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4840560"/>
        <w:docPartObj>
          <w:docPartGallery w:val="Cover Pages"/>
          <w:docPartUnique/>
        </w:docPartObj>
      </w:sdtPr>
      <w:sdtEndPr>
        <w:rPr>
          <w:rStyle w:val="SubtleEmphasis"/>
          <w:rFonts w:eastAsiaTheme="minorEastAsia" w:cstheme="majorHAnsi"/>
          <w:b/>
          <w:bCs/>
          <w:i/>
          <w:iCs/>
          <w:color w:val="404040" w:themeColor="text1" w:themeTint="BF"/>
          <w:sz w:val="30"/>
          <w:szCs w:val="30"/>
          <w:lang w:eastAsia="zh-CN"/>
        </w:rPr>
      </w:sdtEndPr>
      <w:sdtContent>
        <w:p w14:paraId="218BC859" w14:textId="60501DCC" w:rsidR="00E168BB" w:rsidRDefault="00E168BB"/>
        <w:p w14:paraId="1368D03C" w14:textId="0C9258AB" w:rsidR="00E168BB" w:rsidRDefault="00FD2351">
          <w:pPr>
            <w:rPr>
              <w:rStyle w:val="SubtleEmphasis"/>
              <w:rFonts w:asciiTheme="majorHAnsi" w:eastAsiaTheme="minorEastAsia" w:hAnsiTheme="majorHAnsi" w:cstheme="majorHAnsi"/>
              <w:i w:val="0"/>
              <w:iCs w:val="0"/>
              <w:sz w:val="30"/>
              <w:szCs w:val="30"/>
              <w:lang w:eastAsia="zh-CN"/>
            </w:rPr>
          </w:pPr>
          <w:r>
            <w:rPr>
              <w:noProof/>
              <w:lang w:eastAsia="zh-CN"/>
            </w:rPr>
            <mc:AlternateContent>
              <mc:Choice Requires="wps">
                <w:drawing>
                  <wp:anchor distT="0" distB="0" distL="114300" distR="114300" simplePos="0" relativeHeight="251661312" behindDoc="0" locked="0" layoutInCell="1" allowOverlap="1" wp14:anchorId="2798DE9C" wp14:editId="57F24B20">
                    <wp:simplePos x="0" y="0"/>
                    <wp:positionH relativeFrom="column">
                      <wp:posOffset>0</wp:posOffset>
                    </wp:positionH>
                    <wp:positionV relativeFrom="paragraph">
                      <wp:posOffset>6931596</wp:posOffset>
                    </wp:positionV>
                    <wp:extent cx="3020992" cy="394335"/>
                    <wp:effectExtent l="0" t="0" r="1905" b="0"/>
                    <wp:wrapNone/>
                    <wp:docPr id="1" name="Text Box 1"/>
                    <wp:cNvGraphicFramePr/>
                    <a:graphic xmlns:a="http://schemas.openxmlformats.org/drawingml/2006/main">
                      <a:graphicData uri="http://schemas.microsoft.com/office/word/2010/wordprocessingShape">
                        <wps:wsp>
                          <wps:cNvSpPr txBox="1"/>
                          <wps:spPr>
                            <a:xfrm>
                              <a:off x="0" y="0"/>
                              <a:ext cx="3020992" cy="394335"/>
                            </a:xfrm>
                            <a:prstGeom prst="rect">
                              <a:avLst/>
                            </a:prstGeom>
                            <a:solidFill>
                              <a:schemeClr val="lt1"/>
                            </a:solidFill>
                            <a:ln w="6350">
                              <a:noFill/>
                            </a:ln>
                          </wps:spPr>
                          <wps:txbx>
                            <w:txbxContent>
                              <w:p w14:paraId="6984B948" w14:textId="75A1327C" w:rsidR="0058651D" w:rsidRPr="00FD2351" w:rsidRDefault="0058651D">
                                <w:pPr>
                                  <w:rPr>
                                    <w:rFonts w:asciiTheme="majorHAnsi" w:hAnsiTheme="majorHAnsi" w:cstheme="majorHAnsi"/>
                                    <w:sz w:val="32"/>
                                    <w:szCs w:val="32"/>
                                  </w:rPr>
                                </w:pPr>
                                <w:r w:rsidRPr="00FD2351">
                                  <w:rPr>
                                    <w:rFonts w:asciiTheme="majorHAnsi" w:hAnsiTheme="majorHAnsi" w:cstheme="majorHAnsi"/>
                                    <w:sz w:val="32"/>
                                    <w:szCs w:val="32"/>
                                  </w:rPr>
                                  <w:t xml:space="preserve">Student name: </w:t>
                                </w:r>
                                <w:proofErr w:type="spellStart"/>
                                <w:r w:rsidRPr="00FD2351">
                                  <w:rPr>
                                    <w:rFonts w:asciiTheme="majorHAnsi" w:hAnsiTheme="majorHAnsi" w:cstheme="majorHAnsi"/>
                                    <w:sz w:val="32"/>
                                    <w:szCs w:val="32"/>
                                  </w:rPr>
                                  <w:t>Andreea</w:t>
                                </w:r>
                                <w:proofErr w:type="spellEnd"/>
                                <w:r w:rsidRPr="00FD2351">
                                  <w:rPr>
                                    <w:rFonts w:asciiTheme="majorHAnsi" w:hAnsiTheme="majorHAnsi" w:cstheme="majorHAnsi"/>
                                    <w:sz w:val="32"/>
                                    <w:szCs w:val="32"/>
                                  </w:rPr>
                                  <w:t xml:space="preserve"> </w:t>
                                </w:r>
                                <w:proofErr w:type="spellStart"/>
                                <w:r w:rsidRPr="00FD2351">
                                  <w:rPr>
                                    <w:rFonts w:asciiTheme="majorHAnsi" w:hAnsiTheme="majorHAnsi" w:cstheme="majorHAnsi"/>
                                    <w:sz w:val="32"/>
                                    <w:szCs w:val="32"/>
                                  </w:rPr>
                                  <w:t>Pacuraru</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798DE9C" id="_x0000_t202" coordsize="21600,21600" o:spt="202" path="m,l,21600r21600,l21600,xe">
                    <v:stroke joinstyle="miter"/>
                    <v:path gradientshapeok="t" o:connecttype="rect"/>
                  </v:shapetype>
                  <v:shape id="Text Box 1" o:spid="_x0000_s1026" type="#_x0000_t202" style="position:absolute;margin-left:0;margin-top:545.8pt;width:237.85pt;height:31.0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" fillcolor="white [3201]" stroked="f" strokeweight=".5pt">
                    <v:textbox>
                      <w:txbxContent>
                        <w:p w14:paraId="6984B948" w14:textId="75A1327C" w:rsidR="0058651D" w:rsidRPr="00FD2351" w:rsidRDefault="0058651D">
                          <w:pPr>
                            <w:rPr>
                              <w:rFonts w:asciiTheme="majorHAnsi" w:hAnsiTheme="majorHAnsi" w:cstheme="majorHAnsi"/>
                              <w:sz w:val="32"/>
                              <w:szCs w:val="32"/>
                            </w:rPr>
                          </w:pPr>
                          <w:r w:rsidRPr="00FD2351">
                            <w:rPr>
                              <w:rFonts w:asciiTheme="majorHAnsi" w:hAnsiTheme="majorHAnsi" w:cstheme="majorHAnsi"/>
                              <w:sz w:val="32"/>
                              <w:szCs w:val="32"/>
                            </w:rPr>
                            <w:t xml:space="preserve">Student name: </w:t>
                          </w:r>
                          <w:proofErr w:type="spellStart"/>
                          <w:r w:rsidRPr="00FD2351">
                            <w:rPr>
                              <w:rFonts w:asciiTheme="majorHAnsi" w:hAnsiTheme="majorHAnsi" w:cstheme="majorHAnsi"/>
                              <w:sz w:val="32"/>
                              <w:szCs w:val="32"/>
                            </w:rPr>
                            <w:t>Andreea</w:t>
                          </w:r>
                          <w:proofErr w:type="spellEnd"/>
                          <w:r w:rsidRPr="00FD2351">
                            <w:rPr>
                              <w:rFonts w:asciiTheme="majorHAnsi" w:hAnsiTheme="majorHAnsi" w:cstheme="majorHAnsi"/>
                              <w:sz w:val="32"/>
                              <w:szCs w:val="32"/>
                            </w:rPr>
                            <w:t xml:space="preserve"> </w:t>
                          </w:r>
                          <w:proofErr w:type="spellStart"/>
                          <w:r w:rsidRPr="00FD2351">
                            <w:rPr>
                              <w:rFonts w:asciiTheme="majorHAnsi" w:hAnsiTheme="majorHAnsi" w:cstheme="majorHAnsi"/>
                              <w:sz w:val="32"/>
                              <w:szCs w:val="32"/>
                            </w:rPr>
                            <w:t>Pacuraru</w:t>
                          </w:r>
                          <w:proofErr w:type="spellEnd"/>
                        </w:p>
                      </w:txbxContent>
                    </v:textbox>
                  </v:shape>
                </w:pict>
              </mc:Fallback>
            </mc:AlternateContent>
          </w:r>
          <w:r w:rsidR="002F39AC">
            <w:rPr>
              <w:noProof/>
              <w:lang w:eastAsia="zh-CN"/>
            </w:rPr>
            <mc:AlternateContent>
              <mc:Choice Requires="wps">
                <w:drawing>
                  <wp:anchor distT="0" distB="0" distL="114300" distR="114300" simplePos="0" relativeHeight="251662336" behindDoc="0" locked="0" layoutInCell="1" allowOverlap="1" wp14:anchorId="08871606" wp14:editId="75970F41">
                    <wp:simplePos x="0" y="0"/>
                    <wp:positionH relativeFrom="column">
                      <wp:posOffset>-635</wp:posOffset>
                    </wp:positionH>
                    <wp:positionV relativeFrom="paragraph">
                      <wp:posOffset>7290715</wp:posOffset>
                    </wp:positionV>
                    <wp:extent cx="2649220" cy="415290"/>
                    <wp:effectExtent l="0" t="0" r="5080" b="3810"/>
                    <wp:wrapNone/>
                    <wp:docPr id="2" name="Text Box 2"/>
                    <wp:cNvGraphicFramePr/>
                    <a:graphic xmlns:a="http://schemas.openxmlformats.org/drawingml/2006/main">
                      <a:graphicData uri="http://schemas.microsoft.com/office/word/2010/wordprocessingShape">
                        <wps:wsp>
                          <wps:cNvSpPr txBox="1"/>
                          <wps:spPr>
                            <a:xfrm>
                              <a:off x="0" y="0"/>
                              <a:ext cx="2649220" cy="415290"/>
                            </a:xfrm>
                            <a:prstGeom prst="rect">
                              <a:avLst/>
                            </a:prstGeom>
                            <a:solidFill>
                              <a:schemeClr val="lt1"/>
                            </a:solidFill>
                            <a:ln w="6350">
                              <a:noFill/>
                            </a:ln>
                          </wps:spPr>
                          <wps:txbx>
                            <w:txbxContent>
                              <w:p w14:paraId="69A11C19" w14:textId="7E9BECF8" w:rsidR="0058651D" w:rsidRPr="00FD2351" w:rsidRDefault="0058651D">
                                <w:pPr>
                                  <w:rPr>
                                    <w:rFonts w:asciiTheme="majorHAnsi" w:hAnsiTheme="majorHAnsi" w:cstheme="majorHAnsi"/>
                                    <w:sz w:val="32"/>
                                    <w:szCs w:val="32"/>
                                  </w:rPr>
                                </w:pPr>
                                <w:r w:rsidRPr="00FD2351">
                                  <w:rPr>
                                    <w:rFonts w:asciiTheme="majorHAnsi" w:hAnsiTheme="majorHAnsi" w:cstheme="majorHAnsi"/>
                                    <w:sz w:val="32"/>
                                    <w:szCs w:val="32"/>
                                  </w:rPr>
                                  <w:t>Student number: 2115391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871606" id="Text Box 2" o:spid="_x0000_s1027" type="#_x0000_t202" style="position:absolute;margin-left:-.05pt;margin-top:574.05pt;width:208.6pt;height:32.7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" fillcolor="white [3201]" stroked="f" strokeweight=".5pt">
                    <v:textbox>
                      <w:txbxContent>
                        <w:p w14:paraId="69A11C19" w14:textId="7E9BECF8" w:rsidR="0058651D" w:rsidRPr="00FD2351" w:rsidRDefault="0058651D">
                          <w:pPr>
                            <w:rPr>
                              <w:rFonts w:asciiTheme="majorHAnsi" w:hAnsiTheme="majorHAnsi" w:cstheme="majorHAnsi"/>
                              <w:sz w:val="32"/>
                              <w:szCs w:val="32"/>
                            </w:rPr>
                          </w:pPr>
                          <w:r w:rsidRPr="00FD2351">
                            <w:rPr>
                              <w:rFonts w:asciiTheme="majorHAnsi" w:hAnsiTheme="majorHAnsi" w:cstheme="majorHAnsi"/>
                              <w:sz w:val="32"/>
                              <w:szCs w:val="32"/>
                            </w:rPr>
                            <w:t>Student number: 2115391</w:t>
                          </w:r>
                        </w:p>
                      </w:txbxContent>
                    </v:textbox>
                  </v:shape>
                </w:pict>
              </mc:Fallback>
            </mc:AlternateContent>
          </w:r>
          <w:r w:rsidR="002F39AC">
            <w:rPr>
              <w:noProof/>
              <w:lang w:eastAsia="zh-CN"/>
            </w:rPr>
            <mc:AlternateContent>
              <mc:Choice Requires="wps">
                <w:drawing>
                  <wp:anchor distT="0" distB="0" distL="114300" distR="114300" simplePos="0" relativeHeight="251663360" behindDoc="0" locked="0" layoutInCell="1" allowOverlap="1" wp14:anchorId="102AE27F" wp14:editId="719399BB">
                    <wp:simplePos x="0" y="0"/>
                    <wp:positionH relativeFrom="column">
                      <wp:posOffset>0</wp:posOffset>
                    </wp:positionH>
                    <wp:positionV relativeFrom="paragraph">
                      <wp:posOffset>5379085</wp:posOffset>
                    </wp:positionV>
                    <wp:extent cx="1724891" cy="342900"/>
                    <wp:effectExtent l="0" t="0" r="2540" b="0"/>
                    <wp:wrapNone/>
                    <wp:docPr id="3" name="Text Box 3"/>
                    <wp:cNvGraphicFramePr/>
                    <a:graphic xmlns:a="http://schemas.openxmlformats.org/drawingml/2006/main">
                      <a:graphicData uri="http://schemas.microsoft.com/office/word/2010/wordprocessingShape">
                        <wps:wsp>
                          <wps:cNvSpPr txBox="1"/>
                          <wps:spPr>
                            <a:xfrm>
                              <a:off x="0" y="0"/>
                              <a:ext cx="1724891" cy="342900"/>
                            </a:xfrm>
                            <a:prstGeom prst="rect">
                              <a:avLst/>
                            </a:prstGeom>
                            <a:solidFill>
                              <a:schemeClr val="lt1"/>
                            </a:solidFill>
                            <a:ln w="6350">
                              <a:noFill/>
                            </a:ln>
                          </wps:spPr>
                          <wps:txbx>
                            <w:txbxContent>
                              <w:p w14:paraId="6E9380B9" w14:textId="34EE0205" w:rsidR="002D3E7E" w:rsidRPr="00FD2351" w:rsidRDefault="002D3E7E">
                                <w:pPr>
                                  <w:rPr>
                                    <w:rFonts w:asciiTheme="majorHAnsi" w:hAnsiTheme="majorHAnsi" w:cstheme="majorHAnsi"/>
                                    <w:sz w:val="32"/>
                                    <w:szCs w:val="32"/>
                                  </w:rPr>
                                </w:pPr>
                                <w:r w:rsidRPr="00FD2351">
                                  <w:rPr>
                                    <w:rFonts w:asciiTheme="majorHAnsi" w:hAnsiTheme="majorHAnsi" w:cstheme="majorHAnsi"/>
                                    <w:sz w:val="32"/>
                                    <w:szCs w:val="32"/>
                                  </w:rPr>
                                  <w:t>Date: 10/04/2022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02AE27F" id="Text Box 3" o:spid="_x0000_s1028" type="#_x0000_t202" style="position:absolute;margin-left:0;margin-top:423.55pt;width:135.8pt;height:27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" fillcolor="white [3201]" stroked="f" strokeweight=".5pt">
                    <v:textbox>
                      <w:txbxContent>
                        <w:p w14:paraId="6E9380B9" w14:textId="34EE0205" w:rsidR="002D3E7E" w:rsidRPr="00FD2351" w:rsidRDefault="002D3E7E">
                          <w:pPr>
                            <w:rPr>
                              <w:rFonts w:asciiTheme="majorHAnsi" w:hAnsiTheme="majorHAnsi" w:cstheme="majorHAnsi"/>
                              <w:sz w:val="32"/>
                              <w:szCs w:val="32"/>
                            </w:rPr>
                          </w:pPr>
                          <w:r w:rsidRPr="00FD2351">
                            <w:rPr>
                              <w:rFonts w:asciiTheme="majorHAnsi" w:hAnsiTheme="majorHAnsi" w:cstheme="majorHAnsi"/>
                              <w:sz w:val="32"/>
                              <w:szCs w:val="32"/>
                            </w:rPr>
                            <w:t>Date: 10/04/2022</w:t>
                          </w:r>
                        </w:p>
                      </w:txbxContent>
                    </v:textbox>
                  </v:shape>
                </w:pict>
              </mc:Fallback>
            </mc:AlternateContent>
          </w:r>
          <w:r w:rsidR="002F39AC">
            <w:rPr>
              <w:noProof/>
              <w:lang w:eastAsia="zh-CN"/>
            </w:rPr>
            <mc:AlternateContent>
              <mc:Choice Requires="wps">
                <w:drawing>
                  <wp:anchor distT="0" distB="0" distL="182880" distR="182880" simplePos="0" relativeHeight="251660288" behindDoc="0" locked="0" layoutInCell="1" allowOverlap="1" wp14:anchorId="155041FE" wp14:editId="0728B6D4">
                    <wp:simplePos x="0" y="0"/>
                    <wp:positionH relativeFrom="margin">
                      <wp:posOffset>82550</wp:posOffset>
                    </wp:positionH>
                    <wp:positionV relativeFrom="page">
                      <wp:posOffset>3963035</wp:posOffset>
                    </wp:positionV>
                    <wp:extent cx="6317615" cy="1589405"/>
                    <wp:effectExtent l="0" t="0" r="6985" b="0"/>
                    <wp:wrapSquare wrapText="bothSides"/>
                    <wp:docPr id="131" name="Text Box 131"/>
                    <wp:cNvGraphicFramePr/>
                    <a:graphic xmlns:a="http://schemas.openxmlformats.org/drawingml/2006/main">
                      <a:graphicData uri="http://schemas.microsoft.com/office/word/2010/wordprocessingShape">
                        <wps:wsp>
                          <wps:cNvSpPr txBox="1"/>
                          <wps:spPr>
                            <a:xfrm>
                              <a:off x="0" y="0"/>
                              <a:ext cx="6317615" cy="15894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095581" w14:textId="241C0816" w:rsidR="00E168BB" w:rsidRPr="002D3E7E" w:rsidRDefault="00D66173" w:rsidP="00E168BB">
                                <w:pPr>
                                  <w:pStyle w:val="NoSpacing"/>
                                  <w:spacing w:before="40" w:after="560" w:line="216" w:lineRule="auto"/>
                                  <w:rPr>
                                    <w:rFonts w:asciiTheme="majorHAnsi" w:hAnsiTheme="majorHAnsi" w:cstheme="majorHAnsi"/>
                                    <w:color w:val="4F81BD" w:themeColor="accent1"/>
                                    <w:sz w:val="144"/>
                                    <w:szCs w:val="144"/>
                                  </w:rPr>
                                </w:pPr>
                                <w:sdt>
                                  <w:sdtPr>
                                    <w:rPr>
                                      <w:rFonts w:asciiTheme="majorHAnsi" w:eastAsiaTheme="minorHAnsi" w:hAnsiTheme="majorHAnsi" w:cstheme="majorHAnsi"/>
                                      <w:color w:val="4F81BD" w:themeColor="accent1"/>
                                      <w:sz w:val="66"/>
                                      <w:szCs w:val="66"/>
                                      <w:lang w:val="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168BB" w:rsidRPr="00FD2351">
                                      <w:rPr>
                                        <w:rFonts w:asciiTheme="majorHAnsi" w:eastAsiaTheme="minorHAnsi" w:hAnsiTheme="majorHAnsi" w:cstheme="majorHAnsi"/>
                                        <w:color w:val="4F81BD" w:themeColor="accent1"/>
                                        <w:sz w:val="66"/>
                                        <w:szCs w:val="66"/>
                                        <w:lang w:val="en-GB"/>
                                      </w:rPr>
                                      <w:t>ETW Assessment 1 Individual Report</w:t>
                                    </w:r>
                                  </w:sdtContent>
                                </w:sdt>
                              </w:p>
                              <w:sdt>
                                <w:sdtPr>
                                  <w:rPr>
                                    <w:rFonts w:asciiTheme="majorHAnsi" w:hAnsiTheme="majorHAnsi" w:cstheme="majorHAnsi"/>
                                    <w:color w:val="000000" w:themeColor="text1"/>
                                    <w:sz w:val="36"/>
                                    <w:szCs w:val="3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0C72950" w14:textId="4581640B" w:rsidR="00E168BB" w:rsidRPr="002D3E7E" w:rsidRDefault="00E168BB" w:rsidP="002D3E7E">
                                    <w:pPr>
                                      <w:rPr>
                                        <w:rFonts w:asciiTheme="majorHAnsi" w:hAnsiTheme="majorHAnsi" w:cstheme="majorHAnsi"/>
                                        <w:color w:val="000000" w:themeColor="text1"/>
                                        <w:sz w:val="30"/>
                                        <w:szCs w:val="30"/>
                                      </w:rPr>
                                    </w:pPr>
                                    <w:r w:rsidRPr="00FD2351">
                                      <w:rPr>
                                        <w:rFonts w:asciiTheme="majorHAnsi" w:hAnsiTheme="majorHAnsi" w:cstheme="majorHAnsi"/>
                                        <w:color w:val="000000" w:themeColor="text1"/>
                                        <w:sz w:val="36"/>
                                        <w:szCs w:val="36"/>
                                      </w:rPr>
                                      <w:t>Effective Team Working and Communication - BMSW4002_LON</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155041FE" id="Text Box 131" o:spid="_x0000_s1029" type="#_x0000_t202" style="position:absolute;margin-left:6.5pt;margin-top:312.05pt;width:497.45pt;height:125.15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" filled="f" stroked="f" strokeweight=".5pt">
                    <v:textbox inset="0,0,0,0">
                      <w:txbxContent>
                        <w:p w14:paraId="37095581" w14:textId="241C0816" w:rsidR="00E168BB" w:rsidRPr="002D3E7E" w:rsidRDefault="00D66173" w:rsidP="00E168BB">
                          <w:pPr>
                            <w:pStyle w:val="NoSpacing"/>
                            <w:spacing w:before="40" w:after="560" w:line="216" w:lineRule="auto"/>
                            <w:rPr>
                              <w:rFonts w:asciiTheme="majorHAnsi" w:hAnsiTheme="majorHAnsi" w:cstheme="majorHAnsi"/>
                              <w:color w:val="4F81BD" w:themeColor="accent1"/>
                              <w:sz w:val="144"/>
                              <w:szCs w:val="144"/>
                            </w:rPr>
                          </w:pPr>
                          <w:sdt>
                            <w:sdtPr>
                              <w:rPr>
                                <w:rFonts w:asciiTheme="majorHAnsi" w:eastAsiaTheme="minorHAnsi" w:hAnsiTheme="majorHAnsi" w:cstheme="majorHAnsi"/>
                                <w:color w:val="4F81BD" w:themeColor="accent1"/>
                                <w:sz w:val="66"/>
                                <w:szCs w:val="66"/>
                                <w:lang w:val="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168BB" w:rsidRPr="00FD2351">
                                <w:rPr>
                                  <w:rFonts w:asciiTheme="majorHAnsi" w:eastAsiaTheme="minorHAnsi" w:hAnsiTheme="majorHAnsi" w:cstheme="majorHAnsi"/>
                                  <w:color w:val="4F81BD" w:themeColor="accent1"/>
                                  <w:sz w:val="66"/>
                                  <w:szCs w:val="66"/>
                                  <w:lang w:val="en-GB"/>
                                </w:rPr>
                                <w:t>ETW Assessment 1 Individual Report</w:t>
                              </w:r>
                            </w:sdtContent>
                          </w:sdt>
                        </w:p>
                        <w:sdt>
                          <w:sdtPr>
                            <w:rPr>
                              <w:rFonts w:asciiTheme="majorHAnsi" w:hAnsiTheme="majorHAnsi" w:cstheme="majorHAnsi"/>
                              <w:color w:val="000000" w:themeColor="text1"/>
                              <w:sz w:val="36"/>
                              <w:szCs w:val="3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0C72950" w14:textId="4581640B" w:rsidR="00E168BB" w:rsidRPr="002D3E7E" w:rsidRDefault="00E168BB" w:rsidP="002D3E7E">
                              <w:pPr>
                                <w:rPr>
                                  <w:rFonts w:asciiTheme="majorHAnsi" w:hAnsiTheme="majorHAnsi" w:cstheme="majorHAnsi"/>
                                  <w:color w:val="000000" w:themeColor="text1"/>
                                  <w:sz w:val="30"/>
                                  <w:szCs w:val="30"/>
                                </w:rPr>
                              </w:pPr>
                              <w:r w:rsidRPr="00FD2351">
                                <w:rPr>
                                  <w:rFonts w:asciiTheme="majorHAnsi" w:hAnsiTheme="majorHAnsi" w:cstheme="majorHAnsi"/>
                                  <w:color w:val="000000" w:themeColor="text1"/>
                                  <w:sz w:val="36"/>
                                  <w:szCs w:val="36"/>
                                </w:rPr>
                                <w:t>Effective Team Working and Communication - BMSW4002_LON</w:t>
                              </w:r>
                            </w:p>
                          </w:sdtContent>
                        </w:sdt>
                      </w:txbxContent>
                    </v:textbox>
                    <w10:wrap type="square" anchorx="margin" anchory="page"/>
                  </v:shape>
                </w:pict>
              </mc:Fallback>
            </mc:AlternateContent>
          </w:r>
          <w:r w:rsidR="00E168BB">
            <w:rPr>
              <w:noProof/>
              <w:lang w:eastAsia="zh-CN"/>
            </w:rPr>
            <mc:AlternateContent>
              <mc:Choice Requires="wps">
                <w:drawing>
                  <wp:anchor distT="0" distB="0" distL="114300" distR="114300" simplePos="0" relativeHeight="251659264" behindDoc="0" locked="0" layoutInCell="1" allowOverlap="1" wp14:anchorId="7FA681C4" wp14:editId="31CD2C5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388C8CA" w14:textId="1B081115" w:rsidR="00E168BB" w:rsidRDefault="00E168BB">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FA681C4" id="Rectangle 132" o:spid="_x0000_s1030"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" fillcolor="#4f81bd [3204]" stroked="f" strokeweight="2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388C8CA" w14:textId="1B081115" w:rsidR="00E168BB" w:rsidRDefault="00E168BB">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00E168BB">
            <w:rPr>
              <w:rStyle w:val="SubtleEmphasis"/>
              <w:rFonts w:eastAsiaTheme="minorEastAsia" w:cstheme="majorHAnsi"/>
              <w:b/>
              <w:bCs/>
              <w:i w:val="0"/>
              <w:iCs w:val="0"/>
              <w:sz w:val="30"/>
              <w:szCs w:val="30"/>
              <w:lang w:eastAsia="zh-CN"/>
            </w:rPr>
            <w:br w:type="page"/>
          </w:r>
        </w:p>
      </w:sdtContent>
    </w:sdt>
    <w:sdt>
      <w:sdtPr>
        <w:rPr>
          <w:rFonts w:ascii="Arial" w:eastAsia="Arial" w:hAnsi="Arial" w:cs="Arial"/>
          <w:b w:val="0"/>
          <w:bCs w:val="0"/>
          <w:color w:val="auto"/>
          <w:sz w:val="22"/>
          <w:szCs w:val="22"/>
          <w:lang w:val="en-GB" w:eastAsia="en-GB"/>
        </w:rPr>
        <w:id w:val="-1269770118"/>
        <w:docPartObj>
          <w:docPartGallery w:val="Table of Contents"/>
          <w:docPartUnique/>
        </w:docPartObj>
      </w:sdtPr>
      <w:sdtEndPr>
        <w:rPr>
          <w:rFonts w:ascii="Times New Roman" w:eastAsia="Times New Roman" w:hAnsi="Times New Roman" w:cs="Times New Roman"/>
          <w:noProof/>
          <w:sz w:val="24"/>
          <w:szCs w:val="24"/>
        </w:rPr>
      </w:sdtEndPr>
      <w:sdtContent>
        <w:p w14:paraId="211C6B23" w14:textId="4C3C658E" w:rsidR="00286A1B" w:rsidRDefault="00F924CF" w:rsidP="00286A1B">
          <w:pPr>
            <w:pStyle w:val="TOCHeading"/>
            <w:spacing w:line="360" w:lineRule="auto"/>
            <w:jc w:val="center"/>
            <w:rPr>
              <w:rFonts w:ascii="Arial" w:hAnsi="Arial" w:cs="Arial"/>
              <w:color w:val="000000" w:themeColor="text1"/>
            </w:rPr>
          </w:pPr>
          <w:r w:rsidRPr="00286A1B">
            <w:rPr>
              <w:rFonts w:ascii="Arial" w:hAnsi="Arial" w:cs="Arial"/>
              <w:color w:val="000000" w:themeColor="text1"/>
            </w:rPr>
            <w:t>Table of Contents</w:t>
          </w:r>
        </w:p>
        <w:p w14:paraId="4410E8AE" w14:textId="762412C3" w:rsidR="002F39AC" w:rsidRDefault="002F39AC" w:rsidP="002F39AC"/>
        <w:p w14:paraId="60F0B1A8" w14:textId="0A705DAB" w:rsidR="002F39AC" w:rsidRDefault="002F39AC" w:rsidP="002F39AC"/>
        <w:p w14:paraId="6B59F989" w14:textId="77777777" w:rsidR="002F39AC" w:rsidRPr="002F39AC" w:rsidRDefault="002F39AC" w:rsidP="002F39AC"/>
        <w:p w14:paraId="240F4CC7" w14:textId="3ED6F1B3" w:rsidR="00BB6891" w:rsidRDefault="00F924CF" w:rsidP="00BB6891">
          <w:pPr>
            <w:pStyle w:val="TOC1"/>
            <w:tabs>
              <w:tab w:val="right" w:leader="dot" w:pos="9019"/>
            </w:tabs>
            <w:spacing w:line="360" w:lineRule="auto"/>
            <w:jc w:val="both"/>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00431993" w:history="1">
            <w:r w:rsidRPr="005F12A4">
              <w:rPr>
                <w:rStyle w:val="Hyperlink"/>
                <w:noProof/>
              </w:rPr>
              <w:t>1. Introduction</w:t>
            </w:r>
            <w:r>
              <w:rPr>
                <w:noProof/>
                <w:webHidden/>
              </w:rPr>
              <w:tab/>
            </w:r>
            <w:r>
              <w:rPr>
                <w:noProof/>
                <w:webHidden/>
              </w:rPr>
              <w:fldChar w:fldCharType="begin"/>
            </w:r>
            <w:r>
              <w:rPr>
                <w:noProof/>
                <w:webHidden/>
              </w:rPr>
              <w:instrText xml:space="preserve"> PAGEREF _Toc100431993 \h </w:instrText>
            </w:r>
            <w:r>
              <w:rPr>
                <w:noProof/>
                <w:webHidden/>
              </w:rPr>
            </w:r>
            <w:r>
              <w:rPr>
                <w:noProof/>
                <w:webHidden/>
              </w:rPr>
              <w:fldChar w:fldCharType="separate"/>
            </w:r>
            <w:r w:rsidR="001A6749">
              <w:rPr>
                <w:noProof/>
                <w:webHidden/>
              </w:rPr>
              <w:t>2</w:t>
            </w:r>
            <w:r>
              <w:rPr>
                <w:noProof/>
                <w:webHidden/>
              </w:rPr>
              <w:fldChar w:fldCharType="end"/>
            </w:r>
          </w:hyperlink>
        </w:p>
        <w:p w14:paraId="7A012AD5" w14:textId="30D89672" w:rsidR="00BB6891" w:rsidRDefault="00D66173" w:rsidP="00BB6891">
          <w:pPr>
            <w:pStyle w:val="TOC1"/>
            <w:tabs>
              <w:tab w:val="right" w:leader="dot" w:pos="9019"/>
            </w:tabs>
            <w:spacing w:line="360" w:lineRule="auto"/>
            <w:jc w:val="both"/>
            <w:rPr>
              <w:rFonts w:asciiTheme="minorHAnsi" w:eastAsiaTheme="minorEastAsia" w:hAnsiTheme="minorHAnsi" w:cstheme="minorBidi"/>
              <w:noProof/>
              <w:lang w:val="en-GB" w:eastAsia="en-GB"/>
            </w:rPr>
          </w:pPr>
          <w:hyperlink w:anchor="_Toc100431994" w:history="1">
            <w:r w:rsidR="00F924CF" w:rsidRPr="005F12A4">
              <w:rPr>
                <w:rStyle w:val="Hyperlink"/>
                <w:noProof/>
              </w:rPr>
              <w:t>2. MODELS of COMM</w:t>
            </w:r>
            <w:r w:rsidR="00F924CF" w:rsidRPr="005F12A4">
              <w:rPr>
                <w:rStyle w:val="Hyperlink"/>
                <w:noProof/>
              </w:rPr>
              <w:t>U</w:t>
            </w:r>
            <w:r w:rsidR="00F924CF" w:rsidRPr="005F12A4">
              <w:rPr>
                <w:rStyle w:val="Hyperlink"/>
                <w:noProof/>
              </w:rPr>
              <w:t>NICATION</w:t>
            </w:r>
            <w:r w:rsidR="00F924CF">
              <w:rPr>
                <w:noProof/>
                <w:webHidden/>
              </w:rPr>
              <w:tab/>
            </w:r>
            <w:r w:rsidR="00F924CF">
              <w:rPr>
                <w:noProof/>
                <w:webHidden/>
              </w:rPr>
              <w:fldChar w:fldCharType="begin"/>
            </w:r>
            <w:r w:rsidR="00F924CF">
              <w:rPr>
                <w:noProof/>
                <w:webHidden/>
              </w:rPr>
              <w:instrText xml:space="preserve"> PAGEREF _Toc100431994 \h </w:instrText>
            </w:r>
            <w:r w:rsidR="00F924CF">
              <w:rPr>
                <w:noProof/>
                <w:webHidden/>
              </w:rPr>
            </w:r>
            <w:r w:rsidR="00F924CF">
              <w:rPr>
                <w:noProof/>
                <w:webHidden/>
              </w:rPr>
              <w:fldChar w:fldCharType="separate"/>
            </w:r>
            <w:r w:rsidR="001A6749">
              <w:rPr>
                <w:noProof/>
                <w:webHidden/>
              </w:rPr>
              <w:t>2</w:t>
            </w:r>
            <w:r w:rsidR="00F924CF">
              <w:rPr>
                <w:noProof/>
                <w:webHidden/>
              </w:rPr>
              <w:fldChar w:fldCharType="end"/>
            </w:r>
          </w:hyperlink>
        </w:p>
        <w:p w14:paraId="19D52498" w14:textId="0CC9DB80" w:rsidR="00BB6891" w:rsidRDefault="00D66173" w:rsidP="00BB6891">
          <w:pPr>
            <w:pStyle w:val="TOC2"/>
            <w:tabs>
              <w:tab w:val="right" w:leader="dot" w:pos="9019"/>
            </w:tabs>
            <w:spacing w:line="360" w:lineRule="auto"/>
            <w:jc w:val="both"/>
            <w:rPr>
              <w:rFonts w:asciiTheme="minorHAnsi" w:eastAsiaTheme="minorEastAsia" w:hAnsiTheme="minorHAnsi" w:cstheme="minorBidi"/>
              <w:noProof/>
              <w:lang w:val="en-GB" w:eastAsia="en-GB"/>
            </w:rPr>
          </w:pPr>
          <w:hyperlink w:anchor="_Toc100431995" w:history="1">
            <w:r w:rsidR="00F924CF" w:rsidRPr="005F12A4">
              <w:rPr>
                <w:rStyle w:val="Hyperlink"/>
                <w:noProof/>
              </w:rPr>
              <w:t>2.1 Shannon and Weaver (1948/49)</w:t>
            </w:r>
            <w:r w:rsidR="00F924CF">
              <w:rPr>
                <w:noProof/>
                <w:webHidden/>
              </w:rPr>
              <w:tab/>
            </w:r>
            <w:r w:rsidR="00F924CF">
              <w:rPr>
                <w:noProof/>
                <w:webHidden/>
              </w:rPr>
              <w:fldChar w:fldCharType="begin"/>
            </w:r>
            <w:r w:rsidR="00F924CF">
              <w:rPr>
                <w:noProof/>
                <w:webHidden/>
              </w:rPr>
              <w:instrText xml:space="preserve"> PAGEREF _Toc100431995 \h </w:instrText>
            </w:r>
            <w:r w:rsidR="00F924CF">
              <w:rPr>
                <w:noProof/>
                <w:webHidden/>
              </w:rPr>
            </w:r>
            <w:r w:rsidR="00F924CF">
              <w:rPr>
                <w:noProof/>
                <w:webHidden/>
              </w:rPr>
              <w:fldChar w:fldCharType="separate"/>
            </w:r>
            <w:r w:rsidR="001A6749">
              <w:rPr>
                <w:noProof/>
                <w:webHidden/>
              </w:rPr>
              <w:t>2</w:t>
            </w:r>
            <w:r w:rsidR="00F924CF">
              <w:rPr>
                <w:noProof/>
                <w:webHidden/>
              </w:rPr>
              <w:fldChar w:fldCharType="end"/>
            </w:r>
          </w:hyperlink>
        </w:p>
        <w:p w14:paraId="20E98E66" w14:textId="2A61233B" w:rsidR="00BB6891" w:rsidRDefault="00D66173" w:rsidP="00BB6891">
          <w:pPr>
            <w:pStyle w:val="TOC2"/>
            <w:tabs>
              <w:tab w:val="right" w:leader="dot" w:pos="9019"/>
            </w:tabs>
            <w:spacing w:line="360" w:lineRule="auto"/>
            <w:jc w:val="both"/>
            <w:rPr>
              <w:rFonts w:asciiTheme="minorHAnsi" w:eastAsiaTheme="minorEastAsia" w:hAnsiTheme="minorHAnsi" w:cstheme="minorBidi"/>
              <w:noProof/>
              <w:lang w:val="en-GB" w:eastAsia="en-GB"/>
            </w:rPr>
          </w:pPr>
          <w:hyperlink w:anchor="_Toc100431996" w:history="1">
            <w:r w:rsidR="00F924CF" w:rsidRPr="005F12A4">
              <w:rPr>
                <w:rStyle w:val="Hyperlink"/>
                <w:noProof/>
              </w:rPr>
              <w:t>2.2 Schramm (1954)</w:t>
            </w:r>
            <w:r w:rsidR="00F924CF">
              <w:rPr>
                <w:noProof/>
                <w:webHidden/>
              </w:rPr>
              <w:tab/>
            </w:r>
            <w:r w:rsidR="00F924CF">
              <w:rPr>
                <w:noProof/>
                <w:webHidden/>
              </w:rPr>
              <w:fldChar w:fldCharType="begin"/>
            </w:r>
            <w:r w:rsidR="00F924CF">
              <w:rPr>
                <w:noProof/>
                <w:webHidden/>
              </w:rPr>
              <w:instrText xml:space="preserve"> PAGEREF _Toc100431996 \h </w:instrText>
            </w:r>
            <w:r w:rsidR="00F924CF">
              <w:rPr>
                <w:noProof/>
                <w:webHidden/>
              </w:rPr>
            </w:r>
            <w:r w:rsidR="00F924CF">
              <w:rPr>
                <w:noProof/>
                <w:webHidden/>
              </w:rPr>
              <w:fldChar w:fldCharType="separate"/>
            </w:r>
            <w:r w:rsidR="001A6749">
              <w:rPr>
                <w:noProof/>
                <w:webHidden/>
              </w:rPr>
              <w:t>2</w:t>
            </w:r>
            <w:r w:rsidR="00F924CF">
              <w:rPr>
                <w:noProof/>
                <w:webHidden/>
              </w:rPr>
              <w:fldChar w:fldCharType="end"/>
            </w:r>
          </w:hyperlink>
        </w:p>
        <w:p w14:paraId="3B0894DB" w14:textId="436B81D6" w:rsidR="00BB6891" w:rsidRDefault="00D66173" w:rsidP="00BB6891">
          <w:pPr>
            <w:pStyle w:val="TOC2"/>
            <w:tabs>
              <w:tab w:val="right" w:leader="dot" w:pos="9019"/>
            </w:tabs>
            <w:spacing w:line="360" w:lineRule="auto"/>
            <w:jc w:val="both"/>
            <w:rPr>
              <w:rFonts w:asciiTheme="minorHAnsi" w:eastAsiaTheme="minorEastAsia" w:hAnsiTheme="minorHAnsi" w:cstheme="minorBidi"/>
              <w:noProof/>
              <w:lang w:val="en-GB" w:eastAsia="en-GB"/>
            </w:rPr>
          </w:pPr>
          <w:hyperlink w:anchor="_Toc100431997" w:history="1">
            <w:r w:rsidR="00F924CF" w:rsidRPr="005F12A4">
              <w:rPr>
                <w:rStyle w:val="Hyperlink"/>
                <w:noProof/>
              </w:rPr>
              <w:t>2.3 Berlo (1964)</w:t>
            </w:r>
            <w:r w:rsidR="00F924CF">
              <w:rPr>
                <w:noProof/>
                <w:webHidden/>
              </w:rPr>
              <w:tab/>
            </w:r>
            <w:r w:rsidR="00F924CF">
              <w:rPr>
                <w:noProof/>
                <w:webHidden/>
              </w:rPr>
              <w:fldChar w:fldCharType="begin"/>
            </w:r>
            <w:r w:rsidR="00F924CF">
              <w:rPr>
                <w:noProof/>
                <w:webHidden/>
              </w:rPr>
              <w:instrText xml:space="preserve"> PAGEREF _Toc100431997 \h </w:instrText>
            </w:r>
            <w:r w:rsidR="00F924CF">
              <w:rPr>
                <w:noProof/>
                <w:webHidden/>
              </w:rPr>
            </w:r>
            <w:r w:rsidR="00F924CF">
              <w:rPr>
                <w:noProof/>
                <w:webHidden/>
              </w:rPr>
              <w:fldChar w:fldCharType="separate"/>
            </w:r>
            <w:r w:rsidR="001A6749">
              <w:rPr>
                <w:noProof/>
                <w:webHidden/>
              </w:rPr>
              <w:t>4</w:t>
            </w:r>
            <w:r w:rsidR="00F924CF">
              <w:rPr>
                <w:noProof/>
                <w:webHidden/>
              </w:rPr>
              <w:fldChar w:fldCharType="end"/>
            </w:r>
          </w:hyperlink>
        </w:p>
        <w:p w14:paraId="53435911" w14:textId="3171D402" w:rsidR="00BB6891" w:rsidRDefault="00D66173" w:rsidP="00BB6891">
          <w:pPr>
            <w:pStyle w:val="TOC1"/>
            <w:tabs>
              <w:tab w:val="right" w:leader="dot" w:pos="9019"/>
            </w:tabs>
            <w:spacing w:line="360" w:lineRule="auto"/>
            <w:jc w:val="both"/>
            <w:rPr>
              <w:rFonts w:asciiTheme="minorHAnsi" w:eastAsiaTheme="minorEastAsia" w:hAnsiTheme="minorHAnsi" w:cstheme="minorBidi"/>
              <w:noProof/>
              <w:lang w:val="en-GB" w:eastAsia="en-GB"/>
            </w:rPr>
          </w:pPr>
          <w:hyperlink w:anchor="_Toc100431998" w:history="1">
            <w:r w:rsidR="00F924CF" w:rsidRPr="005F12A4">
              <w:rPr>
                <w:rStyle w:val="Hyperlink"/>
                <w:noProof/>
              </w:rPr>
              <w:t>3. COMMUNICATION SKILLS</w:t>
            </w:r>
            <w:r w:rsidR="00F924CF">
              <w:rPr>
                <w:noProof/>
                <w:webHidden/>
              </w:rPr>
              <w:tab/>
            </w:r>
            <w:r w:rsidR="00F924CF">
              <w:rPr>
                <w:noProof/>
                <w:webHidden/>
              </w:rPr>
              <w:fldChar w:fldCharType="begin"/>
            </w:r>
            <w:r w:rsidR="00F924CF">
              <w:rPr>
                <w:noProof/>
                <w:webHidden/>
              </w:rPr>
              <w:instrText xml:space="preserve"> PAGEREF _Toc100431998 \h </w:instrText>
            </w:r>
            <w:r w:rsidR="00F924CF">
              <w:rPr>
                <w:noProof/>
                <w:webHidden/>
              </w:rPr>
            </w:r>
            <w:r w:rsidR="00F924CF">
              <w:rPr>
                <w:noProof/>
                <w:webHidden/>
              </w:rPr>
              <w:fldChar w:fldCharType="separate"/>
            </w:r>
            <w:r w:rsidR="001A6749">
              <w:rPr>
                <w:noProof/>
                <w:webHidden/>
              </w:rPr>
              <w:t>4</w:t>
            </w:r>
            <w:r w:rsidR="00F924CF">
              <w:rPr>
                <w:noProof/>
                <w:webHidden/>
              </w:rPr>
              <w:fldChar w:fldCharType="end"/>
            </w:r>
          </w:hyperlink>
        </w:p>
        <w:p w14:paraId="59BCD444" w14:textId="6B4584C6" w:rsidR="00BB6891" w:rsidRDefault="00D66173" w:rsidP="00BB6891">
          <w:pPr>
            <w:pStyle w:val="TOC2"/>
            <w:tabs>
              <w:tab w:val="right" w:leader="dot" w:pos="9019"/>
            </w:tabs>
            <w:spacing w:line="360" w:lineRule="auto"/>
            <w:jc w:val="both"/>
            <w:rPr>
              <w:rFonts w:asciiTheme="minorHAnsi" w:eastAsiaTheme="minorEastAsia" w:hAnsiTheme="minorHAnsi" w:cstheme="minorBidi"/>
              <w:noProof/>
              <w:lang w:val="en-GB" w:eastAsia="en-GB"/>
            </w:rPr>
          </w:pPr>
          <w:hyperlink w:anchor="_Toc100431999" w:history="1">
            <w:r w:rsidR="00F924CF" w:rsidRPr="005F12A4">
              <w:rPr>
                <w:rStyle w:val="Hyperlink"/>
                <w:noProof/>
              </w:rPr>
              <w:t>3.1 Verbal</w:t>
            </w:r>
            <w:r w:rsidR="00F924CF">
              <w:rPr>
                <w:noProof/>
                <w:webHidden/>
              </w:rPr>
              <w:tab/>
            </w:r>
            <w:r w:rsidR="00F924CF">
              <w:rPr>
                <w:noProof/>
                <w:webHidden/>
              </w:rPr>
              <w:fldChar w:fldCharType="begin"/>
            </w:r>
            <w:r w:rsidR="00F924CF">
              <w:rPr>
                <w:noProof/>
                <w:webHidden/>
              </w:rPr>
              <w:instrText xml:space="preserve"> PAGEREF _Toc100431999 \h </w:instrText>
            </w:r>
            <w:r w:rsidR="00F924CF">
              <w:rPr>
                <w:noProof/>
                <w:webHidden/>
              </w:rPr>
            </w:r>
            <w:r w:rsidR="00F924CF">
              <w:rPr>
                <w:noProof/>
                <w:webHidden/>
              </w:rPr>
              <w:fldChar w:fldCharType="separate"/>
            </w:r>
            <w:r w:rsidR="001A6749">
              <w:rPr>
                <w:noProof/>
                <w:webHidden/>
              </w:rPr>
              <w:t>4</w:t>
            </w:r>
            <w:r w:rsidR="00F924CF">
              <w:rPr>
                <w:noProof/>
                <w:webHidden/>
              </w:rPr>
              <w:fldChar w:fldCharType="end"/>
            </w:r>
          </w:hyperlink>
        </w:p>
        <w:p w14:paraId="3C280E8B" w14:textId="575C8783" w:rsidR="00BB6891" w:rsidRDefault="00D66173" w:rsidP="00BB6891">
          <w:pPr>
            <w:pStyle w:val="TOC2"/>
            <w:tabs>
              <w:tab w:val="right" w:leader="dot" w:pos="9019"/>
            </w:tabs>
            <w:spacing w:line="360" w:lineRule="auto"/>
            <w:jc w:val="both"/>
            <w:rPr>
              <w:rFonts w:asciiTheme="minorHAnsi" w:eastAsiaTheme="minorEastAsia" w:hAnsiTheme="minorHAnsi" w:cstheme="minorBidi"/>
              <w:noProof/>
              <w:lang w:val="en-GB" w:eastAsia="en-GB"/>
            </w:rPr>
          </w:pPr>
          <w:hyperlink w:anchor="_Toc100432000" w:history="1">
            <w:r w:rsidR="00F924CF" w:rsidRPr="005F12A4">
              <w:rPr>
                <w:rStyle w:val="Hyperlink"/>
                <w:noProof/>
              </w:rPr>
              <w:t>3.2 Non-Verbal</w:t>
            </w:r>
            <w:r w:rsidR="00F924CF">
              <w:rPr>
                <w:noProof/>
                <w:webHidden/>
              </w:rPr>
              <w:tab/>
            </w:r>
            <w:r w:rsidR="00F924CF">
              <w:rPr>
                <w:noProof/>
                <w:webHidden/>
              </w:rPr>
              <w:fldChar w:fldCharType="begin"/>
            </w:r>
            <w:r w:rsidR="00F924CF">
              <w:rPr>
                <w:noProof/>
                <w:webHidden/>
              </w:rPr>
              <w:instrText xml:space="preserve"> PAGEREF _Toc100432000 \h </w:instrText>
            </w:r>
            <w:r w:rsidR="00F924CF">
              <w:rPr>
                <w:noProof/>
                <w:webHidden/>
              </w:rPr>
            </w:r>
            <w:r w:rsidR="00F924CF">
              <w:rPr>
                <w:noProof/>
                <w:webHidden/>
              </w:rPr>
              <w:fldChar w:fldCharType="separate"/>
            </w:r>
            <w:r w:rsidR="001A6749">
              <w:rPr>
                <w:noProof/>
                <w:webHidden/>
              </w:rPr>
              <w:t>5</w:t>
            </w:r>
            <w:r w:rsidR="00F924CF">
              <w:rPr>
                <w:noProof/>
                <w:webHidden/>
              </w:rPr>
              <w:fldChar w:fldCharType="end"/>
            </w:r>
          </w:hyperlink>
        </w:p>
        <w:p w14:paraId="67C2BC2A" w14:textId="689C9A35" w:rsidR="00BB6891" w:rsidRDefault="00D66173" w:rsidP="00BB6891">
          <w:pPr>
            <w:pStyle w:val="TOC2"/>
            <w:tabs>
              <w:tab w:val="right" w:leader="dot" w:pos="9019"/>
            </w:tabs>
            <w:spacing w:line="360" w:lineRule="auto"/>
            <w:jc w:val="both"/>
            <w:rPr>
              <w:rFonts w:asciiTheme="minorHAnsi" w:eastAsiaTheme="minorEastAsia" w:hAnsiTheme="minorHAnsi" w:cstheme="minorBidi"/>
              <w:noProof/>
              <w:lang w:val="en-GB" w:eastAsia="en-GB"/>
            </w:rPr>
          </w:pPr>
          <w:hyperlink w:anchor="_Toc100432001" w:history="1">
            <w:r w:rsidR="00F924CF" w:rsidRPr="005F12A4">
              <w:rPr>
                <w:rStyle w:val="Hyperlink"/>
                <w:noProof/>
              </w:rPr>
              <w:t>3.3 Active Listening</w:t>
            </w:r>
            <w:r w:rsidR="00F924CF">
              <w:rPr>
                <w:noProof/>
                <w:webHidden/>
              </w:rPr>
              <w:tab/>
            </w:r>
            <w:r w:rsidR="00F924CF">
              <w:rPr>
                <w:noProof/>
                <w:webHidden/>
              </w:rPr>
              <w:fldChar w:fldCharType="begin"/>
            </w:r>
            <w:r w:rsidR="00F924CF">
              <w:rPr>
                <w:noProof/>
                <w:webHidden/>
              </w:rPr>
              <w:instrText xml:space="preserve"> PAGEREF _Toc100432001 \h </w:instrText>
            </w:r>
            <w:r w:rsidR="00F924CF">
              <w:rPr>
                <w:noProof/>
                <w:webHidden/>
              </w:rPr>
            </w:r>
            <w:r w:rsidR="00F924CF">
              <w:rPr>
                <w:noProof/>
                <w:webHidden/>
              </w:rPr>
              <w:fldChar w:fldCharType="separate"/>
            </w:r>
            <w:r w:rsidR="001A6749">
              <w:rPr>
                <w:noProof/>
                <w:webHidden/>
              </w:rPr>
              <w:t>5</w:t>
            </w:r>
            <w:r w:rsidR="00F924CF">
              <w:rPr>
                <w:noProof/>
                <w:webHidden/>
              </w:rPr>
              <w:fldChar w:fldCharType="end"/>
            </w:r>
          </w:hyperlink>
        </w:p>
        <w:p w14:paraId="34B99703" w14:textId="330A3DFB" w:rsidR="00BB6891" w:rsidRDefault="00D66173" w:rsidP="00BB6891">
          <w:pPr>
            <w:pStyle w:val="TOC2"/>
            <w:tabs>
              <w:tab w:val="right" w:leader="dot" w:pos="9019"/>
            </w:tabs>
            <w:spacing w:line="360" w:lineRule="auto"/>
            <w:jc w:val="both"/>
            <w:rPr>
              <w:rFonts w:asciiTheme="minorHAnsi" w:eastAsiaTheme="minorEastAsia" w:hAnsiTheme="minorHAnsi" w:cstheme="minorBidi"/>
              <w:noProof/>
              <w:lang w:val="en-GB" w:eastAsia="en-GB"/>
            </w:rPr>
          </w:pPr>
          <w:hyperlink w:anchor="_Toc100432002" w:history="1">
            <w:r w:rsidR="00F924CF" w:rsidRPr="005F12A4">
              <w:rPr>
                <w:rStyle w:val="Hyperlink"/>
                <w:noProof/>
              </w:rPr>
              <w:t>3.4 Empathetic listening</w:t>
            </w:r>
            <w:r w:rsidR="00F924CF">
              <w:rPr>
                <w:noProof/>
                <w:webHidden/>
              </w:rPr>
              <w:tab/>
            </w:r>
            <w:r w:rsidR="00F924CF">
              <w:rPr>
                <w:noProof/>
                <w:webHidden/>
              </w:rPr>
              <w:fldChar w:fldCharType="begin"/>
            </w:r>
            <w:r w:rsidR="00F924CF">
              <w:rPr>
                <w:noProof/>
                <w:webHidden/>
              </w:rPr>
              <w:instrText xml:space="preserve"> PAGEREF _Toc100432002 \h </w:instrText>
            </w:r>
            <w:r w:rsidR="00F924CF">
              <w:rPr>
                <w:noProof/>
                <w:webHidden/>
              </w:rPr>
            </w:r>
            <w:r w:rsidR="00F924CF">
              <w:rPr>
                <w:noProof/>
                <w:webHidden/>
              </w:rPr>
              <w:fldChar w:fldCharType="separate"/>
            </w:r>
            <w:r w:rsidR="001A6749">
              <w:rPr>
                <w:noProof/>
                <w:webHidden/>
              </w:rPr>
              <w:t>6</w:t>
            </w:r>
            <w:r w:rsidR="00F924CF">
              <w:rPr>
                <w:noProof/>
                <w:webHidden/>
              </w:rPr>
              <w:fldChar w:fldCharType="end"/>
            </w:r>
          </w:hyperlink>
        </w:p>
        <w:p w14:paraId="4EE31C50" w14:textId="1CF510D0" w:rsidR="00BB6891" w:rsidRDefault="00D66173" w:rsidP="00BB6891">
          <w:pPr>
            <w:pStyle w:val="TOC1"/>
            <w:tabs>
              <w:tab w:val="right" w:leader="dot" w:pos="9019"/>
            </w:tabs>
            <w:spacing w:line="360" w:lineRule="auto"/>
            <w:jc w:val="both"/>
            <w:rPr>
              <w:rFonts w:asciiTheme="minorHAnsi" w:eastAsiaTheme="minorEastAsia" w:hAnsiTheme="minorHAnsi" w:cstheme="minorBidi"/>
              <w:noProof/>
              <w:lang w:val="en-GB" w:eastAsia="en-GB"/>
            </w:rPr>
          </w:pPr>
          <w:hyperlink w:anchor="_Toc100432003" w:history="1">
            <w:r w:rsidR="00F924CF" w:rsidRPr="005F12A4">
              <w:rPr>
                <w:rStyle w:val="Hyperlink"/>
                <w:noProof/>
              </w:rPr>
              <w:t xml:space="preserve">4. The Advantages and Disadvantages </w:t>
            </w:r>
            <w:r w:rsidR="00FD2351">
              <w:rPr>
                <w:rStyle w:val="Hyperlink"/>
                <w:noProof/>
              </w:rPr>
              <w:t>of</w:t>
            </w:r>
            <w:r w:rsidR="00F924CF" w:rsidRPr="005F12A4">
              <w:rPr>
                <w:rStyle w:val="Hyperlink"/>
                <w:noProof/>
              </w:rPr>
              <w:t xml:space="preserve"> Communication Technology</w:t>
            </w:r>
            <w:r w:rsidR="00F924CF">
              <w:rPr>
                <w:noProof/>
                <w:webHidden/>
              </w:rPr>
              <w:tab/>
            </w:r>
            <w:r w:rsidR="00F924CF">
              <w:rPr>
                <w:noProof/>
                <w:webHidden/>
              </w:rPr>
              <w:fldChar w:fldCharType="begin"/>
            </w:r>
            <w:r w:rsidR="00F924CF">
              <w:rPr>
                <w:noProof/>
                <w:webHidden/>
              </w:rPr>
              <w:instrText xml:space="preserve"> PAGEREF _Toc100432003 \h </w:instrText>
            </w:r>
            <w:r w:rsidR="00F924CF">
              <w:rPr>
                <w:noProof/>
                <w:webHidden/>
              </w:rPr>
            </w:r>
            <w:r w:rsidR="00F924CF">
              <w:rPr>
                <w:noProof/>
                <w:webHidden/>
              </w:rPr>
              <w:fldChar w:fldCharType="separate"/>
            </w:r>
            <w:r w:rsidR="001A6749">
              <w:rPr>
                <w:noProof/>
                <w:webHidden/>
              </w:rPr>
              <w:t>6</w:t>
            </w:r>
            <w:r w:rsidR="00F924CF">
              <w:rPr>
                <w:noProof/>
                <w:webHidden/>
              </w:rPr>
              <w:fldChar w:fldCharType="end"/>
            </w:r>
          </w:hyperlink>
        </w:p>
        <w:p w14:paraId="79C21B2D" w14:textId="1A769496" w:rsidR="00BB6891" w:rsidRDefault="00D66173" w:rsidP="00BB6891">
          <w:pPr>
            <w:pStyle w:val="TOC1"/>
            <w:tabs>
              <w:tab w:val="right" w:leader="dot" w:pos="9019"/>
            </w:tabs>
            <w:spacing w:line="360" w:lineRule="auto"/>
            <w:jc w:val="both"/>
            <w:rPr>
              <w:rFonts w:asciiTheme="minorHAnsi" w:eastAsiaTheme="minorEastAsia" w:hAnsiTheme="minorHAnsi" w:cstheme="minorBidi"/>
              <w:noProof/>
              <w:lang w:val="en-GB" w:eastAsia="en-GB"/>
            </w:rPr>
          </w:pPr>
          <w:hyperlink w:anchor="_Toc100432004" w:history="1">
            <w:r w:rsidR="00F924CF" w:rsidRPr="005F12A4">
              <w:rPr>
                <w:rStyle w:val="Hyperlink"/>
                <w:noProof/>
              </w:rPr>
              <w:t>5. Conclusion</w:t>
            </w:r>
            <w:r w:rsidR="00F924CF">
              <w:rPr>
                <w:noProof/>
                <w:webHidden/>
              </w:rPr>
              <w:tab/>
            </w:r>
            <w:r w:rsidR="00F924CF">
              <w:rPr>
                <w:noProof/>
                <w:webHidden/>
              </w:rPr>
              <w:fldChar w:fldCharType="begin"/>
            </w:r>
            <w:r w:rsidR="00F924CF">
              <w:rPr>
                <w:noProof/>
                <w:webHidden/>
              </w:rPr>
              <w:instrText xml:space="preserve"> PAGEREF _Toc100432004 \h </w:instrText>
            </w:r>
            <w:r w:rsidR="00F924CF">
              <w:rPr>
                <w:noProof/>
                <w:webHidden/>
              </w:rPr>
            </w:r>
            <w:r w:rsidR="00F924CF">
              <w:rPr>
                <w:noProof/>
                <w:webHidden/>
              </w:rPr>
              <w:fldChar w:fldCharType="separate"/>
            </w:r>
            <w:r w:rsidR="001A6749">
              <w:rPr>
                <w:noProof/>
                <w:webHidden/>
              </w:rPr>
              <w:t>7</w:t>
            </w:r>
            <w:r w:rsidR="00F924CF">
              <w:rPr>
                <w:noProof/>
                <w:webHidden/>
              </w:rPr>
              <w:fldChar w:fldCharType="end"/>
            </w:r>
          </w:hyperlink>
        </w:p>
        <w:p w14:paraId="26997FB1" w14:textId="70081D1D" w:rsidR="00BB6891" w:rsidRDefault="00D66173" w:rsidP="00BB6891">
          <w:pPr>
            <w:pStyle w:val="TOC1"/>
            <w:tabs>
              <w:tab w:val="right" w:leader="dot" w:pos="9019"/>
            </w:tabs>
            <w:spacing w:line="360" w:lineRule="auto"/>
            <w:jc w:val="both"/>
            <w:rPr>
              <w:rFonts w:asciiTheme="minorHAnsi" w:eastAsiaTheme="minorEastAsia" w:hAnsiTheme="minorHAnsi" w:cstheme="minorBidi"/>
              <w:noProof/>
              <w:lang w:val="en-GB" w:eastAsia="en-GB"/>
            </w:rPr>
          </w:pPr>
          <w:hyperlink w:anchor="_Toc100432005" w:history="1">
            <w:r w:rsidR="00F924CF" w:rsidRPr="005F12A4">
              <w:rPr>
                <w:rStyle w:val="Hyperlink"/>
                <w:noProof/>
              </w:rPr>
              <w:t>6. References</w:t>
            </w:r>
            <w:r w:rsidR="00F924CF">
              <w:rPr>
                <w:noProof/>
                <w:webHidden/>
              </w:rPr>
              <w:tab/>
            </w:r>
            <w:r w:rsidR="00F924CF">
              <w:rPr>
                <w:noProof/>
                <w:webHidden/>
              </w:rPr>
              <w:fldChar w:fldCharType="begin"/>
            </w:r>
            <w:r w:rsidR="00F924CF">
              <w:rPr>
                <w:noProof/>
                <w:webHidden/>
              </w:rPr>
              <w:instrText xml:space="preserve"> PAGEREF _Toc100432005 \h </w:instrText>
            </w:r>
            <w:r w:rsidR="00F924CF">
              <w:rPr>
                <w:noProof/>
                <w:webHidden/>
              </w:rPr>
            </w:r>
            <w:r w:rsidR="00F924CF">
              <w:rPr>
                <w:noProof/>
                <w:webHidden/>
              </w:rPr>
              <w:fldChar w:fldCharType="separate"/>
            </w:r>
            <w:r w:rsidR="001A6749">
              <w:rPr>
                <w:noProof/>
                <w:webHidden/>
              </w:rPr>
              <w:t>9</w:t>
            </w:r>
            <w:r w:rsidR="00F924CF">
              <w:rPr>
                <w:noProof/>
                <w:webHidden/>
              </w:rPr>
              <w:fldChar w:fldCharType="end"/>
            </w:r>
          </w:hyperlink>
        </w:p>
        <w:p w14:paraId="5A46D024" w14:textId="253CE3F1" w:rsidR="00286A1B" w:rsidRDefault="00F924CF" w:rsidP="00BB6891">
          <w:pPr>
            <w:spacing w:line="360" w:lineRule="auto"/>
            <w:jc w:val="both"/>
          </w:pPr>
          <w:r>
            <w:rPr>
              <w:b/>
              <w:bCs/>
              <w:noProof/>
            </w:rPr>
            <w:fldChar w:fldCharType="end"/>
          </w:r>
        </w:p>
      </w:sdtContent>
    </w:sdt>
    <w:p w14:paraId="3E3D30E9" w14:textId="4B40D4B9" w:rsidR="00A97B29" w:rsidRDefault="00F924CF" w:rsidP="00D27AC5">
      <w:pPr>
        <w:rPr>
          <w:b/>
        </w:rPr>
      </w:pPr>
      <w:r>
        <w:rPr>
          <w:b/>
        </w:rPr>
        <w:br w:type="page"/>
      </w:r>
    </w:p>
    <w:p w14:paraId="4C8A3336" w14:textId="70A38C12" w:rsidR="00281A58" w:rsidRPr="0047283A" w:rsidRDefault="00A97B29" w:rsidP="00A21EA5">
      <w:pPr>
        <w:pStyle w:val="Quote"/>
        <w:numPr>
          <w:ilvl w:val="0"/>
          <w:numId w:val="4"/>
        </w:numPr>
        <w:jc w:val="left"/>
        <w:rPr>
          <w:rStyle w:val="SubtleReference"/>
          <w:i w:val="0"/>
          <w:iCs w:val="0"/>
          <w:color w:val="0070C0"/>
          <w:sz w:val="32"/>
          <w:szCs w:val="32"/>
        </w:rPr>
      </w:pPr>
      <w:bookmarkStart w:id="0" w:name="_Toc100431993"/>
      <w:r w:rsidRPr="0047283A">
        <w:rPr>
          <w:rStyle w:val="SubtleReference"/>
          <w:i w:val="0"/>
          <w:iCs w:val="0"/>
          <w:color w:val="0070C0"/>
          <w:sz w:val="32"/>
          <w:szCs w:val="32"/>
        </w:rPr>
        <w:lastRenderedPageBreak/>
        <w:t>I</w:t>
      </w:r>
      <w:bookmarkEnd w:id="0"/>
      <w:r w:rsidR="00A21EA5" w:rsidRPr="0047283A">
        <w:rPr>
          <w:rStyle w:val="SubtleReference"/>
          <w:i w:val="0"/>
          <w:iCs w:val="0"/>
          <w:color w:val="0070C0"/>
          <w:sz w:val="32"/>
          <w:szCs w:val="32"/>
        </w:rPr>
        <w:t>NTRODUCTION</w:t>
      </w:r>
    </w:p>
    <w:p w14:paraId="4A77CA95" w14:textId="77777777" w:rsidR="00A21EA5" w:rsidRPr="000221AC" w:rsidRDefault="00A21EA5" w:rsidP="000221AC">
      <w:pPr>
        <w:spacing w:line="360" w:lineRule="auto"/>
        <w:jc w:val="both"/>
        <w:rPr>
          <w:rFonts w:ascii="Arial" w:hAnsi="Arial" w:cs="Arial"/>
          <w:sz w:val="10"/>
          <w:szCs w:val="10"/>
        </w:rPr>
      </w:pPr>
    </w:p>
    <w:p w14:paraId="204D2DE3"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Communication is a way of interacting with various people to transfer information. Just one person cannot communicate; it involves more than one person; they can exchange anything from greetings to confidential information. (Roman et al. 2019).</w:t>
      </w:r>
    </w:p>
    <w:p w14:paraId="5A04D175" w14:textId="3C377D9B" w:rsidR="00AE4C2A" w:rsidRDefault="004E1092" w:rsidP="0047283A">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Communication includes a sender, a recipient and a method or process, which can be a letter or any mode of communication. Communication is essential in every moment of life; it is the only way people can get to know or understand others' needs. For any company or organisation, communication is a must; it is one of the business pillars. Excellent communication skills are an essential quality not only for managers but also for employees (</w:t>
      </w:r>
      <w:proofErr w:type="spellStart"/>
      <w:r w:rsidRPr="000221AC">
        <w:rPr>
          <w:rFonts w:ascii="Arial" w:hAnsi="Arial" w:cs="Arial"/>
          <w:color w:val="0E101A"/>
        </w:rPr>
        <w:t>Kharouf</w:t>
      </w:r>
      <w:proofErr w:type="spellEnd"/>
      <w:r w:rsidRPr="000221AC">
        <w:rPr>
          <w:rFonts w:ascii="Arial" w:hAnsi="Arial" w:cs="Arial"/>
          <w:color w:val="0E101A"/>
        </w:rPr>
        <w:t xml:space="preserve"> et al., 2020). Society is standing upon communication; every aspect of life needs communication. The world cannot work without communication. The lack of communication hinders any work. Poor communication in organisations and companies often leads to employee dissatisfaction, which disrupts the company's growth. Disloyalty between employees toward the company, misconduct between businesses, disruption of teamwork, and making bad decisions can be the outcome of poor communication (</w:t>
      </w:r>
      <w:proofErr w:type="spellStart"/>
      <w:r w:rsidRPr="000221AC">
        <w:rPr>
          <w:rFonts w:ascii="Arial" w:hAnsi="Arial" w:cs="Arial"/>
          <w:color w:val="0E101A"/>
        </w:rPr>
        <w:t>Sthapit</w:t>
      </w:r>
      <w:proofErr w:type="spellEnd"/>
      <w:r w:rsidRPr="000221AC">
        <w:rPr>
          <w:rFonts w:ascii="Arial" w:hAnsi="Arial" w:cs="Arial"/>
          <w:color w:val="0E101A"/>
        </w:rPr>
        <w:t xml:space="preserve"> and Jiménez-Barreto, 2019). Understanding consumers and manufacturing products according to their satisfying needs and poor communication also hinder the relationship between organisations and their consumers.</w:t>
      </w:r>
    </w:p>
    <w:p w14:paraId="37DA8AA3" w14:textId="77777777" w:rsidR="0047283A" w:rsidRPr="0047283A" w:rsidRDefault="0047283A" w:rsidP="0047283A">
      <w:pPr>
        <w:pStyle w:val="NormalWeb"/>
        <w:spacing w:before="0" w:beforeAutospacing="0" w:after="0" w:afterAutospacing="0" w:line="360" w:lineRule="auto"/>
        <w:jc w:val="both"/>
        <w:rPr>
          <w:rFonts w:ascii="Arial" w:hAnsi="Arial" w:cs="Arial"/>
          <w:color w:val="0E101A"/>
        </w:rPr>
      </w:pPr>
    </w:p>
    <w:p w14:paraId="307B7ACE" w14:textId="0EAB4468" w:rsidR="00AE4C2A" w:rsidRPr="0047283A" w:rsidRDefault="00F924CF" w:rsidP="00AE4C2A">
      <w:pPr>
        <w:pStyle w:val="Heading1"/>
        <w:numPr>
          <w:ilvl w:val="0"/>
          <w:numId w:val="4"/>
        </w:numPr>
        <w:spacing w:line="276" w:lineRule="auto"/>
        <w:rPr>
          <w:b w:val="0"/>
          <w:bCs/>
          <w:color w:val="0070C0"/>
          <w:sz w:val="20"/>
          <w:szCs w:val="20"/>
        </w:rPr>
      </w:pPr>
      <w:bookmarkStart w:id="1" w:name="_Toc100431994"/>
      <w:r w:rsidRPr="0047283A">
        <w:rPr>
          <w:rStyle w:val="SubtleEmphasis"/>
          <w:b w:val="0"/>
          <w:bCs/>
          <w:i w:val="0"/>
          <w:iCs w:val="0"/>
          <w:color w:val="0070C0"/>
          <w:sz w:val="32"/>
          <w:szCs w:val="32"/>
        </w:rPr>
        <w:t xml:space="preserve">MODELS </w:t>
      </w:r>
      <w:r w:rsidR="00474F3C" w:rsidRPr="0047283A">
        <w:rPr>
          <w:rStyle w:val="SubtleEmphasis"/>
          <w:b w:val="0"/>
          <w:bCs/>
          <w:i w:val="0"/>
          <w:iCs w:val="0"/>
          <w:color w:val="0070C0"/>
          <w:sz w:val="32"/>
          <w:szCs w:val="32"/>
        </w:rPr>
        <w:t xml:space="preserve">OF </w:t>
      </w:r>
      <w:r w:rsidRPr="0047283A">
        <w:rPr>
          <w:rStyle w:val="SubtleEmphasis"/>
          <w:b w:val="0"/>
          <w:bCs/>
          <w:i w:val="0"/>
          <w:iCs w:val="0"/>
          <w:color w:val="0070C0"/>
          <w:sz w:val="32"/>
          <w:szCs w:val="32"/>
        </w:rPr>
        <w:t>COMMUNICATION</w:t>
      </w:r>
      <w:bookmarkEnd w:id="1"/>
      <w:r w:rsidRPr="0047283A">
        <w:rPr>
          <w:rStyle w:val="SubtleEmphasis"/>
          <w:b w:val="0"/>
          <w:bCs/>
          <w:i w:val="0"/>
          <w:iCs w:val="0"/>
          <w:color w:val="0070C0"/>
          <w:sz w:val="32"/>
          <w:szCs w:val="32"/>
        </w:rPr>
        <w:t xml:space="preserve"> </w:t>
      </w:r>
    </w:p>
    <w:p w14:paraId="2803CE94" w14:textId="0C0502EA" w:rsidR="00281A58" w:rsidRPr="0047283A" w:rsidRDefault="00F924CF" w:rsidP="00AE4C2A">
      <w:pPr>
        <w:pStyle w:val="Heading7"/>
        <w:rPr>
          <w:color w:val="365F91" w:themeColor="accent1" w:themeShade="BF"/>
          <w:sz w:val="15"/>
          <w:szCs w:val="15"/>
        </w:rPr>
      </w:pPr>
      <w:bookmarkStart w:id="2" w:name="_Toc100431995"/>
      <w:r w:rsidRPr="0047283A">
        <w:rPr>
          <w:color w:val="365F91" w:themeColor="accent1" w:themeShade="BF"/>
          <w:sz w:val="32"/>
          <w:szCs w:val="32"/>
        </w:rPr>
        <w:t>2.1 Shannon and Weaver (1948/49)</w:t>
      </w:r>
      <w:bookmarkEnd w:id="2"/>
    </w:p>
    <w:p w14:paraId="374D8D2C" w14:textId="77777777" w:rsidR="00AE4C2A" w:rsidRPr="00AE4C2A" w:rsidRDefault="00AE4C2A" w:rsidP="00AE4C2A">
      <w:pPr>
        <w:pStyle w:val="Normal1"/>
        <w:rPr>
          <w:sz w:val="10"/>
          <w:szCs w:val="10"/>
        </w:rPr>
      </w:pPr>
    </w:p>
    <w:p w14:paraId="58EFC481"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bookmarkStart w:id="3" w:name="_Toc100431996"/>
      <w:r w:rsidRPr="000221AC">
        <w:rPr>
          <w:rFonts w:ascii="Arial" w:hAnsi="Arial" w:cs="Arial"/>
          <w:color w:val="0E101A"/>
        </w:rPr>
        <w:t>The model of Shannon and Weaver was introduced in 1948, and the model's name was the "Shannon-Weaver Model of communication". The model base includes many concepts such as Decode, Encore Channel, Message, Information destination, Receiver, Transmitter information and Noise. Here, the messages sent by the senders are converted into binary data and transmitted to the receiver through cable or satellite. (Seguin et al., 2020) This conversation is called "Encoding", and while the receiver receives the message in its original format, that is called "Decoding". Throughout this process, noise can impact the flow of communication.</w:t>
      </w:r>
    </w:p>
    <w:p w14:paraId="01526434"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 </w:t>
      </w:r>
    </w:p>
    <w:p w14:paraId="50DAE27A"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Style w:val="Emphasis"/>
          <w:rFonts w:ascii="Arial" w:hAnsi="Arial" w:cs="Arial"/>
          <w:b/>
          <w:bCs/>
          <w:color w:val="0E101A"/>
        </w:rPr>
        <w:lastRenderedPageBreak/>
        <w:t>Case study: </w:t>
      </w:r>
      <w:r w:rsidRPr="000221AC">
        <w:rPr>
          <w:rFonts w:ascii="Arial" w:hAnsi="Arial" w:cs="Arial"/>
          <w:color w:val="0E101A"/>
        </w:rPr>
        <w:t>A call was given to Pedro from Maria; over the telephone, they wished to work together. In this situation, Maria was considered the sender. The telephone played the role of the encoder, and the aforesaid "Channel" became the telephone cable. Again, the reception was the telephone set by Pedro, and finally, Pedro was considered the receiver. (Kubota, 2019) There was a presence of noise which interrupted the communication. Therefore, Pedro was unable to listen to Maria the whole way. </w:t>
      </w:r>
    </w:p>
    <w:p w14:paraId="782F3603"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Style w:val="Strong"/>
          <w:rFonts w:ascii="Arial" w:eastAsiaTheme="majorEastAsia" w:hAnsi="Arial" w:cs="Arial"/>
          <w:color w:val="0E101A"/>
        </w:rPr>
        <w:t> </w:t>
      </w:r>
    </w:p>
    <w:p w14:paraId="463818A3"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Style w:val="Emphasis"/>
          <w:rFonts w:ascii="Arial" w:hAnsi="Arial" w:cs="Arial"/>
          <w:b/>
          <w:bCs/>
          <w:color w:val="0E101A"/>
        </w:rPr>
        <w:t>Feedback:</w:t>
      </w:r>
      <w:r w:rsidRPr="000221AC">
        <w:rPr>
          <w:rStyle w:val="Strong"/>
          <w:rFonts w:ascii="Arial" w:eastAsiaTheme="majorEastAsia" w:hAnsi="Arial" w:cs="Arial"/>
          <w:color w:val="0E101A"/>
        </w:rPr>
        <w:t> </w:t>
      </w:r>
      <w:r w:rsidRPr="000221AC">
        <w:rPr>
          <w:rFonts w:ascii="Arial" w:hAnsi="Arial" w:cs="Arial"/>
          <w:color w:val="0E101A"/>
        </w:rPr>
        <w:t>This communication model shares an overall good experience. Only noise needs to be eradicated from the communication process to have a proper solution.  </w:t>
      </w:r>
    </w:p>
    <w:p w14:paraId="4C01068E" w14:textId="77777777" w:rsidR="00AE4C2A" w:rsidRPr="000221AC" w:rsidRDefault="00AE4C2A" w:rsidP="000221AC">
      <w:pPr>
        <w:pStyle w:val="Heading2"/>
      </w:pPr>
    </w:p>
    <w:p w14:paraId="656E43E2" w14:textId="1AF729C5" w:rsidR="00281A58" w:rsidRPr="0047283A" w:rsidRDefault="00F924CF" w:rsidP="00FD2351">
      <w:pPr>
        <w:pStyle w:val="Heading7"/>
        <w:numPr>
          <w:ilvl w:val="1"/>
          <w:numId w:val="4"/>
        </w:numPr>
        <w:spacing w:line="360" w:lineRule="auto"/>
        <w:rPr>
          <w:color w:val="365F91" w:themeColor="accent1" w:themeShade="BF"/>
          <w:sz w:val="24"/>
          <w:szCs w:val="24"/>
        </w:rPr>
      </w:pPr>
      <w:r w:rsidRPr="0047283A">
        <w:rPr>
          <w:color w:val="365F91" w:themeColor="accent1" w:themeShade="BF"/>
          <w:sz w:val="32"/>
          <w:szCs w:val="32"/>
        </w:rPr>
        <w:t>Schramm (1954)</w:t>
      </w:r>
      <w:bookmarkEnd w:id="3"/>
      <w:r w:rsidRPr="0047283A">
        <w:rPr>
          <w:color w:val="365F91" w:themeColor="accent1" w:themeShade="BF"/>
          <w:sz w:val="32"/>
          <w:szCs w:val="32"/>
        </w:rPr>
        <w:t xml:space="preserve"> </w:t>
      </w:r>
    </w:p>
    <w:p w14:paraId="34EC00EE" w14:textId="77777777" w:rsidR="00AE4C2A" w:rsidRPr="00AE4C2A" w:rsidRDefault="00AE4C2A" w:rsidP="00FD2351">
      <w:pPr>
        <w:pStyle w:val="ListParagraph"/>
        <w:spacing w:line="360" w:lineRule="auto"/>
        <w:ind w:left="780"/>
        <w:rPr>
          <w:sz w:val="10"/>
          <w:szCs w:val="10"/>
        </w:rPr>
      </w:pPr>
    </w:p>
    <w:p w14:paraId="2684B947"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The Schramm model was initiated in 1954, formerly named the Osgood-Schramm model. The suggested two-way communication process is linked between the sender and the receiver. Encoding and decoding here play an essential role as an initiator of the communication process, transforming the entire words into technological content (Mitra et al., 2020). Several components are also available in this communication model, such as Sender, Encoder, Decoder, Interpreter, Receiver, Message, Feedback, Medium and Noise.</w:t>
      </w:r>
    </w:p>
    <w:p w14:paraId="4CC494F6" w14:textId="0766C09B" w:rsidR="004E1092" w:rsidRPr="000221AC" w:rsidRDefault="004E1092" w:rsidP="000221AC">
      <w:pPr>
        <w:pStyle w:val="NormalWeb"/>
        <w:spacing w:before="0" w:beforeAutospacing="0" w:after="0" w:afterAutospacing="0" w:line="360" w:lineRule="auto"/>
        <w:jc w:val="both"/>
        <w:rPr>
          <w:rFonts w:ascii="Arial" w:hAnsi="Arial" w:cs="Arial"/>
          <w:color w:val="0E101A"/>
          <w:sz w:val="10"/>
          <w:szCs w:val="10"/>
        </w:rPr>
      </w:pPr>
    </w:p>
    <w:p w14:paraId="2C9375BD"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Style w:val="Emphasis"/>
          <w:rFonts w:ascii="Arial" w:hAnsi="Arial" w:cs="Arial"/>
          <w:b/>
          <w:bCs/>
          <w:color w:val="0E101A"/>
        </w:rPr>
        <w:t>Case study</w:t>
      </w:r>
      <w:r w:rsidRPr="000221AC">
        <w:rPr>
          <w:rStyle w:val="Emphasis"/>
          <w:rFonts w:ascii="Arial" w:hAnsi="Arial" w:cs="Arial"/>
          <w:color w:val="0E101A"/>
        </w:rPr>
        <w:t>:</w:t>
      </w:r>
      <w:r w:rsidRPr="000221AC">
        <w:rPr>
          <w:rFonts w:ascii="Arial" w:hAnsi="Arial" w:cs="Arial"/>
          <w:color w:val="0E101A"/>
        </w:rPr>
        <w:t> As per this model, Maria called Pedro to get some chicken for home while returning from his site. This is called the example of Maria in the position of the sender. The telephone technology worked as an encoder to divide the message into binary codes. After the flow of communication, the decoder works when the message is about to be received by Pedro. The telephone receiver works as the interpreter. Pedro is considered the receiver of the message. Telephone cable worked in the part of the channel or medium. Unfortunately, Pedro could not understand the whole message of Maria because of the noise and did not bring the chicken.</w:t>
      </w:r>
    </w:p>
    <w:p w14:paraId="30189B5E" w14:textId="0BF7AD6A" w:rsidR="004E1092" w:rsidRPr="000221AC" w:rsidRDefault="004E1092" w:rsidP="000221AC">
      <w:pPr>
        <w:pStyle w:val="NormalWeb"/>
        <w:spacing w:before="0" w:beforeAutospacing="0" w:after="0" w:afterAutospacing="0" w:line="360" w:lineRule="auto"/>
        <w:jc w:val="both"/>
        <w:rPr>
          <w:rFonts w:ascii="Arial" w:hAnsi="Arial" w:cs="Arial"/>
          <w:color w:val="0E101A"/>
          <w:sz w:val="10"/>
          <w:szCs w:val="10"/>
        </w:rPr>
      </w:pPr>
    </w:p>
    <w:p w14:paraId="3B0D3878"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Style w:val="Emphasis"/>
          <w:rFonts w:ascii="Arial" w:hAnsi="Arial" w:cs="Arial"/>
          <w:b/>
          <w:bCs/>
          <w:color w:val="0E101A"/>
        </w:rPr>
        <w:t>Feedback:</w:t>
      </w:r>
      <w:r w:rsidRPr="000221AC">
        <w:rPr>
          <w:rFonts w:ascii="Arial" w:hAnsi="Arial" w:cs="Arial"/>
          <w:color w:val="0E101A"/>
        </w:rPr>
        <w:t> The overall feedback of this communication is not satisfactory because of the presence of noise. Therefore, the receiver's acknowledgement and suggestive action plan were not correct. </w:t>
      </w:r>
    </w:p>
    <w:p w14:paraId="533F364C" w14:textId="77777777" w:rsidR="00FD36FF" w:rsidRPr="00A21EA5" w:rsidRDefault="00FD36FF" w:rsidP="00FD2351">
      <w:pPr>
        <w:pStyle w:val="Normal1"/>
        <w:spacing w:line="360" w:lineRule="auto"/>
        <w:jc w:val="both"/>
        <w:rPr>
          <w:rFonts w:asciiTheme="majorHAnsi" w:hAnsiTheme="majorHAnsi" w:cstheme="majorHAnsi"/>
        </w:rPr>
      </w:pPr>
    </w:p>
    <w:p w14:paraId="130C6576" w14:textId="223B901B" w:rsidR="007F7989" w:rsidRPr="0047283A" w:rsidRDefault="00F924CF" w:rsidP="00FD2351">
      <w:pPr>
        <w:pStyle w:val="Heading7"/>
        <w:numPr>
          <w:ilvl w:val="1"/>
          <w:numId w:val="4"/>
        </w:numPr>
        <w:spacing w:line="360" w:lineRule="auto"/>
        <w:rPr>
          <w:color w:val="365F91" w:themeColor="accent1" w:themeShade="BF"/>
          <w:sz w:val="32"/>
          <w:szCs w:val="32"/>
        </w:rPr>
      </w:pPr>
      <w:bookmarkStart w:id="4" w:name="_Toc100431997"/>
      <w:proofErr w:type="spellStart"/>
      <w:r w:rsidRPr="0047283A">
        <w:rPr>
          <w:color w:val="365F91" w:themeColor="accent1" w:themeShade="BF"/>
          <w:sz w:val="32"/>
          <w:szCs w:val="32"/>
        </w:rPr>
        <w:lastRenderedPageBreak/>
        <w:t>Berlo</w:t>
      </w:r>
      <w:proofErr w:type="spellEnd"/>
      <w:r w:rsidRPr="0047283A">
        <w:rPr>
          <w:color w:val="365F91" w:themeColor="accent1" w:themeShade="BF"/>
          <w:sz w:val="32"/>
          <w:szCs w:val="32"/>
        </w:rPr>
        <w:t xml:space="preserve"> (1964)</w:t>
      </w:r>
      <w:bookmarkEnd w:id="4"/>
    </w:p>
    <w:p w14:paraId="4B3C3B54"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 xml:space="preserve">David </w:t>
      </w:r>
      <w:proofErr w:type="spellStart"/>
      <w:r w:rsidRPr="000221AC">
        <w:rPr>
          <w:rFonts w:ascii="Arial" w:hAnsi="Arial" w:cs="Arial"/>
          <w:color w:val="0E101A"/>
        </w:rPr>
        <w:t>Berlo</w:t>
      </w:r>
      <w:proofErr w:type="spellEnd"/>
      <w:r w:rsidRPr="000221AC">
        <w:rPr>
          <w:rFonts w:ascii="Arial" w:hAnsi="Arial" w:cs="Arial"/>
          <w:color w:val="0E101A"/>
        </w:rPr>
        <w:t xml:space="preserve"> invented this model of communication in 1960. It is also referred to as the SMCR model, which means the inclusion of the sender, message, channel and receiver. This message is also enforced on decoding and encoding technology to establish effective communication. The existence of noise has been eradicated in this model (</w:t>
      </w:r>
      <w:proofErr w:type="spellStart"/>
      <w:r w:rsidRPr="000221AC">
        <w:rPr>
          <w:rFonts w:ascii="Arial" w:hAnsi="Arial" w:cs="Arial"/>
          <w:color w:val="0E101A"/>
        </w:rPr>
        <w:t>Kalogiannidis</w:t>
      </w:r>
      <w:proofErr w:type="spellEnd"/>
      <w:r w:rsidRPr="000221AC">
        <w:rPr>
          <w:rFonts w:ascii="Arial" w:hAnsi="Arial" w:cs="Arial"/>
          <w:color w:val="0E101A"/>
        </w:rPr>
        <w:t xml:space="preserve"> and </w:t>
      </w:r>
      <w:proofErr w:type="spellStart"/>
      <w:r w:rsidRPr="000221AC">
        <w:rPr>
          <w:rFonts w:ascii="Arial" w:hAnsi="Arial" w:cs="Arial"/>
          <w:color w:val="0E101A"/>
        </w:rPr>
        <w:t>Papaevangelou</w:t>
      </w:r>
      <w:proofErr w:type="spellEnd"/>
      <w:r w:rsidRPr="000221AC">
        <w:rPr>
          <w:rFonts w:ascii="Arial" w:hAnsi="Arial" w:cs="Arial"/>
          <w:color w:val="0E101A"/>
        </w:rPr>
        <w:t>, 2020). Instead, disruptive communication has been caused by the inefficiency of the message sending. This communication model is based on both the sender and receiver's communication skills, attitude, social system, knowledge, and cultural background. </w:t>
      </w:r>
    </w:p>
    <w:p w14:paraId="60BCE2A6" w14:textId="62141547" w:rsidR="004E1092" w:rsidRPr="000221AC" w:rsidRDefault="004E1092" w:rsidP="000221AC">
      <w:pPr>
        <w:pStyle w:val="NormalWeb"/>
        <w:spacing w:before="0" w:beforeAutospacing="0" w:after="0" w:afterAutospacing="0" w:line="360" w:lineRule="auto"/>
        <w:jc w:val="both"/>
        <w:rPr>
          <w:rFonts w:ascii="Arial" w:hAnsi="Arial" w:cs="Arial"/>
          <w:color w:val="0E101A"/>
          <w:sz w:val="10"/>
          <w:szCs w:val="10"/>
        </w:rPr>
      </w:pPr>
    </w:p>
    <w:p w14:paraId="494FF20A"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Style w:val="Emphasis"/>
          <w:rFonts w:ascii="Arial" w:hAnsi="Arial" w:cs="Arial"/>
          <w:b/>
          <w:bCs/>
          <w:color w:val="0E101A"/>
        </w:rPr>
        <w:t>Case study:</w:t>
      </w:r>
      <w:r w:rsidRPr="000221AC">
        <w:rPr>
          <w:rStyle w:val="Strong"/>
          <w:rFonts w:ascii="Arial" w:eastAsiaTheme="majorEastAsia" w:hAnsi="Arial" w:cs="Arial"/>
          <w:color w:val="0E101A"/>
        </w:rPr>
        <w:t> </w:t>
      </w:r>
      <w:r w:rsidRPr="000221AC">
        <w:rPr>
          <w:rFonts w:ascii="Arial" w:hAnsi="Arial" w:cs="Arial"/>
          <w:color w:val="0E101A"/>
        </w:rPr>
        <w:t>In this case study of the Professor and the village people, the intellectual Professor felt unable to communicate with his nearby villagers because of mismatched culture. Unfortunately, the Professor's house was set on fire one day at midnight, and the Professor had to go to the villagers for help. Unfortunately, he screamed for help with some unfamiliar words to the villagers. Therefore, they could not understand the situation. From the scenario, it has been understood that as much as the complicated content is shared in the communication medium, the more it is difficult to decode. As a result, misinterpretation of the message occurs, and the purpose is also not solved. </w:t>
      </w:r>
    </w:p>
    <w:p w14:paraId="1B054D84" w14:textId="37812AD9" w:rsidR="004E1092" w:rsidRPr="000221AC" w:rsidRDefault="004E1092" w:rsidP="000221AC">
      <w:pPr>
        <w:pStyle w:val="NormalWeb"/>
        <w:spacing w:before="0" w:beforeAutospacing="0" w:after="0" w:afterAutospacing="0" w:line="360" w:lineRule="auto"/>
        <w:jc w:val="both"/>
        <w:rPr>
          <w:rFonts w:ascii="Arial" w:hAnsi="Arial" w:cs="Arial"/>
          <w:color w:val="0E101A"/>
          <w:sz w:val="10"/>
          <w:szCs w:val="10"/>
        </w:rPr>
      </w:pPr>
    </w:p>
    <w:p w14:paraId="357B794D"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Style w:val="Emphasis"/>
          <w:rFonts w:ascii="Arial" w:hAnsi="Arial" w:cs="Arial"/>
          <w:b/>
          <w:bCs/>
          <w:color w:val="0E101A"/>
        </w:rPr>
        <w:t>Feedback:</w:t>
      </w:r>
      <w:r w:rsidRPr="000221AC">
        <w:rPr>
          <w:rStyle w:val="Strong"/>
          <w:rFonts w:ascii="Arial" w:eastAsiaTheme="majorEastAsia" w:hAnsi="Arial" w:cs="Arial"/>
          <w:color w:val="0E101A"/>
        </w:rPr>
        <w:t> </w:t>
      </w:r>
      <w:r w:rsidRPr="000221AC">
        <w:rPr>
          <w:rFonts w:ascii="Arial" w:hAnsi="Arial" w:cs="Arial"/>
          <w:color w:val="0E101A"/>
        </w:rPr>
        <w:t xml:space="preserve">The </w:t>
      </w:r>
      <w:proofErr w:type="spellStart"/>
      <w:r w:rsidRPr="000221AC">
        <w:rPr>
          <w:rFonts w:ascii="Arial" w:hAnsi="Arial" w:cs="Arial"/>
          <w:color w:val="0E101A"/>
        </w:rPr>
        <w:t>Berlo</w:t>
      </w:r>
      <w:proofErr w:type="spellEnd"/>
      <w:r w:rsidRPr="000221AC">
        <w:rPr>
          <w:rFonts w:ascii="Arial" w:hAnsi="Arial" w:cs="Arial"/>
          <w:color w:val="0E101A"/>
        </w:rPr>
        <w:t xml:space="preserve"> communication model has limitations in understanding and fitting in all situations. Therefore, the choice of the social system and the cultural background is essential in this model </w:t>
      </w:r>
    </w:p>
    <w:p w14:paraId="39708C80" w14:textId="17C9C5CF" w:rsidR="002F39AC" w:rsidRPr="0047283A" w:rsidRDefault="004E1092" w:rsidP="0047283A">
      <w:pPr>
        <w:pStyle w:val="NormalWeb"/>
        <w:spacing w:before="0" w:beforeAutospacing="0" w:after="0" w:afterAutospacing="0"/>
        <w:rPr>
          <w:color w:val="0E101A"/>
          <w:sz w:val="28"/>
          <w:szCs w:val="28"/>
        </w:rPr>
      </w:pPr>
      <w:r w:rsidRPr="0047283A">
        <w:rPr>
          <w:color w:val="0E101A"/>
          <w:sz w:val="28"/>
          <w:szCs w:val="28"/>
        </w:rPr>
        <w:t> </w:t>
      </w:r>
    </w:p>
    <w:p w14:paraId="7CFE3BB8" w14:textId="77777777" w:rsidR="00281A58" w:rsidRPr="0047283A" w:rsidRDefault="00F924CF" w:rsidP="00FD2351">
      <w:pPr>
        <w:pStyle w:val="Heading1"/>
        <w:rPr>
          <w:rStyle w:val="SubtleEmphasis"/>
          <w:b w:val="0"/>
          <w:bCs/>
          <w:i w:val="0"/>
          <w:iCs w:val="0"/>
          <w:color w:val="0070C0"/>
          <w:sz w:val="16"/>
          <w:szCs w:val="16"/>
        </w:rPr>
      </w:pPr>
      <w:bookmarkStart w:id="5" w:name="_Toc100431998"/>
      <w:r w:rsidRPr="0047283A">
        <w:rPr>
          <w:rStyle w:val="SubtleEmphasis"/>
          <w:b w:val="0"/>
          <w:bCs/>
          <w:i w:val="0"/>
          <w:iCs w:val="0"/>
          <w:color w:val="0070C0"/>
          <w:sz w:val="32"/>
          <w:szCs w:val="32"/>
        </w:rPr>
        <w:t>3. COMMUNICAT</w:t>
      </w:r>
      <w:r w:rsidR="00A97B29" w:rsidRPr="0047283A">
        <w:rPr>
          <w:rStyle w:val="SubtleEmphasis"/>
          <w:b w:val="0"/>
          <w:bCs/>
          <w:i w:val="0"/>
          <w:iCs w:val="0"/>
          <w:color w:val="0070C0"/>
          <w:sz w:val="32"/>
          <w:szCs w:val="32"/>
        </w:rPr>
        <w:t>ION SKILLS</w:t>
      </w:r>
      <w:bookmarkEnd w:id="5"/>
      <w:r w:rsidR="00A97B29" w:rsidRPr="0047283A">
        <w:rPr>
          <w:rStyle w:val="SubtleEmphasis"/>
          <w:b w:val="0"/>
          <w:bCs/>
          <w:i w:val="0"/>
          <w:iCs w:val="0"/>
          <w:color w:val="0070C0"/>
          <w:sz w:val="32"/>
          <w:szCs w:val="32"/>
        </w:rPr>
        <w:t xml:space="preserve"> </w:t>
      </w:r>
    </w:p>
    <w:p w14:paraId="2D3C4F68" w14:textId="7287FE0E" w:rsidR="00286A1B" w:rsidRPr="0047283A" w:rsidRDefault="00F924CF" w:rsidP="00FD2351">
      <w:pPr>
        <w:pStyle w:val="Heading7"/>
        <w:spacing w:line="360" w:lineRule="auto"/>
        <w:rPr>
          <w:color w:val="365F91" w:themeColor="accent1" w:themeShade="BF"/>
          <w:sz w:val="16"/>
          <w:szCs w:val="16"/>
        </w:rPr>
      </w:pPr>
      <w:bookmarkStart w:id="6" w:name="_Toc100431999"/>
      <w:r w:rsidRPr="0047283A">
        <w:rPr>
          <w:color w:val="365F91" w:themeColor="accent1" w:themeShade="BF"/>
          <w:sz w:val="32"/>
          <w:szCs w:val="32"/>
        </w:rPr>
        <w:t>3.1 Verbal</w:t>
      </w:r>
      <w:bookmarkEnd w:id="6"/>
    </w:p>
    <w:p w14:paraId="662A57B8" w14:textId="77777777" w:rsidR="007F7989" w:rsidRPr="007F7989" w:rsidRDefault="007F7989" w:rsidP="00FD2351">
      <w:pPr>
        <w:pStyle w:val="Normal1"/>
        <w:spacing w:line="360" w:lineRule="auto"/>
        <w:rPr>
          <w:sz w:val="10"/>
          <w:szCs w:val="10"/>
        </w:rPr>
      </w:pPr>
    </w:p>
    <w:p w14:paraId="31851FB6" w14:textId="38A4C4E2"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Written communication transfers information and ideas with the help of written language. Spoken communication provides ideas and information with the support of spoken language. Choice of words refers to how something will be expressed in words to give a clear understanding</w:t>
      </w:r>
      <w:r w:rsidR="00267043">
        <w:rPr>
          <w:rFonts w:ascii="Arial" w:hAnsi="Arial" w:cs="Arial"/>
          <w:color w:val="0E101A"/>
        </w:rPr>
        <w:t>.</w:t>
      </w:r>
      <w:r w:rsidRPr="000221AC">
        <w:rPr>
          <w:rFonts w:ascii="Arial" w:hAnsi="Arial" w:cs="Arial"/>
          <w:color w:val="0E101A"/>
        </w:rPr>
        <w:t xml:space="preserve"> In verbal communication, the choice of words is essential. </w:t>
      </w:r>
    </w:p>
    <w:p w14:paraId="5B1E5B2A" w14:textId="71558971" w:rsidR="004E1092" w:rsidRDefault="004E1092" w:rsidP="000221AC">
      <w:pPr>
        <w:pStyle w:val="NormalWeb"/>
        <w:spacing w:before="0" w:beforeAutospacing="0" w:after="0" w:afterAutospacing="0" w:line="360" w:lineRule="auto"/>
        <w:jc w:val="both"/>
        <w:rPr>
          <w:rFonts w:ascii="Arial" w:hAnsi="Arial" w:cs="Arial"/>
          <w:color w:val="0E101A"/>
        </w:rPr>
      </w:pPr>
    </w:p>
    <w:p w14:paraId="7986A03E" w14:textId="3CBE75D1" w:rsidR="000221AC" w:rsidRDefault="000221AC" w:rsidP="000221AC">
      <w:pPr>
        <w:pStyle w:val="NormalWeb"/>
        <w:spacing w:before="0" w:beforeAutospacing="0" w:after="0" w:afterAutospacing="0" w:line="360" w:lineRule="auto"/>
        <w:jc w:val="both"/>
        <w:rPr>
          <w:rFonts w:ascii="Arial" w:hAnsi="Arial" w:cs="Arial"/>
          <w:color w:val="0E101A"/>
        </w:rPr>
      </w:pPr>
    </w:p>
    <w:p w14:paraId="71BAA02D" w14:textId="77777777" w:rsidR="000221AC" w:rsidRPr="000221AC" w:rsidRDefault="000221AC" w:rsidP="000221AC">
      <w:pPr>
        <w:pStyle w:val="NormalWeb"/>
        <w:spacing w:before="0" w:beforeAutospacing="0" w:after="0" w:afterAutospacing="0" w:line="360" w:lineRule="auto"/>
        <w:jc w:val="both"/>
        <w:rPr>
          <w:rFonts w:ascii="Arial" w:hAnsi="Arial" w:cs="Arial"/>
          <w:color w:val="0E101A"/>
        </w:rPr>
      </w:pPr>
    </w:p>
    <w:p w14:paraId="369C3020" w14:textId="12E71921" w:rsidR="004E1092" w:rsidRDefault="004E1092" w:rsidP="000221AC">
      <w:pPr>
        <w:pStyle w:val="NormalWeb"/>
        <w:spacing w:before="0" w:beforeAutospacing="0" w:after="0" w:afterAutospacing="0" w:line="360" w:lineRule="auto"/>
        <w:jc w:val="both"/>
        <w:rPr>
          <w:rStyle w:val="Emphasis"/>
          <w:rFonts w:ascii="Arial" w:hAnsi="Arial" w:cs="Arial"/>
          <w:b/>
          <w:bCs/>
          <w:color w:val="0E101A"/>
          <w:sz w:val="10"/>
          <w:szCs w:val="10"/>
        </w:rPr>
      </w:pPr>
      <w:r w:rsidRPr="000221AC">
        <w:rPr>
          <w:rStyle w:val="Emphasis"/>
          <w:rFonts w:ascii="Arial" w:hAnsi="Arial" w:cs="Arial"/>
          <w:b/>
          <w:bCs/>
          <w:color w:val="0E101A"/>
        </w:rPr>
        <w:lastRenderedPageBreak/>
        <w:t>Feedback on the case study 'A Day with the Chief.' </w:t>
      </w:r>
    </w:p>
    <w:p w14:paraId="46BBB764" w14:textId="77777777" w:rsidR="000221AC" w:rsidRPr="000221AC" w:rsidRDefault="000221AC" w:rsidP="000221AC">
      <w:pPr>
        <w:pStyle w:val="NormalWeb"/>
        <w:spacing w:before="0" w:beforeAutospacing="0" w:after="0" w:afterAutospacing="0" w:line="360" w:lineRule="auto"/>
        <w:jc w:val="both"/>
        <w:rPr>
          <w:rFonts w:ascii="Arial" w:hAnsi="Arial" w:cs="Arial"/>
          <w:color w:val="0E101A"/>
          <w:sz w:val="10"/>
          <w:szCs w:val="10"/>
        </w:rPr>
      </w:pPr>
    </w:p>
    <w:p w14:paraId="20EF1B9C" w14:textId="4EF96948" w:rsidR="004E1092" w:rsidRPr="000221AC" w:rsidRDefault="004E1092" w:rsidP="000221AC">
      <w:pPr>
        <w:pStyle w:val="NormalWeb"/>
        <w:numPr>
          <w:ilvl w:val="0"/>
          <w:numId w:val="6"/>
        </w:numPr>
        <w:spacing w:before="0" w:beforeAutospacing="0" w:after="0" w:afterAutospacing="0" w:line="360" w:lineRule="auto"/>
        <w:jc w:val="both"/>
        <w:rPr>
          <w:rFonts w:ascii="Arial" w:hAnsi="Arial" w:cs="Arial"/>
          <w:color w:val="0E101A"/>
        </w:rPr>
      </w:pPr>
      <w:r w:rsidRPr="000221AC">
        <w:rPr>
          <w:rFonts w:ascii="Arial" w:hAnsi="Arial" w:cs="Arial"/>
          <w:color w:val="0E101A"/>
        </w:rPr>
        <w:t>If I were in Mark's position, I would have also taken this reward achieved from the company, including a free trip to California. </w:t>
      </w:r>
    </w:p>
    <w:p w14:paraId="1002FD4D" w14:textId="3B905DD6" w:rsidR="004E1092" w:rsidRPr="000221AC" w:rsidRDefault="004E1092" w:rsidP="000221AC">
      <w:pPr>
        <w:pStyle w:val="NormalWeb"/>
        <w:numPr>
          <w:ilvl w:val="0"/>
          <w:numId w:val="6"/>
        </w:numPr>
        <w:spacing w:before="0" w:beforeAutospacing="0" w:after="0" w:afterAutospacing="0" w:line="360" w:lineRule="auto"/>
        <w:jc w:val="both"/>
        <w:rPr>
          <w:rFonts w:ascii="Arial" w:hAnsi="Arial" w:cs="Arial"/>
          <w:color w:val="0E101A"/>
        </w:rPr>
      </w:pPr>
      <w:r w:rsidRPr="000221AC">
        <w:rPr>
          <w:rFonts w:ascii="Arial" w:hAnsi="Arial" w:cs="Arial"/>
          <w:color w:val="0E101A"/>
        </w:rPr>
        <w:t>I do not think that he correctly evaluates how Mark behaves with Mrs Brown. He must have shown respect to Mrs Brown as his senior. </w:t>
      </w:r>
    </w:p>
    <w:p w14:paraId="5DBC2D57" w14:textId="3DCD9558" w:rsidR="004E1092" w:rsidRPr="000221AC" w:rsidRDefault="004E1092" w:rsidP="000221AC">
      <w:pPr>
        <w:pStyle w:val="NormalWeb"/>
        <w:numPr>
          <w:ilvl w:val="0"/>
          <w:numId w:val="6"/>
        </w:numPr>
        <w:spacing w:before="0" w:beforeAutospacing="0" w:after="0" w:afterAutospacing="0" w:line="360" w:lineRule="auto"/>
        <w:jc w:val="both"/>
        <w:rPr>
          <w:rFonts w:ascii="Arial" w:hAnsi="Arial" w:cs="Arial"/>
          <w:color w:val="0E101A"/>
        </w:rPr>
      </w:pPr>
      <w:r w:rsidRPr="000221AC">
        <w:rPr>
          <w:rFonts w:ascii="Arial" w:hAnsi="Arial" w:cs="Arial"/>
          <w:color w:val="0E101A"/>
        </w:rPr>
        <w:t>Good communication should be maintained with the CEO of the company. Conversely, poor communication negatively impacts the attitude of the CEO. </w:t>
      </w:r>
    </w:p>
    <w:p w14:paraId="48F7C7E1" w14:textId="77777777" w:rsidR="00FD36FF" w:rsidRPr="00A21EA5" w:rsidRDefault="00FD36FF" w:rsidP="00FD2351">
      <w:pPr>
        <w:pStyle w:val="Normal1"/>
        <w:spacing w:line="360" w:lineRule="auto"/>
        <w:ind w:left="720"/>
        <w:jc w:val="both"/>
        <w:rPr>
          <w:rFonts w:asciiTheme="majorHAnsi" w:hAnsiTheme="majorHAnsi" w:cstheme="majorHAnsi"/>
        </w:rPr>
      </w:pPr>
    </w:p>
    <w:p w14:paraId="4375A6BD" w14:textId="6C139615" w:rsidR="00042C22" w:rsidRPr="001A6749" w:rsidRDefault="00F924CF" w:rsidP="001A6749">
      <w:pPr>
        <w:pStyle w:val="Heading7"/>
        <w:spacing w:line="360" w:lineRule="auto"/>
        <w:rPr>
          <w:color w:val="365F91" w:themeColor="accent1" w:themeShade="BF"/>
          <w:sz w:val="11"/>
          <w:szCs w:val="11"/>
        </w:rPr>
      </w:pPr>
      <w:bookmarkStart w:id="7" w:name="_Toc100432000"/>
      <w:r w:rsidRPr="0047283A">
        <w:rPr>
          <w:color w:val="365F91" w:themeColor="accent1" w:themeShade="BF"/>
          <w:sz w:val="32"/>
          <w:szCs w:val="32"/>
        </w:rPr>
        <w:t>3.2 Non-Verbal</w:t>
      </w:r>
      <w:bookmarkEnd w:id="7"/>
    </w:p>
    <w:p w14:paraId="506E482E" w14:textId="775AA908" w:rsidR="00FD36FF" w:rsidRPr="001A6749" w:rsidRDefault="004E1092" w:rsidP="001A6749">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Body language is a communication style where the information is expressed by the physical behaviours of a person. Body language includes behaviours of a person like body posture, facial expressions, facial expressions and gestures. Nonverbal communication refers to the style of communication that communicates with body language, facial expressions and gestures without using any verbal language. Nonverbal communication is the process of sharing information without using any verbal language. This type of communication is important because it provides valuable information about a person's feelings (</w:t>
      </w:r>
      <w:proofErr w:type="spellStart"/>
      <w:r w:rsidRPr="000221AC">
        <w:rPr>
          <w:rFonts w:ascii="Arial" w:hAnsi="Arial" w:cs="Arial"/>
          <w:color w:val="0E101A"/>
        </w:rPr>
        <w:t>Mendonça</w:t>
      </w:r>
      <w:proofErr w:type="spellEnd"/>
      <w:r w:rsidRPr="000221AC">
        <w:rPr>
          <w:rFonts w:ascii="Arial" w:hAnsi="Arial" w:cs="Arial"/>
          <w:color w:val="0E101A"/>
        </w:rPr>
        <w:t xml:space="preserve"> et al., 2022). Nonverbal communication supports the ability to effective communication with a person in different ways, such as it helps to convey the message, it shows the intention of expression of a person and so on. </w:t>
      </w:r>
    </w:p>
    <w:p w14:paraId="6050299B" w14:textId="7C219FAB" w:rsidR="00BB6891" w:rsidRPr="0047283A" w:rsidRDefault="00F924CF" w:rsidP="00FD2351">
      <w:pPr>
        <w:pStyle w:val="Heading7"/>
        <w:spacing w:line="360" w:lineRule="auto"/>
        <w:rPr>
          <w:color w:val="365F91" w:themeColor="accent1" w:themeShade="BF"/>
          <w:sz w:val="32"/>
          <w:szCs w:val="32"/>
        </w:rPr>
      </w:pPr>
      <w:bookmarkStart w:id="8" w:name="_Toc100432001"/>
      <w:r w:rsidRPr="0047283A">
        <w:rPr>
          <w:color w:val="365F91" w:themeColor="accent1" w:themeShade="BF"/>
          <w:sz w:val="32"/>
          <w:szCs w:val="32"/>
        </w:rPr>
        <w:t>3.3 Active Listening</w:t>
      </w:r>
      <w:bookmarkEnd w:id="8"/>
    </w:p>
    <w:p w14:paraId="63C1B101" w14:textId="77777777" w:rsidR="00042C22" w:rsidRPr="000221AC" w:rsidRDefault="00042C22" w:rsidP="000221AC">
      <w:pPr>
        <w:spacing w:line="360" w:lineRule="auto"/>
        <w:jc w:val="both"/>
        <w:rPr>
          <w:rFonts w:ascii="Arial" w:hAnsi="Arial" w:cs="Arial"/>
          <w:sz w:val="10"/>
          <w:szCs w:val="10"/>
        </w:rPr>
      </w:pPr>
    </w:p>
    <w:p w14:paraId="393F575F" w14:textId="080F6349" w:rsidR="00042C22" w:rsidRDefault="004E1092" w:rsidP="000221AC">
      <w:pPr>
        <w:pStyle w:val="NormalWeb"/>
        <w:spacing w:before="0" w:beforeAutospacing="0" w:after="0" w:afterAutospacing="0" w:line="360" w:lineRule="auto"/>
        <w:jc w:val="both"/>
        <w:rPr>
          <w:rFonts w:ascii="Arial" w:hAnsi="Arial" w:cs="Arial"/>
          <w:color w:val="0E101A"/>
          <w:sz w:val="10"/>
          <w:szCs w:val="10"/>
        </w:rPr>
      </w:pPr>
      <w:r w:rsidRPr="000221AC">
        <w:rPr>
          <w:rFonts w:ascii="Arial" w:hAnsi="Arial" w:cs="Arial"/>
          <w:color w:val="0E101A"/>
        </w:rPr>
        <w:t>Active listening demands the listener to listen while paying attention to the speaker. Active listening is a beneficial skill for the development of any person. Active listening helps a person to understand the objectives of meetings and conversations. Like other communication skills, such as problem-solving skills and critical thinking skills, active listening is a soft skill highly regarded by employers (</w:t>
      </w:r>
      <w:proofErr w:type="spellStart"/>
      <w:r w:rsidRPr="000221AC">
        <w:rPr>
          <w:rFonts w:ascii="Arial" w:hAnsi="Arial" w:cs="Arial"/>
          <w:color w:val="0E101A"/>
        </w:rPr>
        <w:t>Jonsdottir</w:t>
      </w:r>
      <w:proofErr w:type="spellEnd"/>
      <w:r w:rsidRPr="000221AC">
        <w:rPr>
          <w:rFonts w:ascii="Arial" w:hAnsi="Arial" w:cs="Arial"/>
          <w:color w:val="0E101A"/>
        </w:rPr>
        <w:t xml:space="preserve"> and </w:t>
      </w:r>
      <w:proofErr w:type="spellStart"/>
      <w:r w:rsidRPr="000221AC">
        <w:rPr>
          <w:rFonts w:ascii="Arial" w:hAnsi="Arial" w:cs="Arial"/>
          <w:color w:val="0E101A"/>
        </w:rPr>
        <w:t>Fridriksdottir</w:t>
      </w:r>
      <w:proofErr w:type="spellEnd"/>
      <w:r w:rsidRPr="000221AC">
        <w:rPr>
          <w:rFonts w:ascii="Arial" w:hAnsi="Arial" w:cs="Arial"/>
          <w:color w:val="0E101A"/>
        </w:rPr>
        <w:t>, 2020). This communication skill redirects the focus of a person to the employer's perspective. The skills of active listening help lower a person's nervousness during an interview. Some active listening techniques will improve the impression of a candidate during an interview. This technique includes establishing a good bonding and building trust among the organisation members. </w:t>
      </w:r>
    </w:p>
    <w:p w14:paraId="51608E42" w14:textId="77777777" w:rsidR="0047283A" w:rsidRPr="0047283A" w:rsidRDefault="0047283A" w:rsidP="000221AC">
      <w:pPr>
        <w:pStyle w:val="NormalWeb"/>
        <w:spacing w:before="0" w:beforeAutospacing="0" w:after="0" w:afterAutospacing="0" w:line="360" w:lineRule="auto"/>
        <w:jc w:val="both"/>
        <w:rPr>
          <w:rFonts w:ascii="Arial" w:hAnsi="Arial" w:cs="Arial"/>
          <w:color w:val="0E101A"/>
          <w:sz w:val="10"/>
          <w:szCs w:val="10"/>
        </w:rPr>
      </w:pPr>
    </w:p>
    <w:p w14:paraId="7C1159D1" w14:textId="4065D9CA" w:rsidR="00042C22" w:rsidRPr="0047283A" w:rsidRDefault="00F924CF" w:rsidP="000221AC">
      <w:pPr>
        <w:pStyle w:val="Heading7"/>
        <w:spacing w:line="360" w:lineRule="auto"/>
        <w:rPr>
          <w:color w:val="365F91" w:themeColor="accent1" w:themeShade="BF"/>
          <w:sz w:val="32"/>
          <w:szCs w:val="32"/>
        </w:rPr>
      </w:pPr>
      <w:bookmarkStart w:id="9" w:name="_Toc100432002"/>
      <w:r w:rsidRPr="0047283A">
        <w:rPr>
          <w:color w:val="365F91" w:themeColor="accent1" w:themeShade="BF"/>
          <w:sz w:val="32"/>
          <w:szCs w:val="32"/>
        </w:rPr>
        <w:lastRenderedPageBreak/>
        <w:t>3.4 Empathetic listening</w:t>
      </w:r>
      <w:bookmarkEnd w:id="9"/>
    </w:p>
    <w:p w14:paraId="41DAFA34"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 xml:space="preserve">Empathetic listening refers to a structure that determines the techniques of questioning and listening that allows a person to enhance and develop the </w:t>
      </w:r>
      <w:proofErr w:type="spellStart"/>
      <w:r w:rsidRPr="000221AC">
        <w:rPr>
          <w:rFonts w:ascii="Arial" w:hAnsi="Arial" w:cs="Arial"/>
          <w:color w:val="0E101A"/>
        </w:rPr>
        <w:t>bondings</w:t>
      </w:r>
      <w:proofErr w:type="spellEnd"/>
      <w:r w:rsidRPr="000221AC">
        <w:rPr>
          <w:rFonts w:ascii="Arial" w:hAnsi="Arial" w:cs="Arial"/>
          <w:color w:val="0E101A"/>
        </w:rPr>
        <w:t xml:space="preserve"> with the employer and all members of an organisation with a solid and adequate understanding of the conveyed message both emotionally and intellectually (</w:t>
      </w:r>
      <w:proofErr w:type="spellStart"/>
      <w:r w:rsidRPr="000221AC">
        <w:rPr>
          <w:rFonts w:ascii="Arial" w:hAnsi="Arial" w:cs="Arial"/>
          <w:color w:val="0E101A"/>
        </w:rPr>
        <w:t>Andolina</w:t>
      </w:r>
      <w:proofErr w:type="spellEnd"/>
      <w:r w:rsidRPr="000221AC">
        <w:rPr>
          <w:rFonts w:ascii="Arial" w:hAnsi="Arial" w:cs="Arial"/>
          <w:color w:val="0E101A"/>
        </w:rPr>
        <w:t xml:space="preserve"> and Conklin, 2021). To use empathetic listening skills, a candidate should listen to the instructor with patience. An empathetic listener listens to the speaker and works with him to get a defensive feeling. </w:t>
      </w:r>
    </w:p>
    <w:p w14:paraId="08BD69C5"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p>
    <w:p w14:paraId="658F6BFA" w14:textId="1E60FF9D" w:rsidR="004E1092" w:rsidRDefault="004E1092" w:rsidP="000221AC">
      <w:pPr>
        <w:pStyle w:val="NormalWeb"/>
        <w:spacing w:before="0" w:beforeAutospacing="0" w:after="0" w:afterAutospacing="0" w:line="360" w:lineRule="auto"/>
        <w:jc w:val="both"/>
        <w:rPr>
          <w:rStyle w:val="Emphasis"/>
          <w:rFonts w:ascii="Arial" w:hAnsi="Arial" w:cs="Arial"/>
          <w:b/>
          <w:bCs/>
          <w:color w:val="0E101A"/>
          <w:sz w:val="10"/>
          <w:szCs w:val="10"/>
        </w:rPr>
      </w:pPr>
      <w:r w:rsidRPr="000221AC">
        <w:rPr>
          <w:rStyle w:val="Emphasis"/>
          <w:rFonts w:ascii="Arial" w:hAnsi="Arial" w:cs="Arial"/>
          <w:b/>
          <w:bCs/>
          <w:color w:val="0E101A"/>
        </w:rPr>
        <w:t>Feedback on the case study "Max the Multitasker." </w:t>
      </w:r>
    </w:p>
    <w:p w14:paraId="0A3AECBA" w14:textId="77777777" w:rsidR="000221AC" w:rsidRPr="000221AC" w:rsidRDefault="000221AC" w:rsidP="000221AC">
      <w:pPr>
        <w:pStyle w:val="NormalWeb"/>
        <w:spacing w:before="0" w:beforeAutospacing="0" w:after="0" w:afterAutospacing="0" w:line="360" w:lineRule="auto"/>
        <w:jc w:val="both"/>
        <w:rPr>
          <w:rFonts w:ascii="Arial" w:hAnsi="Arial" w:cs="Arial"/>
          <w:color w:val="0E101A"/>
          <w:sz w:val="10"/>
          <w:szCs w:val="10"/>
        </w:rPr>
      </w:pPr>
    </w:p>
    <w:p w14:paraId="4A2E459D"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 Max cannot organise the event requested by Tamara for her parents' 50th wedding anniversary because Max's mother was ill, so he cannot manage to organise the event for the anniversary of Tamara's parents. Tamara did not want to understand Max's problem and got angry and cancelled the event. </w:t>
      </w:r>
    </w:p>
    <w:p w14:paraId="6C31722C"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 This problem can be sorted out if Tamara understands Max's problem and is polite to him. </w:t>
      </w:r>
    </w:p>
    <w:p w14:paraId="3FF5EF88" w14:textId="77777777" w:rsidR="004E1092" w:rsidRPr="000221AC" w:rsidRDefault="004E1092" w:rsidP="000221AC">
      <w:pPr>
        <w:pStyle w:val="NormalWeb"/>
        <w:spacing w:before="0" w:beforeAutospacing="0" w:after="0" w:afterAutospacing="0" w:line="360" w:lineRule="auto"/>
        <w:jc w:val="both"/>
        <w:rPr>
          <w:rFonts w:ascii="Arial" w:hAnsi="Arial" w:cs="Arial"/>
          <w:color w:val="0E101A"/>
        </w:rPr>
      </w:pPr>
      <w:r w:rsidRPr="000221AC">
        <w:rPr>
          <w:rFonts w:ascii="Arial" w:hAnsi="Arial" w:cs="Arial"/>
          <w:color w:val="0E101A"/>
        </w:rPr>
        <w:t>● Unfortunately, the way of communication was not good. She was so rude to Max. </w:t>
      </w:r>
    </w:p>
    <w:p w14:paraId="699E127C" w14:textId="77777777" w:rsidR="00281A58" w:rsidRPr="00042C22" w:rsidRDefault="00281A58" w:rsidP="00FD2351">
      <w:pPr>
        <w:pStyle w:val="Normal1"/>
        <w:spacing w:after="160" w:line="360" w:lineRule="auto"/>
        <w:jc w:val="both"/>
        <w:rPr>
          <w:rFonts w:asciiTheme="majorHAnsi" w:hAnsiTheme="majorHAnsi" w:cstheme="majorHAnsi"/>
          <w:color w:val="365F91" w:themeColor="accent1" w:themeShade="BF"/>
        </w:rPr>
      </w:pPr>
    </w:p>
    <w:p w14:paraId="5432BD59" w14:textId="491FBE32" w:rsidR="00042C22" w:rsidRPr="0047283A" w:rsidRDefault="00F924CF" w:rsidP="00FD2351">
      <w:pPr>
        <w:pStyle w:val="Heading1"/>
        <w:rPr>
          <w:b w:val="0"/>
          <w:bCs/>
          <w:color w:val="365F91" w:themeColor="accent1" w:themeShade="BF"/>
          <w:sz w:val="28"/>
          <w:szCs w:val="28"/>
        </w:rPr>
      </w:pPr>
      <w:r w:rsidRPr="0047283A">
        <w:rPr>
          <w:rStyle w:val="SubtleEmphasis"/>
          <w:b w:val="0"/>
          <w:bCs/>
          <w:i w:val="0"/>
          <w:iCs w:val="0"/>
          <w:color w:val="0070C0"/>
          <w:sz w:val="28"/>
          <w:szCs w:val="28"/>
        </w:rPr>
        <w:t xml:space="preserve"> </w:t>
      </w:r>
      <w:bookmarkStart w:id="10" w:name="_Toc100432003"/>
      <w:r w:rsidRPr="0047283A">
        <w:rPr>
          <w:rStyle w:val="SubtleEmphasis"/>
          <w:b w:val="0"/>
          <w:bCs/>
          <w:i w:val="0"/>
          <w:iCs w:val="0"/>
          <w:color w:val="0070C0"/>
          <w:sz w:val="28"/>
          <w:szCs w:val="28"/>
        </w:rPr>
        <w:t>4. T</w:t>
      </w:r>
      <w:r w:rsidR="00042C22" w:rsidRPr="0047283A">
        <w:rPr>
          <w:rStyle w:val="SubtleEmphasis"/>
          <w:b w:val="0"/>
          <w:bCs/>
          <w:i w:val="0"/>
          <w:iCs w:val="0"/>
          <w:color w:val="0070C0"/>
          <w:sz w:val="28"/>
          <w:szCs w:val="28"/>
        </w:rPr>
        <w:t>HE ADVANTAGES AND DISADVANTAGES OF COMMUNICATION TECHNOLOGY</w:t>
      </w:r>
      <w:bookmarkEnd w:id="10"/>
      <w:r w:rsidR="00A97B29" w:rsidRPr="0047283A">
        <w:rPr>
          <w:rStyle w:val="SubtleEmphasis"/>
          <w:b w:val="0"/>
          <w:bCs/>
          <w:i w:val="0"/>
          <w:iCs w:val="0"/>
          <w:color w:val="0070C0"/>
          <w:sz w:val="28"/>
          <w:szCs w:val="28"/>
        </w:rPr>
        <w:t xml:space="preserve"> </w:t>
      </w:r>
    </w:p>
    <w:p w14:paraId="32AF3BF6" w14:textId="591DCE3D" w:rsidR="00281A58" w:rsidRPr="0047283A" w:rsidRDefault="00F924CF" w:rsidP="00FD2351">
      <w:pPr>
        <w:pStyle w:val="Heading7"/>
        <w:spacing w:line="360" w:lineRule="auto"/>
        <w:rPr>
          <w:color w:val="365F91" w:themeColor="accent1" w:themeShade="BF"/>
          <w:sz w:val="11"/>
          <w:szCs w:val="11"/>
        </w:rPr>
      </w:pPr>
      <w:r w:rsidRPr="0047283A">
        <w:rPr>
          <w:color w:val="365F91" w:themeColor="accent1" w:themeShade="BF"/>
          <w:sz w:val="32"/>
          <w:szCs w:val="32"/>
        </w:rPr>
        <w:t>Advantages</w:t>
      </w:r>
    </w:p>
    <w:p w14:paraId="39FBA272" w14:textId="77777777" w:rsidR="004E1092" w:rsidRPr="000221AC" w:rsidRDefault="004E1092" w:rsidP="000221AC">
      <w:pPr>
        <w:pStyle w:val="NormalWeb"/>
        <w:spacing w:before="0" w:beforeAutospacing="0" w:after="0" w:afterAutospacing="0" w:line="360" w:lineRule="auto"/>
        <w:rPr>
          <w:rFonts w:ascii="Arial" w:hAnsi="Arial" w:cs="Arial"/>
          <w:color w:val="0E101A"/>
        </w:rPr>
      </w:pPr>
      <w:r>
        <w:rPr>
          <w:color w:val="0E101A"/>
        </w:rPr>
        <w:t xml:space="preserve">● </w:t>
      </w:r>
      <w:r w:rsidRPr="000221AC">
        <w:rPr>
          <w:rFonts w:ascii="Arial" w:hAnsi="Arial" w:cs="Arial"/>
          <w:color w:val="0E101A"/>
        </w:rPr>
        <w:t>Communication technology is more efficient than other communication. It is used to create communication between groups or individuals. Examples of communication technology are radio, fax, telephone and emails (Latif et al., 2019). This type of communication can happen through social media also.</w:t>
      </w:r>
    </w:p>
    <w:p w14:paraId="0593C97B" w14:textId="77777777" w:rsidR="004E1092" w:rsidRPr="000221AC" w:rsidRDefault="004E1092" w:rsidP="000221AC">
      <w:pPr>
        <w:pStyle w:val="NormalWeb"/>
        <w:spacing w:before="0" w:beforeAutospacing="0" w:after="0" w:afterAutospacing="0" w:line="360" w:lineRule="auto"/>
        <w:rPr>
          <w:rFonts w:ascii="Arial" w:hAnsi="Arial" w:cs="Arial"/>
          <w:color w:val="0E101A"/>
        </w:rPr>
      </w:pPr>
      <w:r w:rsidRPr="000221AC">
        <w:rPr>
          <w:rFonts w:ascii="Arial" w:hAnsi="Arial" w:cs="Arial"/>
          <w:color w:val="0E101A"/>
        </w:rPr>
        <w:t>● Communication technology is much faster than other types of communication. Any person can communicate very quickly from anywhere in the world. The person needs not to visit anywhere to communicate with anyone. It is beneficial in the time of any emergencies.</w:t>
      </w:r>
    </w:p>
    <w:p w14:paraId="11A533E6" w14:textId="77777777" w:rsidR="004E1092" w:rsidRPr="000221AC" w:rsidRDefault="004E1092" w:rsidP="000221AC">
      <w:pPr>
        <w:pStyle w:val="NormalWeb"/>
        <w:spacing w:before="0" w:beforeAutospacing="0" w:after="0" w:afterAutospacing="0" w:line="360" w:lineRule="auto"/>
        <w:rPr>
          <w:rFonts w:ascii="Arial" w:hAnsi="Arial" w:cs="Arial"/>
          <w:color w:val="0E101A"/>
        </w:rPr>
      </w:pPr>
      <w:r w:rsidRPr="000221AC">
        <w:rPr>
          <w:rFonts w:ascii="Arial" w:hAnsi="Arial" w:cs="Arial"/>
          <w:color w:val="0E101A"/>
        </w:rPr>
        <w:t xml:space="preserve">● Communication technology allows communication between people who are present in the same place. Through communication technology, long-distance </w:t>
      </w:r>
      <w:r w:rsidRPr="000221AC">
        <w:rPr>
          <w:rFonts w:ascii="Arial" w:hAnsi="Arial" w:cs="Arial"/>
          <w:color w:val="0E101A"/>
        </w:rPr>
        <w:lastRenderedPageBreak/>
        <w:t>communication can happen (</w:t>
      </w:r>
      <w:proofErr w:type="spellStart"/>
      <w:r w:rsidRPr="000221AC">
        <w:rPr>
          <w:rFonts w:ascii="Arial" w:hAnsi="Arial" w:cs="Arial"/>
          <w:color w:val="0E101A"/>
        </w:rPr>
        <w:t>Alruwais</w:t>
      </w:r>
      <w:proofErr w:type="spellEnd"/>
      <w:r w:rsidRPr="000221AC">
        <w:rPr>
          <w:rFonts w:ascii="Arial" w:hAnsi="Arial" w:cs="Arial"/>
          <w:color w:val="0E101A"/>
        </w:rPr>
        <w:t>, Wills and Wald, 2018). The two persons can communicate daily even if they are not present in the same place. They can be in two different regions in the world.</w:t>
      </w:r>
    </w:p>
    <w:p w14:paraId="09C4CB96" w14:textId="77777777" w:rsidR="004E1092" w:rsidRPr="000221AC" w:rsidRDefault="004E1092" w:rsidP="000221AC">
      <w:pPr>
        <w:pStyle w:val="NormalWeb"/>
        <w:spacing w:before="0" w:beforeAutospacing="0" w:after="0" w:afterAutospacing="0" w:line="360" w:lineRule="auto"/>
        <w:rPr>
          <w:rFonts w:ascii="Arial" w:hAnsi="Arial" w:cs="Arial"/>
          <w:color w:val="0E101A"/>
        </w:rPr>
      </w:pPr>
      <w:r w:rsidRPr="000221AC">
        <w:rPr>
          <w:rFonts w:ascii="Arial" w:hAnsi="Arial" w:cs="Arial"/>
          <w:color w:val="0E101A"/>
        </w:rPr>
        <w:t>● Communication technology can make communication a lot easier. For example, many people can have shy and feel very nervous in social gatherings. Communication technology can help them to overcome their nervousness.</w:t>
      </w:r>
    </w:p>
    <w:p w14:paraId="5DC2E27A" w14:textId="77777777" w:rsidR="004E1092" w:rsidRPr="000221AC" w:rsidRDefault="004E1092" w:rsidP="000221AC">
      <w:pPr>
        <w:pStyle w:val="NormalWeb"/>
        <w:spacing w:before="0" w:beforeAutospacing="0" w:after="0" w:afterAutospacing="0" w:line="360" w:lineRule="auto"/>
        <w:rPr>
          <w:rFonts w:ascii="Arial" w:hAnsi="Arial" w:cs="Arial"/>
          <w:color w:val="0E101A"/>
        </w:rPr>
      </w:pPr>
      <w:r w:rsidRPr="000221AC">
        <w:rPr>
          <w:rFonts w:ascii="Arial" w:hAnsi="Arial" w:cs="Arial"/>
          <w:color w:val="0E101A"/>
        </w:rPr>
        <w:t xml:space="preserve">● A lot of money and time can be saved with communication technology. However, two persons </w:t>
      </w:r>
      <w:proofErr w:type="gramStart"/>
      <w:r w:rsidRPr="000221AC">
        <w:rPr>
          <w:rFonts w:ascii="Arial" w:hAnsi="Arial" w:cs="Arial"/>
          <w:color w:val="0E101A"/>
        </w:rPr>
        <w:t>have to</w:t>
      </w:r>
      <w:proofErr w:type="gramEnd"/>
      <w:r w:rsidRPr="000221AC">
        <w:rPr>
          <w:rFonts w:ascii="Arial" w:hAnsi="Arial" w:cs="Arial"/>
          <w:color w:val="0E101A"/>
        </w:rPr>
        <w:t xml:space="preserve"> spend a lot of money and time if they are not in the same place and want to communicate face to face.</w:t>
      </w:r>
    </w:p>
    <w:p w14:paraId="54D9C582" w14:textId="77777777" w:rsidR="004E1092" w:rsidRPr="0047283A" w:rsidRDefault="004E1092" w:rsidP="00FD2351">
      <w:pPr>
        <w:pStyle w:val="Heading7"/>
        <w:spacing w:line="360" w:lineRule="auto"/>
        <w:rPr>
          <w:color w:val="365F91" w:themeColor="accent1" w:themeShade="BF"/>
        </w:rPr>
      </w:pPr>
    </w:p>
    <w:p w14:paraId="01E496B1" w14:textId="16C9C00F" w:rsidR="00036C85" w:rsidRPr="0047283A" w:rsidRDefault="00F924CF" w:rsidP="00FD2351">
      <w:pPr>
        <w:pStyle w:val="Heading7"/>
        <w:spacing w:line="360" w:lineRule="auto"/>
        <w:rPr>
          <w:color w:val="365F91" w:themeColor="accent1" w:themeShade="BF"/>
          <w:sz w:val="32"/>
          <w:szCs w:val="32"/>
        </w:rPr>
      </w:pPr>
      <w:r w:rsidRPr="0047283A">
        <w:rPr>
          <w:color w:val="365F91" w:themeColor="accent1" w:themeShade="BF"/>
          <w:sz w:val="32"/>
          <w:szCs w:val="32"/>
        </w:rPr>
        <w:t>Disadvantages</w:t>
      </w:r>
    </w:p>
    <w:p w14:paraId="37737737" w14:textId="176F7E8C" w:rsidR="004E1092" w:rsidRDefault="004E1092" w:rsidP="00A26F8E">
      <w:pPr>
        <w:pStyle w:val="NormalWeb"/>
        <w:spacing w:before="0" w:beforeAutospacing="0" w:after="0" w:afterAutospacing="0" w:line="360" w:lineRule="auto"/>
        <w:jc w:val="both"/>
        <w:rPr>
          <w:rFonts w:ascii="Arial" w:hAnsi="Arial" w:cs="Arial"/>
          <w:color w:val="0E101A"/>
        </w:rPr>
      </w:pPr>
      <w:bookmarkStart w:id="11" w:name="_Toc100432004"/>
      <w:r w:rsidRPr="00A26F8E">
        <w:rPr>
          <w:rFonts w:ascii="Arial" w:hAnsi="Arial" w:cs="Arial"/>
          <w:color w:val="0E101A"/>
        </w:rPr>
        <w:t>The different forms of modern communication are not only harmful to people's health. Instead, they can harm personal life and their personal information of people. Email, Facebook, and text messages are considered the modern communication form of social life (</w:t>
      </w:r>
      <w:proofErr w:type="spellStart"/>
      <w:r w:rsidRPr="00A26F8E">
        <w:rPr>
          <w:rFonts w:ascii="Arial" w:hAnsi="Arial" w:cs="Arial"/>
          <w:color w:val="0E101A"/>
        </w:rPr>
        <w:t>Umah</w:t>
      </w:r>
      <w:proofErr w:type="spellEnd"/>
      <w:r w:rsidRPr="00A26F8E">
        <w:rPr>
          <w:rFonts w:ascii="Arial" w:hAnsi="Arial" w:cs="Arial"/>
          <w:color w:val="0E101A"/>
        </w:rPr>
        <w:t xml:space="preserve"> and </w:t>
      </w:r>
      <w:proofErr w:type="spellStart"/>
      <w:r w:rsidRPr="00A26F8E">
        <w:rPr>
          <w:rFonts w:ascii="Arial" w:hAnsi="Arial" w:cs="Arial"/>
          <w:color w:val="0E101A"/>
        </w:rPr>
        <w:t>Nwokike</w:t>
      </w:r>
      <w:proofErr w:type="spellEnd"/>
      <w:r w:rsidRPr="00A26F8E">
        <w:rPr>
          <w:rFonts w:ascii="Arial" w:hAnsi="Arial" w:cs="Arial"/>
          <w:color w:val="0E101A"/>
        </w:rPr>
        <w:t xml:space="preserve">, 2018). Though these are new </w:t>
      </w:r>
      <w:proofErr w:type="spellStart"/>
      <w:r w:rsidRPr="00A26F8E">
        <w:rPr>
          <w:rFonts w:ascii="Arial" w:hAnsi="Arial" w:cs="Arial"/>
          <w:color w:val="0E101A"/>
        </w:rPr>
        <w:t>normals</w:t>
      </w:r>
      <w:proofErr w:type="spellEnd"/>
      <w:r w:rsidRPr="00A26F8E">
        <w:rPr>
          <w:rFonts w:ascii="Arial" w:hAnsi="Arial" w:cs="Arial"/>
          <w:color w:val="0E101A"/>
        </w:rPr>
        <w:t>, there are several downsides to using these technological forms of communication.</w:t>
      </w:r>
    </w:p>
    <w:p w14:paraId="2B56747D" w14:textId="77777777" w:rsidR="001A6749" w:rsidRPr="00A26F8E" w:rsidRDefault="001A6749" w:rsidP="00A26F8E">
      <w:pPr>
        <w:pStyle w:val="NormalWeb"/>
        <w:spacing w:before="0" w:beforeAutospacing="0" w:after="0" w:afterAutospacing="0" w:line="360" w:lineRule="auto"/>
        <w:jc w:val="both"/>
        <w:rPr>
          <w:rFonts w:ascii="Arial" w:hAnsi="Arial" w:cs="Arial"/>
          <w:color w:val="0E101A"/>
        </w:rPr>
      </w:pPr>
    </w:p>
    <w:p w14:paraId="63B137D8" w14:textId="2B3B51B0" w:rsidR="004E1092" w:rsidRDefault="004E1092" w:rsidP="00A26F8E">
      <w:pPr>
        <w:pStyle w:val="NormalWeb"/>
        <w:spacing w:before="0" w:beforeAutospacing="0" w:after="0" w:afterAutospacing="0" w:line="360" w:lineRule="auto"/>
        <w:jc w:val="both"/>
        <w:rPr>
          <w:rFonts w:ascii="Arial" w:hAnsi="Arial" w:cs="Arial"/>
          <w:color w:val="0E101A"/>
        </w:rPr>
      </w:pPr>
      <w:r w:rsidRPr="00A26F8E">
        <w:rPr>
          <w:rStyle w:val="Emphasis"/>
          <w:rFonts w:ascii="Arial" w:hAnsi="Arial" w:cs="Arial"/>
          <w:b/>
          <w:bCs/>
          <w:color w:val="0E101A"/>
        </w:rPr>
        <w:t>Diversion from real life:</w:t>
      </w:r>
      <w:r w:rsidRPr="00A26F8E">
        <w:rPr>
          <w:rFonts w:ascii="Arial" w:hAnsi="Arial" w:cs="Arial"/>
          <w:color w:val="0E101A"/>
        </w:rPr>
        <w:t> When a person uses any technological tools for having a conversation, like a message box or anything, the person who sits beside him or her can feel lonely and left out. People become highly engrossed in their gadgets when they use these communication tools. This also harms the job responsibilities and can neglect relationships with friends and family.</w:t>
      </w:r>
    </w:p>
    <w:p w14:paraId="1DB991A6" w14:textId="77777777" w:rsidR="001A6749" w:rsidRPr="00A26F8E" w:rsidRDefault="001A6749" w:rsidP="00A26F8E">
      <w:pPr>
        <w:pStyle w:val="NormalWeb"/>
        <w:spacing w:before="0" w:beforeAutospacing="0" w:after="0" w:afterAutospacing="0" w:line="360" w:lineRule="auto"/>
        <w:jc w:val="both"/>
        <w:rPr>
          <w:rFonts w:ascii="Arial" w:hAnsi="Arial" w:cs="Arial"/>
          <w:color w:val="0E101A"/>
        </w:rPr>
      </w:pPr>
    </w:p>
    <w:p w14:paraId="20B84285" w14:textId="77777777" w:rsidR="004E1092" w:rsidRPr="00A26F8E" w:rsidRDefault="004E1092" w:rsidP="00A26F8E">
      <w:pPr>
        <w:pStyle w:val="NormalWeb"/>
        <w:spacing w:before="0" w:beforeAutospacing="0" w:after="0" w:afterAutospacing="0" w:line="360" w:lineRule="auto"/>
        <w:jc w:val="both"/>
        <w:rPr>
          <w:rFonts w:ascii="Arial" w:hAnsi="Arial" w:cs="Arial"/>
          <w:color w:val="0E101A"/>
        </w:rPr>
      </w:pPr>
      <w:r w:rsidRPr="00A26F8E">
        <w:rPr>
          <w:rStyle w:val="Emphasis"/>
          <w:rFonts w:ascii="Arial" w:hAnsi="Arial" w:cs="Arial"/>
          <w:b/>
          <w:bCs/>
          <w:color w:val="0E101A"/>
        </w:rPr>
        <w:t>Lack of privacy:</w:t>
      </w:r>
      <w:r w:rsidRPr="00A26F8E">
        <w:rPr>
          <w:rFonts w:ascii="Arial" w:hAnsi="Arial" w:cs="Arial"/>
          <w:color w:val="0E101A"/>
        </w:rPr>
        <w:t> People think using text messages or instant messages can provide more privacy in the place of phone calls. Though it is a correct perspective, sometimes there is also a chance of misusing that (Hassan et al., 2018). The recipient can share personal messages with other people. When it happens, the sender cannot deny the fact, which can create embarrassment, and sometimes it also proves to be damaging.</w:t>
      </w:r>
    </w:p>
    <w:p w14:paraId="57DCB51E" w14:textId="77777777" w:rsidR="004E1092" w:rsidRPr="00A26F8E" w:rsidRDefault="004E1092" w:rsidP="00A26F8E">
      <w:pPr>
        <w:pStyle w:val="NormalWeb"/>
        <w:spacing w:before="0" w:beforeAutospacing="0" w:after="0" w:afterAutospacing="0" w:line="360" w:lineRule="auto"/>
        <w:jc w:val="both"/>
        <w:rPr>
          <w:rFonts w:ascii="Arial" w:hAnsi="Arial" w:cs="Arial"/>
          <w:color w:val="0E101A"/>
        </w:rPr>
      </w:pPr>
      <w:r w:rsidRPr="00A26F8E">
        <w:rPr>
          <w:rFonts w:ascii="Arial" w:hAnsi="Arial" w:cs="Arial"/>
          <w:color w:val="0E101A"/>
        </w:rPr>
        <w:t>Along with these, there are more disadvantages of using technological communication. Those are the potential for misunderstanding losing the art of having a conversation, constant disruption, etc.</w:t>
      </w:r>
    </w:p>
    <w:p w14:paraId="455A874C" w14:textId="382F3124" w:rsidR="004E1092" w:rsidRDefault="004E1092" w:rsidP="00FD2351">
      <w:pPr>
        <w:spacing w:line="360" w:lineRule="auto"/>
        <w:rPr>
          <w:rStyle w:val="SubtleEmphasis"/>
          <w:rFonts w:asciiTheme="majorHAnsi" w:hAnsiTheme="majorHAnsi" w:cstheme="majorHAnsi"/>
          <w:i w:val="0"/>
          <w:iCs w:val="0"/>
          <w:color w:val="0070C0"/>
          <w:sz w:val="28"/>
          <w:szCs w:val="28"/>
        </w:rPr>
      </w:pPr>
    </w:p>
    <w:p w14:paraId="057D0328" w14:textId="77777777" w:rsidR="0047283A" w:rsidRDefault="0047283A" w:rsidP="00FD2351">
      <w:pPr>
        <w:spacing w:line="360" w:lineRule="auto"/>
        <w:rPr>
          <w:rStyle w:val="SubtleEmphasis"/>
          <w:rFonts w:asciiTheme="majorHAnsi" w:hAnsiTheme="majorHAnsi" w:cstheme="majorHAnsi"/>
          <w:i w:val="0"/>
          <w:iCs w:val="0"/>
          <w:color w:val="0070C0"/>
          <w:sz w:val="28"/>
          <w:szCs w:val="28"/>
        </w:rPr>
      </w:pPr>
    </w:p>
    <w:p w14:paraId="3115E7A4" w14:textId="2E45C31A" w:rsidR="003C7F7A" w:rsidRPr="0047283A" w:rsidRDefault="00F924CF" w:rsidP="00FD2351">
      <w:pPr>
        <w:spacing w:line="360" w:lineRule="auto"/>
        <w:rPr>
          <w:rStyle w:val="SubtleEmphasis"/>
          <w:rFonts w:asciiTheme="majorHAnsi" w:hAnsiTheme="majorHAnsi" w:cstheme="majorHAnsi"/>
          <w:i w:val="0"/>
          <w:iCs w:val="0"/>
          <w:color w:val="0070C0"/>
          <w:sz w:val="32"/>
          <w:szCs w:val="32"/>
        </w:rPr>
      </w:pPr>
      <w:r w:rsidRPr="0047283A">
        <w:rPr>
          <w:rStyle w:val="SubtleEmphasis"/>
          <w:rFonts w:asciiTheme="majorHAnsi" w:hAnsiTheme="majorHAnsi" w:cstheme="majorHAnsi"/>
          <w:i w:val="0"/>
          <w:iCs w:val="0"/>
          <w:color w:val="0070C0"/>
          <w:sz w:val="32"/>
          <w:szCs w:val="32"/>
        </w:rPr>
        <w:lastRenderedPageBreak/>
        <w:t xml:space="preserve">5. </w:t>
      </w:r>
      <w:r w:rsidR="00A97B29" w:rsidRPr="0047283A">
        <w:rPr>
          <w:rStyle w:val="SubtleEmphasis"/>
          <w:rFonts w:asciiTheme="majorHAnsi" w:hAnsiTheme="majorHAnsi" w:cstheme="majorHAnsi"/>
          <w:i w:val="0"/>
          <w:iCs w:val="0"/>
          <w:color w:val="0070C0"/>
          <w:sz w:val="32"/>
          <w:szCs w:val="32"/>
        </w:rPr>
        <w:t>C</w:t>
      </w:r>
      <w:r w:rsidR="00BD5CD8" w:rsidRPr="0047283A">
        <w:rPr>
          <w:rStyle w:val="SubtleEmphasis"/>
          <w:rFonts w:asciiTheme="majorHAnsi" w:hAnsiTheme="majorHAnsi" w:cstheme="majorHAnsi"/>
          <w:i w:val="0"/>
          <w:iCs w:val="0"/>
          <w:color w:val="0070C0"/>
          <w:sz w:val="32"/>
          <w:szCs w:val="32"/>
        </w:rPr>
        <w:t>ONCLUSION</w:t>
      </w:r>
      <w:bookmarkEnd w:id="11"/>
      <w:r w:rsidR="00A97B29" w:rsidRPr="0047283A">
        <w:rPr>
          <w:rStyle w:val="SubtleEmphasis"/>
          <w:rFonts w:asciiTheme="majorHAnsi" w:hAnsiTheme="majorHAnsi" w:cstheme="majorHAnsi"/>
          <w:i w:val="0"/>
          <w:iCs w:val="0"/>
          <w:color w:val="0070C0"/>
          <w:sz w:val="32"/>
          <w:szCs w:val="32"/>
        </w:rPr>
        <w:t xml:space="preserve"> </w:t>
      </w:r>
    </w:p>
    <w:p w14:paraId="2C46623B" w14:textId="77777777" w:rsidR="00036C85" w:rsidRPr="00BD5CD8" w:rsidRDefault="00036C85" w:rsidP="00FD2351">
      <w:pPr>
        <w:spacing w:line="360" w:lineRule="auto"/>
        <w:rPr>
          <w:rFonts w:asciiTheme="majorHAnsi" w:hAnsiTheme="majorHAnsi" w:cstheme="majorHAnsi"/>
          <w:b/>
          <w:sz w:val="10"/>
          <w:szCs w:val="10"/>
        </w:rPr>
      </w:pPr>
    </w:p>
    <w:p w14:paraId="115CB710" w14:textId="77777777" w:rsidR="004E1092" w:rsidRPr="00A26F8E" w:rsidRDefault="004E1092" w:rsidP="00A26F8E">
      <w:pPr>
        <w:pStyle w:val="NormalWeb"/>
        <w:spacing w:before="0" w:beforeAutospacing="0" w:after="0" w:afterAutospacing="0" w:line="360" w:lineRule="auto"/>
        <w:jc w:val="both"/>
        <w:rPr>
          <w:rFonts w:ascii="Arial" w:hAnsi="Arial" w:cs="Arial"/>
          <w:color w:val="0E101A"/>
        </w:rPr>
      </w:pPr>
      <w:r w:rsidRPr="00A26F8E">
        <w:rPr>
          <w:rFonts w:ascii="Arial" w:hAnsi="Arial" w:cs="Arial"/>
          <w:color w:val="0E101A"/>
        </w:rPr>
        <w:t xml:space="preserve">From the above topic, it can be concluded that communication is vital in daily life and every perspective of business and society. In this report, different models of communication are discussed. The first model discussed is the Shannon and Weaver model of communication. This model has many base concepts, including Decode, Encore Channel, Message, Information destination, Receiver, Transmitter information and Noise. The method converts the sender's message into binary data transmitted through satellite or cable. Then the Schramm model is discussed in the report. This model also has some concepts, including Sender, Encoder, Decoder, Interpreter, Receiver, Message, Feedback, Medium and Noise. This model is </w:t>
      </w:r>
      <w:proofErr w:type="gramStart"/>
      <w:r w:rsidRPr="00A26F8E">
        <w:rPr>
          <w:rFonts w:ascii="Arial" w:hAnsi="Arial" w:cs="Arial"/>
          <w:color w:val="0E101A"/>
        </w:rPr>
        <w:t>similar to</w:t>
      </w:r>
      <w:proofErr w:type="gramEnd"/>
      <w:r w:rsidRPr="00A26F8E">
        <w:rPr>
          <w:rFonts w:ascii="Arial" w:hAnsi="Arial" w:cs="Arial"/>
          <w:color w:val="0E101A"/>
        </w:rPr>
        <w:t xml:space="preserve"> the Shannon and Weaver model but slightly different; the message decodes after reaching the receiver. The last discussed model is the </w:t>
      </w:r>
      <w:proofErr w:type="spellStart"/>
      <w:r w:rsidRPr="00A26F8E">
        <w:rPr>
          <w:rFonts w:ascii="Arial" w:hAnsi="Arial" w:cs="Arial"/>
          <w:color w:val="0E101A"/>
        </w:rPr>
        <w:t>Berlo</w:t>
      </w:r>
      <w:proofErr w:type="spellEnd"/>
      <w:r w:rsidRPr="00A26F8E">
        <w:rPr>
          <w:rFonts w:ascii="Arial" w:hAnsi="Arial" w:cs="Arial"/>
          <w:color w:val="0E101A"/>
        </w:rPr>
        <w:t xml:space="preserve"> model; it includes concepts like sender, message, channel and receiver. It is an expansion of the Shannon and Weaver model. Discussion about communication skills like verbal communication, non-verbal communication and listening skills, including active listening and empathetic listening, is also in the report following the case study. The advantages of using communication technology and disadvantages of communication technology are also discussed.</w:t>
      </w:r>
    </w:p>
    <w:p w14:paraId="1192F5B9" w14:textId="77777777" w:rsidR="00281A58" w:rsidRPr="00A21EA5" w:rsidRDefault="00F924CF" w:rsidP="00FD2351">
      <w:pPr>
        <w:pStyle w:val="Normal1"/>
        <w:spacing w:after="160" w:line="360" w:lineRule="auto"/>
        <w:jc w:val="both"/>
        <w:rPr>
          <w:rFonts w:asciiTheme="majorHAnsi" w:hAnsiTheme="majorHAnsi" w:cstheme="majorHAnsi"/>
        </w:rPr>
      </w:pPr>
      <w:r w:rsidRPr="00A21EA5">
        <w:rPr>
          <w:rFonts w:asciiTheme="majorHAnsi" w:hAnsiTheme="majorHAnsi" w:cstheme="majorHAnsi"/>
        </w:rPr>
        <w:br w:type="page"/>
      </w:r>
    </w:p>
    <w:p w14:paraId="1052568A" w14:textId="7F368FA4" w:rsidR="00A97B29" w:rsidRPr="0047283A" w:rsidRDefault="00F924CF" w:rsidP="00BD5CD8">
      <w:pPr>
        <w:pStyle w:val="Heading7"/>
        <w:rPr>
          <w:b/>
          <w:bCs/>
          <w:sz w:val="13"/>
          <w:szCs w:val="13"/>
        </w:rPr>
      </w:pPr>
      <w:r w:rsidRPr="0047283A">
        <w:rPr>
          <w:b/>
          <w:bCs/>
          <w:sz w:val="36"/>
          <w:szCs w:val="36"/>
        </w:rPr>
        <w:lastRenderedPageBreak/>
        <w:t xml:space="preserve"> </w:t>
      </w:r>
      <w:bookmarkStart w:id="12" w:name="_Toc100432005"/>
      <w:r w:rsidRPr="0047283A">
        <w:rPr>
          <w:b/>
          <w:bCs/>
          <w:sz w:val="36"/>
          <w:szCs w:val="36"/>
        </w:rPr>
        <w:t>6. R</w:t>
      </w:r>
      <w:r w:rsidR="00BB6891" w:rsidRPr="0047283A">
        <w:rPr>
          <w:b/>
          <w:bCs/>
          <w:sz w:val="36"/>
          <w:szCs w:val="36"/>
        </w:rPr>
        <w:t>eferences</w:t>
      </w:r>
      <w:bookmarkEnd w:id="12"/>
      <w:r w:rsidR="00BB6891" w:rsidRPr="0047283A">
        <w:rPr>
          <w:b/>
          <w:bCs/>
          <w:sz w:val="36"/>
          <w:szCs w:val="36"/>
        </w:rPr>
        <w:t xml:space="preserve"> </w:t>
      </w:r>
    </w:p>
    <w:p w14:paraId="6B3182A8" w14:textId="77777777" w:rsidR="00BD5CD8" w:rsidRPr="00BD5CD8" w:rsidRDefault="00BD5CD8" w:rsidP="00BD5CD8">
      <w:pPr>
        <w:rPr>
          <w:sz w:val="10"/>
          <w:szCs w:val="10"/>
        </w:rPr>
      </w:pPr>
    </w:p>
    <w:p w14:paraId="504C346D" w14:textId="3ED71053" w:rsidR="000D75D9" w:rsidRPr="001A6749" w:rsidRDefault="00BD5CD8" w:rsidP="001A6749">
      <w:pPr>
        <w:jc w:val="both"/>
        <w:rPr>
          <w:rFonts w:asciiTheme="majorHAnsi" w:hAnsiTheme="majorHAnsi" w:cstheme="majorHAnsi"/>
        </w:rPr>
      </w:pPr>
      <w:proofErr w:type="spellStart"/>
      <w:r w:rsidRPr="001A6749">
        <w:rPr>
          <w:rFonts w:asciiTheme="majorHAnsi" w:hAnsiTheme="majorHAnsi" w:cstheme="majorHAnsi"/>
        </w:rPr>
        <w:t>Alruwais</w:t>
      </w:r>
      <w:proofErr w:type="spellEnd"/>
      <w:r w:rsidRPr="001A6749">
        <w:rPr>
          <w:rFonts w:asciiTheme="majorHAnsi" w:hAnsiTheme="majorHAnsi" w:cstheme="majorHAnsi"/>
        </w:rPr>
        <w:t>, N., Wills, G. and Wald, M., 2018. Advantages and challenges of using e-assessment. International Journal of Information and Education Technology, 8(1), pp.34-37</w:t>
      </w:r>
      <w:r w:rsidR="000D75D9" w:rsidRPr="001A6749">
        <w:rPr>
          <w:rFonts w:asciiTheme="majorHAnsi" w:hAnsiTheme="majorHAnsi" w:cstheme="majorHAnsi"/>
        </w:rPr>
        <w:t xml:space="preserve">, </w:t>
      </w:r>
    </w:p>
    <w:p w14:paraId="4522420B" w14:textId="1D85481B" w:rsidR="000D75D9" w:rsidRPr="001A6749" w:rsidRDefault="000D75D9" w:rsidP="001A6749">
      <w:pPr>
        <w:jc w:val="both"/>
        <w:rPr>
          <w:rFonts w:asciiTheme="majorHAnsi" w:hAnsiTheme="majorHAnsi" w:cstheme="majorHAnsi"/>
          <w:color w:val="000000"/>
          <w:shd w:val="clear" w:color="auto" w:fill="FFFFFF"/>
        </w:rPr>
      </w:pPr>
      <w:r w:rsidRPr="001A6749">
        <w:rPr>
          <w:rFonts w:asciiTheme="majorHAnsi" w:hAnsiTheme="majorHAnsi" w:cstheme="majorHAnsi"/>
          <w:color w:val="000000"/>
          <w:shd w:val="clear" w:color="auto" w:fill="FFFFFF"/>
        </w:rPr>
        <w:t>Available at: &lt;https://faculty.ksu.edu.sa/sites/default/files/advantages_and_challenges_of_using_e-assessment.pdf&gt; [Accessed 13 April 2022].</w:t>
      </w:r>
    </w:p>
    <w:p w14:paraId="2FD62712" w14:textId="5AC93ED9" w:rsidR="00E92E4D" w:rsidRPr="001A6749" w:rsidRDefault="00E92E4D" w:rsidP="001A6749">
      <w:pPr>
        <w:jc w:val="both"/>
        <w:rPr>
          <w:rFonts w:asciiTheme="majorHAnsi" w:hAnsiTheme="majorHAnsi" w:cstheme="majorHAnsi"/>
          <w:color w:val="000000"/>
          <w:shd w:val="clear" w:color="auto" w:fill="FFFFFF"/>
        </w:rPr>
      </w:pPr>
    </w:p>
    <w:p w14:paraId="757CFB4C" w14:textId="218F5450" w:rsidR="003417BB" w:rsidRPr="001A6749" w:rsidRDefault="003417BB" w:rsidP="001A6749">
      <w:pPr>
        <w:pStyle w:val="Normal1"/>
        <w:spacing w:line="240" w:lineRule="auto"/>
        <w:jc w:val="both"/>
        <w:rPr>
          <w:rFonts w:asciiTheme="majorHAnsi" w:eastAsia="Times New Roman" w:hAnsiTheme="majorHAnsi" w:cstheme="majorHAnsi"/>
          <w:sz w:val="24"/>
          <w:szCs w:val="24"/>
          <w:highlight w:val="white"/>
        </w:rPr>
      </w:pPr>
      <w:proofErr w:type="spellStart"/>
      <w:r w:rsidRPr="001A6749">
        <w:rPr>
          <w:rFonts w:asciiTheme="majorHAnsi" w:hAnsiTheme="majorHAnsi" w:cstheme="majorHAnsi"/>
          <w:sz w:val="24"/>
          <w:szCs w:val="24"/>
          <w:highlight w:val="white"/>
        </w:rPr>
        <w:t>Andolina</w:t>
      </w:r>
      <w:proofErr w:type="spellEnd"/>
      <w:r w:rsidRPr="001A6749">
        <w:rPr>
          <w:rFonts w:asciiTheme="majorHAnsi" w:hAnsiTheme="majorHAnsi" w:cstheme="majorHAnsi"/>
          <w:sz w:val="24"/>
          <w:szCs w:val="24"/>
          <w:highlight w:val="white"/>
        </w:rPr>
        <w:t xml:space="preserve">, M.W. and Conklin, H.G., 2021. Cultivating empathic listening in democratic education. </w:t>
      </w:r>
      <w:r w:rsidRPr="001A6749">
        <w:rPr>
          <w:rFonts w:asciiTheme="majorHAnsi" w:hAnsiTheme="majorHAnsi" w:cstheme="majorHAnsi"/>
          <w:i/>
          <w:sz w:val="24"/>
          <w:szCs w:val="24"/>
          <w:highlight w:val="white"/>
        </w:rPr>
        <w:t>Theory &amp; Research in Social Education</w:t>
      </w:r>
      <w:r w:rsidRPr="001A6749">
        <w:rPr>
          <w:rFonts w:asciiTheme="majorHAnsi" w:hAnsiTheme="majorHAnsi" w:cstheme="majorHAnsi"/>
          <w:sz w:val="24"/>
          <w:szCs w:val="24"/>
          <w:highlight w:val="white"/>
        </w:rPr>
        <w:t xml:space="preserve">, </w:t>
      </w:r>
      <w:r w:rsidRPr="001A6749">
        <w:rPr>
          <w:rFonts w:asciiTheme="majorHAnsi" w:hAnsiTheme="majorHAnsi" w:cstheme="majorHAnsi"/>
          <w:i/>
          <w:sz w:val="24"/>
          <w:szCs w:val="24"/>
          <w:highlight w:val="white"/>
        </w:rPr>
        <w:t>49</w:t>
      </w:r>
      <w:r w:rsidRPr="001A6749">
        <w:rPr>
          <w:rFonts w:asciiTheme="majorHAnsi" w:hAnsiTheme="majorHAnsi" w:cstheme="majorHAnsi"/>
          <w:sz w:val="24"/>
          <w:szCs w:val="24"/>
          <w:highlight w:val="white"/>
        </w:rPr>
        <w:t xml:space="preserve">(3), pp.390-417. Available at: </w:t>
      </w:r>
      <w:r w:rsidRPr="001A6749">
        <w:rPr>
          <w:rFonts w:asciiTheme="majorHAnsi" w:hAnsiTheme="majorHAnsi" w:cstheme="majorHAnsi"/>
          <w:sz w:val="24"/>
          <w:szCs w:val="24"/>
        </w:rPr>
        <w:fldChar w:fldCharType="begin"/>
      </w:r>
      <w:r w:rsidRPr="001A6749">
        <w:rPr>
          <w:rFonts w:asciiTheme="majorHAnsi" w:hAnsiTheme="majorHAnsi" w:cstheme="majorHAnsi"/>
          <w:sz w:val="24"/>
          <w:szCs w:val="24"/>
        </w:rPr>
        <w:instrText xml:space="preserve"> HYPERLINK "https://mikvachallenge.org/wp-content/uploads/2021/06/Andolina-Conklin-Cultivating-empathic-listening-in-democratic-education-TRSE-online-first.pdf" </w:instrText>
      </w:r>
      <w:r w:rsidRPr="001A6749">
        <w:rPr>
          <w:rFonts w:asciiTheme="majorHAnsi" w:hAnsiTheme="majorHAnsi" w:cstheme="majorHAnsi"/>
          <w:sz w:val="24"/>
          <w:szCs w:val="24"/>
        </w:rPr>
        <w:fldChar w:fldCharType="separate"/>
      </w:r>
      <w:r w:rsidRPr="001A6749">
        <w:rPr>
          <w:rFonts w:asciiTheme="majorHAnsi" w:hAnsiTheme="majorHAnsi" w:cstheme="majorHAnsi"/>
          <w:sz w:val="24"/>
          <w:szCs w:val="24"/>
          <w:highlight w:val="white"/>
        </w:rPr>
        <w:t>https://mikvachallenge.org/wp-content/uploads/2021/06/Andolina-Conklin-Cultivating-empathic-listening-in-democratic-education-TRSE-online-first.pdf</w:t>
      </w:r>
      <w:r w:rsidRPr="001A6749">
        <w:rPr>
          <w:rFonts w:asciiTheme="majorHAnsi" w:hAnsiTheme="majorHAnsi" w:cstheme="majorHAnsi"/>
          <w:sz w:val="24"/>
          <w:szCs w:val="24"/>
          <w:highlight w:val="white"/>
        </w:rPr>
        <w:fldChar w:fldCharType="end"/>
      </w:r>
      <w:r w:rsidRPr="001A6749">
        <w:rPr>
          <w:rFonts w:asciiTheme="majorHAnsi" w:hAnsiTheme="majorHAnsi" w:cstheme="majorHAnsi"/>
          <w:sz w:val="24"/>
          <w:szCs w:val="24"/>
          <w:highlight w:val="white"/>
        </w:rPr>
        <w:t xml:space="preserve"> </w:t>
      </w:r>
      <w:r w:rsidRPr="001A6749">
        <w:rPr>
          <w:rFonts w:asciiTheme="majorHAnsi" w:hAnsiTheme="majorHAnsi" w:cstheme="majorHAnsi"/>
          <w:color w:val="000000"/>
          <w:sz w:val="24"/>
          <w:szCs w:val="24"/>
          <w:shd w:val="clear" w:color="auto" w:fill="FFFFFF"/>
        </w:rPr>
        <w:t>&gt; [Accessed 13 April 2022].</w:t>
      </w:r>
    </w:p>
    <w:p w14:paraId="591BFEE6" w14:textId="77777777" w:rsidR="003417BB" w:rsidRPr="001A6749" w:rsidRDefault="003417BB" w:rsidP="001A6749">
      <w:pPr>
        <w:jc w:val="both"/>
        <w:rPr>
          <w:rFonts w:asciiTheme="majorHAnsi" w:hAnsiTheme="majorHAnsi" w:cstheme="majorHAnsi"/>
          <w:color w:val="000000"/>
          <w:shd w:val="clear" w:color="auto" w:fill="FFFFFF"/>
        </w:rPr>
      </w:pPr>
    </w:p>
    <w:p w14:paraId="0EC3DDF8" w14:textId="50467E7E" w:rsidR="00E92E4D" w:rsidRPr="001A6749" w:rsidRDefault="00E92E4D" w:rsidP="001A6749">
      <w:pPr>
        <w:jc w:val="both"/>
        <w:rPr>
          <w:rFonts w:asciiTheme="majorHAnsi" w:hAnsiTheme="majorHAnsi" w:cstheme="majorHAnsi"/>
          <w:color w:val="000000"/>
          <w:shd w:val="clear" w:color="auto" w:fill="FFFFFF"/>
        </w:rPr>
      </w:pPr>
      <w:proofErr w:type="spellStart"/>
      <w:r w:rsidRPr="001A6749">
        <w:rPr>
          <w:rFonts w:asciiTheme="majorHAnsi" w:hAnsiTheme="majorHAnsi" w:cstheme="majorHAnsi"/>
          <w:color w:val="000000"/>
          <w:shd w:val="clear" w:color="auto" w:fill="FFFFFF"/>
        </w:rPr>
        <w:t>Fridriksdottir</w:t>
      </w:r>
      <w:proofErr w:type="spellEnd"/>
      <w:r w:rsidRPr="001A6749">
        <w:rPr>
          <w:rFonts w:asciiTheme="majorHAnsi" w:hAnsiTheme="majorHAnsi" w:cstheme="majorHAnsi"/>
          <w:color w:val="000000"/>
          <w:shd w:val="clear" w:color="auto" w:fill="FFFFFF"/>
        </w:rPr>
        <w:t xml:space="preserve">, K. and </w:t>
      </w:r>
      <w:proofErr w:type="spellStart"/>
      <w:r w:rsidRPr="001A6749">
        <w:rPr>
          <w:rFonts w:asciiTheme="majorHAnsi" w:hAnsiTheme="majorHAnsi" w:cstheme="majorHAnsi"/>
          <w:color w:val="000000"/>
          <w:shd w:val="clear" w:color="auto" w:fill="FFFFFF"/>
        </w:rPr>
        <w:t>Jonsdottir</w:t>
      </w:r>
      <w:proofErr w:type="spellEnd"/>
      <w:r w:rsidRPr="001A6749">
        <w:rPr>
          <w:rFonts w:asciiTheme="majorHAnsi" w:hAnsiTheme="majorHAnsi" w:cstheme="majorHAnsi"/>
          <w:color w:val="000000"/>
          <w:shd w:val="clear" w:color="auto" w:fill="FFFFFF"/>
        </w:rPr>
        <w:t>, I., 2019.</w:t>
      </w:r>
      <w:r w:rsidRPr="001A6749">
        <w:rPr>
          <w:rStyle w:val="apple-converted-space"/>
          <w:rFonts w:asciiTheme="majorHAnsi" w:hAnsiTheme="majorHAnsi" w:cstheme="majorHAnsi"/>
          <w:color w:val="000000"/>
          <w:shd w:val="clear" w:color="auto" w:fill="FFFFFF"/>
        </w:rPr>
        <w:t> </w:t>
      </w:r>
      <w:r w:rsidRPr="001A6749">
        <w:rPr>
          <w:rFonts w:asciiTheme="majorHAnsi" w:hAnsiTheme="majorHAnsi" w:cstheme="majorHAnsi"/>
          <w:color w:val="000000"/>
        </w:rPr>
        <w:t>Active listening</w:t>
      </w:r>
      <w:r w:rsidRPr="001A6749">
        <w:rPr>
          <w:rFonts w:asciiTheme="majorHAnsi" w:hAnsiTheme="majorHAnsi" w:cstheme="majorHAnsi"/>
          <w:color w:val="000000"/>
          <w:shd w:val="clear" w:color="auto" w:fill="FFFFFF"/>
        </w:rPr>
        <w:t>. [online] ResearchGate. Available at: &lt;https://www.researchgate.net/profile/Inga-Jonsdottir-5/publication/333040849_ACTIVE_LISTENING_IS_IT_THE_FORGOTTEN_DIMENSION_IN_MANAGERIAL_COMMUNICATION/links/5d78d87ca6fdcc9961c00cc3/ACTIVE-LISTENING-IS-IT-THE-FORGOTTEN-DIMENSION-IN-MANAGERIAL-COMMUNICATION.pdf&gt; [Accessed 13 April 2022].</w:t>
      </w:r>
    </w:p>
    <w:p w14:paraId="3B6F7AF2" w14:textId="3ECC6138" w:rsidR="003417BB" w:rsidRPr="001A6749" w:rsidRDefault="003417BB" w:rsidP="001A6749">
      <w:pPr>
        <w:jc w:val="both"/>
        <w:rPr>
          <w:rFonts w:asciiTheme="majorHAnsi" w:hAnsiTheme="majorHAnsi" w:cstheme="majorHAnsi"/>
          <w:color w:val="000000"/>
          <w:shd w:val="clear" w:color="auto" w:fill="FFFFFF"/>
        </w:rPr>
      </w:pPr>
    </w:p>
    <w:p w14:paraId="41BA69E0" w14:textId="6FB86B08" w:rsidR="003417BB" w:rsidRPr="001A6749" w:rsidRDefault="003417BB" w:rsidP="001A6749">
      <w:pPr>
        <w:pStyle w:val="Normal1"/>
        <w:spacing w:line="240" w:lineRule="auto"/>
        <w:jc w:val="both"/>
        <w:rPr>
          <w:rFonts w:asciiTheme="majorHAnsi" w:eastAsia="Times New Roman" w:hAnsiTheme="majorHAnsi" w:cstheme="majorHAnsi"/>
          <w:sz w:val="24"/>
          <w:szCs w:val="24"/>
          <w:highlight w:val="white"/>
        </w:rPr>
      </w:pPr>
      <w:r w:rsidRPr="001A6749">
        <w:rPr>
          <w:rFonts w:asciiTheme="majorHAnsi" w:eastAsia="Times New Roman" w:hAnsiTheme="majorHAnsi" w:cstheme="majorHAnsi"/>
          <w:sz w:val="24"/>
          <w:szCs w:val="24"/>
          <w:highlight w:val="white"/>
        </w:rPr>
        <w:t xml:space="preserve">Hassan, K.H., </w:t>
      </w:r>
      <w:proofErr w:type="spellStart"/>
      <w:r w:rsidRPr="001A6749">
        <w:rPr>
          <w:rFonts w:asciiTheme="majorHAnsi" w:eastAsia="Times New Roman" w:hAnsiTheme="majorHAnsi" w:cstheme="majorHAnsi"/>
          <w:sz w:val="24"/>
          <w:szCs w:val="24"/>
          <w:highlight w:val="white"/>
        </w:rPr>
        <w:t>Abdelhameed</w:t>
      </w:r>
      <w:proofErr w:type="spellEnd"/>
      <w:r w:rsidRPr="001A6749">
        <w:rPr>
          <w:rFonts w:asciiTheme="majorHAnsi" w:eastAsia="Times New Roman" w:hAnsiTheme="majorHAnsi" w:cstheme="majorHAnsi"/>
          <w:sz w:val="24"/>
          <w:szCs w:val="24"/>
          <w:highlight w:val="white"/>
        </w:rPr>
        <w:t>, A. and Ismail, N., 2018. Modern means of collecting evidence in criminal investigations: Implications on the privacy of accused persons in Malaysia. International Journal of Asian Social Science, 8(7), pp.332-345. Available at:</w:t>
      </w:r>
      <w:hyperlink r:id="rId9" w:history="1">
        <w:r w:rsidRPr="001A6749">
          <w:rPr>
            <w:rFonts w:asciiTheme="majorHAnsi" w:eastAsia="Times New Roman" w:hAnsiTheme="majorHAnsi" w:cstheme="majorHAnsi"/>
            <w:sz w:val="24"/>
            <w:szCs w:val="24"/>
            <w:highlight w:val="white"/>
          </w:rPr>
          <w:t xml:space="preserve"> </w:t>
        </w:r>
      </w:hyperlink>
      <w:hyperlink r:id="rId10" w:history="1">
        <w:r w:rsidRPr="001A6749">
          <w:rPr>
            <w:rFonts w:asciiTheme="majorHAnsi" w:eastAsia="Times New Roman" w:hAnsiTheme="majorHAnsi" w:cstheme="majorHAnsi"/>
            <w:sz w:val="24"/>
            <w:szCs w:val="24"/>
            <w:highlight w:val="white"/>
          </w:rPr>
          <w:t>https://ieeexplore.ieee.org/abstract/document/8854247/</w:t>
        </w:r>
      </w:hyperlink>
      <w:r w:rsidRPr="001A6749">
        <w:rPr>
          <w:rFonts w:asciiTheme="majorHAnsi" w:hAnsiTheme="majorHAnsi" w:cstheme="majorHAnsi"/>
          <w:color w:val="000000"/>
          <w:sz w:val="24"/>
          <w:szCs w:val="24"/>
          <w:shd w:val="clear" w:color="auto" w:fill="FFFFFF"/>
        </w:rPr>
        <w:t>&gt; [Accessed 13 April 2022].</w:t>
      </w:r>
    </w:p>
    <w:p w14:paraId="7B512ED0" w14:textId="747DCA9C" w:rsidR="003417BB" w:rsidRPr="001A6749" w:rsidRDefault="003417BB" w:rsidP="001A6749">
      <w:pPr>
        <w:jc w:val="both"/>
        <w:rPr>
          <w:rFonts w:asciiTheme="majorHAnsi" w:hAnsiTheme="majorHAnsi" w:cstheme="majorHAnsi"/>
          <w:color w:val="000000"/>
          <w:shd w:val="clear" w:color="auto" w:fill="FFFFFF"/>
        </w:rPr>
      </w:pPr>
    </w:p>
    <w:p w14:paraId="18D2B5FD" w14:textId="0C092450" w:rsidR="003417BB" w:rsidRPr="001A6749" w:rsidRDefault="003417BB" w:rsidP="001A6749">
      <w:pPr>
        <w:pStyle w:val="Normal1"/>
        <w:spacing w:line="240" w:lineRule="auto"/>
        <w:jc w:val="both"/>
        <w:rPr>
          <w:rFonts w:asciiTheme="majorHAnsi" w:hAnsiTheme="majorHAnsi" w:cstheme="majorHAnsi"/>
          <w:sz w:val="24"/>
          <w:szCs w:val="24"/>
          <w:highlight w:val="white"/>
        </w:rPr>
      </w:pPr>
      <w:proofErr w:type="spellStart"/>
      <w:r w:rsidRPr="001A6749">
        <w:rPr>
          <w:rFonts w:asciiTheme="majorHAnsi" w:hAnsiTheme="majorHAnsi" w:cstheme="majorHAnsi"/>
          <w:sz w:val="24"/>
          <w:szCs w:val="24"/>
          <w:highlight w:val="white"/>
        </w:rPr>
        <w:t>Jonsdottir</w:t>
      </w:r>
      <w:proofErr w:type="spellEnd"/>
      <w:r w:rsidRPr="001A6749">
        <w:rPr>
          <w:rFonts w:asciiTheme="majorHAnsi" w:hAnsiTheme="majorHAnsi" w:cstheme="majorHAnsi"/>
          <w:sz w:val="24"/>
          <w:szCs w:val="24"/>
          <w:highlight w:val="white"/>
        </w:rPr>
        <w:t xml:space="preserve">, I.J. and </w:t>
      </w:r>
      <w:proofErr w:type="spellStart"/>
      <w:r w:rsidRPr="001A6749">
        <w:rPr>
          <w:rFonts w:asciiTheme="majorHAnsi" w:hAnsiTheme="majorHAnsi" w:cstheme="majorHAnsi"/>
          <w:sz w:val="24"/>
          <w:szCs w:val="24"/>
          <w:highlight w:val="white"/>
        </w:rPr>
        <w:t>Fridriksdottir</w:t>
      </w:r>
      <w:proofErr w:type="spellEnd"/>
      <w:r w:rsidRPr="001A6749">
        <w:rPr>
          <w:rFonts w:asciiTheme="majorHAnsi" w:hAnsiTheme="majorHAnsi" w:cstheme="majorHAnsi"/>
          <w:sz w:val="24"/>
          <w:szCs w:val="24"/>
          <w:highlight w:val="white"/>
        </w:rPr>
        <w:t xml:space="preserve">, K., 2020. Active listening: Is it the forgotten dimension in managerial </w:t>
      </w:r>
      <w:proofErr w:type="gramStart"/>
      <w:r w:rsidRPr="001A6749">
        <w:rPr>
          <w:rFonts w:asciiTheme="majorHAnsi" w:hAnsiTheme="majorHAnsi" w:cstheme="majorHAnsi"/>
          <w:sz w:val="24"/>
          <w:szCs w:val="24"/>
          <w:highlight w:val="white"/>
        </w:rPr>
        <w:t>communication?.</w:t>
      </w:r>
      <w:proofErr w:type="gramEnd"/>
      <w:r w:rsidRPr="001A6749">
        <w:rPr>
          <w:rFonts w:asciiTheme="majorHAnsi" w:hAnsiTheme="majorHAnsi" w:cstheme="majorHAnsi"/>
          <w:sz w:val="24"/>
          <w:szCs w:val="24"/>
          <w:highlight w:val="white"/>
        </w:rPr>
        <w:t xml:space="preserve"> </w:t>
      </w:r>
      <w:r w:rsidRPr="001A6749">
        <w:rPr>
          <w:rFonts w:asciiTheme="majorHAnsi" w:hAnsiTheme="majorHAnsi" w:cstheme="majorHAnsi"/>
          <w:i/>
          <w:sz w:val="24"/>
          <w:szCs w:val="24"/>
          <w:highlight w:val="white"/>
        </w:rPr>
        <w:t>International Journal of Listening</w:t>
      </w:r>
      <w:r w:rsidRPr="001A6749">
        <w:rPr>
          <w:rFonts w:asciiTheme="majorHAnsi" w:hAnsiTheme="majorHAnsi" w:cstheme="majorHAnsi"/>
          <w:sz w:val="24"/>
          <w:szCs w:val="24"/>
          <w:highlight w:val="white"/>
        </w:rPr>
        <w:t xml:space="preserve">, </w:t>
      </w:r>
      <w:r w:rsidRPr="001A6749">
        <w:rPr>
          <w:rFonts w:asciiTheme="majorHAnsi" w:hAnsiTheme="majorHAnsi" w:cstheme="majorHAnsi"/>
          <w:i/>
          <w:sz w:val="24"/>
          <w:szCs w:val="24"/>
          <w:highlight w:val="white"/>
        </w:rPr>
        <w:t>34</w:t>
      </w:r>
      <w:r w:rsidRPr="001A6749">
        <w:rPr>
          <w:rFonts w:asciiTheme="majorHAnsi" w:hAnsiTheme="majorHAnsi" w:cstheme="majorHAnsi"/>
          <w:sz w:val="24"/>
          <w:szCs w:val="24"/>
          <w:highlight w:val="white"/>
        </w:rPr>
        <w:t xml:space="preserve">(3), pp.178-188. Available at: </w:t>
      </w:r>
      <w:r w:rsidRPr="001A6749">
        <w:rPr>
          <w:rFonts w:asciiTheme="majorHAnsi" w:hAnsiTheme="majorHAnsi" w:cstheme="majorHAnsi"/>
          <w:sz w:val="24"/>
          <w:szCs w:val="24"/>
        </w:rPr>
        <w:fldChar w:fldCharType="begin"/>
      </w:r>
      <w:r w:rsidRPr="001A6749">
        <w:rPr>
          <w:rFonts w:asciiTheme="majorHAnsi" w:hAnsiTheme="majorHAnsi" w:cstheme="majorHAnsi"/>
          <w:sz w:val="24"/>
          <w:szCs w:val="24"/>
        </w:rPr>
        <w:instrText xml:space="preserve"> HYPERLINK "https://www.researchgate.net/profile/Inga-Jonsdottir-5/publication/333040849_ACTIVE_LISTENING_IS_IT_THE_FORGOTTEN_DIMENSION_IN_MANAGERIAL_COMMUNICATION/links/5d78d87ca6fdcc9961c00cc3/ACTIVE-LISTENING-IS-IT-THE-FORGOTTEN-DIMENSION-IN-MANAGERIAL-COMMUNICATION.pdf" </w:instrText>
      </w:r>
      <w:r w:rsidRPr="001A6749">
        <w:rPr>
          <w:rFonts w:asciiTheme="majorHAnsi" w:hAnsiTheme="majorHAnsi" w:cstheme="majorHAnsi"/>
          <w:sz w:val="24"/>
          <w:szCs w:val="24"/>
        </w:rPr>
        <w:fldChar w:fldCharType="separate"/>
      </w:r>
      <w:r w:rsidRPr="001A6749">
        <w:rPr>
          <w:rFonts w:asciiTheme="majorHAnsi" w:hAnsiTheme="majorHAnsi" w:cstheme="majorHAnsi"/>
          <w:sz w:val="24"/>
          <w:szCs w:val="24"/>
          <w:highlight w:val="white"/>
        </w:rPr>
        <w:t>https://www.researchgate.net/profile/Inga-Jonsdottir-5/publication/333040849_ACTIVE_LISTENING_IS_IT_THE_FORGOTTEN_DIMENSION_IN_MANAGERIAL_COMMUNICATION/links/5d78d87ca6fdcc9961c00cc3/ACTIVE-LISTENING-IS-IT-THE-FORGOTTEN-DIMENSION-IN-MANAGERIAL-C</w:t>
      </w:r>
      <w:r w:rsidRPr="001A6749">
        <w:rPr>
          <w:rFonts w:asciiTheme="majorHAnsi" w:hAnsiTheme="majorHAnsi" w:cstheme="majorHAnsi"/>
          <w:sz w:val="24"/>
          <w:szCs w:val="24"/>
          <w:highlight w:val="white"/>
        </w:rPr>
        <w:t>O</w:t>
      </w:r>
      <w:r w:rsidRPr="001A6749">
        <w:rPr>
          <w:rFonts w:asciiTheme="majorHAnsi" w:hAnsiTheme="majorHAnsi" w:cstheme="majorHAnsi"/>
          <w:sz w:val="24"/>
          <w:szCs w:val="24"/>
          <w:highlight w:val="white"/>
        </w:rPr>
        <w:t>MMUNICATION.pdf</w:t>
      </w:r>
      <w:r w:rsidRPr="001A6749">
        <w:rPr>
          <w:rFonts w:asciiTheme="majorHAnsi" w:hAnsiTheme="majorHAnsi" w:cstheme="majorHAnsi"/>
          <w:sz w:val="24"/>
          <w:szCs w:val="24"/>
          <w:highlight w:val="white"/>
        </w:rPr>
        <w:fldChar w:fldCharType="end"/>
      </w:r>
    </w:p>
    <w:p w14:paraId="7EB2D5DA" w14:textId="3D79E552" w:rsidR="00E92E4D" w:rsidRPr="001A6749" w:rsidRDefault="00E92E4D" w:rsidP="001A6749">
      <w:pPr>
        <w:jc w:val="both"/>
        <w:rPr>
          <w:rFonts w:asciiTheme="majorHAnsi" w:hAnsiTheme="majorHAnsi" w:cstheme="majorHAnsi"/>
          <w:color w:val="000000"/>
          <w:shd w:val="clear" w:color="auto" w:fill="FFFFFF"/>
        </w:rPr>
      </w:pPr>
    </w:p>
    <w:p w14:paraId="3D6999D0" w14:textId="51F0007F" w:rsidR="00D925B1" w:rsidRPr="001A6749" w:rsidRDefault="00D925B1" w:rsidP="001A6749">
      <w:pPr>
        <w:pStyle w:val="Normal1"/>
        <w:spacing w:line="240" w:lineRule="auto"/>
        <w:jc w:val="both"/>
        <w:rPr>
          <w:rFonts w:asciiTheme="majorHAnsi" w:hAnsiTheme="majorHAnsi" w:cstheme="majorHAnsi"/>
          <w:sz w:val="24"/>
          <w:szCs w:val="24"/>
        </w:rPr>
      </w:pPr>
      <w:proofErr w:type="spellStart"/>
      <w:r w:rsidRPr="001A6749">
        <w:rPr>
          <w:rFonts w:asciiTheme="majorHAnsi" w:hAnsiTheme="majorHAnsi" w:cstheme="majorHAnsi"/>
          <w:sz w:val="24"/>
          <w:szCs w:val="24"/>
        </w:rPr>
        <w:t>Kalogiannidis</w:t>
      </w:r>
      <w:proofErr w:type="spellEnd"/>
      <w:r w:rsidRPr="001A6749">
        <w:rPr>
          <w:rFonts w:asciiTheme="majorHAnsi" w:hAnsiTheme="majorHAnsi" w:cstheme="majorHAnsi"/>
          <w:sz w:val="24"/>
          <w:szCs w:val="24"/>
        </w:rPr>
        <w:t xml:space="preserve">, S. and </w:t>
      </w:r>
      <w:proofErr w:type="spellStart"/>
      <w:r w:rsidRPr="001A6749">
        <w:rPr>
          <w:rFonts w:asciiTheme="majorHAnsi" w:hAnsiTheme="majorHAnsi" w:cstheme="majorHAnsi"/>
          <w:sz w:val="24"/>
          <w:szCs w:val="24"/>
        </w:rPr>
        <w:t>Papaevangelou</w:t>
      </w:r>
      <w:proofErr w:type="spellEnd"/>
      <w:r w:rsidRPr="001A6749">
        <w:rPr>
          <w:rFonts w:asciiTheme="majorHAnsi" w:hAnsiTheme="majorHAnsi" w:cstheme="majorHAnsi"/>
          <w:sz w:val="24"/>
          <w:szCs w:val="24"/>
        </w:rPr>
        <w:t xml:space="preserve">, O., 2020. Impact of Business Communication on the Performance of Adult Trainees. International Journal of Academic Research in Progressive Education and Development, 9(3), pp.213-222. Available at: </w:t>
      </w:r>
      <w:hyperlink r:id="rId11" w:history="1">
        <w:r w:rsidRPr="001A6749">
          <w:rPr>
            <w:rFonts w:asciiTheme="majorHAnsi" w:hAnsiTheme="majorHAnsi" w:cstheme="majorHAnsi"/>
            <w:sz w:val="24"/>
            <w:szCs w:val="24"/>
          </w:rPr>
          <w:t>https://www.researchgate.net/profile/Stavros-Kalogiannidis/publication/348199192_Impact_of_Busi</w:t>
        </w:r>
        <w:r w:rsidRPr="001A6749">
          <w:rPr>
            <w:rFonts w:asciiTheme="majorHAnsi" w:hAnsiTheme="majorHAnsi" w:cstheme="majorHAnsi"/>
            <w:sz w:val="24"/>
            <w:szCs w:val="24"/>
          </w:rPr>
          <w:t>n</w:t>
        </w:r>
        <w:r w:rsidRPr="001A6749">
          <w:rPr>
            <w:rFonts w:asciiTheme="majorHAnsi" w:hAnsiTheme="majorHAnsi" w:cstheme="majorHAnsi"/>
            <w:sz w:val="24"/>
            <w:szCs w:val="24"/>
          </w:rPr>
          <w:t>ess_Communication_on_the_Performance_of_Adult_Trainees/links/5ff9db9d92851c13feffb3a6/Impact-of-Business-Communication-on-the-Performance-of-Adult-Trainees.pdf</w:t>
        </w:r>
      </w:hyperlink>
      <w:r w:rsidRPr="001A6749">
        <w:rPr>
          <w:rFonts w:asciiTheme="majorHAnsi" w:hAnsiTheme="majorHAnsi" w:cstheme="majorHAnsi"/>
          <w:sz w:val="24"/>
          <w:szCs w:val="24"/>
        </w:rPr>
        <w:t xml:space="preserve"> </w:t>
      </w:r>
      <w:r w:rsidRPr="001A6749">
        <w:rPr>
          <w:rFonts w:asciiTheme="majorHAnsi" w:hAnsiTheme="majorHAnsi" w:cstheme="majorHAnsi"/>
          <w:color w:val="000000"/>
          <w:sz w:val="24"/>
          <w:szCs w:val="24"/>
          <w:shd w:val="clear" w:color="auto" w:fill="FFFFFF"/>
        </w:rPr>
        <w:t>&gt; [Accessed 13 April 2022].</w:t>
      </w:r>
    </w:p>
    <w:p w14:paraId="515F3407" w14:textId="77777777" w:rsidR="007909B4" w:rsidRPr="001A6749" w:rsidRDefault="007909B4" w:rsidP="001A6749">
      <w:pPr>
        <w:pStyle w:val="Normal1"/>
        <w:spacing w:line="240" w:lineRule="auto"/>
        <w:jc w:val="both"/>
        <w:rPr>
          <w:rFonts w:asciiTheme="majorHAnsi" w:eastAsia="Times New Roman" w:hAnsiTheme="majorHAnsi" w:cstheme="majorHAnsi"/>
          <w:sz w:val="24"/>
          <w:szCs w:val="24"/>
          <w:highlight w:val="white"/>
        </w:rPr>
      </w:pPr>
    </w:p>
    <w:p w14:paraId="39ECC79C" w14:textId="3B2C7A18" w:rsidR="00A97B29" w:rsidRPr="001A6749" w:rsidRDefault="00F924CF" w:rsidP="001A6749">
      <w:pPr>
        <w:pStyle w:val="Normal1"/>
        <w:spacing w:line="240" w:lineRule="auto"/>
        <w:jc w:val="both"/>
        <w:rPr>
          <w:rFonts w:asciiTheme="majorHAnsi" w:hAnsiTheme="majorHAnsi" w:cstheme="majorHAnsi"/>
          <w:sz w:val="24"/>
          <w:szCs w:val="24"/>
        </w:rPr>
      </w:pPr>
      <w:proofErr w:type="spellStart"/>
      <w:r w:rsidRPr="001A6749">
        <w:rPr>
          <w:rFonts w:asciiTheme="majorHAnsi" w:hAnsiTheme="majorHAnsi" w:cstheme="majorHAnsi"/>
          <w:sz w:val="24"/>
          <w:szCs w:val="24"/>
          <w:highlight w:val="white"/>
        </w:rPr>
        <w:t>Kharouf</w:t>
      </w:r>
      <w:proofErr w:type="spellEnd"/>
      <w:r w:rsidRPr="001A6749">
        <w:rPr>
          <w:rFonts w:asciiTheme="majorHAnsi" w:hAnsiTheme="majorHAnsi" w:cstheme="majorHAnsi"/>
          <w:sz w:val="24"/>
          <w:szCs w:val="24"/>
          <w:highlight w:val="white"/>
        </w:rPr>
        <w:t>, H., Biscaia, R., Garcia-Perez, A. and Hickman, E., 2020. Understanding online event experience: The importance of communication, engagement and interaction. Journal of Business Research, 121, pp.735-746.</w:t>
      </w:r>
      <w:r w:rsidRPr="001A6749">
        <w:rPr>
          <w:rFonts w:asciiTheme="majorHAnsi" w:hAnsiTheme="majorHAnsi" w:cstheme="majorHAnsi"/>
          <w:sz w:val="24"/>
          <w:szCs w:val="24"/>
        </w:rPr>
        <w:t>Available at:</w:t>
      </w:r>
      <w:hyperlink r:id="rId12" w:history="1">
        <w:r w:rsidRPr="001A6749">
          <w:rPr>
            <w:rFonts w:asciiTheme="majorHAnsi" w:hAnsiTheme="majorHAnsi" w:cstheme="majorHAnsi"/>
            <w:sz w:val="24"/>
            <w:szCs w:val="24"/>
          </w:rPr>
          <w:t>https://www.sciencedirect.com/science/article/pii/S0148296319308033</w:t>
        </w:r>
      </w:hyperlink>
      <w:r w:rsidR="00A203E0" w:rsidRPr="001A6749">
        <w:rPr>
          <w:rFonts w:asciiTheme="majorHAnsi" w:hAnsiTheme="majorHAnsi" w:cstheme="majorHAnsi"/>
          <w:sz w:val="24"/>
          <w:szCs w:val="24"/>
        </w:rPr>
        <w:t xml:space="preserve"> </w:t>
      </w:r>
    </w:p>
    <w:p w14:paraId="6DCBB6B0" w14:textId="77777777" w:rsidR="00A203E0" w:rsidRPr="001A6749" w:rsidRDefault="00A203E0" w:rsidP="001A6749">
      <w:pPr>
        <w:pStyle w:val="Normal1"/>
        <w:spacing w:line="240" w:lineRule="auto"/>
        <w:jc w:val="both"/>
        <w:rPr>
          <w:rFonts w:asciiTheme="majorHAnsi" w:hAnsiTheme="majorHAnsi" w:cstheme="majorHAnsi"/>
          <w:sz w:val="24"/>
          <w:szCs w:val="24"/>
        </w:rPr>
      </w:pPr>
    </w:p>
    <w:p w14:paraId="4BB28E0D" w14:textId="7E01B48A" w:rsidR="00A97B29" w:rsidRPr="001A6749" w:rsidRDefault="00F924CF" w:rsidP="001A6749">
      <w:pPr>
        <w:pStyle w:val="Normal1"/>
        <w:spacing w:line="240" w:lineRule="auto"/>
        <w:jc w:val="both"/>
        <w:rPr>
          <w:rFonts w:asciiTheme="majorHAnsi" w:hAnsiTheme="majorHAnsi" w:cstheme="majorHAnsi"/>
          <w:color w:val="000000"/>
          <w:sz w:val="24"/>
          <w:szCs w:val="24"/>
          <w:shd w:val="clear" w:color="auto" w:fill="FFFFFF"/>
        </w:rPr>
      </w:pPr>
      <w:r w:rsidRPr="001A6749">
        <w:rPr>
          <w:rFonts w:asciiTheme="majorHAnsi" w:hAnsiTheme="majorHAnsi" w:cstheme="majorHAnsi"/>
          <w:sz w:val="24"/>
          <w:szCs w:val="24"/>
        </w:rPr>
        <w:lastRenderedPageBreak/>
        <w:t>Kubota, M., 2019. What is “Communication</w:t>
      </w:r>
      <w:proofErr w:type="gramStart"/>
      <w:r w:rsidRPr="001A6749">
        <w:rPr>
          <w:rFonts w:asciiTheme="majorHAnsi" w:hAnsiTheme="majorHAnsi" w:cstheme="majorHAnsi"/>
          <w:sz w:val="24"/>
          <w:szCs w:val="24"/>
        </w:rPr>
        <w:t>”?―</w:t>
      </w:r>
      <w:proofErr w:type="gramEnd"/>
      <w:r w:rsidRPr="001A6749">
        <w:rPr>
          <w:rFonts w:asciiTheme="majorHAnsi" w:hAnsiTheme="majorHAnsi" w:cstheme="majorHAnsi"/>
          <w:sz w:val="24"/>
          <w:szCs w:val="24"/>
        </w:rPr>
        <w:t xml:space="preserve">Beyond the Shannon &amp; Weaver’s Model―. International Journal, 13(1), pp.54-65. Available at: </w:t>
      </w:r>
      <w:hyperlink r:id="rId13" w:history="1">
        <w:r w:rsidRPr="001A6749">
          <w:rPr>
            <w:rFonts w:asciiTheme="majorHAnsi" w:hAnsiTheme="majorHAnsi" w:cstheme="majorHAnsi"/>
            <w:sz w:val="24"/>
            <w:szCs w:val="24"/>
          </w:rPr>
          <w:t>https://jaems.jp/contents/icomej/vol13/06_Kubota.pdf</w:t>
        </w:r>
      </w:hyperlink>
      <w:r w:rsidRPr="001A6749">
        <w:rPr>
          <w:rFonts w:asciiTheme="majorHAnsi" w:hAnsiTheme="majorHAnsi" w:cstheme="majorHAnsi"/>
          <w:sz w:val="24"/>
          <w:szCs w:val="24"/>
        </w:rPr>
        <w:t xml:space="preserve"> </w:t>
      </w:r>
      <w:r w:rsidR="00D925B1" w:rsidRPr="001A6749">
        <w:rPr>
          <w:rFonts w:asciiTheme="majorHAnsi" w:hAnsiTheme="majorHAnsi" w:cstheme="majorHAnsi"/>
          <w:color w:val="000000"/>
          <w:sz w:val="24"/>
          <w:szCs w:val="24"/>
          <w:shd w:val="clear" w:color="auto" w:fill="FFFFFF"/>
        </w:rPr>
        <w:t>&gt; [Accessed 13 April 2022].</w:t>
      </w:r>
    </w:p>
    <w:p w14:paraId="3E551212" w14:textId="77777777" w:rsidR="00D925B1" w:rsidRPr="001A6749" w:rsidRDefault="00D925B1" w:rsidP="001A6749">
      <w:pPr>
        <w:pStyle w:val="Normal1"/>
        <w:spacing w:line="240" w:lineRule="auto"/>
        <w:jc w:val="both"/>
        <w:rPr>
          <w:rFonts w:asciiTheme="majorHAnsi" w:hAnsiTheme="majorHAnsi" w:cstheme="majorHAnsi"/>
          <w:sz w:val="24"/>
          <w:szCs w:val="24"/>
        </w:rPr>
      </w:pPr>
    </w:p>
    <w:p w14:paraId="1C007585" w14:textId="60A321EA" w:rsidR="00A97B29" w:rsidRPr="001A6749" w:rsidRDefault="00F924CF" w:rsidP="001A6749">
      <w:pPr>
        <w:pStyle w:val="Normal1"/>
        <w:spacing w:line="240" w:lineRule="auto"/>
        <w:jc w:val="both"/>
        <w:rPr>
          <w:rFonts w:asciiTheme="majorHAnsi" w:hAnsiTheme="majorHAnsi" w:cstheme="majorHAnsi"/>
          <w:color w:val="000000"/>
          <w:sz w:val="24"/>
          <w:szCs w:val="24"/>
          <w:shd w:val="clear" w:color="auto" w:fill="FFFFFF"/>
        </w:rPr>
      </w:pPr>
      <w:r w:rsidRPr="001A6749">
        <w:rPr>
          <w:rFonts w:asciiTheme="majorHAnsi" w:hAnsiTheme="majorHAnsi" w:cstheme="majorHAnsi"/>
          <w:sz w:val="24"/>
          <w:szCs w:val="24"/>
        </w:rPr>
        <w:t xml:space="preserve">Latif, M.Z., Hussain, I., Saeed, R., Qureshi, M.A. and Maqsood, U., 2019. Use of smart phones and social media in medical education: trends, advantages, challenges and barriers. Acta informatica medica, 27(2), p.133. Available at: </w:t>
      </w:r>
      <w:hyperlink r:id="rId14" w:history="1">
        <w:r w:rsidRPr="001A6749">
          <w:rPr>
            <w:rFonts w:asciiTheme="majorHAnsi" w:hAnsiTheme="majorHAnsi" w:cstheme="majorHAnsi"/>
            <w:sz w:val="24"/>
            <w:szCs w:val="24"/>
          </w:rPr>
          <w:t>https://www.ncbi.nlm.nih.gov/pmc/articles/pmc6688444/</w:t>
        </w:r>
      </w:hyperlink>
      <w:r w:rsidR="00D925B1" w:rsidRPr="001A6749">
        <w:rPr>
          <w:rFonts w:asciiTheme="majorHAnsi" w:hAnsiTheme="majorHAnsi" w:cstheme="majorHAnsi"/>
          <w:sz w:val="24"/>
          <w:szCs w:val="24"/>
        </w:rPr>
        <w:t xml:space="preserve"> </w:t>
      </w:r>
      <w:r w:rsidR="00D925B1" w:rsidRPr="001A6749">
        <w:rPr>
          <w:rFonts w:asciiTheme="majorHAnsi" w:hAnsiTheme="majorHAnsi" w:cstheme="majorHAnsi"/>
          <w:color w:val="000000"/>
          <w:sz w:val="24"/>
          <w:szCs w:val="24"/>
          <w:shd w:val="clear" w:color="auto" w:fill="FFFFFF"/>
        </w:rPr>
        <w:t>&gt; [Accessed 13 April 2022].</w:t>
      </w:r>
    </w:p>
    <w:p w14:paraId="6D5904FE" w14:textId="77777777" w:rsidR="00D925B1" w:rsidRPr="001A6749" w:rsidRDefault="00D925B1" w:rsidP="001A6749">
      <w:pPr>
        <w:pStyle w:val="Normal1"/>
        <w:spacing w:line="240" w:lineRule="auto"/>
        <w:jc w:val="both"/>
        <w:rPr>
          <w:rFonts w:asciiTheme="majorHAnsi" w:hAnsiTheme="majorHAnsi" w:cstheme="majorHAnsi"/>
          <w:sz w:val="24"/>
          <w:szCs w:val="24"/>
        </w:rPr>
      </w:pPr>
    </w:p>
    <w:p w14:paraId="58A93F44" w14:textId="02C7CFE5" w:rsidR="00A97B29" w:rsidRPr="001A6749" w:rsidRDefault="00F924CF" w:rsidP="001A6749">
      <w:pPr>
        <w:pStyle w:val="Normal1"/>
        <w:spacing w:line="240" w:lineRule="auto"/>
        <w:jc w:val="both"/>
        <w:rPr>
          <w:rFonts w:asciiTheme="majorHAnsi" w:hAnsiTheme="majorHAnsi" w:cstheme="majorHAnsi"/>
          <w:color w:val="000000"/>
          <w:sz w:val="24"/>
          <w:szCs w:val="24"/>
          <w:shd w:val="clear" w:color="auto" w:fill="FFFFFF"/>
        </w:rPr>
      </w:pPr>
      <w:r w:rsidRPr="001A6749">
        <w:rPr>
          <w:rFonts w:asciiTheme="majorHAnsi" w:hAnsiTheme="majorHAnsi" w:cstheme="majorHAnsi"/>
          <w:sz w:val="24"/>
          <w:szCs w:val="24"/>
          <w:highlight w:val="white"/>
        </w:rPr>
        <w:t xml:space="preserve">Mendonça, R.F., Ercan, S.A. and Asenbaum, H., 2022. More than words: A multidimensional approach to deliberative democracy. Political Studies, 70(1), pp.153-172. Available at: </w:t>
      </w:r>
      <w:hyperlink r:id="rId15" w:history="1">
        <w:r w:rsidRPr="001A6749">
          <w:rPr>
            <w:rFonts w:asciiTheme="majorHAnsi" w:hAnsiTheme="majorHAnsi" w:cstheme="majorHAnsi"/>
            <w:sz w:val="24"/>
            <w:szCs w:val="24"/>
            <w:highlight w:val="white"/>
          </w:rPr>
          <w:t>https://www.researchgate.net/profile/Hans-Asenbaum/publication/344272343_More_Than_Words_A_Multidimensional_Approach_to_Deliberative_Democracy/links/5f62600d92851c07896d7707/More-Than-Words-A-Multidimensional-Approach-to-Deliberative-Democracy.pdf</w:t>
        </w:r>
      </w:hyperlink>
      <w:r w:rsidR="00D925B1" w:rsidRPr="001A6749">
        <w:rPr>
          <w:rFonts w:asciiTheme="majorHAnsi" w:hAnsiTheme="majorHAnsi" w:cstheme="majorHAnsi"/>
          <w:color w:val="000000"/>
          <w:sz w:val="24"/>
          <w:szCs w:val="24"/>
          <w:shd w:val="clear" w:color="auto" w:fill="FFFFFF"/>
        </w:rPr>
        <w:t>&gt; [Accessed 14 April 2022].</w:t>
      </w:r>
    </w:p>
    <w:p w14:paraId="467F2F33" w14:textId="77777777" w:rsidR="00D925B1" w:rsidRPr="001A6749" w:rsidRDefault="00D925B1" w:rsidP="001A6749">
      <w:pPr>
        <w:pStyle w:val="Normal1"/>
        <w:spacing w:line="240" w:lineRule="auto"/>
        <w:jc w:val="both"/>
        <w:rPr>
          <w:rFonts w:asciiTheme="majorHAnsi" w:hAnsiTheme="majorHAnsi" w:cstheme="majorHAnsi"/>
          <w:sz w:val="24"/>
          <w:szCs w:val="24"/>
          <w:highlight w:val="white"/>
        </w:rPr>
      </w:pPr>
    </w:p>
    <w:p w14:paraId="6FECE646" w14:textId="4B31BC5B" w:rsidR="00A97B29" w:rsidRPr="001A6749" w:rsidRDefault="00F924CF" w:rsidP="001A6749">
      <w:pPr>
        <w:pStyle w:val="Normal1"/>
        <w:spacing w:line="240" w:lineRule="auto"/>
        <w:jc w:val="both"/>
        <w:rPr>
          <w:rFonts w:asciiTheme="majorHAnsi" w:hAnsiTheme="majorHAnsi" w:cstheme="majorHAnsi"/>
          <w:color w:val="000000"/>
          <w:sz w:val="24"/>
          <w:szCs w:val="24"/>
          <w:shd w:val="clear" w:color="auto" w:fill="FFFFFF"/>
        </w:rPr>
      </w:pPr>
      <w:r w:rsidRPr="001A6749">
        <w:rPr>
          <w:rFonts w:asciiTheme="majorHAnsi" w:hAnsiTheme="majorHAnsi" w:cstheme="majorHAnsi"/>
          <w:sz w:val="24"/>
          <w:szCs w:val="24"/>
        </w:rPr>
        <w:t xml:space="preserve">Mitra, A., Ahmed, N., Pramanik, P. and Nandi, S., 2020. Language Studies and Communication Models. International Journal of English Learning &amp; Teaching Skills, 3(1), pp.1776-1794. Available at: </w:t>
      </w:r>
      <w:hyperlink r:id="rId16" w:history="1">
        <w:r w:rsidRPr="001A6749">
          <w:rPr>
            <w:rFonts w:asciiTheme="majorHAnsi" w:hAnsiTheme="majorHAnsi" w:cstheme="majorHAnsi"/>
            <w:sz w:val="24"/>
            <w:szCs w:val="24"/>
          </w:rPr>
          <w:t>https://www.ijeltsjournal.org/wp-content/uploads/2020/10/134-Language-Studies-And-Communication-Models.pdf</w:t>
        </w:r>
      </w:hyperlink>
      <w:r w:rsidRPr="001A6749">
        <w:rPr>
          <w:rFonts w:asciiTheme="majorHAnsi" w:hAnsiTheme="majorHAnsi" w:cstheme="majorHAnsi"/>
          <w:sz w:val="24"/>
          <w:szCs w:val="24"/>
        </w:rPr>
        <w:t xml:space="preserve"> </w:t>
      </w:r>
      <w:r w:rsidR="00D925B1" w:rsidRPr="001A6749">
        <w:rPr>
          <w:rFonts w:asciiTheme="majorHAnsi" w:hAnsiTheme="majorHAnsi" w:cstheme="majorHAnsi"/>
          <w:color w:val="000000"/>
          <w:sz w:val="24"/>
          <w:szCs w:val="24"/>
          <w:shd w:val="clear" w:color="auto" w:fill="FFFFFF"/>
        </w:rPr>
        <w:t>[Accessed 14 April 2022].</w:t>
      </w:r>
    </w:p>
    <w:p w14:paraId="4E13DA35" w14:textId="6AA6FED0" w:rsidR="00A77B1C" w:rsidRPr="001A6749" w:rsidRDefault="00A77B1C" w:rsidP="001A6749">
      <w:pPr>
        <w:pStyle w:val="Normal1"/>
        <w:spacing w:line="240" w:lineRule="auto"/>
        <w:jc w:val="both"/>
        <w:rPr>
          <w:rFonts w:asciiTheme="majorHAnsi" w:hAnsiTheme="majorHAnsi" w:cstheme="majorHAnsi"/>
          <w:color w:val="000000"/>
          <w:sz w:val="24"/>
          <w:szCs w:val="24"/>
          <w:shd w:val="clear" w:color="auto" w:fill="FFFFFF"/>
        </w:rPr>
      </w:pPr>
    </w:p>
    <w:p w14:paraId="238A706B" w14:textId="67CE21BB" w:rsidR="00A77B1C" w:rsidRPr="001A6749" w:rsidRDefault="00A77B1C" w:rsidP="001A6749">
      <w:pPr>
        <w:jc w:val="both"/>
        <w:rPr>
          <w:rFonts w:asciiTheme="majorHAnsi" w:hAnsiTheme="majorHAnsi" w:cstheme="majorHAnsi"/>
          <w:color w:val="000000"/>
          <w:shd w:val="clear" w:color="auto" w:fill="FFFFFF"/>
        </w:rPr>
      </w:pPr>
      <w:r w:rsidRPr="001A6749">
        <w:rPr>
          <w:rFonts w:asciiTheme="majorHAnsi" w:hAnsiTheme="majorHAnsi" w:cstheme="majorHAnsi"/>
          <w:color w:val="000000"/>
          <w:shd w:val="clear" w:color="auto" w:fill="FFFFFF"/>
        </w:rPr>
        <w:t xml:space="preserve">Molly W. </w:t>
      </w:r>
      <w:proofErr w:type="spellStart"/>
      <w:r w:rsidRPr="001A6749">
        <w:rPr>
          <w:rFonts w:asciiTheme="majorHAnsi" w:hAnsiTheme="majorHAnsi" w:cstheme="majorHAnsi"/>
          <w:color w:val="000000"/>
          <w:shd w:val="clear" w:color="auto" w:fill="FFFFFF"/>
        </w:rPr>
        <w:t>Andolina</w:t>
      </w:r>
      <w:proofErr w:type="spellEnd"/>
      <w:r w:rsidRPr="001A6749">
        <w:rPr>
          <w:rFonts w:asciiTheme="majorHAnsi" w:hAnsiTheme="majorHAnsi" w:cstheme="majorHAnsi"/>
          <w:color w:val="000000"/>
          <w:shd w:val="clear" w:color="auto" w:fill="FFFFFF"/>
        </w:rPr>
        <w:t xml:space="preserve"> and Hilary G. Conklin, 2021.</w:t>
      </w:r>
      <w:r w:rsidRPr="001A6749">
        <w:rPr>
          <w:rStyle w:val="apple-converted-space"/>
          <w:rFonts w:asciiTheme="majorHAnsi" w:hAnsiTheme="majorHAnsi" w:cstheme="majorHAnsi"/>
          <w:color w:val="000000"/>
          <w:shd w:val="clear" w:color="auto" w:fill="FFFFFF"/>
        </w:rPr>
        <w:t> </w:t>
      </w:r>
      <w:r w:rsidRPr="001A6749">
        <w:rPr>
          <w:rFonts w:asciiTheme="majorHAnsi" w:hAnsiTheme="majorHAnsi" w:cstheme="majorHAnsi"/>
          <w:color w:val="000000"/>
        </w:rPr>
        <w:t>Cultivating empathic listening</w:t>
      </w:r>
      <w:r w:rsidRPr="001A6749">
        <w:rPr>
          <w:rFonts w:asciiTheme="majorHAnsi" w:hAnsiTheme="majorHAnsi" w:cstheme="majorHAnsi"/>
          <w:color w:val="000000"/>
          <w:shd w:val="clear" w:color="auto" w:fill="FFFFFF"/>
        </w:rPr>
        <w:t>. [online] Mikvachallenge.org. Available at: &lt;https://mikvachallenge.org/wp-content/uploads/2021/06/Andolina-Conklin-Cultivating-empathic-listening-in-democratic-education-TRSE-online-first.pdf&gt; [Accessed 13 April 2022].</w:t>
      </w:r>
    </w:p>
    <w:p w14:paraId="0EDAFB54" w14:textId="77777777" w:rsidR="00D925B1" w:rsidRPr="001A6749" w:rsidRDefault="00D925B1" w:rsidP="001A6749">
      <w:pPr>
        <w:pStyle w:val="Normal1"/>
        <w:spacing w:line="240" w:lineRule="auto"/>
        <w:jc w:val="both"/>
        <w:rPr>
          <w:rFonts w:asciiTheme="majorHAnsi" w:hAnsiTheme="majorHAnsi" w:cstheme="majorHAnsi"/>
          <w:sz w:val="24"/>
          <w:szCs w:val="24"/>
        </w:rPr>
      </w:pPr>
    </w:p>
    <w:p w14:paraId="6E4AEBB6" w14:textId="33C9D6C6" w:rsidR="00A97B29" w:rsidRPr="001A6749" w:rsidRDefault="00F924CF" w:rsidP="001A6749">
      <w:pPr>
        <w:pStyle w:val="Normal1"/>
        <w:spacing w:line="240" w:lineRule="auto"/>
        <w:jc w:val="both"/>
        <w:rPr>
          <w:rFonts w:asciiTheme="majorHAnsi" w:hAnsiTheme="majorHAnsi" w:cstheme="majorHAnsi"/>
          <w:color w:val="000000"/>
          <w:sz w:val="24"/>
          <w:szCs w:val="24"/>
          <w:shd w:val="clear" w:color="auto" w:fill="FFFFFF"/>
        </w:rPr>
      </w:pPr>
      <w:r w:rsidRPr="001A6749">
        <w:rPr>
          <w:rFonts w:asciiTheme="majorHAnsi" w:hAnsiTheme="majorHAnsi" w:cstheme="majorHAnsi"/>
          <w:sz w:val="24"/>
          <w:szCs w:val="24"/>
          <w:highlight w:val="white"/>
        </w:rPr>
        <w:t>Roman, A.V., Van Wart, M., Wang, X., Liu, C., Kim, S. and McCarthy, A., 2019. Defining e‐leadership as competence in ICT‐mediated communications: an exploratory assessment. Public Administration Review, 79(6), pp.853-866.</w:t>
      </w:r>
      <w:r w:rsidRPr="001A6749">
        <w:rPr>
          <w:rFonts w:asciiTheme="majorHAnsi" w:hAnsiTheme="majorHAnsi" w:cstheme="majorHAnsi"/>
          <w:sz w:val="24"/>
          <w:szCs w:val="24"/>
        </w:rPr>
        <w:t>Available at:</w:t>
      </w:r>
      <w:hyperlink r:id="rId17" w:history="1">
        <w:r w:rsidRPr="001A6749">
          <w:rPr>
            <w:rFonts w:asciiTheme="majorHAnsi" w:hAnsiTheme="majorHAnsi" w:cstheme="majorHAnsi"/>
            <w:sz w:val="24"/>
            <w:szCs w:val="24"/>
          </w:rPr>
          <w:t>https://onlinelibrary.wiley.com/doi/abs/10.1111/puar.12980</w:t>
        </w:r>
      </w:hyperlink>
      <w:proofErr w:type="gramStart"/>
      <w:r w:rsidR="00D925B1" w:rsidRPr="001A6749">
        <w:rPr>
          <w:rFonts w:asciiTheme="majorHAnsi" w:hAnsiTheme="majorHAnsi" w:cstheme="majorHAnsi"/>
          <w:sz w:val="24"/>
          <w:szCs w:val="24"/>
        </w:rPr>
        <w:t>&gt;</w:t>
      </w:r>
      <w:r w:rsidR="00D925B1" w:rsidRPr="001A6749">
        <w:rPr>
          <w:rFonts w:asciiTheme="majorHAnsi" w:hAnsiTheme="majorHAnsi" w:cstheme="majorHAnsi"/>
          <w:color w:val="000000"/>
          <w:sz w:val="24"/>
          <w:szCs w:val="24"/>
          <w:shd w:val="clear" w:color="auto" w:fill="FFFFFF"/>
        </w:rPr>
        <w:t>[</w:t>
      </w:r>
      <w:proofErr w:type="gramEnd"/>
      <w:r w:rsidR="00D925B1" w:rsidRPr="001A6749">
        <w:rPr>
          <w:rFonts w:asciiTheme="majorHAnsi" w:hAnsiTheme="majorHAnsi" w:cstheme="majorHAnsi"/>
          <w:color w:val="000000"/>
          <w:sz w:val="24"/>
          <w:szCs w:val="24"/>
          <w:shd w:val="clear" w:color="auto" w:fill="FFFFFF"/>
        </w:rPr>
        <w:t xml:space="preserve">Accessed 14 April 2022]. </w:t>
      </w:r>
    </w:p>
    <w:p w14:paraId="6141427E" w14:textId="77777777" w:rsidR="00D925B1" w:rsidRPr="001A6749" w:rsidRDefault="00D925B1" w:rsidP="001A6749">
      <w:pPr>
        <w:pStyle w:val="Normal1"/>
        <w:spacing w:line="240" w:lineRule="auto"/>
        <w:jc w:val="both"/>
        <w:rPr>
          <w:rFonts w:asciiTheme="majorHAnsi" w:hAnsiTheme="majorHAnsi" w:cstheme="majorHAnsi"/>
          <w:sz w:val="24"/>
          <w:szCs w:val="24"/>
        </w:rPr>
      </w:pPr>
    </w:p>
    <w:p w14:paraId="4B418EB1" w14:textId="7A163772" w:rsidR="00A97B29" w:rsidRPr="001A6749" w:rsidRDefault="00F924CF" w:rsidP="001A6749">
      <w:pPr>
        <w:pStyle w:val="Normal1"/>
        <w:spacing w:line="240" w:lineRule="auto"/>
        <w:jc w:val="both"/>
        <w:rPr>
          <w:rFonts w:asciiTheme="majorHAnsi" w:hAnsiTheme="majorHAnsi" w:cstheme="majorHAnsi"/>
          <w:color w:val="000000"/>
          <w:sz w:val="24"/>
          <w:szCs w:val="24"/>
          <w:shd w:val="clear" w:color="auto" w:fill="FFFFFF"/>
        </w:rPr>
      </w:pPr>
      <w:r w:rsidRPr="001A6749">
        <w:rPr>
          <w:rFonts w:asciiTheme="majorHAnsi" w:hAnsiTheme="majorHAnsi" w:cstheme="majorHAnsi"/>
          <w:sz w:val="24"/>
          <w:szCs w:val="24"/>
        </w:rPr>
        <w:t xml:space="preserve">Seguin, C., Tian, Y. and Zalesky, A., 2020. Network communication models improve the behavioral and functional predictive utility of the human structural connectome. Network Neuroscience, 4(4), pp.980-1006. Available at:  </w:t>
      </w:r>
      <w:hyperlink r:id="rId18" w:history="1">
        <w:r w:rsidRPr="001A6749">
          <w:rPr>
            <w:rFonts w:asciiTheme="majorHAnsi" w:hAnsiTheme="majorHAnsi" w:cstheme="majorHAnsi"/>
            <w:sz w:val="24"/>
            <w:szCs w:val="24"/>
          </w:rPr>
          <w:t>https://direct.mit.edu/netn/article/4/4/980/95847</w:t>
        </w:r>
      </w:hyperlink>
      <w:r w:rsidRPr="001A6749">
        <w:rPr>
          <w:rFonts w:asciiTheme="majorHAnsi" w:hAnsiTheme="majorHAnsi" w:cstheme="majorHAnsi"/>
          <w:sz w:val="24"/>
          <w:szCs w:val="24"/>
        </w:rPr>
        <w:t xml:space="preserve"> </w:t>
      </w:r>
      <w:proofErr w:type="gramStart"/>
      <w:r w:rsidR="00D925B1" w:rsidRPr="001A6749">
        <w:rPr>
          <w:rFonts w:asciiTheme="majorHAnsi" w:hAnsiTheme="majorHAnsi" w:cstheme="majorHAnsi"/>
          <w:sz w:val="24"/>
          <w:szCs w:val="24"/>
        </w:rPr>
        <w:t>&gt;</w:t>
      </w:r>
      <w:r w:rsidR="00D925B1" w:rsidRPr="001A6749">
        <w:rPr>
          <w:rFonts w:asciiTheme="majorHAnsi" w:hAnsiTheme="majorHAnsi" w:cstheme="majorHAnsi"/>
          <w:color w:val="000000"/>
          <w:sz w:val="24"/>
          <w:szCs w:val="24"/>
          <w:shd w:val="clear" w:color="auto" w:fill="FFFFFF"/>
        </w:rPr>
        <w:t>[</w:t>
      </w:r>
      <w:proofErr w:type="gramEnd"/>
      <w:r w:rsidR="00D925B1" w:rsidRPr="001A6749">
        <w:rPr>
          <w:rFonts w:asciiTheme="majorHAnsi" w:hAnsiTheme="majorHAnsi" w:cstheme="majorHAnsi"/>
          <w:color w:val="000000"/>
          <w:sz w:val="24"/>
          <w:szCs w:val="24"/>
          <w:shd w:val="clear" w:color="auto" w:fill="FFFFFF"/>
        </w:rPr>
        <w:t>Accessed 14 April 2022].</w:t>
      </w:r>
    </w:p>
    <w:p w14:paraId="4159F99D" w14:textId="77777777" w:rsidR="00D925B1" w:rsidRPr="001A6749" w:rsidRDefault="00D925B1" w:rsidP="001A6749">
      <w:pPr>
        <w:pStyle w:val="Normal1"/>
        <w:spacing w:line="240" w:lineRule="auto"/>
        <w:jc w:val="both"/>
        <w:rPr>
          <w:rFonts w:asciiTheme="majorHAnsi" w:hAnsiTheme="majorHAnsi" w:cstheme="majorHAnsi"/>
          <w:sz w:val="24"/>
          <w:szCs w:val="24"/>
        </w:rPr>
      </w:pPr>
    </w:p>
    <w:p w14:paraId="1AAACCD9" w14:textId="16B6A167" w:rsidR="00D925B1" w:rsidRPr="001A6749" w:rsidRDefault="00F924CF" w:rsidP="001A6749">
      <w:pPr>
        <w:pStyle w:val="Normal1"/>
        <w:spacing w:line="240" w:lineRule="auto"/>
        <w:jc w:val="both"/>
        <w:rPr>
          <w:rFonts w:asciiTheme="majorHAnsi" w:hAnsiTheme="majorHAnsi" w:cstheme="majorHAnsi"/>
          <w:color w:val="000000"/>
          <w:sz w:val="24"/>
          <w:szCs w:val="24"/>
          <w:shd w:val="clear" w:color="auto" w:fill="FFFFFF"/>
        </w:rPr>
      </w:pPr>
      <w:r w:rsidRPr="001A6749">
        <w:rPr>
          <w:rFonts w:asciiTheme="majorHAnsi" w:hAnsiTheme="majorHAnsi" w:cstheme="majorHAnsi"/>
          <w:sz w:val="24"/>
          <w:szCs w:val="24"/>
          <w:highlight w:val="white"/>
        </w:rPr>
        <w:t>Sthapit, E. and Jiménez-Barreto, J., 2019. You never know what you will get in an Airbnb: Poor communication destroys value for guests. Current Issues in Tourism, 22(19), pp.2315-2318.Available at:</w:t>
      </w:r>
      <w:hyperlink r:id="rId19" w:history="1">
        <w:r w:rsidRPr="001A6749">
          <w:rPr>
            <w:rFonts w:asciiTheme="majorHAnsi" w:hAnsiTheme="majorHAnsi" w:cstheme="majorHAnsi"/>
            <w:sz w:val="24"/>
            <w:szCs w:val="24"/>
            <w:highlight w:val="white"/>
          </w:rPr>
          <w:t>https://www.tandfonline.com/doi/abs/10.1080/13683500.2018.1475469</w:t>
        </w:r>
      </w:hyperlink>
      <w:r w:rsidR="00D925B1" w:rsidRPr="001A6749">
        <w:rPr>
          <w:rFonts w:asciiTheme="majorHAnsi" w:hAnsiTheme="majorHAnsi" w:cstheme="majorHAnsi"/>
          <w:sz w:val="24"/>
          <w:szCs w:val="24"/>
          <w:highlight w:val="white"/>
        </w:rPr>
        <w:t xml:space="preserve"> </w:t>
      </w:r>
      <w:proofErr w:type="gramStart"/>
      <w:r w:rsidR="00D925B1" w:rsidRPr="001A6749">
        <w:rPr>
          <w:rFonts w:asciiTheme="majorHAnsi" w:hAnsiTheme="majorHAnsi" w:cstheme="majorHAnsi"/>
          <w:sz w:val="24"/>
          <w:szCs w:val="24"/>
        </w:rPr>
        <w:t>&gt;</w:t>
      </w:r>
      <w:r w:rsidR="00D925B1" w:rsidRPr="001A6749">
        <w:rPr>
          <w:rFonts w:asciiTheme="majorHAnsi" w:hAnsiTheme="majorHAnsi" w:cstheme="majorHAnsi"/>
          <w:color w:val="000000"/>
          <w:sz w:val="24"/>
          <w:szCs w:val="24"/>
          <w:shd w:val="clear" w:color="auto" w:fill="FFFFFF"/>
        </w:rPr>
        <w:t>[</w:t>
      </w:r>
      <w:proofErr w:type="gramEnd"/>
      <w:r w:rsidR="00D925B1" w:rsidRPr="001A6749">
        <w:rPr>
          <w:rFonts w:asciiTheme="majorHAnsi" w:hAnsiTheme="majorHAnsi" w:cstheme="majorHAnsi"/>
          <w:color w:val="000000"/>
          <w:sz w:val="24"/>
          <w:szCs w:val="24"/>
          <w:shd w:val="clear" w:color="auto" w:fill="FFFFFF"/>
        </w:rPr>
        <w:t>Accessed 14 April 2022].</w:t>
      </w:r>
    </w:p>
    <w:p w14:paraId="3C7352DC" w14:textId="0EFB26D0" w:rsidR="00A97B29" w:rsidRPr="001A6749" w:rsidRDefault="00F924CF" w:rsidP="001A6749">
      <w:pPr>
        <w:pStyle w:val="Normal1"/>
        <w:spacing w:before="240" w:after="240" w:line="240" w:lineRule="auto"/>
        <w:jc w:val="both"/>
        <w:rPr>
          <w:rFonts w:asciiTheme="majorHAnsi" w:eastAsia="Times New Roman" w:hAnsiTheme="majorHAnsi" w:cstheme="majorHAnsi"/>
          <w:sz w:val="24"/>
          <w:szCs w:val="24"/>
          <w:highlight w:val="white"/>
        </w:rPr>
      </w:pPr>
      <w:proofErr w:type="spellStart"/>
      <w:r w:rsidRPr="001A6749">
        <w:rPr>
          <w:rFonts w:asciiTheme="majorHAnsi" w:eastAsia="Times New Roman" w:hAnsiTheme="majorHAnsi" w:cstheme="majorHAnsi"/>
          <w:sz w:val="24"/>
          <w:szCs w:val="24"/>
          <w:highlight w:val="white"/>
        </w:rPr>
        <w:t>Umah</w:t>
      </w:r>
      <w:proofErr w:type="spellEnd"/>
      <w:r w:rsidRPr="001A6749">
        <w:rPr>
          <w:rFonts w:asciiTheme="majorHAnsi" w:eastAsia="Times New Roman" w:hAnsiTheme="majorHAnsi" w:cstheme="majorHAnsi"/>
          <w:sz w:val="24"/>
          <w:szCs w:val="24"/>
          <w:highlight w:val="white"/>
        </w:rPr>
        <w:t xml:space="preserve">, D.N. and </w:t>
      </w:r>
      <w:proofErr w:type="spellStart"/>
      <w:r w:rsidRPr="001A6749">
        <w:rPr>
          <w:rFonts w:asciiTheme="majorHAnsi" w:eastAsia="Times New Roman" w:hAnsiTheme="majorHAnsi" w:cstheme="majorHAnsi"/>
          <w:sz w:val="24"/>
          <w:szCs w:val="24"/>
          <w:highlight w:val="white"/>
        </w:rPr>
        <w:t>Nwokike</w:t>
      </w:r>
      <w:proofErr w:type="spellEnd"/>
      <w:r w:rsidRPr="001A6749">
        <w:rPr>
          <w:rFonts w:asciiTheme="majorHAnsi" w:eastAsia="Times New Roman" w:hAnsiTheme="majorHAnsi" w:cstheme="majorHAnsi"/>
          <w:sz w:val="24"/>
          <w:szCs w:val="24"/>
          <w:highlight w:val="white"/>
        </w:rPr>
        <w:t>, F.O., 2018. Utilization of modern communication technologies for effecting teaching of accounting courses in colleges of education in Enugu state. Nigerian Journal of Business Education (NIGJBED), 3(1), pp.36-46. Available at:</w:t>
      </w:r>
      <w:hyperlink r:id="rId20" w:history="1">
        <w:r w:rsidRPr="001A6749">
          <w:rPr>
            <w:rFonts w:asciiTheme="majorHAnsi" w:eastAsia="Times New Roman" w:hAnsiTheme="majorHAnsi" w:cstheme="majorHAnsi"/>
            <w:sz w:val="24"/>
            <w:szCs w:val="24"/>
            <w:highlight w:val="white"/>
          </w:rPr>
          <w:t xml:space="preserve"> </w:t>
        </w:r>
      </w:hyperlink>
      <w:hyperlink r:id="rId21" w:history="1">
        <w:r w:rsidRPr="001A6749">
          <w:rPr>
            <w:rFonts w:asciiTheme="majorHAnsi" w:eastAsia="Times New Roman" w:hAnsiTheme="majorHAnsi" w:cstheme="majorHAnsi"/>
            <w:sz w:val="24"/>
            <w:szCs w:val="24"/>
            <w:highlight w:val="white"/>
          </w:rPr>
          <w:t>http://nigjbed.com.ng/index.php/nigjbed/article/view/5</w:t>
        </w:r>
      </w:hyperlink>
      <w:r w:rsidR="00D925B1" w:rsidRPr="001A6749">
        <w:rPr>
          <w:rFonts w:asciiTheme="majorHAnsi" w:eastAsia="Times New Roman" w:hAnsiTheme="majorHAnsi" w:cstheme="majorHAnsi"/>
          <w:sz w:val="24"/>
          <w:szCs w:val="24"/>
        </w:rPr>
        <w:t xml:space="preserve"> &gt;</w:t>
      </w:r>
      <w:r w:rsidR="00D925B1" w:rsidRPr="001A6749">
        <w:rPr>
          <w:rFonts w:asciiTheme="majorHAnsi" w:hAnsiTheme="majorHAnsi" w:cstheme="majorHAnsi"/>
          <w:color w:val="000000"/>
          <w:sz w:val="24"/>
          <w:szCs w:val="24"/>
          <w:shd w:val="clear" w:color="auto" w:fill="FFFFFF"/>
        </w:rPr>
        <w:t>[Accessed 16 April 2022].</w:t>
      </w:r>
    </w:p>
    <w:sectPr w:rsidR="00A97B29" w:rsidRPr="001A6749" w:rsidSect="00020F42">
      <w:footerReference w:type="even" r:id="rId22"/>
      <w:footerReference w:type="default" r:id="rId23"/>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EC0BA2" w14:textId="77777777" w:rsidR="00D66173" w:rsidRDefault="00D66173">
      <w:r>
        <w:separator/>
      </w:r>
    </w:p>
  </w:endnote>
  <w:endnote w:type="continuationSeparator" w:id="0">
    <w:p w14:paraId="0D9ABB3D" w14:textId="77777777" w:rsidR="00D66173" w:rsidRDefault="00D661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6140081"/>
      <w:docPartObj>
        <w:docPartGallery w:val="Page Numbers (Bottom of Page)"/>
        <w:docPartUnique/>
      </w:docPartObj>
    </w:sdtPr>
    <w:sdtEndPr>
      <w:rPr>
        <w:rStyle w:val="PageNumber"/>
      </w:rPr>
    </w:sdtEndPr>
    <w:sdtContent>
      <w:p w14:paraId="31326880" w14:textId="2511F93F" w:rsidR="00FD24F2" w:rsidRDefault="00FD24F2" w:rsidP="001813F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14736622"/>
      <w:docPartObj>
        <w:docPartGallery w:val="Page Numbers (Bottom of Page)"/>
        <w:docPartUnique/>
      </w:docPartObj>
    </w:sdtPr>
    <w:sdtEndPr>
      <w:rPr>
        <w:rStyle w:val="PageNumber"/>
      </w:rPr>
    </w:sdtEndPr>
    <w:sdtContent>
      <w:p w14:paraId="181F9E5F" w14:textId="1E53380F" w:rsidR="00FD24F2" w:rsidRDefault="00FD24F2" w:rsidP="001813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44106430"/>
      <w:docPartObj>
        <w:docPartGallery w:val="Page Numbers (Bottom of Page)"/>
        <w:docPartUnique/>
      </w:docPartObj>
    </w:sdtPr>
    <w:sdtEndPr>
      <w:rPr>
        <w:rStyle w:val="PageNumber"/>
      </w:rPr>
    </w:sdtEndPr>
    <w:sdtContent>
      <w:p w14:paraId="3FCF4518" w14:textId="78CD581D" w:rsidR="00FD24F2" w:rsidRDefault="00FD24F2" w:rsidP="00FD24F2">
        <w:pPr>
          <w:pStyle w:val="Footer"/>
          <w:framePr w:wrap="none" w:vAnchor="text" w:hAnchor="margin" w:xAlign="center"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506746967"/>
      <w:docPartObj>
        <w:docPartGallery w:val="Page Numbers (Bottom of Page)"/>
        <w:docPartUnique/>
      </w:docPartObj>
    </w:sdtPr>
    <w:sdtEndPr>
      <w:rPr>
        <w:rStyle w:val="PageNumber"/>
      </w:rPr>
    </w:sdtEndPr>
    <w:sdtContent>
      <w:p w14:paraId="799C1034" w14:textId="2A8BDFE1" w:rsidR="00297E85" w:rsidRDefault="00297E85" w:rsidP="001813F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70A5F9" w14:textId="77777777" w:rsidR="00297E85" w:rsidRDefault="00297E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8E73EA" w14:textId="77777777" w:rsidR="00FD24F2" w:rsidRPr="00FD24F2" w:rsidRDefault="00FD24F2">
    <w:pPr>
      <w:pStyle w:val="Footer"/>
      <w:jc w:val="right"/>
      <w:rPr>
        <w:color w:val="000000" w:themeColor="text1"/>
      </w:rPr>
    </w:pPr>
    <w:r w:rsidRPr="00FD24F2">
      <w:rPr>
        <w:color w:val="000000" w:themeColor="text1"/>
        <w:sz w:val="20"/>
        <w:szCs w:val="20"/>
      </w:rPr>
      <w:t xml:space="preserve">pg. </w:t>
    </w:r>
    <w:r w:rsidRPr="00FD24F2">
      <w:rPr>
        <w:color w:val="000000" w:themeColor="text1"/>
        <w:sz w:val="20"/>
        <w:szCs w:val="20"/>
      </w:rPr>
      <w:fldChar w:fldCharType="begin"/>
    </w:r>
    <w:r w:rsidRPr="00FD24F2">
      <w:rPr>
        <w:color w:val="000000" w:themeColor="text1"/>
        <w:sz w:val="20"/>
        <w:szCs w:val="20"/>
      </w:rPr>
      <w:instrText xml:space="preserve"> PAGE  \* Arabic </w:instrText>
    </w:r>
    <w:r w:rsidRPr="00FD24F2">
      <w:rPr>
        <w:color w:val="000000" w:themeColor="text1"/>
        <w:sz w:val="20"/>
        <w:szCs w:val="20"/>
      </w:rPr>
      <w:fldChar w:fldCharType="separate"/>
    </w:r>
    <w:r w:rsidRPr="00FD24F2">
      <w:rPr>
        <w:noProof/>
        <w:color w:val="000000" w:themeColor="text1"/>
        <w:sz w:val="20"/>
        <w:szCs w:val="20"/>
      </w:rPr>
      <w:t>1</w:t>
    </w:r>
    <w:r w:rsidRPr="00FD24F2">
      <w:rPr>
        <w:color w:val="000000" w:themeColor="text1"/>
        <w:sz w:val="20"/>
        <w:szCs w:val="20"/>
      </w:rPr>
      <w:fldChar w:fldCharType="end"/>
    </w:r>
  </w:p>
  <w:p w14:paraId="4946C2A2" w14:textId="77777777" w:rsidR="00D27AC5" w:rsidRDefault="00D27A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68621" w14:textId="77777777" w:rsidR="00D66173" w:rsidRDefault="00D66173">
      <w:r>
        <w:separator/>
      </w:r>
    </w:p>
  </w:footnote>
  <w:footnote w:type="continuationSeparator" w:id="0">
    <w:p w14:paraId="669A57E6" w14:textId="77777777" w:rsidR="00D66173" w:rsidRDefault="00D661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E631F6"/>
    <w:multiLevelType w:val="multilevel"/>
    <w:tmpl w:val="C930CAA2"/>
    <w:lvl w:ilvl="0">
      <w:start w:val="1"/>
      <w:numFmt w:val="bullet"/>
      <w:lvlText w:val=""/>
      <w:lvlJc w:val="left"/>
      <w:pPr>
        <w:ind w:left="360" w:hanging="360"/>
      </w:pPr>
      <w:rPr>
        <w:rFonts w:ascii="Symbol" w:hAnsi="Symbol" w:hint="default"/>
        <w:color w:val="auto"/>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33E45CA0"/>
    <w:multiLevelType w:val="multilevel"/>
    <w:tmpl w:val="42F2BACA"/>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 w15:restartNumberingAfterBreak="0">
    <w:nsid w:val="37E46C6F"/>
    <w:multiLevelType w:val="multilevel"/>
    <w:tmpl w:val="35263DB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10C21C5"/>
    <w:multiLevelType w:val="hybridMultilevel"/>
    <w:tmpl w:val="99A6DDE4"/>
    <w:lvl w:ilvl="0" w:tplc="782A848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406344"/>
    <w:multiLevelType w:val="multilevel"/>
    <w:tmpl w:val="8CE21FF4"/>
    <w:lvl w:ilvl="0">
      <w:start w:val="1"/>
      <w:numFmt w:val="decimal"/>
      <w:lvlText w:val="%1."/>
      <w:lvlJc w:val="left"/>
      <w:pPr>
        <w:ind w:left="720" w:hanging="360"/>
      </w:pPr>
      <w:rPr>
        <w:b w:val="0"/>
        <w:bCs/>
        <w:i w:val="0"/>
        <w:iCs w:val="0"/>
        <w:color w:val="0070C0"/>
        <w:sz w:val="28"/>
        <w:szCs w:val="28"/>
      </w:rPr>
    </w:lvl>
    <w:lvl w:ilvl="1">
      <w:start w:val="2"/>
      <w:numFmt w:val="decimal"/>
      <w:isLgl/>
      <w:lvlText w:val="%1.%2"/>
      <w:lvlJc w:val="left"/>
      <w:pPr>
        <w:ind w:left="780" w:hanging="420"/>
      </w:pPr>
      <w:rPr>
        <w:rFonts w:hint="default"/>
        <w:sz w:val="32"/>
        <w:szCs w:val="36"/>
      </w:rPr>
    </w:lvl>
    <w:lvl w:ilvl="2">
      <w:start w:val="1"/>
      <w:numFmt w:val="decimal"/>
      <w:isLgl/>
      <w:lvlText w:val="%1.%2.%3"/>
      <w:lvlJc w:val="left"/>
      <w:pPr>
        <w:ind w:left="1080" w:hanging="720"/>
      </w:pPr>
      <w:rPr>
        <w:rFonts w:hint="default"/>
        <w:sz w:val="28"/>
      </w:rPr>
    </w:lvl>
    <w:lvl w:ilvl="3">
      <w:start w:val="1"/>
      <w:numFmt w:val="decimal"/>
      <w:isLgl/>
      <w:lvlText w:val="%1.%2.%3.%4"/>
      <w:lvlJc w:val="left"/>
      <w:pPr>
        <w:ind w:left="1080" w:hanging="720"/>
      </w:pPr>
      <w:rPr>
        <w:rFonts w:hint="default"/>
        <w:sz w:val="28"/>
      </w:rPr>
    </w:lvl>
    <w:lvl w:ilvl="4">
      <w:start w:val="1"/>
      <w:numFmt w:val="decimal"/>
      <w:isLgl/>
      <w:lvlText w:val="%1.%2.%3.%4.%5"/>
      <w:lvlJc w:val="left"/>
      <w:pPr>
        <w:ind w:left="1440" w:hanging="1080"/>
      </w:pPr>
      <w:rPr>
        <w:rFonts w:hint="default"/>
        <w:sz w:val="28"/>
      </w:rPr>
    </w:lvl>
    <w:lvl w:ilvl="5">
      <w:start w:val="1"/>
      <w:numFmt w:val="decimal"/>
      <w:isLgl/>
      <w:lvlText w:val="%1.%2.%3.%4.%5.%6"/>
      <w:lvlJc w:val="left"/>
      <w:pPr>
        <w:ind w:left="1440" w:hanging="1080"/>
      </w:pPr>
      <w:rPr>
        <w:rFonts w:hint="default"/>
        <w:sz w:val="28"/>
      </w:rPr>
    </w:lvl>
    <w:lvl w:ilvl="6">
      <w:start w:val="1"/>
      <w:numFmt w:val="decimal"/>
      <w:isLgl/>
      <w:lvlText w:val="%1.%2.%3.%4.%5.%6.%7"/>
      <w:lvlJc w:val="left"/>
      <w:pPr>
        <w:ind w:left="1800" w:hanging="1440"/>
      </w:pPr>
      <w:rPr>
        <w:rFonts w:hint="default"/>
        <w:sz w:val="28"/>
      </w:rPr>
    </w:lvl>
    <w:lvl w:ilvl="7">
      <w:start w:val="1"/>
      <w:numFmt w:val="decimal"/>
      <w:isLgl/>
      <w:lvlText w:val="%1.%2.%3.%4.%5.%6.%7.%8"/>
      <w:lvlJc w:val="left"/>
      <w:pPr>
        <w:ind w:left="1800" w:hanging="1440"/>
      </w:pPr>
      <w:rPr>
        <w:rFonts w:hint="default"/>
        <w:sz w:val="28"/>
      </w:rPr>
    </w:lvl>
    <w:lvl w:ilvl="8">
      <w:start w:val="1"/>
      <w:numFmt w:val="decimal"/>
      <w:isLgl/>
      <w:lvlText w:val="%1.%2.%3.%4.%5.%6.%7.%8.%9"/>
      <w:lvlJc w:val="left"/>
      <w:pPr>
        <w:ind w:left="2160" w:hanging="1800"/>
      </w:pPr>
      <w:rPr>
        <w:rFonts w:hint="default"/>
        <w:sz w:val="28"/>
      </w:rPr>
    </w:lvl>
  </w:abstractNum>
  <w:abstractNum w:abstractNumId="5" w15:restartNumberingAfterBreak="0">
    <w:nsid w:val="514872BC"/>
    <w:multiLevelType w:val="hybridMultilevel"/>
    <w:tmpl w:val="4A66A3C6"/>
    <w:lvl w:ilvl="0" w:tplc="782A848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C217F7"/>
    <w:multiLevelType w:val="multilevel"/>
    <w:tmpl w:val="0A6AF5B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2"/>
  </w:num>
  <w:num w:numId="3">
    <w:abstractNumId w:val="1"/>
  </w:num>
  <w:num w:numId="4">
    <w:abstractNumId w:val="4"/>
  </w:num>
  <w:num w:numId="5">
    <w:abstractNumId w:val="0"/>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A58"/>
    <w:rsid w:val="00020F42"/>
    <w:rsid w:val="000221AC"/>
    <w:rsid w:val="00036C85"/>
    <w:rsid w:val="00042C22"/>
    <w:rsid w:val="00077143"/>
    <w:rsid w:val="000D75D9"/>
    <w:rsid w:val="001717AD"/>
    <w:rsid w:val="001A6749"/>
    <w:rsid w:val="00211921"/>
    <w:rsid w:val="002644A1"/>
    <w:rsid w:val="00267043"/>
    <w:rsid w:val="00281A58"/>
    <w:rsid w:val="00286A1B"/>
    <w:rsid w:val="00297E85"/>
    <w:rsid w:val="002D3E7E"/>
    <w:rsid w:val="002F083A"/>
    <w:rsid w:val="002F39AC"/>
    <w:rsid w:val="003417BB"/>
    <w:rsid w:val="0037205B"/>
    <w:rsid w:val="00396D64"/>
    <w:rsid w:val="003C7F7A"/>
    <w:rsid w:val="00400B73"/>
    <w:rsid w:val="0045320C"/>
    <w:rsid w:val="0047283A"/>
    <w:rsid w:val="00474F3C"/>
    <w:rsid w:val="004E1092"/>
    <w:rsid w:val="0058651D"/>
    <w:rsid w:val="005F12A4"/>
    <w:rsid w:val="0075592E"/>
    <w:rsid w:val="00785048"/>
    <w:rsid w:val="007909B4"/>
    <w:rsid w:val="007E7F57"/>
    <w:rsid w:val="007F7989"/>
    <w:rsid w:val="00980582"/>
    <w:rsid w:val="009D657B"/>
    <w:rsid w:val="009E6F9C"/>
    <w:rsid w:val="00A203E0"/>
    <w:rsid w:val="00A21EA5"/>
    <w:rsid w:val="00A26F8E"/>
    <w:rsid w:val="00A54A2E"/>
    <w:rsid w:val="00A77B1C"/>
    <w:rsid w:val="00A97B29"/>
    <w:rsid w:val="00AE4C2A"/>
    <w:rsid w:val="00B64D26"/>
    <w:rsid w:val="00BB6891"/>
    <w:rsid w:val="00BD5CD8"/>
    <w:rsid w:val="00C34550"/>
    <w:rsid w:val="00D27AC5"/>
    <w:rsid w:val="00D66173"/>
    <w:rsid w:val="00D77498"/>
    <w:rsid w:val="00D925B1"/>
    <w:rsid w:val="00DD0F53"/>
    <w:rsid w:val="00DE5645"/>
    <w:rsid w:val="00E168BB"/>
    <w:rsid w:val="00E92E4D"/>
    <w:rsid w:val="00ED2372"/>
    <w:rsid w:val="00F924CF"/>
    <w:rsid w:val="00FD2351"/>
    <w:rsid w:val="00FD24F2"/>
    <w:rsid w:val="00FD36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1E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75D9"/>
    <w:pPr>
      <w:spacing w:line="240" w:lineRule="auto"/>
    </w:pPr>
    <w:rPr>
      <w:rFonts w:ascii="Times New Roman" w:eastAsia="Times New Roman" w:hAnsi="Times New Roman" w:cs="Times New Roman"/>
      <w:sz w:val="24"/>
      <w:szCs w:val="24"/>
      <w:lang w:val="en-GB" w:eastAsia="en-GB"/>
    </w:rPr>
  </w:style>
  <w:style w:type="paragraph" w:styleId="Heading1">
    <w:name w:val="heading 1"/>
    <w:basedOn w:val="Normal1"/>
    <w:next w:val="Normal1"/>
    <w:rsid w:val="00A97B29"/>
    <w:pPr>
      <w:spacing w:after="160" w:line="360" w:lineRule="auto"/>
      <w:jc w:val="both"/>
      <w:outlineLvl w:val="0"/>
    </w:pPr>
    <w:rPr>
      <w:b/>
    </w:rPr>
  </w:style>
  <w:style w:type="paragraph" w:styleId="Heading2">
    <w:name w:val="heading 2"/>
    <w:basedOn w:val="Normal1"/>
    <w:next w:val="Normal1"/>
    <w:rsid w:val="00A97B29"/>
    <w:pPr>
      <w:spacing w:line="360" w:lineRule="auto"/>
      <w:jc w:val="both"/>
      <w:outlineLvl w:val="1"/>
    </w:pPr>
    <w:rPr>
      <w:b/>
    </w:rPr>
  </w:style>
  <w:style w:type="paragraph" w:styleId="Heading3">
    <w:name w:val="heading 3"/>
    <w:basedOn w:val="Normal1"/>
    <w:next w:val="Normal1"/>
    <w:rsid w:val="00281A58"/>
    <w:pPr>
      <w:keepNext/>
      <w:keepLines/>
      <w:spacing w:before="320" w:after="80"/>
      <w:outlineLvl w:val="2"/>
    </w:pPr>
    <w:rPr>
      <w:color w:val="434343"/>
      <w:sz w:val="28"/>
      <w:szCs w:val="28"/>
    </w:rPr>
  </w:style>
  <w:style w:type="paragraph" w:styleId="Heading4">
    <w:name w:val="heading 4"/>
    <w:basedOn w:val="Normal1"/>
    <w:next w:val="Normal1"/>
    <w:rsid w:val="00281A58"/>
    <w:pPr>
      <w:keepNext/>
      <w:keepLines/>
      <w:spacing w:before="280" w:after="80"/>
      <w:outlineLvl w:val="3"/>
    </w:pPr>
    <w:rPr>
      <w:color w:val="666666"/>
      <w:sz w:val="24"/>
      <w:szCs w:val="24"/>
    </w:rPr>
  </w:style>
  <w:style w:type="paragraph" w:styleId="Heading5">
    <w:name w:val="heading 5"/>
    <w:basedOn w:val="Normal1"/>
    <w:next w:val="Normal1"/>
    <w:rsid w:val="00281A58"/>
    <w:pPr>
      <w:keepNext/>
      <w:keepLines/>
      <w:spacing w:before="240" w:after="80"/>
      <w:outlineLvl w:val="4"/>
    </w:pPr>
    <w:rPr>
      <w:color w:val="666666"/>
    </w:rPr>
  </w:style>
  <w:style w:type="paragraph" w:styleId="Heading6">
    <w:name w:val="heading 6"/>
    <w:basedOn w:val="Normal1"/>
    <w:next w:val="Normal1"/>
    <w:rsid w:val="00281A58"/>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37205B"/>
    <w:pPr>
      <w:keepNext/>
      <w:keepLines/>
      <w:spacing w:before="40" w:line="276" w:lineRule="auto"/>
      <w:outlineLvl w:val="6"/>
    </w:pPr>
    <w:rPr>
      <w:rFonts w:asciiTheme="majorHAnsi" w:eastAsiaTheme="majorEastAsia" w:hAnsiTheme="majorHAnsi" w:cstheme="majorBidi"/>
      <w:i/>
      <w:iCs/>
      <w:color w:val="243F60" w:themeColor="accent1" w:themeShade="7F"/>
      <w:sz w:val="22"/>
      <w:szCs w:val="22"/>
      <w:lang w:val="en-US" w:eastAsia="en-US"/>
    </w:rPr>
  </w:style>
  <w:style w:type="paragraph" w:styleId="Heading8">
    <w:name w:val="heading 8"/>
    <w:basedOn w:val="Normal"/>
    <w:next w:val="Normal"/>
    <w:link w:val="Heading8Char"/>
    <w:uiPriority w:val="9"/>
    <w:unhideWhenUsed/>
    <w:qFormat/>
    <w:rsid w:val="00474F3C"/>
    <w:pPr>
      <w:keepNext/>
      <w:keepLines/>
      <w:spacing w:before="40" w:line="276" w:lineRule="auto"/>
      <w:outlineLvl w:val="7"/>
    </w:pPr>
    <w:rPr>
      <w:rFonts w:asciiTheme="majorHAnsi" w:eastAsiaTheme="majorEastAsia" w:hAnsiTheme="majorHAnsi" w:cstheme="majorBidi"/>
      <w:color w:val="272727" w:themeColor="text1" w:themeTint="D8"/>
      <w:sz w:val="21"/>
      <w:szCs w:val="21"/>
      <w:lang w:val="en-US" w:eastAsia="en-US"/>
    </w:rPr>
  </w:style>
  <w:style w:type="paragraph" w:styleId="Heading9">
    <w:name w:val="heading 9"/>
    <w:basedOn w:val="Normal"/>
    <w:next w:val="Normal"/>
    <w:link w:val="Heading9Char"/>
    <w:uiPriority w:val="9"/>
    <w:unhideWhenUsed/>
    <w:qFormat/>
    <w:rsid w:val="00474F3C"/>
    <w:pPr>
      <w:keepNext/>
      <w:keepLines/>
      <w:spacing w:before="40" w:line="276" w:lineRule="auto"/>
      <w:outlineLvl w:val="8"/>
    </w:pPr>
    <w:rPr>
      <w:rFonts w:asciiTheme="majorHAnsi" w:eastAsiaTheme="majorEastAsia" w:hAnsiTheme="majorHAnsi" w:cstheme="majorBidi"/>
      <w:i/>
      <w:iCs/>
      <w:color w:val="272727" w:themeColor="text1" w:themeTint="D8"/>
      <w:sz w:val="21"/>
      <w:szCs w:val="2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81A58"/>
  </w:style>
  <w:style w:type="paragraph" w:styleId="Title">
    <w:name w:val="Title"/>
    <w:basedOn w:val="Normal1"/>
    <w:next w:val="Normal1"/>
    <w:rsid w:val="00281A58"/>
    <w:pPr>
      <w:keepNext/>
      <w:keepLines/>
      <w:spacing w:after="60"/>
    </w:pPr>
    <w:rPr>
      <w:sz w:val="52"/>
      <w:szCs w:val="52"/>
    </w:rPr>
  </w:style>
  <w:style w:type="paragraph" w:styleId="Subtitle">
    <w:name w:val="Subtitle"/>
    <w:basedOn w:val="Normal1"/>
    <w:next w:val="Normal1"/>
    <w:rsid w:val="00281A58"/>
    <w:pPr>
      <w:keepNext/>
      <w:keepLines/>
      <w:spacing w:after="320"/>
    </w:pPr>
    <w:rPr>
      <w:color w:val="666666"/>
      <w:sz w:val="30"/>
      <w:szCs w:val="30"/>
    </w:rPr>
  </w:style>
  <w:style w:type="paragraph" w:styleId="Header">
    <w:name w:val="header"/>
    <w:basedOn w:val="Normal"/>
    <w:link w:val="HeaderChar"/>
    <w:uiPriority w:val="99"/>
    <w:unhideWhenUsed/>
    <w:rsid w:val="00D27AC5"/>
    <w:pPr>
      <w:tabs>
        <w:tab w:val="center" w:pos="4680"/>
        <w:tab w:val="right" w:pos="9360"/>
      </w:tabs>
    </w:pPr>
    <w:rPr>
      <w:rFonts w:ascii="Arial" w:eastAsia="Arial" w:hAnsi="Arial" w:cs="Arial"/>
      <w:sz w:val="22"/>
      <w:szCs w:val="22"/>
      <w:lang w:val="en-US" w:eastAsia="en-US"/>
    </w:rPr>
  </w:style>
  <w:style w:type="character" w:customStyle="1" w:styleId="HeaderChar">
    <w:name w:val="Header Char"/>
    <w:basedOn w:val="DefaultParagraphFont"/>
    <w:link w:val="Header"/>
    <w:uiPriority w:val="99"/>
    <w:rsid w:val="00D27AC5"/>
  </w:style>
  <w:style w:type="paragraph" w:styleId="Footer">
    <w:name w:val="footer"/>
    <w:basedOn w:val="Normal"/>
    <w:link w:val="FooterChar"/>
    <w:uiPriority w:val="99"/>
    <w:unhideWhenUsed/>
    <w:rsid w:val="00D27AC5"/>
    <w:pPr>
      <w:tabs>
        <w:tab w:val="center" w:pos="4680"/>
        <w:tab w:val="right" w:pos="9360"/>
      </w:tabs>
    </w:pPr>
    <w:rPr>
      <w:rFonts w:ascii="Arial" w:eastAsia="Arial" w:hAnsi="Arial" w:cs="Arial"/>
      <w:sz w:val="22"/>
      <w:szCs w:val="22"/>
      <w:lang w:val="en-US" w:eastAsia="en-US"/>
    </w:rPr>
  </w:style>
  <w:style w:type="character" w:customStyle="1" w:styleId="FooterChar">
    <w:name w:val="Footer Char"/>
    <w:basedOn w:val="DefaultParagraphFont"/>
    <w:link w:val="Footer"/>
    <w:uiPriority w:val="99"/>
    <w:rsid w:val="00D27AC5"/>
  </w:style>
  <w:style w:type="paragraph" w:styleId="TOCHeading">
    <w:name w:val="TOC Heading"/>
    <w:basedOn w:val="Heading1"/>
    <w:next w:val="Normal"/>
    <w:uiPriority w:val="39"/>
    <w:unhideWhenUsed/>
    <w:qFormat/>
    <w:rsid w:val="00D27AC5"/>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27AC5"/>
    <w:pPr>
      <w:spacing w:after="100" w:line="276" w:lineRule="auto"/>
    </w:pPr>
    <w:rPr>
      <w:rFonts w:ascii="Arial" w:eastAsia="Arial" w:hAnsi="Arial" w:cs="Arial"/>
      <w:sz w:val="22"/>
      <w:szCs w:val="22"/>
      <w:lang w:val="en-US" w:eastAsia="en-US"/>
    </w:rPr>
  </w:style>
  <w:style w:type="paragraph" w:styleId="TOC2">
    <w:name w:val="toc 2"/>
    <w:basedOn w:val="Normal"/>
    <w:next w:val="Normal"/>
    <w:autoRedefine/>
    <w:uiPriority w:val="39"/>
    <w:unhideWhenUsed/>
    <w:rsid w:val="00D27AC5"/>
    <w:pPr>
      <w:spacing w:after="100" w:line="276" w:lineRule="auto"/>
      <w:ind w:left="220"/>
    </w:pPr>
    <w:rPr>
      <w:rFonts w:ascii="Arial" w:eastAsia="Arial" w:hAnsi="Arial" w:cs="Arial"/>
      <w:sz w:val="22"/>
      <w:szCs w:val="22"/>
      <w:lang w:val="en-US" w:eastAsia="en-US"/>
    </w:rPr>
  </w:style>
  <w:style w:type="character" w:styleId="Hyperlink">
    <w:name w:val="Hyperlink"/>
    <w:basedOn w:val="DefaultParagraphFont"/>
    <w:uiPriority w:val="99"/>
    <w:unhideWhenUsed/>
    <w:rsid w:val="00D27AC5"/>
    <w:rPr>
      <w:color w:val="0000FF" w:themeColor="hyperlink"/>
      <w:u w:val="single"/>
    </w:rPr>
  </w:style>
  <w:style w:type="paragraph" w:styleId="BalloonText">
    <w:name w:val="Balloon Text"/>
    <w:basedOn w:val="Normal"/>
    <w:link w:val="BalloonTextChar"/>
    <w:uiPriority w:val="99"/>
    <w:semiHidden/>
    <w:unhideWhenUsed/>
    <w:rsid w:val="00D27AC5"/>
    <w:rPr>
      <w:rFonts w:ascii="Tahoma" w:eastAsia="Arial" w:hAnsi="Tahoma" w:cs="Tahoma"/>
      <w:sz w:val="16"/>
      <w:szCs w:val="16"/>
      <w:lang w:val="en-US" w:eastAsia="en-US"/>
    </w:rPr>
  </w:style>
  <w:style w:type="character" w:customStyle="1" w:styleId="BalloonTextChar">
    <w:name w:val="Balloon Text Char"/>
    <w:basedOn w:val="DefaultParagraphFont"/>
    <w:link w:val="BalloonText"/>
    <w:uiPriority w:val="99"/>
    <w:semiHidden/>
    <w:rsid w:val="00D27AC5"/>
    <w:rPr>
      <w:rFonts w:ascii="Tahoma" w:hAnsi="Tahoma" w:cs="Tahoma"/>
      <w:sz w:val="16"/>
      <w:szCs w:val="16"/>
    </w:rPr>
  </w:style>
  <w:style w:type="paragraph" w:styleId="NoSpacing">
    <w:name w:val="No Spacing"/>
    <w:link w:val="NoSpacingChar"/>
    <w:uiPriority w:val="1"/>
    <w:qFormat/>
    <w:rsid w:val="00020F42"/>
    <w:pPr>
      <w:spacing w:line="240" w:lineRule="auto"/>
    </w:pPr>
    <w:rPr>
      <w:rFonts w:asciiTheme="minorHAnsi" w:eastAsiaTheme="minorEastAsia" w:hAnsiTheme="minorHAnsi" w:cstheme="minorBidi"/>
      <w:lang w:eastAsia="zh-CN"/>
    </w:rPr>
  </w:style>
  <w:style w:type="character" w:customStyle="1" w:styleId="NoSpacingChar">
    <w:name w:val="No Spacing Char"/>
    <w:basedOn w:val="DefaultParagraphFont"/>
    <w:link w:val="NoSpacing"/>
    <w:uiPriority w:val="1"/>
    <w:rsid w:val="00020F42"/>
    <w:rPr>
      <w:rFonts w:asciiTheme="minorHAnsi" w:eastAsiaTheme="minorEastAsia" w:hAnsiTheme="minorHAnsi" w:cstheme="minorBidi"/>
      <w:lang w:eastAsia="zh-CN"/>
    </w:rPr>
  </w:style>
  <w:style w:type="character" w:customStyle="1" w:styleId="Heading7Char">
    <w:name w:val="Heading 7 Char"/>
    <w:basedOn w:val="DefaultParagraphFont"/>
    <w:link w:val="Heading7"/>
    <w:uiPriority w:val="9"/>
    <w:rsid w:val="0037205B"/>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474F3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474F3C"/>
    <w:rPr>
      <w:rFonts w:asciiTheme="majorHAnsi" w:eastAsiaTheme="majorEastAsia" w:hAnsiTheme="majorHAnsi" w:cstheme="majorBidi"/>
      <w:i/>
      <w:iCs/>
      <w:color w:val="272727" w:themeColor="text1" w:themeTint="D8"/>
      <w:sz w:val="21"/>
      <w:szCs w:val="21"/>
    </w:rPr>
  </w:style>
  <w:style w:type="character" w:styleId="SubtleEmphasis">
    <w:name w:val="Subtle Emphasis"/>
    <w:basedOn w:val="DefaultParagraphFont"/>
    <w:uiPriority w:val="19"/>
    <w:qFormat/>
    <w:rsid w:val="00474F3C"/>
    <w:rPr>
      <w:i/>
      <w:iCs/>
      <w:color w:val="404040" w:themeColor="text1" w:themeTint="BF"/>
    </w:rPr>
  </w:style>
  <w:style w:type="character" w:styleId="PageNumber">
    <w:name w:val="page number"/>
    <w:basedOn w:val="DefaultParagraphFont"/>
    <w:uiPriority w:val="99"/>
    <w:semiHidden/>
    <w:unhideWhenUsed/>
    <w:rsid w:val="00297E85"/>
  </w:style>
  <w:style w:type="character" w:styleId="Strong">
    <w:name w:val="Strong"/>
    <w:basedOn w:val="DefaultParagraphFont"/>
    <w:uiPriority w:val="22"/>
    <w:qFormat/>
    <w:rsid w:val="00036C85"/>
    <w:rPr>
      <w:b/>
      <w:bCs/>
    </w:rPr>
  </w:style>
  <w:style w:type="character" w:styleId="UnresolvedMention">
    <w:name w:val="Unresolved Mention"/>
    <w:basedOn w:val="DefaultParagraphFont"/>
    <w:uiPriority w:val="99"/>
    <w:rsid w:val="00DD0F53"/>
    <w:rPr>
      <w:color w:val="605E5C"/>
      <w:shd w:val="clear" w:color="auto" w:fill="E1DFDD"/>
    </w:rPr>
  </w:style>
  <w:style w:type="character" w:styleId="FollowedHyperlink">
    <w:name w:val="FollowedHyperlink"/>
    <w:basedOn w:val="DefaultParagraphFont"/>
    <w:uiPriority w:val="99"/>
    <w:semiHidden/>
    <w:unhideWhenUsed/>
    <w:rsid w:val="00DD0F53"/>
    <w:rPr>
      <w:color w:val="800080" w:themeColor="followedHyperlink"/>
      <w:u w:val="single"/>
    </w:rPr>
  </w:style>
  <w:style w:type="character" w:styleId="Emphasis">
    <w:name w:val="Emphasis"/>
    <w:basedOn w:val="DefaultParagraphFont"/>
    <w:uiPriority w:val="20"/>
    <w:qFormat/>
    <w:rsid w:val="00A21EA5"/>
    <w:rPr>
      <w:i/>
      <w:iCs/>
    </w:rPr>
  </w:style>
  <w:style w:type="character" w:styleId="IntenseEmphasis">
    <w:name w:val="Intense Emphasis"/>
    <w:basedOn w:val="DefaultParagraphFont"/>
    <w:uiPriority w:val="21"/>
    <w:qFormat/>
    <w:rsid w:val="00A21EA5"/>
    <w:rPr>
      <w:i/>
      <w:iCs/>
      <w:color w:val="4F81BD" w:themeColor="accent1"/>
    </w:rPr>
  </w:style>
  <w:style w:type="paragraph" w:styleId="Quote">
    <w:name w:val="Quote"/>
    <w:basedOn w:val="Normal"/>
    <w:next w:val="Normal"/>
    <w:link w:val="QuoteChar"/>
    <w:uiPriority w:val="29"/>
    <w:qFormat/>
    <w:rsid w:val="00A21EA5"/>
    <w:pPr>
      <w:spacing w:before="200" w:after="160" w:line="276" w:lineRule="auto"/>
      <w:ind w:left="864" w:right="864"/>
      <w:jc w:val="center"/>
    </w:pPr>
    <w:rPr>
      <w:rFonts w:ascii="Arial" w:eastAsia="Arial" w:hAnsi="Arial" w:cs="Arial"/>
      <w:i/>
      <w:iCs/>
      <w:color w:val="404040" w:themeColor="text1" w:themeTint="BF"/>
      <w:sz w:val="22"/>
      <w:szCs w:val="22"/>
      <w:lang w:val="en-US" w:eastAsia="en-US"/>
    </w:rPr>
  </w:style>
  <w:style w:type="character" w:customStyle="1" w:styleId="QuoteChar">
    <w:name w:val="Quote Char"/>
    <w:basedOn w:val="DefaultParagraphFont"/>
    <w:link w:val="Quote"/>
    <w:uiPriority w:val="29"/>
    <w:rsid w:val="00A21EA5"/>
    <w:rPr>
      <w:i/>
      <w:iCs/>
      <w:color w:val="404040" w:themeColor="text1" w:themeTint="BF"/>
    </w:rPr>
  </w:style>
  <w:style w:type="character" w:styleId="BookTitle">
    <w:name w:val="Book Title"/>
    <w:basedOn w:val="DefaultParagraphFont"/>
    <w:uiPriority w:val="33"/>
    <w:qFormat/>
    <w:rsid w:val="00A21EA5"/>
    <w:rPr>
      <w:b/>
      <w:bCs/>
      <w:i/>
      <w:iCs/>
      <w:spacing w:val="5"/>
    </w:rPr>
  </w:style>
  <w:style w:type="character" w:styleId="SubtleReference">
    <w:name w:val="Subtle Reference"/>
    <w:basedOn w:val="DefaultParagraphFont"/>
    <w:uiPriority w:val="31"/>
    <w:qFormat/>
    <w:rsid w:val="00A21EA5"/>
    <w:rPr>
      <w:smallCaps/>
      <w:color w:val="5A5A5A" w:themeColor="text1" w:themeTint="A5"/>
    </w:rPr>
  </w:style>
  <w:style w:type="paragraph" w:styleId="ListParagraph">
    <w:name w:val="List Paragraph"/>
    <w:basedOn w:val="Normal"/>
    <w:uiPriority w:val="34"/>
    <w:qFormat/>
    <w:rsid w:val="00AE4C2A"/>
    <w:pPr>
      <w:spacing w:line="276" w:lineRule="auto"/>
      <w:ind w:left="720"/>
      <w:contextualSpacing/>
    </w:pPr>
    <w:rPr>
      <w:rFonts w:ascii="Arial" w:eastAsia="Arial" w:hAnsi="Arial" w:cs="Arial"/>
      <w:sz w:val="22"/>
      <w:szCs w:val="22"/>
      <w:lang w:val="en-US" w:eastAsia="en-US"/>
    </w:rPr>
  </w:style>
  <w:style w:type="paragraph" w:styleId="NormalWeb">
    <w:name w:val="Normal (Web)"/>
    <w:basedOn w:val="Normal"/>
    <w:uiPriority w:val="99"/>
    <w:unhideWhenUsed/>
    <w:rsid w:val="000D75D9"/>
    <w:pPr>
      <w:spacing w:before="100" w:beforeAutospacing="1" w:after="100" w:afterAutospacing="1"/>
    </w:pPr>
  </w:style>
  <w:style w:type="character" w:customStyle="1" w:styleId="apple-converted-space">
    <w:name w:val="apple-converted-space"/>
    <w:basedOn w:val="DefaultParagraphFont"/>
    <w:rsid w:val="007909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992918">
      <w:bodyDiv w:val="1"/>
      <w:marLeft w:val="0"/>
      <w:marRight w:val="0"/>
      <w:marTop w:val="0"/>
      <w:marBottom w:val="0"/>
      <w:divBdr>
        <w:top w:val="none" w:sz="0" w:space="0" w:color="auto"/>
        <w:left w:val="none" w:sz="0" w:space="0" w:color="auto"/>
        <w:bottom w:val="none" w:sz="0" w:space="0" w:color="auto"/>
        <w:right w:val="none" w:sz="0" w:space="0" w:color="auto"/>
      </w:divBdr>
    </w:div>
    <w:div w:id="642122157">
      <w:bodyDiv w:val="1"/>
      <w:marLeft w:val="0"/>
      <w:marRight w:val="0"/>
      <w:marTop w:val="0"/>
      <w:marBottom w:val="0"/>
      <w:divBdr>
        <w:top w:val="none" w:sz="0" w:space="0" w:color="auto"/>
        <w:left w:val="none" w:sz="0" w:space="0" w:color="auto"/>
        <w:bottom w:val="none" w:sz="0" w:space="0" w:color="auto"/>
        <w:right w:val="none" w:sz="0" w:space="0" w:color="auto"/>
      </w:divBdr>
    </w:div>
    <w:div w:id="1128931146">
      <w:bodyDiv w:val="1"/>
      <w:marLeft w:val="0"/>
      <w:marRight w:val="0"/>
      <w:marTop w:val="0"/>
      <w:marBottom w:val="0"/>
      <w:divBdr>
        <w:top w:val="none" w:sz="0" w:space="0" w:color="auto"/>
        <w:left w:val="none" w:sz="0" w:space="0" w:color="auto"/>
        <w:bottom w:val="none" w:sz="0" w:space="0" w:color="auto"/>
        <w:right w:val="none" w:sz="0" w:space="0" w:color="auto"/>
      </w:divBdr>
      <w:divsChild>
        <w:div w:id="441191373">
          <w:marLeft w:val="0"/>
          <w:marRight w:val="0"/>
          <w:marTop w:val="0"/>
          <w:marBottom w:val="0"/>
          <w:divBdr>
            <w:top w:val="none" w:sz="0" w:space="0" w:color="auto"/>
            <w:left w:val="none" w:sz="0" w:space="0" w:color="auto"/>
            <w:bottom w:val="none" w:sz="0" w:space="0" w:color="auto"/>
            <w:right w:val="none" w:sz="0" w:space="0" w:color="auto"/>
          </w:divBdr>
          <w:divsChild>
            <w:div w:id="2110814717">
              <w:marLeft w:val="0"/>
              <w:marRight w:val="0"/>
              <w:marTop w:val="0"/>
              <w:marBottom w:val="0"/>
              <w:divBdr>
                <w:top w:val="none" w:sz="0" w:space="0" w:color="auto"/>
                <w:left w:val="none" w:sz="0" w:space="0" w:color="auto"/>
                <w:bottom w:val="none" w:sz="0" w:space="0" w:color="auto"/>
                <w:right w:val="none" w:sz="0" w:space="0" w:color="auto"/>
              </w:divBdr>
              <w:divsChild>
                <w:div w:id="138810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908645">
      <w:bodyDiv w:val="1"/>
      <w:marLeft w:val="0"/>
      <w:marRight w:val="0"/>
      <w:marTop w:val="0"/>
      <w:marBottom w:val="0"/>
      <w:divBdr>
        <w:top w:val="none" w:sz="0" w:space="0" w:color="auto"/>
        <w:left w:val="none" w:sz="0" w:space="0" w:color="auto"/>
        <w:bottom w:val="none" w:sz="0" w:space="0" w:color="auto"/>
        <w:right w:val="none" w:sz="0" w:space="0" w:color="auto"/>
      </w:divBdr>
    </w:div>
    <w:div w:id="2027704642">
      <w:bodyDiv w:val="1"/>
      <w:marLeft w:val="0"/>
      <w:marRight w:val="0"/>
      <w:marTop w:val="0"/>
      <w:marBottom w:val="0"/>
      <w:divBdr>
        <w:top w:val="none" w:sz="0" w:space="0" w:color="auto"/>
        <w:left w:val="none" w:sz="0" w:space="0" w:color="auto"/>
        <w:bottom w:val="none" w:sz="0" w:space="0" w:color="auto"/>
        <w:right w:val="none" w:sz="0" w:space="0" w:color="auto"/>
      </w:divBdr>
    </w:div>
    <w:div w:id="20635982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jaems.jp/contents/icomej/vol13/06_Kubota.pdf" TargetMode="External"/><Relationship Id="rId18" Type="http://schemas.openxmlformats.org/officeDocument/2006/relationships/hyperlink" Target="https://direct.mit.edu/netn/article/4/4/980/95847" TargetMode="External"/><Relationship Id="rId3" Type="http://schemas.openxmlformats.org/officeDocument/2006/relationships/numbering" Target="numbering.xml"/><Relationship Id="rId21" Type="http://schemas.openxmlformats.org/officeDocument/2006/relationships/hyperlink" Target="http://nigjbed.com.ng/index.php/nigjbed/article/view/5" TargetMode="External"/><Relationship Id="rId7" Type="http://schemas.openxmlformats.org/officeDocument/2006/relationships/footnotes" Target="footnotes.xml"/><Relationship Id="rId12" Type="http://schemas.openxmlformats.org/officeDocument/2006/relationships/hyperlink" Target="https://www.sciencedirect.com/science/article/pii/S0148296319308033" TargetMode="External"/><Relationship Id="rId17" Type="http://schemas.openxmlformats.org/officeDocument/2006/relationships/hyperlink" Target="https://onlinelibrary.wiley.com/doi/abs/10.1111/puar.1298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ijeltsjournal.org/wp-content/uploads/2020/10/134-Language-Studies-And-Communication-Models.pdf" TargetMode="External"/><Relationship Id="rId20" Type="http://schemas.openxmlformats.org/officeDocument/2006/relationships/hyperlink" Target="http://nigjbed.com.ng/index.php/nigjbed/article/view/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rofile/Stavros-Kalogiannidis/publication/348199192_Impact_of_Business_Communication_on_the_Performance_of_Adult_Trainees/links/5ff9db9d92851c13feffb3a6/Impact-of-Business-Communication-on-the-Performance-of-Adult-Trainees.pdf"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researchgate.net/profile/Hans-Asenbaum/publication/344272343_More_Than_Words_A_Multidimensional_Approach_to_Deliberative_Democracy/links/5f62600d92851c07896d7707/More-Than-Words-A-Multidimensional-Approach-to-Deliberative-Democracy.pdf" TargetMode="External"/><Relationship Id="rId23" Type="http://schemas.openxmlformats.org/officeDocument/2006/relationships/footer" Target="footer2.xml"/><Relationship Id="rId10" Type="http://schemas.openxmlformats.org/officeDocument/2006/relationships/hyperlink" Target="https://ieeexplore.ieee.org/abstract/document/8854247/" TargetMode="External"/><Relationship Id="rId19" Type="http://schemas.openxmlformats.org/officeDocument/2006/relationships/hyperlink" Target="https://www.tandfonline.com/doi/abs/10.1080/13683500.2018.1475469" TargetMode="External"/><Relationship Id="rId4" Type="http://schemas.openxmlformats.org/officeDocument/2006/relationships/styles" Target="styles.xml"/><Relationship Id="rId9" Type="http://schemas.openxmlformats.org/officeDocument/2006/relationships/hyperlink" Target="https://ieeexplore.ieee.org/abstract/document/8854247/" TargetMode="External"/><Relationship Id="rId14" Type="http://schemas.openxmlformats.org/officeDocument/2006/relationships/hyperlink" Target="https://www.ncbi.nlm.nih.gov/pmc/articles/pmc6688444/"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Student number: 2115391</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984F4C-6D04-484D-A217-B4068987DB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3285</Words>
  <Characters>18726</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ETW Assessment 1 Individual Report</vt:lpstr>
    </vt:vector>
  </TitlesOfParts>
  <Company/>
  <LinksUpToDate>false</LinksUpToDate>
  <CharactersWithSpaces>21968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ETW Assessment 1 Individual Report</dc:title>
  <dc:subject>Effective Team Working and Communication - BMSW4002_LON</dc:subject>
  <dc:creator/>
  <cp:lastModifiedBy/>
  <cp:revision>1</cp:revision>
  <dcterms:created xsi:type="dcterms:W3CDTF">2022-04-09T15:49:00Z</dcterms:created>
  <dcterms:modified xsi:type="dcterms:W3CDTF">2022-04-30T17:17:00Z</dcterms:modified>
</cp:coreProperties>
</file>