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840C1" w:rsidRDefault="008E63E1">
      <w:pPr>
        <w:spacing w:after="165" w:line="360" w:lineRule="auto"/>
        <w:rPr>
          <w:rFonts w:ascii="Tahoma" w:eastAsia="Tahoma" w:hAnsi="Tahoma" w:cs="Tahoma"/>
          <w:color w:val="000000"/>
          <w:sz w:val="40"/>
          <w:szCs w:val="40"/>
        </w:rPr>
      </w:pPr>
      <w:r>
        <w:rPr>
          <w:noProof/>
        </w:rPr>
        <w:drawing>
          <wp:inline distT="0" distB="0" distL="0" distR="0">
            <wp:extent cx="2209800" cy="742950"/>
            <wp:effectExtent l="0" t="0" r="0" b="0"/>
            <wp:docPr id="3" name="image2.jp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2.jpg" descr="Description: :::::::Desktop:In progress desktop:TRINITY SAINT DAVID:logo:TSD_logo2010.jpg"/>
                    <pic:cNvPicPr preferRelativeResize="0"/>
                  </pic:nvPicPr>
                  <pic:blipFill>
                    <a:blip r:embed="rId5"/>
                    <a:srcRect/>
                    <a:stretch>
                      <a:fillRect/>
                    </a:stretch>
                  </pic:blipFill>
                  <pic:spPr>
                    <a:xfrm>
                      <a:off x="0" y="0"/>
                      <a:ext cx="2209800" cy="742950"/>
                    </a:xfrm>
                    <a:prstGeom prst="rect">
                      <a:avLst/>
                    </a:prstGeom>
                    <a:ln/>
                  </pic:spPr>
                </pic:pic>
              </a:graphicData>
            </a:graphic>
          </wp:inline>
        </w:drawing>
      </w:r>
    </w:p>
    <w:p w:rsidR="007840C1" w:rsidRDefault="008E63E1">
      <w:pPr>
        <w:spacing w:after="165" w:line="360" w:lineRule="auto"/>
        <w:jc w:val="center"/>
        <w:rPr>
          <w:rFonts w:ascii="Tahoma" w:eastAsia="Tahoma" w:hAnsi="Tahoma" w:cs="Tahoma"/>
          <w:color w:val="000000"/>
          <w:sz w:val="32"/>
          <w:szCs w:val="32"/>
        </w:rPr>
      </w:pPr>
      <w:r>
        <w:rPr>
          <w:rFonts w:ascii="Tahoma" w:eastAsia="Tahoma" w:hAnsi="Tahoma" w:cs="Tahoma"/>
          <w:color w:val="000000"/>
          <w:sz w:val="32"/>
          <w:szCs w:val="32"/>
        </w:rPr>
        <w:t>Skills for the Workplace</w:t>
      </w:r>
      <w:r>
        <w:rPr>
          <w:rFonts w:ascii="Tahoma" w:eastAsia="Tahoma" w:hAnsi="Tahoma" w:cs="Tahoma"/>
          <w:color w:val="000000"/>
          <w:sz w:val="32"/>
          <w:szCs w:val="32"/>
        </w:rPr>
        <w:br/>
        <w:t xml:space="preserve">Module Assignment Submission </w:t>
      </w:r>
      <w:r>
        <w:rPr>
          <w:rFonts w:ascii="Tahoma" w:eastAsia="Tahoma" w:hAnsi="Tahoma" w:cs="Tahoma"/>
          <w:color w:val="000000"/>
          <w:sz w:val="32"/>
          <w:szCs w:val="32"/>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7840C1">
        <w:tc>
          <w:tcPr>
            <w:tcW w:w="3438" w:type="dxa"/>
            <w:shd w:val="clear" w:color="auto" w:fill="D9D9D9"/>
          </w:tcPr>
          <w:p w:rsidR="007840C1" w:rsidRDefault="008E63E1">
            <w:pPr>
              <w:spacing w:before="120" w:after="120" w:line="360" w:lineRule="auto"/>
              <w:rPr>
                <w:rFonts w:ascii="Tahoma" w:eastAsia="Tahoma" w:hAnsi="Tahoma" w:cs="Tahoma"/>
                <w:sz w:val="28"/>
                <w:szCs w:val="28"/>
              </w:rPr>
            </w:pPr>
            <w:r>
              <w:rPr>
                <w:rFonts w:ascii="Tahoma" w:eastAsia="Tahoma" w:hAnsi="Tahoma" w:cs="Tahoma"/>
                <w:sz w:val="28"/>
                <w:szCs w:val="28"/>
              </w:rPr>
              <w:t>Student Name:</w:t>
            </w:r>
          </w:p>
        </w:tc>
        <w:tc>
          <w:tcPr>
            <w:tcW w:w="6055" w:type="dxa"/>
          </w:tcPr>
          <w:p w:rsidR="007840C1" w:rsidRDefault="00D54AF4">
            <w:pPr>
              <w:spacing w:before="120" w:after="120" w:line="360" w:lineRule="auto"/>
              <w:rPr>
                <w:rFonts w:ascii="Tahoma" w:eastAsia="Tahoma" w:hAnsi="Tahoma" w:cs="Tahoma"/>
                <w:sz w:val="28"/>
                <w:szCs w:val="28"/>
              </w:rPr>
            </w:pPr>
            <w:r>
              <w:rPr>
                <w:rFonts w:ascii="Tahoma" w:eastAsia="Tahoma" w:hAnsi="Tahoma" w:cs="Tahoma"/>
                <w:sz w:val="28"/>
                <w:szCs w:val="28"/>
              </w:rPr>
              <w:t>Emma Nightingale</w:t>
            </w:r>
          </w:p>
        </w:tc>
      </w:tr>
      <w:tr w:rsidR="007840C1">
        <w:tc>
          <w:tcPr>
            <w:tcW w:w="3438" w:type="dxa"/>
            <w:shd w:val="clear" w:color="auto" w:fill="D9D9D9"/>
          </w:tcPr>
          <w:p w:rsidR="007840C1" w:rsidRDefault="008E63E1">
            <w:pPr>
              <w:spacing w:before="120" w:after="120" w:line="360" w:lineRule="auto"/>
              <w:rPr>
                <w:rFonts w:ascii="Tahoma" w:eastAsia="Tahoma" w:hAnsi="Tahoma" w:cs="Tahoma"/>
                <w:sz w:val="28"/>
                <w:szCs w:val="28"/>
              </w:rPr>
            </w:pPr>
            <w:r>
              <w:rPr>
                <w:rFonts w:ascii="Tahoma" w:eastAsia="Tahoma" w:hAnsi="Tahoma" w:cs="Tahoma"/>
                <w:sz w:val="28"/>
                <w:szCs w:val="28"/>
              </w:rPr>
              <w:t>Student Number:</w:t>
            </w:r>
          </w:p>
        </w:tc>
        <w:tc>
          <w:tcPr>
            <w:tcW w:w="6055" w:type="dxa"/>
          </w:tcPr>
          <w:p w:rsidR="007840C1" w:rsidRDefault="00D54AF4">
            <w:pPr>
              <w:spacing w:before="120" w:after="120" w:line="360" w:lineRule="auto"/>
              <w:rPr>
                <w:rFonts w:ascii="Tahoma" w:eastAsia="Tahoma" w:hAnsi="Tahoma" w:cs="Tahoma"/>
                <w:sz w:val="28"/>
                <w:szCs w:val="28"/>
              </w:rPr>
            </w:pPr>
            <w:r>
              <w:rPr>
                <w:rFonts w:ascii="Tahoma" w:eastAsia="Tahoma" w:hAnsi="Tahoma" w:cs="Tahoma"/>
                <w:sz w:val="28"/>
                <w:szCs w:val="28"/>
              </w:rPr>
              <w:t>2008693</w:t>
            </w:r>
          </w:p>
        </w:tc>
      </w:tr>
      <w:tr w:rsidR="007840C1">
        <w:tc>
          <w:tcPr>
            <w:tcW w:w="3438" w:type="dxa"/>
            <w:shd w:val="clear" w:color="auto" w:fill="D9D9D9"/>
          </w:tcPr>
          <w:p w:rsidR="007840C1" w:rsidRDefault="008E63E1">
            <w:pPr>
              <w:spacing w:before="120" w:after="120" w:line="360" w:lineRule="auto"/>
              <w:rPr>
                <w:rFonts w:ascii="Tahoma" w:eastAsia="Tahoma" w:hAnsi="Tahoma" w:cs="Tahoma"/>
                <w:sz w:val="28"/>
                <w:szCs w:val="28"/>
              </w:rPr>
            </w:pPr>
            <w:r>
              <w:rPr>
                <w:rFonts w:ascii="Tahoma" w:eastAsia="Tahoma" w:hAnsi="Tahoma" w:cs="Tahoma"/>
                <w:sz w:val="28"/>
                <w:szCs w:val="28"/>
              </w:rPr>
              <w:t>Module No:</w:t>
            </w:r>
          </w:p>
        </w:tc>
        <w:tc>
          <w:tcPr>
            <w:tcW w:w="6055" w:type="dxa"/>
          </w:tcPr>
          <w:p w:rsidR="007840C1" w:rsidRDefault="008E63E1">
            <w:pPr>
              <w:spacing w:before="120" w:after="120" w:line="360" w:lineRule="auto"/>
              <w:rPr>
                <w:rFonts w:ascii="Tahoma" w:eastAsia="Tahoma" w:hAnsi="Tahoma" w:cs="Tahoma"/>
                <w:color w:val="FF0000"/>
                <w:sz w:val="28"/>
                <w:szCs w:val="28"/>
              </w:rPr>
            </w:pPr>
            <w:r>
              <w:rPr>
                <w:rFonts w:ascii="Tahoma" w:eastAsia="Tahoma" w:hAnsi="Tahoma" w:cs="Tahoma"/>
                <w:color w:val="FF0000"/>
                <w:sz w:val="28"/>
                <w:szCs w:val="28"/>
              </w:rPr>
              <w:t>BMSK4002</w:t>
            </w:r>
          </w:p>
        </w:tc>
      </w:tr>
      <w:tr w:rsidR="007840C1">
        <w:trPr>
          <w:trHeight w:val="413"/>
        </w:trPr>
        <w:tc>
          <w:tcPr>
            <w:tcW w:w="3438" w:type="dxa"/>
            <w:shd w:val="clear" w:color="auto" w:fill="D9D9D9"/>
          </w:tcPr>
          <w:p w:rsidR="007840C1" w:rsidRDefault="008E63E1">
            <w:pPr>
              <w:spacing w:before="120" w:after="120" w:line="360" w:lineRule="auto"/>
              <w:rPr>
                <w:rFonts w:ascii="Tahoma" w:eastAsia="Tahoma" w:hAnsi="Tahoma" w:cs="Tahoma"/>
                <w:sz w:val="28"/>
                <w:szCs w:val="28"/>
              </w:rPr>
            </w:pPr>
            <w:r>
              <w:rPr>
                <w:rFonts w:ascii="Tahoma" w:eastAsia="Tahoma" w:hAnsi="Tahoma" w:cs="Tahoma"/>
                <w:sz w:val="28"/>
                <w:szCs w:val="28"/>
              </w:rPr>
              <w:t>Module Title:</w:t>
            </w:r>
          </w:p>
        </w:tc>
        <w:tc>
          <w:tcPr>
            <w:tcW w:w="6055" w:type="dxa"/>
          </w:tcPr>
          <w:p w:rsidR="007840C1" w:rsidRDefault="008E63E1">
            <w:pPr>
              <w:spacing w:before="120" w:after="120" w:line="360" w:lineRule="auto"/>
              <w:rPr>
                <w:rFonts w:ascii="Tahoma" w:eastAsia="Tahoma" w:hAnsi="Tahoma" w:cs="Tahoma"/>
                <w:color w:val="FF0000"/>
                <w:sz w:val="28"/>
                <w:szCs w:val="28"/>
              </w:rPr>
            </w:pPr>
            <w:r>
              <w:rPr>
                <w:rFonts w:ascii="Tahoma" w:eastAsia="Tahoma" w:hAnsi="Tahoma" w:cs="Tahoma"/>
                <w:color w:val="FF0000"/>
                <w:sz w:val="28"/>
                <w:szCs w:val="28"/>
              </w:rPr>
              <w:t xml:space="preserve">Effective Team Working and Communication </w:t>
            </w:r>
          </w:p>
          <w:p w:rsidR="007840C1" w:rsidRDefault="008E63E1">
            <w:pPr>
              <w:spacing w:before="120" w:after="120" w:line="360" w:lineRule="auto"/>
              <w:rPr>
                <w:rFonts w:ascii="Tahoma" w:eastAsia="Tahoma" w:hAnsi="Tahoma" w:cs="Tahoma"/>
                <w:color w:val="FF0000"/>
                <w:sz w:val="28"/>
                <w:szCs w:val="28"/>
              </w:rPr>
            </w:pPr>
            <w:r>
              <w:rPr>
                <w:rFonts w:ascii="Tahoma" w:eastAsia="Tahoma" w:hAnsi="Tahoma" w:cs="Tahoma"/>
                <w:color w:val="FF0000"/>
                <w:sz w:val="28"/>
                <w:szCs w:val="28"/>
              </w:rPr>
              <w:t>Part 2</w:t>
            </w:r>
          </w:p>
        </w:tc>
      </w:tr>
    </w:tbl>
    <w:p w:rsidR="007840C1" w:rsidRDefault="007840C1">
      <w:pPr>
        <w:spacing w:before="120" w:after="120" w:line="360" w:lineRule="auto"/>
        <w:rPr>
          <w:color w:val="FF0000"/>
          <w:sz w:val="24"/>
          <w:szCs w:val="24"/>
        </w:rPr>
      </w:pPr>
    </w:p>
    <w:p w:rsidR="007840C1" w:rsidRDefault="008E63E1">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rsidR="007840C1" w:rsidRDefault="008E63E1">
      <w:pPr>
        <w:spacing w:before="120" w:after="120" w:line="360" w:lineRule="auto"/>
        <w:rPr>
          <w:rFonts w:ascii="Tahoma" w:eastAsia="Tahoma" w:hAnsi="Tahoma" w:cs="Tahoma"/>
          <w:color w:val="000000"/>
          <w:sz w:val="24"/>
          <w:szCs w:val="24"/>
        </w:rPr>
      </w:pPr>
      <w:r>
        <w:rPr>
          <w:rFonts w:ascii="Tahoma" w:eastAsia="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w:t>
      </w:r>
      <w:r>
        <w:rPr>
          <w:rFonts w:ascii="Tahoma" w:eastAsia="Tahoma" w:hAnsi="Tahoma" w:cs="Tahoma"/>
          <w:color w:val="000000"/>
          <w:sz w:val="24"/>
          <w:szCs w:val="24"/>
        </w:rPr>
        <w:t>nt, this has been identified. Where materials have been used from other sources it has been properly acknowledged. If this statement is untrue, the student acknowledges that an assessment offence has been committed.</w:t>
      </w:r>
    </w:p>
    <w:p w:rsidR="007840C1" w:rsidRDefault="008E63E1">
      <w:pPr>
        <w:spacing w:before="120" w:after="120" w:line="360" w:lineRule="auto"/>
        <w:rPr>
          <w:rFonts w:ascii="Tahoma" w:eastAsia="Tahoma" w:hAnsi="Tahoma" w:cs="Tahoma"/>
          <w:color w:val="000000"/>
          <w:sz w:val="24"/>
          <w:szCs w:val="24"/>
        </w:rPr>
      </w:pPr>
      <w:r>
        <w:rPr>
          <w:rFonts w:ascii="Tahoma" w:eastAsia="Tahoma" w:hAnsi="Tahoma" w:cs="Tahoma"/>
          <w:color w:val="000000"/>
          <w:sz w:val="24"/>
          <w:szCs w:val="24"/>
        </w:rPr>
        <w:t>Attention is drawn to the plagiarism and</w:t>
      </w:r>
      <w:r>
        <w:rPr>
          <w:rFonts w:ascii="Tahoma" w:eastAsia="Tahoma" w:hAnsi="Tahoma" w:cs="Tahoma"/>
          <w:color w:val="000000"/>
          <w:sz w:val="24"/>
          <w:szCs w:val="24"/>
        </w:rPr>
        <w:t xml:space="preserve"> unfair practice policies of both the University and of ILM.</w:t>
      </w:r>
    </w:p>
    <w:p w:rsidR="007840C1" w:rsidRDefault="008E63E1">
      <w:pPr>
        <w:rPr>
          <w:rFonts w:ascii="Tahoma" w:eastAsia="Tahoma" w:hAnsi="Tahoma" w:cs="Tahoma"/>
          <w:color w:val="000000"/>
          <w:sz w:val="24"/>
          <w:szCs w:val="24"/>
        </w:rPr>
      </w:pPr>
      <w:r>
        <w:br w:type="page"/>
      </w:r>
    </w:p>
    <w:p w:rsidR="007840C1" w:rsidRDefault="007840C1">
      <w:pPr>
        <w:rPr>
          <w:rFonts w:ascii="Tahoma" w:eastAsia="Tahoma" w:hAnsi="Tahoma" w:cs="Tahoma"/>
          <w:color w:val="000000"/>
          <w:sz w:val="24"/>
          <w:szCs w:val="24"/>
        </w:rPr>
      </w:pPr>
    </w:p>
    <w:p w:rsidR="007840C1" w:rsidRDefault="008E63E1">
      <w:pPr>
        <w:keepNext/>
        <w:keepLines/>
        <w:pBdr>
          <w:top w:val="nil"/>
          <w:left w:val="nil"/>
          <w:bottom w:val="nil"/>
          <w:right w:val="nil"/>
          <w:between w:val="nil"/>
        </w:pBdr>
        <w:spacing w:before="240" w:after="0"/>
        <w:rPr>
          <w:color w:val="2F5496"/>
          <w:sz w:val="32"/>
          <w:szCs w:val="32"/>
        </w:rPr>
      </w:pPr>
      <w:r>
        <w:rPr>
          <w:color w:val="2F5496"/>
          <w:sz w:val="32"/>
          <w:szCs w:val="32"/>
        </w:rPr>
        <w:t>Table of Contents</w:t>
      </w:r>
    </w:p>
    <w:sdt>
      <w:sdtPr>
        <w:id w:val="-558010362"/>
        <w:docPartObj>
          <w:docPartGallery w:val="Table of Contents"/>
          <w:docPartUnique/>
        </w:docPartObj>
      </w:sdtPr>
      <w:sdtEndPr/>
      <w:sdtContent>
        <w:p w:rsidR="00D54AF4" w:rsidRDefault="008E63E1">
          <w:pPr>
            <w:pStyle w:val="TOC1"/>
            <w:tabs>
              <w:tab w:val="right" w:pos="9016"/>
            </w:tabs>
            <w:rPr>
              <w:rFonts w:asciiTheme="minorHAnsi" w:eastAsiaTheme="minorEastAsia" w:hAnsiTheme="minorHAnsi" w:cstheme="minorBidi"/>
              <w:noProof/>
            </w:rPr>
          </w:pPr>
          <w:r>
            <w:fldChar w:fldCharType="begin"/>
          </w:r>
          <w:r>
            <w:instrText xml:space="preserve"> TOC \h \u \z </w:instrText>
          </w:r>
          <w:r>
            <w:fldChar w:fldCharType="separate"/>
          </w:r>
          <w:hyperlink w:anchor="_Toc84758261" w:history="1">
            <w:r w:rsidR="00D54AF4" w:rsidRPr="002E2E73">
              <w:rPr>
                <w:rStyle w:val="Hyperlink"/>
                <w:noProof/>
              </w:rPr>
              <w:t>Part 2 Communication</w:t>
            </w:r>
            <w:r w:rsidR="00D54AF4">
              <w:rPr>
                <w:noProof/>
                <w:webHidden/>
              </w:rPr>
              <w:tab/>
            </w:r>
            <w:r w:rsidR="00D54AF4">
              <w:rPr>
                <w:noProof/>
                <w:webHidden/>
              </w:rPr>
              <w:fldChar w:fldCharType="begin"/>
            </w:r>
            <w:r w:rsidR="00D54AF4">
              <w:rPr>
                <w:noProof/>
                <w:webHidden/>
              </w:rPr>
              <w:instrText xml:space="preserve"> PAGEREF _Toc84758261 \h </w:instrText>
            </w:r>
            <w:r w:rsidR="00D54AF4">
              <w:rPr>
                <w:noProof/>
                <w:webHidden/>
              </w:rPr>
            </w:r>
            <w:r w:rsidR="00D54AF4">
              <w:rPr>
                <w:noProof/>
                <w:webHidden/>
              </w:rPr>
              <w:fldChar w:fldCharType="separate"/>
            </w:r>
            <w:r w:rsidR="00D54AF4">
              <w:rPr>
                <w:noProof/>
                <w:webHidden/>
              </w:rPr>
              <w:t>3</w:t>
            </w:r>
            <w:r w:rsidR="00D54AF4">
              <w:rPr>
                <w:noProof/>
                <w:webHidden/>
              </w:rPr>
              <w:fldChar w:fldCharType="end"/>
            </w:r>
          </w:hyperlink>
        </w:p>
        <w:p w:rsidR="00D54AF4" w:rsidRDefault="00D54AF4">
          <w:pPr>
            <w:pStyle w:val="TOC1"/>
            <w:tabs>
              <w:tab w:val="right" w:pos="9016"/>
            </w:tabs>
            <w:rPr>
              <w:rFonts w:asciiTheme="minorHAnsi" w:eastAsiaTheme="minorEastAsia" w:hAnsiTheme="minorHAnsi" w:cstheme="minorBidi"/>
              <w:noProof/>
            </w:rPr>
          </w:pPr>
          <w:hyperlink w:anchor="_Toc84758262" w:history="1">
            <w:r w:rsidRPr="002E2E73">
              <w:rPr>
                <w:rStyle w:val="Hyperlink"/>
                <w:noProof/>
              </w:rPr>
              <w:t>1.0</w:t>
            </w:r>
            <w:r>
              <w:rPr>
                <w:noProof/>
                <w:webHidden/>
              </w:rPr>
              <w:tab/>
            </w:r>
            <w:r>
              <w:rPr>
                <w:noProof/>
                <w:webHidden/>
              </w:rPr>
              <w:fldChar w:fldCharType="begin"/>
            </w:r>
            <w:r>
              <w:rPr>
                <w:noProof/>
                <w:webHidden/>
              </w:rPr>
              <w:instrText xml:space="preserve"> PAGEREF _Toc84758262 \h </w:instrText>
            </w:r>
            <w:r>
              <w:rPr>
                <w:noProof/>
                <w:webHidden/>
              </w:rPr>
            </w:r>
            <w:r>
              <w:rPr>
                <w:noProof/>
                <w:webHidden/>
              </w:rPr>
              <w:fldChar w:fldCharType="separate"/>
            </w:r>
            <w:r>
              <w:rPr>
                <w:noProof/>
                <w:webHidden/>
              </w:rPr>
              <w:t>3</w:t>
            </w:r>
            <w:r>
              <w:rPr>
                <w:noProof/>
                <w:webHidden/>
              </w:rPr>
              <w:fldChar w:fldCharType="end"/>
            </w:r>
          </w:hyperlink>
        </w:p>
        <w:p w:rsidR="00D54AF4" w:rsidRDefault="00D54AF4">
          <w:pPr>
            <w:pStyle w:val="TOC2"/>
            <w:tabs>
              <w:tab w:val="right" w:pos="9016"/>
            </w:tabs>
            <w:rPr>
              <w:rFonts w:asciiTheme="minorHAnsi" w:eastAsiaTheme="minorEastAsia" w:hAnsiTheme="minorHAnsi" w:cstheme="minorBidi"/>
              <w:noProof/>
            </w:rPr>
          </w:pPr>
          <w:hyperlink w:anchor="_Toc84758263" w:history="1">
            <w:r w:rsidRPr="002E2E73">
              <w:rPr>
                <w:rStyle w:val="Hyperlink"/>
                <w:noProof/>
              </w:rPr>
              <w:t>Communication Cycle</w:t>
            </w:r>
            <w:r>
              <w:rPr>
                <w:noProof/>
                <w:webHidden/>
              </w:rPr>
              <w:tab/>
            </w:r>
            <w:r>
              <w:rPr>
                <w:noProof/>
                <w:webHidden/>
              </w:rPr>
              <w:fldChar w:fldCharType="begin"/>
            </w:r>
            <w:r>
              <w:rPr>
                <w:noProof/>
                <w:webHidden/>
              </w:rPr>
              <w:instrText xml:space="preserve"> PAGEREF _Toc84758263 \h </w:instrText>
            </w:r>
            <w:r>
              <w:rPr>
                <w:noProof/>
                <w:webHidden/>
              </w:rPr>
            </w:r>
            <w:r>
              <w:rPr>
                <w:noProof/>
                <w:webHidden/>
              </w:rPr>
              <w:fldChar w:fldCharType="separate"/>
            </w:r>
            <w:r>
              <w:rPr>
                <w:noProof/>
                <w:webHidden/>
              </w:rPr>
              <w:t>3</w:t>
            </w:r>
            <w:r>
              <w:rPr>
                <w:noProof/>
                <w:webHidden/>
              </w:rPr>
              <w:fldChar w:fldCharType="end"/>
            </w:r>
          </w:hyperlink>
        </w:p>
        <w:p w:rsidR="00D54AF4" w:rsidRDefault="00D54AF4">
          <w:pPr>
            <w:pStyle w:val="TOC1"/>
            <w:tabs>
              <w:tab w:val="right" w:pos="9016"/>
            </w:tabs>
            <w:rPr>
              <w:rFonts w:asciiTheme="minorHAnsi" w:eastAsiaTheme="minorEastAsia" w:hAnsiTheme="minorHAnsi" w:cstheme="minorBidi"/>
              <w:noProof/>
            </w:rPr>
          </w:pPr>
          <w:hyperlink w:anchor="_Toc84758264" w:history="1">
            <w:r w:rsidRPr="002E2E73">
              <w:rPr>
                <w:rStyle w:val="Hyperlink"/>
                <w:noProof/>
              </w:rPr>
              <w:t>2.0</w:t>
            </w:r>
            <w:r>
              <w:rPr>
                <w:noProof/>
                <w:webHidden/>
              </w:rPr>
              <w:tab/>
            </w:r>
            <w:r>
              <w:rPr>
                <w:noProof/>
                <w:webHidden/>
              </w:rPr>
              <w:fldChar w:fldCharType="begin"/>
            </w:r>
            <w:r>
              <w:rPr>
                <w:noProof/>
                <w:webHidden/>
              </w:rPr>
              <w:instrText xml:space="preserve"> PAGEREF _Toc84758264 \h </w:instrText>
            </w:r>
            <w:r>
              <w:rPr>
                <w:noProof/>
                <w:webHidden/>
              </w:rPr>
            </w:r>
            <w:r>
              <w:rPr>
                <w:noProof/>
                <w:webHidden/>
              </w:rPr>
              <w:fldChar w:fldCharType="separate"/>
            </w:r>
            <w:r>
              <w:rPr>
                <w:noProof/>
                <w:webHidden/>
              </w:rPr>
              <w:t>5</w:t>
            </w:r>
            <w:r>
              <w:rPr>
                <w:noProof/>
                <w:webHidden/>
              </w:rPr>
              <w:fldChar w:fldCharType="end"/>
            </w:r>
          </w:hyperlink>
        </w:p>
        <w:p w:rsidR="00D54AF4" w:rsidRDefault="00D54AF4">
          <w:pPr>
            <w:pStyle w:val="TOC2"/>
            <w:tabs>
              <w:tab w:val="right" w:pos="9016"/>
            </w:tabs>
            <w:rPr>
              <w:rFonts w:asciiTheme="minorHAnsi" w:eastAsiaTheme="minorEastAsia" w:hAnsiTheme="minorHAnsi" w:cstheme="minorBidi"/>
              <w:noProof/>
            </w:rPr>
          </w:pPr>
          <w:hyperlink w:anchor="_Toc84758265" w:history="1">
            <w:r w:rsidRPr="002E2E73">
              <w:rPr>
                <w:rStyle w:val="Hyperlink"/>
                <w:noProof/>
              </w:rPr>
              <w:t>Assessing Own Communication Skills as a Manager</w:t>
            </w:r>
            <w:r>
              <w:rPr>
                <w:noProof/>
                <w:webHidden/>
              </w:rPr>
              <w:tab/>
            </w:r>
            <w:r>
              <w:rPr>
                <w:noProof/>
                <w:webHidden/>
              </w:rPr>
              <w:fldChar w:fldCharType="begin"/>
            </w:r>
            <w:r>
              <w:rPr>
                <w:noProof/>
                <w:webHidden/>
              </w:rPr>
              <w:instrText xml:space="preserve"> PAGEREF _Toc84758265 \h </w:instrText>
            </w:r>
            <w:r>
              <w:rPr>
                <w:noProof/>
                <w:webHidden/>
              </w:rPr>
            </w:r>
            <w:r>
              <w:rPr>
                <w:noProof/>
                <w:webHidden/>
              </w:rPr>
              <w:fldChar w:fldCharType="separate"/>
            </w:r>
            <w:r>
              <w:rPr>
                <w:noProof/>
                <w:webHidden/>
              </w:rPr>
              <w:t>5</w:t>
            </w:r>
            <w:r>
              <w:rPr>
                <w:noProof/>
                <w:webHidden/>
              </w:rPr>
              <w:fldChar w:fldCharType="end"/>
            </w:r>
          </w:hyperlink>
        </w:p>
        <w:p w:rsidR="00D54AF4" w:rsidRDefault="00D54AF4">
          <w:pPr>
            <w:pStyle w:val="TOC2"/>
            <w:tabs>
              <w:tab w:val="right" w:pos="9016"/>
            </w:tabs>
            <w:rPr>
              <w:rFonts w:asciiTheme="minorHAnsi" w:eastAsiaTheme="minorEastAsia" w:hAnsiTheme="minorHAnsi" w:cstheme="minorBidi"/>
              <w:noProof/>
            </w:rPr>
          </w:pPr>
          <w:hyperlink w:anchor="_Toc84758266" w:history="1">
            <w:r w:rsidRPr="002E2E73">
              <w:rPr>
                <w:rStyle w:val="Hyperlink"/>
                <w:noProof/>
              </w:rPr>
              <w:t>Gap Analysis</w:t>
            </w:r>
            <w:r>
              <w:rPr>
                <w:noProof/>
                <w:webHidden/>
              </w:rPr>
              <w:tab/>
            </w:r>
            <w:r>
              <w:rPr>
                <w:noProof/>
                <w:webHidden/>
              </w:rPr>
              <w:fldChar w:fldCharType="begin"/>
            </w:r>
            <w:r>
              <w:rPr>
                <w:noProof/>
                <w:webHidden/>
              </w:rPr>
              <w:instrText xml:space="preserve"> PAGEREF _Toc84758266 \h </w:instrText>
            </w:r>
            <w:r>
              <w:rPr>
                <w:noProof/>
                <w:webHidden/>
              </w:rPr>
            </w:r>
            <w:r>
              <w:rPr>
                <w:noProof/>
                <w:webHidden/>
              </w:rPr>
              <w:fldChar w:fldCharType="separate"/>
            </w:r>
            <w:r>
              <w:rPr>
                <w:noProof/>
                <w:webHidden/>
              </w:rPr>
              <w:t>7</w:t>
            </w:r>
            <w:r>
              <w:rPr>
                <w:noProof/>
                <w:webHidden/>
              </w:rPr>
              <w:fldChar w:fldCharType="end"/>
            </w:r>
          </w:hyperlink>
        </w:p>
        <w:p w:rsidR="00D54AF4" w:rsidRDefault="00D54AF4">
          <w:pPr>
            <w:pStyle w:val="TOC2"/>
            <w:tabs>
              <w:tab w:val="right" w:pos="9016"/>
            </w:tabs>
            <w:rPr>
              <w:rFonts w:asciiTheme="minorHAnsi" w:eastAsiaTheme="minorEastAsia" w:hAnsiTheme="minorHAnsi" w:cstheme="minorBidi"/>
              <w:noProof/>
            </w:rPr>
          </w:pPr>
          <w:hyperlink w:anchor="_Toc84758267" w:history="1">
            <w:r w:rsidRPr="002E2E73">
              <w:rPr>
                <w:rStyle w:val="Hyperlink"/>
                <w:noProof/>
              </w:rPr>
              <w:t>PDP</w:t>
            </w:r>
            <w:r>
              <w:rPr>
                <w:noProof/>
                <w:webHidden/>
              </w:rPr>
              <w:tab/>
            </w:r>
            <w:r>
              <w:rPr>
                <w:noProof/>
                <w:webHidden/>
              </w:rPr>
              <w:fldChar w:fldCharType="begin"/>
            </w:r>
            <w:r>
              <w:rPr>
                <w:noProof/>
                <w:webHidden/>
              </w:rPr>
              <w:instrText xml:space="preserve"> PAGEREF _Toc84758267 \h </w:instrText>
            </w:r>
            <w:r>
              <w:rPr>
                <w:noProof/>
                <w:webHidden/>
              </w:rPr>
            </w:r>
            <w:r>
              <w:rPr>
                <w:noProof/>
                <w:webHidden/>
              </w:rPr>
              <w:fldChar w:fldCharType="separate"/>
            </w:r>
            <w:r>
              <w:rPr>
                <w:noProof/>
                <w:webHidden/>
              </w:rPr>
              <w:t>8</w:t>
            </w:r>
            <w:r>
              <w:rPr>
                <w:noProof/>
                <w:webHidden/>
              </w:rPr>
              <w:fldChar w:fldCharType="end"/>
            </w:r>
          </w:hyperlink>
        </w:p>
        <w:p w:rsidR="00D54AF4" w:rsidRDefault="00D54AF4">
          <w:pPr>
            <w:pStyle w:val="TOC2"/>
            <w:tabs>
              <w:tab w:val="right" w:pos="9016"/>
            </w:tabs>
            <w:rPr>
              <w:rFonts w:asciiTheme="minorHAnsi" w:eastAsiaTheme="minorEastAsia" w:hAnsiTheme="minorHAnsi" w:cstheme="minorBidi"/>
              <w:noProof/>
            </w:rPr>
          </w:pPr>
          <w:hyperlink w:anchor="_Toc84758268" w:history="1">
            <w:r w:rsidRPr="002E2E73">
              <w:rPr>
                <w:rStyle w:val="Hyperlink"/>
                <w:noProof/>
              </w:rPr>
              <w:t>Personal Development Plan to Improve own Communication Skills</w:t>
            </w:r>
            <w:r>
              <w:rPr>
                <w:noProof/>
                <w:webHidden/>
              </w:rPr>
              <w:tab/>
            </w:r>
            <w:r>
              <w:rPr>
                <w:noProof/>
                <w:webHidden/>
              </w:rPr>
              <w:fldChar w:fldCharType="begin"/>
            </w:r>
            <w:r>
              <w:rPr>
                <w:noProof/>
                <w:webHidden/>
              </w:rPr>
              <w:instrText xml:space="preserve"> PAGEREF _Toc84758268 \h </w:instrText>
            </w:r>
            <w:r>
              <w:rPr>
                <w:noProof/>
                <w:webHidden/>
              </w:rPr>
            </w:r>
            <w:r>
              <w:rPr>
                <w:noProof/>
                <w:webHidden/>
              </w:rPr>
              <w:fldChar w:fldCharType="separate"/>
            </w:r>
            <w:r>
              <w:rPr>
                <w:noProof/>
                <w:webHidden/>
              </w:rPr>
              <w:t>8</w:t>
            </w:r>
            <w:r>
              <w:rPr>
                <w:noProof/>
                <w:webHidden/>
              </w:rPr>
              <w:fldChar w:fldCharType="end"/>
            </w:r>
          </w:hyperlink>
        </w:p>
        <w:p w:rsidR="00D54AF4" w:rsidRDefault="00D54AF4">
          <w:pPr>
            <w:pStyle w:val="TOC1"/>
            <w:tabs>
              <w:tab w:val="right" w:pos="9016"/>
            </w:tabs>
            <w:rPr>
              <w:rFonts w:asciiTheme="minorHAnsi" w:eastAsiaTheme="minorEastAsia" w:hAnsiTheme="minorHAnsi" w:cstheme="minorBidi"/>
              <w:noProof/>
            </w:rPr>
          </w:pPr>
          <w:hyperlink w:anchor="_Toc84758269" w:history="1">
            <w:r w:rsidRPr="002E2E73">
              <w:rPr>
                <w:rStyle w:val="Hyperlink"/>
                <w:noProof/>
              </w:rPr>
              <w:t>References</w:t>
            </w:r>
            <w:r>
              <w:rPr>
                <w:noProof/>
                <w:webHidden/>
              </w:rPr>
              <w:tab/>
            </w:r>
            <w:r>
              <w:rPr>
                <w:noProof/>
                <w:webHidden/>
              </w:rPr>
              <w:fldChar w:fldCharType="begin"/>
            </w:r>
            <w:r>
              <w:rPr>
                <w:noProof/>
                <w:webHidden/>
              </w:rPr>
              <w:instrText xml:space="preserve"> PAGEREF _Toc84758269 \h </w:instrText>
            </w:r>
            <w:r>
              <w:rPr>
                <w:noProof/>
                <w:webHidden/>
              </w:rPr>
            </w:r>
            <w:r>
              <w:rPr>
                <w:noProof/>
                <w:webHidden/>
              </w:rPr>
              <w:fldChar w:fldCharType="separate"/>
            </w:r>
            <w:r>
              <w:rPr>
                <w:noProof/>
                <w:webHidden/>
              </w:rPr>
              <w:t>9</w:t>
            </w:r>
            <w:r>
              <w:rPr>
                <w:noProof/>
                <w:webHidden/>
              </w:rPr>
              <w:fldChar w:fldCharType="end"/>
            </w:r>
          </w:hyperlink>
        </w:p>
        <w:p w:rsidR="00D54AF4" w:rsidRDefault="00D54AF4">
          <w:pPr>
            <w:pStyle w:val="TOC1"/>
            <w:tabs>
              <w:tab w:val="right" w:pos="9016"/>
            </w:tabs>
            <w:rPr>
              <w:rFonts w:asciiTheme="minorHAnsi" w:eastAsiaTheme="minorEastAsia" w:hAnsiTheme="minorHAnsi" w:cstheme="minorBidi"/>
              <w:noProof/>
            </w:rPr>
          </w:pPr>
          <w:hyperlink w:anchor="_Toc84758270" w:history="1">
            <w:r w:rsidRPr="002E2E73">
              <w:rPr>
                <w:rStyle w:val="Hyperlink"/>
                <w:noProof/>
              </w:rPr>
              <w:t>Appendix A</w:t>
            </w:r>
            <w:r>
              <w:rPr>
                <w:noProof/>
                <w:webHidden/>
              </w:rPr>
              <w:tab/>
            </w:r>
            <w:r>
              <w:rPr>
                <w:noProof/>
                <w:webHidden/>
              </w:rPr>
              <w:fldChar w:fldCharType="begin"/>
            </w:r>
            <w:r>
              <w:rPr>
                <w:noProof/>
                <w:webHidden/>
              </w:rPr>
              <w:instrText xml:space="preserve"> PAGEREF _Toc84758270 \h </w:instrText>
            </w:r>
            <w:r>
              <w:rPr>
                <w:noProof/>
                <w:webHidden/>
              </w:rPr>
            </w:r>
            <w:r>
              <w:rPr>
                <w:noProof/>
                <w:webHidden/>
              </w:rPr>
              <w:fldChar w:fldCharType="separate"/>
            </w:r>
            <w:r>
              <w:rPr>
                <w:noProof/>
                <w:webHidden/>
              </w:rPr>
              <w:t>10</w:t>
            </w:r>
            <w:r>
              <w:rPr>
                <w:noProof/>
                <w:webHidden/>
              </w:rPr>
              <w:fldChar w:fldCharType="end"/>
            </w:r>
          </w:hyperlink>
        </w:p>
        <w:p w:rsidR="00D54AF4" w:rsidRDefault="00D54AF4">
          <w:pPr>
            <w:pStyle w:val="TOC1"/>
            <w:tabs>
              <w:tab w:val="right" w:pos="9016"/>
            </w:tabs>
            <w:rPr>
              <w:rFonts w:asciiTheme="minorHAnsi" w:eastAsiaTheme="minorEastAsia" w:hAnsiTheme="minorHAnsi" w:cstheme="minorBidi"/>
              <w:noProof/>
            </w:rPr>
          </w:pPr>
          <w:hyperlink w:anchor="_Toc84758271" w:history="1">
            <w:r w:rsidRPr="002E2E73">
              <w:rPr>
                <w:rStyle w:val="Hyperlink"/>
                <w:noProof/>
              </w:rPr>
              <w:t>Appendix B</w:t>
            </w:r>
            <w:r>
              <w:rPr>
                <w:noProof/>
                <w:webHidden/>
              </w:rPr>
              <w:tab/>
            </w:r>
            <w:r>
              <w:rPr>
                <w:noProof/>
                <w:webHidden/>
              </w:rPr>
              <w:fldChar w:fldCharType="begin"/>
            </w:r>
            <w:r>
              <w:rPr>
                <w:noProof/>
                <w:webHidden/>
              </w:rPr>
              <w:instrText xml:space="preserve"> PAGEREF _Toc84758271 \h </w:instrText>
            </w:r>
            <w:r>
              <w:rPr>
                <w:noProof/>
                <w:webHidden/>
              </w:rPr>
            </w:r>
            <w:r>
              <w:rPr>
                <w:noProof/>
                <w:webHidden/>
              </w:rPr>
              <w:fldChar w:fldCharType="separate"/>
            </w:r>
            <w:r>
              <w:rPr>
                <w:noProof/>
                <w:webHidden/>
              </w:rPr>
              <w:t>11</w:t>
            </w:r>
            <w:r>
              <w:rPr>
                <w:noProof/>
                <w:webHidden/>
              </w:rPr>
              <w:fldChar w:fldCharType="end"/>
            </w:r>
          </w:hyperlink>
        </w:p>
        <w:p w:rsidR="00D54AF4" w:rsidRDefault="00D54AF4">
          <w:pPr>
            <w:pStyle w:val="TOC1"/>
            <w:tabs>
              <w:tab w:val="right" w:pos="9016"/>
            </w:tabs>
            <w:rPr>
              <w:rFonts w:asciiTheme="minorHAnsi" w:eastAsiaTheme="minorEastAsia" w:hAnsiTheme="minorHAnsi" w:cstheme="minorBidi"/>
              <w:noProof/>
            </w:rPr>
          </w:pPr>
          <w:hyperlink w:anchor="_Toc84758272" w:history="1">
            <w:bookmarkStart w:id="0" w:name="_Toc84758203"/>
            <w:r w:rsidRPr="002E2E73">
              <w:rPr>
                <w:rStyle w:val="Hyperlink"/>
                <w:noProof/>
              </w:rPr>
              <w:drawing>
                <wp:inline distT="114300" distB="114300" distL="114300" distR="114300" wp14:anchorId="12D8F5A5" wp14:editId="28547D68">
                  <wp:extent cx="2162175" cy="828675"/>
                  <wp:effectExtent l="0" t="0" r="0" b="0"/>
                  <wp:docPr id="7"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6"/>
                          <a:srcRect l="26578" t="6754" r="35714" b="67604"/>
                          <a:stretch>
                            <a:fillRect/>
                          </a:stretch>
                        </pic:blipFill>
                        <pic:spPr>
                          <a:xfrm>
                            <a:off x="0" y="0"/>
                            <a:ext cx="2162175" cy="828675"/>
                          </a:xfrm>
                          <a:prstGeom prst="rect">
                            <a:avLst/>
                          </a:prstGeom>
                          <a:ln/>
                        </pic:spPr>
                      </pic:pic>
                    </a:graphicData>
                  </a:graphic>
                </wp:inline>
              </w:drawing>
            </w:r>
            <w:bookmarkEnd w:id="0"/>
            <w:r>
              <w:rPr>
                <w:noProof/>
                <w:webHidden/>
              </w:rPr>
              <w:tab/>
            </w:r>
            <w:r>
              <w:rPr>
                <w:noProof/>
                <w:webHidden/>
              </w:rPr>
              <w:fldChar w:fldCharType="begin"/>
            </w:r>
            <w:r>
              <w:rPr>
                <w:noProof/>
                <w:webHidden/>
              </w:rPr>
              <w:instrText xml:space="preserve"> PAGEREF _Toc84758272 \h </w:instrText>
            </w:r>
            <w:r>
              <w:rPr>
                <w:noProof/>
                <w:webHidden/>
              </w:rPr>
            </w:r>
            <w:r>
              <w:rPr>
                <w:noProof/>
                <w:webHidden/>
              </w:rPr>
              <w:fldChar w:fldCharType="separate"/>
            </w:r>
            <w:r>
              <w:rPr>
                <w:noProof/>
                <w:webHidden/>
              </w:rPr>
              <w:t>11</w:t>
            </w:r>
            <w:r>
              <w:rPr>
                <w:noProof/>
                <w:webHidden/>
              </w:rPr>
              <w:fldChar w:fldCharType="end"/>
            </w:r>
          </w:hyperlink>
        </w:p>
        <w:p w:rsidR="007840C1" w:rsidRDefault="008E63E1">
          <w:r>
            <w:fldChar w:fldCharType="end"/>
          </w:r>
        </w:p>
      </w:sdtContent>
    </w:sdt>
    <w:p w:rsidR="007840C1" w:rsidRDefault="008E63E1">
      <w:pPr>
        <w:rPr>
          <w:rFonts w:ascii="Tahoma" w:eastAsia="Tahoma" w:hAnsi="Tahoma" w:cs="Tahoma"/>
          <w:color w:val="000000"/>
          <w:sz w:val="24"/>
          <w:szCs w:val="24"/>
        </w:rPr>
      </w:pPr>
      <w:r>
        <w:br w:type="page"/>
      </w:r>
    </w:p>
    <w:p w:rsidR="007840C1" w:rsidRDefault="008E63E1">
      <w:pPr>
        <w:pStyle w:val="Heading1"/>
      </w:pPr>
      <w:bookmarkStart w:id="1" w:name="_Toc84758261"/>
      <w:r>
        <w:t>Part 2 Communication</w:t>
      </w:r>
      <w:bookmarkEnd w:id="1"/>
    </w:p>
    <w:p w:rsidR="007840C1" w:rsidRDefault="008E63E1">
      <w:pPr>
        <w:pStyle w:val="Heading1"/>
      </w:pPr>
      <w:bookmarkStart w:id="2" w:name="_Toc84758262"/>
      <w:r>
        <w:t>1.0</w:t>
      </w:r>
      <w:bookmarkEnd w:id="2"/>
    </w:p>
    <w:p w:rsidR="007840C1" w:rsidRDefault="008E63E1">
      <w:pPr>
        <w:pStyle w:val="Heading2"/>
      </w:pPr>
      <w:bookmarkStart w:id="3" w:name="_Toc84758263"/>
      <w:r>
        <w:t>Communication Cycle</w:t>
      </w:r>
      <w:bookmarkEnd w:id="3"/>
    </w:p>
    <w:p w:rsidR="007840C1" w:rsidRDefault="007840C1"/>
    <w:p w:rsidR="007840C1" w:rsidRDefault="008E63E1">
      <w:pPr>
        <w:rPr>
          <w:b/>
          <w:sz w:val="48"/>
          <w:szCs w:val="48"/>
        </w:rPr>
      </w:pPr>
      <w:r>
        <w:rPr>
          <w:noProof/>
        </w:rPr>
        <w:drawing>
          <wp:inline distT="0" distB="0" distL="114300" distR="114300">
            <wp:extent cx="5731510" cy="2981325"/>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731510" cy="2981325"/>
                    </a:xfrm>
                    <a:prstGeom prst="rect">
                      <a:avLst/>
                    </a:prstGeom>
                    <a:ln/>
                  </pic:spPr>
                </pic:pic>
              </a:graphicData>
            </a:graphic>
          </wp:inline>
        </w:drawing>
      </w:r>
    </w:p>
    <w:p w:rsidR="007840C1" w:rsidRDefault="008E63E1">
      <w:pPr>
        <w:rPr>
          <w:rFonts w:ascii="Arial" w:eastAsia="Arial" w:hAnsi="Arial" w:cs="Arial"/>
          <w:sz w:val="24"/>
          <w:szCs w:val="24"/>
        </w:rPr>
      </w:pPr>
      <w:proofErr w:type="spellStart"/>
      <w:r>
        <w:rPr>
          <w:rFonts w:ascii="Arial" w:eastAsia="Arial" w:hAnsi="Arial" w:cs="Arial"/>
          <w:sz w:val="24"/>
          <w:szCs w:val="24"/>
        </w:rPr>
        <w:t>Toolshero</w:t>
      </w:r>
      <w:proofErr w:type="spellEnd"/>
      <w:r>
        <w:rPr>
          <w:rFonts w:ascii="Arial" w:eastAsia="Arial" w:hAnsi="Arial" w:cs="Arial"/>
          <w:sz w:val="24"/>
          <w:szCs w:val="24"/>
        </w:rPr>
        <w:t xml:space="preserve"> (2021) explains during the communication cycle the sender will send a message either verbal or non-verbal and this is known as the encoder stage.  The channel is how the message is sent for example via email, letter or body language.  The receive</w:t>
      </w:r>
      <w:r>
        <w:rPr>
          <w:rFonts w:ascii="Arial" w:eastAsia="Arial" w:hAnsi="Arial" w:cs="Arial"/>
          <w:sz w:val="24"/>
          <w:szCs w:val="24"/>
        </w:rPr>
        <w:t>r will then receive the message and begin to decode the message. Once the receiver has decoded the message they will reply and this stage is known as feedback and the cycle will start again.</w:t>
      </w:r>
    </w:p>
    <w:p w:rsidR="007840C1" w:rsidRDefault="007840C1">
      <w:pPr>
        <w:rPr>
          <w:rFonts w:ascii="Arial" w:eastAsia="Arial" w:hAnsi="Arial" w:cs="Arial"/>
          <w:sz w:val="24"/>
          <w:szCs w:val="24"/>
        </w:rPr>
      </w:pPr>
    </w:p>
    <w:p w:rsidR="007840C1" w:rsidRDefault="008E63E1">
      <w:pPr>
        <w:rPr>
          <w:rFonts w:ascii="Arial" w:eastAsia="Arial" w:hAnsi="Arial" w:cs="Arial"/>
          <w:sz w:val="24"/>
          <w:szCs w:val="24"/>
        </w:rPr>
      </w:pPr>
      <w:r>
        <w:rPr>
          <w:rFonts w:ascii="Arial" w:eastAsia="Arial" w:hAnsi="Arial" w:cs="Arial"/>
          <w:sz w:val="24"/>
          <w:szCs w:val="24"/>
        </w:rPr>
        <w:t>There are many ways that communication can be misinterpreted but</w:t>
      </w:r>
      <w:r>
        <w:rPr>
          <w:rFonts w:ascii="Arial" w:eastAsia="Arial" w:hAnsi="Arial" w:cs="Arial"/>
          <w:sz w:val="24"/>
          <w:szCs w:val="24"/>
        </w:rPr>
        <w:t xml:space="preserve"> according to </w:t>
      </w:r>
      <w:proofErr w:type="spellStart"/>
      <w:r>
        <w:rPr>
          <w:rFonts w:ascii="Arial" w:eastAsia="Arial" w:hAnsi="Arial" w:cs="Arial"/>
          <w:sz w:val="24"/>
          <w:szCs w:val="24"/>
        </w:rPr>
        <w:t>Mindtools</w:t>
      </w:r>
      <w:proofErr w:type="spellEnd"/>
      <w:r>
        <w:rPr>
          <w:rFonts w:ascii="Arial" w:eastAsia="Arial" w:hAnsi="Arial" w:cs="Arial"/>
          <w:sz w:val="24"/>
          <w:szCs w:val="24"/>
        </w:rPr>
        <w:t xml:space="preserve"> (2021) there are important steps to follow at each stage.   Your message should be clear, factual and concise.  It is vital you know your receiver and particularly how much knowledge they have of the matter in hand. This should then</w:t>
      </w:r>
      <w:r>
        <w:rPr>
          <w:rFonts w:ascii="Arial" w:eastAsia="Arial" w:hAnsi="Arial" w:cs="Arial"/>
          <w:sz w:val="24"/>
          <w:szCs w:val="24"/>
        </w:rPr>
        <w:t xml:space="preserve"> be taken into consideration in order for the receiver to be fully appraised and not jump to conclusions.  Cultural differences can also lead to misunderstanding.  Choosing the correct channel is important when you understand your message. Careful consider</w:t>
      </w:r>
      <w:r>
        <w:rPr>
          <w:rFonts w:ascii="Arial" w:eastAsia="Arial" w:hAnsi="Arial" w:cs="Arial"/>
          <w:sz w:val="24"/>
          <w:szCs w:val="24"/>
        </w:rPr>
        <w:t xml:space="preserve">ation must take place so your message can have the appropriate impact.  </w:t>
      </w:r>
    </w:p>
    <w:p w:rsidR="007840C1" w:rsidRDefault="007840C1">
      <w:pPr>
        <w:rPr>
          <w:rFonts w:ascii="Arial" w:eastAsia="Arial" w:hAnsi="Arial" w:cs="Arial"/>
          <w:sz w:val="24"/>
          <w:szCs w:val="24"/>
        </w:rPr>
      </w:pPr>
    </w:p>
    <w:p w:rsidR="007840C1" w:rsidRDefault="008E63E1">
      <w:pPr>
        <w:rPr>
          <w:rFonts w:ascii="Arial" w:eastAsia="Arial" w:hAnsi="Arial" w:cs="Arial"/>
          <w:sz w:val="24"/>
          <w:szCs w:val="24"/>
        </w:rPr>
      </w:pPr>
      <w:r>
        <w:rPr>
          <w:rFonts w:ascii="Arial" w:eastAsia="Arial" w:hAnsi="Arial" w:cs="Arial"/>
          <w:sz w:val="24"/>
          <w:szCs w:val="24"/>
        </w:rPr>
        <w:t xml:space="preserve">Noise can also have a negative impact on the communication cycle; this can be internal or external noise.  According to Norris (2019) there are 4 types of noise: Physical, Physiological, Psychological and Semantic.  Physical inference is an external noise </w:t>
      </w:r>
      <w:r>
        <w:rPr>
          <w:rFonts w:ascii="Arial" w:eastAsia="Arial" w:hAnsi="Arial" w:cs="Arial"/>
          <w:sz w:val="24"/>
          <w:szCs w:val="24"/>
        </w:rPr>
        <w:t xml:space="preserve">for example children playing, phone ringing and colleagues talking </w:t>
      </w:r>
      <w:proofErr w:type="spellStart"/>
      <w:r>
        <w:rPr>
          <w:rFonts w:ascii="Arial" w:eastAsia="Arial" w:hAnsi="Arial" w:cs="Arial"/>
          <w:sz w:val="24"/>
          <w:szCs w:val="24"/>
        </w:rPr>
        <w:t>closeby</w:t>
      </w:r>
      <w:proofErr w:type="spellEnd"/>
      <w:r>
        <w:rPr>
          <w:rFonts w:ascii="Arial" w:eastAsia="Arial" w:hAnsi="Arial" w:cs="Arial"/>
          <w:sz w:val="24"/>
          <w:szCs w:val="24"/>
        </w:rPr>
        <w:t>. Physiological noise is an internal distraction speaking too fast or a listener having hearing problems.  Psychological noise is silent mental inference and can affect both sender a</w:t>
      </w:r>
      <w:r>
        <w:rPr>
          <w:rFonts w:ascii="Arial" w:eastAsia="Arial" w:hAnsi="Arial" w:cs="Arial"/>
          <w:sz w:val="24"/>
          <w:szCs w:val="24"/>
        </w:rPr>
        <w:t>nd receiver.  This can include daydreaming, wandering thoughts and preconceived ideas.  Semantic noise could be down to using terms and the jargon receiver doesn't understand this can cause misinterpretation of your message.  Edmonds (2016) indicates seman</w:t>
      </w:r>
      <w:r>
        <w:rPr>
          <w:rFonts w:ascii="Arial" w:eastAsia="Arial" w:hAnsi="Arial" w:cs="Arial"/>
          <w:sz w:val="24"/>
          <w:szCs w:val="24"/>
        </w:rPr>
        <w:t>tic noise can be overcome by understanding the importance using the correct grammar in a message.  A message shouldn</w:t>
      </w:r>
      <w:r w:rsidR="00D54AF4">
        <w:rPr>
          <w:rFonts w:ascii="Arial" w:eastAsia="Arial" w:hAnsi="Arial" w:cs="Arial"/>
          <w:sz w:val="24"/>
          <w:szCs w:val="24"/>
        </w:rPr>
        <w:t>’</w:t>
      </w:r>
      <w:r>
        <w:rPr>
          <w:rFonts w:ascii="Arial" w:eastAsia="Arial" w:hAnsi="Arial" w:cs="Arial"/>
          <w:sz w:val="24"/>
          <w:szCs w:val="24"/>
        </w:rPr>
        <w:t>t be too long as the message can be lost and the receiver can lose focus.  He also reports mindfulness is extremely important for the sender</w:t>
      </w:r>
      <w:r>
        <w:rPr>
          <w:rFonts w:ascii="Arial" w:eastAsia="Arial" w:hAnsi="Arial" w:cs="Arial"/>
          <w:sz w:val="24"/>
          <w:szCs w:val="24"/>
        </w:rPr>
        <w:t xml:space="preserve"> and receiver particularly to overcome psychological noise.  Listening is also essential for communication. </w:t>
      </w:r>
    </w:p>
    <w:p w:rsidR="007840C1" w:rsidRDefault="007840C1">
      <w:pPr>
        <w:rPr>
          <w:rFonts w:ascii="Arial" w:eastAsia="Arial" w:hAnsi="Arial" w:cs="Arial"/>
          <w:sz w:val="24"/>
          <w:szCs w:val="24"/>
        </w:rPr>
      </w:pPr>
    </w:p>
    <w:p w:rsidR="007840C1" w:rsidRDefault="008E63E1">
      <w:pPr>
        <w:rPr>
          <w:rFonts w:ascii="Arial" w:eastAsia="Arial" w:hAnsi="Arial" w:cs="Arial"/>
          <w:sz w:val="24"/>
          <w:szCs w:val="24"/>
          <w:highlight w:val="white"/>
        </w:rPr>
      </w:pPr>
      <w:r>
        <w:rPr>
          <w:rFonts w:ascii="Arial" w:eastAsia="Arial" w:hAnsi="Arial" w:cs="Arial"/>
          <w:sz w:val="24"/>
          <w:szCs w:val="24"/>
        </w:rPr>
        <w:t xml:space="preserve">According to </w:t>
      </w:r>
      <w:proofErr w:type="spellStart"/>
      <w:r>
        <w:rPr>
          <w:rFonts w:ascii="Arial" w:eastAsia="Arial" w:hAnsi="Arial" w:cs="Arial"/>
          <w:sz w:val="24"/>
          <w:szCs w:val="24"/>
        </w:rPr>
        <w:t>Oloo</w:t>
      </w:r>
      <w:proofErr w:type="spellEnd"/>
      <w:r>
        <w:rPr>
          <w:rFonts w:ascii="Arial" w:eastAsia="Arial" w:hAnsi="Arial" w:cs="Arial"/>
          <w:sz w:val="24"/>
          <w:szCs w:val="24"/>
        </w:rPr>
        <w:t xml:space="preserve"> (2019) there are 9 types of communication.  Verbal/Oral communication is spoken communication that can be done face to face or o</w:t>
      </w:r>
      <w:r>
        <w:rPr>
          <w:rFonts w:ascii="Arial" w:eastAsia="Arial" w:hAnsi="Arial" w:cs="Arial"/>
          <w:sz w:val="24"/>
          <w:szCs w:val="24"/>
        </w:rPr>
        <w:t>ver teams/zoom.  This can really help build good relationships and if done correctly can help stop misinterpretation of a message.  This form should be used as much as possible particularly if you have an already uneasy relationship.  Non-verbal communicat</w:t>
      </w:r>
      <w:r>
        <w:rPr>
          <w:rFonts w:ascii="Arial" w:eastAsia="Arial" w:hAnsi="Arial" w:cs="Arial"/>
          <w:sz w:val="24"/>
          <w:szCs w:val="24"/>
        </w:rPr>
        <w:t>ion should be used in conjunction with verbal.  Your non-verbal cues such as tone of face, use of eye contact, body language and facial expression are very important.  Misuse of these non-verbal functions can cause your verbal message to be completely misr</w:t>
      </w:r>
      <w:r>
        <w:rPr>
          <w:rFonts w:ascii="Arial" w:eastAsia="Arial" w:hAnsi="Arial" w:cs="Arial"/>
          <w:sz w:val="24"/>
          <w:szCs w:val="24"/>
        </w:rPr>
        <w:t xml:space="preserve">ead.  Formal communication is when your communications need to be professional.  During this time you should not be overly familiar particularly when emailing someone for the first time or when sending a follow up email outlining matters discussed.  </w:t>
      </w:r>
      <w:r>
        <w:rPr>
          <w:rFonts w:ascii="Arial" w:eastAsia="Arial" w:hAnsi="Arial" w:cs="Arial"/>
          <w:sz w:val="24"/>
          <w:szCs w:val="24"/>
          <w:highlight w:val="white"/>
        </w:rPr>
        <w:t>Latera</w:t>
      </w:r>
      <w:r>
        <w:rPr>
          <w:rFonts w:ascii="Arial" w:eastAsia="Arial" w:hAnsi="Arial" w:cs="Arial"/>
          <w:sz w:val="24"/>
          <w:szCs w:val="24"/>
          <w:highlight w:val="white"/>
        </w:rPr>
        <w:t>l/horizontal communication is when discussions take place between teams in a company at the same level.  This can aid good open discussions and collaboration but this can be a slower process if the manager is not involved.  Vertical communication is betwee</w:t>
      </w:r>
      <w:r>
        <w:rPr>
          <w:rFonts w:ascii="Arial" w:eastAsia="Arial" w:hAnsi="Arial" w:cs="Arial"/>
          <w:sz w:val="24"/>
          <w:szCs w:val="24"/>
          <w:highlight w:val="white"/>
        </w:rPr>
        <w:t>n different levels of staff e.g. manager and employee.  This can be beneficial and can help build trust within a company.  It also gives the manager/owner an opinion for an open discussion and helps the employees feel valued and trusted when information is</w:t>
      </w:r>
      <w:r>
        <w:rPr>
          <w:rFonts w:ascii="Arial" w:eastAsia="Arial" w:hAnsi="Arial" w:cs="Arial"/>
          <w:sz w:val="24"/>
          <w:szCs w:val="24"/>
          <w:highlight w:val="white"/>
        </w:rPr>
        <w:t xml:space="preserve"> fed back to them in this manner. Informal conversations are personal conversations that can help build good friends between colleagues.  However, this can also quickly turn into a negative communication as it can be interpreted as gossiping.  Written comm</w:t>
      </w:r>
      <w:r>
        <w:rPr>
          <w:rFonts w:ascii="Arial" w:eastAsia="Arial" w:hAnsi="Arial" w:cs="Arial"/>
          <w:sz w:val="24"/>
          <w:szCs w:val="24"/>
          <w:highlight w:val="white"/>
        </w:rPr>
        <w:t xml:space="preserve">unication can be more than email; it could be a letter, </w:t>
      </w:r>
      <w:proofErr w:type="spellStart"/>
      <w:proofErr w:type="gramStart"/>
      <w:r>
        <w:rPr>
          <w:rFonts w:ascii="Arial" w:eastAsia="Arial" w:hAnsi="Arial" w:cs="Arial"/>
          <w:sz w:val="24"/>
          <w:szCs w:val="24"/>
          <w:highlight w:val="white"/>
        </w:rPr>
        <w:t>powerpoint</w:t>
      </w:r>
      <w:proofErr w:type="spellEnd"/>
      <w:proofErr w:type="gramEnd"/>
      <w:r>
        <w:rPr>
          <w:rFonts w:ascii="Arial" w:eastAsia="Arial" w:hAnsi="Arial" w:cs="Arial"/>
          <w:sz w:val="24"/>
          <w:szCs w:val="24"/>
          <w:highlight w:val="white"/>
        </w:rPr>
        <w:t xml:space="preserve">, text or notes.  It can be extremely beneficial if you need to contact various individuals with an update or step to step guide.  It also leaves a </w:t>
      </w:r>
      <w:r w:rsidR="00D54AF4">
        <w:rPr>
          <w:rFonts w:ascii="Arial" w:eastAsia="Arial" w:hAnsi="Arial" w:cs="Arial"/>
          <w:sz w:val="24"/>
          <w:szCs w:val="24"/>
          <w:highlight w:val="white"/>
        </w:rPr>
        <w:t>paper trail</w:t>
      </w:r>
      <w:r>
        <w:rPr>
          <w:rFonts w:ascii="Arial" w:eastAsia="Arial" w:hAnsi="Arial" w:cs="Arial"/>
          <w:sz w:val="24"/>
          <w:szCs w:val="24"/>
          <w:highlight w:val="white"/>
        </w:rPr>
        <w:t xml:space="preserve"> if you need to provide this in </w:t>
      </w:r>
      <w:r>
        <w:rPr>
          <w:rFonts w:ascii="Arial" w:eastAsia="Arial" w:hAnsi="Arial" w:cs="Arial"/>
          <w:sz w:val="24"/>
          <w:szCs w:val="24"/>
          <w:highlight w:val="white"/>
        </w:rPr>
        <w:t xml:space="preserve">the future.  </w:t>
      </w:r>
    </w:p>
    <w:p w:rsidR="007840C1" w:rsidRDefault="007840C1">
      <w:pPr>
        <w:rPr>
          <w:rFonts w:ascii="Arial" w:eastAsia="Arial" w:hAnsi="Arial" w:cs="Arial"/>
          <w:sz w:val="24"/>
          <w:szCs w:val="24"/>
        </w:rPr>
      </w:pPr>
    </w:p>
    <w:p w:rsidR="007840C1" w:rsidRDefault="008E63E1">
      <w:pPr>
        <w:rPr>
          <w:rFonts w:ascii="Arial" w:eastAsia="Arial" w:hAnsi="Arial" w:cs="Arial"/>
          <w:sz w:val="24"/>
          <w:szCs w:val="24"/>
        </w:rPr>
      </w:pPr>
      <w:r>
        <w:rPr>
          <w:rFonts w:ascii="Arial" w:eastAsia="Arial" w:hAnsi="Arial" w:cs="Arial"/>
          <w:sz w:val="24"/>
          <w:szCs w:val="24"/>
        </w:rPr>
        <w:t xml:space="preserve">There are 9 different listening skills reported by </w:t>
      </w:r>
      <w:proofErr w:type="gramStart"/>
      <w:r>
        <w:rPr>
          <w:rFonts w:ascii="Arial" w:eastAsia="Arial" w:hAnsi="Arial" w:cs="Arial"/>
          <w:sz w:val="24"/>
          <w:szCs w:val="24"/>
        </w:rPr>
        <w:t>Indeed</w:t>
      </w:r>
      <w:proofErr w:type="gramEnd"/>
      <w:r>
        <w:rPr>
          <w:rFonts w:ascii="Arial" w:eastAsia="Arial" w:hAnsi="Arial" w:cs="Arial"/>
          <w:sz w:val="24"/>
          <w:szCs w:val="24"/>
        </w:rPr>
        <w:t xml:space="preserve"> (2021).  They can be split into categories - effective and ineffective listening types.   These are </w:t>
      </w:r>
      <w:r w:rsidR="00D54AF4">
        <w:rPr>
          <w:rFonts w:ascii="Arial" w:eastAsia="Arial" w:hAnsi="Arial" w:cs="Arial"/>
          <w:sz w:val="24"/>
          <w:szCs w:val="24"/>
        </w:rPr>
        <w:t>listed below</w:t>
      </w:r>
      <w:r>
        <w:rPr>
          <w:rFonts w:ascii="Arial" w:eastAsia="Arial" w:hAnsi="Arial" w:cs="Arial"/>
          <w:sz w:val="24"/>
          <w:szCs w:val="24"/>
        </w:rPr>
        <w:t>:-</w:t>
      </w:r>
    </w:p>
    <w:p w:rsidR="007840C1" w:rsidRDefault="007840C1">
      <w:pPr>
        <w:rPr>
          <w:rFonts w:ascii="Arial" w:eastAsia="Arial" w:hAnsi="Arial" w:cs="Arial"/>
          <w:sz w:val="24"/>
          <w:szCs w:val="24"/>
        </w:rPr>
      </w:pPr>
    </w:p>
    <w:p w:rsidR="007840C1" w:rsidRDefault="007840C1">
      <w:pPr>
        <w:rPr>
          <w:rFonts w:ascii="Arial" w:eastAsia="Arial" w:hAnsi="Arial" w:cs="Arial"/>
          <w:sz w:val="24"/>
          <w:szCs w:val="24"/>
        </w:rPr>
      </w:pPr>
    </w:p>
    <w:tbl>
      <w:tblPr>
        <w:tblStyle w:val="a0"/>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3"/>
        <w:gridCol w:w="4513"/>
      </w:tblGrid>
      <w:tr w:rsidR="007840C1">
        <w:tc>
          <w:tcPr>
            <w:tcW w:w="4513" w:type="dxa"/>
            <w:shd w:val="clear" w:color="auto" w:fill="auto"/>
            <w:tcMar>
              <w:top w:w="100" w:type="dxa"/>
              <w:left w:w="100" w:type="dxa"/>
              <w:bottom w:w="100" w:type="dxa"/>
              <w:right w:w="100" w:type="dxa"/>
            </w:tcMar>
          </w:tcPr>
          <w:p w:rsidR="007840C1" w:rsidRDefault="008E63E1">
            <w:pPr>
              <w:widowControl w:val="0"/>
              <w:pBdr>
                <w:top w:val="nil"/>
                <w:left w:val="nil"/>
                <w:bottom w:val="nil"/>
                <w:right w:val="nil"/>
                <w:between w:val="nil"/>
              </w:pBdr>
              <w:spacing w:after="0" w:line="240" w:lineRule="auto"/>
              <w:rPr>
                <w:rFonts w:ascii="Arial" w:eastAsia="Arial" w:hAnsi="Arial" w:cs="Arial"/>
                <w:b/>
                <w:sz w:val="24"/>
                <w:szCs w:val="24"/>
                <w:u w:val="single"/>
              </w:rPr>
            </w:pPr>
            <w:r>
              <w:rPr>
                <w:rFonts w:ascii="Arial" w:eastAsia="Arial" w:hAnsi="Arial" w:cs="Arial"/>
                <w:b/>
                <w:sz w:val="24"/>
                <w:szCs w:val="24"/>
                <w:u w:val="single"/>
              </w:rPr>
              <w:t xml:space="preserve">Effective types of listening </w:t>
            </w:r>
          </w:p>
        </w:tc>
        <w:tc>
          <w:tcPr>
            <w:tcW w:w="4513" w:type="dxa"/>
            <w:shd w:val="clear" w:color="auto" w:fill="auto"/>
            <w:tcMar>
              <w:top w:w="100" w:type="dxa"/>
              <w:left w:w="100" w:type="dxa"/>
              <w:bottom w:w="100" w:type="dxa"/>
              <w:right w:w="100" w:type="dxa"/>
            </w:tcMar>
          </w:tcPr>
          <w:p w:rsidR="007840C1" w:rsidRDefault="008E63E1">
            <w:pPr>
              <w:widowControl w:val="0"/>
              <w:pBdr>
                <w:top w:val="nil"/>
                <w:left w:val="nil"/>
                <w:bottom w:val="nil"/>
                <w:right w:val="nil"/>
                <w:between w:val="nil"/>
              </w:pBdr>
              <w:spacing w:after="0" w:line="240" w:lineRule="auto"/>
              <w:rPr>
                <w:rFonts w:ascii="Arial" w:eastAsia="Arial" w:hAnsi="Arial" w:cs="Arial"/>
                <w:b/>
                <w:sz w:val="24"/>
                <w:szCs w:val="24"/>
                <w:u w:val="single"/>
              </w:rPr>
            </w:pPr>
            <w:r>
              <w:rPr>
                <w:rFonts w:ascii="Arial" w:eastAsia="Arial" w:hAnsi="Arial" w:cs="Arial"/>
                <w:b/>
                <w:sz w:val="24"/>
                <w:szCs w:val="24"/>
                <w:u w:val="single"/>
              </w:rPr>
              <w:t xml:space="preserve">Ineffective types of listening </w:t>
            </w:r>
          </w:p>
        </w:tc>
      </w:tr>
      <w:tr w:rsidR="007840C1">
        <w:tc>
          <w:tcPr>
            <w:tcW w:w="4513" w:type="dxa"/>
            <w:shd w:val="clear" w:color="auto" w:fill="auto"/>
            <w:tcMar>
              <w:top w:w="100" w:type="dxa"/>
              <w:left w:w="100" w:type="dxa"/>
              <w:bottom w:w="100" w:type="dxa"/>
              <w:right w:w="100" w:type="dxa"/>
            </w:tcMar>
          </w:tcPr>
          <w:p w:rsidR="007840C1" w:rsidRDefault="008E63E1">
            <w:pPr>
              <w:widowControl w:val="0"/>
              <w:numPr>
                <w:ilvl w:val="0"/>
                <w:numId w:val="1"/>
              </w:numPr>
              <w:shd w:val="clear" w:color="auto" w:fill="FFFFFF"/>
              <w:spacing w:after="0" w:line="420" w:lineRule="auto"/>
              <w:rPr>
                <w:color w:val="000000"/>
                <w:sz w:val="24"/>
                <w:szCs w:val="24"/>
              </w:rPr>
            </w:pPr>
            <w:r>
              <w:rPr>
                <w:rFonts w:ascii="Arial" w:eastAsia="Arial" w:hAnsi="Arial" w:cs="Arial"/>
                <w:sz w:val="24"/>
                <w:szCs w:val="24"/>
              </w:rPr>
              <w:t>Comprehensive listening</w:t>
            </w:r>
          </w:p>
          <w:p w:rsidR="007840C1" w:rsidRDefault="008E63E1">
            <w:pPr>
              <w:widowControl w:val="0"/>
              <w:numPr>
                <w:ilvl w:val="0"/>
                <w:numId w:val="1"/>
              </w:numPr>
              <w:shd w:val="clear" w:color="auto" w:fill="FFFFFF"/>
              <w:spacing w:after="0" w:line="420" w:lineRule="auto"/>
              <w:rPr>
                <w:color w:val="000000"/>
                <w:sz w:val="24"/>
                <w:szCs w:val="24"/>
              </w:rPr>
            </w:pPr>
            <w:r>
              <w:rPr>
                <w:rFonts w:ascii="Arial" w:eastAsia="Arial" w:hAnsi="Arial" w:cs="Arial"/>
                <w:sz w:val="24"/>
                <w:szCs w:val="24"/>
              </w:rPr>
              <w:t>Discriminative listening</w:t>
            </w:r>
          </w:p>
          <w:p w:rsidR="007840C1" w:rsidRDefault="008E63E1">
            <w:pPr>
              <w:widowControl w:val="0"/>
              <w:numPr>
                <w:ilvl w:val="0"/>
                <w:numId w:val="1"/>
              </w:numPr>
              <w:shd w:val="clear" w:color="auto" w:fill="FFFFFF"/>
              <w:spacing w:after="0" w:line="420" w:lineRule="auto"/>
              <w:rPr>
                <w:color w:val="000000"/>
                <w:sz w:val="24"/>
                <w:szCs w:val="24"/>
              </w:rPr>
            </w:pPr>
            <w:r>
              <w:rPr>
                <w:rFonts w:ascii="Arial" w:eastAsia="Arial" w:hAnsi="Arial" w:cs="Arial"/>
                <w:sz w:val="24"/>
                <w:szCs w:val="24"/>
              </w:rPr>
              <w:t>Critical listening</w:t>
            </w:r>
          </w:p>
          <w:p w:rsidR="007840C1" w:rsidRDefault="008E63E1">
            <w:pPr>
              <w:widowControl w:val="0"/>
              <w:numPr>
                <w:ilvl w:val="0"/>
                <w:numId w:val="1"/>
              </w:numPr>
              <w:shd w:val="clear" w:color="auto" w:fill="FFFFFF"/>
              <w:spacing w:after="0" w:line="420" w:lineRule="auto"/>
              <w:rPr>
                <w:color w:val="000000"/>
                <w:sz w:val="24"/>
                <w:szCs w:val="24"/>
              </w:rPr>
            </w:pPr>
            <w:r>
              <w:rPr>
                <w:rFonts w:ascii="Arial" w:eastAsia="Arial" w:hAnsi="Arial" w:cs="Arial"/>
                <w:sz w:val="24"/>
                <w:szCs w:val="24"/>
              </w:rPr>
              <w:t>Full listening</w:t>
            </w:r>
          </w:p>
          <w:p w:rsidR="007840C1" w:rsidRDefault="008E63E1">
            <w:pPr>
              <w:widowControl w:val="0"/>
              <w:numPr>
                <w:ilvl w:val="0"/>
                <w:numId w:val="1"/>
              </w:numPr>
              <w:shd w:val="clear" w:color="auto" w:fill="FFFFFF"/>
              <w:spacing w:after="240" w:line="420" w:lineRule="auto"/>
              <w:rPr>
                <w:color w:val="000000"/>
                <w:sz w:val="24"/>
                <w:szCs w:val="24"/>
              </w:rPr>
            </w:pPr>
            <w:r>
              <w:rPr>
                <w:rFonts w:ascii="Arial" w:eastAsia="Arial" w:hAnsi="Arial" w:cs="Arial"/>
                <w:sz w:val="24"/>
                <w:szCs w:val="24"/>
              </w:rPr>
              <w:t>Deep listening</w:t>
            </w:r>
          </w:p>
        </w:tc>
        <w:tc>
          <w:tcPr>
            <w:tcW w:w="4513" w:type="dxa"/>
            <w:shd w:val="clear" w:color="auto" w:fill="auto"/>
            <w:tcMar>
              <w:top w:w="100" w:type="dxa"/>
              <w:left w:w="100" w:type="dxa"/>
              <w:bottom w:w="100" w:type="dxa"/>
              <w:right w:w="100" w:type="dxa"/>
            </w:tcMar>
          </w:tcPr>
          <w:p w:rsidR="007840C1" w:rsidRDefault="008E63E1">
            <w:pPr>
              <w:widowControl w:val="0"/>
              <w:numPr>
                <w:ilvl w:val="0"/>
                <w:numId w:val="2"/>
              </w:numPr>
              <w:shd w:val="clear" w:color="auto" w:fill="FFFFFF"/>
              <w:spacing w:after="0" w:line="420" w:lineRule="auto"/>
              <w:rPr>
                <w:color w:val="000000"/>
                <w:sz w:val="24"/>
                <w:szCs w:val="24"/>
              </w:rPr>
            </w:pPr>
            <w:r>
              <w:rPr>
                <w:rFonts w:ascii="Arial" w:eastAsia="Arial" w:hAnsi="Arial" w:cs="Arial"/>
                <w:sz w:val="24"/>
                <w:szCs w:val="24"/>
              </w:rPr>
              <w:t>Selective listening</w:t>
            </w:r>
          </w:p>
          <w:p w:rsidR="007840C1" w:rsidRDefault="008E63E1">
            <w:pPr>
              <w:widowControl w:val="0"/>
              <w:numPr>
                <w:ilvl w:val="0"/>
                <w:numId w:val="2"/>
              </w:numPr>
              <w:shd w:val="clear" w:color="auto" w:fill="FFFFFF"/>
              <w:spacing w:after="0" w:line="420" w:lineRule="auto"/>
              <w:rPr>
                <w:color w:val="000000"/>
                <w:sz w:val="24"/>
                <w:szCs w:val="24"/>
              </w:rPr>
            </w:pPr>
            <w:r>
              <w:rPr>
                <w:rFonts w:ascii="Arial" w:eastAsia="Arial" w:hAnsi="Arial" w:cs="Arial"/>
                <w:sz w:val="24"/>
                <w:szCs w:val="24"/>
              </w:rPr>
              <w:t>Partial listening</w:t>
            </w:r>
          </w:p>
          <w:p w:rsidR="007840C1" w:rsidRDefault="008E63E1">
            <w:pPr>
              <w:widowControl w:val="0"/>
              <w:numPr>
                <w:ilvl w:val="0"/>
                <w:numId w:val="2"/>
              </w:numPr>
              <w:shd w:val="clear" w:color="auto" w:fill="FFFFFF"/>
              <w:spacing w:after="240" w:line="420" w:lineRule="auto"/>
              <w:rPr>
                <w:color w:val="000000"/>
                <w:sz w:val="24"/>
                <w:szCs w:val="24"/>
              </w:rPr>
            </w:pPr>
            <w:r>
              <w:rPr>
                <w:rFonts w:ascii="Arial" w:eastAsia="Arial" w:hAnsi="Arial" w:cs="Arial"/>
                <w:sz w:val="24"/>
                <w:szCs w:val="24"/>
              </w:rPr>
              <w:t>False listening</w:t>
            </w:r>
          </w:p>
        </w:tc>
      </w:tr>
    </w:tbl>
    <w:p w:rsidR="007840C1" w:rsidRDefault="007840C1">
      <w:pPr>
        <w:rPr>
          <w:rFonts w:ascii="Arial" w:eastAsia="Arial" w:hAnsi="Arial" w:cs="Arial"/>
          <w:sz w:val="24"/>
          <w:szCs w:val="24"/>
        </w:rPr>
      </w:pPr>
    </w:p>
    <w:p w:rsidR="007840C1" w:rsidRDefault="008E63E1">
      <w:pPr>
        <w:shd w:val="clear" w:color="auto" w:fill="FFFFFF"/>
        <w:spacing w:after="0"/>
        <w:rPr>
          <w:rFonts w:ascii="Arial" w:eastAsia="Arial" w:hAnsi="Arial" w:cs="Arial"/>
          <w:sz w:val="24"/>
          <w:szCs w:val="24"/>
        </w:rPr>
      </w:pPr>
      <w:r>
        <w:rPr>
          <w:rFonts w:ascii="Arial" w:eastAsia="Arial" w:hAnsi="Arial" w:cs="Arial"/>
          <w:sz w:val="24"/>
          <w:szCs w:val="24"/>
        </w:rPr>
        <w:t xml:space="preserve">According to </w:t>
      </w:r>
      <w:proofErr w:type="spellStart"/>
      <w:r>
        <w:rPr>
          <w:rFonts w:ascii="Arial" w:eastAsia="Arial" w:hAnsi="Arial" w:cs="Arial"/>
          <w:sz w:val="24"/>
          <w:szCs w:val="24"/>
        </w:rPr>
        <w:t>MindTools</w:t>
      </w:r>
      <w:proofErr w:type="spellEnd"/>
      <w:r>
        <w:rPr>
          <w:rFonts w:ascii="Arial" w:eastAsia="Arial" w:hAnsi="Arial" w:cs="Arial"/>
          <w:sz w:val="24"/>
          <w:szCs w:val="24"/>
        </w:rPr>
        <w:t xml:space="preserve"> (2021) trust is an essential within a team if your team is lacking trust they may never achieve their true potential. There are ways in which as a leader you can help establish trust thus allowing your team to achieve more efficientl</w:t>
      </w:r>
      <w:r>
        <w:rPr>
          <w:rFonts w:ascii="Arial" w:eastAsia="Arial" w:hAnsi="Arial" w:cs="Arial"/>
          <w:sz w:val="24"/>
          <w:szCs w:val="24"/>
        </w:rPr>
        <w:t>y.  It is extremely important you lead by example and become a good role model. Team leaders should display a good degree of trust in their team whether this is a virtual team or an office based team. Encourage open and honest communication within the team</w:t>
      </w:r>
      <w:r>
        <w:rPr>
          <w:rFonts w:ascii="Arial" w:eastAsia="Arial" w:hAnsi="Arial" w:cs="Arial"/>
          <w:sz w:val="24"/>
          <w:szCs w:val="24"/>
        </w:rPr>
        <w:t xml:space="preserve"> and set clear expectations and encourage team members to have discussions regularly. Again leading by example is important and as a leader to also share information and allow members of staff to ask questions and give ideas.  Bonding as a team is essentia</w:t>
      </w:r>
      <w:r>
        <w:rPr>
          <w:rFonts w:ascii="Arial" w:eastAsia="Arial" w:hAnsi="Arial" w:cs="Arial"/>
          <w:sz w:val="24"/>
          <w:szCs w:val="24"/>
        </w:rPr>
        <w:t>l. As a leader you can share personal information and encourage other team members to do the same thus will help your team members feel they are working with individuals not just colleagues and help the trust and bond grow.  Discourage cliques to be formed</w:t>
      </w:r>
      <w:r>
        <w:rPr>
          <w:rFonts w:ascii="Arial" w:eastAsia="Arial" w:hAnsi="Arial" w:cs="Arial"/>
          <w:sz w:val="24"/>
          <w:szCs w:val="24"/>
        </w:rPr>
        <w:t xml:space="preserve"> to avoid other team members feeling isolated as this is not beneficial to a successful team. If trust issues develop within a team it is important as a leader to address these issues.  This could be done </w:t>
      </w:r>
      <w:r w:rsidR="00D54AF4">
        <w:rPr>
          <w:rFonts w:ascii="Arial" w:eastAsia="Arial" w:hAnsi="Arial" w:cs="Arial"/>
          <w:sz w:val="24"/>
          <w:szCs w:val="24"/>
        </w:rPr>
        <w:t>by way</w:t>
      </w:r>
      <w:r>
        <w:rPr>
          <w:rFonts w:ascii="Arial" w:eastAsia="Arial" w:hAnsi="Arial" w:cs="Arial"/>
          <w:sz w:val="24"/>
          <w:szCs w:val="24"/>
        </w:rPr>
        <w:t xml:space="preserve"> of anonymous questionnaires and the finding</w:t>
      </w:r>
      <w:r>
        <w:rPr>
          <w:rFonts w:ascii="Arial" w:eastAsia="Arial" w:hAnsi="Arial" w:cs="Arial"/>
          <w:sz w:val="24"/>
          <w:szCs w:val="24"/>
        </w:rPr>
        <w:t>s from such questionnaires could be discussed as a team and ideas could be given on how to rectify any trust issues to allow the team to move forward.  Conflict avoidance could potentially lead to some team members feeling deflated and unengaged in a task.</w:t>
      </w:r>
      <w:r>
        <w:rPr>
          <w:rFonts w:ascii="Arial" w:eastAsia="Arial" w:hAnsi="Arial" w:cs="Arial"/>
          <w:sz w:val="24"/>
          <w:szCs w:val="24"/>
        </w:rPr>
        <w:t xml:space="preserve"> This will not have a positive impact on productivity and team morale.   </w:t>
      </w:r>
    </w:p>
    <w:p w:rsidR="007840C1" w:rsidRDefault="008E63E1">
      <w:pPr>
        <w:shd w:val="clear" w:color="auto" w:fill="FFFFFF"/>
        <w:spacing w:after="0"/>
        <w:jc w:val="both"/>
        <w:rPr>
          <w:rFonts w:ascii="Arial" w:eastAsia="Arial" w:hAnsi="Arial" w:cs="Arial"/>
          <w:sz w:val="24"/>
          <w:szCs w:val="24"/>
        </w:rPr>
      </w:pPr>
      <w:r>
        <w:rPr>
          <w:rFonts w:ascii="Arial" w:eastAsia="Arial" w:hAnsi="Arial" w:cs="Arial"/>
          <w:sz w:val="24"/>
          <w:szCs w:val="24"/>
        </w:rPr>
        <w:t xml:space="preserve"> </w:t>
      </w:r>
    </w:p>
    <w:p w:rsidR="007840C1" w:rsidRDefault="008E63E1">
      <w:pPr>
        <w:shd w:val="clear" w:color="auto" w:fill="FFFFFF"/>
        <w:spacing w:after="0"/>
        <w:jc w:val="both"/>
        <w:rPr>
          <w:rFonts w:ascii="Arial" w:eastAsia="Arial" w:hAnsi="Arial" w:cs="Arial"/>
          <w:sz w:val="24"/>
          <w:szCs w:val="24"/>
        </w:rPr>
      </w:pPr>
      <w:r>
        <w:rPr>
          <w:rFonts w:ascii="Arial" w:eastAsia="Arial" w:hAnsi="Arial" w:cs="Arial"/>
          <w:sz w:val="24"/>
          <w:szCs w:val="24"/>
        </w:rPr>
        <w:t xml:space="preserve">Conflict can be an important part of a team and in most cases should not be avoided according to </w:t>
      </w:r>
      <w:proofErr w:type="spellStart"/>
      <w:r>
        <w:rPr>
          <w:rFonts w:ascii="Arial" w:eastAsia="Arial" w:hAnsi="Arial" w:cs="Arial"/>
          <w:sz w:val="24"/>
          <w:szCs w:val="24"/>
        </w:rPr>
        <w:t>Lencioni</w:t>
      </w:r>
      <w:proofErr w:type="spellEnd"/>
      <w:r>
        <w:rPr>
          <w:rFonts w:ascii="Arial" w:eastAsia="Arial" w:hAnsi="Arial" w:cs="Arial"/>
          <w:sz w:val="24"/>
          <w:szCs w:val="24"/>
        </w:rPr>
        <w:t xml:space="preserve"> (2013).  It can help to allow individuals to discuss and debate their idea</w:t>
      </w:r>
      <w:r>
        <w:rPr>
          <w:rFonts w:ascii="Arial" w:eastAsia="Arial" w:hAnsi="Arial" w:cs="Arial"/>
          <w:sz w:val="24"/>
          <w:szCs w:val="24"/>
        </w:rPr>
        <w:t>s and thoughts.  It can give them a platform to express their opinions and beliefs and give other team members a clearer understanding of their thought process.  However, this must be done in a professional and respectful manner to allow all the team membe</w:t>
      </w:r>
      <w:r>
        <w:rPr>
          <w:rFonts w:ascii="Arial" w:eastAsia="Arial" w:hAnsi="Arial" w:cs="Arial"/>
          <w:sz w:val="24"/>
          <w:szCs w:val="24"/>
        </w:rPr>
        <w:t xml:space="preserve">rs to become truly engaged and committed to the task in hand.   </w:t>
      </w:r>
    </w:p>
    <w:p w:rsidR="007840C1" w:rsidRDefault="008E63E1">
      <w:pPr>
        <w:shd w:val="clear" w:color="auto" w:fill="FFFFFF"/>
        <w:spacing w:after="0"/>
        <w:rPr>
          <w:sz w:val="24"/>
          <w:szCs w:val="24"/>
        </w:rPr>
      </w:pPr>
      <w:r>
        <w:rPr>
          <w:rFonts w:ascii="Arial" w:eastAsia="Arial" w:hAnsi="Arial" w:cs="Arial"/>
          <w:sz w:val="24"/>
          <w:szCs w:val="24"/>
        </w:rPr>
        <w:t xml:space="preserve">     </w:t>
      </w:r>
    </w:p>
    <w:p w:rsidR="007840C1" w:rsidRDefault="008E63E1">
      <w:pPr>
        <w:pStyle w:val="Heading1"/>
      </w:pPr>
      <w:bookmarkStart w:id="4" w:name="_Toc84758264"/>
      <w:r>
        <w:t>2.0</w:t>
      </w:r>
      <w:bookmarkEnd w:id="4"/>
      <w:r>
        <w:t xml:space="preserve"> </w:t>
      </w:r>
    </w:p>
    <w:p w:rsidR="007840C1" w:rsidRDefault="007840C1"/>
    <w:p w:rsidR="007840C1" w:rsidRDefault="008E63E1">
      <w:pPr>
        <w:pStyle w:val="Heading2"/>
      </w:pPr>
      <w:bookmarkStart w:id="5" w:name="_Toc84758265"/>
      <w:r>
        <w:t>Assessing Own Communication Skills as a Manager</w:t>
      </w:r>
      <w:bookmarkEnd w:id="5"/>
    </w:p>
    <w:p w:rsidR="007840C1" w:rsidRDefault="007840C1">
      <w:pPr>
        <w:jc w:val="both"/>
        <w:rPr>
          <w:b/>
          <w:sz w:val="24"/>
          <w:szCs w:val="24"/>
        </w:rPr>
      </w:pPr>
    </w:p>
    <w:p w:rsidR="007840C1" w:rsidRDefault="008E63E1">
      <w:pPr>
        <w:jc w:val="both"/>
        <w:rPr>
          <w:rFonts w:ascii="Arial" w:eastAsia="Arial" w:hAnsi="Arial" w:cs="Arial"/>
          <w:sz w:val="24"/>
          <w:szCs w:val="24"/>
        </w:rPr>
      </w:pPr>
      <w:r>
        <w:rPr>
          <w:rFonts w:ascii="Arial" w:eastAsia="Arial" w:hAnsi="Arial" w:cs="Arial"/>
          <w:sz w:val="24"/>
          <w:szCs w:val="24"/>
        </w:rPr>
        <w:t xml:space="preserve">I recently undertook an assessment of my own communication skills (Appendix B).  According to </w:t>
      </w:r>
      <w:proofErr w:type="spellStart"/>
      <w:r>
        <w:rPr>
          <w:rFonts w:ascii="Arial" w:eastAsia="Arial" w:hAnsi="Arial" w:cs="Arial"/>
          <w:sz w:val="24"/>
          <w:szCs w:val="24"/>
        </w:rPr>
        <w:t>MindTools</w:t>
      </w:r>
      <w:proofErr w:type="spellEnd"/>
      <w:r>
        <w:rPr>
          <w:rFonts w:ascii="Arial" w:eastAsia="Arial" w:hAnsi="Arial" w:cs="Arial"/>
          <w:sz w:val="24"/>
          <w:szCs w:val="24"/>
        </w:rPr>
        <w:t xml:space="preserve"> (2021) and the results I d</w:t>
      </w:r>
      <w:r>
        <w:rPr>
          <w:rFonts w:ascii="Arial" w:eastAsia="Arial" w:hAnsi="Arial" w:cs="Arial"/>
          <w:sz w:val="24"/>
          <w:szCs w:val="24"/>
        </w:rPr>
        <w:t>o hold good communication skills however I may benefit from working on receiving messages.  My lowest score was decoding a message which I do sometimes find difficult.  I struggle to listen sometimes, particularly if I feel passionate about the matter in h</w:t>
      </w:r>
      <w:r>
        <w:rPr>
          <w:rFonts w:ascii="Arial" w:eastAsia="Arial" w:hAnsi="Arial" w:cs="Arial"/>
          <w:sz w:val="24"/>
          <w:szCs w:val="24"/>
        </w:rPr>
        <w:t>and and I wish to get my own points across.  I can improve this by remaining focused and making eye contact.  My second lowest score was in the source section.  This is the ability to plan your message.  Sometimes I will go into too much detail when sendin</w:t>
      </w:r>
      <w:r>
        <w:rPr>
          <w:rFonts w:ascii="Arial" w:eastAsia="Arial" w:hAnsi="Arial" w:cs="Arial"/>
          <w:sz w:val="24"/>
          <w:szCs w:val="24"/>
        </w:rPr>
        <w:t>g a message but I can overcome this by careful planning of my message.  Taking the time to ensure the contents is specific and concise.  Too much information and my message can be lost.  My highest score was in feedback.  I am extremely good at giving feed</w:t>
      </w:r>
      <w:r>
        <w:rPr>
          <w:rFonts w:ascii="Arial" w:eastAsia="Arial" w:hAnsi="Arial" w:cs="Arial"/>
          <w:sz w:val="24"/>
          <w:szCs w:val="24"/>
        </w:rPr>
        <w:t>back and I benefit greatly from receiving feedback.  Feedback can be given or received by body language also.  It is something I observe often and believe it is an important form of communication.  Overall I believe this is a fair evaluation of my communic</w:t>
      </w:r>
      <w:r>
        <w:rPr>
          <w:rFonts w:ascii="Arial" w:eastAsia="Arial" w:hAnsi="Arial" w:cs="Arial"/>
          <w:sz w:val="24"/>
          <w:szCs w:val="24"/>
        </w:rPr>
        <w:t>ation skills.</w:t>
      </w:r>
    </w:p>
    <w:p w:rsidR="007840C1" w:rsidRDefault="008E63E1">
      <w:pPr>
        <w:shd w:val="clear" w:color="auto" w:fill="FFFFFF"/>
        <w:spacing w:after="0"/>
        <w:jc w:val="both"/>
        <w:rPr>
          <w:rFonts w:ascii="Arial" w:eastAsia="Arial" w:hAnsi="Arial" w:cs="Arial"/>
          <w:sz w:val="24"/>
          <w:szCs w:val="24"/>
        </w:rPr>
      </w:pPr>
      <w:r>
        <w:rPr>
          <w:rFonts w:ascii="Arial" w:eastAsia="Arial" w:hAnsi="Arial" w:cs="Arial"/>
          <w:sz w:val="24"/>
          <w:szCs w:val="24"/>
        </w:rPr>
        <w:t xml:space="preserve"> </w:t>
      </w:r>
    </w:p>
    <w:p w:rsidR="007840C1" w:rsidRDefault="008E63E1">
      <w:pPr>
        <w:shd w:val="clear" w:color="auto" w:fill="FFFFFF"/>
        <w:spacing w:after="0"/>
        <w:jc w:val="both"/>
        <w:rPr>
          <w:rFonts w:ascii="Arial" w:eastAsia="Arial" w:hAnsi="Arial" w:cs="Arial"/>
          <w:sz w:val="24"/>
          <w:szCs w:val="24"/>
        </w:rPr>
      </w:pPr>
      <w:r>
        <w:rPr>
          <w:rFonts w:ascii="Arial" w:eastAsia="Arial" w:hAnsi="Arial" w:cs="Arial"/>
          <w:sz w:val="24"/>
          <w:szCs w:val="24"/>
        </w:rPr>
        <w:t>I previously worked for a Law Firm for 19 years.  I started as an Office Junior and eventually became a Legal Secretary.   I always had positive appraisals and felt a valued member of the team.  I took maternity leave on two occasions to have my two daught</w:t>
      </w:r>
      <w:r>
        <w:rPr>
          <w:rFonts w:ascii="Arial" w:eastAsia="Arial" w:hAnsi="Arial" w:cs="Arial"/>
          <w:sz w:val="24"/>
          <w:szCs w:val="24"/>
        </w:rPr>
        <w:t>ers.  During this time I had regular communication with the Department Head who often expressed he wished I would return soon as the department was struggling without me and that on my return he would be making me a Personal Assistant.  Unfortunately the d</w:t>
      </w:r>
      <w:r>
        <w:rPr>
          <w:rFonts w:ascii="Arial" w:eastAsia="Arial" w:hAnsi="Arial" w:cs="Arial"/>
          <w:sz w:val="24"/>
          <w:szCs w:val="24"/>
        </w:rPr>
        <w:t>ay before I was due to return to work I was made aware by another colleague that he would be moving me to work for 2 other Solicitors within the department and keeping my temporary maternity leave cover.  I was clearly upset and felt extremely disheartened</w:t>
      </w:r>
      <w:r>
        <w:rPr>
          <w:rFonts w:ascii="Arial" w:eastAsia="Arial" w:hAnsi="Arial" w:cs="Arial"/>
          <w:sz w:val="24"/>
          <w:szCs w:val="24"/>
        </w:rPr>
        <w:t xml:space="preserve"> by this decision and the lack of clear communication.  I expressed my concern and his reply was now I have a family he felt I might not be able to get all tasks done due to family commitments.  The situation became increasingly difficult when 6 months lat</w:t>
      </w:r>
      <w:r>
        <w:rPr>
          <w:rFonts w:ascii="Arial" w:eastAsia="Arial" w:hAnsi="Arial" w:cs="Arial"/>
          <w:sz w:val="24"/>
          <w:szCs w:val="24"/>
        </w:rPr>
        <w:t>er he promoted my colleague to Personal Assistant.  He refused to acknowledge why I felt extremely upset and let down and also that being made a Personal Assistant was actually a promotion and it would have been fairer to advertise the post internally.  Al</w:t>
      </w:r>
      <w:r>
        <w:rPr>
          <w:rFonts w:ascii="Arial" w:eastAsia="Arial" w:hAnsi="Arial" w:cs="Arial"/>
          <w:sz w:val="24"/>
          <w:szCs w:val="24"/>
        </w:rPr>
        <w:t>so I felt I was unfairly discriminated against for having a family.  This led to a very difficult working environment and hard feeling. I feel his avoidance to take on board my expressed feelings and thoughts made the awful situation worse.  This led me to</w:t>
      </w:r>
      <w:r>
        <w:rPr>
          <w:rFonts w:ascii="Arial" w:eastAsia="Arial" w:hAnsi="Arial" w:cs="Arial"/>
          <w:sz w:val="24"/>
          <w:szCs w:val="24"/>
        </w:rPr>
        <w:t xml:space="preserve"> finding other employment where I am valued and treated with more respect.   I believe if they had been honest and transparent from the outset the situation would have been resolved much quicker.      </w:t>
      </w:r>
    </w:p>
    <w:p w:rsidR="007840C1" w:rsidRDefault="007840C1">
      <w:pPr>
        <w:shd w:val="clear" w:color="auto" w:fill="FFFFFF"/>
        <w:spacing w:after="0"/>
        <w:jc w:val="both"/>
        <w:rPr>
          <w:rFonts w:ascii="Arial" w:eastAsia="Arial" w:hAnsi="Arial" w:cs="Arial"/>
          <w:sz w:val="24"/>
          <w:szCs w:val="24"/>
        </w:rPr>
      </w:pPr>
    </w:p>
    <w:p w:rsidR="007840C1" w:rsidRDefault="008E63E1">
      <w:pPr>
        <w:shd w:val="clear" w:color="auto" w:fill="FFFFFF"/>
        <w:spacing w:after="0"/>
        <w:jc w:val="both"/>
        <w:rPr>
          <w:rFonts w:ascii="Arial" w:eastAsia="Arial" w:hAnsi="Arial" w:cs="Arial"/>
          <w:sz w:val="24"/>
          <w:szCs w:val="24"/>
        </w:rPr>
      </w:pPr>
      <w:r>
        <w:rPr>
          <w:rFonts w:ascii="Arial" w:eastAsia="Arial" w:hAnsi="Arial" w:cs="Arial"/>
          <w:sz w:val="24"/>
          <w:szCs w:val="24"/>
        </w:rPr>
        <w:t>M</w:t>
      </w:r>
      <w:r w:rsidR="00D54AF4">
        <w:rPr>
          <w:rFonts w:ascii="Arial" w:eastAsia="Arial" w:hAnsi="Arial" w:cs="Arial"/>
          <w:sz w:val="24"/>
          <w:szCs w:val="24"/>
        </w:rPr>
        <w:t>ost recently we have had a new H</w:t>
      </w:r>
      <w:r>
        <w:rPr>
          <w:rFonts w:ascii="Arial" w:eastAsia="Arial" w:hAnsi="Arial" w:cs="Arial"/>
          <w:sz w:val="24"/>
          <w:szCs w:val="24"/>
        </w:rPr>
        <w:t xml:space="preserve">eadteacher start at </w:t>
      </w:r>
      <w:r>
        <w:rPr>
          <w:rFonts w:ascii="Arial" w:eastAsia="Arial" w:hAnsi="Arial" w:cs="Arial"/>
          <w:sz w:val="24"/>
          <w:szCs w:val="24"/>
        </w:rPr>
        <w:t>our school.  This caused a lot of uncertainty amongst the staff.  She held a staff meeting where she provided us with a staff handbook and clearly outlined her expectations from us all and what we can expect from her. She outlined her vision for the school</w:t>
      </w:r>
      <w:r>
        <w:rPr>
          <w:rFonts w:ascii="Arial" w:eastAsia="Arial" w:hAnsi="Arial" w:cs="Arial"/>
          <w:sz w:val="24"/>
          <w:szCs w:val="24"/>
        </w:rPr>
        <w:t xml:space="preserve"> by way of a presentation and the journey she wished us all to embark on together.  This visual representation gave all staff a clear picture of what our new </w:t>
      </w:r>
      <w:r w:rsidR="00D54AF4">
        <w:rPr>
          <w:rFonts w:ascii="Arial" w:eastAsia="Arial" w:hAnsi="Arial" w:cs="Arial"/>
          <w:sz w:val="24"/>
          <w:szCs w:val="24"/>
        </w:rPr>
        <w:t>Headteacher</w:t>
      </w:r>
      <w:r>
        <w:rPr>
          <w:rFonts w:ascii="Arial" w:eastAsia="Arial" w:hAnsi="Arial" w:cs="Arial"/>
          <w:sz w:val="24"/>
          <w:szCs w:val="24"/>
        </w:rPr>
        <w:t xml:space="preserve"> wished for the school and all stakeholders.  She sent a staff questionnaire to us all</w:t>
      </w:r>
      <w:r>
        <w:rPr>
          <w:rFonts w:ascii="Arial" w:eastAsia="Arial" w:hAnsi="Arial" w:cs="Arial"/>
          <w:sz w:val="24"/>
          <w:szCs w:val="24"/>
        </w:rPr>
        <w:t xml:space="preserve"> which allows us to express any concerns we had.  She later addressed these concerns and her plan to address any issues moving forward.  This helped build good morale within the staff and staff felt valued and listened to.     </w:t>
      </w:r>
    </w:p>
    <w:p w:rsidR="007840C1" w:rsidRDefault="007840C1">
      <w:pPr>
        <w:shd w:val="clear" w:color="auto" w:fill="FFFFFF"/>
        <w:spacing w:after="0"/>
        <w:jc w:val="both"/>
        <w:rPr>
          <w:rFonts w:ascii="Arial" w:eastAsia="Arial" w:hAnsi="Arial" w:cs="Arial"/>
          <w:sz w:val="24"/>
          <w:szCs w:val="24"/>
        </w:rPr>
      </w:pPr>
    </w:p>
    <w:p w:rsidR="007840C1" w:rsidRDefault="007840C1">
      <w:pPr>
        <w:shd w:val="clear" w:color="auto" w:fill="FFFFFF"/>
        <w:spacing w:after="0"/>
        <w:jc w:val="both"/>
        <w:rPr>
          <w:rFonts w:ascii="Arial" w:eastAsia="Arial" w:hAnsi="Arial" w:cs="Arial"/>
          <w:sz w:val="24"/>
          <w:szCs w:val="24"/>
        </w:rPr>
      </w:pPr>
    </w:p>
    <w:p w:rsidR="007840C1" w:rsidRDefault="008E63E1">
      <w:pPr>
        <w:jc w:val="both"/>
        <w:rPr>
          <w:b/>
          <w:sz w:val="24"/>
          <w:szCs w:val="24"/>
        </w:rPr>
      </w:pPr>
      <w:r>
        <w:rPr>
          <w:rFonts w:ascii="Arial" w:eastAsia="Arial" w:hAnsi="Arial" w:cs="Arial"/>
          <w:sz w:val="24"/>
          <w:szCs w:val="24"/>
        </w:rPr>
        <w:t>I recently created a prese</w:t>
      </w:r>
      <w:r>
        <w:rPr>
          <w:rFonts w:ascii="Arial" w:eastAsia="Arial" w:hAnsi="Arial" w:cs="Arial"/>
          <w:sz w:val="24"/>
          <w:szCs w:val="24"/>
        </w:rPr>
        <w:t>ntation on effective communications. I received extremely good feedback from my presentation (feedback form appendix A).  The listeners felt the presentation had a good logic structure and it flowed well.  They enjoyed the design of it and the colour of th</w:t>
      </w:r>
      <w:r>
        <w:rPr>
          <w:rFonts w:ascii="Arial" w:eastAsia="Arial" w:hAnsi="Arial" w:cs="Arial"/>
          <w:sz w:val="24"/>
          <w:szCs w:val="24"/>
        </w:rPr>
        <w:t xml:space="preserve">e presentation.  They felt it was well organised and I had a natural ability to present. They also feedback the presentation contained great workplace examples.  The presentation also taught me to have more </w:t>
      </w:r>
      <w:r w:rsidR="00D54AF4">
        <w:rPr>
          <w:rFonts w:ascii="Arial" w:eastAsia="Arial" w:hAnsi="Arial" w:cs="Arial"/>
          <w:sz w:val="24"/>
          <w:szCs w:val="24"/>
        </w:rPr>
        <w:t>self-belief</w:t>
      </w:r>
      <w:r>
        <w:rPr>
          <w:rFonts w:ascii="Arial" w:eastAsia="Arial" w:hAnsi="Arial" w:cs="Arial"/>
          <w:sz w:val="24"/>
          <w:szCs w:val="24"/>
        </w:rPr>
        <w:t xml:space="preserve">. I was extremely worried I would not </w:t>
      </w:r>
      <w:r>
        <w:rPr>
          <w:rFonts w:ascii="Arial" w:eastAsia="Arial" w:hAnsi="Arial" w:cs="Arial"/>
          <w:sz w:val="24"/>
          <w:szCs w:val="24"/>
        </w:rPr>
        <w:t>be able to deliver my presentation efficiently due to nerves about public speaking.  However, whilst I was extremely anxious my nerves were not conveyed throughout my presentation and I managed to deliver a confident and effective presentation.  I feel I r</w:t>
      </w:r>
      <w:r>
        <w:rPr>
          <w:rFonts w:ascii="Arial" w:eastAsia="Arial" w:hAnsi="Arial" w:cs="Arial"/>
          <w:sz w:val="24"/>
          <w:szCs w:val="24"/>
        </w:rPr>
        <w:t xml:space="preserve">eally benefited from having points to follow during the presentation, it kept me on track.  The presentation gave me the relevant time to consider all my information and how I wanted to convey this to </w:t>
      </w:r>
      <w:r w:rsidR="00D54AF4">
        <w:rPr>
          <w:rFonts w:ascii="Arial" w:eastAsia="Arial" w:hAnsi="Arial" w:cs="Arial"/>
          <w:sz w:val="24"/>
          <w:szCs w:val="24"/>
        </w:rPr>
        <w:t>my audience</w:t>
      </w:r>
      <w:r>
        <w:rPr>
          <w:rFonts w:ascii="Arial" w:eastAsia="Arial" w:hAnsi="Arial" w:cs="Arial"/>
          <w:sz w:val="24"/>
          <w:szCs w:val="24"/>
        </w:rPr>
        <w:t>.  As such it allowed me to deliver a conci</w:t>
      </w:r>
      <w:r>
        <w:rPr>
          <w:rFonts w:ascii="Arial" w:eastAsia="Arial" w:hAnsi="Arial" w:cs="Arial"/>
          <w:sz w:val="24"/>
          <w:szCs w:val="24"/>
        </w:rPr>
        <w:t xml:space="preserve">se and informative presentation.  I wish to continue to work on these skills and continue to grow my confidence in public speaking.       </w:t>
      </w:r>
    </w:p>
    <w:p w:rsidR="007840C1" w:rsidRDefault="007840C1">
      <w:pPr>
        <w:jc w:val="both"/>
        <w:rPr>
          <w:b/>
          <w:sz w:val="24"/>
          <w:szCs w:val="24"/>
        </w:rPr>
      </w:pPr>
    </w:p>
    <w:p w:rsidR="007840C1" w:rsidRDefault="008E63E1">
      <w:pPr>
        <w:pStyle w:val="Heading2"/>
      </w:pPr>
      <w:bookmarkStart w:id="6" w:name="_Toc84758266"/>
      <w:r>
        <w:t>Gap Analysis</w:t>
      </w:r>
      <w:bookmarkEnd w:id="6"/>
    </w:p>
    <w:p w:rsidR="007840C1" w:rsidRDefault="007840C1"/>
    <w:tbl>
      <w:tblPr>
        <w:tblStyle w:val="a1"/>
        <w:tblW w:w="8595" w:type="dxa"/>
        <w:tblInd w:w="421" w:type="dxa"/>
        <w:tblLayout w:type="fixed"/>
        <w:tblLook w:val="0000" w:firstRow="0" w:lastRow="0" w:firstColumn="0" w:lastColumn="0" w:noHBand="0" w:noVBand="0"/>
      </w:tblPr>
      <w:tblGrid>
        <w:gridCol w:w="2730"/>
        <w:gridCol w:w="2084"/>
        <w:gridCol w:w="1868"/>
        <w:gridCol w:w="1913"/>
      </w:tblGrid>
      <w:tr w:rsidR="007840C1">
        <w:trPr>
          <w:trHeight w:val="625"/>
        </w:trPr>
        <w:tc>
          <w:tcPr>
            <w:tcW w:w="2730" w:type="dxa"/>
            <w:tcBorders>
              <w:top w:val="single" w:sz="4" w:space="0" w:color="000000"/>
              <w:left w:val="single" w:sz="4" w:space="0" w:color="000000"/>
              <w:bottom w:val="single" w:sz="4" w:space="0" w:color="000000"/>
              <w:right w:val="single" w:sz="4" w:space="0" w:color="000000"/>
            </w:tcBorders>
            <w:shd w:val="clear" w:color="auto" w:fill="000000"/>
          </w:tcPr>
          <w:p w:rsidR="007840C1" w:rsidRDefault="008E63E1">
            <w:pPr>
              <w:widowControl w:val="0"/>
              <w:spacing w:before="99" w:after="0" w:line="288" w:lineRule="auto"/>
              <w:ind w:left="993" w:right="590" w:hanging="273"/>
              <w:jc w:val="center"/>
              <w:rPr>
                <w:rFonts w:ascii="Arial Rounded" w:eastAsia="Arial Rounded" w:hAnsi="Arial Rounded" w:cs="Arial Rounded"/>
                <w:b/>
              </w:rPr>
            </w:pPr>
            <w:r>
              <w:rPr>
                <w:rFonts w:ascii="Arial Rounded" w:eastAsia="Arial Rounded" w:hAnsi="Arial Rounded" w:cs="Arial Rounded"/>
                <w:b/>
              </w:rPr>
              <w:t>Objective</w:t>
            </w:r>
          </w:p>
          <w:p w:rsidR="007840C1" w:rsidRDefault="007840C1">
            <w:pPr>
              <w:widowControl w:val="0"/>
              <w:tabs>
                <w:tab w:val="left" w:pos="2452"/>
              </w:tabs>
              <w:spacing w:before="99" w:after="0" w:line="288" w:lineRule="auto"/>
              <w:ind w:left="86" w:right="278"/>
              <w:jc w:val="center"/>
              <w:rPr>
                <w:rFonts w:ascii="Arial Rounded" w:eastAsia="Arial Rounded" w:hAnsi="Arial Rounded" w:cs="Arial Rounded"/>
                <w:b/>
              </w:rPr>
            </w:pPr>
          </w:p>
        </w:tc>
        <w:tc>
          <w:tcPr>
            <w:tcW w:w="2084" w:type="dxa"/>
            <w:tcBorders>
              <w:top w:val="single" w:sz="4" w:space="0" w:color="000000"/>
              <w:left w:val="single" w:sz="4" w:space="0" w:color="000000"/>
              <w:bottom w:val="single" w:sz="4" w:space="0" w:color="000000"/>
              <w:right w:val="single" w:sz="4" w:space="0" w:color="000000"/>
            </w:tcBorders>
            <w:shd w:val="clear" w:color="auto" w:fill="000000"/>
          </w:tcPr>
          <w:p w:rsidR="007840C1" w:rsidRDefault="008E63E1">
            <w:pPr>
              <w:widowControl w:val="0"/>
              <w:spacing w:before="88" w:after="0" w:line="240" w:lineRule="auto"/>
              <w:jc w:val="center"/>
              <w:rPr>
                <w:rFonts w:ascii="Arial Rounded" w:eastAsia="Arial Rounded" w:hAnsi="Arial Rounded" w:cs="Arial Rounded"/>
                <w:b/>
              </w:rPr>
            </w:pPr>
            <w:r>
              <w:rPr>
                <w:rFonts w:ascii="Arial Rounded" w:eastAsia="Arial Rounded" w:hAnsi="Arial Rounded" w:cs="Arial Rounded"/>
                <w:b/>
              </w:rPr>
              <w:t>Current Position</w:t>
            </w:r>
          </w:p>
          <w:p w:rsidR="007840C1" w:rsidRDefault="007840C1">
            <w:pPr>
              <w:widowControl w:val="0"/>
              <w:spacing w:before="88" w:after="0" w:line="240" w:lineRule="auto"/>
              <w:jc w:val="center"/>
              <w:rPr>
                <w:rFonts w:ascii="Arial Rounded" w:eastAsia="Arial Rounded" w:hAnsi="Arial Rounded" w:cs="Arial Rounded"/>
                <w:b/>
              </w:rPr>
            </w:pPr>
          </w:p>
        </w:tc>
        <w:tc>
          <w:tcPr>
            <w:tcW w:w="1868" w:type="dxa"/>
            <w:tcBorders>
              <w:top w:val="single" w:sz="4" w:space="0" w:color="000000"/>
              <w:left w:val="single" w:sz="4" w:space="0" w:color="000000"/>
              <w:bottom w:val="single" w:sz="4" w:space="0" w:color="000000"/>
              <w:right w:val="single" w:sz="4" w:space="0" w:color="000000"/>
            </w:tcBorders>
            <w:shd w:val="clear" w:color="auto" w:fill="000000"/>
          </w:tcPr>
          <w:p w:rsidR="007840C1" w:rsidRDefault="008E63E1">
            <w:pPr>
              <w:widowControl w:val="0"/>
              <w:spacing w:before="99" w:after="0" w:line="288" w:lineRule="auto"/>
              <w:ind w:right="66" w:firstLine="222"/>
              <w:jc w:val="center"/>
              <w:rPr>
                <w:rFonts w:ascii="Arial Rounded" w:eastAsia="Arial Rounded" w:hAnsi="Arial Rounded" w:cs="Arial Rounded"/>
                <w:b/>
              </w:rPr>
            </w:pPr>
            <w:r>
              <w:rPr>
                <w:rFonts w:ascii="Arial Rounded" w:eastAsia="Arial Rounded" w:hAnsi="Arial Rounded" w:cs="Arial Rounded"/>
                <w:b/>
              </w:rPr>
              <w:t>Deficiency</w:t>
            </w:r>
          </w:p>
          <w:p w:rsidR="007840C1" w:rsidRDefault="007840C1">
            <w:pPr>
              <w:widowControl w:val="0"/>
              <w:spacing w:before="99" w:after="0" w:line="288" w:lineRule="auto"/>
              <w:ind w:right="66"/>
              <w:jc w:val="center"/>
              <w:rPr>
                <w:rFonts w:ascii="Arial Rounded" w:eastAsia="Arial Rounded" w:hAnsi="Arial Rounded" w:cs="Arial Rounded"/>
                <w:b/>
              </w:rPr>
            </w:pPr>
          </w:p>
        </w:tc>
        <w:tc>
          <w:tcPr>
            <w:tcW w:w="1913" w:type="dxa"/>
            <w:tcBorders>
              <w:top w:val="single" w:sz="4" w:space="0" w:color="000000"/>
              <w:left w:val="single" w:sz="4" w:space="0" w:color="000000"/>
              <w:bottom w:val="single" w:sz="4" w:space="0" w:color="000000"/>
              <w:right w:val="single" w:sz="4" w:space="0" w:color="000000"/>
            </w:tcBorders>
            <w:shd w:val="clear" w:color="auto" w:fill="000000"/>
          </w:tcPr>
          <w:p w:rsidR="007840C1" w:rsidRDefault="008E63E1">
            <w:pPr>
              <w:widowControl w:val="0"/>
              <w:spacing w:before="88" w:after="0" w:line="240" w:lineRule="auto"/>
              <w:ind w:left="376"/>
              <w:rPr>
                <w:rFonts w:ascii="Arial Rounded" w:eastAsia="Arial Rounded" w:hAnsi="Arial Rounded" w:cs="Arial Rounded"/>
                <w:b/>
              </w:rPr>
            </w:pPr>
            <w:r>
              <w:rPr>
                <w:rFonts w:ascii="Arial Rounded" w:eastAsia="Arial Rounded" w:hAnsi="Arial Rounded" w:cs="Arial Rounded"/>
                <w:b/>
              </w:rPr>
              <w:t>Action</w:t>
            </w:r>
          </w:p>
          <w:p w:rsidR="007840C1" w:rsidRDefault="007840C1">
            <w:pPr>
              <w:widowControl w:val="0"/>
              <w:spacing w:before="88" w:after="0" w:line="240" w:lineRule="auto"/>
              <w:jc w:val="center"/>
              <w:rPr>
                <w:rFonts w:ascii="Arial Rounded" w:eastAsia="Arial Rounded" w:hAnsi="Arial Rounded" w:cs="Arial Rounded"/>
                <w:b/>
              </w:rPr>
            </w:pPr>
          </w:p>
        </w:tc>
      </w:tr>
      <w:tr w:rsidR="007840C1">
        <w:trPr>
          <w:trHeight w:val="563"/>
        </w:trPr>
        <w:tc>
          <w:tcPr>
            <w:tcW w:w="2730" w:type="dxa"/>
            <w:tcBorders>
              <w:top w:val="single" w:sz="4" w:space="0" w:color="000000"/>
              <w:left w:val="single" w:sz="4" w:space="0" w:color="000000"/>
              <w:bottom w:val="single" w:sz="4" w:space="0" w:color="000000"/>
              <w:right w:val="single" w:sz="4" w:space="0" w:color="000000"/>
            </w:tcBorders>
            <w:shd w:val="clear" w:color="auto" w:fill="DBDBDB"/>
          </w:tcPr>
          <w:p w:rsidR="007840C1" w:rsidRDefault="008E63E1">
            <w:pPr>
              <w:widowControl w:val="0"/>
              <w:spacing w:before="18" w:after="0" w:line="280" w:lineRule="auto"/>
              <w:jc w:val="center"/>
              <w:rPr>
                <w:rFonts w:ascii="Times New Roman" w:eastAsia="Times New Roman" w:hAnsi="Times New Roman" w:cs="Times New Roman"/>
                <w:sz w:val="28"/>
                <w:szCs w:val="28"/>
              </w:rPr>
            </w:pPr>
            <w:r>
              <w:rPr>
                <w:rFonts w:ascii="Arial" w:eastAsia="Arial" w:hAnsi="Arial" w:cs="Arial"/>
              </w:rPr>
              <w:t>What do I want to do?</w:t>
            </w:r>
          </w:p>
          <w:p w:rsidR="007840C1" w:rsidRDefault="007840C1">
            <w:pPr>
              <w:widowControl w:val="0"/>
              <w:spacing w:after="0" w:line="240" w:lineRule="auto"/>
              <w:ind w:left="52"/>
              <w:jc w:val="center"/>
              <w:rPr>
                <w:rFonts w:ascii="Times New Roman" w:eastAsia="Times New Roman" w:hAnsi="Times New Roman" w:cs="Times New Roman"/>
              </w:rPr>
            </w:pPr>
          </w:p>
        </w:tc>
        <w:tc>
          <w:tcPr>
            <w:tcW w:w="2084" w:type="dxa"/>
            <w:tcBorders>
              <w:top w:val="single" w:sz="4" w:space="0" w:color="000000"/>
              <w:left w:val="single" w:sz="4" w:space="0" w:color="000000"/>
              <w:bottom w:val="single" w:sz="4" w:space="0" w:color="000000"/>
              <w:right w:val="single" w:sz="4" w:space="0" w:color="000000"/>
            </w:tcBorders>
            <w:shd w:val="clear" w:color="auto" w:fill="DBDBDB"/>
          </w:tcPr>
          <w:p w:rsidR="007840C1" w:rsidRDefault="008E63E1">
            <w:pPr>
              <w:widowControl w:val="0"/>
              <w:spacing w:after="0" w:line="240" w:lineRule="auto"/>
              <w:jc w:val="center"/>
              <w:rPr>
                <w:rFonts w:ascii="Times New Roman" w:eastAsia="Times New Roman" w:hAnsi="Times New Roman" w:cs="Times New Roman"/>
              </w:rPr>
            </w:pPr>
            <w:r>
              <w:rPr>
                <w:rFonts w:ascii="Arial" w:eastAsia="Arial" w:hAnsi="Arial" w:cs="Arial"/>
              </w:rPr>
              <w:t>What can I already do?</w:t>
            </w:r>
          </w:p>
        </w:tc>
        <w:tc>
          <w:tcPr>
            <w:tcW w:w="1868" w:type="dxa"/>
            <w:tcBorders>
              <w:top w:val="single" w:sz="4" w:space="0" w:color="000000"/>
              <w:left w:val="single" w:sz="4" w:space="0" w:color="000000"/>
              <w:bottom w:val="single" w:sz="4" w:space="0" w:color="000000"/>
              <w:right w:val="single" w:sz="4" w:space="0" w:color="000000"/>
            </w:tcBorders>
            <w:shd w:val="clear" w:color="auto" w:fill="DBDBDB"/>
          </w:tcPr>
          <w:p w:rsidR="007840C1" w:rsidRDefault="008E63E1">
            <w:pPr>
              <w:widowControl w:val="0"/>
              <w:spacing w:after="0" w:line="240" w:lineRule="auto"/>
              <w:jc w:val="center"/>
              <w:rPr>
                <w:rFonts w:ascii="Times New Roman" w:eastAsia="Times New Roman" w:hAnsi="Times New Roman" w:cs="Times New Roman"/>
              </w:rPr>
            </w:pPr>
            <w:r>
              <w:rPr>
                <w:rFonts w:ascii="Arial" w:eastAsia="Arial" w:hAnsi="Arial" w:cs="Arial"/>
              </w:rPr>
              <w:t>What am I lacking?</w:t>
            </w:r>
          </w:p>
        </w:tc>
        <w:tc>
          <w:tcPr>
            <w:tcW w:w="1913" w:type="dxa"/>
            <w:tcBorders>
              <w:top w:val="single" w:sz="4" w:space="0" w:color="000000"/>
              <w:left w:val="single" w:sz="4" w:space="0" w:color="000000"/>
              <w:bottom w:val="single" w:sz="4" w:space="0" w:color="000000"/>
              <w:right w:val="single" w:sz="4" w:space="0" w:color="000000"/>
            </w:tcBorders>
            <w:shd w:val="clear" w:color="auto" w:fill="DBDBDB"/>
          </w:tcPr>
          <w:p w:rsidR="007840C1" w:rsidRDefault="008E63E1">
            <w:pPr>
              <w:widowControl w:val="0"/>
              <w:spacing w:after="0" w:line="240" w:lineRule="auto"/>
              <w:jc w:val="center"/>
              <w:rPr>
                <w:rFonts w:ascii="Times New Roman" w:eastAsia="Times New Roman" w:hAnsi="Times New Roman" w:cs="Times New Roman"/>
              </w:rPr>
            </w:pPr>
            <w:r>
              <w:rPr>
                <w:rFonts w:ascii="Arial" w:eastAsia="Arial" w:hAnsi="Arial" w:cs="Arial"/>
              </w:rPr>
              <w:t>How do I fix this?</w:t>
            </w:r>
          </w:p>
        </w:tc>
      </w:tr>
      <w:tr w:rsidR="007840C1">
        <w:trPr>
          <w:trHeight w:val="1365"/>
        </w:trPr>
        <w:tc>
          <w:tcPr>
            <w:tcW w:w="2730" w:type="dxa"/>
            <w:tcBorders>
              <w:top w:val="single" w:sz="4" w:space="0" w:color="000000"/>
              <w:left w:val="single" w:sz="4" w:space="0" w:color="000000"/>
              <w:bottom w:val="single" w:sz="4" w:space="0" w:color="000000"/>
              <w:right w:val="single" w:sz="4" w:space="0" w:color="000000"/>
            </w:tcBorders>
          </w:tcPr>
          <w:p w:rsidR="007840C1" w:rsidRDefault="007840C1">
            <w:pPr>
              <w:widowControl w:val="0"/>
              <w:spacing w:after="0" w:line="200" w:lineRule="auto"/>
              <w:rPr>
                <w:rFonts w:ascii="Times New Roman" w:eastAsia="Times New Roman" w:hAnsi="Times New Roman" w:cs="Times New Roman"/>
                <w:sz w:val="20"/>
                <w:szCs w:val="20"/>
              </w:rPr>
            </w:pPr>
          </w:p>
          <w:p w:rsidR="007840C1" w:rsidRDefault="008E63E1">
            <w:pPr>
              <w:widowControl w:val="0"/>
              <w:spacing w:after="0" w:line="20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  Be a good clear communicator </w:t>
            </w:r>
          </w:p>
          <w:p w:rsidR="007840C1" w:rsidRDefault="007840C1">
            <w:pPr>
              <w:widowControl w:val="0"/>
              <w:spacing w:after="0" w:line="200" w:lineRule="auto"/>
              <w:rPr>
                <w:rFonts w:ascii="Times New Roman" w:eastAsia="Times New Roman" w:hAnsi="Times New Roman" w:cs="Times New Roman"/>
                <w:sz w:val="20"/>
                <w:szCs w:val="20"/>
              </w:rPr>
            </w:pPr>
          </w:p>
          <w:p w:rsidR="007840C1" w:rsidRDefault="007840C1">
            <w:pPr>
              <w:widowControl w:val="0"/>
              <w:spacing w:before="18" w:after="0" w:line="280" w:lineRule="auto"/>
              <w:rPr>
                <w:rFonts w:ascii="Times New Roman" w:eastAsia="Times New Roman" w:hAnsi="Times New Roman" w:cs="Times New Roman"/>
                <w:sz w:val="28"/>
                <w:szCs w:val="28"/>
              </w:rPr>
            </w:pPr>
          </w:p>
          <w:p w:rsidR="007840C1" w:rsidRDefault="007840C1">
            <w:pPr>
              <w:widowControl w:val="0"/>
              <w:spacing w:before="18" w:after="0" w:line="280" w:lineRule="auto"/>
              <w:rPr>
                <w:rFonts w:ascii="Times New Roman" w:eastAsia="Times New Roman" w:hAnsi="Times New Roman" w:cs="Times New Roman"/>
                <w:sz w:val="28"/>
                <w:szCs w:val="28"/>
              </w:rPr>
            </w:pPr>
          </w:p>
          <w:p w:rsidR="007840C1" w:rsidRDefault="007840C1">
            <w:pPr>
              <w:widowControl w:val="0"/>
              <w:spacing w:before="18" w:after="0" w:line="280" w:lineRule="auto"/>
              <w:rPr>
                <w:rFonts w:ascii="Times New Roman" w:eastAsia="Times New Roman" w:hAnsi="Times New Roman" w:cs="Times New Roman"/>
                <w:sz w:val="28"/>
                <w:szCs w:val="28"/>
              </w:rPr>
            </w:pPr>
          </w:p>
          <w:p w:rsidR="007840C1" w:rsidRDefault="007840C1">
            <w:pPr>
              <w:widowControl w:val="0"/>
              <w:spacing w:after="0" w:line="240" w:lineRule="auto"/>
              <w:ind w:left="52"/>
              <w:rPr>
                <w:rFonts w:ascii="Times New Roman" w:eastAsia="Times New Roman" w:hAnsi="Times New Roman" w:cs="Times New Roman"/>
              </w:rPr>
            </w:pPr>
          </w:p>
        </w:tc>
        <w:tc>
          <w:tcPr>
            <w:tcW w:w="2084" w:type="dxa"/>
            <w:tcBorders>
              <w:top w:val="single" w:sz="4" w:space="0" w:color="000000"/>
              <w:left w:val="single" w:sz="4" w:space="0" w:color="000000"/>
              <w:bottom w:val="single" w:sz="4" w:space="0" w:color="000000"/>
              <w:right w:val="single" w:sz="4" w:space="0" w:color="000000"/>
            </w:tcBorders>
          </w:tcPr>
          <w:p w:rsidR="007840C1" w:rsidRDefault="008E63E1">
            <w:pPr>
              <w:widowControl w:val="0"/>
              <w:spacing w:after="0" w:line="240" w:lineRule="auto"/>
              <w:rPr>
                <w:rFonts w:ascii="Times New Roman" w:eastAsia="Times New Roman" w:hAnsi="Times New Roman" w:cs="Times New Roman"/>
              </w:rPr>
            </w:pPr>
            <w:r>
              <w:rPr>
                <w:rFonts w:ascii="Times New Roman" w:eastAsia="Times New Roman" w:hAnsi="Times New Roman" w:cs="Times New Roman"/>
              </w:rPr>
              <w:t xml:space="preserve"> I can communicate   efficiently most of the  time </w:t>
            </w:r>
          </w:p>
        </w:tc>
        <w:tc>
          <w:tcPr>
            <w:tcW w:w="1868" w:type="dxa"/>
            <w:tcBorders>
              <w:top w:val="single" w:sz="4" w:space="0" w:color="000000"/>
              <w:left w:val="single" w:sz="4" w:space="0" w:color="000000"/>
              <w:bottom w:val="single" w:sz="4" w:space="0" w:color="000000"/>
              <w:right w:val="single" w:sz="4" w:space="0" w:color="000000"/>
            </w:tcBorders>
          </w:tcPr>
          <w:p w:rsidR="007840C1" w:rsidRDefault="008E63E1">
            <w:pPr>
              <w:widowControl w:val="0"/>
              <w:spacing w:after="0" w:line="240" w:lineRule="auto"/>
              <w:rPr>
                <w:rFonts w:ascii="Times New Roman" w:eastAsia="Times New Roman" w:hAnsi="Times New Roman" w:cs="Times New Roman"/>
              </w:rPr>
            </w:pPr>
            <w:r>
              <w:rPr>
                <w:rFonts w:ascii="Times New Roman" w:eastAsia="Times New Roman" w:hAnsi="Times New Roman" w:cs="Times New Roman"/>
              </w:rPr>
              <w:t xml:space="preserve"> Focus </w:t>
            </w:r>
          </w:p>
        </w:tc>
        <w:tc>
          <w:tcPr>
            <w:tcW w:w="1913" w:type="dxa"/>
            <w:tcBorders>
              <w:top w:val="single" w:sz="4" w:space="0" w:color="000000"/>
              <w:left w:val="single" w:sz="4" w:space="0" w:color="000000"/>
              <w:bottom w:val="single" w:sz="4" w:space="0" w:color="000000"/>
              <w:right w:val="single" w:sz="4" w:space="0" w:color="000000"/>
            </w:tcBorders>
          </w:tcPr>
          <w:p w:rsidR="007840C1" w:rsidRDefault="008E63E1">
            <w:pPr>
              <w:widowControl w:val="0"/>
              <w:spacing w:after="0" w:line="240" w:lineRule="auto"/>
              <w:rPr>
                <w:rFonts w:ascii="Times New Roman" w:eastAsia="Times New Roman" w:hAnsi="Times New Roman" w:cs="Times New Roman"/>
              </w:rPr>
            </w:pPr>
            <w:r>
              <w:rPr>
                <w:rFonts w:ascii="Times New Roman" w:eastAsia="Times New Roman" w:hAnsi="Times New Roman" w:cs="Times New Roman"/>
              </w:rPr>
              <w:t xml:space="preserve">Focus more, ignore distractions.  </w:t>
            </w:r>
          </w:p>
        </w:tc>
      </w:tr>
      <w:tr w:rsidR="007840C1">
        <w:trPr>
          <w:trHeight w:val="1562"/>
        </w:trPr>
        <w:tc>
          <w:tcPr>
            <w:tcW w:w="2730" w:type="dxa"/>
            <w:tcBorders>
              <w:top w:val="single" w:sz="4" w:space="0" w:color="000000"/>
              <w:left w:val="single" w:sz="4" w:space="0" w:color="000000"/>
              <w:bottom w:val="single" w:sz="4" w:space="0" w:color="000000"/>
              <w:right w:val="single" w:sz="4" w:space="0" w:color="000000"/>
            </w:tcBorders>
            <w:shd w:val="clear" w:color="auto" w:fill="DBDBDB"/>
          </w:tcPr>
          <w:p w:rsidR="007840C1" w:rsidRDefault="008E63E1">
            <w:pPr>
              <w:widowControl w:val="0"/>
              <w:spacing w:after="0" w:line="240" w:lineRule="auto"/>
              <w:rPr>
                <w:rFonts w:ascii="Times New Roman" w:eastAsia="Times New Roman" w:hAnsi="Times New Roman" w:cs="Times New Roman"/>
              </w:rPr>
            </w:pPr>
            <w:r>
              <w:rPr>
                <w:rFonts w:ascii="Times New Roman" w:eastAsia="Times New Roman" w:hAnsi="Times New Roman" w:cs="Times New Roman"/>
              </w:rPr>
              <w:t xml:space="preserve"> Be a good &amp; confident leader </w:t>
            </w:r>
          </w:p>
        </w:tc>
        <w:tc>
          <w:tcPr>
            <w:tcW w:w="2084" w:type="dxa"/>
            <w:tcBorders>
              <w:top w:val="single" w:sz="4" w:space="0" w:color="000000"/>
              <w:left w:val="single" w:sz="4" w:space="0" w:color="000000"/>
              <w:bottom w:val="single" w:sz="4" w:space="0" w:color="000000"/>
              <w:right w:val="single" w:sz="4" w:space="0" w:color="000000"/>
            </w:tcBorders>
            <w:shd w:val="clear" w:color="auto" w:fill="DBDBDB"/>
          </w:tcPr>
          <w:p w:rsidR="007840C1" w:rsidRDefault="008E63E1">
            <w:pPr>
              <w:widowControl w:val="0"/>
              <w:spacing w:after="0" w:line="240" w:lineRule="auto"/>
              <w:rPr>
                <w:rFonts w:ascii="Times New Roman" w:eastAsia="Times New Roman" w:hAnsi="Times New Roman" w:cs="Times New Roman"/>
              </w:rPr>
            </w:pPr>
            <w:r>
              <w:rPr>
                <w:rFonts w:ascii="Times New Roman" w:eastAsia="Times New Roman" w:hAnsi="Times New Roman" w:cs="Times New Roman"/>
              </w:rPr>
              <w:t xml:space="preserve"> I am good at leading by example and a people person </w:t>
            </w:r>
          </w:p>
        </w:tc>
        <w:tc>
          <w:tcPr>
            <w:tcW w:w="1868" w:type="dxa"/>
            <w:tcBorders>
              <w:top w:val="single" w:sz="4" w:space="0" w:color="000000"/>
              <w:left w:val="single" w:sz="4" w:space="0" w:color="000000"/>
              <w:bottom w:val="single" w:sz="4" w:space="0" w:color="000000"/>
              <w:right w:val="single" w:sz="4" w:space="0" w:color="000000"/>
            </w:tcBorders>
            <w:shd w:val="clear" w:color="auto" w:fill="DBDBDB"/>
          </w:tcPr>
          <w:p w:rsidR="007840C1" w:rsidRDefault="008E63E1">
            <w:pPr>
              <w:widowControl w:val="0"/>
              <w:spacing w:after="0" w:line="240" w:lineRule="auto"/>
              <w:rPr>
                <w:rFonts w:ascii="Times New Roman" w:eastAsia="Times New Roman" w:hAnsi="Times New Roman" w:cs="Times New Roman"/>
              </w:rPr>
            </w:pPr>
            <w:r>
              <w:rPr>
                <w:rFonts w:ascii="Times New Roman" w:eastAsia="Times New Roman" w:hAnsi="Times New Roman" w:cs="Times New Roman"/>
              </w:rPr>
              <w:t xml:space="preserve"> Confidence in my decision making sometimes </w:t>
            </w:r>
          </w:p>
        </w:tc>
        <w:tc>
          <w:tcPr>
            <w:tcW w:w="1913" w:type="dxa"/>
            <w:tcBorders>
              <w:top w:val="single" w:sz="4" w:space="0" w:color="000000"/>
              <w:left w:val="single" w:sz="4" w:space="0" w:color="000000"/>
              <w:bottom w:val="single" w:sz="4" w:space="0" w:color="000000"/>
              <w:right w:val="single" w:sz="4" w:space="0" w:color="000000"/>
            </w:tcBorders>
            <w:shd w:val="clear" w:color="auto" w:fill="DBDBDB"/>
          </w:tcPr>
          <w:p w:rsidR="007840C1" w:rsidRDefault="008E63E1">
            <w:pPr>
              <w:widowControl w:val="0"/>
              <w:spacing w:after="0" w:line="240" w:lineRule="auto"/>
              <w:rPr>
                <w:rFonts w:ascii="Times New Roman" w:eastAsia="Times New Roman" w:hAnsi="Times New Roman" w:cs="Times New Roman"/>
              </w:rPr>
            </w:pPr>
            <w:r>
              <w:rPr>
                <w:rFonts w:ascii="Times New Roman" w:eastAsia="Times New Roman" w:hAnsi="Times New Roman" w:cs="Times New Roman"/>
              </w:rPr>
              <w:t xml:space="preserve"> Belief in myself. Continue on University course </w:t>
            </w:r>
          </w:p>
        </w:tc>
      </w:tr>
      <w:tr w:rsidR="007840C1">
        <w:trPr>
          <w:trHeight w:val="1556"/>
        </w:trPr>
        <w:tc>
          <w:tcPr>
            <w:tcW w:w="2730" w:type="dxa"/>
            <w:tcBorders>
              <w:top w:val="single" w:sz="4" w:space="0" w:color="000000"/>
              <w:left w:val="single" w:sz="4" w:space="0" w:color="000000"/>
              <w:bottom w:val="single" w:sz="4" w:space="0" w:color="000000"/>
              <w:right w:val="single" w:sz="4" w:space="0" w:color="000000"/>
            </w:tcBorders>
          </w:tcPr>
          <w:p w:rsidR="007840C1" w:rsidRDefault="007840C1">
            <w:pPr>
              <w:widowControl w:val="0"/>
              <w:spacing w:after="0" w:line="200" w:lineRule="auto"/>
              <w:ind w:left="426" w:firstLine="426"/>
              <w:rPr>
                <w:rFonts w:ascii="Times New Roman" w:eastAsia="Times New Roman" w:hAnsi="Times New Roman" w:cs="Times New Roman"/>
                <w:sz w:val="20"/>
                <w:szCs w:val="20"/>
              </w:rPr>
            </w:pPr>
          </w:p>
        </w:tc>
        <w:tc>
          <w:tcPr>
            <w:tcW w:w="2084" w:type="dxa"/>
            <w:tcBorders>
              <w:top w:val="single" w:sz="4" w:space="0" w:color="000000"/>
              <w:left w:val="single" w:sz="4" w:space="0" w:color="000000"/>
              <w:bottom w:val="single" w:sz="4" w:space="0" w:color="000000"/>
              <w:right w:val="single" w:sz="4" w:space="0" w:color="000000"/>
            </w:tcBorders>
          </w:tcPr>
          <w:p w:rsidR="007840C1" w:rsidRDefault="007840C1">
            <w:pPr>
              <w:widowControl w:val="0"/>
              <w:spacing w:after="0" w:line="240" w:lineRule="auto"/>
              <w:rPr>
                <w:rFonts w:ascii="Times New Roman" w:eastAsia="Times New Roman" w:hAnsi="Times New Roman" w:cs="Times New Roman"/>
              </w:rPr>
            </w:pPr>
          </w:p>
        </w:tc>
        <w:tc>
          <w:tcPr>
            <w:tcW w:w="1868" w:type="dxa"/>
            <w:tcBorders>
              <w:top w:val="single" w:sz="4" w:space="0" w:color="000000"/>
              <w:left w:val="single" w:sz="4" w:space="0" w:color="000000"/>
              <w:bottom w:val="single" w:sz="4" w:space="0" w:color="000000"/>
              <w:right w:val="single" w:sz="4" w:space="0" w:color="000000"/>
            </w:tcBorders>
          </w:tcPr>
          <w:p w:rsidR="007840C1" w:rsidRDefault="007840C1">
            <w:pPr>
              <w:widowControl w:val="0"/>
              <w:spacing w:after="0" w:line="240" w:lineRule="auto"/>
              <w:rPr>
                <w:rFonts w:ascii="Times New Roman" w:eastAsia="Times New Roman" w:hAnsi="Times New Roman" w:cs="Times New Roman"/>
              </w:rPr>
            </w:pPr>
          </w:p>
        </w:tc>
        <w:tc>
          <w:tcPr>
            <w:tcW w:w="1913" w:type="dxa"/>
            <w:tcBorders>
              <w:top w:val="single" w:sz="4" w:space="0" w:color="000000"/>
              <w:left w:val="single" w:sz="4" w:space="0" w:color="000000"/>
              <w:bottom w:val="single" w:sz="4" w:space="0" w:color="000000"/>
              <w:right w:val="single" w:sz="4" w:space="0" w:color="000000"/>
            </w:tcBorders>
          </w:tcPr>
          <w:p w:rsidR="007840C1" w:rsidRDefault="007840C1">
            <w:pPr>
              <w:widowControl w:val="0"/>
              <w:spacing w:after="0" w:line="240" w:lineRule="auto"/>
              <w:rPr>
                <w:rFonts w:ascii="Times New Roman" w:eastAsia="Times New Roman" w:hAnsi="Times New Roman" w:cs="Times New Roman"/>
              </w:rPr>
            </w:pPr>
          </w:p>
        </w:tc>
      </w:tr>
    </w:tbl>
    <w:p w:rsidR="007840C1" w:rsidRDefault="007840C1">
      <w:pPr>
        <w:jc w:val="both"/>
        <w:rPr>
          <w:b/>
          <w:sz w:val="24"/>
          <w:szCs w:val="24"/>
        </w:rPr>
      </w:pPr>
    </w:p>
    <w:p w:rsidR="007840C1" w:rsidRDefault="007840C1">
      <w:pPr>
        <w:pStyle w:val="Heading2"/>
      </w:pPr>
    </w:p>
    <w:p w:rsidR="007840C1" w:rsidRDefault="007840C1">
      <w:pPr>
        <w:pStyle w:val="Heading2"/>
      </w:pPr>
    </w:p>
    <w:p w:rsidR="007840C1" w:rsidRDefault="008E63E1">
      <w:pPr>
        <w:pStyle w:val="Heading2"/>
      </w:pPr>
      <w:bookmarkStart w:id="7" w:name="_Toc84758267"/>
      <w:r>
        <w:t>PDP</w:t>
      </w:r>
      <w:bookmarkEnd w:id="7"/>
    </w:p>
    <w:p w:rsidR="007840C1" w:rsidRDefault="007840C1"/>
    <w:p w:rsidR="007840C1" w:rsidRDefault="008E63E1">
      <w:pPr>
        <w:pStyle w:val="Heading2"/>
      </w:pPr>
      <w:bookmarkStart w:id="8" w:name="_Toc84758268"/>
      <w:r>
        <w:t>Personal Development Plan to Improve own Communication Skills</w:t>
      </w:r>
      <w:bookmarkEnd w:id="8"/>
      <w:r>
        <w:t xml:space="preserve"> </w:t>
      </w:r>
    </w:p>
    <w:p w:rsidR="007840C1" w:rsidRDefault="007840C1"/>
    <w:tbl>
      <w:tblPr>
        <w:tblStyle w:val="a2"/>
        <w:tblW w:w="9493" w:type="dxa"/>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Layout w:type="fixed"/>
        <w:tblLook w:val="04A0" w:firstRow="1" w:lastRow="0" w:firstColumn="1" w:lastColumn="0" w:noHBand="0" w:noVBand="1"/>
      </w:tblPr>
      <w:tblGrid>
        <w:gridCol w:w="1696"/>
        <w:gridCol w:w="1990"/>
        <w:gridCol w:w="2268"/>
        <w:gridCol w:w="1696"/>
        <w:gridCol w:w="1843"/>
      </w:tblGrid>
      <w:tr w:rsidR="007840C1" w:rsidTr="007840C1">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rsidR="007840C1" w:rsidRDefault="008E63E1">
            <w:pPr>
              <w:jc w:val="center"/>
              <w:rPr>
                <w:rFonts w:ascii="Arial Rounded" w:eastAsia="Arial Rounded" w:hAnsi="Arial Rounded" w:cs="Arial Rounded"/>
                <w:b w:val="0"/>
              </w:rPr>
            </w:pPr>
            <w:r>
              <w:rPr>
                <w:rFonts w:ascii="Arial Rounded" w:eastAsia="Arial Rounded" w:hAnsi="Arial Rounded" w:cs="Arial Rounded"/>
              </w:rPr>
              <w:t>Objectives</w:t>
            </w:r>
          </w:p>
        </w:tc>
        <w:tc>
          <w:tcPr>
            <w:tcW w:w="1990" w:type="dxa"/>
          </w:tcPr>
          <w:p w:rsidR="007840C1" w:rsidRDefault="008E63E1">
            <w:pPr>
              <w:jc w:val="center"/>
              <w:cnfStyle w:val="100000000000" w:firstRow="1" w:lastRow="0" w:firstColumn="0" w:lastColumn="0" w:oddVBand="0" w:evenVBand="0" w:oddHBand="0" w:evenHBand="0" w:firstRowFirstColumn="0" w:firstRowLastColumn="0" w:lastRowFirstColumn="0" w:lastRowLastColumn="0"/>
              <w:rPr>
                <w:rFonts w:ascii="Arial Rounded" w:eastAsia="Arial Rounded" w:hAnsi="Arial Rounded" w:cs="Arial Rounded"/>
                <w:b w:val="0"/>
              </w:rPr>
            </w:pPr>
            <w:r>
              <w:rPr>
                <w:rFonts w:ascii="Arial Rounded" w:eastAsia="Arial Rounded" w:hAnsi="Arial Rounded" w:cs="Arial Rounded"/>
              </w:rPr>
              <w:t>Tasks</w:t>
            </w:r>
          </w:p>
        </w:tc>
        <w:tc>
          <w:tcPr>
            <w:tcW w:w="2268" w:type="dxa"/>
          </w:tcPr>
          <w:p w:rsidR="007840C1" w:rsidRDefault="008E63E1">
            <w:pPr>
              <w:jc w:val="center"/>
              <w:cnfStyle w:val="100000000000" w:firstRow="1" w:lastRow="0" w:firstColumn="0" w:lastColumn="0" w:oddVBand="0" w:evenVBand="0" w:oddHBand="0" w:evenHBand="0" w:firstRowFirstColumn="0" w:firstRowLastColumn="0" w:lastRowFirstColumn="0" w:lastRowLastColumn="0"/>
              <w:rPr>
                <w:rFonts w:ascii="Arial Rounded" w:eastAsia="Arial Rounded" w:hAnsi="Arial Rounded" w:cs="Arial Rounded"/>
                <w:b w:val="0"/>
              </w:rPr>
            </w:pPr>
            <w:r>
              <w:rPr>
                <w:rFonts w:ascii="Arial Rounded" w:eastAsia="Arial Rounded" w:hAnsi="Arial Rounded" w:cs="Arial Rounded"/>
              </w:rPr>
              <w:t>Success Criteria</w:t>
            </w:r>
          </w:p>
        </w:tc>
        <w:tc>
          <w:tcPr>
            <w:tcW w:w="1696" w:type="dxa"/>
          </w:tcPr>
          <w:p w:rsidR="007840C1" w:rsidRDefault="008E63E1">
            <w:pPr>
              <w:jc w:val="center"/>
              <w:cnfStyle w:val="100000000000" w:firstRow="1" w:lastRow="0" w:firstColumn="0" w:lastColumn="0" w:oddVBand="0" w:evenVBand="0" w:oddHBand="0" w:evenHBand="0" w:firstRowFirstColumn="0" w:firstRowLastColumn="0" w:lastRowFirstColumn="0" w:lastRowLastColumn="0"/>
              <w:rPr>
                <w:rFonts w:ascii="Arial Rounded" w:eastAsia="Arial Rounded" w:hAnsi="Arial Rounded" w:cs="Arial Rounded"/>
                <w:b w:val="0"/>
              </w:rPr>
            </w:pPr>
            <w:r>
              <w:rPr>
                <w:rFonts w:ascii="Arial Rounded" w:eastAsia="Arial Rounded" w:hAnsi="Arial Rounded" w:cs="Arial Rounded"/>
              </w:rPr>
              <w:t>Time Frame</w:t>
            </w:r>
          </w:p>
        </w:tc>
        <w:tc>
          <w:tcPr>
            <w:tcW w:w="1843" w:type="dxa"/>
          </w:tcPr>
          <w:p w:rsidR="007840C1" w:rsidRDefault="008E63E1">
            <w:pPr>
              <w:jc w:val="center"/>
              <w:cnfStyle w:val="100000000000" w:firstRow="1" w:lastRow="0" w:firstColumn="0" w:lastColumn="0" w:oddVBand="0" w:evenVBand="0" w:oddHBand="0" w:evenHBand="0" w:firstRowFirstColumn="0" w:firstRowLastColumn="0" w:lastRowFirstColumn="0" w:lastRowLastColumn="0"/>
              <w:rPr>
                <w:rFonts w:ascii="Arial Rounded" w:eastAsia="Arial Rounded" w:hAnsi="Arial Rounded" w:cs="Arial Rounded"/>
                <w:b w:val="0"/>
              </w:rPr>
            </w:pPr>
            <w:r>
              <w:rPr>
                <w:rFonts w:ascii="Arial Rounded" w:eastAsia="Arial Rounded" w:hAnsi="Arial Rounded" w:cs="Arial Rounded"/>
              </w:rPr>
              <w:t>Resources</w:t>
            </w:r>
          </w:p>
        </w:tc>
      </w:tr>
      <w:tr w:rsidR="007840C1" w:rsidTr="007840C1">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cPr>
          <w:p w:rsidR="007840C1" w:rsidRDefault="008E63E1">
            <w:pPr>
              <w:rPr>
                <w:rFonts w:ascii="Arial" w:eastAsia="Arial" w:hAnsi="Arial" w:cs="Arial"/>
                <w:i/>
              </w:rPr>
            </w:pPr>
            <w:r>
              <w:rPr>
                <w:rFonts w:ascii="Arial" w:eastAsia="Arial" w:hAnsi="Arial" w:cs="Arial"/>
                <w:i/>
              </w:rPr>
              <w:t>List your Goals</w:t>
            </w:r>
          </w:p>
        </w:tc>
        <w:tc>
          <w:tcPr>
            <w:tcW w:w="1990" w:type="dxa"/>
            <w:shd w:val="clear" w:color="auto" w:fill="E7E6E6"/>
          </w:tcPr>
          <w:p w:rsidR="007840C1" w:rsidRDefault="008E63E1">
            <w:pPr>
              <w:cnfStyle w:val="000000100000" w:firstRow="0" w:lastRow="0" w:firstColumn="0" w:lastColumn="0" w:oddVBand="0" w:evenVBand="0" w:oddHBand="1" w:evenHBand="0" w:firstRowFirstColumn="0" w:firstRowLastColumn="0" w:lastRowFirstColumn="0" w:lastRowLastColumn="0"/>
              <w:rPr>
                <w:rFonts w:ascii="Arial" w:eastAsia="Arial" w:hAnsi="Arial" w:cs="Arial"/>
                <w:i/>
              </w:rPr>
            </w:pPr>
            <w:r>
              <w:rPr>
                <w:rFonts w:ascii="Arial" w:eastAsia="Arial" w:hAnsi="Arial" w:cs="Arial"/>
                <w:i/>
              </w:rPr>
              <w:t>What do you need to do to achieve these goals?</w:t>
            </w:r>
          </w:p>
        </w:tc>
        <w:tc>
          <w:tcPr>
            <w:tcW w:w="2268" w:type="dxa"/>
            <w:shd w:val="clear" w:color="auto" w:fill="E7E6E6"/>
          </w:tcPr>
          <w:p w:rsidR="007840C1" w:rsidRDefault="008E63E1">
            <w:pPr>
              <w:cnfStyle w:val="000000100000" w:firstRow="0" w:lastRow="0" w:firstColumn="0" w:lastColumn="0" w:oddVBand="0" w:evenVBand="0" w:oddHBand="1" w:evenHBand="0" w:firstRowFirstColumn="0" w:firstRowLastColumn="0" w:lastRowFirstColumn="0" w:lastRowLastColumn="0"/>
              <w:rPr>
                <w:rFonts w:ascii="Arial" w:eastAsia="Arial" w:hAnsi="Arial" w:cs="Arial"/>
                <w:i/>
              </w:rPr>
            </w:pPr>
            <w:r>
              <w:rPr>
                <w:rFonts w:ascii="Arial" w:eastAsia="Arial" w:hAnsi="Arial" w:cs="Arial"/>
                <w:i/>
              </w:rPr>
              <w:t xml:space="preserve">How will you identify your success? </w:t>
            </w:r>
          </w:p>
        </w:tc>
        <w:tc>
          <w:tcPr>
            <w:tcW w:w="1696" w:type="dxa"/>
            <w:shd w:val="clear" w:color="auto" w:fill="E7E6E6"/>
          </w:tcPr>
          <w:p w:rsidR="007840C1" w:rsidRDefault="008E63E1">
            <w:pPr>
              <w:cnfStyle w:val="000000100000" w:firstRow="0" w:lastRow="0" w:firstColumn="0" w:lastColumn="0" w:oddVBand="0" w:evenVBand="0" w:oddHBand="1" w:evenHBand="0" w:firstRowFirstColumn="0" w:firstRowLastColumn="0" w:lastRowFirstColumn="0" w:lastRowLastColumn="0"/>
              <w:rPr>
                <w:rFonts w:ascii="Arial" w:eastAsia="Arial" w:hAnsi="Arial" w:cs="Arial"/>
                <w:i/>
              </w:rPr>
            </w:pPr>
            <w:r>
              <w:rPr>
                <w:rFonts w:ascii="Arial" w:eastAsia="Arial" w:hAnsi="Arial" w:cs="Arial"/>
                <w:i/>
              </w:rPr>
              <w:t>When do they need to be done by?</w:t>
            </w:r>
          </w:p>
        </w:tc>
        <w:tc>
          <w:tcPr>
            <w:tcW w:w="1843" w:type="dxa"/>
            <w:shd w:val="clear" w:color="auto" w:fill="E7E6E6"/>
          </w:tcPr>
          <w:p w:rsidR="007840C1" w:rsidRDefault="008E63E1">
            <w:pPr>
              <w:cnfStyle w:val="000000100000" w:firstRow="0" w:lastRow="0" w:firstColumn="0" w:lastColumn="0" w:oddVBand="0" w:evenVBand="0" w:oddHBand="1" w:evenHBand="0" w:firstRowFirstColumn="0" w:firstRowLastColumn="0" w:lastRowFirstColumn="0" w:lastRowLastColumn="0"/>
              <w:rPr>
                <w:rFonts w:ascii="Arial" w:eastAsia="Arial" w:hAnsi="Arial" w:cs="Arial"/>
                <w:i/>
              </w:rPr>
            </w:pPr>
            <w:r>
              <w:rPr>
                <w:rFonts w:ascii="Arial" w:eastAsia="Arial" w:hAnsi="Arial" w:cs="Arial"/>
                <w:i/>
              </w:rPr>
              <w:t>Who or what do you need to help you?</w:t>
            </w:r>
          </w:p>
        </w:tc>
      </w:tr>
      <w:tr w:rsidR="007840C1" w:rsidTr="007840C1">
        <w:trPr>
          <w:trHeight w:val="1249"/>
        </w:trPr>
        <w:tc>
          <w:tcPr>
            <w:cnfStyle w:val="001000000000" w:firstRow="0" w:lastRow="0" w:firstColumn="1" w:lastColumn="0" w:oddVBand="0" w:evenVBand="0" w:oddHBand="0" w:evenHBand="0" w:firstRowFirstColumn="0" w:firstRowLastColumn="0" w:lastRowFirstColumn="0" w:lastRowLastColumn="0"/>
            <w:tcW w:w="1696" w:type="dxa"/>
          </w:tcPr>
          <w:p w:rsidR="007840C1" w:rsidRDefault="008E63E1">
            <w:proofErr w:type="spellStart"/>
            <w:r>
              <w:t>Self belief</w:t>
            </w:r>
            <w:proofErr w:type="spellEnd"/>
            <w:r>
              <w:t xml:space="preserve"> </w:t>
            </w:r>
          </w:p>
        </w:tc>
        <w:tc>
          <w:tcPr>
            <w:tcW w:w="1990" w:type="dxa"/>
          </w:tcPr>
          <w:p w:rsidR="007840C1" w:rsidRDefault="008E63E1">
            <w:pPr>
              <w:cnfStyle w:val="000000000000" w:firstRow="0" w:lastRow="0" w:firstColumn="0" w:lastColumn="0" w:oddVBand="0" w:evenVBand="0" w:oddHBand="0" w:evenHBand="0" w:firstRowFirstColumn="0" w:firstRowLastColumn="0" w:lastRowFirstColumn="0" w:lastRowLastColumn="0"/>
            </w:pPr>
            <w:r>
              <w:t xml:space="preserve">Continue to believe in my abilities </w:t>
            </w:r>
          </w:p>
        </w:tc>
        <w:tc>
          <w:tcPr>
            <w:tcW w:w="2268" w:type="dxa"/>
          </w:tcPr>
          <w:p w:rsidR="007840C1" w:rsidRDefault="008E63E1">
            <w:pPr>
              <w:cnfStyle w:val="000000000000" w:firstRow="0" w:lastRow="0" w:firstColumn="0" w:lastColumn="0" w:oddVBand="0" w:evenVBand="0" w:oddHBand="0" w:evenHBand="0" w:firstRowFirstColumn="0" w:firstRowLastColumn="0" w:lastRowFirstColumn="0" w:lastRowLastColumn="0"/>
            </w:pPr>
            <w:r>
              <w:t xml:space="preserve">More confidence and </w:t>
            </w:r>
            <w:proofErr w:type="spellStart"/>
            <w:r>
              <w:t>self belief</w:t>
            </w:r>
            <w:proofErr w:type="spellEnd"/>
            <w:r>
              <w:t xml:space="preserve"> </w:t>
            </w:r>
          </w:p>
        </w:tc>
        <w:tc>
          <w:tcPr>
            <w:tcW w:w="1696" w:type="dxa"/>
          </w:tcPr>
          <w:p w:rsidR="007840C1" w:rsidRDefault="008E63E1">
            <w:pPr>
              <w:cnfStyle w:val="000000000000" w:firstRow="0" w:lastRow="0" w:firstColumn="0" w:lastColumn="0" w:oddVBand="0" w:evenVBand="0" w:oddHBand="0" w:evenHBand="0" w:firstRowFirstColumn="0" w:firstRowLastColumn="0" w:lastRowFirstColumn="0" w:lastRowLastColumn="0"/>
            </w:pPr>
            <w:r>
              <w:t xml:space="preserve">As soon as possible </w:t>
            </w:r>
          </w:p>
        </w:tc>
        <w:tc>
          <w:tcPr>
            <w:tcW w:w="1843" w:type="dxa"/>
          </w:tcPr>
          <w:p w:rsidR="007840C1" w:rsidRDefault="008E63E1">
            <w:pPr>
              <w:cnfStyle w:val="000000000000" w:firstRow="0" w:lastRow="0" w:firstColumn="0" w:lastColumn="0" w:oddVBand="0" w:evenVBand="0" w:oddHBand="0" w:evenHBand="0" w:firstRowFirstColumn="0" w:firstRowLastColumn="0" w:lastRowFirstColumn="0" w:lastRowLastColumn="0"/>
            </w:pPr>
            <w:r>
              <w:t xml:space="preserve">Continue to develop and grow in confidence by regularly </w:t>
            </w:r>
            <w:proofErr w:type="spellStart"/>
            <w:r>
              <w:t>self evaluating</w:t>
            </w:r>
            <w:proofErr w:type="spellEnd"/>
            <w:r>
              <w:t xml:space="preserve">. </w:t>
            </w:r>
          </w:p>
        </w:tc>
      </w:tr>
      <w:tr w:rsidR="007840C1" w:rsidTr="007840C1">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cPr>
          <w:p w:rsidR="007840C1" w:rsidRDefault="008E63E1">
            <w:r>
              <w:t xml:space="preserve">Active listening </w:t>
            </w:r>
          </w:p>
        </w:tc>
        <w:tc>
          <w:tcPr>
            <w:tcW w:w="1990" w:type="dxa"/>
            <w:shd w:val="clear" w:color="auto" w:fill="E7E6E6"/>
          </w:tcPr>
          <w:p w:rsidR="007840C1" w:rsidRDefault="008E63E1">
            <w:pPr>
              <w:cnfStyle w:val="000000100000" w:firstRow="0" w:lastRow="0" w:firstColumn="0" w:lastColumn="0" w:oddVBand="0" w:evenVBand="0" w:oddHBand="1" w:evenHBand="0" w:firstRowFirstColumn="0" w:firstRowLastColumn="0" w:lastRowFirstColumn="0" w:lastRowLastColumn="0"/>
            </w:pPr>
            <w:r>
              <w:t xml:space="preserve">Listen better and retain the information </w:t>
            </w:r>
          </w:p>
        </w:tc>
        <w:tc>
          <w:tcPr>
            <w:tcW w:w="2268" w:type="dxa"/>
            <w:shd w:val="clear" w:color="auto" w:fill="E7E6E6"/>
          </w:tcPr>
          <w:p w:rsidR="007840C1" w:rsidRDefault="008E63E1">
            <w:pPr>
              <w:cnfStyle w:val="000000100000" w:firstRow="0" w:lastRow="0" w:firstColumn="0" w:lastColumn="0" w:oddVBand="0" w:evenVBand="0" w:oddHBand="1" w:evenHBand="0" w:firstRowFirstColumn="0" w:firstRowLastColumn="0" w:lastRowFirstColumn="0" w:lastRowLastColumn="0"/>
            </w:pPr>
            <w:r>
              <w:t xml:space="preserve">By feedback &amp; better understanding </w:t>
            </w:r>
          </w:p>
        </w:tc>
        <w:tc>
          <w:tcPr>
            <w:tcW w:w="1696" w:type="dxa"/>
            <w:shd w:val="clear" w:color="auto" w:fill="E7E6E6"/>
          </w:tcPr>
          <w:p w:rsidR="007840C1" w:rsidRDefault="008E63E1">
            <w:pPr>
              <w:cnfStyle w:val="000000100000" w:firstRow="0" w:lastRow="0" w:firstColumn="0" w:lastColumn="0" w:oddVBand="0" w:evenVBand="0" w:oddHBand="1" w:evenHBand="0" w:firstRowFirstColumn="0" w:firstRowLastColumn="0" w:lastRowFirstColumn="0" w:lastRowLastColumn="0"/>
            </w:pPr>
            <w:r>
              <w:t xml:space="preserve">As soon as possible </w:t>
            </w:r>
          </w:p>
        </w:tc>
        <w:tc>
          <w:tcPr>
            <w:tcW w:w="1843" w:type="dxa"/>
            <w:shd w:val="clear" w:color="auto" w:fill="E7E6E6"/>
          </w:tcPr>
          <w:p w:rsidR="007840C1" w:rsidRDefault="008E63E1">
            <w:pPr>
              <w:cnfStyle w:val="000000100000" w:firstRow="0" w:lastRow="0" w:firstColumn="0" w:lastColumn="0" w:oddVBand="0" w:evenVBand="0" w:oddHBand="1" w:evenHBand="0" w:firstRowFirstColumn="0" w:firstRowLastColumn="0" w:lastRowFirstColumn="0" w:lastRowLastColumn="0"/>
            </w:pPr>
            <w:r>
              <w:t xml:space="preserve">More practice in this area </w:t>
            </w:r>
          </w:p>
        </w:tc>
      </w:tr>
      <w:tr w:rsidR="007840C1" w:rsidTr="007840C1">
        <w:trPr>
          <w:trHeight w:val="1199"/>
        </w:trPr>
        <w:tc>
          <w:tcPr>
            <w:cnfStyle w:val="001000000000" w:firstRow="0" w:lastRow="0" w:firstColumn="1" w:lastColumn="0" w:oddVBand="0" w:evenVBand="0" w:oddHBand="0" w:evenHBand="0" w:firstRowFirstColumn="0" w:firstRowLastColumn="0" w:lastRowFirstColumn="0" w:lastRowLastColumn="0"/>
            <w:tcW w:w="1696" w:type="dxa"/>
          </w:tcPr>
          <w:p w:rsidR="007840C1" w:rsidRDefault="008E63E1">
            <w:r>
              <w:t>Decoding &amp; sourcing messages</w:t>
            </w:r>
          </w:p>
        </w:tc>
        <w:tc>
          <w:tcPr>
            <w:tcW w:w="1990" w:type="dxa"/>
          </w:tcPr>
          <w:p w:rsidR="007840C1" w:rsidRDefault="008E63E1">
            <w:pPr>
              <w:cnfStyle w:val="000000000000" w:firstRow="0" w:lastRow="0" w:firstColumn="0" w:lastColumn="0" w:oddVBand="0" w:evenVBand="0" w:oddHBand="0" w:evenHBand="0" w:firstRowFirstColumn="0" w:firstRowLastColumn="0" w:lastRowFirstColumn="0" w:lastRowLastColumn="0"/>
            </w:pPr>
            <w:r>
              <w:t xml:space="preserve">Focus on important facts more and improve concentration </w:t>
            </w:r>
          </w:p>
        </w:tc>
        <w:tc>
          <w:tcPr>
            <w:tcW w:w="2268" w:type="dxa"/>
          </w:tcPr>
          <w:p w:rsidR="007840C1" w:rsidRDefault="008E63E1">
            <w:pPr>
              <w:cnfStyle w:val="000000000000" w:firstRow="0" w:lastRow="0" w:firstColumn="0" w:lastColumn="0" w:oddVBand="0" w:evenVBand="0" w:oddHBand="0" w:evenHBand="0" w:firstRowFirstColumn="0" w:firstRowLastColumn="0" w:lastRowFirstColumn="0" w:lastRowLastColumn="0"/>
            </w:pPr>
            <w:r>
              <w:t xml:space="preserve">More efficient communication </w:t>
            </w:r>
          </w:p>
        </w:tc>
        <w:tc>
          <w:tcPr>
            <w:tcW w:w="1696" w:type="dxa"/>
          </w:tcPr>
          <w:p w:rsidR="007840C1" w:rsidRDefault="008E63E1">
            <w:pPr>
              <w:cnfStyle w:val="000000000000" w:firstRow="0" w:lastRow="0" w:firstColumn="0" w:lastColumn="0" w:oddVBand="0" w:evenVBand="0" w:oddHBand="0" w:evenHBand="0" w:firstRowFirstColumn="0" w:firstRowLastColumn="0" w:lastRowFirstColumn="0" w:lastRowLastColumn="0"/>
            </w:pPr>
            <w:r>
              <w:t xml:space="preserve">As soon as possible </w:t>
            </w:r>
          </w:p>
        </w:tc>
        <w:tc>
          <w:tcPr>
            <w:tcW w:w="1843" w:type="dxa"/>
          </w:tcPr>
          <w:p w:rsidR="007840C1" w:rsidRDefault="008E63E1">
            <w:pPr>
              <w:cnfStyle w:val="000000000000" w:firstRow="0" w:lastRow="0" w:firstColumn="0" w:lastColumn="0" w:oddVBand="0" w:evenVBand="0" w:oddHBand="0" w:evenHBand="0" w:firstRowFirstColumn="0" w:firstRowLastColumn="0" w:lastRowFirstColumn="0" w:lastRowLastColumn="0"/>
            </w:pPr>
            <w:r>
              <w:t>Continue practicing and developing the skill.</w:t>
            </w:r>
          </w:p>
        </w:tc>
      </w:tr>
    </w:tbl>
    <w:p w:rsidR="007840C1" w:rsidRDefault="007840C1">
      <w:pPr>
        <w:jc w:val="both"/>
        <w:rPr>
          <w:b/>
          <w:sz w:val="24"/>
          <w:szCs w:val="24"/>
        </w:rPr>
      </w:pPr>
    </w:p>
    <w:p w:rsidR="007840C1" w:rsidRDefault="007840C1">
      <w:pPr>
        <w:jc w:val="both"/>
        <w:rPr>
          <w:b/>
          <w:sz w:val="24"/>
          <w:szCs w:val="24"/>
        </w:rPr>
      </w:pPr>
    </w:p>
    <w:p w:rsidR="007840C1" w:rsidRDefault="007840C1">
      <w:pPr>
        <w:jc w:val="both"/>
        <w:rPr>
          <w:b/>
          <w:sz w:val="24"/>
          <w:szCs w:val="24"/>
        </w:rPr>
      </w:pPr>
    </w:p>
    <w:p w:rsidR="007840C1" w:rsidRDefault="007840C1">
      <w:pPr>
        <w:jc w:val="both"/>
        <w:rPr>
          <w:b/>
          <w:sz w:val="24"/>
          <w:szCs w:val="24"/>
        </w:rPr>
      </w:pPr>
    </w:p>
    <w:p w:rsidR="007840C1" w:rsidRDefault="007840C1">
      <w:pPr>
        <w:jc w:val="both"/>
        <w:rPr>
          <w:b/>
          <w:sz w:val="24"/>
          <w:szCs w:val="24"/>
        </w:rPr>
      </w:pPr>
    </w:p>
    <w:p w:rsidR="007840C1" w:rsidRDefault="007840C1">
      <w:pPr>
        <w:jc w:val="both"/>
        <w:rPr>
          <w:b/>
          <w:sz w:val="24"/>
          <w:szCs w:val="24"/>
        </w:rPr>
      </w:pPr>
    </w:p>
    <w:p w:rsidR="007840C1" w:rsidRDefault="007840C1">
      <w:pPr>
        <w:jc w:val="both"/>
        <w:rPr>
          <w:b/>
          <w:sz w:val="24"/>
          <w:szCs w:val="24"/>
        </w:rPr>
      </w:pPr>
    </w:p>
    <w:p w:rsidR="007840C1" w:rsidRDefault="007840C1">
      <w:pPr>
        <w:jc w:val="both"/>
        <w:rPr>
          <w:b/>
          <w:sz w:val="24"/>
          <w:szCs w:val="24"/>
        </w:rPr>
      </w:pPr>
    </w:p>
    <w:p w:rsidR="007840C1" w:rsidRDefault="007840C1">
      <w:pPr>
        <w:jc w:val="both"/>
        <w:rPr>
          <w:b/>
          <w:sz w:val="24"/>
          <w:szCs w:val="24"/>
        </w:rPr>
      </w:pPr>
    </w:p>
    <w:p w:rsidR="007840C1" w:rsidRDefault="007840C1">
      <w:pPr>
        <w:jc w:val="both"/>
        <w:rPr>
          <w:b/>
          <w:sz w:val="24"/>
          <w:szCs w:val="24"/>
        </w:rPr>
      </w:pPr>
    </w:p>
    <w:p w:rsidR="007840C1" w:rsidRDefault="007840C1">
      <w:pPr>
        <w:jc w:val="both"/>
        <w:rPr>
          <w:b/>
          <w:sz w:val="24"/>
          <w:szCs w:val="24"/>
        </w:rPr>
      </w:pPr>
    </w:p>
    <w:p w:rsidR="007840C1" w:rsidRDefault="007840C1">
      <w:pPr>
        <w:jc w:val="both"/>
        <w:rPr>
          <w:b/>
          <w:sz w:val="24"/>
          <w:szCs w:val="24"/>
        </w:rPr>
      </w:pPr>
    </w:p>
    <w:p w:rsidR="007840C1" w:rsidRDefault="007840C1">
      <w:pPr>
        <w:jc w:val="both"/>
        <w:rPr>
          <w:b/>
          <w:sz w:val="24"/>
          <w:szCs w:val="24"/>
        </w:rPr>
      </w:pPr>
    </w:p>
    <w:p w:rsidR="007840C1" w:rsidRDefault="008E63E1">
      <w:pPr>
        <w:pStyle w:val="Heading1"/>
      </w:pPr>
      <w:bookmarkStart w:id="9" w:name="_Toc84758269"/>
      <w:r>
        <w:t>References</w:t>
      </w:r>
      <w:bookmarkEnd w:id="9"/>
      <w:r>
        <w:t xml:space="preserve"> </w:t>
      </w:r>
    </w:p>
    <w:p w:rsidR="007840C1" w:rsidRDefault="007840C1">
      <w:pPr>
        <w:jc w:val="both"/>
        <w:rPr>
          <w:b/>
          <w:sz w:val="24"/>
          <w:szCs w:val="24"/>
        </w:rPr>
      </w:pPr>
    </w:p>
    <w:p w:rsidR="007840C1" w:rsidRDefault="008E63E1">
      <w:pPr>
        <w:spacing w:line="240" w:lineRule="auto"/>
        <w:rPr>
          <w:rFonts w:ascii="Arial" w:eastAsia="Arial" w:hAnsi="Arial" w:cs="Arial"/>
          <w:sz w:val="20"/>
          <w:szCs w:val="20"/>
        </w:rPr>
      </w:pPr>
      <w:r>
        <w:rPr>
          <w:rFonts w:ascii="Arial" w:eastAsia="Arial" w:hAnsi="Arial" w:cs="Arial"/>
          <w:sz w:val="20"/>
          <w:szCs w:val="20"/>
        </w:rPr>
        <w:t xml:space="preserve">Blenkinsop, P. (2010) </w:t>
      </w:r>
      <w:proofErr w:type="gramStart"/>
      <w:r>
        <w:rPr>
          <w:rFonts w:ascii="Arial" w:eastAsia="Arial" w:hAnsi="Arial" w:cs="Arial"/>
          <w:i/>
          <w:sz w:val="20"/>
          <w:szCs w:val="20"/>
        </w:rPr>
        <w:t>The</w:t>
      </w:r>
      <w:proofErr w:type="gramEnd"/>
      <w:r>
        <w:rPr>
          <w:rFonts w:ascii="Arial" w:eastAsia="Arial" w:hAnsi="Arial" w:cs="Arial"/>
          <w:i/>
          <w:sz w:val="20"/>
          <w:szCs w:val="20"/>
        </w:rPr>
        <w:t xml:space="preserve"> Communication Cycle.</w:t>
      </w:r>
      <w:r>
        <w:rPr>
          <w:rFonts w:ascii="Arial" w:eastAsia="Arial" w:hAnsi="Arial" w:cs="Arial"/>
          <w:sz w:val="20"/>
          <w:szCs w:val="20"/>
        </w:rPr>
        <w:t xml:space="preserve"> [</w:t>
      </w:r>
      <w:proofErr w:type="gramStart"/>
      <w:r>
        <w:rPr>
          <w:rFonts w:ascii="Arial" w:eastAsia="Arial" w:hAnsi="Arial" w:cs="Arial"/>
          <w:sz w:val="20"/>
          <w:szCs w:val="20"/>
        </w:rPr>
        <w:t>online</w:t>
      </w:r>
      <w:proofErr w:type="gramEnd"/>
      <w:r>
        <w:rPr>
          <w:rFonts w:ascii="Arial" w:eastAsia="Arial" w:hAnsi="Arial" w:cs="Arial"/>
          <w:sz w:val="20"/>
          <w:szCs w:val="20"/>
        </w:rPr>
        <w:t xml:space="preserve">] Available at: </w:t>
      </w:r>
      <w:hyperlink r:id="rId8">
        <w:r>
          <w:rPr>
            <w:rFonts w:ascii="Arial" w:eastAsia="Arial" w:hAnsi="Arial" w:cs="Arial"/>
            <w:color w:val="0563C1"/>
            <w:sz w:val="20"/>
            <w:szCs w:val="20"/>
            <w:u w:val="single"/>
          </w:rPr>
          <w:t>http://manyana-education.blogspot.com/2010/10/communication-cycle.html</w:t>
        </w:r>
      </w:hyperlink>
      <w:r>
        <w:rPr>
          <w:rFonts w:ascii="Arial" w:eastAsia="Arial" w:hAnsi="Arial" w:cs="Arial"/>
          <w:sz w:val="20"/>
          <w:szCs w:val="20"/>
        </w:rPr>
        <w:t xml:space="preserve"> Accessed: 22.04.21</w:t>
      </w:r>
    </w:p>
    <w:p w:rsidR="007840C1" w:rsidRDefault="007840C1">
      <w:pPr>
        <w:spacing w:line="240" w:lineRule="auto"/>
        <w:rPr>
          <w:rFonts w:ascii="Arial" w:eastAsia="Arial" w:hAnsi="Arial" w:cs="Arial"/>
          <w:sz w:val="20"/>
          <w:szCs w:val="20"/>
        </w:rPr>
      </w:pPr>
    </w:p>
    <w:p w:rsidR="007840C1" w:rsidRDefault="008E63E1">
      <w:pPr>
        <w:spacing w:line="240" w:lineRule="auto"/>
        <w:rPr>
          <w:rFonts w:ascii="Arial" w:eastAsia="Arial" w:hAnsi="Arial" w:cs="Arial"/>
          <w:sz w:val="20"/>
          <w:szCs w:val="20"/>
        </w:rPr>
      </w:pPr>
      <w:r>
        <w:rPr>
          <w:rFonts w:ascii="Arial" w:eastAsia="Arial" w:hAnsi="Arial" w:cs="Arial"/>
          <w:sz w:val="20"/>
          <w:szCs w:val="20"/>
        </w:rPr>
        <w:t xml:space="preserve">Edmond, J (2019) </w:t>
      </w:r>
      <w:r>
        <w:rPr>
          <w:rFonts w:ascii="Arial" w:eastAsia="Arial" w:hAnsi="Arial" w:cs="Arial"/>
          <w:i/>
          <w:sz w:val="20"/>
          <w:szCs w:val="20"/>
        </w:rPr>
        <w:t xml:space="preserve">Overcoming Noisy Communication </w:t>
      </w:r>
      <w:r>
        <w:rPr>
          <w:rFonts w:ascii="Arial" w:eastAsia="Arial" w:hAnsi="Arial" w:cs="Arial"/>
          <w:sz w:val="20"/>
          <w:szCs w:val="20"/>
        </w:rPr>
        <w:t xml:space="preserve">[online] available </w:t>
      </w:r>
      <w:proofErr w:type="gramStart"/>
      <w:r>
        <w:rPr>
          <w:rFonts w:ascii="Arial" w:eastAsia="Arial" w:hAnsi="Arial" w:cs="Arial"/>
          <w:sz w:val="20"/>
          <w:szCs w:val="20"/>
        </w:rPr>
        <w:t>at :</w:t>
      </w:r>
      <w:proofErr w:type="gramEnd"/>
      <w:r>
        <w:rPr>
          <w:rFonts w:ascii="Arial" w:eastAsia="Arial" w:hAnsi="Arial" w:cs="Arial"/>
          <w:sz w:val="20"/>
          <w:szCs w:val="20"/>
        </w:rPr>
        <w:t xml:space="preserve"> </w:t>
      </w:r>
      <w:hyperlink r:id="rId9">
        <w:r>
          <w:rPr>
            <w:rFonts w:ascii="Arial" w:eastAsia="Arial" w:hAnsi="Arial" w:cs="Arial"/>
            <w:color w:val="1155CC"/>
            <w:sz w:val="20"/>
            <w:szCs w:val="20"/>
            <w:u w:val="single"/>
          </w:rPr>
          <w:t>https://www.trainingjournal.com/articles/feature/overcoming-noisy-communication</w:t>
        </w:r>
      </w:hyperlink>
      <w:r>
        <w:rPr>
          <w:rFonts w:ascii="Arial" w:eastAsia="Arial" w:hAnsi="Arial" w:cs="Arial"/>
          <w:sz w:val="20"/>
          <w:szCs w:val="20"/>
        </w:rPr>
        <w:t xml:space="preserve"> Accessed 31.05.21</w:t>
      </w:r>
    </w:p>
    <w:p w:rsidR="007840C1" w:rsidRDefault="007840C1">
      <w:pPr>
        <w:spacing w:line="240" w:lineRule="auto"/>
        <w:rPr>
          <w:rFonts w:ascii="Arial" w:eastAsia="Arial" w:hAnsi="Arial" w:cs="Arial"/>
          <w:sz w:val="20"/>
          <w:szCs w:val="20"/>
        </w:rPr>
      </w:pPr>
    </w:p>
    <w:p w:rsidR="007840C1" w:rsidRDefault="008E63E1">
      <w:pPr>
        <w:spacing w:line="240" w:lineRule="auto"/>
        <w:rPr>
          <w:rFonts w:ascii="Arial" w:eastAsia="Arial" w:hAnsi="Arial" w:cs="Arial"/>
          <w:sz w:val="20"/>
          <w:szCs w:val="20"/>
        </w:rPr>
      </w:pPr>
      <w:r>
        <w:rPr>
          <w:rFonts w:ascii="Arial" w:eastAsia="Arial" w:hAnsi="Arial" w:cs="Arial"/>
          <w:sz w:val="20"/>
          <w:szCs w:val="20"/>
        </w:rPr>
        <w:t xml:space="preserve">Indeed (2021) </w:t>
      </w:r>
      <w:r>
        <w:rPr>
          <w:rFonts w:ascii="Arial" w:eastAsia="Arial" w:hAnsi="Arial" w:cs="Arial"/>
          <w:i/>
          <w:sz w:val="20"/>
          <w:szCs w:val="20"/>
        </w:rPr>
        <w:t>Building Communication Skills: 9 Types of Listening</w:t>
      </w:r>
      <w:r>
        <w:rPr>
          <w:rFonts w:ascii="Arial" w:eastAsia="Arial" w:hAnsi="Arial" w:cs="Arial"/>
          <w:sz w:val="20"/>
          <w:szCs w:val="20"/>
        </w:rPr>
        <w:t xml:space="preserve"> [online] Available at </w:t>
      </w:r>
      <w:hyperlink r:id="rId10">
        <w:r>
          <w:rPr>
            <w:rFonts w:ascii="Arial" w:eastAsia="Arial" w:hAnsi="Arial" w:cs="Arial"/>
            <w:color w:val="1155CC"/>
            <w:sz w:val="20"/>
            <w:szCs w:val="20"/>
            <w:u w:val="single"/>
          </w:rPr>
          <w:t>https://www.indeed.com/career-advice/career-development/types-of-listening</w:t>
        </w:r>
      </w:hyperlink>
      <w:r>
        <w:rPr>
          <w:rFonts w:ascii="Arial" w:eastAsia="Arial" w:hAnsi="Arial" w:cs="Arial"/>
          <w:sz w:val="20"/>
          <w:szCs w:val="20"/>
        </w:rPr>
        <w:t xml:space="preserve"> Accessed 01.06.21</w:t>
      </w:r>
    </w:p>
    <w:p w:rsidR="007840C1" w:rsidRDefault="007840C1">
      <w:pPr>
        <w:spacing w:line="240" w:lineRule="auto"/>
        <w:rPr>
          <w:rFonts w:ascii="Arial" w:eastAsia="Arial" w:hAnsi="Arial" w:cs="Arial"/>
          <w:sz w:val="20"/>
          <w:szCs w:val="20"/>
        </w:rPr>
      </w:pPr>
    </w:p>
    <w:p w:rsidR="007840C1" w:rsidRDefault="008E63E1">
      <w:pPr>
        <w:spacing w:line="240" w:lineRule="auto"/>
        <w:rPr>
          <w:rFonts w:ascii="Arial" w:eastAsia="Arial" w:hAnsi="Arial" w:cs="Arial"/>
          <w:sz w:val="20"/>
          <w:szCs w:val="20"/>
        </w:rPr>
      </w:pPr>
      <w:proofErr w:type="spellStart"/>
      <w:r>
        <w:rPr>
          <w:rFonts w:ascii="Arial" w:eastAsia="Arial" w:hAnsi="Arial" w:cs="Arial"/>
          <w:sz w:val="20"/>
          <w:szCs w:val="20"/>
        </w:rPr>
        <w:t>Lencioni</w:t>
      </w:r>
      <w:proofErr w:type="spellEnd"/>
      <w:r>
        <w:rPr>
          <w:rFonts w:ascii="Arial" w:eastAsia="Arial" w:hAnsi="Arial" w:cs="Arial"/>
          <w:sz w:val="20"/>
          <w:szCs w:val="20"/>
        </w:rPr>
        <w:t xml:space="preserve">, P. (2013) </w:t>
      </w:r>
      <w:r>
        <w:rPr>
          <w:rFonts w:ascii="Arial" w:eastAsia="Arial" w:hAnsi="Arial" w:cs="Arial"/>
          <w:i/>
          <w:sz w:val="20"/>
          <w:szCs w:val="20"/>
        </w:rPr>
        <w:t xml:space="preserve">Five Dysfunctions of a Team Patrick </w:t>
      </w:r>
      <w:proofErr w:type="spellStart"/>
      <w:r>
        <w:rPr>
          <w:rFonts w:ascii="Arial" w:eastAsia="Arial" w:hAnsi="Arial" w:cs="Arial"/>
          <w:i/>
          <w:sz w:val="20"/>
          <w:szCs w:val="20"/>
        </w:rPr>
        <w:t>Lencioni</w:t>
      </w:r>
      <w:proofErr w:type="spellEnd"/>
      <w:r>
        <w:rPr>
          <w:rFonts w:ascii="Arial" w:eastAsia="Arial" w:hAnsi="Arial" w:cs="Arial"/>
          <w:i/>
          <w:sz w:val="20"/>
          <w:szCs w:val="20"/>
        </w:rPr>
        <w:t xml:space="preserve"> Talk 2013</w:t>
      </w:r>
      <w:r>
        <w:rPr>
          <w:rFonts w:ascii="Arial" w:eastAsia="Arial" w:hAnsi="Arial" w:cs="Arial"/>
          <w:sz w:val="20"/>
          <w:szCs w:val="20"/>
        </w:rPr>
        <w:t xml:space="preserve"> [online] Available at: </w:t>
      </w:r>
      <w:hyperlink r:id="rId11">
        <w:r>
          <w:rPr>
            <w:rFonts w:ascii="Arial" w:eastAsia="Arial" w:hAnsi="Arial" w:cs="Arial"/>
            <w:color w:val="1155CC"/>
            <w:sz w:val="20"/>
            <w:szCs w:val="20"/>
            <w:u w:val="single"/>
          </w:rPr>
          <w:t>https://www.youtube.com/watch?v=O5EQW026alY</w:t>
        </w:r>
      </w:hyperlink>
      <w:r>
        <w:rPr>
          <w:rFonts w:ascii="Arial" w:eastAsia="Arial" w:hAnsi="Arial" w:cs="Arial"/>
          <w:sz w:val="20"/>
          <w:szCs w:val="20"/>
        </w:rPr>
        <w:t xml:space="preserve"> (Accessed 02.06.21) </w:t>
      </w:r>
    </w:p>
    <w:p w:rsidR="007840C1" w:rsidRDefault="007840C1">
      <w:pPr>
        <w:spacing w:line="240" w:lineRule="auto"/>
        <w:rPr>
          <w:rFonts w:ascii="Arial" w:eastAsia="Arial" w:hAnsi="Arial" w:cs="Arial"/>
          <w:sz w:val="20"/>
          <w:szCs w:val="20"/>
        </w:rPr>
      </w:pPr>
    </w:p>
    <w:p w:rsidR="007840C1" w:rsidRDefault="008E63E1">
      <w:pPr>
        <w:shd w:val="clear" w:color="auto" w:fill="FFFFFF"/>
        <w:spacing w:after="0"/>
        <w:rPr>
          <w:rFonts w:ascii="Arial" w:eastAsia="Arial" w:hAnsi="Arial" w:cs="Arial"/>
          <w:sz w:val="24"/>
          <w:szCs w:val="24"/>
        </w:rPr>
      </w:pPr>
      <w:proofErr w:type="spellStart"/>
      <w:r>
        <w:rPr>
          <w:rFonts w:ascii="Arial" w:eastAsia="Arial" w:hAnsi="Arial" w:cs="Arial"/>
          <w:sz w:val="24"/>
          <w:szCs w:val="24"/>
        </w:rPr>
        <w:t>Mindtools</w:t>
      </w:r>
      <w:proofErr w:type="spellEnd"/>
      <w:r>
        <w:rPr>
          <w:rFonts w:ascii="Arial" w:eastAsia="Arial" w:hAnsi="Arial" w:cs="Arial"/>
          <w:sz w:val="24"/>
          <w:szCs w:val="24"/>
        </w:rPr>
        <w:t xml:space="preserve"> (2021) </w:t>
      </w:r>
      <w:r>
        <w:rPr>
          <w:rFonts w:ascii="Arial" w:eastAsia="Arial" w:hAnsi="Arial" w:cs="Arial"/>
          <w:i/>
          <w:sz w:val="24"/>
          <w:szCs w:val="24"/>
        </w:rPr>
        <w:t xml:space="preserve">Building Trust Inside Your Team </w:t>
      </w:r>
      <w:hyperlink r:id="rId12">
        <w:r>
          <w:rPr>
            <w:rFonts w:ascii="Arial" w:eastAsia="Arial" w:hAnsi="Arial" w:cs="Arial"/>
            <w:color w:val="1155CC"/>
            <w:sz w:val="24"/>
            <w:szCs w:val="24"/>
            <w:u w:val="single"/>
          </w:rPr>
          <w:t>https://www.mindtools.com/pages/article/building-trust-team.htm</w:t>
        </w:r>
      </w:hyperlink>
      <w:r>
        <w:rPr>
          <w:rFonts w:ascii="Arial" w:eastAsia="Arial" w:hAnsi="Arial" w:cs="Arial"/>
          <w:sz w:val="24"/>
          <w:szCs w:val="24"/>
        </w:rPr>
        <w:t xml:space="preserve"> (Accessed 18.04.2021) </w:t>
      </w:r>
    </w:p>
    <w:p w:rsidR="007840C1" w:rsidRDefault="007840C1">
      <w:pPr>
        <w:spacing w:line="240" w:lineRule="auto"/>
        <w:rPr>
          <w:rFonts w:ascii="Arial" w:eastAsia="Arial" w:hAnsi="Arial" w:cs="Arial"/>
          <w:sz w:val="20"/>
          <w:szCs w:val="20"/>
        </w:rPr>
      </w:pPr>
    </w:p>
    <w:p w:rsidR="007840C1" w:rsidRDefault="008E63E1">
      <w:pPr>
        <w:spacing w:line="240" w:lineRule="auto"/>
        <w:rPr>
          <w:rFonts w:ascii="Arial" w:eastAsia="Arial" w:hAnsi="Arial" w:cs="Arial"/>
          <w:sz w:val="20"/>
          <w:szCs w:val="20"/>
        </w:rPr>
      </w:pPr>
      <w:proofErr w:type="spellStart"/>
      <w:r>
        <w:rPr>
          <w:rFonts w:ascii="Arial" w:eastAsia="Arial" w:hAnsi="Arial" w:cs="Arial"/>
          <w:sz w:val="20"/>
          <w:szCs w:val="20"/>
        </w:rPr>
        <w:t>MindTools</w:t>
      </w:r>
      <w:proofErr w:type="spellEnd"/>
      <w:r>
        <w:rPr>
          <w:rFonts w:ascii="Arial" w:eastAsia="Arial" w:hAnsi="Arial" w:cs="Arial"/>
          <w:sz w:val="20"/>
          <w:szCs w:val="20"/>
        </w:rPr>
        <w:t xml:space="preserve"> (2021) </w:t>
      </w:r>
      <w:proofErr w:type="gramStart"/>
      <w:r>
        <w:rPr>
          <w:rFonts w:ascii="Arial" w:eastAsia="Arial" w:hAnsi="Arial" w:cs="Arial"/>
          <w:i/>
          <w:sz w:val="20"/>
          <w:szCs w:val="20"/>
        </w:rPr>
        <w:t>How</w:t>
      </w:r>
      <w:proofErr w:type="gramEnd"/>
      <w:r>
        <w:rPr>
          <w:rFonts w:ascii="Arial" w:eastAsia="Arial" w:hAnsi="Arial" w:cs="Arial"/>
          <w:i/>
          <w:sz w:val="20"/>
          <w:szCs w:val="20"/>
        </w:rPr>
        <w:t xml:space="preserve"> good are your communication skills? </w:t>
      </w:r>
      <w:r>
        <w:rPr>
          <w:rFonts w:ascii="Arial" w:eastAsia="Arial" w:hAnsi="Arial" w:cs="Arial"/>
          <w:sz w:val="20"/>
          <w:szCs w:val="20"/>
        </w:rPr>
        <w:t>[</w:t>
      </w:r>
      <w:proofErr w:type="gramStart"/>
      <w:r>
        <w:rPr>
          <w:rFonts w:ascii="Arial" w:eastAsia="Arial" w:hAnsi="Arial" w:cs="Arial"/>
          <w:sz w:val="20"/>
          <w:szCs w:val="20"/>
        </w:rPr>
        <w:t>online</w:t>
      </w:r>
      <w:proofErr w:type="gramEnd"/>
      <w:r>
        <w:rPr>
          <w:rFonts w:ascii="Arial" w:eastAsia="Arial" w:hAnsi="Arial" w:cs="Arial"/>
          <w:sz w:val="20"/>
          <w:szCs w:val="20"/>
        </w:rPr>
        <w:t>] Available at:</w:t>
      </w:r>
      <w:r>
        <w:rPr>
          <w:rFonts w:ascii="Arial" w:eastAsia="Arial" w:hAnsi="Arial" w:cs="Arial"/>
          <w:i/>
          <w:sz w:val="20"/>
          <w:szCs w:val="20"/>
        </w:rPr>
        <w:t xml:space="preserve"> </w:t>
      </w:r>
      <w:hyperlink r:id="rId13">
        <w:r>
          <w:rPr>
            <w:rFonts w:ascii="Arial" w:eastAsia="Arial" w:hAnsi="Arial" w:cs="Arial"/>
            <w:color w:val="0563C1"/>
            <w:sz w:val="20"/>
            <w:szCs w:val="20"/>
            <w:u w:val="single"/>
          </w:rPr>
          <w:t>https://www.mind</w:t>
        </w:r>
        <w:r>
          <w:rPr>
            <w:rFonts w:ascii="Arial" w:eastAsia="Arial" w:hAnsi="Arial" w:cs="Arial"/>
            <w:color w:val="0563C1"/>
            <w:sz w:val="20"/>
            <w:szCs w:val="20"/>
            <w:u w:val="single"/>
          </w:rPr>
          <w:t>tools.com/pages/article/newCS_99.htm</w:t>
        </w:r>
      </w:hyperlink>
      <w:r>
        <w:rPr>
          <w:rFonts w:ascii="Arial" w:eastAsia="Arial" w:hAnsi="Arial" w:cs="Arial"/>
          <w:color w:val="0563C1"/>
          <w:sz w:val="20"/>
          <w:szCs w:val="20"/>
          <w:u w:val="single"/>
        </w:rPr>
        <w:t xml:space="preserve">  </w:t>
      </w:r>
      <w:r>
        <w:rPr>
          <w:rFonts w:ascii="Arial" w:eastAsia="Arial" w:hAnsi="Arial" w:cs="Arial"/>
          <w:sz w:val="20"/>
          <w:szCs w:val="20"/>
        </w:rPr>
        <w:t>Accessed: 22.04.21</w:t>
      </w:r>
    </w:p>
    <w:p w:rsidR="007840C1" w:rsidRDefault="007840C1">
      <w:pPr>
        <w:spacing w:line="240" w:lineRule="auto"/>
        <w:rPr>
          <w:rFonts w:ascii="Arial" w:eastAsia="Arial" w:hAnsi="Arial" w:cs="Arial"/>
          <w:sz w:val="20"/>
          <w:szCs w:val="20"/>
        </w:rPr>
      </w:pPr>
    </w:p>
    <w:p w:rsidR="007840C1" w:rsidRDefault="008E63E1">
      <w:pPr>
        <w:spacing w:line="240" w:lineRule="auto"/>
        <w:rPr>
          <w:rFonts w:ascii="Arial" w:eastAsia="Arial" w:hAnsi="Arial" w:cs="Arial"/>
          <w:sz w:val="20"/>
          <w:szCs w:val="20"/>
        </w:rPr>
      </w:pPr>
      <w:proofErr w:type="spellStart"/>
      <w:r>
        <w:rPr>
          <w:rFonts w:ascii="Arial" w:eastAsia="Arial" w:hAnsi="Arial" w:cs="Arial"/>
          <w:sz w:val="20"/>
          <w:szCs w:val="20"/>
        </w:rPr>
        <w:t>MindTools</w:t>
      </w:r>
      <w:proofErr w:type="spellEnd"/>
      <w:r>
        <w:rPr>
          <w:rFonts w:ascii="Arial" w:eastAsia="Arial" w:hAnsi="Arial" w:cs="Arial"/>
          <w:sz w:val="20"/>
          <w:szCs w:val="20"/>
        </w:rPr>
        <w:t xml:space="preserve"> (2021)</w:t>
      </w:r>
      <w:r>
        <w:rPr>
          <w:rFonts w:ascii="Arial" w:eastAsia="Arial" w:hAnsi="Arial" w:cs="Arial"/>
          <w:i/>
          <w:sz w:val="20"/>
          <w:szCs w:val="20"/>
        </w:rPr>
        <w:t xml:space="preserve"> Understanding Communication Skills</w:t>
      </w:r>
      <w:r>
        <w:rPr>
          <w:rFonts w:ascii="Arial" w:eastAsia="Arial" w:hAnsi="Arial" w:cs="Arial"/>
          <w:sz w:val="20"/>
          <w:szCs w:val="20"/>
        </w:rPr>
        <w:t xml:space="preserve"> [online] Available at:  </w:t>
      </w:r>
      <w:hyperlink r:id="rId14">
        <w:r>
          <w:rPr>
            <w:rFonts w:ascii="Arial" w:eastAsia="Arial" w:hAnsi="Arial" w:cs="Arial"/>
            <w:color w:val="1155CC"/>
            <w:sz w:val="20"/>
            <w:szCs w:val="20"/>
            <w:u w:val="single"/>
          </w:rPr>
          <w:t>https://www.mindtools.com/CommSkll/Communicat</w:t>
        </w:r>
        <w:r>
          <w:rPr>
            <w:rFonts w:ascii="Arial" w:eastAsia="Arial" w:hAnsi="Arial" w:cs="Arial"/>
            <w:color w:val="1155CC"/>
            <w:sz w:val="20"/>
            <w:szCs w:val="20"/>
            <w:u w:val="single"/>
          </w:rPr>
          <w:t>ionIntro.htm</w:t>
        </w:r>
      </w:hyperlink>
      <w:r>
        <w:rPr>
          <w:rFonts w:ascii="Arial" w:eastAsia="Arial" w:hAnsi="Arial" w:cs="Arial"/>
          <w:sz w:val="20"/>
          <w:szCs w:val="20"/>
        </w:rPr>
        <w:t xml:space="preserve"> Accessed: 01.06.2021</w:t>
      </w:r>
    </w:p>
    <w:p w:rsidR="007840C1" w:rsidRDefault="007840C1">
      <w:pPr>
        <w:spacing w:line="240" w:lineRule="auto"/>
        <w:rPr>
          <w:rFonts w:ascii="Arial" w:eastAsia="Arial" w:hAnsi="Arial" w:cs="Arial"/>
          <w:sz w:val="20"/>
          <w:szCs w:val="20"/>
        </w:rPr>
      </w:pPr>
    </w:p>
    <w:p w:rsidR="007840C1" w:rsidRDefault="008E63E1">
      <w:pPr>
        <w:spacing w:line="240" w:lineRule="auto"/>
        <w:rPr>
          <w:rFonts w:ascii="Arial" w:eastAsia="Arial" w:hAnsi="Arial" w:cs="Arial"/>
          <w:sz w:val="20"/>
          <w:szCs w:val="20"/>
        </w:rPr>
      </w:pPr>
      <w:r>
        <w:rPr>
          <w:rFonts w:ascii="Arial" w:eastAsia="Arial" w:hAnsi="Arial" w:cs="Arial"/>
          <w:sz w:val="20"/>
          <w:szCs w:val="20"/>
        </w:rPr>
        <w:t xml:space="preserve">Norris, J (2019) </w:t>
      </w:r>
      <w:r>
        <w:rPr>
          <w:rFonts w:ascii="Arial" w:eastAsia="Arial" w:hAnsi="Arial" w:cs="Arial"/>
          <w:i/>
          <w:sz w:val="20"/>
          <w:szCs w:val="20"/>
        </w:rPr>
        <w:t xml:space="preserve">4 Type of noise in your podcast- #114 </w:t>
      </w:r>
      <w:r>
        <w:rPr>
          <w:rFonts w:ascii="Arial" w:eastAsia="Arial" w:hAnsi="Arial" w:cs="Arial"/>
          <w:sz w:val="20"/>
          <w:szCs w:val="20"/>
        </w:rPr>
        <w:t xml:space="preserve">[online] Available at: </w:t>
      </w:r>
      <w:hyperlink r:id="rId15">
        <w:r>
          <w:rPr>
            <w:rFonts w:ascii="Arial" w:eastAsia="Arial" w:hAnsi="Arial" w:cs="Arial"/>
            <w:color w:val="1155CC"/>
            <w:sz w:val="20"/>
            <w:szCs w:val="20"/>
            <w:u w:val="single"/>
          </w:rPr>
          <w:t>https://onthego.fm/4-types-of-noise-in-your-podcast-114/</w:t>
        </w:r>
      </w:hyperlink>
      <w:r>
        <w:rPr>
          <w:rFonts w:ascii="Arial" w:eastAsia="Arial" w:hAnsi="Arial" w:cs="Arial"/>
          <w:sz w:val="20"/>
          <w:szCs w:val="20"/>
        </w:rPr>
        <w:t xml:space="preserve"> Accessed 2</w:t>
      </w:r>
      <w:r>
        <w:rPr>
          <w:rFonts w:ascii="Arial" w:eastAsia="Arial" w:hAnsi="Arial" w:cs="Arial"/>
          <w:sz w:val="20"/>
          <w:szCs w:val="20"/>
        </w:rPr>
        <w:t>0.05.21</w:t>
      </w:r>
    </w:p>
    <w:p w:rsidR="007840C1" w:rsidRDefault="007840C1">
      <w:pPr>
        <w:spacing w:line="240" w:lineRule="auto"/>
        <w:rPr>
          <w:rFonts w:ascii="Arial" w:eastAsia="Arial" w:hAnsi="Arial" w:cs="Arial"/>
          <w:sz w:val="20"/>
          <w:szCs w:val="20"/>
        </w:rPr>
      </w:pPr>
    </w:p>
    <w:p w:rsidR="007840C1" w:rsidRDefault="008E63E1">
      <w:pPr>
        <w:spacing w:line="240" w:lineRule="auto"/>
        <w:rPr>
          <w:rFonts w:ascii="Arial" w:eastAsia="Arial" w:hAnsi="Arial" w:cs="Arial"/>
          <w:sz w:val="20"/>
          <w:szCs w:val="20"/>
        </w:rPr>
      </w:pPr>
      <w:proofErr w:type="spellStart"/>
      <w:r>
        <w:rPr>
          <w:rFonts w:ascii="Arial" w:eastAsia="Arial" w:hAnsi="Arial" w:cs="Arial"/>
          <w:sz w:val="20"/>
          <w:szCs w:val="20"/>
        </w:rPr>
        <w:t>Oloo</w:t>
      </w:r>
      <w:proofErr w:type="spellEnd"/>
      <w:r>
        <w:rPr>
          <w:rFonts w:ascii="Arial" w:eastAsia="Arial" w:hAnsi="Arial" w:cs="Arial"/>
          <w:sz w:val="20"/>
          <w:szCs w:val="20"/>
        </w:rPr>
        <w:t xml:space="preserve">, A (2019) </w:t>
      </w:r>
      <w:r>
        <w:rPr>
          <w:rFonts w:ascii="Arial" w:eastAsia="Arial" w:hAnsi="Arial" w:cs="Arial"/>
          <w:i/>
          <w:sz w:val="20"/>
          <w:szCs w:val="20"/>
        </w:rPr>
        <w:t xml:space="preserve">9 Different Types of Communication in the Workplace and When </w:t>
      </w:r>
      <w:proofErr w:type="gramStart"/>
      <w:r>
        <w:rPr>
          <w:rFonts w:ascii="Arial" w:eastAsia="Arial" w:hAnsi="Arial" w:cs="Arial"/>
          <w:i/>
          <w:sz w:val="20"/>
          <w:szCs w:val="20"/>
        </w:rPr>
        <w:t>To</w:t>
      </w:r>
      <w:proofErr w:type="gramEnd"/>
      <w:r>
        <w:rPr>
          <w:rFonts w:ascii="Arial" w:eastAsia="Arial" w:hAnsi="Arial" w:cs="Arial"/>
          <w:i/>
          <w:sz w:val="20"/>
          <w:szCs w:val="20"/>
        </w:rPr>
        <w:t xml:space="preserve"> Use Them </w:t>
      </w:r>
      <w:r>
        <w:rPr>
          <w:rFonts w:ascii="Arial" w:eastAsia="Arial" w:hAnsi="Arial" w:cs="Arial"/>
          <w:sz w:val="20"/>
          <w:szCs w:val="20"/>
        </w:rPr>
        <w:t xml:space="preserve">[online] Available at: </w:t>
      </w:r>
      <w:hyperlink r:id="rId16">
        <w:r>
          <w:rPr>
            <w:rFonts w:ascii="Arial" w:eastAsia="Arial" w:hAnsi="Arial" w:cs="Arial"/>
            <w:color w:val="1155CC"/>
            <w:sz w:val="20"/>
            <w:szCs w:val="20"/>
            <w:u w:val="single"/>
          </w:rPr>
          <w:t>https://www.sheownssuccess.c</w:t>
        </w:r>
        <w:r>
          <w:rPr>
            <w:rFonts w:ascii="Arial" w:eastAsia="Arial" w:hAnsi="Arial" w:cs="Arial"/>
            <w:color w:val="1155CC"/>
            <w:sz w:val="20"/>
            <w:szCs w:val="20"/>
            <w:u w:val="single"/>
          </w:rPr>
          <w:t>om/skills/different-types-of-communication-in-the-workplace/</w:t>
        </w:r>
      </w:hyperlink>
      <w:r>
        <w:rPr>
          <w:rFonts w:ascii="Arial" w:eastAsia="Arial" w:hAnsi="Arial" w:cs="Arial"/>
          <w:sz w:val="20"/>
          <w:szCs w:val="20"/>
        </w:rPr>
        <w:t xml:space="preserve"> Accessed 03.06.21</w:t>
      </w:r>
    </w:p>
    <w:p w:rsidR="007840C1" w:rsidRDefault="007840C1">
      <w:pPr>
        <w:spacing w:line="240" w:lineRule="auto"/>
        <w:rPr>
          <w:rFonts w:ascii="Arial" w:eastAsia="Arial" w:hAnsi="Arial" w:cs="Arial"/>
          <w:sz w:val="20"/>
          <w:szCs w:val="20"/>
        </w:rPr>
      </w:pPr>
    </w:p>
    <w:p w:rsidR="007840C1" w:rsidRDefault="008E63E1">
      <w:pPr>
        <w:spacing w:line="240" w:lineRule="auto"/>
        <w:rPr>
          <w:rFonts w:ascii="Arial" w:eastAsia="Arial" w:hAnsi="Arial" w:cs="Arial"/>
          <w:sz w:val="20"/>
          <w:szCs w:val="20"/>
        </w:rPr>
      </w:pPr>
      <w:r>
        <w:rPr>
          <w:rFonts w:ascii="Arial" w:eastAsia="Arial" w:hAnsi="Arial" w:cs="Arial"/>
          <w:sz w:val="20"/>
          <w:szCs w:val="20"/>
        </w:rPr>
        <w:t xml:space="preserve">Shannon, C. and Weaver, W. (1949) </w:t>
      </w:r>
      <w:proofErr w:type="gramStart"/>
      <w:r>
        <w:rPr>
          <w:rFonts w:ascii="Arial" w:eastAsia="Arial" w:hAnsi="Arial" w:cs="Arial"/>
          <w:i/>
          <w:sz w:val="20"/>
          <w:szCs w:val="20"/>
        </w:rPr>
        <w:t>The</w:t>
      </w:r>
      <w:proofErr w:type="gramEnd"/>
      <w:r>
        <w:rPr>
          <w:rFonts w:ascii="Arial" w:eastAsia="Arial" w:hAnsi="Arial" w:cs="Arial"/>
          <w:i/>
          <w:sz w:val="20"/>
          <w:szCs w:val="20"/>
        </w:rPr>
        <w:t xml:space="preserve"> Mathematical Theory of Communication</w:t>
      </w:r>
      <w:r>
        <w:rPr>
          <w:rFonts w:ascii="Arial" w:eastAsia="Arial" w:hAnsi="Arial" w:cs="Arial"/>
          <w:sz w:val="20"/>
          <w:szCs w:val="20"/>
        </w:rPr>
        <w:t>. Urbana: University of Illinois Press.</w:t>
      </w:r>
    </w:p>
    <w:p w:rsidR="007840C1" w:rsidRDefault="007840C1">
      <w:pPr>
        <w:spacing w:line="240" w:lineRule="auto"/>
        <w:rPr>
          <w:rFonts w:ascii="Arial" w:eastAsia="Arial" w:hAnsi="Arial" w:cs="Arial"/>
          <w:sz w:val="20"/>
          <w:szCs w:val="20"/>
        </w:rPr>
      </w:pPr>
    </w:p>
    <w:p w:rsidR="007840C1" w:rsidRDefault="008E63E1">
      <w:pPr>
        <w:spacing w:line="240" w:lineRule="auto"/>
        <w:rPr>
          <w:rFonts w:ascii="Arial" w:eastAsia="Arial" w:hAnsi="Arial" w:cs="Arial"/>
          <w:sz w:val="20"/>
          <w:szCs w:val="20"/>
        </w:rPr>
      </w:pPr>
      <w:r>
        <w:rPr>
          <w:rFonts w:ascii="Arial" w:eastAsia="Arial" w:hAnsi="Arial" w:cs="Arial"/>
          <w:sz w:val="20"/>
          <w:szCs w:val="20"/>
        </w:rPr>
        <w:t xml:space="preserve">Skills You Need (2021) </w:t>
      </w:r>
      <w:r>
        <w:rPr>
          <w:rFonts w:ascii="Arial" w:eastAsia="Arial" w:hAnsi="Arial" w:cs="Arial"/>
          <w:i/>
          <w:sz w:val="20"/>
          <w:szCs w:val="20"/>
        </w:rPr>
        <w:t>Interpersonal Skills Self-Assessment.</w:t>
      </w:r>
      <w:r>
        <w:rPr>
          <w:rFonts w:ascii="Arial" w:eastAsia="Arial" w:hAnsi="Arial" w:cs="Arial"/>
          <w:sz w:val="20"/>
          <w:szCs w:val="20"/>
        </w:rPr>
        <w:t xml:space="preserve">  [</w:t>
      </w:r>
      <w:proofErr w:type="gramStart"/>
      <w:r>
        <w:rPr>
          <w:rFonts w:ascii="Arial" w:eastAsia="Arial" w:hAnsi="Arial" w:cs="Arial"/>
          <w:sz w:val="20"/>
          <w:szCs w:val="20"/>
        </w:rPr>
        <w:t>online</w:t>
      </w:r>
      <w:proofErr w:type="gramEnd"/>
      <w:r>
        <w:rPr>
          <w:rFonts w:ascii="Arial" w:eastAsia="Arial" w:hAnsi="Arial" w:cs="Arial"/>
          <w:sz w:val="20"/>
          <w:szCs w:val="20"/>
        </w:rPr>
        <w:t xml:space="preserve">] Available at: </w:t>
      </w:r>
      <w:hyperlink r:id="rId17">
        <w:r>
          <w:rPr>
            <w:rFonts w:ascii="Arial" w:eastAsia="Arial" w:hAnsi="Arial" w:cs="Arial"/>
            <w:color w:val="0563C1"/>
            <w:sz w:val="20"/>
            <w:szCs w:val="20"/>
            <w:u w:val="single"/>
          </w:rPr>
          <w:t>https://www.skillsyouneed.com/ls/index.php/343479</w:t>
        </w:r>
      </w:hyperlink>
      <w:r>
        <w:rPr>
          <w:rFonts w:ascii="Arial" w:eastAsia="Arial" w:hAnsi="Arial" w:cs="Arial"/>
          <w:sz w:val="20"/>
          <w:szCs w:val="20"/>
        </w:rPr>
        <w:t xml:space="preserve">  Accessed: 22.04.21</w:t>
      </w:r>
    </w:p>
    <w:p w:rsidR="007840C1" w:rsidRDefault="007840C1">
      <w:pPr>
        <w:spacing w:line="240" w:lineRule="auto"/>
        <w:rPr>
          <w:rFonts w:ascii="Arial" w:eastAsia="Arial" w:hAnsi="Arial" w:cs="Arial"/>
          <w:sz w:val="20"/>
          <w:szCs w:val="20"/>
        </w:rPr>
      </w:pPr>
    </w:p>
    <w:p w:rsidR="007840C1" w:rsidRDefault="008E63E1">
      <w:pPr>
        <w:spacing w:line="240" w:lineRule="auto"/>
        <w:rPr>
          <w:rFonts w:ascii="Arial" w:eastAsia="Arial" w:hAnsi="Arial" w:cs="Arial"/>
          <w:sz w:val="20"/>
          <w:szCs w:val="20"/>
        </w:rPr>
      </w:pPr>
      <w:proofErr w:type="spellStart"/>
      <w:r>
        <w:rPr>
          <w:rFonts w:ascii="Arial" w:eastAsia="Arial" w:hAnsi="Arial" w:cs="Arial"/>
          <w:sz w:val="20"/>
          <w:szCs w:val="20"/>
        </w:rPr>
        <w:t>Toolshero</w:t>
      </w:r>
      <w:proofErr w:type="spellEnd"/>
      <w:r>
        <w:rPr>
          <w:rFonts w:ascii="Arial" w:eastAsia="Arial" w:hAnsi="Arial" w:cs="Arial"/>
          <w:sz w:val="20"/>
          <w:szCs w:val="20"/>
        </w:rPr>
        <w:t xml:space="preserve"> (2021) </w:t>
      </w:r>
      <w:r>
        <w:rPr>
          <w:rFonts w:ascii="Arial" w:eastAsia="Arial" w:hAnsi="Arial" w:cs="Arial"/>
          <w:i/>
          <w:sz w:val="20"/>
          <w:szCs w:val="20"/>
        </w:rPr>
        <w:t xml:space="preserve">Communication Cycle model by Shannon and Weaver </w:t>
      </w:r>
      <w:r>
        <w:rPr>
          <w:rFonts w:ascii="Arial" w:eastAsia="Arial" w:hAnsi="Arial" w:cs="Arial"/>
          <w:sz w:val="20"/>
          <w:szCs w:val="20"/>
        </w:rPr>
        <w:t xml:space="preserve">[online] Available at: </w:t>
      </w:r>
      <w:hyperlink r:id="rId18">
        <w:r>
          <w:rPr>
            <w:rFonts w:ascii="Arial" w:eastAsia="Arial" w:hAnsi="Arial" w:cs="Arial"/>
            <w:color w:val="1155CC"/>
            <w:sz w:val="20"/>
            <w:szCs w:val="20"/>
            <w:u w:val="single"/>
          </w:rPr>
          <w:t>https://www.toolshero.com/communication-skills/communication-cycle-shannon-weaver/</w:t>
        </w:r>
      </w:hyperlink>
      <w:r>
        <w:rPr>
          <w:rFonts w:ascii="Arial" w:eastAsia="Arial" w:hAnsi="Arial" w:cs="Arial"/>
          <w:sz w:val="20"/>
          <w:szCs w:val="20"/>
        </w:rPr>
        <w:t xml:space="preserve"> Accessed 02.06.21</w:t>
      </w:r>
    </w:p>
    <w:p w:rsidR="007840C1" w:rsidRDefault="007840C1">
      <w:pPr>
        <w:jc w:val="both"/>
        <w:rPr>
          <w:rFonts w:ascii="Arial" w:eastAsia="Arial" w:hAnsi="Arial" w:cs="Arial"/>
          <w:b/>
          <w:sz w:val="24"/>
          <w:szCs w:val="24"/>
        </w:rPr>
      </w:pPr>
    </w:p>
    <w:p w:rsidR="007840C1" w:rsidRDefault="008E63E1">
      <w:pPr>
        <w:pStyle w:val="Heading1"/>
      </w:pPr>
      <w:bookmarkStart w:id="10" w:name="_vnmhiyyr148i" w:colFirst="0" w:colLast="0"/>
      <w:bookmarkStart w:id="11" w:name="_Toc84758270"/>
      <w:bookmarkEnd w:id="10"/>
      <w:r>
        <w:t>Appendix A</w:t>
      </w:r>
      <w:bookmarkEnd w:id="11"/>
    </w:p>
    <w:p w:rsidR="007840C1" w:rsidRDefault="007840C1">
      <w:pPr>
        <w:widowControl w:val="0"/>
        <w:spacing w:after="0" w:line="276" w:lineRule="auto"/>
        <w:rPr>
          <w:rFonts w:ascii="Arial" w:eastAsia="Arial" w:hAnsi="Arial" w:cs="Arial"/>
        </w:rPr>
      </w:pPr>
    </w:p>
    <w:tbl>
      <w:tblPr>
        <w:tblStyle w:val="a3"/>
        <w:tblW w:w="9649" w:type="dxa"/>
        <w:tblInd w:w="98" w:type="dxa"/>
        <w:tblLayout w:type="fixed"/>
        <w:tblLook w:val="0400" w:firstRow="0" w:lastRow="0" w:firstColumn="0" w:lastColumn="0" w:noHBand="0" w:noVBand="1"/>
      </w:tblPr>
      <w:tblGrid>
        <w:gridCol w:w="4121"/>
        <w:gridCol w:w="1418"/>
        <w:gridCol w:w="1417"/>
        <w:gridCol w:w="1559"/>
        <w:gridCol w:w="1134"/>
      </w:tblGrid>
      <w:tr w:rsidR="007840C1">
        <w:trPr>
          <w:trHeight w:val="405"/>
        </w:trPr>
        <w:tc>
          <w:tcPr>
            <w:tcW w:w="9649" w:type="dxa"/>
            <w:gridSpan w:val="5"/>
            <w:tcBorders>
              <w:top w:val="single" w:sz="8" w:space="0" w:color="000000"/>
              <w:left w:val="single" w:sz="8" w:space="0" w:color="000000"/>
              <w:bottom w:val="single" w:sz="8" w:space="0" w:color="000000"/>
              <w:right w:val="single" w:sz="8" w:space="0" w:color="000000"/>
            </w:tcBorders>
            <w:shd w:val="clear" w:color="auto" w:fill="auto"/>
            <w:vAlign w:val="bottom"/>
          </w:tcPr>
          <w:p w:rsidR="007840C1" w:rsidRDefault="008E63E1">
            <w:pPr>
              <w:spacing w:after="0" w:line="240" w:lineRule="auto"/>
              <w:jc w:val="center"/>
              <w:rPr>
                <w:b/>
                <w:sz w:val="24"/>
                <w:szCs w:val="24"/>
              </w:rPr>
            </w:pPr>
            <w:r>
              <w:rPr>
                <w:b/>
                <w:sz w:val="24"/>
                <w:szCs w:val="24"/>
              </w:rPr>
              <w:t xml:space="preserve">Presentation Evaluation Sheet                           </w:t>
            </w:r>
          </w:p>
        </w:tc>
      </w:tr>
      <w:tr w:rsidR="007840C1">
        <w:trPr>
          <w:trHeight w:val="405"/>
        </w:trPr>
        <w:tc>
          <w:tcPr>
            <w:tcW w:w="9649" w:type="dxa"/>
            <w:gridSpan w:val="5"/>
            <w:tcBorders>
              <w:top w:val="single" w:sz="8" w:space="0" w:color="000000"/>
              <w:left w:val="single" w:sz="8" w:space="0" w:color="000000"/>
              <w:bottom w:val="single" w:sz="8" w:space="0" w:color="000000"/>
              <w:right w:val="single" w:sz="8" w:space="0" w:color="000000"/>
            </w:tcBorders>
            <w:shd w:val="clear" w:color="auto" w:fill="auto"/>
            <w:vAlign w:val="bottom"/>
          </w:tcPr>
          <w:p w:rsidR="007840C1" w:rsidRDefault="008E63E1">
            <w:pPr>
              <w:spacing w:after="0" w:line="240" w:lineRule="auto"/>
              <w:jc w:val="center"/>
              <w:rPr>
                <w:b/>
                <w:sz w:val="24"/>
                <w:szCs w:val="24"/>
              </w:rPr>
            </w:pPr>
            <w:r>
              <w:rPr>
                <w:b/>
                <w:sz w:val="24"/>
                <w:szCs w:val="24"/>
              </w:rPr>
              <w:t xml:space="preserve">Module:  BMSK4002 </w:t>
            </w:r>
          </w:p>
        </w:tc>
      </w:tr>
      <w:tr w:rsidR="007840C1">
        <w:trPr>
          <w:trHeight w:val="405"/>
        </w:trPr>
        <w:tc>
          <w:tcPr>
            <w:tcW w:w="9649" w:type="dxa"/>
            <w:gridSpan w:val="5"/>
            <w:tcBorders>
              <w:top w:val="single" w:sz="8" w:space="0" w:color="000000"/>
              <w:left w:val="single" w:sz="8" w:space="0" w:color="000000"/>
              <w:bottom w:val="single" w:sz="8" w:space="0" w:color="000000"/>
              <w:right w:val="single" w:sz="8" w:space="0" w:color="000000"/>
            </w:tcBorders>
            <w:shd w:val="clear" w:color="auto" w:fill="auto"/>
            <w:vAlign w:val="bottom"/>
          </w:tcPr>
          <w:p w:rsidR="007840C1" w:rsidRDefault="008E63E1">
            <w:pPr>
              <w:spacing w:after="0" w:line="240" w:lineRule="auto"/>
              <w:jc w:val="center"/>
            </w:pPr>
            <w:r>
              <w:t xml:space="preserve">Topic:  </w:t>
            </w:r>
            <w:r>
              <w:rPr>
                <w:b/>
                <w:sz w:val="24"/>
                <w:szCs w:val="24"/>
              </w:rPr>
              <w:t>Effective Team working</w:t>
            </w:r>
            <w:r>
              <w:t xml:space="preserve"> </w:t>
            </w:r>
          </w:p>
        </w:tc>
      </w:tr>
      <w:tr w:rsidR="007840C1">
        <w:trPr>
          <w:trHeight w:val="545"/>
        </w:trPr>
        <w:tc>
          <w:tcPr>
            <w:tcW w:w="4121" w:type="dxa"/>
            <w:tcBorders>
              <w:top w:val="nil"/>
              <w:left w:val="single" w:sz="8" w:space="0" w:color="000000"/>
              <w:bottom w:val="single" w:sz="8" w:space="0" w:color="000000"/>
              <w:right w:val="single" w:sz="8" w:space="0" w:color="000000"/>
            </w:tcBorders>
            <w:shd w:val="clear" w:color="auto" w:fill="auto"/>
            <w:vAlign w:val="bottom"/>
          </w:tcPr>
          <w:p w:rsidR="007840C1" w:rsidRDefault="008E63E1">
            <w:pPr>
              <w:spacing w:after="0" w:line="240" w:lineRule="auto"/>
              <w:rPr>
                <w:rFonts w:ascii="Arial" w:eastAsia="Arial" w:hAnsi="Arial" w:cs="Arial"/>
              </w:rPr>
            </w:pPr>
            <w:r>
              <w:rPr>
                <w:rFonts w:ascii="Arial" w:eastAsia="Arial" w:hAnsi="Arial" w:cs="Arial"/>
              </w:rPr>
              <w:t>Presenting ( name of presenter):</w:t>
            </w:r>
          </w:p>
        </w:tc>
        <w:tc>
          <w:tcPr>
            <w:tcW w:w="5528" w:type="dxa"/>
            <w:gridSpan w:val="4"/>
            <w:tcBorders>
              <w:top w:val="single" w:sz="8" w:space="0" w:color="000000"/>
              <w:left w:val="nil"/>
              <w:bottom w:val="single" w:sz="8" w:space="0" w:color="000000"/>
              <w:right w:val="single" w:sz="8" w:space="0" w:color="000000"/>
            </w:tcBorders>
            <w:shd w:val="clear" w:color="auto" w:fill="auto"/>
            <w:vAlign w:val="bottom"/>
          </w:tcPr>
          <w:p w:rsidR="007840C1" w:rsidRDefault="008E63E1">
            <w:pPr>
              <w:spacing w:after="0" w:line="240" w:lineRule="auto"/>
            </w:pPr>
            <w:r>
              <w:t> Emma Nightingale</w:t>
            </w:r>
          </w:p>
        </w:tc>
      </w:tr>
      <w:tr w:rsidR="007840C1">
        <w:trPr>
          <w:trHeight w:val="551"/>
        </w:trPr>
        <w:tc>
          <w:tcPr>
            <w:tcW w:w="4121" w:type="dxa"/>
            <w:tcBorders>
              <w:top w:val="nil"/>
              <w:left w:val="nil"/>
              <w:bottom w:val="nil"/>
              <w:right w:val="nil"/>
            </w:tcBorders>
            <w:shd w:val="clear" w:color="auto" w:fill="auto"/>
            <w:vAlign w:val="bottom"/>
          </w:tcPr>
          <w:p w:rsidR="007840C1" w:rsidRDefault="007840C1">
            <w:pPr>
              <w:spacing w:after="0" w:line="240" w:lineRule="auto"/>
            </w:pPr>
          </w:p>
        </w:tc>
        <w:tc>
          <w:tcPr>
            <w:tcW w:w="5528" w:type="dxa"/>
            <w:gridSpan w:val="4"/>
            <w:tcBorders>
              <w:top w:val="single" w:sz="8" w:space="0" w:color="000000"/>
              <w:left w:val="single" w:sz="8" w:space="0" w:color="000000"/>
              <w:bottom w:val="single" w:sz="8" w:space="0" w:color="000000"/>
              <w:right w:val="single" w:sz="8" w:space="0" w:color="000000"/>
            </w:tcBorders>
            <w:shd w:val="clear" w:color="auto" w:fill="auto"/>
            <w:vAlign w:val="bottom"/>
          </w:tcPr>
          <w:p w:rsidR="007840C1" w:rsidRDefault="008E63E1">
            <w:pPr>
              <w:spacing w:after="0" w:line="240" w:lineRule="auto"/>
            </w:pPr>
            <w:r>
              <w:t>Presented 23rd May 2021</w:t>
            </w:r>
          </w:p>
        </w:tc>
      </w:tr>
      <w:tr w:rsidR="007840C1">
        <w:trPr>
          <w:trHeight w:val="102"/>
        </w:trPr>
        <w:tc>
          <w:tcPr>
            <w:tcW w:w="4121" w:type="dxa"/>
            <w:tcBorders>
              <w:top w:val="nil"/>
              <w:left w:val="nil"/>
              <w:bottom w:val="nil"/>
              <w:right w:val="nil"/>
            </w:tcBorders>
            <w:shd w:val="clear" w:color="auto" w:fill="auto"/>
            <w:vAlign w:val="bottom"/>
          </w:tcPr>
          <w:p w:rsidR="007840C1" w:rsidRDefault="007840C1">
            <w:pPr>
              <w:spacing w:after="0" w:line="240" w:lineRule="auto"/>
            </w:pPr>
          </w:p>
        </w:tc>
        <w:tc>
          <w:tcPr>
            <w:tcW w:w="5528" w:type="dxa"/>
            <w:gridSpan w:val="4"/>
            <w:tcBorders>
              <w:top w:val="single" w:sz="8" w:space="0" w:color="000000"/>
              <w:left w:val="single" w:sz="8" w:space="0" w:color="000000"/>
              <w:bottom w:val="single" w:sz="8" w:space="0" w:color="000000"/>
              <w:right w:val="single" w:sz="8" w:space="0" w:color="000000"/>
            </w:tcBorders>
            <w:shd w:val="clear" w:color="auto" w:fill="auto"/>
            <w:vAlign w:val="bottom"/>
          </w:tcPr>
          <w:p w:rsidR="007840C1" w:rsidRDefault="007840C1">
            <w:pPr>
              <w:spacing w:after="0" w:line="240" w:lineRule="auto"/>
            </w:pPr>
          </w:p>
        </w:tc>
      </w:tr>
      <w:tr w:rsidR="007840C1">
        <w:tc>
          <w:tcPr>
            <w:tcW w:w="4121" w:type="dxa"/>
            <w:tcBorders>
              <w:top w:val="nil"/>
              <w:left w:val="nil"/>
              <w:bottom w:val="nil"/>
              <w:right w:val="nil"/>
            </w:tcBorders>
            <w:shd w:val="clear" w:color="auto" w:fill="auto"/>
            <w:vAlign w:val="bottom"/>
          </w:tcPr>
          <w:p w:rsidR="007840C1" w:rsidRDefault="007840C1">
            <w:pPr>
              <w:spacing w:after="0" w:line="240" w:lineRule="auto"/>
            </w:pPr>
          </w:p>
        </w:tc>
        <w:tc>
          <w:tcPr>
            <w:tcW w:w="5528" w:type="dxa"/>
            <w:gridSpan w:val="4"/>
            <w:tcBorders>
              <w:top w:val="single" w:sz="8" w:space="0" w:color="000000"/>
              <w:left w:val="single" w:sz="8" w:space="0" w:color="000000"/>
              <w:bottom w:val="single" w:sz="8" w:space="0" w:color="000000"/>
              <w:right w:val="single" w:sz="8" w:space="0" w:color="000000"/>
            </w:tcBorders>
            <w:shd w:val="clear" w:color="auto" w:fill="auto"/>
            <w:vAlign w:val="bottom"/>
          </w:tcPr>
          <w:p w:rsidR="007840C1" w:rsidRDefault="007840C1">
            <w:pPr>
              <w:spacing w:after="0" w:line="240" w:lineRule="auto"/>
              <w:jc w:val="center"/>
            </w:pPr>
          </w:p>
        </w:tc>
      </w:tr>
      <w:tr w:rsidR="007840C1">
        <w:trPr>
          <w:trHeight w:val="532"/>
        </w:trPr>
        <w:tc>
          <w:tcPr>
            <w:tcW w:w="4121" w:type="dxa"/>
            <w:tcBorders>
              <w:top w:val="nil"/>
              <w:left w:val="nil"/>
              <w:bottom w:val="nil"/>
              <w:right w:val="nil"/>
            </w:tcBorders>
            <w:shd w:val="clear" w:color="auto" w:fill="auto"/>
            <w:vAlign w:val="bottom"/>
          </w:tcPr>
          <w:p w:rsidR="007840C1" w:rsidRDefault="007840C1">
            <w:pPr>
              <w:spacing w:after="0" w:line="240" w:lineRule="auto"/>
            </w:pPr>
          </w:p>
        </w:tc>
        <w:tc>
          <w:tcPr>
            <w:tcW w:w="5528" w:type="dxa"/>
            <w:gridSpan w:val="4"/>
            <w:tcBorders>
              <w:top w:val="single" w:sz="8" w:space="0" w:color="000000"/>
              <w:left w:val="single" w:sz="8" w:space="0" w:color="000000"/>
              <w:bottom w:val="single" w:sz="8" w:space="0" w:color="000000"/>
              <w:right w:val="single" w:sz="8" w:space="0" w:color="000000"/>
            </w:tcBorders>
            <w:shd w:val="clear" w:color="auto" w:fill="auto"/>
            <w:vAlign w:val="bottom"/>
          </w:tcPr>
          <w:p w:rsidR="007840C1" w:rsidRDefault="007840C1">
            <w:pPr>
              <w:spacing w:after="0" w:line="240" w:lineRule="auto"/>
            </w:pPr>
          </w:p>
        </w:tc>
      </w:tr>
      <w:tr w:rsidR="007840C1">
        <w:trPr>
          <w:trHeight w:val="300"/>
        </w:trPr>
        <w:tc>
          <w:tcPr>
            <w:tcW w:w="4121" w:type="dxa"/>
            <w:tcBorders>
              <w:top w:val="nil"/>
              <w:left w:val="nil"/>
              <w:bottom w:val="nil"/>
              <w:right w:val="nil"/>
            </w:tcBorders>
            <w:shd w:val="clear" w:color="auto" w:fill="auto"/>
            <w:vAlign w:val="bottom"/>
          </w:tcPr>
          <w:p w:rsidR="007840C1" w:rsidRDefault="007840C1">
            <w:pPr>
              <w:spacing w:after="0" w:line="240" w:lineRule="auto"/>
            </w:pPr>
          </w:p>
        </w:tc>
        <w:tc>
          <w:tcPr>
            <w:tcW w:w="1418" w:type="dxa"/>
            <w:tcBorders>
              <w:top w:val="nil"/>
              <w:left w:val="nil"/>
              <w:bottom w:val="nil"/>
              <w:right w:val="nil"/>
            </w:tcBorders>
            <w:shd w:val="clear" w:color="auto" w:fill="auto"/>
            <w:vAlign w:val="bottom"/>
          </w:tcPr>
          <w:p w:rsidR="007840C1" w:rsidRDefault="008E63E1">
            <w:pPr>
              <w:spacing w:after="0" w:line="240" w:lineRule="auto"/>
              <w:jc w:val="center"/>
              <w:rPr>
                <w:rFonts w:ascii="Arial" w:eastAsia="Arial" w:hAnsi="Arial" w:cs="Arial"/>
              </w:rPr>
            </w:pPr>
            <w:r>
              <w:rPr>
                <w:rFonts w:ascii="Arial" w:eastAsia="Arial" w:hAnsi="Arial" w:cs="Arial"/>
              </w:rPr>
              <w:t>Weak</w:t>
            </w:r>
          </w:p>
        </w:tc>
        <w:tc>
          <w:tcPr>
            <w:tcW w:w="1417" w:type="dxa"/>
            <w:tcBorders>
              <w:top w:val="nil"/>
              <w:left w:val="nil"/>
              <w:bottom w:val="nil"/>
              <w:right w:val="nil"/>
            </w:tcBorders>
            <w:shd w:val="clear" w:color="auto" w:fill="auto"/>
            <w:vAlign w:val="bottom"/>
          </w:tcPr>
          <w:p w:rsidR="007840C1" w:rsidRDefault="008E63E1">
            <w:pPr>
              <w:spacing w:after="0" w:line="240" w:lineRule="auto"/>
              <w:jc w:val="center"/>
              <w:rPr>
                <w:rFonts w:ascii="Arial" w:eastAsia="Arial" w:hAnsi="Arial" w:cs="Arial"/>
              </w:rPr>
            </w:pPr>
            <w:r>
              <w:rPr>
                <w:rFonts w:ascii="Arial" w:eastAsia="Arial" w:hAnsi="Arial" w:cs="Arial"/>
              </w:rPr>
              <w:t>Fair</w:t>
            </w:r>
          </w:p>
        </w:tc>
        <w:tc>
          <w:tcPr>
            <w:tcW w:w="1559" w:type="dxa"/>
            <w:tcBorders>
              <w:top w:val="nil"/>
              <w:left w:val="nil"/>
              <w:bottom w:val="nil"/>
              <w:right w:val="nil"/>
            </w:tcBorders>
            <w:shd w:val="clear" w:color="auto" w:fill="auto"/>
            <w:vAlign w:val="bottom"/>
          </w:tcPr>
          <w:p w:rsidR="007840C1" w:rsidRDefault="008E63E1">
            <w:pPr>
              <w:spacing w:after="0" w:line="240" w:lineRule="auto"/>
              <w:jc w:val="center"/>
              <w:rPr>
                <w:rFonts w:ascii="Arial" w:eastAsia="Arial" w:hAnsi="Arial" w:cs="Arial"/>
              </w:rPr>
            </w:pPr>
            <w:r>
              <w:rPr>
                <w:rFonts w:ascii="Arial" w:eastAsia="Arial" w:hAnsi="Arial" w:cs="Arial"/>
              </w:rPr>
              <w:t>Good</w:t>
            </w:r>
          </w:p>
        </w:tc>
        <w:tc>
          <w:tcPr>
            <w:tcW w:w="1134" w:type="dxa"/>
            <w:tcBorders>
              <w:top w:val="nil"/>
              <w:left w:val="nil"/>
              <w:bottom w:val="nil"/>
              <w:right w:val="nil"/>
            </w:tcBorders>
            <w:shd w:val="clear" w:color="auto" w:fill="auto"/>
            <w:vAlign w:val="bottom"/>
          </w:tcPr>
          <w:p w:rsidR="007840C1" w:rsidRDefault="008E63E1">
            <w:pPr>
              <w:spacing w:after="0" w:line="240" w:lineRule="auto"/>
              <w:jc w:val="center"/>
              <w:rPr>
                <w:rFonts w:ascii="Arial" w:eastAsia="Arial" w:hAnsi="Arial" w:cs="Arial"/>
              </w:rPr>
            </w:pPr>
            <w:r>
              <w:rPr>
                <w:rFonts w:ascii="Arial" w:eastAsia="Arial" w:hAnsi="Arial" w:cs="Arial"/>
              </w:rPr>
              <w:t>Excellent</w:t>
            </w:r>
          </w:p>
        </w:tc>
      </w:tr>
      <w:tr w:rsidR="007840C1">
        <w:trPr>
          <w:trHeight w:val="420"/>
        </w:trPr>
        <w:tc>
          <w:tcPr>
            <w:tcW w:w="4121" w:type="dxa"/>
            <w:tcBorders>
              <w:top w:val="single" w:sz="4" w:space="0" w:color="000000"/>
              <w:left w:val="single" w:sz="4" w:space="0" w:color="000000"/>
              <w:bottom w:val="single" w:sz="4" w:space="0" w:color="000000"/>
              <w:right w:val="single" w:sz="4" w:space="0" w:color="000000"/>
            </w:tcBorders>
            <w:shd w:val="clear" w:color="auto" w:fill="auto"/>
            <w:vAlign w:val="bottom"/>
          </w:tcPr>
          <w:p w:rsidR="007840C1" w:rsidRDefault="008E63E1">
            <w:pPr>
              <w:spacing w:after="0" w:line="240" w:lineRule="auto"/>
              <w:rPr>
                <w:rFonts w:ascii="Arial" w:eastAsia="Arial" w:hAnsi="Arial" w:cs="Arial"/>
              </w:rPr>
            </w:pPr>
            <w:r>
              <w:rPr>
                <w:rFonts w:ascii="Arial" w:eastAsia="Arial" w:hAnsi="Arial" w:cs="Arial"/>
              </w:rPr>
              <w:t>Prepared for Presentation</w:t>
            </w:r>
          </w:p>
        </w:tc>
        <w:tc>
          <w:tcPr>
            <w:tcW w:w="1418" w:type="dxa"/>
            <w:tcBorders>
              <w:top w:val="single" w:sz="4" w:space="0" w:color="000000"/>
              <w:left w:val="nil"/>
              <w:bottom w:val="single" w:sz="4" w:space="0" w:color="000000"/>
              <w:right w:val="single" w:sz="4" w:space="0" w:color="000000"/>
            </w:tcBorders>
            <w:shd w:val="clear" w:color="auto" w:fill="auto"/>
            <w:vAlign w:val="bottom"/>
          </w:tcPr>
          <w:p w:rsidR="007840C1" w:rsidRDefault="008E63E1">
            <w:pPr>
              <w:spacing w:after="0" w:line="240" w:lineRule="auto"/>
            </w:pPr>
            <w:r>
              <w:t> </w:t>
            </w:r>
          </w:p>
        </w:tc>
        <w:tc>
          <w:tcPr>
            <w:tcW w:w="1417" w:type="dxa"/>
            <w:tcBorders>
              <w:top w:val="single" w:sz="4" w:space="0" w:color="000000"/>
              <w:left w:val="nil"/>
              <w:bottom w:val="single" w:sz="4" w:space="0" w:color="000000"/>
              <w:right w:val="single" w:sz="4" w:space="0" w:color="000000"/>
            </w:tcBorders>
            <w:shd w:val="clear" w:color="auto" w:fill="auto"/>
            <w:vAlign w:val="bottom"/>
          </w:tcPr>
          <w:p w:rsidR="007840C1" w:rsidRDefault="008E63E1">
            <w:pPr>
              <w:spacing w:after="0" w:line="240" w:lineRule="auto"/>
            </w:pPr>
            <w:r>
              <w:t> </w:t>
            </w:r>
          </w:p>
        </w:tc>
        <w:tc>
          <w:tcPr>
            <w:tcW w:w="1559" w:type="dxa"/>
            <w:tcBorders>
              <w:top w:val="single" w:sz="4" w:space="0" w:color="000000"/>
              <w:left w:val="nil"/>
              <w:bottom w:val="single" w:sz="4" w:space="0" w:color="000000"/>
              <w:right w:val="single" w:sz="4" w:space="0" w:color="000000"/>
            </w:tcBorders>
            <w:shd w:val="clear" w:color="auto" w:fill="auto"/>
            <w:vAlign w:val="bottom"/>
          </w:tcPr>
          <w:p w:rsidR="007840C1" w:rsidRDefault="008E63E1">
            <w:pPr>
              <w:spacing w:after="0" w:line="240" w:lineRule="auto"/>
            </w:pPr>
            <w:r>
              <w:t> XXX</w:t>
            </w:r>
          </w:p>
        </w:tc>
        <w:tc>
          <w:tcPr>
            <w:tcW w:w="1134" w:type="dxa"/>
            <w:tcBorders>
              <w:top w:val="single" w:sz="4" w:space="0" w:color="000000"/>
              <w:left w:val="nil"/>
              <w:bottom w:val="single" w:sz="4" w:space="0" w:color="000000"/>
              <w:right w:val="single" w:sz="4" w:space="0" w:color="000000"/>
            </w:tcBorders>
            <w:shd w:val="clear" w:color="auto" w:fill="auto"/>
            <w:vAlign w:val="bottom"/>
          </w:tcPr>
          <w:p w:rsidR="007840C1" w:rsidRDefault="008E63E1">
            <w:pPr>
              <w:spacing w:after="0" w:line="240" w:lineRule="auto"/>
            </w:pPr>
            <w:r>
              <w:t> XXXX</w:t>
            </w:r>
          </w:p>
        </w:tc>
      </w:tr>
      <w:tr w:rsidR="007840C1">
        <w:trPr>
          <w:trHeight w:val="420"/>
        </w:trPr>
        <w:tc>
          <w:tcPr>
            <w:tcW w:w="4121" w:type="dxa"/>
            <w:tcBorders>
              <w:top w:val="nil"/>
              <w:left w:val="single" w:sz="4" w:space="0" w:color="000000"/>
              <w:bottom w:val="single" w:sz="4" w:space="0" w:color="000000"/>
              <w:right w:val="single" w:sz="4" w:space="0" w:color="000000"/>
            </w:tcBorders>
            <w:shd w:val="clear" w:color="auto" w:fill="auto"/>
            <w:vAlign w:val="bottom"/>
          </w:tcPr>
          <w:p w:rsidR="007840C1" w:rsidRDefault="008E63E1">
            <w:pPr>
              <w:spacing w:after="0" w:line="240" w:lineRule="auto"/>
              <w:rPr>
                <w:rFonts w:ascii="Arial" w:eastAsia="Arial" w:hAnsi="Arial" w:cs="Arial"/>
              </w:rPr>
            </w:pPr>
            <w:r>
              <w:rPr>
                <w:rFonts w:ascii="Arial" w:eastAsia="Arial" w:hAnsi="Arial" w:cs="Arial"/>
              </w:rPr>
              <w:t>Presented in an interesting way</w:t>
            </w:r>
          </w:p>
        </w:tc>
        <w:tc>
          <w:tcPr>
            <w:tcW w:w="1418" w:type="dxa"/>
            <w:tcBorders>
              <w:top w:val="nil"/>
              <w:left w:val="nil"/>
              <w:bottom w:val="single" w:sz="4" w:space="0" w:color="000000"/>
              <w:right w:val="single" w:sz="4" w:space="0" w:color="000000"/>
            </w:tcBorders>
            <w:shd w:val="clear" w:color="auto" w:fill="auto"/>
            <w:vAlign w:val="bottom"/>
          </w:tcPr>
          <w:p w:rsidR="007840C1" w:rsidRDefault="008E63E1">
            <w:pPr>
              <w:spacing w:after="0" w:line="240" w:lineRule="auto"/>
            </w:pPr>
            <w:r>
              <w:t> </w:t>
            </w:r>
          </w:p>
        </w:tc>
        <w:tc>
          <w:tcPr>
            <w:tcW w:w="1417" w:type="dxa"/>
            <w:tcBorders>
              <w:top w:val="nil"/>
              <w:left w:val="nil"/>
              <w:bottom w:val="single" w:sz="4" w:space="0" w:color="000000"/>
              <w:right w:val="single" w:sz="4" w:space="0" w:color="000000"/>
            </w:tcBorders>
            <w:shd w:val="clear" w:color="auto" w:fill="auto"/>
            <w:vAlign w:val="bottom"/>
          </w:tcPr>
          <w:p w:rsidR="007840C1" w:rsidRDefault="008E63E1">
            <w:pPr>
              <w:spacing w:after="0" w:line="240" w:lineRule="auto"/>
            </w:pPr>
            <w:r>
              <w:t> </w:t>
            </w:r>
          </w:p>
        </w:tc>
        <w:tc>
          <w:tcPr>
            <w:tcW w:w="1559" w:type="dxa"/>
            <w:tcBorders>
              <w:top w:val="nil"/>
              <w:left w:val="nil"/>
              <w:bottom w:val="single" w:sz="4" w:space="0" w:color="000000"/>
              <w:right w:val="single" w:sz="4" w:space="0" w:color="000000"/>
            </w:tcBorders>
            <w:shd w:val="clear" w:color="auto" w:fill="auto"/>
            <w:vAlign w:val="bottom"/>
          </w:tcPr>
          <w:p w:rsidR="007840C1" w:rsidRDefault="008E63E1">
            <w:pPr>
              <w:spacing w:after="0" w:line="240" w:lineRule="auto"/>
            </w:pPr>
            <w:r>
              <w:t> </w:t>
            </w:r>
          </w:p>
        </w:tc>
        <w:tc>
          <w:tcPr>
            <w:tcW w:w="1134" w:type="dxa"/>
            <w:tcBorders>
              <w:top w:val="nil"/>
              <w:left w:val="nil"/>
              <w:bottom w:val="single" w:sz="4" w:space="0" w:color="000000"/>
              <w:right w:val="single" w:sz="4" w:space="0" w:color="000000"/>
            </w:tcBorders>
            <w:shd w:val="clear" w:color="auto" w:fill="auto"/>
            <w:vAlign w:val="bottom"/>
          </w:tcPr>
          <w:p w:rsidR="007840C1" w:rsidRDefault="008E63E1">
            <w:pPr>
              <w:spacing w:after="0" w:line="240" w:lineRule="auto"/>
            </w:pPr>
            <w:r>
              <w:t>XXXXXXX</w:t>
            </w:r>
          </w:p>
        </w:tc>
      </w:tr>
      <w:tr w:rsidR="007840C1">
        <w:trPr>
          <w:trHeight w:val="420"/>
        </w:trPr>
        <w:tc>
          <w:tcPr>
            <w:tcW w:w="4121" w:type="dxa"/>
            <w:tcBorders>
              <w:top w:val="nil"/>
              <w:left w:val="single" w:sz="4" w:space="0" w:color="000000"/>
              <w:bottom w:val="single" w:sz="4" w:space="0" w:color="000000"/>
              <w:right w:val="single" w:sz="4" w:space="0" w:color="000000"/>
            </w:tcBorders>
            <w:shd w:val="clear" w:color="auto" w:fill="auto"/>
            <w:vAlign w:val="bottom"/>
          </w:tcPr>
          <w:p w:rsidR="007840C1" w:rsidRDefault="008E63E1">
            <w:pPr>
              <w:spacing w:after="0" w:line="240" w:lineRule="auto"/>
              <w:rPr>
                <w:rFonts w:ascii="Arial" w:eastAsia="Arial" w:hAnsi="Arial" w:cs="Arial"/>
              </w:rPr>
            </w:pPr>
            <w:r>
              <w:rPr>
                <w:rFonts w:ascii="Arial" w:eastAsia="Arial" w:hAnsi="Arial" w:cs="Arial"/>
              </w:rPr>
              <w:t>Objectives of the presentation are clear</w:t>
            </w:r>
          </w:p>
        </w:tc>
        <w:tc>
          <w:tcPr>
            <w:tcW w:w="1418" w:type="dxa"/>
            <w:tcBorders>
              <w:top w:val="nil"/>
              <w:left w:val="nil"/>
              <w:bottom w:val="single" w:sz="4" w:space="0" w:color="000000"/>
              <w:right w:val="single" w:sz="4" w:space="0" w:color="000000"/>
            </w:tcBorders>
            <w:shd w:val="clear" w:color="auto" w:fill="auto"/>
            <w:vAlign w:val="bottom"/>
          </w:tcPr>
          <w:p w:rsidR="007840C1" w:rsidRDefault="008E63E1">
            <w:pPr>
              <w:spacing w:after="0" w:line="240" w:lineRule="auto"/>
            </w:pPr>
            <w:r>
              <w:t> </w:t>
            </w:r>
          </w:p>
        </w:tc>
        <w:tc>
          <w:tcPr>
            <w:tcW w:w="1417" w:type="dxa"/>
            <w:tcBorders>
              <w:top w:val="nil"/>
              <w:left w:val="nil"/>
              <w:bottom w:val="single" w:sz="4" w:space="0" w:color="000000"/>
              <w:right w:val="single" w:sz="4" w:space="0" w:color="000000"/>
            </w:tcBorders>
            <w:shd w:val="clear" w:color="auto" w:fill="auto"/>
            <w:vAlign w:val="bottom"/>
          </w:tcPr>
          <w:p w:rsidR="007840C1" w:rsidRDefault="008E63E1">
            <w:pPr>
              <w:spacing w:after="0" w:line="240" w:lineRule="auto"/>
            </w:pPr>
            <w:r>
              <w:t> </w:t>
            </w:r>
          </w:p>
        </w:tc>
        <w:tc>
          <w:tcPr>
            <w:tcW w:w="1559" w:type="dxa"/>
            <w:tcBorders>
              <w:top w:val="nil"/>
              <w:left w:val="nil"/>
              <w:bottom w:val="single" w:sz="4" w:space="0" w:color="000000"/>
              <w:right w:val="single" w:sz="4" w:space="0" w:color="000000"/>
            </w:tcBorders>
            <w:shd w:val="clear" w:color="auto" w:fill="auto"/>
            <w:vAlign w:val="bottom"/>
          </w:tcPr>
          <w:p w:rsidR="007840C1" w:rsidRDefault="008E63E1">
            <w:pPr>
              <w:spacing w:after="0" w:line="240" w:lineRule="auto"/>
            </w:pPr>
            <w:r>
              <w:t> </w:t>
            </w:r>
          </w:p>
        </w:tc>
        <w:tc>
          <w:tcPr>
            <w:tcW w:w="1134" w:type="dxa"/>
            <w:tcBorders>
              <w:top w:val="nil"/>
              <w:left w:val="nil"/>
              <w:bottom w:val="single" w:sz="4" w:space="0" w:color="000000"/>
              <w:right w:val="single" w:sz="4" w:space="0" w:color="000000"/>
            </w:tcBorders>
            <w:shd w:val="clear" w:color="auto" w:fill="auto"/>
            <w:vAlign w:val="bottom"/>
          </w:tcPr>
          <w:p w:rsidR="007840C1" w:rsidRDefault="008E63E1">
            <w:pPr>
              <w:spacing w:after="0" w:line="240" w:lineRule="auto"/>
            </w:pPr>
            <w:r>
              <w:t>XXXXXXX</w:t>
            </w:r>
          </w:p>
        </w:tc>
      </w:tr>
      <w:tr w:rsidR="007840C1">
        <w:trPr>
          <w:trHeight w:val="420"/>
        </w:trPr>
        <w:tc>
          <w:tcPr>
            <w:tcW w:w="4121" w:type="dxa"/>
            <w:tcBorders>
              <w:top w:val="nil"/>
              <w:left w:val="single" w:sz="4" w:space="0" w:color="000000"/>
              <w:bottom w:val="single" w:sz="4" w:space="0" w:color="000000"/>
              <w:right w:val="single" w:sz="4" w:space="0" w:color="000000"/>
            </w:tcBorders>
            <w:shd w:val="clear" w:color="auto" w:fill="auto"/>
            <w:vAlign w:val="bottom"/>
          </w:tcPr>
          <w:p w:rsidR="007840C1" w:rsidRDefault="008E63E1">
            <w:pPr>
              <w:spacing w:after="0" w:line="240" w:lineRule="auto"/>
              <w:rPr>
                <w:rFonts w:ascii="Arial" w:eastAsia="Arial" w:hAnsi="Arial" w:cs="Arial"/>
              </w:rPr>
            </w:pPr>
            <w:r>
              <w:rPr>
                <w:rFonts w:ascii="Arial" w:eastAsia="Arial" w:hAnsi="Arial" w:cs="Arial"/>
              </w:rPr>
              <w:t>Used visual aids effectively</w:t>
            </w:r>
          </w:p>
        </w:tc>
        <w:tc>
          <w:tcPr>
            <w:tcW w:w="1418" w:type="dxa"/>
            <w:tcBorders>
              <w:top w:val="nil"/>
              <w:left w:val="nil"/>
              <w:bottom w:val="single" w:sz="4" w:space="0" w:color="000000"/>
              <w:right w:val="single" w:sz="4" w:space="0" w:color="000000"/>
            </w:tcBorders>
            <w:shd w:val="clear" w:color="auto" w:fill="auto"/>
            <w:vAlign w:val="bottom"/>
          </w:tcPr>
          <w:p w:rsidR="007840C1" w:rsidRDefault="008E63E1">
            <w:pPr>
              <w:spacing w:after="0" w:line="240" w:lineRule="auto"/>
            </w:pPr>
            <w:r>
              <w:t> </w:t>
            </w:r>
          </w:p>
        </w:tc>
        <w:tc>
          <w:tcPr>
            <w:tcW w:w="1417" w:type="dxa"/>
            <w:tcBorders>
              <w:top w:val="nil"/>
              <w:left w:val="nil"/>
              <w:bottom w:val="single" w:sz="4" w:space="0" w:color="000000"/>
              <w:right w:val="single" w:sz="4" w:space="0" w:color="000000"/>
            </w:tcBorders>
            <w:shd w:val="clear" w:color="auto" w:fill="auto"/>
            <w:vAlign w:val="bottom"/>
          </w:tcPr>
          <w:p w:rsidR="007840C1" w:rsidRDefault="008E63E1">
            <w:pPr>
              <w:spacing w:after="0" w:line="240" w:lineRule="auto"/>
            </w:pPr>
            <w:r>
              <w:t> </w:t>
            </w:r>
          </w:p>
        </w:tc>
        <w:tc>
          <w:tcPr>
            <w:tcW w:w="1559" w:type="dxa"/>
            <w:tcBorders>
              <w:top w:val="nil"/>
              <w:left w:val="nil"/>
              <w:bottom w:val="single" w:sz="4" w:space="0" w:color="000000"/>
              <w:right w:val="single" w:sz="4" w:space="0" w:color="000000"/>
            </w:tcBorders>
            <w:shd w:val="clear" w:color="auto" w:fill="auto"/>
            <w:vAlign w:val="bottom"/>
          </w:tcPr>
          <w:p w:rsidR="007840C1" w:rsidRDefault="008E63E1">
            <w:pPr>
              <w:spacing w:after="0" w:line="240" w:lineRule="auto"/>
            </w:pPr>
            <w:r>
              <w:t> XX</w:t>
            </w:r>
          </w:p>
        </w:tc>
        <w:tc>
          <w:tcPr>
            <w:tcW w:w="1134" w:type="dxa"/>
            <w:tcBorders>
              <w:top w:val="nil"/>
              <w:left w:val="nil"/>
              <w:bottom w:val="single" w:sz="4" w:space="0" w:color="000000"/>
              <w:right w:val="single" w:sz="4" w:space="0" w:color="000000"/>
            </w:tcBorders>
            <w:shd w:val="clear" w:color="auto" w:fill="auto"/>
            <w:vAlign w:val="bottom"/>
          </w:tcPr>
          <w:p w:rsidR="007840C1" w:rsidRDefault="008E63E1">
            <w:pPr>
              <w:spacing w:after="0" w:line="240" w:lineRule="auto"/>
            </w:pPr>
            <w:r>
              <w:t> XXXXX</w:t>
            </w:r>
          </w:p>
        </w:tc>
      </w:tr>
      <w:tr w:rsidR="007840C1">
        <w:trPr>
          <w:trHeight w:val="420"/>
        </w:trPr>
        <w:tc>
          <w:tcPr>
            <w:tcW w:w="4121" w:type="dxa"/>
            <w:tcBorders>
              <w:top w:val="nil"/>
              <w:left w:val="single" w:sz="4" w:space="0" w:color="000000"/>
              <w:bottom w:val="single" w:sz="4" w:space="0" w:color="000000"/>
              <w:right w:val="single" w:sz="4" w:space="0" w:color="000000"/>
            </w:tcBorders>
            <w:shd w:val="clear" w:color="auto" w:fill="auto"/>
            <w:vAlign w:val="bottom"/>
          </w:tcPr>
          <w:p w:rsidR="007840C1" w:rsidRDefault="008E63E1">
            <w:pPr>
              <w:spacing w:after="0" w:line="240" w:lineRule="auto"/>
              <w:rPr>
                <w:rFonts w:ascii="Arial" w:eastAsia="Arial" w:hAnsi="Arial" w:cs="Arial"/>
              </w:rPr>
            </w:pPr>
            <w:r>
              <w:rPr>
                <w:rFonts w:ascii="Arial" w:eastAsia="Arial" w:hAnsi="Arial" w:cs="Arial"/>
              </w:rPr>
              <w:t>Organised the presentation logically</w:t>
            </w:r>
          </w:p>
        </w:tc>
        <w:tc>
          <w:tcPr>
            <w:tcW w:w="1418" w:type="dxa"/>
            <w:tcBorders>
              <w:top w:val="nil"/>
              <w:left w:val="nil"/>
              <w:bottom w:val="single" w:sz="4" w:space="0" w:color="000000"/>
              <w:right w:val="single" w:sz="4" w:space="0" w:color="000000"/>
            </w:tcBorders>
            <w:shd w:val="clear" w:color="auto" w:fill="auto"/>
            <w:vAlign w:val="bottom"/>
          </w:tcPr>
          <w:p w:rsidR="007840C1" w:rsidRDefault="008E63E1">
            <w:pPr>
              <w:spacing w:after="0" w:line="240" w:lineRule="auto"/>
            </w:pPr>
            <w:r>
              <w:t> </w:t>
            </w:r>
          </w:p>
        </w:tc>
        <w:tc>
          <w:tcPr>
            <w:tcW w:w="1417" w:type="dxa"/>
            <w:tcBorders>
              <w:top w:val="nil"/>
              <w:left w:val="nil"/>
              <w:bottom w:val="single" w:sz="4" w:space="0" w:color="000000"/>
              <w:right w:val="single" w:sz="4" w:space="0" w:color="000000"/>
            </w:tcBorders>
            <w:shd w:val="clear" w:color="auto" w:fill="auto"/>
            <w:vAlign w:val="bottom"/>
          </w:tcPr>
          <w:p w:rsidR="007840C1" w:rsidRDefault="008E63E1">
            <w:pPr>
              <w:spacing w:after="0" w:line="240" w:lineRule="auto"/>
            </w:pPr>
            <w:r>
              <w:t> </w:t>
            </w:r>
          </w:p>
        </w:tc>
        <w:tc>
          <w:tcPr>
            <w:tcW w:w="1559" w:type="dxa"/>
            <w:tcBorders>
              <w:top w:val="nil"/>
              <w:left w:val="nil"/>
              <w:bottom w:val="single" w:sz="4" w:space="0" w:color="000000"/>
              <w:right w:val="single" w:sz="4" w:space="0" w:color="000000"/>
            </w:tcBorders>
            <w:shd w:val="clear" w:color="auto" w:fill="auto"/>
            <w:vAlign w:val="bottom"/>
          </w:tcPr>
          <w:p w:rsidR="007840C1" w:rsidRDefault="008E63E1">
            <w:pPr>
              <w:spacing w:after="0" w:line="240" w:lineRule="auto"/>
            </w:pPr>
            <w:r>
              <w:t> </w:t>
            </w:r>
          </w:p>
        </w:tc>
        <w:tc>
          <w:tcPr>
            <w:tcW w:w="1134" w:type="dxa"/>
            <w:tcBorders>
              <w:top w:val="nil"/>
              <w:left w:val="nil"/>
              <w:bottom w:val="single" w:sz="4" w:space="0" w:color="000000"/>
              <w:right w:val="single" w:sz="4" w:space="0" w:color="000000"/>
            </w:tcBorders>
            <w:shd w:val="clear" w:color="auto" w:fill="auto"/>
            <w:vAlign w:val="bottom"/>
          </w:tcPr>
          <w:p w:rsidR="007840C1" w:rsidRDefault="008E63E1">
            <w:pPr>
              <w:spacing w:after="0" w:line="240" w:lineRule="auto"/>
            </w:pPr>
            <w:r>
              <w:t> XXXXXXX</w:t>
            </w:r>
          </w:p>
        </w:tc>
      </w:tr>
      <w:tr w:rsidR="007840C1">
        <w:trPr>
          <w:trHeight w:val="420"/>
        </w:trPr>
        <w:tc>
          <w:tcPr>
            <w:tcW w:w="4121" w:type="dxa"/>
            <w:tcBorders>
              <w:top w:val="nil"/>
              <w:left w:val="single" w:sz="4" w:space="0" w:color="000000"/>
              <w:bottom w:val="single" w:sz="4" w:space="0" w:color="000000"/>
              <w:right w:val="single" w:sz="4" w:space="0" w:color="000000"/>
            </w:tcBorders>
            <w:shd w:val="clear" w:color="auto" w:fill="auto"/>
            <w:vAlign w:val="bottom"/>
          </w:tcPr>
          <w:p w:rsidR="007840C1" w:rsidRDefault="007840C1">
            <w:pPr>
              <w:spacing w:after="0" w:line="240" w:lineRule="auto"/>
              <w:rPr>
                <w:rFonts w:ascii="Arial" w:eastAsia="Arial" w:hAnsi="Arial" w:cs="Arial"/>
              </w:rPr>
            </w:pPr>
          </w:p>
        </w:tc>
        <w:tc>
          <w:tcPr>
            <w:tcW w:w="1418" w:type="dxa"/>
            <w:tcBorders>
              <w:top w:val="nil"/>
              <w:left w:val="nil"/>
              <w:bottom w:val="single" w:sz="4" w:space="0" w:color="000000"/>
              <w:right w:val="single" w:sz="4" w:space="0" w:color="000000"/>
            </w:tcBorders>
            <w:shd w:val="clear" w:color="auto" w:fill="auto"/>
            <w:vAlign w:val="bottom"/>
          </w:tcPr>
          <w:p w:rsidR="007840C1" w:rsidRDefault="007840C1">
            <w:pPr>
              <w:spacing w:after="0" w:line="240" w:lineRule="auto"/>
            </w:pPr>
          </w:p>
        </w:tc>
        <w:tc>
          <w:tcPr>
            <w:tcW w:w="1417" w:type="dxa"/>
            <w:tcBorders>
              <w:top w:val="nil"/>
              <w:left w:val="nil"/>
              <w:bottom w:val="single" w:sz="4" w:space="0" w:color="000000"/>
              <w:right w:val="single" w:sz="4" w:space="0" w:color="000000"/>
            </w:tcBorders>
            <w:shd w:val="clear" w:color="auto" w:fill="auto"/>
            <w:vAlign w:val="bottom"/>
          </w:tcPr>
          <w:p w:rsidR="007840C1" w:rsidRDefault="007840C1">
            <w:pPr>
              <w:spacing w:after="0" w:line="240" w:lineRule="auto"/>
            </w:pPr>
          </w:p>
        </w:tc>
        <w:tc>
          <w:tcPr>
            <w:tcW w:w="1559" w:type="dxa"/>
            <w:tcBorders>
              <w:top w:val="nil"/>
              <w:left w:val="nil"/>
              <w:bottom w:val="single" w:sz="4" w:space="0" w:color="000000"/>
              <w:right w:val="single" w:sz="4" w:space="0" w:color="000000"/>
            </w:tcBorders>
            <w:shd w:val="clear" w:color="auto" w:fill="auto"/>
            <w:vAlign w:val="bottom"/>
          </w:tcPr>
          <w:p w:rsidR="007840C1" w:rsidRDefault="007840C1">
            <w:pPr>
              <w:spacing w:after="0" w:line="240" w:lineRule="auto"/>
            </w:pPr>
          </w:p>
        </w:tc>
        <w:tc>
          <w:tcPr>
            <w:tcW w:w="1134" w:type="dxa"/>
            <w:tcBorders>
              <w:top w:val="nil"/>
              <w:left w:val="nil"/>
              <w:bottom w:val="single" w:sz="4" w:space="0" w:color="000000"/>
              <w:right w:val="single" w:sz="4" w:space="0" w:color="000000"/>
            </w:tcBorders>
            <w:shd w:val="clear" w:color="auto" w:fill="auto"/>
            <w:vAlign w:val="bottom"/>
          </w:tcPr>
          <w:p w:rsidR="007840C1" w:rsidRDefault="007840C1">
            <w:pPr>
              <w:spacing w:after="0" w:line="240" w:lineRule="auto"/>
            </w:pPr>
          </w:p>
        </w:tc>
      </w:tr>
      <w:tr w:rsidR="007840C1">
        <w:trPr>
          <w:trHeight w:val="420"/>
        </w:trPr>
        <w:tc>
          <w:tcPr>
            <w:tcW w:w="4121" w:type="dxa"/>
            <w:tcBorders>
              <w:top w:val="nil"/>
              <w:left w:val="single" w:sz="4" w:space="0" w:color="000000"/>
              <w:bottom w:val="single" w:sz="4" w:space="0" w:color="000000"/>
              <w:right w:val="single" w:sz="4" w:space="0" w:color="000000"/>
            </w:tcBorders>
            <w:shd w:val="clear" w:color="auto" w:fill="auto"/>
            <w:vAlign w:val="bottom"/>
          </w:tcPr>
          <w:p w:rsidR="007840C1" w:rsidRDefault="008E63E1">
            <w:pPr>
              <w:spacing w:after="0" w:line="240" w:lineRule="auto"/>
              <w:rPr>
                <w:rFonts w:ascii="Arial" w:eastAsia="Arial" w:hAnsi="Arial" w:cs="Arial"/>
              </w:rPr>
            </w:pPr>
            <w:r>
              <w:rPr>
                <w:rFonts w:ascii="Arial" w:eastAsia="Arial" w:hAnsi="Arial" w:cs="Arial"/>
              </w:rPr>
              <w:t>Presented without reading</w:t>
            </w:r>
          </w:p>
        </w:tc>
        <w:tc>
          <w:tcPr>
            <w:tcW w:w="1418" w:type="dxa"/>
            <w:tcBorders>
              <w:top w:val="nil"/>
              <w:left w:val="nil"/>
              <w:bottom w:val="single" w:sz="4" w:space="0" w:color="000000"/>
              <w:right w:val="single" w:sz="4" w:space="0" w:color="000000"/>
            </w:tcBorders>
            <w:shd w:val="clear" w:color="auto" w:fill="auto"/>
            <w:vAlign w:val="bottom"/>
          </w:tcPr>
          <w:p w:rsidR="007840C1" w:rsidRDefault="008E63E1">
            <w:pPr>
              <w:spacing w:after="0" w:line="240" w:lineRule="auto"/>
            </w:pPr>
            <w:r>
              <w:t> </w:t>
            </w:r>
          </w:p>
        </w:tc>
        <w:tc>
          <w:tcPr>
            <w:tcW w:w="1417" w:type="dxa"/>
            <w:tcBorders>
              <w:top w:val="nil"/>
              <w:left w:val="nil"/>
              <w:bottom w:val="single" w:sz="4" w:space="0" w:color="000000"/>
              <w:right w:val="single" w:sz="4" w:space="0" w:color="000000"/>
            </w:tcBorders>
            <w:shd w:val="clear" w:color="auto" w:fill="auto"/>
            <w:vAlign w:val="bottom"/>
          </w:tcPr>
          <w:p w:rsidR="007840C1" w:rsidRDefault="008E63E1">
            <w:pPr>
              <w:spacing w:after="0" w:line="240" w:lineRule="auto"/>
            </w:pPr>
            <w:r>
              <w:t> </w:t>
            </w:r>
          </w:p>
        </w:tc>
        <w:tc>
          <w:tcPr>
            <w:tcW w:w="1559" w:type="dxa"/>
            <w:tcBorders>
              <w:top w:val="nil"/>
              <w:left w:val="nil"/>
              <w:bottom w:val="single" w:sz="4" w:space="0" w:color="000000"/>
              <w:right w:val="single" w:sz="4" w:space="0" w:color="000000"/>
            </w:tcBorders>
            <w:shd w:val="clear" w:color="auto" w:fill="auto"/>
            <w:vAlign w:val="bottom"/>
          </w:tcPr>
          <w:p w:rsidR="007840C1" w:rsidRDefault="008E63E1">
            <w:pPr>
              <w:spacing w:after="0" w:line="240" w:lineRule="auto"/>
            </w:pPr>
            <w:r>
              <w:t> </w:t>
            </w:r>
          </w:p>
        </w:tc>
        <w:tc>
          <w:tcPr>
            <w:tcW w:w="1134" w:type="dxa"/>
            <w:tcBorders>
              <w:top w:val="nil"/>
              <w:left w:val="nil"/>
              <w:bottom w:val="single" w:sz="4" w:space="0" w:color="000000"/>
              <w:right w:val="single" w:sz="4" w:space="0" w:color="000000"/>
            </w:tcBorders>
            <w:shd w:val="clear" w:color="auto" w:fill="auto"/>
            <w:vAlign w:val="bottom"/>
          </w:tcPr>
          <w:p w:rsidR="007840C1" w:rsidRDefault="008E63E1">
            <w:pPr>
              <w:spacing w:after="0" w:line="240" w:lineRule="auto"/>
            </w:pPr>
            <w:r>
              <w:t> XXXXXXX</w:t>
            </w:r>
          </w:p>
        </w:tc>
      </w:tr>
      <w:tr w:rsidR="007840C1">
        <w:trPr>
          <w:trHeight w:val="420"/>
        </w:trPr>
        <w:tc>
          <w:tcPr>
            <w:tcW w:w="4121" w:type="dxa"/>
            <w:tcBorders>
              <w:top w:val="nil"/>
              <w:left w:val="single" w:sz="4" w:space="0" w:color="000000"/>
              <w:bottom w:val="single" w:sz="4" w:space="0" w:color="000000"/>
              <w:right w:val="single" w:sz="4" w:space="0" w:color="000000"/>
            </w:tcBorders>
            <w:shd w:val="clear" w:color="auto" w:fill="auto"/>
            <w:vAlign w:val="bottom"/>
          </w:tcPr>
          <w:p w:rsidR="007840C1" w:rsidRDefault="008E63E1">
            <w:pPr>
              <w:spacing w:after="0" w:line="240" w:lineRule="auto"/>
              <w:rPr>
                <w:rFonts w:ascii="Arial" w:eastAsia="Arial" w:hAnsi="Arial" w:cs="Arial"/>
              </w:rPr>
            </w:pPr>
            <w:r>
              <w:rPr>
                <w:rFonts w:ascii="Arial" w:eastAsia="Arial" w:hAnsi="Arial" w:cs="Arial"/>
              </w:rPr>
              <w:t>Spoke loudly enough</w:t>
            </w:r>
          </w:p>
        </w:tc>
        <w:tc>
          <w:tcPr>
            <w:tcW w:w="1418" w:type="dxa"/>
            <w:tcBorders>
              <w:top w:val="nil"/>
              <w:left w:val="nil"/>
              <w:bottom w:val="single" w:sz="4" w:space="0" w:color="000000"/>
              <w:right w:val="single" w:sz="4" w:space="0" w:color="000000"/>
            </w:tcBorders>
            <w:shd w:val="clear" w:color="auto" w:fill="auto"/>
            <w:vAlign w:val="bottom"/>
          </w:tcPr>
          <w:p w:rsidR="007840C1" w:rsidRDefault="008E63E1">
            <w:pPr>
              <w:spacing w:after="0" w:line="240" w:lineRule="auto"/>
            </w:pPr>
            <w:r>
              <w:t> </w:t>
            </w:r>
          </w:p>
        </w:tc>
        <w:tc>
          <w:tcPr>
            <w:tcW w:w="1417" w:type="dxa"/>
            <w:tcBorders>
              <w:top w:val="nil"/>
              <w:left w:val="nil"/>
              <w:bottom w:val="single" w:sz="4" w:space="0" w:color="000000"/>
              <w:right w:val="single" w:sz="4" w:space="0" w:color="000000"/>
            </w:tcBorders>
            <w:shd w:val="clear" w:color="auto" w:fill="auto"/>
            <w:vAlign w:val="bottom"/>
          </w:tcPr>
          <w:p w:rsidR="007840C1" w:rsidRDefault="008E63E1">
            <w:pPr>
              <w:spacing w:after="0" w:line="240" w:lineRule="auto"/>
            </w:pPr>
            <w:r>
              <w:t> </w:t>
            </w:r>
          </w:p>
        </w:tc>
        <w:tc>
          <w:tcPr>
            <w:tcW w:w="1559" w:type="dxa"/>
            <w:tcBorders>
              <w:top w:val="nil"/>
              <w:left w:val="nil"/>
              <w:bottom w:val="single" w:sz="4" w:space="0" w:color="000000"/>
              <w:right w:val="single" w:sz="4" w:space="0" w:color="000000"/>
            </w:tcBorders>
            <w:shd w:val="clear" w:color="auto" w:fill="auto"/>
            <w:vAlign w:val="bottom"/>
          </w:tcPr>
          <w:p w:rsidR="007840C1" w:rsidRDefault="008E63E1">
            <w:pPr>
              <w:spacing w:after="0" w:line="240" w:lineRule="auto"/>
            </w:pPr>
            <w:r>
              <w:t> </w:t>
            </w:r>
          </w:p>
        </w:tc>
        <w:tc>
          <w:tcPr>
            <w:tcW w:w="1134" w:type="dxa"/>
            <w:tcBorders>
              <w:top w:val="nil"/>
              <w:left w:val="nil"/>
              <w:bottom w:val="single" w:sz="4" w:space="0" w:color="000000"/>
              <w:right w:val="single" w:sz="4" w:space="0" w:color="000000"/>
            </w:tcBorders>
            <w:shd w:val="clear" w:color="auto" w:fill="auto"/>
            <w:vAlign w:val="bottom"/>
          </w:tcPr>
          <w:p w:rsidR="007840C1" w:rsidRDefault="008E63E1">
            <w:pPr>
              <w:spacing w:after="0" w:line="240" w:lineRule="auto"/>
            </w:pPr>
            <w:r>
              <w:t> XXXXXXX</w:t>
            </w:r>
          </w:p>
        </w:tc>
      </w:tr>
      <w:tr w:rsidR="007840C1">
        <w:trPr>
          <w:trHeight w:val="420"/>
        </w:trPr>
        <w:tc>
          <w:tcPr>
            <w:tcW w:w="4121" w:type="dxa"/>
            <w:tcBorders>
              <w:top w:val="nil"/>
              <w:left w:val="single" w:sz="4" w:space="0" w:color="000000"/>
              <w:bottom w:val="single" w:sz="4" w:space="0" w:color="000000"/>
              <w:right w:val="single" w:sz="4" w:space="0" w:color="000000"/>
            </w:tcBorders>
            <w:shd w:val="clear" w:color="auto" w:fill="auto"/>
            <w:vAlign w:val="bottom"/>
          </w:tcPr>
          <w:p w:rsidR="007840C1" w:rsidRDefault="008E63E1">
            <w:pPr>
              <w:spacing w:after="0" w:line="240" w:lineRule="auto"/>
              <w:rPr>
                <w:rFonts w:ascii="Arial" w:eastAsia="Arial" w:hAnsi="Arial" w:cs="Arial"/>
              </w:rPr>
            </w:pPr>
            <w:r>
              <w:rPr>
                <w:rFonts w:ascii="Arial" w:eastAsia="Arial" w:hAnsi="Arial" w:cs="Arial"/>
              </w:rPr>
              <w:t>Spoke slowly and clearly</w:t>
            </w:r>
          </w:p>
        </w:tc>
        <w:tc>
          <w:tcPr>
            <w:tcW w:w="1418" w:type="dxa"/>
            <w:tcBorders>
              <w:top w:val="nil"/>
              <w:left w:val="nil"/>
              <w:bottom w:val="single" w:sz="4" w:space="0" w:color="000000"/>
              <w:right w:val="single" w:sz="4" w:space="0" w:color="000000"/>
            </w:tcBorders>
            <w:shd w:val="clear" w:color="auto" w:fill="auto"/>
            <w:vAlign w:val="bottom"/>
          </w:tcPr>
          <w:p w:rsidR="007840C1" w:rsidRDefault="008E63E1">
            <w:pPr>
              <w:spacing w:after="0" w:line="240" w:lineRule="auto"/>
            </w:pPr>
            <w:r>
              <w:t> </w:t>
            </w:r>
          </w:p>
        </w:tc>
        <w:tc>
          <w:tcPr>
            <w:tcW w:w="1417" w:type="dxa"/>
            <w:tcBorders>
              <w:top w:val="nil"/>
              <w:left w:val="nil"/>
              <w:bottom w:val="single" w:sz="4" w:space="0" w:color="000000"/>
              <w:right w:val="single" w:sz="4" w:space="0" w:color="000000"/>
            </w:tcBorders>
            <w:shd w:val="clear" w:color="auto" w:fill="auto"/>
            <w:vAlign w:val="bottom"/>
          </w:tcPr>
          <w:p w:rsidR="007840C1" w:rsidRDefault="008E63E1">
            <w:pPr>
              <w:spacing w:after="0" w:line="240" w:lineRule="auto"/>
            </w:pPr>
            <w:r>
              <w:t> </w:t>
            </w:r>
          </w:p>
        </w:tc>
        <w:tc>
          <w:tcPr>
            <w:tcW w:w="1559" w:type="dxa"/>
            <w:tcBorders>
              <w:top w:val="nil"/>
              <w:left w:val="nil"/>
              <w:bottom w:val="single" w:sz="4" w:space="0" w:color="000000"/>
              <w:right w:val="single" w:sz="4" w:space="0" w:color="000000"/>
            </w:tcBorders>
            <w:shd w:val="clear" w:color="auto" w:fill="auto"/>
            <w:vAlign w:val="bottom"/>
          </w:tcPr>
          <w:p w:rsidR="007840C1" w:rsidRDefault="008E63E1">
            <w:pPr>
              <w:spacing w:after="0" w:line="240" w:lineRule="auto"/>
            </w:pPr>
            <w:r>
              <w:t> </w:t>
            </w:r>
          </w:p>
        </w:tc>
        <w:tc>
          <w:tcPr>
            <w:tcW w:w="1134" w:type="dxa"/>
            <w:tcBorders>
              <w:top w:val="nil"/>
              <w:left w:val="nil"/>
              <w:bottom w:val="single" w:sz="4" w:space="0" w:color="000000"/>
              <w:right w:val="single" w:sz="4" w:space="0" w:color="000000"/>
            </w:tcBorders>
            <w:shd w:val="clear" w:color="auto" w:fill="auto"/>
            <w:vAlign w:val="bottom"/>
          </w:tcPr>
          <w:p w:rsidR="007840C1" w:rsidRDefault="008E63E1">
            <w:pPr>
              <w:spacing w:after="0" w:line="240" w:lineRule="auto"/>
            </w:pPr>
            <w:r>
              <w:t>XXXXXXX</w:t>
            </w:r>
          </w:p>
        </w:tc>
      </w:tr>
      <w:tr w:rsidR="007840C1">
        <w:trPr>
          <w:trHeight w:val="420"/>
        </w:trPr>
        <w:tc>
          <w:tcPr>
            <w:tcW w:w="4121" w:type="dxa"/>
            <w:tcBorders>
              <w:top w:val="nil"/>
              <w:left w:val="single" w:sz="4" w:space="0" w:color="000000"/>
              <w:bottom w:val="single" w:sz="4" w:space="0" w:color="000000"/>
              <w:right w:val="single" w:sz="4" w:space="0" w:color="000000"/>
            </w:tcBorders>
            <w:shd w:val="clear" w:color="auto" w:fill="auto"/>
            <w:vAlign w:val="bottom"/>
          </w:tcPr>
          <w:p w:rsidR="007840C1" w:rsidRDefault="008E63E1">
            <w:pPr>
              <w:spacing w:after="0" w:line="240" w:lineRule="auto"/>
              <w:rPr>
                <w:rFonts w:ascii="Arial" w:eastAsia="Arial" w:hAnsi="Arial" w:cs="Arial"/>
              </w:rPr>
            </w:pPr>
            <w:r>
              <w:rPr>
                <w:rFonts w:ascii="Arial" w:eastAsia="Arial" w:hAnsi="Arial" w:cs="Arial"/>
              </w:rPr>
              <w:t>Presented within appropriate time</w:t>
            </w:r>
          </w:p>
        </w:tc>
        <w:tc>
          <w:tcPr>
            <w:tcW w:w="1418" w:type="dxa"/>
            <w:tcBorders>
              <w:top w:val="nil"/>
              <w:left w:val="nil"/>
              <w:bottom w:val="single" w:sz="4" w:space="0" w:color="000000"/>
              <w:right w:val="single" w:sz="4" w:space="0" w:color="000000"/>
            </w:tcBorders>
            <w:shd w:val="clear" w:color="auto" w:fill="auto"/>
            <w:vAlign w:val="bottom"/>
          </w:tcPr>
          <w:p w:rsidR="007840C1" w:rsidRDefault="008E63E1">
            <w:pPr>
              <w:spacing w:after="0" w:line="240" w:lineRule="auto"/>
            </w:pPr>
            <w:r>
              <w:t> </w:t>
            </w:r>
          </w:p>
        </w:tc>
        <w:tc>
          <w:tcPr>
            <w:tcW w:w="1417" w:type="dxa"/>
            <w:tcBorders>
              <w:top w:val="nil"/>
              <w:left w:val="nil"/>
              <w:bottom w:val="single" w:sz="4" w:space="0" w:color="000000"/>
              <w:right w:val="single" w:sz="4" w:space="0" w:color="000000"/>
            </w:tcBorders>
            <w:shd w:val="clear" w:color="auto" w:fill="auto"/>
            <w:vAlign w:val="bottom"/>
          </w:tcPr>
          <w:p w:rsidR="007840C1" w:rsidRDefault="008E63E1">
            <w:pPr>
              <w:spacing w:after="0" w:line="240" w:lineRule="auto"/>
            </w:pPr>
            <w:r>
              <w:t> </w:t>
            </w:r>
          </w:p>
        </w:tc>
        <w:tc>
          <w:tcPr>
            <w:tcW w:w="1559" w:type="dxa"/>
            <w:tcBorders>
              <w:top w:val="nil"/>
              <w:left w:val="nil"/>
              <w:bottom w:val="single" w:sz="4" w:space="0" w:color="000000"/>
              <w:right w:val="single" w:sz="4" w:space="0" w:color="000000"/>
            </w:tcBorders>
            <w:shd w:val="clear" w:color="auto" w:fill="auto"/>
            <w:vAlign w:val="bottom"/>
          </w:tcPr>
          <w:p w:rsidR="007840C1" w:rsidRDefault="008E63E1">
            <w:pPr>
              <w:spacing w:after="0" w:line="240" w:lineRule="auto"/>
            </w:pPr>
            <w:r>
              <w:t> XX</w:t>
            </w:r>
          </w:p>
        </w:tc>
        <w:tc>
          <w:tcPr>
            <w:tcW w:w="1134" w:type="dxa"/>
            <w:tcBorders>
              <w:top w:val="nil"/>
              <w:left w:val="nil"/>
              <w:bottom w:val="single" w:sz="4" w:space="0" w:color="000000"/>
              <w:right w:val="single" w:sz="4" w:space="0" w:color="000000"/>
            </w:tcBorders>
            <w:shd w:val="clear" w:color="auto" w:fill="auto"/>
            <w:vAlign w:val="bottom"/>
          </w:tcPr>
          <w:p w:rsidR="007840C1" w:rsidRDefault="008E63E1">
            <w:pPr>
              <w:spacing w:after="0" w:line="240" w:lineRule="auto"/>
            </w:pPr>
            <w:r>
              <w:t>XXXXX</w:t>
            </w:r>
          </w:p>
        </w:tc>
      </w:tr>
      <w:tr w:rsidR="007840C1">
        <w:trPr>
          <w:trHeight w:val="420"/>
        </w:trPr>
        <w:tc>
          <w:tcPr>
            <w:tcW w:w="4121" w:type="dxa"/>
            <w:tcBorders>
              <w:top w:val="nil"/>
              <w:left w:val="single" w:sz="4" w:space="0" w:color="000000"/>
              <w:bottom w:val="single" w:sz="4" w:space="0" w:color="000000"/>
              <w:right w:val="single" w:sz="4" w:space="0" w:color="000000"/>
            </w:tcBorders>
            <w:shd w:val="clear" w:color="auto" w:fill="auto"/>
            <w:vAlign w:val="bottom"/>
          </w:tcPr>
          <w:p w:rsidR="007840C1" w:rsidRDefault="008E63E1">
            <w:pPr>
              <w:spacing w:after="0" w:line="240" w:lineRule="auto"/>
              <w:rPr>
                <w:rFonts w:ascii="Arial" w:eastAsia="Arial" w:hAnsi="Arial" w:cs="Arial"/>
              </w:rPr>
            </w:pPr>
            <w:r>
              <w:rPr>
                <w:rFonts w:ascii="Arial" w:eastAsia="Arial" w:hAnsi="Arial" w:cs="Arial"/>
              </w:rPr>
              <w:t>Responded to questions accurately</w:t>
            </w:r>
          </w:p>
        </w:tc>
        <w:tc>
          <w:tcPr>
            <w:tcW w:w="1418" w:type="dxa"/>
            <w:tcBorders>
              <w:top w:val="nil"/>
              <w:left w:val="nil"/>
              <w:bottom w:val="single" w:sz="4" w:space="0" w:color="000000"/>
              <w:right w:val="single" w:sz="4" w:space="0" w:color="000000"/>
            </w:tcBorders>
            <w:shd w:val="clear" w:color="auto" w:fill="auto"/>
            <w:vAlign w:val="bottom"/>
          </w:tcPr>
          <w:p w:rsidR="007840C1" w:rsidRDefault="008E63E1">
            <w:pPr>
              <w:spacing w:after="0" w:line="240" w:lineRule="auto"/>
            </w:pPr>
            <w:r>
              <w:t> </w:t>
            </w:r>
          </w:p>
        </w:tc>
        <w:tc>
          <w:tcPr>
            <w:tcW w:w="1417" w:type="dxa"/>
            <w:tcBorders>
              <w:top w:val="nil"/>
              <w:left w:val="nil"/>
              <w:bottom w:val="single" w:sz="4" w:space="0" w:color="000000"/>
              <w:right w:val="single" w:sz="4" w:space="0" w:color="000000"/>
            </w:tcBorders>
            <w:shd w:val="clear" w:color="auto" w:fill="auto"/>
            <w:vAlign w:val="bottom"/>
          </w:tcPr>
          <w:p w:rsidR="007840C1" w:rsidRDefault="008E63E1">
            <w:pPr>
              <w:spacing w:after="0" w:line="240" w:lineRule="auto"/>
            </w:pPr>
            <w:r>
              <w:t> </w:t>
            </w:r>
          </w:p>
        </w:tc>
        <w:tc>
          <w:tcPr>
            <w:tcW w:w="1559" w:type="dxa"/>
            <w:tcBorders>
              <w:top w:val="nil"/>
              <w:left w:val="nil"/>
              <w:bottom w:val="single" w:sz="4" w:space="0" w:color="000000"/>
              <w:right w:val="single" w:sz="4" w:space="0" w:color="000000"/>
            </w:tcBorders>
            <w:shd w:val="clear" w:color="auto" w:fill="auto"/>
            <w:vAlign w:val="bottom"/>
          </w:tcPr>
          <w:p w:rsidR="007840C1" w:rsidRDefault="008E63E1">
            <w:pPr>
              <w:spacing w:after="0" w:line="240" w:lineRule="auto"/>
            </w:pPr>
            <w:r>
              <w:t> XX</w:t>
            </w:r>
          </w:p>
        </w:tc>
        <w:tc>
          <w:tcPr>
            <w:tcW w:w="1134" w:type="dxa"/>
            <w:tcBorders>
              <w:top w:val="nil"/>
              <w:left w:val="nil"/>
              <w:bottom w:val="single" w:sz="4" w:space="0" w:color="000000"/>
              <w:right w:val="single" w:sz="4" w:space="0" w:color="000000"/>
            </w:tcBorders>
            <w:shd w:val="clear" w:color="auto" w:fill="auto"/>
            <w:vAlign w:val="bottom"/>
          </w:tcPr>
          <w:p w:rsidR="007840C1" w:rsidRDefault="008E63E1">
            <w:pPr>
              <w:spacing w:after="0" w:line="240" w:lineRule="auto"/>
            </w:pPr>
            <w:r>
              <w:t> XXXXX</w:t>
            </w:r>
          </w:p>
        </w:tc>
      </w:tr>
      <w:tr w:rsidR="007840C1">
        <w:trPr>
          <w:trHeight w:val="2115"/>
        </w:trPr>
        <w:tc>
          <w:tcPr>
            <w:tcW w:w="4121" w:type="dxa"/>
            <w:tcBorders>
              <w:top w:val="nil"/>
              <w:left w:val="single" w:sz="4" w:space="0" w:color="000000"/>
              <w:bottom w:val="single" w:sz="4" w:space="0" w:color="000000"/>
              <w:right w:val="single" w:sz="4" w:space="0" w:color="000000"/>
            </w:tcBorders>
            <w:shd w:val="clear" w:color="auto" w:fill="auto"/>
          </w:tcPr>
          <w:p w:rsidR="007840C1" w:rsidRDefault="008E63E1">
            <w:pPr>
              <w:spacing w:after="200" w:line="276" w:lineRule="auto"/>
              <w:rPr>
                <w:rFonts w:ascii="Arial" w:eastAsia="Arial" w:hAnsi="Arial" w:cs="Arial"/>
                <w:u w:val="single"/>
              </w:rPr>
            </w:pPr>
            <w:r>
              <w:rPr>
                <w:rFonts w:ascii="Arial" w:eastAsia="Arial" w:hAnsi="Arial" w:cs="Arial"/>
                <w:u w:val="single"/>
              </w:rPr>
              <w:br/>
              <w:t>What can I do better next time?</w:t>
            </w:r>
          </w:p>
          <w:p w:rsidR="007840C1" w:rsidRDefault="007840C1">
            <w:pPr>
              <w:spacing w:after="0" w:line="240" w:lineRule="auto"/>
            </w:pPr>
          </w:p>
        </w:tc>
        <w:tc>
          <w:tcPr>
            <w:tcW w:w="5528" w:type="dxa"/>
            <w:gridSpan w:val="4"/>
            <w:tcBorders>
              <w:top w:val="single" w:sz="4" w:space="0" w:color="000000"/>
              <w:left w:val="nil"/>
              <w:bottom w:val="single" w:sz="4" w:space="0" w:color="000000"/>
              <w:right w:val="single" w:sz="4" w:space="0" w:color="000000"/>
            </w:tcBorders>
            <w:shd w:val="clear" w:color="auto" w:fill="auto"/>
            <w:vAlign w:val="bottom"/>
          </w:tcPr>
          <w:p w:rsidR="007840C1" w:rsidRDefault="007840C1">
            <w:pPr>
              <w:spacing w:after="0" w:line="240" w:lineRule="auto"/>
              <w:jc w:val="center"/>
            </w:pPr>
          </w:p>
          <w:p w:rsidR="007840C1" w:rsidRDefault="008E63E1">
            <w:pPr>
              <w:spacing w:after="200" w:line="276" w:lineRule="auto"/>
              <w:jc w:val="center"/>
              <w:rPr>
                <w:rFonts w:ascii="Arial" w:eastAsia="Arial" w:hAnsi="Arial" w:cs="Arial"/>
                <w:u w:val="single"/>
              </w:rPr>
            </w:pPr>
            <w:r>
              <w:rPr>
                <w:rFonts w:ascii="Arial" w:eastAsia="Arial" w:hAnsi="Arial" w:cs="Arial"/>
                <w:u w:val="single"/>
              </w:rPr>
              <w:t>What went well?</w:t>
            </w:r>
          </w:p>
          <w:p w:rsidR="007840C1" w:rsidRDefault="008E63E1">
            <w:pPr>
              <w:shd w:val="clear" w:color="auto" w:fill="FFFFFF"/>
              <w:spacing w:after="0" w:line="276" w:lineRule="auto"/>
              <w:jc w:val="center"/>
            </w:pPr>
            <w:r>
              <w:t xml:space="preserve"> </w:t>
            </w:r>
          </w:p>
          <w:p w:rsidR="007840C1" w:rsidRDefault="008E63E1">
            <w:pPr>
              <w:shd w:val="clear" w:color="auto" w:fill="FFFFFF"/>
              <w:spacing w:after="0" w:line="276" w:lineRule="auto"/>
              <w:jc w:val="center"/>
            </w:pPr>
            <w:r>
              <w:t>Really enjoyed the presentation, it was clear and easy to follow. Loved your visual aids and the use of colour in your text. The slides were great and I really liked how you were able to have information appear on each slide as you spoke about it, well don</w:t>
            </w:r>
            <w:r>
              <w:t xml:space="preserve">e. </w:t>
            </w:r>
          </w:p>
          <w:p w:rsidR="007840C1" w:rsidRDefault="008E63E1">
            <w:pPr>
              <w:shd w:val="clear" w:color="auto" w:fill="FFFFFF"/>
              <w:spacing w:after="0" w:line="276" w:lineRule="auto"/>
              <w:jc w:val="center"/>
            </w:pPr>
            <w:r>
              <w:t xml:space="preserve">Has a natural ability to present material.  Well organised </w:t>
            </w:r>
          </w:p>
          <w:p w:rsidR="007840C1" w:rsidRDefault="008E63E1">
            <w:pPr>
              <w:spacing w:after="200" w:line="276" w:lineRule="auto"/>
              <w:jc w:val="center"/>
              <w:rPr>
                <w:rFonts w:ascii="Arial" w:eastAsia="Arial" w:hAnsi="Arial" w:cs="Arial"/>
              </w:rPr>
            </w:pPr>
            <w:r>
              <w:rPr>
                <w:rFonts w:ascii="Arial" w:eastAsia="Arial" w:hAnsi="Arial" w:cs="Arial"/>
              </w:rPr>
              <w:t>Good use of colour.</w:t>
            </w:r>
          </w:p>
          <w:p w:rsidR="007840C1" w:rsidRDefault="008E63E1">
            <w:pPr>
              <w:spacing w:after="200" w:line="276" w:lineRule="auto"/>
              <w:jc w:val="center"/>
              <w:rPr>
                <w:rFonts w:ascii="Arial" w:eastAsia="Arial" w:hAnsi="Arial" w:cs="Arial"/>
              </w:rPr>
            </w:pPr>
            <w:r>
              <w:rPr>
                <w:rFonts w:ascii="Arial" w:eastAsia="Arial" w:hAnsi="Arial" w:cs="Arial"/>
              </w:rPr>
              <w:t xml:space="preserve">Good logic structure </w:t>
            </w:r>
          </w:p>
          <w:p w:rsidR="007840C1" w:rsidRDefault="008E63E1" w:rsidP="00D54AF4">
            <w:pPr>
              <w:spacing w:after="200" w:line="276" w:lineRule="auto"/>
              <w:jc w:val="center"/>
            </w:pPr>
            <w:r>
              <w:rPr>
                <w:rFonts w:ascii="Arial" w:eastAsia="Arial" w:hAnsi="Arial" w:cs="Arial"/>
              </w:rPr>
              <w:t xml:space="preserve">Great workplace examples  </w:t>
            </w:r>
          </w:p>
        </w:tc>
      </w:tr>
    </w:tbl>
    <w:p w:rsidR="007840C1" w:rsidRDefault="008E63E1">
      <w:pPr>
        <w:pStyle w:val="Heading1"/>
      </w:pPr>
      <w:bookmarkStart w:id="12" w:name="_izg6bqe6isi3" w:colFirst="0" w:colLast="0"/>
      <w:bookmarkStart w:id="13" w:name="_Toc84758271"/>
      <w:bookmarkEnd w:id="12"/>
      <w:r>
        <w:t>Appendix B</w:t>
      </w:r>
      <w:bookmarkEnd w:id="13"/>
    </w:p>
    <w:p w:rsidR="00D54AF4" w:rsidRPr="00D54AF4" w:rsidRDefault="00D54AF4" w:rsidP="00D54AF4"/>
    <w:p w:rsidR="007840C1" w:rsidRDefault="008E63E1">
      <w:pPr>
        <w:pStyle w:val="Heading1"/>
      </w:pPr>
      <w:bookmarkStart w:id="14" w:name="_4l1aien32vid" w:colFirst="0" w:colLast="0"/>
      <w:bookmarkStart w:id="15" w:name="_Toc84758272"/>
      <w:bookmarkEnd w:id="14"/>
      <w:r>
        <w:rPr>
          <w:noProof/>
        </w:rPr>
        <w:drawing>
          <wp:inline distT="114300" distB="114300" distL="114300" distR="114300">
            <wp:extent cx="2162175" cy="828675"/>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6"/>
                    <a:srcRect l="26578" t="6754" r="35714" b="67604"/>
                    <a:stretch>
                      <a:fillRect/>
                    </a:stretch>
                  </pic:blipFill>
                  <pic:spPr>
                    <a:xfrm>
                      <a:off x="0" y="0"/>
                      <a:ext cx="2162175" cy="828675"/>
                    </a:xfrm>
                    <a:prstGeom prst="rect">
                      <a:avLst/>
                    </a:prstGeom>
                    <a:ln/>
                  </pic:spPr>
                </pic:pic>
              </a:graphicData>
            </a:graphic>
          </wp:inline>
        </w:drawing>
      </w:r>
      <w:bookmarkEnd w:id="15"/>
    </w:p>
    <w:p w:rsidR="007840C1" w:rsidRDefault="008E63E1">
      <w:pPr>
        <w:rPr>
          <w:sz w:val="24"/>
          <w:szCs w:val="24"/>
        </w:rPr>
      </w:pPr>
      <w:r>
        <w:rPr>
          <w:noProof/>
          <w:sz w:val="24"/>
          <w:szCs w:val="24"/>
        </w:rPr>
        <w:drawing>
          <wp:inline distT="114300" distB="114300" distL="114300" distR="114300">
            <wp:extent cx="6751921" cy="787034"/>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9"/>
                    <a:srcRect l="22429" t="39086" r="-5522" b="44206"/>
                    <a:stretch>
                      <a:fillRect/>
                    </a:stretch>
                  </pic:blipFill>
                  <pic:spPr>
                    <a:xfrm>
                      <a:off x="0" y="0"/>
                      <a:ext cx="6751921" cy="787034"/>
                    </a:xfrm>
                    <a:prstGeom prst="rect">
                      <a:avLst/>
                    </a:prstGeom>
                    <a:ln/>
                  </pic:spPr>
                </pic:pic>
              </a:graphicData>
            </a:graphic>
          </wp:inline>
        </w:drawing>
      </w:r>
    </w:p>
    <w:p w:rsidR="007840C1" w:rsidRDefault="007840C1">
      <w:pPr>
        <w:rPr>
          <w:sz w:val="24"/>
          <w:szCs w:val="24"/>
        </w:rPr>
      </w:pPr>
    </w:p>
    <w:p w:rsidR="007840C1" w:rsidRDefault="007840C1">
      <w:pPr>
        <w:rPr>
          <w:sz w:val="24"/>
          <w:szCs w:val="24"/>
        </w:rPr>
      </w:pPr>
    </w:p>
    <w:p w:rsidR="007840C1" w:rsidRDefault="007840C1">
      <w:pPr>
        <w:rPr>
          <w:sz w:val="24"/>
          <w:szCs w:val="24"/>
        </w:rPr>
      </w:pPr>
    </w:p>
    <w:p w:rsidR="007840C1" w:rsidRDefault="007840C1">
      <w:pPr>
        <w:rPr>
          <w:sz w:val="24"/>
          <w:szCs w:val="24"/>
        </w:rPr>
      </w:pPr>
    </w:p>
    <w:sectPr w:rsidR="007840C1">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Rounded">
    <w:altName w:val="Times New Roman"/>
    <w:charset w:val="00"/>
    <w:family w:val="auto"/>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0405F38"/>
    <w:multiLevelType w:val="multilevel"/>
    <w:tmpl w:val="7DA00A7A"/>
    <w:lvl w:ilvl="0">
      <w:start w:val="1"/>
      <w:numFmt w:val="bullet"/>
      <w:lvlText w:val="●"/>
      <w:lvlJc w:val="left"/>
      <w:pPr>
        <w:ind w:left="720" w:hanging="360"/>
      </w:pPr>
      <w:rPr>
        <w:rFonts w:ascii="Arial" w:eastAsia="Arial" w:hAnsi="Arial" w:cs="Arial"/>
        <w:color w:val="595959"/>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1A755D7"/>
    <w:multiLevelType w:val="multilevel"/>
    <w:tmpl w:val="C09CA612"/>
    <w:lvl w:ilvl="0">
      <w:start w:val="1"/>
      <w:numFmt w:val="bullet"/>
      <w:lvlText w:val="●"/>
      <w:lvlJc w:val="left"/>
      <w:pPr>
        <w:ind w:left="720" w:hanging="360"/>
      </w:pPr>
      <w:rPr>
        <w:rFonts w:ascii="Arial" w:eastAsia="Arial" w:hAnsi="Arial" w:cs="Arial"/>
        <w:color w:val="595959"/>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840C1"/>
    <w:rsid w:val="007840C1"/>
    <w:rsid w:val="008E63E1"/>
    <w:rsid w:val="00CD6B37"/>
    <w:rsid w:val="00D54AF4"/>
    <w:rsid w:val="00FD73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33A443"/>
  <w15:docId w15:val="{8AC42D18-52DA-4D55-A43B-DA0C5BF036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spacing w:before="240" w:after="0"/>
      <w:outlineLvl w:val="0"/>
    </w:pPr>
    <w:rPr>
      <w:color w:val="2F5496"/>
      <w:sz w:val="32"/>
      <w:szCs w:val="32"/>
    </w:rPr>
  </w:style>
  <w:style w:type="paragraph" w:styleId="Heading2">
    <w:name w:val="heading 2"/>
    <w:basedOn w:val="Normal"/>
    <w:next w:val="Normal"/>
    <w:pPr>
      <w:keepNext/>
      <w:keepLines/>
      <w:spacing w:before="40" w:after="0"/>
      <w:outlineLvl w:val="1"/>
    </w:pPr>
    <w:rPr>
      <w:color w:val="2F5496"/>
      <w:sz w:val="26"/>
      <w:szCs w:val="2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spacing w:after="300"/>
    </w:pPr>
    <w:rPr>
      <w:color w:val="17365D"/>
      <w:sz w:val="52"/>
      <w:szCs w:val="52"/>
    </w:rPr>
  </w:style>
  <w:style w:type="paragraph" w:styleId="Subtitle">
    <w:name w:val="Subtitle"/>
    <w:basedOn w:val="Normal"/>
    <w:next w:val="Normal"/>
    <w:rPr>
      <w:i/>
      <w:color w:val="4F81BD"/>
      <w:sz w:val="24"/>
      <w:szCs w:val="24"/>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left w:w="0" w:type="dxa"/>
        <w:right w:w="0" w:type="dxa"/>
      </w:tblCellMar>
    </w:tblPr>
  </w:style>
  <w:style w:type="table" w:customStyle="1" w:styleId="a2">
    <w:basedOn w:val="TableNormal"/>
    <w:pPr>
      <w:spacing w:after="0" w:line="240" w:lineRule="auto"/>
    </w:pPr>
    <w:tblPr>
      <w:tblStyleRowBandSize w:val="1"/>
      <w:tblStyleColBandSize w:val="1"/>
    </w:tblPr>
    <w:tblStylePr w:type="firstRow">
      <w:rPr>
        <w:b/>
        <w:color w:val="FFFFFF"/>
      </w:rPr>
      <w:tblPr/>
      <w:tcPr>
        <w:tcBorders>
          <w:top w:val="single" w:sz="4" w:space="0" w:color="000000"/>
          <w:left w:val="single" w:sz="4" w:space="0" w:color="000000"/>
          <w:bottom w:val="single" w:sz="4" w:space="0" w:color="000000"/>
          <w:right w:val="single" w:sz="4" w:space="0" w:color="000000"/>
          <w:insideH w:val="nil"/>
          <w:insideV w:val="nil"/>
        </w:tcBorders>
        <w:shd w:val="clear" w:color="auto" w:fill="000000"/>
      </w:tcPr>
    </w:tblStylePr>
    <w:tblStylePr w:type="lastRow">
      <w:rPr>
        <w:b/>
      </w:rPr>
      <w:tblPr/>
      <w:tcPr>
        <w:tcBorders>
          <w:top w:val="single" w:sz="4" w:space="0" w:color="000000"/>
        </w:tcBorders>
      </w:tcPr>
    </w:tblStylePr>
    <w:tblStylePr w:type="firstCol">
      <w:rPr>
        <w:b/>
      </w:rPr>
    </w:tblStylePr>
    <w:tblStylePr w:type="lastCol">
      <w:rPr>
        <w:b/>
      </w:rPr>
    </w:tblStylePr>
    <w:tblStylePr w:type="band1Vert">
      <w:tblPr/>
      <w:tcPr>
        <w:shd w:val="clear" w:color="auto" w:fill="CCCCCC"/>
      </w:tcPr>
    </w:tblStylePr>
    <w:tblStylePr w:type="band1Horz">
      <w:tblPr/>
      <w:tcPr>
        <w:shd w:val="clear" w:color="auto" w:fill="CCCCCC"/>
      </w:tcPr>
    </w:tblStylePr>
  </w:style>
  <w:style w:type="table" w:customStyle="1" w:styleId="a3">
    <w:basedOn w:val="TableNormal"/>
    <w:tblPr>
      <w:tblStyleRowBandSize w:val="1"/>
      <w:tblStyleColBandSize w:val="1"/>
      <w:tblCellMar>
        <w:left w:w="115" w:type="dxa"/>
        <w:right w:w="115" w:type="dxa"/>
      </w:tblCellMar>
    </w:tblPr>
  </w:style>
  <w:style w:type="paragraph" w:styleId="TOC1">
    <w:name w:val="toc 1"/>
    <w:basedOn w:val="Normal"/>
    <w:next w:val="Normal"/>
    <w:autoRedefine/>
    <w:uiPriority w:val="39"/>
    <w:unhideWhenUsed/>
    <w:rsid w:val="00D54AF4"/>
    <w:pPr>
      <w:spacing w:after="100"/>
    </w:pPr>
  </w:style>
  <w:style w:type="paragraph" w:styleId="TOC2">
    <w:name w:val="toc 2"/>
    <w:basedOn w:val="Normal"/>
    <w:next w:val="Normal"/>
    <w:autoRedefine/>
    <w:uiPriority w:val="39"/>
    <w:unhideWhenUsed/>
    <w:rsid w:val="00D54AF4"/>
    <w:pPr>
      <w:spacing w:after="100"/>
      <w:ind w:left="220"/>
    </w:pPr>
  </w:style>
  <w:style w:type="character" w:styleId="Hyperlink">
    <w:name w:val="Hyperlink"/>
    <w:basedOn w:val="DefaultParagraphFont"/>
    <w:uiPriority w:val="99"/>
    <w:unhideWhenUsed/>
    <w:rsid w:val="00D54AF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hyperlink" Target="http://manyana-education.blogspot.com/2010/10/communication-cycle.html" TargetMode="External"/><Relationship Id="rId13" Type="http://schemas.openxmlformats.org/officeDocument/2006/relationships/hyperlink" Target="https://www.mindtools.com/pages/article/newCS_99.htm" TargetMode="External"/><Relationship Id="rId18" Type="http://schemas.openxmlformats.org/officeDocument/2006/relationships/hyperlink" Target="https://www.toolshero.com/communication-skills/communication-cycle-shannon-weaver/"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3.png"/><Relationship Id="rId12" Type="http://schemas.openxmlformats.org/officeDocument/2006/relationships/hyperlink" Target="https://www.mindtools.com/pages/article/building-trust-team.htm" TargetMode="External"/><Relationship Id="rId17" Type="http://schemas.openxmlformats.org/officeDocument/2006/relationships/hyperlink" Target="https://www.skillsyouneed.com/ls/index.php/343479" TargetMode="External"/><Relationship Id="rId2" Type="http://schemas.openxmlformats.org/officeDocument/2006/relationships/styles" Target="styles.xml"/><Relationship Id="rId16" Type="http://schemas.openxmlformats.org/officeDocument/2006/relationships/hyperlink" Target="https://www.sheownssuccess.com/skills/different-types-of-communication-in-the-workplace/"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youtube.com/watch?v=O5EQW026alY" TargetMode="External"/><Relationship Id="rId5" Type="http://schemas.openxmlformats.org/officeDocument/2006/relationships/image" Target="media/image1.jpg"/><Relationship Id="rId15" Type="http://schemas.openxmlformats.org/officeDocument/2006/relationships/hyperlink" Target="https://onthego.fm/4-types-of-noise-in-your-podcast-114/" TargetMode="External"/><Relationship Id="rId10" Type="http://schemas.openxmlformats.org/officeDocument/2006/relationships/hyperlink" Target="https://www.indeed.com/career-advice/career-development/types-of-listening" TargetMode="External"/><Relationship Id="rId19"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hyperlink" Target="https://www.trainingjournal.com/articles/feature/overcoming-noisy-communication" TargetMode="External"/><Relationship Id="rId14" Type="http://schemas.openxmlformats.org/officeDocument/2006/relationships/hyperlink" Target="https://www.mindtools.com/CommSkll/CommunicationIntro.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9</TotalTime>
  <Pages>1</Pages>
  <Words>2820</Words>
  <Characters>16074</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Nightingale, Emma</dc:creator>
  <cp:lastModifiedBy>Nightingale, Emma</cp:lastModifiedBy>
  <cp:revision>3</cp:revision>
  <dcterms:created xsi:type="dcterms:W3CDTF">2021-10-10T10:29:00Z</dcterms:created>
  <dcterms:modified xsi:type="dcterms:W3CDTF">2021-10-10T10:37:00Z</dcterms:modified>
</cp:coreProperties>
</file>