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5A3D92" w14:textId="77777777" w:rsidR="00044C2F" w:rsidRPr="004105D7" w:rsidRDefault="00430E7F" w:rsidP="00430E7F">
      <w:pPr>
        <w:spacing w:line="360" w:lineRule="auto"/>
        <w:jc w:val="center"/>
        <w:rPr>
          <w:rFonts w:ascii="Arial" w:hAnsi="Arial" w:cs="Arial"/>
          <w:b/>
          <w:color w:val="002060"/>
          <w:sz w:val="72"/>
          <w:u w:val="single"/>
        </w:rPr>
      </w:pPr>
      <w:r w:rsidRPr="004105D7">
        <w:rPr>
          <w:rFonts w:ascii="Arial" w:hAnsi="Arial" w:cs="Arial"/>
          <w:b/>
          <w:color w:val="002060"/>
          <w:sz w:val="72"/>
          <w:u w:val="single"/>
        </w:rPr>
        <w:t xml:space="preserve">Case Study Analysis </w:t>
      </w:r>
    </w:p>
    <w:p w14:paraId="64F8CA40" w14:textId="77777777" w:rsidR="00430E7F" w:rsidRPr="004105D7" w:rsidRDefault="00430E7F" w:rsidP="00430E7F">
      <w:pPr>
        <w:spacing w:line="360" w:lineRule="auto"/>
        <w:jc w:val="center"/>
        <w:rPr>
          <w:rFonts w:ascii="Arial" w:hAnsi="Arial" w:cs="Arial"/>
          <w:b/>
          <w:color w:val="002060"/>
          <w:sz w:val="72"/>
          <w:u w:val="single"/>
        </w:rPr>
      </w:pPr>
      <w:r w:rsidRPr="004105D7">
        <w:rPr>
          <w:rFonts w:ascii="Arial" w:hAnsi="Arial" w:cs="Arial"/>
          <w:b/>
          <w:color w:val="002060"/>
          <w:sz w:val="72"/>
          <w:u w:val="single"/>
        </w:rPr>
        <w:t xml:space="preserve">Merlin Entertainments </w:t>
      </w:r>
    </w:p>
    <w:p w14:paraId="3773ECA4" w14:textId="77777777" w:rsidR="00430E7F" w:rsidRPr="004105D7" w:rsidRDefault="00430E7F" w:rsidP="00430E7F">
      <w:pPr>
        <w:spacing w:line="360" w:lineRule="auto"/>
        <w:jc w:val="center"/>
        <w:rPr>
          <w:rFonts w:ascii="Arial" w:hAnsi="Arial" w:cs="Arial"/>
          <w:b/>
          <w:color w:val="002060"/>
          <w:sz w:val="72"/>
          <w:u w:val="single"/>
        </w:rPr>
      </w:pPr>
      <w:r w:rsidRPr="004105D7">
        <w:rPr>
          <w:rFonts w:ascii="Arial" w:hAnsi="Arial" w:cs="Arial"/>
          <w:b/>
          <w:color w:val="002060"/>
          <w:sz w:val="72"/>
          <w:u w:val="single"/>
        </w:rPr>
        <w:t xml:space="preserve">Alton Towers Resort </w:t>
      </w:r>
    </w:p>
    <w:p w14:paraId="754A1EED" w14:textId="77777777" w:rsidR="00430E7F" w:rsidRPr="00430E7F" w:rsidRDefault="00430E7F" w:rsidP="00430E7F">
      <w:pPr>
        <w:spacing w:line="360" w:lineRule="auto"/>
        <w:jc w:val="center"/>
        <w:rPr>
          <w:rFonts w:ascii="Arial" w:hAnsi="Arial" w:cs="Arial"/>
          <w:b/>
          <w:color w:val="000000" w:themeColor="text1"/>
          <w:sz w:val="52"/>
          <w:u w:val="single"/>
        </w:rPr>
      </w:pPr>
      <w:r w:rsidRPr="00430E7F">
        <w:rPr>
          <w:rFonts w:ascii="Arial" w:hAnsi="Arial" w:cs="Arial"/>
          <w:b/>
          <w:noProof/>
          <w:color w:val="000000" w:themeColor="text1"/>
          <w:sz w:val="52"/>
          <w:lang w:eastAsia="en-GB"/>
        </w:rPr>
        <w:drawing>
          <wp:anchor distT="0" distB="0" distL="114300" distR="114300" simplePos="0" relativeHeight="251658240" behindDoc="0" locked="0" layoutInCell="1" allowOverlap="1" wp14:anchorId="19D59CAB" wp14:editId="32E81BEC">
            <wp:simplePos x="0" y="0"/>
            <wp:positionH relativeFrom="column">
              <wp:posOffset>394335</wp:posOffset>
            </wp:positionH>
            <wp:positionV relativeFrom="paragraph">
              <wp:posOffset>246380</wp:posOffset>
            </wp:positionV>
            <wp:extent cx="4834255" cy="3787140"/>
            <wp:effectExtent l="0" t="0" r="0" b="0"/>
            <wp:wrapTight wrapText="bothSides">
              <wp:wrapPolygon edited="0">
                <wp:start x="9193" y="0"/>
                <wp:lineTo x="8739" y="579"/>
                <wp:lineTo x="8512" y="2318"/>
                <wp:lineTo x="8739" y="4636"/>
                <wp:lineTo x="2043" y="5795"/>
                <wp:lineTo x="0" y="6229"/>
                <wp:lineTo x="0" y="7533"/>
                <wp:lineTo x="454" y="9272"/>
                <wp:lineTo x="1589" y="11590"/>
                <wp:lineTo x="3291" y="16225"/>
                <wp:lineTo x="3291" y="17239"/>
                <wp:lineTo x="4313" y="18543"/>
                <wp:lineTo x="5107" y="18543"/>
                <wp:lineTo x="5334" y="21441"/>
                <wp:lineTo x="19520" y="21441"/>
                <wp:lineTo x="19634" y="21441"/>
                <wp:lineTo x="19747" y="18543"/>
                <wp:lineTo x="21109" y="16225"/>
                <wp:lineTo x="21450" y="14632"/>
                <wp:lineTo x="21450" y="12169"/>
                <wp:lineTo x="21336" y="11590"/>
                <wp:lineTo x="20655" y="9127"/>
                <wp:lineTo x="19293" y="7533"/>
                <wp:lineTo x="18612" y="6954"/>
                <wp:lineTo x="18726" y="6374"/>
                <wp:lineTo x="17024" y="5650"/>
                <wp:lineTo x="12824" y="4636"/>
                <wp:lineTo x="11803" y="2173"/>
                <wp:lineTo x="10328" y="145"/>
                <wp:lineTo x="9987" y="0"/>
                <wp:lineTo x="9193"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rlin_Entertainments_2013.png"/>
                    <pic:cNvPicPr/>
                  </pic:nvPicPr>
                  <pic:blipFill>
                    <a:blip r:embed="rId8">
                      <a:extLst>
                        <a:ext uri="{28A0092B-C50C-407E-A947-70E740481C1C}">
                          <a14:useLocalDpi xmlns:a14="http://schemas.microsoft.com/office/drawing/2010/main" val="0"/>
                        </a:ext>
                      </a:extLst>
                    </a:blip>
                    <a:stretch>
                      <a:fillRect/>
                    </a:stretch>
                  </pic:blipFill>
                  <pic:spPr>
                    <a:xfrm>
                      <a:off x="0" y="0"/>
                      <a:ext cx="4834255" cy="3787140"/>
                    </a:xfrm>
                    <a:prstGeom prst="rect">
                      <a:avLst/>
                    </a:prstGeom>
                  </pic:spPr>
                </pic:pic>
              </a:graphicData>
            </a:graphic>
            <wp14:sizeRelH relativeFrom="page">
              <wp14:pctWidth>0</wp14:pctWidth>
            </wp14:sizeRelH>
            <wp14:sizeRelV relativeFrom="page">
              <wp14:pctHeight>0</wp14:pctHeight>
            </wp14:sizeRelV>
          </wp:anchor>
        </w:drawing>
      </w:r>
    </w:p>
    <w:p w14:paraId="379151A6" w14:textId="77777777" w:rsidR="00430E7F" w:rsidRPr="00430E7F" w:rsidRDefault="00430E7F" w:rsidP="00430E7F">
      <w:pPr>
        <w:spacing w:line="360" w:lineRule="auto"/>
        <w:jc w:val="center"/>
        <w:rPr>
          <w:rFonts w:ascii="Arial" w:hAnsi="Arial" w:cs="Arial"/>
          <w:b/>
          <w:color w:val="000000" w:themeColor="text1"/>
          <w:sz w:val="52"/>
          <w:u w:val="single"/>
        </w:rPr>
      </w:pPr>
    </w:p>
    <w:p w14:paraId="5CF62857" w14:textId="77777777" w:rsidR="00430E7F" w:rsidRPr="00430E7F" w:rsidRDefault="00430E7F" w:rsidP="00430E7F">
      <w:pPr>
        <w:spacing w:line="360" w:lineRule="auto"/>
        <w:jc w:val="center"/>
        <w:rPr>
          <w:rFonts w:ascii="Arial" w:hAnsi="Arial" w:cs="Arial"/>
          <w:b/>
          <w:color w:val="000000" w:themeColor="text1"/>
          <w:sz w:val="52"/>
          <w:u w:val="single"/>
        </w:rPr>
      </w:pPr>
    </w:p>
    <w:p w14:paraId="6A76860B" w14:textId="77777777" w:rsidR="00430E7F" w:rsidRPr="00430E7F" w:rsidRDefault="00430E7F" w:rsidP="00430E7F">
      <w:pPr>
        <w:spacing w:line="360" w:lineRule="auto"/>
        <w:jc w:val="center"/>
        <w:rPr>
          <w:rFonts w:ascii="Arial" w:hAnsi="Arial" w:cs="Arial"/>
          <w:b/>
          <w:color w:val="000000" w:themeColor="text1"/>
          <w:sz w:val="52"/>
          <w:u w:val="single"/>
        </w:rPr>
      </w:pPr>
    </w:p>
    <w:p w14:paraId="6001382C" w14:textId="77777777" w:rsidR="00430E7F" w:rsidRPr="00430E7F" w:rsidRDefault="00430E7F" w:rsidP="00430E7F">
      <w:pPr>
        <w:spacing w:line="360" w:lineRule="auto"/>
        <w:jc w:val="center"/>
        <w:rPr>
          <w:rFonts w:ascii="Arial" w:hAnsi="Arial" w:cs="Arial"/>
          <w:b/>
          <w:color w:val="000000" w:themeColor="text1"/>
          <w:sz w:val="52"/>
          <w:u w:val="single"/>
        </w:rPr>
      </w:pPr>
    </w:p>
    <w:p w14:paraId="29D4EA92" w14:textId="77777777" w:rsidR="00430E7F" w:rsidRPr="00430E7F" w:rsidRDefault="00430E7F" w:rsidP="00430E7F">
      <w:pPr>
        <w:spacing w:line="360" w:lineRule="auto"/>
        <w:jc w:val="center"/>
        <w:rPr>
          <w:rFonts w:ascii="Arial" w:hAnsi="Arial" w:cs="Arial"/>
          <w:b/>
          <w:color w:val="000000" w:themeColor="text1"/>
          <w:sz w:val="52"/>
          <w:u w:val="single"/>
        </w:rPr>
      </w:pPr>
    </w:p>
    <w:p w14:paraId="68379CCF" w14:textId="77777777" w:rsidR="00430E7F" w:rsidRPr="00430E7F" w:rsidRDefault="00430E7F" w:rsidP="00430E7F">
      <w:pPr>
        <w:spacing w:line="360" w:lineRule="auto"/>
        <w:jc w:val="center"/>
        <w:rPr>
          <w:rFonts w:ascii="Arial" w:hAnsi="Arial" w:cs="Arial"/>
          <w:b/>
          <w:color w:val="000000" w:themeColor="text1"/>
          <w:sz w:val="52"/>
          <w:u w:val="single"/>
        </w:rPr>
      </w:pPr>
    </w:p>
    <w:p w14:paraId="38878CC3" w14:textId="77777777" w:rsidR="00430E7F" w:rsidRPr="00430E7F" w:rsidRDefault="00430E7F" w:rsidP="00430E7F">
      <w:pPr>
        <w:spacing w:line="360" w:lineRule="auto"/>
        <w:jc w:val="center"/>
        <w:rPr>
          <w:rFonts w:ascii="Arial" w:hAnsi="Arial" w:cs="Arial"/>
          <w:b/>
          <w:color w:val="000000" w:themeColor="text1"/>
          <w:sz w:val="52"/>
          <w:u w:val="single"/>
        </w:rPr>
      </w:pPr>
    </w:p>
    <w:p w14:paraId="432FED55" w14:textId="77777777" w:rsidR="00430E7F" w:rsidRPr="004105D7" w:rsidRDefault="00430E7F" w:rsidP="00430E7F">
      <w:pPr>
        <w:spacing w:line="360" w:lineRule="auto"/>
        <w:jc w:val="center"/>
        <w:rPr>
          <w:rFonts w:ascii="Arial" w:hAnsi="Arial" w:cs="Arial"/>
          <w:b/>
          <w:color w:val="002060"/>
          <w:sz w:val="52"/>
          <w:u w:val="single"/>
        </w:rPr>
      </w:pPr>
      <w:r w:rsidRPr="004105D7">
        <w:rPr>
          <w:rFonts w:ascii="Arial" w:hAnsi="Arial" w:cs="Arial"/>
          <w:b/>
          <w:color w:val="002060"/>
          <w:sz w:val="52"/>
          <w:u w:val="single"/>
        </w:rPr>
        <w:t>Millie George – 1703011</w:t>
      </w:r>
    </w:p>
    <w:p w14:paraId="20B09D36" w14:textId="77777777" w:rsidR="00430E7F" w:rsidRPr="004105D7" w:rsidRDefault="00430E7F" w:rsidP="00430E7F">
      <w:pPr>
        <w:spacing w:line="360" w:lineRule="auto"/>
        <w:jc w:val="center"/>
        <w:rPr>
          <w:rFonts w:ascii="Arial" w:hAnsi="Arial" w:cs="Arial"/>
          <w:b/>
          <w:color w:val="002060"/>
          <w:sz w:val="48"/>
          <w:u w:val="single"/>
        </w:rPr>
      </w:pPr>
      <w:r w:rsidRPr="004105D7">
        <w:rPr>
          <w:rFonts w:ascii="Arial" w:hAnsi="Arial" w:cs="Arial"/>
          <w:b/>
          <w:color w:val="002060"/>
          <w:sz w:val="48"/>
          <w:u w:val="single"/>
        </w:rPr>
        <w:t>University of Wales Trinity Saint David</w:t>
      </w:r>
    </w:p>
    <w:p w14:paraId="328BF776" w14:textId="77777777" w:rsidR="00430E7F" w:rsidRDefault="00430E7F" w:rsidP="00430E7F">
      <w:pPr>
        <w:spacing w:line="360" w:lineRule="auto"/>
        <w:rPr>
          <w:rFonts w:ascii="Arial" w:hAnsi="Arial" w:cs="Arial"/>
          <w:b/>
          <w:color w:val="000000" w:themeColor="text1"/>
          <w:sz w:val="28"/>
          <w:u w:val="single"/>
        </w:rPr>
      </w:pPr>
    </w:p>
    <w:p w14:paraId="1894BEDE" w14:textId="77777777" w:rsidR="0002738F" w:rsidRDefault="0002738F" w:rsidP="00430E7F">
      <w:pPr>
        <w:spacing w:line="360" w:lineRule="auto"/>
        <w:rPr>
          <w:rFonts w:ascii="Arial" w:hAnsi="Arial" w:cs="Arial"/>
          <w:b/>
          <w:color w:val="000000" w:themeColor="text1"/>
          <w:sz w:val="32"/>
          <w:u w:val="single"/>
        </w:rPr>
      </w:pPr>
    </w:p>
    <w:p w14:paraId="3EA13159" w14:textId="77777777" w:rsidR="00430E7F" w:rsidRPr="00430E7F" w:rsidRDefault="00430E7F" w:rsidP="004105D7">
      <w:pPr>
        <w:pStyle w:val="Heading1"/>
      </w:pPr>
      <w:bookmarkStart w:id="0" w:name="_Toc6074448"/>
      <w:r w:rsidRPr="00430E7F">
        <w:lastRenderedPageBreak/>
        <w:t>Executive Summary</w:t>
      </w:r>
      <w:bookmarkEnd w:id="0"/>
    </w:p>
    <w:p w14:paraId="48EF081C" w14:textId="77777777" w:rsidR="00430E7F" w:rsidRDefault="00430E7F" w:rsidP="00430E7F">
      <w:pPr>
        <w:spacing w:line="360" w:lineRule="auto"/>
        <w:rPr>
          <w:rFonts w:ascii="Arial" w:hAnsi="Arial" w:cs="Arial"/>
          <w:b/>
          <w:color w:val="000000" w:themeColor="text1"/>
          <w:sz w:val="28"/>
          <w:u w:val="single"/>
        </w:rPr>
      </w:pPr>
    </w:p>
    <w:p w14:paraId="66FCEE42" w14:textId="7E991BAE" w:rsidR="002633AA" w:rsidRDefault="002633AA" w:rsidP="002633AA">
      <w:pPr>
        <w:spacing w:line="360" w:lineRule="auto"/>
        <w:rPr>
          <w:rFonts w:ascii="Arial" w:hAnsi="Arial" w:cs="Arial"/>
          <w:color w:val="000000" w:themeColor="text1"/>
        </w:rPr>
      </w:pPr>
      <w:r>
        <w:rPr>
          <w:rFonts w:ascii="Arial" w:hAnsi="Arial" w:cs="Arial"/>
          <w:color w:val="000000" w:themeColor="text1"/>
        </w:rPr>
        <w:t>Alton</w:t>
      </w:r>
      <w:r w:rsidR="00962568">
        <w:rPr>
          <w:rFonts w:ascii="Arial" w:hAnsi="Arial" w:cs="Arial"/>
          <w:color w:val="000000" w:themeColor="text1"/>
        </w:rPr>
        <w:t xml:space="preserve"> Towers Resort holds </w:t>
      </w:r>
      <w:r>
        <w:rPr>
          <w:rFonts w:ascii="Arial" w:hAnsi="Arial" w:cs="Arial"/>
          <w:color w:val="000000" w:themeColor="text1"/>
        </w:rPr>
        <w:t xml:space="preserve">the title of ‘the UK’s Biggest Theme Park’ and offers a variety of major rides and attractions such as, </w:t>
      </w:r>
      <w:proofErr w:type="spellStart"/>
      <w:r>
        <w:rPr>
          <w:rFonts w:ascii="Arial" w:hAnsi="Arial" w:cs="Arial"/>
          <w:color w:val="000000" w:themeColor="text1"/>
        </w:rPr>
        <w:t>Galactica</w:t>
      </w:r>
      <w:proofErr w:type="spellEnd"/>
      <w:r>
        <w:rPr>
          <w:rFonts w:ascii="Arial" w:hAnsi="Arial" w:cs="Arial"/>
          <w:color w:val="000000" w:themeColor="text1"/>
        </w:rPr>
        <w:t>, Oblivion, Nemesis, Congo River Rapids etc. The resort was awarded with second most visited theme park in the UK, with 2 million consumers in 2017, (altonowers.com). However, these numbers were much lower than that from 2014, which experienced 2.58 million attendees. The Smiler crash was thought to have had a huge impact</w:t>
      </w:r>
      <w:r w:rsidR="00962568">
        <w:rPr>
          <w:rFonts w:ascii="Arial" w:hAnsi="Arial" w:cs="Arial"/>
          <w:color w:val="000000" w:themeColor="text1"/>
        </w:rPr>
        <w:t xml:space="preserve"> on</w:t>
      </w:r>
      <w:r>
        <w:rPr>
          <w:rFonts w:ascii="Arial" w:hAnsi="Arial" w:cs="Arial"/>
          <w:color w:val="000000" w:themeColor="text1"/>
        </w:rPr>
        <w:t xml:space="preserve"> </w:t>
      </w:r>
      <w:r w:rsidR="00C463EE">
        <w:rPr>
          <w:rFonts w:ascii="Arial" w:hAnsi="Arial" w:cs="Arial"/>
          <w:color w:val="000000" w:themeColor="text1"/>
        </w:rPr>
        <w:t>visitor numbers due to people being fearful of visiting the</w:t>
      </w:r>
      <w:r>
        <w:rPr>
          <w:rFonts w:ascii="Arial" w:hAnsi="Arial" w:cs="Arial"/>
          <w:color w:val="000000" w:themeColor="text1"/>
        </w:rPr>
        <w:t xml:space="preserve"> par</w:t>
      </w:r>
      <w:r w:rsidR="00C463EE">
        <w:rPr>
          <w:rFonts w:ascii="Arial" w:hAnsi="Arial" w:cs="Arial"/>
          <w:color w:val="000000" w:themeColor="text1"/>
        </w:rPr>
        <w:t>k because of the tragic in</w:t>
      </w:r>
      <w:r w:rsidR="00992CD0">
        <w:rPr>
          <w:rFonts w:ascii="Arial" w:hAnsi="Arial" w:cs="Arial"/>
          <w:color w:val="000000" w:themeColor="text1"/>
        </w:rPr>
        <w:t>cident</w:t>
      </w:r>
      <w:r>
        <w:rPr>
          <w:rFonts w:ascii="Arial" w:hAnsi="Arial" w:cs="Arial"/>
          <w:color w:val="000000" w:themeColor="text1"/>
        </w:rPr>
        <w:t xml:space="preserve"> that took place, (statista.com). </w:t>
      </w:r>
    </w:p>
    <w:p w14:paraId="58472C11" w14:textId="2BE6D80C" w:rsidR="002633AA" w:rsidRPr="006E0C81" w:rsidRDefault="002633AA" w:rsidP="002633AA">
      <w:pPr>
        <w:spacing w:line="360" w:lineRule="auto"/>
        <w:rPr>
          <w:rFonts w:ascii="Arial" w:hAnsi="Arial" w:cs="Arial"/>
          <w:color w:val="000000" w:themeColor="text1"/>
        </w:rPr>
      </w:pPr>
      <w:r>
        <w:rPr>
          <w:rFonts w:ascii="Arial" w:hAnsi="Arial" w:cs="Arial"/>
          <w:color w:val="000000" w:themeColor="text1"/>
        </w:rPr>
        <w:t>Alton Towers is part of the Merlin Entertainments group, who ‘operate over 120 attra</w:t>
      </w:r>
      <w:r w:rsidR="00962568">
        <w:rPr>
          <w:rFonts w:ascii="Arial" w:hAnsi="Arial" w:cs="Arial"/>
          <w:color w:val="000000" w:themeColor="text1"/>
        </w:rPr>
        <w:t>ctions, 18 hotels and 6 holiday</w:t>
      </w:r>
      <w:r>
        <w:rPr>
          <w:rFonts w:ascii="Arial" w:hAnsi="Arial" w:cs="Arial"/>
          <w:color w:val="000000" w:themeColor="text1"/>
        </w:rPr>
        <w:t xml:space="preserve"> villages in 25 countries across 4 continents’, (merlinentertainments.biz). This report </w:t>
      </w:r>
      <w:r w:rsidR="00992CD0">
        <w:rPr>
          <w:rFonts w:ascii="Arial" w:hAnsi="Arial" w:cs="Arial"/>
          <w:color w:val="000000" w:themeColor="text1"/>
        </w:rPr>
        <w:t>assesses</w:t>
      </w:r>
      <w:r>
        <w:rPr>
          <w:rFonts w:ascii="Arial" w:hAnsi="Arial" w:cs="Arial"/>
          <w:color w:val="000000" w:themeColor="text1"/>
        </w:rPr>
        <w:t xml:space="preserve"> and </w:t>
      </w:r>
      <w:r w:rsidR="00992CD0">
        <w:rPr>
          <w:rFonts w:ascii="Arial" w:hAnsi="Arial" w:cs="Arial"/>
          <w:color w:val="000000" w:themeColor="text1"/>
        </w:rPr>
        <w:t>investigates</w:t>
      </w:r>
      <w:r>
        <w:rPr>
          <w:rFonts w:ascii="Arial" w:hAnsi="Arial" w:cs="Arial"/>
          <w:color w:val="000000" w:themeColor="text1"/>
        </w:rPr>
        <w:t xml:space="preserve"> the </w:t>
      </w:r>
      <w:r w:rsidR="00992CD0">
        <w:rPr>
          <w:rFonts w:ascii="Arial" w:hAnsi="Arial" w:cs="Arial"/>
          <w:color w:val="000000" w:themeColor="text1"/>
        </w:rPr>
        <w:t>groups</w:t>
      </w:r>
      <w:r>
        <w:rPr>
          <w:rFonts w:ascii="Arial" w:hAnsi="Arial" w:cs="Arial"/>
          <w:color w:val="000000" w:themeColor="text1"/>
        </w:rPr>
        <w:t xml:space="preserve"> operating s</w:t>
      </w:r>
      <w:r w:rsidR="00992CD0">
        <w:rPr>
          <w:rFonts w:ascii="Arial" w:hAnsi="Arial" w:cs="Arial"/>
          <w:color w:val="000000" w:themeColor="text1"/>
        </w:rPr>
        <w:t xml:space="preserve">ystems in terms of their finance, human resources and </w:t>
      </w:r>
      <w:r>
        <w:rPr>
          <w:rFonts w:ascii="Arial" w:hAnsi="Arial" w:cs="Arial"/>
          <w:color w:val="000000" w:themeColor="text1"/>
        </w:rPr>
        <w:t xml:space="preserve">general environment, particularly focussing on their theme park in Staffordshire, </w:t>
      </w:r>
      <w:r w:rsidR="00992CD0">
        <w:rPr>
          <w:rFonts w:ascii="Arial" w:hAnsi="Arial" w:cs="Arial"/>
          <w:color w:val="000000" w:themeColor="text1"/>
        </w:rPr>
        <w:t xml:space="preserve">the </w:t>
      </w:r>
      <w:r>
        <w:rPr>
          <w:rFonts w:ascii="Arial" w:hAnsi="Arial" w:cs="Arial"/>
          <w:color w:val="000000" w:themeColor="text1"/>
        </w:rPr>
        <w:t xml:space="preserve">Alton Towers Resort. </w:t>
      </w:r>
      <w:r w:rsidR="00992CD0">
        <w:rPr>
          <w:rFonts w:ascii="Arial" w:hAnsi="Arial" w:cs="Arial"/>
          <w:color w:val="000000" w:themeColor="text1"/>
        </w:rPr>
        <w:t>A</w:t>
      </w:r>
      <w:r>
        <w:rPr>
          <w:rFonts w:ascii="Arial" w:hAnsi="Arial" w:cs="Arial"/>
          <w:color w:val="000000" w:themeColor="text1"/>
        </w:rPr>
        <w:t>spects of Alton Towers that benefit the business and are oper</w:t>
      </w:r>
      <w:r w:rsidR="00992CD0">
        <w:rPr>
          <w:rFonts w:ascii="Arial" w:hAnsi="Arial" w:cs="Arial"/>
          <w:color w:val="000000" w:themeColor="text1"/>
        </w:rPr>
        <w:t xml:space="preserve">ated successfully will also be investigated, as well as </w:t>
      </w:r>
      <w:r>
        <w:rPr>
          <w:rFonts w:ascii="Arial" w:hAnsi="Arial" w:cs="Arial"/>
          <w:color w:val="000000" w:themeColor="text1"/>
        </w:rPr>
        <w:t>the ones which have not be so effective and have dramatical</w:t>
      </w:r>
      <w:r w:rsidR="00992CD0">
        <w:rPr>
          <w:rFonts w:ascii="Arial" w:hAnsi="Arial" w:cs="Arial"/>
          <w:color w:val="000000" w:themeColor="text1"/>
        </w:rPr>
        <w:t>ly affected the company’s economic state</w:t>
      </w:r>
      <w:r>
        <w:rPr>
          <w:rFonts w:ascii="Arial" w:hAnsi="Arial" w:cs="Arial"/>
          <w:color w:val="000000" w:themeColor="text1"/>
        </w:rPr>
        <w:t xml:space="preserve">, sustainability and </w:t>
      </w:r>
      <w:r w:rsidR="00992CD0">
        <w:rPr>
          <w:rFonts w:ascii="Arial" w:hAnsi="Arial" w:cs="Arial"/>
          <w:color w:val="000000" w:themeColor="text1"/>
        </w:rPr>
        <w:t>status</w:t>
      </w:r>
      <w:r>
        <w:rPr>
          <w:rFonts w:ascii="Arial" w:hAnsi="Arial" w:cs="Arial"/>
          <w:color w:val="000000" w:themeColor="text1"/>
        </w:rPr>
        <w:t>. Furthermore, the cons</w:t>
      </w:r>
      <w:r w:rsidR="00962568">
        <w:rPr>
          <w:rFonts w:ascii="Arial" w:hAnsi="Arial" w:cs="Arial"/>
          <w:color w:val="000000" w:themeColor="text1"/>
        </w:rPr>
        <w:t>ideration of recommendations suggests</w:t>
      </w:r>
      <w:r>
        <w:rPr>
          <w:rFonts w:ascii="Arial" w:hAnsi="Arial" w:cs="Arial"/>
          <w:color w:val="000000" w:themeColor="text1"/>
        </w:rPr>
        <w:t xml:space="preserve"> the organisation</w:t>
      </w:r>
      <w:r w:rsidR="00962568">
        <w:rPr>
          <w:rFonts w:ascii="Arial" w:hAnsi="Arial" w:cs="Arial"/>
          <w:color w:val="000000" w:themeColor="text1"/>
        </w:rPr>
        <w:t>’</w:t>
      </w:r>
      <w:r w:rsidR="00992CD0">
        <w:rPr>
          <w:rFonts w:ascii="Arial" w:hAnsi="Arial" w:cs="Arial"/>
          <w:color w:val="000000" w:themeColor="text1"/>
        </w:rPr>
        <w:t>s improvement on future processes</w:t>
      </w:r>
      <w:r>
        <w:rPr>
          <w:rFonts w:ascii="Arial" w:hAnsi="Arial" w:cs="Arial"/>
          <w:color w:val="000000" w:themeColor="text1"/>
        </w:rPr>
        <w:t xml:space="preserve"> </w:t>
      </w:r>
      <w:r w:rsidR="00992CD0">
        <w:rPr>
          <w:rFonts w:ascii="Arial" w:hAnsi="Arial" w:cs="Arial"/>
          <w:color w:val="000000" w:themeColor="text1"/>
        </w:rPr>
        <w:t xml:space="preserve">to </w:t>
      </w:r>
      <w:r>
        <w:rPr>
          <w:rFonts w:ascii="Arial" w:hAnsi="Arial" w:cs="Arial"/>
          <w:color w:val="000000" w:themeColor="text1"/>
        </w:rPr>
        <w:t>ensure incidents</w:t>
      </w:r>
      <w:r w:rsidR="00992CD0">
        <w:rPr>
          <w:rFonts w:ascii="Arial" w:hAnsi="Arial" w:cs="Arial"/>
          <w:color w:val="000000" w:themeColor="text1"/>
        </w:rPr>
        <w:t xml:space="preserve"> that they have </w:t>
      </w:r>
      <w:r>
        <w:rPr>
          <w:rFonts w:ascii="Arial" w:hAnsi="Arial" w:cs="Arial"/>
          <w:color w:val="000000" w:themeColor="text1"/>
        </w:rPr>
        <w:t>experi</w:t>
      </w:r>
      <w:r w:rsidR="00992CD0">
        <w:rPr>
          <w:rFonts w:ascii="Arial" w:hAnsi="Arial" w:cs="Arial"/>
          <w:color w:val="000000" w:themeColor="text1"/>
        </w:rPr>
        <w:t>enced in the past do not occur again</w:t>
      </w:r>
      <w:r>
        <w:rPr>
          <w:rFonts w:ascii="Arial" w:hAnsi="Arial" w:cs="Arial"/>
          <w:color w:val="000000" w:themeColor="text1"/>
        </w:rPr>
        <w:t xml:space="preserve">. </w:t>
      </w:r>
    </w:p>
    <w:p w14:paraId="223EA4DB" w14:textId="77777777" w:rsidR="002633AA" w:rsidRPr="00EA0886" w:rsidRDefault="002633AA" w:rsidP="002633AA">
      <w:pPr>
        <w:spacing w:line="360" w:lineRule="auto"/>
        <w:rPr>
          <w:rFonts w:ascii="Arial" w:hAnsi="Arial" w:cs="Arial"/>
          <w:color w:val="000000" w:themeColor="text1"/>
        </w:rPr>
      </w:pPr>
    </w:p>
    <w:p w14:paraId="05BA7C73" w14:textId="77777777" w:rsidR="009502D0" w:rsidRPr="009502D0" w:rsidRDefault="009502D0" w:rsidP="00430E7F">
      <w:pPr>
        <w:spacing w:line="360" w:lineRule="auto"/>
        <w:rPr>
          <w:rFonts w:ascii="Arial" w:hAnsi="Arial" w:cs="Arial"/>
          <w:color w:val="000000" w:themeColor="text1"/>
        </w:rPr>
      </w:pPr>
    </w:p>
    <w:p w14:paraId="1516FFC7" w14:textId="77777777" w:rsidR="00430E7F" w:rsidRDefault="00430E7F" w:rsidP="00430E7F">
      <w:pPr>
        <w:spacing w:line="360" w:lineRule="auto"/>
        <w:rPr>
          <w:rFonts w:ascii="Arial" w:hAnsi="Arial" w:cs="Arial"/>
          <w:b/>
          <w:color w:val="000000" w:themeColor="text1"/>
          <w:sz w:val="28"/>
          <w:u w:val="single"/>
        </w:rPr>
      </w:pPr>
    </w:p>
    <w:p w14:paraId="2E5F3475" w14:textId="77777777" w:rsidR="00430E7F" w:rsidRDefault="00430E7F" w:rsidP="00430E7F">
      <w:pPr>
        <w:spacing w:line="360" w:lineRule="auto"/>
        <w:rPr>
          <w:rFonts w:ascii="Arial" w:hAnsi="Arial" w:cs="Arial"/>
          <w:b/>
          <w:color w:val="000000" w:themeColor="text1"/>
          <w:sz w:val="28"/>
          <w:u w:val="single"/>
        </w:rPr>
      </w:pPr>
    </w:p>
    <w:p w14:paraId="156C4B11" w14:textId="77777777" w:rsidR="00430E7F" w:rsidRDefault="00430E7F" w:rsidP="00430E7F">
      <w:pPr>
        <w:spacing w:line="360" w:lineRule="auto"/>
        <w:rPr>
          <w:rFonts w:ascii="Arial" w:hAnsi="Arial" w:cs="Arial"/>
          <w:b/>
          <w:color w:val="000000" w:themeColor="text1"/>
          <w:sz w:val="28"/>
          <w:u w:val="single"/>
        </w:rPr>
      </w:pPr>
    </w:p>
    <w:p w14:paraId="7688877D" w14:textId="77777777" w:rsidR="00430E7F" w:rsidRDefault="00430E7F" w:rsidP="00430E7F">
      <w:pPr>
        <w:spacing w:line="360" w:lineRule="auto"/>
        <w:rPr>
          <w:rFonts w:ascii="Arial" w:hAnsi="Arial" w:cs="Arial"/>
          <w:b/>
          <w:color w:val="000000" w:themeColor="text1"/>
          <w:sz w:val="28"/>
          <w:u w:val="single"/>
        </w:rPr>
      </w:pPr>
    </w:p>
    <w:p w14:paraId="6EC2CF14" w14:textId="77777777" w:rsidR="00430E7F" w:rsidRDefault="00430E7F" w:rsidP="00430E7F">
      <w:pPr>
        <w:spacing w:line="360" w:lineRule="auto"/>
        <w:rPr>
          <w:rFonts w:ascii="Arial" w:hAnsi="Arial" w:cs="Arial"/>
          <w:b/>
          <w:color w:val="000000" w:themeColor="text1"/>
          <w:sz w:val="28"/>
          <w:u w:val="single"/>
        </w:rPr>
      </w:pPr>
    </w:p>
    <w:p w14:paraId="428F1818" w14:textId="77777777" w:rsidR="00430E7F" w:rsidRDefault="00430E7F" w:rsidP="00430E7F">
      <w:pPr>
        <w:spacing w:line="360" w:lineRule="auto"/>
        <w:rPr>
          <w:rFonts w:ascii="Arial" w:hAnsi="Arial" w:cs="Arial"/>
          <w:b/>
          <w:color w:val="000000" w:themeColor="text1"/>
          <w:sz w:val="28"/>
          <w:u w:val="single"/>
        </w:rPr>
      </w:pPr>
    </w:p>
    <w:p w14:paraId="069C24DE" w14:textId="77777777" w:rsidR="00430E7F" w:rsidRDefault="00430E7F" w:rsidP="00430E7F">
      <w:pPr>
        <w:spacing w:line="360" w:lineRule="auto"/>
        <w:rPr>
          <w:rFonts w:ascii="Arial" w:hAnsi="Arial" w:cs="Arial"/>
          <w:b/>
          <w:color w:val="000000" w:themeColor="text1"/>
          <w:sz w:val="28"/>
          <w:u w:val="single"/>
        </w:rPr>
      </w:pPr>
    </w:p>
    <w:p w14:paraId="2F3F0B74" w14:textId="77777777" w:rsidR="00430E7F" w:rsidRDefault="00430E7F" w:rsidP="00430E7F">
      <w:pPr>
        <w:spacing w:line="360" w:lineRule="auto"/>
        <w:rPr>
          <w:rFonts w:ascii="Arial" w:hAnsi="Arial" w:cs="Arial"/>
          <w:b/>
          <w:color w:val="000000" w:themeColor="text1"/>
          <w:sz w:val="28"/>
          <w:u w:val="single"/>
        </w:rPr>
      </w:pPr>
    </w:p>
    <w:p w14:paraId="4B5E2861" w14:textId="77777777" w:rsidR="00430E7F" w:rsidRDefault="00430E7F" w:rsidP="00430E7F">
      <w:pPr>
        <w:spacing w:line="360" w:lineRule="auto"/>
        <w:rPr>
          <w:rFonts w:ascii="Arial" w:hAnsi="Arial" w:cs="Arial"/>
          <w:b/>
          <w:color w:val="000000" w:themeColor="text1"/>
          <w:sz w:val="28"/>
          <w:u w:val="single"/>
        </w:rPr>
      </w:pPr>
    </w:p>
    <w:sdt>
      <w:sdtPr>
        <w:id w:val="1051346565"/>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504E8E2D" w14:textId="16D85089" w:rsidR="00CD7689" w:rsidRDefault="00CD7689">
          <w:pPr>
            <w:pStyle w:val="TOCHeading"/>
          </w:pPr>
          <w:r>
            <w:t>Table of Conten</w:t>
          </w:r>
          <w:bookmarkStart w:id="1" w:name="_GoBack"/>
          <w:bookmarkEnd w:id="1"/>
          <w:r>
            <w:t>ts</w:t>
          </w:r>
        </w:p>
        <w:p w14:paraId="6B03F5A1" w14:textId="77777777" w:rsidR="004105D7" w:rsidRDefault="00CD7689">
          <w:pPr>
            <w:pStyle w:val="TOC1"/>
            <w:tabs>
              <w:tab w:val="right" w:leader="dot" w:pos="9010"/>
            </w:tabs>
            <w:rPr>
              <w:rFonts w:eastAsiaTheme="minorEastAsia"/>
              <w:b w:val="0"/>
              <w:bCs w:val="0"/>
              <w:noProof/>
              <w:lang w:eastAsia="en-GB"/>
            </w:rPr>
          </w:pPr>
          <w:r>
            <w:rPr>
              <w:b w:val="0"/>
              <w:bCs w:val="0"/>
            </w:rPr>
            <w:fldChar w:fldCharType="begin"/>
          </w:r>
          <w:r>
            <w:instrText xml:space="preserve"> TOC \o "1-3" \h \z \u </w:instrText>
          </w:r>
          <w:r>
            <w:rPr>
              <w:b w:val="0"/>
              <w:bCs w:val="0"/>
            </w:rPr>
            <w:fldChar w:fldCharType="separate"/>
          </w:r>
          <w:hyperlink w:anchor="_Toc6074448" w:history="1">
            <w:r w:rsidR="004105D7" w:rsidRPr="00A55041">
              <w:rPr>
                <w:rStyle w:val="Hyperlink"/>
                <w:noProof/>
              </w:rPr>
              <w:t>Executive Summary</w:t>
            </w:r>
            <w:r w:rsidR="004105D7">
              <w:rPr>
                <w:noProof/>
                <w:webHidden/>
              </w:rPr>
              <w:tab/>
            </w:r>
            <w:r w:rsidR="004105D7">
              <w:rPr>
                <w:noProof/>
                <w:webHidden/>
              </w:rPr>
              <w:fldChar w:fldCharType="begin"/>
            </w:r>
            <w:r w:rsidR="004105D7">
              <w:rPr>
                <w:noProof/>
                <w:webHidden/>
              </w:rPr>
              <w:instrText xml:space="preserve"> PAGEREF _Toc6074448 \h </w:instrText>
            </w:r>
            <w:r w:rsidR="004105D7">
              <w:rPr>
                <w:noProof/>
                <w:webHidden/>
              </w:rPr>
            </w:r>
            <w:r w:rsidR="004105D7">
              <w:rPr>
                <w:noProof/>
                <w:webHidden/>
              </w:rPr>
              <w:fldChar w:fldCharType="separate"/>
            </w:r>
            <w:r w:rsidR="00875070">
              <w:rPr>
                <w:noProof/>
                <w:webHidden/>
              </w:rPr>
              <w:t>2</w:t>
            </w:r>
            <w:r w:rsidR="004105D7">
              <w:rPr>
                <w:noProof/>
                <w:webHidden/>
              </w:rPr>
              <w:fldChar w:fldCharType="end"/>
            </w:r>
          </w:hyperlink>
        </w:p>
        <w:p w14:paraId="11F30D9D" w14:textId="77777777" w:rsidR="004105D7" w:rsidRDefault="004105D7">
          <w:pPr>
            <w:pStyle w:val="TOC1"/>
            <w:tabs>
              <w:tab w:val="right" w:leader="dot" w:pos="9010"/>
            </w:tabs>
            <w:rPr>
              <w:rFonts w:eastAsiaTheme="minorEastAsia"/>
              <w:b w:val="0"/>
              <w:bCs w:val="0"/>
              <w:noProof/>
              <w:lang w:eastAsia="en-GB"/>
            </w:rPr>
          </w:pPr>
          <w:hyperlink w:anchor="_Toc6074449" w:history="1">
            <w:r w:rsidRPr="00A55041">
              <w:rPr>
                <w:rStyle w:val="Hyperlink"/>
                <w:noProof/>
              </w:rPr>
              <w:t>Introduction</w:t>
            </w:r>
            <w:r>
              <w:rPr>
                <w:noProof/>
                <w:webHidden/>
              </w:rPr>
              <w:tab/>
            </w:r>
            <w:r>
              <w:rPr>
                <w:noProof/>
                <w:webHidden/>
              </w:rPr>
              <w:fldChar w:fldCharType="begin"/>
            </w:r>
            <w:r>
              <w:rPr>
                <w:noProof/>
                <w:webHidden/>
              </w:rPr>
              <w:instrText xml:space="preserve"> PAGEREF _Toc6074449 \h </w:instrText>
            </w:r>
            <w:r>
              <w:rPr>
                <w:noProof/>
                <w:webHidden/>
              </w:rPr>
            </w:r>
            <w:r>
              <w:rPr>
                <w:noProof/>
                <w:webHidden/>
              </w:rPr>
              <w:fldChar w:fldCharType="separate"/>
            </w:r>
            <w:r w:rsidR="00875070">
              <w:rPr>
                <w:noProof/>
                <w:webHidden/>
              </w:rPr>
              <w:t>4</w:t>
            </w:r>
            <w:r>
              <w:rPr>
                <w:noProof/>
                <w:webHidden/>
              </w:rPr>
              <w:fldChar w:fldCharType="end"/>
            </w:r>
          </w:hyperlink>
        </w:p>
        <w:p w14:paraId="345DF7B5" w14:textId="77777777" w:rsidR="004105D7" w:rsidRDefault="004105D7">
          <w:pPr>
            <w:pStyle w:val="TOC1"/>
            <w:tabs>
              <w:tab w:val="right" w:leader="dot" w:pos="9010"/>
            </w:tabs>
            <w:rPr>
              <w:rFonts w:eastAsiaTheme="minorEastAsia"/>
              <w:b w:val="0"/>
              <w:bCs w:val="0"/>
              <w:noProof/>
              <w:lang w:eastAsia="en-GB"/>
            </w:rPr>
          </w:pPr>
          <w:hyperlink w:anchor="_Toc6074450" w:history="1">
            <w:r w:rsidRPr="00A55041">
              <w:rPr>
                <w:rStyle w:val="Hyperlink"/>
                <w:noProof/>
              </w:rPr>
              <w:t>ENVIRONMENTAL ANALYSIS</w:t>
            </w:r>
            <w:r>
              <w:rPr>
                <w:noProof/>
                <w:webHidden/>
              </w:rPr>
              <w:tab/>
            </w:r>
            <w:r>
              <w:rPr>
                <w:noProof/>
                <w:webHidden/>
              </w:rPr>
              <w:fldChar w:fldCharType="begin"/>
            </w:r>
            <w:r>
              <w:rPr>
                <w:noProof/>
                <w:webHidden/>
              </w:rPr>
              <w:instrText xml:space="preserve"> PAGEREF _Toc6074450 \h </w:instrText>
            </w:r>
            <w:r>
              <w:rPr>
                <w:noProof/>
                <w:webHidden/>
              </w:rPr>
            </w:r>
            <w:r>
              <w:rPr>
                <w:noProof/>
                <w:webHidden/>
              </w:rPr>
              <w:fldChar w:fldCharType="separate"/>
            </w:r>
            <w:r w:rsidR="00875070">
              <w:rPr>
                <w:noProof/>
                <w:webHidden/>
              </w:rPr>
              <w:t>5</w:t>
            </w:r>
            <w:r>
              <w:rPr>
                <w:noProof/>
                <w:webHidden/>
              </w:rPr>
              <w:fldChar w:fldCharType="end"/>
            </w:r>
          </w:hyperlink>
        </w:p>
        <w:p w14:paraId="13F4B306" w14:textId="77777777" w:rsidR="004105D7" w:rsidRDefault="004105D7">
          <w:pPr>
            <w:pStyle w:val="TOC2"/>
            <w:tabs>
              <w:tab w:val="right" w:leader="dot" w:pos="9010"/>
            </w:tabs>
            <w:rPr>
              <w:rFonts w:eastAsiaTheme="minorEastAsia"/>
              <w:b w:val="0"/>
              <w:bCs w:val="0"/>
              <w:noProof/>
              <w:sz w:val="24"/>
              <w:szCs w:val="24"/>
              <w:lang w:eastAsia="en-GB"/>
            </w:rPr>
          </w:pPr>
          <w:hyperlink w:anchor="_Toc6074451" w:history="1">
            <w:r w:rsidRPr="00A55041">
              <w:rPr>
                <w:rStyle w:val="Hyperlink"/>
                <w:noProof/>
              </w:rPr>
              <w:t>SWOT Analysis</w:t>
            </w:r>
            <w:r>
              <w:rPr>
                <w:noProof/>
                <w:webHidden/>
              </w:rPr>
              <w:tab/>
            </w:r>
            <w:r>
              <w:rPr>
                <w:noProof/>
                <w:webHidden/>
              </w:rPr>
              <w:fldChar w:fldCharType="begin"/>
            </w:r>
            <w:r>
              <w:rPr>
                <w:noProof/>
                <w:webHidden/>
              </w:rPr>
              <w:instrText xml:space="preserve"> PAGEREF _Toc6074451 \h </w:instrText>
            </w:r>
            <w:r>
              <w:rPr>
                <w:noProof/>
                <w:webHidden/>
              </w:rPr>
            </w:r>
            <w:r>
              <w:rPr>
                <w:noProof/>
                <w:webHidden/>
              </w:rPr>
              <w:fldChar w:fldCharType="separate"/>
            </w:r>
            <w:r w:rsidR="00875070">
              <w:rPr>
                <w:noProof/>
                <w:webHidden/>
              </w:rPr>
              <w:t>5</w:t>
            </w:r>
            <w:r>
              <w:rPr>
                <w:noProof/>
                <w:webHidden/>
              </w:rPr>
              <w:fldChar w:fldCharType="end"/>
            </w:r>
          </w:hyperlink>
        </w:p>
        <w:p w14:paraId="2D849F9C" w14:textId="77777777" w:rsidR="004105D7" w:rsidRDefault="004105D7">
          <w:pPr>
            <w:pStyle w:val="TOC2"/>
            <w:tabs>
              <w:tab w:val="right" w:leader="dot" w:pos="9010"/>
            </w:tabs>
            <w:rPr>
              <w:rFonts w:eastAsiaTheme="minorEastAsia"/>
              <w:b w:val="0"/>
              <w:bCs w:val="0"/>
              <w:noProof/>
              <w:sz w:val="24"/>
              <w:szCs w:val="24"/>
              <w:lang w:eastAsia="en-GB"/>
            </w:rPr>
          </w:pPr>
          <w:hyperlink w:anchor="_Toc6074452" w:history="1">
            <w:r w:rsidRPr="00A55041">
              <w:rPr>
                <w:rStyle w:val="Hyperlink"/>
                <w:noProof/>
              </w:rPr>
              <w:t>PESTLE Analysis</w:t>
            </w:r>
            <w:r>
              <w:rPr>
                <w:noProof/>
                <w:webHidden/>
              </w:rPr>
              <w:tab/>
            </w:r>
            <w:r>
              <w:rPr>
                <w:noProof/>
                <w:webHidden/>
              </w:rPr>
              <w:fldChar w:fldCharType="begin"/>
            </w:r>
            <w:r>
              <w:rPr>
                <w:noProof/>
                <w:webHidden/>
              </w:rPr>
              <w:instrText xml:space="preserve"> PAGEREF _Toc6074452 \h </w:instrText>
            </w:r>
            <w:r>
              <w:rPr>
                <w:noProof/>
                <w:webHidden/>
              </w:rPr>
            </w:r>
            <w:r>
              <w:rPr>
                <w:noProof/>
                <w:webHidden/>
              </w:rPr>
              <w:fldChar w:fldCharType="separate"/>
            </w:r>
            <w:r w:rsidR="00875070">
              <w:rPr>
                <w:noProof/>
                <w:webHidden/>
              </w:rPr>
              <w:t>6</w:t>
            </w:r>
            <w:r>
              <w:rPr>
                <w:noProof/>
                <w:webHidden/>
              </w:rPr>
              <w:fldChar w:fldCharType="end"/>
            </w:r>
          </w:hyperlink>
        </w:p>
        <w:p w14:paraId="53EBE083" w14:textId="77777777" w:rsidR="004105D7" w:rsidRDefault="004105D7">
          <w:pPr>
            <w:pStyle w:val="TOC2"/>
            <w:tabs>
              <w:tab w:val="right" w:leader="dot" w:pos="9010"/>
            </w:tabs>
            <w:rPr>
              <w:rFonts w:eastAsiaTheme="minorEastAsia"/>
              <w:b w:val="0"/>
              <w:bCs w:val="0"/>
              <w:noProof/>
              <w:sz w:val="24"/>
              <w:szCs w:val="24"/>
              <w:lang w:eastAsia="en-GB"/>
            </w:rPr>
          </w:pPr>
          <w:hyperlink w:anchor="_Toc6074453" w:history="1">
            <w:r w:rsidRPr="00A55041">
              <w:rPr>
                <w:rStyle w:val="Hyperlink"/>
                <w:noProof/>
              </w:rPr>
              <w:t>Recommendations</w:t>
            </w:r>
            <w:r>
              <w:rPr>
                <w:noProof/>
                <w:webHidden/>
              </w:rPr>
              <w:tab/>
            </w:r>
            <w:r>
              <w:rPr>
                <w:noProof/>
                <w:webHidden/>
              </w:rPr>
              <w:fldChar w:fldCharType="begin"/>
            </w:r>
            <w:r>
              <w:rPr>
                <w:noProof/>
                <w:webHidden/>
              </w:rPr>
              <w:instrText xml:space="preserve"> PAGEREF _Toc6074453 \h </w:instrText>
            </w:r>
            <w:r>
              <w:rPr>
                <w:noProof/>
                <w:webHidden/>
              </w:rPr>
            </w:r>
            <w:r>
              <w:rPr>
                <w:noProof/>
                <w:webHidden/>
              </w:rPr>
              <w:fldChar w:fldCharType="separate"/>
            </w:r>
            <w:r w:rsidR="00875070">
              <w:rPr>
                <w:noProof/>
                <w:webHidden/>
              </w:rPr>
              <w:t>8</w:t>
            </w:r>
            <w:r>
              <w:rPr>
                <w:noProof/>
                <w:webHidden/>
              </w:rPr>
              <w:fldChar w:fldCharType="end"/>
            </w:r>
          </w:hyperlink>
        </w:p>
        <w:p w14:paraId="1B10EE50" w14:textId="77777777" w:rsidR="004105D7" w:rsidRDefault="004105D7">
          <w:pPr>
            <w:pStyle w:val="TOC1"/>
            <w:tabs>
              <w:tab w:val="right" w:leader="dot" w:pos="9010"/>
            </w:tabs>
            <w:rPr>
              <w:rFonts w:eastAsiaTheme="minorEastAsia"/>
              <w:b w:val="0"/>
              <w:bCs w:val="0"/>
              <w:noProof/>
              <w:lang w:eastAsia="en-GB"/>
            </w:rPr>
          </w:pPr>
          <w:hyperlink w:anchor="_Toc6074454" w:history="1">
            <w:r w:rsidRPr="00A55041">
              <w:rPr>
                <w:rStyle w:val="Hyperlink"/>
                <w:noProof/>
              </w:rPr>
              <w:t>PERFORMANCE MANAGEMENT AUDIT</w:t>
            </w:r>
            <w:r>
              <w:rPr>
                <w:noProof/>
                <w:webHidden/>
              </w:rPr>
              <w:tab/>
            </w:r>
            <w:r>
              <w:rPr>
                <w:noProof/>
                <w:webHidden/>
              </w:rPr>
              <w:fldChar w:fldCharType="begin"/>
            </w:r>
            <w:r>
              <w:rPr>
                <w:noProof/>
                <w:webHidden/>
              </w:rPr>
              <w:instrText xml:space="preserve"> PAGEREF _Toc6074454 \h </w:instrText>
            </w:r>
            <w:r>
              <w:rPr>
                <w:noProof/>
                <w:webHidden/>
              </w:rPr>
            </w:r>
            <w:r>
              <w:rPr>
                <w:noProof/>
                <w:webHidden/>
              </w:rPr>
              <w:fldChar w:fldCharType="separate"/>
            </w:r>
            <w:r w:rsidR="00875070">
              <w:rPr>
                <w:noProof/>
                <w:webHidden/>
              </w:rPr>
              <w:t>8</w:t>
            </w:r>
            <w:r>
              <w:rPr>
                <w:noProof/>
                <w:webHidden/>
              </w:rPr>
              <w:fldChar w:fldCharType="end"/>
            </w:r>
          </w:hyperlink>
        </w:p>
        <w:p w14:paraId="73933C0A" w14:textId="77777777" w:rsidR="004105D7" w:rsidRDefault="004105D7">
          <w:pPr>
            <w:pStyle w:val="TOC1"/>
            <w:tabs>
              <w:tab w:val="right" w:leader="dot" w:pos="9010"/>
            </w:tabs>
            <w:rPr>
              <w:rFonts w:eastAsiaTheme="minorEastAsia"/>
              <w:b w:val="0"/>
              <w:bCs w:val="0"/>
              <w:noProof/>
              <w:lang w:eastAsia="en-GB"/>
            </w:rPr>
          </w:pPr>
          <w:hyperlink w:anchor="_Toc6074455" w:history="1">
            <w:r w:rsidRPr="00A55041">
              <w:rPr>
                <w:rStyle w:val="Hyperlink"/>
                <w:noProof/>
              </w:rPr>
              <w:t>Finance and Accounting</w:t>
            </w:r>
            <w:r>
              <w:rPr>
                <w:noProof/>
                <w:webHidden/>
              </w:rPr>
              <w:tab/>
            </w:r>
            <w:r>
              <w:rPr>
                <w:noProof/>
                <w:webHidden/>
              </w:rPr>
              <w:fldChar w:fldCharType="begin"/>
            </w:r>
            <w:r>
              <w:rPr>
                <w:noProof/>
                <w:webHidden/>
              </w:rPr>
              <w:instrText xml:space="preserve"> PAGEREF _Toc6074455 \h </w:instrText>
            </w:r>
            <w:r>
              <w:rPr>
                <w:noProof/>
                <w:webHidden/>
              </w:rPr>
            </w:r>
            <w:r>
              <w:rPr>
                <w:noProof/>
                <w:webHidden/>
              </w:rPr>
              <w:fldChar w:fldCharType="separate"/>
            </w:r>
            <w:r w:rsidR="00875070">
              <w:rPr>
                <w:noProof/>
                <w:webHidden/>
              </w:rPr>
              <w:t>8</w:t>
            </w:r>
            <w:r>
              <w:rPr>
                <w:noProof/>
                <w:webHidden/>
              </w:rPr>
              <w:fldChar w:fldCharType="end"/>
            </w:r>
          </w:hyperlink>
        </w:p>
        <w:p w14:paraId="727348AF" w14:textId="77777777" w:rsidR="004105D7" w:rsidRDefault="004105D7">
          <w:pPr>
            <w:pStyle w:val="TOC3"/>
            <w:tabs>
              <w:tab w:val="right" w:leader="dot" w:pos="9010"/>
            </w:tabs>
            <w:rPr>
              <w:rFonts w:eastAsiaTheme="minorEastAsia"/>
              <w:noProof/>
              <w:sz w:val="24"/>
              <w:szCs w:val="24"/>
              <w:lang w:eastAsia="en-GB"/>
            </w:rPr>
          </w:pPr>
          <w:hyperlink w:anchor="_Toc6074456" w:history="1">
            <w:r w:rsidRPr="00A55041">
              <w:rPr>
                <w:rStyle w:val="Hyperlink"/>
                <w:noProof/>
              </w:rPr>
              <w:t>Ratio Analysis 2015</w:t>
            </w:r>
            <w:r>
              <w:rPr>
                <w:noProof/>
                <w:webHidden/>
              </w:rPr>
              <w:tab/>
            </w:r>
            <w:r>
              <w:rPr>
                <w:noProof/>
                <w:webHidden/>
              </w:rPr>
              <w:fldChar w:fldCharType="begin"/>
            </w:r>
            <w:r>
              <w:rPr>
                <w:noProof/>
                <w:webHidden/>
              </w:rPr>
              <w:instrText xml:space="preserve"> PAGEREF _Toc6074456 \h </w:instrText>
            </w:r>
            <w:r>
              <w:rPr>
                <w:noProof/>
                <w:webHidden/>
              </w:rPr>
            </w:r>
            <w:r>
              <w:rPr>
                <w:noProof/>
                <w:webHidden/>
              </w:rPr>
              <w:fldChar w:fldCharType="separate"/>
            </w:r>
            <w:r w:rsidR="00875070">
              <w:rPr>
                <w:noProof/>
                <w:webHidden/>
              </w:rPr>
              <w:t>8</w:t>
            </w:r>
            <w:r>
              <w:rPr>
                <w:noProof/>
                <w:webHidden/>
              </w:rPr>
              <w:fldChar w:fldCharType="end"/>
            </w:r>
          </w:hyperlink>
        </w:p>
        <w:p w14:paraId="4BB867EC" w14:textId="77777777" w:rsidR="004105D7" w:rsidRDefault="004105D7">
          <w:pPr>
            <w:pStyle w:val="TOC3"/>
            <w:tabs>
              <w:tab w:val="right" w:leader="dot" w:pos="9010"/>
            </w:tabs>
            <w:rPr>
              <w:rFonts w:eastAsiaTheme="minorEastAsia"/>
              <w:noProof/>
              <w:sz w:val="24"/>
              <w:szCs w:val="24"/>
              <w:lang w:eastAsia="en-GB"/>
            </w:rPr>
          </w:pPr>
          <w:hyperlink w:anchor="_Toc6074457" w:history="1">
            <w:r w:rsidRPr="00A55041">
              <w:rPr>
                <w:rStyle w:val="Hyperlink"/>
                <w:noProof/>
              </w:rPr>
              <w:t>Ratio Analysis 2016</w:t>
            </w:r>
            <w:r>
              <w:rPr>
                <w:noProof/>
                <w:webHidden/>
              </w:rPr>
              <w:tab/>
            </w:r>
            <w:r>
              <w:rPr>
                <w:noProof/>
                <w:webHidden/>
              </w:rPr>
              <w:fldChar w:fldCharType="begin"/>
            </w:r>
            <w:r>
              <w:rPr>
                <w:noProof/>
                <w:webHidden/>
              </w:rPr>
              <w:instrText xml:space="preserve"> PAGEREF _Toc6074457 \h </w:instrText>
            </w:r>
            <w:r>
              <w:rPr>
                <w:noProof/>
                <w:webHidden/>
              </w:rPr>
            </w:r>
            <w:r>
              <w:rPr>
                <w:noProof/>
                <w:webHidden/>
              </w:rPr>
              <w:fldChar w:fldCharType="separate"/>
            </w:r>
            <w:r w:rsidR="00875070">
              <w:rPr>
                <w:noProof/>
                <w:webHidden/>
              </w:rPr>
              <w:t>11</w:t>
            </w:r>
            <w:r>
              <w:rPr>
                <w:noProof/>
                <w:webHidden/>
              </w:rPr>
              <w:fldChar w:fldCharType="end"/>
            </w:r>
          </w:hyperlink>
        </w:p>
        <w:p w14:paraId="7C77966F" w14:textId="77777777" w:rsidR="004105D7" w:rsidRDefault="004105D7">
          <w:pPr>
            <w:pStyle w:val="TOC2"/>
            <w:tabs>
              <w:tab w:val="right" w:leader="dot" w:pos="9010"/>
            </w:tabs>
            <w:rPr>
              <w:rFonts w:eastAsiaTheme="minorEastAsia"/>
              <w:b w:val="0"/>
              <w:bCs w:val="0"/>
              <w:noProof/>
              <w:sz w:val="24"/>
              <w:szCs w:val="24"/>
              <w:lang w:eastAsia="en-GB"/>
            </w:rPr>
          </w:pPr>
          <w:hyperlink w:anchor="_Toc6074458" w:history="1">
            <w:r w:rsidRPr="00A55041">
              <w:rPr>
                <w:rStyle w:val="Hyperlink"/>
                <w:noProof/>
              </w:rPr>
              <w:t>Analysis and Key Performance Indicators</w:t>
            </w:r>
            <w:r>
              <w:rPr>
                <w:noProof/>
                <w:webHidden/>
              </w:rPr>
              <w:tab/>
            </w:r>
            <w:r>
              <w:rPr>
                <w:noProof/>
                <w:webHidden/>
              </w:rPr>
              <w:fldChar w:fldCharType="begin"/>
            </w:r>
            <w:r>
              <w:rPr>
                <w:noProof/>
                <w:webHidden/>
              </w:rPr>
              <w:instrText xml:space="preserve"> PAGEREF _Toc6074458 \h </w:instrText>
            </w:r>
            <w:r>
              <w:rPr>
                <w:noProof/>
                <w:webHidden/>
              </w:rPr>
            </w:r>
            <w:r>
              <w:rPr>
                <w:noProof/>
                <w:webHidden/>
              </w:rPr>
              <w:fldChar w:fldCharType="separate"/>
            </w:r>
            <w:r w:rsidR="00875070">
              <w:rPr>
                <w:noProof/>
                <w:webHidden/>
              </w:rPr>
              <w:t>13</w:t>
            </w:r>
            <w:r>
              <w:rPr>
                <w:noProof/>
                <w:webHidden/>
              </w:rPr>
              <w:fldChar w:fldCharType="end"/>
            </w:r>
          </w:hyperlink>
        </w:p>
        <w:p w14:paraId="12D30807" w14:textId="77777777" w:rsidR="004105D7" w:rsidRDefault="004105D7">
          <w:pPr>
            <w:pStyle w:val="TOC2"/>
            <w:tabs>
              <w:tab w:val="right" w:leader="dot" w:pos="9010"/>
            </w:tabs>
            <w:rPr>
              <w:rFonts w:eastAsiaTheme="minorEastAsia"/>
              <w:b w:val="0"/>
              <w:bCs w:val="0"/>
              <w:noProof/>
              <w:sz w:val="24"/>
              <w:szCs w:val="24"/>
              <w:lang w:eastAsia="en-GB"/>
            </w:rPr>
          </w:pPr>
          <w:hyperlink w:anchor="_Toc6074459" w:history="1">
            <w:r w:rsidRPr="00A55041">
              <w:rPr>
                <w:rStyle w:val="Hyperlink"/>
                <w:noProof/>
              </w:rPr>
              <w:t>SMART Objective</w:t>
            </w:r>
            <w:r>
              <w:rPr>
                <w:noProof/>
                <w:webHidden/>
              </w:rPr>
              <w:tab/>
            </w:r>
            <w:r>
              <w:rPr>
                <w:noProof/>
                <w:webHidden/>
              </w:rPr>
              <w:fldChar w:fldCharType="begin"/>
            </w:r>
            <w:r>
              <w:rPr>
                <w:noProof/>
                <w:webHidden/>
              </w:rPr>
              <w:instrText xml:space="preserve"> PAGEREF _Toc6074459 \h </w:instrText>
            </w:r>
            <w:r>
              <w:rPr>
                <w:noProof/>
                <w:webHidden/>
              </w:rPr>
            </w:r>
            <w:r>
              <w:rPr>
                <w:noProof/>
                <w:webHidden/>
              </w:rPr>
              <w:fldChar w:fldCharType="separate"/>
            </w:r>
            <w:r w:rsidR="00875070">
              <w:rPr>
                <w:noProof/>
                <w:webHidden/>
              </w:rPr>
              <w:t>16</w:t>
            </w:r>
            <w:r>
              <w:rPr>
                <w:noProof/>
                <w:webHidden/>
              </w:rPr>
              <w:fldChar w:fldCharType="end"/>
            </w:r>
          </w:hyperlink>
        </w:p>
        <w:p w14:paraId="44E7B701" w14:textId="77777777" w:rsidR="004105D7" w:rsidRDefault="004105D7">
          <w:pPr>
            <w:pStyle w:val="TOC1"/>
            <w:tabs>
              <w:tab w:val="right" w:leader="dot" w:pos="9010"/>
            </w:tabs>
            <w:rPr>
              <w:rFonts w:eastAsiaTheme="minorEastAsia"/>
              <w:b w:val="0"/>
              <w:bCs w:val="0"/>
              <w:noProof/>
              <w:lang w:eastAsia="en-GB"/>
            </w:rPr>
          </w:pPr>
          <w:hyperlink w:anchor="_Toc6074460" w:history="1">
            <w:r w:rsidRPr="00A55041">
              <w:rPr>
                <w:rStyle w:val="Hyperlink"/>
                <w:noProof/>
              </w:rPr>
              <w:t>Human Resources Management</w:t>
            </w:r>
            <w:r>
              <w:rPr>
                <w:noProof/>
                <w:webHidden/>
              </w:rPr>
              <w:tab/>
            </w:r>
            <w:r>
              <w:rPr>
                <w:noProof/>
                <w:webHidden/>
              </w:rPr>
              <w:fldChar w:fldCharType="begin"/>
            </w:r>
            <w:r>
              <w:rPr>
                <w:noProof/>
                <w:webHidden/>
              </w:rPr>
              <w:instrText xml:space="preserve"> PAGEREF _Toc6074460 \h </w:instrText>
            </w:r>
            <w:r>
              <w:rPr>
                <w:noProof/>
                <w:webHidden/>
              </w:rPr>
            </w:r>
            <w:r>
              <w:rPr>
                <w:noProof/>
                <w:webHidden/>
              </w:rPr>
              <w:fldChar w:fldCharType="separate"/>
            </w:r>
            <w:r w:rsidR="00875070">
              <w:rPr>
                <w:noProof/>
                <w:webHidden/>
              </w:rPr>
              <w:t>16</w:t>
            </w:r>
            <w:r>
              <w:rPr>
                <w:noProof/>
                <w:webHidden/>
              </w:rPr>
              <w:fldChar w:fldCharType="end"/>
            </w:r>
          </w:hyperlink>
        </w:p>
        <w:p w14:paraId="08647FA0" w14:textId="77777777" w:rsidR="004105D7" w:rsidRDefault="004105D7">
          <w:pPr>
            <w:pStyle w:val="TOC2"/>
            <w:tabs>
              <w:tab w:val="right" w:leader="dot" w:pos="9010"/>
            </w:tabs>
            <w:rPr>
              <w:rFonts w:eastAsiaTheme="minorEastAsia"/>
              <w:b w:val="0"/>
              <w:bCs w:val="0"/>
              <w:noProof/>
              <w:sz w:val="24"/>
              <w:szCs w:val="24"/>
              <w:lang w:eastAsia="en-GB"/>
            </w:rPr>
          </w:pPr>
          <w:hyperlink w:anchor="_Toc6074461" w:history="1">
            <w:r w:rsidRPr="00A55041">
              <w:rPr>
                <w:rStyle w:val="Hyperlink"/>
                <w:noProof/>
              </w:rPr>
              <w:t>Recruitment and Selection</w:t>
            </w:r>
            <w:r>
              <w:rPr>
                <w:noProof/>
                <w:webHidden/>
              </w:rPr>
              <w:tab/>
            </w:r>
            <w:r>
              <w:rPr>
                <w:noProof/>
                <w:webHidden/>
              </w:rPr>
              <w:fldChar w:fldCharType="begin"/>
            </w:r>
            <w:r>
              <w:rPr>
                <w:noProof/>
                <w:webHidden/>
              </w:rPr>
              <w:instrText xml:space="preserve"> PAGEREF _Toc6074461 \h </w:instrText>
            </w:r>
            <w:r>
              <w:rPr>
                <w:noProof/>
                <w:webHidden/>
              </w:rPr>
            </w:r>
            <w:r>
              <w:rPr>
                <w:noProof/>
                <w:webHidden/>
              </w:rPr>
              <w:fldChar w:fldCharType="separate"/>
            </w:r>
            <w:r w:rsidR="00875070">
              <w:rPr>
                <w:noProof/>
                <w:webHidden/>
              </w:rPr>
              <w:t>16</w:t>
            </w:r>
            <w:r>
              <w:rPr>
                <w:noProof/>
                <w:webHidden/>
              </w:rPr>
              <w:fldChar w:fldCharType="end"/>
            </w:r>
          </w:hyperlink>
        </w:p>
        <w:p w14:paraId="1280E3EF" w14:textId="77777777" w:rsidR="004105D7" w:rsidRDefault="004105D7">
          <w:pPr>
            <w:pStyle w:val="TOC2"/>
            <w:tabs>
              <w:tab w:val="right" w:leader="dot" w:pos="9010"/>
            </w:tabs>
            <w:rPr>
              <w:rFonts w:eastAsiaTheme="minorEastAsia"/>
              <w:b w:val="0"/>
              <w:bCs w:val="0"/>
              <w:noProof/>
              <w:sz w:val="24"/>
              <w:szCs w:val="24"/>
              <w:lang w:eastAsia="en-GB"/>
            </w:rPr>
          </w:pPr>
          <w:hyperlink w:anchor="_Toc6074462" w:history="1">
            <w:r w:rsidRPr="00A55041">
              <w:rPr>
                <w:rStyle w:val="Hyperlink"/>
                <w:noProof/>
              </w:rPr>
              <w:t>Equality and Diversity</w:t>
            </w:r>
            <w:r>
              <w:rPr>
                <w:noProof/>
                <w:webHidden/>
              </w:rPr>
              <w:tab/>
            </w:r>
            <w:r>
              <w:rPr>
                <w:noProof/>
                <w:webHidden/>
              </w:rPr>
              <w:fldChar w:fldCharType="begin"/>
            </w:r>
            <w:r>
              <w:rPr>
                <w:noProof/>
                <w:webHidden/>
              </w:rPr>
              <w:instrText xml:space="preserve"> PAGEREF _Toc6074462 \h </w:instrText>
            </w:r>
            <w:r>
              <w:rPr>
                <w:noProof/>
                <w:webHidden/>
              </w:rPr>
            </w:r>
            <w:r>
              <w:rPr>
                <w:noProof/>
                <w:webHidden/>
              </w:rPr>
              <w:fldChar w:fldCharType="separate"/>
            </w:r>
            <w:r w:rsidR="00875070">
              <w:rPr>
                <w:noProof/>
                <w:webHidden/>
              </w:rPr>
              <w:t>17</w:t>
            </w:r>
            <w:r>
              <w:rPr>
                <w:noProof/>
                <w:webHidden/>
              </w:rPr>
              <w:fldChar w:fldCharType="end"/>
            </w:r>
          </w:hyperlink>
        </w:p>
        <w:p w14:paraId="75B51440" w14:textId="77777777" w:rsidR="004105D7" w:rsidRDefault="004105D7">
          <w:pPr>
            <w:pStyle w:val="TOC2"/>
            <w:tabs>
              <w:tab w:val="right" w:leader="dot" w:pos="9010"/>
            </w:tabs>
            <w:rPr>
              <w:rFonts w:eastAsiaTheme="minorEastAsia"/>
              <w:b w:val="0"/>
              <w:bCs w:val="0"/>
              <w:noProof/>
              <w:sz w:val="24"/>
              <w:szCs w:val="24"/>
              <w:lang w:eastAsia="en-GB"/>
            </w:rPr>
          </w:pPr>
          <w:hyperlink w:anchor="_Toc6074463" w:history="1">
            <w:r w:rsidRPr="00A55041">
              <w:rPr>
                <w:rStyle w:val="Hyperlink"/>
                <w:noProof/>
              </w:rPr>
              <w:t>Performance Management</w:t>
            </w:r>
            <w:r>
              <w:rPr>
                <w:noProof/>
                <w:webHidden/>
              </w:rPr>
              <w:tab/>
            </w:r>
            <w:r>
              <w:rPr>
                <w:noProof/>
                <w:webHidden/>
              </w:rPr>
              <w:fldChar w:fldCharType="begin"/>
            </w:r>
            <w:r>
              <w:rPr>
                <w:noProof/>
                <w:webHidden/>
              </w:rPr>
              <w:instrText xml:space="preserve"> PAGEREF _Toc6074463 \h </w:instrText>
            </w:r>
            <w:r>
              <w:rPr>
                <w:noProof/>
                <w:webHidden/>
              </w:rPr>
            </w:r>
            <w:r>
              <w:rPr>
                <w:noProof/>
                <w:webHidden/>
              </w:rPr>
              <w:fldChar w:fldCharType="separate"/>
            </w:r>
            <w:r w:rsidR="00875070">
              <w:rPr>
                <w:noProof/>
                <w:webHidden/>
              </w:rPr>
              <w:t>19</w:t>
            </w:r>
            <w:r>
              <w:rPr>
                <w:noProof/>
                <w:webHidden/>
              </w:rPr>
              <w:fldChar w:fldCharType="end"/>
            </w:r>
          </w:hyperlink>
        </w:p>
        <w:p w14:paraId="3ED6BF94" w14:textId="77777777" w:rsidR="004105D7" w:rsidRDefault="004105D7">
          <w:pPr>
            <w:pStyle w:val="TOC2"/>
            <w:tabs>
              <w:tab w:val="right" w:leader="dot" w:pos="9010"/>
            </w:tabs>
            <w:rPr>
              <w:rFonts w:eastAsiaTheme="minorEastAsia"/>
              <w:b w:val="0"/>
              <w:bCs w:val="0"/>
              <w:noProof/>
              <w:sz w:val="24"/>
              <w:szCs w:val="24"/>
              <w:lang w:eastAsia="en-GB"/>
            </w:rPr>
          </w:pPr>
          <w:hyperlink w:anchor="_Toc6074464" w:history="1">
            <w:r w:rsidRPr="00A55041">
              <w:rPr>
                <w:rStyle w:val="Hyperlink"/>
                <w:noProof/>
              </w:rPr>
              <w:t>Recommendations</w:t>
            </w:r>
            <w:r>
              <w:rPr>
                <w:noProof/>
                <w:webHidden/>
              </w:rPr>
              <w:tab/>
            </w:r>
            <w:r>
              <w:rPr>
                <w:noProof/>
                <w:webHidden/>
              </w:rPr>
              <w:fldChar w:fldCharType="begin"/>
            </w:r>
            <w:r>
              <w:rPr>
                <w:noProof/>
                <w:webHidden/>
              </w:rPr>
              <w:instrText xml:space="preserve"> PAGEREF _Toc6074464 \h </w:instrText>
            </w:r>
            <w:r>
              <w:rPr>
                <w:noProof/>
                <w:webHidden/>
              </w:rPr>
            </w:r>
            <w:r>
              <w:rPr>
                <w:noProof/>
                <w:webHidden/>
              </w:rPr>
              <w:fldChar w:fldCharType="separate"/>
            </w:r>
            <w:r w:rsidR="00875070">
              <w:rPr>
                <w:noProof/>
                <w:webHidden/>
              </w:rPr>
              <w:t>20</w:t>
            </w:r>
            <w:r>
              <w:rPr>
                <w:noProof/>
                <w:webHidden/>
              </w:rPr>
              <w:fldChar w:fldCharType="end"/>
            </w:r>
          </w:hyperlink>
        </w:p>
        <w:p w14:paraId="4F8072FF" w14:textId="77777777" w:rsidR="004105D7" w:rsidRDefault="004105D7">
          <w:pPr>
            <w:pStyle w:val="TOC1"/>
            <w:tabs>
              <w:tab w:val="right" w:leader="dot" w:pos="9010"/>
            </w:tabs>
            <w:rPr>
              <w:rFonts w:eastAsiaTheme="minorEastAsia"/>
              <w:b w:val="0"/>
              <w:bCs w:val="0"/>
              <w:noProof/>
              <w:lang w:eastAsia="en-GB"/>
            </w:rPr>
          </w:pPr>
          <w:hyperlink w:anchor="_Toc6074465" w:history="1">
            <w:r w:rsidRPr="00A55041">
              <w:rPr>
                <w:rStyle w:val="Hyperlink"/>
                <w:noProof/>
              </w:rPr>
              <w:t>Conclusion</w:t>
            </w:r>
            <w:r>
              <w:rPr>
                <w:noProof/>
                <w:webHidden/>
              </w:rPr>
              <w:tab/>
            </w:r>
            <w:r>
              <w:rPr>
                <w:noProof/>
                <w:webHidden/>
              </w:rPr>
              <w:fldChar w:fldCharType="begin"/>
            </w:r>
            <w:r>
              <w:rPr>
                <w:noProof/>
                <w:webHidden/>
              </w:rPr>
              <w:instrText xml:space="preserve"> PAGEREF _Toc6074465 \h </w:instrText>
            </w:r>
            <w:r>
              <w:rPr>
                <w:noProof/>
                <w:webHidden/>
              </w:rPr>
            </w:r>
            <w:r>
              <w:rPr>
                <w:noProof/>
                <w:webHidden/>
              </w:rPr>
              <w:fldChar w:fldCharType="separate"/>
            </w:r>
            <w:r w:rsidR="00875070">
              <w:rPr>
                <w:noProof/>
                <w:webHidden/>
              </w:rPr>
              <w:t>21</w:t>
            </w:r>
            <w:r>
              <w:rPr>
                <w:noProof/>
                <w:webHidden/>
              </w:rPr>
              <w:fldChar w:fldCharType="end"/>
            </w:r>
          </w:hyperlink>
        </w:p>
        <w:p w14:paraId="0DC87F80" w14:textId="77777777" w:rsidR="004105D7" w:rsidRDefault="004105D7">
          <w:pPr>
            <w:pStyle w:val="TOC1"/>
            <w:tabs>
              <w:tab w:val="right" w:leader="dot" w:pos="9010"/>
            </w:tabs>
            <w:rPr>
              <w:rFonts w:eastAsiaTheme="minorEastAsia"/>
              <w:b w:val="0"/>
              <w:bCs w:val="0"/>
              <w:noProof/>
              <w:lang w:eastAsia="en-GB"/>
            </w:rPr>
          </w:pPr>
          <w:hyperlink w:anchor="_Toc6074466" w:history="1">
            <w:r w:rsidRPr="00A55041">
              <w:rPr>
                <w:rStyle w:val="Hyperlink"/>
                <w:noProof/>
              </w:rPr>
              <w:t>Reference List</w:t>
            </w:r>
            <w:r>
              <w:rPr>
                <w:noProof/>
                <w:webHidden/>
              </w:rPr>
              <w:tab/>
            </w:r>
            <w:r>
              <w:rPr>
                <w:noProof/>
                <w:webHidden/>
              </w:rPr>
              <w:fldChar w:fldCharType="begin"/>
            </w:r>
            <w:r>
              <w:rPr>
                <w:noProof/>
                <w:webHidden/>
              </w:rPr>
              <w:instrText xml:space="preserve"> PAGEREF _Toc6074466 \h </w:instrText>
            </w:r>
            <w:r>
              <w:rPr>
                <w:noProof/>
                <w:webHidden/>
              </w:rPr>
            </w:r>
            <w:r>
              <w:rPr>
                <w:noProof/>
                <w:webHidden/>
              </w:rPr>
              <w:fldChar w:fldCharType="separate"/>
            </w:r>
            <w:r w:rsidR="00875070">
              <w:rPr>
                <w:noProof/>
                <w:webHidden/>
              </w:rPr>
              <w:t>22</w:t>
            </w:r>
            <w:r>
              <w:rPr>
                <w:noProof/>
                <w:webHidden/>
              </w:rPr>
              <w:fldChar w:fldCharType="end"/>
            </w:r>
          </w:hyperlink>
        </w:p>
        <w:p w14:paraId="5FD00353" w14:textId="77777777" w:rsidR="004105D7" w:rsidRDefault="004105D7">
          <w:pPr>
            <w:pStyle w:val="TOC1"/>
            <w:tabs>
              <w:tab w:val="right" w:leader="dot" w:pos="9010"/>
            </w:tabs>
            <w:rPr>
              <w:rFonts w:eastAsiaTheme="minorEastAsia"/>
              <w:b w:val="0"/>
              <w:bCs w:val="0"/>
              <w:noProof/>
              <w:lang w:eastAsia="en-GB"/>
            </w:rPr>
          </w:pPr>
          <w:hyperlink w:anchor="_Toc6074467" w:history="1">
            <w:r w:rsidRPr="00A55041">
              <w:rPr>
                <w:rStyle w:val="Hyperlink"/>
                <w:noProof/>
              </w:rPr>
              <w:t>Appendices</w:t>
            </w:r>
            <w:r>
              <w:rPr>
                <w:noProof/>
                <w:webHidden/>
              </w:rPr>
              <w:tab/>
            </w:r>
            <w:r>
              <w:rPr>
                <w:noProof/>
                <w:webHidden/>
              </w:rPr>
              <w:fldChar w:fldCharType="begin"/>
            </w:r>
            <w:r>
              <w:rPr>
                <w:noProof/>
                <w:webHidden/>
              </w:rPr>
              <w:instrText xml:space="preserve"> PAGEREF _Toc6074467 \h </w:instrText>
            </w:r>
            <w:r>
              <w:rPr>
                <w:noProof/>
                <w:webHidden/>
              </w:rPr>
            </w:r>
            <w:r>
              <w:rPr>
                <w:noProof/>
                <w:webHidden/>
              </w:rPr>
              <w:fldChar w:fldCharType="separate"/>
            </w:r>
            <w:r w:rsidR="00875070">
              <w:rPr>
                <w:noProof/>
                <w:webHidden/>
              </w:rPr>
              <w:t>25</w:t>
            </w:r>
            <w:r>
              <w:rPr>
                <w:noProof/>
                <w:webHidden/>
              </w:rPr>
              <w:fldChar w:fldCharType="end"/>
            </w:r>
          </w:hyperlink>
        </w:p>
        <w:p w14:paraId="4A1C7F56" w14:textId="77777777" w:rsidR="004105D7" w:rsidRDefault="004105D7">
          <w:pPr>
            <w:pStyle w:val="TOC2"/>
            <w:tabs>
              <w:tab w:val="right" w:leader="dot" w:pos="9010"/>
            </w:tabs>
            <w:rPr>
              <w:rFonts w:eastAsiaTheme="minorEastAsia"/>
              <w:b w:val="0"/>
              <w:bCs w:val="0"/>
              <w:noProof/>
              <w:sz w:val="24"/>
              <w:szCs w:val="24"/>
              <w:lang w:eastAsia="en-GB"/>
            </w:rPr>
          </w:pPr>
          <w:hyperlink w:anchor="_Toc6074468" w:history="1">
            <w:r w:rsidRPr="00A55041">
              <w:rPr>
                <w:rStyle w:val="Hyperlink"/>
                <w:noProof/>
              </w:rPr>
              <w:t>Appendix 1 – SWOT Analysis Table</w:t>
            </w:r>
            <w:r>
              <w:rPr>
                <w:noProof/>
                <w:webHidden/>
              </w:rPr>
              <w:tab/>
            </w:r>
            <w:r>
              <w:rPr>
                <w:noProof/>
                <w:webHidden/>
              </w:rPr>
              <w:fldChar w:fldCharType="begin"/>
            </w:r>
            <w:r>
              <w:rPr>
                <w:noProof/>
                <w:webHidden/>
              </w:rPr>
              <w:instrText xml:space="preserve"> PAGEREF _Toc6074468 \h </w:instrText>
            </w:r>
            <w:r>
              <w:rPr>
                <w:noProof/>
                <w:webHidden/>
              </w:rPr>
            </w:r>
            <w:r>
              <w:rPr>
                <w:noProof/>
                <w:webHidden/>
              </w:rPr>
              <w:fldChar w:fldCharType="separate"/>
            </w:r>
            <w:r w:rsidR="00875070">
              <w:rPr>
                <w:noProof/>
                <w:webHidden/>
              </w:rPr>
              <w:t>25</w:t>
            </w:r>
            <w:r>
              <w:rPr>
                <w:noProof/>
                <w:webHidden/>
              </w:rPr>
              <w:fldChar w:fldCharType="end"/>
            </w:r>
          </w:hyperlink>
        </w:p>
        <w:p w14:paraId="424DED92" w14:textId="77777777" w:rsidR="004105D7" w:rsidRDefault="004105D7">
          <w:pPr>
            <w:pStyle w:val="TOC2"/>
            <w:tabs>
              <w:tab w:val="right" w:leader="dot" w:pos="9010"/>
            </w:tabs>
            <w:rPr>
              <w:rFonts w:eastAsiaTheme="minorEastAsia"/>
              <w:b w:val="0"/>
              <w:bCs w:val="0"/>
              <w:noProof/>
              <w:sz w:val="24"/>
              <w:szCs w:val="24"/>
              <w:lang w:eastAsia="en-GB"/>
            </w:rPr>
          </w:pPr>
          <w:hyperlink w:anchor="_Toc6074469" w:history="1">
            <w:r w:rsidRPr="00A55041">
              <w:rPr>
                <w:rStyle w:val="Hyperlink"/>
                <w:noProof/>
              </w:rPr>
              <w:t>Appendix 2 – PESTLE Analysis Table</w:t>
            </w:r>
            <w:r>
              <w:rPr>
                <w:noProof/>
                <w:webHidden/>
              </w:rPr>
              <w:tab/>
            </w:r>
            <w:r>
              <w:rPr>
                <w:noProof/>
                <w:webHidden/>
              </w:rPr>
              <w:fldChar w:fldCharType="begin"/>
            </w:r>
            <w:r>
              <w:rPr>
                <w:noProof/>
                <w:webHidden/>
              </w:rPr>
              <w:instrText xml:space="preserve"> PAGEREF _Toc6074469 \h </w:instrText>
            </w:r>
            <w:r>
              <w:rPr>
                <w:noProof/>
                <w:webHidden/>
              </w:rPr>
            </w:r>
            <w:r>
              <w:rPr>
                <w:noProof/>
                <w:webHidden/>
              </w:rPr>
              <w:fldChar w:fldCharType="separate"/>
            </w:r>
            <w:r w:rsidR="00875070">
              <w:rPr>
                <w:noProof/>
                <w:webHidden/>
              </w:rPr>
              <w:t>26</w:t>
            </w:r>
            <w:r>
              <w:rPr>
                <w:noProof/>
                <w:webHidden/>
              </w:rPr>
              <w:fldChar w:fldCharType="end"/>
            </w:r>
          </w:hyperlink>
        </w:p>
        <w:p w14:paraId="429FC006" w14:textId="77777777" w:rsidR="004105D7" w:rsidRDefault="004105D7">
          <w:pPr>
            <w:pStyle w:val="TOC2"/>
            <w:tabs>
              <w:tab w:val="right" w:leader="dot" w:pos="9010"/>
            </w:tabs>
            <w:rPr>
              <w:rFonts w:eastAsiaTheme="minorEastAsia"/>
              <w:b w:val="0"/>
              <w:bCs w:val="0"/>
              <w:noProof/>
              <w:sz w:val="24"/>
              <w:szCs w:val="24"/>
              <w:lang w:eastAsia="en-GB"/>
            </w:rPr>
          </w:pPr>
          <w:hyperlink w:anchor="_Toc6074470" w:history="1">
            <w:r w:rsidRPr="00A55041">
              <w:rPr>
                <w:rStyle w:val="Hyperlink"/>
                <w:noProof/>
              </w:rPr>
              <w:t>Appendix 3 – Alton Towers ‘Ride Restrictions Table’</w:t>
            </w:r>
            <w:r>
              <w:rPr>
                <w:noProof/>
                <w:webHidden/>
              </w:rPr>
              <w:tab/>
            </w:r>
            <w:r>
              <w:rPr>
                <w:noProof/>
                <w:webHidden/>
              </w:rPr>
              <w:fldChar w:fldCharType="begin"/>
            </w:r>
            <w:r>
              <w:rPr>
                <w:noProof/>
                <w:webHidden/>
              </w:rPr>
              <w:instrText xml:space="preserve"> PAGEREF _Toc6074470 \h </w:instrText>
            </w:r>
            <w:r>
              <w:rPr>
                <w:noProof/>
                <w:webHidden/>
              </w:rPr>
            </w:r>
            <w:r>
              <w:rPr>
                <w:noProof/>
                <w:webHidden/>
              </w:rPr>
              <w:fldChar w:fldCharType="separate"/>
            </w:r>
            <w:r w:rsidR="00875070">
              <w:rPr>
                <w:noProof/>
                <w:webHidden/>
              </w:rPr>
              <w:t>27</w:t>
            </w:r>
            <w:r>
              <w:rPr>
                <w:noProof/>
                <w:webHidden/>
              </w:rPr>
              <w:fldChar w:fldCharType="end"/>
            </w:r>
          </w:hyperlink>
        </w:p>
        <w:p w14:paraId="70B13946" w14:textId="45A64600" w:rsidR="00CD7689" w:rsidRDefault="00CD7689">
          <w:r>
            <w:rPr>
              <w:b/>
              <w:bCs/>
              <w:noProof/>
            </w:rPr>
            <w:fldChar w:fldCharType="end"/>
          </w:r>
        </w:p>
      </w:sdtContent>
    </w:sdt>
    <w:p w14:paraId="57AEE86E" w14:textId="77777777" w:rsidR="00CD7689" w:rsidRPr="00CD7689" w:rsidRDefault="00CD7689" w:rsidP="00430E7F">
      <w:pPr>
        <w:spacing w:line="360" w:lineRule="auto"/>
        <w:rPr>
          <w:rFonts w:ascii="Arial" w:hAnsi="Arial" w:cs="Arial"/>
          <w:b/>
          <w:color w:val="000000" w:themeColor="text1"/>
        </w:rPr>
      </w:pPr>
    </w:p>
    <w:p w14:paraId="0EAE3E7B" w14:textId="77777777" w:rsidR="00430E7F" w:rsidRDefault="00430E7F" w:rsidP="00430E7F">
      <w:pPr>
        <w:spacing w:line="360" w:lineRule="auto"/>
        <w:rPr>
          <w:rFonts w:ascii="Arial" w:hAnsi="Arial" w:cs="Arial"/>
          <w:b/>
          <w:color w:val="000000" w:themeColor="text1"/>
          <w:sz w:val="28"/>
          <w:u w:val="single"/>
        </w:rPr>
      </w:pPr>
    </w:p>
    <w:p w14:paraId="4D9FBAE4" w14:textId="77777777" w:rsidR="00430E7F" w:rsidRDefault="00430E7F" w:rsidP="00430E7F">
      <w:pPr>
        <w:spacing w:line="360" w:lineRule="auto"/>
        <w:rPr>
          <w:rFonts w:ascii="Arial" w:hAnsi="Arial" w:cs="Arial"/>
          <w:b/>
          <w:color w:val="000000" w:themeColor="text1"/>
          <w:sz w:val="28"/>
          <w:u w:val="single"/>
        </w:rPr>
      </w:pPr>
    </w:p>
    <w:p w14:paraId="03D19E3D" w14:textId="77777777" w:rsidR="00430E7F" w:rsidRDefault="00430E7F" w:rsidP="00430E7F">
      <w:pPr>
        <w:spacing w:line="360" w:lineRule="auto"/>
        <w:rPr>
          <w:rFonts w:ascii="Arial" w:hAnsi="Arial" w:cs="Arial"/>
          <w:b/>
          <w:color w:val="000000" w:themeColor="text1"/>
          <w:sz w:val="28"/>
          <w:u w:val="single"/>
        </w:rPr>
      </w:pPr>
    </w:p>
    <w:p w14:paraId="1BB042BC" w14:textId="77777777" w:rsidR="00430E7F" w:rsidRDefault="00430E7F" w:rsidP="00430E7F">
      <w:pPr>
        <w:spacing w:line="360" w:lineRule="auto"/>
        <w:rPr>
          <w:rFonts w:ascii="Arial" w:hAnsi="Arial" w:cs="Arial"/>
          <w:b/>
          <w:color w:val="000000" w:themeColor="text1"/>
          <w:sz w:val="28"/>
          <w:u w:val="single"/>
        </w:rPr>
      </w:pPr>
    </w:p>
    <w:p w14:paraId="53FCDF17" w14:textId="77777777" w:rsidR="00430E7F" w:rsidRDefault="00430E7F" w:rsidP="00430E7F">
      <w:pPr>
        <w:spacing w:line="360" w:lineRule="auto"/>
        <w:rPr>
          <w:rFonts w:ascii="Arial" w:hAnsi="Arial" w:cs="Arial"/>
          <w:b/>
          <w:color w:val="000000" w:themeColor="text1"/>
          <w:sz w:val="28"/>
          <w:u w:val="single"/>
        </w:rPr>
      </w:pPr>
    </w:p>
    <w:p w14:paraId="2707696C" w14:textId="77777777" w:rsidR="00430E7F" w:rsidRDefault="00430E7F" w:rsidP="00430E7F">
      <w:pPr>
        <w:spacing w:line="360" w:lineRule="auto"/>
        <w:rPr>
          <w:rFonts w:ascii="Arial" w:hAnsi="Arial" w:cs="Arial"/>
          <w:b/>
          <w:color w:val="000000" w:themeColor="text1"/>
          <w:sz w:val="28"/>
          <w:u w:val="single"/>
        </w:rPr>
      </w:pPr>
    </w:p>
    <w:p w14:paraId="62641592" w14:textId="77777777" w:rsidR="00430E7F" w:rsidRDefault="00430E7F" w:rsidP="00430E7F">
      <w:pPr>
        <w:spacing w:line="360" w:lineRule="auto"/>
        <w:rPr>
          <w:rFonts w:ascii="Arial" w:hAnsi="Arial" w:cs="Arial"/>
          <w:b/>
          <w:color w:val="000000" w:themeColor="text1"/>
          <w:sz w:val="28"/>
          <w:u w:val="single"/>
        </w:rPr>
      </w:pPr>
    </w:p>
    <w:p w14:paraId="6BD37CA6" w14:textId="77777777" w:rsidR="00045DC6" w:rsidRDefault="00045DC6" w:rsidP="004105D7">
      <w:pPr>
        <w:pStyle w:val="Heading1"/>
        <w:rPr>
          <w:rFonts w:ascii="Arial" w:eastAsiaTheme="minorHAnsi" w:hAnsi="Arial" w:cs="Arial"/>
          <w:b/>
          <w:color w:val="000000" w:themeColor="text1"/>
          <w:sz w:val="28"/>
          <w:szCs w:val="24"/>
          <w:u w:val="single"/>
        </w:rPr>
      </w:pPr>
      <w:bookmarkStart w:id="2" w:name="_Toc6074449"/>
    </w:p>
    <w:p w14:paraId="33ED5E70" w14:textId="77777777" w:rsidR="00045DC6" w:rsidRDefault="00045DC6" w:rsidP="00045DC6"/>
    <w:p w14:paraId="344CB6FF" w14:textId="77777777" w:rsidR="00045DC6" w:rsidRPr="00045DC6" w:rsidRDefault="00045DC6" w:rsidP="00045DC6"/>
    <w:p w14:paraId="31FCEC13" w14:textId="77777777" w:rsidR="00430E7F" w:rsidRPr="00430E7F" w:rsidRDefault="00430E7F" w:rsidP="004105D7">
      <w:pPr>
        <w:pStyle w:val="Heading1"/>
      </w:pPr>
      <w:r w:rsidRPr="00430E7F">
        <w:lastRenderedPageBreak/>
        <w:t>Introduction</w:t>
      </w:r>
      <w:bookmarkEnd w:id="2"/>
    </w:p>
    <w:p w14:paraId="4EF95B8F" w14:textId="77777777" w:rsidR="00430E7F" w:rsidRDefault="00430E7F" w:rsidP="00430E7F">
      <w:pPr>
        <w:spacing w:line="360" w:lineRule="auto"/>
        <w:rPr>
          <w:rFonts w:ascii="Arial" w:hAnsi="Arial" w:cs="Arial"/>
          <w:color w:val="000000" w:themeColor="text1"/>
        </w:rPr>
      </w:pPr>
    </w:p>
    <w:p w14:paraId="3579DA6C" w14:textId="48FFAB71" w:rsidR="007C777A" w:rsidRDefault="0074392D" w:rsidP="00430E7F">
      <w:pPr>
        <w:spacing w:line="360" w:lineRule="auto"/>
        <w:rPr>
          <w:rFonts w:ascii="Arial" w:hAnsi="Arial" w:cs="Arial"/>
          <w:color w:val="000000" w:themeColor="text1"/>
        </w:rPr>
      </w:pPr>
      <w:r>
        <w:rPr>
          <w:rFonts w:ascii="Arial" w:hAnsi="Arial" w:cs="Arial"/>
          <w:color w:val="000000" w:themeColor="text1"/>
        </w:rPr>
        <w:t>Alton Towers</w:t>
      </w:r>
      <w:r w:rsidR="0013311D">
        <w:rPr>
          <w:rFonts w:ascii="Arial" w:hAnsi="Arial" w:cs="Arial"/>
          <w:color w:val="000000" w:themeColor="text1"/>
        </w:rPr>
        <w:t xml:space="preserve"> Resort</w:t>
      </w:r>
      <w:r>
        <w:rPr>
          <w:rFonts w:ascii="Arial" w:hAnsi="Arial" w:cs="Arial"/>
          <w:color w:val="000000" w:themeColor="text1"/>
        </w:rPr>
        <w:t xml:space="preserve"> is ‘the UK’s Biggest Theme Park’, with </w:t>
      </w:r>
      <w:r w:rsidR="0013311D">
        <w:rPr>
          <w:rFonts w:ascii="Arial" w:hAnsi="Arial" w:cs="Arial"/>
          <w:color w:val="000000" w:themeColor="text1"/>
        </w:rPr>
        <w:t xml:space="preserve">a range of major rides and attractions such as, </w:t>
      </w:r>
      <w:proofErr w:type="spellStart"/>
      <w:r w:rsidR="0013311D">
        <w:rPr>
          <w:rFonts w:ascii="Arial" w:hAnsi="Arial" w:cs="Arial"/>
          <w:color w:val="000000" w:themeColor="text1"/>
        </w:rPr>
        <w:t>Galactica</w:t>
      </w:r>
      <w:proofErr w:type="spellEnd"/>
      <w:r w:rsidR="0013311D">
        <w:rPr>
          <w:rFonts w:ascii="Arial" w:hAnsi="Arial" w:cs="Arial"/>
          <w:color w:val="000000" w:themeColor="text1"/>
        </w:rPr>
        <w:t>, Oblivion, Nemesis, Congo River Rapids and more</w:t>
      </w:r>
      <w:r w:rsidR="007C777A">
        <w:rPr>
          <w:rFonts w:ascii="Arial" w:hAnsi="Arial" w:cs="Arial"/>
          <w:color w:val="000000" w:themeColor="text1"/>
        </w:rPr>
        <w:t xml:space="preserve">. </w:t>
      </w:r>
      <w:r w:rsidR="0013311D">
        <w:rPr>
          <w:rFonts w:ascii="Arial" w:hAnsi="Arial" w:cs="Arial"/>
          <w:color w:val="000000" w:themeColor="text1"/>
        </w:rPr>
        <w:t>The park was awarded the second most visited theme park in the UK for 2017</w:t>
      </w:r>
      <w:r w:rsidR="00D200C9">
        <w:rPr>
          <w:rFonts w:ascii="Arial" w:hAnsi="Arial" w:cs="Arial"/>
          <w:color w:val="000000" w:themeColor="text1"/>
        </w:rPr>
        <w:t xml:space="preserve"> with 2 million customers</w:t>
      </w:r>
      <w:r w:rsidR="007C777A">
        <w:rPr>
          <w:rFonts w:ascii="Arial" w:hAnsi="Arial" w:cs="Arial"/>
          <w:color w:val="000000" w:themeColor="text1"/>
        </w:rPr>
        <w:t xml:space="preserve"> (altonowers.com). H</w:t>
      </w:r>
      <w:r w:rsidR="0013311D">
        <w:rPr>
          <w:rFonts w:ascii="Arial" w:hAnsi="Arial" w:cs="Arial"/>
          <w:color w:val="000000" w:themeColor="text1"/>
        </w:rPr>
        <w:t xml:space="preserve">owever, </w:t>
      </w:r>
      <w:r w:rsidR="007C777A">
        <w:rPr>
          <w:rFonts w:ascii="Arial" w:hAnsi="Arial" w:cs="Arial"/>
          <w:color w:val="000000" w:themeColor="text1"/>
        </w:rPr>
        <w:t>this was still a large drop in numbers from 2014 whereby 2.58 million people visited the park. I</w:t>
      </w:r>
      <w:r w:rsidR="0013311D">
        <w:rPr>
          <w:rFonts w:ascii="Arial" w:hAnsi="Arial" w:cs="Arial"/>
          <w:color w:val="000000" w:themeColor="text1"/>
        </w:rPr>
        <w:t>ncidents such as the Smiler crash affect</w:t>
      </w:r>
      <w:r w:rsidR="007C777A">
        <w:rPr>
          <w:rFonts w:ascii="Arial" w:hAnsi="Arial" w:cs="Arial"/>
          <w:color w:val="000000" w:themeColor="text1"/>
        </w:rPr>
        <w:t>ed these numbers</w:t>
      </w:r>
      <w:r w:rsidR="0013311D">
        <w:rPr>
          <w:rFonts w:ascii="Arial" w:hAnsi="Arial" w:cs="Arial"/>
          <w:color w:val="000000" w:themeColor="text1"/>
        </w:rPr>
        <w:t xml:space="preserve"> due to people fearing visiting the theme park because of the tragic accident that took place</w:t>
      </w:r>
      <w:r w:rsidR="007C777A">
        <w:rPr>
          <w:rFonts w:ascii="Arial" w:hAnsi="Arial" w:cs="Arial"/>
          <w:color w:val="000000" w:themeColor="text1"/>
        </w:rPr>
        <w:t>, (statista.com)</w:t>
      </w:r>
      <w:r w:rsidR="0013311D">
        <w:rPr>
          <w:rFonts w:ascii="Arial" w:hAnsi="Arial" w:cs="Arial"/>
          <w:color w:val="000000" w:themeColor="text1"/>
        </w:rPr>
        <w:t xml:space="preserve">. </w:t>
      </w:r>
    </w:p>
    <w:p w14:paraId="3A9F4078" w14:textId="188CAC12" w:rsidR="00EA0886" w:rsidRPr="00EA0886" w:rsidRDefault="007C777A" w:rsidP="00430E7F">
      <w:pPr>
        <w:spacing w:line="360" w:lineRule="auto"/>
        <w:rPr>
          <w:rFonts w:ascii="Arial" w:hAnsi="Arial" w:cs="Arial"/>
          <w:color w:val="000000" w:themeColor="text1"/>
        </w:rPr>
      </w:pPr>
      <w:r>
        <w:rPr>
          <w:rFonts w:ascii="Arial" w:hAnsi="Arial" w:cs="Arial"/>
          <w:color w:val="000000" w:themeColor="text1"/>
        </w:rPr>
        <w:t xml:space="preserve">Finally, Alton Towers is part of the Merlin Entertainments group, who ‘operate over 120 attractions, 18 hotels and 6 holidays villages in 25 countries across 4 continents’, (merlinentertainments.biz). </w:t>
      </w:r>
      <w:r w:rsidR="009A2A87">
        <w:rPr>
          <w:rFonts w:ascii="Arial" w:hAnsi="Arial" w:cs="Arial"/>
          <w:color w:val="000000" w:themeColor="text1"/>
        </w:rPr>
        <w:t xml:space="preserve">This report calculates and analyses the organisations operating systems from finance, to human resources and its general environment, particularly focussing on their theme park in Staffordshire, Alton Towers Resort. </w:t>
      </w:r>
    </w:p>
    <w:p w14:paraId="4F3A61CD" w14:textId="77777777" w:rsidR="00430E7F" w:rsidRDefault="00430E7F" w:rsidP="00430E7F">
      <w:pPr>
        <w:spacing w:line="360" w:lineRule="auto"/>
        <w:rPr>
          <w:rFonts w:ascii="Arial" w:hAnsi="Arial" w:cs="Arial"/>
          <w:b/>
          <w:color w:val="000000" w:themeColor="text1"/>
          <w:sz w:val="28"/>
          <w:u w:val="single"/>
        </w:rPr>
      </w:pPr>
    </w:p>
    <w:p w14:paraId="0DC6E20C" w14:textId="77777777" w:rsidR="00430E7F" w:rsidRDefault="00430E7F" w:rsidP="00430E7F">
      <w:pPr>
        <w:spacing w:line="360" w:lineRule="auto"/>
        <w:rPr>
          <w:rFonts w:ascii="Arial" w:hAnsi="Arial" w:cs="Arial"/>
          <w:b/>
          <w:color w:val="000000" w:themeColor="text1"/>
          <w:sz w:val="28"/>
          <w:u w:val="single"/>
        </w:rPr>
      </w:pPr>
    </w:p>
    <w:p w14:paraId="21DAA168" w14:textId="77777777" w:rsidR="00430E7F" w:rsidRDefault="00430E7F" w:rsidP="00430E7F">
      <w:pPr>
        <w:spacing w:line="360" w:lineRule="auto"/>
        <w:rPr>
          <w:rFonts w:ascii="Arial" w:hAnsi="Arial" w:cs="Arial"/>
          <w:b/>
          <w:color w:val="000000" w:themeColor="text1"/>
          <w:sz w:val="28"/>
          <w:u w:val="single"/>
        </w:rPr>
      </w:pPr>
    </w:p>
    <w:p w14:paraId="5B6ECB5A" w14:textId="77777777" w:rsidR="00430E7F" w:rsidRDefault="00430E7F" w:rsidP="00430E7F">
      <w:pPr>
        <w:spacing w:line="360" w:lineRule="auto"/>
        <w:rPr>
          <w:rFonts w:ascii="Arial" w:hAnsi="Arial" w:cs="Arial"/>
          <w:b/>
          <w:color w:val="000000" w:themeColor="text1"/>
          <w:sz w:val="28"/>
          <w:u w:val="single"/>
        </w:rPr>
      </w:pPr>
    </w:p>
    <w:p w14:paraId="447C1ADB" w14:textId="77777777" w:rsidR="00430E7F" w:rsidRDefault="00430E7F" w:rsidP="00430E7F">
      <w:pPr>
        <w:spacing w:line="360" w:lineRule="auto"/>
        <w:rPr>
          <w:rFonts w:ascii="Arial" w:hAnsi="Arial" w:cs="Arial"/>
          <w:b/>
          <w:color w:val="000000" w:themeColor="text1"/>
          <w:sz w:val="28"/>
          <w:u w:val="single"/>
        </w:rPr>
      </w:pPr>
    </w:p>
    <w:p w14:paraId="681F1142" w14:textId="77777777" w:rsidR="00430E7F" w:rsidRDefault="00430E7F" w:rsidP="00430E7F">
      <w:pPr>
        <w:spacing w:line="360" w:lineRule="auto"/>
        <w:rPr>
          <w:rFonts w:ascii="Arial" w:hAnsi="Arial" w:cs="Arial"/>
          <w:b/>
          <w:color w:val="000000" w:themeColor="text1"/>
          <w:sz w:val="28"/>
          <w:u w:val="single"/>
        </w:rPr>
      </w:pPr>
    </w:p>
    <w:p w14:paraId="0AE5F8AE" w14:textId="77777777" w:rsidR="00430E7F" w:rsidRDefault="00430E7F" w:rsidP="00430E7F">
      <w:pPr>
        <w:spacing w:line="360" w:lineRule="auto"/>
        <w:rPr>
          <w:rFonts w:ascii="Arial" w:hAnsi="Arial" w:cs="Arial"/>
          <w:b/>
          <w:color w:val="000000" w:themeColor="text1"/>
          <w:sz w:val="28"/>
          <w:u w:val="single"/>
        </w:rPr>
      </w:pPr>
    </w:p>
    <w:p w14:paraId="3381EDAC" w14:textId="77777777" w:rsidR="00430E7F" w:rsidRDefault="00430E7F" w:rsidP="00430E7F">
      <w:pPr>
        <w:spacing w:line="360" w:lineRule="auto"/>
        <w:rPr>
          <w:rFonts w:ascii="Arial" w:hAnsi="Arial" w:cs="Arial"/>
          <w:b/>
          <w:color w:val="000000" w:themeColor="text1"/>
          <w:sz w:val="28"/>
          <w:u w:val="single"/>
        </w:rPr>
      </w:pPr>
    </w:p>
    <w:p w14:paraId="1A87BDBF" w14:textId="77777777" w:rsidR="00430E7F" w:rsidRDefault="00430E7F" w:rsidP="00430E7F">
      <w:pPr>
        <w:spacing w:line="360" w:lineRule="auto"/>
        <w:rPr>
          <w:rFonts w:ascii="Arial" w:hAnsi="Arial" w:cs="Arial"/>
          <w:b/>
          <w:color w:val="000000" w:themeColor="text1"/>
          <w:sz w:val="28"/>
          <w:u w:val="single"/>
        </w:rPr>
      </w:pPr>
    </w:p>
    <w:p w14:paraId="64870F31" w14:textId="77777777" w:rsidR="00430E7F" w:rsidRDefault="00430E7F" w:rsidP="00430E7F">
      <w:pPr>
        <w:spacing w:line="360" w:lineRule="auto"/>
        <w:rPr>
          <w:rFonts w:ascii="Arial" w:hAnsi="Arial" w:cs="Arial"/>
          <w:b/>
          <w:color w:val="000000" w:themeColor="text1"/>
          <w:sz w:val="28"/>
          <w:u w:val="single"/>
        </w:rPr>
      </w:pPr>
    </w:p>
    <w:p w14:paraId="2C5EBD98" w14:textId="77777777" w:rsidR="00430E7F" w:rsidRDefault="00430E7F" w:rsidP="00430E7F">
      <w:pPr>
        <w:spacing w:line="360" w:lineRule="auto"/>
        <w:rPr>
          <w:rFonts w:ascii="Arial" w:hAnsi="Arial" w:cs="Arial"/>
          <w:b/>
          <w:color w:val="000000" w:themeColor="text1"/>
          <w:sz w:val="28"/>
          <w:u w:val="single"/>
        </w:rPr>
      </w:pPr>
    </w:p>
    <w:p w14:paraId="499C2E2F" w14:textId="77777777" w:rsidR="00430E7F" w:rsidRDefault="00430E7F" w:rsidP="00430E7F">
      <w:pPr>
        <w:spacing w:line="360" w:lineRule="auto"/>
        <w:rPr>
          <w:rFonts w:ascii="Arial" w:hAnsi="Arial" w:cs="Arial"/>
          <w:b/>
          <w:color w:val="000000" w:themeColor="text1"/>
          <w:sz w:val="28"/>
          <w:u w:val="single"/>
        </w:rPr>
      </w:pPr>
    </w:p>
    <w:p w14:paraId="442AA3D2" w14:textId="77777777" w:rsidR="00045DC6" w:rsidRDefault="00045DC6" w:rsidP="004105D7">
      <w:pPr>
        <w:pStyle w:val="Heading1"/>
        <w:rPr>
          <w:rFonts w:ascii="Arial" w:eastAsiaTheme="minorHAnsi" w:hAnsi="Arial" w:cs="Arial"/>
          <w:b/>
          <w:color w:val="000000" w:themeColor="text1"/>
          <w:sz w:val="28"/>
          <w:szCs w:val="24"/>
          <w:u w:val="single"/>
        </w:rPr>
      </w:pPr>
      <w:bookmarkStart w:id="3" w:name="_Toc6074450"/>
    </w:p>
    <w:p w14:paraId="09BC9365" w14:textId="77777777" w:rsidR="00045DC6" w:rsidRDefault="00045DC6" w:rsidP="00045DC6"/>
    <w:p w14:paraId="226F42CA" w14:textId="77777777" w:rsidR="00045DC6" w:rsidRPr="00045DC6" w:rsidRDefault="00045DC6" w:rsidP="00045DC6"/>
    <w:p w14:paraId="554F7ABB" w14:textId="77777777" w:rsidR="00430E7F" w:rsidRPr="00430E7F" w:rsidRDefault="006F2D57" w:rsidP="004105D7">
      <w:pPr>
        <w:pStyle w:val="Heading1"/>
      </w:pPr>
      <w:r>
        <w:lastRenderedPageBreak/>
        <w:t>ENVIRONMENTAL ANALYSIS</w:t>
      </w:r>
      <w:bookmarkEnd w:id="3"/>
      <w:r>
        <w:t xml:space="preserve"> </w:t>
      </w:r>
    </w:p>
    <w:p w14:paraId="532084D6" w14:textId="77777777" w:rsidR="00430E7F" w:rsidRDefault="00430E7F" w:rsidP="00430E7F">
      <w:pPr>
        <w:spacing w:line="360" w:lineRule="auto"/>
        <w:rPr>
          <w:rFonts w:ascii="Arial" w:hAnsi="Arial" w:cs="Arial"/>
          <w:b/>
          <w:color w:val="000000" w:themeColor="text1"/>
          <w:sz w:val="28"/>
          <w:u w:val="single"/>
        </w:rPr>
      </w:pPr>
    </w:p>
    <w:p w14:paraId="2194F7EF" w14:textId="77777777" w:rsidR="00430E7F" w:rsidRDefault="00430E7F" w:rsidP="004105D7">
      <w:pPr>
        <w:pStyle w:val="Heading2"/>
      </w:pPr>
      <w:bookmarkStart w:id="4" w:name="_Toc6074451"/>
      <w:r>
        <w:t>SWOT Analysis</w:t>
      </w:r>
      <w:bookmarkEnd w:id="4"/>
    </w:p>
    <w:p w14:paraId="6AF85EC4" w14:textId="77777777" w:rsidR="00430E7F" w:rsidRDefault="00430E7F" w:rsidP="00430E7F">
      <w:pPr>
        <w:spacing w:line="360" w:lineRule="auto"/>
        <w:rPr>
          <w:rFonts w:ascii="Arial" w:hAnsi="Arial" w:cs="Arial"/>
          <w:b/>
          <w:color w:val="000000" w:themeColor="text1"/>
          <w:sz w:val="28"/>
          <w:u w:val="single"/>
        </w:rPr>
      </w:pPr>
    </w:p>
    <w:p w14:paraId="6A3F6C6F" w14:textId="07261687" w:rsidR="00CA6200" w:rsidRDefault="00E17E09" w:rsidP="00430E7F">
      <w:pPr>
        <w:spacing w:line="360" w:lineRule="auto"/>
        <w:rPr>
          <w:rFonts w:ascii="Arial" w:hAnsi="Arial" w:cs="Arial"/>
          <w:color w:val="000000" w:themeColor="text1"/>
        </w:rPr>
      </w:pPr>
      <w:r>
        <w:rPr>
          <w:rFonts w:ascii="Arial" w:hAnsi="Arial" w:cs="Arial"/>
          <w:color w:val="000000" w:themeColor="text1"/>
        </w:rPr>
        <w:t xml:space="preserve">The SWOT analysis shown in Appendix 1 demonstrates that </w:t>
      </w:r>
      <w:r w:rsidR="00535A0A">
        <w:rPr>
          <w:rFonts w:ascii="Arial" w:hAnsi="Arial" w:cs="Arial"/>
          <w:color w:val="000000" w:themeColor="text1"/>
        </w:rPr>
        <w:t xml:space="preserve">a major strength of the Alton Towers organisation is that they are constantly adding new activities and roller-coasters. </w:t>
      </w:r>
      <w:r w:rsidR="00B13855">
        <w:rPr>
          <w:rFonts w:ascii="Arial" w:hAnsi="Arial" w:cs="Arial"/>
          <w:color w:val="000000" w:themeColor="text1"/>
        </w:rPr>
        <w:t>An examp</w:t>
      </w:r>
      <w:r w:rsidR="006C5D74">
        <w:rPr>
          <w:rFonts w:ascii="Arial" w:hAnsi="Arial" w:cs="Arial"/>
          <w:color w:val="000000" w:themeColor="text1"/>
        </w:rPr>
        <w:t>le of a new facility</w:t>
      </w:r>
      <w:r w:rsidR="00B13855">
        <w:rPr>
          <w:rFonts w:ascii="Arial" w:hAnsi="Arial" w:cs="Arial"/>
          <w:color w:val="000000" w:themeColor="text1"/>
        </w:rPr>
        <w:t xml:space="preserve"> is the opening of ‘The Alton Towers Dungeon’ for 2019. This new attraction will follow the same thrilling format as the London Dungeons, however, it’s exact location is yet to be confirmed</w:t>
      </w:r>
      <w:r w:rsidR="00B6543F">
        <w:rPr>
          <w:rFonts w:ascii="Arial" w:hAnsi="Arial" w:cs="Arial"/>
          <w:color w:val="000000" w:themeColor="text1"/>
        </w:rPr>
        <w:t>. The attraction a</w:t>
      </w:r>
      <w:r w:rsidR="00101003">
        <w:rPr>
          <w:rFonts w:ascii="Arial" w:hAnsi="Arial" w:cs="Arial"/>
          <w:color w:val="000000" w:themeColor="text1"/>
        </w:rPr>
        <w:t>lso includes a boat ride, which is a unique at</w:t>
      </w:r>
      <w:r w:rsidR="00B7106C">
        <w:rPr>
          <w:rFonts w:ascii="Arial" w:hAnsi="Arial" w:cs="Arial"/>
          <w:color w:val="000000" w:themeColor="text1"/>
        </w:rPr>
        <w:t>traction to the resort, which sets them apart from</w:t>
      </w:r>
      <w:r w:rsidR="00101003">
        <w:rPr>
          <w:rFonts w:ascii="Arial" w:hAnsi="Arial" w:cs="Arial"/>
          <w:color w:val="000000" w:themeColor="text1"/>
        </w:rPr>
        <w:t xml:space="preserve"> competitor resorts. Furthermore, the Dungeons will include a selection of 6 shows, meaning that the experience could be repeated, further encouraging repeat customers and therefore, overall increased income and visitor numbers for the business,</w:t>
      </w:r>
      <w:r w:rsidR="00B13855">
        <w:rPr>
          <w:rFonts w:ascii="Arial" w:hAnsi="Arial" w:cs="Arial"/>
          <w:color w:val="000000" w:themeColor="text1"/>
        </w:rPr>
        <w:t xml:space="preserve"> (towerstimes.co.uk). </w:t>
      </w:r>
      <w:r w:rsidR="00101003">
        <w:rPr>
          <w:rFonts w:ascii="Arial" w:hAnsi="Arial" w:cs="Arial"/>
          <w:color w:val="000000" w:themeColor="text1"/>
        </w:rPr>
        <w:t>Additionally, this feature could have the potential to introduce a new demographic to the park, as fans of the London Dungeons may be interested in visiting the Alton Towers Dungeons and ther</w:t>
      </w:r>
      <w:r w:rsidR="00210A7E">
        <w:rPr>
          <w:rFonts w:ascii="Arial" w:hAnsi="Arial" w:cs="Arial"/>
          <w:color w:val="000000" w:themeColor="text1"/>
        </w:rPr>
        <w:t>efore, experience</w:t>
      </w:r>
      <w:r w:rsidR="00101003">
        <w:rPr>
          <w:rFonts w:ascii="Arial" w:hAnsi="Arial" w:cs="Arial"/>
          <w:color w:val="000000" w:themeColor="text1"/>
        </w:rPr>
        <w:t xml:space="preserve"> the rest of the resort at the same time. The resort is also </w:t>
      </w:r>
      <w:r w:rsidR="00463A12">
        <w:rPr>
          <w:rFonts w:ascii="Arial" w:hAnsi="Arial" w:cs="Arial"/>
          <w:color w:val="000000" w:themeColor="text1"/>
        </w:rPr>
        <w:t>attempting to introduce ‘Stargazing Pods’ fo</w:t>
      </w:r>
      <w:r w:rsidR="0036764E">
        <w:rPr>
          <w:rFonts w:ascii="Arial" w:hAnsi="Arial" w:cs="Arial"/>
          <w:color w:val="000000" w:themeColor="text1"/>
        </w:rPr>
        <w:t xml:space="preserve">r 2019. This added feature encourages consumers to take </w:t>
      </w:r>
      <w:r w:rsidR="00463A12">
        <w:rPr>
          <w:rFonts w:ascii="Arial" w:hAnsi="Arial" w:cs="Arial"/>
          <w:color w:val="000000" w:themeColor="text1"/>
        </w:rPr>
        <w:t>an extended stay</w:t>
      </w:r>
      <w:r w:rsidR="0036764E">
        <w:rPr>
          <w:rFonts w:ascii="Arial" w:hAnsi="Arial" w:cs="Arial"/>
          <w:color w:val="000000" w:themeColor="text1"/>
        </w:rPr>
        <w:t xml:space="preserve"> experience and possibly buy</w:t>
      </w:r>
      <w:r w:rsidR="004873DD">
        <w:rPr>
          <w:rFonts w:ascii="Arial" w:hAnsi="Arial" w:cs="Arial"/>
          <w:color w:val="000000" w:themeColor="text1"/>
        </w:rPr>
        <w:t xml:space="preserve"> </w:t>
      </w:r>
      <w:r w:rsidR="00F07E34">
        <w:rPr>
          <w:rFonts w:ascii="Arial" w:hAnsi="Arial" w:cs="Arial"/>
          <w:color w:val="000000" w:themeColor="text1"/>
        </w:rPr>
        <w:t>additional</w:t>
      </w:r>
      <w:r w:rsidR="00463A12">
        <w:rPr>
          <w:rFonts w:ascii="Arial" w:hAnsi="Arial" w:cs="Arial"/>
          <w:color w:val="000000" w:themeColor="text1"/>
        </w:rPr>
        <w:t xml:space="preserve"> day tickets for the park. </w:t>
      </w:r>
    </w:p>
    <w:p w14:paraId="6B5FF92A" w14:textId="30FBA7F6" w:rsidR="007664F9" w:rsidRDefault="00C82634" w:rsidP="00430E7F">
      <w:pPr>
        <w:spacing w:line="360" w:lineRule="auto"/>
        <w:rPr>
          <w:rFonts w:ascii="Arial" w:hAnsi="Arial" w:cs="Arial"/>
          <w:color w:val="000000" w:themeColor="text1"/>
        </w:rPr>
      </w:pPr>
      <w:r>
        <w:rPr>
          <w:rFonts w:ascii="Arial" w:hAnsi="Arial" w:cs="Arial"/>
          <w:color w:val="000000" w:themeColor="text1"/>
        </w:rPr>
        <w:t>Conversely, a weakness of the resort is that lots of planning permission is needed to expand</w:t>
      </w:r>
      <w:r w:rsidR="00215D69">
        <w:rPr>
          <w:rFonts w:ascii="Arial" w:hAnsi="Arial" w:cs="Arial"/>
          <w:color w:val="000000" w:themeColor="text1"/>
        </w:rPr>
        <w:t xml:space="preserve"> due to not being able to build above trees, noise and visual pollution. </w:t>
      </w:r>
      <w:r w:rsidR="00A212C3">
        <w:rPr>
          <w:rFonts w:ascii="Arial" w:hAnsi="Arial" w:cs="Arial"/>
          <w:color w:val="000000" w:themeColor="text1"/>
        </w:rPr>
        <w:t xml:space="preserve">Alton Towers is </w:t>
      </w:r>
      <w:r w:rsidR="004551CC">
        <w:rPr>
          <w:rFonts w:ascii="Arial" w:hAnsi="Arial" w:cs="Arial"/>
          <w:color w:val="000000" w:themeColor="text1"/>
        </w:rPr>
        <w:t xml:space="preserve">located </w:t>
      </w:r>
      <w:r w:rsidR="00A212C3">
        <w:rPr>
          <w:rFonts w:ascii="Arial" w:hAnsi="Arial" w:cs="Arial"/>
          <w:color w:val="000000" w:themeColor="text1"/>
        </w:rPr>
        <w:t>in the ‘Alton and Farley Conservation Area – an area of special architectural and historic interest’, and for this reason disputes would arise</w:t>
      </w:r>
      <w:r w:rsidR="00CB01EC">
        <w:rPr>
          <w:rFonts w:ascii="Arial" w:hAnsi="Arial" w:cs="Arial"/>
          <w:color w:val="000000" w:themeColor="text1"/>
        </w:rPr>
        <w:t xml:space="preserve"> when attempting infrastructure. There are also ‘two Sites of Biological Importance within th</w:t>
      </w:r>
      <w:r w:rsidR="0009445D">
        <w:rPr>
          <w:rFonts w:ascii="Arial" w:hAnsi="Arial" w:cs="Arial"/>
          <w:color w:val="000000" w:themeColor="text1"/>
        </w:rPr>
        <w:t>e resort’ which further puts</w:t>
      </w:r>
      <w:r w:rsidR="00CB01EC">
        <w:rPr>
          <w:rFonts w:ascii="Arial" w:hAnsi="Arial" w:cs="Arial"/>
          <w:color w:val="000000" w:themeColor="text1"/>
        </w:rPr>
        <w:t xml:space="preserve"> strain on being accepted for planning permission. </w:t>
      </w:r>
      <w:r w:rsidR="0009445D">
        <w:rPr>
          <w:rFonts w:ascii="Arial" w:hAnsi="Arial" w:cs="Arial"/>
          <w:color w:val="000000" w:themeColor="text1"/>
        </w:rPr>
        <w:t xml:space="preserve">In the UK, </w:t>
      </w:r>
      <w:r w:rsidR="000B7CD6">
        <w:rPr>
          <w:rFonts w:ascii="Arial" w:hAnsi="Arial" w:cs="Arial"/>
          <w:color w:val="000000" w:themeColor="text1"/>
        </w:rPr>
        <w:t>planning permission is granted by the National Planning Policy Framework (NPPF). The aim of the NPPF is to ensure that all infrastructure is ‘in favour of sustainable development’. Therefore, if Alton Towers proves themselves to be a sustaina</w:t>
      </w:r>
      <w:r w:rsidR="0009445D">
        <w:rPr>
          <w:rFonts w:ascii="Arial" w:hAnsi="Arial" w:cs="Arial"/>
          <w:color w:val="000000" w:themeColor="text1"/>
        </w:rPr>
        <w:t>ble business through promoting</w:t>
      </w:r>
      <w:r w:rsidR="000B7CD6">
        <w:rPr>
          <w:rFonts w:ascii="Arial" w:hAnsi="Arial" w:cs="Arial"/>
          <w:color w:val="000000" w:themeColor="text1"/>
        </w:rPr>
        <w:t xml:space="preserve"> good </w:t>
      </w:r>
      <w:r w:rsidR="0009445D">
        <w:rPr>
          <w:rFonts w:ascii="Arial" w:hAnsi="Arial" w:cs="Arial"/>
          <w:color w:val="000000" w:themeColor="text1"/>
        </w:rPr>
        <w:t>quality design and the impact of</w:t>
      </w:r>
      <w:r w:rsidR="000B7CD6">
        <w:rPr>
          <w:rFonts w:ascii="Arial" w:hAnsi="Arial" w:cs="Arial"/>
          <w:color w:val="000000" w:themeColor="text1"/>
        </w:rPr>
        <w:t xml:space="preserve"> quality jobs, they may be successful in gaining the permission, (towersstreet.com). </w:t>
      </w:r>
    </w:p>
    <w:p w14:paraId="7EC7975B" w14:textId="1AD58B65" w:rsidR="000B7CD6" w:rsidRDefault="000B7CD6" w:rsidP="00430E7F">
      <w:pPr>
        <w:spacing w:line="360" w:lineRule="auto"/>
        <w:rPr>
          <w:rFonts w:ascii="Arial" w:hAnsi="Arial" w:cs="Arial"/>
          <w:color w:val="000000" w:themeColor="text1"/>
        </w:rPr>
      </w:pPr>
      <w:r>
        <w:rPr>
          <w:rFonts w:ascii="Arial" w:hAnsi="Arial" w:cs="Arial"/>
          <w:color w:val="000000" w:themeColor="text1"/>
        </w:rPr>
        <w:t>An opportunity for the company may be to promote the ‘green</w:t>
      </w:r>
      <w:r w:rsidR="00174309">
        <w:rPr>
          <w:rFonts w:ascii="Arial" w:hAnsi="Arial" w:cs="Arial"/>
          <w:color w:val="000000" w:themeColor="text1"/>
        </w:rPr>
        <w:t>’</w:t>
      </w:r>
      <w:r>
        <w:rPr>
          <w:rFonts w:ascii="Arial" w:hAnsi="Arial" w:cs="Arial"/>
          <w:color w:val="000000" w:themeColor="text1"/>
        </w:rPr>
        <w:t xml:space="preserve"> standard as no other parks in the UK do this, and Alton To</w:t>
      </w:r>
      <w:r w:rsidR="0009445D">
        <w:rPr>
          <w:rFonts w:ascii="Arial" w:hAnsi="Arial" w:cs="Arial"/>
          <w:color w:val="000000" w:themeColor="text1"/>
        </w:rPr>
        <w:t>wers could be the first</w:t>
      </w:r>
      <w:r>
        <w:rPr>
          <w:rFonts w:ascii="Arial" w:hAnsi="Arial" w:cs="Arial"/>
          <w:color w:val="000000" w:themeColor="text1"/>
        </w:rPr>
        <w:t>. This improvement has the po</w:t>
      </w:r>
      <w:r w:rsidR="0009445D">
        <w:rPr>
          <w:rFonts w:ascii="Arial" w:hAnsi="Arial" w:cs="Arial"/>
          <w:color w:val="000000" w:themeColor="text1"/>
        </w:rPr>
        <w:t>tential to boost</w:t>
      </w:r>
      <w:r>
        <w:rPr>
          <w:rFonts w:ascii="Arial" w:hAnsi="Arial" w:cs="Arial"/>
          <w:color w:val="000000" w:themeColor="text1"/>
        </w:rPr>
        <w:t xml:space="preserve"> visitor numbers, as well as their reputation and sustainability </w:t>
      </w:r>
      <w:r>
        <w:rPr>
          <w:rFonts w:ascii="Arial" w:hAnsi="Arial" w:cs="Arial"/>
          <w:color w:val="000000" w:themeColor="text1"/>
        </w:rPr>
        <w:lastRenderedPageBreak/>
        <w:t xml:space="preserve">status. </w:t>
      </w:r>
      <w:r w:rsidR="0028006D">
        <w:rPr>
          <w:rFonts w:ascii="Arial" w:hAnsi="Arial" w:cs="Arial"/>
          <w:color w:val="000000" w:themeColor="text1"/>
        </w:rPr>
        <w:t xml:space="preserve">Another opportunity may be to introduce national holiday or season events at the venue. For example, having a themed </w:t>
      </w:r>
      <w:r w:rsidR="00602262">
        <w:rPr>
          <w:rFonts w:ascii="Arial" w:hAnsi="Arial" w:cs="Arial"/>
          <w:color w:val="000000" w:themeColor="text1"/>
        </w:rPr>
        <w:t>Easter</w:t>
      </w:r>
      <w:r w:rsidR="0028006D">
        <w:rPr>
          <w:rFonts w:ascii="Arial" w:hAnsi="Arial" w:cs="Arial"/>
          <w:color w:val="000000" w:themeColor="text1"/>
        </w:rPr>
        <w:t xml:space="preserve"> event in the school </w:t>
      </w:r>
      <w:r w:rsidR="00602262">
        <w:rPr>
          <w:rFonts w:ascii="Arial" w:hAnsi="Arial" w:cs="Arial"/>
          <w:color w:val="000000" w:themeColor="text1"/>
        </w:rPr>
        <w:t>Easter</w:t>
      </w:r>
      <w:r w:rsidR="0028006D">
        <w:rPr>
          <w:rFonts w:ascii="Arial" w:hAnsi="Arial" w:cs="Arial"/>
          <w:color w:val="000000" w:themeColor="text1"/>
        </w:rPr>
        <w:t xml:space="preserve"> holidays may be an opportunity to boost visitor numbers as it would encourage family days out, additionally, having seasonal events throughout the year would ensure that </w:t>
      </w:r>
      <w:r w:rsidR="00602262">
        <w:rPr>
          <w:rFonts w:ascii="Arial" w:hAnsi="Arial" w:cs="Arial"/>
          <w:color w:val="000000" w:themeColor="text1"/>
        </w:rPr>
        <w:t xml:space="preserve">the resort is busy throughout the year and is generating constant revenue as a result. </w:t>
      </w:r>
    </w:p>
    <w:p w14:paraId="4A2231B9" w14:textId="0A67BC79" w:rsidR="00C26EA2" w:rsidRPr="00B66FA3" w:rsidRDefault="00052D81" w:rsidP="00430E7F">
      <w:pPr>
        <w:spacing w:line="360" w:lineRule="auto"/>
        <w:rPr>
          <w:rFonts w:ascii="Arial" w:hAnsi="Arial" w:cs="Arial"/>
          <w:color w:val="000000" w:themeColor="text1"/>
        </w:rPr>
      </w:pPr>
      <w:r>
        <w:rPr>
          <w:rFonts w:ascii="Arial" w:hAnsi="Arial" w:cs="Arial"/>
          <w:color w:val="000000" w:themeColor="text1"/>
        </w:rPr>
        <w:t xml:space="preserve">Finally, the SWOT analysis </w:t>
      </w:r>
      <w:r w:rsidR="0028006D">
        <w:rPr>
          <w:rFonts w:ascii="Arial" w:hAnsi="Arial" w:cs="Arial"/>
          <w:color w:val="000000" w:themeColor="text1"/>
        </w:rPr>
        <w:t xml:space="preserve">in appendix 1 </w:t>
      </w:r>
      <w:r>
        <w:rPr>
          <w:rFonts w:ascii="Arial" w:hAnsi="Arial" w:cs="Arial"/>
          <w:color w:val="000000" w:themeColor="text1"/>
        </w:rPr>
        <w:t xml:space="preserve">states a threat of the constant media coverage, whereby articles of the </w:t>
      </w:r>
      <w:r w:rsidR="00174309">
        <w:rPr>
          <w:rFonts w:ascii="Arial" w:hAnsi="Arial" w:cs="Arial"/>
          <w:color w:val="000000" w:themeColor="text1"/>
        </w:rPr>
        <w:t xml:space="preserve">Smiler roller-coaster </w:t>
      </w:r>
      <w:r>
        <w:rPr>
          <w:rFonts w:ascii="Arial" w:hAnsi="Arial" w:cs="Arial"/>
          <w:color w:val="000000" w:themeColor="text1"/>
        </w:rPr>
        <w:t xml:space="preserve">crash are still reappearing on social media sites, resulting in a bad reputation for the park after building it back up. </w:t>
      </w:r>
      <w:r w:rsidR="00040470">
        <w:rPr>
          <w:rFonts w:ascii="Arial" w:hAnsi="Arial" w:cs="Arial"/>
          <w:color w:val="000000" w:themeColor="text1"/>
        </w:rPr>
        <w:t>The internet and soci</w:t>
      </w:r>
      <w:r w:rsidR="0009445D">
        <w:rPr>
          <w:rFonts w:ascii="Arial" w:hAnsi="Arial" w:cs="Arial"/>
          <w:color w:val="000000" w:themeColor="text1"/>
        </w:rPr>
        <w:t>al media platforms can be amongst</w:t>
      </w:r>
      <w:r w:rsidR="00040470">
        <w:rPr>
          <w:rFonts w:ascii="Arial" w:hAnsi="Arial" w:cs="Arial"/>
          <w:color w:val="000000" w:themeColor="text1"/>
        </w:rPr>
        <w:t xml:space="preserve"> the most harmful tools to damage a busi</w:t>
      </w:r>
      <w:r w:rsidR="0009445D">
        <w:rPr>
          <w:rFonts w:ascii="Arial" w:hAnsi="Arial" w:cs="Arial"/>
          <w:color w:val="000000" w:themeColor="text1"/>
        </w:rPr>
        <w:t xml:space="preserve">ness’s reputation, as statements </w:t>
      </w:r>
      <w:r w:rsidR="00040470">
        <w:rPr>
          <w:rFonts w:ascii="Arial" w:hAnsi="Arial" w:cs="Arial"/>
          <w:color w:val="000000" w:themeColor="text1"/>
        </w:rPr>
        <w:t xml:space="preserve">that are written will remain on there forever and can be researched easily. </w:t>
      </w:r>
      <w:r w:rsidR="00602262">
        <w:rPr>
          <w:rFonts w:ascii="Arial" w:hAnsi="Arial" w:cs="Arial"/>
          <w:color w:val="000000" w:themeColor="text1"/>
        </w:rPr>
        <w:t xml:space="preserve">An example of this is from a news article from the Birmingham Mail which headlines ‘What happened on The Smiler crash 2015 at Alton Towers’, this article was published in August 2018, 3 years after the incident. Therefore, the bad reputation rises again and consumers fear going to the park. </w:t>
      </w:r>
      <w:r w:rsidR="00E45A33">
        <w:rPr>
          <w:rFonts w:ascii="Arial" w:hAnsi="Arial" w:cs="Arial"/>
          <w:color w:val="000000" w:themeColor="text1"/>
        </w:rPr>
        <w:t>The content of the article states that the rollercoaster was still being operated in ‘46mph winds – despite guidance saying it should not operate in speeds of 34mph’</w:t>
      </w:r>
      <w:r w:rsidR="00146D07">
        <w:rPr>
          <w:rFonts w:ascii="Arial" w:hAnsi="Arial" w:cs="Arial"/>
          <w:color w:val="000000" w:themeColor="text1"/>
        </w:rPr>
        <w:t xml:space="preserve">, </w:t>
      </w:r>
      <w:r w:rsidR="00A75375">
        <w:rPr>
          <w:rFonts w:ascii="Arial" w:hAnsi="Arial" w:cs="Arial"/>
          <w:color w:val="000000" w:themeColor="text1"/>
        </w:rPr>
        <w:t xml:space="preserve">that it ‘took almost 20 minutes for the first 999 call the be made’ and that passengers were left at a </w:t>
      </w:r>
      <w:r w:rsidR="0010205A">
        <w:rPr>
          <w:rFonts w:ascii="Arial" w:hAnsi="Arial" w:cs="Arial"/>
          <w:color w:val="000000" w:themeColor="text1"/>
        </w:rPr>
        <w:t>45-degree</w:t>
      </w:r>
      <w:r w:rsidR="00A75375">
        <w:rPr>
          <w:rFonts w:ascii="Arial" w:hAnsi="Arial" w:cs="Arial"/>
          <w:color w:val="000000" w:themeColor="text1"/>
        </w:rPr>
        <w:t xml:space="preserve"> angle for 4-5 hours before being released from the ride as it was difficult for the emergency services to </w:t>
      </w:r>
      <w:r w:rsidR="00D07D29">
        <w:rPr>
          <w:rFonts w:ascii="Arial" w:hAnsi="Arial" w:cs="Arial"/>
          <w:color w:val="000000" w:themeColor="text1"/>
        </w:rPr>
        <w:t>access the passengers because of ‘</w:t>
      </w:r>
      <w:r w:rsidR="0010205A">
        <w:rPr>
          <w:rFonts w:ascii="Arial" w:hAnsi="Arial" w:cs="Arial"/>
          <w:color w:val="000000" w:themeColor="text1"/>
        </w:rPr>
        <w:t xml:space="preserve">inaccessibility of the site’. All of these statements describe the operating systems of the park in a bad light and will bring back </w:t>
      </w:r>
      <w:r w:rsidR="0009445D">
        <w:rPr>
          <w:rFonts w:ascii="Arial" w:hAnsi="Arial" w:cs="Arial"/>
          <w:color w:val="000000" w:themeColor="text1"/>
        </w:rPr>
        <w:t>consumer</w:t>
      </w:r>
      <w:r w:rsidR="0010205A">
        <w:rPr>
          <w:rFonts w:ascii="Arial" w:hAnsi="Arial" w:cs="Arial"/>
          <w:color w:val="000000" w:themeColor="text1"/>
        </w:rPr>
        <w:t xml:space="preserve"> fear of att</w:t>
      </w:r>
      <w:r w:rsidR="0009445D">
        <w:rPr>
          <w:rFonts w:ascii="Arial" w:hAnsi="Arial" w:cs="Arial"/>
          <w:color w:val="000000" w:themeColor="text1"/>
        </w:rPr>
        <w:t>ending the resort</w:t>
      </w:r>
      <w:r w:rsidR="0010205A">
        <w:rPr>
          <w:rFonts w:ascii="Arial" w:hAnsi="Arial" w:cs="Arial"/>
          <w:color w:val="000000" w:themeColor="text1"/>
        </w:rPr>
        <w:t>. The article later stated that the park was described in court as an ‘obvious shambles of systems’, which would put a huge strain on the parks reputation as having a fully functioning and effective operating system at a theme park is one of the most essential elements to ensure safety, (</w:t>
      </w:r>
      <w:r w:rsidR="00EA4742">
        <w:rPr>
          <w:rFonts w:ascii="Arial" w:hAnsi="Arial" w:cs="Arial"/>
          <w:color w:val="000000" w:themeColor="text1"/>
        </w:rPr>
        <w:t>birminghammail.co.uk).</w:t>
      </w:r>
    </w:p>
    <w:p w14:paraId="1CDA70D5" w14:textId="77777777" w:rsidR="00C26EA2" w:rsidRDefault="00C26EA2" w:rsidP="00430E7F">
      <w:pPr>
        <w:spacing w:line="360" w:lineRule="auto"/>
        <w:rPr>
          <w:rFonts w:ascii="Arial" w:hAnsi="Arial" w:cs="Arial"/>
          <w:b/>
          <w:color w:val="000000" w:themeColor="text1"/>
          <w:sz w:val="28"/>
          <w:u w:val="single"/>
        </w:rPr>
      </w:pPr>
    </w:p>
    <w:p w14:paraId="0E0162C5" w14:textId="600EC162" w:rsidR="0028006D" w:rsidRDefault="0028006D" w:rsidP="004105D7">
      <w:pPr>
        <w:pStyle w:val="Heading2"/>
      </w:pPr>
      <w:bookmarkStart w:id="5" w:name="_Toc6074452"/>
      <w:r>
        <w:t>PESTLE Analysis</w:t>
      </w:r>
      <w:bookmarkEnd w:id="5"/>
    </w:p>
    <w:p w14:paraId="6636D177" w14:textId="77777777" w:rsidR="0028006D" w:rsidRDefault="0028006D" w:rsidP="00430E7F">
      <w:pPr>
        <w:spacing w:line="360" w:lineRule="auto"/>
        <w:rPr>
          <w:rFonts w:ascii="Arial" w:hAnsi="Arial" w:cs="Arial"/>
          <w:b/>
          <w:color w:val="000000" w:themeColor="text1"/>
          <w:sz w:val="28"/>
          <w:u w:val="single"/>
        </w:rPr>
      </w:pPr>
    </w:p>
    <w:p w14:paraId="326E1C90" w14:textId="420E5520" w:rsidR="0010205A" w:rsidRDefault="00C26EA2" w:rsidP="00430E7F">
      <w:pPr>
        <w:spacing w:line="360" w:lineRule="auto"/>
        <w:rPr>
          <w:rFonts w:ascii="Arial" w:hAnsi="Arial" w:cs="Arial"/>
          <w:color w:val="000000" w:themeColor="text1"/>
        </w:rPr>
      </w:pPr>
      <w:r>
        <w:rPr>
          <w:rFonts w:ascii="Arial" w:hAnsi="Arial" w:cs="Arial"/>
          <w:color w:val="000000" w:themeColor="text1"/>
        </w:rPr>
        <w:t>The PESTLE analysis in Appendix 2 displays a major political i</w:t>
      </w:r>
      <w:r w:rsidR="0009445D">
        <w:rPr>
          <w:rFonts w:ascii="Arial" w:hAnsi="Arial" w:cs="Arial"/>
          <w:color w:val="000000" w:themeColor="text1"/>
        </w:rPr>
        <w:t>mpact for Alton Towers, namely,</w:t>
      </w:r>
      <w:r>
        <w:rPr>
          <w:rFonts w:ascii="Arial" w:hAnsi="Arial" w:cs="Arial"/>
          <w:color w:val="000000" w:themeColor="text1"/>
        </w:rPr>
        <w:t xml:space="preserve"> the impact that the increase of UK National Minimum Wage has on t</w:t>
      </w:r>
      <w:r w:rsidR="00610DE3">
        <w:rPr>
          <w:rFonts w:ascii="Arial" w:hAnsi="Arial" w:cs="Arial"/>
          <w:color w:val="000000" w:themeColor="text1"/>
        </w:rPr>
        <w:t>he organisation. In October 2015</w:t>
      </w:r>
      <w:r>
        <w:rPr>
          <w:rFonts w:ascii="Arial" w:hAnsi="Arial" w:cs="Arial"/>
          <w:color w:val="000000" w:themeColor="text1"/>
        </w:rPr>
        <w:t xml:space="preserve">, the National Minimum Wage was increased by 20p by the government raising wages from £6.50 to £6.70. This was the largest increase in wages since 2007 and was said to have benefitted ‘more than 1.4 </w:t>
      </w:r>
      <w:proofErr w:type="spellStart"/>
      <w:r>
        <w:rPr>
          <w:rFonts w:ascii="Arial" w:hAnsi="Arial" w:cs="Arial"/>
          <w:color w:val="000000" w:themeColor="text1"/>
        </w:rPr>
        <w:t>million</w:t>
      </w:r>
      <w:proofErr w:type="spellEnd"/>
      <w:r>
        <w:rPr>
          <w:rFonts w:ascii="Arial" w:hAnsi="Arial" w:cs="Arial"/>
          <w:color w:val="000000" w:themeColor="text1"/>
        </w:rPr>
        <w:t xml:space="preserve"> </w:t>
      </w:r>
      <w:r>
        <w:rPr>
          <w:rFonts w:ascii="Arial" w:hAnsi="Arial" w:cs="Arial"/>
          <w:color w:val="000000" w:themeColor="text1"/>
        </w:rPr>
        <w:lastRenderedPageBreak/>
        <w:t>of Britain’s lowest-paid workers’, (minimum-wage.co.uk).</w:t>
      </w:r>
      <w:r w:rsidR="005210CC">
        <w:rPr>
          <w:rFonts w:ascii="Arial" w:hAnsi="Arial" w:cs="Arial"/>
          <w:color w:val="000000" w:themeColor="text1"/>
        </w:rPr>
        <w:t xml:space="preserve"> Additionally, in April 2019, the national living wage increased by 4.9%, ‘from £7.83 to £8.21’, (personneltoday.com). Even th</w:t>
      </w:r>
      <w:r w:rsidR="00625B47">
        <w:rPr>
          <w:rFonts w:ascii="Arial" w:hAnsi="Arial" w:cs="Arial"/>
          <w:color w:val="000000" w:themeColor="text1"/>
        </w:rPr>
        <w:t>ough these adjustments benefit</w:t>
      </w:r>
      <w:r w:rsidR="005210CC">
        <w:rPr>
          <w:rFonts w:ascii="Arial" w:hAnsi="Arial" w:cs="Arial"/>
          <w:color w:val="000000" w:themeColor="text1"/>
        </w:rPr>
        <w:t xml:space="preserve"> staff receivi</w:t>
      </w:r>
      <w:r w:rsidR="00625B47">
        <w:rPr>
          <w:rFonts w:ascii="Arial" w:hAnsi="Arial" w:cs="Arial"/>
          <w:color w:val="000000" w:themeColor="text1"/>
        </w:rPr>
        <w:t>ng them</w:t>
      </w:r>
      <w:r w:rsidR="005210CC">
        <w:rPr>
          <w:rFonts w:ascii="Arial" w:hAnsi="Arial" w:cs="Arial"/>
          <w:color w:val="000000" w:themeColor="text1"/>
        </w:rPr>
        <w:t>, the change</w:t>
      </w:r>
      <w:r w:rsidR="00625B47">
        <w:rPr>
          <w:rFonts w:ascii="Arial" w:hAnsi="Arial" w:cs="Arial"/>
          <w:color w:val="000000" w:themeColor="text1"/>
        </w:rPr>
        <w:t>s</w:t>
      </w:r>
      <w:r w:rsidR="005210CC">
        <w:rPr>
          <w:rFonts w:ascii="Arial" w:hAnsi="Arial" w:cs="Arial"/>
          <w:color w:val="000000" w:themeColor="text1"/>
        </w:rPr>
        <w:t xml:space="preserve"> also put a strain on the organisations wage budget. This would result in a lower income rate </w:t>
      </w:r>
      <w:r w:rsidR="00625B47">
        <w:rPr>
          <w:rFonts w:ascii="Arial" w:hAnsi="Arial" w:cs="Arial"/>
          <w:color w:val="000000" w:themeColor="text1"/>
        </w:rPr>
        <w:t>and a difficulty in managing</w:t>
      </w:r>
      <w:r w:rsidR="005210CC">
        <w:rPr>
          <w:rFonts w:ascii="Arial" w:hAnsi="Arial" w:cs="Arial"/>
          <w:color w:val="000000" w:themeColor="text1"/>
        </w:rPr>
        <w:t xml:space="preserve"> overall budgeting. </w:t>
      </w:r>
    </w:p>
    <w:p w14:paraId="473B1278" w14:textId="7A15E499" w:rsidR="007E6ABD" w:rsidRDefault="00CA288A" w:rsidP="00430E7F">
      <w:pPr>
        <w:spacing w:line="360" w:lineRule="auto"/>
        <w:rPr>
          <w:rFonts w:ascii="Arial" w:hAnsi="Arial" w:cs="Arial"/>
          <w:color w:val="000000" w:themeColor="text1"/>
        </w:rPr>
      </w:pPr>
      <w:r>
        <w:rPr>
          <w:rFonts w:ascii="Arial" w:hAnsi="Arial" w:cs="Arial"/>
          <w:color w:val="000000" w:themeColor="text1"/>
        </w:rPr>
        <w:t>A major environmental issue that Alton Towers face</w:t>
      </w:r>
      <w:r w:rsidR="00625B47">
        <w:rPr>
          <w:rFonts w:ascii="Arial" w:hAnsi="Arial" w:cs="Arial"/>
          <w:color w:val="000000" w:themeColor="text1"/>
        </w:rPr>
        <w:t>s is noise pollution</w:t>
      </w:r>
      <w:r>
        <w:rPr>
          <w:rFonts w:ascii="Arial" w:hAnsi="Arial" w:cs="Arial"/>
          <w:color w:val="000000" w:themeColor="text1"/>
        </w:rPr>
        <w:t xml:space="preserve"> and unhappy residents as a result. As the location of the park is </w:t>
      </w:r>
      <w:r w:rsidR="00625B47">
        <w:rPr>
          <w:rFonts w:ascii="Arial" w:hAnsi="Arial" w:cs="Arial"/>
          <w:color w:val="000000" w:themeColor="text1"/>
        </w:rPr>
        <w:t>in a one quiet and idyllic setting</w:t>
      </w:r>
      <w:r>
        <w:rPr>
          <w:rFonts w:ascii="Arial" w:hAnsi="Arial" w:cs="Arial"/>
          <w:color w:val="000000" w:themeColor="text1"/>
        </w:rPr>
        <w:t>, it can be portrayed that Alton Towers has taken this away from locals, as it is now a busy area and noise from the rides is inevitable. An article</w:t>
      </w:r>
      <w:r w:rsidR="007E6ABD">
        <w:rPr>
          <w:rFonts w:ascii="Arial" w:hAnsi="Arial" w:cs="Arial"/>
          <w:color w:val="000000" w:themeColor="text1"/>
        </w:rPr>
        <w:t xml:space="preserve"> from The Telegraph</w:t>
      </w:r>
      <w:r>
        <w:rPr>
          <w:rFonts w:ascii="Arial" w:hAnsi="Arial" w:cs="Arial"/>
          <w:color w:val="000000" w:themeColor="text1"/>
        </w:rPr>
        <w:t xml:space="preserve"> suggests that the Alton Towers organisation ‘shattered’ </w:t>
      </w:r>
      <w:r w:rsidR="00C7560D">
        <w:rPr>
          <w:rFonts w:ascii="Arial" w:hAnsi="Arial" w:cs="Arial"/>
          <w:color w:val="000000" w:themeColor="text1"/>
        </w:rPr>
        <w:t>local’s</w:t>
      </w:r>
      <w:r>
        <w:rPr>
          <w:rFonts w:ascii="Arial" w:hAnsi="Arial" w:cs="Arial"/>
          <w:color w:val="000000" w:themeColor="text1"/>
        </w:rPr>
        <w:t xml:space="preserve"> quiet life and residents of the community have ‘launched legal action against the owners of Alton Towers’. </w:t>
      </w:r>
      <w:r w:rsidR="00C7560D">
        <w:rPr>
          <w:rFonts w:ascii="Arial" w:hAnsi="Arial" w:cs="Arial"/>
          <w:color w:val="000000" w:themeColor="text1"/>
        </w:rPr>
        <w:t>The couple says that the issue of noise from rides, speaker announcements and ‘constant traffic passing’ has made their lives ‘unbearable’ and ‘miserable’. The couple lived in the area 12 years before the resor</w:t>
      </w:r>
      <w:r w:rsidR="00D24208">
        <w:rPr>
          <w:rFonts w:ascii="Arial" w:hAnsi="Arial" w:cs="Arial"/>
          <w:color w:val="000000" w:themeColor="text1"/>
        </w:rPr>
        <w:t>t was built and therefore,</w:t>
      </w:r>
      <w:r w:rsidR="00C7560D">
        <w:rPr>
          <w:rFonts w:ascii="Arial" w:hAnsi="Arial" w:cs="Arial"/>
          <w:color w:val="000000" w:themeColor="text1"/>
        </w:rPr>
        <w:t xml:space="preserve"> see the community as theirs and now ruined by this huge organisation brin</w:t>
      </w:r>
      <w:r w:rsidR="007E6ABD">
        <w:rPr>
          <w:rFonts w:ascii="Arial" w:hAnsi="Arial" w:cs="Arial"/>
          <w:color w:val="000000" w:themeColor="text1"/>
        </w:rPr>
        <w:t>ging many tourists to the area, (telegraph.co.uk).</w:t>
      </w:r>
    </w:p>
    <w:p w14:paraId="64A07F58" w14:textId="34628BC1" w:rsidR="007E6ABD" w:rsidRDefault="00C77F8B" w:rsidP="00430E7F">
      <w:pPr>
        <w:spacing w:line="360" w:lineRule="auto"/>
        <w:rPr>
          <w:rFonts w:ascii="Arial" w:hAnsi="Arial" w:cs="Arial"/>
          <w:color w:val="000000" w:themeColor="text1"/>
        </w:rPr>
      </w:pPr>
      <w:r>
        <w:rPr>
          <w:rFonts w:ascii="Arial" w:hAnsi="Arial" w:cs="Arial"/>
          <w:color w:val="000000" w:themeColor="text1"/>
        </w:rPr>
        <w:t>Media coverage can have a negative social e</w:t>
      </w:r>
      <w:r w:rsidR="00397CE1">
        <w:rPr>
          <w:rFonts w:ascii="Arial" w:hAnsi="Arial" w:cs="Arial"/>
          <w:color w:val="000000" w:themeColor="text1"/>
        </w:rPr>
        <w:t xml:space="preserve">ffect on the theme parks when </w:t>
      </w:r>
      <w:r w:rsidR="00BF0F73">
        <w:rPr>
          <w:rFonts w:ascii="Arial" w:hAnsi="Arial" w:cs="Arial"/>
          <w:color w:val="000000" w:themeColor="text1"/>
        </w:rPr>
        <w:t xml:space="preserve">incidents </w:t>
      </w:r>
      <w:r w:rsidR="00402760">
        <w:rPr>
          <w:rFonts w:ascii="Arial" w:hAnsi="Arial" w:cs="Arial"/>
          <w:color w:val="000000" w:themeColor="text1"/>
        </w:rPr>
        <w:t>occur which have</w:t>
      </w:r>
      <w:r w:rsidR="00BF0F73">
        <w:rPr>
          <w:rFonts w:ascii="Arial" w:hAnsi="Arial" w:cs="Arial"/>
          <w:color w:val="000000" w:themeColor="text1"/>
        </w:rPr>
        <w:t xml:space="preserve"> resulted in injuries and deaths. These reports could discourage co</w:t>
      </w:r>
      <w:r w:rsidR="00402760">
        <w:rPr>
          <w:rFonts w:ascii="Arial" w:hAnsi="Arial" w:cs="Arial"/>
          <w:color w:val="000000" w:themeColor="text1"/>
        </w:rPr>
        <w:t>nsumers from attending the park</w:t>
      </w:r>
      <w:r w:rsidR="00BF0F73">
        <w:rPr>
          <w:rFonts w:ascii="Arial" w:hAnsi="Arial" w:cs="Arial"/>
          <w:color w:val="000000" w:themeColor="text1"/>
        </w:rPr>
        <w:t xml:space="preserve"> as they would fear going on the rides after an incident has occurred.</w:t>
      </w:r>
      <w:r w:rsidR="00402760">
        <w:rPr>
          <w:rFonts w:ascii="Arial" w:hAnsi="Arial" w:cs="Arial"/>
          <w:color w:val="000000" w:themeColor="text1"/>
        </w:rPr>
        <w:t xml:space="preserve"> But also, even if the incident did not occur in Alton Tower</w:t>
      </w:r>
      <w:r w:rsidR="00D24208">
        <w:rPr>
          <w:rFonts w:ascii="Arial" w:hAnsi="Arial" w:cs="Arial"/>
          <w:color w:val="000000" w:themeColor="text1"/>
        </w:rPr>
        <w:t>s park, the resort may still lo</w:t>
      </w:r>
      <w:r w:rsidR="00402760">
        <w:rPr>
          <w:rFonts w:ascii="Arial" w:hAnsi="Arial" w:cs="Arial"/>
          <w:color w:val="000000" w:themeColor="text1"/>
        </w:rPr>
        <w:t>se visitor number</w:t>
      </w:r>
      <w:r w:rsidR="00D24208">
        <w:rPr>
          <w:rFonts w:ascii="Arial" w:hAnsi="Arial" w:cs="Arial"/>
          <w:color w:val="000000" w:themeColor="text1"/>
        </w:rPr>
        <w:t>s</w:t>
      </w:r>
      <w:r w:rsidR="00402760">
        <w:rPr>
          <w:rFonts w:ascii="Arial" w:hAnsi="Arial" w:cs="Arial"/>
          <w:color w:val="000000" w:themeColor="text1"/>
        </w:rPr>
        <w:t xml:space="preserve"> as a result as people would fear the idea of rollercoasters and theme parks as a whole.</w:t>
      </w:r>
      <w:r w:rsidR="00BF0F73">
        <w:rPr>
          <w:rFonts w:ascii="Arial" w:hAnsi="Arial" w:cs="Arial"/>
          <w:color w:val="000000" w:themeColor="text1"/>
        </w:rPr>
        <w:t xml:space="preserve"> </w:t>
      </w:r>
      <w:r w:rsidR="0001721B">
        <w:rPr>
          <w:rFonts w:ascii="Arial" w:hAnsi="Arial" w:cs="Arial"/>
          <w:color w:val="000000" w:themeColor="text1"/>
        </w:rPr>
        <w:t>For example, the ‘Hydr</w:t>
      </w:r>
      <w:r w:rsidR="00D24208">
        <w:rPr>
          <w:rFonts w:ascii="Arial" w:hAnsi="Arial" w:cs="Arial"/>
          <w:color w:val="000000" w:themeColor="text1"/>
        </w:rPr>
        <w:t>o’ incident in Oakwood c</w:t>
      </w:r>
      <w:r w:rsidR="0001721B">
        <w:rPr>
          <w:rFonts w:ascii="Arial" w:hAnsi="Arial" w:cs="Arial"/>
          <w:color w:val="000000" w:themeColor="text1"/>
        </w:rPr>
        <w:t xml:space="preserve">ould have </w:t>
      </w:r>
      <w:r w:rsidR="00D24208">
        <w:rPr>
          <w:rFonts w:ascii="Arial" w:hAnsi="Arial" w:cs="Arial"/>
          <w:color w:val="000000" w:themeColor="text1"/>
        </w:rPr>
        <w:t xml:space="preserve">had </w:t>
      </w:r>
      <w:r w:rsidR="0001721B">
        <w:rPr>
          <w:rFonts w:ascii="Arial" w:hAnsi="Arial" w:cs="Arial"/>
          <w:color w:val="000000" w:themeColor="text1"/>
        </w:rPr>
        <w:t>a significant effect on visitor numbers for all theme parks in the UK as people fear rides are not safe.</w:t>
      </w:r>
    </w:p>
    <w:p w14:paraId="65655460" w14:textId="6B578D97" w:rsidR="00D53A11" w:rsidRDefault="009D72E9" w:rsidP="00430E7F">
      <w:pPr>
        <w:spacing w:line="360" w:lineRule="auto"/>
        <w:rPr>
          <w:rFonts w:ascii="Arial" w:hAnsi="Arial" w:cs="Arial"/>
          <w:color w:val="000000" w:themeColor="text1"/>
        </w:rPr>
      </w:pPr>
      <w:r>
        <w:rPr>
          <w:rFonts w:ascii="Arial" w:hAnsi="Arial" w:cs="Arial"/>
          <w:color w:val="000000" w:themeColor="text1"/>
        </w:rPr>
        <w:t>Alton Towers broke the official Guinness World Record for the ‘most loops in a coaster’</w:t>
      </w:r>
      <w:r w:rsidR="00056264">
        <w:rPr>
          <w:rFonts w:ascii="Arial" w:hAnsi="Arial" w:cs="Arial"/>
          <w:color w:val="000000" w:themeColor="text1"/>
        </w:rPr>
        <w:t xml:space="preserve"> with the Smiler rollercoaster which has 14 loops. This would set them with a high technological status over other theme parks and portraying them as current. Furthermore, the social media posts and news articles following the new development will enhance consumer numbers as a trend will form to try out the world’</w:t>
      </w:r>
      <w:r w:rsidR="003704CC">
        <w:rPr>
          <w:rFonts w:ascii="Arial" w:hAnsi="Arial" w:cs="Arial"/>
          <w:color w:val="000000" w:themeColor="text1"/>
        </w:rPr>
        <w:t xml:space="preserve">s first 14 loop rollercoaster, (altontowers.com). </w:t>
      </w:r>
    </w:p>
    <w:p w14:paraId="225C67C9" w14:textId="6E6DD73E" w:rsidR="00844C98" w:rsidRDefault="00844C98" w:rsidP="00430E7F">
      <w:pPr>
        <w:spacing w:line="360" w:lineRule="auto"/>
        <w:rPr>
          <w:rFonts w:ascii="Arial" w:hAnsi="Arial" w:cs="Arial"/>
          <w:color w:val="000000" w:themeColor="text1"/>
        </w:rPr>
      </w:pPr>
      <w:r>
        <w:rPr>
          <w:rFonts w:ascii="Arial" w:hAnsi="Arial" w:cs="Arial"/>
          <w:color w:val="000000" w:themeColor="text1"/>
        </w:rPr>
        <w:t xml:space="preserve">All theme parks must comply with the health and safety regulations put in place by the government and failure to do so would result in being heavily fined or even the park being shut down. </w:t>
      </w:r>
      <w:r w:rsidR="001F2EAB">
        <w:rPr>
          <w:rFonts w:ascii="Arial" w:hAnsi="Arial" w:cs="Arial"/>
          <w:color w:val="000000" w:themeColor="text1"/>
        </w:rPr>
        <w:t xml:space="preserve">The government set out guidance for theme parks called the ‘Fairgrounds and Amusement Parks Joint Advisory Committee (FJAC’, which puts in </w:t>
      </w:r>
      <w:r w:rsidR="001F2EAB">
        <w:rPr>
          <w:rFonts w:ascii="Arial" w:hAnsi="Arial" w:cs="Arial"/>
          <w:color w:val="000000" w:themeColor="text1"/>
        </w:rPr>
        <w:lastRenderedPageBreak/>
        <w:t xml:space="preserve">place measures in order to ‘reduce risks, work safely and comply with the law’. The system of safety for attractions states that theme park managers must ensure that the design of rides are completed by ‘competent designers’ and must be reviewed and ensured that ‘adequacy’ of the safety of the design is confirmed. The manufacturing of the design must also follow the exact details of the ‘reviewed design specification’ and a check must be carried out to confirm that this is completed during manufacturing and construction stages, (hse.gov.uk). </w:t>
      </w:r>
    </w:p>
    <w:p w14:paraId="51F81535" w14:textId="46CB9BF7" w:rsidR="00270235" w:rsidRDefault="00270235" w:rsidP="00430E7F">
      <w:pPr>
        <w:spacing w:line="360" w:lineRule="auto"/>
        <w:rPr>
          <w:rFonts w:ascii="Arial" w:hAnsi="Arial" w:cs="Arial"/>
          <w:color w:val="000000" w:themeColor="text1"/>
        </w:rPr>
      </w:pPr>
      <w:r>
        <w:rPr>
          <w:rFonts w:ascii="Arial" w:hAnsi="Arial" w:cs="Arial"/>
          <w:color w:val="000000" w:themeColor="text1"/>
        </w:rPr>
        <w:t xml:space="preserve">Finally, </w:t>
      </w:r>
      <w:r w:rsidR="00716A2B">
        <w:rPr>
          <w:rFonts w:ascii="Arial" w:hAnsi="Arial" w:cs="Arial"/>
          <w:color w:val="000000" w:themeColor="text1"/>
        </w:rPr>
        <w:t xml:space="preserve">a huge economic issue in the UK was the 2007 recession, this had a major economic effect on Alton Towers as they saw a decline in consumers due to people not having the money to spend on leisure activities. </w:t>
      </w:r>
      <w:r w:rsidR="00371308">
        <w:rPr>
          <w:rFonts w:ascii="Arial" w:hAnsi="Arial" w:cs="Arial"/>
          <w:color w:val="000000" w:themeColor="text1"/>
        </w:rPr>
        <w:t xml:space="preserve">An article in the Financial Times stated that 7 years after the 2007 UK recession the country’s economy was ‘8 per cent larger than its pre-crisis level’, however, ‘the output produced per hour worked in the UK only returned to its pre-crisis level in mid-2016’, (financialtimes.co.uk). This would result in UK residents having less money to spend on leisure activities meaning a loss of ticket sales for Alton Towers. However, some may argue that the recession was a positive for UK tourist attractions as a ‘staycation’ option can be promoted </w:t>
      </w:r>
      <w:r w:rsidR="009A276F">
        <w:rPr>
          <w:rFonts w:ascii="Arial" w:hAnsi="Arial" w:cs="Arial"/>
          <w:color w:val="000000" w:themeColor="text1"/>
        </w:rPr>
        <w:t xml:space="preserve">and this option would become more popular with UK residents as they may not be able to afford to travel abroad. </w:t>
      </w:r>
    </w:p>
    <w:p w14:paraId="03276111" w14:textId="404070AB" w:rsidR="00C26EA2" w:rsidRPr="0010205A" w:rsidRDefault="007E6ABD" w:rsidP="00430E7F">
      <w:pPr>
        <w:spacing w:line="360" w:lineRule="auto"/>
        <w:rPr>
          <w:rFonts w:ascii="Arial" w:hAnsi="Arial" w:cs="Arial"/>
          <w:color w:val="000000" w:themeColor="text1"/>
        </w:rPr>
      </w:pPr>
      <w:r>
        <w:rPr>
          <w:rFonts w:ascii="Arial" w:hAnsi="Arial" w:cs="Arial"/>
          <w:color w:val="000000" w:themeColor="text1"/>
        </w:rPr>
        <w:t xml:space="preserve"> </w:t>
      </w:r>
    </w:p>
    <w:p w14:paraId="55588854" w14:textId="77777777" w:rsidR="00430E7F" w:rsidRDefault="00430E7F" w:rsidP="004105D7">
      <w:pPr>
        <w:pStyle w:val="Heading2"/>
      </w:pPr>
      <w:bookmarkStart w:id="6" w:name="_Toc6074453"/>
      <w:r>
        <w:t>Recommendations</w:t>
      </w:r>
      <w:bookmarkEnd w:id="6"/>
      <w:r>
        <w:t xml:space="preserve"> </w:t>
      </w:r>
    </w:p>
    <w:p w14:paraId="4072D38F" w14:textId="77777777" w:rsidR="00430E7F" w:rsidRDefault="00430E7F" w:rsidP="00430E7F">
      <w:pPr>
        <w:spacing w:line="360" w:lineRule="auto"/>
        <w:rPr>
          <w:rFonts w:ascii="Arial" w:hAnsi="Arial" w:cs="Arial"/>
          <w:b/>
          <w:color w:val="000000" w:themeColor="text1"/>
          <w:sz w:val="28"/>
          <w:u w:val="single"/>
        </w:rPr>
      </w:pPr>
    </w:p>
    <w:p w14:paraId="56AD590E" w14:textId="0122DE62" w:rsidR="00600B4E" w:rsidRPr="00600B4E" w:rsidRDefault="00600B4E" w:rsidP="00430E7F">
      <w:pPr>
        <w:spacing w:line="360" w:lineRule="auto"/>
        <w:rPr>
          <w:rFonts w:ascii="Arial" w:hAnsi="Arial" w:cs="Arial"/>
          <w:color w:val="000000" w:themeColor="text1"/>
        </w:rPr>
      </w:pPr>
      <w:r>
        <w:rPr>
          <w:rFonts w:ascii="Arial" w:hAnsi="Arial" w:cs="Arial"/>
          <w:color w:val="000000" w:themeColor="text1"/>
        </w:rPr>
        <w:t>A suggestion of improvement for Alton Towers organisation may be to develop national holiday or season events. By having a themed Easter event in the school Easter holidays and introducing new seasonal events, visitor numbers would considerably increase, the resort would remain busy throughout the year and therefore, generate constant and increased revenue.</w:t>
      </w:r>
    </w:p>
    <w:p w14:paraId="102AF503" w14:textId="6B402A70" w:rsidR="006F2D57" w:rsidRDefault="006F2D57" w:rsidP="004105D7">
      <w:pPr>
        <w:pStyle w:val="Heading1"/>
      </w:pPr>
      <w:bookmarkStart w:id="7" w:name="_Toc6074454"/>
      <w:r>
        <w:t>PERFORMANCE MANAGEMENT AUDIT</w:t>
      </w:r>
      <w:bookmarkEnd w:id="7"/>
    </w:p>
    <w:p w14:paraId="5B062252" w14:textId="77777777" w:rsidR="006F2D57" w:rsidRPr="006F2D57" w:rsidRDefault="006F2D57" w:rsidP="004105D7">
      <w:pPr>
        <w:pStyle w:val="Heading1"/>
      </w:pPr>
    </w:p>
    <w:p w14:paraId="0BCDB661" w14:textId="469BE7CA" w:rsidR="00430E7F" w:rsidRDefault="00430E7F" w:rsidP="004105D7">
      <w:pPr>
        <w:pStyle w:val="Heading1"/>
      </w:pPr>
      <w:bookmarkStart w:id="8" w:name="_Toc6074455"/>
      <w:r>
        <w:t>Finance and Accounting</w:t>
      </w:r>
      <w:bookmarkEnd w:id="8"/>
      <w:r>
        <w:t xml:space="preserve"> </w:t>
      </w:r>
    </w:p>
    <w:p w14:paraId="6CEB0F3F" w14:textId="4EACFD22" w:rsidR="00430E7F" w:rsidRDefault="007F5F69" w:rsidP="004105D7">
      <w:pPr>
        <w:pStyle w:val="Heading3"/>
      </w:pPr>
      <w:bookmarkStart w:id="9" w:name="_Toc6074456"/>
      <w:r>
        <w:t>Ratio Analysis</w:t>
      </w:r>
      <w:r w:rsidR="00430E7F" w:rsidRPr="006F2D57">
        <w:t xml:space="preserve"> 2015</w:t>
      </w:r>
      <w:bookmarkEnd w:id="9"/>
    </w:p>
    <w:p w14:paraId="593DA2B0" w14:textId="77777777" w:rsidR="009B3305" w:rsidRDefault="009B3305" w:rsidP="00430E7F">
      <w:pPr>
        <w:spacing w:line="360" w:lineRule="auto"/>
        <w:rPr>
          <w:rFonts w:ascii="Arial" w:hAnsi="Arial" w:cs="Arial"/>
          <w:b/>
          <w:color w:val="000000" w:themeColor="text1"/>
          <w:sz w:val="28"/>
          <w:u w:val="single"/>
        </w:rPr>
      </w:pPr>
    </w:p>
    <w:p w14:paraId="6918C108" w14:textId="4FCD0C7D" w:rsidR="007F5F69" w:rsidRDefault="007F5F69" w:rsidP="004105D7">
      <w:pPr>
        <w:pStyle w:val="Heading4"/>
      </w:pPr>
      <w:r>
        <w:lastRenderedPageBreak/>
        <w:t xml:space="preserve">Profitability Ratios </w:t>
      </w:r>
    </w:p>
    <w:p w14:paraId="5D77D545" w14:textId="77777777" w:rsidR="009B3305" w:rsidRDefault="009B3305" w:rsidP="00430E7F">
      <w:pPr>
        <w:spacing w:line="360" w:lineRule="auto"/>
        <w:rPr>
          <w:rFonts w:ascii="Arial" w:hAnsi="Arial" w:cs="Arial"/>
          <w:b/>
          <w:color w:val="000000" w:themeColor="text1"/>
          <w:u w:val="single"/>
        </w:rPr>
      </w:pPr>
    </w:p>
    <w:p w14:paraId="75B22F49" w14:textId="47573763" w:rsidR="007F5F69" w:rsidRDefault="007F5F69" w:rsidP="00430E7F">
      <w:pPr>
        <w:spacing w:line="360" w:lineRule="auto"/>
        <w:rPr>
          <w:rFonts w:ascii="Arial" w:hAnsi="Arial" w:cs="Arial"/>
          <w:b/>
          <w:color w:val="000000" w:themeColor="text1"/>
        </w:rPr>
      </w:pPr>
      <w:r>
        <w:rPr>
          <w:rFonts w:ascii="Arial" w:hAnsi="Arial" w:cs="Arial"/>
          <w:b/>
          <w:color w:val="000000" w:themeColor="text1"/>
        </w:rPr>
        <w:t>Gross Profit Margin</w:t>
      </w:r>
      <w:r w:rsidR="00761B1D">
        <w:rPr>
          <w:rFonts w:ascii="Arial" w:hAnsi="Arial" w:cs="Arial"/>
          <w:b/>
          <w:color w:val="000000" w:themeColor="text1"/>
        </w:rPr>
        <w:t xml:space="preserve"> =</w:t>
      </w:r>
    </w:p>
    <w:p w14:paraId="1FACF3D5" w14:textId="77777777" w:rsidR="009B3305" w:rsidRDefault="009B3305" w:rsidP="00430E7F">
      <w:pPr>
        <w:spacing w:line="360" w:lineRule="auto"/>
        <w:rPr>
          <w:rFonts w:ascii="Arial" w:hAnsi="Arial" w:cs="Arial"/>
          <w:color w:val="000000" w:themeColor="text1"/>
        </w:rPr>
      </w:pPr>
      <w:r>
        <w:rPr>
          <w:rFonts w:ascii="Arial" w:hAnsi="Arial" w:cs="Arial"/>
          <w:color w:val="000000" w:themeColor="text1"/>
        </w:rPr>
        <w:t xml:space="preserve">Sales total = </w:t>
      </w:r>
    </w:p>
    <w:p w14:paraId="0864F2C0" w14:textId="4912EAA6" w:rsidR="007F5F69" w:rsidRDefault="009B3305" w:rsidP="00430E7F">
      <w:pPr>
        <w:spacing w:line="360" w:lineRule="auto"/>
        <w:rPr>
          <w:rFonts w:ascii="Arial" w:hAnsi="Arial" w:cs="Arial"/>
          <w:color w:val="000000" w:themeColor="text1"/>
        </w:rPr>
      </w:pPr>
      <w:r>
        <w:rPr>
          <w:rFonts w:ascii="Arial" w:hAnsi="Arial" w:cs="Arial"/>
          <w:color w:val="000000" w:themeColor="text1"/>
        </w:rPr>
        <w:t>1,202,000,000 + 76,000,000 = 1,278,000,000.</w:t>
      </w:r>
    </w:p>
    <w:p w14:paraId="75C0CBF3" w14:textId="77777777" w:rsidR="009B3305" w:rsidRDefault="009B3305" w:rsidP="009B3305">
      <w:pPr>
        <w:rPr>
          <w:rFonts w:ascii="Arial" w:hAnsi="Arial" w:cs="Arial"/>
          <w:color w:val="000000" w:themeColor="text1"/>
        </w:rPr>
      </w:pPr>
    </w:p>
    <w:p w14:paraId="53C6A6F0" w14:textId="7AA53E8E" w:rsidR="009B3305" w:rsidRDefault="00656702" w:rsidP="00430E7F">
      <w:pPr>
        <w:spacing w:line="360" w:lineRule="auto"/>
        <w:rPr>
          <w:rFonts w:ascii="Arial" w:hAnsi="Arial" w:cs="Arial"/>
          <w:color w:val="000000" w:themeColor="text1"/>
        </w:rPr>
      </w:pPr>
      <w:r>
        <w:rPr>
          <w:rFonts w:ascii="Arial" w:hAnsi="Arial" w:cs="Arial"/>
          <w:color w:val="000000" w:themeColor="text1"/>
        </w:rPr>
        <w:t>Total gross profit m</w:t>
      </w:r>
      <w:r w:rsidR="009B3305">
        <w:rPr>
          <w:rFonts w:ascii="Arial" w:hAnsi="Arial" w:cs="Arial"/>
          <w:color w:val="000000" w:themeColor="text1"/>
        </w:rPr>
        <w:t xml:space="preserve">argin = </w:t>
      </w:r>
    </w:p>
    <w:p w14:paraId="58028CD7" w14:textId="69B0EBAB" w:rsidR="009B3305" w:rsidRPr="009B3305" w:rsidRDefault="009B3305" w:rsidP="00430E7F">
      <w:pPr>
        <w:spacing w:line="360" w:lineRule="auto"/>
        <w:rPr>
          <w:rFonts w:ascii="Arial" w:hAnsi="Arial" w:cs="Arial"/>
          <w:b/>
          <w:color w:val="000000" w:themeColor="text1"/>
        </w:rPr>
      </w:pPr>
      <w:r w:rsidRPr="009B3305">
        <w:rPr>
          <w:rFonts w:ascii="Arial" w:hAnsi="Arial" w:cs="Arial"/>
          <w:color w:val="000000" w:themeColor="text1"/>
          <w:u w:val="single"/>
        </w:rPr>
        <w:t>1,085,000,000</w:t>
      </w:r>
      <w:r w:rsidRPr="00761B1D">
        <w:rPr>
          <w:rFonts w:ascii="Arial" w:hAnsi="Arial" w:cs="Arial"/>
          <w:color w:val="000000" w:themeColor="text1"/>
        </w:rPr>
        <w:t xml:space="preserve"> </w:t>
      </w:r>
      <w:r w:rsidR="00761B1D" w:rsidRPr="00761B1D">
        <w:rPr>
          <w:rFonts w:ascii="Arial" w:hAnsi="Arial" w:cs="Arial"/>
          <w:color w:val="000000" w:themeColor="text1"/>
        </w:rPr>
        <w:t xml:space="preserve">   </w:t>
      </w:r>
      <w:r>
        <w:rPr>
          <w:rFonts w:ascii="Arial" w:hAnsi="Arial" w:cs="Arial"/>
          <w:color w:val="000000" w:themeColor="text1"/>
        </w:rPr>
        <w:t xml:space="preserve">x 100 </w:t>
      </w:r>
      <w:r w:rsidR="00065081">
        <w:rPr>
          <w:rFonts w:ascii="Arial" w:hAnsi="Arial" w:cs="Arial"/>
          <w:color w:val="000000" w:themeColor="text1"/>
        </w:rPr>
        <w:t xml:space="preserve">  </w:t>
      </w:r>
      <w:r>
        <w:rPr>
          <w:rFonts w:ascii="Arial" w:hAnsi="Arial" w:cs="Arial"/>
          <w:color w:val="000000" w:themeColor="text1"/>
        </w:rPr>
        <w:t xml:space="preserve">= </w:t>
      </w:r>
      <w:r w:rsidRPr="009B3305">
        <w:rPr>
          <w:rFonts w:ascii="Arial" w:hAnsi="Arial" w:cs="Arial"/>
          <w:b/>
          <w:color w:val="000000" w:themeColor="text1"/>
        </w:rPr>
        <w:t>84.89%.</w:t>
      </w:r>
    </w:p>
    <w:p w14:paraId="04789FAB" w14:textId="57BF112B" w:rsidR="009B3305" w:rsidRDefault="009B3305" w:rsidP="00430E7F">
      <w:pPr>
        <w:spacing w:line="360" w:lineRule="auto"/>
        <w:rPr>
          <w:rFonts w:ascii="Arial" w:hAnsi="Arial" w:cs="Arial"/>
          <w:color w:val="000000" w:themeColor="text1"/>
        </w:rPr>
      </w:pPr>
      <w:r>
        <w:rPr>
          <w:rFonts w:ascii="Arial" w:hAnsi="Arial" w:cs="Arial"/>
          <w:color w:val="000000" w:themeColor="text1"/>
        </w:rPr>
        <w:t>1,278,000,000</w:t>
      </w:r>
    </w:p>
    <w:p w14:paraId="2C9725FC" w14:textId="77777777" w:rsidR="009B3305" w:rsidRDefault="009B3305" w:rsidP="00430E7F">
      <w:pPr>
        <w:spacing w:line="360" w:lineRule="auto"/>
        <w:rPr>
          <w:rFonts w:ascii="Arial" w:hAnsi="Arial" w:cs="Arial"/>
          <w:color w:val="000000" w:themeColor="text1"/>
        </w:rPr>
      </w:pPr>
    </w:p>
    <w:p w14:paraId="3D990B8A" w14:textId="77F4A8ED" w:rsidR="009B3305" w:rsidRDefault="009B3305" w:rsidP="00430E7F">
      <w:pPr>
        <w:spacing w:line="360" w:lineRule="auto"/>
        <w:rPr>
          <w:rFonts w:ascii="Arial" w:hAnsi="Arial" w:cs="Arial"/>
          <w:b/>
          <w:color w:val="000000" w:themeColor="text1"/>
        </w:rPr>
      </w:pPr>
      <w:r>
        <w:rPr>
          <w:rFonts w:ascii="Arial" w:hAnsi="Arial" w:cs="Arial"/>
          <w:b/>
          <w:color w:val="000000" w:themeColor="text1"/>
        </w:rPr>
        <w:t xml:space="preserve">Net Profit Margin </w:t>
      </w:r>
      <w:r w:rsidR="00761B1D">
        <w:rPr>
          <w:rFonts w:ascii="Arial" w:hAnsi="Arial" w:cs="Arial"/>
          <w:b/>
          <w:color w:val="000000" w:themeColor="text1"/>
        </w:rPr>
        <w:t>=</w:t>
      </w:r>
    </w:p>
    <w:p w14:paraId="335C828D" w14:textId="44E03DD5" w:rsidR="009B3305" w:rsidRDefault="00AA6DE5" w:rsidP="00430E7F">
      <w:pPr>
        <w:spacing w:line="360" w:lineRule="auto"/>
        <w:rPr>
          <w:rFonts w:ascii="Arial" w:hAnsi="Arial" w:cs="Arial"/>
          <w:b/>
          <w:color w:val="000000" w:themeColor="text1"/>
        </w:rPr>
      </w:pPr>
      <w:r w:rsidRPr="00AA6DE5">
        <w:rPr>
          <w:rFonts w:ascii="Arial" w:hAnsi="Arial" w:cs="Arial"/>
          <w:color w:val="000000" w:themeColor="text1"/>
          <w:u w:val="single"/>
        </w:rPr>
        <w:t>170,000,000</w:t>
      </w:r>
      <w:r>
        <w:rPr>
          <w:rFonts w:ascii="Arial" w:hAnsi="Arial" w:cs="Arial"/>
          <w:color w:val="000000" w:themeColor="text1"/>
        </w:rPr>
        <w:t xml:space="preserve"> </w:t>
      </w:r>
      <w:r w:rsidR="00761B1D">
        <w:rPr>
          <w:rFonts w:ascii="Arial" w:hAnsi="Arial" w:cs="Arial"/>
          <w:color w:val="000000" w:themeColor="text1"/>
        </w:rPr>
        <w:t xml:space="preserve">   </w:t>
      </w:r>
      <w:r>
        <w:rPr>
          <w:rFonts w:ascii="Arial" w:hAnsi="Arial" w:cs="Arial"/>
          <w:color w:val="000000" w:themeColor="text1"/>
        </w:rPr>
        <w:t xml:space="preserve">x 100 </w:t>
      </w:r>
      <w:r w:rsidR="00065081">
        <w:rPr>
          <w:rFonts w:ascii="Arial" w:hAnsi="Arial" w:cs="Arial"/>
          <w:color w:val="000000" w:themeColor="text1"/>
        </w:rPr>
        <w:t xml:space="preserve">  </w:t>
      </w:r>
      <w:r>
        <w:rPr>
          <w:rFonts w:ascii="Arial" w:hAnsi="Arial" w:cs="Arial"/>
          <w:color w:val="000000" w:themeColor="text1"/>
        </w:rPr>
        <w:t xml:space="preserve">= </w:t>
      </w:r>
      <w:r w:rsidRPr="00AA6DE5">
        <w:rPr>
          <w:rFonts w:ascii="Arial" w:hAnsi="Arial" w:cs="Arial"/>
          <w:b/>
          <w:color w:val="000000" w:themeColor="text1"/>
        </w:rPr>
        <w:t>13.30%.</w:t>
      </w:r>
    </w:p>
    <w:p w14:paraId="0AB79523" w14:textId="3FE1239A" w:rsidR="00AA6DE5" w:rsidRDefault="00AA6DE5" w:rsidP="00430E7F">
      <w:pPr>
        <w:spacing w:line="360" w:lineRule="auto"/>
        <w:rPr>
          <w:rFonts w:ascii="Arial" w:hAnsi="Arial" w:cs="Arial"/>
          <w:color w:val="000000" w:themeColor="text1"/>
        </w:rPr>
      </w:pPr>
      <w:r>
        <w:rPr>
          <w:rFonts w:ascii="Arial" w:hAnsi="Arial" w:cs="Arial"/>
          <w:color w:val="000000" w:themeColor="text1"/>
        </w:rPr>
        <w:t>1,278,000,000</w:t>
      </w:r>
    </w:p>
    <w:p w14:paraId="6F27FE16" w14:textId="77777777" w:rsidR="009D77B3" w:rsidRDefault="009D77B3" w:rsidP="00430E7F">
      <w:pPr>
        <w:spacing w:line="360" w:lineRule="auto"/>
        <w:rPr>
          <w:rFonts w:ascii="Arial" w:hAnsi="Arial" w:cs="Arial"/>
          <w:color w:val="000000" w:themeColor="text1"/>
        </w:rPr>
      </w:pPr>
    </w:p>
    <w:p w14:paraId="6C4B8528" w14:textId="000195BF" w:rsidR="009D77B3" w:rsidRDefault="009D77B3" w:rsidP="00430E7F">
      <w:pPr>
        <w:spacing w:line="360" w:lineRule="auto"/>
        <w:rPr>
          <w:rFonts w:ascii="Arial" w:hAnsi="Arial" w:cs="Arial"/>
          <w:b/>
          <w:color w:val="000000" w:themeColor="text1"/>
        </w:rPr>
      </w:pPr>
      <w:r>
        <w:rPr>
          <w:rFonts w:ascii="Arial" w:hAnsi="Arial" w:cs="Arial"/>
          <w:b/>
          <w:color w:val="000000" w:themeColor="text1"/>
        </w:rPr>
        <w:t>ROCE</w:t>
      </w:r>
      <w:r w:rsidR="00761B1D">
        <w:rPr>
          <w:rFonts w:ascii="Arial" w:hAnsi="Arial" w:cs="Arial"/>
          <w:b/>
          <w:color w:val="000000" w:themeColor="text1"/>
        </w:rPr>
        <w:t xml:space="preserve"> =</w:t>
      </w:r>
    </w:p>
    <w:p w14:paraId="2840306A" w14:textId="6AFE9D2A" w:rsidR="009D77B3" w:rsidRDefault="009D77B3" w:rsidP="00430E7F">
      <w:pPr>
        <w:spacing w:line="360" w:lineRule="auto"/>
        <w:rPr>
          <w:rFonts w:ascii="Arial" w:hAnsi="Arial" w:cs="Arial"/>
          <w:b/>
          <w:color w:val="000000" w:themeColor="text1"/>
        </w:rPr>
      </w:pPr>
      <w:r w:rsidRPr="009D77B3">
        <w:rPr>
          <w:rFonts w:ascii="Arial" w:hAnsi="Arial" w:cs="Arial"/>
          <w:color w:val="000000" w:themeColor="text1"/>
          <w:u w:val="single"/>
        </w:rPr>
        <w:t>170,000,000</w:t>
      </w:r>
      <w:r>
        <w:rPr>
          <w:rFonts w:ascii="Arial" w:hAnsi="Arial" w:cs="Arial"/>
          <w:color w:val="000000" w:themeColor="text1"/>
        </w:rPr>
        <w:t xml:space="preserve"> </w:t>
      </w:r>
      <w:r w:rsidR="00761B1D">
        <w:rPr>
          <w:rFonts w:ascii="Arial" w:hAnsi="Arial" w:cs="Arial"/>
          <w:color w:val="000000" w:themeColor="text1"/>
        </w:rPr>
        <w:t xml:space="preserve">   x </w:t>
      </w:r>
      <w:r>
        <w:rPr>
          <w:rFonts w:ascii="Arial" w:hAnsi="Arial" w:cs="Arial"/>
          <w:color w:val="000000" w:themeColor="text1"/>
        </w:rPr>
        <w:t>100</w:t>
      </w:r>
      <w:r w:rsidR="00065081">
        <w:rPr>
          <w:rFonts w:ascii="Arial" w:hAnsi="Arial" w:cs="Arial"/>
          <w:color w:val="000000" w:themeColor="text1"/>
        </w:rPr>
        <w:t xml:space="preserve">  </w:t>
      </w:r>
      <w:r>
        <w:rPr>
          <w:rFonts w:ascii="Arial" w:hAnsi="Arial" w:cs="Arial"/>
          <w:color w:val="000000" w:themeColor="text1"/>
        </w:rPr>
        <w:t xml:space="preserve"> = </w:t>
      </w:r>
      <w:r>
        <w:rPr>
          <w:rFonts w:ascii="Arial" w:hAnsi="Arial" w:cs="Arial"/>
          <w:b/>
          <w:color w:val="000000" w:themeColor="text1"/>
        </w:rPr>
        <w:t>6.86%.</w:t>
      </w:r>
    </w:p>
    <w:p w14:paraId="0316B326" w14:textId="6819D3B1" w:rsidR="009D77B3" w:rsidRDefault="009D77B3" w:rsidP="00430E7F">
      <w:pPr>
        <w:spacing w:line="360" w:lineRule="auto"/>
        <w:rPr>
          <w:rFonts w:ascii="Arial" w:hAnsi="Arial" w:cs="Arial"/>
          <w:color w:val="000000" w:themeColor="text1"/>
        </w:rPr>
      </w:pPr>
      <w:r>
        <w:rPr>
          <w:rFonts w:ascii="Arial" w:hAnsi="Arial" w:cs="Arial"/>
          <w:color w:val="000000" w:themeColor="text1"/>
        </w:rPr>
        <w:t>2,478,000,000</w:t>
      </w:r>
    </w:p>
    <w:p w14:paraId="64899562" w14:textId="77777777" w:rsidR="00761B1D" w:rsidRDefault="00761B1D" w:rsidP="00430E7F">
      <w:pPr>
        <w:spacing w:line="360" w:lineRule="auto"/>
        <w:rPr>
          <w:rFonts w:ascii="Arial" w:hAnsi="Arial" w:cs="Arial"/>
          <w:b/>
          <w:color w:val="000000" w:themeColor="text1"/>
          <w:u w:val="single"/>
        </w:rPr>
      </w:pPr>
    </w:p>
    <w:p w14:paraId="18E36EAE" w14:textId="0B8B17CC" w:rsidR="009D77B3" w:rsidRDefault="009D77B3" w:rsidP="004105D7">
      <w:pPr>
        <w:pStyle w:val="Heading4"/>
      </w:pPr>
      <w:r>
        <w:t xml:space="preserve">Asset Turnover Ratios </w:t>
      </w:r>
    </w:p>
    <w:p w14:paraId="41DB0CE9" w14:textId="77777777" w:rsidR="009D77B3" w:rsidRDefault="009D77B3" w:rsidP="00430E7F">
      <w:pPr>
        <w:spacing w:line="360" w:lineRule="auto"/>
        <w:rPr>
          <w:rFonts w:ascii="Arial" w:hAnsi="Arial" w:cs="Arial"/>
          <w:b/>
          <w:color w:val="000000" w:themeColor="text1"/>
          <w:u w:val="single"/>
        </w:rPr>
      </w:pPr>
    </w:p>
    <w:p w14:paraId="721C95B8" w14:textId="57DA676C" w:rsidR="009D77B3" w:rsidRDefault="009D77B3" w:rsidP="00430E7F">
      <w:pPr>
        <w:spacing w:line="360" w:lineRule="auto"/>
        <w:rPr>
          <w:rFonts w:ascii="Arial" w:hAnsi="Arial" w:cs="Arial"/>
          <w:b/>
          <w:color w:val="000000" w:themeColor="text1"/>
        </w:rPr>
      </w:pPr>
      <w:r>
        <w:rPr>
          <w:rFonts w:ascii="Arial" w:hAnsi="Arial" w:cs="Arial"/>
          <w:b/>
          <w:color w:val="000000" w:themeColor="text1"/>
        </w:rPr>
        <w:t>Total Assets Turnover</w:t>
      </w:r>
      <w:r w:rsidR="00761B1D">
        <w:rPr>
          <w:rFonts w:ascii="Arial" w:hAnsi="Arial" w:cs="Arial"/>
          <w:b/>
          <w:color w:val="000000" w:themeColor="text1"/>
        </w:rPr>
        <w:t xml:space="preserve"> =</w:t>
      </w:r>
    </w:p>
    <w:p w14:paraId="4DA89EEA" w14:textId="7B0ADE49" w:rsidR="009D77B3" w:rsidRDefault="009D77B3" w:rsidP="00430E7F">
      <w:pPr>
        <w:spacing w:line="360" w:lineRule="auto"/>
        <w:rPr>
          <w:rFonts w:ascii="Arial" w:hAnsi="Arial" w:cs="Arial"/>
          <w:b/>
          <w:color w:val="000000" w:themeColor="text1"/>
        </w:rPr>
      </w:pPr>
      <w:r w:rsidRPr="009D77B3">
        <w:rPr>
          <w:rFonts w:ascii="Arial" w:hAnsi="Arial" w:cs="Arial"/>
          <w:color w:val="000000" w:themeColor="text1"/>
          <w:u w:val="single"/>
        </w:rPr>
        <w:t>1,278,000,000</w:t>
      </w:r>
      <w:r>
        <w:rPr>
          <w:rFonts w:ascii="Arial" w:hAnsi="Arial" w:cs="Arial"/>
          <w:color w:val="000000" w:themeColor="text1"/>
        </w:rPr>
        <w:t xml:space="preserve"> </w:t>
      </w:r>
      <w:r w:rsidR="00065081">
        <w:rPr>
          <w:rFonts w:ascii="Arial" w:hAnsi="Arial" w:cs="Arial"/>
          <w:color w:val="000000" w:themeColor="text1"/>
        </w:rPr>
        <w:t xml:space="preserve">  </w:t>
      </w:r>
      <w:r>
        <w:rPr>
          <w:rFonts w:ascii="Arial" w:hAnsi="Arial" w:cs="Arial"/>
          <w:color w:val="000000" w:themeColor="text1"/>
        </w:rPr>
        <w:t xml:space="preserve">= </w:t>
      </w:r>
      <w:r>
        <w:rPr>
          <w:rFonts w:ascii="Arial" w:hAnsi="Arial" w:cs="Arial"/>
          <w:b/>
          <w:color w:val="000000" w:themeColor="text1"/>
        </w:rPr>
        <w:t>0.51 times.</w:t>
      </w:r>
    </w:p>
    <w:p w14:paraId="693C308B" w14:textId="58E977BC" w:rsidR="009D77B3" w:rsidRDefault="009D77B3" w:rsidP="00430E7F">
      <w:pPr>
        <w:spacing w:line="360" w:lineRule="auto"/>
        <w:rPr>
          <w:rFonts w:ascii="Arial" w:hAnsi="Arial" w:cs="Arial"/>
          <w:color w:val="000000" w:themeColor="text1"/>
        </w:rPr>
      </w:pPr>
      <w:r>
        <w:rPr>
          <w:rFonts w:ascii="Arial" w:hAnsi="Arial" w:cs="Arial"/>
          <w:color w:val="000000" w:themeColor="text1"/>
        </w:rPr>
        <w:t>2,478,000,000</w:t>
      </w:r>
    </w:p>
    <w:p w14:paraId="6618129D" w14:textId="77777777" w:rsidR="009D77B3" w:rsidRDefault="009D77B3" w:rsidP="00430E7F">
      <w:pPr>
        <w:spacing w:line="360" w:lineRule="auto"/>
        <w:rPr>
          <w:rFonts w:ascii="Arial" w:hAnsi="Arial" w:cs="Arial"/>
          <w:color w:val="000000" w:themeColor="text1"/>
        </w:rPr>
      </w:pPr>
    </w:p>
    <w:p w14:paraId="448EEFE5" w14:textId="70BE8C6D" w:rsidR="009D77B3" w:rsidRDefault="009D77B3" w:rsidP="00430E7F">
      <w:pPr>
        <w:spacing w:line="360" w:lineRule="auto"/>
        <w:rPr>
          <w:rFonts w:ascii="Arial" w:hAnsi="Arial" w:cs="Arial"/>
          <w:b/>
          <w:color w:val="000000" w:themeColor="text1"/>
        </w:rPr>
      </w:pPr>
      <w:r>
        <w:rPr>
          <w:rFonts w:ascii="Arial" w:hAnsi="Arial" w:cs="Arial"/>
          <w:b/>
          <w:color w:val="000000" w:themeColor="text1"/>
        </w:rPr>
        <w:t>Fixed Assets Turnover</w:t>
      </w:r>
      <w:r w:rsidR="00761B1D">
        <w:rPr>
          <w:rFonts w:ascii="Arial" w:hAnsi="Arial" w:cs="Arial"/>
          <w:b/>
          <w:color w:val="000000" w:themeColor="text1"/>
        </w:rPr>
        <w:t xml:space="preserve"> =</w:t>
      </w:r>
    </w:p>
    <w:p w14:paraId="27000D6D" w14:textId="7FCD1E28" w:rsidR="009D77B3" w:rsidRDefault="00761B1D" w:rsidP="00430E7F">
      <w:pPr>
        <w:spacing w:line="360" w:lineRule="auto"/>
        <w:rPr>
          <w:rFonts w:ascii="Arial" w:hAnsi="Arial" w:cs="Arial"/>
          <w:b/>
          <w:color w:val="000000" w:themeColor="text1"/>
        </w:rPr>
      </w:pPr>
      <w:r w:rsidRPr="00761B1D">
        <w:rPr>
          <w:rFonts w:ascii="Arial" w:hAnsi="Arial" w:cs="Arial"/>
          <w:color w:val="000000" w:themeColor="text1"/>
          <w:u w:val="single"/>
        </w:rPr>
        <w:t>1,278,000,000</w:t>
      </w:r>
      <w:r w:rsidR="00065081" w:rsidRPr="00065081">
        <w:rPr>
          <w:rFonts w:ascii="Arial" w:hAnsi="Arial" w:cs="Arial"/>
          <w:color w:val="000000" w:themeColor="text1"/>
        </w:rPr>
        <w:t xml:space="preserve">  </w:t>
      </w:r>
      <w:r>
        <w:rPr>
          <w:rFonts w:ascii="Arial" w:hAnsi="Arial" w:cs="Arial"/>
          <w:color w:val="000000" w:themeColor="text1"/>
        </w:rPr>
        <w:t xml:space="preserve"> = </w:t>
      </w:r>
      <w:r>
        <w:rPr>
          <w:rFonts w:ascii="Arial" w:hAnsi="Arial" w:cs="Arial"/>
          <w:b/>
          <w:color w:val="000000" w:themeColor="text1"/>
        </w:rPr>
        <w:t>0.51 times.</w:t>
      </w:r>
    </w:p>
    <w:p w14:paraId="13EA1AE6" w14:textId="5AF77D8A" w:rsidR="00761B1D" w:rsidRDefault="00761B1D" w:rsidP="00430E7F">
      <w:pPr>
        <w:spacing w:line="360" w:lineRule="auto"/>
        <w:rPr>
          <w:rFonts w:ascii="Arial" w:hAnsi="Arial" w:cs="Arial"/>
          <w:color w:val="000000" w:themeColor="text1"/>
        </w:rPr>
      </w:pPr>
      <w:r>
        <w:rPr>
          <w:rFonts w:ascii="Arial" w:hAnsi="Arial" w:cs="Arial"/>
          <w:color w:val="000000" w:themeColor="text1"/>
        </w:rPr>
        <w:t>2,475,000,000</w:t>
      </w:r>
    </w:p>
    <w:p w14:paraId="63980A98" w14:textId="77777777" w:rsidR="00761B1D" w:rsidRDefault="00761B1D" w:rsidP="00430E7F">
      <w:pPr>
        <w:spacing w:line="360" w:lineRule="auto"/>
        <w:rPr>
          <w:rFonts w:ascii="Arial" w:hAnsi="Arial" w:cs="Arial"/>
          <w:color w:val="000000" w:themeColor="text1"/>
        </w:rPr>
      </w:pPr>
    </w:p>
    <w:p w14:paraId="5ADB65E6" w14:textId="591E1267" w:rsidR="00761B1D" w:rsidRDefault="00761B1D" w:rsidP="00430E7F">
      <w:pPr>
        <w:spacing w:line="360" w:lineRule="auto"/>
        <w:rPr>
          <w:rFonts w:ascii="Arial" w:hAnsi="Arial" w:cs="Arial"/>
          <w:b/>
          <w:color w:val="000000" w:themeColor="text1"/>
        </w:rPr>
      </w:pPr>
      <w:r>
        <w:rPr>
          <w:rFonts w:ascii="Arial" w:hAnsi="Arial" w:cs="Arial"/>
          <w:b/>
          <w:color w:val="000000" w:themeColor="text1"/>
        </w:rPr>
        <w:t>Working Capital Turnover =</w:t>
      </w:r>
    </w:p>
    <w:p w14:paraId="467EE0E9" w14:textId="31D2D1F3" w:rsidR="00761B1D" w:rsidRDefault="00761B1D" w:rsidP="00430E7F">
      <w:pPr>
        <w:spacing w:line="360" w:lineRule="auto"/>
        <w:rPr>
          <w:rFonts w:ascii="Arial" w:hAnsi="Arial" w:cs="Arial"/>
          <w:b/>
          <w:color w:val="000000" w:themeColor="text1"/>
        </w:rPr>
      </w:pPr>
      <w:r w:rsidRPr="00761B1D">
        <w:rPr>
          <w:rFonts w:ascii="Arial" w:hAnsi="Arial" w:cs="Arial"/>
          <w:color w:val="000000" w:themeColor="text1"/>
          <w:u w:val="single"/>
        </w:rPr>
        <w:t>1,278,000,000</w:t>
      </w:r>
      <w:r>
        <w:rPr>
          <w:rFonts w:ascii="Arial" w:hAnsi="Arial" w:cs="Arial"/>
          <w:color w:val="000000" w:themeColor="text1"/>
        </w:rPr>
        <w:t xml:space="preserve"> </w:t>
      </w:r>
      <w:r w:rsidR="00065081">
        <w:rPr>
          <w:rFonts w:ascii="Arial" w:hAnsi="Arial" w:cs="Arial"/>
          <w:color w:val="000000" w:themeColor="text1"/>
        </w:rPr>
        <w:t xml:space="preserve">  </w:t>
      </w:r>
      <w:r>
        <w:rPr>
          <w:rFonts w:ascii="Arial" w:hAnsi="Arial" w:cs="Arial"/>
          <w:color w:val="000000" w:themeColor="text1"/>
        </w:rPr>
        <w:t xml:space="preserve">= </w:t>
      </w:r>
      <w:r>
        <w:rPr>
          <w:rFonts w:ascii="Arial" w:hAnsi="Arial" w:cs="Arial"/>
          <w:b/>
          <w:color w:val="000000" w:themeColor="text1"/>
        </w:rPr>
        <w:t>426 times.</w:t>
      </w:r>
    </w:p>
    <w:p w14:paraId="00BE6B04" w14:textId="30185EE5" w:rsidR="00761B1D" w:rsidRDefault="00761B1D" w:rsidP="00430E7F">
      <w:pPr>
        <w:spacing w:line="360" w:lineRule="auto"/>
        <w:rPr>
          <w:rFonts w:ascii="Arial" w:hAnsi="Arial" w:cs="Arial"/>
          <w:color w:val="000000" w:themeColor="text1"/>
        </w:rPr>
      </w:pPr>
      <w:r>
        <w:rPr>
          <w:rFonts w:ascii="Arial" w:hAnsi="Arial" w:cs="Arial"/>
          <w:color w:val="000000" w:themeColor="text1"/>
        </w:rPr>
        <w:t xml:space="preserve">   3,000,000</w:t>
      </w:r>
    </w:p>
    <w:p w14:paraId="3115455C" w14:textId="77777777" w:rsidR="00761B1D" w:rsidRDefault="00761B1D" w:rsidP="00430E7F">
      <w:pPr>
        <w:spacing w:line="360" w:lineRule="auto"/>
        <w:rPr>
          <w:rFonts w:ascii="Arial" w:hAnsi="Arial" w:cs="Arial"/>
          <w:color w:val="000000" w:themeColor="text1"/>
        </w:rPr>
      </w:pPr>
    </w:p>
    <w:p w14:paraId="18129FF5" w14:textId="1D8F4310" w:rsidR="00761B1D" w:rsidRDefault="00761B1D" w:rsidP="004105D7">
      <w:pPr>
        <w:pStyle w:val="Heading4"/>
      </w:pPr>
      <w:r>
        <w:t xml:space="preserve">Liquidity </w:t>
      </w:r>
    </w:p>
    <w:p w14:paraId="1C0C741D" w14:textId="77777777" w:rsidR="00761B1D" w:rsidRDefault="00761B1D" w:rsidP="00430E7F">
      <w:pPr>
        <w:spacing w:line="360" w:lineRule="auto"/>
        <w:rPr>
          <w:rFonts w:ascii="Arial" w:hAnsi="Arial" w:cs="Arial"/>
          <w:b/>
          <w:color w:val="000000" w:themeColor="text1"/>
          <w:u w:val="single"/>
        </w:rPr>
      </w:pPr>
    </w:p>
    <w:p w14:paraId="24CF31F6" w14:textId="4501AFA5" w:rsidR="00761B1D" w:rsidRDefault="00761B1D" w:rsidP="00430E7F">
      <w:pPr>
        <w:spacing w:line="360" w:lineRule="auto"/>
        <w:rPr>
          <w:rFonts w:ascii="Arial" w:hAnsi="Arial" w:cs="Arial"/>
          <w:b/>
          <w:color w:val="000000" w:themeColor="text1"/>
        </w:rPr>
      </w:pPr>
      <w:r>
        <w:rPr>
          <w:rFonts w:ascii="Arial" w:hAnsi="Arial" w:cs="Arial"/>
          <w:b/>
          <w:color w:val="000000" w:themeColor="text1"/>
        </w:rPr>
        <w:t>Current Ratio =</w:t>
      </w:r>
    </w:p>
    <w:p w14:paraId="71B4ED54" w14:textId="0FAB1860" w:rsidR="00761B1D" w:rsidRDefault="00761B1D" w:rsidP="00430E7F">
      <w:pPr>
        <w:spacing w:line="360" w:lineRule="auto"/>
        <w:rPr>
          <w:rFonts w:ascii="Arial" w:hAnsi="Arial" w:cs="Arial"/>
          <w:b/>
          <w:color w:val="000000" w:themeColor="text1"/>
        </w:rPr>
      </w:pPr>
      <w:r w:rsidRPr="00761B1D">
        <w:rPr>
          <w:rFonts w:ascii="Arial" w:hAnsi="Arial" w:cs="Arial"/>
          <w:color w:val="000000" w:themeColor="text1"/>
          <w:u w:val="single"/>
        </w:rPr>
        <w:lastRenderedPageBreak/>
        <w:t>260,000,000</w:t>
      </w:r>
      <w:r>
        <w:rPr>
          <w:rFonts w:ascii="Arial" w:hAnsi="Arial" w:cs="Arial"/>
          <w:color w:val="000000" w:themeColor="text1"/>
        </w:rPr>
        <w:t xml:space="preserve"> </w:t>
      </w:r>
      <w:r w:rsidR="00065081">
        <w:rPr>
          <w:rFonts w:ascii="Arial" w:hAnsi="Arial" w:cs="Arial"/>
          <w:color w:val="000000" w:themeColor="text1"/>
        </w:rPr>
        <w:t xml:space="preserve">  </w:t>
      </w:r>
      <w:r>
        <w:rPr>
          <w:rFonts w:ascii="Arial" w:hAnsi="Arial" w:cs="Arial"/>
          <w:color w:val="000000" w:themeColor="text1"/>
        </w:rPr>
        <w:t xml:space="preserve">= </w:t>
      </w:r>
      <w:r>
        <w:rPr>
          <w:rFonts w:ascii="Arial" w:hAnsi="Arial" w:cs="Arial"/>
          <w:b/>
          <w:color w:val="000000" w:themeColor="text1"/>
        </w:rPr>
        <w:t>1.01 times.</w:t>
      </w:r>
    </w:p>
    <w:p w14:paraId="06E9B232" w14:textId="376554B2" w:rsidR="00761B1D" w:rsidRDefault="00761B1D" w:rsidP="00430E7F">
      <w:pPr>
        <w:spacing w:line="360" w:lineRule="auto"/>
        <w:rPr>
          <w:rFonts w:ascii="Arial" w:hAnsi="Arial" w:cs="Arial"/>
          <w:color w:val="000000" w:themeColor="text1"/>
        </w:rPr>
      </w:pPr>
      <w:r>
        <w:rPr>
          <w:rFonts w:ascii="Arial" w:hAnsi="Arial" w:cs="Arial"/>
          <w:color w:val="000000" w:themeColor="text1"/>
        </w:rPr>
        <w:t>257,000,000</w:t>
      </w:r>
    </w:p>
    <w:p w14:paraId="456F01F6" w14:textId="77777777" w:rsidR="00761B1D" w:rsidRDefault="00761B1D" w:rsidP="00430E7F">
      <w:pPr>
        <w:spacing w:line="360" w:lineRule="auto"/>
        <w:rPr>
          <w:rFonts w:ascii="Arial" w:hAnsi="Arial" w:cs="Arial"/>
          <w:color w:val="000000" w:themeColor="text1"/>
        </w:rPr>
      </w:pPr>
    </w:p>
    <w:p w14:paraId="4EAB1747" w14:textId="2DE48101" w:rsidR="00761B1D" w:rsidRDefault="00761B1D" w:rsidP="00430E7F">
      <w:pPr>
        <w:spacing w:line="360" w:lineRule="auto"/>
        <w:rPr>
          <w:rFonts w:ascii="Arial" w:hAnsi="Arial" w:cs="Arial"/>
          <w:b/>
          <w:color w:val="000000" w:themeColor="text1"/>
        </w:rPr>
      </w:pPr>
      <w:r>
        <w:rPr>
          <w:rFonts w:ascii="Arial" w:hAnsi="Arial" w:cs="Arial"/>
          <w:b/>
          <w:color w:val="000000" w:themeColor="text1"/>
        </w:rPr>
        <w:t xml:space="preserve">Quick Ratio = </w:t>
      </w:r>
    </w:p>
    <w:p w14:paraId="0F66085F" w14:textId="77777777" w:rsidR="00065081" w:rsidRDefault="00065081" w:rsidP="00430E7F">
      <w:pPr>
        <w:spacing w:line="360" w:lineRule="auto"/>
        <w:rPr>
          <w:rFonts w:ascii="Arial" w:hAnsi="Arial" w:cs="Arial"/>
          <w:color w:val="000000" w:themeColor="text1"/>
        </w:rPr>
      </w:pPr>
      <w:r>
        <w:rPr>
          <w:rFonts w:ascii="Arial" w:hAnsi="Arial" w:cs="Arial"/>
          <w:color w:val="000000" w:themeColor="text1"/>
        </w:rPr>
        <w:t xml:space="preserve">Current assets – stock = </w:t>
      </w:r>
    </w:p>
    <w:p w14:paraId="14A8E1A0" w14:textId="585BEE77" w:rsidR="00761B1D" w:rsidRDefault="00761B1D" w:rsidP="00430E7F">
      <w:pPr>
        <w:spacing w:line="360" w:lineRule="auto"/>
        <w:rPr>
          <w:rFonts w:ascii="Arial" w:hAnsi="Arial" w:cs="Arial"/>
          <w:color w:val="000000" w:themeColor="text1"/>
        </w:rPr>
      </w:pPr>
      <w:r>
        <w:rPr>
          <w:rFonts w:ascii="Arial" w:hAnsi="Arial" w:cs="Arial"/>
          <w:color w:val="000000" w:themeColor="text1"/>
        </w:rPr>
        <w:t>260,000,000 – 30,000,000 = 230,000,000.</w:t>
      </w:r>
    </w:p>
    <w:p w14:paraId="59D82FC8" w14:textId="77777777" w:rsidR="00065081" w:rsidRDefault="00065081" w:rsidP="00430E7F">
      <w:pPr>
        <w:spacing w:line="360" w:lineRule="auto"/>
        <w:rPr>
          <w:rFonts w:ascii="Arial" w:hAnsi="Arial" w:cs="Arial"/>
          <w:color w:val="000000" w:themeColor="text1"/>
        </w:rPr>
      </w:pPr>
    </w:p>
    <w:p w14:paraId="2AEC26D7" w14:textId="1B84465D" w:rsidR="00761B1D" w:rsidRDefault="00A96F20" w:rsidP="00430E7F">
      <w:pPr>
        <w:spacing w:line="360" w:lineRule="auto"/>
        <w:rPr>
          <w:rFonts w:ascii="Arial" w:hAnsi="Arial" w:cs="Arial"/>
          <w:color w:val="000000" w:themeColor="text1"/>
        </w:rPr>
      </w:pPr>
      <w:r>
        <w:rPr>
          <w:rFonts w:ascii="Arial" w:hAnsi="Arial" w:cs="Arial"/>
          <w:color w:val="000000" w:themeColor="text1"/>
        </w:rPr>
        <w:t>Total quick r</w:t>
      </w:r>
      <w:r w:rsidR="00065081">
        <w:rPr>
          <w:rFonts w:ascii="Arial" w:hAnsi="Arial" w:cs="Arial"/>
          <w:color w:val="000000" w:themeColor="text1"/>
        </w:rPr>
        <w:t xml:space="preserve">atio = </w:t>
      </w:r>
    </w:p>
    <w:p w14:paraId="4CCED7C1" w14:textId="55AE02B7" w:rsidR="00761B1D" w:rsidRDefault="00761B1D" w:rsidP="00430E7F">
      <w:pPr>
        <w:spacing w:line="360" w:lineRule="auto"/>
        <w:rPr>
          <w:rFonts w:ascii="Arial" w:hAnsi="Arial" w:cs="Arial"/>
          <w:b/>
          <w:color w:val="000000" w:themeColor="text1"/>
        </w:rPr>
      </w:pPr>
      <w:r w:rsidRPr="00761B1D">
        <w:rPr>
          <w:rFonts w:ascii="Arial" w:hAnsi="Arial" w:cs="Arial"/>
          <w:color w:val="000000" w:themeColor="text1"/>
          <w:u w:val="single"/>
        </w:rPr>
        <w:t>230,000,000</w:t>
      </w:r>
      <w:r>
        <w:rPr>
          <w:rFonts w:ascii="Arial" w:hAnsi="Arial" w:cs="Arial"/>
          <w:color w:val="000000" w:themeColor="text1"/>
        </w:rPr>
        <w:t xml:space="preserve"> </w:t>
      </w:r>
      <w:r w:rsidR="00065081">
        <w:rPr>
          <w:rFonts w:ascii="Arial" w:hAnsi="Arial" w:cs="Arial"/>
          <w:color w:val="000000" w:themeColor="text1"/>
        </w:rPr>
        <w:t xml:space="preserve">  </w:t>
      </w:r>
      <w:r>
        <w:rPr>
          <w:rFonts w:ascii="Arial" w:hAnsi="Arial" w:cs="Arial"/>
          <w:color w:val="000000" w:themeColor="text1"/>
        </w:rPr>
        <w:t xml:space="preserve">= </w:t>
      </w:r>
      <w:r>
        <w:rPr>
          <w:rFonts w:ascii="Arial" w:hAnsi="Arial" w:cs="Arial"/>
          <w:b/>
          <w:color w:val="000000" w:themeColor="text1"/>
        </w:rPr>
        <w:t>0.89.</w:t>
      </w:r>
    </w:p>
    <w:p w14:paraId="3CE16A0C" w14:textId="69C7A404" w:rsidR="00761B1D" w:rsidRDefault="00761B1D" w:rsidP="00430E7F">
      <w:pPr>
        <w:spacing w:line="360" w:lineRule="auto"/>
        <w:rPr>
          <w:rFonts w:ascii="Arial" w:hAnsi="Arial" w:cs="Arial"/>
          <w:color w:val="000000" w:themeColor="text1"/>
        </w:rPr>
      </w:pPr>
      <w:r>
        <w:rPr>
          <w:rFonts w:ascii="Arial" w:hAnsi="Arial" w:cs="Arial"/>
          <w:color w:val="000000" w:themeColor="text1"/>
        </w:rPr>
        <w:t>257,000,000</w:t>
      </w:r>
    </w:p>
    <w:p w14:paraId="434DF06A" w14:textId="77777777" w:rsidR="00065081" w:rsidRDefault="00065081" w:rsidP="00430E7F">
      <w:pPr>
        <w:spacing w:line="360" w:lineRule="auto"/>
        <w:rPr>
          <w:rFonts w:ascii="Arial" w:hAnsi="Arial" w:cs="Arial"/>
          <w:color w:val="000000" w:themeColor="text1"/>
        </w:rPr>
      </w:pPr>
    </w:p>
    <w:p w14:paraId="28C2FBCD" w14:textId="3AE2089D" w:rsidR="00065081" w:rsidRDefault="00065081" w:rsidP="00430E7F">
      <w:pPr>
        <w:spacing w:line="360" w:lineRule="auto"/>
        <w:rPr>
          <w:rFonts w:ascii="Arial" w:hAnsi="Arial" w:cs="Arial"/>
          <w:b/>
          <w:color w:val="000000" w:themeColor="text1"/>
        </w:rPr>
      </w:pPr>
      <w:r>
        <w:rPr>
          <w:rFonts w:ascii="Arial" w:hAnsi="Arial" w:cs="Arial"/>
          <w:b/>
          <w:color w:val="000000" w:themeColor="text1"/>
        </w:rPr>
        <w:t xml:space="preserve">Debtor Days = </w:t>
      </w:r>
    </w:p>
    <w:p w14:paraId="49FE4676" w14:textId="722ABDDA" w:rsidR="00065081" w:rsidRDefault="00065081" w:rsidP="00430E7F">
      <w:pPr>
        <w:spacing w:line="360" w:lineRule="auto"/>
        <w:rPr>
          <w:rFonts w:ascii="Arial" w:hAnsi="Arial" w:cs="Arial"/>
          <w:color w:val="000000" w:themeColor="text1"/>
        </w:rPr>
      </w:pPr>
      <w:r>
        <w:rPr>
          <w:rFonts w:ascii="Arial" w:hAnsi="Arial" w:cs="Arial"/>
          <w:color w:val="000000" w:themeColor="text1"/>
        </w:rPr>
        <w:t>76,000,000 x 365 = 27,740,000,000</w:t>
      </w:r>
    </w:p>
    <w:p w14:paraId="052ABF67" w14:textId="77777777" w:rsidR="00065081" w:rsidRDefault="00065081" w:rsidP="00430E7F">
      <w:pPr>
        <w:spacing w:line="360" w:lineRule="auto"/>
        <w:rPr>
          <w:rFonts w:ascii="Arial" w:hAnsi="Arial" w:cs="Arial"/>
          <w:color w:val="000000" w:themeColor="text1"/>
        </w:rPr>
      </w:pPr>
    </w:p>
    <w:p w14:paraId="0C715085" w14:textId="6CC25598" w:rsidR="00065081" w:rsidRDefault="00065081" w:rsidP="00430E7F">
      <w:pPr>
        <w:spacing w:line="360" w:lineRule="auto"/>
        <w:rPr>
          <w:rFonts w:ascii="Arial" w:hAnsi="Arial" w:cs="Arial"/>
          <w:b/>
          <w:color w:val="000000" w:themeColor="text1"/>
        </w:rPr>
      </w:pPr>
      <w:r w:rsidRPr="00065081">
        <w:rPr>
          <w:rFonts w:ascii="Arial" w:hAnsi="Arial" w:cs="Arial"/>
          <w:color w:val="000000" w:themeColor="text1"/>
          <w:u w:val="single"/>
        </w:rPr>
        <w:t>27,740,000,000</w:t>
      </w:r>
      <w:r>
        <w:rPr>
          <w:rFonts w:ascii="Arial" w:hAnsi="Arial" w:cs="Arial"/>
          <w:color w:val="000000" w:themeColor="text1"/>
        </w:rPr>
        <w:t xml:space="preserve">   = </w:t>
      </w:r>
      <w:r w:rsidRPr="00065081">
        <w:rPr>
          <w:rFonts w:ascii="Arial" w:hAnsi="Arial" w:cs="Arial"/>
          <w:b/>
          <w:color w:val="000000" w:themeColor="text1"/>
        </w:rPr>
        <w:t>365 days.</w:t>
      </w:r>
    </w:p>
    <w:p w14:paraId="765A9CBB" w14:textId="4308DEAC" w:rsidR="00065081" w:rsidRDefault="00065081" w:rsidP="00430E7F">
      <w:pPr>
        <w:spacing w:line="360" w:lineRule="auto"/>
        <w:rPr>
          <w:rFonts w:ascii="Arial" w:hAnsi="Arial" w:cs="Arial"/>
          <w:color w:val="000000" w:themeColor="text1"/>
        </w:rPr>
      </w:pPr>
      <w:r>
        <w:rPr>
          <w:rFonts w:ascii="Arial" w:hAnsi="Arial" w:cs="Arial"/>
          <w:color w:val="000000" w:themeColor="text1"/>
        </w:rPr>
        <w:t xml:space="preserve">   76,000,000</w:t>
      </w:r>
    </w:p>
    <w:p w14:paraId="46534FD7" w14:textId="77777777" w:rsidR="00065081" w:rsidRPr="00065081" w:rsidRDefault="00065081" w:rsidP="00430E7F">
      <w:pPr>
        <w:spacing w:line="360" w:lineRule="auto"/>
        <w:rPr>
          <w:rFonts w:ascii="Arial" w:hAnsi="Arial" w:cs="Arial"/>
          <w:color w:val="000000" w:themeColor="text1"/>
        </w:rPr>
      </w:pPr>
    </w:p>
    <w:p w14:paraId="0FA35EA9" w14:textId="6AE2601E" w:rsidR="009D77B3" w:rsidRDefault="00656702" w:rsidP="00430E7F">
      <w:pPr>
        <w:spacing w:line="360" w:lineRule="auto"/>
        <w:rPr>
          <w:rFonts w:ascii="Arial" w:hAnsi="Arial" w:cs="Arial"/>
          <w:b/>
          <w:color w:val="000000" w:themeColor="text1"/>
        </w:rPr>
      </w:pPr>
      <w:r>
        <w:rPr>
          <w:rFonts w:ascii="Arial" w:hAnsi="Arial" w:cs="Arial"/>
          <w:b/>
          <w:color w:val="000000" w:themeColor="text1"/>
        </w:rPr>
        <w:t xml:space="preserve">Creditor Days = </w:t>
      </w:r>
    </w:p>
    <w:p w14:paraId="76A9CB1F" w14:textId="31992B99" w:rsidR="00656702" w:rsidRDefault="00656702" w:rsidP="00430E7F">
      <w:pPr>
        <w:spacing w:line="360" w:lineRule="auto"/>
        <w:rPr>
          <w:rFonts w:ascii="Arial" w:hAnsi="Arial" w:cs="Arial"/>
          <w:color w:val="000000" w:themeColor="text1"/>
        </w:rPr>
      </w:pPr>
      <w:r>
        <w:rPr>
          <w:rFonts w:ascii="Arial" w:hAnsi="Arial" w:cs="Arial"/>
          <w:color w:val="000000" w:themeColor="text1"/>
        </w:rPr>
        <w:t>41,000,000 x 365 = 14,965,000,000</w:t>
      </w:r>
    </w:p>
    <w:p w14:paraId="098E427B" w14:textId="77777777" w:rsidR="00656702" w:rsidRDefault="00656702" w:rsidP="00430E7F">
      <w:pPr>
        <w:spacing w:line="360" w:lineRule="auto"/>
        <w:rPr>
          <w:rFonts w:ascii="Arial" w:hAnsi="Arial" w:cs="Arial"/>
          <w:color w:val="000000" w:themeColor="text1"/>
        </w:rPr>
      </w:pPr>
    </w:p>
    <w:p w14:paraId="5C2A47ED" w14:textId="1CD461EC" w:rsidR="00656702" w:rsidRDefault="00656702" w:rsidP="00430E7F">
      <w:pPr>
        <w:spacing w:line="360" w:lineRule="auto"/>
        <w:rPr>
          <w:rFonts w:ascii="Arial" w:hAnsi="Arial" w:cs="Arial"/>
          <w:b/>
          <w:color w:val="000000" w:themeColor="text1"/>
        </w:rPr>
      </w:pPr>
      <w:r w:rsidRPr="00656702">
        <w:rPr>
          <w:rFonts w:ascii="Arial" w:hAnsi="Arial" w:cs="Arial"/>
          <w:color w:val="000000" w:themeColor="text1"/>
          <w:u w:val="single"/>
        </w:rPr>
        <w:t>14,965,000,000</w:t>
      </w:r>
      <w:r>
        <w:rPr>
          <w:rFonts w:ascii="Arial" w:hAnsi="Arial" w:cs="Arial"/>
          <w:color w:val="000000" w:themeColor="text1"/>
        </w:rPr>
        <w:t xml:space="preserve">   = </w:t>
      </w:r>
      <w:r>
        <w:rPr>
          <w:rFonts w:ascii="Arial" w:hAnsi="Arial" w:cs="Arial"/>
          <w:b/>
          <w:color w:val="000000" w:themeColor="text1"/>
        </w:rPr>
        <w:t>79.17 days.</w:t>
      </w:r>
    </w:p>
    <w:p w14:paraId="1587F991" w14:textId="4EEE6E3E" w:rsidR="00656702" w:rsidRDefault="00656702" w:rsidP="00430E7F">
      <w:pPr>
        <w:spacing w:line="360" w:lineRule="auto"/>
        <w:rPr>
          <w:rFonts w:ascii="Arial" w:hAnsi="Arial" w:cs="Arial"/>
          <w:color w:val="000000" w:themeColor="text1"/>
        </w:rPr>
      </w:pPr>
      <w:r>
        <w:rPr>
          <w:rFonts w:ascii="Arial" w:hAnsi="Arial" w:cs="Arial"/>
          <w:color w:val="000000" w:themeColor="text1"/>
        </w:rPr>
        <w:t xml:space="preserve">  </w:t>
      </w:r>
      <w:r w:rsidR="009B0E93">
        <w:rPr>
          <w:rFonts w:ascii="Arial" w:hAnsi="Arial" w:cs="Arial"/>
          <w:color w:val="000000" w:themeColor="text1"/>
        </w:rPr>
        <w:t>189,000,000</w:t>
      </w:r>
    </w:p>
    <w:p w14:paraId="1C7DDDD6" w14:textId="77777777" w:rsidR="00656702" w:rsidRDefault="00656702" w:rsidP="00430E7F">
      <w:pPr>
        <w:spacing w:line="360" w:lineRule="auto"/>
        <w:rPr>
          <w:rFonts w:ascii="Arial" w:hAnsi="Arial" w:cs="Arial"/>
          <w:color w:val="000000" w:themeColor="text1"/>
        </w:rPr>
      </w:pPr>
    </w:p>
    <w:p w14:paraId="6BA4DCD4" w14:textId="7E25E681" w:rsidR="00656702" w:rsidRDefault="00656702" w:rsidP="004105D7">
      <w:pPr>
        <w:pStyle w:val="Heading4"/>
      </w:pPr>
      <w:r>
        <w:t>Gearing</w:t>
      </w:r>
    </w:p>
    <w:p w14:paraId="6257FC5E" w14:textId="77777777" w:rsidR="00656702" w:rsidRDefault="00656702" w:rsidP="00656702">
      <w:pPr>
        <w:spacing w:line="360" w:lineRule="auto"/>
        <w:rPr>
          <w:rFonts w:ascii="Arial" w:hAnsi="Arial" w:cs="Arial"/>
          <w:b/>
          <w:color w:val="000000" w:themeColor="text1"/>
          <w:u w:val="single"/>
        </w:rPr>
      </w:pPr>
    </w:p>
    <w:p w14:paraId="121DC92D" w14:textId="309482DF" w:rsidR="00656702" w:rsidRDefault="00656702" w:rsidP="00430E7F">
      <w:pPr>
        <w:spacing w:line="360" w:lineRule="auto"/>
        <w:rPr>
          <w:rFonts w:ascii="Arial" w:hAnsi="Arial" w:cs="Arial"/>
          <w:b/>
          <w:color w:val="000000" w:themeColor="text1"/>
        </w:rPr>
      </w:pPr>
      <w:r w:rsidRPr="00656702">
        <w:rPr>
          <w:rFonts w:ascii="Arial" w:hAnsi="Arial" w:cs="Arial"/>
          <w:b/>
          <w:color w:val="000000" w:themeColor="text1"/>
        </w:rPr>
        <w:t>Debt Ratio</w:t>
      </w:r>
      <w:r w:rsidR="009B0E93">
        <w:rPr>
          <w:rFonts w:ascii="Arial" w:hAnsi="Arial" w:cs="Arial"/>
          <w:b/>
          <w:color w:val="000000" w:themeColor="text1"/>
        </w:rPr>
        <w:t xml:space="preserve"> = </w:t>
      </w:r>
    </w:p>
    <w:p w14:paraId="588B9079" w14:textId="77777777" w:rsidR="00656702" w:rsidRDefault="00656702" w:rsidP="00430E7F">
      <w:pPr>
        <w:spacing w:line="360" w:lineRule="auto"/>
        <w:rPr>
          <w:rFonts w:ascii="Arial" w:hAnsi="Arial" w:cs="Arial"/>
          <w:color w:val="000000" w:themeColor="text1"/>
        </w:rPr>
      </w:pPr>
      <w:r>
        <w:rPr>
          <w:rFonts w:ascii="Arial" w:hAnsi="Arial" w:cs="Arial"/>
          <w:color w:val="000000" w:themeColor="text1"/>
        </w:rPr>
        <w:t xml:space="preserve">Total liabilities = </w:t>
      </w:r>
    </w:p>
    <w:p w14:paraId="64798E31" w14:textId="238DCFEB" w:rsidR="00656702" w:rsidRDefault="00656702" w:rsidP="00430E7F">
      <w:pPr>
        <w:spacing w:line="360" w:lineRule="auto"/>
        <w:rPr>
          <w:rFonts w:ascii="Arial" w:hAnsi="Arial" w:cs="Arial"/>
          <w:color w:val="000000" w:themeColor="text1"/>
        </w:rPr>
      </w:pPr>
      <w:r>
        <w:rPr>
          <w:rFonts w:ascii="Arial" w:hAnsi="Arial" w:cs="Arial"/>
          <w:color w:val="000000" w:themeColor="text1"/>
        </w:rPr>
        <w:t>1,320,000,00</w:t>
      </w:r>
      <w:r w:rsidR="009B0E93">
        <w:rPr>
          <w:rFonts w:ascii="Arial" w:hAnsi="Arial" w:cs="Arial"/>
          <w:color w:val="000000" w:themeColor="text1"/>
        </w:rPr>
        <w:t>0 + 257,000,000 = 1,577,000,000</w:t>
      </w:r>
    </w:p>
    <w:p w14:paraId="0F502EBD" w14:textId="77777777" w:rsidR="00656702" w:rsidRDefault="00656702" w:rsidP="00430E7F">
      <w:pPr>
        <w:spacing w:line="360" w:lineRule="auto"/>
        <w:rPr>
          <w:rFonts w:ascii="Arial" w:hAnsi="Arial" w:cs="Arial"/>
          <w:color w:val="000000" w:themeColor="text1"/>
        </w:rPr>
      </w:pPr>
    </w:p>
    <w:p w14:paraId="1BBB85E3" w14:textId="77777777" w:rsidR="00656702" w:rsidRDefault="00656702" w:rsidP="00430E7F">
      <w:pPr>
        <w:spacing w:line="360" w:lineRule="auto"/>
        <w:rPr>
          <w:rFonts w:ascii="Arial" w:hAnsi="Arial" w:cs="Arial"/>
          <w:color w:val="000000" w:themeColor="text1"/>
        </w:rPr>
      </w:pPr>
      <w:r>
        <w:rPr>
          <w:rFonts w:ascii="Arial" w:hAnsi="Arial" w:cs="Arial"/>
          <w:color w:val="000000" w:themeColor="text1"/>
        </w:rPr>
        <w:t xml:space="preserve">Total assets = </w:t>
      </w:r>
    </w:p>
    <w:p w14:paraId="2650EB28" w14:textId="25A9DD70" w:rsidR="00656702" w:rsidRDefault="00656702" w:rsidP="00430E7F">
      <w:pPr>
        <w:spacing w:line="360" w:lineRule="auto"/>
        <w:rPr>
          <w:rFonts w:ascii="Arial" w:hAnsi="Arial" w:cs="Arial"/>
          <w:color w:val="000000" w:themeColor="text1"/>
        </w:rPr>
      </w:pPr>
      <w:r>
        <w:rPr>
          <w:rFonts w:ascii="Arial" w:hAnsi="Arial" w:cs="Arial"/>
          <w:color w:val="000000" w:themeColor="text1"/>
        </w:rPr>
        <w:t>2,475,000,00</w:t>
      </w:r>
      <w:r w:rsidR="009B0E93">
        <w:rPr>
          <w:rFonts w:ascii="Arial" w:hAnsi="Arial" w:cs="Arial"/>
          <w:color w:val="000000" w:themeColor="text1"/>
        </w:rPr>
        <w:t>0 + 260,000,000 = 2,735,000,000</w:t>
      </w:r>
    </w:p>
    <w:p w14:paraId="646170D0" w14:textId="77777777" w:rsidR="00656702" w:rsidRDefault="00656702" w:rsidP="00430E7F">
      <w:pPr>
        <w:spacing w:line="360" w:lineRule="auto"/>
        <w:rPr>
          <w:rFonts w:ascii="Arial" w:hAnsi="Arial" w:cs="Arial"/>
          <w:color w:val="000000" w:themeColor="text1"/>
        </w:rPr>
      </w:pPr>
    </w:p>
    <w:p w14:paraId="5E74C390" w14:textId="77777777" w:rsidR="00656702" w:rsidRDefault="00656702" w:rsidP="00430E7F">
      <w:pPr>
        <w:spacing w:line="360" w:lineRule="auto"/>
        <w:rPr>
          <w:rFonts w:ascii="Arial" w:hAnsi="Arial" w:cs="Arial"/>
          <w:color w:val="000000" w:themeColor="text1"/>
        </w:rPr>
      </w:pPr>
      <w:r>
        <w:rPr>
          <w:rFonts w:ascii="Arial" w:hAnsi="Arial" w:cs="Arial"/>
          <w:color w:val="000000" w:themeColor="text1"/>
        </w:rPr>
        <w:t xml:space="preserve">Total debt ratio = </w:t>
      </w:r>
    </w:p>
    <w:p w14:paraId="54E90C7E" w14:textId="00A0CF82" w:rsidR="00656702" w:rsidRDefault="00656702" w:rsidP="00430E7F">
      <w:pPr>
        <w:spacing w:line="360" w:lineRule="auto"/>
        <w:rPr>
          <w:rFonts w:ascii="Arial" w:hAnsi="Arial" w:cs="Arial"/>
          <w:b/>
          <w:color w:val="000000" w:themeColor="text1"/>
        </w:rPr>
      </w:pPr>
      <w:proofErr w:type="gramStart"/>
      <w:r w:rsidRPr="00656702">
        <w:rPr>
          <w:rFonts w:ascii="Arial" w:hAnsi="Arial" w:cs="Arial"/>
          <w:color w:val="000000" w:themeColor="text1"/>
          <w:u w:val="single"/>
        </w:rPr>
        <w:t>1,577,000,000</w:t>
      </w:r>
      <w:r w:rsidRPr="00656702">
        <w:rPr>
          <w:rFonts w:ascii="Arial" w:hAnsi="Arial" w:cs="Arial"/>
          <w:color w:val="000000" w:themeColor="text1"/>
        </w:rPr>
        <w:t xml:space="preserve">  </w:t>
      </w:r>
      <w:r>
        <w:rPr>
          <w:rFonts w:ascii="Arial" w:hAnsi="Arial" w:cs="Arial"/>
          <w:color w:val="000000" w:themeColor="text1"/>
        </w:rPr>
        <w:t>=</w:t>
      </w:r>
      <w:proofErr w:type="gramEnd"/>
      <w:r>
        <w:rPr>
          <w:rFonts w:ascii="Arial" w:hAnsi="Arial" w:cs="Arial"/>
          <w:color w:val="000000" w:themeColor="text1"/>
        </w:rPr>
        <w:t xml:space="preserve"> </w:t>
      </w:r>
      <w:r>
        <w:rPr>
          <w:rFonts w:ascii="Arial" w:hAnsi="Arial" w:cs="Arial"/>
          <w:b/>
          <w:color w:val="000000" w:themeColor="text1"/>
        </w:rPr>
        <w:t>0.57</w:t>
      </w:r>
      <w:r w:rsidR="009B0E93">
        <w:rPr>
          <w:rFonts w:ascii="Arial" w:hAnsi="Arial" w:cs="Arial"/>
          <w:b/>
          <w:color w:val="000000" w:themeColor="text1"/>
        </w:rPr>
        <w:t>.</w:t>
      </w:r>
    </w:p>
    <w:p w14:paraId="1DCDAF22" w14:textId="66657D76" w:rsidR="00656702" w:rsidRDefault="00656702" w:rsidP="00430E7F">
      <w:pPr>
        <w:spacing w:line="360" w:lineRule="auto"/>
        <w:rPr>
          <w:rFonts w:ascii="Arial" w:hAnsi="Arial" w:cs="Arial"/>
          <w:color w:val="000000" w:themeColor="text1"/>
        </w:rPr>
      </w:pPr>
      <w:r>
        <w:rPr>
          <w:rFonts w:ascii="Arial" w:hAnsi="Arial" w:cs="Arial"/>
          <w:color w:val="000000" w:themeColor="text1"/>
        </w:rPr>
        <w:lastRenderedPageBreak/>
        <w:t>2,735,000,000</w:t>
      </w:r>
    </w:p>
    <w:p w14:paraId="23B40A06" w14:textId="77777777" w:rsidR="00656702" w:rsidRDefault="00656702" w:rsidP="00430E7F">
      <w:pPr>
        <w:spacing w:line="360" w:lineRule="auto"/>
        <w:rPr>
          <w:rFonts w:ascii="Arial" w:hAnsi="Arial" w:cs="Arial"/>
          <w:color w:val="000000" w:themeColor="text1"/>
        </w:rPr>
      </w:pPr>
    </w:p>
    <w:p w14:paraId="312F9C17" w14:textId="00AACC4F" w:rsidR="00656702" w:rsidRDefault="00656702" w:rsidP="004105D7">
      <w:pPr>
        <w:pStyle w:val="Heading3"/>
      </w:pPr>
      <w:bookmarkStart w:id="10" w:name="_Toc6074457"/>
      <w:r>
        <w:t>Ratio Analysis 2016</w:t>
      </w:r>
      <w:bookmarkEnd w:id="10"/>
    </w:p>
    <w:p w14:paraId="0A83E311" w14:textId="77777777" w:rsidR="00656702" w:rsidRPr="00656702" w:rsidRDefault="00656702" w:rsidP="00430E7F">
      <w:pPr>
        <w:spacing w:line="360" w:lineRule="auto"/>
        <w:rPr>
          <w:rFonts w:ascii="Arial" w:hAnsi="Arial" w:cs="Arial"/>
          <w:b/>
          <w:color w:val="000000" w:themeColor="text1"/>
          <w:sz w:val="28"/>
          <w:u w:val="single"/>
        </w:rPr>
      </w:pPr>
    </w:p>
    <w:p w14:paraId="4CF15342" w14:textId="5343B757" w:rsidR="00656702" w:rsidRDefault="00656702" w:rsidP="004105D7">
      <w:pPr>
        <w:pStyle w:val="Heading4"/>
      </w:pPr>
      <w:r>
        <w:t xml:space="preserve">Profitability Ratios </w:t>
      </w:r>
    </w:p>
    <w:p w14:paraId="6113E4F7" w14:textId="77777777" w:rsidR="00656702" w:rsidRDefault="00656702" w:rsidP="00430E7F">
      <w:pPr>
        <w:spacing w:line="360" w:lineRule="auto"/>
        <w:rPr>
          <w:rFonts w:ascii="Arial" w:hAnsi="Arial" w:cs="Arial"/>
          <w:color w:val="000000" w:themeColor="text1"/>
        </w:rPr>
      </w:pPr>
    </w:p>
    <w:p w14:paraId="336CB0F7" w14:textId="5100DAF6" w:rsidR="00656702" w:rsidRDefault="00656702" w:rsidP="00430E7F">
      <w:pPr>
        <w:spacing w:line="360" w:lineRule="auto"/>
        <w:rPr>
          <w:rFonts w:ascii="Arial" w:hAnsi="Arial" w:cs="Arial"/>
          <w:b/>
          <w:color w:val="000000" w:themeColor="text1"/>
        </w:rPr>
      </w:pPr>
      <w:r>
        <w:rPr>
          <w:rFonts w:ascii="Arial" w:hAnsi="Arial" w:cs="Arial"/>
          <w:b/>
          <w:color w:val="000000" w:themeColor="text1"/>
        </w:rPr>
        <w:t xml:space="preserve">Gross Profit Margin = </w:t>
      </w:r>
    </w:p>
    <w:p w14:paraId="6BCDCB65" w14:textId="40BA0798" w:rsidR="00656702" w:rsidRDefault="00656702" w:rsidP="00430E7F">
      <w:pPr>
        <w:spacing w:line="360" w:lineRule="auto"/>
        <w:rPr>
          <w:rFonts w:ascii="Arial" w:hAnsi="Arial" w:cs="Arial"/>
          <w:color w:val="000000" w:themeColor="text1"/>
        </w:rPr>
      </w:pPr>
      <w:r>
        <w:rPr>
          <w:rFonts w:ascii="Arial" w:hAnsi="Arial" w:cs="Arial"/>
          <w:color w:val="000000" w:themeColor="text1"/>
        </w:rPr>
        <w:t xml:space="preserve">Sales total = </w:t>
      </w:r>
    </w:p>
    <w:p w14:paraId="28DCFBF1" w14:textId="23E48454" w:rsidR="00656702" w:rsidRDefault="00656702" w:rsidP="00430E7F">
      <w:pPr>
        <w:spacing w:line="360" w:lineRule="auto"/>
        <w:rPr>
          <w:rFonts w:ascii="Arial" w:hAnsi="Arial" w:cs="Arial"/>
          <w:color w:val="000000" w:themeColor="text1"/>
        </w:rPr>
      </w:pPr>
      <w:r>
        <w:rPr>
          <w:rFonts w:ascii="Arial" w:hAnsi="Arial" w:cs="Arial"/>
          <w:color w:val="000000" w:themeColor="text1"/>
        </w:rPr>
        <w:t>1,371,000,000 + 86,000,000 = 1,457,000,000.</w:t>
      </w:r>
    </w:p>
    <w:p w14:paraId="3BC23127" w14:textId="77777777" w:rsidR="00656702" w:rsidRDefault="00656702" w:rsidP="00430E7F">
      <w:pPr>
        <w:spacing w:line="360" w:lineRule="auto"/>
        <w:rPr>
          <w:rFonts w:ascii="Arial" w:hAnsi="Arial" w:cs="Arial"/>
          <w:color w:val="000000" w:themeColor="text1"/>
        </w:rPr>
      </w:pPr>
    </w:p>
    <w:p w14:paraId="10B55838" w14:textId="166535E5" w:rsidR="00656702" w:rsidRDefault="00656702" w:rsidP="00430E7F">
      <w:pPr>
        <w:spacing w:line="360" w:lineRule="auto"/>
        <w:rPr>
          <w:rFonts w:ascii="Arial" w:hAnsi="Arial" w:cs="Arial"/>
          <w:color w:val="000000" w:themeColor="text1"/>
        </w:rPr>
      </w:pPr>
      <w:r>
        <w:rPr>
          <w:rFonts w:ascii="Arial" w:hAnsi="Arial" w:cs="Arial"/>
          <w:color w:val="000000" w:themeColor="text1"/>
        </w:rPr>
        <w:t xml:space="preserve">Total gross profit margin = </w:t>
      </w:r>
    </w:p>
    <w:p w14:paraId="18061DAF" w14:textId="5CCC3F11" w:rsidR="00656702" w:rsidRDefault="00656702" w:rsidP="00430E7F">
      <w:pPr>
        <w:spacing w:line="360" w:lineRule="auto"/>
        <w:rPr>
          <w:rFonts w:ascii="Arial" w:hAnsi="Arial" w:cs="Arial"/>
          <w:b/>
          <w:color w:val="000000" w:themeColor="text1"/>
        </w:rPr>
      </w:pPr>
      <w:r w:rsidRPr="00A96F20">
        <w:rPr>
          <w:rFonts w:ascii="Arial" w:hAnsi="Arial" w:cs="Arial"/>
          <w:color w:val="000000" w:themeColor="text1"/>
          <w:u w:val="single"/>
        </w:rPr>
        <w:t>1,230,000,000</w:t>
      </w:r>
      <w:r>
        <w:rPr>
          <w:rFonts w:ascii="Arial" w:hAnsi="Arial" w:cs="Arial"/>
          <w:color w:val="000000" w:themeColor="text1"/>
        </w:rPr>
        <w:t xml:space="preserve"> x 100   = </w:t>
      </w:r>
      <w:r>
        <w:rPr>
          <w:rFonts w:ascii="Arial" w:hAnsi="Arial" w:cs="Arial"/>
          <w:b/>
          <w:color w:val="000000" w:themeColor="text1"/>
        </w:rPr>
        <w:t>84.42%.</w:t>
      </w:r>
    </w:p>
    <w:p w14:paraId="5180FF3A" w14:textId="6785915D" w:rsidR="00656702" w:rsidRDefault="00A96F20" w:rsidP="00430E7F">
      <w:pPr>
        <w:spacing w:line="360" w:lineRule="auto"/>
        <w:rPr>
          <w:rFonts w:ascii="Arial" w:hAnsi="Arial" w:cs="Arial"/>
          <w:color w:val="000000" w:themeColor="text1"/>
        </w:rPr>
      </w:pPr>
      <w:r>
        <w:rPr>
          <w:rFonts w:ascii="Arial" w:hAnsi="Arial" w:cs="Arial"/>
          <w:color w:val="000000" w:themeColor="text1"/>
        </w:rPr>
        <w:t>1,457,000,000</w:t>
      </w:r>
    </w:p>
    <w:p w14:paraId="0A267A39" w14:textId="77777777" w:rsidR="00A96F20" w:rsidRDefault="00A96F20" w:rsidP="00430E7F">
      <w:pPr>
        <w:spacing w:line="360" w:lineRule="auto"/>
        <w:rPr>
          <w:rFonts w:ascii="Arial" w:hAnsi="Arial" w:cs="Arial"/>
          <w:color w:val="000000" w:themeColor="text1"/>
        </w:rPr>
      </w:pPr>
    </w:p>
    <w:p w14:paraId="012BA398" w14:textId="3AC21B24" w:rsidR="00A96F20" w:rsidRDefault="00A96F20" w:rsidP="00430E7F">
      <w:pPr>
        <w:spacing w:line="360" w:lineRule="auto"/>
        <w:rPr>
          <w:rFonts w:ascii="Arial" w:hAnsi="Arial" w:cs="Arial"/>
          <w:b/>
          <w:color w:val="000000" w:themeColor="text1"/>
        </w:rPr>
      </w:pPr>
      <w:r>
        <w:rPr>
          <w:rFonts w:ascii="Arial" w:hAnsi="Arial" w:cs="Arial"/>
          <w:b/>
          <w:color w:val="000000" w:themeColor="text1"/>
        </w:rPr>
        <w:t xml:space="preserve">Net Profit Margin = </w:t>
      </w:r>
    </w:p>
    <w:p w14:paraId="57BAF7D2" w14:textId="74C7380F" w:rsidR="00A96F20" w:rsidRDefault="00A96F20" w:rsidP="00430E7F">
      <w:pPr>
        <w:spacing w:line="360" w:lineRule="auto"/>
        <w:rPr>
          <w:rFonts w:ascii="Arial" w:hAnsi="Arial" w:cs="Arial"/>
          <w:b/>
          <w:color w:val="000000" w:themeColor="text1"/>
        </w:rPr>
      </w:pPr>
      <w:r w:rsidRPr="00A96F20">
        <w:rPr>
          <w:rFonts w:ascii="Arial" w:hAnsi="Arial" w:cs="Arial"/>
          <w:color w:val="000000" w:themeColor="text1"/>
          <w:u w:val="single"/>
        </w:rPr>
        <w:t>211,000,000</w:t>
      </w:r>
      <w:r>
        <w:rPr>
          <w:rFonts w:ascii="Arial" w:hAnsi="Arial" w:cs="Arial"/>
          <w:color w:val="000000" w:themeColor="text1"/>
        </w:rPr>
        <w:t xml:space="preserve">   x </w:t>
      </w:r>
      <w:proofErr w:type="gramStart"/>
      <w:r>
        <w:rPr>
          <w:rFonts w:ascii="Arial" w:hAnsi="Arial" w:cs="Arial"/>
          <w:color w:val="000000" w:themeColor="text1"/>
        </w:rPr>
        <w:t>100  =</w:t>
      </w:r>
      <w:proofErr w:type="gramEnd"/>
      <w:r>
        <w:rPr>
          <w:rFonts w:ascii="Arial" w:hAnsi="Arial" w:cs="Arial"/>
          <w:color w:val="000000" w:themeColor="text1"/>
        </w:rPr>
        <w:t xml:space="preserve"> </w:t>
      </w:r>
      <w:r>
        <w:rPr>
          <w:rFonts w:ascii="Arial" w:hAnsi="Arial" w:cs="Arial"/>
          <w:b/>
          <w:color w:val="000000" w:themeColor="text1"/>
        </w:rPr>
        <w:t>14.48%.</w:t>
      </w:r>
    </w:p>
    <w:p w14:paraId="39F09257" w14:textId="50269FA4" w:rsidR="00A96F20" w:rsidRDefault="00A96F20" w:rsidP="00430E7F">
      <w:pPr>
        <w:spacing w:line="360" w:lineRule="auto"/>
        <w:rPr>
          <w:rFonts w:ascii="Arial" w:hAnsi="Arial" w:cs="Arial"/>
          <w:color w:val="000000" w:themeColor="text1"/>
        </w:rPr>
      </w:pPr>
      <w:r>
        <w:rPr>
          <w:rFonts w:ascii="Arial" w:hAnsi="Arial" w:cs="Arial"/>
          <w:color w:val="000000" w:themeColor="text1"/>
        </w:rPr>
        <w:t>1,457,000,000</w:t>
      </w:r>
    </w:p>
    <w:p w14:paraId="19BE7D5B" w14:textId="77777777" w:rsidR="00A96F20" w:rsidRDefault="00A96F20" w:rsidP="00430E7F">
      <w:pPr>
        <w:spacing w:line="360" w:lineRule="auto"/>
        <w:rPr>
          <w:rFonts w:ascii="Arial" w:hAnsi="Arial" w:cs="Arial"/>
          <w:color w:val="000000" w:themeColor="text1"/>
        </w:rPr>
      </w:pPr>
    </w:p>
    <w:p w14:paraId="3BDBC0BC" w14:textId="0A63B2B2" w:rsidR="00A96F20" w:rsidRDefault="00A96F20" w:rsidP="00430E7F">
      <w:pPr>
        <w:spacing w:line="360" w:lineRule="auto"/>
        <w:rPr>
          <w:rFonts w:ascii="Arial" w:hAnsi="Arial" w:cs="Arial"/>
          <w:b/>
          <w:color w:val="000000" w:themeColor="text1"/>
        </w:rPr>
      </w:pPr>
      <w:r>
        <w:rPr>
          <w:rFonts w:ascii="Arial" w:hAnsi="Arial" w:cs="Arial"/>
          <w:b/>
          <w:color w:val="000000" w:themeColor="text1"/>
        </w:rPr>
        <w:t xml:space="preserve">ROCE = </w:t>
      </w:r>
    </w:p>
    <w:p w14:paraId="787DBA5E" w14:textId="78AF7154" w:rsidR="00A96F20" w:rsidRDefault="00A96F20" w:rsidP="00430E7F">
      <w:pPr>
        <w:spacing w:line="360" w:lineRule="auto"/>
        <w:rPr>
          <w:rFonts w:ascii="Arial" w:hAnsi="Arial" w:cs="Arial"/>
          <w:b/>
          <w:color w:val="000000" w:themeColor="text1"/>
        </w:rPr>
      </w:pPr>
      <w:r w:rsidRPr="00A96F20">
        <w:rPr>
          <w:rFonts w:ascii="Arial" w:hAnsi="Arial" w:cs="Arial"/>
          <w:color w:val="000000" w:themeColor="text1"/>
          <w:u w:val="single"/>
        </w:rPr>
        <w:t>211,000,000</w:t>
      </w:r>
      <w:r>
        <w:rPr>
          <w:rFonts w:ascii="Arial" w:hAnsi="Arial" w:cs="Arial"/>
          <w:color w:val="000000" w:themeColor="text1"/>
        </w:rPr>
        <w:t xml:space="preserve">   x </w:t>
      </w:r>
      <w:proofErr w:type="gramStart"/>
      <w:r>
        <w:rPr>
          <w:rFonts w:ascii="Arial" w:hAnsi="Arial" w:cs="Arial"/>
          <w:color w:val="000000" w:themeColor="text1"/>
        </w:rPr>
        <w:t>100  =</w:t>
      </w:r>
      <w:proofErr w:type="gramEnd"/>
      <w:r>
        <w:rPr>
          <w:rFonts w:ascii="Arial" w:hAnsi="Arial" w:cs="Arial"/>
          <w:color w:val="000000" w:themeColor="text1"/>
        </w:rPr>
        <w:t xml:space="preserve"> </w:t>
      </w:r>
      <w:r>
        <w:rPr>
          <w:rFonts w:ascii="Arial" w:hAnsi="Arial" w:cs="Arial"/>
          <w:b/>
          <w:color w:val="000000" w:themeColor="text1"/>
        </w:rPr>
        <w:t>7.13%.</w:t>
      </w:r>
    </w:p>
    <w:p w14:paraId="72AD5F4C" w14:textId="002DD0C9" w:rsidR="00A96F20" w:rsidRDefault="00A96F20" w:rsidP="00430E7F">
      <w:pPr>
        <w:spacing w:line="360" w:lineRule="auto"/>
        <w:rPr>
          <w:rFonts w:ascii="Arial" w:hAnsi="Arial" w:cs="Arial"/>
          <w:color w:val="000000" w:themeColor="text1"/>
        </w:rPr>
      </w:pPr>
      <w:r>
        <w:rPr>
          <w:rFonts w:ascii="Arial" w:hAnsi="Arial" w:cs="Arial"/>
          <w:color w:val="000000" w:themeColor="text1"/>
        </w:rPr>
        <w:t>2,959,000,000</w:t>
      </w:r>
    </w:p>
    <w:p w14:paraId="643FE682" w14:textId="77777777" w:rsidR="004105D7" w:rsidRDefault="004105D7" w:rsidP="00430E7F">
      <w:pPr>
        <w:spacing w:line="360" w:lineRule="auto"/>
        <w:rPr>
          <w:rFonts w:ascii="Arial" w:hAnsi="Arial" w:cs="Arial"/>
          <w:color w:val="000000" w:themeColor="text1"/>
        </w:rPr>
      </w:pPr>
    </w:p>
    <w:p w14:paraId="7D9B9A33" w14:textId="68684F78" w:rsidR="00A96F20" w:rsidRDefault="00A96F20" w:rsidP="004105D7">
      <w:pPr>
        <w:pStyle w:val="Heading4"/>
      </w:pPr>
      <w:r>
        <w:t>Asset Turnover Ratios</w:t>
      </w:r>
    </w:p>
    <w:p w14:paraId="55779A53" w14:textId="77777777" w:rsidR="00A96F20" w:rsidRDefault="00A96F20" w:rsidP="00430E7F">
      <w:pPr>
        <w:spacing w:line="360" w:lineRule="auto"/>
        <w:rPr>
          <w:rFonts w:ascii="Arial" w:hAnsi="Arial" w:cs="Arial"/>
          <w:b/>
          <w:color w:val="000000" w:themeColor="text1"/>
          <w:u w:val="single"/>
        </w:rPr>
      </w:pPr>
    </w:p>
    <w:p w14:paraId="04BDAF53" w14:textId="02F04C49" w:rsidR="00A96F20" w:rsidRDefault="00A96F20" w:rsidP="00430E7F">
      <w:pPr>
        <w:spacing w:line="360" w:lineRule="auto"/>
        <w:rPr>
          <w:rFonts w:ascii="Arial" w:hAnsi="Arial" w:cs="Arial"/>
          <w:b/>
          <w:color w:val="000000" w:themeColor="text1"/>
        </w:rPr>
      </w:pPr>
      <w:r>
        <w:rPr>
          <w:rFonts w:ascii="Arial" w:hAnsi="Arial" w:cs="Arial"/>
          <w:b/>
          <w:color w:val="000000" w:themeColor="text1"/>
        </w:rPr>
        <w:t xml:space="preserve">Total Assets Turnover = </w:t>
      </w:r>
    </w:p>
    <w:p w14:paraId="7BFBB8DF" w14:textId="22C88337" w:rsidR="00A96F20" w:rsidRDefault="00A96F20" w:rsidP="00430E7F">
      <w:pPr>
        <w:spacing w:line="360" w:lineRule="auto"/>
        <w:rPr>
          <w:rFonts w:ascii="Arial" w:hAnsi="Arial" w:cs="Arial"/>
          <w:b/>
          <w:color w:val="000000" w:themeColor="text1"/>
        </w:rPr>
      </w:pPr>
      <w:proofErr w:type="gramStart"/>
      <w:r w:rsidRPr="00A96F20">
        <w:rPr>
          <w:rFonts w:ascii="Arial" w:hAnsi="Arial" w:cs="Arial"/>
          <w:color w:val="000000" w:themeColor="text1"/>
          <w:u w:val="single"/>
        </w:rPr>
        <w:t>1,457,000,000</w:t>
      </w:r>
      <w:r>
        <w:rPr>
          <w:rFonts w:ascii="Arial" w:hAnsi="Arial" w:cs="Arial"/>
          <w:color w:val="000000" w:themeColor="text1"/>
        </w:rPr>
        <w:t xml:space="preserve">  =</w:t>
      </w:r>
      <w:proofErr w:type="gramEnd"/>
      <w:r>
        <w:rPr>
          <w:rFonts w:ascii="Arial" w:hAnsi="Arial" w:cs="Arial"/>
          <w:color w:val="000000" w:themeColor="text1"/>
        </w:rPr>
        <w:t xml:space="preserve"> </w:t>
      </w:r>
      <w:r>
        <w:rPr>
          <w:rFonts w:ascii="Arial" w:hAnsi="Arial" w:cs="Arial"/>
          <w:b/>
          <w:color w:val="000000" w:themeColor="text1"/>
        </w:rPr>
        <w:t xml:space="preserve">0.49 times. </w:t>
      </w:r>
    </w:p>
    <w:p w14:paraId="5E69FAD4" w14:textId="015E938D" w:rsidR="00A96F20" w:rsidRDefault="00A96F20" w:rsidP="00430E7F">
      <w:pPr>
        <w:spacing w:line="360" w:lineRule="auto"/>
        <w:rPr>
          <w:rFonts w:ascii="Arial" w:hAnsi="Arial" w:cs="Arial"/>
          <w:color w:val="000000" w:themeColor="text1"/>
        </w:rPr>
      </w:pPr>
      <w:r>
        <w:rPr>
          <w:rFonts w:ascii="Arial" w:hAnsi="Arial" w:cs="Arial"/>
          <w:color w:val="000000" w:themeColor="text1"/>
        </w:rPr>
        <w:t>2,959,000,000</w:t>
      </w:r>
    </w:p>
    <w:p w14:paraId="244F2F0A" w14:textId="77777777" w:rsidR="00A96F20" w:rsidRDefault="00A96F20" w:rsidP="00430E7F">
      <w:pPr>
        <w:spacing w:line="360" w:lineRule="auto"/>
        <w:rPr>
          <w:rFonts w:ascii="Arial" w:hAnsi="Arial" w:cs="Arial"/>
          <w:color w:val="000000" w:themeColor="text1"/>
        </w:rPr>
      </w:pPr>
    </w:p>
    <w:p w14:paraId="0CCC498F" w14:textId="5F3E87FA" w:rsidR="00A96F20" w:rsidRDefault="00A96F20" w:rsidP="00430E7F">
      <w:pPr>
        <w:spacing w:line="360" w:lineRule="auto"/>
        <w:rPr>
          <w:rFonts w:ascii="Arial" w:hAnsi="Arial" w:cs="Arial"/>
          <w:b/>
          <w:color w:val="000000" w:themeColor="text1"/>
        </w:rPr>
      </w:pPr>
      <w:r>
        <w:rPr>
          <w:rFonts w:ascii="Arial" w:hAnsi="Arial" w:cs="Arial"/>
          <w:b/>
          <w:color w:val="000000" w:themeColor="text1"/>
        </w:rPr>
        <w:t xml:space="preserve">Fixed Assets Turnover = </w:t>
      </w:r>
    </w:p>
    <w:p w14:paraId="142EB766" w14:textId="78CD25D3" w:rsidR="00A96F20" w:rsidRDefault="00A96F20" w:rsidP="00430E7F">
      <w:pPr>
        <w:spacing w:line="360" w:lineRule="auto"/>
        <w:rPr>
          <w:rFonts w:ascii="Arial" w:hAnsi="Arial" w:cs="Arial"/>
          <w:b/>
          <w:color w:val="000000" w:themeColor="text1"/>
        </w:rPr>
      </w:pPr>
      <w:proofErr w:type="gramStart"/>
      <w:r w:rsidRPr="00A96F20">
        <w:rPr>
          <w:rFonts w:ascii="Arial" w:hAnsi="Arial" w:cs="Arial"/>
          <w:color w:val="000000" w:themeColor="text1"/>
          <w:u w:val="single"/>
        </w:rPr>
        <w:t>1,457,000,000</w:t>
      </w:r>
      <w:r>
        <w:rPr>
          <w:rFonts w:ascii="Arial" w:hAnsi="Arial" w:cs="Arial"/>
          <w:color w:val="000000" w:themeColor="text1"/>
        </w:rPr>
        <w:t xml:space="preserve">  =</w:t>
      </w:r>
      <w:proofErr w:type="gramEnd"/>
      <w:r>
        <w:rPr>
          <w:rFonts w:ascii="Arial" w:hAnsi="Arial" w:cs="Arial"/>
          <w:color w:val="000000" w:themeColor="text1"/>
        </w:rPr>
        <w:t xml:space="preserve"> </w:t>
      </w:r>
      <w:r>
        <w:rPr>
          <w:rFonts w:ascii="Arial" w:hAnsi="Arial" w:cs="Arial"/>
          <w:b/>
          <w:color w:val="000000" w:themeColor="text1"/>
        </w:rPr>
        <w:t>0.49 times.</w:t>
      </w:r>
    </w:p>
    <w:p w14:paraId="1FF7999F" w14:textId="71311147" w:rsidR="00A96F20" w:rsidRDefault="00A96F20" w:rsidP="00430E7F">
      <w:pPr>
        <w:spacing w:line="360" w:lineRule="auto"/>
        <w:rPr>
          <w:rFonts w:ascii="Arial" w:hAnsi="Arial" w:cs="Arial"/>
          <w:color w:val="000000" w:themeColor="text1"/>
        </w:rPr>
      </w:pPr>
      <w:r>
        <w:rPr>
          <w:rFonts w:ascii="Arial" w:hAnsi="Arial" w:cs="Arial"/>
          <w:color w:val="000000" w:themeColor="text1"/>
        </w:rPr>
        <w:t>2,958,000,000</w:t>
      </w:r>
    </w:p>
    <w:p w14:paraId="0270B3ED" w14:textId="77777777" w:rsidR="00A96F20" w:rsidRDefault="00A96F20" w:rsidP="00430E7F">
      <w:pPr>
        <w:spacing w:line="360" w:lineRule="auto"/>
        <w:rPr>
          <w:rFonts w:ascii="Arial" w:hAnsi="Arial" w:cs="Arial"/>
          <w:color w:val="000000" w:themeColor="text1"/>
        </w:rPr>
      </w:pPr>
    </w:p>
    <w:p w14:paraId="38B34A90" w14:textId="04DDE537" w:rsidR="00A96F20" w:rsidRDefault="00A96F20" w:rsidP="00430E7F">
      <w:pPr>
        <w:spacing w:line="360" w:lineRule="auto"/>
        <w:rPr>
          <w:rFonts w:ascii="Arial" w:hAnsi="Arial" w:cs="Arial"/>
          <w:b/>
          <w:color w:val="000000" w:themeColor="text1"/>
        </w:rPr>
      </w:pPr>
      <w:r>
        <w:rPr>
          <w:rFonts w:ascii="Arial" w:hAnsi="Arial" w:cs="Arial"/>
          <w:b/>
          <w:color w:val="000000" w:themeColor="text1"/>
        </w:rPr>
        <w:t xml:space="preserve">Working Capital Turnover = </w:t>
      </w:r>
    </w:p>
    <w:p w14:paraId="4FAF212F" w14:textId="61E1FC70" w:rsidR="00A96F20" w:rsidRDefault="00A96F20" w:rsidP="00430E7F">
      <w:pPr>
        <w:spacing w:line="360" w:lineRule="auto"/>
        <w:rPr>
          <w:rFonts w:ascii="Arial" w:hAnsi="Arial" w:cs="Arial"/>
          <w:b/>
          <w:color w:val="000000" w:themeColor="text1"/>
        </w:rPr>
      </w:pPr>
      <w:proofErr w:type="gramStart"/>
      <w:r w:rsidRPr="00A96F20">
        <w:rPr>
          <w:rFonts w:ascii="Arial" w:hAnsi="Arial" w:cs="Arial"/>
          <w:color w:val="000000" w:themeColor="text1"/>
          <w:u w:val="single"/>
        </w:rPr>
        <w:t>1,457,000,000</w:t>
      </w:r>
      <w:r>
        <w:rPr>
          <w:rFonts w:ascii="Arial" w:hAnsi="Arial" w:cs="Arial"/>
          <w:color w:val="000000" w:themeColor="text1"/>
        </w:rPr>
        <w:t xml:space="preserve">  =</w:t>
      </w:r>
      <w:proofErr w:type="gramEnd"/>
      <w:r>
        <w:rPr>
          <w:rFonts w:ascii="Arial" w:hAnsi="Arial" w:cs="Arial"/>
          <w:color w:val="000000" w:themeColor="text1"/>
        </w:rPr>
        <w:t xml:space="preserve"> </w:t>
      </w:r>
      <w:r>
        <w:rPr>
          <w:rFonts w:ascii="Arial" w:hAnsi="Arial" w:cs="Arial"/>
          <w:b/>
          <w:color w:val="000000" w:themeColor="text1"/>
        </w:rPr>
        <w:t xml:space="preserve">0.49 times. </w:t>
      </w:r>
    </w:p>
    <w:p w14:paraId="5E64F398" w14:textId="118855EA" w:rsidR="00A96F20" w:rsidRDefault="00A96F20" w:rsidP="00430E7F">
      <w:pPr>
        <w:spacing w:line="360" w:lineRule="auto"/>
        <w:rPr>
          <w:rFonts w:ascii="Arial" w:hAnsi="Arial" w:cs="Arial"/>
          <w:color w:val="000000" w:themeColor="text1"/>
        </w:rPr>
      </w:pPr>
      <w:r>
        <w:rPr>
          <w:rFonts w:ascii="Arial" w:hAnsi="Arial" w:cs="Arial"/>
          <w:color w:val="000000" w:themeColor="text1"/>
        </w:rPr>
        <w:lastRenderedPageBreak/>
        <w:t xml:space="preserve">    1,000,000 </w:t>
      </w:r>
    </w:p>
    <w:p w14:paraId="3654B30C" w14:textId="77777777" w:rsidR="00A96F20" w:rsidRDefault="00A96F20" w:rsidP="00430E7F">
      <w:pPr>
        <w:spacing w:line="360" w:lineRule="auto"/>
        <w:rPr>
          <w:rFonts w:ascii="Arial" w:hAnsi="Arial" w:cs="Arial"/>
          <w:color w:val="000000" w:themeColor="text1"/>
        </w:rPr>
      </w:pPr>
    </w:p>
    <w:p w14:paraId="6A65A04F" w14:textId="11460BBA" w:rsidR="00A96F20" w:rsidRDefault="00A96F20" w:rsidP="004105D7">
      <w:pPr>
        <w:pStyle w:val="Heading4"/>
      </w:pPr>
      <w:r>
        <w:t xml:space="preserve">Liquidity </w:t>
      </w:r>
    </w:p>
    <w:p w14:paraId="57C3E571" w14:textId="77777777" w:rsidR="00A96F20" w:rsidRDefault="00A96F20" w:rsidP="00430E7F">
      <w:pPr>
        <w:spacing w:line="360" w:lineRule="auto"/>
        <w:rPr>
          <w:rFonts w:ascii="Arial" w:hAnsi="Arial" w:cs="Arial"/>
          <w:b/>
          <w:color w:val="000000" w:themeColor="text1"/>
          <w:u w:val="single"/>
        </w:rPr>
      </w:pPr>
    </w:p>
    <w:p w14:paraId="473C92B8" w14:textId="0FA3CD51" w:rsidR="00A96F20" w:rsidRDefault="00A96F20" w:rsidP="00430E7F">
      <w:pPr>
        <w:spacing w:line="360" w:lineRule="auto"/>
        <w:rPr>
          <w:rFonts w:ascii="Arial" w:hAnsi="Arial" w:cs="Arial"/>
          <w:b/>
          <w:color w:val="000000" w:themeColor="text1"/>
        </w:rPr>
      </w:pPr>
      <w:r>
        <w:rPr>
          <w:rFonts w:ascii="Arial" w:hAnsi="Arial" w:cs="Arial"/>
          <w:b/>
          <w:color w:val="000000" w:themeColor="text1"/>
        </w:rPr>
        <w:t xml:space="preserve">Current Ratio = </w:t>
      </w:r>
    </w:p>
    <w:p w14:paraId="79D586DD" w14:textId="21D07520" w:rsidR="00A96F20" w:rsidRDefault="00A96F20" w:rsidP="00430E7F">
      <w:pPr>
        <w:spacing w:line="360" w:lineRule="auto"/>
        <w:rPr>
          <w:rFonts w:ascii="Arial" w:hAnsi="Arial" w:cs="Arial"/>
          <w:b/>
          <w:color w:val="000000" w:themeColor="text1"/>
        </w:rPr>
      </w:pPr>
      <w:r w:rsidRPr="00A96F20">
        <w:rPr>
          <w:rFonts w:ascii="Arial" w:hAnsi="Arial" w:cs="Arial"/>
          <w:color w:val="000000" w:themeColor="text1"/>
          <w:u w:val="single"/>
        </w:rPr>
        <w:t>340,000,000</w:t>
      </w:r>
      <w:r w:rsidRPr="00A96F20">
        <w:rPr>
          <w:rFonts w:ascii="Arial" w:hAnsi="Arial" w:cs="Arial"/>
          <w:color w:val="000000" w:themeColor="text1"/>
        </w:rPr>
        <w:t xml:space="preserve">    </w:t>
      </w:r>
      <w:r>
        <w:rPr>
          <w:rFonts w:ascii="Arial" w:hAnsi="Arial" w:cs="Arial"/>
          <w:color w:val="000000" w:themeColor="text1"/>
        </w:rPr>
        <w:t xml:space="preserve">= </w:t>
      </w:r>
      <w:r>
        <w:rPr>
          <w:rFonts w:ascii="Arial" w:hAnsi="Arial" w:cs="Arial"/>
          <w:b/>
          <w:color w:val="000000" w:themeColor="text1"/>
        </w:rPr>
        <w:t>1.00.</w:t>
      </w:r>
    </w:p>
    <w:p w14:paraId="4AB7B08F" w14:textId="21F66D37" w:rsidR="00A96F20" w:rsidRDefault="00A96F20" w:rsidP="00430E7F">
      <w:pPr>
        <w:spacing w:line="360" w:lineRule="auto"/>
        <w:rPr>
          <w:rFonts w:ascii="Arial" w:hAnsi="Arial" w:cs="Arial"/>
          <w:color w:val="000000" w:themeColor="text1"/>
        </w:rPr>
      </w:pPr>
      <w:r>
        <w:rPr>
          <w:rFonts w:ascii="Arial" w:hAnsi="Arial" w:cs="Arial"/>
          <w:color w:val="000000" w:themeColor="text1"/>
        </w:rPr>
        <w:t>339,000,000</w:t>
      </w:r>
    </w:p>
    <w:p w14:paraId="552A10BC" w14:textId="77777777" w:rsidR="00A96F20" w:rsidRDefault="00A96F20" w:rsidP="00430E7F">
      <w:pPr>
        <w:spacing w:line="360" w:lineRule="auto"/>
        <w:rPr>
          <w:rFonts w:ascii="Arial" w:hAnsi="Arial" w:cs="Arial"/>
          <w:color w:val="000000" w:themeColor="text1"/>
        </w:rPr>
      </w:pPr>
    </w:p>
    <w:p w14:paraId="49D0DA68" w14:textId="79AF191E" w:rsidR="00A96F20" w:rsidRDefault="00A96F20" w:rsidP="00430E7F">
      <w:pPr>
        <w:spacing w:line="360" w:lineRule="auto"/>
        <w:rPr>
          <w:rFonts w:ascii="Arial" w:hAnsi="Arial" w:cs="Arial"/>
          <w:b/>
          <w:color w:val="000000" w:themeColor="text1"/>
        </w:rPr>
      </w:pPr>
      <w:r>
        <w:rPr>
          <w:rFonts w:ascii="Arial" w:hAnsi="Arial" w:cs="Arial"/>
          <w:b/>
          <w:color w:val="000000" w:themeColor="text1"/>
        </w:rPr>
        <w:t xml:space="preserve">Quick Ratio = </w:t>
      </w:r>
    </w:p>
    <w:p w14:paraId="6C57A703" w14:textId="4DB221D6" w:rsidR="00A96F20" w:rsidRDefault="00A96F20" w:rsidP="00430E7F">
      <w:pPr>
        <w:spacing w:line="360" w:lineRule="auto"/>
        <w:rPr>
          <w:rFonts w:ascii="Arial" w:hAnsi="Arial" w:cs="Arial"/>
          <w:color w:val="000000" w:themeColor="text1"/>
        </w:rPr>
      </w:pPr>
      <w:r>
        <w:rPr>
          <w:rFonts w:ascii="Arial" w:hAnsi="Arial" w:cs="Arial"/>
          <w:color w:val="000000" w:themeColor="text1"/>
        </w:rPr>
        <w:t xml:space="preserve">Current assets – stock = </w:t>
      </w:r>
    </w:p>
    <w:p w14:paraId="0FE134C5" w14:textId="3A9FA633" w:rsidR="00A96F20" w:rsidRDefault="00A96F20" w:rsidP="00430E7F">
      <w:pPr>
        <w:spacing w:line="360" w:lineRule="auto"/>
        <w:rPr>
          <w:rFonts w:ascii="Arial" w:hAnsi="Arial" w:cs="Arial"/>
          <w:color w:val="000000" w:themeColor="text1"/>
        </w:rPr>
      </w:pPr>
      <w:r>
        <w:rPr>
          <w:rFonts w:ascii="Arial" w:hAnsi="Arial" w:cs="Arial"/>
          <w:color w:val="000000" w:themeColor="text1"/>
        </w:rPr>
        <w:t>340,000,000 – 36,000,000 = 304,000,000</w:t>
      </w:r>
    </w:p>
    <w:p w14:paraId="0F83494C" w14:textId="77777777" w:rsidR="00A96F20" w:rsidRDefault="00A96F20" w:rsidP="00430E7F">
      <w:pPr>
        <w:spacing w:line="360" w:lineRule="auto"/>
        <w:rPr>
          <w:rFonts w:ascii="Arial" w:hAnsi="Arial" w:cs="Arial"/>
          <w:color w:val="000000" w:themeColor="text1"/>
        </w:rPr>
      </w:pPr>
    </w:p>
    <w:p w14:paraId="19B7D835" w14:textId="189CC368" w:rsidR="00A96F20" w:rsidRDefault="00A96F20" w:rsidP="00430E7F">
      <w:pPr>
        <w:spacing w:line="360" w:lineRule="auto"/>
        <w:rPr>
          <w:rFonts w:ascii="Arial" w:hAnsi="Arial" w:cs="Arial"/>
          <w:color w:val="000000" w:themeColor="text1"/>
        </w:rPr>
      </w:pPr>
      <w:r>
        <w:rPr>
          <w:rFonts w:ascii="Arial" w:hAnsi="Arial" w:cs="Arial"/>
          <w:color w:val="000000" w:themeColor="text1"/>
        </w:rPr>
        <w:t xml:space="preserve">Total quick ratio = </w:t>
      </w:r>
    </w:p>
    <w:p w14:paraId="3CEE2F63" w14:textId="1B9A7B40" w:rsidR="00A96F20" w:rsidRDefault="00A96F20" w:rsidP="00430E7F">
      <w:pPr>
        <w:spacing w:line="360" w:lineRule="auto"/>
        <w:rPr>
          <w:rFonts w:ascii="Arial" w:hAnsi="Arial" w:cs="Arial"/>
          <w:b/>
          <w:color w:val="000000" w:themeColor="text1"/>
        </w:rPr>
      </w:pPr>
      <w:proofErr w:type="gramStart"/>
      <w:r w:rsidRPr="00A96F20">
        <w:rPr>
          <w:rFonts w:ascii="Arial" w:hAnsi="Arial" w:cs="Arial"/>
          <w:color w:val="000000" w:themeColor="text1"/>
          <w:u w:val="single"/>
        </w:rPr>
        <w:t>304,000,000</w:t>
      </w:r>
      <w:r>
        <w:rPr>
          <w:rFonts w:ascii="Arial" w:hAnsi="Arial" w:cs="Arial"/>
          <w:color w:val="000000" w:themeColor="text1"/>
        </w:rPr>
        <w:t xml:space="preserve">  =</w:t>
      </w:r>
      <w:proofErr w:type="gramEnd"/>
      <w:r>
        <w:rPr>
          <w:rFonts w:ascii="Arial" w:hAnsi="Arial" w:cs="Arial"/>
          <w:color w:val="000000" w:themeColor="text1"/>
        </w:rPr>
        <w:t xml:space="preserve"> </w:t>
      </w:r>
      <w:r>
        <w:rPr>
          <w:rFonts w:ascii="Arial" w:hAnsi="Arial" w:cs="Arial"/>
          <w:b/>
          <w:color w:val="000000" w:themeColor="text1"/>
        </w:rPr>
        <w:t xml:space="preserve">0.89. </w:t>
      </w:r>
    </w:p>
    <w:p w14:paraId="34A0E5BE" w14:textId="1076F5D5" w:rsidR="00A96F20" w:rsidRDefault="00A96F20" w:rsidP="00430E7F">
      <w:pPr>
        <w:spacing w:line="360" w:lineRule="auto"/>
        <w:rPr>
          <w:rFonts w:ascii="Arial" w:hAnsi="Arial" w:cs="Arial"/>
          <w:color w:val="000000" w:themeColor="text1"/>
        </w:rPr>
      </w:pPr>
      <w:r>
        <w:rPr>
          <w:rFonts w:ascii="Arial" w:hAnsi="Arial" w:cs="Arial"/>
          <w:color w:val="000000" w:themeColor="text1"/>
        </w:rPr>
        <w:t>339,000,000</w:t>
      </w:r>
    </w:p>
    <w:p w14:paraId="55F38A96" w14:textId="77777777" w:rsidR="005953CE" w:rsidRDefault="005953CE" w:rsidP="00430E7F">
      <w:pPr>
        <w:spacing w:line="360" w:lineRule="auto"/>
        <w:rPr>
          <w:rFonts w:ascii="Arial" w:hAnsi="Arial" w:cs="Arial"/>
          <w:color w:val="000000" w:themeColor="text1"/>
        </w:rPr>
      </w:pPr>
    </w:p>
    <w:p w14:paraId="7B188217" w14:textId="1F002786" w:rsidR="005953CE" w:rsidRDefault="005953CE" w:rsidP="00430E7F">
      <w:pPr>
        <w:spacing w:line="360" w:lineRule="auto"/>
        <w:rPr>
          <w:rFonts w:ascii="Arial" w:hAnsi="Arial" w:cs="Arial"/>
          <w:b/>
          <w:color w:val="000000" w:themeColor="text1"/>
        </w:rPr>
      </w:pPr>
      <w:r>
        <w:rPr>
          <w:rFonts w:ascii="Arial" w:hAnsi="Arial" w:cs="Arial"/>
          <w:b/>
          <w:color w:val="000000" w:themeColor="text1"/>
        </w:rPr>
        <w:t xml:space="preserve">Debtor Days = </w:t>
      </w:r>
    </w:p>
    <w:p w14:paraId="7643B83E" w14:textId="63F9030A" w:rsidR="005953CE" w:rsidRDefault="005953CE" w:rsidP="00430E7F">
      <w:pPr>
        <w:spacing w:line="360" w:lineRule="auto"/>
        <w:rPr>
          <w:rFonts w:ascii="Arial" w:hAnsi="Arial" w:cs="Arial"/>
          <w:color w:val="000000" w:themeColor="text1"/>
        </w:rPr>
      </w:pPr>
      <w:r>
        <w:rPr>
          <w:rFonts w:ascii="Arial" w:hAnsi="Arial" w:cs="Arial"/>
          <w:color w:val="000000" w:themeColor="text1"/>
        </w:rPr>
        <w:t>86,000,00 x 365 = 31,390,000,000</w:t>
      </w:r>
    </w:p>
    <w:p w14:paraId="2C081797" w14:textId="77777777" w:rsidR="009B0E93" w:rsidRDefault="009B0E93" w:rsidP="00430E7F">
      <w:pPr>
        <w:spacing w:line="360" w:lineRule="auto"/>
        <w:rPr>
          <w:rFonts w:ascii="Arial" w:hAnsi="Arial" w:cs="Arial"/>
          <w:color w:val="000000" w:themeColor="text1"/>
        </w:rPr>
      </w:pPr>
    </w:p>
    <w:p w14:paraId="34455C15" w14:textId="11968106" w:rsidR="009B0E93" w:rsidRDefault="009B0E93" w:rsidP="00430E7F">
      <w:pPr>
        <w:spacing w:line="360" w:lineRule="auto"/>
        <w:rPr>
          <w:rFonts w:ascii="Arial" w:hAnsi="Arial" w:cs="Arial"/>
          <w:b/>
          <w:color w:val="000000" w:themeColor="text1"/>
        </w:rPr>
      </w:pPr>
      <w:proofErr w:type="gramStart"/>
      <w:r w:rsidRPr="009B0E93">
        <w:rPr>
          <w:rFonts w:ascii="Arial" w:hAnsi="Arial" w:cs="Arial"/>
          <w:color w:val="000000" w:themeColor="text1"/>
          <w:u w:val="single"/>
        </w:rPr>
        <w:t>31,390,000,000</w:t>
      </w:r>
      <w:r>
        <w:rPr>
          <w:rFonts w:ascii="Arial" w:hAnsi="Arial" w:cs="Arial"/>
          <w:color w:val="000000" w:themeColor="text1"/>
        </w:rPr>
        <w:t xml:space="preserve">  =</w:t>
      </w:r>
      <w:proofErr w:type="gramEnd"/>
      <w:r>
        <w:rPr>
          <w:rFonts w:ascii="Arial" w:hAnsi="Arial" w:cs="Arial"/>
          <w:color w:val="000000" w:themeColor="text1"/>
        </w:rPr>
        <w:t xml:space="preserve"> </w:t>
      </w:r>
      <w:r>
        <w:rPr>
          <w:rFonts w:ascii="Arial" w:hAnsi="Arial" w:cs="Arial"/>
          <w:b/>
          <w:color w:val="000000" w:themeColor="text1"/>
        </w:rPr>
        <w:t>365 days.</w:t>
      </w:r>
    </w:p>
    <w:p w14:paraId="341B2CE8" w14:textId="1ED8E0D8" w:rsidR="009B0E93" w:rsidRDefault="009B0E93" w:rsidP="00430E7F">
      <w:pPr>
        <w:spacing w:line="360" w:lineRule="auto"/>
        <w:rPr>
          <w:rFonts w:ascii="Arial" w:hAnsi="Arial" w:cs="Arial"/>
          <w:color w:val="000000" w:themeColor="text1"/>
        </w:rPr>
      </w:pPr>
      <w:r>
        <w:rPr>
          <w:rFonts w:ascii="Arial" w:hAnsi="Arial" w:cs="Arial"/>
          <w:color w:val="000000" w:themeColor="text1"/>
        </w:rPr>
        <w:t xml:space="preserve">    86,000,000</w:t>
      </w:r>
    </w:p>
    <w:p w14:paraId="01368248" w14:textId="77777777" w:rsidR="009B0E93" w:rsidRDefault="009B0E93" w:rsidP="00430E7F">
      <w:pPr>
        <w:spacing w:line="360" w:lineRule="auto"/>
        <w:rPr>
          <w:rFonts w:ascii="Arial" w:hAnsi="Arial" w:cs="Arial"/>
          <w:color w:val="000000" w:themeColor="text1"/>
        </w:rPr>
      </w:pPr>
    </w:p>
    <w:p w14:paraId="2330C665" w14:textId="76B4DD07" w:rsidR="009B0E93" w:rsidRDefault="009B0E93" w:rsidP="00430E7F">
      <w:pPr>
        <w:spacing w:line="360" w:lineRule="auto"/>
        <w:rPr>
          <w:rFonts w:ascii="Arial" w:hAnsi="Arial" w:cs="Arial"/>
          <w:b/>
          <w:color w:val="000000" w:themeColor="text1"/>
        </w:rPr>
      </w:pPr>
      <w:r>
        <w:rPr>
          <w:rFonts w:ascii="Arial" w:hAnsi="Arial" w:cs="Arial"/>
          <w:b/>
          <w:color w:val="000000" w:themeColor="text1"/>
        </w:rPr>
        <w:t xml:space="preserve">Creditor Days = </w:t>
      </w:r>
    </w:p>
    <w:p w14:paraId="2137DA0D" w14:textId="233AA1FB" w:rsidR="009B0E93" w:rsidRDefault="009B0E93" w:rsidP="00430E7F">
      <w:pPr>
        <w:spacing w:line="360" w:lineRule="auto"/>
        <w:rPr>
          <w:rFonts w:ascii="Arial" w:hAnsi="Arial" w:cs="Arial"/>
          <w:color w:val="000000" w:themeColor="text1"/>
        </w:rPr>
      </w:pPr>
      <w:r>
        <w:rPr>
          <w:rFonts w:ascii="Arial" w:hAnsi="Arial" w:cs="Arial"/>
          <w:color w:val="000000" w:themeColor="text1"/>
        </w:rPr>
        <w:t>63,000,000 x 365 = 22,995,000,000</w:t>
      </w:r>
    </w:p>
    <w:p w14:paraId="139055DC" w14:textId="77777777" w:rsidR="009B0E93" w:rsidRDefault="009B0E93" w:rsidP="00430E7F">
      <w:pPr>
        <w:spacing w:line="360" w:lineRule="auto"/>
        <w:rPr>
          <w:rFonts w:ascii="Arial" w:hAnsi="Arial" w:cs="Arial"/>
          <w:color w:val="000000" w:themeColor="text1"/>
        </w:rPr>
      </w:pPr>
    </w:p>
    <w:p w14:paraId="1B64D17C" w14:textId="3650423E" w:rsidR="009B0E93" w:rsidRDefault="009B0E93" w:rsidP="00430E7F">
      <w:pPr>
        <w:spacing w:line="360" w:lineRule="auto"/>
        <w:rPr>
          <w:rFonts w:ascii="Arial" w:hAnsi="Arial" w:cs="Arial"/>
          <w:b/>
          <w:color w:val="000000" w:themeColor="text1"/>
        </w:rPr>
      </w:pPr>
      <w:proofErr w:type="gramStart"/>
      <w:r w:rsidRPr="009B0E93">
        <w:rPr>
          <w:rFonts w:ascii="Arial" w:hAnsi="Arial" w:cs="Arial"/>
          <w:color w:val="000000" w:themeColor="text1"/>
          <w:u w:val="single"/>
        </w:rPr>
        <w:t>22,995,000,000</w:t>
      </w:r>
      <w:r>
        <w:rPr>
          <w:rFonts w:ascii="Arial" w:hAnsi="Arial" w:cs="Arial"/>
          <w:color w:val="000000" w:themeColor="text1"/>
        </w:rPr>
        <w:t xml:space="preserve">  =</w:t>
      </w:r>
      <w:proofErr w:type="gramEnd"/>
      <w:r>
        <w:rPr>
          <w:rFonts w:ascii="Arial" w:hAnsi="Arial" w:cs="Arial"/>
          <w:color w:val="000000" w:themeColor="text1"/>
        </w:rPr>
        <w:t xml:space="preserve"> </w:t>
      </w:r>
      <w:r>
        <w:rPr>
          <w:rFonts w:ascii="Arial" w:hAnsi="Arial" w:cs="Arial"/>
          <w:b/>
          <w:color w:val="000000" w:themeColor="text1"/>
        </w:rPr>
        <w:t>98.69 days.</w:t>
      </w:r>
    </w:p>
    <w:p w14:paraId="79EDE3FC" w14:textId="5EF6AA8F" w:rsidR="009B0E93" w:rsidRDefault="009B0E93" w:rsidP="00430E7F">
      <w:pPr>
        <w:spacing w:line="360" w:lineRule="auto"/>
        <w:rPr>
          <w:rFonts w:ascii="Arial" w:hAnsi="Arial" w:cs="Arial"/>
          <w:color w:val="000000" w:themeColor="text1"/>
        </w:rPr>
      </w:pPr>
      <w:r>
        <w:rPr>
          <w:rFonts w:ascii="Arial" w:hAnsi="Arial" w:cs="Arial"/>
          <w:color w:val="000000" w:themeColor="text1"/>
        </w:rPr>
        <w:t xml:space="preserve">  233,000,000</w:t>
      </w:r>
    </w:p>
    <w:p w14:paraId="37FA1F85" w14:textId="0DDA52C5" w:rsidR="009B0E93" w:rsidRDefault="009B0E93" w:rsidP="00430E7F">
      <w:pPr>
        <w:spacing w:line="360" w:lineRule="auto"/>
        <w:rPr>
          <w:rFonts w:ascii="Arial" w:hAnsi="Arial" w:cs="Arial"/>
          <w:b/>
          <w:color w:val="000000" w:themeColor="text1"/>
          <w:u w:val="single"/>
        </w:rPr>
      </w:pPr>
      <w:r>
        <w:rPr>
          <w:rFonts w:ascii="Arial" w:hAnsi="Arial" w:cs="Arial"/>
          <w:b/>
          <w:color w:val="000000" w:themeColor="text1"/>
          <w:u w:val="single"/>
        </w:rPr>
        <w:t>Gearing</w:t>
      </w:r>
    </w:p>
    <w:p w14:paraId="1197F68E" w14:textId="77777777" w:rsidR="009B0E93" w:rsidRDefault="009B0E93" w:rsidP="00430E7F">
      <w:pPr>
        <w:spacing w:line="360" w:lineRule="auto"/>
        <w:rPr>
          <w:rFonts w:ascii="Arial" w:hAnsi="Arial" w:cs="Arial"/>
          <w:b/>
          <w:color w:val="000000" w:themeColor="text1"/>
          <w:u w:val="single"/>
        </w:rPr>
      </w:pPr>
    </w:p>
    <w:p w14:paraId="0BA6175A" w14:textId="442B27E1" w:rsidR="009B0E93" w:rsidRDefault="009B0E93" w:rsidP="00430E7F">
      <w:pPr>
        <w:spacing w:line="360" w:lineRule="auto"/>
        <w:rPr>
          <w:rFonts w:ascii="Arial" w:hAnsi="Arial" w:cs="Arial"/>
          <w:b/>
          <w:color w:val="000000" w:themeColor="text1"/>
        </w:rPr>
      </w:pPr>
      <w:r>
        <w:rPr>
          <w:rFonts w:ascii="Arial" w:hAnsi="Arial" w:cs="Arial"/>
          <w:b/>
          <w:color w:val="000000" w:themeColor="text1"/>
        </w:rPr>
        <w:t xml:space="preserve">Debt Ratio = </w:t>
      </w:r>
    </w:p>
    <w:p w14:paraId="7DDA8B9E" w14:textId="613A34AD" w:rsidR="009B0E93" w:rsidRDefault="009B0E93" w:rsidP="00430E7F">
      <w:pPr>
        <w:spacing w:line="360" w:lineRule="auto"/>
        <w:rPr>
          <w:rFonts w:ascii="Arial" w:hAnsi="Arial" w:cs="Arial"/>
          <w:color w:val="000000" w:themeColor="text1"/>
        </w:rPr>
      </w:pPr>
      <w:r>
        <w:rPr>
          <w:rFonts w:ascii="Arial" w:hAnsi="Arial" w:cs="Arial"/>
          <w:color w:val="000000" w:themeColor="text1"/>
        </w:rPr>
        <w:t xml:space="preserve">Total liabilities = </w:t>
      </w:r>
    </w:p>
    <w:p w14:paraId="1103ADD6" w14:textId="4796E078" w:rsidR="009B0E93" w:rsidRDefault="009B0E93" w:rsidP="00430E7F">
      <w:pPr>
        <w:spacing w:line="360" w:lineRule="auto"/>
        <w:rPr>
          <w:rFonts w:ascii="Arial" w:hAnsi="Arial" w:cs="Arial"/>
          <w:color w:val="000000" w:themeColor="text1"/>
        </w:rPr>
      </w:pPr>
      <w:r>
        <w:rPr>
          <w:rFonts w:ascii="Arial" w:hAnsi="Arial" w:cs="Arial"/>
          <w:color w:val="000000" w:themeColor="text1"/>
        </w:rPr>
        <w:t>1,518,000,000 + 339,000,000 = 1,857,000,000</w:t>
      </w:r>
    </w:p>
    <w:p w14:paraId="5530AE2D" w14:textId="77777777" w:rsidR="009B0E93" w:rsidRDefault="009B0E93" w:rsidP="00430E7F">
      <w:pPr>
        <w:spacing w:line="360" w:lineRule="auto"/>
        <w:rPr>
          <w:rFonts w:ascii="Arial" w:hAnsi="Arial" w:cs="Arial"/>
          <w:color w:val="000000" w:themeColor="text1"/>
        </w:rPr>
      </w:pPr>
    </w:p>
    <w:p w14:paraId="022E398F" w14:textId="63813403" w:rsidR="009B0E93" w:rsidRDefault="009B0E93" w:rsidP="00430E7F">
      <w:pPr>
        <w:spacing w:line="360" w:lineRule="auto"/>
        <w:rPr>
          <w:rFonts w:ascii="Arial" w:hAnsi="Arial" w:cs="Arial"/>
          <w:color w:val="000000" w:themeColor="text1"/>
        </w:rPr>
      </w:pPr>
      <w:r>
        <w:rPr>
          <w:rFonts w:ascii="Arial" w:hAnsi="Arial" w:cs="Arial"/>
          <w:color w:val="000000" w:themeColor="text1"/>
        </w:rPr>
        <w:t xml:space="preserve">Total assets = </w:t>
      </w:r>
    </w:p>
    <w:p w14:paraId="4262CDE2" w14:textId="6EB550EC" w:rsidR="009B0E93" w:rsidRDefault="009B0E93" w:rsidP="00430E7F">
      <w:pPr>
        <w:spacing w:line="360" w:lineRule="auto"/>
        <w:rPr>
          <w:rFonts w:ascii="Arial" w:hAnsi="Arial" w:cs="Arial"/>
          <w:color w:val="000000" w:themeColor="text1"/>
        </w:rPr>
      </w:pPr>
      <w:r>
        <w:rPr>
          <w:rFonts w:ascii="Arial" w:hAnsi="Arial" w:cs="Arial"/>
          <w:color w:val="000000" w:themeColor="text1"/>
        </w:rPr>
        <w:lastRenderedPageBreak/>
        <w:t>2,958,000,000 + 340,000,000 = 3,298,000,000</w:t>
      </w:r>
    </w:p>
    <w:p w14:paraId="3CEE54E9" w14:textId="77777777" w:rsidR="009B0E93" w:rsidRDefault="009B0E93" w:rsidP="00430E7F">
      <w:pPr>
        <w:spacing w:line="360" w:lineRule="auto"/>
        <w:rPr>
          <w:rFonts w:ascii="Arial" w:hAnsi="Arial" w:cs="Arial"/>
          <w:color w:val="000000" w:themeColor="text1"/>
        </w:rPr>
      </w:pPr>
    </w:p>
    <w:p w14:paraId="1E3C4D22" w14:textId="4A3EA774" w:rsidR="009B0E93" w:rsidRDefault="009B0E93" w:rsidP="00430E7F">
      <w:pPr>
        <w:spacing w:line="360" w:lineRule="auto"/>
        <w:rPr>
          <w:rFonts w:ascii="Arial" w:hAnsi="Arial" w:cs="Arial"/>
          <w:color w:val="000000" w:themeColor="text1"/>
        </w:rPr>
      </w:pPr>
      <w:r>
        <w:rPr>
          <w:rFonts w:ascii="Arial" w:hAnsi="Arial" w:cs="Arial"/>
          <w:color w:val="000000" w:themeColor="text1"/>
        </w:rPr>
        <w:t xml:space="preserve">Total debt ratio = </w:t>
      </w:r>
    </w:p>
    <w:p w14:paraId="0A67C6B4" w14:textId="69725400" w:rsidR="009B0E93" w:rsidRDefault="009B0E93" w:rsidP="00430E7F">
      <w:pPr>
        <w:spacing w:line="360" w:lineRule="auto"/>
        <w:rPr>
          <w:rFonts w:ascii="Arial" w:hAnsi="Arial" w:cs="Arial"/>
          <w:b/>
          <w:color w:val="000000" w:themeColor="text1"/>
        </w:rPr>
      </w:pPr>
      <w:proofErr w:type="gramStart"/>
      <w:r w:rsidRPr="009B0E93">
        <w:rPr>
          <w:rFonts w:ascii="Arial" w:hAnsi="Arial" w:cs="Arial"/>
          <w:color w:val="000000" w:themeColor="text1"/>
          <w:u w:val="single"/>
        </w:rPr>
        <w:t>1,857,000,000</w:t>
      </w:r>
      <w:r>
        <w:rPr>
          <w:rFonts w:ascii="Arial" w:hAnsi="Arial" w:cs="Arial"/>
          <w:color w:val="000000" w:themeColor="text1"/>
        </w:rPr>
        <w:t xml:space="preserve">  =</w:t>
      </w:r>
      <w:proofErr w:type="gramEnd"/>
      <w:r>
        <w:rPr>
          <w:rFonts w:ascii="Arial" w:hAnsi="Arial" w:cs="Arial"/>
          <w:color w:val="000000" w:themeColor="text1"/>
        </w:rPr>
        <w:t xml:space="preserve"> </w:t>
      </w:r>
      <w:r>
        <w:rPr>
          <w:rFonts w:ascii="Arial" w:hAnsi="Arial" w:cs="Arial"/>
          <w:b/>
          <w:color w:val="000000" w:themeColor="text1"/>
        </w:rPr>
        <w:t>0.56.</w:t>
      </w:r>
    </w:p>
    <w:p w14:paraId="023E0A8B" w14:textId="755FC12C" w:rsidR="006F2D57" w:rsidRDefault="009B0E93" w:rsidP="00430E7F">
      <w:pPr>
        <w:spacing w:line="360" w:lineRule="auto"/>
        <w:rPr>
          <w:rFonts w:ascii="Arial" w:hAnsi="Arial" w:cs="Arial"/>
          <w:color w:val="000000" w:themeColor="text1"/>
        </w:rPr>
      </w:pPr>
      <w:r>
        <w:rPr>
          <w:rFonts w:ascii="Arial" w:hAnsi="Arial" w:cs="Arial"/>
          <w:color w:val="000000" w:themeColor="text1"/>
        </w:rPr>
        <w:t>3,298,000,000</w:t>
      </w:r>
    </w:p>
    <w:p w14:paraId="7582AB71" w14:textId="77777777" w:rsidR="008C5531" w:rsidRPr="008C5531" w:rsidRDefault="008C5531" w:rsidP="00430E7F">
      <w:pPr>
        <w:spacing w:line="360" w:lineRule="auto"/>
        <w:rPr>
          <w:rFonts w:ascii="Arial" w:hAnsi="Arial" w:cs="Arial"/>
          <w:color w:val="000000" w:themeColor="text1"/>
        </w:rPr>
      </w:pPr>
    </w:p>
    <w:p w14:paraId="21272C72" w14:textId="77777777" w:rsidR="006F2D57" w:rsidRDefault="006F2D57" w:rsidP="004105D7">
      <w:pPr>
        <w:pStyle w:val="Heading2"/>
      </w:pPr>
      <w:bookmarkStart w:id="11" w:name="_Toc6074458"/>
      <w:r>
        <w:t>Analysis and Key Performance Indicators</w:t>
      </w:r>
      <w:bookmarkEnd w:id="11"/>
    </w:p>
    <w:p w14:paraId="187127CC" w14:textId="77777777" w:rsidR="00F34426" w:rsidRDefault="00F34426" w:rsidP="00430E7F">
      <w:pPr>
        <w:spacing w:line="360" w:lineRule="auto"/>
        <w:rPr>
          <w:rFonts w:ascii="Arial" w:hAnsi="Arial" w:cs="Arial"/>
          <w:b/>
          <w:color w:val="000000" w:themeColor="text1"/>
          <w:sz w:val="28"/>
          <w:u w:val="single"/>
        </w:rPr>
      </w:pPr>
    </w:p>
    <w:p w14:paraId="76E0E2DC" w14:textId="35277B25" w:rsidR="006F2D57" w:rsidRDefault="003213E6" w:rsidP="00430E7F">
      <w:pPr>
        <w:spacing w:line="360" w:lineRule="auto"/>
        <w:rPr>
          <w:rFonts w:ascii="Arial" w:hAnsi="Arial" w:cs="Arial"/>
          <w:color w:val="000000" w:themeColor="text1"/>
        </w:rPr>
      </w:pPr>
      <w:r>
        <w:rPr>
          <w:rFonts w:ascii="Arial" w:hAnsi="Arial" w:cs="Arial"/>
          <w:color w:val="000000" w:themeColor="text1"/>
        </w:rPr>
        <w:t>The gross profit margin of an orga</w:t>
      </w:r>
      <w:r w:rsidR="00DC6C8C">
        <w:rPr>
          <w:rFonts w:ascii="Arial" w:hAnsi="Arial" w:cs="Arial"/>
          <w:color w:val="000000" w:themeColor="text1"/>
        </w:rPr>
        <w:t>nisa</w:t>
      </w:r>
      <w:r w:rsidR="00F04473">
        <w:rPr>
          <w:rFonts w:ascii="Arial" w:hAnsi="Arial" w:cs="Arial"/>
          <w:color w:val="000000" w:themeColor="text1"/>
        </w:rPr>
        <w:t xml:space="preserve">tion </w:t>
      </w:r>
      <w:r w:rsidR="00F34426">
        <w:rPr>
          <w:rFonts w:ascii="Arial" w:hAnsi="Arial" w:cs="Arial"/>
          <w:color w:val="000000" w:themeColor="text1"/>
        </w:rPr>
        <w:t xml:space="preserve">is a measure the </w:t>
      </w:r>
      <w:r w:rsidR="007F7B2F">
        <w:rPr>
          <w:rFonts w:ascii="Arial" w:hAnsi="Arial" w:cs="Arial"/>
          <w:color w:val="000000" w:themeColor="text1"/>
        </w:rPr>
        <w:t>profitability</w:t>
      </w:r>
      <w:r w:rsidR="00F34426">
        <w:rPr>
          <w:rFonts w:ascii="Arial" w:hAnsi="Arial" w:cs="Arial"/>
          <w:color w:val="000000" w:themeColor="text1"/>
        </w:rPr>
        <w:t xml:space="preserve"> of a business in order to examine how well the company is managing their finances. These figures</w:t>
      </w:r>
      <w:r w:rsidR="007F7B2F">
        <w:rPr>
          <w:rFonts w:ascii="Arial" w:hAnsi="Arial" w:cs="Arial"/>
          <w:color w:val="000000" w:themeColor="text1"/>
        </w:rPr>
        <w:t xml:space="preserve"> </w:t>
      </w:r>
      <w:r w:rsidR="00F34426">
        <w:rPr>
          <w:rFonts w:ascii="Arial" w:hAnsi="Arial" w:cs="Arial"/>
          <w:color w:val="000000" w:themeColor="text1"/>
        </w:rPr>
        <w:t>need</w:t>
      </w:r>
      <w:r w:rsidR="00F04473">
        <w:rPr>
          <w:rFonts w:ascii="Arial" w:hAnsi="Arial" w:cs="Arial"/>
          <w:color w:val="000000" w:themeColor="text1"/>
        </w:rPr>
        <w:t xml:space="preserve"> to be consistent</w:t>
      </w:r>
      <w:r w:rsidR="00F3480A">
        <w:rPr>
          <w:rFonts w:ascii="Arial" w:hAnsi="Arial" w:cs="Arial"/>
          <w:color w:val="000000" w:themeColor="text1"/>
        </w:rPr>
        <w:t xml:space="preserve"> and are expected to reach the 40% benchmark</w:t>
      </w:r>
      <w:r w:rsidR="00F04473">
        <w:rPr>
          <w:rFonts w:ascii="Arial" w:hAnsi="Arial" w:cs="Arial"/>
          <w:color w:val="000000" w:themeColor="text1"/>
        </w:rPr>
        <w:t>, a dip in these</w:t>
      </w:r>
      <w:r w:rsidR="00321097">
        <w:rPr>
          <w:rFonts w:ascii="Arial" w:hAnsi="Arial" w:cs="Arial"/>
          <w:color w:val="000000" w:themeColor="text1"/>
        </w:rPr>
        <w:t xml:space="preserve"> numbers may be an indication of</w:t>
      </w:r>
      <w:r w:rsidR="00F04473">
        <w:rPr>
          <w:rFonts w:ascii="Arial" w:hAnsi="Arial" w:cs="Arial"/>
          <w:color w:val="000000" w:themeColor="text1"/>
        </w:rPr>
        <w:t xml:space="preserve"> a loss </w:t>
      </w:r>
      <w:r w:rsidR="003B6D5C">
        <w:rPr>
          <w:rFonts w:ascii="Arial" w:hAnsi="Arial" w:cs="Arial"/>
          <w:color w:val="000000" w:themeColor="text1"/>
        </w:rPr>
        <w:t>of sales</w:t>
      </w:r>
      <w:r w:rsidR="00F34426">
        <w:rPr>
          <w:rFonts w:ascii="Arial" w:hAnsi="Arial" w:cs="Arial"/>
          <w:color w:val="000000" w:themeColor="text1"/>
        </w:rPr>
        <w:t>.</w:t>
      </w:r>
      <w:r w:rsidR="00F04473">
        <w:rPr>
          <w:rFonts w:ascii="Arial" w:hAnsi="Arial" w:cs="Arial"/>
          <w:color w:val="000000" w:themeColor="text1"/>
        </w:rPr>
        <w:t xml:space="preserve"> </w:t>
      </w:r>
      <w:r w:rsidR="00F24834">
        <w:rPr>
          <w:rFonts w:ascii="Arial" w:hAnsi="Arial" w:cs="Arial"/>
          <w:color w:val="000000" w:themeColor="text1"/>
        </w:rPr>
        <w:t xml:space="preserve">In 2015, Merlin Entertainments made 1,278,000,000 sales in total. In comparison with their gross profit the company made a total profit of 84.89%. </w:t>
      </w:r>
      <w:r w:rsidR="00F34426">
        <w:rPr>
          <w:rFonts w:ascii="Arial" w:hAnsi="Arial" w:cs="Arial"/>
          <w:color w:val="000000" w:themeColor="text1"/>
        </w:rPr>
        <w:t xml:space="preserve">As for 2016, the </w:t>
      </w:r>
      <w:r w:rsidR="00551552">
        <w:rPr>
          <w:rFonts w:ascii="Arial" w:hAnsi="Arial" w:cs="Arial"/>
          <w:color w:val="000000" w:themeColor="text1"/>
        </w:rPr>
        <w:t>company’s</w:t>
      </w:r>
      <w:r w:rsidR="00F34426">
        <w:rPr>
          <w:rFonts w:ascii="Arial" w:hAnsi="Arial" w:cs="Arial"/>
          <w:color w:val="000000" w:themeColor="text1"/>
        </w:rPr>
        <w:t xml:space="preserve"> </w:t>
      </w:r>
      <w:r w:rsidR="00551552">
        <w:rPr>
          <w:rFonts w:ascii="Arial" w:hAnsi="Arial" w:cs="Arial"/>
          <w:color w:val="000000" w:themeColor="text1"/>
        </w:rPr>
        <w:t>sales increased to 1,457,000,000. However, an increase in sales does not always mean an increase in the gross profit margin. Merli</w:t>
      </w:r>
      <w:r w:rsidR="00321097">
        <w:rPr>
          <w:rFonts w:ascii="Arial" w:hAnsi="Arial" w:cs="Arial"/>
          <w:color w:val="000000" w:themeColor="text1"/>
        </w:rPr>
        <w:t>n Entertainments conveys this, as</w:t>
      </w:r>
      <w:r w:rsidR="00551552">
        <w:rPr>
          <w:rFonts w:ascii="Arial" w:hAnsi="Arial" w:cs="Arial"/>
          <w:color w:val="000000" w:themeColor="text1"/>
        </w:rPr>
        <w:t xml:space="preserve"> their overall gross profit was 84.42%, resulting in a 0.47% decrease from the previous year. The reason for</w:t>
      </w:r>
      <w:r w:rsidR="008F0B7A">
        <w:rPr>
          <w:rFonts w:ascii="Arial" w:hAnsi="Arial" w:cs="Arial"/>
          <w:color w:val="000000" w:themeColor="text1"/>
        </w:rPr>
        <w:t xml:space="preserve"> this decrease may be due to a stock shortage, change in the selling prices or purchase costs, as no sales have been lost. </w:t>
      </w:r>
    </w:p>
    <w:p w14:paraId="78AFCAC2" w14:textId="54CDFB08" w:rsidR="008F0B7A" w:rsidRDefault="003C041B" w:rsidP="00430E7F">
      <w:pPr>
        <w:spacing w:line="360" w:lineRule="auto"/>
        <w:rPr>
          <w:rFonts w:ascii="Arial" w:hAnsi="Arial" w:cs="Arial"/>
          <w:color w:val="000000" w:themeColor="text1"/>
        </w:rPr>
      </w:pPr>
      <w:r>
        <w:rPr>
          <w:rFonts w:ascii="Arial" w:hAnsi="Arial" w:cs="Arial"/>
          <w:color w:val="000000" w:themeColor="text1"/>
        </w:rPr>
        <w:t xml:space="preserve">The net profit margin analyses the business as a whole through </w:t>
      </w:r>
      <w:r w:rsidR="008316A7">
        <w:rPr>
          <w:rFonts w:ascii="Arial" w:hAnsi="Arial" w:cs="Arial"/>
          <w:color w:val="000000" w:themeColor="text1"/>
        </w:rPr>
        <w:t xml:space="preserve">calculating ‘how much net income or profit is generated as a percentage of revenue’, (Investopedia.com). </w:t>
      </w:r>
      <w:r w:rsidR="00A95B43">
        <w:rPr>
          <w:rFonts w:ascii="Arial" w:hAnsi="Arial" w:cs="Arial"/>
          <w:color w:val="000000" w:themeColor="text1"/>
        </w:rPr>
        <w:t xml:space="preserve">The net profit margin for 2015 was 13.30% and 14.48% for 2016. The increase in these figures may </w:t>
      </w:r>
      <w:r w:rsidR="00501290">
        <w:rPr>
          <w:rFonts w:ascii="Arial" w:hAnsi="Arial" w:cs="Arial"/>
          <w:color w:val="000000" w:themeColor="text1"/>
        </w:rPr>
        <w:t xml:space="preserve">be because of Merlin’s increased sales between the years, but </w:t>
      </w:r>
      <w:r w:rsidR="006D5237">
        <w:rPr>
          <w:rFonts w:ascii="Arial" w:hAnsi="Arial" w:cs="Arial"/>
          <w:color w:val="000000" w:themeColor="text1"/>
        </w:rPr>
        <w:t xml:space="preserve">may also be due to the increased rate of net current assets in 2015, as these short-term assets are anticipated to be generated into income within 1 year. </w:t>
      </w:r>
    </w:p>
    <w:p w14:paraId="4A0435A3" w14:textId="513FAF16" w:rsidR="00033B61" w:rsidRDefault="00033B61" w:rsidP="00430E7F">
      <w:pPr>
        <w:spacing w:line="360" w:lineRule="auto"/>
        <w:rPr>
          <w:rFonts w:ascii="Arial" w:hAnsi="Arial" w:cs="Arial"/>
          <w:color w:val="000000" w:themeColor="text1"/>
        </w:rPr>
      </w:pPr>
      <w:r>
        <w:rPr>
          <w:rFonts w:ascii="Arial" w:hAnsi="Arial" w:cs="Arial"/>
          <w:color w:val="000000" w:themeColor="text1"/>
        </w:rPr>
        <w:t>The Return on Capital Empl</w:t>
      </w:r>
      <w:r w:rsidR="00321097">
        <w:rPr>
          <w:rFonts w:ascii="Arial" w:hAnsi="Arial" w:cs="Arial"/>
          <w:color w:val="000000" w:themeColor="text1"/>
        </w:rPr>
        <w:t>oyed (ROCE), showed an increase</w:t>
      </w:r>
      <w:r>
        <w:rPr>
          <w:rFonts w:ascii="Arial" w:hAnsi="Arial" w:cs="Arial"/>
          <w:color w:val="000000" w:themeColor="text1"/>
        </w:rPr>
        <w:t xml:space="preserve"> between the 2 years from 6.86% to 7.13%. </w:t>
      </w:r>
      <w:r w:rsidR="00FB02EC">
        <w:rPr>
          <w:rFonts w:ascii="Arial" w:hAnsi="Arial" w:cs="Arial"/>
          <w:color w:val="000000" w:themeColor="text1"/>
        </w:rPr>
        <w:t xml:space="preserve">This is a financial ratio which calculates the profitability within a business and how fast its capital is employed. Therefore, the increase in percentages may indicate that </w:t>
      </w:r>
      <w:r w:rsidR="002E46E3">
        <w:rPr>
          <w:rFonts w:ascii="Arial" w:hAnsi="Arial" w:cs="Arial"/>
          <w:color w:val="000000" w:themeColor="text1"/>
        </w:rPr>
        <w:t xml:space="preserve">the organisation is not </w:t>
      </w:r>
      <w:r w:rsidR="009C7C4C">
        <w:rPr>
          <w:rFonts w:ascii="Arial" w:hAnsi="Arial" w:cs="Arial"/>
          <w:color w:val="000000" w:themeColor="text1"/>
        </w:rPr>
        <w:t>using</w:t>
      </w:r>
      <w:r w:rsidR="002E46E3">
        <w:rPr>
          <w:rFonts w:ascii="Arial" w:hAnsi="Arial" w:cs="Arial"/>
          <w:color w:val="000000" w:themeColor="text1"/>
        </w:rPr>
        <w:t xml:space="preserve"> their assets well in order to maximise their profits</w:t>
      </w:r>
      <w:r w:rsidR="009C7C4C">
        <w:rPr>
          <w:rFonts w:ascii="Arial" w:hAnsi="Arial" w:cs="Arial"/>
          <w:color w:val="000000" w:themeColor="text1"/>
        </w:rPr>
        <w:t xml:space="preserve">. Furthermore, a ROCE result of 20% or more is considered acceptable meaning that Merlin’s result is below average. </w:t>
      </w:r>
    </w:p>
    <w:p w14:paraId="3B02BF94" w14:textId="428E895A" w:rsidR="009C7C4C" w:rsidRDefault="009C7C4C" w:rsidP="00430E7F">
      <w:pPr>
        <w:spacing w:line="360" w:lineRule="auto"/>
        <w:rPr>
          <w:rFonts w:ascii="Arial" w:hAnsi="Arial" w:cs="Arial"/>
          <w:color w:val="000000" w:themeColor="text1"/>
        </w:rPr>
      </w:pPr>
      <w:r>
        <w:rPr>
          <w:rFonts w:ascii="Arial" w:hAnsi="Arial" w:cs="Arial"/>
          <w:color w:val="000000" w:themeColor="text1"/>
        </w:rPr>
        <w:t>Businesses often calculate their asset turnover ratios in order to see how much income they are generating as a result of invest</w:t>
      </w:r>
      <w:r w:rsidR="00B37008">
        <w:rPr>
          <w:rFonts w:ascii="Arial" w:hAnsi="Arial" w:cs="Arial"/>
          <w:color w:val="000000" w:themeColor="text1"/>
        </w:rPr>
        <w:t>ing in an asset. Both t</w:t>
      </w:r>
      <w:r>
        <w:rPr>
          <w:rFonts w:ascii="Arial" w:hAnsi="Arial" w:cs="Arial"/>
          <w:color w:val="000000" w:themeColor="text1"/>
        </w:rPr>
        <w:t xml:space="preserve">he total asset </w:t>
      </w:r>
      <w:r>
        <w:rPr>
          <w:rFonts w:ascii="Arial" w:hAnsi="Arial" w:cs="Arial"/>
          <w:color w:val="000000" w:themeColor="text1"/>
        </w:rPr>
        <w:lastRenderedPageBreak/>
        <w:t xml:space="preserve">turnover </w:t>
      </w:r>
      <w:r w:rsidR="00B37008">
        <w:rPr>
          <w:rFonts w:ascii="Arial" w:hAnsi="Arial" w:cs="Arial"/>
          <w:color w:val="000000" w:themeColor="text1"/>
        </w:rPr>
        <w:t xml:space="preserve">and fixed assets turnover </w:t>
      </w:r>
      <w:r>
        <w:rPr>
          <w:rFonts w:ascii="Arial" w:hAnsi="Arial" w:cs="Arial"/>
          <w:color w:val="000000" w:themeColor="text1"/>
        </w:rPr>
        <w:t xml:space="preserve">for Merlin’s Entertainment in 2015 was </w:t>
      </w:r>
      <w:r w:rsidR="007162F1">
        <w:rPr>
          <w:rFonts w:ascii="Arial" w:hAnsi="Arial" w:cs="Arial"/>
          <w:color w:val="000000" w:themeColor="text1"/>
        </w:rPr>
        <w:t xml:space="preserve">at </w:t>
      </w:r>
      <w:r>
        <w:rPr>
          <w:rFonts w:ascii="Arial" w:hAnsi="Arial" w:cs="Arial"/>
          <w:color w:val="000000" w:themeColor="text1"/>
        </w:rPr>
        <w:t>0.51 times and decreased to 0.49 times in 2016</w:t>
      </w:r>
      <w:r w:rsidR="00790753">
        <w:rPr>
          <w:rFonts w:ascii="Arial" w:hAnsi="Arial" w:cs="Arial"/>
          <w:color w:val="000000" w:themeColor="text1"/>
        </w:rPr>
        <w:t>, this includes both optional and compulsory assets that the business has invested in over the 2 years</w:t>
      </w:r>
      <w:r>
        <w:rPr>
          <w:rFonts w:ascii="Arial" w:hAnsi="Arial" w:cs="Arial"/>
          <w:color w:val="000000" w:themeColor="text1"/>
        </w:rPr>
        <w:t xml:space="preserve">. </w:t>
      </w:r>
      <w:r w:rsidR="00D72143">
        <w:rPr>
          <w:rFonts w:ascii="Arial" w:hAnsi="Arial" w:cs="Arial"/>
          <w:color w:val="000000" w:themeColor="text1"/>
        </w:rPr>
        <w:t>As this is not due to a loss of sales, the reason for the decrease</w:t>
      </w:r>
      <w:r w:rsidR="00E63CBE">
        <w:rPr>
          <w:rFonts w:ascii="Arial" w:hAnsi="Arial" w:cs="Arial"/>
          <w:color w:val="000000" w:themeColor="text1"/>
        </w:rPr>
        <w:t xml:space="preserve"> may be due to</w:t>
      </w:r>
      <w:r w:rsidR="00D72143">
        <w:rPr>
          <w:rFonts w:ascii="Arial" w:hAnsi="Arial" w:cs="Arial"/>
          <w:color w:val="000000" w:themeColor="text1"/>
        </w:rPr>
        <w:t xml:space="preserve"> competitors becoming more successful and taking over the company’s clients</w:t>
      </w:r>
      <w:r w:rsidR="007162F1">
        <w:rPr>
          <w:rFonts w:ascii="Arial" w:hAnsi="Arial" w:cs="Arial"/>
          <w:color w:val="000000" w:themeColor="text1"/>
        </w:rPr>
        <w:t>, managers investing too heavily in equipment</w:t>
      </w:r>
      <w:r w:rsidR="00D72143">
        <w:rPr>
          <w:rFonts w:ascii="Arial" w:hAnsi="Arial" w:cs="Arial"/>
          <w:color w:val="000000" w:themeColor="text1"/>
        </w:rPr>
        <w:t xml:space="preserve"> or an economic downturn may be taking place, meaning that consumers may not be spending as much money on leisure activities.</w:t>
      </w:r>
      <w:r w:rsidR="00E63CBE">
        <w:rPr>
          <w:rFonts w:ascii="Arial" w:hAnsi="Arial" w:cs="Arial"/>
          <w:color w:val="000000" w:themeColor="text1"/>
        </w:rPr>
        <w:t xml:space="preserve"> </w:t>
      </w:r>
      <w:r w:rsidR="00C1152C">
        <w:rPr>
          <w:rFonts w:ascii="Arial" w:hAnsi="Arial" w:cs="Arial"/>
          <w:color w:val="000000" w:themeColor="text1"/>
        </w:rPr>
        <w:t>This suggestion was supported by the Financial Times who stated that 7 years after the 2</w:t>
      </w:r>
      <w:r w:rsidR="003E3DA7">
        <w:rPr>
          <w:rFonts w:ascii="Arial" w:hAnsi="Arial" w:cs="Arial"/>
          <w:color w:val="000000" w:themeColor="text1"/>
        </w:rPr>
        <w:t>007</w:t>
      </w:r>
      <w:r w:rsidR="00C1152C">
        <w:rPr>
          <w:rFonts w:ascii="Arial" w:hAnsi="Arial" w:cs="Arial"/>
          <w:color w:val="000000" w:themeColor="text1"/>
        </w:rPr>
        <w:t xml:space="preserve"> UK recession the country’s economy was ‘8 per cent larger than its pre-crisis level’, however, ‘the output produced per hour worked in the UK only returned to its pre-crisis level in mid-2016’, </w:t>
      </w:r>
      <w:r w:rsidR="008D0A35">
        <w:rPr>
          <w:rFonts w:ascii="Arial" w:hAnsi="Arial" w:cs="Arial"/>
          <w:color w:val="000000" w:themeColor="text1"/>
        </w:rPr>
        <w:t>which may be an explanation for Merlin’s ratio decrease, meaning that they are not able to improve this figure themselves</w:t>
      </w:r>
      <w:r w:rsidR="00B37008">
        <w:rPr>
          <w:rFonts w:ascii="Arial" w:hAnsi="Arial" w:cs="Arial"/>
          <w:color w:val="000000" w:themeColor="text1"/>
        </w:rPr>
        <w:t>, (ft.com)</w:t>
      </w:r>
      <w:r w:rsidR="008D0A35">
        <w:rPr>
          <w:rFonts w:ascii="Arial" w:hAnsi="Arial" w:cs="Arial"/>
          <w:color w:val="000000" w:themeColor="text1"/>
        </w:rPr>
        <w:t>. Nevertheless</w:t>
      </w:r>
      <w:r>
        <w:rPr>
          <w:rFonts w:ascii="Arial" w:hAnsi="Arial" w:cs="Arial"/>
          <w:color w:val="000000" w:themeColor="text1"/>
        </w:rPr>
        <w:t xml:space="preserve">, this ratio is </w:t>
      </w:r>
      <w:r w:rsidR="008D0A35">
        <w:rPr>
          <w:rFonts w:ascii="Arial" w:hAnsi="Arial" w:cs="Arial"/>
          <w:color w:val="000000" w:themeColor="text1"/>
        </w:rPr>
        <w:t xml:space="preserve">also </w:t>
      </w:r>
      <w:r>
        <w:rPr>
          <w:rFonts w:ascii="Arial" w:hAnsi="Arial" w:cs="Arial"/>
          <w:color w:val="000000" w:themeColor="text1"/>
        </w:rPr>
        <w:t>based on industry standards and some organisations may use their asset</w:t>
      </w:r>
      <w:r w:rsidR="008D0A35">
        <w:rPr>
          <w:rFonts w:ascii="Arial" w:hAnsi="Arial" w:cs="Arial"/>
          <w:color w:val="000000" w:themeColor="text1"/>
        </w:rPr>
        <w:t>s more efficiently than others.</w:t>
      </w:r>
    </w:p>
    <w:p w14:paraId="05FDE1F7" w14:textId="2EFE511C" w:rsidR="00C544FD" w:rsidRDefault="009F775A" w:rsidP="00430E7F">
      <w:pPr>
        <w:spacing w:line="360" w:lineRule="auto"/>
        <w:rPr>
          <w:rFonts w:ascii="Arial" w:hAnsi="Arial" w:cs="Arial"/>
          <w:color w:val="000000" w:themeColor="text1"/>
        </w:rPr>
      </w:pPr>
      <w:r>
        <w:rPr>
          <w:rFonts w:ascii="Arial" w:hAnsi="Arial" w:cs="Arial"/>
          <w:color w:val="000000" w:themeColor="text1"/>
        </w:rPr>
        <w:t>The last asset turnover ratio is the working capital turnover, which determines whether a company’s assets are being efficiently</w:t>
      </w:r>
      <w:r w:rsidR="007162F1">
        <w:rPr>
          <w:rFonts w:ascii="Arial" w:hAnsi="Arial" w:cs="Arial"/>
          <w:color w:val="000000" w:themeColor="text1"/>
        </w:rPr>
        <w:t xml:space="preserve"> utilised. The rate of this in 2015 was at 426 times and increased to 1,457 times in 2016. </w:t>
      </w:r>
      <w:r w:rsidR="00091ADD">
        <w:rPr>
          <w:rFonts w:ascii="Arial" w:hAnsi="Arial" w:cs="Arial"/>
          <w:color w:val="000000" w:themeColor="text1"/>
        </w:rPr>
        <w:t xml:space="preserve">A high capital in a company is </w:t>
      </w:r>
      <w:r w:rsidR="00043D97">
        <w:rPr>
          <w:rFonts w:ascii="Arial" w:hAnsi="Arial" w:cs="Arial"/>
          <w:color w:val="000000" w:themeColor="text1"/>
        </w:rPr>
        <w:t xml:space="preserve">an indication of good management in terms of ensuring their assets outweigh their debts. Merlin portray to be achieving this well, by almost doubling their working capital in a year, this suggests that they are using their assets to their potential by generating income from them, but also keeping their debt to a minimum. </w:t>
      </w:r>
    </w:p>
    <w:p w14:paraId="37A1828C" w14:textId="0AD13FBC" w:rsidR="007A53FF" w:rsidRDefault="00043D97" w:rsidP="00430E7F">
      <w:pPr>
        <w:spacing w:line="360" w:lineRule="auto"/>
        <w:rPr>
          <w:rFonts w:ascii="Arial" w:hAnsi="Arial" w:cs="Arial"/>
          <w:color w:val="000000" w:themeColor="text1"/>
        </w:rPr>
      </w:pPr>
      <w:r>
        <w:rPr>
          <w:rFonts w:ascii="Arial" w:hAnsi="Arial" w:cs="Arial"/>
          <w:color w:val="000000" w:themeColor="text1"/>
        </w:rPr>
        <w:t xml:space="preserve">Liquidity refers to </w:t>
      </w:r>
      <w:r w:rsidR="00BC5276">
        <w:rPr>
          <w:rFonts w:ascii="Arial" w:hAnsi="Arial" w:cs="Arial"/>
          <w:color w:val="000000" w:themeColor="text1"/>
        </w:rPr>
        <w:t xml:space="preserve">how sufficient a company’s income is </w:t>
      </w:r>
      <w:r w:rsidR="001447A6">
        <w:rPr>
          <w:rFonts w:ascii="Arial" w:hAnsi="Arial" w:cs="Arial"/>
          <w:color w:val="000000" w:themeColor="text1"/>
        </w:rPr>
        <w:t xml:space="preserve">acting to cover a current assets or debts the business may have. This is mainly focussed on the short-term assets and liabilities to ensure they are being used to their full potential. Therefore, organisations will calculate a current ratio and a quick ration in order to make sure all stakeholders and non-preferred creditors have been paid in the given timeframe, while at the same time generating capital. </w:t>
      </w:r>
      <w:r w:rsidR="00FB06B9">
        <w:rPr>
          <w:rFonts w:ascii="Arial" w:hAnsi="Arial" w:cs="Arial"/>
          <w:color w:val="000000" w:themeColor="text1"/>
        </w:rPr>
        <w:t>The curren</w:t>
      </w:r>
      <w:r w:rsidR="007A53FF">
        <w:rPr>
          <w:rFonts w:ascii="Arial" w:hAnsi="Arial" w:cs="Arial"/>
          <w:color w:val="000000" w:themeColor="text1"/>
        </w:rPr>
        <w:t xml:space="preserve">t ratio in 2015 was calculated at 1.01 and in 2016 1.00. A current ratio of around 1.7-2.0 is deemed to be accepted as it would suggest that the organisation has enough capital to pay off their debts, however, shareholders would expect to have a ratio higher than 1. Merlin’s ratio is considered a low figure and may suggest that their they are not generating enough income to pay off their debts sufficiently, and may need to reconsider what assets they are spending their money on and how cost-effective they are. </w:t>
      </w:r>
      <w:r w:rsidR="008227F7">
        <w:rPr>
          <w:rFonts w:ascii="Arial" w:hAnsi="Arial" w:cs="Arial"/>
          <w:color w:val="000000" w:themeColor="text1"/>
        </w:rPr>
        <w:t xml:space="preserve">Merlin’s quick ratio was at 0.89 in both 2015 and 2016. This ratio assesses how quickly a company </w:t>
      </w:r>
      <w:r w:rsidR="008227F7">
        <w:rPr>
          <w:rFonts w:ascii="Arial" w:hAnsi="Arial" w:cs="Arial"/>
          <w:color w:val="000000" w:themeColor="text1"/>
        </w:rPr>
        <w:lastRenderedPageBreak/>
        <w:t xml:space="preserve">can make money from their assets, not including their stock, in order to pay off their short-term loans. Merlin’s result was under the acceptable average of 1.1, again suggesting that their assets are not managed well and may need to be reconsidered. </w:t>
      </w:r>
    </w:p>
    <w:p w14:paraId="1886B331" w14:textId="6F9B4A1E" w:rsidR="008227F7" w:rsidRDefault="00D01515" w:rsidP="00430E7F">
      <w:pPr>
        <w:spacing w:line="360" w:lineRule="auto"/>
        <w:rPr>
          <w:rFonts w:ascii="Arial" w:hAnsi="Arial" w:cs="Arial"/>
          <w:color w:val="000000" w:themeColor="text1"/>
        </w:rPr>
      </w:pPr>
      <w:r>
        <w:rPr>
          <w:rFonts w:ascii="Arial" w:hAnsi="Arial" w:cs="Arial"/>
          <w:color w:val="000000" w:themeColor="text1"/>
        </w:rPr>
        <w:t>The debtor days of an organisation is an agreement between the company and the debtor as to how many days their debtors have to pay them. Around 30-36 days is considered an acceptable timeframe for a new business, but the timeframe for both years in Merlin Entertainments is 365 days. For many businesses this would be unmanageable, however, as Merlin generate</w:t>
      </w:r>
      <w:r w:rsidR="00586D3C">
        <w:rPr>
          <w:rFonts w:ascii="Arial" w:hAnsi="Arial" w:cs="Arial"/>
          <w:color w:val="000000" w:themeColor="text1"/>
        </w:rPr>
        <w:t>s</w:t>
      </w:r>
      <w:r>
        <w:rPr>
          <w:rFonts w:ascii="Arial" w:hAnsi="Arial" w:cs="Arial"/>
          <w:color w:val="000000" w:themeColor="text1"/>
        </w:rPr>
        <w:t xml:space="preserve"> such large amounts of income they are able to afford to agree these terms with their debtors and may get a better deal as a result. </w:t>
      </w:r>
    </w:p>
    <w:p w14:paraId="4D52B21A" w14:textId="79E1B7BA" w:rsidR="00462A4B" w:rsidRDefault="00462A4B" w:rsidP="00430E7F">
      <w:pPr>
        <w:spacing w:line="360" w:lineRule="auto"/>
        <w:rPr>
          <w:rFonts w:ascii="Arial" w:hAnsi="Arial" w:cs="Arial"/>
          <w:color w:val="000000" w:themeColor="text1"/>
        </w:rPr>
      </w:pPr>
      <w:r>
        <w:rPr>
          <w:rFonts w:ascii="Arial" w:hAnsi="Arial" w:cs="Arial"/>
          <w:color w:val="000000" w:themeColor="text1"/>
        </w:rPr>
        <w:t>The creditor days is the amount of days the company has to pay back their creditors, for example, the bank etc. In 2015 Merlin had 79.17 days to do this and in 2016 they had 98.69. This</w:t>
      </w:r>
      <w:r w:rsidR="00966AEE">
        <w:rPr>
          <w:rFonts w:ascii="Arial" w:hAnsi="Arial" w:cs="Arial"/>
          <w:color w:val="000000" w:themeColor="text1"/>
        </w:rPr>
        <w:t xml:space="preserve"> is considered to be a very low</w:t>
      </w:r>
      <w:r>
        <w:rPr>
          <w:rFonts w:ascii="Arial" w:hAnsi="Arial" w:cs="Arial"/>
          <w:color w:val="000000" w:themeColor="text1"/>
        </w:rPr>
        <w:t xml:space="preserve"> result as 30 days is usually the most </w:t>
      </w:r>
      <w:r w:rsidR="00966AEE">
        <w:rPr>
          <w:rFonts w:ascii="Arial" w:hAnsi="Arial" w:cs="Arial"/>
          <w:color w:val="000000" w:themeColor="text1"/>
        </w:rPr>
        <w:t>accepted</w:t>
      </w:r>
      <w:r>
        <w:rPr>
          <w:rFonts w:ascii="Arial" w:hAnsi="Arial" w:cs="Arial"/>
          <w:color w:val="000000" w:themeColor="text1"/>
        </w:rPr>
        <w:t xml:space="preserve">, meaning that they </w:t>
      </w:r>
      <w:r w:rsidR="00966AEE">
        <w:rPr>
          <w:rFonts w:ascii="Arial" w:hAnsi="Arial" w:cs="Arial"/>
          <w:color w:val="000000" w:themeColor="text1"/>
        </w:rPr>
        <w:t>take a much longer</w:t>
      </w:r>
      <w:r>
        <w:rPr>
          <w:rFonts w:ascii="Arial" w:hAnsi="Arial" w:cs="Arial"/>
          <w:color w:val="000000" w:themeColor="text1"/>
        </w:rPr>
        <w:t xml:space="preserve"> time to generate </w:t>
      </w:r>
      <w:r w:rsidR="00966AEE">
        <w:rPr>
          <w:rFonts w:ascii="Arial" w:hAnsi="Arial" w:cs="Arial"/>
          <w:color w:val="000000" w:themeColor="text1"/>
        </w:rPr>
        <w:t xml:space="preserve">enough </w:t>
      </w:r>
      <w:r>
        <w:rPr>
          <w:rFonts w:ascii="Arial" w:hAnsi="Arial" w:cs="Arial"/>
          <w:color w:val="000000" w:themeColor="text1"/>
        </w:rPr>
        <w:t xml:space="preserve">income to pay back their creditors. The reason for this may be that because they are such a large organisation, creditors would agree longer timeframes as they are a good customer for them and may have a big financial impact on them if Merlin was to choose another creditor company. </w:t>
      </w:r>
      <w:r w:rsidR="00966AEE">
        <w:rPr>
          <w:rFonts w:ascii="Arial" w:hAnsi="Arial" w:cs="Arial"/>
          <w:color w:val="000000" w:themeColor="text1"/>
        </w:rPr>
        <w:t xml:space="preserve">However, this could also portray that the organisation is experiencing problems with </w:t>
      </w:r>
      <w:r w:rsidR="004959FA">
        <w:rPr>
          <w:rFonts w:ascii="Arial" w:hAnsi="Arial" w:cs="Arial"/>
          <w:color w:val="000000" w:themeColor="text1"/>
        </w:rPr>
        <w:t>cash flow</w:t>
      </w:r>
      <w:r w:rsidR="00966AEE">
        <w:rPr>
          <w:rFonts w:ascii="Arial" w:hAnsi="Arial" w:cs="Arial"/>
          <w:color w:val="000000" w:themeColor="text1"/>
        </w:rPr>
        <w:t xml:space="preserve">. </w:t>
      </w:r>
    </w:p>
    <w:p w14:paraId="0396C829" w14:textId="0B1B93FA" w:rsidR="00462A4B" w:rsidRDefault="00462A4B" w:rsidP="00430E7F">
      <w:pPr>
        <w:spacing w:line="360" w:lineRule="auto"/>
        <w:rPr>
          <w:rFonts w:ascii="Arial" w:hAnsi="Arial" w:cs="Arial"/>
          <w:color w:val="000000" w:themeColor="text1"/>
        </w:rPr>
      </w:pPr>
      <w:r>
        <w:rPr>
          <w:rFonts w:ascii="Arial" w:hAnsi="Arial" w:cs="Arial"/>
          <w:color w:val="000000" w:themeColor="text1"/>
        </w:rPr>
        <w:t xml:space="preserve">Finally, an organisation will assess the gearing of their business. This is the proportion of financed borrowed in the long-term, the more gearing a company has the more risks. The way in which the business would assess this is through calculating their debt ratio, which is a process of comparing their liabilities with their assets. Merlin’s results for this assessment were 0.57 in 2015 and 0.56 in 2016. </w:t>
      </w:r>
      <w:r w:rsidR="00B15A62">
        <w:rPr>
          <w:rFonts w:ascii="Arial" w:hAnsi="Arial" w:cs="Arial"/>
          <w:color w:val="000000" w:themeColor="text1"/>
        </w:rPr>
        <w:t xml:space="preserve">Regardless of the profitability of a business, debt interest has to be paid off, this may be a large amount of money for Merlin </w:t>
      </w:r>
      <w:r w:rsidR="00C241A4">
        <w:rPr>
          <w:rFonts w:ascii="Arial" w:hAnsi="Arial" w:cs="Arial"/>
          <w:color w:val="000000" w:themeColor="text1"/>
        </w:rPr>
        <w:t xml:space="preserve">as their creditor days is considered </w:t>
      </w:r>
      <w:r w:rsidR="00B15A62">
        <w:rPr>
          <w:rFonts w:ascii="Arial" w:hAnsi="Arial" w:cs="Arial"/>
          <w:color w:val="000000" w:themeColor="text1"/>
        </w:rPr>
        <w:t xml:space="preserve">a </w:t>
      </w:r>
      <w:r w:rsidR="00C241A4">
        <w:rPr>
          <w:rFonts w:ascii="Arial" w:hAnsi="Arial" w:cs="Arial"/>
          <w:color w:val="000000" w:themeColor="text1"/>
        </w:rPr>
        <w:t>long-time</w:t>
      </w:r>
      <w:r w:rsidR="00B15A62">
        <w:rPr>
          <w:rFonts w:ascii="Arial" w:hAnsi="Arial" w:cs="Arial"/>
          <w:color w:val="000000" w:themeColor="text1"/>
        </w:rPr>
        <w:t xml:space="preserve"> period, and if the company is not able to pay off their debts they may be forced to sell assets or even be declared bankrupt. An acceptable debt ratio would be 0.35 or less, meaning that again Merlin has an unacceptable score</w:t>
      </w:r>
      <w:r w:rsidR="00EF2686">
        <w:rPr>
          <w:rFonts w:ascii="Arial" w:hAnsi="Arial" w:cs="Arial"/>
          <w:color w:val="000000" w:themeColor="text1"/>
        </w:rPr>
        <w:t>. This is a key financial indicator and may suggest that Merlin has more debts than equity which may suggest its business growth has been financed through debt. This is not always considered a weakness as the debts can result in increased sales and rapid business growth in an industry</w:t>
      </w:r>
      <w:r w:rsidR="00857B9B">
        <w:rPr>
          <w:rFonts w:ascii="Arial" w:hAnsi="Arial" w:cs="Arial"/>
          <w:color w:val="000000" w:themeColor="text1"/>
        </w:rPr>
        <w:t xml:space="preserve">, as suggested by Thompson, </w:t>
      </w:r>
      <w:r w:rsidR="000622CA">
        <w:rPr>
          <w:rFonts w:ascii="Arial" w:hAnsi="Arial" w:cs="Arial"/>
          <w:color w:val="000000" w:themeColor="text1"/>
        </w:rPr>
        <w:t xml:space="preserve">a risk may be essential to be successful and states that businesses ‘might need to take out a substantial </w:t>
      </w:r>
      <w:r w:rsidR="000622CA">
        <w:rPr>
          <w:rFonts w:ascii="Arial" w:hAnsi="Arial" w:cs="Arial"/>
          <w:color w:val="000000" w:themeColor="text1"/>
        </w:rPr>
        <w:lastRenderedPageBreak/>
        <w:t>loan’ and will therefore, have to risk all their assets as a ‘security’ of their borrowings</w:t>
      </w:r>
      <w:r w:rsidR="00857B9B">
        <w:rPr>
          <w:rFonts w:ascii="Arial" w:hAnsi="Arial" w:cs="Arial"/>
          <w:color w:val="000000" w:themeColor="text1"/>
        </w:rPr>
        <w:t>’</w:t>
      </w:r>
      <w:r w:rsidR="000622CA">
        <w:rPr>
          <w:rFonts w:ascii="Arial" w:hAnsi="Arial" w:cs="Arial"/>
          <w:color w:val="000000" w:themeColor="text1"/>
        </w:rPr>
        <w:t>, (Thompson, 2005)</w:t>
      </w:r>
      <w:r w:rsidR="00EF2686">
        <w:rPr>
          <w:rFonts w:ascii="Arial" w:hAnsi="Arial" w:cs="Arial"/>
          <w:color w:val="000000" w:themeColor="text1"/>
        </w:rPr>
        <w:t xml:space="preserve">. However, it is also important for Merlin to ensure that </w:t>
      </w:r>
      <w:r w:rsidR="00857B9B">
        <w:rPr>
          <w:rFonts w:ascii="Arial" w:hAnsi="Arial" w:cs="Arial"/>
          <w:color w:val="000000" w:themeColor="text1"/>
        </w:rPr>
        <w:t>their debts do not</w:t>
      </w:r>
      <w:r w:rsidR="00A826D8">
        <w:rPr>
          <w:rFonts w:ascii="Arial" w:hAnsi="Arial" w:cs="Arial"/>
          <w:color w:val="000000" w:themeColor="text1"/>
        </w:rPr>
        <w:t xml:space="preserve"> outweigh their profit as this would result in selling assets and therefore, decreasing success within the industry. </w:t>
      </w:r>
    </w:p>
    <w:p w14:paraId="48106D37" w14:textId="77777777" w:rsidR="00F34426" w:rsidRPr="00E62A10" w:rsidRDefault="00F34426" w:rsidP="004105D7">
      <w:pPr>
        <w:pStyle w:val="Heading2"/>
      </w:pPr>
    </w:p>
    <w:p w14:paraId="2C6C13C6" w14:textId="510B4E3A" w:rsidR="006F2D57" w:rsidRDefault="00B441F0" w:rsidP="004105D7">
      <w:pPr>
        <w:pStyle w:val="Heading2"/>
        <w:rPr>
          <w:b/>
          <w:sz w:val="28"/>
          <w:u w:val="single"/>
        </w:rPr>
      </w:pPr>
      <w:bookmarkStart w:id="12" w:name="_Toc6074459"/>
      <w:r>
        <w:rPr>
          <w:b/>
          <w:sz w:val="28"/>
          <w:u w:val="single"/>
        </w:rPr>
        <w:t>SMART Objective</w:t>
      </w:r>
      <w:bookmarkEnd w:id="12"/>
    </w:p>
    <w:p w14:paraId="493F6487" w14:textId="77777777" w:rsidR="006F2D57" w:rsidRDefault="006F2D57" w:rsidP="00430E7F">
      <w:pPr>
        <w:spacing w:line="360" w:lineRule="auto"/>
        <w:rPr>
          <w:rFonts w:ascii="Arial" w:hAnsi="Arial" w:cs="Arial"/>
          <w:b/>
          <w:color w:val="000000" w:themeColor="text1"/>
          <w:sz w:val="28"/>
          <w:u w:val="single"/>
        </w:rPr>
      </w:pPr>
    </w:p>
    <w:p w14:paraId="1CC360C9" w14:textId="395AAE9D" w:rsidR="00A20635" w:rsidRDefault="00B441F0" w:rsidP="00430E7F">
      <w:pPr>
        <w:spacing w:line="360" w:lineRule="auto"/>
        <w:rPr>
          <w:rFonts w:ascii="Arial" w:hAnsi="Arial" w:cs="Arial"/>
          <w:color w:val="000000" w:themeColor="text1"/>
        </w:rPr>
      </w:pPr>
      <w:r>
        <w:rPr>
          <w:rFonts w:ascii="Arial" w:hAnsi="Arial" w:cs="Arial"/>
          <w:color w:val="000000" w:themeColor="text1"/>
        </w:rPr>
        <w:t xml:space="preserve">The </w:t>
      </w:r>
      <w:r w:rsidR="00813BA3">
        <w:rPr>
          <w:rFonts w:ascii="Arial" w:hAnsi="Arial" w:cs="Arial"/>
          <w:color w:val="000000" w:themeColor="text1"/>
        </w:rPr>
        <w:t>SMART objective set for Merlin</w:t>
      </w:r>
      <w:r>
        <w:rPr>
          <w:rFonts w:ascii="Arial" w:hAnsi="Arial" w:cs="Arial"/>
          <w:color w:val="000000" w:themeColor="text1"/>
        </w:rPr>
        <w:t xml:space="preserve"> Entertainments is to ‘improve efficiency of operations by decreasing assets which have not shown to be cost-effective and therefore, decreasing both debtor and creditor days, in order to enhance the company’s relationship between generating income and paying expenses by June 2020’. The completion of this objective will ensure a higher income, as less profit will be sp</w:t>
      </w:r>
      <w:r w:rsidR="00B56E93">
        <w:rPr>
          <w:rFonts w:ascii="Arial" w:hAnsi="Arial" w:cs="Arial"/>
          <w:color w:val="000000" w:themeColor="text1"/>
        </w:rPr>
        <w:t xml:space="preserve">ent on assets which do not return capital and money will be made from selling these assets. </w:t>
      </w:r>
    </w:p>
    <w:p w14:paraId="4B045F4B" w14:textId="77777777" w:rsidR="000E28EA" w:rsidRDefault="000E28EA" w:rsidP="00430E7F">
      <w:pPr>
        <w:spacing w:line="360" w:lineRule="auto"/>
        <w:rPr>
          <w:rFonts w:ascii="Arial" w:hAnsi="Arial" w:cs="Arial"/>
          <w:b/>
          <w:color w:val="000000" w:themeColor="text1"/>
          <w:sz w:val="32"/>
          <w:u w:val="single"/>
        </w:rPr>
      </w:pPr>
    </w:p>
    <w:p w14:paraId="20006177" w14:textId="77777777" w:rsidR="006F2D57" w:rsidRDefault="006F2D57" w:rsidP="004105D7">
      <w:pPr>
        <w:pStyle w:val="Heading1"/>
      </w:pPr>
      <w:bookmarkStart w:id="13" w:name="_Toc6074460"/>
      <w:r>
        <w:t>Human Resources Management</w:t>
      </w:r>
      <w:bookmarkEnd w:id="13"/>
      <w:r>
        <w:t xml:space="preserve"> </w:t>
      </w:r>
    </w:p>
    <w:p w14:paraId="49A7E494" w14:textId="77777777" w:rsidR="006F2D57" w:rsidRDefault="006F2D57" w:rsidP="00430E7F">
      <w:pPr>
        <w:spacing w:line="360" w:lineRule="auto"/>
        <w:rPr>
          <w:rFonts w:ascii="Arial" w:hAnsi="Arial" w:cs="Arial"/>
          <w:b/>
          <w:color w:val="000000" w:themeColor="text1"/>
          <w:sz w:val="32"/>
          <w:u w:val="single"/>
        </w:rPr>
      </w:pPr>
    </w:p>
    <w:p w14:paraId="5A5B13E1" w14:textId="77777777" w:rsidR="009076FA" w:rsidRDefault="009076FA" w:rsidP="004105D7">
      <w:pPr>
        <w:pStyle w:val="Heading2"/>
      </w:pPr>
      <w:bookmarkStart w:id="14" w:name="_Toc6074461"/>
      <w:r>
        <w:t>Recruitment and Selection</w:t>
      </w:r>
      <w:bookmarkEnd w:id="14"/>
      <w:r>
        <w:t xml:space="preserve"> </w:t>
      </w:r>
    </w:p>
    <w:p w14:paraId="73168490" w14:textId="77777777" w:rsidR="009076FA" w:rsidRDefault="009076FA" w:rsidP="009076FA">
      <w:pPr>
        <w:spacing w:line="360" w:lineRule="auto"/>
        <w:rPr>
          <w:rFonts w:ascii="Arial" w:hAnsi="Arial" w:cs="Arial"/>
          <w:b/>
          <w:color w:val="000000" w:themeColor="text1"/>
          <w:sz w:val="28"/>
          <w:u w:val="single"/>
        </w:rPr>
      </w:pPr>
    </w:p>
    <w:p w14:paraId="41E882BF" w14:textId="77777777" w:rsidR="009076FA" w:rsidRDefault="009076FA" w:rsidP="009076FA">
      <w:pPr>
        <w:spacing w:line="360" w:lineRule="auto"/>
        <w:rPr>
          <w:rFonts w:ascii="Arial" w:hAnsi="Arial" w:cs="Arial"/>
          <w:color w:val="000000" w:themeColor="text1"/>
        </w:rPr>
      </w:pPr>
      <w:r>
        <w:rPr>
          <w:rFonts w:ascii="Arial" w:hAnsi="Arial" w:cs="Arial"/>
          <w:color w:val="000000" w:themeColor="text1"/>
        </w:rPr>
        <w:t xml:space="preserve">Recruitment is the process that an organisation undergoes in order to employ staff for their business and selection is a means of choosing from a variety of applicants who appear suitable to the role. Furthermore, training is ensuring that all staff take part in tasks and processes that provide them with new skills and knowledge tailored to their role, this will help an organisation reach their objectives. </w:t>
      </w:r>
    </w:p>
    <w:p w14:paraId="0FECABBC" w14:textId="77777777" w:rsidR="009076FA" w:rsidRDefault="009076FA" w:rsidP="009076FA">
      <w:pPr>
        <w:spacing w:line="360" w:lineRule="auto"/>
        <w:rPr>
          <w:rFonts w:ascii="Arial" w:hAnsi="Arial" w:cs="Arial"/>
          <w:color w:val="000000" w:themeColor="text1"/>
        </w:rPr>
      </w:pPr>
      <w:r>
        <w:rPr>
          <w:rFonts w:ascii="Arial" w:hAnsi="Arial" w:cs="Arial"/>
          <w:color w:val="000000" w:themeColor="text1"/>
        </w:rPr>
        <w:t xml:space="preserve">Alton Towers jobs are promoted primarily via Merlin entertainments dedicated corporate website </w:t>
      </w:r>
      <w:hyperlink r:id="rId9" w:history="1">
        <w:r w:rsidRPr="00C605F0">
          <w:rPr>
            <w:rStyle w:val="Hyperlink"/>
            <w:rFonts w:ascii="Arial" w:hAnsi="Arial" w:cs="Arial"/>
          </w:rPr>
          <w:t>www.merlincareers.com</w:t>
        </w:r>
      </w:hyperlink>
      <w:r>
        <w:rPr>
          <w:rFonts w:ascii="Arial" w:hAnsi="Arial" w:cs="Arial"/>
          <w:color w:val="000000" w:themeColor="text1"/>
        </w:rPr>
        <w:t xml:space="preserve"> alongside all available opportunities on offer with the group, which is typical of 75% of companies (Taylor, 2008 p.195). This method is a cost-effective process and provides Merlin with direct access to candidates, allowing the recruitment process to progress more quickly. However, they do also extend this reach to include </w:t>
      </w:r>
      <w:proofErr w:type="spellStart"/>
      <w:r>
        <w:rPr>
          <w:rFonts w:ascii="Arial" w:hAnsi="Arial" w:cs="Arial"/>
          <w:color w:val="000000" w:themeColor="text1"/>
        </w:rPr>
        <w:t>Linkedin</w:t>
      </w:r>
      <w:proofErr w:type="spellEnd"/>
      <w:r>
        <w:rPr>
          <w:rFonts w:ascii="Arial" w:hAnsi="Arial" w:cs="Arial"/>
          <w:color w:val="000000" w:themeColor="text1"/>
        </w:rPr>
        <w:t xml:space="preserve"> and recruitment agencies.</w:t>
      </w:r>
    </w:p>
    <w:p w14:paraId="058516AE" w14:textId="77777777" w:rsidR="009076FA" w:rsidRDefault="009076FA" w:rsidP="009076FA">
      <w:pPr>
        <w:spacing w:line="360" w:lineRule="auto"/>
        <w:rPr>
          <w:rFonts w:ascii="Arial" w:hAnsi="Arial" w:cs="Arial"/>
          <w:color w:val="000000" w:themeColor="text1"/>
        </w:rPr>
      </w:pPr>
      <w:r>
        <w:rPr>
          <w:rFonts w:ascii="Arial" w:hAnsi="Arial" w:cs="Arial"/>
          <w:color w:val="000000" w:themeColor="text1"/>
        </w:rPr>
        <w:t xml:space="preserve">Merlin’s advertising design focusses on corporate image rather than specific emphasis on the job (Taylor, 2008, p.195) until the potential candidate comes right </w:t>
      </w:r>
      <w:r>
        <w:rPr>
          <w:rFonts w:ascii="Arial" w:hAnsi="Arial" w:cs="Arial"/>
          <w:color w:val="000000" w:themeColor="text1"/>
        </w:rPr>
        <w:lastRenderedPageBreak/>
        <w:t>down to the specific positon they are interested in applying for. Merlin promote the fun and magic of working for the company in the same way as they would promote their attractions to customers. The careers website home page opens with “love your work, work your magic” (merlincareers.com).</w:t>
      </w:r>
    </w:p>
    <w:p w14:paraId="5DC3BA58" w14:textId="77777777" w:rsidR="009076FA" w:rsidRDefault="009076FA" w:rsidP="009076FA">
      <w:pPr>
        <w:spacing w:line="360" w:lineRule="auto"/>
        <w:rPr>
          <w:rFonts w:ascii="Arial" w:hAnsi="Arial" w:cs="Arial"/>
          <w:color w:val="000000" w:themeColor="text1"/>
        </w:rPr>
      </w:pPr>
      <w:r>
        <w:rPr>
          <w:rFonts w:ascii="Arial" w:hAnsi="Arial" w:cs="Arial"/>
          <w:color w:val="000000" w:themeColor="text1"/>
        </w:rPr>
        <w:t xml:space="preserve">To apply for a job at Alton Towers applicants would have to apply online through sending a CV and answering scenario questions relative to the business, the response of this process can take up to 2 weeks. If applicants are successful in this first stage they will be asked to attend a group interview, whereby they will have to take part in team tasks such as, designing a new ride or restaurant for the park and being asked various personality questions. Each person would then have a personal 10-15 interview with the organisation’s staff where they would be asked questions about what they know about Merlin as a company, why they would like to work for them and what relative past experience they already have. All applicants would then be given a tour of the Alton Towers site and have an opportunity to go on the rides if they wish. Finally, if applicants are successful in the interview the will be invited on a 3-day induction course where they will carry out tests such as health and safety at work, (glassdoor.co.uk). </w:t>
      </w:r>
    </w:p>
    <w:p w14:paraId="51D458AF" w14:textId="77777777" w:rsidR="009076FA" w:rsidRDefault="009076FA" w:rsidP="00430E7F">
      <w:pPr>
        <w:spacing w:line="360" w:lineRule="auto"/>
        <w:rPr>
          <w:rFonts w:ascii="Arial" w:hAnsi="Arial" w:cs="Arial"/>
          <w:b/>
          <w:color w:val="000000" w:themeColor="text1"/>
          <w:sz w:val="32"/>
          <w:u w:val="single"/>
        </w:rPr>
      </w:pPr>
    </w:p>
    <w:p w14:paraId="48F8CD25" w14:textId="77777777" w:rsidR="006F2D57" w:rsidRDefault="006F2D57" w:rsidP="004105D7">
      <w:pPr>
        <w:pStyle w:val="Heading2"/>
      </w:pPr>
      <w:bookmarkStart w:id="15" w:name="_Toc6074462"/>
      <w:r>
        <w:t>Equality and Diversity</w:t>
      </w:r>
      <w:bookmarkEnd w:id="15"/>
      <w:r>
        <w:t xml:space="preserve"> </w:t>
      </w:r>
    </w:p>
    <w:p w14:paraId="0BE2D3F2" w14:textId="77777777" w:rsidR="006F2D57" w:rsidRDefault="006F2D57" w:rsidP="00430E7F">
      <w:pPr>
        <w:spacing w:line="360" w:lineRule="auto"/>
        <w:rPr>
          <w:rFonts w:ascii="Arial" w:hAnsi="Arial" w:cs="Arial"/>
          <w:b/>
          <w:color w:val="000000" w:themeColor="text1"/>
          <w:sz w:val="28"/>
          <w:u w:val="single"/>
        </w:rPr>
      </w:pPr>
    </w:p>
    <w:p w14:paraId="29F4185A" w14:textId="0ACB5E01" w:rsidR="003B0D40" w:rsidRPr="003B0D40" w:rsidRDefault="003B0D40" w:rsidP="003B0D40">
      <w:pPr>
        <w:spacing w:line="360" w:lineRule="auto"/>
        <w:rPr>
          <w:rFonts w:ascii="Arial" w:hAnsi="Arial" w:cs="Arial"/>
          <w:color w:val="000000" w:themeColor="text1"/>
        </w:rPr>
      </w:pPr>
      <w:r>
        <w:rPr>
          <w:rFonts w:ascii="Arial" w:hAnsi="Arial" w:cs="Arial"/>
          <w:color w:val="000000" w:themeColor="text1"/>
        </w:rPr>
        <w:t>‘</w:t>
      </w:r>
      <w:r w:rsidRPr="003B0D40">
        <w:rPr>
          <w:rFonts w:ascii="Arial" w:hAnsi="Arial" w:cs="Arial"/>
          <w:color w:val="000000" w:themeColor="text1"/>
        </w:rPr>
        <w:t>Equality is ensuring individuals or groups of individuals are not treated</w:t>
      </w:r>
      <w:r>
        <w:rPr>
          <w:rFonts w:ascii="Arial" w:hAnsi="Arial" w:cs="Arial"/>
          <w:color w:val="000000" w:themeColor="text1"/>
        </w:rPr>
        <w:t xml:space="preserve"> differently or less favourably</w:t>
      </w:r>
      <w:r w:rsidRPr="003B0D40">
        <w:rPr>
          <w:rFonts w:ascii="Arial" w:hAnsi="Arial" w:cs="Arial"/>
          <w:color w:val="000000" w:themeColor="text1"/>
        </w:rPr>
        <w:t>, on the basis of their specific protected characteristic, including areas of race, gender, disability, religion or belief, sexual orientation and age</w:t>
      </w:r>
      <w:r>
        <w:rPr>
          <w:rFonts w:ascii="Arial" w:hAnsi="Arial" w:cs="Arial"/>
          <w:color w:val="000000" w:themeColor="text1"/>
        </w:rPr>
        <w:t>’, (ed.ac.uk)</w:t>
      </w:r>
      <w:r w:rsidRPr="003B0D40">
        <w:rPr>
          <w:rFonts w:ascii="Arial" w:hAnsi="Arial" w:cs="Arial"/>
          <w:color w:val="000000" w:themeColor="text1"/>
        </w:rPr>
        <w:t>.</w:t>
      </w:r>
    </w:p>
    <w:p w14:paraId="0624E84F" w14:textId="3C9570A1" w:rsidR="00A87E5D" w:rsidRDefault="00532560" w:rsidP="00430E7F">
      <w:pPr>
        <w:spacing w:line="360" w:lineRule="auto"/>
        <w:rPr>
          <w:rFonts w:ascii="Arial" w:hAnsi="Arial" w:cs="Arial"/>
          <w:color w:val="000000" w:themeColor="text1"/>
        </w:rPr>
      </w:pPr>
      <w:r>
        <w:rPr>
          <w:rFonts w:ascii="Arial" w:hAnsi="Arial" w:cs="Arial"/>
          <w:color w:val="000000" w:themeColor="text1"/>
        </w:rPr>
        <w:t xml:space="preserve">Organisations must ensure they take both equality and diversity very seriously and be sensitive to the subjects for both their employees and consumers. Equality for employees and consumers further relates to equal opportunities, this definition ensures that all facilities are accessible to everyone and reasonable adjustments are made to ensure this. Furthermore, discrimination must be taken into account </w:t>
      </w:r>
      <w:r w:rsidR="0005098B">
        <w:rPr>
          <w:rFonts w:ascii="Arial" w:hAnsi="Arial" w:cs="Arial"/>
          <w:color w:val="000000" w:themeColor="text1"/>
        </w:rPr>
        <w:t>by businesses</w:t>
      </w:r>
      <w:r w:rsidR="009D4655">
        <w:rPr>
          <w:rFonts w:ascii="Arial" w:hAnsi="Arial" w:cs="Arial"/>
          <w:color w:val="000000" w:themeColor="text1"/>
        </w:rPr>
        <w:t xml:space="preserve"> it must be ensured that no one is being directly discriminated through receiving less favourable treatment, any disadvantages in activities which would be considered to be indirect discrimination or any kind of harassment, which would include any unwanted conduct which violates someone’s dignity. </w:t>
      </w:r>
      <w:r w:rsidR="008E5899">
        <w:rPr>
          <w:rFonts w:ascii="Arial" w:hAnsi="Arial" w:cs="Arial"/>
          <w:color w:val="000000" w:themeColor="text1"/>
        </w:rPr>
        <w:t xml:space="preserve">Some ways in which organisations can ensure that they are providing equal treatment when </w:t>
      </w:r>
      <w:r w:rsidR="008E5899">
        <w:rPr>
          <w:rFonts w:ascii="Arial" w:hAnsi="Arial" w:cs="Arial"/>
          <w:color w:val="000000" w:themeColor="text1"/>
        </w:rPr>
        <w:lastRenderedPageBreak/>
        <w:t xml:space="preserve">recruiting staff are by not requiring a certain age in recruitment processes, providing the same pay for the same job no matter the gender of the employee, all employees should have access to company benefits and lastly, by using gender neutral language in job adverts. </w:t>
      </w:r>
    </w:p>
    <w:p w14:paraId="67948464" w14:textId="364055FC" w:rsidR="00F75AD9" w:rsidRDefault="00F75AD9" w:rsidP="00430E7F">
      <w:pPr>
        <w:spacing w:line="360" w:lineRule="auto"/>
        <w:rPr>
          <w:rFonts w:ascii="Arial" w:hAnsi="Arial" w:cs="Arial"/>
          <w:color w:val="000000" w:themeColor="text1"/>
        </w:rPr>
      </w:pPr>
      <w:r>
        <w:rPr>
          <w:rFonts w:ascii="Arial" w:hAnsi="Arial" w:cs="Arial"/>
          <w:color w:val="000000" w:themeColor="text1"/>
        </w:rPr>
        <w:t xml:space="preserve">The Equality Act 2010 </w:t>
      </w:r>
      <w:r w:rsidR="00D1759C">
        <w:rPr>
          <w:rFonts w:ascii="Arial" w:hAnsi="Arial" w:cs="Arial"/>
          <w:color w:val="000000" w:themeColor="text1"/>
        </w:rPr>
        <w:t xml:space="preserve">replaced the 1995 Disability Discrimination Act in order to enable employers to make ‘health and disability-related enquiries about prospective employees without contravening the Act’, (G. Parker, 2013). </w:t>
      </w:r>
      <w:r w:rsidR="00F03865">
        <w:rPr>
          <w:rFonts w:ascii="Arial" w:hAnsi="Arial" w:cs="Arial"/>
          <w:color w:val="000000" w:themeColor="text1"/>
        </w:rPr>
        <w:t>The Act ensures that all protected characteristics are not discriminated against, as well as their ‘social back</w:t>
      </w:r>
      <w:r w:rsidR="00916DD3">
        <w:rPr>
          <w:rFonts w:ascii="Arial" w:hAnsi="Arial" w:cs="Arial"/>
          <w:color w:val="000000" w:themeColor="text1"/>
        </w:rPr>
        <w:t>g</w:t>
      </w:r>
      <w:r w:rsidR="00F03865">
        <w:rPr>
          <w:rFonts w:ascii="Arial" w:hAnsi="Arial" w:cs="Arial"/>
          <w:color w:val="000000" w:themeColor="text1"/>
        </w:rPr>
        <w:t>round or class’</w:t>
      </w:r>
      <w:r w:rsidR="00916DD3">
        <w:rPr>
          <w:rFonts w:ascii="Arial" w:hAnsi="Arial" w:cs="Arial"/>
          <w:color w:val="000000" w:themeColor="text1"/>
        </w:rPr>
        <w:t xml:space="preserve">, (unionlearn.org.uk). </w:t>
      </w:r>
      <w:r w:rsidR="00940DC7">
        <w:rPr>
          <w:rFonts w:ascii="Arial" w:hAnsi="Arial" w:cs="Arial"/>
          <w:color w:val="000000" w:themeColor="text1"/>
        </w:rPr>
        <w:t>The Act states that ‘a person to whom an application for work is made must not ask about the health of the applicant’</w:t>
      </w:r>
      <w:r w:rsidR="00100B96">
        <w:rPr>
          <w:rFonts w:ascii="Arial" w:hAnsi="Arial" w:cs="Arial"/>
          <w:color w:val="000000" w:themeColor="text1"/>
        </w:rPr>
        <w:t xml:space="preserve">, (legislation.gov.uk). </w:t>
      </w:r>
      <w:r w:rsidR="00916DD3">
        <w:rPr>
          <w:rFonts w:ascii="Arial" w:hAnsi="Arial" w:cs="Arial"/>
          <w:color w:val="000000" w:themeColor="text1"/>
        </w:rPr>
        <w:t xml:space="preserve">This ensures that people with low wages or less qualifications are not classified differently. </w:t>
      </w:r>
      <w:r w:rsidR="00F12AB7">
        <w:rPr>
          <w:rFonts w:ascii="Arial" w:hAnsi="Arial" w:cs="Arial"/>
          <w:color w:val="000000" w:themeColor="text1"/>
        </w:rPr>
        <w:t xml:space="preserve">Nevertheless, this does not mean that all candidates should be rewarded with the same opportunity, but that different people should have varied ‘barriers’ and it is to be ensured that there is an equal access to training for all employees, (unionlearn.org.uk). </w:t>
      </w:r>
    </w:p>
    <w:p w14:paraId="59D49430" w14:textId="3BD38C6F" w:rsidR="00F12AB7" w:rsidRDefault="00F3119C" w:rsidP="00430E7F">
      <w:pPr>
        <w:spacing w:line="360" w:lineRule="auto"/>
        <w:rPr>
          <w:rFonts w:ascii="Arial" w:hAnsi="Arial" w:cs="Arial"/>
          <w:color w:val="000000" w:themeColor="text1"/>
        </w:rPr>
      </w:pPr>
      <w:r>
        <w:rPr>
          <w:rFonts w:ascii="Arial" w:hAnsi="Arial" w:cs="Arial"/>
          <w:color w:val="000000" w:themeColor="text1"/>
        </w:rPr>
        <w:t>Alton Towers resort has employed around 2000 employees, however, a</w:t>
      </w:r>
      <w:r w:rsidR="008270B8">
        <w:rPr>
          <w:rFonts w:ascii="Arial" w:hAnsi="Arial" w:cs="Arial"/>
          <w:color w:val="000000" w:themeColor="text1"/>
        </w:rPr>
        <w:t xml:space="preserve"> news articl</w:t>
      </w:r>
      <w:r w:rsidR="00944794">
        <w:rPr>
          <w:rFonts w:ascii="Arial" w:hAnsi="Arial" w:cs="Arial"/>
          <w:color w:val="000000" w:themeColor="text1"/>
        </w:rPr>
        <w:t xml:space="preserve">e from The Guardian stated that after a serious roller-coaster crash in Alton Towers the company was to make ‘190 staff redundant’. The park saw a ‘downturn in visitor numbers’ and could not afford to employ the amount of staff that they had, (theguardian.com). This statement was supported by another news article by Anstey affirming that Alton towers’ revenue declined by 11.4% and Merlin’s other themes parks were also suffering as a result, (attractionsmanagement.com). </w:t>
      </w:r>
      <w:r>
        <w:rPr>
          <w:rFonts w:ascii="Arial" w:hAnsi="Arial" w:cs="Arial"/>
          <w:color w:val="000000" w:themeColor="text1"/>
        </w:rPr>
        <w:t>Furthermore, Alton Towers CEO</w:t>
      </w:r>
      <w:r w:rsidR="00F9095F">
        <w:rPr>
          <w:rFonts w:ascii="Arial" w:hAnsi="Arial" w:cs="Arial"/>
          <w:color w:val="000000" w:themeColor="text1"/>
        </w:rPr>
        <w:t xml:space="preserve"> spoke on the matter saying that they were aware that some of the lost, salaried jobs would be ‘accounted for by a programme of non-replacement of existing vacancies, early retirement, </w:t>
      </w:r>
      <w:r>
        <w:rPr>
          <w:rFonts w:ascii="Arial" w:hAnsi="Arial" w:cs="Arial"/>
          <w:color w:val="000000" w:themeColor="text1"/>
        </w:rPr>
        <w:t xml:space="preserve">redeployment elsewhere in the group, and voluntary redundancy’, (theguardian.com). This could be considered to be an unfair dismissal case to their employees as they were being made redundant for no fault of their own, but also suggesting that they would not later find jobs at other Merlin venues. Additionally, the business would have to go through a selection process of which of their 2000 employees were going to be one of the 190 people made redundant. In the media, this may be conveyed as discrimination if people with the mentioned characteristics are experiencing redundancy over others, also, the phrase ‘early retirement’ may suggest discrimination against the elderly as they may lose their jobs due to this issue, which would further result in a negative effect on their </w:t>
      </w:r>
      <w:r>
        <w:rPr>
          <w:rFonts w:ascii="Arial" w:hAnsi="Arial" w:cs="Arial"/>
          <w:color w:val="000000" w:themeColor="text1"/>
        </w:rPr>
        <w:lastRenderedPageBreak/>
        <w:t xml:space="preserve">pensions. </w:t>
      </w:r>
      <w:r w:rsidR="0023604B">
        <w:rPr>
          <w:rFonts w:ascii="Arial" w:hAnsi="Arial" w:cs="Arial"/>
          <w:color w:val="000000" w:themeColor="text1"/>
        </w:rPr>
        <w:t xml:space="preserve">A similar incident took place at Drayton Manor theme park as an 11-year old girl died by falling out of a boat on the Splash Canyon ride. </w:t>
      </w:r>
      <w:r w:rsidR="002F7EE8">
        <w:rPr>
          <w:rFonts w:ascii="Arial" w:hAnsi="Arial" w:cs="Arial"/>
          <w:color w:val="000000" w:themeColor="text1"/>
        </w:rPr>
        <w:t xml:space="preserve">This resulted in the park </w:t>
      </w:r>
      <w:r w:rsidR="00D746E2">
        <w:rPr>
          <w:rFonts w:ascii="Arial" w:hAnsi="Arial" w:cs="Arial"/>
          <w:color w:val="000000" w:themeColor="text1"/>
        </w:rPr>
        <w:t xml:space="preserve">enduring their worst financial year ‘in the group’s history’, due to a decrease in visitor numbers and consumers feared visiting the park where the tragic incident took place. However, the economic issue was dealt through ‘a repayment holiday’ loan from the company’s bank, meaning that no staff needed to be made redundant </w:t>
      </w:r>
      <w:r w:rsidR="0045360C">
        <w:rPr>
          <w:rFonts w:ascii="Arial" w:hAnsi="Arial" w:cs="Arial"/>
          <w:color w:val="000000" w:themeColor="text1"/>
        </w:rPr>
        <w:t>as a result of income loss as</w:t>
      </w:r>
      <w:r w:rsidR="00D746E2">
        <w:rPr>
          <w:rFonts w:ascii="Arial" w:hAnsi="Arial" w:cs="Arial"/>
          <w:color w:val="000000" w:themeColor="text1"/>
        </w:rPr>
        <w:t xml:space="preserve"> the Alton Towers case</w:t>
      </w:r>
      <w:r w:rsidR="0045360C">
        <w:rPr>
          <w:rFonts w:ascii="Arial" w:hAnsi="Arial" w:cs="Arial"/>
          <w:color w:val="000000" w:themeColor="text1"/>
        </w:rPr>
        <w:t xml:space="preserve"> did. This may suggest that Drayton Manor’s operating system and ways in which they deal with such issues is better than Alton Towers as they came back from the incident rapidly</w:t>
      </w:r>
      <w:r w:rsidR="00DC63C1">
        <w:rPr>
          <w:rFonts w:ascii="Arial" w:hAnsi="Arial" w:cs="Arial"/>
          <w:color w:val="000000" w:themeColor="text1"/>
        </w:rPr>
        <w:t>, (insidermedia.com)</w:t>
      </w:r>
      <w:r w:rsidR="0045360C">
        <w:rPr>
          <w:rFonts w:ascii="Arial" w:hAnsi="Arial" w:cs="Arial"/>
          <w:color w:val="000000" w:themeColor="text1"/>
        </w:rPr>
        <w:t xml:space="preserve">. </w:t>
      </w:r>
    </w:p>
    <w:p w14:paraId="71B7244C" w14:textId="796ABE86" w:rsidR="00EE37DE" w:rsidRDefault="00EE37DE" w:rsidP="00430E7F">
      <w:pPr>
        <w:spacing w:line="360" w:lineRule="auto"/>
        <w:rPr>
          <w:rFonts w:ascii="Arial" w:hAnsi="Arial" w:cs="Arial"/>
          <w:color w:val="000000" w:themeColor="text1"/>
        </w:rPr>
      </w:pPr>
      <w:r>
        <w:rPr>
          <w:rFonts w:ascii="Arial" w:hAnsi="Arial" w:cs="Arial"/>
          <w:color w:val="000000" w:themeColor="text1"/>
        </w:rPr>
        <w:t>Conversely, Alton Towers issued a ‘Resort Access Guide’ for 2019, which covers issues such as, accessibility within the park, ride safety, precautions for epileptic consumers etc., and ways in which they attempt to overcome these possible matters. The guide states that they take into account the ‘BALPPA statement on public safety for disabled people’, whom have also given the park health and safety grounds for rides which are deemed to be more dangerous to disabled persons and that these grounds would not ‘constitute discrimination’. However, measures such as discounted disability tickets, disabled parking and toilets, assisted ride exits and ‘Ride Access’ passes which place people with certain disabilities in a ‘virtual queue’, to ensure that all consumers are treated equally. The organisation has also compiled a table of ride restrictions for consumers to know what ri</w:t>
      </w:r>
      <w:r w:rsidR="00F04652">
        <w:rPr>
          <w:rFonts w:ascii="Arial" w:hAnsi="Arial" w:cs="Arial"/>
          <w:color w:val="000000" w:themeColor="text1"/>
        </w:rPr>
        <w:t>des are suitable for them (</w:t>
      </w:r>
      <w:r>
        <w:rPr>
          <w:rFonts w:ascii="Arial" w:hAnsi="Arial" w:cs="Arial"/>
          <w:color w:val="000000" w:themeColor="text1"/>
        </w:rPr>
        <w:t xml:space="preserve">Appendix 3), (altontowers.com). All of the above aspects are definitely a strength for the accessibility of the park, however, there is no mention of how employees would receive these benefits, this may suggest a recommendation for improvement. </w:t>
      </w:r>
    </w:p>
    <w:p w14:paraId="7FFDC349" w14:textId="77777777" w:rsidR="00F55577" w:rsidRPr="00EE37DE" w:rsidRDefault="00F55577" w:rsidP="00430E7F">
      <w:pPr>
        <w:spacing w:line="360" w:lineRule="auto"/>
        <w:rPr>
          <w:rFonts w:ascii="Arial" w:hAnsi="Arial" w:cs="Arial"/>
          <w:color w:val="000000" w:themeColor="text1"/>
        </w:rPr>
      </w:pPr>
    </w:p>
    <w:p w14:paraId="1D789707" w14:textId="77777777" w:rsidR="006F2D57" w:rsidRDefault="006F2D57" w:rsidP="004105D7">
      <w:pPr>
        <w:pStyle w:val="Heading2"/>
      </w:pPr>
      <w:bookmarkStart w:id="16" w:name="_Toc6074463"/>
      <w:r>
        <w:t>Performance Management</w:t>
      </w:r>
      <w:bookmarkEnd w:id="16"/>
    </w:p>
    <w:p w14:paraId="3646A6B5" w14:textId="77777777" w:rsidR="006F2D57" w:rsidRDefault="006F2D57" w:rsidP="00430E7F">
      <w:pPr>
        <w:spacing w:line="360" w:lineRule="auto"/>
        <w:rPr>
          <w:rFonts w:ascii="Arial" w:hAnsi="Arial" w:cs="Arial"/>
          <w:b/>
          <w:color w:val="000000" w:themeColor="text1"/>
          <w:sz w:val="28"/>
          <w:u w:val="single"/>
        </w:rPr>
      </w:pPr>
    </w:p>
    <w:p w14:paraId="3B4BC470" w14:textId="1071D71C" w:rsidR="003F12C8" w:rsidRDefault="00345466" w:rsidP="00430E7F">
      <w:pPr>
        <w:spacing w:line="360" w:lineRule="auto"/>
        <w:rPr>
          <w:rFonts w:ascii="Arial" w:hAnsi="Arial" w:cs="Arial"/>
          <w:color w:val="000000" w:themeColor="text1"/>
        </w:rPr>
      </w:pPr>
      <w:r>
        <w:rPr>
          <w:rFonts w:ascii="Arial" w:hAnsi="Arial" w:cs="Arial"/>
          <w:color w:val="000000" w:themeColor="text1"/>
        </w:rPr>
        <w:t>Performanc</w:t>
      </w:r>
      <w:r w:rsidR="00E36793">
        <w:rPr>
          <w:rFonts w:ascii="Arial" w:hAnsi="Arial" w:cs="Arial"/>
          <w:color w:val="000000" w:themeColor="text1"/>
        </w:rPr>
        <w:t>e management is a mechanism by which organisations</w:t>
      </w:r>
      <w:r>
        <w:rPr>
          <w:rFonts w:ascii="Arial" w:hAnsi="Arial" w:cs="Arial"/>
          <w:color w:val="000000" w:themeColor="text1"/>
        </w:rPr>
        <w:t xml:space="preserve"> communicate with their staff to achieve effective targets and expectations. Guidelines</w:t>
      </w:r>
      <w:r w:rsidR="00E36793">
        <w:rPr>
          <w:rFonts w:ascii="Arial" w:hAnsi="Arial" w:cs="Arial"/>
          <w:color w:val="000000" w:themeColor="text1"/>
        </w:rPr>
        <w:t>, policies and working practices are put in place</w:t>
      </w:r>
      <w:r>
        <w:rPr>
          <w:rFonts w:ascii="Arial" w:hAnsi="Arial" w:cs="Arial"/>
          <w:color w:val="000000" w:themeColor="text1"/>
        </w:rPr>
        <w:t xml:space="preserve"> to encourage development and to manage the workforce behaviour. </w:t>
      </w:r>
    </w:p>
    <w:p w14:paraId="501E972E" w14:textId="66636B8C" w:rsidR="00345466" w:rsidRDefault="00345466" w:rsidP="00430E7F">
      <w:pPr>
        <w:spacing w:line="360" w:lineRule="auto"/>
        <w:rPr>
          <w:rFonts w:ascii="Arial" w:hAnsi="Arial" w:cs="Arial"/>
          <w:color w:val="000000" w:themeColor="text1"/>
        </w:rPr>
      </w:pPr>
      <w:proofErr w:type="spellStart"/>
      <w:r>
        <w:rPr>
          <w:rFonts w:ascii="Arial" w:hAnsi="Arial" w:cs="Arial"/>
          <w:color w:val="000000" w:themeColor="text1"/>
        </w:rPr>
        <w:t>Bartel</w:t>
      </w:r>
      <w:proofErr w:type="spellEnd"/>
      <w:r>
        <w:rPr>
          <w:rFonts w:ascii="Arial" w:hAnsi="Arial" w:cs="Arial"/>
          <w:color w:val="000000" w:themeColor="text1"/>
        </w:rPr>
        <w:t xml:space="preserve"> introduced the AMO theory in 2004 which suggests that in order for employees to perform well, they must have ‘ability’</w:t>
      </w:r>
      <w:r w:rsidR="00E36793">
        <w:rPr>
          <w:rFonts w:ascii="Arial" w:hAnsi="Arial" w:cs="Arial"/>
          <w:color w:val="000000" w:themeColor="text1"/>
        </w:rPr>
        <w:t>, which refers to possessing</w:t>
      </w:r>
      <w:r>
        <w:rPr>
          <w:rFonts w:ascii="Arial" w:hAnsi="Arial" w:cs="Arial"/>
          <w:color w:val="000000" w:themeColor="text1"/>
        </w:rPr>
        <w:t xml:space="preserve"> the appropriate skills and knowledge t</w:t>
      </w:r>
      <w:r w:rsidR="005B6C19">
        <w:rPr>
          <w:rFonts w:ascii="Arial" w:hAnsi="Arial" w:cs="Arial"/>
          <w:color w:val="000000" w:themeColor="text1"/>
        </w:rPr>
        <w:t>o complete the job successfully,</w:t>
      </w:r>
      <w:r>
        <w:rPr>
          <w:rFonts w:ascii="Arial" w:hAnsi="Arial" w:cs="Arial"/>
          <w:color w:val="000000" w:themeColor="text1"/>
        </w:rPr>
        <w:t xml:space="preserve"> ‘motivation’ where employees will be influenced by </w:t>
      </w:r>
      <w:r w:rsidR="00E36793">
        <w:rPr>
          <w:rFonts w:ascii="Arial" w:hAnsi="Arial" w:cs="Arial"/>
          <w:color w:val="000000" w:themeColor="text1"/>
        </w:rPr>
        <w:t>training and rewards</w:t>
      </w:r>
      <w:r>
        <w:rPr>
          <w:rFonts w:ascii="Arial" w:hAnsi="Arial" w:cs="Arial"/>
          <w:color w:val="000000" w:themeColor="text1"/>
        </w:rPr>
        <w:t xml:space="preserve">, </w:t>
      </w:r>
      <w:r w:rsidR="005B6C19">
        <w:rPr>
          <w:rFonts w:ascii="Arial" w:hAnsi="Arial" w:cs="Arial"/>
          <w:color w:val="000000" w:themeColor="text1"/>
        </w:rPr>
        <w:t xml:space="preserve">and </w:t>
      </w:r>
      <w:r>
        <w:rPr>
          <w:rFonts w:ascii="Arial" w:hAnsi="Arial" w:cs="Arial"/>
          <w:color w:val="000000" w:themeColor="text1"/>
        </w:rPr>
        <w:t xml:space="preserve">lastly, ‘opportunities’, </w:t>
      </w:r>
      <w:r>
        <w:rPr>
          <w:rFonts w:ascii="Arial" w:hAnsi="Arial" w:cs="Arial"/>
          <w:color w:val="000000" w:themeColor="text1"/>
        </w:rPr>
        <w:lastRenderedPageBreak/>
        <w:t>which refers to demonstrating their expertise through teamwork and briefings, (</w:t>
      </w:r>
      <w:proofErr w:type="spellStart"/>
      <w:r>
        <w:rPr>
          <w:rFonts w:ascii="Arial" w:hAnsi="Arial" w:cs="Arial"/>
          <w:color w:val="000000" w:themeColor="text1"/>
        </w:rPr>
        <w:t>Bartel</w:t>
      </w:r>
      <w:proofErr w:type="spellEnd"/>
      <w:r>
        <w:rPr>
          <w:rFonts w:ascii="Arial" w:hAnsi="Arial" w:cs="Arial"/>
          <w:color w:val="000000" w:themeColor="text1"/>
        </w:rPr>
        <w:t xml:space="preserve">, 2004). </w:t>
      </w:r>
    </w:p>
    <w:p w14:paraId="4BE88C0C" w14:textId="74D35953" w:rsidR="008A228A" w:rsidRDefault="008A228A" w:rsidP="00430E7F">
      <w:pPr>
        <w:spacing w:line="360" w:lineRule="auto"/>
        <w:rPr>
          <w:rFonts w:ascii="Arial" w:hAnsi="Arial" w:cs="Arial"/>
          <w:color w:val="000000" w:themeColor="text1"/>
        </w:rPr>
      </w:pPr>
      <w:r>
        <w:rPr>
          <w:rFonts w:ascii="Arial" w:hAnsi="Arial" w:cs="Arial"/>
          <w:color w:val="000000" w:themeColor="text1"/>
        </w:rPr>
        <w:t>Merlin entertainments proudly display their performance opportunities on their careers website</w:t>
      </w:r>
      <w:r w:rsidR="00DA612F">
        <w:rPr>
          <w:rFonts w:ascii="Arial" w:hAnsi="Arial" w:cs="Arial"/>
          <w:color w:val="000000" w:themeColor="text1"/>
        </w:rPr>
        <w:t xml:space="preserve"> (</w:t>
      </w:r>
      <w:r w:rsidR="002F3258">
        <w:rPr>
          <w:rFonts w:ascii="Arial" w:hAnsi="Arial" w:cs="Arial"/>
          <w:color w:val="000000" w:themeColor="text1"/>
        </w:rPr>
        <w:t>merlincareers</w:t>
      </w:r>
      <w:r w:rsidR="003B03CF">
        <w:rPr>
          <w:rFonts w:ascii="Arial" w:hAnsi="Arial" w:cs="Arial"/>
          <w:color w:val="000000" w:themeColor="text1"/>
        </w:rPr>
        <w:t>.com)</w:t>
      </w:r>
      <w:r>
        <w:rPr>
          <w:rFonts w:ascii="Arial" w:hAnsi="Arial" w:cs="Arial"/>
          <w:color w:val="000000" w:themeColor="text1"/>
        </w:rPr>
        <w:t xml:space="preserve"> focussing on a very supportive</w:t>
      </w:r>
      <w:r w:rsidR="006E3C5F">
        <w:rPr>
          <w:rFonts w:ascii="Arial" w:hAnsi="Arial" w:cs="Arial"/>
          <w:color w:val="000000" w:themeColor="text1"/>
        </w:rPr>
        <w:t>,</w:t>
      </w:r>
      <w:r>
        <w:rPr>
          <w:rFonts w:ascii="Arial" w:hAnsi="Arial" w:cs="Arial"/>
          <w:color w:val="000000" w:themeColor="text1"/>
        </w:rPr>
        <w:t xml:space="preserve"> people centred appro</w:t>
      </w:r>
      <w:r w:rsidR="005A69E5">
        <w:rPr>
          <w:rFonts w:ascii="Arial" w:hAnsi="Arial" w:cs="Arial"/>
          <w:color w:val="000000" w:themeColor="text1"/>
        </w:rPr>
        <w:t>ach. D</w:t>
      </w:r>
      <w:r>
        <w:rPr>
          <w:rFonts w:ascii="Arial" w:hAnsi="Arial" w:cs="Arial"/>
          <w:color w:val="000000" w:themeColor="text1"/>
        </w:rPr>
        <w:t xml:space="preserve">evelopment and training includes access to a range of </w:t>
      </w:r>
      <w:r w:rsidR="005A69E5">
        <w:rPr>
          <w:rFonts w:ascii="Arial" w:hAnsi="Arial" w:cs="Arial"/>
          <w:color w:val="000000" w:themeColor="text1"/>
        </w:rPr>
        <w:t xml:space="preserve">job related </w:t>
      </w:r>
      <w:r>
        <w:rPr>
          <w:rFonts w:ascii="Arial" w:hAnsi="Arial" w:cs="Arial"/>
          <w:color w:val="000000" w:themeColor="text1"/>
        </w:rPr>
        <w:t>training, the ‘merlin school of magic’ learning portal, mentoring and personal feedback sessions. Rewards and benefits are offered to employees i</w:t>
      </w:r>
      <w:r w:rsidR="005A69E5">
        <w:rPr>
          <w:rFonts w:ascii="Arial" w:hAnsi="Arial" w:cs="Arial"/>
          <w:color w:val="000000" w:themeColor="text1"/>
        </w:rPr>
        <w:t>ncluding shares, discounts at</w:t>
      </w:r>
      <w:r>
        <w:rPr>
          <w:rFonts w:ascii="Arial" w:hAnsi="Arial" w:cs="Arial"/>
          <w:color w:val="000000" w:themeColor="text1"/>
        </w:rPr>
        <w:t xml:space="preserve"> Merlin Hotels and free entries to attractions. They also have an employee nominated recognition scheme and open feedback and discussion initiatives. Their ‘Wizard Wants </w:t>
      </w:r>
      <w:proofErr w:type="gramStart"/>
      <w:r>
        <w:rPr>
          <w:rFonts w:ascii="Arial" w:hAnsi="Arial" w:cs="Arial"/>
          <w:color w:val="000000" w:themeColor="text1"/>
        </w:rPr>
        <w:t>To</w:t>
      </w:r>
      <w:proofErr w:type="gramEnd"/>
      <w:r>
        <w:rPr>
          <w:rFonts w:ascii="Arial" w:hAnsi="Arial" w:cs="Arial"/>
          <w:color w:val="000000" w:themeColor="text1"/>
        </w:rPr>
        <w:t xml:space="preserve"> Know’ employee survey received a 95%</w:t>
      </w:r>
      <w:r w:rsidR="00306856">
        <w:rPr>
          <w:rFonts w:ascii="Arial" w:hAnsi="Arial" w:cs="Arial"/>
          <w:color w:val="000000" w:themeColor="text1"/>
        </w:rPr>
        <w:t xml:space="preserve"> response rate in 2017, with 94%</w:t>
      </w:r>
      <w:r w:rsidR="00911401">
        <w:rPr>
          <w:rFonts w:ascii="Arial" w:hAnsi="Arial" w:cs="Arial"/>
          <w:color w:val="000000" w:themeColor="text1"/>
        </w:rPr>
        <w:t xml:space="preserve"> of staff reporting</w:t>
      </w:r>
      <w:r>
        <w:rPr>
          <w:rFonts w:ascii="Arial" w:hAnsi="Arial" w:cs="Arial"/>
          <w:color w:val="000000" w:themeColor="text1"/>
        </w:rPr>
        <w:t xml:space="preserve"> that they enjoyed working for Merlin (</w:t>
      </w:r>
      <w:r w:rsidR="003B03CF">
        <w:rPr>
          <w:rFonts w:ascii="Arial" w:hAnsi="Arial" w:cs="Arial"/>
          <w:color w:val="000000" w:themeColor="text1"/>
        </w:rPr>
        <w:t>merlincareers.com),</w:t>
      </w:r>
      <w:r w:rsidR="00DA612F">
        <w:rPr>
          <w:rFonts w:ascii="Arial" w:hAnsi="Arial" w:cs="Arial"/>
          <w:color w:val="000000" w:themeColor="text1"/>
        </w:rPr>
        <w:t xml:space="preserve"> </w:t>
      </w:r>
      <w:r>
        <w:rPr>
          <w:rFonts w:ascii="Arial" w:hAnsi="Arial" w:cs="Arial"/>
          <w:color w:val="000000" w:themeColor="text1"/>
        </w:rPr>
        <w:t>indicating high levels of engagement and satisfaction amongst staff.</w:t>
      </w:r>
    </w:p>
    <w:p w14:paraId="743AFE2F" w14:textId="77777777" w:rsidR="00345466" w:rsidRPr="003F12C8" w:rsidRDefault="00345466" w:rsidP="00430E7F">
      <w:pPr>
        <w:spacing w:line="360" w:lineRule="auto"/>
        <w:rPr>
          <w:rFonts w:ascii="Arial" w:hAnsi="Arial" w:cs="Arial"/>
          <w:color w:val="000000" w:themeColor="text1"/>
        </w:rPr>
      </w:pPr>
    </w:p>
    <w:p w14:paraId="62E54AB5" w14:textId="1ACF26FD" w:rsidR="009979C6" w:rsidRDefault="006F2D57" w:rsidP="004105D7">
      <w:pPr>
        <w:pStyle w:val="Heading2"/>
      </w:pPr>
      <w:bookmarkStart w:id="17" w:name="_Toc6074464"/>
      <w:r w:rsidRPr="006F2D57">
        <w:t>Recommendations</w:t>
      </w:r>
      <w:bookmarkEnd w:id="17"/>
    </w:p>
    <w:p w14:paraId="18177342" w14:textId="77777777" w:rsidR="00600B4E" w:rsidRPr="00600B4E" w:rsidRDefault="00600B4E" w:rsidP="00430E7F">
      <w:pPr>
        <w:spacing w:line="360" w:lineRule="auto"/>
        <w:rPr>
          <w:rFonts w:ascii="Arial" w:hAnsi="Arial" w:cs="Arial"/>
          <w:color w:val="000000" w:themeColor="text1"/>
        </w:rPr>
      </w:pPr>
    </w:p>
    <w:p w14:paraId="116FDE98" w14:textId="33212D2F" w:rsidR="009979C6" w:rsidRPr="009979C6" w:rsidRDefault="009979C6" w:rsidP="00430E7F">
      <w:pPr>
        <w:spacing w:line="360" w:lineRule="auto"/>
        <w:rPr>
          <w:rFonts w:ascii="Arial" w:hAnsi="Arial" w:cs="Arial"/>
          <w:color w:val="000000" w:themeColor="text1"/>
        </w:rPr>
      </w:pPr>
      <w:r>
        <w:rPr>
          <w:rFonts w:ascii="Arial" w:hAnsi="Arial" w:cs="Arial"/>
          <w:color w:val="000000" w:themeColor="text1"/>
        </w:rPr>
        <w:t xml:space="preserve">A recommendation for future improvement within the Alton Towers park may be to find other </w:t>
      </w:r>
      <w:r w:rsidR="00600B4E">
        <w:rPr>
          <w:rFonts w:ascii="Arial" w:hAnsi="Arial" w:cs="Arial"/>
          <w:color w:val="000000" w:themeColor="text1"/>
        </w:rPr>
        <w:t>strategies</w:t>
      </w:r>
      <w:r>
        <w:rPr>
          <w:rFonts w:ascii="Arial" w:hAnsi="Arial" w:cs="Arial"/>
          <w:color w:val="000000" w:themeColor="text1"/>
        </w:rPr>
        <w:t xml:space="preserve"> of dealing with financial issues, as Drayton Manor successfully did. By doing this the business will ensure they are doing everything they can to uphold the organisations reputation and ensure full loyalty and commitment from their staff. </w:t>
      </w:r>
    </w:p>
    <w:p w14:paraId="124A0A55" w14:textId="77777777" w:rsidR="006F2D57" w:rsidRDefault="006F2D57" w:rsidP="00430E7F">
      <w:pPr>
        <w:spacing w:line="360" w:lineRule="auto"/>
        <w:rPr>
          <w:rFonts w:ascii="Arial" w:hAnsi="Arial" w:cs="Arial"/>
          <w:b/>
          <w:color w:val="000000" w:themeColor="text1"/>
          <w:sz w:val="28"/>
          <w:u w:val="single"/>
        </w:rPr>
      </w:pPr>
    </w:p>
    <w:p w14:paraId="3D7B1E58" w14:textId="77777777" w:rsidR="006F2D57" w:rsidRDefault="006F2D57" w:rsidP="00430E7F">
      <w:pPr>
        <w:spacing w:line="360" w:lineRule="auto"/>
        <w:rPr>
          <w:rFonts w:ascii="Arial" w:hAnsi="Arial" w:cs="Arial"/>
          <w:b/>
          <w:color w:val="000000" w:themeColor="text1"/>
          <w:sz w:val="28"/>
          <w:u w:val="single"/>
        </w:rPr>
      </w:pPr>
    </w:p>
    <w:p w14:paraId="027B04F0" w14:textId="77777777" w:rsidR="004105D7" w:rsidRDefault="004105D7" w:rsidP="004105D7">
      <w:pPr>
        <w:pStyle w:val="Heading1"/>
      </w:pPr>
    </w:p>
    <w:p w14:paraId="29B9A596" w14:textId="77777777" w:rsidR="004105D7" w:rsidRDefault="004105D7" w:rsidP="004105D7">
      <w:pPr>
        <w:pStyle w:val="Heading1"/>
      </w:pPr>
    </w:p>
    <w:p w14:paraId="521241BC" w14:textId="77777777" w:rsidR="004105D7" w:rsidRDefault="004105D7" w:rsidP="004105D7"/>
    <w:p w14:paraId="2170A5C3" w14:textId="77777777" w:rsidR="004105D7" w:rsidRPr="004105D7" w:rsidRDefault="004105D7" w:rsidP="004105D7"/>
    <w:p w14:paraId="007BAE04" w14:textId="77777777" w:rsidR="00045DC6" w:rsidRDefault="00045DC6" w:rsidP="004105D7">
      <w:pPr>
        <w:pStyle w:val="Heading1"/>
      </w:pPr>
      <w:bookmarkStart w:id="18" w:name="_Toc6074465"/>
    </w:p>
    <w:p w14:paraId="23CF75F8" w14:textId="77777777" w:rsidR="00045DC6" w:rsidRDefault="00045DC6" w:rsidP="004105D7">
      <w:pPr>
        <w:pStyle w:val="Heading1"/>
      </w:pPr>
    </w:p>
    <w:p w14:paraId="48B621BB" w14:textId="77777777" w:rsidR="00B66FA3" w:rsidRDefault="00B66FA3" w:rsidP="00045DC6">
      <w:pPr>
        <w:rPr>
          <w:rFonts w:asciiTheme="majorHAnsi" w:eastAsiaTheme="majorEastAsia" w:hAnsiTheme="majorHAnsi" w:cstheme="majorBidi"/>
          <w:color w:val="2F5496" w:themeColor="accent1" w:themeShade="BF"/>
          <w:sz w:val="32"/>
          <w:szCs w:val="32"/>
        </w:rPr>
      </w:pPr>
    </w:p>
    <w:p w14:paraId="0E38F07B" w14:textId="77777777" w:rsidR="00B66FA3" w:rsidRPr="00045DC6" w:rsidRDefault="00B66FA3" w:rsidP="00045DC6"/>
    <w:p w14:paraId="75CC1C9F" w14:textId="77777777" w:rsidR="006F2D57" w:rsidRPr="006F2D57" w:rsidRDefault="006F2D57" w:rsidP="004105D7">
      <w:pPr>
        <w:pStyle w:val="Heading1"/>
      </w:pPr>
      <w:r w:rsidRPr="006F2D57">
        <w:lastRenderedPageBreak/>
        <w:t>Conclusion</w:t>
      </w:r>
      <w:bookmarkEnd w:id="18"/>
      <w:r w:rsidRPr="006F2D57">
        <w:t xml:space="preserve"> </w:t>
      </w:r>
    </w:p>
    <w:p w14:paraId="3272EFC8" w14:textId="77777777" w:rsidR="006F2D57" w:rsidRDefault="006F2D57" w:rsidP="00430E7F">
      <w:pPr>
        <w:spacing w:line="360" w:lineRule="auto"/>
        <w:rPr>
          <w:rFonts w:ascii="Arial" w:hAnsi="Arial" w:cs="Arial"/>
          <w:b/>
          <w:color w:val="000000" w:themeColor="text1"/>
          <w:sz w:val="28"/>
          <w:u w:val="single"/>
        </w:rPr>
      </w:pPr>
    </w:p>
    <w:p w14:paraId="5ED73918" w14:textId="69AB7678" w:rsidR="006E0C81" w:rsidRPr="006E0C81" w:rsidRDefault="00766BAD" w:rsidP="00430E7F">
      <w:pPr>
        <w:spacing w:line="360" w:lineRule="auto"/>
        <w:rPr>
          <w:rFonts w:ascii="Arial" w:hAnsi="Arial" w:cs="Arial"/>
          <w:color w:val="000000" w:themeColor="text1"/>
        </w:rPr>
      </w:pPr>
      <w:r>
        <w:rPr>
          <w:rFonts w:ascii="Arial" w:hAnsi="Arial" w:cs="Arial"/>
          <w:color w:val="000000" w:themeColor="text1"/>
        </w:rPr>
        <w:t>This report has given an insight into the aspects of Alton Towers that benefit the business and are operated successfully, but also, the ones which have not be</w:t>
      </w:r>
      <w:r w:rsidR="002228C6">
        <w:rPr>
          <w:rFonts w:ascii="Arial" w:hAnsi="Arial" w:cs="Arial"/>
          <w:color w:val="000000" w:themeColor="text1"/>
        </w:rPr>
        <w:t>en</w:t>
      </w:r>
      <w:r>
        <w:rPr>
          <w:rFonts w:ascii="Arial" w:hAnsi="Arial" w:cs="Arial"/>
          <w:color w:val="000000" w:themeColor="text1"/>
        </w:rPr>
        <w:t xml:space="preserve"> so effective and have dramatically affected the company in terms of income, sustainability and reputation. Furthermore, the consideration of recommendations </w:t>
      </w:r>
      <w:r w:rsidR="00E175E1">
        <w:rPr>
          <w:rFonts w:ascii="Arial" w:hAnsi="Arial" w:cs="Arial"/>
          <w:color w:val="000000" w:themeColor="text1"/>
        </w:rPr>
        <w:t>was</w:t>
      </w:r>
      <w:r>
        <w:rPr>
          <w:rFonts w:ascii="Arial" w:hAnsi="Arial" w:cs="Arial"/>
          <w:color w:val="000000" w:themeColor="text1"/>
        </w:rPr>
        <w:t xml:space="preserve"> suggested in order for the organisation to improve their processes in future and ensure incidents they have experienced in the past do not reoccur. </w:t>
      </w:r>
    </w:p>
    <w:p w14:paraId="7E659468" w14:textId="77777777" w:rsidR="006F2D57" w:rsidRDefault="006F2D57" w:rsidP="00430E7F">
      <w:pPr>
        <w:spacing w:line="360" w:lineRule="auto"/>
        <w:rPr>
          <w:rFonts w:ascii="Arial" w:hAnsi="Arial" w:cs="Arial"/>
          <w:b/>
          <w:color w:val="000000" w:themeColor="text1"/>
          <w:sz w:val="28"/>
          <w:u w:val="single"/>
        </w:rPr>
      </w:pPr>
    </w:p>
    <w:p w14:paraId="19FB684C" w14:textId="77777777" w:rsidR="006F2D57" w:rsidRDefault="006F2D57" w:rsidP="00430E7F">
      <w:pPr>
        <w:spacing w:line="360" w:lineRule="auto"/>
        <w:rPr>
          <w:rFonts w:ascii="Arial" w:hAnsi="Arial" w:cs="Arial"/>
          <w:b/>
          <w:color w:val="000000" w:themeColor="text1"/>
          <w:sz w:val="28"/>
          <w:u w:val="single"/>
        </w:rPr>
      </w:pPr>
    </w:p>
    <w:p w14:paraId="5CDCF1AA" w14:textId="77777777" w:rsidR="006F2D57" w:rsidRDefault="006F2D57" w:rsidP="00430E7F">
      <w:pPr>
        <w:spacing w:line="360" w:lineRule="auto"/>
        <w:rPr>
          <w:rFonts w:ascii="Arial" w:hAnsi="Arial" w:cs="Arial"/>
          <w:b/>
          <w:color w:val="000000" w:themeColor="text1"/>
          <w:sz w:val="28"/>
          <w:u w:val="single"/>
        </w:rPr>
      </w:pPr>
    </w:p>
    <w:p w14:paraId="23300098" w14:textId="77777777" w:rsidR="006F2D57" w:rsidRDefault="006F2D57" w:rsidP="00430E7F">
      <w:pPr>
        <w:spacing w:line="360" w:lineRule="auto"/>
        <w:rPr>
          <w:rFonts w:ascii="Arial" w:hAnsi="Arial" w:cs="Arial"/>
          <w:b/>
          <w:color w:val="000000" w:themeColor="text1"/>
          <w:sz w:val="28"/>
          <w:u w:val="single"/>
        </w:rPr>
      </w:pPr>
    </w:p>
    <w:p w14:paraId="03938809" w14:textId="77777777" w:rsidR="006F2D57" w:rsidRDefault="006F2D57" w:rsidP="00430E7F">
      <w:pPr>
        <w:spacing w:line="360" w:lineRule="auto"/>
        <w:rPr>
          <w:rFonts w:ascii="Arial" w:hAnsi="Arial" w:cs="Arial"/>
          <w:b/>
          <w:color w:val="000000" w:themeColor="text1"/>
          <w:sz w:val="28"/>
          <w:u w:val="single"/>
        </w:rPr>
      </w:pPr>
    </w:p>
    <w:p w14:paraId="4DD67951" w14:textId="77777777" w:rsidR="006F2D57" w:rsidRDefault="006F2D57" w:rsidP="00430E7F">
      <w:pPr>
        <w:spacing w:line="360" w:lineRule="auto"/>
        <w:rPr>
          <w:rFonts w:ascii="Arial" w:hAnsi="Arial" w:cs="Arial"/>
          <w:b/>
          <w:color w:val="000000" w:themeColor="text1"/>
          <w:sz w:val="28"/>
          <w:u w:val="single"/>
        </w:rPr>
      </w:pPr>
    </w:p>
    <w:p w14:paraId="37F8ED2C" w14:textId="77777777" w:rsidR="006F2D57" w:rsidRDefault="006F2D57" w:rsidP="00430E7F">
      <w:pPr>
        <w:spacing w:line="360" w:lineRule="auto"/>
        <w:rPr>
          <w:rFonts w:ascii="Arial" w:hAnsi="Arial" w:cs="Arial"/>
          <w:b/>
          <w:color w:val="000000" w:themeColor="text1"/>
          <w:sz w:val="28"/>
          <w:u w:val="single"/>
        </w:rPr>
      </w:pPr>
    </w:p>
    <w:p w14:paraId="63AF752B" w14:textId="77777777" w:rsidR="006F2D57" w:rsidRDefault="006F2D57" w:rsidP="00430E7F">
      <w:pPr>
        <w:spacing w:line="360" w:lineRule="auto"/>
        <w:rPr>
          <w:rFonts w:ascii="Arial" w:hAnsi="Arial" w:cs="Arial"/>
          <w:b/>
          <w:color w:val="000000" w:themeColor="text1"/>
          <w:sz w:val="28"/>
          <w:u w:val="single"/>
        </w:rPr>
      </w:pPr>
    </w:p>
    <w:p w14:paraId="5D2ED7B3" w14:textId="77777777" w:rsidR="006F2D57" w:rsidRDefault="006F2D57" w:rsidP="00430E7F">
      <w:pPr>
        <w:spacing w:line="360" w:lineRule="auto"/>
        <w:rPr>
          <w:rFonts w:ascii="Arial" w:hAnsi="Arial" w:cs="Arial"/>
          <w:b/>
          <w:color w:val="000000" w:themeColor="text1"/>
          <w:sz w:val="28"/>
          <w:u w:val="single"/>
        </w:rPr>
      </w:pPr>
    </w:p>
    <w:p w14:paraId="6915C923" w14:textId="77777777" w:rsidR="006F2D57" w:rsidRDefault="006F2D57" w:rsidP="00430E7F">
      <w:pPr>
        <w:spacing w:line="360" w:lineRule="auto"/>
        <w:rPr>
          <w:rFonts w:ascii="Arial" w:hAnsi="Arial" w:cs="Arial"/>
          <w:b/>
          <w:color w:val="000000" w:themeColor="text1"/>
          <w:sz w:val="28"/>
          <w:u w:val="single"/>
        </w:rPr>
      </w:pPr>
    </w:p>
    <w:p w14:paraId="03D23F20" w14:textId="77777777" w:rsidR="006F2D57" w:rsidRDefault="006F2D57" w:rsidP="00430E7F">
      <w:pPr>
        <w:spacing w:line="360" w:lineRule="auto"/>
        <w:rPr>
          <w:rFonts w:ascii="Arial" w:hAnsi="Arial" w:cs="Arial"/>
          <w:b/>
          <w:color w:val="000000" w:themeColor="text1"/>
          <w:sz w:val="28"/>
          <w:u w:val="single"/>
        </w:rPr>
      </w:pPr>
    </w:p>
    <w:p w14:paraId="33CC6852" w14:textId="77777777" w:rsidR="006F2D57" w:rsidRDefault="006F2D57" w:rsidP="00430E7F">
      <w:pPr>
        <w:spacing w:line="360" w:lineRule="auto"/>
        <w:rPr>
          <w:rFonts w:ascii="Arial" w:hAnsi="Arial" w:cs="Arial"/>
          <w:b/>
          <w:color w:val="000000" w:themeColor="text1"/>
          <w:sz w:val="28"/>
          <w:u w:val="single"/>
        </w:rPr>
      </w:pPr>
    </w:p>
    <w:p w14:paraId="43CAE662" w14:textId="77777777" w:rsidR="006F2D57" w:rsidRDefault="006F2D57" w:rsidP="00430E7F">
      <w:pPr>
        <w:spacing w:line="360" w:lineRule="auto"/>
        <w:rPr>
          <w:rFonts w:ascii="Arial" w:hAnsi="Arial" w:cs="Arial"/>
          <w:b/>
          <w:color w:val="000000" w:themeColor="text1"/>
          <w:sz w:val="28"/>
          <w:u w:val="single"/>
        </w:rPr>
      </w:pPr>
    </w:p>
    <w:p w14:paraId="59F51A36" w14:textId="77777777" w:rsidR="006F2D57" w:rsidRDefault="006F2D57" w:rsidP="00430E7F">
      <w:pPr>
        <w:spacing w:line="360" w:lineRule="auto"/>
        <w:rPr>
          <w:rFonts w:ascii="Arial" w:hAnsi="Arial" w:cs="Arial"/>
          <w:b/>
          <w:color w:val="000000" w:themeColor="text1"/>
          <w:sz w:val="28"/>
          <w:u w:val="single"/>
        </w:rPr>
      </w:pPr>
    </w:p>
    <w:p w14:paraId="2AFB76F0" w14:textId="77777777" w:rsidR="006F2D57" w:rsidRDefault="006F2D57" w:rsidP="00430E7F">
      <w:pPr>
        <w:spacing w:line="360" w:lineRule="auto"/>
        <w:rPr>
          <w:rFonts w:ascii="Arial" w:hAnsi="Arial" w:cs="Arial"/>
          <w:b/>
          <w:color w:val="000000" w:themeColor="text1"/>
          <w:sz w:val="28"/>
          <w:u w:val="single"/>
        </w:rPr>
      </w:pPr>
    </w:p>
    <w:p w14:paraId="0C0EAF8E" w14:textId="77777777" w:rsidR="006F2D57" w:rsidRDefault="006F2D57" w:rsidP="00430E7F">
      <w:pPr>
        <w:spacing w:line="360" w:lineRule="auto"/>
        <w:rPr>
          <w:rFonts w:ascii="Arial" w:hAnsi="Arial" w:cs="Arial"/>
          <w:b/>
          <w:color w:val="000000" w:themeColor="text1"/>
          <w:sz w:val="28"/>
          <w:u w:val="single"/>
        </w:rPr>
      </w:pPr>
    </w:p>
    <w:p w14:paraId="2A719050" w14:textId="77777777" w:rsidR="006F2D57" w:rsidRDefault="006F2D57" w:rsidP="00430E7F">
      <w:pPr>
        <w:spacing w:line="360" w:lineRule="auto"/>
        <w:rPr>
          <w:rFonts w:ascii="Arial" w:hAnsi="Arial" w:cs="Arial"/>
          <w:b/>
          <w:color w:val="000000" w:themeColor="text1"/>
          <w:sz w:val="28"/>
          <w:u w:val="single"/>
        </w:rPr>
      </w:pPr>
    </w:p>
    <w:p w14:paraId="61BA099A" w14:textId="77777777" w:rsidR="006F2D57" w:rsidRDefault="006F2D57" w:rsidP="00430E7F">
      <w:pPr>
        <w:spacing w:line="360" w:lineRule="auto"/>
        <w:rPr>
          <w:rFonts w:ascii="Arial" w:hAnsi="Arial" w:cs="Arial"/>
          <w:b/>
          <w:color w:val="000000" w:themeColor="text1"/>
          <w:sz w:val="28"/>
          <w:u w:val="single"/>
        </w:rPr>
      </w:pPr>
    </w:p>
    <w:p w14:paraId="390F5028" w14:textId="77777777" w:rsidR="006F2D57" w:rsidRDefault="006F2D57" w:rsidP="00430E7F">
      <w:pPr>
        <w:spacing w:line="360" w:lineRule="auto"/>
        <w:rPr>
          <w:rFonts w:ascii="Arial" w:hAnsi="Arial" w:cs="Arial"/>
          <w:b/>
          <w:color w:val="000000" w:themeColor="text1"/>
          <w:sz w:val="28"/>
          <w:u w:val="single"/>
        </w:rPr>
      </w:pPr>
    </w:p>
    <w:p w14:paraId="1B82E800" w14:textId="77777777" w:rsidR="006F2D57" w:rsidRDefault="006F2D57" w:rsidP="00430E7F">
      <w:pPr>
        <w:spacing w:line="360" w:lineRule="auto"/>
        <w:rPr>
          <w:rFonts w:ascii="Arial" w:hAnsi="Arial" w:cs="Arial"/>
          <w:b/>
          <w:color w:val="000000" w:themeColor="text1"/>
          <w:sz w:val="28"/>
          <w:u w:val="single"/>
        </w:rPr>
      </w:pPr>
    </w:p>
    <w:p w14:paraId="080AF6D5" w14:textId="77777777" w:rsidR="006F2D57" w:rsidRDefault="006F2D57" w:rsidP="00430E7F">
      <w:pPr>
        <w:spacing w:line="360" w:lineRule="auto"/>
        <w:rPr>
          <w:rFonts w:ascii="Arial" w:hAnsi="Arial" w:cs="Arial"/>
          <w:b/>
          <w:color w:val="000000" w:themeColor="text1"/>
          <w:sz w:val="28"/>
          <w:u w:val="single"/>
        </w:rPr>
      </w:pPr>
    </w:p>
    <w:p w14:paraId="70942D95" w14:textId="77777777" w:rsidR="00430E7F" w:rsidRPr="006F2D57" w:rsidRDefault="006F2D57" w:rsidP="004105D7">
      <w:pPr>
        <w:pStyle w:val="Heading1"/>
      </w:pPr>
      <w:bookmarkStart w:id="19" w:name="_Toc6074466"/>
      <w:r w:rsidRPr="006F2D57">
        <w:lastRenderedPageBreak/>
        <w:t>Reference List</w:t>
      </w:r>
      <w:bookmarkEnd w:id="19"/>
    </w:p>
    <w:p w14:paraId="46D4CF36" w14:textId="77777777" w:rsidR="00AC5918" w:rsidRDefault="00AC5918" w:rsidP="007E6ABD">
      <w:pPr>
        <w:spacing w:line="360" w:lineRule="auto"/>
        <w:rPr>
          <w:rFonts w:ascii="Arial" w:hAnsi="Arial" w:cs="Arial"/>
          <w:color w:val="000000" w:themeColor="text1"/>
        </w:rPr>
      </w:pPr>
    </w:p>
    <w:p w14:paraId="6D1E2FB1" w14:textId="77777777" w:rsidR="00AC5918" w:rsidRDefault="00AC5918" w:rsidP="007E6ABD">
      <w:pPr>
        <w:spacing w:line="360" w:lineRule="auto"/>
        <w:rPr>
          <w:rFonts w:ascii="Arial" w:hAnsi="Arial" w:cs="Arial"/>
          <w:color w:val="000000" w:themeColor="text1"/>
        </w:rPr>
      </w:pPr>
      <w:r>
        <w:rPr>
          <w:rFonts w:ascii="Arial" w:hAnsi="Arial" w:cs="Arial"/>
          <w:color w:val="000000" w:themeColor="text1"/>
        </w:rPr>
        <w:t xml:space="preserve">Alton Towers Resort, (2019), </w:t>
      </w:r>
      <w:r>
        <w:rPr>
          <w:rFonts w:ascii="Arial" w:hAnsi="Arial" w:cs="Arial"/>
          <w:i/>
          <w:color w:val="000000" w:themeColor="text1"/>
        </w:rPr>
        <w:t xml:space="preserve">‘Alton Towers Resort unveils </w:t>
      </w:r>
      <w:proofErr w:type="spellStart"/>
      <w:r>
        <w:rPr>
          <w:rFonts w:ascii="Arial" w:hAnsi="Arial" w:cs="Arial"/>
          <w:i/>
          <w:color w:val="000000" w:themeColor="text1"/>
        </w:rPr>
        <w:t>worlds</w:t>
      </w:r>
      <w:proofErr w:type="spellEnd"/>
      <w:r>
        <w:rPr>
          <w:rFonts w:ascii="Arial" w:hAnsi="Arial" w:cs="Arial"/>
          <w:i/>
          <w:color w:val="000000" w:themeColor="text1"/>
        </w:rPr>
        <w:t xml:space="preserve"> first 14 looping rollercoaster – Latest news – Alton Towers Resort’, </w:t>
      </w:r>
      <w:r>
        <w:rPr>
          <w:rFonts w:ascii="Arial" w:hAnsi="Arial" w:cs="Arial"/>
          <w:color w:val="000000" w:themeColor="text1"/>
        </w:rPr>
        <w:t xml:space="preserve">[Online], Available: </w:t>
      </w:r>
      <w:hyperlink r:id="rId10" w:history="1">
        <w:r w:rsidRPr="00B63FE4">
          <w:rPr>
            <w:rStyle w:val="Hyperlink"/>
            <w:rFonts w:ascii="Arial" w:hAnsi="Arial" w:cs="Arial"/>
          </w:rPr>
          <w:t>http://www2.altontowers.com/site/microsites/sw7/mobile/latest-news/alton-towers-resort-unveils-worlds-first-14-looping-rollercoaster/</w:t>
        </w:r>
      </w:hyperlink>
      <w:r>
        <w:rPr>
          <w:rFonts w:ascii="Arial" w:hAnsi="Arial" w:cs="Arial"/>
          <w:color w:val="000000" w:themeColor="text1"/>
        </w:rPr>
        <w:t>, [Accessed Date – 12</w:t>
      </w:r>
      <w:r w:rsidRPr="003704CC">
        <w:rPr>
          <w:rFonts w:ascii="Arial" w:hAnsi="Arial" w:cs="Arial"/>
          <w:color w:val="000000" w:themeColor="text1"/>
          <w:vertAlign w:val="superscript"/>
        </w:rPr>
        <w:t>th</w:t>
      </w:r>
      <w:r>
        <w:rPr>
          <w:rFonts w:ascii="Arial" w:hAnsi="Arial" w:cs="Arial"/>
          <w:color w:val="000000" w:themeColor="text1"/>
        </w:rPr>
        <w:t xml:space="preserve"> April 2019]. </w:t>
      </w:r>
    </w:p>
    <w:p w14:paraId="0F6F8997" w14:textId="77777777" w:rsidR="00FA153A" w:rsidRDefault="00FA153A" w:rsidP="007E6ABD">
      <w:pPr>
        <w:spacing w:line="360" w:lineRule="auto"/>
        <w:rPr>
          <w:rFonts w:ascii="Arial" w:hAnsi="Arial" w:cs="Arial"/>
          <w:color w:val="000000" w:themeColor="text1"/>
        </w:rPr>
      </w:pPr>
    </w:p>
    <w:p w14:paraId="3A189AC7" w14:textId="77777777" w:rsidR="00AC5918" w:rsidRDefault="00AC5918" w:rsidP="00430E7F">
      <w:pPr>
        <w:spacing w:line="360" w:lineRule="auto"/>
        <w:rPr>
          <w:rFonts w:ascii="Arial" w:hAnsi="Arial" w:cs="Arial"/>
          <w:color w:val="000000" w:themeColor="text1"/>
        </w:rPr>
      </w:pPr>
      <w:r>
        <w:rPr>
          <w:rFonts w:ascii="Arial" w:hAnsi="Arial" w:cs="Arial"/>
          <w:color w:val="000000" w:themeColor="text1"/>
        </w:rPr>
        <w:t xml:space="preserve">Alton Towers, (2019), </w:t>
      </w:r>
      <w:r>
        <w:rPr>
          <w:rFonts w:ascii="Arial" w:hAnsi="Arial" w:cs="Arial"/>
          <w:i/>
          <w:color w:val="000000" w:themeColor="text1"/>
        </w:rPr>
        <w:t xml:space="preserve">‘Resort Access Guide’, </w:t>
      </w:r>
      <w:r>
        <w:rPr>
          <w:rFonts w:ascii="Arial" w:hAnsi="Arial" w:cs="Arial"/>
          <w:color w:val="000000" w:themeColor="text1"/>
        </w:rPr>
        <w:t xml:space="preserve">[Online], Available: </w:t>
      </w:r>
      <w:hyperlink r:id="rId11" w:history="1">
        <w:r w:rsidRPr="00C605F0">
          <w:rPr>
            <w:rStyle w:val="Hyperlink"/>
            <w:rFonts w:ascii="Arial" w:hAnsi="Arial" w:cs="Arial"/>
          </w:rPr>
          <w:t>https://www.altontowers.com/media/6285/online-resort-access-guide-2019.pdf</w:t>
        </w:r>
      </w:hyperlink>
      <w:r>
        <w:rPr>
          <w:rFonts w:ascii="Arial" w:hAnsi="Arial" w:cs="Arial"/>
          <w:color w:val="000000" w:themeColor="text1"/>
        </w:rPr>
        <w:t>, [Accessed Date – 11</w:t>
      </w:r>
      <w:r w:rsidRPr="004746CB">
        <w:rPr>
          <w:rFonts w:ascii="Arial" w:hAnsi="Arial" w:cs="Arial"/>
          <w:color w:val="000000" w:themeColor="text1"/>
          <w:vertAlign w:val="superscript"/>
        </w:rPr>
        <w:t>th</w:t>
      </w:r>
      <w:r>
        <w:rPr>
          <w:rFonts w:ascii="Arial" w:hAnsi="Arial" w:cs="Arial"/>
          <w:color w:val="000000" w:themeColor="text1"/>
        </w:rPr>
        <w:t xml:space="preserve"> April 2019]. </w:t>
      </w:r>
    </w:p>
    <w:p w14:paraId="44FE2ADD" w14:textId="77777777" w:rsidR="00FA153A" w:rsidRDefault="00FA153A" w:rsidP="00430E7F">
      <w:pPr>
        <w:spacing w:line="360" w:lineRule="auto"/>
        <w:rPr>
          <w:rFonts w:ascii="Arial" w:hAnsi="Arial" w:cs="Arial"/>
          <w:color w:val="000000" w:themeColor="text1"/>
        </w:rPr>
      </w:pPr>
    </w:p>
    <w:p w14:paraId="5CF69956" w14:textId="77777777" w:rsidR="00AC5918" w:rsidRDefault="00AC5918" w:rsidP="00430E7F">
      <w:pPr>
        <w:spacing w:line="360" w:lineRule="auto"/>
        <w:rPr>
          <w:rFonts w:ascii="Arial" w:hAnsi="Arial" w:cs="Arial"/>
          <w:color w:val="000000" w:themeColor="text1"/>
        </w:rPr>
      </w:pPr>
      <w:r>
        <w:rPr>
          <w:rFonts w:ascii="Arial" w:hAnsi="Arial" w:cs="Arial"/>
          <w:color w:val="000000" w:themeColor="text1"/>
        </w:rPr>
        <w:t xml:space="preserve">Armstrong, M &amp; Baron, A. (2004), </w:t>
      </w:r>
      <w:r>
        <w:rPr>
          <w:rFonts w:ascii="Arial" w:hAnsi="Arial" w:cs="Arial"/>
          <w:i/>
          <w:color w:val="000000" w:themeColor="text1"/>
        </w:rPr>
        <w:t xml:space="preserve">Managing Performance: performance management in action, </w:t>
      </w:r>
      <w:r>
        <w:rPr>
          <w:rFonts w:ascii="Arial" w:hAnsi="Arial" w:cs="Arial"/>
          <w:color w:val="000000" w:themeColor="text1"/>
        </w:rPr>
        <w:t xml:space="preserve">London: Chartered Institute of Personnel &amp; Development. </w:t>
      </w:r>
    </w:p>
    <w:p w14:paraId="65BF4549" w14:textId="77777777" w:rsidR="00FA153A" w:rsidRDefault="00FA153A" w:rsidP="00430E7F">
      <w:pPr>
        <w:spacing w:line="360" w:lineRule="auto"/>
        <w:rPr>
          <w:rFonts w:ascii="Arial" w:hAnsi="Arial" w:cs="Arial"/>
          <w:color w:val="000000" w:themeColor="text1"/>
        </w:rPr>
      </w:pPr>
    </w:p>
    <w:p w14:paraId="7B65584C" w14:textId="77777777" w:rsidR="00AC5918" w:rsidRDefault="00AC5918" w:rsidP="00430E7F">
      <w:pPr>
        <w:spacing w:line="360" w:lineRule="auto"/>
        <w:rPr>
          <w:rFonts w:ascii="Arial" w:hAnsi="Arial" w:cs="Arial"/>
          <w:color w:val="000000" w:themeColor="text1"/>
        </w:rPr>
      </w:pPr>
      <w:r>
        <w:rPr>
          <w:rFonts w:ascii="Arial" w:hAnsi="Arial" w:cs="Arial"/>
          <w:color w:val="000000" w:themeColor="text1"/>
        </w:rPr>
        <w:t xml:space="preserve">Attractionmanagement.com, (2015), </w:t>
      </w:r>
      <w:r>
        <w:rPr>
          <w:rFonts w:ascii="Arial" w:hAnsi="Arial" w:cs="Arial"/>
          <w:i/>
          <w:color w:val="000000" w:themeColor="text1"/>
        </w:rPr>
        <w:t xml:space="preserve">‘Alton Towers to cut up to 190 jobs following Smiler accident’, </w:t>
      </w:r>
      <w:r>
        <w:rPr>
          <w:rFonts w:ascii="Arial" w:hAnsi="Arial" w:cs="Arial"/>
          <w:color w:val="000000" w:themeColor="text1"/>
        </w:rPr>
        <w:t xml:space="preserve">[Online], Available: </w:t>
      </w:r>
      <w:hyperlink r:id="rId12" w:history="1">
        <w:r w:rsidRPr="00C605F0">
          <w:rPr>
            <w:rStyle w:val="Hyperlink"/>
            <w:rFonts w:ascii="Arial" w:hAnsi="Arial" w:cs="Arial"/>
          </w:rPr>
          <w:t>http://www.attractionsmanagement.com/index.cfm?pagetype=news&amp;codeID=319099</w:t>
        </w:r>
      </w:hyperlink>
      <w:r>
        <w:rPr>
          <w:rFonts w:ascii="Arial" w:hAnsi="Arial" w:cs="Arial"/>
          <w:color w:val="000000" w:themeColor="text1"/>
        </w:rPr>
        <w:t>, [Accessed Date – 8</w:t>
      </w:r>
      <w:r w:rsidRPr="00DC4C7C">
        <w:rPr>
          <w:rFonts w:ascii="Arial" w:hAnsi="Arial" w:cs="Arial"/>
          <w:color w:val="000000" w:themeColor="text1"/>
          <w:vertAlign w:val="superscript"/>
        </w:rPr>
        <w:t>th</w:t>
      </w:r>
      <w:r>
        <w:rPr>
          <w:rFonts w:ascii="Arial" w:hAnsi="Arial" w:cs="Arial"/>
          <w:color w:val="000000" w:themeColor="text1"/>
        </w:rPr>
        <w:t xml:space="preserve"> April 2019]. </w:t>
      </w:r>
    </w:p>
    <w:p w14:paraId="75D1FC06" w14:textId="77777777" w:rsidR="00FA153A" w:rsidRDefault="00FA153A" w:rsidP="00430E7F">
      <w:pPr>
        <w:spacing w:line="360" w:lineRule="auto"/>
        <w:rPr>
          <w:rFonts w:ascii="Arial" w:hAnsi="Arial" w:cs="Arial"/>
          <w:color w:val="000000" w:themeColor="text1"/>
        </w:rPr>
      </w:pPr>
    </w:p>
    <w:p w14:paraId="79F95690" w14:textId="77777777" w:rsidR="00AC5918" w:rsidRDefault="00AC5918" w:rsidP="00430E7F">
      <w:pPr>
        <w:spacing w:line="360" w:lineRule="auto"/>
        <w:rPr>
          <w:rFonts w:ascii="Arial" w:hAnsi="Arial" w:cs="Arial"/>
          <w:color w:val="000000" w:themeColor="text1"/>
        </w:rPr>
      </w:pPr>
      <w:proofErr w:type="spellStart"/>
      <w:r>
        <w:rPr>
          <w:rFonts w:ascii="Arial" w:hAnsi="Arial" w:cs="Arial"/>
          <w:color w:val="000000" w:themeColor="text1"/>
        </w:rPr>
        <w:t>Birminghammail</w:t>
      </w:r>
      <w:proofErr w:type="spellEnd"/>
      <w:r>
        <w:rPr>
          <w:rFonts w:ascii="Arial" w:hAnsi="Arial" w:cs="Arial"/>
          <w:color w:val="000000" w:themeColor="text1"/>
        </w:rPr>
        <w:t xml:space="preserve">, (2018), </w:t>
      </w:r>
      <w:r>
        <w:rPr>
          <w:rFonts w:ascii="Arial" w:hAnsi="Arial" w:cs="Arial"/>
          <w:i/>
          <w:color w:val="000000" w:themeColor="text1"/>
        </w:rPr>
        <w:t xml:space="preserve">‘What happened on The Smiler crash at Alton Towers?’, </w:t>
      </w:r>
      <w:r>
        <w:rPr>
          <w:rFonts w:ascii="Arial" w:hAnsi="Arial" w:cs="Arial"/>
          <w:color w:val="000000" w:themeColor="text1"/>
        </w:rPr>
        <w:t xml:space="preserve">[Online], available: </w:t>
      </w:r>
      <w:hyperlink r:id="rId13" w:history="1">
        <w:r w:rsidRPr="00B63FE4">
          <w:rPr>
            <w:rStyle w:val="Hyperlink"/>
            <w:rFonts w:ascii="Arial" w:hAnsi="Arial" w:cs="Arial"/>
          </w:rPr>
          <w:t>https://www.birminghammail.co.uk/news/showbiz-tv/smiler-crash-alton-towers-2015-13249828</w:t>
        </w:r>
      </w:hyperlink>
      <w:r>
        <w:rPr>
          <w:rFonts w:ascii="Arial" w:hAnsi="Arial" w:cs="Arial"/>
          <w:color w:val="000000" w:themeColor="text1"/>
        </w:rPr>
        <w:t>, [Accessed Date – 12</w:t>
      </w:r>
      <w:r w:rsidRPr="00EA4742">
        <w:rPr>
          <w:rFonts w:ascii="Arial" w:hAnsi="Arial" w:cs="Arial"/>
          <w:color w:val="000000" w:themeColor="text1"/>
          <w:vertAlign w:val="superscript"/>
        </w:rPr>
        <w:t>th</w:t>
      </w:r>
      <w:r>
        <w:rPr>
          <w:rFonts w:ascii="Arial" w:hAnsi="Arial" w:cs="Arial"/>
          <w:color w:val="000000" w:themeColor="text1"/>
        </w:rPr>
        <w:t xml:space="preserve"> April 2019]. </w:t>
      </w:r>
    </w:p>
    <w:p w14:paraId="13BE71B6" w14:textId="77777777" w:rsidR="00FA153A" w:rsidRDefault="00FA153A" w:rsidP="00430E7F">
      <w:pPr>
        <w:spacing w:line="360" w:lineRule="auto"/>
        <w:rPr>
          <w:rFonts w:ascii="Arial" w:hAnsi="Arial" w:cs="Arial"/>
          <w:color w:val="000000" w:themeColor="text1"/>
        </w:rPr>
      </w:pPr>
    </w:p>
    <w:p w14:paraId="6D7AD55C" w14:textId="77777777" w:rsidR="00AC5918" w:rsidRDefault="00AC5918" w:rsidP="00430E7F">
      <w:pPr>
        <w:spacing w:line="360" w:lineRule="auto"/>
        <w:rPr>
          <w:rFonts w:ascii="Arial" w:hAnsi="Arial" w:cs="Arial"/>
          <w:color w:val="000000" w:themeColor="text1"/>
        </w:rPr>
      </w:pPr>
      <w:r>
        <w:rPr>
          <w:rFonts w:ascii="Arial" w:hAnsi="Arial" w:cs="Arial"/>
          <w:color w:val="000000" w:themeColor="text1"/>
        </w:rPr>
        <w:t xml:space="preserve">Ft.com, (2016), </w:t>
      </w:r>
      <w:r>
        <w:rPr>
          <w:rFonts w:ascii="Arial" w:hAnsi="Arial" w:cs="Arial"/>
          <w:i/>
          <w:color w:val="000000" w:themeColor="text1"/>
        </w:rPr>
        <w:t xml:space="preserve">‘The UK economy in numbers in 2016 | Financial Times’, </w:t>
      </w:r>
      <w:r>
        <w:rPr>
          <w:rFonts w:ascii="Arial" w:hAnsi="Arial" w:cs="Arial"/>
          <w:color w:val="000000" w:themeColor="text1"/>
        </w:rPr>
        <w:t xml:space="preserve">[Online], Available: </w:t>
      </w:r>
      <w:hyperlink r:id="rId14" w:history="1">
        <w:r w:rsidRPr="006D6583">
          <w:rPr>
            <w:rStyle w:val="Hyperlink"/>
            <w:rFonts w:ascii="Arial" w:hAnsi="Arial" w:cs="Arial"/>
          </w:rPr>
          <w:t>https://www.ft.com/content/8083ded6-c6a1-11e6-8f29-9445cac8966f</w:t>
        </w:r>
      </w:hyperlink>
      <w:r>
        <w:rPr>
          <w:rFonts w:ascii="Arial" w:hAnsi="Arial" w:cs="Arial"/>
          <w:color w:val="000000" w:themeColor="text1"/>
        </w:rPr>
        <w:t>, [Accessed Date – 6</w:t>
      </w:r>
      <w:r w:rsidRPr="00C544FD">
        <w:rPr>
          <w:rFonts w:ascii="Arial" w:hAnsi="Arial" w:cs="Arial"/>
          <w:color w:val="000000" w:themeColor="text1"/>
          <w:vertAlign w:val="superscript"/>
        </w:rPr>
        <w:t>th</w:t>
      </w:r>
      <w:r>
        <w:rPr>
          <w:rFonts w:ascii="Arial" w:hAnsi="Arial" w:cs="Arial"/>
          <w:color w:val="000000" w:themeColor="text1"/>
        </w:rPr>
        <w:t xml:space="preserve"> April 2019]. </w:t>
      </w:r>
    </w:p>
    <w:p w14:paraId="0C1D0C97" w14:textId="77777777" w:rsidR="00FA153A" w:rsidRDefault="00FA153A" w:rsidP="00430E7F">
      <w:pPr>
        <w:spacing w:line="360" w:lineRule="auto"/>
        <w:rPr>
          <w:rFonts w:ascii="Arial" w:hAnsi="Arial" w:cs="Arial"/>
          <w:color w:val="000000" w:themeColor="text1"/>
        </w:rPr>
      </w:pPr>
    </w:p>
    <w:p w14:paraId="1C581ECA" w14:textId="77777777" w:rsidR="00AC5918" w:rsidRDefault="00AC5918" w:rsidP="007E6ABD">
      <w:pPr>
        <w:spacing w:line="360" w:lineRule="auto"/>
        <w:rPr>
          <w:rFonts w:ascii="Arial" w:hAnsi="Arial" w:cs="Arial"/>
          <w:color w:val="000000" w:themeColor="text1"/>
        </w:rPr>
      </w:pPr>
      <w:r>
        <w:rPr>
          <w:rFonts w:ascii="Arial" w:hAnsi="Arial" w:cs="Arial"/>
          <w:color w:val="000000" w:themeColor="text1"/>
        </w:rPr>
        <w:t xml:space="preserve">Hse.gov.uk, (2017), </w:t>
      </w:r>
      <w:r>
        <w:rPr>
          <w:rFonts w:ascii="Arial" w:hAnsi="Arial" w:cs="Arial"/>
          <w:i/>
          <w:color w:val="000000" w:themeColor="text1"/>
        </w:rPr>
        <w:t xml:space="preserve">‘Fairgrounds and amusement parks: Guidance on safe practice’, </w:t>
      </w:r>
      <w:r>
        <w:rPr>
          <w:rFonts w:ascii="Arial" w:hAnsi="Arial" w:cs="Arial"/>
          <w:color w:val="000000" w:themeColor="text1"/>
        </w:rPr>
        <w:t xml:space="preserve">[Online], Available: </w:t>
      </w:r>
      <w:hyperlink r:id="rId15" w:history="1">
        <w:r w:rsidRPr="00B63FE4">
          <w:rPr>
            <w:rStyle w:val="Hyperlink"/>
            <w:rFonts w:ascii="Arial" w:hAnsi="Arial" w:cs="Arial"/>
          </w:rPr>
          <w:t>http://www.hse.gov.uk/pubns/priced/hsg175.pdf</w:t>
        </w:r>
      </w:hyperlink>
      <w:r>
        <w:rPr>
          <w:rFonts w:ascii="Arial" w:hAnsi="Arial" w:cs="Arial"/>
          <w:color w:val="000000" w:themeColor="text1"/>
        </w:rPr>
        <w:t>, [Accessed Date 12</w:t>
      </w:r>
      <w:r w:rsidRPr="00E76297">
        <w:rPr>
          <w:rFonts w:ascii="Arial" w:hAnsi="Arial" w:cs="Arial"/>
          <w:color w:val="000000" w:themeColor="text1"/>
          <w:vertAlign w:val="superscript"/>
        </w:rPr>
        <w:t>th</w:t>
      </w:r>
      <w:r>
        <w:rPr>
          <w:rFonts w:ascii="Arial" w:hAnsi="Arial" w:cs="Arial"/>
          <w:color w:val="000000" w:themeColor="text1"/>
        </w:rPr>
        <w:t xml:space="preserve"> April 2019]. </w:t>
      </w:r>
    </w:p>
    <w:p w14:paraId="5178BC8B" w14:textId="77777777" w:rsidR="00FA153A" w:rsidRDefault="00FA153A" w:rsidP="007E6ABD">
      <w:pPr>
        <w:spacing w:line="360" w:lineRule="auto"/>
        <w:rPr>
          <w:rFonts w:ascii="Arial" w:hAnsi="Arial" w:cs="Arial"/>
          <w:color w:val="000000" w:themeColor="text1"/>
        </w:rPr>
      </w:pPr>
    </w:p>
    <w:p w14:paraId="7BA1E24D" w14:textId="77777777" w:rsidR="00AC5918" w:rsidRDefault="00AC5918" w:rsidP="007E6ABD">
      <w:pPr>
        <w:spacing w:line="360" w:lineRule="auto"/>
        <w:rPr>
          <w:rFonts w:ascii="Arial" w:hAnsi="Arial" w:cs="Arial"/>
          <w:color w:val="000000" w:themeColor="text1"/>
        </w:rPr>
      </w:pPr>
      <w:r>
        <w:rPr>
          <w:rFonts w:ascii="Arial" w:hAnsi="Arial" w:cs="Arial"/>
          <w:color w:val="000000" w:themeColor="text1"/>
        </w:rPr>
        <w:lastRenderedPageBreak/>
        <w:t xml:space="preserve">Insider Ltd, (2018), </w:t>
      </w:r>
      <w:r>
        <w:rPr>
          <w:rFonts w:ascii="Arial" w:hAnsi="Arial" w:cs="Arial"/>
          <w:i/>
          <w:color w:val="000000" w:themeColor="text1"/>
        </w:rPr>
        <w:t xml:space="preserve">‘Losses deepen at Drayton Manor after visitor numbers decline’, </w:t>
      </w:r>
      <w:r>
        <w:rPr>
          <w:rFonts w:ascii="Arial" w:hAnsi="Arial" w:cs="Arial"/>
          <w:color w:val="000000" w:themeColor="text1"/>
        </w:rPr>
        <w:t xml:space="preserve">[Online], Available: </w:t>
      </w:r>
      <w:hyperlink r:id="rId16" w:history="1">
        <w:r w:rsidRPr="00566A78">
          <w:rPr>
            <w:rStyle w:val="Hyperlink"/>
            <w:rFonts w:ascii="Arial" w:hAnsi="Arial" w:cs="Arial"/>
          </w:rPr>
          <w:t>https://www.insidermedia.com/insider/midlands/losses-deepen-at-drayton-manor-after-visitor-numbers-decline</w:t>
        </w:r>
      </w:hyperlink>
      <w:r>
        <w:rPr>
          <w:rFonts w:ascii="Arial" w:hAnsi="Arial" w:cs="Arial"/>
          <w:color w:val="000000" w:themeColor="text1"/>
        </w:rPr>
        <w:t>, [Accessed Date – 13</w:t>
      </w:r>
      <w:r w:rsidRPr="00B312F5">
        <w:rPr>
          <w:rFonts w:ascii="Arial" w:hAnsi="Arial" w:cs="Arial"/>
          <w:color w:val="000000" w:themeColor="text1"/>
          <w:vertAlign w:val="superscript"/>
        </w:rPr>
        <w:t>th</w:t>
      </w:r>
      <w:r>
        <w:rPr>
          <w:rFonts w:ascii="Arial" w:hAnsi="Arial" w:cs="Arial"/>
          <w:color w:val="000000" w:themeColor="text1"/>
        </w:rPr>
        <w:t xml:space="preserve"> April 2019].</w:t>
      </w:r>
    </w:p>
    <w:p w14:paraId="1FE60979" w14:textId="77777777" w:rsidR="00FA153A" w:rsidRDefault="00FA153A" w:rsidP="007E6ABD">
      <w:pPr>
        <w:spacing w:line="360" w:lineRule="auto"/>
        <w:rPr>
          <w:rFonts w:ascii="Arial" w:hAnsi="Arial" w:cs="Arial"/>
          <w:color w:val="000000" w:themeColor="text1"/>
        </w:rPr>
      </w:pPr>
    </w:p>
    <w:p w14:paraId="0C73A9A6" w14:textId="77777777" w:rsidR="00AC5918" w:rsidRDefault="00AC5918" w:rsidP="00430E7F">
      <w:pPr>
        <w:spacing w:line="360" w:lineRule="auto"/>
        <w:rPr>
          <w:rFonts w:ascii="Arial" w:hAnsi="Arial" w:cs="Arial"/>
          <w:color w:val="000000" w:themeColor="text1"/>
        </w:rPr>
      </w:pPr>
      <w:r>
        <w:rPr>
          <w:rFonts w:ascii="Arial" w:hAnsi="Arial" w:cs="Arial"/>
          <w:color w:val="000000" w:themeColor="text1"/>
        </w:rPr>
        <w:t>Investopedia, (2019), ‘</w:t>
      </w:r>
      <w:r>
        <w:rPr>
          <w:rFonts w:ascii="Arial" w:hAnsi="Arial" w:cs="Arial"/>
          <w:i/>
          <w:color w:val="000000" w:themeColor="text1"/>
        </w:rPr>
        <w:t xml:space="preserve">How to Calculate Net Profit Margin Using Apple’s Revenue and Profit’, </w:t>
      </w:r>
      <w:r>
        <w:rPr>
          <w:rFonts w:ascii="Arial" w:hAnsi="Arial" w:cs="Arial"/>
          <w:color w:val="000000" w:themeColor="text1"/>
        </w:rPr>
        <w:t xml:space="preserve">[Online], Available: </w:t>
      </w:r>
      <w:hyperlink r:id="rId17" w:history="1">
        <w:r w:rsidRPr="006D6583">
          <w:rPr>
            <w:rStyle w:val="Hyperlink"/>
            <w:rFonts w:ascii="Arial" w:hAnsi="Arial" w:cs="Arial"/>
          </w:rPr>
          <w:t>https://www.investopedia.com/terms/n/net_margin.asp</w:t>
        </w:r>
      </w:hyperlink>
      <w:r>
        <w:rPr>
          <w:rFonts w:ascii="Arial" w:hAnsi="Arial" w:cs="Arial"/>
          <w:color w:val="000000" w:themeColor="text1"/>
        </w:rPr>
        <w:t>, [Accessed Date – 6</w:t>
      </w:r>
      <w:r w:rsidRPr="00917562">
        <w:rPr>
          <w:rFonts w:ascii="Arial" w:hAnsi="Arial" w:cs="Arial"/>
          <w:color w:val="000000" w:themeColor="text1"/>
          <w:vertAlign w:val="superscript"/>
        </w:rPr>
        <w:t>th</w:t>
      </w:r>
      <w:r>
        <w:rPr>
          <w:rFonts w:ascii="Arial" w:hAnsi="Arial" w:cs="Arial"/>
          <w:color w:val="000000" w:themeColor="text1"/>
        </w:rPr>
        <w:t xml:space="preserve"> April 2019]. </w:t>
      </w:r>
    </w:p>
    <w:p w14:paraId="57062CCA" w14:textId="77777777" w:rsidR="00FA153A" w:rsidRDefault="00FA153A" w:rsidP="00430E7F">
      <w:pPr>
        <w:spacing w:line="360" w:lineRule="auto"/>
        <w:rPr>
          <w:rFonts w:ascii="Arial" w:hAnsi="Arial" w:cs="Arial"/>
          <w:color w:val="000000" w:themeColor="text1"/>
        </w:rPr>
      </w:pPr>
    </w:p>
    <w:p w14:paraId="4C3FFA94" w14:textId="77777777" w:rsidR="00AC5918" w:rsidRDefault="00AC5918" w:rsidP="00430E7F">
      <w:pPr>
        <w:spacing w:line="360" w:lineRule="auto"/>
        <w:rPr>
          <w:rFonts w:ascii="Arial" w:hAnsi="Arial" w:cs="Arial"/>
          <w:color w:val="000000" w:themeColor="text1"/>
        </w:rPr>
      </w:pPr>
      <w:r>
        <w:rPr>
          <w:rFonts w:ascii="Arial" w:hAnsi="Arial" w:cs="Arial"/>
          <w:color w:val="000000" w:themeColor="text1"/>
        </w:rPr>
        <w:t xml:space="preserve">Legislation.gov.uk, (2010), </w:t>
      </w:r>
      <w:r>
        <w:rPr>
          <w:rFonts w:ascii="Arial" w:hAnsi="Arial" w:cs="Arial"/>
          <w:i/>
          <w:color w:val="000000" w:themeColor="text1"/>
        </w:rPr>
        <w:t xml:space="preserve">‘Equality Act 2010’, </w:t>
      </w:r>
      <w:r>
        <w:rPr>
          <w:rFonts w:ascii="Arial" w:hAnsi="Arial" w:cs="Arial"/>
          <w:color w:val="000000" w:themeColor="text1"/>
        </w:rPr>
        <w:t xml:space="preserve">[Online], Available: </w:t>
      </w:r>
      <w:hyperlink r:id="rId18" w:history="1">
        <w:r w:rsidRPr="00C605F0">
          <w:rPr>
            <w:rStyle w:val="Hyperlink"/>
            <w:rFonts w:ascii="Arial" w:hAnsi="Arial" w:cs="Arial"/>
          </w:rPr>
          <w:t>https://www.legislation.gov.uk/ukpga/2010/15/section/60</w:t>
        </w:r>
      </w:hyperlink>
      <w:r>
        <w:rPr>
          <w:rFonts w:ascii="Arial" w:hAnsi="Arial" w:cs="Arial"/>
          <w:color w:val="000000" w:themeColor="text1"/>
        </w:rPr>
        <w:t>, [Accessed Date – 11</w:t>
      </w:r>
      <w:r w:rsidRPr="00100B96">
        <w:rPr>
          <w:rFonts w:ascii="Arial" w:hAnsi="Arial" w:cs="Arial"/>
          <w:color w:val="000000" w:themeColor="text1"/>
          <w:vertAlign w:val="superscript"/>
        </w:rPr>
        <w:t>th</w:t>
      </w:r>
      <w:r>
        <w:rPr>
          <w:rFonts w:ascii="Arial" w:hAnsi="Arial" w:cs="Arial"/>
          <w:color w:val="000000" w:themeColor="text1"/>
        </w:rPr>
        <w:t xml:space="preserve"> April 2019]. </w:t>
      </w:r>
    </w:p>
    <w:p w14:paraId="22F12650" w14:textId="77777777" w:rsidR="00FA153A" w:rsidRDefault="00FA153A" w:rsidP="00430E7F">
      <w:pPr>
        <w:spacing w:line="360" w:lineRule="auto"/>
        <w:rPr>
          <w:rFonts w:ascii="Arial" w:hAnsi="Arial" w:cs="Arial"/>
          <w:color w:val="000000" w:themeColor="text1"/>
        </w:rPr>
      </w:pPr>
    </w:p>
    <w:p w14:paraId="4D7CDF39" w14:textId="77777777" w:rsidR="00AC5918" w:rsidRDefault="00AC5918" w:rsidP="00430E7F">
      <w:pPr>
        <w:spacing w:line="360" w:lineRule="auto"/>
        <w:rPr>
          <w:rFonts w:ascii="Arial" w:hAnsi="Arial" w:cs="Arial"/>
          <w:color w:val="000000" w:themeColor="text1"/>
        </w:rPr>
      </w:pPr>
      <w:r>
        <w:rPr>
          <w:rFonts w:ascii="Arial" w:hAnsi="Arial" w:cs="Arial"/>
          <w:color w:val="000000" w:themeColor="text1"/>
        </w:rPr>
        <w:t xml:space="preserve">Merlincareers.com, (2019), </w:t>
      </w:r>
      <w:r>
        <w:rPr>
          <w:rFonts w:ascii="Arial" w:hAnsi="Arial" w:cs="Arial"/>
          <w:i/>
          <w:color w:val="000000" w:themeColor="text1"/>
        </w:rPr>
        <w:t xml:space="preserve">‘Working </w:t>
      </w:r>
      <w:proofErr w:type="gramStart"/>
      <w:r>
        <w:rPr>
          <w:rFonts w:ascii="Arial" w:hAnsi="Arial" w:cs="Arial"/>
          <w:i/>
          <w:color w:val="000000" w:themeColor="text1"/>
        </w:rPr>
        <w:t>For</w:t>
      </w:r>
      <w:proofErr w:type="gramEnd"/>
      <w:r>
        <w:rPr>
          <w:rFonts w:ascii="Arial" w:hAnsi="Arial" w:cs="Arial"/>
          <w:i/>
          <w:color w:val="000000" w:themeColor="text1"/>
        </w:rPr>
        <w:t xml:space="preserve"> Us | Merlin Careers’, </w:t>
      </w:r>
      <w:r>
        <w:rPr>
          <w:rFonts w:ascii="Arial" w:hAnsi="Arial" w:cs="Arial"/>
          <w:color w:val="000000" w:themeColor="text1"/>
        </w:rPr>
        <w:t xml:space="preserve">[Online], Available: </w:t>
      </w:r>
      <w:hyperlink r:id="rId19" w:history="1">
        <w:r w:rsidRPr="00C605F0">
          <w:rPr>
            <w:rStyle w:val="Hyperlink"/>
            <w:rFonts w:ascii="Arial" w:hAnsi="Arial" w:cs="Arial"/>
          </w:rPr>
          <w:t>https://www.merlincareers.com/en/working-for-us</w:t>
        </w:r>
      </w:hyperlink>
      <w:r>
        <w:rPr>
          <w:rFonts w:ascii="Arial" w:hAnsi="Arial" w:cs="Arial"/>
          <w:color w:val="000000" w:themeColor="text1"/>
        </w:rPr>
        <w:t>, [Accessed Date – 11</w:t>
      </w:r>
      <w:r w:rsidRPr="00617A67">
        <w:rPr>
          <w:rFonts w:ascii="Arial" w:hAnsi="Arial" w:cs="Arial"/>
          <w:color w:val="000000" w:themeColor="text1"/>
          <w:vertAlign w:val="superscript"/>
        </w:rPr>
        <w:t>th</w:t>
      </w:r>
      <w:r>
        <w:rPr>
          <w:rFonts w:ascii="Arial" w:hAnsi="Arial" w:cs="Arial"/>
          <w:color w:val="000000" w:themeColor="text1"/>
        </w:rPr>
        <w:t xml:space="preserve"> April 2019]. </w:t>
      </w:r>
    </w:p>
    <w:p w14:paraId="1857983E" w14:textId="77777777" w:rsidR="00FA153A" w:rsidRDefault="00FA153A" w:rsidP="00430E7F">
      <w:pPr>
        <w:spacing w:line="360" w:lineRule="auto"/>
        <w:rPr>
          <w:rFonts w:ascii="Arial" w:hAnsi="Arial" w:cs="Arial"/>
          <w:color w:val="000000" w:themeColor="text1"/>
        </w:rPr>
      </w:pPr>
    </w:p>
    <w:p w14:paraId="4A8C7748" w14:textId="77777777" w:rsidR="00AC5918" w:rsidRDefault="00AC5918" w:rsidP="007E6ABD">
      <w:pPr>
        <w:spacing w:line="360" w:lineRule="auto"/>
        <w:rPr>
          <w:rFonts w:ascii="Arial" w:hAnsi="Arial" w:cs="Arial"/>
          <w:color w:val="000000" w:themeColor="text1"/>
        </w:rPr>
      </w:pPr>
      <w:r>
        <w:rPr>
          <w:rFonts w:ascii="Arial" w:hAnsi="Arial" w:cs="Arial"/>
          <w:color w:val="000000" w:themeColor="text1"/>
        </w:rPr>
        <w:t xml:space="preserve">Merlinentertainments.biz, (2019), </w:t>
      </w:r>
      <w:r>
        <w:rPr>
          <w:rFonts w:ascii="Arial" w:hAnsi="Arial" w:cs="Arial"/>
          <w:i/>
          <w:color w:val="000000" w:themeColor="text1"/>
        </w:rPr>
        <w:t xml:space="preserve">‘Merlin Entertainments | About Us’, </w:t>
      </w:r>
      <w:r>
        <w:rPr>
          <w:rFonts w:ascii="Arial" w:hAnsi="Arial" w:cs="Arial"/>
          <w:color w:val="000000" w:themeColor="text1"/>
        </w:rPr>
        <w:t xml:space="preserve">[Online], Available: </w:t>
      </w:r>
      <w:hyperlink r:id="rId20" w:history="1">
        <w:r w:rsidRPr="00566A78">
          <w:rPr>
            <w:rStyle w:val="Hyperlink"/>
            <w:rFonts w:ascii="Arial" w:hAnsi="Arial" w:cs="Arial"/>
          </w:rPr>
          <w:t>https://www.merlinentertainments.biz/about-us</w:t>
        </w:r>
      </w:hyperlink>
      <w:r>
        <w:rPr>
          <w:rFonts w:ascii="Arial" w:hAnsi="Arial" w:cs="Arial"/>
          <w:color w:val="000000" w:themeColor="text1"/>
        </w:rPr>
        <w:t>, [Accessed Date – 13</w:t>
      </w:r>
      <w:r w:rsidRPr="007C777A">
        <w:rPr>
          <w:rFonts w:ascii="Arial" w:hAnsi="Arial" w:cs="Arial"/>
          <w:color w:val="000000" w:themeColor="text1"/>
          <w:vertAlign w:val="superscript"/>
        </w:rPr>
        <w:t>th</w:t>
      </w:r>
      <w:r>
        <w:rPr>
          <w:rFonts w:ascii="Arial" w:hAnsi="Arial" w:cs="Arial"/>
          <w:color w:val="000000" w:themeColor="text1"/>
        </w:rPr>
        <w:t xml:space="preserve"> April 2019]. </w:t>
      </w:r>
    </w:p>
    <w:p w14:paraId="73783971" w14:textId="77777777" w:rsidR="00FA153A" w:rsidRPr="007C777A" w:rsidRDefault="00FA153A" w:rsidP="007E6ABD">
      <w:pPr>
        <w:spacing w:line="360" w:lineRule="auto"/>
        <w:rPr>
          <w:rFonts w:ascii="Arial" w:hAnsi="Arial" w:cs="Arial"/>
          <w:color w:val="000000" w:themeColor="text1"/>
        </w:rPr>
      </w:pPr>
    </w:p>
    <w:p w14:paraId="09C8DC60" w14:textId="77777777" w:rsidR="00AC5918" w:rsidRDefault="00AC5918" w:rsidP="00430E7F">
      <w:pPr>
        <w:spacing w:line="360" w:lineRule="auto"/>
        <w:rPr>
          <w:rFonts w:ascii="Arial" w:hAnsi="Arial" w:cs="Arial"/>
          <w:color w:val="000000" w:themeColor="text1"/>
        </w:rPr>
      </w:pPr>
      <w:r>
        <w:rPr>
          <w:rFonts w:ascii="Arial" w:hAnsi="Arial" w:cs="Arial"/>
          <w:color w:val="000000" w:themeColor="text1"/>
        </w:rPr>
        <w:t xml:space="preserve">Minimum Wage, (2019), </w:t>
      </w:r>
      <w:r>
        <w:rPr>
          <w:rFonts w:ascii="Arial" w:hAnsi="Arial" w:cs="Arial"/>
          <w:i/>
          <w:color w:val="000000" w:themeColor="text1"/>
        </w:rPr>
        <w:t xml:space="preserve">‘Minimum Wage UK 2019 Rates’, </w:t>
      </w:r>
      <w:r>
        <w:rPr>
          <w:rFonts w:ascii="Arial" w:hAnsi="Arial" w:cs="Arial"/>
          <w:color w:val="000000" w:themeColor="text1"/>
        </w:rPr>
        <w:t xml:space="preserve">[Online], Available: </w:t>
      </w:r>
      <w:hyperlink r:id="rId21" w:history="1">
        <w:r w:rsidRPr="00B63FE4">
          <w:rPr>
            <w:rStyle w:val="Hyperlink"/>
            <w:rFonts w:ascii="Arial" w:hAnsi="Arial" w:cs="Arial"/>
          </w:rPr>
          <w:t>http://www.minimum-wage</w:t>
        </w:r>
        <w:r w:rsidRPr="00B63FE4">
          <w:rPr>
            <w:rStyle w:val="Hyperlink"/>
            <w:rFonts w:ascii="Arial" w:hAnsi="Arial" w:cs="Arial"/>
          </w:rPr>
          <w:t>.</w:t>
        </w:r>
        <w:r w:rsidRPr="00B63FE4">
          <w:rPr>
            <w:rStyle w:val="Hyperlink"/>
            <w:rFonts w:ascii="Arial" w:hAnsi="Arial" w:cs="Arial"/>
          </w:rPr>
          <w:t>co.uk</w:t>
        </w:r>
      </w:hyperlink>
      <w:r>
        <w:rPr>
          <w:rFonts w:ascii="Arial" w:hAnsi="Arial" w:cs="Arial"/>
          <w:color w:val="000000" w:themeColor="text1"/>
        </w:rPr>
        <w:t>, [Accessed Date – 12</w:t>
      </w:r>
      <w:r w:rsidRPr="00E501DD">
        <w:rPr>
          <w:rFonts w:ascii="Arial" w:hAnsi="Arial" w:cs="Arial"/>
          <w:color w:val="000000" w:themeColor="text1"/>
          <w:vertAlign w:val="superscript"/>
        </w:rPr>
        <w:t>th</w:t>
      </w:r>
      <w:r>
        <w:rPr>
          <w:rFonts w:ascii="Arial" w:hAnsi="Arial" w:cs="Arial"/>
          <w:color w:val="000000" w:themeColor="text1"/>
        </w:rPr>
        <w:t xml:space="preserve"> April 2019]. </w:t>
      </w:r>
    </w:p>
    <w:p w14:paraId="6640A9B9" w14:textId="77777777" w:rsidR="00FA153A" w:rsidRDefault="00FA153A" w:rsidP="00430E7F">
      <w:pPr>
        <w:spacing w:line="360" w:lineRule="auto"/>
        <w:rPr>
          <w:rFonts w:ascii="Arial" w:hAnsi="Arial" w:cs="Arial"/>
          <w:color w:val="000000" w:themeColor="text1"/>
        </w:rPr>
      </w:pPr>
    </w:p>
    <w:p w14:paraId="79BB12D5" w14:textId="77777777" w:rsidR="00AC5918" w:rsidRDefault="00AC5918" w:rsidP="00430E7F">
      <w:pPr>
        <w:spacing w:line="360" w:lineRule="auto"/>
        <w:rPr>
          <w:rFonts w:ascii="Arial" w:hAnsi="Arial" w:cs="Arial"/>
          <w:color w:val="000000" w:themeColor="text1"/>
        </w:rPr>
      </w:pPr>
      <w:r>
        <w:rPr>
          <w:rFonts w:ascii="Arial" w:hAnsi="Arial" w:cs="Arial"/>
          <w:color w:val="000000" w:themeColor="text1"/>
        </w:rPr>
        <w:t xml:space="preserve">Parker, G &amp; </w:t>
      </w:r>
      <w:proofErr w:type="spellStart"/>
      <w:r>
        <w:rPr>
          <w:rFonts w:ascii="Arial" w:hAnsi="Arial" w:cs="Arial"/>
          <w:color w:val="000000" w:themeColor="text1"/>
        </w:rPr>
        <w:t>Masupe</w:t>
      </w:r>
      <w:proofErr w:type="spellEnd"/>
      <w:r>
        <w:rPr>
          <w:rFonts w:ascii="Arial" w:hAnsi="Arial" w:cs="Arial"/>
          <w:color w:val="000000" w:themeColor="text1"/>
        </w:rPr>
        <w:t xml:space="preserve">, T. (2013), ‘Equality Act 2010: Knowledge, perceptions and practices of occupational physicians’, </w:t>
      </w:r>
      <w:r>
        <w:rPr>
          <w:rFonts w:ascii="Arial" w:hAnsi="Arial" w:cs="Arial"/>
          <w:i/>
          <w:color w:val="000000" w:themeColor="text1"/>
        </w:rPr>
        <w:t xml:space="preserve">Occupational Medicine, </w:t>
      </w:r>
      <w:r>
        <w:rPr>
          <w:rFonts w:ascii="Arial" w:hAnsi="Arial" w:cs="Arial"/>
          <w:color w:val="000000" w:themeColor="text1"/>
        </w:rPr>
        <w:t>pp. 224-226.</w:t>
      </w:r>
    </w:p>
    <w:p w14:paraId="59BBF9D8" w14:textId="77777777" w:rsidR="00FA153A" w:rsidRPr="001132CB" w:rsidRDefault="00FA153A" w:rsidP="00430E7F">
      <w:pPr>
        <w:spacing w:line="360" w:lineRule="auto"/>
        <w:rPr>
          <w:rFonts w:ascii="Arial" w:hAnsi="Arial" w:cs="Arial"/>
          <w:color w:val="000000" w:themeColor="text1"/>
        </w:rPr>
      </w:pPr>
    </w:p>
    <w:p w14:paraId="18CE6BEB" w14:textId="77777777" w:rsidR="00AC5918" w:rsidRDefault="00AC5918" w:rsidP="007E6ABD">
      <w:pPr>
        <w:spacing w:line="360" w:lineRule="auto"/>
        <w:rPr>
          <w:rFonts w:ascii="Arial" w:hAnsi="Arial" w:cs="Arial"/>
          <w:b/>
          <w:color w:val="000000" w:themeColor="text1"/>
          <w:sz w:val="28"/>
        </w:rPr>
      </w:pPr>
      <w:r>
        <w:rPr>
          <w:rFonts w:ascii="Arial" w:hAnsi="Arial" w:cs="Arial"/>
          <w:color w:val="000000" w:themeColor="text1"/>
        </w:rPr>
        <w:t xml:space="preserve">Personnel Today, (2019), </w:t>
      </w:r>
      <w:r>
        <w:rPr>
          <w:rFonts w:ascii="Arial" w:hAnsi="Arial" w:cs="Arial"/>
          <w:i/>
          <w:color w:val="000000" w:themeColor="text1"/>
        </w:rPr>
        <w:t xml:space="preserve">‘National living wage to increase nearly 5% from April 2019 – Personnel Today’, </w:t>
      </w:r>
      <w:r>
        <w:rPr>
          <w:rFonts w:ascii="Arial" w:hAnsi="Arial" w:cs="Arial"/>
          <w:color w:val="000000" w:themeColor="text1"/>
        </w:rPr>
        <w:t xml:space="preserve">[Online], Available: </w:t>
      </w:r>
      <w:hyperlink r:id="rId22" w:history="1">
        <w:r w:rsidRPr="00B63FE4">
          <w:rPr>
            <w:rStyle w:val="Hyperlink"/>
            <w:rFonts w:ascii="Arial" w:hAnsi="Arial" w:cs="Arial"/>
          </w:rPr>
          <w:t>https://www.personneltoday.com/hr/national-living-wage-to-increase-nearly-5-from-april-2019/</w:t>
        </w:r>
      </w:hyperlink>
      <w:r>
        <w:rPr>
          <w:rFonts w:ascii="Arial" w:hAnsi="Arial" w:cs="Arial"/>
          <w:color w:val="000000" w:themeColor="text1"/>
        </w:rPr>
        <w:t>, [Accessed Date – 12</w:t>
      </w:r>
      <w:r w:rsidRPr="005210CC">
        <w:rPr>
          <w:rFonts w:ascii="Arial" w:hAnsi="Arial" w:cs="Arial"/>
          <w:color w:val="000000" w:themeColor="text1"/>
          <w:vertAlign w:val="superscript"/>
        </w:rPr>
        <w:t>th</w:t>
      </w:r>
      <w:r>
        <w:rPr>
          <w:rFonts w:ascii="Arial" w:hAnsi="Arial" w:cs="Arial"/>
          <w:color w:val="000000" w:themeColor="text1"/>
        </w:rPr>
        <w:t xml:space="preserve"> April 2019].</w:t>
      </w:r>
      <w:r w:rsidRPr="007E6ABD">
        <w:rPr>
          <w:rFonts w:ascii="Arial" w:hAnsi="Arial" w:cs="Arial"/>
          <w:b/>
          <w:color w:val="000000" w:themeColor="text1"/>
          <w:sz w:val="28"/>
        </w:rPr>
        <w:t xml:space="preserve"> </w:t>
      </w:r>
    </w:p>
    <w:p w14:paraId="1B6CB2EE" w14:textId="77777777" w:rsidR="00FA153A" w:rsidRDefault="00FA153A" w:rsidP="007E6ABD">
      <w:pPr>
        <w:spacing w:line="360" w:lineRule="auto"/>
        <w:rPr>
          <w:rFonts w:ascii="Arial" w:hAnsi="Arial" w:cs="Arial"/>
          <w:b/>
          <w:color w:val="000000" w:themeColor="text1"/>
          <w:sz w:val="28"/>
        </w:rPr>
      </w:pPr>
    </w:p>
    <w:p w14:paraId="420ED7A2" w14:textId="77777777" w:rsidR="00AC5918" w:rsidRDefault="00AC5918" w:rsidP="007E6ABD">
      <w:pPr>
        <w:spacing w:line="360" w:lineRule="auto"/>
        <w:rPr>
          <w:rFonts w:ascii="Arial" w:hAnsi="Arial" w:cs="Arial"/>
          <w:color w:val="000000" w:themeColor="text1"/>
        </w:rPr>
      </w:pPr>
      <w:r>
        <w:rPr>
          <w:rFonts w:ascii="Arial" w:hAnsi="Arial" w:cs="Arial"/>
          <w:color w:val="000000" w:themeColor="text1"/>
        </w:rPr>
        <w:lastRenderedPageBreak/>
        <w:t xml:space="preserve">Statista, (2017), </w:t>
      </w:r>
      <w:r>
        <w:rPr>
          <w:rFonts w:ascii="Arial" w:hAnsi="Arial" w:cs="Arial"/>
          <w:i/>
          <w:color w:val="000000" w:themeColor="text1"/>
        </w:rPr>
        <w:t xml:space="preserve">‘Alton Towers UK theme park attendance 2017 | Statistic’, </w:t>
      </w:r>
      <w:r>
        <w:rPr>
          <w:rFonts w:ascii="Arial" w:hAnsi="Arial" w:cs="Arial"/>
          <w:color w:val="000000" w:themeColor="text1"/>
        </w:rPr>
        <w:t xml:space="preserve">[Online], Available: </w:t>
      </w:r>
      <w:hyperlink r:id="rId23" w:history="1">
        <w:r w:rsidRPr="00566A78">
          <w:rPr>
            <w:rStyle w:val="Hyperlink"/>
            <w:rFonts w:ascii="Arial" w:hAnsi="Arial" w:cs="Arial"/>
          </w:rPr>
          <w:t>https://www.merlinentertainments.biz/about-us</w:t>
        </w:r>
      </w:hyperlink>
      <w:r>
        <w:rPr>
          <w:rFonts w:ascii="Arial" w:hAnsi="Arial" w:cs="Arial"/>
          <w:color w:val="000000" w:themeColor="text1"/>
        </w:rPr>
        <w:t>, [Accessed Date – 13</w:t>
      </w:r>
      <w:r w:rsidRPr="007C777A">
        <w:rPr>
          <w:rFonts w:ascii="Arial" w:hAnsi="Arial" w:cs="Arial"/>
          <w:color w:val="000000" w:themeColor="text1"/>
          <w:vertAlign w:val="superscript"/>
        </w:rPr>
        <w:t>th</w:t>
      </w:r>
      <w:r>
        <w:rPr>
          <w:rFonts w:ascii="Arial" w:hAnsi="Arial" w:cs="Arial"/>
          <w:color w:val="000000" w:themeColor="text1"/>
        </w:rPr>
        <w:t xml:space="preserve"> April 2019]. </w:t>
      </w:r>
    </w:p>
    <w:p w14:paraId="341917AC" w14:textId="77777777" w:rsidR="00FA153A" w:rsidRDefault="00FA153A" w:rsidP="007E6ABD">
      <w:pPr>
        <w:spacing w:line="360" w:lineRule="auto"/>
        <w:rPr>
          <w:rFonts w:ascii="Arial" w:hAnsi="Arial" w:cs="Arial"/>
          <w:color w:val="000000" w:themeColor="text1"/>
        </w:rPr>
      </w:pPr>
    </w:p>
    <w:p w14:paraId="4E7343B5" w14:textId="77777777" w:rsidR="00AC5918" w:rsidRDefault="00AC5918" w:rsidP="00430E7F">
      <w:pPr>
        <w:spacing w:line="360" w:lineRule="auto"/>
        <w:rPr>
          <w:rFonts w:ascii="Arial" w:hAnsi="Arial" w:cs="Arial"/>
          <w:color w:val="000000" w:themeColor="text1"/>
        </w:rPr>
      </w:pPr>
      <w:r>
        <w:rPr>
          <w:rFonts w:ascii="Arial" w:hAnsi="Arial" w:cs="Arial"/>
          <w:color w:val="000000" w:themeColor="text1"/>
        </w:rPr>
        <w:t xml:space="preserve">Taylor, S. (2008), </w:t>
      </w:r>
      <w:r>
        <w:rPr>
          <w:rFonts w:ascii="Arial" w:hAnsi="Arial" w:cs="Arial"/>
          <w:i/>
          <w:color w:val="000000" w:themeColor="text1"/>
        </w:rPr>
        <w:t xml:space="preserve">Personnel Resourcing, </w:t>
      </w:r>
      <w:r>
        <w:rPr>
          <w:rFonts w:ascii="Arial" w:hAnsi="Arial" w:cs="Arial"/>
          <w:color w:val="000000" w:themeColor="text1"/>
        </w:rPr>
        <w:t xml:space="preserve">London: CIPD. </w:t>
      </w:r>
    </w:p>
    <w:p w14:paraId="36F95923" w14:textId="77777777" w:rsidR="00AC5918" w:rsidRDefault="00AC5918" w:rsidP="007E6ABD">
      <w:pPr>
        <w:spacing w:line="360" w:lineRule="auto"/>
        <w:rPr>
          <w:rFonts w:ascii="Arial" w:hAnsi="Arial" w:cs="Arial"/>
          <w:color w:val="000000" w:themeColor="text1"/>
        </w:rPr>
      </w:pPr>
      <w:r>
        <w:rPr>
          <w:rFonts w:ascii="Arial" w:hAnsi="Arial" w:cs="Arial"/>
          <w:color w:val="000000" w:themeColor="text1"/>
        </w:rPr>
        <w:t xml:space="preserve">Telegraph.co.uk, (2004), </w:t>
      </w:r>
      <w:r>
        <w:rPr>
          <w:rFonts w:ascii="Arial" w:hAnsi="Arial" w:cs="Arial"/>
          <w:i/>
          <w:color w:val="000000" w:themeColor="text1"/>
        </w:rPr>
        <w:t xml:space="preserve">‘Alton Towers screams have shattered our quiet life, say couple’, </w:t>
      </w:r>
      <w:r>
        <w:rPr>
          <w:rFonts w:ascii="Arial" w:hAnsi="Arial" w:cs="Arial"/>
          <w:color w:val="000000" w:themeColor="text1"/>
        </w:rPr>
        <w:t xml:space="preserve">[Online], Available: </w:t>
      </w:r>
      <w:hyperlink r:id="rId24" w:history="1">
        <w:r w:rsidRPr="00B63FE4">
          <w:rPr>
            <w:rStyle w:val="Hyperlink"/>
            <w:rFonts w:ascii="Arial" w:hAnsi="Arial" w:cs="Arial"/>
          </w:rPr>
          <w:t>https://www.telegraph.co.uk/news/uknews/1467035/Alton-Towers-screams-have-shattered-our-quiet-life-say-couple.html</w:t>
        </w:r>
      </w:hyperlink>
      <w:r>
        <w:rPr>
          <w:rFonts w:ascii="Arial" w:hAnsi="Arial" w:cs="Arial"/>
          <w:color w:val="000000" w:themeColor="text1"/>
        </w:rPr>
        <w:t>, [Accessed Date – 12</w:t>
      </w:r>
      <w:r w:rsidRPr="007E6ABD">
        <w:rPr>
          <w:rFonts w:ascii="Arial" w:hAnsi="Arial" w:cs="Arial"/>
          <w:color w:val="000000" w:themeColor="text1"/>
          <w:vertAlign w:val="superscript"/>
        </w:rPr>
        <w:t>th</w:t>
      </w:r>
      <w:r>
        <w:rPr>
          <w:rFonts w:ascii="Arial" w:hAnsi="Arial" w:cs="Arial"/>
          <w:color w:val="000000" w:themeColor="text1"/>
        </w:rPr>
        <w:t xml:space="preserve"> April 2019]. </w:t>
      </w:r>
    </w:p>
    <w:p w14:paraId="41ADF8B3" w14:textId="77777777" w:rsidR="00FA153A" w:rsidRDefault="00FA153A" w:rsidP="007E6ABD">
      <w:pPr>
        <w:spacing w:line="360" w:lineRule="auto"/>
        <w:rPr>
          <w:rFonts w:ascii="Arial" w:hAnsi="Arial" w:cs="Arial"/>
          <w:color w:val="000000" w:themeColor="text1"/>
        </w:rPr>
      </w:pPr>
    </w:p>
    <w:p w14:paraId="16DD5A26" w14:textId="77777777" w:rsidR="00AC5918" w:rsidRDefault="00AC5918" w:rsidP="00430E7F">
      <w:pPr>
        <w:spacing w:line="360" w:lineRule="auto"/>
        <w:rPr>
          <w:rFonts w:ascii="Arial" w:hAnsi="Arial" w:cs="Arial"/>
          <w:color w:val="000000" w:themeColor="text1"/>
        </w:rPr>
      </w:pPr>
      <w:r>
        <w:rPr>
          <w:rFonts w:ascii="Arial" w:hAnsi="Arial" w:cs="Arial"/>
          <w:color w:val="000000" w:themeColor="text1"/>
        </w:rPr>
        <w:t xml:space="preserve">The Guardian, (2015), </w:t>
      </w:r>
      <w:r>
        <w:rPr>
          <w:rFonts w:ascii="Arial" w:hAnsi="Arial" w:cs="Arial"/>
          <w:i/>
          <w:color w:val="000000" w:themeColor="text1"/>
        </w:rPr>
        <w:t xml:space="preserve">‘Alton Towers to make up to 190 staff redundant’, </w:t>
      </w:r>
      <w:r>
        <w:rPr>
          <w:rFonts w:ascii="Arial" w:hAnsi="Arial" w:cs="Arial"/>
          <w:color w:val="000000" w:themeColor="text1"/>
        </w:rPr>
        <w:t xml:space="preserve">[Online], Available: </w:t>
      </w:r>
      <w:hyperlink r:id="rId25" w:history="1">
        <w:r w:rsidRPr="00C605F0">
          <w:rPr>
            <w:rStyle w:val="Hyperlink"/>
            <w:rFonts w:ascii="Arial" w:hAnsi="Arial" w:cs="Arial"/>
          </w:rPr>
          <w:t>https://www.theguardian.com/business/2015/nov/09/alton-towers-to-make-up-to-190-staff-redundant</w:t>
        </w:r>
      </w:hyperlink>
      <w:r>
        <w:rPr>
          <w:rFonts w:ascii="Arial" w:hAnsi="Arial" w:cs="Arial"/>
          <w:color w:val="000000" w:themeColor="text1"/>
        </w:rPr>
        <w:t>, [Accessed Date – 8</w:t>
      </w:r>
      <w:r w:rsidRPr="00BF420E">
        <w:rPr>
          <w:rFonts w:ascii="Arial" w:hAnsi="Arial" w:cs="Arial"/>
          <w:color w:val="000000" w:themeColor="text1"/>
          <w:vertAlign w:val="superscript"/>
        </w:rPr>
        <w:t>th</w:t>
      </w:r>
      <w:r>
        <w:rPr>
          <w:rFonts w:ascii="Arial" w:hAnsi="Arial" w:cs="Arial"/>
          <w:color w:val="000000" w:themeColor="text1"/>
        </w:rPr>
        <w:t xml:space="preserve"> April 2019]. </w:t>
      </w:r>
    </w:p>
    <w:p w14:paraId="4A2AD55A" w14:textId="77777777" w:rsidR="00FA153A" w:rsidRDefault="00FA153A" w:rsidP="00430E7F">
      <w:pPr>
        <w:spacing w:line="360" w:lineRule="auto"/>
        <w:rPr>
          <w:rFonts w:ascii="Arial" w:hAnsi="Arial" w:cs="Arial"/>
          <w:color w:val="000000" w:themeColor="text1"/>
        </w:rPr>
      </w:pPr>
    </w:p>
    <w:p w14:paraId="44D833C1" w14:textId="77777777" w:rsidR="00AC5918" w:rsidRDefault="00AC5918" w:rsidP="007E6ABD">
      <w:pPr>
        <w:spacing w:line="360" w:lineRule="auto"/>
        <w:rPr>
          <w:rFonts w:ascii="Arial" w:hAnsi="Arial" w:cs="Arial"/>
          <w:color w:val="000000" w:themeColor="text1"/>
        </w:rPr>
      </w:pPr>
      <w:r>
        <w:rPr>
          <w:rFonts w:ascii="Arial" w:hAnsi="Arial" w:cs="Arial"/>
          <w:color w:val="000000" w:themeColor="text1"/>
        </w:rPr>
        <w:t xml:space="preserve">The University of Edinburgh, (2019), </w:t>
      </w:r>
      <w:r>
        <w:rPr>
          <w:rFonts w:ascii="Arial" w:hAnsi="Arial" w:cs="Arial"/>
          <w:i/>
          <w:color w:val="000000" w:themeColor="text1"/>
        </w:rPr>
        <w:t xml:space="preserve">‘What are equality and diversity?’, </w:t>
      </w:r>
      <w:r>
        <w:rPr>
          <w:rFonts w:ascii="Arial" w:hAnsi="Arial" w:cs="Arial"/>
          <w:color w:val="000000" w:themeColor="text1"/>
        </w:rPr>
        <w:t xml:space="preserve">[Online], Available: </w:t>
      </w:r>
      <w:hyperlink r:id="rId26" w:history="1">
        <w:r w:rsidRPr="00566A78">
          <w:rPr>
            <w:rStyle w:val="Hyperlink"/>
            <w:rFonts w:ascii="Arial" w:hAnsi="Arial" w:cs="Arial"/>
          </w:rPr>
          <w:t>https://www.ed.ac.uk/equality-diversity/about/equality-diversity</w:t>
        </w:r>
      </w:hyperlink>
      <w:r>
        <w:rPr>
          <w:rFonts w:ascii="Arial" w:hAnsi="Arial" w:cs="Arial"/>
          <w:color w:val="000000" w:themeColor="text1"/>
        </w:rPr>
        <w:t>, [Accessed Date – 13</w:t>
      </w:r>
      <w:r w:rsidRPr="003B0D40">
        <w:rPr>
          <w:rFonts w:ascii="Arial" w:hAnsi="Arial" w:cs="Arial"/>
          <w:color w:val="000000" w:themeColor="text1"/>
          <w:vertAlign w:val="superscript"/>
        </w:rPr>
        <w:t>th</w:t>
      </w:r>
      <w:r>
        <w:rPr>
          <w:rFonts w:ascii="Arial" w:hAnsi="Arial" w:cs="Arial"/>
          <w:color w:val="000000" w:themeColor="text1"/>
        </w:rPr>
        <w:t xml:space="preserve"> April 2019]. </w:t>
      </w:r>
    </w:p>
    <w:p w14:paraId="6847ADDE" w14:textId="77777777" w:rsidR="00FA153A" w:rsidRDefault="00FA153A" w:rsidP="007E6ABD">
      <w:pPr>
        <w:spacing w:line="360" w:lineRule="auto"/>
        <w:rPr>
          <w:rFonts w:ascii="Arial" w:hAnsi="Arial" w:cs="Arial"/>
          <w:color w:val="000000" w:themeColor="text1"/>
        </w:rPr>
      </w:pPr>
    </w:p>
    <w:p w14:paraId="354645AF" w14:textId="77777777" w:rsidR="00AC5918" w:rsidRDefault="00AC5918" w:rsidP="00430E7F">
      <w:pPr>
        <w:spacing w:line="360" w:lineRule="auto"/>
        <w:rPr>
          <w:rFonts w:ascii="Arial" w:hAnsi="Arial" w:cs="Arial"/>
          <w:color w:val="000000" w:themeColor="text1"/>
        </w:rPr>
      </w:pPr>
      <w:r>
        <w:rPr>
          <w:rFonts w:ascii="Arial" w:hAnsi="Arial" w:cs="Arial"/>
          <w:color w:val="000000" w:themeColor="text1"/>
        </w:rPr>
        <w:t xml:space="preserve">Thompson, T. (2005), ‘Management Accounting – Decision Management’, </w:t>
      </w:r>
      <w:r>
        <w:rPr>
          <w:rFonts w:ascii="Arial" w:hAnsi="Arial" w:cs="Arial"/>
          <w:i/>
          <w:color w:val="000000" w:themeColor="text1"/>
        </w:rPr>
        <w:t xml:space="preserve">Financial Management, </w:t>
      </w:r>
      <w:r>
        <w:rPr>
          <w:rFonts w:ascii="Arial" w:hAnsi="Arial" w:cs="Arial"/>
          <w:color w:val="000000" w:themeColor="text1"/>
        </w:rPr>
        <w:t>pp. 44.</w:t>
      </w:r>
    </w:p>
    <w:p w14:paraId="20E60520" w14:textId="77777777" w:rsidR="00FA153A" w:rsidRDefault="00FA153A" w:rsidP="00430E7F">
      <w:pPr>
        <w:spacing w:line="360" w:lineRule="auto"/>
        <w:rPr>
          <w:rFonts w:ascii="Arial" w:hAnsi="Arial" w:cs="Arial"/>
          <w:color w:val="000000" w:themeColor="text1"/>
        </w:rPr>
      </w:pPr>
    </w:p>
    <w:p w14:paraId="63EC2ADB" w14:textId="77777777" w:rsidR="00AC5918" w:rsidRDefault="00AC5918" w:rsidP="00430E7F">
      <w:pPr>
        <w:spacing w:line="360" w:lineRule="auto"/>
        <w:rPr>
          <w:rFonts w:ascii="Arial" w:hAnsi="Arial" w:cs="Arial"/>
          <w:color w:val="000000" w:themeColor="text1"/>
        </w:rPr>
      </w:pPr>
      <w:r>
        <w:rPr>
          <w:rFonts w:ascii="Arial" w:hAnsi="Arial" w:cs="Arial"/>
          <w:color w:val="000000" w:themeColor="text1"/>
        </w:rPr>
        <w:t xml:space="preserve">Towersstreet.com, (2019), </w:t>
      </w:r>
      <w:r>
        <w:rPr>
          <w:rFonts w:ascii="Arial" w:hAnsi="Arial" w:cs="Arial"/>
          <w:i/>
          <w:color w:val="000000" w:themeColor="text1"/>
        </w:rPr>
        <w:t xml:space="preserve">‘Alton Towers Planning Restrictions – </w:t>
      </w:r>
      <w:proofErr w:type="spellStart"/>
      <w:r>
        <w:rPr>
          <w:rFonts w:ascii="Arial" w:hAnsi="Arial" w:cs="Arial"/>
          <w:i/>
          <w:color w:val="000000" w:themeColor="text1"/>
        </w:rPr>
        <w:t>TowersStreet</w:t>
      </w:r>
      <w:proofErr w:type="spellEnd"/>
      <w:r>
        <w:rPr>
          <w:rFonts w:ascii="Arial" w:hAnsi="Arial" w:cs="Arial"/>
          <w:i/>
          <w:color w:val="000000" w:themeColor="text1"/>
        </w:rPr>
        <w:t xml:space="preserve"> – Your premier Alton Towers guide!’, </w:t>
      </w:r>
      <w:r>
        <w:rPr>
          <w:rFonts w:ascii="Arial" w:hAnsi="Arial" w:cs="Arial"/>
          <w:color w:val="000000" w:themeColor="text1"/>
        </w:rPr>
        <w:t xml:space="preserve">[Online], Available: </w:t>
      </w:r>
      <w:hyperlink r:id="rId27" w:history="1">
        <w:r w:rsidRPr="00C605F0">
          <w:rPr>
            <w:rStyle w:val="Hyperlink"/>
            <w:rFonts w:ascii="Arial" w:hAnsi="Arial" w:cs="Arial"/>
          </w:rPr>
          <w:t>https://towersstreet.com/features/articles/alton-towers-planning-restrictions/</w:t>
        </w:r>
      </w:hyperlink>
      <w:r>
        <w:rPr>
          <w:rFonts w:ascii="Arial" w:hAnsi="Arial" w:cs="Arial"/>
          <w:color w:val="000000" w:themeColor="text1"/>
        </w:rPr>
        <w:t>, [Accessed Date – 11</w:t>
      </w:r>
      <w:r w:rsidRPr="00B92434">
        <w:rPr>
          <w:rFonts w:ascii="Arial" w:hAnsi="Arial" w:cs="Arial"/>
          <w:color w:val="000000" w:themeColor="text1"/>
          <w:vertAlign w:val="superscript"/>
        </w:rPr>
        <w:t>th</w:t>
      </w:r>
      <w:r>
        <w:rPr>
          <w:rFonts w:ascii="Arial" w:hAnsi="Arial" w:cs="Arial"/>
          <w:color w:val="000000" w:themeColor="text1"/>
        </w:rPr>
        <w:t xml:space="preserve"> April 2019]. </w:t>
      </w:r>
    </w:p>
    <w:p w14:paraId="335F708C" w14:textId="77777777" w:rsidR="00FA153A" w:rsidRDefault="00FA153A" w:rsidP="00430E7F">
      <w:pPr>
        <w:spacing w:line="360" w:lineRule="auto"/>
        <w:rPr>
          <w:rFonts w:ascii="Arial" w:hAnsi="Arial" w:cs="Arial"/>
          <w:color w:val="000000" w:themeColor="text1"/>
        </w:rPr>
      </w:pPr>
    </w:p>
    <w:p w14:paraId="7634FD0E" w14:textId="77777777" w:rsidR="00AC5918" w:rsidRDefault="00AC5918" w:rsidP="00430E7F">
      <w:pPr>
        <w:spacing w:line="360" w:lineRule="auto"/>
        <w:rPr>
          <w:rFonts w:ascii="Arial" w:hAnsi="Arial" w:cs="Arial"/>
          <w:color w:val="000000" w:themeColor="text1"/>
        </w:rPr>
      </w:pPr>
      <w:proofErr w:type="spellStart"/>
      <w:r>
        <w:rPr>
          <w:rFonts w:ascii="Arial" w:hAnsi="Arial" w:cs="Arial"/>
          <w:color w:val="000000" w:themeColor="text1"/>
        </w:rPr>
        <w:t>TowersTimes</w:t>
      </w:r>
      <w:proofErr w:type="spellEnd"/>
      <w:r>
        <w:rPr>
          <w:rFonts w:ascii="Arial" w:hAnsi="Arial" w:cs="Arial"/>
          <w:color w:val="000000" w:themeColor="text1"/>
        </w:rPr>
        <w:t xml:space="preserve">, (2019), </w:t>
      </w:r>
      <w:r>
        <w:rPr>
          <w:rFonts w:ascii="Arial" w:hAnsi="Arial" w:cs="Arial"/>
          <w:i/>
          <w:color w:val="000000" w:themeColor="text1"/>
        </w:rPr>
        <w:t xml:space="preserve">Future Developments – Towers Times’, </w:t>
      </w:r>
      <w:r>
        <w:rPr>
          <w:rFonts w:ascii="Arial" w:hAnsi="Arial" w:cs="Arial"/>
          <w:color w:val="000000" w:themeColor="text1"/>
        </w:rPr>
        <w:t xml:space="preserve">[Online], Available: </w:t>
      </w:r>
      <w:hyperlink r:id="rId28" w:history="1">
        <w:r w:rsidRPr="00C605F0">
          <w:rPr>
            <w:rStyle w:val="Hyperlink"/>
            <w:rFonts w:ascii="Arial" w:hAnsi="Arial" w:cs="Arial"/>
          </w:rPr>
          <w:t>https://www.towerstimes.co.uk/features/future-developments/</w:t>
        </w:r>
      </w:hyperlink>
      <w:r>
        <w:rPr>
          <w:rFonts w:ascii="Arial" w:hAnsi="Arial" w:cs="Arial"/>
          <w:color w:val="000000" w:themeColor="text1"/>
        </w:rPr>
        <w:t>, [Accessed Date – 11</w:t>
      </w:r>
      <w:r w:rsidRPr="00B92434">
        <w:rPr>
          <w:rFonts w:ascii="Arial" w:hAnsi="Arial" w:cs="Arial"/>
          <w:color w:val="000000" w:themeColor="text1"/>
          <w:vertAlign w:val="superscript"/>
        </w:rPr>
        <w:t>th</w:t>
      </w:r>
      <w:r>
        <w:rPr>
          <w:rFonts w:ascii="Arial" w:hAnsi="Arial" w:cs="Arial"/>
          <w:color w:val="000000" w:themeColor="text1"/>
        </w:rPr>
        <w:t xml:space="preserve"> April 2019]. </w:t>
      </w:r>
    </w:p>
    <w:p w14:paraId="6F6D6F1E" w14:textId="77777777" w:rsidR="00FA153A" w:rsidRDefault="00FA153A" w:rsidP="00430E7F">
      <w:pPr>
        <w:spacing w:line="360" w:lineRule="auto"/>
        <w:rPr>
          <w:rFonts w:ascii="Arial" w:hAnsi="Arial" w:cs="Arial"/>
          <w:color w:val="000000" w:themeColor="text1"/>
        </w:rPr>
      </w:pPr>
    </w:p>
    <w:p w14:paraId="0553C997" w14:textId="2B5E7471" w:rsidR="006F2D57" w:rsidRPr="00FA153A" w:rsidRDefault="00AC5918" w:rsidP="00430E7F">
      <w:pPr>
        <w:spacing w:line="360" w:lineRule="auto"/>
        <w:rPr>
          <w:rFonts w:ascii="Arial" w:hAnsi="Arial" w:cs="Arial"/>
          <w:color w:val="000000" w:themeColor="text1"/>
        </w:rPr>
      </w:pPr>
      <w:r>
        <w:rPr>
          <w:rFonts w:ascii="Arial" w:hAnsi="Arial" w:cs="Arial"/>
          <w:color w:val="000000" w:themeColor="text1"/>
        </w:rPr>
        <w:t>Unionlearn.org.uk, (2018), ‘</w:t>
      </w:r>
      <w:r>
        <w:rPr>
          <w:rFonts w:ascii="Arial" w:hAnsi="Arial" w:cs="Arial"/>
          <w:i/>
          <w:color w:val="000000" w:themeColor="text1"/>
        </w:rPr>
        <w:t xml:space="preserve">Equality and diversity – what’s the difference? | </w:t>
      </w:r>
      <w:proofErr w:type="spellStart"/>
      <w:r>
        <w:rPr>
          <w:rFonts w:ascii="Arial" w:hAnsi="Arial" w:cs="Arial"/>
          <w:i/>
          <w:color w:val="000000" w:themeColor="text1"/>
        </w:rPr>
        <w:t>Unionlearn</w:t>
      </w:r>
      <w:proofErr w:type="spellEnd"/>
      <w:r>
        <w:rPr>
          <w:rFonts w:ascii="Arial" w:hAnsi="Arial" w:cs="Arial"/>
          <w:i/>
          <w:color w:val="000000" w:themeColor="text1"/>
        </w:rPr>
        <w:t xml:space="preserve">’, </w:t>
      </w:r>
      <w:r>
        <w:rPr>
          <w:rFonts w:ascii="Arial" w:hAnsi="Arial" w:cs="Arial"/>
          <w:color w:val="000000" w:themeColor="text1"/>
        </w:rPr>
        <w:t xml:space="preserve">[Online], Available: </w:t>
      </w:r>
      <w:hyperlink r:id="rId29" w:history="1">
        <w:r w:rsidRPr="00C605F0">
          <w:rPr>
            <w:rStyle w:val="Hyperlink"/>
            <w:rFonts w:ascii="Arial" w:hAnsi="Arial" w:cs="Arial"/>
          </w:rPr>
          <w:t>https://www.unionlearn.org.uk/equality-and-diversity-whats-difference</w:t>
        </w:r>
      </w:hyperlink>
      <w:r>
        <w:rPr>
          <w:rFonts w:ascii="Arial" w:hAnsi="Arial" w:cs="Arial"/>
          <w:color w:val="000000" w:themeColor="text1"/>
        </w:rPr>
        <w:t>, [Accessed Date – 7</w:t>
      </w:r>
      <w:r w:rsidRPr="003C5738">
        <w:rPr>
          <w:rFonts w:ascii="Arial" w:hAnsi="Arial" w:cs="Arial"/>
          <w:color w:val="000000" w:themeColor="text1"/>
          <w:vertAlign w:val="superscript"/>
        </w:rPr>
        <w:t>th</w:t>
      </w:r>
      <w:r>
        <w:rPr>
          <w:rFonts w:ascii="Arial" w:hAnsi="Arial" w:cs="Arial"/>
          <w:color w:val="000000" w:themeColor="text1"/>
        </w:rPr>
        <w:t xml:space="preserve"> April 2019]. </w:t>
      </w:r>
    </w:p>
    <w:p w14:paraId="69CAC842" w14:textId="712CB914" w:rsidR="006F2D57" w:rsidRDefault="006F2D57" w:rsidP="004105D7">
      <w:pPr>
        <w:pStyle w:val="Heading1"/>
      </w:pPr>
      <w:bookmarkStart w:id="20" w:name="_Toc6074467"/>
      <w:r>
        <w:lastRenderedPageBreak/>
        <w:t>Appendices</w:t>
      </w:r>
      <w:bookmarkEnd w:id="20"/>
    </w:p>
    <w:p w14:paraId="23717002" w14:textId="77777777" w:rsidR="006F2D57" w:rsidRDefault="006F2D57" w:rsidP="00430E7F">
      <w:pPr>
        <w:spacing w:line="360" w:lineRule="auto"/>
        <w:rPr>
          <w:rFonts w:ascii="Arial" w:hAnsi="Arial" w:cs="Arial"/>
          <w:b/>
          <w:color w:val="000000" w:themeColor="text1"/>
          <w:sz w:val="32"/>
          <w:u w:val="single"/>
        </w:rPr>
      </w:pPr>
    </w:p>
    <w:p w14:paraId="51E2C302" w14:textId="6E9E02E5" w:rsidR="006F2D57" w:rsidRPr="006F2D57" w:rsidRDefault="00F40385" w:rsidP="004105D7">
      <w:pPr>
        <w:pStyle w:val="Heading2"/>
      </w:pPr>
      <w:bookmarkStart w:id="21" w:name="_Toc6074468"/>
      <w:r>
        <w:t>Appendix 1 – SWOT</w:t>
      </w:r>
      <w:r w:rsidR="006F2D57">
        <w:t xml:space="preserve"> Analysis Table</w:t>
      </w:r>
      <w:bookmarkEnd w:id="21"/>
    </w:p>
    <w:p w14:paraId="03600C1B" w14:textId="77777777" w:rsidR="006F2D57" w:rsidRDefault="006F2D57" w:rsidP="00430E7F">
      <w:pPr>
        <w:spacing w:line="360" w:lineRule="auto"/>
        <w:rPr>
          <w:rFonts w:ascii="Arial" w:hAnsi="Arial" w:cs="Arial"/>
          <w:b/>
          <w:color w:val="000000" w:themeColor="text1"/>
          <w:sz w:val="28"/>
          <w:u w:val="single"/>
        </w:rPr>
      </w:pPr>
    </w:p>
    <w:tbl>
      <w:tblPr>
        <w:tblStyle w:val="TableGrid"/>
        <w:tblW w:w="0" w:type="auto"/>
        <w:tblLook w:val="04A0" w:firstRow="1" w:lastRow="0" w:firstColumn="1" w:lastColumn="0" w:noHBand="0" w:noVBand="1"/>
      </w:tblPr>
      <w:tblGrid>
        <w:gridCol w:w="4505"/>
        <w:gridCol w:w="4505"/>
      </w:tblGrid>
      <w:tr w:rsidR="00F40385" w14:paraId="279E4765" w14:textId="77777777" w:rsidTr="00F40385">
        <w:tc>
          <w:tcPr>
            <w:tcW w:w="4505" w:type="dxa"/>
          </w:tcPr>
          <w:p w14:paraId="76F8E044" w14:textId="3D490EF5" w:rsidR="00F40385" w:rsidRPr="00F40385" w:rsidRDefault="00F40385" w:rsidP="00F40385">
            <w:pPr>
              <w:spacing w:line="360" w:lineRule="auto"/>
              <w:jc w:val="center"/>
              <w:rPr>
                <w:rFonts w:ascii="Arial" w:hAnsi="Arial" w:cs="Arial"/>
                <w:b/>
                <w:color w:val="000000" w:themeColor="text1"/>
              </w:rPr>
            </w:pPr>
            <w:r>
              <w:rPr>
                <w:rFonts w:ascii="Arial" w:hAnsi="Arial" w:cs="Arial"/>
                <w:b/>
                <w:color w:val="000000" w:themeColor="text1"/>
              </w:rPr>
              <w:t>STRENGTHS</w:t>
            </w:r>
          </w:p>
        </w:tc>
        <w:tc>
          <w:tcPr>
            <w:tcW w:w="4505" w:type="dxa"/>
          </w:tcPr>
          <w:p w14:paraId="44C07D93" w14:textId="36CF9C0E" w:rsidR="00F40385" w:rsidRPr="00F40385" w:rsidRDefault="00F40385" w:rsidP="00F40385">
            <w:pPr>
              <w:spacing w:line="360" w:lineRule="auto"/>
              <w:jc w:val="center"/>
              <w:rPr>
                <w:rFonts w:ascii="Arial" w:hAnsi="Arial" w:cs="Arial"/>
                <w:b/>
                <w:color w:val="000000" w:themeColor="text1"/>
              </w:rPr>
            </w:pPr>
            <w:r>
              <w:rPr>
                <w:rFonts w:ascii="Arial" w:hAnsi="Arial" w:cs="Arial"/>
                <w:b/>
                <w:color w:val="000000" w:themeColor="text1"/>
              </w:rPr>
              <w:t>WEAKNESSES</w:t>
            </w:r>
          </w:p>
        </w:tc>
      </w:tr>
      <w:tr w:rsidR="00F40385" w14:paraId="620B372E" w14:textId="77777777" w:rsidTr="00F40385">
        <w:trPr>
          <w:trHeight w:val="2492"/>
        </w:trPr>
        <w:tc>
          <w:tcPr>
            <w:tcW w:w="4505" w:type="dxa"/>
          </w:tcPr>
          <w:p w14:paraId="7223B64D" w14:textId="1057A445" w:rsidR="00F40385" w:rsidRDefault="00F40385" w:rsidP="00F40385">
            <w:pPr>
              <w:pStyle w:val="ListParagraph"/>
              <w:numPr>
                <w:ilvl w:val="0"/>
                <w:numId w:val="1"/>
              </w:numPr>
              <w:spacing w:line="360" w:lineRule="auto"/>
              <w:rPr>
                <w:rFonts w:ascii="Arial" w:hAnsi="Arial" w:cs="Arial"/>
                <w:color w:val="000000" w:themeColor="text1"/>
              </w:rPr>
            </w:pPr>
            <w:r>
              <w:rPr>
                <w:rFonts w:ascii="Arial" w:hAnsi="Arial" w:cs="Arial"/>
                <w:color w:val="000000" w:themeColor="text1"/>
              </w:rPr>
              <w:t>Appeals to all ages.</w:t>
            </w:r>
          </w:p>
          <w:p w14:paraId="5DCD4D7D" w14:textId="77777777" w:rsidR="00F40385" w:rsidRDefault="00F40385" w:rsidP="00F40385">
            <w:pPr>
              <w:pStyle w:val="ListParagraph"/>
              <w:numPr>
                <w:ilvl w:val="0"/>
                <w:numId w:val="1"/>
              </w:numPr>
              <w:spacing w:line="360" w:lineRule="auto"/>
              <w:rPr>
                <w:rFonts w:ascii="Arial" w:hAnsi="Arial" w:cs="Arial"/>
                <w:color w:val="000000" w:themeColor="text1"/>
              </w:rPr>
            </w:pPr>
            <w:r>
              <w:rPr>
                <w:rFonts w:ascii="Arial" w:hAnsi="Arial" w:cs="Arial"/>
                <w:color w:val="000000" w:themeColor="text1"/>
              </w:rPr>
              <w:t>Appeals to all types of people.</w:t>
            </w:r>
          </w:p>
          <w:p w14:paraId="29658EA1" w14:textId="77777777" w:rsidR="00F40385" w:rsidRDefault="00892636" w:rsidP="00F40385">
            <w:pPr>
              <w:pStyle w:val="ListParagraph"/>
              <w:numPr>
                <w:ilvl w:val="0"/>
                <w:numId w:val="1"/>
              </w:numPr>
              <w:spacing w:line="360" w:lineRule="auto"/>
              <w:rPr>
                <w:rFonts w:ascii="Arial" w:hAnsi="Arial" w:cs="Arial"/>
                <w:color w:val="000000" w:themeColor="text1"/>
              </w:rPr>
            </w:pPr>
            <w:r>
              <w:rPr>
                <w:rFonts w:ascii="Arial" w:hAnsi="Arial" w:cs="Arial"/>
                <w:color w:val="000000" w:themeColor="text1"/>
              </w:rPr>
              <w:t xml:space="preserve">Overcome the roller-coaster crash quickly and professionally. </w:t>
            </w:r>
          </w:p>
          <w:p w14:paraId="5BDB95E0" w14:textId="77777777" w:rsidR="00892636" w:rsidRDefault="00892636" w:rsidP="00F40385">
            <w:pPr>
              <w:pStyle w:val="ListParagraph"/>
              <w:numPr>
                <w:ilvl w:val="0"/>
                <w:numId w:val="1"/>
              </w:numPr>
              <w:spacing w:line="360" w:lineRule="auto"/>
              <w:rPr>
                <w:rFonts w:ascii="Arial" w:hAnsi="Arial" w:cs="Arial"/>
                <w:color w:val="000000" w:themeColor="text1"/>
              </w:rPr>
            </w:pPr>
            <w:r>
              <w:rPr>
                <w:rFonts w:ascii="Arial" w:hAnsi="Arial" w:cs="Arial"/>
                <w:color w:val="000000" w:themeColor="text1"/>
              </w:rPr>
              <w:t>Always adding new roller-coasters and activities.</w:t>
            </w:r>
          </w:p>
          <w:p w14:paraId="478D3C85" w14:textId="77777777" w:rsidR="00892636" w:rsidRDefault="00892636" w:rsidP="00F40385">
            <w:pPr>
              <w:pStyle w:val="ListParagraph"/>
              <w:numPr>
                <w:ilvl w:val="0"/>
                <w:numId w:val="1"/>
              </w:numPr>
              <w:spacing w:line="360" w:lineRule="auto"/>
              <w:rPr>
                <w:rFonts w:ascii="Arial" w:hAnsi="Arial" w:cs="Arial"/>
                <w:color w:val="000000" w:themeColor="text1"/>
              </w:rPr>
            </w:pPr>
            <w:r>
              <w:rPr>
                <w:rFonts w:ascii="Arial" w:hAnsi="Arial" w:cs="Arial"/>
                <w:color w:val="000000" w:themeColor="text1"/>
              </w:rPr>
              <w:t xml:space="preserve">Has a large number of food outlets </w:t>
            </w:r>
            <w:proofErr w:type="gramStart"/>
            <w:r>
              <w:rPr>
                <w:rFonts w:ascii="Arial" w:hAnsi="Arial" w:cs="Arial"/>
                <w:color w:val="000000" w:themeColor="text1"/>
              </w:rPr>
              <w:t>inside.</w:t>
            </w:r>
            <w:proofErr w:type="gramEnd"/>
          </w:p>
          <w:p w14:paraId="41F456C6" w14:textId="77777777" w:rsidR="00892636" w:rsidRDefault="00892636" w:rsidP="00F40385">
            <w:pPr>
              <w:pStyle w:val="ListParagraph"/>
              <w:numPr>
                <w:ilvl w:val="0"/>
                <w:numId w:val="1"/>
              </w:numPr>
              <w:spacing w:line="360" w:lineRule="auto"/>
              <w:rPr>
                <w:rFonts w:ascii="Arial" w:hAnsi="Arial" w:cs="Arial"/>
                <w:color w:val="000000" w:themeColor="text1"/>
              </w:rPr>
            </w:pPr>
            <w:r>
              <w:rPr>
                <w:rFonts w:ascii="Arial" w:hAnsi="Arial" w:cs="Arial"/>
                <w:color w:val="000000" w:themeColor="text1"/>
              </w:rPr>
              <w:t xml:space="preserve">Developing e-tickets. </w:t>
            </w:r>
          </w:p>
          <w:p w14:paraId="7E25C31B" w14:textId="55B1BBFA" w:rsidR="00892636" w:rsidRPr="00F40385" w:rsidRDefault="00892636" w:rsidP="00F40385">
            <w:pPr>
              <w:pStyle w:val="ListParagraph"/>
              <w:numPr>
                <w:ilvl w:val="0"/>
                <w:numId w:val="1"/>
              </w:numPr>
              <w:spacing w:line="360" w:lineRule="auto"/>
              <w:rPr>
                <w:rFonts w:ascii="Arial" w:hAnsi="Arial" w:cs="Arial"/>
                <w:color w:val="000000" w:themeColor="text1"/>
              </w:rPr>
            </w:pPr>
            <w:r>
              <w:rPr>
                <w:rFonts w:ascii="Arial" w:hAnsi="Arial" w:cs="Arial"/>
                <w:color w:val="000000" w:themeColor="text1"/>
              </w:rPr>
              <w:t>Nice landscape.</w:t>
            </w:r>
          </w:p>
        </w:tc>
        <w:tc>
          <w:tcPr>
            <w:tcW w:w="4505" w:type="dxa"/>
          </w:tcPr>
          <w:p w14:paraId="54C4C058" w14:textId="77777777" w:rsidR="00F40385" w:rsidRDefault="00892636" w:rsidP="00892636">
            <w:pPr>
              <w:pStyle w:val="ListParagraph"/>
              <w:numPr>
                <w:ilvl w:val="0"/>
                <w:numId w:val="1"/>
              </w:numPr>
              <w:spacing w:line="360" w:lineRule="auto"/>
              <w:rPr>
                <w:rFonts w:ascii="Arial" w:hAnsi="Arial" w:cs="Arial"/>
                <w:color w:val="000000" w:themeColor="text1"/>
              </w:rPr>
            </w:pPr>
            <w:r>
              <w:rPr>
                <w:rFonts w:ascii="Arial" w:hAnsi="Arial" w:cs="Arial"/>
                <w:color w:val="000000" w:themeColor="text1"/>
              </w:rPr>
              <w:t>One of the most expensive parks.</w:t>
            </w:r>
          </w:p>
          <w:p w14:paraId="627C6CFF" w14:textId="77777777" w:rsidR="00892636" w:rsidRDefault="00892636" w:rsidP="00892636">
            <w:pPr>
              <w:pStyle w:val="ListParagraph"/>
              <w:numPr>
                <w:ilvl w:val="0"/>
                <w:numId w:val="1"/>
              </w:numPr>
              <w:spacing w:line="360" w:lineRule="auto"/>
              <w:rPr>
                <w:rFonts w:ascii="Arial" w:hAnsi="Arial" w:cs="Arial"/>
                <w:color w:val="000000" w:themeColor="text1"/>
              </w:rPr>
            </w:pPr>
            <w:r>
              <w:rPr>
                <w:rFonts w:ascii="Arial" w:hAnsi="Arial" w:cs="Arial"/>
                <w:color w:val="000000" w:themeColor="text1"/>
              </w:rPr>
              <w:t>Location.</w:t>
            </w:r>
          </w:p>
          <w:p w14:paraId="581EEBF6" w14:textId="77777777" w:rsidR="00892636" w:rsidRDefault="00892636" w:rsidP="00892636">
            <w:pPr>
              <w:pStyle w:val="ListParagraph"/>
              <w:numPr>
                <w:ilvl w:val="0"/>
                <w:numId w:val="1"/>
              </w:numPr>
              <w:spacing w:line="360" w:lineRule="auto"/>
              <w:rPr>
                <w:rFonts w:ascii="Arial" w:hAnsi="Arial" w:cs="Arial"/>
                <w:color w:val="000000" w:themeColor="text1"/>
              </w:rPr>
            </w:pPr>
            <w:r>
              <w:rPr>
                <w:rFonts w:ascii="Arial" w:hAnsi="Arial" w:cs="Arial"/>
                <w:color w:val="000000" w:themeColor="text1"/>
              </w:rPr>
              <w:t>Reputation damage after the roller-coaster crash.</w:t>
            </w:r>
          </w:p>
          <w:p w14:paraId="3683DBE2" w14:textId="77777777" w:rsidR="00892636" w:rsidRDefault="00892636" w:rsidP="00892636">
            <w:pPr>
              <w:pStyle w:val="ListParagraph"/>
              <w:numPr>
                <w:ilvl w:val="0"/>
                <w:numId w:val="1"/>
              </w:numPr>
              <w:spacing w:line="360" w:lineRule="auto"/>
              <w:rPr>
                <w:rFonts w:ascii="Arial" w:hAnsi="Arial" w:cs="Arial"/>
                <w:color w:val="000000" w:themeColor="text1"/>
              </w:rPr>
            </w:pPr>
            <w:r>
              <w:rPr>
                <w:rFonts w:ascii="Arial" w:hAnsi="Arial" w:cs="Arial"/>
                <w:color w:val="000000" w:themeColor="text1"/>
              </w:rPr>
              <w:t>Lots of planning permission to expand due to not being able to build above trees, noise and visual pollution.</w:t>
            </w:r>
          </w:p>
          <w:p w14:paraId="74614A8A" w14:textId="77777777" w:rsidR="00892636" w:rsidRDefault="00892636" w:rsidP="00892636">
            <w:pPr>
              <w:pStyle w:val="ListParagraph"/>
              <w:numPr>
                <w:ilvl w:val="0"/>
                <w:numId w:val="1"/>
              </w:numPr>
              <w:spacing w:line="360" w:lineRule="auto"/>
              <w:rPr>
                <w:rFonts w:ascii="Arial" w:hAnsi="Arial" w:cs="Arial"/>
                <w:color w:val="000000" w:themeColor="text1"/>
              </w:rPr>
            </w:pPr>
            <w:r>
              <w:rPr>
                <w:rFonts w:ascii="Arial" w:hAnsi="Arial" w:cs="Arial"/>
                <w:color w:val="000000" w:themeColor="text1"/>
              </w:rPr>
              <w:t xml:space="preserve">Bad transport links. </w:t>
            </w:r>
          </w:p>
          <w:p w14:paraId="09BAE5B6" w14:textId="13059D72" w:rsidR="00892636" w:rsidRPr="00892636" w:rsidRDefault="00892636" w:rsidP="00892636">
            <w:pPr>
              <w:pStyle w:val="ListParagraph"/>
              <w:numPr>
                <w:ilvl w:val="0"/>
                <w:numId w:val="1"/>
              </w:numPr>
              <w:spacing w:line="360" w:lineRule="auto"/>
              <w:rPr>
                <w:rFonts w:ascii="Arial" w:hAnsi="Arial" w:cs="Arial"/>
                <w:color w:val="000000" w:themeColor="text1"/>
              </w:rPr>
            </w:pPr>
            <w:r>
              <w:rPr>
                <w:rFonts w:ascii="Arial" w:hAnsi="Arial" w:cs="Arial"/>
                <w:color w:val="000000" w:themeColor="text1"/>
              </w:rPr>
              <w:t>Spread out – long walks between rides.</w:t>
            </w:r>
          </w:p>
        </w:tc>
      </w:tr>
      <w:tr w:rsidR="00F40385" w14:paraId="5F0872A2" w14:textId="77777777" w:rsidTr="00F40385">
        <w:tc>
          <w:tcPr>
            <w:tcW w:w="4505" w:type="dxa"/>
          </w:tcPr>
          <w:p w14:paraId="6350C529" w14:textId="5375926F" w:rsidR="00F40385" w:rsidRPr="00F40385" w:rsidRDefault="00F40385" w:rsidP="00F40385">
            <w:pPr>
              <w:spacing w:line="360" w:lineRule="auto"/>
              <w:jc w:val="center"/>
              <w:rPr>
                <w:rFonts w:ascii="Arial" w:hAnsi="Arial" w:cs="Arial"/>
                <w:b/>
                <w:color w:val="000000" w:themeColor="text1"/>
              </w:rPr>
            </w:pPr>
            <w:r>
              <w:rPr>
                <w:rFonts w:ascii="Arial" w:hAnsi="Arial" w:cs="Arial"/>
                <w:b/>
                <w:color w:val="000000" w:themeColor="text1"/>
              </w:rPr>
              <w:t>OPPORTUNITIES</w:t>
            </w:r>
          </w:p>
        </w:tc>
        <w:tc>
          <w:tcPr>
            <w:tcW w:w="4505" w:type="dxa"/>
          </w:tcPr>
          <w:p w14:paraId="2CA8B3DA" w14:textId="58987436" w:rsidR="00F40385" w:rsidRPr="00F40385" w:rsidRDefault="00F40385" w:rsidP="00F40385">
            <w:pPr>
              <w:spacing w:line="360" w:lineRule="auto"/>
              <w:jc w:val="center"/>
              <w:rPr>
                <w:rFonts w:ascii="Arial" w:hAnsi="Arial" w:cs="Arial"/>
                <w:b/>
                <w:color w:val="000000" w:themeColor="text1"/>
              </w:rPr>
            </w:pPr>
            <w:r>
              <w:rPr>
                <w:rFonts w:ascii="Arial" w:hAnsi="Arial" w:cs="Arial"/>
                <w:b/>
                <w:color w:val="000000" w:themeColor="text1"/>
              </w:rPr>
              <w:t>THREATS</w:t>
            </w:r>
          </w:p>
        </w:tc>
      </w:tr>
      <w:tr w:rsidR="00F40385" w14:paraId="581BCB09" w14:textId="77777777" w:rsidTr="00892636">
        <w:trPr>
          <w:trHeight w:val="1232"/>
        </w:trPr>
        <w:tc>
          <w:tcPr>
            <w:tcW w:w="4505" w:type="dxa"/>
          </w:tcPr>
          <w:p w14:paraId="704CDC9C" w14:textId="158012E7" w:rsidR="00F40385" w:rsidRDefault="00892636" w:rsidP="00892636">
            <w:pPr>
              <w:pStyle w:val="ListParagraph"/>
              <w:numPr>
                <w:ilvl w:val="0"/>
                <w:numId w:val="2"/>
              </w:numPr>
              <w:spacing w:line="360" w:lineRule="auto"/>
              <w:rPr>
                <w:rFonts w:ascii="Arial" w:hAnsi="Arial" w:cs="Arial"/>
                <w:color w:val="000000" w:themeColor="text1"/>
              </w:rPr>
            </w:pPr>
            <w:r>
              <w:rPr>
                <w:rFonts w:ascii="Arial" w:hAnsi="Arial" w:cs="Arial"/>
                <w:color w:val="000000" w:themeColor="text1"/>
              </w:rPr>
              <w:t>Educational attractions.</w:t>
            </w:r>
          </w:p>
          <w:p w14:paraId="688D2B9C" w14:textId="77777777" w:rsidR="00892636" w:rsidRDefault="00892636" w:rsidP="00892636">
            <w:pPr>
              <w:pStyle w:val="ListParagraph"/>
              <w:numPr>
                <w:ilvl w:val="0"/>
                <w:numId w:val="2"/>
              </w:numPr>
              <w:spacing w:line="360" w:lineRule="auto"/>
              <w:rPr>
                <w:rFonts w:ascii="Arial" w:hAnsi="Arial" w:cs="Arial"/>
                <w:color w:val="000000" w:themeColor="text1"/>
              </w:rPr>
            </w:pPr>
            <w:r>
              <w:rPr>
                <w:rFonts w:ascii="Arial" w:hAnsi="Arial" w:cs="Arial"/>
                <w:color w:val="000000" w:themeColor="text1"/>
              </w:rPr>
              <w:t xml:space="preserve">Possibly expansion because of its location. </w:t>
            </w:r>
          </w:p>
          <w:p w14:paraId="3D30601D" w14:textId="77777777" w:rsidR="00892636" w:rsidRDefault="00892636" w:rsidP="00892636">
            <w:pPr>
              <w:pStyle w:val="ListParagraph"/>
              <w:numPr>
                <w:ilvl w:val="0"/>
                <w:numId w:val="2"/>
              </w:numPr>
              <w:spacing w:line="360" w:lineRule="auto"/>
              <w:rPr>
                <w:rFonts w:ascii="Arial" w:hAnsi="Arial" w:cs="Arial"/>
                <w:color w:val="000000" w:themeColor="text1"/>
              </w:rPr>
            </w:pPr>
            <w:r>
              <w:rPr>
                <w:rFonts w:ascii="Arial" w:hAnsi="Arial" w:cs="Arial"/>
                <w:color w:val="000000" w:themeColor="text1"/>
              </w:rPr>
              <w:t>Seasonal attractions.</w:t>
            </w:r>
          </w:p>
          <w:p w14:paraId="60E68FEE" w14:textId="77777777" w:rsidR="00892636" w:rsidRDefault="00892636" w:rsidP="00892636">
            <w:pPr>
              <w:pStyle w:val="ListParagraph"/>
              <w:numPr>
                <w:ilvl w:val="0"/>
                <w:numId w:val="2"/>
              </w:numPr>
              <w:spacing w:line="360" w:lineRule="auto"/>
              <w:rPr>
                <w:rFonts w:ascii="Arial" w:hAnsi="Arial" w:cs="Arial"/>
                <w:color w:val="000000" w:themeColor="text1"/>
              </w:rPr>
            </w:pPr>
            <w:r>
              <w:rPr>
                <w:rFonts w:ascii="Arial" w:hAnsi="Arial" w:cs="Arial"/>
                <w:color w:val="000000" w:themeColor="text1"/>
              </w:rPr>
              <w:t>Could support local farmer and use their produce.</w:t>
            </w:r>
          </w:p>
          <w:p w14:paraId="31CBFE64" w14:textId="3C0FA526" w:rsidR="00892636" w:rsidRDefault="00892636" w:rsidP="00892636">
            <w:pPr>
              <w:pStyle w:val="ListParagraph"/>
              <w:numPr>
                <w:ilvl w:val="0"/>
                <w:numId w:val="2"/>
              </w:numPr>
              <w:spacing w:line="360" w:lineRule="auto"/>
              <w:rPr>
                <w:rFonts w:ascii="Arial" w:hAnsi="Arial" w:cs="Arial"/>
                <w:color w:val="000000" w:themeColor="text1"/>
              </w:rPr>
            </w:pPr>
            <w:r>
              <w:rPr>
                <w:rFonts w:ascii="Arial" w:hAnsi="Arial" w:cs="Arial"/>
                <w:color w:val="000000" w:themeColor="text1"/>
              </w:rPr>
              <w:t xml:space="preserve">Vegan friendly/healthy restaurants. </w:t>
            </w:r>
          </w:p>
          <w:p w14:paraId="3F3F8376" w14:textId="77777777" w:rsidR="00892636" w:rsidRDefault="00892636" w:rsidP="00892636">
            <w:pPr>
              <w:pStyle w:val="ListParagraph"/>
              <w:numPr>
                <w:ilvl w:val="0"/>
                <w:numId w:val="2"/>
              </w:numPr>
              <w:spacing w:line="360" w:lineRule="auto"/>
              <w:rPr>
                <w:rFonts w:ascii="Arial" w:hAnsi="Arial" w:cs="Arial"/>
                <w:color w:val="000000" w:themeColor="text1"/>
              </w:rPr>
            </w:pPr>
            <w:r>
              <w:rPr>
                <w:rFonts w:ascii="Arial" w:hAnsi="Arial" w:cs="Arial"/>
                <w:color w:val="000000" w:themeColor="text1"/>
              </w:rPr>
              <w:t>Good exercise when walking around the park.</w:t>
            </w:r>
          </w:p>
          <w:p w14:paraId="5166CD76" w14:textId="77777777" w:rsidR="00892636" w:rsidRDefault="00892636" w:rsidP="00892636">
            <w:pPr>
              <w:pStyle w:val="ListParagraph"/>
              <w:numPr>
                <w:ilvl w:val="0"/>
                <w:numId w:val="2"/>
              </w:numPr>
              <w:spacing w:line="360" w:lineRule="auto"/>
              <w:rPr>
                <w:rFonts w:ascii="Arial" w:hAnsi="Arial" w:cs="Arial"/>
                <w:color w:val="000000" w:themeColor="text1"/>
              </w:rPr>
            </w:pPr>
            <w:r>
              <w:rPr>
                <w:rFonts w:ascii="Arial" w:hAnsi="Arial" w:cs="Arial"/>
                <w:color w:val="000000" w:themeColor="text1"/>
              </w:rPr>
              <w:t xml:space="preserve">Promote ‘green’ standard – no other parks do, could be the first. </w:t>
            </w:r>
          </w:p>
          <w:p w14:paraId="41C3F44D" w14:textId="77777777" w:rsidR="00892636" w:rsidRDefault="00892636" w:rsidP="00892636">
            <w:pPr>
              <w:pStyle w:val="ListParagraph"/>
              <w:numPr>
                <w:ilvl w:val="0"/>
                <w:numId w:val="2"/>
              </w:numPr>
              <w:spacing w:line="360" w:lineRule="auto"/>
              <w:rPr>
                <w:rFonts w:ascii="Arial" w:hAnsi="Arial" w:cs="Arial"/>
                <w:color w:val="000000" w:themeColor="text1"/>
              </w:rPr>
            </w:pPr>
            <w:r>
              <w:rPr>
                <w:rFonts w:ascii="Arial" w:hAnsi="Arial" w:cs="Arial"/>
                <w:color w:val="000000" w:themeColor="text1"/>
              </w:rPr>
              <w:t>Develop on technology.</w:t>
            </w:r>
          </w:p>
          <w:p w14:paraId="622292C8" w14:textId="67FEC1FE" w:rsidR="00892636" w:rsidRPr="00892636" w:rsidRDefault="00892636" w:rsidP="00892636">
            <w:pPr>
              <w:pStyle w:val="ListParagraph"/>
              <w:numPr>
                <w:ilvl w:val="0"/>
                <w:numId w:val="2"/>
              </w:numPr>
              <w:spacing w:line="360" w:lineRule="auto"/>
              <w:rPr>
                <w:rFonts w:ascii="Arial" w:hAnsi="Arial" w:cs="Arial"/>
                <w:color w:val="000000" w:themeColor="text1"/>
              </w:rPr>
            </w:pPr>
            <w:r>
              <w:rPr>
                <w:rFonts w:ascii="Arial" w:hAnsi="Arial" w:cs="Arial"/>
                <w:color w:val="000000" w:themeColor="text1"/>
              </w:rPr>
              <w:lastRenderedPageBreak/>
              <w:t>Brexit – staycations more popular or tourists may stay longer due to expensive Visas.</w:t>
            </w:r>
          </w:p>
        </w:tc>
        <w:tc>
          <w:tcPr>
            <w:tcW w:w="4505" w:type="dxa"/>
          </w:tcPr>
          <w:p w14:paraId="5E5B010E" w14:textId="6442FEBF" w:rsidR="00F40385" w:rsidRDefault="00892636" w:rsidP="00892636">
            <w:pPr>
              <w:pStyle w:val="ListParagraph"/>
              <w:numPr>
                <w:ilvl w:val="0"/>
                <w:numId w:val="2"/>
              </w:numPr>
              <w:spacing w:line="360" w:lineRule="auto"/>
              <w:rPr>
                <w:rFonts w:ascii="Arial" w:hAnsi="Arial" w:cs="Arial"/>
                <w:color w:val="000000" w:themeColor="text1"/>
              </w:rPr>
            </w:pPr>
            <w:r>
              <w:rPr>
                <w:rFonts w:ascii="Arial" w:hAnsi="Arial" w:cs="Arial"/>
                <w:color w:val="000000" w:themeColor="text1"/>
              </w:rPr>
              <w:lastRenderedPageBreak/>
              <w:t>Brexit – possible delays to flights for tourists.</w:t>
            </w:r>
          </w:p>
          <w:p w14:paraId="7933C78A" w14:textId="77777777" w:rsidR="00892636" w:rsidRDefault="00892636" w:rsidP="00892636">
            <w:pPr>
              <w:pStyle w:val="ListParagraph"/>
              <w:numPr>
                <w:ilvl w:val="0"/>
                <w:numId w:val="2"/>
              </w:numPr>
              <w:spacing w:line="360" w:lineRule="auto"/>
              <w:rPr>
                <w:rFonts w:ascii="Arial" w:hAnsi="Arial" w:cs="Arial"/>
                <w:color w:val="000000" w:themeColor="text1"/>
              </w:rPr>
            </w:pPr>
            <w:r>
              <w:rPr>
                <w:rFonts w:ascii="Arial" w:hAnsi="Arial" w:cs="Arial"/>
                <w:color w:val="000000" w:themeColor="text1"/>
              </w:rPr>
              <w:t xml:space="preserve">Competitor theme parks (Thorpe Park). </w:t>
            </w:r>
          </w:p>
          <w:p w14:paraId="527AF763" w14:textId="77777777" w:rsidR="00892636" w:rsidRDefault="00892636" w:rsidP="00892636">
            <w:pPr>
              <w:pStyle w:val="ListParagraph"/>
              <w:numPr>
                <w:ilvl w:val="0"/>
                <w:numId w:val="2"/>
              </w:numPr>
              <w:spacing w:line="360" w:lineRule="auto"/>
              <w:rPr>
                <w:rFonts w:ascii="Arial" w:hAnsi="Arial" w:cs="Arial"/>
                <w:color w:val="000000" w:themeColor="text1"/>
              </w:rPr>
            </w:pPr>
            <w:r>
              <w:rPr>
                <w:rFonts w:ascii="Arial" w:hAnsi="Arial" w:cs="Arial"/>
                <w:color w:val="000000" w:themeColor="text1"/>
              </w:rPr>
              <w:t>Weather conditions.</w:t>
            </w:r>
          </w:p>
          <w:p w14:paraId="7E640088" w14:textId="77777777" w:rsidR="00892636" w:rsidRDefault="00892636" w:rsidP="00892636">
            <w:pPr>
              <w:pStyle w:val="ListParagraph"/>
              <w:numPr>
                <w:ilvl w:val="0"/>
                <w:numId w:val="2"/>
              </w:numPr>
              <w:spacing w:line="360" w:lineRule="auto"/>
              <w:rPr>
                <w:rFonts w:ascii="Arial" w:hAnsi="Arial" w:cs="Arial"/>
                <w:color w:val="000000" w:themeColor="text1"/>
              </w:rPr>
            </w:pPr>
            <w:r>
              <w:rPr>
                <w:rFonts w:ascii="Arial" w:hAnsi="Arial" w:cs="Arial"/>
                <w:color w:val="000000" w:themeColor="text1"/>
              </w:rPr>
              <w:t xml:space="preserve">Constant media coverage – reappearing articles of roller-coaster crash on social media. </w:t>
            </w:r>
          </w:p>
          <w:p w14:paraId="7A4890B1" w14:textId="77777777" w:rsidR="00892636" w:rsidRDefault="00892636" w:rsidP="00892636">
            <w:pPr>
              <w:pStyle w:val="ListParagraph"/>
              <w:numPr>
                <w:ilvl w:val="0"/>
                <w:numId w:val="2"/>
              </w:numPr>
              <w:spacing w:line="360" w:lineRule="auto"/>
              <w:rPr>
                <w:rFonts w:ascii="Arial" w:hAnsi="Arial" w:cs="Arial"/>
                <w:color w:val="000000" w:themeColor="text1"/>
              </w:rPr>
            </w:pPr>
            <w:r>
              <w:rPr>
                <w:rFonts w:ascii="Arial" w:hAnsi="Arial" w:cs="Arial"/>
                <w:color w:val="000000" w:themeColor="text1"/>
              </w:rPr>
              <w:t>Terrorism.</w:t>
            </w:r>
          </w:p>
          <w:p w14:paraId="6365EC01" w14:textId="605FA994" w:rsidR="00892636" w:rsidRPr="00892636" w:rsidRDefault="00892636" w:rsidP="00892636">
            <w:pPr>
              <w:pStyle w:val="ListParagraph"/>
              <w:numPr>
                <w:ilvl w:val="0"/>
                <w:numId w:val="2"/>
              </w:numPr>
              <w:spacing w:line="360" w:lineRule="auto"/>
              <w:rPr>
                <w:rFonts w:ascii="Arial" w:hAnsi="Arial" w:cs="Arial"/>
                <w:color w:val="000000" w:themeColor="text1"/>
              </w:rPr>
            </w:pPr>
            <w:r>
              <w:rPr>
                <w:rFonts w:ascii="Arial" w:hAnsi="Arial" w:cs="Arial"/>
                <w:color w:val="000000" w:themeColor="text1"/>
              </w:rPr>
              <w:t xml:space="preserve">Recession – people have less disposable income to spend on leisure activities. </w:t>
            </w:r>
          </w:p>
        </w:tc>
      </w:tr>
    </w:tbl>
    <w:p w14:paraId="6239F060" w14:textId="4CE3BD67" w:rsidR="00F94EAC" w:rsidRPr="00F94EAC" w:rsidRDefault="00F94EAC" w:rsidP="00430E7F">
      <w:pPr>
        <w:spacing w:line="360" w:lineRule="auto"/>
        <w:rPr>
          <w:rFonts w:ascii="Arial" w:hAnsi="Arial" w:cs="Arial"/>
          <w:color w:val="000000" w:themeColor="text1"/>
        </w:rPr>
      </w:pPr>
    </w:p>
    <w:p w14:paraId="63C790C1" w14:textId="77777777" w:rsidR="00F94EAC" w:rsidRDefault="00F94EAC" w:rsidP="00430E7F">
      <w:pPr>
        <w:spacing w:line="360" w:lineRule="auto"/>
        <w:rPr>
          <w:rFonts w:ascii="Arial" w:hAnsi="Arial" w:cs="Arial"/>
          <w:b/>
          <w:color w:val="000000" w:themeColor="text1"/>
          <w:sz w:val="28"/>
          <w:u w:val="single"/>
        </w:rPr>
      </w:pPr>
    </w:p>
    <w:p w14:paraId="16BD1C43" w14:textId="7E01D449" w:rsidR="006F2D57" w:rsidRDefault="00F40385" w:rsidP="004105D7">
      <w:pPr>
        <w:pStyle w:val="Heading2"/>
      </w:pPr>
      <w:bookmarkStart w:id="22" w:name="_Toc6074469"/>
      <w:r>
        <w:t>Appendix 2 – PESTLE</w:t>
      </w:r>
      <w:r w:rsidR="006F2D57">
        <w:t xml:space="preserve"> Analysis Table</w:t>
      </w:r>
      <w:bookmarkEnd w:id="22"/>
    </w:p>
    <w:p w14:paraId="44AD44D0" w14:textId="77777777" w:rsidR="00DF3E32" w:rsidRDefault="00DF3E32" w:rsidP="00430E7F">
      <w:pPr>
        <w:spacing w:line="360" w:lineRule="auto"/>
        <w:rPr>
          <w:rFonts w:ascii="Arial" w:hAnsi="Arial" w:cs="Arial"/>
          <w:b/>
          <w:color w:val="000000" w:themeColor="text1"/>
          <w:sz w:val="28"/>
          <w:u w:val="single"/>
        </w:rPr>
      </w:pPr>
    </w:p>
    <w:tbl>
      <w:tblPr>
        <w:tblStyle w:val="TableGrid"/>
        <w:tblW w:w="0" w:type="auto"/>
        <w:tblLook w:val="04A0" w:firstRow="1" w:lastRow="0" w:firstColumn="1" w:lastColumn="0" w:noHBand="0" w:noVBand="1"/>
      </w:tblPr>
      <w:tblGrid>
        <w:gridCol w:w="4505"/>
        <w:gridCol w:w="4505"/>
      </w:tblGrid>
      <w:tr w:rsidR="00892636" w14:paraId="78AD5169" w14:textId="77777777" w:rsidTr="00892636">
        <w:tc>
          <w:tcPr>
            <w:tcW w:w="4505" w:type="dxa"/>
          </w:tcPr>
          <w:p w14:paraId="036F45D7" w14:textId="61425456" w:rsidR="00892636" w:rsidRPr="00892636" w:rsidRDefault="00892636" w:rsidP="00892636">
            <w:pPr>
              <w:spacing w:line="360" w:lineRule="auto"/>
              <w:jc w:val="center"/>
              <w:rPr>
                <w:rFonts w:ascii="Arial" w:hAnsi="Arial" w:cs="Arial"/>
                <w:b/>
                <w:color w:val="000000" w:themeColor="text1"/>
              </w:rPr>
            </w:pPr>
            <w:r>
              <w:rPr>
                <w:rFonts w:ascii="Arial" w:hAnsi="Arial" w:cs="Arial"/>
                <w:b/>
                <w:color w:val="000000" w:themeColor="text1"/>
              </w:rPr>
              <w:t>POLITICAL</w:t>
            </w:r>
          </w:p>
        </w:tc>
        <w:tc>
          <w:tcPr>
            <w:tcW w:w="4505" w:type="dxa"/>
          </w:tcPr>
          <w:p w14:paraId="5ED6FCCE" w14:textId="48AA40C8" w:rsidR="00892636" w:rsidRPr="00892636" w:rsidRDefault="00892636" w:rsidP="00892636">
            <w:pPr>
              <w:spacing w:line="360" w:lineRule="auto"/>
              <w:jc w:val="center"/>
              <w:rPr>
                <w:rFonts w:ascii="Arial" w:hAnsi="Arial" w:cs="Arial"/>
                <w:b/>
                <w:color w:val="000000" w:themeColor="text1"/>
              </w:rPr>
            </w:pPr>
            <w:r>
              <w:rPr>
                <w:rFonts w:ascii="Arial" w:hAnsi="Arial" w:cs="Arial"/>
                <w:b/>
                <w:color w:val="000000" w:themeColor="text1"/>
              </w:rPr>
              <w:t>ENVIRONMENTAL</w:t>
            </w:r>
          </w:p>
        </w:tc>
      </w:tr>
      <w:tr w:rsidR="00892636" w14:paraId="767AFD72" w14:textId="77777777" w:rsidTr="00892636">
        <w:trPr>
          <w:trHeight w:val="1673"/>
        </w:trPr>
        <w:tc>
          <w:tcPr>
            <w:tcW w:w="4505" w:type="dxa"/>
          </w:tcPr>
          <w:p w14:paraId="2C191C89" w14:textId="619E8795" w:rsidR="00892636" w:rsidRPr="00892636" w:rsidRDefault="00321E20" w:rsidP="00892636">
            <w:pPr>
              <w:pStyle w:val="ListParagraph"/>
              <w:numPr>
                <w:ilvl w:val="0"/>
                <w:numId w:val="3"/>
              </w:numPr>
              <w:spacing w:line="360" w:lineRule="auto"/>
              <w:rPr>
                <w:rFonts w:ascii="Arial" w:hAnsi="Arial" w:cs="Arial"/>
                <w:color w:val="000000" w:themeColor="text1"/>
              </w:rPr>
            </w:pPr>
            <w:r>
              <w:rPr>
                <w:rFonts w:ascii="Arial" w:hAnsi="Arial" w:cs="Arial"/>
                <w:color w:val="000000" w:themeColor="text1"/>
              </w:rPr>
              <w:t>Increase of UK National Minimum Wage – increase company’s wage budget.</w:t>
            </w:r>
          </w:p>
        </w:tc>
        <w:tc>
          <w:tcPr>
            <w:tcW w:w="4505" w:type="dxa"/>
          </w:tcPr>
          <w:p w14:paraId="342B3EE3" w14:textId="77777777" w:rsidR="00892636" w:rsidRDefault="00321E20" w:rsidP="00892636">
            <w:pPr>
              <w:pStyle w:val="ListParagraph"/>
              <w:numPr>
                <w:ilvl w:val="0"/>
                <w:numId w:val="3"/>
              </w:numPr>
              <w:spacing w:line="360" w:lineRule="auto"/>
              <w:rPr>
                <w:rFonts w:ascii="Arial" w:hAnsi="Arial" w:cs="Arial"/>
                <w:color w:val="000000" w:themeColor="text1"/>
              </w:rPr>
            </w:pPr>
            <w:r>
              <w:rPr>
                <w:rFonts w:ascii="Arial" w:hAnsi="Arial" w:cs="Arial"/>
                <w:color w:val="000000" w:themeColor="text1"/>
              </w:rPr>
              <w:t>Rules and regulations for building rides, must ensure construction doesn’t damage environment.</w:t>
            </w:r>
          </w:p>
          <w:p w14:paraId="7A185025" w14:textId="77777777" w:rsidR="00E300A7" w:rsidRDefault="00E300A7" w:rsidP="00892636">
            <w:pPr>
              <w:pStyle w:val="ListParagraph"/>
              <w:numPr>
                <w:ilvl w:val="0"/>
                <w:numId w:val="3"/>
              </w:numPr>
              <w:spacing w:line="360" w:lineRule="auto"/>
              <w:rPr>
                <w:rFonts w:ascii="Arial" w:hAnsi="Arial" w:cs="Arial"/>
                <w:color w:val="000000" w:themeColor="text1"/>
              </w:rPr>
            </w:pPr>
            <w:r>
              <w:rPr>
                <w:rFonts w:ascii="Arial" w:hAnsi="Arial" w:cs="Arial"/>
                <w:color w:val="000000" w:themeColor="text1"/>
              </w:rPr>
              <w:t>Noise pollution.</w:t>
            </w:r>
          </w:p>
          <w:p w14:paraId="32F6DBCA" w14:textId="77777777" w:rsidR="00E300A7" w:rsidRDefault="00E300A7" w:rsidP="00892636">
            <w:pPr>
              <w:pStyle w:val="ListParagraph"/>
              <w:numPr>
                <w:ilvl w:val="0"/>
                <w:numId w:val="3"/>
              </w:numPr>
              <w:spacing w:line="360" w:lineRule="auto"/>
              <w:rPr>
                <w:rFonts w:ascii="Arial" w:hAnsi="Arial" w:cs="Arial"/>
                <w:color w:val="000000" w:themeColor="text1"/>
              </w:rPr>
            </w:pPr>
            <w:r>
              <w:rPr>
                <w:rFonts w:ascii="Arial" w:hAnsi="Arial" w:cs="Arial"/>
                <w:color w:val="000000" w:themeColor="text1"/>
              </w:rPr>
              <w:t>Waste.</w:t>
            </w:r>
          </w:p>
          <w:p w14:paraId="0802FC15" w14:textId="77777777" w:rsidR="00E300A7" w:rsidRDefault="00E300A7" w:rsidP="00892636">
            <w:pPr>
              <w:pStyle w:val="ListParagraph"/>
              <w:numPr>
                <w:ilvl w:val="0"/>
                <w:numId w:val="3"/>
              </w:numPr>
              <w:spacing w:line="360" w:lineRule="auto"/>
              <w:rPr>
                <w:rFonts w:ascii="Arial" w:hAnsi="Arial" w:cs="Arial"/>
                <w:color w:val="000000" w:themeColor="text1"/>
              </w:rPr>
            </w:pPr>
            <w:r>
              <w:rPr>
                <w:rFonts w:ascii="Arial" w:hAnsi="Arial" w:cs="Arial"/>
                <w:color w:val="000000" w:themeColor="text1"/>
              </w:rPr>
              <w:t>Littering.</w:t>
            </w:r>
          </w:p>
          <w:p w14:paraId="5A68831E" w14:textId="4CAEAB81" w:rsidR="00E300A7" w:rsidRPr="00892636" w:rsidRDefault="00E300A7" w:rsidP="00892636">
            <w:pPr>
              <w:pStyle w:val="ListParagraph"/>
              <w:numPr>
                <w:ilvl w:val="0"/>
                <w:numId w:val="3"/>
              </w:numPr>
              <w:spacing w:line="360" w:lineRule="auto"/>
              <w:rPr>
                <w:rFonts w:ascii="Arial" w:hAnsi="Arial" w:cs="Arial"/>
                <w:color w:val="000000" w:themeColor="text1"/>
              </w:rPr>
            </w:pPr>
            <w:r>
              <w:rPr>
                <w:rFonts w:ascii="Arial" w:hAnsi="Arial" w:cs="Arial"/>
                <w:color w:val="000000" w:themeColor="text1"/>
              </w:rPr>
              <w:t>Traffic in a once quiet area.</w:t>
            </w:r>
          </w:p>
        </w:tc>
      </w:tr>
      <w:tr w:rsidR="00892636" w14:paraId="0236C746" w14:textId="77777777" w:rsidTr="00892636">
        <w:tc>
          <w:tcPr>
            <w:tcW w:w="4505" w:type="dxa"/>
          </w:tcPr>
          <w:p w14:paraId="6759FFAA" w14:textId="758D66D3" w:rsidR="00892636" w:rsidRPr="00892636" w:rsidRDefault="00892636" w:rsidP="00892636">
            <w:pPr>
              <w:spacing w:line="360" w:lineRule="auto"/>
              <w:jc w:val="center"/>
              <w:rPr>
                <w:rFonts w:ascii="Arial" w:hAnsi="Arial" w:cs="Arial"/>
                <w:b/>
                <w:color w:val="000000" w:themeColor="text1"/>
              </w:rPr>
            </w:pPr>
            <w:r>
              <w:rPr>
                <w:rFonts w:ascii="Arial" w:hAnsi="Arial" w:cs="Arial"/>
                <w:b/>
                <w:color w:val="000000" w:themeColor="text1"/>
              </w:rPr>
              <w:t>SOCIAL</w:t>
            </w:r>
          </w:p>
        </w:tc>
        <w:tc>
          <w:tcPr>
            <w:tcW w:w="4505" w:type="dxa"/>
          </w:tcPr>
          <w:p w14:paraId="02B20357" w14:textId="541F7FCC" w:rsidR="00892636" w:rsidRPr="00892636" w:rsidRDefault="00892636" w:rsidP="00892636">
            <w:pPr>
              <w:spacing w:line="360" w:lineRule="auto"/>
              <w:jc w:val="center"/>
              <w:rPr>
                <w:rFonts w:ascii="Arial" w:hAnsi="Arial" w:cs="Arial"/>
                <w:b/>
                <w:color w:val="000000" w:themeColor="text1"/>
              </w:rPr>
            </w:pPr>
            <w:r>
              <w:rPr>
                <w:rFonts w:ascii="Arial" w:hAnsi="Arial" w:cs="Arial"/>
                <w:b/>
                <w:color w:val="000000" w:themeColor="text1"/>
              </w:rPr>
              <w:t>TECHNOLOGICAL</w:t>
            </w:r>
          </w:p>
        </w:tc>
      </w:tr>
      <w:tr w:rsidR="00892636" w14:paraId="4FB77FA5" w14:textId="77777777" w:rsidTr="00892636">
        <w:trPr>
          <w:trHeight w:val="1637"/>
        </w:trPr>
        <w:tc>
          <w:tcPr>
            <w:tcW w:w="4505" w:type="dxa"/>
          </w:tcPr>
          <w:p w14:paraId="0A87716C" w14:textId="27C686AE" w:rsidR="00892636" w:rsidRPr="00892636" w:rsidRDefault="00321E20" w:rsidP="00892636">
            <w:pPr>
              <w:pStyle w:val="ListParagraph"/>
              <w:numPr>
                <w:ilvl w:val="0"/>
                <w:numId w:val="3"/>
              </w:numPr>
              <w:spacing w:line="360" w:lineRule="auto"/>
              <w:rPr>
                <w:rFonts w:ascii="Arial" w:hAnsi="Arial" w:cs="Arial"/>
                <w:color w:val="000000" w:themeColor="text1"/>
              </w:rPr>
            </w:pPr>
            <w:r>
              <w:rPr>
                <w:rFonts w:ascii="Arial" w:hAnsi="Arial" w:cs="Arial"/>
                <w:color w:val="000000" w:themeColor="text1"/>
              </w:rPr>
              <w:t>Crash reports discourage people from visiting the parks.</w:t>
            </w:r>
          </w:p>
        </w:tc>
        <w:tc>
          <w:tcPr>
            <w:tcW w:w="4505" w:type="dxa"/>
          </w:tcPr>
          <w:p w14:paraId="0916EE10" w14:textId="56E488B0" w:rsidR="00892636" w:rsidRPr="00892636" w:rsidRDefault="00321E20" w:rsidP="00892636">
            <w:pPr>
              <w:pStyle w:val="ListParagraph"/>
              <w:numPr>
                <w:ilvl w:val="0"/>
                <w:numId w:val="3"/>
              </w:numPr>
              <w:spacing w:line="360" w:lineRule="auto"/>
              <w:rPr>
                <w:rFonts w:ascii="Arial" w:hAnsi="Arial" w:cs="Arial"/>
                <w:color w:val="000000" w:themeColor="text1"/>
              </w:rPr>
            </w:pPr>
            <w:r>
              <w:rPr>
                <w:rFonts w:ascii="Arial" w:hAnsi="Arial" w:cs="Arial"/>
                <w:color w:val="000000" w:themeColor="text1"/>
              </w:rPr>
              <w:t>‘World’s 1</w:t>
            </w:r>
            <w:r w:rsidRPr="00321E20">
              <w:rPr>
                <w:rFonts w:ascii="Arial" w:hAnsi="Arial" w:cs="Arial"/>
                <w:color w:val="000000" w:themeColor="text1"/>
                <w:vertAlign w:val="superscript"/>
              </w:rPr>
              <w:t>st</w:t>
            </w:r>
            <w:r>
              <w:rPr>
                <w:rFonts w:ascii="Arial" w:hAnsi="Arial" w:cs="Arial"/>
                <w:color w:val="000000" w:themeColor="text1"/>
              </w:rPr>
              <w:t xml:space="preserve"> 14-loop roller-coaster’ – expected to be forefront of technology = expensive to keep up.</w:t>
            </w:r>
          </w:p>
        </w:tc>
      </w:tr>
      <w:tr w:rsidR="00892636" w14:paraId="4E37B9C0" w14:textId="77777777" w:rsidTr="00892636">
        <w:tc>
          <w:tcPr>
            <w:tcW w:w="4505" w:type="dxa"/>
          </w:tcPr>
          <w:p w14:paraId="4DA8CE8D" w14:textId="5776A833" w:rsidR="00892636" w:rsidRPr="00892636" w:rsidRDefault="00892636" w:rsidP="00892636">
            <w:pPr>
              <w:spacing w:line="360" w:lineRule="auto"/>
              <w:jc w:val="center"/>
              <w:rPr>
                <w:rFonts w:ascii="Arial" w:hAnsi="Arial" w:cs="Arial"/>
                <w:b/>
                <w:color w:val="000000" w:themeColor="text1"/>
              </w:rPr>
            </w:pPr>
            <w:r>
              <w:rPr>
                <w:rFonts w:ascii="Arial" w:hAnsi="Arial" w:cs="Arial"/>
                <w:b/>
                <w:color w:val="000000" w:themeColor="text1"/>
              </w:rPr>
              <w:t>LEGAL</w:t>
            </w:r>
          </w:p>
        </w:tc>
        <w:tc>
          <w:tcPr>
            <w:tcW w:w="4505" w:type="dxa"/>
          </w:tcPr>
          <w:p w14:paraId="6008D747" w14:textId="7E1F865D" w:rsidR="00892636" w:rsidRPr="00892636" w:rsidRDefault="00892636" w:rsidP="00892636">
            <w:pPr>
              <w:spacing w:line="360" w:lineRule="auto"/>
              <w:jc w:val="center"/>
              <w:rPr>
                <w:rFonts w:ascii="Arial" w:hAnsi="Arial" w:cs="Arial"/>
                <w:b/>
                <w:color w:val="000000" w:themeColor="text1"/>
              </w:rPr>
            </w:pPr>
            <w:r>
              <w:rPr>
                <w:rFonts w:ascii="Arial" w:hAnsi="Arial" w:cs="Arial"/>
                <w:b/>
                <w:color w:val="000000" w:themeColor="text1"/>
              </w:rPr>
              <w:t>ECONOMIC</w:t>
            </w:r>
          </w:p>
        </w:tc>
      </w:tr>
      <w:tr w:rsidR="00892636" w14:paraId="7B96BFA0" w14:textId="77777777" w:rsidTr="00892636">
        <w:trPr>
          <w:trHeight w:val="1709"/>
        </w:trPr>
        <w:tc>
          <w:tcPr>
            <w:tcW w:w="4505" w:type="dxa"/>
          </w:tcPr>
          <w:p w14:paraId="63CA4063" w14:textId="47EC10A9" w:rsidR="00892636" w:rsidRPr="00892636" w:rsidRDefault="00321E20" w:rsidP="00892636">
            <w:pPr>
              <w:pStyle w:val="ListParagraph"/>
              <w:numPr>
                <w:ilvl w:val="0"/>
                <w:numId w:val="3"/>
              </w:numPr>
              <w:spacing w:line="360" w:lineRule="auto"/>
              <w:rPr>
                <w:rFonts w:ascii="Arial" w:hAnsi="Arial" w:cs="Arial"/>
                <w:color w:val="000000" w:themeColor="text1"/>
              </w:rPr>
            </w:pPr>
            <w:r>
              <w:rPr>
                <w:rFonts w:ascii="Arial" w:hAnsi="Arial" w:cs="Arial"/>
                <w:color w:val="000000" w:themeColor="text1"/>
              </w:rPr>
              <w:t>Must comply with Health and Safety Regulations – shut down or fined if they don’t.</w:t>
            </w:r>
          </w:p>
        </w:tc>
        <w:tc>
          <w:tcPr>
            <w:tcW w:w="4505" w:type="dxa"/>
          </w:tcPr>
          <w:p w14:paraId="6114F20D" w14:textId="46480CAB" w:rsidR="00892636" w:rsidRPr="00892636" w:rsidRDefault="00321E20" w:rsidP="00892636">
            <w:pPr>
              <w:pStyle w:val="ListParagraph"/>
              <w:numPr>
                <w:ilvl w:val="0"/>
                <w:numId w:val="3"/>
              </w:numPr>
              <w:spacing w:line="360" w:lineRule="auto"/>
              <w:rPr>
                <w:rFonts w:ascii="Arial" w:hAnsi="Arial" w:cs="Arial"/>
                <w:color w:val="000000" w:themeColor="text1"/>
              </w:rPr>
            </w:pPr>
            <w:r>
              <w:rPr>
                <w:rFonts w:ascii="Arial" w:hAnsi="Arial" w:cs="Arial"/>
                <w:color w:val="000000" w:themeColor="text1"/>
              </w:rPr>
              <w:t>2007 recession = decline in consumers.</w:t>
            </w:r>
          </w:p>
        </w:tc>
      </w:tr>
    </w:tbl>
    <w:p w14:paraId="1F07CE52" w14:textId="77777777" w:rsidR="00892636" w:rsidRDefault="00892636" w:rsidP="00430E7F">
      <w:pPr>
        <w:spacing w:line="360" w:lineRule="auto"/>
        <w:rPr>
          <w:rFonts w:ascii="Arial" w:hAnsi="Arial" w:cs="Arial"/>
          <w:color w:val="000000" w:themeColor="text1"/>
        </w:rPr>
      </w:pPr>
    </w:p>
    <w:p w14:paraId="0982D178" w14:textId="77777777" w:rsidR="00892636" w:rsidRPr="00892636" w:rsidRDefault="00892636" w:rsidP="00430E7F">
      <w:pPr>
        <w:spacing w:line="360" w:lineRule="auto"/>
        <w:rPr>
          <w:rFonts w:ascii="Arial" w:hAnsi="Arial" w:cs="Arial"/>
          <w:color w:val="000000" w:themeColor="text1"/>
        </w:rPr>
      </w:pPr>
    </w:p>
    <w:p w14:paraId="4B84B7A9" w14:textId="77777777" w:rsidR="00A85687" w:rsidRDefault="00A85687" w:rsidP="00430E7F">
      <w:pPr>
        <w:spacing w:line="360" w:lineRule="auto"/>
        <w:rPr>
          <w:rFonts w:ascii="Arial" w:hAnsi="Arial" w:cs="Arial"/>
          <w:b/>
          <w:color w:val="000000" w:themeColor="text1"/>
          <w:sz w:val="28"/>
          <w:u w:val="single"/>
        </w:rPr>
      </w:pPr>
    </w:p>
    <w:p w14:paraId="3D86AD41" w14:textId="77777777" w:rsidR="00A85687" w:rsidRDefault="00A85687" w:rsidP="00430E7F">
      <w:pPr>
        <w:spacing w:line="360" w:lineRule="auto"/>
        <w:rPr>
          <w:rFonts w:ascii="Arial" w:hAnsi="Arial" w:cs="Arial"/>
          <w:b/>
          <w:color w:val="000000" w:themeColor="text1"/>
          <w:sz w:val="28"/>
          <w:u w:val="single"/>
        </w:rPr>
      </w:pPr>
    </w:p>
    <w:p w14:paraId="72B16ECD" w14:textId="77777777" w:rsidR="00A85687" w:rsidRDefault="00A85687" w:rsidP="00430E7F">
      <w:pPr>
        <w:spacing w:line="360" w:lineRule="auto"/>
        <w:rPr>
          <w:rFonts w:ascii="Arial" w:hAnsi="Arial" w:cs="Arial"/>
          <w:b/>
          <w:color w:val="000000" w:themeColor="text1"/>
          <w:sz w:val="28"/>
          <w:u w:val="single"/>
        </w:rPr>
      </w:pPr>
    </w:p>
    <w:p w14:paraId="1BF4A6A9" w14:textId="77777777" w:rsidR="00A85687" w:rsidRDefault="00A85687" w:rsidP="00430E7F">
      <w:pPr>
        <w:spacing w:line="360" w:lineRule="auto"/>
        <w:rPr>
          <w:rFonts w:ascii="Arial" w:hAnsi="Arial" w:cs="Arial"/>
          <w:b/>
          <w:color w:val="000000" w:themeColor="text1"/>
          <w:sz w:val="28"/>
          <w:u w:val="single"/>
        </w:rPr>
      </w:pPr>
    </w:p>
    <w:p w14:paraId="4635BA9A" w14:textId="14EE3F55" w:rsidR="00DF3E32" w:rsidRDefault="00DF3E32" w:rsidP="004105D7">
      <w:pPr>
        <w:pStyle w:val="Heading2"/>
      </w:pPr>
      <w:bookmarkStart w:id="23" w:name="_Toc6074470"/>
      <w:r>
        <w:lastRenderedPageBreak/>
        <w:t>Appendix 3 – Alton Towers ‘Ride Restrictions Table’</w:t>
      </w:r>
      <w:bookmarkEnd w:id="23"/>
    </w:p>
    <w:p w14:paraId="7EF5EFE1" w14:textId="1300583A" w:rsidR="00797D8B" w:rsidRDefault="00797D8B" w:rsidP="00430E7F">
      <w:pPr>
        <w:spacing w:line="360" w:lineRule="auto"/>
        <w:rPr>
          <w:rFonts w:ascii="Arial" w:hAnsi="Arial" w:cs="Arial"/>
          <w:b/>
          <w:color w:val="000000" w:themeColor="text1"/>
          <w:sz w:val="28"/>
          <w:u w:val="single"/>
        </w:rPr>
      </w:pPr>
      <w:r>
        <w:rPr>
          <w:rFonts w:ascii="Arial" w:hAnsi="Arial" w:cs="Arial"/>
          <w:b/>
          <w:noProof/>
          <w:color w:val="000000" w:themeColor="text1"/>
          <w:sz w:val="28"/>
          <w:u w:val="single"/>
          <w:lang w:eastAsia="en-GB"/>
        </w:rPr>
        <w:drawing>
          <wp:anchor distT="0" distB="0" distL="114300" distR="114300" simplePos="0" relativeHeight="251659264" behindDoc="0" locked="0" layoutInCell="1" allowOverlap="1" wp14:anchorId="5C44CE24" wp14:editId="66233DEA">
            <wp:simplePos x="0" y="0"/>
            <wp:positionH relativeFrom="column">
              <wp:posOffset>-749300</wp:posOffset>
            </wp:positionH>
            <wp:positionV relativeFrom="paragraph">
              <wp:posOffset>266700</wp:posOffset>
            </wp:positionV>
            <wp:extent cx="7192010" cy="4379595"/>
            <wp:effectExtent l="0" t="0" r="0" b="0"/>
            <wp:wrapSquare wrapText="bothSides"/>
            <wp:docPr id="2" name="Picture 2" descr="../Desktop/Screen%20Shot%202019-04-11%20at%2013.04.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9-04-11%20at%2013.04.52.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7192010" cy="4379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A4F666" w14:textId="56FE5A3C" w:rsidR="00E449F3" w:rsidRDefault="00E449F3" w:rsidP="00430E7F">
      <w:pPr>
        <w:spacing w:line="360" w:lineRule="auto"/>
        <w:rPr>
          <w:rFonts w:ascii="Arial" w:hAnsi="Arial" w:cs="Arial"/>
          <w:b/>
          <w:color w:val="000000" w:themeColor="text1"/>
          <w:sz w:val="28"/>
          <w:u w:val="single"/>
        </w:rPr>
      </w:pPr>
    </w:p>
    <w:p w14:paraId="6FF1EF82" w14:textId="77777777" w:rsidR="006F2D57" w:rsidRDefault="006F2D57" w:rsidP="00430E7F">
      <w:pPr>
        <w:spacing w:line="360" w:lineRule="auto"/>
        <w:rPr>
          <w:rFonts w:ascii="Arial" w:hAnsi="Arial" w:cs="Arial"/>
          <w:b/>
          <w:color w:val="000000" w:themeColor="text1"/>
          <w:sz w:val="28"/>
          <w:u w:val="single"/>
        </w:rPr>
      </w:pPr>
    </w:p>
    <w:p w14:paraId="2F7E3EC5" w14:textId="77777777" w:rsidR="006F2D57" w:rsidRDefault="006F2D57" w:rsidP="00430E7F">
      <w:pPr>
        <w:spacing w:line="360" w:lineRule="auto"/>
        <w:rPr>
          <w:rFonts w:ascii="Arial" w:hAnsi="Arial" w:cs="Arial"/>
          <w:b/>
          <w:color w:val="000000" w:themeColor="text1"/>
          <w:sz w:val="28"/>
          <w:u w:val="single"/>
        </w:rPr>
      </w:pPr>
    </w:p>
    <w:p w14:paraId="193ADED0" w14:textId="77777777" w:rsidR="006F2D57" w:rsidRDefault="006F2D57" w:rsidP="00430E7F">
      <w:pPr>
        <w:spacing w:line="360" w:lineRule="auto"/>
        <w:rPr>
          <w:rFonts w:ascii="Arial" w:hAnsi="Arial" w:cs="Arial"/>
          <w:b/>
          <w:color w:val="000000" w:themeColor="text1"/>
          <w:sz w:val="28"/>
          <w:u w:val="single"/>
        </w:rPr>
      </w:pPr>
    </w:p>
    <w:p w14:paraId="0282A3D6" w14:textId="77777777" w:rsidR="006F2D57" w:rsidRPr="00430E7F" w:rsidRDefault="006F2D57" w:rsidP="00430E7F">
      <w:pPr>
        <w:spacing w:line="360" w:lineRule="auto"/>
        <w:rPr>
          <w:rFonts w:ascii="Arial" w:hAnsi="Arial" w:cs="Arial"/>
          <w:b/>
          <w:color w:val="000000" w:themeColor="text1"/>
          <w:sz w:val="28"/>
          <w:u w:val="single"/>
        </w:rPr>
      </w:pPr>
    </w:p>
    <w:sectPr w:rsidR="006F2D57" w:rsidRPr="00430E7F" w:rsidSect="00400968">
      <w:footerReference w:type="even" r:id="rId31"/>
      <w:footerReference w:type="default" r:id="rId3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8E4F26" w14:textId="77777777" w:rsidR="00DF6885" w:rsidRDefault="00DF6885" w:rsidP="00430E7F">
      <w:r>
        <w:separator/>
      </w:r>
    </w:p>
  </w:endnote>
  <w:endnote w:type="continuationSeparator" w:id="0">
    <w:p w14:paraId="0BB02758" w14:textId="77777777" w:rsidR="00DF6885" w:rsidRDefault="00DF6885" w:rsidP="00430E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07E616" w14:textId="77777777" w:rsidR="002633AA" w:rsidRDefault="002633AA" w:rsidP="00044C2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912C7E9" w14:textId="77777777" w:rsidR="002633AA" w:rsidRDefault="002633AA" w:rsidP="00430E7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ECBAC1" w14:textId="77777777" w:rsidR="002633AA" w:rsidRDefault="002633AA" w:rsidP="00044C2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75070">
      <w:rPr>
        <w:rStyle w:val="PageNumber"/>
        <w:noProof/>
      </w:rPr>
      <w:t>2</w:t>
    </w:r>
    <w:r>
      <w:rPr>
        <w:rStyle w:val="PageNumber"/>
      </w:rPr>
      <w:fldChar w:fldCharType="end"/>
    </w:r>
  </w:p>
  <w:p w14:paraId="66C566DC" w14:textId="77777777" w:rsidR="002633AA" w:rsidRDefault="002633AA" w:rsidP="00430E7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91937E" w14:textId="77777777" w:rsidR="00DF6885" w:rsidRDefault="00DF6885" w:rsidP="00430E7F">
      <w:r>
        <w:separator/>
      </w:r>
    </w:p>
  </w:footnote>
  <w:footnote w:type="continuationSeparator" w:id="0">
    <w:p w14:paraId="232C1129" w14:textId="77777777" w:rsidR="00DF6885" w:rsidRDefault="00DF6885" w:rsidP="00430E7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7238EA"/>
    <w:multiLevelType w:val="hybridMultilevel"/>
    <w:tmpl w:val="A31C0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9751AED"/>
    <w:multiLevelType w:val="hybridMultilevel"/>
    <w:tmpl w:val="66C88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BAE3882"/>
    <w:multiLevelType w:val="hybridMultilevel"/>
    <w:tmpl w:val="3D08F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E7F"/>
    <w:rsid w:val="000069BB"/>
    <w:rsid w:val="000156FE"/>
    <w:rsid w:val="0001721B"/>
    <w:rsid w:val="00024438"/>
    <w:rsid w:val="0002738F"/>
    <w:rsid w:val="00033B61"/>
    <w:rsid w:val="0003749D"/>
    <w:rsid w:val="00040470"/>
    <w:rsid w:val="0004202F"/>
    <w:rsid w:val="00043D97"/>
    <w:rsid w:val="00044C2F"/>
    <w:rsid w:val="00045DC6"/>
    <w:rsid w:val="0005098B"/>
    <w:rsid w:val="00052D81"/>
    <w:rsid w:val="00054266"/>
    <w:rsid w:val="00056264"/>
    <w:rsid w:val="000622CA"/>
    <w:rsid w:val="00065081"/>
    <w:rsid w:val="00091ADD"/>
    <w:rsid w:val="0009445D"/>
    <w:rsid w:val="000970FF"/>
    <w:rsid w:val="000B7CD6"/>
    <w:rsid w:val="000E28EA"/>
    <w:rsid w:val="00100B96"/>
    <w:rsid w:val="00101003"/>
    <w:rsid w:val="0010205A"/>
    <w:rsid w:val="001132CB"/>
    <w:rsid w:val="0013311D"/>
    <w:rsid w:val="001447A6"/>
    <w:rsid w:val="00146D07"/>
    <w:rsid w:val="00160146"/>
    <w:rsid w:val="00163E03"/>
    <w:rsid w:val="00174309"/>
    <w:rsid w:val="001B574C"/>
    <w:rsid w:val="001D2986"/>
    <w:rsid w:val="001D31BE"/>
    <w:rsid w:val="001F2EAB"/>
    <w:rsid w:val="00210A7E"/>
    <w:rsid w:val="00215D69"/>
    <w:rsid w:val="002162EA"/>
    <w:rsid w:val="002228C6"/>
    <w:rsid w:val="0023604B"/>
    <w:rsid w:val="00250F89"/>
    <w:rsid w:val="00251165"/>
    <w:rsid w:val="002633AA"/>
    <w:rsid w:val="00270235"/>
    <w:rsid w:val="00272642"/>
    <w:rsid w:val="0028006D"/>
    <w:rsid w:val="002E24AA"/>
    <w:rsid w:val="002E46E3"/>
    <w:rsid w:val="002F3258"/>
    <w:rsid w:val="002F7EE8"/>
    <w:rsid w:val="00303386"/>
    <w:rsid w:val="00306856"/>
    <w:rsid w:val="00321097"/>
    <w:rsid w:val="003213E6"/>
    <w:rsid w:val="00321E20"/>
    <w:rsid w:val="003344BE"/>
    <w:rsid w:val="00336F4D"/>
    <w:rsid w:val="00345466"/>
    <w:rsid w:val="0036764E"/>
    <w:rsid w:val="003704CC"/>
    <w:rsid w:val="00371308"/>
    <w:rsid w:val="00397CE1"/>
    <w:rsid w:val="003B03CF"/>
    <w:rsid w:val="003B0D40"/>
    <w:rsid w:val="003B6D5C"/>
    <w:rsid w:val="003C041B"/>
    <w:rsid w:val="003C5738"/>
    <w:rsid w:val="003E3DA7"/>
    <w:rsid w:val="003E6D4F"/>
    <w:rsid w:val="003F12C8"/>
    <w:rsid w:val="00400968"/>
    <w:rsid w:val="00400BDD"/>
    <w:rsid w:val="00402760"/>
    <w:rsid w:val="004105D7"/>
    <w:rsid w:val="00430E7F"/>
    <w:rsid w:val="0045360C"/>
    <w:rsid w:val="00454DDE"/>
    <w:rsid w:val="004551CC"/>
    <w:rsid w:val="00460B4B"/>
    <w:rsid w:val="00462A4B"/>
    <w:rsid w:val="00463A12"/>
    <w:rsid w:val="004746CB"/>
    <w:rsid w:val="004873DD"/>
    <w:rsid w:val="004959FA"/>
    <w:rsid w:val="004B1880"/>
    <w:rsid w:val="00501290"/>
    <w:rsid w:val="005114C0"/>
    <w:rsid w:val="005210CC"/>
    <w:rsid w:val="00530FC8"/>
    <w:rsid w:val="00532560"/>
    <w:rsid w:val="00535A0A"/>
    <w:rsid w:val="00551552"/>
    <w:rsid w:val="00584935"/>
    <w:rsid w:val="00586D3C"/>
    <w:rsid w:val="0059373B"/>
    <w:rsid w:val="005953CE"/>
    <w:rsid w:val="00597386"/>
    <w:rsid w:val="005A69E5"/>
    <w:rsid w:val="005B6C19"/>
    <w:rsid w:val="005C5E6E"/>
    <w:rsid w:val="00600B4E"/>
    <w:rsid w:val="00602262"/>
    <w:rsid w:val="00610DE3"/>
    <w:rsid w:val="00617A67"/>
    <w:rsid w:val="00625B47"/>
    <w:rsid w:val="0065499E"/>
    <w:rsid w:val="00656702"/>
    <w:rsid w:val="006C5D74"/>
    <w:rsid w:val="006D03D5"/>
    <w:rsid w:val="006D5237"/>
    <w:rsid w:val="006E0C81"/>
    <w:rsid w:val="006E3C5F"/>
    <w:rsid w:val="006F2D57"/>
    <w:rsid w:val="006F6B5A"/>
    <w:rsid w:val="00712785"/>
    <w:rsid w:val="007162F1"/>
    <w:rsid w:val="00716A2B"/>
    <w:rsid w:val="0074392D"/>
    <w:rsid w:val="00761B1D"/>
    <w:rsid w:val="007664F9"/>
    <w:rsid w:val="00766BAD"/>
    <w:rsid w:val="007757E4"/>
    <w:rsid w:val="00790753"/>
    <w:rsid w:val="0079540F"/>
    <w:rsid w:val="00797D8B"/>
    <w:rsid w:val="007A53FF"/>
    <w:rsid w:val="007B0D60"/>
    <w:rsid w:val="007C777A"/>
    <w:rsid w:val="007D0E01"/>
    <w:rsid w:val="007D2B65"/>
    <w:rsid w:val="007E6ABD"/>
    <w:rsid w:val="007F4621"/>
    <w:rsid w:val="007F5F69"/>
    <w:rsid w:val="007F7B2F"/>
    <w:rsid w:val="00813BA3"/>
    <w:rsid w:val="008227F7"/>
    <w:rsid w:val="008270B8"/>
    <w:rsid w:val="008316A7"/>
    <w:rsid w:val="00844C98"/>
    <w:rsid w:val="00857B9B"/>
    <w:rsid w:val="0087110D"/>
    <w:rsid w:val="00875070"/>
    <w:rsid w:val="00892636"/>
    <w:rsid w:val="008A228A"/>
    <w:rsid w:val="008C5531"/>
    <w:rsid w:val="008D0A35"/>
    <w:rsid w:val="008E5899"/>
    <w:rsid w:val="008F0B7A"/>
    <w:rsid w:val="009076FA"/>
    <w:rsid w:val="00911401"/>
    <w:rsid w:val="00911ED3"/>
    <w:rsid w:val="0091382F"/>
    <w:rsid w:val="00916DD3"/>
    <w:rsid w:val="00917562"/>
    <w:rsid w:val="00931469"/>
    <w:rsid w:val="00940DC7"/>
    <w:rsid w:val="00944794"/>
    <w:rsid w:val="009502D0"/>
    <w:rsid w:val="00962568"/>
    <w:rsid w:val="00966AEE"/>
    <w:rsid w:val="00992CD0"/>
    <w:rsid w:val="009979C6"/>
    <w:rsid w:val="009A276F"/>
    <w:rsid w:val="009A2A87"/>
    <w:rsid w:val="009B0E93"/>
    <w:rsid w:val="009B3305"/>
    <w:rsid w:val="009B7954"/>
    <w:rsid w:val="009C7C4C"/>
    <w:rsid w:val="009D4655"/>
    <w:rsid w:val="009D72E9"/>
    <w:rsid w:val="009D77B3"/>
    <w:rsid w:val="009F775A"/>
    <w:rsid w:val="00A01D0D"/>
    <w:rsid w:val="00A20635"/>
    <w:rsid w:val="00A212C3"/>
    <w:rsid w:val="00A62D98"/>
    <w:rsid w:val="00A75375"/>
    <w:rsid w:val="00A826D8"/>
    <w:rsid w:val="00A85687"/>
    <w:rsid w:val="00A87E5D"/>
    <w:rsid w:val="00A90BD8"/>
    <w:rsid w:val="00A95B43"/>
    <w:rsid w:val="00A96F20"/>
    <w:rsid w:val="00AA66DE"/>
    <w:rsid w:val="00AA6DE5"/>
    <w:rsid w:val="00AC5918"/>
    <w:rsid w:val="00AC7832"/>
    <w:rsid w:val="00B13855"/>
    <w:rsid w:val="00B15A62"/>
    <w:rsid w:val="00B312F5"/>
    <w:rsid w:val="00B37008"/>
    <w:rsid w:val="00B441F0"/>
    <w:rsid w:val="00B56E93"/>
    <w:rsid w:val="00B61506"/>
    <w:rsid w:val="00B6543F"/>
    <w:rsid w:val="00B66FA3"/>
    <w:rsid w:val="00B7106C"/>
    <w:rsid w:val="00B71A5C"/>
    <w:rsid w:val="00B9134C"/>
    <w:rsid w:val="00B92434"/>
    <w:rsid w:val="00BC5276"/>
    <w:rsid w:val="00BF0F73"/>
    <w:rsid w:val="00BF420E"/>
    <w:rsid w:val="00C07B82"/>
    <w:rsid w:val="00C1152C"/>
    <w:rsid w:val="00C241A4"/>
    <w:rsid w:val="00C26EA2"/>
    <w:rsid w:val="00C463EE"/>
    <w:rsid w:val="00C544FD"/>
    <w:rsid w:val="00C61DCB"/>
    <w:rsid w:val="00C74EC0"/>
    <w:rsid w:val="00C7560D"/>
    <w:rsid w:val="00C77F8B"/>
    <w:rsid w:val="00C82634"/>
    <w:rsid w:val="00CA288A"/>
    <w:rsid w:val="00CA6200"/>
    <w:rsid w:val="00CB01EC"/>
    <w:rsid w:val="00CC7D39"/>
    <w:rsid w:val="00CD7689"/>
    <w:rsid w:val="00CF4402"/>
    <w:rsid w:val="00D01515"/>
    <w:rsid w:val="00D07D29"/>
    <w:rsid w:val="00D1759C"/>
    <w:rsid w:val="00D200C9"/>
    <w:rsid w:val="00D24208"/>
    <w:rsid w:val="00D53A11"/>
    <w:rsid w:val="00D72143"/>
    <w:rsid w:val="00D7238C"/>
    <w:rsid w:val="00D746E2"/>
    <w:rsid w:val="00D84501"/>
    <w:rsid w:val="00DA612F"/>
    <w:rsid w:val="00DC4C7C"/>
    <w:rsid w:val="00DC63C1"/>
    <w:rsid w:val="00DC6C8C"/>
    <w:rsid w:val="00DE0A5D"/>
    <w:rsid w:val="00DF04C9"/>
    <w:rsid w:val="00DF3E32"/>
    <w:rsid w:val="00DF6519"/>
    <w:rsid w:val="00DF6885"/>
    <w:rsid w:val="00E175E1"/>
    <w:rsid w:val="00E17E09"/>
    <w:rsid w:val="00E300A7"/>
    <w:rsid w:val="00E36793"/>
    <w:rsid w:val="00E449F3"/>
    <w:rsid w:val="00E45A33"/>
    <w:rsid w:val="00E501DD"/>
    <w:rsid w:val="00E62A10"/>
    <w:rsid w:val="00E63CBE"/>
    <w:rsid w:val="00E76297"/>
    <w:rsid w:val="00E968F5"/>
    <w:rsid w:val="00EA0886"/>
    <w:rsid w:val="00EA4742"/>
    <w:rsid w:val="00ED7ED5"/>
    <w:rsid w:val="00EE37DE"/>
    <w:rsid w:val="00EE4207"/>
    <w:rsid w:val="00EF2686"/>
    <w:rsid w:val="00F03865"/>
    <w:rsid w:val="00F04473"/>
    <w:rsid w:val="00F04652"/>
    <w:rsid w:val="00F07E34"/>
    <w:rsid w:val="00F12AB7"/>
    <w:rsid w:val="00F24834"/>
    <w:rsid w:val="00F3119C"/>
    <w:rsid w:val="00F34426"/>
    <w:rsid w:val="00F3480A"/>
    <w:rsid w:val="00F40385"/>
    <w:rsid w:val="00F55577"/>
    <w:rsid w:val="00F75AD9"/>
    <w:rsid w:val="00F9095F"/>
    <w:rsid w:val="00F94EAC"/>
    <w:rsid w:val="00FA153A"/>
    <w:rsid w:val="00FA2500"/>
    <w:rsid w:val="00FB02EC"/>
    <w:rsid w:val="00FB06B9"/>
    <w:rsid w:val="00FC58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D430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768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105D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105D7"/>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4105D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30E7F"/>
    <w:pPr>
      <w:tabs>
        <w:tab w:val="center" w:pos="4513"/>
        <w:tab w:val="right" w:pos="9026"/>
      </w:tabs>
    </w:pPr>
  </w:style>
  <w:style w:type="character" w:customStyle="1" w:styleId="FooterChar">
    <w:name w:val="Footer Char"/>
    <w:basedOn w:val="DefaultParagraphFont"/>
    <w:link w:val="Footer"/>
    <w:uiPriority w:val="99"/>
    <w:rsid w:val="00430E7F"/>
  </w:style>
  <w:style w:type="character" w:styleId="PageNumber">
    <w:name w:val="page number"/>
    <w:basedOn w:val="DefaultParagraphFont"/>
    <w:uiPriority w:val="99"/>
    <w:semiHidden/>
    <w:unhideWhenUsed/>
    <w:rsid w:val="00430E7F"/>
  </w:style>
  <w:style w:type="character" w:styleId="Hyperlink">
    <w:name w:val="Hyperlink"/>
    <w:basedOn w:val="DefaultParagraphFont"/>
    <w:uiPriority w:val="99"/>
    <w:unhideWhenUsed/>
    <w:rsid w:val="00917562"/>
    <w:rPr>
      <w:color w:val="0563C1" w:themeColor="hyperlink"/>
      <w:u w:val="single"/>
    </w:rPr>
  </w:style>
  <w:style w:type="character" w:styleId="FollowedHyperlink">
    <w:name w:val="FollowedHyperlink"/>
    <w:basedOn w:val="DefaultParagraphFont"/>
    <w:uiPriority w:val="99"/>
    <w:semiHidden/>
    <w:unhideWhenUsed/>
    <w:rsid w:val="00F75AD9"/>
    <w:rPr>
      <w:color w:val="954F72" w:themeColor="followedHyperlink"/>
      <w:u w:val="single"/>
    </w:rPr>
  </w:style>
  <w:style w:type="table" w:styleId="TableGrid">
    <w:name w:val="Table Grid"/>
    <w:basedOn w:val="TableNormal"/>
    <w:uiPriority w:val="39"/>
    <w:rsid w:val="00F4038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40385"/>
    <w:pPr>
      <w:ind w:left="720"/>
      <w:contextualSpacing/>
    </w:pPr>
  </w:style>
  <w:style w:type="character" w:customStyle="1" w:styleId="Heading1Char">
    <w:name w:val="Heading 1 Char"/>
    <w:basedOn w:val="DefaultParagraphFont"/>
    <w:link w:val="Heading1"/>
    <w:uiPriority w:val="9"/>
    <w:rsid w:val="00CD768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D7689"/>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CD7689"/>
    <w:pPr>
      <w:spacing w:before="120"/>
    </w:pPr>
    <w:rPr>
      <w:b/>
      <w:bCs/>
    </w:rPr>
  </w:style>
  <w:style w:type="paragraph" w:styleId="TOC2">
    <w:name w:val="toc 2"/>
    <w:basedOn w:val="Normal"/>
    <w:next w:val="Normal"/>
    <w:autoRedefine/>
    <w:uiPriority w:val="39"/>
    <w:unhideWhenUsed/>
    <w:rsid w:val="00CD7689"/>
    <w:pPr>
      <w:ind w:left="240"/>
    </w:pPr>
    <w:rPr>
      <w:b/>
      <w:bCs/>
      <w:sz w:val="22"/>
      <w:szCs w:val="22"/>
    </w:rPr>
  </w:style>
  <w:style w:type="paragraph" w:styleId="TOC3">
    <w:name w:val="toc 3"/>
    <w:basedOn w:val="Normal"/>
    <w:next w:val="Normal"/>
    <w:autoRedefine/>
    <w:uiPriority w:val="39"/>
    <w:unhideWhenUsed/>
    <w:rsid w:val="00CD7689"/>
    <w:pPr>
      <w:ind w:left="480"/>
    </w:pPr>
    <w:rPr>
      <w:sz w:val="22"/>
      <w:szCs w:val="22"/>
    </w:rPr>
  </w:style>
  <w:style w:type="paragraph" w:styleId="TOC4">
    <w:name w:val="toc 4"/>
    <w:basedOn w:val="Normal"/>
    <w:next w:val="Normal"/>
    <w:autoRedefine/>
    <w:uiPriority w:val="39"/>
    <w:semiHidden/>
    <w:unhideWhenUsed/>
    <w:rsid w:val="00CD7689"/>
    <w:pPr>
      <w:ind w:left="720"/>
    </w:pPr>
    <w:rPr>
      <w:sz w:val="20"/>
      <w:szCs w:val="20"/>
    </w:rPr>
  </w:style>
  <w:style w:type="paragraph" w:styleId="TOC5">
    <w:name w:val="toc 5"/>
    <w:basedOn w:val="Normal"/>
    <w:next w:val="Normal"/>
    <w:autoRedefine/>
    <w:uiPriority w:val="39"/>
    <w:semiHidden/>
    <w:unhideWhenUsed/>
    <w:rsid w:val="00CD7689"/>
    <w:pPr>
      <w:ind w:left="960"/>
    </w:pPr>
    <w:rPr>
      <w:sz w:val="20"/>
      <w:szCs w:val="20"/>
    </w:rPr>
  </w:style>
  <w:style w:type="paragraph" w:styleId="TOC6">
    <w:name w:val="toc 6"/>
    <w:basedOn w:val="Normal"/>
    <w:next w:val="Normal"/>
    <w:autoRedefine/>
    <w:uiPriority w:val="39"/>
    <w:semiHidden/>
    <w:unhideWhenUsed/>
    <w:rsid w:val="00CD7689"/>
    <w:pPr>
      <w:ind w:left="1200"/>
    </w:pPr>
    <w:rPr>
      <w:sz w:val="20"/>
      <w:szCs w:val="20"/>
    </w:rPr>
  </w:style>
  <w:style w:type="paragraph" w:styleId="TOC7">
    <w:name w:val="toc 7"/>
    <w:basedOn w:val="Normal"/>
    <w:next w:val="Normal"/>
    <w:autoRedefine/>
    <w:uiPriority w:val="39"/>
    <w:semiHidden/>
    <w:unhideWhenUsed/>
    <w:rsid w:val="00CD7689"/>
    <w:pPr>
      <w:ind w:left="1440"/>
    </w:pPr>
    <w:rPr>
      <w:sz w:val="20"/>
      <w:szCs w:val="20"/>
    </w:rPr>
  </w:style>
  <w:style w:type="paragraph" w:styleId="TOC8">
    <w:name w:val="toc 8"/>
    <w:basedOn w:val="Normal"/>
    <w:next w:val="Normal"/>
    <w:autoRedefine/>
    <w:uiPriority w:val="39"/>
    <w:semiHidden/>
    <w:unhideWhenUsed/>
    <w:rsid w:val="00CD7689"/>
    <w:pPr>
      <w:ind w:left="1680"/>
    </w:pPr>
    <w:rPr>
      <w:sz w:val="20"/>
      <w:szCs w:val="20"/>
    </w:rPr>
  </w:style>
  <w:style w:type="paragraph" w:styleId="TOC9">
    <w:name w:val="toc 9"/>
    <w:basedOn w:val="Normal"/>
    <w:next w:val="Normal"/>
    <w:autoRedefine/>
    <w:uiPriority w:val="39"/>
    <w:semiHidden/>
    <w:unhideWhenUsed/>
    <w:rsid w:val="00CD7689"/>
    <w:pPr>
      <w:ind w:left="1920"/>
    </w:pPr>
    <w:rPr>
      <w:sz w:val="20"/>
      <w:szCs w:val="20"/>
    </w:rPr>
  </w:style>
  <w:style w:type="character" w:customStyle="1" w:styleId="Heading2Char">
    <w:name w:val="Heading 2 Char"/>
    <w:basedOn w:val="DefaultParagraphFont"/>
    <w:link w:val="Heading2"/>
    <w:uiPriority w:val="9"/>
    <w:rsid w:val="004105D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105D7"/>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4105D7"/>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6506782">
      <w:bodyDiv w:val="1"/>
      <w:marLeft w:val="0"/>
      <w:marRight w:val="0"/>
      <w:marTop w:val="0"/>
      <w:marBottom w:val="0"/>
      <w:divBdr>
        <w:top w:val="none" w:sz="0" w:space="0" w:color="auto"/>
        <w:left w:val="none" w:sz="0" w:space="0" w:color="auto"/>
        <w:bottom w:val="none" w:sz="0" w:space="0" w:color="auto"/>
        <w:right w:val="none" w:sz="0" w:space="0" w:color="auto"/>
      </w:divBdr>
    </w:div>
    <w:div w:id="192776092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hyperlink" Target="https://www.merlinentertainments.biz/about-us" TargetMode="External"/><Relationship Id="rId21" Type="http://schemas.openxmlformats.org/officeDocument/2006/relationships/hyperlink" Target="http://www.minimum-wage.co.uk" TargetMode="External"/><Relationship Id="rId22" Type="http://schemas.openxmlformats.org/officeDocument/2006/relationships/hyperlink" Target="https://www.personneltoday.com/hr/national-living-wage-to-increase-nearly-5-from-april-2019/" TargetMode="External"/><Relationship Id="rId23" Type="http://schemas.openxmlformats.org/officeDocument/2006/relationships/hyperlink" Target="https://www.merlinentertainments.biz/about-us" TargetMode="External"/><Relationship Id="rId24" Type="http://schemas.openxmlformats.org/officeDocument/2006/relationships/hyperlink" Target="https://www.telegraph.co.uk/news/uknews/1467035/Alton-Towers-screams-have-shattered-our-quiet-life-say-couple.html" TargetMode="External"/><Relationship Id="rId25" Type="http://schemas.openxmlformats.org/officeDocument/2006/relationships/hyperlink" Target="https://www.theguardian.com/business/2015/nov/09/alton-towers-to-make-up-to-190-staff-redundant" TargetMode="External"/><Relationship Id="rId26" Type="http://schemas.openxmlformats.org/officeDocument/2006/relationships/hyperlink" Target="https://www.ed.ac.uk/equality-diversity/about/equality-diversity" TargetMode="External"/><Relationship Id="rId27" Type="http://schemas.openxmlformats.org/officeDocument/2006/relationships/hyperlink" Target="https://towersstreet.com/features/articles/alton-towers-planning-restrictions/" TargetMode="External"/><Relationship Id="rId28" Type="http://schemas.openxmlformats.org/officeDocument/2006/relationships/hyperlink" Target="https://www.towerstimes.co.uk/features/future-developments/" TargetMode="External"/><Relationship Id="rId29" Type="http://schemas.openxmlformats.org/officeDocument/2006/relationships/hyperlink" Target="https://www.unionlearn.org.uk/equality-and-diversity-whats-difference"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2.png"/><Relationship Id="rId31" Type="http://schemas.openxmlformats.org/officeDocument/2006/relationships/footer" Target="footer1.xml"/><Relationship Id="rId32" Type="http://schemas.openxmlformats.org/officeDocument/2006/relationships/footer" Target="footer2.xml"/><Relationship Id="rId9" Type="http://schemas.openxmlformats.org/officeDocument/2006/relationships/hyperlink" Target="http://www.merlincareers.com" TargetMode="Externa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33" Type="http://schemas.openxmlformats.org/officeDocument/2006/relationships/fontTable" Target="fontTable.xml"/><Relationship Id="rId34" Type="http://schemas.openxmlformats.org/officeDocument/2006/relationships/theme" Target="theme/theme1.xml"/><Relationship Id="rId10" Type="http://schemas.openxmlformats.org/officeDocument/2006/relationships/hyperlink" Target="http://www2.altontowers.com/site/microsites/sw7/mobile/latest-news/alton-towers-resort-unveils-worlds-first-14-looping-rollercoaster/" TargetMode="External"/><Relationship Id="rId11" Type="http://schemas.openxmlformats.org/officeDocument/2006/relationships/hyperlink" Target="https://www.altontowers.com/media/6285/online-resort-access-guide-2019.pdf" TargetMode="External"/><Relationship Id="rId12" Type="http://schemas.openxmlformats.org/officeDocument/2006/relationships/hyperlink" Target="http://www.attractionsmanagement.com/index.cfm?pagetype=news&amp;codeID=319099" TargetMode="External"/><Relationship Id="rId13" Type="http://schemas.openxmlformats.org/officeDocument/2006/relationships/hyperlink" Target="https://www.birminghammail.co.uk/news/showbiz-tv/smiler-crash-alton-towers-2015-13249828" TargetMode="External"/><Relationship Id="rId14" Type="http://schemas.openxmlformats.org/officeDocument/2006/relationships/hyperlink" Target="https://www.ft.com/content/8083ded6-c6a1-11e6-8f29-9445cac8966f" TargetMode="External"/><Relationship Id="rId15" Type="http://schemas.openxmlformats.org/officeDocument/2006/relationships/hyperlink" Target="http://www.hse.gov.uk/pubns/priced/hsg175.pdf" TargetMode="External"/><Relationship Id="rId16" Type="http://schemas.openxmlformats.org/officeDocument/2006/relationships/hyperlink" Target="https://www.insidermedia.com/insider/midlands/losses-deepen-at-drayton-manor-after-visitor-numbers-decline" TargetMode="External"/><Relationship Id="rId17" Type="http://schemas.openxmlformats.org/officeDocument/2006/relationships/hyperlink" Target="https://www.investopedia.com/terms/n/net_margin.asp" TargetMode="External"/><Relationship Id="rId18" Type="http://schemas.openxmlformats.org/officeDocument/2006/relationships/hyperlink" Target="https://www.legislation.gov.uk/ukpga/2010/15/section/60" TargetMode="External"/><Relationship Id="rId19" Type="http://schemas.openxmlformats.org/officeDocument/2006/relationships/hyperlink" Target="https://www.merlincareers.com/en/working-for-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4E0C84D-ACA1-6C45-833C-487B6EB23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835</TotalTime>
  <Pages>27</Pages>
  <Words>6522</Words>
  <Characters>37178</Characters>
  <Application>Microsoft Macintosh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43613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Millie George</dc:creator>
  <cp:keywords/>
  <dc:description/>
  <cp:lastModifiedBy>Millie George</cp:lastModifiedBy>
  <cp:revision>116</cp:revision>
  <dcterms:created xsi:type="dcterms:W3CDTF">2019-04-08T15:51:00Z</dcterms:created>
  <dcterms:modified xsi:type="dcterms:W3CDTF">2019-04-13T18:55:00Z</dcterms:modified>
</cp:coreProperties>
</file>