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2141C2"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5E48EDD" w14:textId="77777777" w:rsidR="00CA7D5E" w:rsidRPr="004C3A0B" w:rsidRDefault="00CA7D5E" w:rsidP="00682C6A">
      <w:pPr>
        <w:tabs>
          <w:tab w:val="left" w:pos="5103"/>
        </w:tabs>
        <w:ind w:right="282"/>
        <w:jc w:val="center"/>
        <w:rPr>
          <w:rFonts w:ascii="Arial" w:hAnsi="Arial" w:cs="Arial"/>
          <w:b/>
          <w:bCs/>
        </w:rPr>
      </w:pPr>
    </w:p>
    <w:p w14:paraId="4C497087"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386EC662" w14:textId="77777777" w:rsidR="00280A88" w:rsidRPr="004C3A0B" w:rsidRDefault="00280A88" w:rsidP="00280A88">
      <w:pPr>
        <w:tabs>
          <w:tab w:val="left" w:pos="5103"/>
        </w:tabs>
        <w:ind w:right="282"/>
        <w:jc w:val="center"/>
        <w:rPr>
          <w:rFonts w:ascii="Arial" w:hAnsi="Arial" w:cs="Arial"/>
          <w:b/>
          <w:bCs/>
          <w:sz w:val="16"/>
          <w:szCs w:val="16"/>
        </w:rPr>
      </w:pPr>
    </w:p>
    <w:p w14:paraId="0CBD6131"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8464222" w14:textId="77777777" w:rsidR="00EF6306" w:rsidRPr="004C3A0B" w:rsidRDefault="00EF6306" w:rsidP="00700361">
      <w:pPr>
        <w:tabs>
          <w:tab w:val="left" w:pos="5103"/>
        </w:tabs>
        <w:ind w:right="282"/>
        <w:jc w:val="both"/>
        <w:rPr>
          <w:rFonts w:ascii="Arial" w:hAnsi="Arial" w:cs="Arial"/>
          <w:sz w:val="22"/>
          <w:szCs w:val="22"/>
        </w:rPr>
      </w:pPr>
    </w:p>
    <w:p w14:paraId="1A63E812"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5CACC97" w14:textId="77777777" w:rsidR="00280A88" w:rsidRPr="004C3A0B" w:rsidRDefault="00280A88" w:rsidP="00700361">
      <w:pPr>
        <w:tabs>
          <w:tab w:val="left" w:pos="5103"/>
        </w:tabs>
        <w:ind w:right="282"/>
        <w:jc w:val="both"/>
        <w:rPr>
          <w:rFonts w:ascii="Arial" w:hAnsi="Arial" w:cs="Arial"/>
          <w:sz w:val="22"/>
          <w:szCs w:val="22"/>
        </w:rPr>
      </w:pPr>
    </w:p>
    <w:p w14:paraId="50176C5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DA4E568" w14:textId="77777777" w:rsidR="00EF6306" w:rsidRPr="004C3A0B" w:rsidRDefault="00EF6306" w:rsidP="00700361">
      <w:pPr>
        <w:tabs>
          <w:tab w:val="left" w:pos="5103"/>
        </w:tabs>
        <w:ind w:right="282"/>
        <w:jc w:val="both"/>
        <w:rPr>
          <w:rFonts w:ascii="Arial" w:hAnsi="Arial" w:cs="Arial"/>
          <w:sz w:val="22"/>
          <w:szCs w:val="22"/>
        </w:rPr>
      </w:pPr>
    </w:p>
    <w:p w14:paraId="2A019469"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9A73A84" w14:textId="77777777" w:rsidR="007D46AF" w:rsidRPr="004C3A0B" w:rsidRDefault="007D46AF" w:rsidP="00FB4F7A">
      <w:pPr>
        <w:autoSpaceDE w:val="0"/>
        <w:autoSpaceDN w:val="0"/>
        <w:adjustRightInd w:val="0"/>
        <w:jc w:val="both"/>
        <w:rPr>
          <w:rFonts w:ascii="Arial" w:hAnsi="Arial" w:cs="Arial"/>
          <w:sz w:val="22"/>
          <w:szCs w:val="22"/>
        </w:rPr>
      </w:pPr>
    </w:p>
    <w:p w14:paraId="3F7CA089"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B2785A8" w14:textId="77777777" w:rsidR="00424773" w:rsidRDefault="00424773" w:rsidP="00280A88">
      <w:pPr>
        <w:autoSpaceDE w:val="0"/>
        <w:autoSpaceDN w:val="0"/>
        <w:adjustRightInd w:val="0"/>
        <w:jc w:val="both"/>
        <w:rPr>
          <w:rFonts w:ascii="Arial" w:hAnsi="Arial" w:cs="Arial"/>
          <w:sz w:val="22"/>
          <w:szCs w:val="22"/>
        </w:rPr>
      </w:pPr>
    </w:p>
    <w:p w14:paraId="263F485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4C7D274" w14:textId="77777777" w:rsidR="0041408E" w:rsidRPr="004C3A0B" w:rsidRDefault="0041408E" w:rsidP="00280A88">
      <w:pPr>
        <w:autoSpaceDE w:val="0"/>
        <w:autoSpaceDN w:val="0"/>
        <w:adjustRightInd w:val="0"/>
        <w:jc w:val="both"/>
        <w:rPr>
          <w:rFonts w:ascii="Arial" w:hAnsi="Arial" w:cs="Arial"/>
          <w:sz w:val="22"/>
          <w:szCs w:val="22"/>
        </w:rPr>
      </w:pPr>
    </w:p>
    <w:p w14:paraId="60E18E98"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482850FC"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47B6D0D" w14:textId="77777777" w:rsidTr="003257BD">
        <w:trPr>
          <w:trHeight w:val="439"/>
        </w:trPr>
        <w:tc>
          <w:tcPr>
            <w:tcW w:w="3253" w:type="dxa"/>
            <w:gridSpan w:val="2"/>
            <w:shd w:val="clear" w:color="auto" w:fill="F2F2F2" w:themeFill="background1" w:themeFillShade="F2"/>
          </w:tcPr>
          <w:p w14:paraId="4DB79F60"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1869F8D3" w14:textId="7E341E02" w:rsidR="00CE6A00" w:rsidRPr="004C3A0B" w:rsidRDefault="00837FC1" w:rsidP="008C4441">
            <w:pPr>
              <w:rPr>
                <w:rFonts w:ascii="Arial" w:hAnsi="Arial" w:cs="Arial"/>
                <w:sz w:val="22"/>
                <w:szCs w:val="22"/>
              </w:rPr>
            </w:pPr>
            <w:r>
              <w:rPr>
                <w:rFonts w:ascii="Arial" w:hAnsi="Arial" w:cs="Arial"/>
                <w:sz w:val="22"/>
                <w:szCs w:val="22"/>
              </w:rPr>
              <w:t>Ewelina Niciejewska</w:t>
            </w:r>
          </w:p>
        </w:tc>
      </w:tr>
      <w:tr w:rsidR="00425DA7" w:rsidRPr="004C3A0B" w14:paraId="06B3691E" w14:textId="77777777" w:rsidTr="002A152D">
        <w:trPr>
          <w:trHeight w:val="472"/>
        </w:trPr>
        <w:tc>
          <w:tcPr>
            <w:tcW w:w="3253" w:type="dxa"/>
            <w:gridSpan w:val="2"/>
            <w:shd w:val="clear" w:color="auto" w:fill="BFBFBF" w:themeFill="background1" w:themeFillShade="BF"/>
            <w:vAlign w:val="center"/>
          </w:tcPr>
          <w:p w14:paraId="7E13609D"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486E5F85"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D534E27"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0FEA0A09"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08FA2E9"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41697B7E"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5AD4DCE5" w14:textId="77777777" w:rsidTr="003257BD">
        <w:trPr>
          <w:trHeight w:val="472"/>
        </w:trPr>
        <w:tc>
          <w:tcPr>
            <w:tcW w:w="2544" w:type="dxa"/>
            <w:shd w:val="clear" w:color="auto" w:fill="F2F2F2" w:themeFill="background1" w:themeFillShade="F2"/>
            <w:vAlign w:val="center"/>
          </w:tcPr>
          <w:p w14:paraId="2BD45D4C"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D0BE555" w14:textId="39C682C9" w:rsidR="00425DA7" w:rsidRDefault="00E606D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C69B49D"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E42B07F"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F79BA3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BE9FE7C"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2B3527"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4A588691" w14:textId="77777777" w:rsidTr="00E16786">
        <w:trPr>
          <w:cantSplit/>
          <w:trHeight w:val="334"/>
        </w:trPr>
        <w:tc>
          <w:tcPr>
            <w:tcW w:w="3253" w:type="dxa"/>
            <w:shd w:val="clear" w:color="auto" w:fill="F2F2F2" w:themeFill="background1" w:themeFillShade="F2"/>
          </w:tcPr>
          <w:p w14:paraId="1BA2EB97"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5434D233" w14:textId="77777777" w:rsidR="00A51109" w:rsidRDefault="00A51109" w:rsidP="008C4441">
            <w:pPr>
              <w:rPr>
                <w:rFonts w:ascii="Arial" w:hAnsi="Arial" w:cs="Arial"/>
                <w:sz w:val="22"/>
                <w:szCs w:val="22"/>
              </w:rPr>
            </w:pPr>
          </w:p>
          <w:p w14:paraId="0970E046" w14:textId="43312375" w:rsidR="003257BD" w:rsidRPr="004C3A0B" w:rsidRDefault="00FD0337" w:rsidP="008C4441">
            <w:pPr>
              <w:rPr>
                <w:rFonts w:ascii="Arial" w:hAnsi="Arial" w:cs="Arial"/>
                <w:sz w:val="22"/>
                <w:szCs w:val="22"/>
              </w:rPr>
            </w:pPr>
            <w:r>
              <w:rPr>
                <w:rFonts w:ascii="Arial" w:hAnsi="Arial" w:cs="Arial"/>
                <w:sz w:val="22"/>
                <w:szCs w:val="22"/>
              </w:rPr>
              <w:t xml:space="preserve">Institute of </w:t>
            </w:r>
            <w:r w:rsidR="00E606D9">
              <w:rPr>
                <w:rFonts w:ascii="Arial" w:hAnsi="Arial" w:cs="Arial"/>
                <w:sz w:val="22"/>
                <w:szCs w:val="22"/>
              </w:rPr>
              <w:t xml:space="preserve"> </w:t>
            </w:r>
            <w:r w:rsidR="00837FC1">
              <w:rPr>
                <w:rFonts w:ascii="Arial" w:hAnsi="Arial" w:cs="Arial"/>
                <w:sz w:val="22"/>
                <w:szCs w:val="22"/>
              </w:rPr>
              <w:t>H</w:t>
            </w:r>
            <w:r w:rsidR="00E606D9">
              <w:rPr>
                <w:rFonts w:ascii="Arial" w:hAnsi="Arial" w:cs="Arial"/>
                <w:sz w:val="22"/>
                <w:szCs w:val="22"/>
              </w:rPr>
              <w:t xml:space="preserve">umanity </w:t>
            </w:r>
            <w:r>
              <w:rPr>
                <w:rFonts w:ascii="Arial" w:hAnsi="Arial" w:cs="Arial"/>
                <w:sz w:val="22"/>
                <w:szCs w:val="22"/>
              </w:rPr>
              <w:t xml:space="preserve">and </w:t>
            </w:r>
            <w:r w:rsidR="00837FC1">
              <w:rPr>
                <w:rFonts w:ascii="Arial" w:hAnsi="Arial" w:cs="Arial"/>
                <w:sz w:val="22"/>
                <w:szCs w:val="22"/>
              </w:rPr>
              <w:t>E</w:t>
            </w:r>
            <w:r w:rsidR="00E606D9">
              <w:rPr>
                <w:rFonts w:ascii="Arial" w:hAnsi="Arial" w:cs="Arial"/>
                <w:sz w:val="22"/>
                <w:szCs w:val="22"/>
              </w:rPr>
              <w:t>ducation</w:t>
            </w:r>
          </w:p>
        </w:tc>
      </w:tr>
      <w:tr w:rsidR="00494691" w:rsidRPr="004C3A0B" w14:paraId="333BDB2F" w14:textId="77777777" w:rsidTr="00E16786">
        <w:trPr>
          <w:cantSplit/>
          <w:trHeight w:val="340"/>
        </w:trPr>
        <w:tc>
          <w:tcPr>
            <w:tcW w:w="3253" w:type="dxa"/>
            <w:shd w:val="clear" w:color="auto" w:fill="F2F2F2" w:themeFill="background1" w:themeFillShade="F2"/>
          </w:tcPr>
          <w:p w14:paraId="412F37C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B7C861E" w14:textId="77777777" w:rsidR="00494691" w:rsidRDefault="00494691" w:rsidP="008C4441">
            <w:pPr>
              <w:rPr>
                <w:rFonts w:ascii="Arial" w:hAnsi="Arial" w:cs="Arial"/>
                <w:sz w:val="22"/>
                <w:szCs w:val="22"/>
              </w:rPr>
            </w:pPr>
          </w:p>
          <w:p w14:paraId="03321427" w14:textId="7E0E6C41" w:rsidR="003257BD" w:rsidRPr="004C3A0B" w:rsidRDefault="00E606D9" w:rsidP="008C4441">
            <w:pPr>
              <w:rPr>
                <w:rFonts w:ascii="Arial" w:hAnsi="Arial" w:cs="Arial"/>
                <w:sz w:val="22"/>
                <w:szCs w:val="22"/>
              </w:rPr>
            </w:pPr>
            <w:r>
              <w:rPr>
                <w:rFonts w:ascii="Arial" w:hAnsi="Arial" w:cs="Arial"/>
                <w:sz w:val="22"/>
                <w:szCs w:val="22"/>
              </w:rPr>
              <w:t>Sa1</w:t>
            </w:r>
            <w:r w:rsidR="00FD1909">
              <w:rPr>
                <w:rFonts w:ascii="Arial" w:hAnsi="Arial" w:cs="Arial"/>
                <w:sz w:val="22"/>
                <w:szCs w:val="22"/>
              </w:rPr>
              <w:t xml:space="preserve"> Swansea Waterfront</w:t>
            </w:r>
          </w:p>
        </w:tc>
      </w:tr>
      <w:tr w:rsidR="00494691" w:rsidRPr="004C3A0B" w14:paraId="7F06C2A9" w14:textId="77777777" w:rsidTr="00E16786">
        <w:trPr>
          <w:cantSplit/>
          <w:trHeight w:val="340"/>
        </w:trPr>
        <w:tc>
          <w:tcPr>
            <w:tcW w:w="3253" w:type="dxa"/>
            <w:shd w:val="clear" w:color="auto" w:fill="F2F2F2" w:themeFill="background1" w:themeFillShade="F2"/>
          </w:tcPr>
          <w:p w14:paraId="1A546AB4"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338E3097" w14:textId="77777777" w:rsidR="00494691" w:rsidRDefault="00494691" w:rsidP="008C4441">
            <w:pPr>
              <w:rPr>
                <w:rFonts w:ascii="Arial" w:hAnsi="Arial" w:cs="Arial"/>
                <w:sz w:val="22"/>
                <w:szCs w:val="22"/>
              </w:rPr>
            </w:pPr>
          </w:p>
          <w:p w14:paraId="70EAE958" w14:textId="092C7B08" w:rsidR="003257BD" w:rsidRPr="004C3A0B" w:rsidRDefault="00837FC1" w:rsidP="008C4441">
            <w:pPr>
              <w:rPr>
                <w:rFonts w:ascii="Arial" w:hAnsi="Arial" w:cs="Arial"/>
                <w:sz w:val="22"/>
                <w:szCs w:val="22"/>
              </w:rPr>
            </w:pPr>
            <w:r w:rsidRPr="00837FC1">
              <w:rPr>
                <w:rFonts w:ascii="Arial" w:hAnsi="Arial" w:cs="Arial"/>
                <w:sz w:val="22"/>
                <w:szCs w:val="22"/>
              </w:rPr>
              <w:t>1904261@student.uwtsd.ac.uk</w:t>
            </w:r>
          </w:p>
        </w:tc>
      </w:tr>
      <w:tr w:rsidR="00494691" w:rsidRPr="004C3A0B" w14:paraId="7943A95E" w14:textId="77777777" w:rsidTr="00E16786">
        <w:trPr>
          <w:cantSplit/>
          <w:trHeight w:val="340"/>
        </w:trPr>
        <w:tc>
          <w:tcPr>
            <w:tcW w:w="3253" w:type="dxa"/>
            <w:shd w:val="clear" w:color="auto" w:fill="F2F2F2" w:themeFill="background1" w:themeFillShade="F2"/>
          </w:tcPr>
          <w:p w14:paraId="4166CA9A"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F773D81" w14:textId="3C12780D" w:rsidR="00494691" w:rsidRDefault="00837FC1" w:rsidP="008C4441">
            <w:pPr>
              <w:rPr>
                <w:rFonts w:ascii="Arial" w:hAnsi="Arial" w:cs="Arial"/>
                <w:sz w:val="22"/>
                <w:szCs w:val="22"/>
              </w:rPr>
            </w:pPr>
            <w:r>
              <w:rPr>
                <w:rFonts w:ascii="Arial" w:hAnsi="Arial" w:cs="Arial"/>
                <w:sz w:val="22"/>
                <w:szCs w:val="22"/>
              </w:rPr>
              <w:t>07999840045</w:t>
            </w:r>
          </w:p>
          <w:p w14:paraId="3C7F433F" w14:textId="77777777" w:rsidR="003257BD" w:rsidRPr="004C3A0B" w:rsidRDefault="003257BD" w:rsidP="008C4441">
            <w:pPr>
              <w:rPr>
                <w:rFonts w:ascii="Arial" w:hAnsi="Arial" w:cs="Arial"/>
                <w:sz w:val="22"/>
                <w:szCs w:val="22"/>
              </w:rPr>
            </w:pPr>
          </w:p>
        </w:tc>
      </w:tr>
      <w:tr w:rsidR="00494691" w:rsidRPr="004C3A0B" w14:paraId="36290AC3" w14:textId="77777777" w:rsidTr="002A152D">
        <w:tc>
          <w:tcPr>
            <w:tcW w:w="9889" w:type="dxa"/>
            <w:gridSpan w:val="2"/>
            <w:shd w:val="clear" w:color="auto" w:fill="BFBFBF" w:themeFill="background1" w:themeFillShade="BF"/>
          </w:tcPr>
          <w:p w14:paraId="33C5610D"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4AE7EEA8" w14:textId="77777777" w:rsidTr="00090CF7">
        <w:trPr>
          <w:trHeight w:val="513"/>
        </w:trPr>
        <w:tc>
          <w:tcPr>
            <w:tcW w:w="3253" w:type="dxa"/>
            <w:shd w:val="clear" w:color="auto" w:fill="F2F2F2" w:themeFill="background1" w:themeFillShade="F2"/>
            <w:vAlign w:val="center"/>
          </w:tcPr>
          <w:p w14:paraId="5F8EA8EA"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EF2FD2F" w14:textId="640EEEFB" w:rsidR="00090CF7" w:rsidRPr="004C3A0B" w:rsidRDefault="00837FC1" w:rsidP="00090CF7">
            <w:pPr>
              <w:rPr>
                <w:rFonts w:ascii="Arial" w:hAnsi="Arial" w:cs="Arial"/>
                <w:sz w:val="22"/>
                <w:szCs w:val="22"/>
              </w:rPr>
            </w:pPr>
            <w:r>
              <w:rPr>
                <w:rFonts w:ascii="Arial" w:hAnsi="Arial" w:cs="Arial"/>
                <w:sz w:val="22"/>
                <w:szCs w:val="22"/>
              </w:rPr>
              <w:t>1904261</w:t>
            </w:r>
          </w:p>
        </w:tc>
      </w:tr>
      <w:tr w:rsidR="00090CF7" w:rsidRPr="004C3A0B" w14:paraId="36B5F9C8" w14:textId="77777777" w:rsidTr="00090CF7">
        <w:trPr>
          <w:trHeight w:val="549"/>
        </w:trPr>
        <w:tc>
          <w:tcPr>
            <w:tcW w:w="3253" w:type="dxa"/>
            <w:shd w:val="clear" w:color="auto" w:fill="F2F2F2" w:themeFill="background1" w:themeFillShade="F2"/>
            <w:vAlign w:val="center"/>
          </w:tcPr>
          <w:p w14:paraId="3EBB832A"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3AA3BDD2" w14:textId="4053D777" w:rsidR="00090CF7" w:rsidRPr="004C3A0B" w:rsidRDefault="00FD1909" w:rsidP="00090CF7">
            <w:pPr>
              <w:rPr>
                <w:rFonts w:ascii="Arial" w:hAnsi="Arial" w:cs="Arial"/>
                <w:sz w:val="22"/>
                <w:szCs w:val="22"/>
              </w:rPr>
            </w:pPr>
            <w:r>
              <w:rPr>
                <w:rFonts w:ascii="Arial" w:hAnsi="Arial" w:cs="Arial"/>
                <w:sz w:val="22"/>
                <w:szCs w:val="22"/>
              </w:rPr>
              <w:t>BA Hons</w:t>
            </w:r>
          </w:p>
        </w:tc>
      </w:tr>
      <w:tr w:rsidR="00090CF7" w:rsidRPr="004C3A0B" w14:paraId="60C247AB" w14:textId="77777777" w:rsidTr="00090CF7">
        <w:trPr>
          <w:trHeight w:val="557"/>
        </w:trPr>
        <w:tc>
          <w:tcPr>
            <w:tcW w:w="3253" w:type="dxa"/>
            <w:shd w:val="clear" w:color="auto" w:fill="F2F2F2" w:themeFill="background1" w:themeFillShade="F2"/>
            <w:vAlign w:val="center"/>
          </w:tcPr>
          <w:p w14:paraId="7E3C34FC"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6C9A4C0" w14:textId="549C1EF3" w:rsidR="00090CF7" w:rsidRPr="004C3A0B" w:rsidRDefault="00FD1909" w:rsidP="00090CF7">
            <w:pPr>
              <w:rPr>
                <w:rFonts w:ascii="Arial" w:hAnsi="Arial" w:cs="Arial"/>
                <w:sz w:val="22"/>
                <w:szCs w:val="22"/>
              </w:rPr>
            </w:pPr>
            <w:r>
              <w:rPr>
                <w:rFonts w:ascii="Arial" w:hAnsi="Arial" w:cs="Arial"/>
                <w:sz w:val="22"/>
                <w:szCs w:val="22"/>
              </w:rPr>
              <w:t>Paul Derby</w:t>
            </w:r>
          </w:p>
        </w:tc>
      </w:tr>
    </w:tbl>
    <w:p w14:paraId="184456DF" w14:textId="77777777" w:rsidR="00A51109" w:rsidRDefault="00A51109">
      <w:pPr>
        <w:rPr>
          <w:rFonts w:ascii="Arial" w:hAnsi="Arial" w:cs="Arial"/>
          <w:bCs/>
          <w:iCs/>
        </w:rPr>
      </w:pPr>
    </w:p>
    <w:p w14:paraId="10C56422" w14:textId="77777777" w:rsidR="00425DA7" w:rsidRDefault="00425DA7" w:rsidP="00A51109">
      <w:pPr>
        <w:autoSpaceDE w:val="0"/>
        <w:autoSpaceDN w:val="0"/>
        <w:adjustRightInd w:val="0"/>
        <w:jc w:val="both"/>
        <w:rPr>
          <w:rFonts w:ascii="Arial" w:hAnsi="Arial" w:cs="Arial"/>
          <w:b/>
          <w:sz w:val="22"/>
          <w:szCs w:val="22"/>
        </w:rPr>
      </w:pPr>
    </w:p>
    <w:p w14:paraId="7F9F2BE3" w14:textId="77777777" w:rsidR="00425DA7" w:rsidRDefault="00425DA7">
      <w:pPr>
        <w:rPr>
          <w:rFonts w:ascii="Arial" w:hAnsi="Arial" w:cs="Arial"/>
          <w:b/>
          <w:sz w:val="22"/>
          <w:szCs w:val="22"/>
        </w:rPr>
      </w:pPr>
      <w:r>
        <w:rPr>
          <w:rFonts w:ascii="Arial" w:hAnsi="Arial" w:cs="Arial"/>
          <w:b/>
          <w:sz w:val="22"/>
          <w:szCs w:val="22"/>
        </w:rPr>
        <w:br w:type="page"/>
      </w:r>
    </w:p>
    <w:p w14:paraId="1863A4DE"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7E2DEE5B" w14:textId="77777777" w:rsidTr="00065801">
        <w:tc>
          <w:tcPr>
            <w:tcW w:w="6232" w:type="dxa"/>
            <w:gridSpan w:val="2"/>
            <w:shd w:val="clear" w:color="auto" w:fill="F2F2F2" w:themeFill="background1" w:themeFillShade="F2"/>
            <w:vAlign w:val="center"/>
          </w:tcPr>
          <w:p w14:paraId="41B8A6CD"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3E3CB41"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4F9731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0C08069" w14:textId="3ADB0992" w:rsidR="00A51109" w:rsidRPr="00065801" w:rsidRDefault="00E606D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40B142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48123953"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7376198B" w14:textId="77777777" w:rsidTr="00090CF7">
        <w:tc>
          <w:tcPr>
            <w:tcW w:w="8075" w:type="dxa"/>
            <w:gridSpan w:val="4"/>
            <w:shd w:val="clear" w:color="auto" w:fill="F2F2F2" w:themeFill="background1" w:themeFillShade="F2"/>
          </w:tcPr>
          <w:p w14:paraId="431E04A8"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1A5749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070E9BA" w14:textId="77777777" w:rsidTr="00090CF7">
        <w:trPr>
          <w:trHeight w:val="437"/>
        </w:trPr>
        <w:tc>
          <w:tcPr>
            <w:tcW w:w="3693" w:type="dxa"/>
            <w:vMerge w:val="restart"/>
            <w:shd w:val="clear" w:color="auto" w:fill="F2F2F2" w:themeFill="background1" w:themeFillShade="F2"/>
          </w:tcPr>
          <w:p w14:paraId="14BEEA4D"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B2F48B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0066069"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D8FC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FC81EF" w14:textId="77777777" w:rsidTr="00090CF7">
        <w:trPr>
          <w:trHeight w:val="415"/>
        </w:trPr>
        <w:tc>
          <w:tcPr>
            <w:tcW w:w="3693" w:type="dxa"/>
            <w:vMerge/>
            <w:shd w:val="clear" w:color="auto" w:fill="F2F2F2" w:themeFill="background1" w:themeFillShade="F2"/>
          </w:tcPr>
          <w:p w14:paraId="36C38646"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602EF1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9B2005"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F28316B"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D4B72A4" w14:textId="77777777" w:rsidTr="00090CF7">
        <w:tc>
          <w:tcPr>
            <w:tcW w:w="3693" w:type="dxa"/>
            <w:vMerge/>
            <w:shd w:val="clear" w:color="auto" w:fill="F2F2F2" w:themeFill="background1" w:themeFillShade="F2"/>
          </w:tcPr>
          <w:p w14:paraId="591159CE"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9AF2595"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F416E4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C2FF5D4" w14:textId="405AB42C" w:rsidR="00B2018A" w:rsidRPr="004C3A0B" w:rsidRDefault="00E606D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6F698A9" w14:textId="2B55E9F8" w:rsidR="00B2018A" w:rsidRPr="004C3A0B" w:rsidRDefault="00E606D9" w:rsidP="0082781D">
            <w:pPr>
              <w:autoSpaceDE w:val="0"/>
              <w:autoSpaceDN w:val="0"/>
              <w:adjustRightInd w:val="0"/>
              <w:jc w:val="center"/>
              <w:rPr>
                <w:rFonts w:ascii="Arial" w:hAnsi="Arial" w:cs="Arial"/>
                <w:b/>
                <w:bCs/>
                <w:sz w:val="22"/>
                <w:szCs w:val="22"/>
              </w:rPr>
            </w:pPr>
            <w:r>
              <w:rPr>
                <w:rFonts w:ascii="Arial" w:hAnsi="Arial" w:cs="Arial"/>
                <w:b/>
                <w:bCs/>
                <w:sz w:val="22"/>
                <w:szCs w:val="22"/>
              </w:rPr>
              <w:t>Early years</w:t>
            </w:r>
          </w:p>
        </w:tc>
      </w:tr>
    </w:tbl>
    <w:p w14:paraId="527A0952" w14:textId="77777777" w:rsidR="00E16786" w:rsidRDefault="00E16786" w:rsidP="00354F34">
      <w:pPr>
        <w:autoSpaceDE w:val="0"/>
        <w:autoSpaceDN w:val="0"/>
        <w:adjustRightInd w:val="0"/>
        <w:spacing w:after="240"/>
        <w:jc w:val="both"/>
        <w:rPr>
          <w:rFonts w:ascii="Arial" w:hAnsi="Arial" w:cs="Arial"/>
          <w:bCs/>
          <w:iCs/>
        </w:rPr>
      </w:pPr>
    </w:p>
    <w:p w14:paraId="2EC45F7D"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36DA19A0" w14:textId="77777777" w:rsidTr="00354F34">
        <w:tc>
          <w:tcPr>
            <w:tcW w:w="9918" w:type="dxa"/>
            <w:gridSpan w:val="2"/>
            <w:shd w:val="clear" w:color="auto" w:fill="F2F2F2" w:themeFill="background1" w:themeFillShade="F2"/>
          </w:tcPr>
          <w:p w14:paraId="3E9009F0"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1C57D20" w14:textId="77777777" w:rsidTr="00BE2189">
        <w:trPr>
          <w:trHeight w:val="227"/>
        </w:trPr>
        <w:tc>
          <w:tcPr>
            <w:tcW w:w="8784" w:type="dxa"/>
          </w:tcPr>
          <w:p w14:paraId="6815D601" w14:textId="77777777" w:rsidR="00604C9F" w:rsidRPr="005704BE" w:rsidRDefault="00C22ECC"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8BFDE2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63B92B78" w14:textId="30866A2F" w:rsidR="00604C9F" w:rsidRPr="00DD0929" w:rsidRDefault="00E606D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02A29D20" w14:textId="77777777" w:rsidTr="00BE2189">
        <w:trPr>
          <w:trHeight w:val="227"/>
        </w:trPr>
        <w:tc>
          <w:tcPr>
            <w:tcW w:w="8784" w:type="dxa"/>
          </w:tcPr>
          <w:p w14:paraId="205E08FF" w14:textId="77777777" w:rsidR="00604C9F" w:rsidRDefault="00604C9F" w:rsidP="00604C9F">
            <w:pPr>
              <w:autoSpaceDE w:val="0"/>
              <w:autoSpaceDN w:val="0"/>
              <w:adjustRightInd w:val="0"/>
              <w:rPr>
                <w:rFonts w:ascii="Arial" w:hAnsi="Arial" w:cs="Arial"/>
                <w:b/>
                <w:bCs/>
                <w:i/>
                <w:sz w:val="22"/>
                <w:szCs w:val="22"/>
              </w:rPr>
            </w:pPr>
          </w:p>
          <w:p w14:paraId="528BE658"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C10914A" w14:textId="4D107E97" w:rsidR="00604C9F" w:rsidRPr="004C3A0B" w:rsidRDefault="00E606D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E983F13" w14:textId="77777777" w:rsidTr="00BE2189">
        <w:trPr>
          <w:trHeight w:val="227"/>
        </w:trPr>
        <w:tc>
          <w:tcPr>
            <w:tcW w:w="8784" w:type="dxa"/>
          </w:tcPr>
          <w:p w14:paraId="337294EA" w14:textId="77777777" w:rsidR="006C1FDD" w:rsidRDefault="006C1FDD" w:rsidP="00303350">
            <w:pPr>
              <w:autoSpaceDE w:val="0"/>
              <w:autoSpaceDN w:val="0"/>
              <w:adjustRightInd w:val="0"/>
              <w:rPr>
                <w:rFonts w:ascii="Arial" w:hAnsi="Arial" w:cs="Arial"/>
                <w:b/>
                <w:bCs/>
                <w:i/>
                <w:sz w:val="22"/>
                <w:szCs w:val="22"/>
              </w:rPr>
            </w:pPr>
          </w:p>
          <w:p w14:paraId="4DC7A901" w14:textId="3BF43B40" w:rsidR="006C1FDD" w:rsidRPr="004C3A0B" w:rsidRDefault="00FD1909" w:rsidP="00303350">
            <w:pPr>
              <w:autoSpaceDE w:val="0"/>
              <w:autoSpaceDN w:val="0"/>
              <w:adjustRightInd w:val="0"/>
              <w:rPr>
                <w:rFonts w:ascii="Arial" w:hAnsi="Arial" w:cs="Arial"/>
                <w:b/>
                <w:bCs/>
                <w:i/>
                <w:sz w:val="22"/>
                <w:szCs w:val="22"/>
              </w:rPr>
            </w:pPr>
            <w:r>
              <w:rPr>
                <w:rFonts w:ascii="Arial" w:hAnsi="Arial" w:cs="Arial"/>
                <w:b/>
                <w:bCs/>
                <w:i/>
                <w:sz w:val="22"/>
                <w:szCs w:val="22"/>
              </w:rPr>
              <w:t>BERA/GDPR</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7FAB6D97" w14:textId="6CD4D630" w:rsidR="006C1FDD" w:rsidRPr="004C3A0B" w:rsidRDefault="00E606D9"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B8BA9B"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06DBAC2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E7F2E50" w14:textId="77777777" w:rsidTr="003257BD">
        <w:tc>
          <w:tcPr>
            <w:tcW w:w="6232" w:type="dxa"/>
            <w:gridSpan w:val="2"/>
            <w:shd w:val="clear" w:color="auto" w:fill="F2F2F2" w:themeFill="background1" w:themeFillShade="F2"/>
          </w:tcPr>
          <w:p w14:paraId="3467C722"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C4F25F7"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3703A90"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3838B3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388196B3" w14:textId="2B604BDA" w:rsidR="00494691" w:rsidRPr="00065801" w:rsidRDefault="00E606D9"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5CD6EB43" w14:textId="77777777" w:rsidTr="00354F34">
        <w:tc>
          <w:tcPr>
            <w:tcW w:w="9918" w:type="dxa"/>
            <w:gridSpan w:val="8"/>
          </w:tcPr>
          <w:p w14:paraId="5020925F" w14:textId="77777777" w:rsidR="00FD436F" w:rsidRPr="004C3A0B" w:rsidRDefault="00FD436F" w:rsidP="00FD436F">
            <w:pPr>
              <w:autoSpaceDE w:val="0"/>
              <w:autoSpaceDN w:val="0"/>
              <w:adjustRightInd w:val="0"/>
              <w:rPr>
                <w:rFonts w:ascii="Arial" w:hAnsi="Arial" w:cs="Arial"/>
                <w:sz w:val="16"/>
                <w:szCs w:val="16"/>
              </w:rPr>
            </w:pPr>
          </w:p>
          <w:p w14:paraId="0C9C2227"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526A4614" w14:textId="77777777" w:rsidTr="00BE2189">
        <w:trPr>
          <w:trHeight w:val="227"/>
        </w:trPr>
        <w:tc>
          <w:tcPr>
            <w:tcW w:w="3823" w:type="dxa"/>
            <w:shd w:val="clear" w:color="auto" w:fill="F2F2F2" w:themeFill="background1" w:themeFillShade="F2"/>
          </w:tcPr>
          <w:p w14:paraId="3C0C52EA"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3FD5B23A" w14:textId="77777777" w:rsidR="00FD436F" w:rsidRDefault="00FD436F" w:rsidP="00F75F59">
            <w:pPr>
              <w:autoSpaceDE w:val="0"/>
              <w:autoSpaceDN w:val="0"/>
              <w:adjustRightInd w:val="0"/>
              <w:rPr>
                <w:rFonts w:ascii="Arial" w:hAnsi="Arial" w:cs="Arial"/>
                <w:bCs/>
                <w:sz w:val="22"/>
                <w:szCs w:val="22"/>
              </w:rPr>
            </w:pPr>
          </w:p>
          <w:p w14:paraId="04231F09"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1788BC09" w14:textId="77777777" w:rsidTr="00BE2189">
        <w:trPr>
          <w:trHeight w:val="227"/>
        </w:trPr>
        <w:tc>
          <w:tcPr>
            <w:tcW w:w="3823" w:type="dxa"/>
            <w:shd w:val="clear" w:color="auto" w:fill="F2F2F2" w:themeFill="background1" w:themeFillShade="F2"/>
          </w:tcPr>
          <w:p w14:paraId="520F54BE"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132D0F2" w14:textId="77777777" w:rsidR="00FD436F" w:rsidRDefault="00FD436F" w:rsidP="00F75F59">
            <w:pPr>
              <w:autoSpaceDE w:val="0"/>
              <w:autoSpaceDN w:val="0"/>
              <w:adjustRightInd w:val="0"/>
              <w:rPr>
                <w:rFonts w:ascii="Arial" w:hAnsi="Arial" w:cs="Arial"/>
                <w:bCs/>
                <w:sz w:val="22"/>
                <w:szCs w:val="22"/>
              </w:rPr>
            </w:pPr>
          </w:p>
          <w:p w14:paraId="0586982D"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09C747A1" w14:textId="77777777" w:rsidTr="00BE2189">
        <w:trPr>
          <w:trHeight w:val="227"/>
        </w:trPr>
        <w:tc>
          <w:tcPr>
            <w:tcW w:w="3823" w:type="dxa"/>
            <w:shd w:val="clear" w:color="auto" w:fill="F2F2F2" w:themeFill="background1" w:themeFillShade="F2"/>
          </w:tcPr>
          <w:p w14:paraId="73A255E5"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5C62DF9"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EDE85FF" w14:textId="77777777" w:rsidR="00BE2189" w:rsidRDefault="00BE2189" w:rsidP="00F75F59">
            <w:pPr>
              <w:autoSpaceDE w:val="0"/>
              <w:autoSpaceDN w:val="0"/>
              <w:adjustRightInd w:val="0"/>
              <w:rPr>
                <w:rFonts w:ascii="Arial" w:hAnsi="Arial" w:cs="Arial"/>
                <w:bCs/>
                <w:sz w:val="22"/>
                <w:szCs w:val="22"/>
              </w:rPr>
            </w:pPr>
          </w:p>
        </w:tc>
      </w:tr>
      <w:tr w:rsidR="00BE2189" w:rsidRPr="004C3A0B" w14:paraId="1CE9B7E0" w14:textId="77777777" w:rsidTr="00B93605">
        <w:tc>
          <w:tcPr>
            <w:tcW w:w="6232" w:type="dxa"/>
            <w:gridSpan w:val="2"/>
            <w:shd w:val="clear" w:color="auto" w:fill="F2F2F2" w:themeFill="background1" w:themeFillShade="F2"/>
          </w:tcPr>
          <w:p w14:paraId="3D13A3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5787363"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8EF5D07" w14:textId="77777777" w:rsidR="00BE2189" w:rsidRPr="004C3A0B" w:rsidRDefault="00C22ECC"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1D0BAFF"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7FA2A039" w14:textId="567208E6" w:rsidR="00BE2189" w:rsidRPr="004C3A0B" w:rsidRDefault="00E606D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D94E3B8" w14:textId="77777777" w:rsidTr="00090CF7">
        <w:tc>
          <w:tcPr>
            <w:tcW w:w="6232" w:type="dxa"/>
            <w:gridSpan w:val="2"/>
            <w:shd w:val="clear" w:color="auto" w:fill="F2F2F2" w:themeFill="background1" w:themeFillShade="F2"/>
          </w:tcPr>
          <w:p w14:paraId="4D3FC7F1"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2E651E7"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8E0CD3A" w14:textId="77777777" w:rsidR="00065801" w:rsidRPr="004C3A0B" w:rsidRDefault="00C22ECC"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32E20C1"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7BAB8186" w14:textId="0A40F82B" w:rsidR="00065801" w:rsidRPr="004C3A0B" w:rsidRDefault="00E606D9"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6F6BC74E" w14:textId="77777777" w:rsidTr="00E606D9">
        <w:tc>
          <w:tcPr>
            <w:tcW w:w="6232" w:type="dxa"/>
            <w:gridSpan w:val="2"/>
            <w:shd w:val="clear" w:color="auto" w:fill="F2F2F2" w:themeFill="background1" w:themeFillShade="F2"/>
          </w:tcPr>
          <w:p w14:paraId="53F0F55D" w14:textId="77777777" w:rsidR="00C32EFB" w:rsidRPr="004C3A0B" w:rsidRDefault="00C32EFB" w:rsidP="00E606D9">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E01E3CC" w14:textId="77777777" w:rsidR="00C32EFB" w:rsidRPr="004C3A0B" w:rsidRDefault="00C32EFB" w:rsidP="00E606D9">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98D0259" w14:textId="77777777" w:rsidR="00C32EFB" w:rsidRPr="004C3A0B" w:rsidRDefault="00C22ECC" w:rsidP="00E606D9">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19FBFC4" w14:textId="77777777" w:rsidR="00C32EFB" w:rsidRPr="004C3A0B" w:rsidRDefault="00C32EFB" w:rsidP="00E606D9">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688C74DA" w14:textId="52E8CD69" w:rsidR="00C32EFB" w:rsidRPr="004C3A0B" w:rsidRDefault="00E606D9" w:rsidP="00E606D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673F3B81" w14:textId="77777777" w:rsidTr="00354F34">
        <w:trPr>
          <w:trHeight w:val="386"/>
        </w:trPr>
        <w:tc>
          <w:tcPr>
            <w:tcW w:w="3823" w:type="dxa"/>
            <w:vMerge w:val="restart"/>
            <w:shd w:val="clear" w:color="auto" w:fill="F2F2F2" w:themeFill="background1" w:themeFillShade="F2"/>
          </w:tcPr>
          <w:p w14:paraId="14C9E729"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0B5D20F"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A484BD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2922809"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C16AC4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0CDBCC74" w14:textId="1FAC1603" w:rsidR="00EC0070" w:rsidRPr="003257BD" w:rsidRDefault="00E606D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2A2502BD" w14:textId="77777777" w:rsidTr="00354F34">
        <w:trPr>
          <w:trHeight w:val="386"/>
        </w:trPr>
        <w:tc>
          <w:tcPr>
            <w:tcW w:w="3823" w:type="dxa"/>
            <w:vMerge/>
            <w:shd w:val="clear" w:color="auto" w:fill="F2F2F2" w:themeFill="background1" w:themeFillShade="F2"/>
          </w:tcPr>
          <w:p w14:paraId="7FDABAFF" w14:textId="77777777" w:rsidR="00EC0070" w:rsidRDefault="00EC0070" w:rsidP="00065801">
            <w:pPr>
              <w:autoSpaceDE w:val="0"/>
              <w:autoSpaceDN w:val="0"/>
              <w:adjustRightInd w:val="0"/>
              <w:rPr>
                <w:rFonts w:ascii="Arial" w:hAnsi="Arial" w:cs="Arial"/>
                <w:sz w:val="22"/>
                <w:szCs w:val="22"/>
              </w:rPr>
            </w:pPr>
          </w:p>
        </w:tc>
        <w:tc>
          <w:tcPr>
            <w:tcW w:w="2409" w:type="dxa"/>
          </w:tcPr>
          <w:p w14:paraId="0544C180"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9BFFE8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15944F45"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5B1D5D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4264A544" w14:textId="390AC7C7" w:rsidR="00EC0070" w:rsidRPr="003257BD" w:rsidRDefault="00E606D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66F98D80" w14:textId="77777777" w:rsidTr="00354F34">
        <w:tc>
          <w:tcPr>
            <w:tcW w:w="3823" w:type="dxa"/>
            <w:shd w:val="clear" w:color="auto" w:fill="F2F2F2" w:themeFill="background1" w:themeFillShade="F2"/>
          </w:tcPr>
          <w:p w14:paraId="68E6C8C0"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78B0618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199D0C8"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4EB5B9B" w14:textId="77777777" w:rsidR="008461DD" w:rsidRPr="00CE6A02" w:rsidRDefault="00C22EC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425FFB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70CF97A5" w14:textId="040EC0F6" w:rsidR="008461DD" w:rsidRPr="00CE6A02" w:rsidRDefault="00E606D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48F45C" w14:textId="77777777" w:rsidTr="00354F34">
        <w:tc>
          <w:tcPr>
            <w:tcW w:w="3823" w:type="dxa"/>
            <w:shd w:val="clear" w:color="auto" w:fill="F2F2F2" w:themeFill="background1" w:themeFillShade="F2"/>
          </w:tcPr>
          <w:p w14:paraId="0EB64B6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276A6F4"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CEF8289"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B6F7579"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DFA7A2C" w14:textId="77777777" w:rsidR="008461DD" w:rsidRPr="00CE6A02" w:rsidRDefault="00C22EC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D2DD44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2236AAF3" w14:textId="2C02B336" w:rsidR="008461DD" w:rsidRPr="00CE6A02" w:rsidRDefault="00E606D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57D33D38" w14:textId="77777777" w:rsidR="008C4441" w:rsidRPr="004C3A0B" w:rsidRDefault="008C4441">
      <w:pPr>
        <w:rPr>
          <w:rFonts w:ascii="Arial" w:hAnsi="Arial" w:cs="Arial"/>
          <w:bCs/>
          <w:iCs/>
          <w:sz w:val="16"/>
          <w:szCs w:val="16"/>
        </w:rPr>
      </w:pPr>
    </w:p>
    <w:p w14:paraId="5DE07857" w14:textId="77777777" w:rsidR="009D2E0B" w:rsidRDefault="009D2E0B">
      <w:pPr>
        <w:rPr>
          <w:rFonts w:ascii="Arial" w:hAnsi="Arial" w:cs="Arial"/>
          <w:b/>
          <w:bCs/>
          <w:iCs/>
          <w:sz w:val="22"/>
          <w:szCs w:val="22"/>
        </w:rPr>
      </w:pPr>
    </w:p>
    <w:p w14:paraId="07758A22"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10B5D4A8" w14:textId="77777777" w:rsidTr="00065801">
        <w:trPr>
          <w:trHeight w:val="507"/>
        </w:trPr>
        <w:tc>
          <w:tcPr>
            <w:tcW w:w="6237" w:type="dxa"/>
            <w:shd w:val="clear" w:color="auto" w:fill="F2F2F2" w:themeFill="background1" w:themeFillShade="F2"/>
            <w:vAlign w:val="center"/>
          </w:tcPr>
          <w:p w14:paraId="4340FCBD"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F2CB5F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14D1C9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64DD91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38E2F35" w14:textId="226FE419" w:rsidR="00CA7241" w:rsidRPr="004C3A0B" w:rsidRDefault="00E606D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3D0047CC" w14:textId="77777777" w:rsidTr="00354F34">
        <w:tc>
          <w:tcPr>
            <w:tcW w:w="9923" w:type="dxa"/>
            <w:gridSpan w:val="5"/>
          </w:tcPr>
          <w:p w14:paraId="2AABE0B0" w14:textId="77777777" w:rsidR="00425DA7" w:rsidRDefault="00425DA7" w:rsidP="00CA7241">
            <w:pPr>
              <w:autoSpaceDE w:val="0"/>
              <w:autoSpaceDN w:val="0"/>
              <w:adjustRightInd w:val="0"/>
              <w:rPr>
                <w:rFonts w:ascii="Arial" w:hAnsi="Arial" w:cs="Arial"/>
                <w:bCs/>
                <w:sz w:val="22"/>
                <w:szCs w:val="22"/>
              </w:rPr>
            </w:pPr>
          </w:p>
          <w:p w14:paraId="1ED7877F"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D75D885" w14:textId="77777777" w:rsidR="00425DA7" w:rsidRPr="004C3A0B" w:rsidRDefault="00425DA7" w:rsidP="00CA7241">
            <w:pPr>
              <w:autoSpaceDE w:val="0"/>
              <w:autoSpaceDN w:val="0"/>
              <w:adjustRightInd w:val="0"/>
              <w:rPr>
                <w:rFonts w:ascii="Arial" w:hAnsi="Arial" w:cs="Arial"/>
                <w:b/>
                <w:bCs/>
                <w:sz w:val="22"/>
                <w:szCs w:val="22"/>
              </w:rPr>
            </w:pPr>
          </w:p>
        </w:tc>
      </w:tr>
    </w:tbl>
    <w:p w14:paraId="4ECF4303" w14:textId="77777777" w:rsidR="008C4441" w:rsidRPr="004C3A0B" w:rsidRDefault="008C4441" w:rsidP="00354F34">
      <w:pPr>
        <w:autoSpaceDE w:val="0"/>
        <w:autoSpaceDN w:val="0"/>
        <w:adjustRightInd w:val="0"/>
        <w:spacing w:after="240"/>
        <w:jc w:val="both"/>
        <w:rPr>
          <w:rFonts w:ascii="Arial" w:hAnsi="Arial" w:cs="Arial"/>
          <w:bCs/>
          <w:iCs/>
        </w:rPr>
      </w:pPr>
    </w:p>
    <w:p w14:paraId="004AA522"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1A370E2"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ADB110"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46E96FF" w14:textId="1E1E2209" w:rsidR="003C07E3" w:rsidRPr="004C3A0B" w:rsidRDefault="00FD1909" w:rsidP="003C07E3">
            <w:pPr>
              <w:rPr>
                <w:rFonts w:ascii="Arial" w:hAnsi="Arial" w:cs="Arial"/>
                <w:sz w:val="22"/>
                <w:szCs w:val="22"/>
              </w:rPr>
            </w:pPr>
            <w:r w:rsidRPr="00FD1909">
              <w:rPr>
                <w:rFonts w:ascii="Arial" w:hAnsi="Arial" w:cs="Arial"/>
                <w:sz w:val="22"/>
                <w:szCs w:val="22"/>
              </w:rPr>
              <w:t>How discovering natural resources in the external environment affects the development of young children.</w:t>
            </w:r>
          </w:p>
        </w:tc>
      </w:tr>
      <w:tr w:rsidR="003C07E3" w:rsidRPr="004C3A0B" w14:paraId="398B37E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2E4314"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7D019DB" w14:textId="247D8DF7" w:rsidR="003C07E3" w:rsidRPr="00D839CD" w:rsidRDefault="00E606D9" w:rsidP="003C07E3">
            <w:pPr>
              <w:rPr>
                <w:rFonts w:ascii="Arial" w:hAnsi="Arial" w:cs="Arial"/>
                <w:sz w:val="22"/>
                <w:szCs w:val="22"/>
              </w:rPr>
            </w:pPr>
            <w:r>
              <w:rPr>
                <w:rFonts w:ascii="Arial" w:hAnsi="Arial" w:cs="Arial"/>
                <w:sz w:val="22"/>
                <w:szCs w:val="22"/>
              </w:rPr>
              <w:t>15/06/2020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7C93E4"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742678C" w14:textId="4507472C" w:rsidR="003C07E3" w:rsidRPr="004C3A0B" w:rsidRDefault="00E606D9" w:rsidP="003C07E3">
            <w:pPr>
              <w:rPr>
                <w:rFonts w:ascii="Arial" w:hAnsi="Arial" w:cs="Arial"/>
                <w:sz w:val="22"/>
                <w:szCs w:val="22"/>
              </w:rPr>
            </w:pPr>
            <w:r>
              <w:rPr>
                <w:rFonts w:ascii="Arial" w:hAnsi="Arial" w:cs="Arial"/>
                <w:sz w:val="22"/>
                <w:szCs w:val="22"/>
              </w:rPr>
              <w:t>15/07/2020</w:t>
            </w:r>
          </w:p>
        </w:tc>
      </w:tr>
      <w:tr w:rsidR="003C07E3" w:rsidRPr="004C3A0B" w14:paraId="7EA32B9D"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CEC9527"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0B22B2CB"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4D31BD02"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82CD676"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B2C3373"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9BEA0AA"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1126641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8DA8107"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194A5A3"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FD1909" w:rsidDel="002A152D" w14:paraId="1F2047FA" w14:textId="77777777" w:rsidTr="00354F34">
        <w:trPr>
          <w:trHeight w:val="454"/>
        </w:trPr>
        <w:tc>
          <w:tcPr>
            <w:tcW w:w="5000" w:type="pct"/>
            <w:gridSpan w:val="4"/>
            <w:vAlign w:val="center"/>
          </w:tcPr>
          <w:p w14:paraId="54CD183A" w14:textId="77777777" w:rsidR="002A152D" w:rsidRPr="00FD1909" w:rsidRDefault="002A152D" w:rsidP="009D2E0B">
            <w:pPr>
              <w:autoSpaceDE w:val="0"/>
              <w:autoSpaceDN w:val="0"/>
              <w:adjustRightInd w:val="0"/>
              <w:rPr>
                <w:rFonts w:ascii="Arial" w:hAnsi="Arial" w:cs="Arial"/>
                <w:b/>
                <w:bCs/>
                <w:sz w:val="24"/>
                <w:szCs w:val="24"/>
              </w:rPr>
            </w:pPr>
            <w:r w:rsidRPr="00FD1909">
              <w:rPr>
                <w:rFonts w:ascii="Arial" w:hAnsi="Arial" w:cs="Arial"/>
                <w:b/>
                <w:bCs/>
                <w:sz w:val="24"/>
                <w:szCs w:val="24"/>
              </w:rPr>
              <w:t>Purpose of Research Activity</w:t>
            </w:r>
          </w:p>
          <w:p w14:paraId="5B273C04" w14:textId="17642AD9" w:rsidR="002A152D" w:rsidRPr="00FD1909" w:rsidRDefault="00680EEF" w:rsidP="002A152D">
            <w:pPr>
              <w:rPr>
                <w:rFonts w:ascii="Arial" w:hAnsi="Arial" w:cs="Arial"/>
                <w:sz w:val="24"/>
                <w:szCs w:val="24"/>
              </w:rPr>
            </w:pPr>
            <w:r w:rsidRPr="00680EEF">
              <w:rPr>
                <w:rFonts w:ascii="Arial" w:hAnsi="Arial" w:cs="Arial"/>
                <w:sz w:val="24"/>
                <w:szCs w:val="24"/>
              </w:rPr>
              <w:t>The proposed research aims to explore how natural resources can be used to support risky fun in outdoor learning. How does it support child learning and development.</w:t>
            </w:r>
            <w:r>
              <w:rPr>
                <w:rFonts w:ascii="Arial" w:hAnsi="Arial" w:cs="Arial"/>
                <w:sz w:val="24"/>
                <w:szCs w:val="24"/>
              </w:rPr>
              <w:t xml:space="preserve"> </w:t>
            </w:r>
            <w:r w:rsidRPr="00680EEF">
              <w:rPr>
                <w:rFonts w:ascii="Arial" w:hAnsi="Arial" w:cs="Arial"/>
                <w:sz w:val="24"/>
                <w:szCs w:val="24"/>
              </w:rPr>
              <w:t>Earlier research indicates that outdoor play enriches all areas relevant to the development of health and well-being of young children, especially if elements of risky play are allowed and supported. The proposed research aims to investigate how natural resources can be used to support risky games. How children use natural resources and whether they like to play with them. By using natural resources, children better accelerate learning in various fields. Thanks to this, on the one hand on the other hand, it allows you to find various new aspects in the natural environment.</w:t>
            </w:r>
          </w:p>
          <w:p w14:paraId="3B970CE0" w14:textId="77777777" w:rsidR="00D71982" w:rsidRPr="00FD1909" w:rsidRDefault="00D71982" w:rsidP="002A152D">
            <w:pPr>
              <w:rPr>
                <w:rFonts w:ascii="Arial" w:hAnsi="Arial" w:cs="Arial"/>
                <w:sz w:val="24"/>
                <w:szCs w:val="24"/>
              </w:rPr>
            </w:pPr>
          </w:p>
          <w:p w14:paraId="2CD5BF7F" w14:textId="77777777" w:rsidR="002A152D" w:rsidRPr="00FD1909" w:rsidDel="00425DA7" w:rsidRDefault="002A152D" w:rsidP="002A152D">
            <w:pPr>
              <w:rPr>
                <w:rFonts w:ascii="Arial" w:hAnsi="Arial" w:cs="Arial"/>
                <w:sz w:val="24"/>
                <w:szCs w:val="24"/>
              </w:rPr>
            </w:pPr>
            <w:r w:rsidRPr="00FD1909">
              <w:rPr>
                <w:rFonts w:ascii="Arial" w:hAnsi="Arial" w:cs="Arial"/>
                <w:color w:val="808080"/>
                <w:sz w:val="24"/>
                <w:szCs w:val="24"/>
              </w:rPr>
              <w:t>(this box should expand as you type)</w:t>
            </w:r>
          </w:p>
        </w:tc>
      </w:tr>
      <w:tr w:rsidR="006C1FDD" w:rsidRPr="006C1FDD" w:rsidDel="002A152D" w14:paraId="3724EAD7" w14:textId="77777777" w:rsidTr="00354F34">
        <w:trPr>
          <w:trHeight w:val="454"/>
        </w:trPr>
        <w:tc>
          <w:tcPr>
            <w:tcW w:w="5000" w:type="pct"/>
            <w:gridSpan w:val="4"/>
            <w:vAlign w:val="center"/>
          </w:tcPr>
          <w:p w14:paraId="3475F75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C9DD2CA" w14:textId="77777777" w:rsidR="00113E57" w:rsidRPr="006C1FDD" w:rsidRDefault="00113E57" w:rsidP="00113E57">
            <w:pPr>
              <w:rPr>
                <w:rFonts w:ascii="Arial" w:hAnsi="Arial" w:cs="Arial"/>
              </w:rPr>
            </w:pPr>
          </w:p>
          <w:p w14:paraId="3DAC6C98" w14:textId="585E0B99" w:rsidR="00113E57" w:rsidRPr="00FD1909" w:rsidRDefault="00FD1909" w:rsidP="00113E57">
            <w:pPr>
              <w:rPr>
                <w:rFonts w:ascii="Arial" w:hAnsi="Arial" w:cs="Arial"/>
                <w:sz w:val="24"/>
                <w:szCs w:val="24"/>
              </w:rPr>
            </w:pPr>
            <w:r w:rsidRPr="00FD1909">
              <w:rPr>
                <w:rFonts w:ascii="Arial" w:hAnsi="Arial" w:cs="Arial"/>
                <w:sz w:val="24"/>
                <w:szCs w:val="24"/>
              </w:rPr>
              <w:t xml:space="preserve">How natural resources can be used to support risky play.  </w:t>
            </w:r>
          </w:p>
          <w:p w14:paraId="1ACEDB90" w14:textId="77777777" w:rsidR="00113E57" w:rsidRPr="006C1FDD" w:rsidRDefault="00113E57" w:rsidP="00113E57">
            <w:pPr>
              <w:rPr>
                <w:rFonts w:ascii="Arial" w:hAnsi="Arial" w:cs="Arial"/>
                <w:sz w:val="22"/>
                <w:szCs w:val="22"/>
              </w:rPr>
            </w:pPr>
          </w:p>
          <w:p w14:paraId="0CC9DCB6"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189D8A68" w14:textId="77777777" w:rsidTr="00354F34">
        <w:trPr>
          <w:trHeight w:val="454"/>
        </w:trPr>
        <w:tc>
          <w:tcPr>
            <w:tcW w:w="5000" w:type="pct"/>
            <w:gridSpan w:val="4"/>
            <w:vAlign w:val="center"/>
          </w:tcPr>
          <w:p w14:paraId="0CCECBA0" w14:textId="059950F0" w:rsidR="00425DA7" w:rsidRDefault="00425DA7" w:rsidP="00FD1909">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w:t>
            </w:r>
          </w:p>
          <w:p w14:paraId="65C2BF02" w14:textId="6B55AEBB" w:rsidR="00FD1909" w:rsidRPr="00EC6DCA" w:rsidRDefault="00EC6DCA" w:rsidP="00FD1909">
            <w:pPr>
              <w:autoSpaceDE w:val="0"/>
              <w:autoSpaceDN w:val="0"/>
              <w:adjustRightInd w:val="0"/>
              <w:rPr>
                <w:rFonts w:ascii="Arial" w:hAnsi="Arial" w:cs="Arial"/>
                <w:sz w:val="22"/>
                <w:szCs w:val="22"/>
              </w:rPr>
            </w:pPr>
            <w:r w:rsidRPr="00EC6DCA">
              <w:rPr>
                <w:rFonts w:ascii="Arial" w:hAnsi="Arial" w:cs="Arial"/>
                <w:sz w:val="22"/>
                <w:szCs w:val="22"/>
              </w:rPr>
              <w:t>The aim of the research is to establish the benefits gained from exploring natural resources in the outdoor environment.</w:t>
            </w:r>
          </w:p>
          <w:p w14:paraId="12529C03" w14:textId="0637DCC2" w:rsidR="00FD1909" w:rsidRPr="00EC6DCA" w:rsidRDefault="00FD1909" w:rsidP="00FD1909">
            <w:pPr>
              <w:autoSpaceDE w:val="0"/>
              <w:autoSpaceDN w:val="0"/>
              <w:adjustRightInd w:val="0"/>
              <w:rPr>
                <w:rFonts w:ascii="Arial" w:hAnsi="Arial" w:cs="Arial"/>
                <w:sz w:val="22"/>
                <w:szCs w:val="22"/>
              </w:rPr>
            </w:pPr>
          </w:p>
          <w:p w14:paraId="281CC4C3" w14:textId="77777777" w:rsidR="00FD1909" w:rsidRPr="00FD1909" w:rsidRDefault="00FD1909" w:rsidP="00FD1909">
            <w:pPr>
              <w:autoSpaceDE w:val="0"/>
              <w:autoSpaceDN w:val="0"/>
              <w:adjustRightInd w:val="0"/>
              <w:rPr>
                <w:rFonts w:ascii="Arial" w:hAnsi="Arial" w:cs="Arial"/>
                <w:b/>
                <w:bCs/>
                <w:sz w:val="22"/>
                <w:szCs w:val="22"/>
              </w:rPr>
            </w:pPr>
          </w:p>
          <w:p w14:paraId="74666E2C"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614707F9" w14:textId="77777777" w:rsidTr="00354F34">
        <w:trPr>
          <w:trHeight w:val="454"/>
        </w:trPr>
        <w:tc>
          <w:tcPr>
            <w:tcW w:w="5000" w:type="pct"/>
            <w:gridSpan w:val="4"/>
            <w:vAlign w:val="center"/>
          </w:tcPr>
          <w:p w14:paraId="6ED36FC0" w14:textId="4220D7EC"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1085161" w14:textId="77777777" w:rsidR="00FD0337" w:rsidRPr="009D2E0B" w:rsidRDefault="00FD0337" w:rsidP="009D2E0B">
            <w:pPr>
              <w:autoSpaceDE w:val="0"/>
              <w:autoSpaceDN w:val="0"/>
              <w:adjustRightInd w:val="0"/>
              <w:rPr>
                <w:rFonts w:ascii="Arial" w:hAnsi="Arial" w:cs="Arial"/>
                <w:b/>
                <w:bCs/>
                <w:sz w:val="22"/>
                <w:szCs w:val="22"/>
              </w:rPr>
            </w:pPr>
          </w:p>
          <w:p w14:paraId="54D56E16" w14:textId="73D77C30" w:rsidR="00FD0337" w:rsidRDefault="00FD0337" w:rsidP="00425DA7">
            <w:pPr>
              <w:rPr>
                <w:rFonts w:ascii="Arial" w:hAnsi="Arial" w:cs="Arial"/>
                <w:sz w:val="24"/>
                <w:szCs w:val="24"/>
              </w:rPr>
            </w:pPr>
            <w:r>
              <w:rPr>
                <w:rFonts w:ascii="Arial" w:hAnsi="Arial" w:cs="Arial"/>
                <w:sz w:val="24"/>
                <w:szCs w:val="24"/>
              </w:rPr>
              <w:t>To identify the benefits of incorporating natural resources into outdoor play</w:t>
            </w:r>
          </w:p>
          <w:p w14:paraId="40730CE4" w14:textId="111C9D00" w:rsidR="00425DA7" w:rsidRDefault="00EC6DCA" w:rsidP="00425DA7">
            <w:pPr>
              <w:rPr>
                <w:rFonts w:ascii="Arial" w:hAnsi="Arial" w:cs="Arial"/>
                <w:sz w:val="24"/>
                <w:szCs w:val="24"/>
              </w:rPr>
            </w:pPr>
            <w:r w:rsidRPr="00EC6DCA">
              <w:rPr>
                <w:rFonts w:ascii="Arial" w:hAnsi="Arial" w:cs="Arial"/>
                <w:sz w:val="24"/>
                <w:szCs w:val="24"/>
              </w:rPr>
              <w:t xml:space="preserve"> </w:t>
            </w:r>
            <w:r w:rsidR="00FD0337">
              <w:rPr>
                <w:rFonts w:ascii="Arial" w:hAnsi="Arial" w:cs="Arial"/>
                <w:sz w:val="24"/>
                <w:szCs w:val="24"/>
              </w:rPr>
              <w:t xml:space="preserve">To examine how </w:t>
            </w:r>
            <w:r w:rsidRPr="00EC6DCA">
              <w:rPr>
                <w:rFonts w:ascii="Arial" w:hAnsi="Arial" w:cs="Arial"/>
                <w:sz w:val="24"/>
                <w:szCs w:val="24"/>
              </w:rPr>
              <w:t xml:space="preserve"> </w:t>
            </w:r>
            <w:r w:rsidR="00FD0337">
              <w:rPr>
                <w:rFonts w:ascii="Arial" w:hAnsi="Arial" w:cs="Arial"/>
                <w:sz w:val="24"/>
                <w:szCs w:val="24"/>
              </w:rPr>
              <w:t xml:space="preserve">outdoor learning could make use of differing </w:t>
            </w:r>
            <w:r w:rsidRPr="00EC6DCA">
              <w:rPr>
                <w:rFonts w:ascii="Arial" w:hAnsi="Arial" w:cs="Arial"/>
                <w:sz w:val="24"/>
                <w:szCs w:val="24"/>
              </w:rPr>
              <w:t xml:space="preserve"> weather</w:t>
            </w:r>
            <w:r w:rsidR="00FD0337">
              <w:rPr>
                <w:rFonts w:ascii="Arial" w:hAnsi="Arial" w:cs="Arial"/>
                <w:sz w:val="24"/>
                <w:szCs w:val="24"/>
              </w:rPr>
              <w:t>s</w:t>
            </w:r>
          </w:p>
          <w:p w14:paraId="11BFC35F" w14:textId="72DA741A" w:rsidR="00FD0337" w:rsidRPr="00EC6DCA" w:rsidRDefault="00FD0337" w:rsidP="00425DA7">
            <w:pPr>
              <w:rPr>
                <w:rFonts w:ascii="Arial" w:hAnsi="Arial" w:cs="Arial"/>
                <w:sz w:val="24"/>
                <w:szCs w:val="24"/>
              </w:rPr>
            </w:pPr>
            <w:r>
              <w:rPr>
                <w:rFonts w:ascii="Arial" w:hAnsi="Arial" w:cs="Arial"/>
                <w:sz w:val="24"/>
                <w:szCs w:val="24"/>
              </w:rPr>
              <w:t>To explore and develop further understanding of the perceived barriers for risky play in the outdoor environment.</w:t>
            </w:r>
          </w:p>
          <w:p w14:paraId="71686FCB" w14:textId="77777777" w:rsidR="00D71982" w:rsidRPr="004C3A0B" w:rsidRDefault="00D71982" w:rsidP="00425DA7">
            <w:pPr>
              <w:rPr>
                <w:rFonts w:ascii="Arial" w:hAnsi="Arial" w:cs="Arial"/>
                <w:sz w:val="22"/>
                <w:szCs w:val="22"/>
              </w:rPr>
            </w:pPr>
          </w:p>
          <w:p w14:paraId="4E95BB80"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7AAE9563" w14:textId="77777777" w:rsidTr="00354F34">
        <w:trPr>
          <w:trHeight w:val="454"/>
        </w:trPr>
        <w:tc>
          <w:tcPr>
            <w:tcW w:w="5000" w:type="pct"/>
            <w:gridSpan w:val="4"/>
            <w:shd w:val="clear" w:color="auto" w:fill="F2F2F2" w:themeFill="background1" w:themeFillShade="F2"/>
            <w:vAlign w:val="center"/>
          </w:tcPr>
          <w:p w14:paraId="7D09B990"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7920CEE8"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75852B79" w14:textId="77777777" w:rsidTr="00354F34">
        <w:trPr>
          <w:trHeight w:val="454"/>
        </w:trPr>
        <w:tc>
          <w:tcPr>
            <w:tcW w:w="5000" w:type="pct"/>
            <w:gridSpan w:val="4"/>
            <w:vAlign w:val="center"/>
          </w:tcPr>
          <w:p w14:paraId="16A5E197" w14:textId="3D697DC5" w:rsidR="003C07E3" w:rsidRPr="004C3A0B" w:rsidRDefault="00680EEF" w:rsidP="003C07E3">
            <w:pPr>
              <w:rPr>
                <w:rFonts w:ascii="Arial" w:hAnsi="Arial" w:cs="Arial"/>
                <w:sz w:val="22"/>
                <w:szCs w:val="22"/>
              </w:rPr>
            </w:pPr>
            <w:r>
              <w:rPr>
                <w:rFonts w:ascii="Arial" w:hAnsi="Arial" w:cs="Arial"/>
                <w:sz w:val="22"/>
                <w:szCs w:val="22"/>
              </w:rPr>
              <w:t xml:space="preserve">Observation </w:t>
            </w:r>
          </w:p>
          <w:p w14:paraId="4248FA7F" w14:textId="77777777" w:rsidR="00680EEF" w:rsidRPr="00680EEF" w:rsidRDefault="00680EEF" w:rsidP="00680EEF">
            <w:pPr>
              <w:rPr>
                <w:rFonts w:ascii="Arial" w:hAnsi="Arial" w:cs="Arial"/>
                <w:sz w:val="22"/>
                <w:szCs w:val="22"/>
              </w:rPr>
            </w:pPr>
            <w:r w:rsidRPr="00680EEF">
              <w:rPr>
                <w:rFonts w:ascii="Arial" w:hAnsi="Arial" w:cs="Arial"/>
                <w:sz w:val="22"/>
                <w:szCs w:val="22"/>
              </w:rPr>
              <w:t xml:space="preserve">The study will include observation and an interview with kids and teachers. This data collection will allow triangulation to compare more clues (Heale and Forbes 2013). This observation will take 3 months every day for about 30 min observation in a small group of 4 children in age 5-6 in outdoor. This was to get a better understanding on how children’s risky play differs during weather conditions. </w:t>
            </w:r>
          </w:p>
          <w:p w14:paraId="161C0408" w14:textId="3798C4EE" w:rsidR="006F3F44" w:rsidRPr="006F3F44" w:rsidRDefault="00680EEF" w:rsidP="006F3F44">
            <w:pPr>
              <w:rPr>
                <w:rFonts w:ascii="Arial" w:hAnsi="Arial" w:cs="Arial"/>
                <w:sz w:val="22"/>
                <w:szCs w:val="22"/>
              </w:rPr>
            </w:pPr>
            <w:r w:rsidRPr="00680EEF">
              <w:rPr>
                <w:rFonts w:ascii="Arial" w:hAnsi="Arial" w:cs="Arial"/>
                <w:sz w:val="22"/>
                <w:szCs w:val="22"/>
              </w:rPr>
              <w:t>Access will be obtained through the head teacher who will act as a gate keeper(Denscombe,2007) Before starting any data collection the parents and children will be informed both orally and in written format of the research, and voluntary-informed consent will be collected in line with BERA guidelines ( 2019) ;  ERIC,(2013 )  (page 31,33),Date Protection 2018</w:t>
            </w:r>
            <w:r w:rsidR="006F3F44">
              <w:t xml:space="preserve"> </w:t>
            </w:r>
            <w:r w:rsidR="006F3F44" w:rsidRPr="006F3F44">
              <w:rPr>
                <w:rFonts w:ascii="Arial" w:hAnsi="Arial" w:cs="Arial"/>
                <w:sz w:val="22"/>
                <w:szCs w:val="22"/>
              </w:rPr>
              <w:t>Tobin et al. (1989) and Waller (2009) states that by recording the observation it permanently records the scene and allows the researcher to revisit the information. Flewett (2005), in her research created the term 'temporary consent', which is based on gentle and trustful cooperation with children and web-based consent from children (Dockett et al., 2009). Researchers must ensure that those taking part in research will not be caused distress. Participants should be able to withdraw from the test at any time if they feel uncomfortable. They should not be pressured to continue if they do not want to participate in the study (Miligram. 1963.1965,1974) Sometimes observations alone do not provide enough information. The Department for Children, Schools and Families DCSF (2008) informs practitioners of the need to carry out more detailed observations where they talk to and work with individuals or groups in the class to obtain more evidence. This is like the Effective Provision of Pre-School Education [EPPE] Report (Sylva et al., 2004) which identified that effective early years educators interact with children using the sustained shared thinking technique examined by Siraj-Blatchford (2007).</w:t>
            </w:r>
          </w:p>
          <w:p w14:paraId="4BD35ECD" w14:textId="77777777" w:rsidR="006F3F44" w:rsidRPr="006F3F44" w:rsidRDefault="006F3F44" w:rsidP="006F3F44">
            <w:pPr>
              <w:rPr>
                <w:rFonts w:ascii="Arial" w:hAnsi="Arial" w:cs="Arial"/>
                <w:sz w:val="22"/>
                <w:szCs w:val="22"/>
              </w:rPr>
            </w:pPr>
            <w:r w:rsidRPr="006F3F44">
              <w:rPr>
                <w:rFonts w:ascii="Arial" w:hAnsi="Arial" w:cs="Arial"/>
                <w:sz w:val="22"/>
                <w:szCs w:val="22"/>
              </w:rPr>
              <w:t>The observation will be free. The children will be watched in the presence of two teachers, one of whom will video recorded The use of the camera is important because it will allow them to come back to events and look at the details. How children play, behave, what they like and what will not be recorded and properly hidden in a safe place. (BERA 2020, No one else will have access to this information. The study will be conducted with a second teacher who can also provide feedback. Limits may be bad weather during observation, which often leads to stress related to equipment failure. Dockett,  Einarsdottir,  and Perry,(2009), Walker, R., &amp; Solvason, C. (2014)</w:t>
            </w:r>
          </w:p>
          <w:p w14:paraId="06E8CBA6" w14:textId="77777777" w:rsidR="006F3F44" w:rsidRPr="006F3F44" w:rsidRDefault="006F3F44" w:rsidP="006F3F44">
            <w:pPr>
              <w:rPr>
                <w:rFonts w:ascii="Arial" w:hAnsi="Arial" w:cs="Arial"/>
                <w:sz w:val="22"/>
                <w:szCs w:val="22"/>
              </w:rPr>
            </w:pPr>
          </w:p>
          <w:p w14:paraId="2BD9455F" w14:textId="77777777" w:rsidR="006F3F44" w:rsidRPr="006F3F44" w:rsidRDefault="006F3F44" w:rsidP="006F3F44">
            <w:pPr>
              <w:rPr>
                <w:rFonts w:ascii="Arial" w:hAnsi="Arial" w:cs="Arial"/>
                <w:sz w:val="22"/>
                <w:szCs w:val="22"/>
              </w:rPr>
            </w:pPr>
            <w:r w:rsidRPr="006F3F44">
              <w:rPr>
                <w:rFonts w:ascii="Arial" w:hAnsi="Arial" w:cs="Arial"/>
                <w:sz w:val="22"/>
                <w:szCs w:val="22"/>
              </w:rPr>
              <w:t>Interview:</w:t>
            </w:r>
          </w:p>
          <w:p w14:paraId="49470B7A" w14:textId="77777777" w:rsidR="006F3F44" w:rsidRPr="006F3F44" w:rsidRDefault="006F3F44" w:rsidP="006F3F44">
            <w:pPr>
              <w:rPr>
                <w:rFonts w:ascii="Arial" w:hAnsi="Arial" w:cs="Arial"/>
                <w:sz w:val="22"/>
                <w:szCs w:val="22"/>
              </w:rPr>
            </w:pPr>
            <w:r w:rsidRPr="006F3F44">
              <w:rPr>
                <w:rFonts w:ascii="Arial" w:hAnsi="Arial" w:cs="Arial"/>
                <w:sz w:val="22"/>
                <w:szCs w:val="22"/>
              </w:rPr>
              <w:t>The interview will be conducted as informal 1 in 1 while playing by asking simple questions in the form of discussions. Starting the interview during the first part of the interview is important to focus on helping the child feel comfortable and relax and explain to the child why the conversation is taking place. Initially, I let the child discover and strive for the child to share something about himself. Asking questions will be in the form of discussions about what children like and what not. Because children are young, a dictafon r will be used to better understand the answer. Unstructured interviews are more flexible because the questions can be customized and changed depending on the respondents' answers and may vary from the interview schedule. Thanks to open questions this will allow for in-depth conversation and better understanding of the situation. An important point of research was to examine risky ones play that appears among the children themselves, which is why the researcher took a somewhat withdrawn position, while still being visible in this sense, participatory (Flick, 2011). Informal interwove leads to a deeper understanding, a request for clarification and allows the interviewer to control the direction of the conversation.</w:t>
            </w:r>
          </w:p>
          <w:p w14:paraId="4590297A" w14:textId="77777777" w:rsidR="006F3F44" w:rsidRPr="006F3F44" w:rsidRDefault="006F3F44" w:rsidP="006F3F44">
            <w:pPr>
              <w:rPr>
                <w:rFonts w:ascii="Arial" w:hAnsi="Arial" w:cs="Arial"/>
                <w:sz w:val="22"/>
                <w:szCs w:val="22"/>
              </w:rPr>
            </w:pPr>
            <w:r w:rsidRPr="006F3F44">
              <w:rPr>
                <w:rFonts w:ascii="Arial" w:hAnsi="Arial" w:cs="Arial"/>
                <w:sz w:val="22"/>
                <w:szCs w:val="22"/>
              </w:rPr>
              <w:t xml:space="preserve"> </w:t>
            </w:r>
          </w:p>
          <w:p w14:paraId="567F1BFF" w14:textId="5E8B0CA9" w:rsidR="003C07E3" w:rsidRPr="004C3A0B" w:rsidRDefault="006F3F44" w:rsidP="003C07E3">
            <w:pPr>
              <w:rPr>
                <w:rFonts w:ascii="Arial" w:hAnsi="Arial" w:cs="Arial"/>
                <w:sz w:val="22"/>
                <w:szCs w:val="22"/>
              </w:rPr>
            </w:pPr>
            <w:r w:rsidRPr="006F3F44">
              <w:rPr>
                <w:rFonts w:ascii="Arial" w:hAnsi="Arial" w:cs="Arial"/>
                <w:sz w:val="22"/>
                <w:szCs w:val="22"/>
              </w:rPr>
              <w:t>It can be time-consuming to conduct an unstructured interview and analyse the qualitative data. As the interval applies to young children, the appropriate language and vocabulary should be adapted. Special care should be taken when interviewing vulnerable groups. Children have a limited concentration time, which is a hindrance and therefore lengthy interviews should be avoided. Walker,  &amp; Solvason, (2014</w:t>
            </w:r>
            <w:r w:rsidR="00812461">
              <w:rPr>
                <w:rFonts w:ascii="Arial" w:hAnsi="Arial" w:cs="Arial"/>
                <w:sz w:val="22"/>
                <w:szCs w:val="22"/>
              </w:rPr>
              <w:t>)</w:t>
            </w:r>
          </w:p>
          <w:p w14:paraId="6561D7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10E1C1E9"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398A9552" w14:textId="77777777" w:rsidTr="00113E57">
        <w:trPr>
          <w:trHeight w:val="454"/>
        </w:trPr>
        <w:tc>
          <w:tcPr>
            <w:tcW w:w="5000" w:type="pct"/>
            <w:shd w:val="clear" w:color="auto" w:fill="F2F2F2" w:themeFill="background1" w:themeFillShade="F2"/>
            <w:vAlign w:val="center"/>
          </w:tcPr>
          <w:p w14:paraId="3FD8D259"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7C0A7DD7"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98E7E5B" w14:textId="77777777" w:rsidTr="00113E57">
        <w:trPr>
          <w:trHeight w:val="454"/>
        </w:trPr>
        <w:tc>
          <w:tcPr>
            <w:tcW w:w="5000" w:type="pct"/>
            <w:vAlign w:val="center"/>
          </w:tcPr>
          <w:p w14:paraId="148F3A24" w14:textId="77777777" w:rsidR="003C07E3" w:rsidRPr="004C3A0B" w:rsidRDefault="003C07E3" w:rsidP="003C07E3">
            <w:pPr>
              <w:rPr>
                <w:rFonts w:ascii="Arial" w:hAnsi="Arial" w:cs="Arial"/>
                <w:sz w:val="22"/>
                <w:szCs w:val="22"/>
              </w:rPr>
            </w:pPr>
          </w:p>
          <w:p w14:paraId="55B63844" w14:textId="1A95D507" w:rsidR="003C07E3" w:rsidRDefault="00E606D9" w:rsidP="003C07E3">
            <w:pPr>
              <w:rPr>
                <w:rFonts w:ascii="Arial" w:hAnsi="Arial" w:cs="Arial"/>
                <w:sz w:val="22"/>
                <w:szCs w:val="22"/>
              </w:rPr>
            </w:pPr>
            <w:r>
              <w:rPr>
                <w:rFonts w:ascii="Arial" w:hAnsi="Arial" w:cs="Arial"/>
                <w:sz w:val="22"/>
                <w:szCs w:val="22"/>
              </w:rPr>
              <w:t>One school outdoor area</w:t>
            </w:r>
          </w:p>
          <w:p w14:paraId="011A255E" w14:textId="4E706F54" w:rsidR="00FD0337" w:rsidRPr="004C3A0B" w:rsidRDefault="00FD0337" w:rsidP="003C07E3">
            <w:pPr>
              <w:rPr>
                <w:rFonts w:ascii="Arial" w:hAnsi="Arial" w:cs="Arial"/>
                <w:sz w:val="22"/>
                <w:szCs w:val="22"/>
              </w:rPr>
            </w:pPr>
            <w:r>
              <w:rPr>
                <w:rFonts w:ascii="Arial" w:hAnsi="Arial" w:cs="Arial"/>
                <w:sz w:val="22"/>
                <w:szCs w:val="22"/>
              </w:rPr>
              <w:t>The researchers home office</w:t>
            </w:r>
          </w:p>
          <w:p w14:paraId="4A996397"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39E25637" w14:textId="77777777" w:rsidTr="00113E57">
        <w:trPr>
          <w:trHeight w:val="454"/>
        </w:trPr>
        <w:tc>
          <w:tcPr>
            <w:tcW w:w="5000" w:type="pct"/>
            <w:shd w:val="clear" w:color="auto" w:fill="F2F2F2" w:themeFill="background1" w:themeFillShade="F2"/>
            <w:vAlign w:val="center"/>
          </w:tcPr>
          <w:p w14:paraId="6A92557A"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AE6233B"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5D8E982" w14:textId="77777777" w:rsidTr="00113E57">
        <w:trPr>
          <w:trHeight w:val="454"/>
        </w:trPr>
        <w:tc>
          <w:tcPr>
            <w:tcW w:w="5000" w:type="pct"/>
            <w:vAlign w:val="center"/>
          </w:tcPr>
          <w:p w14:paraId="3B125645" w14:textId="77777777" w:rsidR="003C07E3" w:rsidRDefault="003C07E3" w:rsidP="003C07E3">
            <w:pPr>
              <w:rPr>
                <w:rFonts w:ascii="Arial" w:hAnsi="Arial" w:cs="Arial"/>
                <w:sz w:val="22"/>
                <w:szCs w:val="22"/>
              </w:rPr>
            </w:pPr>
          </w:p>
          <w:p w14:paraId="49846A2F" w14:textId="77777777" w:rsidR="00D71982" w:rsidRDefault="00D71982" w:rsidP="003C07E3">
            <w:pPr>
              <w:rPr>
                <w:rFonts w:ascii="Arial" w:hAnsi="Arial" w:cs="Arial"/>
                <w:sz w:val="22"/>
                <w:szCs w:val="22"/>
              </w:rPr>
            </w:pPr>
          </w:p>
          <w:p w14:paraId="77EA7419" w14:textId="77777777" w:rsidR="003C07E3" w:rsidRPr="004C3A0B" w:rsidRDefault="003C07E3" w:rsidP="003C07E3">
            <w:pPr>
              <w:rPr>
                <w:rFonts w:ascii="Arial" w:hAnsi="Arial" w:cs="Arial"/>
                <w:sz w:val="22"/>
                <w:szCs w:val="22"/>
              </w:rPr>
            </w:pPr>
          </w:p>
          <w:p w14:paraId="7874D9EA"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7211440" w14:textId="77777777" w:rsidTr="00090CF7">
        <w:tc>
          <w:tcPr>
            <w:tcW w:w="8222" w:type="dxa"/>
            <w:vMerge w:val="restart"/>
            <w:shd w:val="clear" w:color="auto" w:fill="F2F2F2" w:themeFill="background1" w:themeFillShade="F2"/>
            <w:vAlign w:val="center"/>
          </w:tcPr>
          <w:p w14:paraId="5D82F1AC"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37E3E56"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2A1D7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73B94F38" w14:textId="1F5D8459" w:rsidR="00090CF7" w:rsidRPr="00090CF7" w:rsidRDefault="00A67538"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19F927F7" w14:textId="77777777" w:rsidTr="00090CF7">
        <w:tc>
          <w:tcPr>
            <w:tcW w:w="8222" w:type="dxa"/>
            <w:vMerge/>
            <w:shd w:val="clear" w:color="auto" w:fill="F2F2F2" w:themeFill="background1" w:themeFillShade="F2"/>
          </w:tcPr>
          <w:p w14:paraId="3B12AD4C"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68F127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9C4B24E" w14:textId="77777777" w:rsidR="00090CF7" w:rsidRPr="00090CF7" w:rsidRDefault="00C22EC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48B85777" w14:textId="77777777" w:rsidTr="00354F34">
        <w:tc>
          <w:tcPr>
            <w:tcW w:w="9923" w:type="dxa"/>
            <w:gridSpan w:val="3"/>
            <w:shd w:val="clear" w:color="auto" w:fill="FFFFFF" w:themeFill="background1"/>
          </w:tcPr>
          <w:p w14:paraId="067EE91A"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DC15107" w14:textId="77777777" w:rsidR="003257BD" w:rsidRPr="00090CF7" w:rsidRDefault="003257BD" w:rsidP="003257BD">
            <w:pPr>
              <w:rPr>
                <w:rFonts w:ascii="Arial" w:hAnsi="Arial" w:cs="Arial"/>
                <w:sz w:val="22"/>
                <w:szCs w:val="22"/>
              </w:rPr>
            </w:pPr>
          </w:p>
          <w:p w14:paraId="0C4E576E" w14:textId="77777777" w:rsidR="003257BD" w:rsidRPr="00090CF7" w:rsidRDefault="003257BD" w:rsidP="003257BD">
            <w:pPr>
              <w:rPr>
                <w:rFonts w:ascii="Arial" w:hAnsi="Arial" w:cs="Arial"/>
                <w:sz w:val="22"/>
                <w:szCs w:val="22"/>
              </w:rPr>
            </w:pPr>
          </w:p>
          <w:p w14:paraId="347CE14A" w14:textId="77777777" w:rsidR="003257BD" w:rsidRPr="00090CF7" w:rsidRDefault="003257BD" w:rsidP="003257BD">
            <w:pPr>
              <w:rPr>
                <w:rFonts w:ascii="Arial" w:hAnsi="Arial" w:cs="Arial"/>
                <w:sz w:val="22"/>
                <w:szCs w:val="22"/>
              </w:rPr>
            </w:pPr>
          </w:p>
          <w:p w14:paraId="35DBB4E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3003DA1" w14:textId="77777777" w:rsidR="00354F34" w:rsidRDefault="00354F34" w:rsidP="00354F34">
      <w:pPr>
        <w:autoSpaceDE w:val="0"/>
        <w:autoSpaceDN w:val="0"/>
        <w:adjustRightInd w:val="0"/>
        <w:spacing w:after="240"/>
        <w:jc w:val="both"/>
        <w:rPr>
          <w:rFonts w:ascii="Arial" w:hAnsi="Arial" w:cs="Arial"/>
          <w:b/>
          <w:sz w:val="22"/>
          <w:szCs w:val="22"/>
        </w:rPr>
      </w:pPr>
    </w:p>
    <w:p w14:paraId="1B493BAE" w14:textId="77777777" w:rsidR="003264AE" w:rsidRDefault="003264AE">
      <w:pPr>
        <w:rPr>
          <w:rFonts w:ascii="Arial" w:hAnsi="Arial" w:cs="Arial"/>
          <w:b/>
          <w:sz w:val="22"/>
          <w:szCs w:val="22"/>
        </w:rPr>
      </w:pPr>
      <w:r>
        <w:rPr>
          <w:rFonts w:ascii="Arial" w:hAnsi="Arial" w:cs="Arial"/>
          <w:b/>
          <w:sz w:val="22"/>
          <w:szCs w:val="22"/>
        </w:rPr>
        <w:br w:type="page"/>
      </w:r>
    </w:p>
    <w:p w14:paraId="63835528"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11BD874F" w14:textId="77777777" w:rsidTr="00354F34">
        <w:tc>
          <w:tcPr>
            <w:tcW w:w="8227" w:type="dxa"/>
            <w:shd w:val="clear" w:color="auto" w:fill="F2F2F2" w:themeFill="background1" w:themeFillShade="F2"/>
          </w:tcPr>
          <w:p w14:paraId="4066BC4B"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40525E24" w14:textId="77777777" w:rsidR="00986FD8" w:rsidRPr="004C3A0B" w:rsidRDefault="00986FD8" w:rsidP="008C4441">
            <w:pPr>
              <w:autoSpaceDE w:val="0"/>
              <w:autoSpaceDN w:val="0"/>
              <w:adjustRightInd w:val="0"/>
              <w:jc w:val="center"/>
              <w:rPr>
                <w:rFonts w:ascii="Arial" w:hAnsi="Arial" w:cs="Arial"/>
                <w:b/>
                <w:bCs/>
                <w:sz w:val="22"/>
                <w:szCs w:val="22"/>
              </w:rPr>
            </w:pPr>
          </w:p>
          <w:p w14:paraId="32F25D33"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6EE4A5E" w14:textId="77777777" w:rsidR="00986FD8" w:rsidRPr="004C3A0B" w:rsidRDefault="00986FD8" w:rsidP="008C4441">
            <w:pPr>
              <w:autoSpaceDE w:val="0"/>
              <w:autoSpaceDN w:val="0"/>
              <w:adjustRightInd w:val="0"/>
              <w:jc w:val="center"/>
              <w:rPr>
                <w:rFonts w:ascii="Arial" w:hAnsi="Arial" w:cs="Arial"/>
                <w:b/>
                <w:bCs/>
                <w:sz w:val="22"/>
                <w:szCs w:val="22"/>
              </w:rPr>
            </w:pPr>
          </w:p>
          <w:p w14:paraId="4EA7ADA6"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A28669B" w14:textId="77777777" w:rsidTr="00354F34">
        <w:trPr>
          <w:trHeight w:val="439"/>
        </w:trPr>
        <w:tc>
          <w:tcPr>
            <w:tcW w:w="8227" w:type="dxa"/>
            <w:shd w:val="clear" w:color="auto" w:fill="F2F2F2" w:themeFill="background1" w:themeFillShade="F2"/>
            <w:vAlign w:val="center"/>
          </w:tcPr>
          <w:p w14:paraId="2EFC988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2B750B3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443B8349" w14:textId="5682D953" w:rsidR="008C4441" w:rsidRPr="004C3A0B" w:rsidRDefault="00A6753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3F2B2A4" w14:textId="77777777" w:rsidTr="00354F34">
        <w:trPr>
          <w:trHeight w:val="439"/>
        </w:trPr>
        <w:tc>
          <w:tcPr>
            <w:tcW w:w="8227" w:type="dxa"/>
            <w:shd w:val="clear" w:color="auto" w:fill="F2F2F2" w:themeFill="background1" w:themeFillShade="F2"/>
            <w:vAlign w:val="center"/>
          </w:tcPr>
          <w:p w14:paraId="3AF50F0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664EDE74" w14:textId="7B6CB69D" w:rsidR="008C4441" w:rsidRPr="004C3A0B" w:rsidRDefault="00A6753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7AB8F09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D44C556" w14:textId="77777777" w:rsidTr="00354F34">
        <w:trPr>
          <w:trHeight w:val="403"/>
        </w:trPr>
        <w:tc>
          <w:tcPr>
            <w:tcW w:w="8227" w:type="dxa"/>
            <w:shd w:val="clear" w:color="auto" w:fill="F2F2F2" w:themeFill="background1" w:themeFillShade="F2"/>
            <w:vAlign w:val="center"/>
          </w:tcPr>
          <w:p w14:paraId="30BBF2B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355AB4E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3DB4075" w14:textId="242C50CC" w:rsidR="008C4441" w:rsidRPr="004C3A0B" w:rsidRDefault="00A6753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7AFC245" w14:textId="77777777" w:rsidTr="00354F34">
        <w:trPr>
          <w:trHeight w:val="403"/>
        </w:trPr>
        <w:tc>
          <w:tcPr>
            <w:tcW w:w="8227" w:type="dxa"/>
            <w:shd w:val="clear" w:color="auto" w:fill="F2F2F2" w:themeFill="background1" w:themeFillShade="F2"/>
            <w:vAlign w:val="center"/>
          </w:tcPr>
          <w:p w14:paraId="12533F6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EB3E6A7" w14:textId="38553ABA" w:rsidR="008C4441" w:rsidRPr="004C3A0B" w:rsidRDefault="00A6753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6A449C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F5DAB46" w14:textId="77777777" w:rsidTr="00354F34">
        <w:trPr>
          <w:trHeight w:val="439"/>
        </w:trPr>
        <w:tc>
          <w:tcPr>
            <w:tcW w:w="8227" w:type="dxa"/>
            <w:shd w:val="clear" w:color="auto" w:fill="F2F2F2" w:themeFill="background1" w:themeFillShade="F2"/>
            <w:vAlign w:val="center"/>
          </w:tcPr>
          <w:p w14:paraId="4CBC9C8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ACD70C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66C9A06" w14:textId="71A4469B" w:rsidR="008C4441" w:rsidRPr="004C3A0B" w:rsidRDefault="00A6753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506F092" w14:textId="77777777" w:rsidTr="00354F34">
        <w:trPr>
          <w:trHeight w:val="403"/>
        </w:trPr>
        <w:tc>
          <w:tcPr>
            <w:tcW w:w="8227" w:type="dxa"/>
            <w:shd w:val="clear" w:color="auto" w:fill="F2F2F2" w:themeFill="background1" w:themeFillShade="F2"/>
            <w:vAlign w:val="center"/>
          </w:tcPr>
          <w:p w14:paraId="47808721"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28CCC9A4" w14:textId="12974676" w:rsidR="008C4441" w:rsidRPr="004C3A0B" w:rsidRDefault="00A6753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53606B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44027EB" w14:textId="77777777" w:rsidTr="00354F34">
        <w:trPr>
          <w:trHeight w:val="439"/>
        </w:trPr>
        <w:tc>
          <w:tcPr>
            <w:tcW w:w="8227" w:type="dxa"/>
            <w:shd w:val="clear" w:color="auto" w:fill="F2F2F2" w:themeFill="background1" w:themeFillShade="F2"/>
            <w:vAlign w:val="center"/>
          </w:tcPr>
          <w:p w14:paraId="6647EA0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FEAECD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228C87BD" w14:textId="7B7C569C" w:rsidR="008C4441" w:rsidRPr="004C3A0B" w:rsidRDefault="00A6753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C672172" w14:textId="77777777" w:rsidTr="00354F34">
        <w:trPr>
          <w:trHeight w:val="403"/>
        </w:trPr>
        <w:tc>
          <w:tcPr>
            <w:tcW w:w="8227" w:type="dxa"/>
            <w:shd w:val="clear" w:color="auto" w:fill="F2F2F2" w:themeFill="background1" w:themeFillShade="F2"/>
            <w:vAlign w:val="center"/>
          </w:tcPr>
          <w:p w14:paraId="2C481613"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483971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274926ED" w14:textId="451987D9" w:rsidR="008C4441" w:rsidRPr="004C3A0B" w:rsidRDefault="00A6753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4946F5FA" w14:textId="77777777" w:rsidTr="00354F34">
        <w:trPr>
          <w:trHeight w:val="403"/>
        </w:trPr>
        <w:tc>
          <w:tcPr>
            <w:tcW w:w="8227" w:type="dxa"/>
            <w:shd w:val="clear" w:color="auto" w:fill="F2F2F2" w:themeFill="background1" w:themeFillShade="F2"/>
            <w:vAlign w:val="center"/>
          </w:tcPr>
          <w:p w14:paraId="5B7AF9F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17D4539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798BAE6" w14:textId="3A5A583C" w:rsidR="006D29FD" w:rsidRPr="004C3A0B" w:rsidRDefault="00A6753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A23AAA" w14:textId="77777777" w:rsidTr="00354F34">
        <w:trPr>
          <w:trHeight w:val="403"/>
        </w:trPr>
        <w:tc>
          <w:tcPr>
            <w:tcW w:w="8227" w:type="dxa"/>
            <w:shd w:val="clear" w:color="auto" w:fill="F2F2F2" w:themeFill="background1" w:themeFillShade="F2"/>
            <w:vAlign w:val="center"/>
          </w:tcPr>
          <w:p w14:paraId="42574B4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29F03D1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006346DD" w14:textId="0837C993" w:rsidR="006D29FD" w:rsidRPr="004C3A0B" w:rsidRDefault="00A6753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B6807CF" w14:textId="77777777" w:rsidTr="00354F34">
        <w:trPr>
          <w:trHeight w:val="403"/>
        </w:trPr>
        <w:tc>
          <w:tcPr>
            <w:tcW w:w="8227" w:type="dxa"/>
            <w:shd w:val="clear" w:color="auto" w:fill="F2F2F2" w:themeFill="background1" w:themeFillShade="F2"/>
            <w:vAlign w:val="center"/>
          </w:tcPr>
          <w:p w14:paraId="19B1764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81481C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5C46BCA" w14:textId="5D38A2A0" w:rsidR="006D29FD" w:rsidRPr="004C3A0B" w:rsidRDefault="00A6753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01C4D40" w14:textId="77777777" w:rsidTr="00354F34">
        <w:trPr>
          <w:trHeight w:val="403"/>
        </w:trPr>
        <w:tc>
          <w:tcPr>
            <w:tcW w:w="8227" w:type="dxa"/>
            <w:shd w:val="clear" w:color="auto" w:fill="F2F2F2" w:themeFill="background1" w:themeFillShade="F2"/>
            <w:vAlign w:val="center"/>
          </w:tcPr>
          <w:p w14:paraId="110091D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DE72EC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8FA946A" w14:textId="4FC199B6" w:rsidR="006D29FD" w:rsidRPr="004C3A0B" w:rsidRDefault="00A6753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65F24B4" w14:textId="77777777" w:rsidTr="00354F34">
        <w:trPr>
          <w:trHeight w:val="403"/>
        </w:trPr>
        <w:tc>
          <w:tcPr>
            <w:tcW w:w="8227" w:type="dxa"/>
            <w:shd w:val="clear" w:color="auto" w:fill="F2F2F2" w:themeFill="background1" w:themeFillShade="F2"/>
            <w:vAlign w:val="center"/>
          </w:tcPr>
          <w:p w14:paraId="28CC4035"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3EC7EE5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70E9B0E" w14:textId="202FB9DF" w:rsidR="006D29FD" w:rsidRPr="004C3A0B" w:rsidRDefault="00A6753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08421BFB" w14:textId="77777777" w:rsidTr="00354F34">
        <w:trPr>
          <w:trHeight w:val="403"/>
        </w:trPr>
        <w:tc>
          <w:tcPr>
            <w:tcW w:w="8227" w:type="dxa"/>
            <w:shd w:val="clear" w:color="auto" w:fill="F2F2F2" w:themeFill="background1" w:themeFillShade="F2"/>
            <w:vAlign w:val="center"/>
          </w:tcPr>
          <w:p w14:paraId="2B0FE53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BD8F79A"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6D9F7E26"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AB76248" w14:textId="5B1137B4" w:rsidR="00113E57" w:rsidRPr="006C1FDD" w:rsidRDefault="00A6753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7B2FAEEE" w14:textId="77777777" w:rsidTr="00113E57">
        <w:trPr>
          <w:trHeight w:val="403"/>
        </w:trPr>
        <w:tc>
          <w:tcPr>
            <w:tcW w:w="8227" w:type="dxa"/>
            <w:shd w:val="clear" w:color="auto" w:fill="auto"/>
            <w:vAlign w:val="center"/>
          </w:tcPr>
          <w:p w14:paraId="6B382C0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64FDB2BA" w14:textId="77777777" w:rsidR="00113E57" w:rsidRPr="006C1FDD" w:rsidRDefault="00113E57" w:rsidP="00113E57">
            <w:pPr>
              <w:rPr>
                <w:rFonts w:ascii="Arial" w:hAnsi="Arial" w:cs="Arial"/>
              </w:rPr>
            </w:pPr>
          </w:p>
          <w:p w14:paraId="73BE6D99" w14:textId="77777777" w:rsidR="00113E57" w:rsidRPr="006C1FDD" w:rsidRDefault="00113E57" w:rsidP="00113E57">
            <w:pPr>
              <w:rPr>
                <w:rFonts w:ascii="Arial" w:hAnsi="Arial" w:cs="Arial"/>
              </w:rPr>
            </w:pPr>
          </w:p>
          <w:p w14:paraId="6B7F733A" w14:textId="77777777" w:rsidR="00113E57" w:rsidRPr="006C1FDD" w:rsidRDefault="00113E57" w:rsidP="00113E57">
            <w:pPr>
              <w:rPr>
                <w:rFonts w:ascii="Arial" w:hAnsi="Arial" w:cs="Arial"/>
                <w:sz w:val="22"/>
                <w:szCs w:val="22"/>
              </w:rPr>
            </w:pPr>
          </w:p>
          <w:p w14:paraId="1374609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2AA900A"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464D442"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6F56E12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309CAAC" w14:textId="77777777" w:rsidR="003C07E3" w:rsidRPr="004C3A0B" w:rsidRDefault="003C07E3">
      <w:pPr>
        <w:rPr>
          <w:rFonts w:ascii="Arial" w:hAnsi="Arial" w:cs="Arial"/>
          <w:bCs/>
          <w:iCs/>
          <w:sz w:val="22"/>
          <w:szCs w:val="22"/>
        </w:rPr>
      </w:pPr>
    </w:p>
    <w:p w14:paraId="59B11966"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7A285410" w14:textId="77777777" w:rsidR="00354F34" w:rsidRPr="004C3A0B" w:rsidRDefault="00354F34">
      <w:pPr>
        <w:rPr>
          <w:rFonts w:ascii="Arial" w:hAnsi="Arial" w:cs="Arial"/>
          <w:bCs/>
          <w:iCs/>
          <w:sz w:val="22"/>
          <w:szCs w:val="22"/>
        </w:rPr>
      </w:pPr>
    </w:p>
    <w:p w14:paraId="782DED3C" w14:textId="77777777" w:rsidR="003264AE" w:rsidRDefault="003264AE">
      <w:pPr>
        <w:rPr>
          <w:rFonts w:ascii="Arial" w:hAnsi="Arial" w:cs="Arial"/>
          <w:b/>
          <w:sz w:val="22"/>
          <w:szCs w:val="22"/>
        </w:rPr>
      </w:pPr>
      <w:r>
        <w:rPr>
          <w:rFonts w:ascii="Arial" w:hAnsi="Arial" w:cs="Arial"/>
          <w:b/>
          <w:sz w:val="22"/>
          <w:szCs w:val="22"/>
        </w:rPr>
        <w:br w:type="page"/>
      </w:r>
    </w:p>
    <w:p w14:paraId="14F307B7"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11D6AA4" w14:textId="77777777" w:rsidTr="00354F34">
        <w:tc>
          <w:tcPr>
            <w:tcW w:w="8217" w:type="dxa"/>
            <w:shd w:val="clear" w:color="auto" w:fill="F2F2F2" w:themeFill="background1" w:themeFillShade="F2"/>
          </w:tcPr>
          <w:p w14:paraId="4A7BC721"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09931A0E" w14:textId="77777777" w:rsidR="00986FD8" w:rsidRPr="004C3A0B" w:rsidRDefault="00986FD8" w:rsidP="00986FD8">
            <w:pPr>
              <w:autoSpaceDE w:val="0"/>
              <w:autoSpaceDN w:val="0"/>
              <w:adjustRightInd w:val="0"/>
              <w:jc w:val="center"/>
              <w:rPr>
                <w:rFonts w:ascii="Arial" w:hAnsi="Arial" w:cs="Arial"/>
                <w:b/>
                <w:bCs/>
                <w:sz w:val="22"/>
                <w:szCs w:val="22"/>
              </w:rPr>
            </w:pPr>
          </w:p>
          <w:p w14:paraId="6B5B2F2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42BC6A1" w14:textId="77777777" w:rsidR="00986FD8" w:rsidRPr="004C3A0B" w:rsidRDefault="00986FD8" w:rsidP="00986FD8">
            <w:pPr>
              <w:autoSpaceDE w:val="0"/>
              <w:autoSpaceDN w:val="0"/>
              <w:adjustRightInd w:val="0"/>
              <w:jc w:val="center"/>
              <w:rPr>
                <w:rFonts w:ascii="Arial" w:hAnsi="Arial" w:cs="Arial"/>
                <w:b/>
                <w:bCs/>
                <w:sz w:val="22"/>
                <w:szCs w:val="22"/>
              </w:rPr>
            </w:pPr>
          </w:p>
          <w:p w14:paraId="3E6FC676"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421D990F" w14:textId="77777777" w:rsidTr="00354F34">
        <w:trPr>
          <w:trHeight w:val="439"/>
        </w:trPr>
        <w:tc>
          <w:tcPr>
            <w:tcW w:w="8217" w:type="dxa"/>
            <w:shd w:val="clear" w:color="auto" w:fill="F2F2F2" w:themeFill="background1" w:themeFillShade="F2"/>
            <w:vAlign w:val="center"/>
          </w:tcPr>
          <w:p w14:paraId="4091043F"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65CC998"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0AE847E" w14:textId="20F8BF5E" w:rsidR="00986FD8" w:rsidRPr="004C3A0B" w:rsidRDefault="00A6753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350E814" w14:textId="77777777" w:rsidTr="00354F34">
        <w:trPr>
          <w:trHeight w:val="403"/>
        </w:trPr>
        <w:tc>
          <w:tcPr>
            <w:tcW w:w="8217" w:type="dxa"/>
            <w:shd w:val="clear" w:color="auto" w:fill="F2F2F2" w:themeFill="background1" w:themeFillShade="F2"/>
            <w:vAlign w:val="center"/>
          </w:tcPr>
          <w:p w14:paraId="0485B2A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1822E28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0D58D0DA" w14:textId="7831BA58" w:rsidR="00986FD8" w:rsidRPr="004C3A0B" w:rsidRDefault="00A6753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A73486" w14:textId="77777777" w:rsidTr="00354F34">
        <w:trPr>
          <w:trHeight w:val="439"/>
        </w:trPr>
        <w:tc>
          <w:tcPr>
            <w:tcW w:w="8217" w:type="dxa"/>
            <w:shd w:val="clear" w:color="auto" w:fill="F2F2F2" w:themeFill="background1" w:themeFillShade="F2"/>
            <w:vAlign w:val="center"/>
          </w:tcPr>
          <w:p w14:paraId="71E41989"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6B4878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6C0B330" w14:textId="3105C6D1" w:rsidR="00986FD8" w:rsidRPr="004C3A0B" w:rsidRDefault="00A6753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39B0309" w14:textId="77777777" w:rsidTr="00354F34">
        <w:trPr>
          <w:trHeight w:val="403"/>
        </w:trPr>
        <w:tc>
          <w:tcPr>
            <w:tcW w:w="8217" w:type="dxa"/>
            <w:shd w:val="clear" w:color="auto" w:fill="F2F2F2" w:themeFill="background1" w:themeFillShade="F2"/>
            <w:vAlign w:val="center"/>
          </w:tcPr>
          <w:p w14:paraId="6E96A45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242C59A8" w14:textId="0270EFD6" w:rsidR="00986FD8" w:rsidRPr="004C3A0B" w:rsidRDefault="00A6753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54783BC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AEA7E" w14:textId="77777777" w:rsidTr="00354F34">
        <w:trPr>
          <w:trHeight w:val="403"/>
        </w:trPr>
        <w:tc>
          <w:tcPr>
            <w:tcW w:w="8217" w:type="dxa"/>
            <w:shd w:val="clear" w:color="auto" w:fill="F2F2F2" w:themeFill="background1" w:themeFillShade="F2"/>
            <w:vAlign w:val="center"/>
          </w:tcPr>
          <w:p w14:paraId="0CD048C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D84282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4205F6D4" w14:textId="3D33BCD1" w:rsidR="00986FD8" w:rsidRPr="004C3A0B" w:rsidRDefault="00A6753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F1126FA" w14:textId="77777777" w:rsidTr="00354F34">
        <w:trPr>
          <w:trHeight w:val="439"/>
        </w:trPr>
        <w:tc>
          <w:tcPr>
            <w:tcW w:w="8217" w:type="dxa"/>
            <w:shd w:val="clear" w:color="auto" w:fill="F2F2F2" w:themeFill="background1" w:themeFillShade="F2"/>
            <w:vAlign w:val="center"/>
          </w:tcPr>
          <w:p w14:paraId="5E62EE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4746CB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7A6212" w14:textId="0DBD17F6" w:rsidR="00986FD8" w:rsidRPr="004C3A0B" w:rsidRDefault="00A6753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D6C65D7" w14:textId="77777777" w:rsidTr="00354F34">
        <w:trPr>
          <w:trHeight w:val="403"/>
        </w:trPr>
        <w:tc>
          <w:tcPr>
            <w:tcW w:w="8217" w:type="dxa"/>
            <w:shd w:val="clear" w:color="auto" w:fill="F2F2F2" w:themeFill="background1" w:themeFillShade="F2"/>
            <w:vAlign w:val="center"/>
          </w:tcPr>
          <w:p w14:paraId="301127E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1D339B2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5FD4451D" w14:textId="668FF1A7" w:rsidR="00986FD8" w:rsidRPr="004C3A0B" w:rsidRDefault="00A6753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665A189" w14:textId="77777777" w:rsidTr="00354F34">
        <w:trPr>
          <w:trHeight w:val="403"/>
        </w:trPr>
        <w:tc>
          <w:tcPr>
            <w:tcW w:w="8217" w:type="dxa"/>
            <w:shd w:val="clear" w:color="auto" w:fill="F2F2F2" w:themeFill="background1" w:themeFillShade="F2"/>
            <w:vAlign w:val="center"/>
          </w:tcPr>
          <w:p w14:paraId="728BD00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8B9991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3336991" w14:textId="34EE050D" w:rsidR="00986FD8" w:rsidRPr="004C3A0B" w:rsidRDefault="00A6753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E311044" w14:textId="77777777" w:rsidTr="00354F34">
        <w:trPr>
          <w:trHeight w:val="403"/>
        </w:trPr>
        <w:tc>
          <w:tcPr>
            <w:tcW w:w="8217" w:type="dxa"/>
            <w:shd w:val="clear" w:color="auto" w:fill="F2F2F2" w:themeFill="background1" w:themeFillShade="F2"/>
            <w:vAlign w:val="center"/>
          </w:tcPr>
          <w:p w14:paraId="63F2F802"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7B216380"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4AF33297"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EE8A5E4" w14:textId="23A882A5" w:rsidR="00113E57" w:rsidRPr="004C3A0B" w:rsidRDefault="00A6753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D700C66" w14:textId="77777777" w:rsidTr="00113E57">
        <w:trPr>
          <w:trHeight w:val="403"/>
        </w:trPr>
        <w:tc>
          <w:tcPr>
            <w:tcW w:w="8217" w:type="dxa"/>
            <w:shd w:val="clear" w:color="auto" w:fill="auto"/>
            <w:vAlign w:val="center"/>
          </w:tcPr>
          <w:p w14:paraId="6B49E508"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CE44624" w14:textId="77777777" w:rsidR="00113E57" w:rsidRDefault="00113E57" w:rsidP="00113E57">
            <w:pPr>
              <w:rPr>
                <w:rFonts w:ascii="Arial" w:hAnsi="Arial" w:cs="Arial"/>
              </w:rPr>
            </w:pPr>
          </w:p>
          <w:p w14:paraId="2C638BA7" w14:textId="77777777" w:rsidR="00113E57" w:rsidRDefault="00113E57" w:rsidP="00113E57">
            <w:pPr>
              <w:rPr>
                <w:rFonts w:ascii="Arial" w:hAnsi="Arial" w:cs="Arial"/>
              </w:rPr>
            </w:pPr>
          </w:p>
          <w:p w14:paraId="01F13E78" w14:textId="77777777" w:rsidR="00113E57" w:rsidRPr="004C3A0B" w:rsidRDefault="00113E57" w:rsidP="00113E57">
            <w:pPr>
              <w:rPr>
                <w:rFonts w:ascii="Arial" w:hAnsi="Arial" w:cs="Arial"/>
                <w:sz w:val="22"/>
                <w:szCs w:val="22"/>
              </w:rPr>
            </w:pPr>
          </w:p>
          <w:p w14:paraId="1EF628EF"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48D1A2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43196BA" w14:textId="77777777" w:rsidR="00113E57" w:rsidRDefault="00113E57" w:rsidP="00986FD8">
            <w:pPr>
              <w:autoSpaceDE w:val="0"/>
              <w:autoSpaceDN w:val="0"/>
              <w:adjustRightInd w:val="0"/>
              <w:jc w:val="center"/>
              <w:rPr>
                <w:rFonts w:ascii="Arial" w:hAnsi="Arial" w:cs="Arial"/>
                <w:b/>
                <w:bCs/>
                <w:sz w:val="22"/>
                <w:szCs w:val="22"/>
              </w:rPr>
            </w:pPr>
          </w:p>
        </w:tc>
      </w:tr>
    </w:tbl>
    <w:p w14:paraId="5E98930C"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1C39E49F"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1E4E2614"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7178444"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3013C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0458E9"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5D3E8D7"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D98663C" w14:textId="77777777" w:rsidR="003257BD" w:rsidRDefault="003257BD" w:rsidP="003257BD">
            <w:pPr>
              <w:rPr>
                <w:rFonts w:ascii="Arial" w:hAnsi="Arial" w:cs="Arial"/>
                <w:sz w:val="22"/>
                <w:szCs w:val="22"/>
              </w:rPr>
            </w:pPr>
          </w:p>
          <w:p w14:paraId="2A96D561" w14:textId="4B1FEB8D" w:rsidR="003257BD" w:rsidRDefault="00FD0337" w:rsidP="003257BD">
            <w:pPr>
              <w:rPr>
                <w:rFonts w:ascii="Arial" w:hAnsi="Arial" w:cs="Arial"/>
                <w:sz w:val="22"/>
                <w:szCs w:val="22"/>
              </w:rPr>
            </w:pPr>
            <w:commentRangeStart w:id="0"/>
            <w:commentRangeEnd w:id="0"/>
            <w:r>
              <w:rPr>
                <w:rStyle w:val="CommentReference"/>
              </w:rPr>
              <w:commentReference w:id="0"/>
            </w:r>
            <w:r w:rsidR="00812461" w:rsidRPr="00812461">
              <w:rPr>
                <w:rFonts w:ascii="Arial" w:hAnsi="Arial" w:cs="Arial"/>
                <w:sz w:val="22"/>
                <w:szCs w:val="22"/>
              </w:rPr>
              <w:t>Interview and observation will be carried out among a small group of children 4 children in an external environment, the study will also be conducted among other teachers who will be able to express their opinions and opinions on the conducted research.</w:t>
            </w:r>
          </w:p>
          <w:p w14:paraId="37C56E95" w14:textId="26FA811A" w:rsidR="00AD5E63" w:rsidRPr="004C3A0B" w:rsidRDefault="00812461" w:rsidP="00812461">
            <w:pPr>
              <w:rPr>
                <w:rFonts w:ascii="Arial" w:hAnsi="Arial" w:cs="Arial"/>
                <w:b/>
                <w:sz w:val="22"/>
                <w:szCs w:val="22"/>
              </w:rPr>
            </w:pPr>
            <w:r>
              <w:rPr>
                <w:rFonts w:ascii="Arial" w:hAnsi="Arial" w:cs="Arial"/>
                <w:sz w:val="22"/>
                <w:szCs w:val="22"/>
              </w:rPr>
              <w:t>.</w:t>
            </w:r>
            <w:r w:rsidR="003257BD" w:rsidRPr="003257BD">
              <w:rPr>
                <w:rFonts w:ascii="Arial" w:hAnsi="Arial" w:cs="Arial"/>
                <w:i/>
                <w:color w:val="808080"/>
                <w:sz w:val="18"/>
                <w:szCs w:val="18"/>
              </w:rPr>
              <w:t>(this box should expand as you type)</w:t>
            </w:r>
          </w:p>
        </w:tc>
      </w:tr>
      <w:tr w:rsidR="00AD5E63" w:rsidRPr="004C3A0B" w14:paraId="33C2C16F"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73CEB3"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34CD8A36"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C3C03A5" w14:textId="77777777" w:rsidR="003257BD" w:rsidRDefault="003257BD" w:rsidP="003257BD">
            <w:pPr>
              <w:rPr>
                <w:rFonts w:ascii="Arial" w:hAnsi="Arial" w:cs="Arial"/>
                <w:sz w:val="22"/>
                <w:szCs w:val="22"/>
              </w:rPr>
            </w:pPr>
          </w:p>
          <w:p w14:paraId="3564BC77" w14:textId="77777777" w:rsidR="003257BD" w:rsidRDefault="003257BD" w:rsidP="003257BD">
            <w:pPr>
              <w:rPr>
                <w:rFonts w:ascii="Arial" w:hAnsi="Arial" w:cs="Arial"/>
                <w:sz w:val="22"/>
                <w:szCs w:val="22"/>
              </w:rPr>
            </w:pPr>
          </w:p>
          <w:p w14:paraId="749EEDCE" w14:textId="4BEBF49B" w:rsidR="003257BD" w:rsidRPr="004C3A0B" w:rsidRDefault="00A67538" w:rsidP="003257BD">
            <w:pPr>
              <w:rPr>
                <w:rFonts w:ascii="Arial" w:hAnsi="Arial" w:cs="Arial"/>
                <w:sz w:val="22"/>
                <w:szCs w:val="22"/>
              </w:rPr>
            </w:pPr>
            <w:r>
              <w:rPr>
                <w:rFonts w:ascii="Arial" w:hAnsi="Arial" w:cs="Arial"/>
                <w:sz w:val="22"/>
                <w:szCs w:val="22"/>
              </w:rPr>
              <w:t xml:space="preserve">Age </w:t>
            </w:r>
            <w:r w:rsidR="00837FC1">
              <w:rPr>
                <w:rFonts w:ascii="Arial" w:hAnsi="Arial" w:cs="Arial"/>
                <w:sz w:val="22"/>
                <w:szCs w:val="22"/>
              </w:rPr>
              <w:t xml:space="preserve">from </w:t>
            </w:r>
            <w:r w:rsidR="00812461">
              <w:rPr>
                <w:rFonts w:ascii="Arial" w:hAnsi="Arial" w:cs="Arial"/>
                <w:sz w:val="22"/>
                <w:szCs w:val="22"/>
              </w:rPr>
              <w:t xml:space="preserve">5-6 </w:t>
            </w:r>
          </w:p>
          <w:p w14:paraId="1015EA1B"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03F9B8B0" w14:textId="77777777" w:rsidTr="009D2E0B">
        <w:trPr>
          <w:trHeight w:val="403"/>
        </w:trPr>
        <w:tc>
          <w:tcPr>
            <w:tcW w:w="3256" w:type="dxa"/>
            <w:tcBorders>
              <w:top w:val="single" w:sz="4" w:space="0" w:color="auto"/>
            </w:tcBorders>
            <w:shd w:val="clear" w:color="auto" w:fill="F2F2F2" w:themeFill="background1" w:themeFillShade="F2"/>
            <w:vAlign w:val="center"/>
          </w:tcPr>
          <w:p w14:paraId="51839EEF"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17507F9" w14:textId="77777777" w:rsidR="003257BD" w:rsidRDefault="003257BD" w:rsidP="003257BD">
            <w:pPr>
              <w:rPr>
                <w:rFonts w:ascii="Arial" w:hAnsi="Arial" w:cs="Arial"/>
                <w:sz w:val="22"/>
                <w:szCs w:val="22"/>
              </w:rPr>
            </w:pPr>
          </w:p>
          <w:p w14:paraId="41BFAA6F" w14:textId="4C9C5C4B" w:rsidR="003257BD" w:rsidRDefault="00A67538" w:rsidP="003257BD">
            <w:pPr>
              <w:rPr>
                <w:rFonts w:ascii="Arial" w:hAnsi="Arial" w:cs="Arial"/>
                <w:sz w:val="22"/>
                <w:szCs w:val="22"/>
              </w:rPr>
            </w:pPr>
            <w:r>
              <w:rPr>
                <w:rFonts w:ascii="Arial" w:hAnsi="Arial" w:cs="Arial"/>
                <w:sz w:val="22"/>
                <w:szCs w:val="22"/>
              </w:rPr>
              <w:t>Random selected by head teacher</w:t>
            </w:r>
            <w:r w:rsidR="00FD0337">
              <w:rPr>
                <w:rFonts w:ascii="Arial" w:hAnsi="Arial" w:cs="Arial"/>
                <w:sz w:val="22"/>
                <w:szCs w:val="22"/>
              </w:rPr>
              <w:t>, who will act as the gatekeeper</w:t>
            </w:r>
          </w:p>
          <w:p w14:paraId="70FA2908" w14:textId="77777777" w:rsidR="003257BD" w:rsidRPr="004C3A0B" w:rsidRDefault="003257BD" w:rsidP="003257BD">
            <w:pPr>
              <w:rPr>
                <w:rFonts w:ascii="Arial" w:hAnsi="Arial" w:cs="Arial"/>
                <w:sz w:val="22"/>
                <w:szCs w:val="22"/>
              </w:rPr>
            </w:pPr>
          </w:p>
          <w:p w14:paraId="4805076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E2EE93E" w14:textId="77777777" w:rsidR="00720BA7" w:rsidRPr="00D71982" w:rsidRDefault="00720BA7" w:rsidP="009955DD">
      <w:pPr>
        <w:rPr>
          <w:rFonts w:ascii="Arial" w:hAnsi="Arial" w:cs="Arial"/>
          <w:bCs/>
          <w:sz w:val="24"/>
          <w:szCs w:val="24"/>
        </w:rPr>
      </w:pPr>
    </w:p>
    <w:p w14:paraId="08B6B6EF"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59CB83B6" w14:textId="77777777" w:rsidTr="00354F34">
        <w:tc>
          <w:tcPr>
            <w:tcW w:w="7225" w:type="dxa"/>
            <w:shd w:val="clear" w:color="auto" w:fill="F2F2F2" w:themeFill="background1" w:themeFillShade="F2"/>
          </w:tcPr>
          <w:p w14:paraId="6494A645"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35BB8ECB" w14:textId="77777777" w:rsidR="00397B49" w:rsidRPr="004C3A0B" w:rsidRDefault="00397B49" w:rsidP="00720BA7">
            <w:pPr>
              <w:autoSpaceDE w:val="0"/>
              <w:autoSpaceDN w:val="0"/>
              <w:adjustRightInd w:val="0"/>
              <w:jc w:val="center"/>
              <w:rPr>
                <w:rFonts w:ascii="Arial" w:hAnsi="Arial" w:cs="Arial"/>
                <w:b/>
                <w:bCs/>
                <w:sz w:val="16"/>
                <w:szCs w:val="16"/>
              </w:rPr>
            </w:pPr>
          </w:p>
          <w:p w14:paraId="7761C088"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C2429D9"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2666132" w14:textId="77777777" w:rsidR="00397B49" w:rsidRPr="004C3A0B" w:rsidRDefault="00397B49" w:rsidP="00694EA8">
            <w:pPr>
              <w:autoSpaceDE w:val="0"/>
              <w:autoSpaceDN w:val="0"/>
              <w:adjustRightInd w:val="0"/>
              <w:jc w:val="center"/>
              <w:rPr>
                <w:rFonts w:ascii="Arial" w:hAnsi="Arial" w:cs="Arial"/>
                <w:b/>
                <w:bCs/>
                <w:sz w:val="16"/>
                <w:szCs w:val="16"/>
              </w:rPr>
            </w:pPr>
          </w:p>
          <w:p w14:paraId="7CAB7C4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2AFA6607" w14:textId="77777777" w:rsidTr="00354F34">
        <w:trPr>
          <w:trHeight w:val="439"/>
        </w:trPr>
        <w:tc>
          <w:tcPr>
            <w:tcW w:w="7225" w:type="dxa"/>
            <w:shd w:val="clear" w:color="auto" w:fill="F2F2F2" w:themeFill="background1" w:themeFillShade="F2"/>
            <w:vAlign w:val="center"/>
          </w:tcPr>
          <w:p w14:paraId="6F88C7BD"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D6389B4" w14:textId="26DE3BB5" w:rsidR="00397B49" w:rsidRPr="004C3A0B" w:rsidRDefault="00A6753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1EA6BBE6"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D83239E"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090D588" w14:textId="77777777" w:rsidTr="00354F34">
        <w:trPr>
          <w:trHeight w:val="403"/>
        </w:trPr>
        <w:tc>
          <w:tcPr>
            <w:tcW w:w="7225" w:type="dxa"/>
            <w:shd w:val="clear" w:color="auto" w:fill="F2F2F2" w:themeFill="background1" w:themeFillShade="F2"/>
            <w:vAlign w:val="center"/>
          </w:tcPr>
          <w:p w14:paraId="6328D74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30D8D774" w14:textId="02B5E061" w:rsidR="00C86572" w:rsidRPr="004C3A0B" w:rsidRDefault="00A6753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9CE4A3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4A0302D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1AAFA5E" w14:textId="77777777" w:rsidTr="00354F34">
        <w:trPr>
          <w:trHeight w:val="439"/>
        </w:trPr>
        <w:tc>
          <w:tcPr>
            <w:tcW w:w="7225" w:type="dxa"/>
            <w:shd w:val="clear" w:color="auto" w:fill="F2F2F2" w:themeFill="background1" w:themeFillShade="F2"/>
            <w:vAlign w:val="center"/>
          </w:tcPr>
          <w:p w14:paraId="7F5CC40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24D94A0A" w14:textId="03984763" w:rsidR="00C86572" w:rsidRPr="004C3A0B" w:rsidRDefault="00A6753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3EFA211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1CD4902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4C3A067" w14:textId="77777777" w:rsidTr="00354F34">
        <w:trPr>
          <w:trHeight w:val="403"/>
        </w:trPr>
        <w:tc>
          <w:tcPr>
            <w:tcW w:w="7225" w:type="dxa"/>
            <w:shd w:val="clear" w:color="auto" w:fill="F2F2F2" w:themeFill="background1" w:themeFillShade="F2"/>
            <w:vAlign w:val="center"/>
          </w:tcPr>
          <w:p w14:paraId="3753A59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1F046999" w14:textId="41A8EDA5" w:rsidR="00C86572" w:rsidRPr="004C3A0B" w:rsidRDefault="00A6753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753E0F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7E9F0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BF660CF" w14:textId="77777777" w:rsidTr="00354F34">
        <w:trPr>
          <w:trHeight w:val="439"/>
        </w:trPr>
        <w:tc>
          <w:tcPr>
            <w:tcW w:w="7225" w:type="dxa"/>
            <w:shd w:val="clear" w:color="auto" w:fill="F2F2F2" w:themeFill="background1" w:themeFillShade="F2"/>
            <w:vAlign w:val="center"/>
          </w:tcPr>
          <w:p w14:paraId="7FED4AA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4D570F6A" w14:textId="258B8BD1" w:rsidR="00C86572" w:rsidRPr="004C3A0B" w:rsidRDefault="00A6753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FF7287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67D7C6E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4B161C8" w14:textId="77777777" w:rsidTr="00354F34">
        <w:trPr>
          <w:trHeight w:val="403"/>
        </w:trPr>
        <w:tc>
          <w:tcPr>
            <w:tcW w:w="7225" w:type="dxa"/>
            <w:shd w:val="clear" w:color="auto" w:fill="F2F2F2" w:themeFill="background1" w:themeFillShade="F2"/>
            <w:vAlign w:val="center"/>
          </w:tcPr>
          <w:p w14:paraId="15ECDDB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3B015F69" w14:textId="3D961513" w:rsidR="00C86572" w:rsidRPr="004C3A0B" w:rsidRDefault="00A6753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EB61B0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6B36E9B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3D3B00" w14:textId="77777777" w:rsidTr="00354F34">
        <w:trPr>
          <w:trHeight w:val="439"/>
        </w:trPr>
        <w:tc>
          <w:tcPr>
            <w:tcW w:w="7225" w:type="dxa"/>
            <w:shd w:val="clear" w:color="auto" w:fill="F2F2F2" w:themeFill="background1" w:themeFillShade="F2"/>
            <w:vAlign w:val="center"/>
          </w:tcPr>
          <w:p w14:paraId="14010E0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0782CF66" w14:textId="16923DDB" w:rsidR="00C86572" w:rsidRPr="004C3A0B" w:rsidRDefault="00A6753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405B34C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6047D0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DF7F495" w14:textId="77777777" w:rsidTr="00354F34">
        <w:trPr>
          <w:trHeight w:val="403"/>
        </w:trPr>
        <w:tc>
          <w:tcPr>
            <w:tcW w:w="7225" w:type="dxa"/>
            <w:shd w:val="clear" w:color="auto" w:fill="F2F2F2" w:themeFill="background1" w:themeFillShade="F2"/>
            <w:vAlign w:val="center"/>
          </w:tcPr>
          <w:p w14:paraId="490D577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FE0B8B6" w14:textId="6FAEDB40" w:rsidR="00C86572" w:rsidRPr="004C3A0B" w:rsidRDefault="00A6753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B1AE11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13A8B1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F7E19F5" w14:textId="77777777" w:rsidTr="00354F34">
        <w:trPr>
          <w:trHeight w:val="439"/>
        </w:trPr>
        <w:tc>
          <w:tcPr>
            <w:tcW w:w="7225" w:type="dxa"/>
            <w:shd w:val="clear" w:color="auto" w:fill="F2F2F2" w:themeFill="background1" w:themeFillShade="F2"/>
            <w:vAlign w:val="center"/>
          </w:tcPr>
          <w:p w14:paraId="0C6EED8C"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69BB92D" w14:textId="757772C5" w:rsidR="00C86572" w:rsidRPr="004C3A0B" w:rsidRDefault="00A6753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F1BB85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157C601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0EB424F"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03B6A52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4E5F8F3" w14:textId="77777777" w:rsidTr="00354F34">
        <w:trPr>
          <w:trHeight w:val="403"/>
        </w:trPr>
        <w:tc>
          <w:tcPr>
            <w:tcW w:w="9889" w:type="dxa"/>
            <w:gridSpan w:val="4"/>
            <w:vAlign w:val="center"/>
          </w:tcPr>
          <w:p w14:paraId="2C5B8274" w14:textId="77777777" w:rsidR="003257BD" w:rsidRDefault="003257BD" w:rsidP="003257BD">
            <w:pPr>
              <w:rPr>
                <w:rFonts w:ascii="Arial" w:hAnsi="Arial" w:cs="Arial"/>
                <w:sz w:val="22"/>
                <w:szCs w:val="22"/>
              </w:rPr>
            </w:pPr>
          </w:p>
          <w:p w14:paraId="4DA866FE" w14:textId="77777777" w:rsidR="003257BD" w:rsidRDefault="003257BD" w:rsidP="003257BD">
            <w:pPr>
              <w:rPr>
                <w:rFonts w:ascii="Arial" w:hAnsi="Arial" w:cs="Arial"/>
                <w:sz w:val="22"/>
                <w:szCs w:val="22"/>
              </w:rPr>
            </w:pPr>
          </w:p>
          <w:p w14:paraId="508409B8" w14:textId="77777777" w:rsidR="003257BD" w:rsidRPr="004C3A0B" w:rsidRDefault="003257BD" w:rsidP="003257BD">
            <w:pPr>
              <w:rPr>
                <w:rFonts w:ascii="Arial" w:hAnsi="Arial" w:cs="Arial"/>
                <w:sz w:val="22"/>
                <w:szCs w:val="22"/>
              </w:rPr>
            </w:pPr>
          </w:p>
          <w:p w14:paraId="7475C3D0"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58C5BD1"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FA24A2D" w14:textId="77777777" w:rsidTr="00354F34">
        <w:tc>
          <w:tcPr>
            <w:tcW w:w="7225" w:type="dxa"/>
            <w:shd w:val="clear" w:color="auto" w:fill="F2F2F2" w:themeFill="background1" w:themeFillShade="F2"/>
          </w:tcPr>
          <w:p w14:paraId="54AB3D16"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8535EDE" w14:textId="77777777" w:rsidR="00E45AB0" w:rsidRPr="004C3A0B" w:rsidRDefault="00E45AB0" w:rsidP="00720BA7">
            <w:pPr>
              <w:autoSpaceDE w:val="0"/>
              <w:autoSpaceDN w:val="0"/>
              <w:adjustRightInd w:val="0"/>
              <w:jc w:val="center"/>
              <w:rPr>
                <w:rFonts w:ascii="Arial" w:hAnsi="Arial" w:cs="Arial"/>
                <w:b/>
                <w:bCs/>
                <w:sz w:val="16"/>
                <w:szCs w:val="16"/>
              </w:rPr>
            </w:pPr>
          </w:p>
          <w:p w14:paraId="416B376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93837B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CBE3928" w14:textId="77777777" w:rsidR="00E45AB0" w:rsidRPr="004C3A0B" w:rsidRDefault="00E45AB0" w:rsidP="00720BA7">
            <w:pPr>
              <w:autoSpaceDE w:val="0"/>
              <w:autoSpaceDN w:val="0"/>
              <w:adjustRightInd w:val="0"/>
              <w:jc w:val="center"/>
              <w:rPr>
                <w:rFonts w:ascii="Arial" w:hAnsi="Arial" w:cs="Arial"/>
                <w:b/>
                <w:bCs/>
                <w:sz w:val="16"/>
                <w:szCs w:val="16"/>
              </w:rPr>
            </w:pPr>
          </w:p>
          <w:p w14:paraId="78A3668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731AFE96" w14:textId="77777777" w:rsidTr="00354F34">
        <w:trPr>
          <w:trHeight w:val="439"/>
        </w:trPr>
        <w:tc>
          <w:tcPr>
            <w:tcW w:w="7225" w:type="dxa"/>
            <w:shd w:val="clear" w:color="auto" w:fill="F2F2F2" w:themeFill="background1" w:themeFillShade="F2"/>
            <w:vAlign w:val="center"/>
          </w:tcPr>
          <w:p w14:paraId="00046C1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44B3ED6C"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5A8291E" w14:textId="4002991C" w:rsidR="00E45AB0" w:rsidRPr="004C3A0B" w:rsidRDefault="00A6753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5F3E464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B11EB67" w14:textId="77777777" w:rsidTr="00354F34">
        <w:trPr>
          <w:trHeight w:val="403"/>
        </w:trPr>
        <w:tc>
          <w:tcPr>
            <w:tcW w:w="7225" w:type="dxa"/>
            <w:shd w:val="clear" w:color="auto" w:fill="F2F2F2" w:themeFill="background1" w:themeFillShade="F2"/>
            <w:vAlign w:val="center"/>
          </w:tcPr>
          <w:p w14:paraId="6DA5B6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EndPr/>
            <w:sdtContent>
              <w:p w14:paraId="0962CF7C" w14:textId="4DFCE222" w:rsidR="00E45AB0" w:rsidRPr="004C3A0B" w:rsidRDefault="00A6753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EBE8903"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E9AFE1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5FAA972" w14:textId="77777777" w:rsidTr="00354F34">
        <w:trPr>
          <w:trHeight w:val="439"/>
        </w:trPr>
        <w:tc>
          <w:tcPr>
            <w:tcW w:w="7225" w:type="dxa"/>
            <w:shd w:val="clear" w:color="auto" w:fill="F2F2F2" w:themeFill="background1" w:themeFillShade="F2"/>
            <w:vAlign w:val="center"/>
          </w:tcPr>
          <w:p w14:paraId="7980B9B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A617F8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6965C34B" w14:textId="26A78894" w:rsidR="00E45AB0" w:rsidRPr="004C3A0B" w:rsidRDefault="00A6753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001F40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4706A1B" w14:textId="77777777" w:rsidTr="00354F34">
        <w:trPr>
          <w:trHeight w:val="403"/>
        </w:trPr>
        <w:tc>
          <w:tcPr>
            <w:tcW w:w="7225" w:type="dxa"/>
            <w:shd w:val="clear" w:color="auto" w:fill="F2F2F2" w:themeFill="background1" w:themeFillShade="F2"/>
            <w:vAlign w:val="center"/>
          </w:tcPr>
          <w:p w14:paraId="5C43678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20E6DFE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428C6E2" w14:textId="2860FB6F" w:rsidR="00E45AB0" w:rsidRPr="004C3A0B" w:rsidRDefault="00A6753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B62B2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65B53FB" w14:textId="77777777" w:rsidTr="00A83D75">
        <w:trPr>
          <w:trHeight w:val="403"/>
        </w:trPr>
        <w:tc>
          <w:tcPr>
            <w:tcW w:w="9889" w:type="dxa"/>
            <w:gridSpan w:val="4"/>
            <w:shd w:val="clear" w:color="auto" w:fill="F2F2F2" w:themeFill="background1" w:themeFillShade="F2"/>
            <w:vAlign w:val="center"/>
          </w:tcPr>
          <w:p w14:paraId="77A37F6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2F8FCFCA" w14:textId="77777777" w:rsidTr="00C70796">
        <w:trPr>
          <w:trHeight w:val="403"/>
        </w:trPr>
        <w:tc>
          <w:tcPr>
            <w:tcW w:w="9889" w:type="dxa"/>
            <w:gridSpan w:val="4"/>
            <w:vAlign w:val="center"/>
          </w:tcPr>
          <w:p w14:paraId="20AC21FE" w14:textId="06C56E85" w:rsidR="003257BD" w:rsidRPr="00FD0337" w:rsidRDefault="003257BD" w:rsidP="003257BD">
            <w:pPr>
              <w:rPr>
                <w:rFonts w:ascii="Arial" w:hAnsi="Arial" w:cs="Arial"/>
                <w:color w:val="FF0000"/>
                <w:sz w:val="22"/>
                <w:szCs w:val="22"/>
              </w:rPr>
            </w:pPr>
          </w:p>
          <w:p w14:paraId="06A0D116" w14:textId="5E4DEAF3" w:rsidR="003257BD" w:rsidRPr="004C3A0B" w:rsidRDefault="00812461" w:rsidP="003257BD">
            <w:pPr>
              <w:rPr>
                <w:rFonts w:ascii="Arial" w:hAnsi="Arial" w:cs="Arial"/>
                <w:sz w:val="22"/>
                <w:szCs w:val="22"/>
              </w:rPr>
            </w:pPr>
            <w:r w:rsidRPr="00812461">
              <w:rPr>
                <w:rFonts w:ascii="Arial" w:hAnsi="Arial" w:cs="Arial"/>
                <w:sz w:val="22"/>
                <w:szCs w:val="22"/>
              </w:rPr>
              <w:t xml:space="preserve">The </w:t>
            </w:r>
            <w:r w:rsidR="00767057" w:rsidRPr="00767057">
              <w:rPr>
                <w:rFonts w:ascii="Arial" w:hAnsi="Arial" w:cs="Arial"/>
                <w:sz w:val="22"/>
                <w:szCs w:val="22"/>
              </w:rPr>
              <w:t xml:space="preserve"> Dictaphone</w:t>
            </w:r>
            <w:r w:rsidRPr="00812461">
              <w:rPr>
                <w:rFonts w:ascii="Arial" w:hAnsi="Arial" w:cs="Arial"/>
                <w:sz w:val="22"/>
                <w:szCs w:val="22"/>
              </w:rPr>
              <w:t xml:space="preserve"> and video recorded will be used to </w:t>
            </w:r>
            <w:r w:rsidR="00767057" w:rsidRPr="00812461">
              <w:rPr>
                <w:rFonts w:ascii="Arial" w:hAnsi="Arial" w:cs="Arial"/>
                <w:sz w:val="22"/>
                <w:szCs w:val="22"/>
              </w:rPr>
              <w:t>analyse</w:t>
            </w:r>
            <w:r w:rsidRPr="00812461">
              <w:rPr>
                <w:rFonts w:ascii="Arial" w:hAnsi="Arial" w:cs="Arial"/>
                <w:sz w:val="22"/>
                <w:szCs w:val="22"/>
              </w:rPr>
              <w:t xml:space="preserve"> the information and statements.</w:t>
            </w:r>
          </w:p>
          <w:p w14:paraId="6281FB3A" w14:textId="647C9312"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r w:rsidR="00767057">
              <w:t xml:space="preserve"> </w:t>
            </w:r>
          </w:p>
        </w:tc>
      </w:tr>
    </w:tbl>
    <w:p w14:paraId="3B234B8E"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541651E3" w14:textId="77777777" w:rsidR="00065801" w:rsidRDefault="00065801">
      <w:pPr>
        <w:rPr>
          <w:rFonts w:ascii="Arial" w:hAnsi="Arial" w:cs="Arial"/>
          <w:b/>
          <w:sz w:val="22"/>
          <w:szCs w:val="22"/>
        </w:rPr>
      </w:pPr>
      <w:r>
        <w:rPr>
          <w:rFonts w:ascii="Arial" w:hAnsi="Arial" w:cs="Arial"/>
          <w:b/>
          <w:sz w:val="22"/>
          <w:szCs w:val="22"/>
        </w:rPr>
        <w:br w:type="page"/>
      </w:r>
    </w:p>
    <w:p w14:paraId="7750605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6CC0FBF4" w14:textId="77777777" w:rsidTr="00A83D75">
        <w:tc>
          <w:tcPr>
            <w:tcW w:w="9923" w:type="dxa"/>
            <w:gridSpan w:val="4"/>
            <w:tcBorders>
              <w:bottom w:val="single" w:sz="4" w:space="0" w:color="auto"/>
            </w:tcBorders>
            <w:shd w:val="clear" w:color="auto" w:fill="F2F2F2" w:themeFill="background1" w:themeFillShade="F2"/>
          </w:tcPr>
          <w:p w14:paraId="618D7CAA"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BF47E79" w14:textId="77777777" w:rsidR="00B71FC2" w:rsidRDefault="00B71FC2" w:rsidP="00B71FC2"/>
          <w:p w14:paraId="3DA48CF9"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593C4804" w14:textId="77777777" w:rsidTr="00354F34">
        <w:tc>
          <w:tcPr>
            <w:tcW w:w="8251" w:type="dxa"/>
            <w:gridSpan w:val="2"/>
            <w:vMerge w:val="restart"/>
            <w:shd w:val="clear" w:color="auto" w:fill="F2F2F2" w:themeFill="background1" w:themeFillShade="F2"/>
          </w:tcPr>
          <w:p w14:paraId="428EB521"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7C785A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C5E7F1A"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03EEDFA" w14:textId="77777777" w:rsidR="00425DA7" w:rsidRPr="00FD519A" w:rsidRDefault="00C22ECC"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0AAFD3FF" w14:textId="77777777" w:rsidTr="00354F34">
        <w:tc>
          <w:tcPr>
            <w:tcW w:w="8251" w:type="dxa"/>
            <w:gridSpan w:val="2"/>
            <w:vMerge/>
            <w:tcBorders>
              <w:bottom w:val="single" w:sz="4" w:space="0" w:color="auto"/>
            </w:tcBorders>
            <w:shd w:val="clear" w:color="auto" w:fill="F2F2F2" w:themeFill="background1" w:themeFillShade="F2"/>
          </w:tcPr>
          <w:p w14:paraId="78A3A421"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DC8EA9"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0059A8DD" w14:textId="2371F762" w:rsidR="00425DA7" w:rsidRDefault="00C22ECC"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E1EF7">
                  <w:rPr>
                    <w:rFonts w:ascii="MS Gothic" w:eastAsia="MS Gothic" w:hAnsi="MS Gothic" w:cs="Arial" w:hint="eastAsia"/>
                    <w:b w:val="0"/>
                    <w:bCs w:val="0"/>
                  </w:rPr>
                  <w:t>☒</w:t>
                </w:r>
              </w:sdtContent>
            </w:sdt>
          </w:p>
        </w:tc>
      </w:tr>
      <w:tr w:rsidR="00C86572" w:rsidRPr="004C3A0B" w14:paraId="11A93FFE" w14:textId="77777777" w:rsidTr="00A83D75">
        <w:tc>
          <w:tcPr>
            <w:tcW w:w="9923" w:type="dxa"/>
            <w:gridSpan w:val="4"/>
            <w:tcBorders>
              <w:bottom w:val="single" w:sz="4" w:space="0" w:color="auto"/>
            </w:tcBorders>
            <w:shd w:val="clear" w:color="auto" w:fill="F2F2F2" w:themeFill="background1" w:themeFillShade="F2"/>
          </w:tcPr>
          <w:p w14:paraId="16648979"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29FAB2C7" w14:textId="10396458"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physical harm,</w:t>
            </w:r>
            <w:r w:rsidR="002E1EF7">
              <w:rPr>
                <w:rFonts w:ascii="Arial" w:hAnsi="Arial" w:cs="Arial"/>
                <w:sz w:val="22"/>
                <w:szCs w:val="22"/>
              </w:rPr>
              <w:t xml:space="preserve"> school should be carry out full risk assessment</w:t>
            </w:r>
          </w:p>
        </w:tc>
      </w:tr>
      <w:tr w:rsidR="00AD5E63" w:rsidRPr="004C3A0B" w14:paraId="08EE25C2" w14:textId="77777777" w:rsidTr="00354F34">
        <w:tc>
          <w:tcPr>
            <w:tcW w:w="4849" w:type="dxa"/>
            <w:tcBorders>
              <w:top w:val="single" w:sz="4" w:space="0" w:color="auto"/>
              <w:bottom w:val="single" w:sz="4" w:space="0" w:color="auto"/>
            </w:tcBorders>
          </w:tcPr>
          <w:p w14:paraId="2508BE3E" w14:textId="7EA7D514"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07A654DC" w14:textId="176C51CB" w:rsidR="00767057" w:rsidRDefault="00767057" w:rsidP="00C86572">
            <w:pPr>
              <w:autoSpaceDE w:val="0"/>
              <w:autoSpaceDN w:val="0"/>
              <w:adjustRightInd w:val="0"/>
              <w:rPr>
                <w:rFonts w:ascii="Arial" w:hAnsi="Arial" w:cs="Arial"/>
                <w:sz w:val="22"/>
                <w:szCs w:val="22"/>
              </w:rPr>
            </w:pPr>
            <w:r w:rsidRPr="00767057">
              <w:rPr>
                <w:rFonts w:ascii="Arial" w:hAnsi="Arial" w:cs="Arial"/>
                <w:sz w:val="22"/>
                <w:szCs w:val="22"/>
              </w:rPr>
              <w:t>Loss of private information or shredding of equipment may cause that the conducted research may feel nervous and anxious. It is important to ensure safety and proper storage of information and to avoid mistakes.</w:t>
            </w:r>
            <w:r>
              <w:rPr>
                <w:rFonts w:ascii="Arial" w:hAnsi="Arial" w:cs="Arial"/>
                <w:sz w:val="22"/>
                <w:szCs w:val="22"/>
              </w:rPr>
              <w:t xml:space="preserve"> (BERA ,2020,data protection 2018,Confidentiality</w:t>
            </w:r>
            <w:r w:rsidR="004A30A7">
              <w:rPr>
                <w:rFonts w:ascii="Arial" w:hAnsi="Arial" w:cs="Arial"/>
                <w:sz w:val="22"/>
                <w:szCs w:val="22"/>
              </w:rPr>
              <w:t xml:space="preserve"> ,GDBR ,2018)</w:t>
            </w:r>
          </w:p>
          <w:p w14:paraId="5B770CE0" w14:textId="77777777" w:rsidR="003257BD" w:rsidRDefault="003257BD" w:rsidP="003257BD">
            <w:pPr>
              <w:rPr>
                <w:rFonts w:ascii="Arial" w:hAnsi="Arial" w:cs="Arial"/>
                <w:sz w:val="22"/>
                <w:szCs w:val="22"/>
              </w:rPr>
            </w:pPr>
          </w:p>
          <w:p w14:paraId="777F37D5" w14:textId="0B7BA340" w:rsidR="00A27750" w:rsidRDefault="00A27750" w:rsidP="003257BD">
            <w:pPr>
              <w:rPr>
                <w:rFonts w:ascii="Arial" w:hAnsi="Arial" w:cs="Arial"/>
                <w:sz w:val="22"/>
                <w:szCs w:val="22"/>
              </w:rPr>
            </w:pPr>
            <w:r>
              <w:rPr>
                <w:rFonts w:ascii="Arial" w:hAnsi="Arial" w:cs="Arial"/>
                <w:sz w:val="22"/>
                <w:szCs w:val="22"/>
              </w:rPr>
              <w:t>Children may not wish to be filmed and become upset</w:t>
            </w:r>
          </w:p>
          <w:p w14:paraId="210AA997" w14:textId="58562EF3" w:rsidR="00A27750" w:rsidRDefault="00A27750" w:rsidP="003257BD">
            <w:pPr>
              <w:rPr>
                <w:rFonts w:ascii="Arial" w:hAnsi="Arial" w:cs="Arial"/>
                <w:sz w:val="22"/>
                <w:szCs w:val="22"/>
              </w:rPr>
            </w:pPr>
            <w:r>
              <w:rPr>
                <w:rFonts w:ascii="Arial" w:hAnsi="Arial" w:cs="Arial"/>
                <w:sz w:val="22"/>
                <w:szCs w:val="22"/>
              </w:rPr>
              <w:t>Children may find your present intrusive in their play</w:t>
            </w:r>
          </w:p>
          <w:p w14:paraId="7D540CC5" w14:textId="6AD491A6" w:rsidR="00A27750" w:rsidRDefault="00A27750" w:rsidP="003257BD">
            <w:pPr>
              <w:rPr>
                <w:rFonts w:ascii="Arial" w:hAnsi="Arial" w:cs="Arial"/>
                <w:sz w:val="22"/>
                <w:szCs w:val="22"/>
              </w:rPr>
            </w:pPr>
            <w:r>
              <w:rPr>
                <w:rFonts w:ascii="Arial" w:hAnsi="Arial" w:cs="Arial"/>
                <w:sz w:val="22"/>
                <w:szCs w:val="22"/>
              </w:rPr>
              <w:t xml:space="preserve"> Some children may not understand the questions and feel that they are in trouble for not answering as they think they should.</w:t>
            </w:r>
          </w:p>
          <w:p w14:paraId="77E48BEE" w14:textId="1F404A4C" w:rsidR="00A27750" w:rsidRDefault="00A27750" w:rsidP="003257BD">
            <w:pPr>
              <w:rPr>
                <w:rFonts w:ascii="Arial" w:hAnsi="Arial" w:cs="Arial"/>
                <w:sz w:val="22"/>
                <w:szCs w:val="22"/>
              </w:rPr>
            </w:pPr>
          </w:p>
          <w:p w14:paraId="006F1710" w14:textId="6EB487AD" w:rsidR="00A27750" w:rsidRDefault="00A27750" w:rsidP="003257BD">
            <w:pPr>
              <w:rPr>
                <w:rFonts w:ascii="Arial" w:hAnsi="Arial" w:cs="Arial"/>
                <w:sz w:val="22"/>
                <w:szCs w:val="22"/>
              </w:rPr>
            </w:pPr>
            <w:r>
              <w:rPr>
                <w:rFonts w:ascii="Arial" w:hAnsi="Arial" w:cs="Arial"/>
                <w:sz w:val="22"/>
                <w:szCs w:val="22"/>
              </w:rPr>
              <w:t>Parents and practitioners may feel that your research is intrusive and judgemental.</w:t>
            </w:r>
          </w:p>
          <w:p w14:paraId="073117B6" w14:textId="18BFAD7C" w:rsidR="00A27750" w:rsidRDefault="00A27750" w:rsidP="003257BD">
            <w:pPr>
              <w:rPr>
                <w:rFonts w:ascii="Arial" w:hAnsi="Arial" w:cs="Arial"/>
                <w:sz w:val="22"/>
                <w:szCs w:val="22"/>
              </w:rPr>
            </w:pPr>
          </w:p>
          <w:p w14:paraId="0C6F2306" w14:textId="77777777" w:rsidR="00A27750" w:rsidRDefault="00A27750" w:rsidP="003257BD">
            <w:pPr>
              <w:rPr>
                <w:rFonts w:ascii="Arial" w:hAnsi="Arial" w:cs="Arial"/>
                <w:sz w:val="22"/>
                <w:szCs w:val="22"/>
              </w:rPr>
            </w:pPr>
          </w:p>
          <w:p w14:paraId="0BD2B4F5" w14:textId="77777777" w:rsidR="003257BD" w:rsidRPr="004C3A0B" w:rsidRDefault="003257BD" w:rsidP="003257BD">
            <w:pPr>
              <w:rPr>
                <w:rFonts w:ascii="Arial" w:hAnsi="Arial" w:cs="Arial"/>
                <w:sz w:val="22"/>
                <w:szCs w:val="22"/>
              </w:rPr>
            </w:pPr>
          </w:p>
          <w:p w14:paraId="2D74DF91"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7B1845E"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703005AA" w14:textId="0F450D72" w:rsidR="003257BD" w:rsidRDefault="00837FC1" w:rsidP="003257BD">
            <w:pPr>
              <w:rPr>
                <w:rFonts w:ascii="Arial" w:hAnsi="Arial" w:cs="Arial"/>
                <w:sz w:val="22"/>
                <w:szCs w:val="22"/>
              </w:rPr>
            </w:pPr>
            <w:r w:rsidRPr="00837FC1">
              <w:rPr>
                <w:rFonts w:ascii="Arial" w:hAnsi="Arial" w:cs="Arial"/>
                <w:sz w:val="22"/>
                <w:szCs w:val="22"/>
              </w:rPr>
              <w:t>Stop information be lost  practitioner have to stored securely. Withdraw from research any time</w:t>
            </w:r>
          </w:p>
          <w:p w14:paraId="66ACA977"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9EB3735" w14:textId="77777777" w:rsidTr="00A83D75">
        <w:tc>
          <w:tcPr>
            <w:tcW w:w="9923" w:type="dxa"/>
            <w:gridSpan w:val="4"/>
            <w:tcBorders>
              <w:bottom w:val="single" w:sz="4" w:space="0" w:color="auto"/>
            </w:tcBorders>
            <w:shd w:val="clear" w:color="auto" w:fill="F2F2F2" w:themeFill="background1" w:themeFillShade="F2"/>
          </w:tcPr>
          <w:p w14:paraId="332B29B1"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196334C7" w14:textId="77777777" w:rsidTr="00694EA8">
        <w:tc>
          <w:tcPr>
            <w:tcW w:w="9923" w:type="dxa"/>
            <w:gridSpan w:val="4"/>
            <w:tcBorders>
              <w:top w:val="single" w:sz="4" w:space="0" w:color="auto"/>
              <w:bottom w:val="single" w:sz="4" w:space="0" w:color="auto"/>
            </w:tcBorders>
          </w:tcPr>
          <w:p w14:paraId="6FB19FCD" w14:textId="77777777" w:rsidR="003257BD" w:rsidRDefault="003257BD" w:rsidP="003257BD">
            <w:pPr>
              <w:rPr>
                <w:rFonts w:ascii="Arial" w:hAnsi="Arial" w:cs="Arial"/>
                <w:sz w:val="22"/>
                <w:szCs w:val="22"/>
              </w:rPr>
            </w:pPr>
          </w:p>
          <w:p w14:paraId="0C4C7A7B" w14:textId="77777777" w:rsidR="003257BD" w:rsidRDefault="003257BD" w:rsidP="003257BD">
            <w:pPr>
              <w:rPr>
                <w:rFonts w:ascii="Arial" w:hAnsi="Arial" w:cs="Arial"/>
                <w:sz w:val="22"/>
                <w:szCs w:val="22"/>
              </w:rPr>
            </w:pPr>
          </w:p>
          <w:p w14:paraId="6D036FA9" w14:textId="77777777" w:rsidR="003257BD" w:rsidRPr="004C3A0B" w:rsidRDefault="003257BD" w:rsidP="003257BD">
            <w:pPr>
              <w:rPr>
                <w:rFonts w:ascii="Arial" w:hAnsi="Arial" w:cs="Arial"/>
                <w:sz w:val="22"/>
                <w:szCs w:val="22"/>
              </w:rPr>
            </w:pPr>
          </w:p>
          <w:p w14:paraId="37DFA25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5B8CF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EC7BFB"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45CFCD0"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2263820" w14:textId="77777777" w:rsidTr="00354F34">
        <w:tc>
          <w:tcPr>
            <w:tcW w:w="4849" w:type="dxa"/>
            <w:tcBorders>
              <w:top w:val="single" w:sz="4" w:space="0" w:color="auto"/>
              <w:bottom w:val="single" w:sz="4" w:space="0" w:color="auto"/>
            </w:tcBorders>
          </w:tcPr>
          <w:p w14:paraId="593C55B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7AB15A31" w14:textId="68B0F89F" w:rsidR="003257BD" w:rsidRDefault="002E1EF7" w:rsidP="003257BD">
            <w:pPr>
              <w:rPr>
                <w:rFonts w:ascii="Arial" w:hAnsi="Arial" w:cs="Arial"/>
                <w:sz w:val="22"/>
                <w:szCs w:val="22"/>
              </w:rPr>
            </w:pPr>
            <w:r>
              <w:rPr>
                <w:rFonts w:ascii="Arial" w:hAnsi="Arial" w:cs="Arial"/>
                <w:sz w:val="22"/>
                <w:szCs w:val="22"/>
              </w:rPr>
              <w:t>Emotional distress</w:t>
            </w:r>
          </w:p>
          <w:p w14:paraId="00DE0EA7" w14:textId="77777777" w:rsidR="003257BD" w:rsidRDefault="003257BD" w:rsidP="003257BD">
            <w:pPr>
              <w:rPr>
                <w:rFonts w:ascii="Arial" w:hAnsi="Arial" w:cs="Arial"/>
                <w:sz w:val="22"/>
                <w:szCs w:val="22"/>
              </w:rPr>
            </w:pPr>
          </w:p>
          <w:p w14:paraId="61E4D217" w14:textId="77777777" w:rsidR="003257BD" w:rsidRPr="004C3A0B" w:rsidRDefault="003257BD" w:rsidP="003257BD">
            <w:pPr>
              <w:rPr>
                <w:rFonts w:ascii="Arial" w:hAnsi="Arial" w:cs="Arial"/>
                <w:sz w:val="22"/>
                <w:szCs w:val="22"/>
              </w:rPr>
            </w:pPr>
          </w:p>
          <w:p w14:paraId="225CA9C1"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7E9178B"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1F68DC91" w14:textId="77777777" w:rsidR="00354F34" w:rsidRDefault="003257BD" w:rsidP="003257BD">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(this box should expand as you type)</w:t>
            </w:r>
          </w:p>
          <w:p w14:paraId="24032D6E" w14:textId="77777777" w:rsidR="00837FC1" w:rsidRPr="00837FC1" w:rsidRDefault="00837FC1" w:rsidP="00837FC1">
            <w:pPr>
              <w:autoSpaceDE w:val="0"/>
              <w:autoSpaceDN w:val="0"/>
              <w:adjustRightInd w:val="0"/>
              <w:rPr>
                <w:rFonts w:ascii="Arial" w:hAnsi="Arial" w:cs="Arial"/>
                <w:sz w:val="24"/>
                <w:szCs w:val="24"/>
              </w:rPr>
            </w:pPr>
            <w:r w:rsidRPr="00837FC1">
              <w:rPr>
                <w:rFonts w:ascii="Arial" w:hAnsi="Arial" w:cs="Arial"/>
                <w:sz w:val="24"/>
                <w:szCs w:val="24"/>
              </w:rPr>
              <w:t>Lost the property.</w:t>
            </w:r>
          </w:p>
          <w:p w14:paraId="28F2A596" w14:textId="71C22720" w:rsidR="00837FC1" w:rsidRPr="00837FC1" w:rsidRDefault="00837FC1" w:rsidP="00837FC1">
            <w:pPr>
              <w:autoSpaceDE w:val="0"/>
              <w:autoSpaceDN w:val="0"/>
              <w:adjustRightInd w:val="0"/>
              <w:rPr>
                <w:rFonts w:ascii="Arial" w:hAnsi="Arial" w:cs="Arial"/>
                <w:sz w:val="24"/>
                <w:szCs w:val="24"/>
              </w:rPr>
            </w:pPr>
            <w:r w:rsidRPr="00837FC1">
              <w:rPr>
                <w:rFonts w:ascii="Arial" w:hAnsi="Arial" w:cs="Arial"/>
                <w:sz w:val="24"/>
                <w:szCs w:val="24"/>
              </w:rPr>
              <w:t xml:space="preserve"> Child can say that  practitioner push them from tree.</w:t>
            </w:r>
            <w:r>
              <w:rPr>
                <w:rFonts w:ascii="Arial" w:hAnsi="Arial" w:cs="Arial"/>
                <w:sz w:val="24"/>
                <w:szCs w:val="24"/>
              </w:rPr>
              <w:t xml:space="preserve"> A</w:t>
            </w:r>
            <w:r w:rsidRPr="00837FC1">
              <w:rPr>
                <w:rFonts w:ascii="Arial" w:hAnsi="Arial" w:cs="Arial"/>
                <w:sz w:val="24"/>
                <w:szCs w:val="24"/>
              </w:rPr>
              <w:t>lways insure that 2 adults present in observation</w:t>
            </w:r>
          </w:p>
          <w:p w14:paraId="7FC7300C" w14:textId="77777777" w:rsidR="00837FC1" w:rsidRPr="00837FC1" w:rsidRDefault="00837FC1" w:rsidP="00837FC1">
            <w:pPr>
              <w:autoSpaceDE w:val="0"/>
              <w:autoSpaceDN w:val="0"/>
              <w:adjustRightInd w:val="0"/>
              <w:rPr>
                <w:rFonts w:ascii="Arial" w:hAnsi="Arial" w:cs="Arial"/>
                <w:sz w:val="24"/>
                <w:szCs w:val="24"/>
              </w:rPr>
            </w:pPr>
          </w:p>
          <w:p w14:paraId="39BEA755" w14:textId="55079841" w:rsidR="00837FC1" w:rsidRPr="004C3A0B" w:rsidRDefault="00837FC1" w:rsidP="003257BD">
            <w:pPr>
              <w:autoSpaceDE w:val="0"/>
              <w:autoSpaceDN w:val="0"/>
              <w:adjustRightInd w:val="0"/>
              <w:rPr>
                <w:rFonts w:cs="Arial"/>
              </w:rPr>
            </w:pPr>
          </w:p>
        </w:tc>
      </w:tr>
      <w:tr w:rsidR="00C86572" w:rsidRPr="004C3A0B" w14:paraId="48C42A5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F441211"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1760C57"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23E79B48" w14:textId="77777777" w:rsidTr="00354F34">
        <w:tc>
          <w:tcPr>
            <w:tcW w:w="4849" w:type="dxa"/>
            <w:tcBorders>
              <w:top w:val="single" w:sz="4" w:space="0" w:color="auto"/>
              <w:bottom w:val="single" w:sz="4" w:space="0" w:color="auto"/>
            </w:tcBorders>
          </w:tcPr>
          <w:p w14:paraId="28982E8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713EE236" w14:textId="3126A8FB" w:rsidR="003257BD" w:rsidRDefault="002E1EF7" w:rsidP="003257BD">
            <w:pPr>
              <w:rPr>
                <w:rFonts w:ascii="Arial" w:hAnsi="Arial" w:cs="Arial"/>
                <w:sz w:val="22"/>
                <w:szCs w:val="22"/>
              </w:rPr>
            </w:pPr>
            <w:r>
              <w:rPr>
                <w:rFonts w:ascii="Arial" w:hAnsi="Arial" w:cs="Arial"/>
                <w:sz w:val="22"/>
                <w:szCs w:val="22"/>
              </w:rPr>
              <w:lastRenderedPageBreak/>
              <w:t>Lost data.</w:t>
            </w:r>
            <w:r w:rsidR="00EF6334">
              <w:rPr>
                <w:rFonts w:ascii="Arial" w:hAnsi="Arial" w:cs="Arial"/>
                <w:sz w:val="22"/>
                <w:szCs w:val="22"/>
              </w:rPr>
              <w:t xml:space="preserve"> ensure</w:t>
            </w:r>
            <w:r>
              <w:rPr>
                <w:rFonts w:ascii="Arial" w:hAnsi="Arial" w:cs="Arial"/>
                <w:sz w:val="22"/>
                <w:szCs w:val="22"/>
              </w:rPr>
              <w:t xml:space="preserve"> that everything is kept secure,</w:t>
            </w:r>
          </w:p>
          <w:p w14:paraId="14792FA6" w14:textId="77777777" w:rsidR="003257BD" w:rsidRDefault="003257BD" w:rsidP="003257BD">
            <w:pPr>
              <w:rPr>
                <w:rFonts w:ascii="Arial" w:hAnsi="Arial" w:cs="Arial"/>
                <w:sz w:val="22"/>
                <w:szCs w:val="22"/>
              </w:rPr>
            </w:pPr>
          </w:p>
          <w:p w14:paraId="0825BADD" w14:textId="77777777" w:rsidR="003257BD" w:rsidRPr="004C3A0B" w:rsidRDefault="003257BD" w:rsidP="003257BD">
            <w:pPr>
              <w:rPr>
                <w:rFonts w:ascii="Arial" w:hAnsi="Arial" w:cs="Arial"/>
                <w:sz w:val="22"/>
                <w:szCs w:val="22"/>
              </w:rPr>
            </w:pPr>
          </w:p>
          <w:p w14:paraId="2A7E75A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075029A"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33F1B3D9" w14:textId="77777777" w:rsidR="003257BD" w:rsidRDefault="003257BD" w:rsidP="003257BD">
            <w:pPr>
              <w:rPr>
                <w:rFonts w:ascii="Arial" w:hAnsi="Arial" w:cs="Arial"/>
                <w:sz w:val="22"/>
                <w:szCs w:val="22"/>
              </w:rPr>
            </w:pPr>
          </w:p>
          <w:p w14:paraId="7DB04715" w14:textId="28FFFC8A" w:rsidR="003257BD" w:rsidRPr="004C3A0B" w:rsidRDefault="00EF6334" w:rsidP="003257BD">
            <w:pPr>
              <w:rPr>
                <w:rFonts w:ascii="Arial" w:hAnsi="Arial" w:cs="Arial"/>
                <w:sz w:val="22"/>
                <w:szCs w:val="22"/>
              </w:rPr>
            </w:pPr>
            <w:r w:rsidRPr="00EF6334">
              <w:rPr>
                <w:rFonts w:ascii="Arial" w:hAnsi="Arial" w:cs="Arial"/>
                <w:sz w:val="22"/>
                <w:szCs w:val="22"/>
              </w:rPr>
              <w:lastRenderedPageBreak/>
              <w:t>Be sure to not to use privet computer, make sure that all research locked out securely</w:t>
            </w:r>
          </w:p>
          <w:p w14:paraId="6EA3FB2B"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73CD9F9"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6B78729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482DD8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10DE62B0" w14:textId="77777777" w:rsidTr="00354F34">
        <w:tc>
          <w:tcPr>
            <w:tcW w:w="7259" w:type="dxa"/>
            <w:tcBorders>
              <w:top w:val="single" w:sz="4" w:space="0" w:color="auto"/>
              <w:bottom w:val="single" w:sz="4" w:space="0" w:color="auto"/>
            </w:tcBorders>
            <w:shd w:val="clear" w:color="auto" w:fill="F2F2F2" w:themeFill="background1" w:themeFillShade="F2"/>
          </w:tcPr>
          <w:p w14:paraId="06D18EDC"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0624CC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628A412"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02B1358"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F91D16A"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81B9D1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6652237"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4ECC151"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E7CB116"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0A266D8" w14:textId="21C50D27" w:rsidR="00CE6A02" w:rsidRPr="004C3A0B" w:rsidRDefault="00C22EC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2E1EF7">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1503BBF" w14:textId="77777777" w:rsidR="00CE6A02" w:rsidRPr="004C3A0B" w:rsidRDefault="00C22EC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E10C89A" w14:textId="77777777" w:rsidR="00CE6A02" w:rsidRPr="004C3A0B" w:rsidRDefault="00C22EC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69C1321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3AB8B40" w14:textId="77777777" w:rsidR="00A50649" w:rsidRDefault="00A50649">
      <w:pPr>
        <w:rPr>
          <w:rFonts w:ascii="Arial" w:hAnsi="Arial" w:cs="Arial"/>
          <w:b/>
          <w:sz w:val="22"/>
          <w:szCs w:val="22"/>
        </w:rPr>
      </w:pPr>
      <w:r>
        <w:rPr>
          <w:rFonts w:ascii="Arial" w:hAnsi="Arial" w:cs="Arial"/>
          <w:b/>
          <w:sz w:val="22"/>
          <w:szCs w:val="22"/>
        </w:rPr>
        <w:br w:type="page"/>
      </w:r>
    </w:p>
    <w:p w14:paraId="5709E97F"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1AA5235" w14:textId="77777777" w:rsidTr="00A83D75">
        <w:tc>
          <w:tcPr>
            <w:tcW w:w="9923" w:type="dxa"/>
            <w:tcBorders>
              <w:top w:val="single" w:sz="4" w:space="0" w:color="auto"/>
              <w:bottom w:val="single" w:sz="4" w:space="0" w:color="auto"/>
            </w:tcBorders>
            <w:shd w:val="clear" w:color="auto" w:fill="F2F2F2" w:themeFill="background1" w:themeFillShade="F2"/>
          </w:tcPr>
          <w:p w14:paraId="324F7F69" w14:textId="77777777" w:rsidR="00C20294" w:rsidRPr="00B01B35" w:rsidRDefault="00C20294" w:rsidP="00694EA8">
            <w:pPr>
              <w:rPr>
                <w:rFonts w:ascii="Arial" w:hAnsi="Arial" w:cs="Arial"/>
                <w:sz w:val="24"/>
                <w:szCs w:val="24"/>
              </w:rPr>
            </w:pPr>
            <w:r w:rsidRPr="00B01B35">
              <w:rPr>
                <w:rFonts w:ascii="Arial" w:hAnsi="Arial" w:cs="Arial"/>
                <w:b/>
                <w:sz w:val="24"/>
                <w:szCs w:val="24"/>
              </w:rPr>
              <w:t>Feedback</w:t>
            </w:r>
          </w:p>
          <w:p w14:paraId="2ED7A38E" w14:textId="77777777" w:rsidR="00C20294" w:rsidRPr="00B01B35" w:rsidRDefault="00C20294" w:rsidP="00694EA8">
            <w:pPr>
              <w:rPr>
                <w:rFonts w:ascii="Arial" w:hAnsi="Arial" w:cs="Arial"/>
                <w:sz w:val="24"/>
                <w:szCs w:val="24"/>
              </w:rPr>
            </w:pPr>
            <w:r w:rsidRPr="00B01B35">
              <w:rPr>
                <w:rFonts w:ascii="Arial" w:hAnsi="Arial" w:cs="Arial"/>
                <w:sz w:val="24"/>
                <w:szCs w:val="24"/>
              </w:rPr>
              <w:t xml:space="preserve">What </w:t>
            </w:r>
            <w:r w:rsidR="005704BE" w:rsidRPr="00B01B35">
              <w:rPr>
                <w:rFonts w:ascii="Arial" w:hAnsi="Arial" w:cs="Arial"/>
                <w:sz w:val="24"/>
                <w:szCs w:val="24"/>
              </w:rPr>
              <w:t xml:space="preserve">de-briefing and </w:t>
            </w:r>
            <w:r w:rsidRPr="00B01B35">
              <w:rPr>
                <w:rFonts w:ascii="Arial" w:hAnsi="Arial" w:cs="Arial"/>
                <w:sz w:val="24"/>
                <w:szCs w:val="24"/>
              </w:rPr>
              <w:t xml:space="preserve">feedback will be provided to participants, how will this be done and when? </w:t>
            </w:r>
          </w:p>
        </w:tc>
      </w:tr>
      <w:tr w:rsidR="00C20294" w:rsidRPr="004C3A0B" w14:paraId="6EEE2CAD" w14:textId="77777777" w:rsidTr="00694EA8">
        <w:tc>
          <w:tcPr>
            <w:tcW w:w="9923" w:type="dxa"/>
            <w:tcBorders>
              <w:top w:val="single" w:sz="4" w:space="0" w:color="auto"/>
              <w:bottom w:val="single" w:sz="4" w:space="0" w:color="auto"/>
            </w:tcBorders>
          </w:tcPr>
          <w:p w14:paraId="64BBB83D" w14:textId="77777777" w:rsidR="00C20294" w:rsidRPr="00B01B35" w:rsidRDefault="00B01B35" w:rsidP="003257BD">
            <w:pPr>
              <w:autoSpaceDE w:val="0"/>
              <w:autoSpaceDN w:val="0"/>
              <w:adjustRightInd w:val="0"/>
              <w:rPr>
                <w:rFonts w:ascii="Arial" w:hAnsi="Arial" w:cs="Arial"/>
                <w:sz w:val="24"/>
                <w:szCs w:val="24"/>
              </w:rPr>
            </w:pPr>
            <w:r w:rsidRPr="00B01B35">
              <w:rPr>
                <w:rFonts w:ascii="Arial" w:hAnsi="Arial" w:cs="Arial"/>
                <w:sz w:val="24"/>
                <w:szCs w:val="24"/>
              </w:rPr>
              <w:t>After completing the study, a study explanation letter will be sent to parents from the school</w:t>
            </w:r>
          </w:p>
          <w:p w14:paraId="2DCE1A98" w14:textId="77777777" w:rsidR="00B01B35" w:rsidRPr="00B01B35" w:rsidRDefault="00B01B35" w:rsidP="003257BD">
            <w:pPr>
              <w:autoSpaceDE w:val="0"/>
              <w:autoSpaceDN w:val="0"/>
              <w:adjustRightInd w:val="0"/>
              <w:rPr>
                <w:rFonts w:ascii="Arial" w:hAnsi="Arial" w:cs="Arial"/>
                <w:sz w:val="24"/>
                <w:szCs w:val="24"/>
              </w:rPr>
            </w:pPr>
          </w:p>
          <w:p w14:paraId="43EB7AA7" w14:textId="77777777" w:rsidR="00B01B35" w:rsidRPr="00B01B35" w:rsidRDefault="00B01B35" w:rsidP="003257BD">
            <w:pPr>
              <w:autoSpaceDE w:val="0"/>
              <w:autoSpaceDN w:val="0"/>
              <w:adjustRightInd w:val="0"/>
              <w:rPr>
                <w:rFonts w:ascii="Arial" w:hAnsi="Arial" w:cs="Arial"/>
                <w:sz w:val="24"/>
                <w:szCs w:val="24"/>
              </w:rPr>
            </w:pPr>
          </w:p>
          <w:p w14:paraId="7BF4870E" w14:textId="56DEFF0D" w:rsidR="00B01B35" w:rsidRPr="00B01B35" w:rsidRDefault="00B01B35" w:rsidP="003257BD">
            <w:pPr>
              <w:autoSpaceDE w:val="0"/>
              <w:autoSpaceDN w:val="0"/>
              <w:adjustRightInd w:val="0"/>
              <w:rPr>
                <w:rFonts w:ascii="Arial" w:hAnsi="Arial" w:cs="Arial"/>
                <w:sz w:val="24"/>
                <w:szCs w:val="24"/>
              </w:rPr>
            </w:pPr>
          </w:p>
        </w:tc>
      </w:tr>
      <w:tr w:rsidR="00C20294" w:rsidRPr="004C3A0B" w14:paraId="4DD82184" w14:textId="77777777" w:rsidTr="00A83D75">
        <w:tc>
          <w:tcPr>
            <w:tcW w:w="9923" w:type="dxa"/>
            <w:tcBorders>
              <w:top w:val="single" w:sz="4" w:space="0" w:color="auto"/>
              <w:bottom w:val="single" w:sz="4" w:space="0" w:color="auto"/>
            </w:tcBorders>
            <w:shd w:val="clear" w:color="auto" w:fill="F2F2F2" w:themeFill="background1" w:themeFillShade="F2"/>
          </w:tcPr>
          <w:p w14:paraId="4234EE25"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03A0E0AE"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22F0FD8D" w14:textId="77777777" w:rsidTr="00694EA8">
        <w:tc>
          <w:tcPr>
            <w:tcW w:w="9923" w:type="dxa"/>
            <w:tcBorders>
              <w:top w:val="single" w:sz="4" w:space="0" w:color="auto"/>
              <w:bottom w:val="single" w:sz="4" w:space="0" w:color="auto"/>
            </w:tcBorders>
          </w:tcPr>
          <w:p w14:paraId="778AA888" w14:textId="77777777" w:rsidR="003257BD" w:rsidRDefault="003257BD" w:rsidP="003257BD">
            <w:pPr>
              <w:rPr>
                <w:rFonts w:ascii="Arial" w:hAnsi="Arial" w:cs="Arial"/>
                <w:sz w:val="22"/>
                <w:szCs w:val="22"/>
              </w:rPr>
            </w:pPr>
          </w:p>
          <w:p w14:paraId="1D70529C" w14:textId="77777777" w:rsidR="003257BD" w:rsidRDefault="003257BD" w:rsidP="003257BD">
            <w:pPr>
              <w:rPr>
                <w:rFonts w:ascii="Arial" w:hAnsi="Arial" w:cs="Arial"/>
                <w:sz w:val="22"/>
                <w:szCs w:val="22"/>
              </w:rPr>
            </w:pPr>
          </w:p>
          <w:p w14:paraId="791DDF0B" w14:textId="77777777" w:rsidR="003257BD" w:rsidRPr="004C3A0B" w:rsidRDefault="003257BD" w:rsidP="003257BD">
            <w:pPr>
              <w:rPr>
                <w:rFonts w:ascii="Arial" w:hAnsi="Arial" w:cs="Arial"/>
                <w:sz w:val="22"/>
                <w:szCs w:val="22"/>
              </w:rPr>
            </w:pPr>
          </w:p>
          <w:p w14:paraId="0A02A7E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7C5E4977" w14:textId="77777777" w:rsidTr="00A83D75">
        <w:tc>
          <w:tcPr>
            <w:tcW w:w="9923" w:type="dxa"/>
            <w:tcBorders>
              <w:top w:val="single" w:sz="4" w:space="0" w:color="auto"/>
              <w:bottom w:val="single" w:sz="4" w:space="0" w:color="auto"/>
            </w:tcBorders>
            <w:shd w:val="clear" w:color="auto" w:fill="F2F2F2" w:themeFill="background1" w:themeFillShade="F2"/>
          </w:tcPr>
          <w:p w14:paraId="123BC485"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19EEE1EF"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7EBFC24B" w14:textId="77777777" w:rsidTr="00694EA8">
        <w:tc>
          <w:tcPr>
            <w:tcW w:w="9923" w:type="dxa"/>
            <w:tcBorders>
              <w:top w:val="single" w:sz="4" w:space="0" w:color="auto"/>
              <w:bottom w:val="single" w:sz="4" w:space="0" w:color="auto"/>
            </w:tcBorders>
          </w:tcPr>
          <w:p w14:paraId="48354A8C" w14:textId="77777777" w:rsidR="003257BD" w:rsidRDefault="003257BD" w:rsidP="003257BD">
            <w:pPr>
              <w:rPr>
                <w:rFonts w:ascii="Arial" w:hAnsi="Arial" w:cs="Arial"/>
                <w:sz w:val="22"/>
                <w:szCs w:val="22"/>
              </w:rPr>
            </w:pPr>
          </w:p>
          <w:p w14:paraId="3D00B014" w14:textId="00F3F636" w:rsidR="003257BD" w:rsidRPr="004C3A0B" w:rsidRDefault="00B01B35" w:rsidP="003257BD">
            <w:pPr>
              <w:rPr>
                <w:rFonts w:ascii="Arial" w:hAnsi="Arial" w:cs="Arial"/>
                <w:sz w:val="22"/>
                <w:szCs w:val="22"/>
              </w:rPr>
            </w:pPr>
            <w:r w:rsidRPr="00B01B35">
              <w:rPr>
                <w:rFonts w:ascii="Arial" w:hAnsi="Arial" w:cs="Arial"/>
                <w:sz w:val="22"/>
                <w:szCs w:val="22"/>
              </w:rPr>
              <w:t>We use a nickname to secure the child's authentic name and secure all examination files that will be hidden and will not be accessible to others</w:t>
            </w:r>
          </w:p>
          <w:p w14:paraId="5E6FB6A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D8DA0F9" w14:textId="77777777" w:rsidR="00C20294" w:rsidRPr="004C3A0B" w:rsidRDefault="00C20294" w:rsidP="000700F9">
      <w:pPr>
        <w:rPr>
          <w:rFonts w:ascii="Arial" w:hAnsi="Arial" w:cs="Arial"/>
          <w:sz w:val="22"/>
          <w:szCs w:val="22"/>
        </w:rPr>
      </w:pPr>
    </w:p>
    <w:p w14:paraId="5D652F52" w14:textId="77777777" w:rsidR="00065801" w:rsidRDefault="00065801">
      <w:pPr>
        <w:rPr>
          <w:rFonts w:ascii="Arial" w:hAnsi="Arial" w:cs="Arial"/>
          <w:b/>
          <w:sz w:val="22"/>
          <w:szCs w:val="22"/>
        </w:rPr>
      </w:pPr>
      <w:r>
        <w:rPr>
          <w:rFonts w:ascii="Arial" w:hAnsi="Arial" w:cs="Arial"/>
          <w:b/>
          <w:sz w:val="22"/>
          <w:szCs w:val="22"/>
        </w:rPr>
        <w:br w:type="page"/>
      </w:r>
    </w:p>
    <w:p w14:paraId="0DD545D8"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49E515E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2B65B1EF"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4864616"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3BADE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8B771F"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A0600B4"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767F73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A83C73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C7E0801" w14:textId="7A2FADF5" w:rsidR="00947984" w:rsidRDefault="00C647D9"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14:paraId="0FA383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55DA47"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2E1A2787"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F09D6EC" w14:textId="77777777" w:rsidR="003257BD" w:rsidRDefault="003257BD" w:rsidP="003257BD">
            <w:pPr>
              <w:rPr>
                <w:rFonts w:ascii="Arial" w:hAnsi="Arial" w:cs="Arial"/>
                <w:sz w:val="22"/>
                <w:szCs w:val="22"/>
              </w:rPr>
            </w:pPr>
          </w:p>
          <w:p w14:paraId="0786E6D1" w14:textId="77777777" w:rsidR="003257BD" w:rsidRDefault="003257BD" w:rsidP="003257BD">
            <w:pPr>
              <w:rPr>
                <w:rFonts w:ascii="Arial" w:hAnsi="Arial" w:cs="Arial"/>
                <w:sz w:val="22"/>
                <w:szCs w:val="22"/>
              </w:rPr>
            </w:pPr>
          </w:p>
          <w:p w14:paraId="5D51938D" w14:textId="77777777" w:rsidR="003257BD" w:rsidRPr="004C3A0B" w:rsidRDefault="003257BD" w:rsidP="003257BD">
            <w:pPr>
              <w:rPr>
                <w:rFonts w:ascii="Arial" w:hAnsi="Arial" w:cs="Arial"/>
                <w:sz w:val="22"/>
                <w:szCs w:val="22"/>
              </w:rPr>
            </w:pPr>
          </w:p>
          <w:p w14:paraId="1D9667D5"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2F3A9D9D"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6B350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DDC586"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EF952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F40F6FD"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BD67B3"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B402BC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7DD0EF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069516F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209EE2C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A6E354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0FF720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22C5A8E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3EE1252"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F418A30"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05F285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9B1700"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1CE37D7" w14:textId="12319B00"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C647D9">
              <w:rPr>
                <w:rFonts w:ascii="MS Gothic" w:eastAsia="MS Gothic" w:hAnsi="MS Gothic" w:cs="Arial" w:hint="eastAsia"/>
                <w:b/>
                <w:bCs/>
                <w:sz w:val="22"/>
                <w:szCs w:val="22"/>
                <w:lang w:val="en-US"/>
              </w:rPr>
              <w:t>x</w:t>
            </w:r>
          </w:p>
        </w:tc>
      </w:tr>
      <w:tr w:rsidR="00947984" w14:paraId="726D2EF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50377A"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01A76B4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1B0A0DC" w14:textId="77777777" w:rsidR="003257BD" w:rsidRDefault="003257BD" w:rsidP="003257BD">
            <w:pPr>
              <w:rPr>
                <w:rFonts w:ascii="Arial" w:hAnsi="Arial" w:cs="Arial"/>
                <w:sz w:val="22"/>
                <w:szCs w:val="22"/>
              </w:rPr>
            </w:pPr>
          </w:p>
          <w:p w14:paraId="501808FD" w14:textId="77777777" w:rsidR="003257BD" w:rsidRDefault="003257BD" w:rsidP="003257BD">
            <w:pPr>
              <w:rPr>
                <w:rFonts w:ascii="Arial" w:hAnsi="Arial" w:cs="Arial"/>
                <w:sz w:val="22"/>
                <w:szCs w:val="22"/>
              </w:rPr>
            </w:pPr>
          </w:p>
          <w:p w14:paraId="451DAF6C" w14:textId="77777777" w:rsidR="003257BD" w:rsidRPr="004C3A0B" w:rsidRDefault="003257BD" w:rsidP="003257BD">
            <w:pPr>
              <w:rPr>
                <w:rFonts w:ascii="Arial" w:hAnsi="Arial" w:cs="Arial"/>
                <w:sz w:val="22"/>
                <w:szCs w:val="22"/>
              </w:rPr>
            </w:pPr>
          </w:p>
          <w:p w14:paraId="1EDF9016"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52B6D1B6" w14:textId="77777777" w:rsidTr="003257BD">
        <w:trPr>
          <w:trHeight w:val="439"/>
        </w:trPr>
        <w:tc>
          <w:tcPr>
            <w:tcW w:w="7763" w:type="dxa"/>
            <w:shd w:val="clear" w:color="auto" w:fill="F2F2F2" w:themeFill="background1" w:themeFillShade="F2"/>
          </w:tcPr>
          <w:p w14:paraId="0ECAF04A"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1A70FF88"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7C07CFAB"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45A14C21" w14:textId="77777777" w:rsidTr="003257BD">
        <w:trPr>
          <w:trHeight w:val="439"/>
        </w:trPr>
        <w:tc>
          <w:tcPr>
            <w:tcW w:w="7763" w:type="dxa"/>
            <w:shd w:val="clear" w:color="auto" w:fill="F2F2F2" w:themeFill="background1" w:themeFillShade="F2"/>
          </w:tcPr>
          <w:p w14:paraId="4A981BA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48694B54" w14:textId="5E5F579D" w:rsidR="007407AA" w:rsidRPr="004C3A0B" w:rsidRDefault="00C647D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0A7BACD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3E93D6F" w14:textId="77777777" w:rsidTr="003257BD">
        <w:trPr>
          <w:trHeight w:val="403"/>
        </w:trPr>
        <w:tc>
          <w:tcPr>
            <w:tcW w:w="7763" w:type="dxa"/>
            <w:shd w:val="clear" w:color="auto" w:fill="F2F2F2" w:themeFill="background1" w:themeFillShade="F2"/>
          </w:tcPr>
          <w:p w14:paraId="57F25A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0775197D" w14:textId="42B5D24E" w:rsidR="007407AA" w:rsidRPr="004C3A0B" w:rsidRDefault="00C647D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325F7A7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99E93B0" w14:textId="77777777" w:rsidTr="003257BD">
        <w:trPr>
          <w:trHeight w:val="439"/>
        </w:trPr>
        <w:tc>
          <w:tcPr>
            <w:tcW w:w="7763" w:type="dxa"/>
            <w:shd w:val="clear" w:color="auto" w:fill="F2F2F2" w:themeFill="background1" w:themeFillShade="F2"/>
          </w:tcPr>
          <w:p w14:paraId="75E692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99DAD7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21154FAE" w14:textId="63708691" w:rsidR="007407AA" w:rsidRPr="004C3A0B" w:rsidRDefault="00C647D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7AF646E" w14:textId="77777777" w:rsidTr="003257BD">
        <w:trPr>
          <w:trHeight w:val="403"/>
        </w:trPr>
        <w:tc>
          <w:tcPr>
            <w:tcW w:w="7763" w:type="dxa"/>
            <w:shd w:val="clear" w:color="auto" w:fill="F2F2F2" w:themeFill="background1" w:themeFillShade="F2"/>
          </w:tcPr>
          <w:p w14:paraId="639499B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DA901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9D7D266" w14:textId="3DA11D91" w:rsidR="007407AA" w:rsidRPr="004C3A0B" w:rsidRDefault="00C647D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57D4809" w14:textId="77777777" w:rsidTr="003257BD">
        <w:trPr>
          <w:trHeight w:val="403"/>
        </w:trPr>
        <w:tc>
          <w:tcPr>
            <w:tcW w:w="7763" w:type="dxa"/>
            <w:shd w:val="clear" w:color="auto" w:fill="F2F2F2" w:themeFill="background1" w:themeFillShade="F2"/>
          </w:tcPr>
          <w:p w14:paraId="6EAC8D7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6CBC600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11BCDD2A" w14:textId="120F9CF0" w:rsidR="007407AA" w:rsidRPr="004C3A0B" w:rsidRDefault="00C647D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7BF7AA" w14:textId="77777777" w:rsidTr="003257BD">
        <w:trPr>
          <w:trHeight w:val="403"/>
        </w:trPr>
        <w:tc>
          <w:tcPr>
            <w:tcW w:w="7763" w:type="dxa"/>
            <w:shd w:val="clear" w:color="auto" w:fill="F2F2F2" w:themeFill="background1" w:themeFillShade="F2"/>
          </w:tcPr>
          <w:p w14:paraId="0241487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D85530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ECFC316" w14:textId="4EFEB819" w:rsidR="007407AA" w:rsidRPr="004C3A0B" w:rsidRDefault="00C647D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0769A7" w14:textId="77777777" w:rsidTr="003257BD">
        <w:trPr>
          <w:trHeight w:val="403"/>
        </w:trPr>
        <w:tc>
          <w:tcPr>
            <w:tcW w:w="7763" w:type="dxa"/>
            <w:shd w:val="clear" w:color="auto" w:fill="F2F2F2" w:themeFill="background1" w:themeFillShade="F2"/>
          </w:tcPr>
          <w:p w14:paraId="65D8F1F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EC7C6A8"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611CF5C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F0D5F22" w14:textId="4607B817" w:rsidR="007407AA" w:rsidRPr="004C3A0B" w:rsidRDefault="00C647D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2680A2F" w14:textId="77777777" w:rsidTr="00065801">
        <w:trPr>
          <w:trHeight w:val="403"/>
        </w:trPr>
        <w:tc>
          <w:tcPr>
            <w:tcW w:w="9889" w:type="dxa"/>
            <w:gridSpan w:val="3"/>
            <w:shd w:val="clear" w:color="auto" w:fill="F2F2F2" w:themeFill="background1" w:themeFillShade="F2"/>
          </w:tcPr>
          <w:p w14:paraId="4A6CFE63"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36C1921E" w14:textId="77777777" w:rsidTr="00C1657B">
        <w:trPr>
          <w:trHeight w:val="403"/>
        </w:trPr>
        <w:tc>
          <w:tcPr>
            <w:tcW w:w="9889" w:type="dxa"/>
            <w:gridSpan w:val="3"/>
          </w:tcPr>
          <w:p w14:paraId="7C5B8E54" w14:textId="77777777" w:rsidR="003257BD" w:rsidRDefault="003257BD" w:rsidP="003257BD">
            <w:pPr>
              <w:rPr>
                <w:rFonts w:ascii="Arial" w:hAnsi="Arial" w:cs="Arial"/>
                <w:sz w:val="22"/>
                <w:szCs w:val="22"/>
              </w:rPr>
            </w:pPr>
          </w:p>
          <w:p w14:paraId="5F7023E0" w14:textId="77777777" w:rsidR="003257BD" w:rsidRPr="004C3A0B" w:rsidRDefault="003257BD" w:rsidP="003257BD">
            <w:pPr>
              <w:rPr>
                <w:rFonts w:ascii="Arial" w:hAnsi="Arial" w:cs="Arial"/>
                <w:sz w:val="22"/>
                <w:szCs w:val="22"/>
              </w:rPr>
            </w:pPr>
          </w:p>
          <w:p w14:paraId="6C1D2FD9"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550FE394" w14:textId="77777777" w:rsidTr="00090CF7">
        <w:trPr>
          <w:trHeight w:val="439"/>
        </w:trPr>
        <w:tc>
          <w:tcPr>
            <w:tcW w:w="9889" w:type="dxa"/>
            <w:gridSpan w:val="3"/>
            <w:shd w:val="clear" w:color="auto" w:fill="F2F2F2" w:themeFill="background1" w:themeFillShade="F2"/>
            <w:vAlign w:val="center"/>
          </w:tcPr>
          <w:p w14:paraId="3B0F4D29"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7D87E4EB" w14:textId="77777777" w:rsidTr="003257BD">
        <w:trPr>
          <w:trHeight w:val="439"/>
        </w:trPr>
        <w:tc>
          <w:tcPr>
            <w:tcW w:w="7763" w:type="dxa"/>
            <w:shd w:val="clear" w:color="auto" w:fill="F2F2F2" w:themeFill="background1" w:themeFillShade="F2"/>
            <w:vAlign w:val="center"/>
          </w:tcPr>
          <w:p w14:paraId="5D9A7BC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A8A96E6"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1CBA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6F4BB679" w14:textId="77777777" w:rsidTr="003257BD">
        <w:trPr>
          <w:trHeight w:val="439"/>
        </w:trPr>
        <w:tc>
          <w:tcPr>
            <w:tcW w:w="7763" w:type="dxa"/>
            <w:shd w:val="clear" w:color="auto" w:fill="F2F2F2" w:themeFill="background1" w:themeFillShade="F2"/>
            <w:vAlign w:val="center"/>
          </w:tcPr>
          <w:p w14:paraId="6166103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23892710" w14:textId="54180DD9" w:rsidR="00331A88" w:rsidRPr="004C3A0B" w:rsidRDefault="00C647D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5FAC47CF"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10FCE1D" w14:textId="77777777" w:rsidTr="003257BD">
        <w:trPr>
          <w:trHeight w:val="403"/>
        </w:trPr>
        <w:tc>
          <w:tcPr>
            <w:tcW w:w="7763" w:type="dxa"/>
            <w:shd w:val="clear" w:color="auto" w:fill="F2F2F2" w:themeFill="background1" w:themeFillShade="F2"/>
            <w:vAlign w:val="center"/>
          </w:tcPr>
          <w:p w14:paraId="46A43DD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25E51A9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1395F74" w14:textId="363E430C" w:rsidR="00331A88" w:rsidRPr="004C3A0B" w:rsidRDefault="00C647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3D02727" w14:textId="77777777" w:rsidTr="003257BD">
        <w:trPr>
          <w:trHeight w:val="439"/>
        </w:trPr>
        <w:tc>
          <w:tcPr>
            <w:tcW w:w="7763" w:type="dxa"/>
            <w:shd w:val="clear" w:color="auto" w:fill="F2F2F2" w:themeFill="background1" w:themeFillShade="F2"/>
            <w:vAlign w:val="center"/>
          </w:tcPr>
          <w:p w14:paraId="06631AB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3055CD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FC85777" w14:textId="278C9D64" w:rsidR="00331A88" w:rsidRPr="004C3A0B" w:rsidRDefault="00C647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A5FB71" w14:textId="77777777" w:rsidTr="003257BD">
        <w:trPr>
          <w:trHeight w:val="403"/>
        </w:trPr>
        <w:tc>
          <w:tcPr>
            <w:tcW w:w="7763" w:type="dxa"/>
            <w:shd w:val="clear" w:color="auto" w:fill="F2F2F2" w:themeFill="background1" w:themeFillShade="F2"/>
            <w:vAlign w:val="center"/>
          </w:tcPr>
          <w:p w14:paraId="437AE27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C4F3DF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708BF76" w14:textId="134D6870" w:rsidR="00331A88" w:rsidRPr="004C3A0B" w:rsidRDefault="00C647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7B03C1C" w14:textId="77777777" w:rsidTr="003257BD">
        <w:trPr>
          <w:trHeight w:val="403"/>
        </w:trPr>
        <w:tc>
          <w:tcPr>
            <w:tcW w:w="7763" w:type="dxa"/>
            <w:shd w:val="clear" w:color="auto" w:fill="F2F2F2" w:themeFill="background1" w:themeFillShade="F2"/>
            <w:vAlign w:val="center"/>
          </w:tcPr>
          <w:p w14:paraId="5BABF54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EED1C0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195908B8" w14:textId="3CBF79E9" w:rsidR="00331A88" w:rsidRPr="004C3A0B" w:rsidRDefault="00C647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0A7E98A" w14:textId="77777777" w:rsidTr="003257BD">
        <w:trPr>
          <w:trHeight w:val="403"/>
        </w:trPr>
        <w:tc>
          <w:tcPr>
            <w:tcW w:w="7763" w:type="dxa"/>
            <w:shd w:val="clear" w:color="auto" w:fill="F2F2F2" w:themeFill="background1" w:themeFillShade="F2"/>
            <w:vAlign w:val="center"/>
          </w:tcPr>
          <w:p w14:paraId="0EFEB9A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D25912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053DD884" w14:textId="67792483" w:rsidR="00331A88" w:rsidRPr="004C3A0B" w:rsidRDefault="00C647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3440CB" w14:textId="77777777" w:rsidTr="003257BD">
        <w:trPr>
          <w:trHeight w:val="403"/>
        </w:trPr>
        <w:tc>
          <w:tcPr>
            <w:tcW w:w="7763" w:type="dxa"/>
            <w:shd w:val="clear" w:color="auto" w:fill="F2F2F2" w:themeFill="background1" w:themeFillShade="F2"/>
            <w:vAlign w:val="center"/>
          </w:tcPr>
          <w:p w14:paraId="34B725B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712E4AA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7F391FC" w14:textId="538C6D3C" w:rsidR="00331A88" w:rsidRPr="004C3A0B" w:rsidRDefault="00C647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F40312" w14:textId="77777777" w:rsidTr="003257BD">
        <w:trPr>
          <w:trHeight w:val="403"/>
        </w:trPr>
        <w:tc>
          <w:tcPr>
            <w:tcW w:w="7763" w:type="dxa"/>
            <w:shd w:val="clear" w:color="auto" w:fill="F2F2F2" w:themeFill="background1" w:themeFillShade="F2"/>
            <w:vAlign w:val="center"/>
          </w:tcPr>
          <w:p w14:paraId="4DA69A3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7619C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C6AD52" w14:textId="4800F72A" w:rsidR="00331A88" w:rsidRPr="004C3A0B" w:rsidRDefault="00C647D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FAF56E2" w14:textId="77777777" w:rsidTr="00A83D75">
        <w:trPr>
          <w:trHeight w:val="403"/>
        </w:trPr>
        <w:tc>
          <w:tcPr>
            <w:tcW w:w="9889" w:type="dxa"/>
            <w:gridSpan w:val="3"/>
            <w:shd w:val="clear" w:color="auto" w:fill="F2F2F2" w:themeFill="background1" w:themeFillShade="F2"/>
            <w:vAlign w:val="center"/>
          </w:tcPr>
          <w:p w14:paraId="3826B30A"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35ADAD00" w14:textId="77777777" w:rsidTr="00694EA8">
        <w:trPr>
          <w:trHeight w:val="403"/>
        </w:trPr>
        <w:tc>
          <w:tcPr>
            <w:tcW w:w="9889" w:type="dxa"/>
            <w:gridSpan w:val="3"/>
            <w:vAlign w:val="center"/>
          </w:tcPr>
          <w:p w14:paraId="44A4E42F" w14:textId="77777777" w:rsidR="003257BD" w:rsidRDefault="003257BD" w:rsidP="003257BD">
            <w:pPr>
              <w:autoSpaceDE w:val="0"/>
              <w:autoSpaceDN w:val="0"/>
              <w:adjustRightInd w:val="0"/>
              <w:rPr>
                <w:rFonts w:ascii="Arial" w:hAnsi="Arial" w:cs="Arial"/>
                <w:sz w:val="22"/>
                <w:szCs w:val="22"/>
              </w:rPr>
            </w:pPr>
          </w:p>
          <w:p w14:paraId="04D2AEE0" w14:textId="7B501E6D" w:rsidR="003257BD" w:rsidRDefault="00C647D9" w:rsidP="003257BD">
            <w:pPr>
              <w:autoSpaceDE w:val="0"/>
              <w:autoSpaceDN w:val="0"/>
              <w:adjustRightInd w:val="0"/>
              <w:rPr>
                <w:rFonts w:ascii="Arial" w:hAnsi="Arial" w:cs="Arial"/>
                <w:sz w:val="22"/>
                <w:szCs w:val="22"/>
              </w:rPr>
            </w:pPr>
            <w:r>
              <w:rPr>
                <w:rFonts w:ascii="Arial" w:hAnsi="Arial" w:cs="Arial"/>
                <w:sz w:val="22"/>
                <w:szCs w:val="22"/>
              </w:rPr>
              <w:t>All date will be stored of university system and will be password protected</w:t>
            </w:r>
          </w:p>
          <w:p w14:paraId="218B8C03" w14:textId="77777777" w:rsidR="003257BD" w:rsidRPr="00354F34" w:rsidRDefault="003257BD" w:rsidP="003257BD">
            <w:pPr>
              <w:autoSpaceDE w:val="0"/>
              <w:autoSpaceDN w:val="0"/>
              <w:adjustRightInd w:val="0"/>
              <w:rPr>
                <w:rFonts w:ascii="Arial" w:hAnsi="Arial" w:cs="Arial"/>
                <w:sz w:val="22"/>
                <w:szCs w:val="22"/>
              </w:rPr>
            </w:pPr>
          </w:p>
          <w:p w14:paraId="01871141"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47C203A3" w14:textId="77777777" w:rsidTr="00D839CD">
        <w:trPr>
          <w:trHeight w:val="403"/>
        </w:trPr>
        <w:tc>
          <w:tcPr>
            <w:tcW w:w="9889" w:type="dxa"/>
            <w:gridSpan w:val="3"/>
            <w:shd w:val="clear" w:color="auto" w:fill="F2F2F2" w:themeFill="background1" w:themeFillShade="F2"/>
            <w:vAlign w:val="center"/>
          </w:tcPr>
          <w:p w14:paraId="62D2B04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C0B1092" w14:textId="77777777" w:rsidTr="00694EA8">
        <w:trPr>
          <w:trHeight w:val="403"/>
        </w:trPr>
        <w:tc>
          <w:tcPr>
            <w:tcW w:w="9889" w:type="dxa"/>
            <w:gridSpan w:val="3"/>
            <w:vAlign w:val="center"/>
          </w:tcPr>
          <w:p w14:paraId="79126E9C" w14:textId="77777777" w:rsidR="003257BD" w:rsidRDefault="003257BD" w:rsidP="003257BD">
            <w:pPr>
              <w:autoSpaceDE w:val="0"/>
              <w:autoSpaceDN w:val="0"/>
              <w:adjustRightInd w:val="0"/>
              <w:rPr>
                <w:rFonts w:ascii="Arial" w:hAnsi="Arial" w:cs="Arial"/>
                <w:sz w:val="22"/>
                <w:szCs w:val="22"/>
              </w:rPr>
            </w:pPr>
          </w:p>
          <w:p w14:paraId="532A542D" w14:textId="14B7ECEA" w:rsidR="003257BD" w:rsidRDefault="00C647D9" w:rsidP="003257BD">
            <w:pPr>
              <w:autoSpaceDE w:val="0"/>
              <w:autoSpaceDN w:val="0"/>
              <w:adjustRightInd w:val="0"/>
              <w:rPr>
                <w:rFonts w:ascii="Arial" w:hAnsi="Arial" w:cs="Arial"/>
                <w:sz w:val="22"/>
                <w:szCs w:val="22"/>
              </w:rPr>
            </w:pPr>
            <w:r>
              <w:rPr>
                <w:rFonts w:ascii="Arial" w:hAnsi="Arial" w:cs="Arial"/>
                <w:sz w:val="22"/>
                <w:szCs w:val="22"/>
              </w:rPr>
              <w:t>Early years module team</w:t>
            </w:r>
          </w:p>
          <w:p w14:paraId="19EC25C8" w14:textId="77777777" w:rsidR="003257BD" w:rsidRPr="00354F34" w:rsidRDefault="003257BD" w:rsidP="003257BD">
            <w:pPr>
              <w:autoSpaceDE w:val="0"/>
              <w:autoSpaceDN w:val="0"/>
              <w:adjustRightInd w:val="0"/>
              <w:rPr>
                <w:rFonts w:ascii="Arial" w:hAnsi="Arial" w:cs="Arial"/>
                <w:sz w:val="22"/>
                <w:szCs w:val="22"/>
              </w:rPr>
            </w:pPr>
          </w:p>
          <w:p w14:paraId="13721E8F"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7DA511E" w14:textId="77777777" w:rsidTr="00D839CD">
        <w:trPr>
          <w:trHeight w:val="403"/>
        </w:trPr>
        <w:tc>
          <w:tcPr>
            <w:tcW w:w="9889" w:type="dxa"/>
            <w:gridSpan w:val="3"/>
            <w:shd w:val="clear" w:color="auto" w:fill="F2F2F2" w:themeFill="background1" w:themeFillShade="F2"/>
          </w:tcPr>
          <w:p w14:paraId="6F87627D"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5BE8C36" w14:textId="77777777" w:rsidTr="00947984">
        <w:trPr>
          <w:trHeight w:val="403"/>
        </w:trPr>
        <w:tc>
          <w:tcPr>
            <w:tcW w:w="9889" w:type="dxa"/>
            <w:gridSpan w:val="3"/>
          </w:tcPr>
          <w:p w14:paraId="4D66C18A" w14:textId="77777777" w:rsidR="003257BD" w:rsidRDefault="003257BD" w:rsidP="003257BD">
            <w:pPr>
              <w:autoSpaceDE w:val="0"/>
              <w:autoSpaceDN w:val="0"/>
              <w:adjustRightInd w:val="0"/>
              <w:rPr>
                <w:rFonts w:ascii="Arial" w:hAnsi="Arial" w:cs="Arial"/>
                <w:sz w:val="22"/>
                <w:szCs w:val="22"/>
              </w:rPr>
            </w:pPr>
          </w:p>
          <w:p w14:paraId="7A1BBC92" w14:textId="77777777" w:rsidR="003257BD" w:rsidRDefault="003257BD" w:rsidP="003257BD">
            <w:pPr>
              <w:autoSpaceDE w:val="0"/>
              <w:autoSpaceDN w:val="0"/>
              <w:adjustRightInd w:val="0"/>
              <w:rPr>
                <w:rFonts w:ascii="Arial" w:hAnsi="Arial" w:cs="Arial"/>
                <w:sz w:val="22"/>
                <w:szCs w:val="22"/>
              </w:rPr>
            </w:pPr>
          </w:p>
          <w:p w14:paraId="151E2D65" w14:textId="6BCDFC8E" w:rsidR="003257BD" w:rsidRPr="00354F34" w:rsidRDefault="00C647D9" w:rsidP="003257BD">
            <w:pPr>
              <w:autoSpaceDE w:val="0"/>
              <w:autoSpaceDN w:val="0"/>
              <w:adjustRightInd w:val="0"/>
              <w:rPr>
                <w:rFonts w:ascii="Arial" w:hAnsi="Arial" w:cs="Arial"/>
                <w:sz w:val="22"/>
                <w:szCs w:val="22"/>
              </w:rPr>
            </w:pPr>
            <w:r>
              <w:rPr>
                <w:rFonts w:ascii="Arial" w:hAnsi="Arial" w:cs="Arial"/>
                <w:sz w:val="22"/>
                <w:szCs w:val="22"/>
              </w:rPr>
              <w:t>ewelina</w:t>
            </w:r>
          </w:p>
          <w:p w14:paraId="41C0350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9792F42" w14:textId="77777777" w:rsidTr="00D839CD">
        <w:trPr>
          <w:trHeight w:val="403"/>
        </w:trPr>
        <w:tc>
          <w:tcPr>
            <w:tcW w:w="9889" w:type="dxa"/>
            <w:gridSpan w:val="3"/>
            <w:shd w:val="clear" w:color="auto" w:fill="F2F2F2" w:themeFill="background1" w:themeFillShade="F2"/>
          </w:tcPr>
          <w:p w14:paraId="7A15981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4376971" w14:textId="77777777" w:rsidTr="00947984">
        <w:trPr>
          <w:trHeight w:val="403"/>
        </w:trPr>
        <w:tc>
          <w:tcPr>
            <w:tcW w:w="9889" w:type="dxa"/>
            <w:gridSpan w:val="3"/>
          </w:tcPr>
          <w:p w14:paraId="2916BCBD" w14:textId="77777777" w:rsidR="003257BD" w:rsidRDefault="003257BD" w:rsidP="003257BD">
            <w:pPr>
              <w:autoSpaceDE w:val="0"/>
              <w:autoSpaceDN w:val="0"/>
              <w:adjustRightInd w:val="0"/>
              <w:rPr>
                <w:rFonts w:ascii="Arial" w:hAnsi="Arial" w:cs="Arial"/>
                <w:sz w:val="22"/>
                <w:szCs w:val="22"/>
              </w:rPr>
            </w:pPr>
          </w:p>
          <w:p w14:paraId="68535641" w14:textId="35790C15" w:rsidR="003257BD" w:rsidRDefault="00B01B35" w:rsidP="003257BD">
            <w:pPr>
              <w:autoSpaceDE w:val="0"/>
              <w:autoSpaceDN w:val="0"/>
              <w:adjustRightInd w:val="0"/>
              <w:rPr>
                <w:rFonts w:ascii="Arial" w:hAnsi="Arial" w:cs="Arial"/>
                <w:sz w:val="22"/>
                <w:szCs w:val="22"/>
              </w:rPr>
            </w:pPr>
            <w:r>
              <w:rPr>
                <w:rFonts w:ascii="Arial" w:hAnsi="Arial" w:cs="Arial"/>
                <w:sz w:val="22"/>
                <w:szCs w:val="22"/>
              </w:rPr>
              <w:t>Password</w:t>
            </w:r>
            <w:r w:rsidR="00C647D9">
              <w:rPr>
                <w:rFonts w:ascii="Arial" w:hAnsi="Arial" w:cs="Arial"/>
                <w:sz w:val="22"/>
                <w:szCs w:val="22"/>
              </w:rPr>
              <w:t xml:space="preserve"> protection</w:t>
            </w:r>
          </w:p>
          <w:p w14:paraId="6020F346" w14:textId="77777777" w:rsidR="003257BD" w:rsidRPr="00354F34" w:rsidRDefault="003257BD" w:rsidP="003257BD">
            <w:pPr>
              <w:autoSpaceDE w:val="0"/>
              <w:autoSpaceDN w:val="0"/>
              <w:adjustRightInd w:val="0"/>
              <w:rPr>
                <w:rFonts w:ascii="Arial" w:hAnsi="Arial" w:cs="Arial"/>
                <w:sz w:val="22"/>
                <w:szCs w:val="22"/>
              </w:rPr>
            </w:pPr>
          </w:p>
          <w:p w14:paraId="6B21A15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795F321" w14:textId="77777777" w:rsidTr="00947984">
        <w:trPr>
          <w:trHeight w:val="403"/>
        </w:trPr>
        <w:tc>
          <w:tcPr>
            <w:tcW w:w="9889" w:type="dxa"/>
            <w:gridSpan w:val="3"/>
          </w:tcPr>
          <w:p w14:paraId="5CD4B7A4"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EAEF38D" w14:textId="77777777" w:rsidTr="00947984">
        <w:trPr>
          <w:trHeight w:val="403"/>
        </w:trPr>
        <w:tc>
          <w:tcPr>
            <w:tcW w:w="9889" w:type="dxa"/>
            <w:gridSpan w:val="3"/>
          </w:tcPr>
          <w:p w14:paraId="7E9D300C" w14:textId="24ADAAA6" w:rsidR="00C32EFB" w:rsidRDefault="00C647D9" w:rsidP="00C32EFB">
            <w:pPr>
              <w:autoSpaceDE w:val="0"/>
              <w:autoSpaceDN w:val="0"/>
              <w:adjustRightInd w:val="0"/>
              <w:rPr>
                <w:rFonts w:ascii="Arial" w:hAnsi="Arial" w:cs="Arial"/>
                <w:sz w:val="22"/>
                <w:szCs w:val="22"/>
              </w:rPr>
            </w:pPr>
            <w:r>
              <w:rPr>
                <w:rFonts w:ascii="Arial" w:hAnsi="Arial" w:cs="Arial"/>
                <w:sz w:val="22"/>
                <w:szCs w:val="22"/>
              </w:rPr>
              <w:t>/?</w:t>
            </w:r>
          </w:p>
          <w:p w14:paraId="6F492E3F" w14:textId="77777777" w:rsidR="00C32EFB" w:rsidRDefault="00C32EFB" w:rsidP="00C32EFB">
            <w:pPr>
              <w:autoSpaceDE w:val="0"/>
              <w:autoSpaceDN w:val="0"/>
              <w:adjustRightInd w:val="0"/>
              <w:rPr>
                <w:rFonts w:ascii="Arial" w:hAnsi="Arial" w:cs="Arial"/>
                <w:sz w:val="22"/>
                <w:szCs w:val="22"/>
              </w:rPr>
            </w:pPr>
          </w:p>
          <w:p w14:paraId="65802AAF" w14:textId="77777777" w:rsidR="00C32EFB" w:rsidRPr="00354F34" w:rsidRDefault="00C32EFB" w:rsidP="00C32EFB">
            <w:pPr>
              <w:autoSpaceDE w:val="0"/>
              <w:autoSpaceDN w:val="0"/>
              <w:adjustRightInd w:val="0"/>
              <w:rPr>
                <w:rFonts w:ascii="Arial" w:hAnsi="Arial" w:cs="Arial"/>
                <w:sz w:val="22"/>
                <w:szCs w:val="22"/>
              </w:rPr>
            </w:pPr>
          </w:p>
          <w:p w14:paraId="00F268E6"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013D3744" w14:textId="77777777" w:rsidTr="00C32EFB">
        <w:trPr>
          <w:trHeight w:val="252"/>
        </w:trPr>
        <w:tc>
          <w:tcPr>
            <w:tcW w:w="7763" w:type="dxa"/>
            <w:vMerge w:val="restart"/>
            <w:shd w:val="clear" w:color="auto" w:fill="F2F2F2" w:themeFill="background1" w:themeFillShade="F2"/>
          </w:tcPr>
          <w:p w14:paraId="48C26AAC"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5833700"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5E1F82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8F8F0DD" w14:textId="7EE18B93" w:rsidR="00C32EFB" w:rsidRPr="0092487B" w:rsidRDefault="00C22ECC"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C647D9">
                  <w:rPr>
                    <w:rFonts w:ascii="MS Gothic" w:eastAsia="MS Gothic" w:hAnsi="MS Gothic" w:cs="Arial" w:hint="eastAsia"/>
                    <w:b/>
                    <w:bCs/>
                  </w:rPr>
                  <w:t>☒</w:t>
                </w:r>
              </w:sdtContent>
            </w:sdt>
          </w:p>
        </w:tc>
      </w:tr>
      <w:tr w:rsidR="00C32EFB" w:rsidRPr="004C3A0B" w14:paraId="12566DB7" w14:textId="77777777" w:rsidTr="00B93605">
        <w:trPr>
          <w:trHeight w:val="252"/>
        </w:trPr>
        <w:tc>
          <w:tcPr>
            <w:tcW w:w="7763" w:type="dxa"/>
            <w:vMerge/>
            <w:shd w:val="clear" w:color="auto" w:fill="F2F2F2" w:themeFill="background1" w:themeFillShade="F2"/>
          </w:tcPr>
          <w:p w14:paraId="247DCB4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8EB1BCA"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E95C294" w14:textId="77777777" w:rsidR="00C32EFB" w:rsidRPr="0092487B" w:rsidRDefault="00C22ECC"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4E83F6AC" w14:textId="77777777" w:rsidTr="003257BD">
        <w:trPr>
          <w:trHeight w:val="311"/>
        </w:trPr>
        <w:tc>
          <w:tcPr>
            <w:tcW w:w="7763" w:type="dxa"/>
            <w:vMerge w:val="restart"/>
            <w:shd w:val="clear" w:color="auto" w:fill="F2F2F2" w:themeFill="background1" w:themeFillShade="F2"/>
          </w:tcPr>
          <w:p w14:paraId="18BBBB4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50C7CAA"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B1778D8" w14:textId="008306BC" w:rsidR="00C32EFB" w:rsidRPr="0092487B" w:rsidRDefault="00C22ECC"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C647D9">
                  <w:rPr>
                    <w:rFonts w:ascii="MS Gothic" w:eastAsia="MS Gothic" w:hAnsi="MS Gothic" w:cs="Arial" w:hint="eastAsia"/>
                    <w:b/>
                    <w:bCs/>
                  </w:rPr>
                  <w:t>☒</w:t>
                </w:r>
              </w:sdtContent>
            </w:sdt>
          </w:p>
        </w:tc>
      </w:tr>
      <w:tr w:rsidR="00C32EFB" w:rsidRPr="004C3A0B" w14:paraId="211C3553" w14:textId="77777777" w:rsidTr="003257BD">
        <w:trPr>
          <w:trHeight w:val="311"/>
        </w:trPr>
        <w:tc>
          <w:tcPr>
            <w:tcW w:w="7763" w:type="dxa"/>
            <w:vMerge/>
            <w:shd w:val="clear" w:color="auto" w:fill="F2F2F2" w:themeFill="background1" w:themeFillShade="F2"/>
          </w:tcPr>
          <w:p w14:paraId="379AF63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EE515CA"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581D6DA" w14:textId="77777777" w:rsidR="00C32EFB" w:rsidRPr="0092487B" w:rsidRDefault="00C22ECC"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5236799B" w14:textId="77777777" w:rsidR="0092487B" w:rsidRDefault="0092487B" w:rsidP="00694EA8">
      <w:pPr>
        <w:rPr>
          <w:rFonts w:ascii="Arial" w:hAnsi="Arial" w:cs="Arial"/>
          <w:b/>
          <w:bCs/>
          <w:sz w:val="22"/>
          <w:szCs w:val="22"/>
        </w:rPr>
      </w:pPr>
    </w:p>
    <w:p w14:paraId="0EE421F4" w14:textId="77777777" w:rsidR="002A152D" w:rsidRDefault="002A152D">
      <w:pPr>
        <w:rPr>
          <w:rFonts w:ascii="Arial" w:hAnsi="Arial" w:cs="Arial"/>
          <w:b/>
          <w:bCs/>
          <w:sz w:val="22"/>
          <w:szCs w:val="22"/>
        </w:rPr>
      </w:pPr>
      <w:r>
        <w:rPr>
          <w:rFonts w:ascii="Arial" w:hAnsi="Arial" w:cs="Arial"/>
          <w:b/>
          <w:bCs/>
          <w:sz w:val="22"/>
          <w:szCs w:val="22"/>
        </w:rPr>
        <w:br w:type="page"/>
      </w:r>
    </w:p>
    <w:p w14:paraId="60F73DAB"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73CD738" w14:textId="77777777" w:rsidTr="00A83D75">
        <w:trPr>
          <w:trHeight w:val="1807"/>
        </w:trPr>
        <w:tc>
          <w:tcPr>
            <w:tcW w:w="9881" w:type="dxa"/>
            <w:gridSpan w:val="3"/>
            <w:shd w:val="clear" w:color="auto" w:fill="F2F2F2" w:themeFill="background1" w:themeFillShade="F2"/>
            <w:vAlign w:val="center"/>
          </w:tcPr>
          <w:p w14:paraId="0805B386"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DC4CC75" w14:textId="77777777" w:rsidR="00694EA8" w:rsidRPr="004C3A0B" w:rsidRDefault="00694EA8" w:rsidP="00694EA8">
            <w:pPr>
              <w:jc w:val="both"/>
              <w:rPr>
                <w:rFonts w:ascii="Arial" w:hAnsi="Arial" w:cs="Arial"/>
                <w:b/>
                <w:bCs/>
                <w:color w:val="000000"/>
                <w:sz w:val="22"/>
                <w:szCs w:val="22"/>
              </w:rPr>
            </w:pPr>
          </w:p>
          <w:p w14:paraId="61E487D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8" w:history="1">
              <w:r w:rsidR="000C3A29" w:rsidRPr="004C3A0B">
                <w:rPr>
                  <w:rStyle w:val="Hyperlink"/>
                  <w:rFonts w:ascii="Arial" w:hAnsi="Arial" w:cs="Arial"/>
                  <w:sz w:val="22"/>
                  <w:szCs w:val="22"/>
                </w:rPr>
                <w:t>Research Ethics and Integrity Code of Practice</w:t>
              </w:r>
            </w:hyperlink>
          </w:p>
        </w:tc>
      </w:tr>
      <w:tr w:rsidR="0092487B" w:rsidRPr="004C3A0B" w14:paraId="34CE3288"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194016"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27BC3D12" w14:textId="45D9E79C" w:rsidR="0092487B" w:rsidRPr="004C3A0B" w:rsidRDefault="00C647D9" w:rsidP="00694EA8">
            <w:pPr>
              <w:spacing w:before="100" w:beforeAutospacing="1" w:after="100" w:afterAutospacing="1"/>
              <w:rPr>
                <w:rFonts w:ascii="Arial" w:hAnsi="Arial" w:cs="Arial"/>
                <w:sz w:val="22"/>
                <w:szCs w:val="22"/>
              </w:rPr>
            </w:pPr>
            <w:r>
              <w:rPr>
                <w:rFonts w:ascii="Arial" w:hAnsi="Arial" w:cs="Arial"/>
                <w:sz w:val="22"/>
                <w:szCs w:val="22"/>
              </w:rPr>
              <w:t xml:space="preserve">Ewelina </w:t>
            </w:r>
            <w:r w:rsidR="005A3761">
              <w:rPr>
                <w:rFonts w:ascii="Arial" w:hAnsi="Arial" w:cs="Arial"/>
                <w:sz w:val="22"/>
                <w:szCs w:val="22"/>
              </w:rPr>
              <w:t>N</w:t>
            </w:r>
            <w:r>
              <w:rPr>
                <w:rFonts w:ascii="Arial" w:hAnsi="Arial" w:cs="Arial"/>
                <w:sz w:val="22"/>
                <w:szCs w:val="22"/>
              </w:rPr>
              <w:t>iciejewska</w:t>
            </w:r>
          </w:p>
        </w:tc>
        <w:tc>
          <w:tcPr>
            <w:tcW w:w="2239" w:type="dxa"/>
            <w:vAlign w:val="center"/>
          </w:tcPr>
          <w:p w14:paraId="7B7FB467"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D38BD97" w14:textId="2345C5EC" w:rsidR="0092487B" w:rsidRPr="004C3A0B" w:rsidRDefault="00C647D9" w:rsidP="00694EA8">
            <w:pPr>
              <w:spacing w:before="100" w:beforeAutospacing="1" w:after="100" w:afterAutospacing="1"/>
              <w:rPr>
                <w:rFonts w:ascii="Arial" w:hAnsi="Arial" w:cs="Arial"/>
                <w:sz w:val="22"/>
                <w:szCs w:val="22"/>
              </w:rPr>
            </w:pPr>
            <w:r>
              <w:rPr>
                <w:rFonts w:ascii="Arial" w:hAnsi="Arial" w:cs="Arial"/>
                <w:sz w:val="22"/>
                <w:szCs w:val="22"/>
              </w:rPr>
              <w:t>13/07/2006</w:t>
            </w:r>
          </w:p>
        </w:tc>
      </w:tr>
    </w:tbl>
    <w:p w14:paraId="65755BCD" w14:textId="77777777" w:rsidR="00694EA8" w:rsidRPr="004C3A0B" w:rsidRDefault="00694EA8" w:rsidP="000700F9">
      <w:pPr>
        <w:rPr>
          <w:rFonts w:ascii="Arial" w:hAnsi="Arial" w:cs="Arial"/>
          <w:sz w:val="22"/>
          <w:szCs w:val="22"/>
        </w:rPr>
      </w:pPr>
    </w:p>
    <w:p w14:paraId="624FC3DA"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EE2061E" w14:textId="77777777" w:rsidTr="003257BD">
        <w:trPr>
          <w:trHeight w:val="346"/>
        </w:trPr>
        <w:tc>
          <w:tcPr>
            <w:tcW w:w="1423" w:type="pct"/>
            <w:shd w:val="clear" w:color="auto" w:fill="F2F2F2" w:themeFill="background1" w:themeFillShade="F2"/>
            <w:vAlign w:val="center"/>
          </w:tcPr>
          <w:p w14:paraId="2919701E"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FEEF448" w14:textId="77777777" w:rsidR="0092487B" w:rsidRPr="004C3A0B" w:rsidRDefault="0092487B" w:rsidP="00CA7241">
            <w:pPr>
              <w:pStyle w:val="ListParagraph"/>
              <w:ind w:left="0"/>
              <w:rPr>
                <w:rFonts w:ascii="Arial" w:hAnsi="Arial" w:cs="Arial"/>
              </w:rPr>
            </w:pPr>
          </w:p>
        </w:tc>
        <w:tc>
          <w:tcPr>
            <w:tcW w:w="1087" w:type="pct"/>
            <w:vMerge w:val="restart"/>
          </w:tcPr>
          <w:p w14:paraId="1D1E4FA4"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406CFE7" w14:textId="77777777" w:rsidTr="003257BD">
        <w:trPr>
          <w:trHeight w:val="347"/>
        </w:trPr>
        <w:tc>
          <w:tcPr>
            <w:tcW w:w="1423" w:type="pct"/>
            <w:shd w:val="clear" w:color="auto" w:fill="F2F2F2" w:themeFill="background1" w:themeFillShade="F2"/>
            <w:vAlign w:val="center"/>
          </w:tcPr>
          <w:p w14:paraId="301187F0"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98D044" w14:textId="77777777" w:rsidR="0092487B" w:rsidRPr="004C3A0B" w:rsidRDefault="0092487B" w:rsidP="0092487B">
            <w:pPr>
              <w:pStyle w:val="ListParagraph"/>
              <w:ind w:left="0"/>
              <w:rPr>
                <w:rFonts w:ascii="Arial" w:hAnsi="Arial" w:cs="Arial"/>
              </w:rPr>
            </w:pPr>
          </w:p>
          <w:p w14:paraId="207A7E85" w14:textId="77777777" w:rsidR="0092487B" w:rsidRPr="004C3A0B" w:rsidRDefault="0092487B" w:rsidP="0092487B">
            <w:pPr>
              <w:pStyle w:val="ListParagraph"/>
              <w:ind w:left="0"/>
              <w:rPr>
                <w:rFonts w:ascii="Arial" w:hAnsi="Arial" w:cs="Arial"/>
              </w:rPr>
            </w:pPr>
          </w:p>
        </w:tc>
        <w:tc>
          <w:tcPr>
            <w:tcW w:w="1087" w:type="pct"/>
            <w:vMerge/>
            <w:vAlign w:val="center"/>
          </w:tcPr>
          <w:p w14:paraId="1654888A" w14:textId="77777777" w:rsidR="0092487B" w:rsidRPr="004C3A0B" w:rsidRDefault="0092487B" w:rsidP="0092487B">
            <w:pPr>
              <w:pStyle w:val="ListParagraph"/>
              <w:ind w:left="0"/>
              <w:rPr>
                <w:rFonts w:ascii="Arial" w:hAnsi="Arial" w:cs="Arial"/>
              </w:rPr>
            </w:pPr>
          </w:p>
        </w:tc>
      </w:tr>
    </w:tbl>
    <w:p w14:paraId="5462AC7B" w14:textId="77777777" w:rsidR="000C3A29" w:rsidRPr="004C3A0B" w:rsidRDefault="000C3A29" w:rsidP="000700F9">
      <w:pPr>
        <w:rPr>
          <w:rFonts w:ascii="Arial" w:hAnsi="Arial" w:cs="Arial"/>
          <w:sz w:val="22"/>
          <w:szCs w:val="22"/>
        </w:rPr>
      </w:pPr>
    </w:p>
    <w:p w14:paraId="687FC32C"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5268574" w14:textId="77777777" w:rsidTr="003257BD">
        <w:trPr>
          <w:trHeight w:val="346"/>
        </w:trPr>
        <w:tc>
          <w:tcPr>
            <w:tcW w:w="1423" w:type="pct"/>
            <w:shd w:val="clear" w:color="auto" w:fill="F2F2F2" w:themeFill="background1" w:themeFillShade="F2"/>
            <w:vAlign w:val="center"/>
          </w:tcPr>
          <w:p w14:paraId="086F5CAF"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3343560E" w14:textId="77777777" w:rsidR="0092487B" w:rsidRPr="004C3A0B" w:rsidRDefault="0092487B" w:rsidP="009D2E0B">
            <w:pPr>
              <w:pStyle w:val="ListParagraph"/>
              <w:ind w:left="0"/>
              <w:rPr>
                <w:rFonts w:ascii="Arial" w:hAnsi="Arial" w:cs="Arial"/>
              </w:rPr>
            </w:pPr>
          </w:p>
        </w:tc>
        <w:tc>
          <w:tcPr>
            <w:tcW w:w="1087" w:type="pct"/>
            <w:vMerge w:val="restart"/>
          </w:tcPr>
          <w:p w14:paraId="39491E9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644E371" w14:textId="77777777" w:rsidTr="003257BD">
        <w:trPr>
          <w:trHeight w:val="347"/>
        </w:trPr>
        <w:tc>
          <w:tcPr>
            <w:tcW w:w="1423" w:type="pct"/>
            <w:shd w:val="clear" w:color="auto" w:fill="F2F2F2" w:themeFill="background1" w:themeFillShade="F2"/>
            <w:vAlign w:val="center"/>
          </w:tcPr>
          <w:p w14:paraId="71DA98BE"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A22968D" w14:textId="77777777" w:rsidR="0092487B" w:rsidRPr="004C3A0B" w:rsidRDefault="0092487B" w:rsidP="009D2E0B">
            <w:pPr>
              <w:pStyle w:val="ListParagraph"/>
              <w:ind w:left="0"/>
              <w:rPr>
                <w:rFonts w:ascii="Arial" w:hAnsi="Arial" w:cs="Arial"/>
              </w:rPr>
            </w:pPr>
          </w:p>
          <w:p w14:paraId="4BF67DDB" w14:textId="77777777" w:rsidR="0092487B" w:rsidRPr="004C3A0B" w:rsidRDefault="0092487B" w:rsidP="009D2E0B">
            <w:pPr>
              <w:pStyle w:val="ListParagraph"/>
              <w:ind w:left="0"/>
              <w:rPr>
                <w:rFonts w:ascii="Arial" w:hAnsi="Arial" w:cs="Arial"/>
              </w:rPr>
            </w:pPr>
          </w:p>
        </w:tc>
        <w:tc>
          <w:tcPr>
            <w:tcW w:w="1087" w:type="pct"/>
            <w:vMerge/>
            <w:vAlign w:val="center"/>
          </w:tcPr>
          <w:p w14:paraId="4A472435" w14:textId="77777777" w:rsidR="0092487B" w:rsidRPr="004C3A0B" w:rsidRDefault="0092487B" w:rsidP="009D2E0B">
            <w:pPr>
              <w:pStyle w:val="ListParagraph"/>
              <w:ind w:left="0"/>
              <w:rPr>
                <w:rFonts w:ascii="Arial" w:hAnsi="Arial" w:cs="Arial"/>
              </w:rPr>
            </w:pPr>
          </w:p>
        </w:tc>
      </w:tr>
    </w:tbl>
    <w:p w14:paraId="3BD625E4" w14:textId="77777777" w:rsidR="0076027F" w:rsidRDefault="0076027F" w:rsidP="000C3A29">
      <w:pPr>
        <w:rPr>
          <w:rFonts w:ascii="Arial" w:hAnsi="Arial" w:cs="Arial"/>
          <w:b/>
          <w:sz w:val="22"/>
          <w:szCs w:val="22"/>
        </w:rPr>
      </w:pPr>
    </w:p>
    <w:p w14:paraId="21786C61"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06F46CD"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23E282D5"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3C1E4B2"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17FB6E42"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47FBDA8C"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3FC0FEB"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078B353F"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23C1A32F"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69E074F"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381CE44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28679A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BF66F68"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39665213"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76DDC72"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CAECFCA"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4FCBBE4F"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256766A4"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AD95CDA"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1712DF82"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5650AF7E"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06969F5"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4D64BD68"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4A15294F"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8DEA68C" w14:textId="77777777" w:rsidR="00424773" w:rsidRDefault="00424773" w:rsidP="00743859">
            <w:pPr>
              <w:jc w:val="center"/>
              <w:rPr>
                <w:rFonts w:ascii="MS Gothic" w:eastAsia="MS Gothic" w:hAnsi="MS Gothic" w:cs="Arial"/>
                <w:b/>
                <w:bCs/>
              </w:rPr>
            </w:pPr>
          </w:p>
        </w:tc>
        <w:tc>
          <w:tcPr>
            <w:tcW w:w="9356" w:type="dxa"/>
            <w:vAlign w:val="center"/>
          </w:tcPr>
          <w:p w14:paraId="00A82374"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2CC31553" w14:textId="77777777" w:rsidR="005756CA" w:rsidRPr="004C3A0B" w:rsidRDefault="005756CA" w:rsidP="00A5764B">
      <w:pPr>
        <w:tabs>
          <w:tab w:val="left" w:pos="5103"/>
        </w:tabs>
        <w:rPr>
          <w:rFonts w:ascii="Arial" w:hAnsi="Arial" w:cs="Arial"/>
          <w:b/>
          <w:bCs/>
          <w:sz w:val="22"/>
          <w:szCs w:val="22"/>
        </w:rPr>
      </w:pPr>
    </w:p>
    <w:p w14:paraId="5315EE96" w14:textId="77777777" w:rsidR="00425DA7" w:rsidRDefault="00425DA7">
      <w:pPr>
        <w:rPr>
          <w:rFonts w:ascii="Arial" w:hAnsi="Arial" w:cs="Arial"/>
          <w:b/>
          <w:bCs/>
          <w:sz w:val="22"/>
          <w:szCs w:val="22"/>
        </w:rPr>
      </w:pPr>
      <w:r>
        <w:rPr>
          <w:rFonts w:ascii="Arial" w:hAnsi="Arial" w:cs="Arial"/>
          <w:b/>
          <w:bCs/>
          <w:sz w:val="22"/>
          <w:szCs w:val="22"/>
        </w:rPr>
        <w:br w:type="page"/>
      </w:r>
    </w:p>
    <w:p w14:paraId="0B6EDDBE"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2B0995AA" w14:textId="77777777" w:rsidTr="00A83D75">
        <w:tc>
          <w:tcPr>
            <w:tcW w:w="10060" w:type="dxa"/>
            <w:shd w:val="clear" w:color="auto" w:fill="F2F2F2" w:themeFill="background1" w:themeFillShade="F2"/>
          </w:tcPr>
          <w:p w14:paraId="373D6F0E"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4ADA4C4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3ADBBC7"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29BF6277" w14:textId="77777777" w:rsidR="004632AA" w:rsidRPr="004C3A0B" w:rsidRDefault="004632AA" w:rsidP="00A5764B">
      <w:pPr>
        <w:tabs>
          <w:tab w:val="left" w:pos="5103"/>
        </w:tabs>
        <w:rPr>
          <w:rFonts w:ascii="Arial" w:hAnsi="Arial" w:cs="Arial"/>
          <w:b/>
          <w:bCs/>
          <w:sz w:val="22"/>
          <w:szCs w:val="22"/>
        </w:rPr>
      </w:pPr>
    </w:p>
    <w:p w14:paraId="2E31428D"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32D2F477" w14:textId="77777777" w:rsidR="00683497" w:rsidRPr="004C3A0B" w:rsidRDefault="00683497" w:rsidP="00683497">
      <w:pPr>
        <w:tabs>
          <w:tab w:val="left" w:pos="5103"/>
        </w:tabs>
        <w:rPr>
          <w:rFonts w:ascii="Arial" w:hAnsi="Arial" w:cs="Arial"/>
          <w:bCs/>
          <w:sz w:val="22"/>
          <w:szCs w:val="22"/>
        </w:rPr>
      </w:pPr>
    </w:p>
    <w:p w14:paraId="61F9398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0" w:history="1">
        <w:r w:rsidRPr="004C3A0B">
          <w:rPr>
            <w:rStyle w:val="Hyperlink"/>
            <w:rFonts w:ascii="Arial" w:hAnsi="Arial" w:cs="Arial"/>
            <w:sz w:val="22"/>
            <w:szCs w:val="22"/>
          </w:rPr>
          <w:t>http://www.uwtsd.ac.uk/academic-office/</w:t>
        </w:r>
      </w:hyperlink>
    </w:p>
    <w:p w14:paraId="31207750" w14:textId="77777777" w:rsidR="008330B6" w:rsidRPr="004C3A0B" w:rsidRDefault="008330B6" w:rsidP="00683497">
      <w:pPr>
        <w:tabs>
          <w:tab w:val="left" w:pos="5103"/>
        </w:tabs>
        <w:rPr>
          <w:rFonts w:ascii="Arial" w:hAnsi="Arial" w:cs="Arial"/>
          <w:bCs/>
          <w:sz w:val="22"/>
          <w:szCs w:val="22"/>
        </w:rPr>
      </w:pPr>
    </w:p>
    <w:p w14:paraId="458E034A" w14:textId="77777777" w:rsidR="00A50649" w:rsidRDefault="00A50649" w:rsidP="00A51EFB">
      <w:pPr>
        <w:jc w:val="center"/>
        <w:rPr>
          <w:rFonts w:ascii="Arial" w:hAnsi="Arial" w:cs="Arial"/>
          <w:b/>
          <w:sz w:val="22"/>
          <w:szCs w:val="22"/>
        </w:rPr>
      </w:pPr>
    </w:p>
    <w:p w14:paraId="742115CE" w14:textId="77777777" w:rsidR="00A50649" w:rsidRDefault="00A50649" w:rsidP="00A51EFB">
      <w:pPr>
        <w:jc w:val="center"/>
        <w:rPr>
          <w:rFonts w:ascii="Arial" w:hAnsi="Arial" w:cs="Arial"/>
          <w:b/>
          <w:sz w:val="22"/>
          <w:szCs w:val="22"/>
        </w:rPr>
      </w:pPr>
    </w:p>
    <w:p w14:paraId="344E7D91"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233F5B9" w14:textId="77777777" w:rsidR="00A51EFB" w:rsidRPr="004C3A0B" w:rsidRDefault="00A51EFB" w:rsidP="00AA2E71">
      <w:pPr>
        <w:jc w:val="both"/>
        <w:rPr>
          <w:rFonts w:ascii="Arial" w:hAnsi="Arial" w:cs="Arial"/>
        </w:rPr>
      </w:pPr>
    </w:p>
    <w:p w14:paraId="5E669013"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1"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1FB208E3" w14:textId="77777777" w:rsidR="00A51EFB" w:rsidRPr="004C3A0B" w:rsidRDefault="00A51EFB" w:rsidP="00AA2E71">
      <w:pPr>
        <w:jc w:val="both"/>
        <w:rPr>
          <w:rFonts w:ascii="Arial" w:hAnsi="Arial" w:cs="Arial"/>
        </w:rPr>
      </w:pPr>
    </w:p>
    <w:p w14:paraId="0C0BBA1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38EEE517" w14:textId="77777777" w:rsidR="00025AC4" w:rsidRPr="004C3A0B" w:rsidRDefault="00025AC4" w:rsidP="00AA2E71">
      <w:pPr>
        <w:jc w:val="both"/>
        <w:rPr>
          <w:rFonts w:ascii="Arial" w:hAnsi="Arial" w:cs="Arial"/>
        </w:rPr>
      </w:pPr>
    </w:p>
    <w:p w14:paraId="3FD769F0" w14:textId="77777777" w:rsidR="00D84363" w:rsidRDefault="00D84363">
      <w:pPr>
        <w:rPr>
          <w:rFonts w:ascii="Arial" w:hAnsi="Arial" w:cs="Arial"/>
          <w:b/>
          <w:bCs/>
          <w:sz w:val="22"/>
          <w:szCs w:val="22"/>
        </w:rPr>
      </w:pPr>
      <w:r>
        <w:rPr>
          <w:rFonts w:ascii="Arial" w:hAnsi="Arial" w:cs="Arial"/>
          <w:b/>
          <w:bCs/>
          <w:sz w:val="22"/>
          <w:szCs w:val="22"/>
        </w:rPr>
        <w:br w:type="page"/>
      </w:r>
    </w:p>
    <w:p w14:paraId="4607FA13"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3B11753B" w14:textId="77777777" w:rsidR="008F29DD" w:rsidRPr="004C3A0B" w:rsidRDefault="008F29DD" w:rsidP="008330B6">
      <w:pPr>
        <w:tabs>
          <w:tab w:val="left" w:pos="5103"/>
        </w:tabs>
        <w:jc w:val="both"/>
        <w:rPr>
          <w:rFonts w:ascii="Arial" w:hAnsi="Arial" w:cs="Arial"/>
          <w:b/>
          <w:bCs/>
        </w:rPr>
      </w:pPr>
    </w:p>
    <w:p w14:paraId="27CB397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3A686CB0"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531E6956" w14:textId="77777777" w:rsidR="008F29DD" w:rsidRPr="004C3A0B" w:rsidRDefault="008F29DD" w:rsidP="008330B6">
      <w:pPr>
        <w:tabs>
          <w:tab w:val="left" w:pos="5103"/>
        </w:tabs>
        <w:jc w:val="both"/>
        <w:rPr>
          <w:rFonts w:ascii="Arial" w:hAnsi="Arial" w:cs="Arial"/>
          <w:b/>
          <w:bCs/>
        </w:rPr>
      </w:pPr>
    </w:p>
    <w:p w14:paraId="50BBFA6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56834745"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0551FED5" w14:textId="77777777" w:rsidR="009F6BB7" w:rsidRPr="004C3A0B" w:rsidRDefault="009F6BB7" w:rsidP="008330B6">
      <w:pPr>
        <w:tabs>
          <w:tab w:val="left" w:pos="5103"/>
        </w:tabs>
        <w:jc w:val="both"/>
        <w:rPr>
          <w:rFonts w:ascii="Arial" w:hAnsi="Arial" w:cs="Arial"/>
          <w:bCs/>
          <w:sz w:val="12"/>
          <w:szCs w:val="12"/>
        </w:rPr>
      </w:pPr>
    </w:p>
    <w:p w14:paraId="35A9DFE9"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FFBFC4"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E6C9F09"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281E1E7F"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2684BC4A" w14:textId="77777777" w:rsidR="009F6BB7" w:rsidRPr="004C3A0B" w:rsidRDefault="009F6BB7" w:rsidP="008330B6">
      <w:pPr>
        <w:tabs>
          <w:tab w:val="left" w:pos="5103"/>
        </w:tabs>
        <w:jc w:val="both"/>
        <w:rPr>
          <w:rFonts w:ascii="Arial" w:hAnsi="Arial" w:cs="Arial"/>
          <w:bCs/>
        </w:rPr>
      </w:pPr>
    </w:p>
    <w:p w14:paraId="4D3827AB"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7E569B3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5B8D93DA" w14:textId="77777777" w:rsidR="00CE1636" w:rsidRPr="004C3A0B" w:rsidRDefault="00CE1636" w:rsidP="008330B6">
      <w:pPr>
        <w:tabs>
          <w:tab w:val="left" w:pos="5103"/>
        </w:tabs>
        <w:jc w:val="both"/>
        <w:rPr>
          <w:rFonts w:ascii="Arial" w:hAnsi="Arial" w:cs="Arial"/>
          <w:bCs/>
        </w:rPr>
      </w:pPr>
    </w:p>
    <w:p w14:paraId="616DEA3C"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50BFEA0B"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6D829790" w14:textId="77777777" w:rsidR="003C07E3" w:rsidRPr="004C3A0B" w:rsidRDefault="003C07E3" w:rsidP="008330B6">
      <w:pPr>
        <w:tabs>
          <w:tab w:val="left" w:pos="5103"/>
        </w:tabs>
        <w:jc w:val="both"/>
        <w:rPr>
          <w:rFonts w:ascii="Arial" w:hAnsi="Arial" w:cs="Arial"/>
          <w:bCs/>
        </w:rPr>
      </w:pPr>
    </w:p>
    <w:p w14:paraId="45FD5AE9"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23957031"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36FDCF9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211616B"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2FD31AFE"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50BF42F0"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5477C1A9"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14D4D62" w14:textId="77777777" w:rsidR="003C07E3" w:rsidRDefault="003C07E3" w:rsidP="008330B6">
      <w:pPr>
        <w:tabs>
          <w:tab w:val="left" w:pos="5103"/>
        </w:tabs>
        <w:jc w:val="both"/>
        <w:rPr>
          <w:rFonts w:ascii="Arial" w:hAnsi="Arial" w:cs="Arial"/>
          <w:b/>
          <w:bCs/>
        </w:rPr>
      </w:pPr>
    </w:p>
    <w:p w14:paraId="5D9E6C09"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21A38165"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8A7B74A"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752F632D" w14:textId="77777777" w:rsidR="00743859" w:rsidRDefault="00743859" w:rsidP="008330B6">
      <w:pPr>
        <w:tabs>
          <w:tab w:val="left" w:pos="5103"/>
        </w:tabs>
        <w:jc w:val="both"/>
        <w:rPr>
          <w:rFonts w:ascii="Arial" w:hAnsi="Arial" w:cs="Arial"/>
          <w:b/>
          <w:bCs/>
        </w:rPr>
      </w:pPr>
    </w:p>
    <w:p w14:paraId="35FCB89F"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3B438E98"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29C2271A"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862C7AC"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092BFF1" w14:textId="77777777" w:rsidR="006E0AB0" w:rsidRPr="004C3A0B" w:rsidRDefault="006E0AB0" w:rsidP="008330B6">
      <w:pPr>
        <w:tabs>
          <w:tab w:val="left" w:pos="5103"/>
        </w:tabs>
        <w:jc w:val="both"/>
        <w:rPr>
          <w:rFonts w:ascii="Arial" w:hAnsi="Arial" w:cs="Arial"/>
          <w:bCs/>
        </w:rPr>
      </w:pPr>
    </w:p>
    <w:p w14:paraId="38DA4BB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2997195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24B446D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30DB7D0"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30517204"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3F8FD9EC"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0CA7FDB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23BE0EA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4D460CF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136B4A5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160F24A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5DFDCD9E"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6CC61404" w14:textId="77777777" w:rsidR="00CA0057" w:rsidRDefault="00CA0057" w:rsidP="008330B6">
      <w:pPr>
        <w:contextualSpacing/>
        <w:jc w:val="both"/>
        <w:rPr>
          <w:rFonts w:ascii="Arial" w:eastAsiaTheme="minorHAnsi" w:hAnsi="Arial" w:cs="Arial"/>
          <w:b/>
        </w:rPr>
      </w:pPr>
    </w:p>
    <w:p w14:paraId="05FAD3B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0297F90F" w14:textId="77777777" w:rsidR="00CB0731" w:rsidRPr="004C3A0B" w:rsidRDefault="00CB0731" w:rsidP="008330B6">
      <w:pPr>
        <w:contextualSpacing/>
        <w:jc w:val="both"/>
        <w:rPr>
          <w:rFonts w:ascii="Arial" w:eastAsiaTheme="minorHAnsi" w:hAnsi="Arial" w:cs="Arial"/>
        </w:rPr>
      </w:pPr>
    </w:p>
    <w:p w14:paraId="1B3A5A11"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89DF8B3"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4F5AB030"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6525EE03"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B28DB5A" w14:textId="77777777" w:rsidR="00025AC4" w:rsidRDefault="00025AC4" w:rsidP="008330B6">
      <w:pPr>
        <w:jc w:val="both"/>
        <w:rPr>
          <w:rFonts w:ascii="Arial" w:hAnsi="Arial" w:cs="Arial"/>
        </w:rPr>
      </w:pPr>
    </w:p>
    <w:p w14:paraId="69740BF8"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23FC2819"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1B9B1C5A" w14:textId="77777777" w:rsidR="008330B6" w:rsidRPr="004C3A0B" w:rsidRDefault="008330B6" w:rsidP="008330B6">
      <w:pPr>
        <w:jc w:val="both"/>
        <w:rPr>
          <w:rFonts w:ascii="Arial" w:hAnsi="Arial" w:cs="Arial"/>
        </w:rPr>
      </w:pPr>
    </w:p>
    <w:p w14:paraId="289B774C"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6F3C66D6"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B4223D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365D1F0" w14:textId="77777777" w:rsidR="001D1817" w:rsidRPr="004C3A0B" w:rsidRDefault="001D1817" w:rsidP="008330B6">
      <w:pPr>
        <w:jc w:val="both"/>
        <w:rPr>
          <w:rFonts w:ascii="Arial" w:eastAsiaTheme="minorHAnsi" w:hAnsi="Arial" w:cs="Arial"/>
        </w:rPr>
      </w:pPr>
    </w:p>
    <w:p w14:paraId="6433AE24"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2DAC7FA2"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4DA93A8C" w14:textId="53971BD8" w:rsidR="00025AC4"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671414F1" w14:textId="08745BD6" w:rsidR="005A3761" w:rsidRDefault="005A3761" w:rsidP="008330B6">
      <w:pPr>
        <w:jc w:val="both"/>
        <w:rPr>
          <w:rFonts w:ascii="Arial" w:eastAsiaTheme="minorHAnsi" w:hAnsi="Arial" w:cs="Arial"/>
        </w:rPr>
      </w:pPr>
    </w:p>
    <w:p w14:paraId="72F3E500" w14:textId="11A51D0D" w:rsidR="005A3761" w:rsidRDefault="005A3761" w:rsidP="008330B6">
      <w:pPr>
        <w:jc w:val="both"/>
        <w:rPr>
          <w:rFonts w:ascii="Arial" w:eastAsiaTheme="minorHAnsi" w:hAnsi="Arial" w:cs="Arial"/>
        </w:rPr>
      </w:pPr>
    </w:p>
    <w:p w14:paraId="06582C81" w14:textId="7FB00DDA" w:rsidR="005A3761" w:rsidRDefault="005A3761" w:rsidP="008330B6">
      <w:pPr>
        <w:jc w:val="both"/>
        <w:rPr>
          <w:rFonts w:ascii="Arial" w:eastAsiaTheme="minorHAnsi" w:hAnsi="Arial" w:cs="Arial"/>
        </w:rPr>
      </w:pPr>
    </w:p>
    <w:p w14:paraId="20105EDB" w14:textId="2F13B85F" w:rsidR="005A3761" w:rsidRDefault="005A3761" w:rsidP="008330B6">
      <w:pPr>
        <w:jc w:val="both"/>
        <w:rPr>
          <w:rFonts w:ascii="Arial" w:eastAsiaTheme="minorHAnsi" w:hAnsi="Arial" w:cs="Arial"/>
        </w:rPr>
      </w:pPr>
    </w:p>
    <w:p w14:paraId="2294F2EC" w14:textId="47381C7A" w:rsidR="005A3761" w:rsidRDefault="005A3761" w:rsidP="008330B6">
      <w:pPr>
        <w:jc w:val="both"/>
        <w:rPr>
          <w:rFonts w:ascii="Arial" w:eastAsiaTheme="minorHAnsi" w:hAnsi="Arial" w:cs="Arial"/>
        </w:rPr>
      </w:pPr>
    </w:p>
    <w:p w14:paraId="4EA95EDE" w14:textId="78CE65A2" w:rsidR="005A3761" w:rsidRDefault="005A3761" w:rsidP="008330B6">
      <w:pPr>
        <w:jc w:val="both"/>
        <w:rPr>
          <w:rFonts w:ascii="Arial" w:eastAsiaTheme="minorHAnsi" w:hAnsi="Arial" w:cs="Arial"/>
          <w:sz w:val="24"/>
          <w:szCs w:val="24"/>
        </w:rPr>
      </w:pPr>
      <w:r w:rsidRPr="00D10D89">
        <w:rPr>
          <w:rFonts w:ascii="Arial" w:eastAsiaTheme="minorHAnsi" w:hAnsi="Arial" w:cs="Arial"/>
          <w:sz w:val="24"/>
          <w:szCs w:val="24"/>
        </w:rPr>
        <w:t>Reference</w:t>
      </w:r>
    </w:p>
    <w:p w14:paraId="211DE83F" w14:textId="77777777" w:rsidR="00D10D89" w:rsidRPr="00D10D89" w:rsidRDefault="00D10D89" w:rsidP="008330B6">
      <w:pPr>
        <w:jc w:val="both"/>
        <w:rPr>
          <w:rFonts w:ascii="Arial" w:eastAsiaTheme="minorHAnsi" w:hAnsi="Arial" w:cs="Arial"/>
          <w:sz w:val="24"/>
          <w:szCs w:val="24"/>
        </w:rPr>
      </w:pPr>
    </w:p>
    <w:p w14:paraId="4207E7AC" w14:textId="7A0F46F2"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Ball, D., Gill, T. and Spiegal, B. (2013) Managing Risk in Play Provision: Implementation guide. London: Play Safety Forum www.playwales.org.uk/eng/managingrisk (Accessed 02/07/2020)</w:t>
      </w:r>
    </w:p>
    <w:p w14:paraId="372198DE" w14:textId="77777777" w:rsidR="00D10D89" w:rsidRPr="00D10D89" w:rsidRDefault="00D10D89" w:rsidP="00D10D89">
      <w:pPr>
        <w:jc w:val="both"/>
        <w:rPr>
          <w:rFonts w:ascii="Arial" w:eastAsiaTheme="minorHAnsi" w:hAnsi="Arial" w:cs="Arial"/>
          <w:sz w:val="24"/>
          <w:szCs w:val="24"/>
        </w:rPr>
      </w:pPr>
    </w:p>
    <w:p w14:paraId="444F8913" w14:textId="1EF2464E"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Banks, F. and Schofield, J. (2005) Nature’s Playground. Activities, Crafts and Games to Encourage Children to Get Outdoors. London: Frances Lincoln.</w:t>
      </w:r>
    </w:p>
    <w:p w14:paraId="4F7FE704" w14:textId="77777777" w:rsidR="00D10D89" w:rsidRPr="00D10D89" w:rsidRDefault="00D10D89" w:rsidP="00D10D89">
      <w:pPr>
        <w:jc w:val="both"/>
        <w:rPr>
          <w:rFonts w:ascii="Arial" w:eastAsiaTheme="minorHAnsi" w:hAnsi="Arial" w:cs="Arial"/>
          <w:sz w:val="24"/>
          <w:szCs w:val="24"/>
        </w:rPr>
      </w:pPr>
    </w:p>
    <w:p w14:paraId="3A4A84B4" w14:textId="13637E0C"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Bartunek, D. et al (2002) Outdoor education - authentic learning in the context of landscapes. Scotland: European Service Training Course Book</w:t>
      </w:r>
    </w:p>
    <w:p w14:paraId="6AE75EEF" w14:textId="77777777" w:rsidR="00D10D89" w:rsidRPr="00D10D89" w:rsidRDefault="00D10D89" w:rsidP="00D10D89">
      <w:pPr>
        <w:jc w:val="both"/>
        <w:rPr>
          <w:rFonts w:ascii="Arial" w:eastAsiaTheme="minorHAnsi" w:hAnsi="Arial" w:cs="Arial"/>
          <w:sz w:val="24"/>
          <w:szCs w:val="24"/>
        </w:rPr>
      </w:pPr>
    </w:p>
    <w:p w14:paraId="57D1CF52" w14:textId="3B52A1FC"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Benard, B. (1991)</w:t>
      </w:r>
      <w:r>
        <w:rPr>
          <w:rFonts w:ascii="Arial" w:eastAsiaTheme="minorHAnsi" w:hAnsi="Arial" w:cs="Arial"/>
          <w:sz w:val="24"/>
          <w:szCs w:val="24"/>
        </w:rPr>
        <w:t xml:space="preserve"> </w:t>
      </w:r>
      <w:r w:rsidRPr="00D10D89">
        <w:rPr>
          <w:rFonts w:ascii="Arial" w:eastAsiaTheme="minorHAnsi" w:hAnsi="Arial" w:cs="Arial"/>
          <w:sz w:val="24"/>
          <w:szCs w:val="24"/>
        </w:rPr>
        <w:t>Prevention should emphasize protective factors. Western Center News, 4(4), 7- 8.</w:t>
      </w:r>
    </w:p>
    <w:p w14:paraId="1AC7F159" w14:textId="77777777" w:rsidR="00D10D89" w:rsidRPr="00D10D89" w:rsidRDefault="00D10D89" w:rsidP="00D10D89">
      <w:pPr>
        <w:jc w:val="both"/>
        <w:rPr>
          <w:rFonts w:ascii="Arial" w:eastAsiaTheme="minorHAnsi" w:hAnsi="Arial" w:cs="Arial"/>
          <w:sz w:val="24"/>
          <w:szCs w:val="24"/>
        </w:rPr>
      </w:pPr>
    </w:p>
    <w:p w14:paraId="270B6624" w14:textId="6C1D0541"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Bilton, H. (2005) Outdoor Learning in the Early Years. Management and Innovation. London: Routledge.</w:t>
      </w:r>
    </w:p>
    <w:p w14:paraId="305F7E1C" w14:textId="77777777" w:rsidR="00D10D89" w:rsidRPr="00D10D89" w:rsidRDefault="00D10D89" w:rsidP="00D10D89">
      <w:pPr>
        <w:jc w:val="both"/>
        <w:rPr>
          <w:rFonts w:ascii="Arial" w:eastAsiaTheme="minorHAnsi" w:hAnsi="Arial" w:cs="Arial"/>
          <w:sz w:val="24"/>
          <w:szCs w:val="24"/>
        </w:rPr>
      </w:pPr>
    </w:p>
    <w:p w14:paraId="7B5A3563" w14:textId="5A75B670"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British Educational Inquiry Association (BERA) (2011) Revised Ethical Guidelines for Educational Research. Southwell: BERA. Available at : http://www.bera.ac.uk. (accessed 08/01/2020)</w:t>
      </w:r>
    </w:p>
    <w:p w14:paraId="70E4BE5A" w14:textId="77777777" w:rsidR="00D10D89" w:rsidRPr="00D10D89" w:rsidRDefault="00D10D89" w:rsidP="00D10D89">
      <w:pPr>
        <w:jc w:val="both"/>
        <w:rPr>
          <w:rFonts w:ascii="Arial" w:eastAsiaTheme="minorHAnsi" w:hAnsi="Arial" w:cs="Arial"/>
          <w:sz w:val="24"/>
          <w:szCs w:val="24"/>
        </w:rPr>
      </w:pPr>
    </w:p>
    <w:p w14:paraId="4EBF0DA7" w14:textId="563917F3"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Brooks, R. &amp; Goldstein, S.</w:t>
      </w:r>
      <w:r>
        <w:rPr>
          <w:rFonts w:ascii="Arial" w:eastAsiaTheme="minorHAnsi" w:hAnsi="Arial" w:cs="Arial"/>
          <w:sz w:val="24"/>
          <w:szCs w:val="24"/>
        </w:rPr>
        <w:t xml:space="preserve"> (</w:t>
      </w:r>
      <w:r w:rsidRPr="00D10D89">
        <w:rPr>
          <w:rFonts w:ascii="Arial" w:eastAsiaTheme="minorHAnsi" w:hAnsi="Arial" w:cs="Arial"/>
          <w:sz w:val="24"/>
          <w:szCs w:val="24"/>
        </w:rPr>
        <w:t>2002</w:t>
      </w:r>
      <w:r>
        <w:rPr>
          <w:rFonts w:ascii="Arial" w:eastAsiaTheme="minorHAnsi" w:hAnsi="Arial" w:cs="Arial"/>
          <w:sz w:val="24"/>
          <w:szCs w:val="24"/>
        </w:rPr>
        <w:t>)</w:t>
      </w:r>
      <w:r w:rsidRPr="00D10D89">
        <w:rPr>
          <w:rFonts w:ascii="Arial" w:eastAsiaTheme="minorHAnsi" w:hAnsi="Arial" w:cs="Arial"/>
          <w:sz w:val="24"/>
          <w:szCs w:val="24"/>
        </w:rPr>
        <w:t>Nurturing resilience in our children: Answers to the most important parenting. New York: McGraw-Hill</w:t>
      </w:r>
    </w:p>
    <w:p w14:paraId="2552631E" w14:textId="77777777" w:rsidR="00D10D89" w:rsidRPr="00D10D89" w:rsidRDefault="00D10D89" w:rsidP="00D10D89">
      <w:pPr>
        <w:jc w:val="both"/>
        <w:rPr>
          <w:rFonts w:ascii="Arial" w:eastAsiaTheme="minorHAnsi" w:hAnsi="Arial" w:cs="Arial"/>
          <w:sz w:val="24"/>
          <w:szCs w:val="24"/>
        </w:rPr>
      </w:pPr>
    </w:p>
    <w:p w14:paraId="127B8EB8" w14:textId="6758A5DC"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Bundy, A., et al. (2009) The risk is that there is ‘no risk’: A simple, innovative intervention to increase children’s activity levels. International Journal of Early Years Education, 17:1, 33-45. doi: 10.1080/09669760802699878</w:t>
      </w:r>
    </w:p>
    <w:p w14:paraId="4EDFC7EE" w14:textId="77777777" w:rsidR="00D10D89" w:rsidRPr="00D10D89" w:rsidRDefault="00D10D89" w:rsidP="00D10D89">
      <w:pPr>
        <w:jc w:val="both"/>
        <w:rPr>
          <w:rFonts w:ascii="Arial" w:eastAsiaTheme="minorHAnsi" w:hAnsi="Arial" w:cs="Arial"/>
          <w:sz w:val="24"/>
          <w:szCs w:val="24"/>
        </w:rPr>
      </w:pPr>
    </w:p>
    <w:p w14:paraId="291EF486" w14:textId="700FC079"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Christensen, P., and M. R. Mikkelsen. (2008)</w:t>
      </w:r>
      <w:r w:rsidR="005B0318">
        <w:rPr>
          <w:rFonts w:ascii="Arial" w:eastAsiaTheme="minorHAnsi" w:hAnsi="Arial" w:cs="Arial"/>
          <w:sz w:val="24"/>
          <w:szCs w:val="24"/>
        </w:rPr>
        <w:t xml:space="preserve"> </w:t>
      </w:r>
      <w:r w:rsidRPr="00D10D89">
        <w:rPr>
          <w:rFonts w:ascii="Arial" w:eastAsiaTheme="minorHAnsi" w:hAnsi="Arial" w:cs="Arial"/>
          <w:sz w:val="24"/>
          <w:szCs w:val="24"/>
        </w:rPr>
        <w:t>Jumping Off and Being Careful: Children’s Strategies of Risk Management in Everyday Life.” Sociology of Health &amp; Illness 30 (1): 112–130. doi:10. 1111/j.1467-9566.2007.01046.x.</w:t>
      </w:r>
    </w:p>
    <w:p w14:paraId="4DC5F96F" w14:textId="77777777" w:rsidR="00D10D89" w:rsidRPr="00D10D89" w:rsidRDefault="00D10D89" w:rsidP="00D10D89">
      <w:pPr>
        <w:jc w:val="both"/>
        <w:rPr>
          <w:rFonts w:ascii="Arial" w:eastAsiaTheme="minorHAnsi" w:hAnsi="Arial" w:cs="Arial"/>
          <w:sz w:val="24"/>
          <w:szCs w:val="24"/>
        </w:rPr>
      </w:pPr>
    </w:p>
    <w:p w14:paraId="23977DB1" w14:textId="2757D6C6"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Cook, S., L. Peterson, and D. DiLillo. (1999) Fear and Exhilaration in Response to Risk: An Extension of a Model of Injury Risk in a Real-world Context.” Behavior Therapy 30 (1): 5–15. doi:http://dx.doi.org/10.1016/S0005-7894(99)80042-2</w:t>
      </w:r>
    </w:p>
    <w:p w14:paraId="6FD73B39" w14:textId="77777777" w:rsidR="005B0318" w:rsidRPr="00D10D89" w:rsidRDefault="005B0318" w:rsidP="00D10D89">
      <w:pPr>
        <w:jc w:val="both"/>
        <w:rPr>
          <w:rFonts w:ascii="Arial" w:eastAsiaTheme="minorHAnsi" w:hAnsi="Arial" w:cs="Arial"/>
          <w:sz w:val="24"/>
          <w:szCs w:val="24"/>
        </w:rPr>
      </w:pPr>
    </w:p>
    <w:p w14:paraId="05BDADF2" w14:textId="0227DBE4"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 xml:space="preserve">Coster, D. &amp; Gleeve, J. (2008) Give us a go! Children and young people’s views on play and risk-taking. Play Day. Retrieved 17th April 2014 from </w:t>
      </w:r>
      <w:hyperlink r:id="rId22" w:history="1">
        <w:r w:rsidR="005B0318" w:rsidRPr="00CE3D07">
          <w:rPr>
            <w:rStyle w:val="Hyperlink"/>
            <w:rFonts w:ascii="Arial" w:eastAsiaTheme="minorHAnsi" w:hAnsi="Arial" w:cs="Arial"/>
            <w:sz w:val="24"/>
            <w:szCs w:val="24"/>
          </w:rPr>
          <w:t>http://www.playday.org.uk/media/2667/give_us_a_go___children_and_young_peoples_views_on_play_and_risk_taking.pd</w:t>
        </w:r>
      </w:hyperlink>
    </w:p>
    <w:p w14:paraId="60810C03" w14:textId="77777777" w:rsidR="005B0318" w:rsidRPr="00D10D89" w:rsidRDefault="005B0318" w:rsidP="00D10D89">
      <w:pPr>
        <w:jc w:val="both"/>
        <w:rPr>
          <w:rFonts w:ascii="Arial" w:eastAsiaTheme="minorHAnsi" w:hAnsi="Arial" w:cs="Arial"/>
          <w:sz w:val="24"/>
          <w:szCs w:val="24"/>
        </w:rPr>
      </w:pPr>
    </w:p>
    <w:p w14:paraId="58C6CAB2" w14:textId="1FF80B6C"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Daily Mail (2011)</w:t>
      </w:r>
      <w:r w:rsidR="005B0318">
        <w:rPr>
          <w:rFonts w:ascii="Arial" w:eastAsiaTheme="minorHAnsi" w:hAnsi="Arial" w:cs="Arial"/>
          <w:sz w:val="24"/>
          <w:szCs w:val="24"/>
        </w:rPr>
        <w:t xml:space="preserve"> </w:t>
      </w:r>
      <w:r w:rsidRPr="00D10D89">
        <w:rPr>
          <w:rFonts w:ascii="Arial" w:eastAsiaTheme="minorHAnsi" w:hAnsi="Arial" w:cs="Arial"/>
          <w:sz w:val="24"/>
          <w:szCs w:val="24"/>
        </w:rPr>
        <w:t>Get OUT and play! One in three children has never climbed a tree and half have never made a daisy chain. Available at :http://www.dailymail.co.uk/news/article-2012435/1-3-childrenclimbed-tree-figures-60-watch-TV.html Accesed 24/06/2020</w:t>
      </w:r>
    </w:p>
    <w:p w14:paraId="09DAEE74" w14:textId="77777777" w:rsidR="005B0318" w:rsidRPr="00D10D89" w:rsidRDefault="005B0318" w:rsidP="00D10D89">
      <w:pPr>
        <w:jc w:val="both"/>
        <w:rPr>
          <w:rFonts w:ascii="Arial" w:eastAsiaTheme="minorHAnsi" w:hAnsi="Arial" w:cs="Arial"/>
          <w:sz w:val="24"/>
          <w:szCs w:val="24"/>
        </w:rPr>
      </w:pPr>
    </w:p>
    <w:p w14:paraId="5D5AE7D4" w14:textId="2EFA7ECE"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Danish Forest Schools | Enabling Environments | Teach ...https://www.teachearlyyears.com/enabling-environments/view/danish-forest-schools (Accessed 02/01/2020)</w:t>
      </w:r>
    </w:p>
    <w:p w14:paraId="5ADF742F" w14:textId="497916A0" w:rsidR="005B0318" w:rsidRDefault="005B0318" w:rsidP="00D10D89">
      <w:pPr>
        <w:jc w:val="both"/>
        <w:rPr>
          <w:rFonts w:ascii="Arial" w:eastAsiaTheme="minorHAnsi" w:hAnsi="Arial" w:cs="Arial"/>
          <w:sz w:val="24"/>
          <w:szCs w:val="24"/>
        </w:rPr>
      </w:pPr>
    </w:p>
    <w:p w14:paraId="4565D303" w14:textId="6E5D0097" w:rsidR="005B0318" w:rsidRDefault="005B0318" w:rsidP="00D10D89">
      <w:pPr>
        <w:jc w:val="both"/>
        <w:rPr>
          <w:rFonts w:ascii="Arial" w:eastAsiaTheme="minorHAnsi" w:hAnsi="Arial" w:cs="Arial"/>
          <w:sz w:val="24"/>
          <w:szCs w:val="24"/>
        </w:rPr>
      </w:pPr>
    </w:p>
    <w:p w14:paraId="00EC8D48" w14:textId="77777777" w:rsidR="005B0318" w:rsidRPr="00D10D89" w:rsidRDefault="005B0318" w:rsidP="00D10D89">
      <w:pPr>
        <w:jc w:val="both"/>
        <w:rPr>
          <w:rFonts w:ascii="Arial" w:eastAsiaTheme="minorHAnsi" w:hAnsi="Arial" w:cs="Arial"/>
          <w:sz w:val="24"/>
          <w:szCs w:val="24"/>
        </w:rPr>
      </w:pPr>
    </w:p>
    <w:p w14:paraId="56D847FE" w14:textId="77777777" w:rsidR="005B0318" w:rsidRDefault="005B0318" w:rsidP="00D10D89">
      <w:pPr>
        <w:jc w:val="both"/>
        <w:rPr>
          <w:rFonts w:ascii="Arial" w:eastAsiaTheme="minorHAnsi" w:hAnsi="Arial" w:cs="Arial"/>
          <w:sz w:val="24"/>
          <w:szCs w:val="24"/>
        </w:rPr>
      </w:pPr>
    </w:p>
    <w:p w14:paraId="037C8FB4" w14:textId="32DB0C8A"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Denscombe, M. (2010) The Good Research Guide: For Small-Scale Social Research Projects. 4th Ed</w:t>
      </w:r>
      <w:r w:rsidR="005B0318">
        <w:rPr>
          <w:rFonts w:ascii="Arial" w:eastAsiaTheme="minorHAnsi" w:hAnsi="Arial" w:cs="Arial"/>
          <w:sz w:val="24"/>
          <w:szCs w:val="24"/>
        </w:rPr>
        <w:t>.</w:t>
      </w:r>
      <w:r w:rsidRPr="00D10D89">
        <w:rPr>
          <w:rFonts w:ascii="Arial" w:eastAsiaTheme="minorHAnsi" w:hAnsi="Arial" w:cs="Arial"/>
          <w:sz w:val="24"/>
          <w:szCs w:val="24"/>
        </w:rPr>
        <w:t xml:space="preserve"> Buckingham: Open University Press.</w:t>
      </w:r>
    </w:p>
    <w:p w14:paraId="7F1DC162" w14:textId="77777777" w:rsidR="005B0318" w:rsidRPr="00D10D89" w:rsidRDefault="005B0318" w:rsidP="00D10D89">
      <w:pPr>
        <w:jc w:val="both"/>
        <w:rPr>
          <w:rFonts w:ascii="Arial" w:eastAsiaTheme="minorHAnsi" w:hAnsi="Arial" w:cs="Arial"/>
          <w:sz w:val="24"/>
          <w:szCs w:val="24"/>
        </w:rPr>
      </w:pPr>
    </w:p>
    <w:p w14:paraId="066B855D" w14:textId="77777777" w:rsidR="005B0318"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Department for Children, Schools and Families (DCSF) (2008) Statutory Framework for the Early Years Foundation Stage. Nottingham: DCSF</w:t>
      </w:r>
    </w:p>
    <w:p w14:paraId="5CA19E24" w14:textId="187CCA59" w:rsidR="00D10D89" w:rsidRP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w:t>
      </w:r>
    </w:p>
    <w:p w14:paraId="3F3CBC4C" w14:textId="65E7E9C5"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Dillon, J., and I. Dickie. 2012. Learning in the Natural Environment: Review of Social and Economic Benefits and Barriers. Natural England Commissioned Reports, Number 092.</w:t>
      </w:r>
    </w:p>
    <w:p w14:paraId="0D00121F" w14:textId="77777777" w:rsidR="005B0318" w:rsidRPr="00D10D89" w:rsidRDefault="005B0318" w:rsidP="00D10D89">
      <w:pPr>
        <w:jc w:val="both"/>
        <w:rPr>
          <w:rFonts w:ascii="Arial" w:eastAsiaTheme="minorHAnsi" w:hAnsi="Arial" w:cs="Arial"/>
          <w:sz w:val="24"/>
          <w:szCs w:val="24"/>
        </w:rPr>
      </w:pPr>
    </w:p>
    <w:p w14:paraId="181074B2" w14:textId="56C3E3C9"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Dockett, S., Einarsdottir, J. and Perry, B. (2009) Researching with children: ethical tensions, Early Childhood Research, 7(3): 283–98.</w:t>
      </w:r>
    </w:p>
    <w:p w14:paraId="34067C86" w14:textId="77777777" w:rsidR="005B0318" w:rsidRPr="00D10D89" w:rsidRDefault="005B0318" w:rsidP="00D10D89">
      <w:pPr>
        <w:jc w:val="both"/>
        <w:rPr>
          <w:rFonts w:ascii="Arial" w:eastAsiaTheme="minorHAnsi" w:hAnsi="Arial" w:cs="Arial"/>
          <w:sz w:val="24"/>
          <w:szCs w:val="24"/>
        </w:rPr>
      </w:pPr>
    </w:p>
    <w:p w14:paraId="4A599646" w14:textId="77E3E6BC"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Edgington, M. (2002) The Great Outdoors. London: Early Education.</w:t>
      </w:r>
    </w:p>
    <w:p w14:paraId="7D17B420" w14:textId="77777777" w:rsidR="005B0318" w:rsidRPr="00D10D89" w:rsidRDefault="005B0318" w:rsidP="00D10D89">
      <w:pPr>
        <w:jc w:val="both"/>
        <w:rPr>
          <w:rFonts w:ascii="Arial" w:eastAsiaTheme="minorHAnsi" w:hAnsi="Arial" w:cs="Arial"/>
          <w:sz w:val="24"/>
          <w:szCs w:val="24"/>
        </w:rPr>
      </w:pPr>
    </w:p>
    <w:p w14:paraId="69E6CB73" w14:textId="11663D51"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Education News (2014)The seven senses: supporting your child’s sensory development  Available at: https://www.canr.msu.edu/news/the_7_senses_supporting_your_childs... (Accesed 27/06/2020)</w:t>
      </w:r>
    </w:p>
    <w:p w14:paraId="1A4B127D" w14:textId="77777777" w:rsidR="005B0318" w:rsidRPr="00D10D89" w:rsidRDefault="005B0318" w:rsidP="00D10D89">
      <w:pPr>
        <w:jc w:val="both"/>
        <w:rPr>
          <w:rFonts w:ascii="Arial" w:eastAsiaTheme="minorHAnsi" w:hAnsi="Arial" w:cs="Arial"/>
          <w:sz w:val="24"/>
          <w:szCs w:val="24"/>
        </w:rPr>
      </w:pPr>
    </w:p>
    <w:p w14:paraId="5617FAAE" w14:textId="4D10F284"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Elliott S &amp; Davis J (2008) Introduction: Why natural outdoor play spaces? In S Elliott (ed). The outdoor Play space naturally for children birth to five years. Castle Hill, Australia: Padymelon Press</w:t>
      </w:r>
    </w:p>
    <w:p w14:paraId="1E349922" w14:textId="77777777" w:rsidR="005B0318" w:rsidRPr="00D10D89" w:rsidRDefault="005B0318" w:rsidP="00D10D89">
      <w:pPr>
        <w:jc w:val="both"/>
        <w:rPr>
          <w:rFonts w:ascii="Arial" w:eastAsiaTheme="minorHAnsi" w:hAnsi="Arial" w:cs="Arial"/>
          <w:sz w:val="24"/>
          <w:szCs w:val="24"/>
        </w:rPr>
      </w:pPr>
    </w:p>
    <w:p w14:paraId="70F8C15F" w14:textId="62E36565"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 xml:space="preserve"> Evening Standard (2007) generation that will never climb a tree ... Available at: https://www.standard.co.uk › news › playstation-generation-that-will-never...Accesed 26/06/2020</w:t>
      </w:r>
    </w:p>
    <w:p w14:paraId="48B5CECC" w14:textId="77777777" w:rsidR="005B0318" w:rsidRPr="00D10D89" w:rsidRDefault="005B0318" w:rsidP="00D10D89">
      <w:pPr>
        <w:jc w:val="both"/>
        <w:rPr>
          <w:rFonts w:ascii="Arial" w:eastAsiaTheme="minorHAnsi" w:hAnsi="Arial" w:cs="Arial"/>
          <w:sz w:val="24"/>
          <w:szCs w:val="24"/>
        </w:rPr>
      </w:pPr>
    </w:p>
    <w:p w14:paraId="121F4363" w14:textId="01CB52A9"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Factor, J. (2004) Tree stumps, manhole covers and rubbish tins: The invisible play-lines of a primary school playground. Childhood, 11(2), 142-154. doi:10.1177/0907568204043049</w:t>
      </w:r>
    </w:p>
    <w:p w14:paraId="702EDC1B" w14:textId="77777777" w:rsidR="005B0318" w:rsidRPr="00D10D89" w:rsidRDefault="005B0318" w:rsidP="00D10D89">
      <w:pPr>
        <w:jc w:val="both"/>
        <w:rPr>
          <w:rFonts w:ascii="Arial" w:eastAsiaTheme="minorHAnsi" w:hAnsi="Arial" w:cs="Arial"/>
          <w:sz w:val="24"/>
          <w:szCs w:val="24"/>
        </w:rPr>
      </w:pPr>
    </w:p>
    <w:p w14:paraId="5468F9C4" w14:textId="50BEF949"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Flewett, R. (2005) Conducting research with young children: some ethical considerations, Early Childhood Development and Care, 175(6): 553–65.</w:t>
      </w:r>
    </w:p>
    <w:p w14:paraId="496E51A4" w14:textId="77777777" w:rsidR="005B0318" w:rsidRPr="00D10D89" w:rsidRDefault="005B0318" w:rsidP="00D10D89">
      <w:pPr>
        <w:jc w:val="both"/>
        <w:rPr>
          <w:rFonts w:ascii="Arial" w:eastAsiaTheme="minorHAnsi" w:hAnsi="Arial" w:cs="Arial"/>
          <w:sz w:val="24"/>
          <w:szCs w:val="24"/>
        </w:rPr>
      </w:pPr>
    </w:p>
    <w:p w14:paraId="5A42B502" w14:textId="283EDE8A"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Flick, U. (2011) Introducing Research Methodology. A Beginner’s Guide to Doing a Research Project. London: Sage.</w:t>
      </w:r>
    </w:p>
    <w:p w14:paraId="0EEC256F" w14:textId="77777777" w:rsidR="005B0318" w:rsidRPr="00D10D89" w:rsidRDefault="005B0318" w:rsidP="00D10D89">
      <w:pPr>
        <w:jc w:val="both"/>
        <w:rPr>
          <w:rFonts w:ascii="Arial" w:eastAsiaTheme="minorHAnsi" w:hAnsi="Arial" w:cs="Arial"/>
          <w:sz w:val="24"/>
          <w:szCs w:val="24"/>
        </w:rPr>
      </w:pPr>
    </w:p>
    <w:p w14:paraId="4C2701A4" w14:textId="1464C9E0"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Forest School  (2015) Dynamic risk assessment or ‘shall we use ...  Available at : https://kindlingplayandtraining.co.uk › forest-school › dynamic-risk... Accesed 23/06/2020</w:t>
      </w:r>
    </w:p>
    <w:p w14:paraId="79A152D7" w14:textId="77777777" w:rsidR="005B0318" w:rsidRPr="00D10D89" w:rsidRDefault="005B0318" w:rsidP="00D10D89">
      <w:pPr>
        <w:jc w:val="both"/>
        <w:rPr>
          <w:rFonts w:ascii="Arial" w:eastAsiaTheme="minorHAnsi" w:hAnsi="Arial" w:cs="Arial"/>
          <w:sz w:val="24"/>
          <w:szCs w:val="24"/>
        </w:rPr>
      </w:pPr>
    </w:p>
    <w:p w14:paraId="0F76CA58" w14:textId="3CF3F259"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 xml:space="preserve"> Forest School 2011 Kindling: Reflections on Forest Schools Available at: https://kindlingplayandtraining.blogspot.com › (Accesed 01/07/2020)</w:t>
      </w:r>
    </w:p>
    <w:p w14:paraId="5B3D5CAC" w14:textId="4D49741E" w:rsidR="00D10D89" w:rsidRPr="00D10D89" w:rsidRDefault="00D10D89" w:rsidP="00D10D89">
      <w:pPr>
        <w:jc w:val="both"/>
        <w:rPr>
          <w:rFonts w:ascii="Arial" w:eastAsiaTheme="minorHAnsi" w:hAnsi="Arial" w:cs="Arial"/>
          <w:sz w:val="24"/>
          <w:szCs w:val="24"/>
        </w:rPr>
      </w:pPr>
    </w:p>
    <w:p w14:paraId="4887777D" w14:textId="15F890F9"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Garrick, R. (2009) Playing Outdoors in the Early Years, 2nd edition. London: Continuum International Publishing Group.</w:t>
      </w:r>
    </w:p>
    <w:p w14:paraId="7BDE4D69" w14:textId="77777777" w:rsidR="005B0318" w:rsidRPr="00D10D89" w:rsidRDefault="005B0318" w:rsidP="00D10D89">
      <w:pPr>
        <w:jc w:val="both"/>
        <w:rPr>
          <w:rFonts w:ascii="Arial" w:eastAsiaTheme="minorHAnsi" w:hAnsi="Arial" w:cs="Arial"/>
          <w:sz w:val="24"/>
          <w:szCs w:val="24"/>
        </w:rPr>
      </w:pPr>
    </w:p>
    <w:p w14:paraId="0FFFC5B0" w14:textId="36283580"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Gathright, J., Yamada, Y., &amp; Morita, M. (2007) Recreational tree-climbing programs in a rural Japanese community forest: Social impacts and “fun factors”. Urban Forestry &amp; Urban Greening, 6(3), 169-179</w:t>
      </w:r>
    </w:p>
    <w:p w14:paraId="0BBEEA1E" w14:textId="77777777" w:rsidR="005B0318" w:rsidRPr="00D10D89" w:rsidRDefault="005B0318" w:rsidP="00D10D89">
      <w:pPr>
        <w:jc w:val="both"/>
        <w:rPr>
          <w:rFonts w:ascii="Arial" w:eastAsiaTheme="minorHAnsi" w:hAnsi="Arial" w:cs="Arial"/>
          <w:sz w:val="24"/>
          <w:szCs w:val="24"/>
        </w:rPr>
      </w:pPr>
    </w:p>
    <w:p w14:paraId="624FAB28" w14:textId="3F99369B"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Gill, T. (2009) No Fear: Growing up in a Risk-adverse Society. London: Calouste Gulbenkian Foundation.</w:t>
      </w:r>
    </w:p>
    <w:p w14:paraId="73D0C09B" w14:textId="77777777" w:rsidR="005B0318" w:rsidRPr="00D10D89" w:rsidRDefault="005B0318" w:rsidP="00D10D89">
      <w:pPr>
        <w:jc w:val="both"/>
        <w:rPr>
          <w:rFonts w:ascii="Arial" w:eastAsiaTheme="minorHAnsi" w:hAnsi="Arial" w:cs="Arial"/>
          <w:sz w:val="24"/>
          <w:szCs w:val="24"/>
        </w:rPr>
      </w:pPr>
    </w:p>
    <w:p w14:paraId="23A64FAF" w14:textId="77777777" w:rsidR="005B0318" w:rsidRDefault="005B0318" w:rsidP="00D10D89">
      <w:pPr>
        <w:jc w:val="both"/>
        <w:rPr>
          <w:rFonts w:ascii="Arial" w:eastAsiaTheme="minorHAnsi" w:hAnsi="Arial" w:cs="Arial"/>
          <w:sz w:val="24"/>
          <w:szCs w:val="24"/>
        </w:rPr>
      </w:pPr>
    </w:p>
    <w:p w14:paraId="7AABD1D3" w14:textId="77777777" w:rsidR="005B0318" w:rsidRDefault="005B0318" w:rsidP="00D10D89">
      <w:pPr>
        <w:jc w:val="both"/>
        <w:rPr>
          <w:rFonts w:ascii="Arial" w:eastAsiaTheme="minorHAnsi" w:hAnsi="Arial" w:cs="Arial"/>
          <w:sz w:val="24"/>
          <w:szCs w:val="24"/>
        </w:rPr>
      </w:pPr>
    </w:p>
    <w:p w14:paraId="32F70323" w14:textId="77777777" w:rsidR="005B0318" w:rsidRDefault="005B0318" w:rsidP="00D10D89">
      <w:pPr>
        <w:jc w:val="both"/>
        <w:rPr>
          <w:rFonts w:ascii="Arial" w:eastAsiaTheme="minorHAnsi" w:hAnsi="Arial" w:cs="Arial"/>
          <w:sz w:val="24"/>
          <w:szCs w:val="24"/>
        </w:rPr>
      </w:pPr>
    </w:p>
    <w:p w14:paraId="2565FC8B" w14:textId="49402597"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Ginsburg, K. R. (2007) The importance of play in promoting healthy child development and maintaining healthy parent-child bonds. Pediatrics, 119(1). doi:10.1542/peds,2006-2697</w:t>
      </w:r>
    </w:p>
    <w:p w14:paraId="3CEEDD75" w14:textId="77777777" w:rsidR="005B0318" w:rsidRPr="00D10D89" w:rsidRDefault="005B0318" w:rsidP="00D10D89">
      <w:pPr>
        <w:jc w:val="both"/>
        <w:rPr>
          <w:rFonts w:ascii="Arial" w:eastAsiaTheme="minorHAnsi" w:hAnsi="Arial" w:cs="Arial"/>
          <w:sz w:val="24"/>
          <w:szCs w:val="24"/>
        </w:rPr>
      </w:pPr>
    </w:p>
    <w:p w14:paraId="54962042" w14:textId="4488A8CE"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 xml:space="preserve"> GOV. Wales (2019) Curriculum for </w:t>
      </w:r>
      <w:r w:rsidR="005B0318" w:rsidRPr="00D10D89">
        <w:rPr>
          <w:rFonts w:ascii="Arial" w:eastAsiaTheme="minorHAnsi" w:hAnsi="Arial" w:cs="Arial"/>
          <w:sz w:val="24"/>
          <w:szCs w:val="24"/>
        </w:rPr>
        <w:t>Wales Available</w:t>
      </w:r>
      <w:r w:rsidRPr="00D10D89">
        <w:rPr>
          <w:rFonts w:ascii="Arial" w:eastAsiaTheme="minorHAnsi" w:hAnsi="Arial" w:cs="Arial"/>
          <w:sz w:val="24"/>
          <w:szCs w:val="24"/>
        </w:rPr>
        <w:t xml:space="preserve"> at: https://gov.wales › curriculum-for-wales (Accesed 28/06/2020)</w:t>
      </w:r>
    </w:p>
    <w:p w14:paraId="0CF96E69" w14:textId="77777777" w:rsidR="005B0318" w:rsidRPr="00D10D89" w:rsidRDefault="005B0318" w:rsidP="00D10D89">
      <w:pPr>
        <w:jc w:val="both"/>
        <w:rPr>
          <w:rFonts w:ascii="Arial" w:eastAsiaTheme="minorHAnsi" w:hAnsi="Arial" w:cs="Arial"/>
          <w:sz w:val="24"/>
          <w:szCs w:val="24"/>
        </w:rPr>
      </w:pPr>
    </w:p>
    <w:p w14:paraId="1DACFC7D" w14:textId="77777777" w:rsidR="00767057"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 xml:space="preserve">GOV.UK 2018 Data Protection Act 2018 Available </w:t>
      </w:r>
      <w:r w:rsidR="005B0318" w:rsidRPr="00D10D89">
        <w:rPr>
          <w:rFonts w:ascii="Arial" w:eastAsiaTheme="minorHAnsi" w:hAnsi="Arial" w:cs="Arial"/>
          <w:sz w:val="24"/>
          <w:szCs w:val="24"/>
        </w:rPr>
        <w:t xml:space="preserve">at: </w:t>
      </w:r>
    </w:p>
    <w:p w14:paraId="1E6073EC" w14:textId="4F0E9333" w:rsidR="00D10D89" w:rsidRDefault="00C22ECC" w:rsidP="00D10D89">
      <w:pPr>
        <w:jc w:val="both"/>
        <w:rPr>
          <w:rFonts w:ascii="Arial" w:eastAsiaTheme="minorHAnsi" w:hAnsi="Arial" w:cs="Arial"/>
          <w:sz w:val="24"/>
          <w:szCs w:val="24"/>
        </w:rPr>
      </w:pPr>
      <w:hyperlink r:id="rId23" w:history="1">
        <w:r w:rsidR="00767057" w:rsidRPr="00D7029E">
          <w:rPr>
            <w:rStyle w:val="Hyperlink"/>
            <w:rFonts w:ascii="Arial" w:eastAsiaTheme="minorHAnsi" w:hAnsi="Arial" w:cs="Arial"/>
            <w:sz w:val="24"/>
            <w:szCs w:val="24"/>
          </w:rPr>
          <w:t>https://www.gov.uk/government/collections/data-protection-act-2018 Accessed 25/06/2008</w:t>
        </w:r>
      </w:hyperlink>
    </w:p>
    <w:p w14:paraId="28BFD1A3" w14:textId="6DC3386A" w:rsidR="00767057" w:rsidRDefault="00767057" w:rsidP="00D10D89">
      <w:pPr>
        <w:jc w:val="both"/>
        <w:rPr>
          <w:rFonts w:ascii="Arial" w:eastAsiaTheme="minorHAnsi" w:hAnsi="Arial" w:cs="Arial"/>
          <w:sz w:val="24"/>
          <w:szCs w:val="24"/>
        </w:rPr>
      </w:pPr>
    </w:p>
    <w:p w14:paraId="141780E9" w14:textId="77777777" w:rsidR="005B0318" w:rsidRPr="00D10D89" w:rsidRDefault="005B0318" w:rsidP="00D10D89">
      <w:pPr>
        <w:jc w:val="both"/>
        <w:rPr>
          <w:rFonts w:ascii="Arial" w:eastAsiaTheme="minorHAnsi" w:hAnsi="Arial" w:cs="Arial"/>
          <w:sz w:val="24"/>
          <w:szCs w:val="24"/>
        </w:rPr>
      </w:pPr>
    </w:p>
    <w:p w14:paraId="754BE672" w14:textId="64B93891"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Greenland, P. (2010) Physical development. In T. Bruce , Early Childhood. A guide for Students (188-192). London: Sage.</w:t>
      </w:r>
    </w:p>
    <w:p w14:paraId="30BC0F48" w14:textId="77777777" w:rsidR="005B0318" w:rsidRPr="00D10D89" w:rsidRDefault="005B0318" w:rsidP="00D10D89">
      <w:pPr>
        <w:jc w:val="both"/>
        <w:rPr>
          <w:rFonts w:ascii="Arial" w:eastAsiaTheme="minorHAnsi" w:hAnsi="Arial" w:cs="Arial"/>
          <w:sz w:val="24"/>
          <w:szCs w:val="24"/>
        </w:rPr>
      </w:pPr>
    </w:p>
    <w:p w14:paraId="7BD488B7" w14:textId="49C0BCA1"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Guldberg H. (2009) Reclaiming childhood. Freedom and play in an age of fear. Oxon: Routledge.</w:t>
      </w:r>
    </w:p>
    <w:p w14:paraId="02114582" w14:textId="77777777" w:rsidR="005B0318" w:rsidRPr="00D10D89" w:rsidRDefault="005B0318" w:rsidP="00D10D89">
      <w:pPr>
        <w:jc w:val="both"/>
        <w:rPr>
          <w:rFonts w:ascii="Arial" w:eastAsiaTheme="minorHAnsi" w:hAnsi="Arial" w:cs="Arial"/>
          <w:sz w:val="24"/>
          <w:szCs w:val="24"/>
        </w:rPr>
      </w:pPr>
    </w:p>
    <w:p w14:paraId="238DC480" w14:textId="6BA4379C"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Health and Safety Executive (HSE) (2012), Children's Play and Leisure: Promoting a Balanced Approach, available at http://www.hse.gov.uk/entertainment/childrens-play-july-2012.pdf, accessed 02/07/ 2020</w:t>
      </w:r>
    </w:p>
    <w:p w14:paraId="52C69C62" w14:textId="77777777" w:rsidR="005B0318" w:rsidRPr="00D10D89" w:rsidRDefault="005B0318" w:rsidP="00D10D89">
      <w:pPr>
        <w:jc w:val="both"/>
        <w:rPr>
          <w:rFonts w:ascii="Arial" w:eastAsiaTheme="minorHAnsi" w:hAnsi="Arial" w:cs="Arial"/>
          <w:sz w:val="24"/>
          <w:szCs w:val="24"/>
        </w:rPr>
      </w:pPr>
    </w:p>
    <w:p w14:paraId="10B82B42" w14:textId="286A4720"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 xml:space="preserve">Henderson, B., and N. Vikander, (2007) Nature First: Outdoor Life the Friluftsliv Way. Toronto: Natural Heritage Books. </w:t>
      </w:r>
    </w:p>
    <w:p w14:paraId="10376334" w14:textId="77777777" w:rsidR="005B0318" w:rsidRPr="00D10D89" w:rsidRDefault="005B0318" w:rsidP="00D10D89">
      <w:pPr>
        <w:jc w:val="both"/>
        <w:rPr>
          <w:rFonts w:ascii="Arial" w:eastAsiaTheme="minorHAnsi" w:hAnsi="Arial" w:cs="Arial"/>
          <w:sz w:val="24"/>
          <w:szCs w:val="24"/>
        </w:rPr>
      </w:pPr>
    </w:p>
    <w:p w14:paraId="046044C4" w14:textId="37E58DCB"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Hope, G., Austin, R., Dismore, H., Hammond, S. and Whyte, T. (2007) Wild woods or urban jungle: playing it safe or freedom to roam, Education 3–13, 35(4): 321–32.</w:t>
      </w:r>
    </w:p>
    <w:p w14:paraId="7C7D7EA8" w14:textId="77777777" w:rsidR="005B0318" w:rsidRPr="00D10D89" w:rsidRDefault="005B0318" w:rsidP="00D10D89">
      <w:pPr>
        <w:jc w:val="both"/>
        <w:rPr>
          <w:rFonts w:ascii="Arial" w:eastAsiaTheme="minorHAnsi" w:hAnsi="Arial" w:cs="Arial"/>
          <w:sz w:val="24"/>
          <w:szCs w:val="24"/>
        </w:rPr>
      </w:pPr>
    </w:p>
    <w:p w14:paraId="7C3AD91C" w14:textId="77777777" w:rsidR="00D10D89" w:rsidRP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Howard &amp; E. Wood , Play and Learning in the Early Years (79-94). London: Sage.</w:t>
      </w:r>
    </w:p>
    <w:p w14:paraId="78A7F311" w14:textId="7570F208"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Jain, V., Jain, S., &amp; Dhaon, B. (2014) A multi factorial analysis of the epidemiology of injuries from falls from heights. International Journal of Critical Illness and Injury Science, 4(4), 283. doi:10.4103/2229-5151.147519</w:t>
      </w:r>
    </w:p>
    <w:p w14:paraId="0902189E" w14:textId="77777777" w:rsidR="005B0318" w:rsidRPr="00D10D89" w:rsidRDefault="005B0318" w:rsidP="00D10D89">
      <w:pPr>
        <w:jc w:val="both"/>
        <w:rPr>
          <w:rFonts w:ascii="Arial" w:eastAsiaTheme="minorHAnsi" w:hAnsi="Arial" w:cs="Arial"/>
          <w:sz w:val="24"/>
          <w:szCs w:val="24"/>
        </w:rPr>
      </w:pPr>
    </w:p>
    <w:p w14:paraId="5E24C298" w14:textId="307714AE"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Jenkinson, S. (2001) The Genius of Play. Celebrating the Spirit of Childhood. Stroud: Hawthorn Press.</w:t>
      </w:r>
    </w:p>
    <w:p w14:paraId="6361224A" w14:textId="77777777" w:rsidR="005B0318" w:rsidRPr="00D10D89" w:rsidRDefault="005B0318" w:rsidP="00D10D89">
      <w:pPr>
        <w:jc w:val="both"/>
        <w:rPr>
          <w:rFonts w:ascii="Arial" w:eastAsiaTheme="minorHAnsi" w:hAnsi="Arial" w:cs="Arial"/>
          <w:sz w:val="24"/>
          <w:szCs w:val="24"/>
        </w:rPr>
      </w:pPr>
    </w:p>
    <w:p w14:paraId="434A1EF4" w14:textId="206D4AE0"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Joyce, R. (2012) Outdoor learning past and present. Maidenhead, England: Open University Press.</w:t>
      </w:r>
    </w:p>
    <w:p w14:paraId="1BDE2C9F" w14:textId="77777777" w:rsidR="005B0318" w:rsidRPr="00D10D89" w:rsidRDefault="005B0318" w:rsidP="00D10D89">
      <w:pPr>
        <w:jc w:val="both"/>
        <w:rPr>
          <w:rFonts w:ascii="Arial" w:eastAsiaTheme="minorHAnsi" w:hAnsi="Arial" w:cs="Arial"/>
          <w:sz w:val="24"/>
          <w:szCs w:val="24"/>
        </w:rPr>
      </w:pPr>
    </w:p>
    <w:p w14:paraId="0D925966" w14:textId="3562A0E9"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Kelly, P.( 2013) Comparative Pedagogy: Making Sense of Cultural Complexity.” Research in Comparative and International Education 8 (4): 415–427.</w:t>
      </w:r>
    </w:p>
    <w:p w14:paraId="23C3D99F" w14:textId="77777777" w:rsidR="005B0318" w:rsidRPr="00D10D89" w:rsidRDefault="005B0318" w:rsidP="00D10D89">
      <w:pPr>
        <w:jc w:val="both"/>
        <w:rPr>
          <w:rFonts w:ascii="Arial" w:eastAsiaTheme="minorHAnsi" w:hAnsi="Arial" w:cs="Arial"/>
          <w:sz w:val="24"/>
          <w:szCs w:val="24"/>
        </w:rPr>
      </w:pPr>
    </w:p>
    <w:p w14:paraId="427C60F7" w14:textId="2B806D79"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Key, E. (1909) The Century of the Child. London: G.F.Putnam’s Sons.</w:t>
      </w:r>
    </w:p>
    <w:p w14:paraId="78F48415" w14:textId="77777777" w:rsidR="005B0318" w:rsidRPr="00D10D89" w:rsidRDefault="005B0318" w:rsidP="00D10D89">
      <w:pPr>
        <w:jc w:val="both"/>
        <w:rPr>
          <w:rFonts w:ascii="Arial" w:eastAsiaTheme="minorHAnsi" w:hAnsi="Arial" w:cs="Arial"/>
          <w:sz w:val="24"/>
          <w:szCs w:val="24"/>
        </w:rPr>
      </w:pPr>
    </w:p>
    <w:p w14:paraId="38A0C570" w14:textId="577C249F"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Knight, S. (2011) Risk and Adventure in Early Years Outdoor Play: Learning from Forest Schools. 7th edition London; Thousand Oaks, Calif.: SAGE</w:t>
      </w:r>
    </w:p>
    <w:p w14:paraId="5095BF81" w14:textId="77777777" w:rsidR="005B0318" w:rsidRPr="00D10D89" w:rsidRDefault="005B0318" w:rsidP="00D10D89">
      <w:pPr>
        <w:jc w:val="both"/>
        <w:rPr>
          <w:rFonts w:ascii="Arial" w:eastAsiaTheme="minorHAnsi" w:hAnsi="Arial" w:cs="Arial"/>
          <w:sz w:val="24"/>
          <w:szCs w:val="24"/>
        </w:rPr>
      </w:pPr>
    </w:p>
    <w:p w14:paraId="0AC32E23" w14:textId="6224C517"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 xml:space="preserve">Kraft, T. S., Venkataraman, V. V., &amp; Dominy, N. J. (2014) A natural history of human tree climbing. Journal </w:t>
      </w:r>
    </w:p>
    <w:p w14:paraId="0F8AABDA" w14:textId="77777777" w:rsidR="005B0318" w:rsidRPr="00D10D89" w:rsidRDefault="005B0318" w:rsidP="00D10D89">
      <w:pPr>
        <w:jc w:val="both"/>
        <w:rPr>
          <w:rFonts w:ascii="Arial" w:eastAsiaTheme="minorHAnsi" w:hAnsi="Arial" w:cs="Arial"/>
          <w:sz w:val="24"/>
          <w:szCs w:val="24"/>
        </w:rPr>
      </w:pPr>
    </w:p>
    <w:p w14:paraId="7CCD9D06" w14:textId="37A9F732"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Lieberman, G. A. &amp; Hoody, L. L. (1998). Closing the achievement gap: Using the environment as an integrating context for learning. Poway, CA: SEER.</w:t>
      </w:r>
    </w:p>
    <w:p w14:paraId="0E7D0BF7" w14:textId="77777777" w:rsidR="005B0318" w:rsidRPr="00D10D89" w:rsidRDefault="005B0318" w:rsidP="00D10D89">
      <w:pPr>
        <w:jc w:val="both"/>
        <w:rPr>
          <w:rFonts w:ascii="Arial" w:eastAsiaTheme="minorHAnsi" w:hAnsi="Arial" w:cs="Arial"/>
          <w:sz w:val="24"/>
          <w:szCs w:val="24"/>
        </w:rPr>
      </w:pPr>
    </w:p>
    <w:p w14:paraId="41F453F0" w14:textId="77777777" w:rsidR="005B0318" w:rsidRDefault="005B0318" w:rsidP="00D10D89">
      <w:pPr>
        <w:jc w:val="both"/>
        <w:rPr>
          <w:rFonts w:ascii="Arial" w:eastAsiaTheme="minorHAnsi" w:hAnsi="Arial" w:cs="Arial"/>
          <w:sz w:val="24"/>
          <w:szCs w:val="24"/>
        </w:rPr>
      </w:pPr>
    </w:p>
    <w:p w14:paraId="50AA04B3" w14:textId="77777777" w:rsidR="005B0318" w:rsidRDefault="005B0318" w:rsidP="00D10D89">
      <w:pPr>
        <w:jc w:val="both"/>
        <w:rPr>
          <w:rFonts w:ascii="Arial" w:eastAsiaTheme="minorHAnsi" w:hAnsi="Arial" w:cs="Arial"/>
          <w:sz w:val="24"/>
          <w:szCs w:val="24"/>
        </w:rPr>
      </w:pPr>
    </w:p>
    <w:p w14:paraId="32AD7507" w14:textId="77777777" w:rsidR="005B0318" w:rsidRDefault="005B0318" w:rsidP="00D10D89">
      <w:pPr>
        <w:jc w:val="both"/>
        <w:rPr>
          <w:rFonts w:ascii="Arial" w:eastAsiaTheme="minorHAnsi" w:hAnsi="Arial" w:cs="Arial"/>
          <w:sz w:val="24"/>
          <w:szCs w:val="24"/>
        </w:rPr>
      </w:pPr>
    </w:p>
    <w:p w14:paraId="235F71F7" w14:textId="77777777" w:rsidR="005B0318" w:rsidRDefault="005B0318" w:rsidP="00D10D89">
      <w:pPr>
        <w:jc w:val="both"/>
        <w:rPr>
          <w:rFonts w:ascii="Arial" w:eastAsiaTheme="minorHAnsi" w:hAnsi="Arial" w:cs="Arial"/>
          <w:sz w:val="24"/>
          <w:szCs w:val="24"/>
        </w:rPr>
      </w:pPr>
    </w:p>
    <w:p w14:paraId="6CC70797" w14:textId="77777777" w:rsidR="005B0318" w:rsidRDefault="005B0318" w:rsidP="00D10D89">
      <w:pPr>
        <w:jc w:val="both"/>
        <w:rPr>
          <w:rFonts w:ascii="Arial" w:eastAsiaTheme="minorHAnsi" w:hAnsi="Arial" w:cs="Arial"/>
          <w:sz w:val="24"/>
          <w:szCs w:val="24"/>
        </w:rPr>
      </w:pPr>
    </w:p>
    <w:p w14:paraId="7E95BE89" w14:textId="77777777" w:rsidR="00680EEF"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 xml:space="preserve">Little, H. (2010) Finding the balance: early childhood practitioners' views on risk, challenge, and safety in outdoor play settings. Australian Association for Research in Education Conference (AARE) 2010 Conference. Retrieved from: http://www.aare.edu.au/10pap/2420Little.pdf      </w:t>
      </w:r>
    </w:p>
    <w:p w14:paraId="24BDCA23" w14:textId="77777777" w:rsidR="00680EEF" w:rsidRDefault="00680EEF" w:rsidP="00D10D89">
      <w:pPr>
        <w:jc w:val="both"/>
        <w:rPr>
          <w:rFonts w:ascii="Arial" w:eastAsiaTheme="minorHAnsi" w:hAnsi="Arial" w:cs="Arial"/>
          <w:sz w:val="24"/>
          <w:szCs w:val="24"/>
        </w:rPr>
      </w:pPr>
    </w:p>
    <w:p w14:paraId="507322EC" w14:textId="52B654D6" w:rsidR="005B0318"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 xml:space="preserve"> </w:t>
      </w:r>
      <w:r w:rsidR="00680EEF" w:rsidRPr="00680EEF">
        <w:rPr>
          <w:rFonts w:ascii="Arial" w:eastAsiaTheme="minorHAnsi" w:hAnsi="Arial" w:cs="Arial"/>
          <w:sz w:val="24"/>
          <w:szCs w:val="24"/>
        </w:rPr>
        <w:t>Noble</w:t>
      </w:r>
      <w:r w:rsidR="00680EEF">
        <w:rPr>
          <w:rFonts w:ascii="Arial" w:eastAsiaTheme="minorHAnsi" w:hAnsi="Arial" w:cs="Arial"/>
          <w:sz w:val="24"/>
          <w:szCs w:val="24"/>
        </w:rPr>
        <w:t>,</w:t>
      </w:r>
      <w:r w:rsidR="00680EEF" w:rsidRPr="00680EEF">
        <w:rPr>
          <w:rFonts w:ascii="Arial" w:eastAsiaTheme="minorHAnsi" w:hAnsi="Arial" w:cs="Arial"/>
          <w:sz w:val="24"/>
          <w:szCs w:val="24"/>
        </w:rPr>
        <w:t xml:space="preserve"> H</w:t>
      </w:r>
      <w:r w:rsidR="00680EEF">
        <w:rPr>
          <w:rFonts w:ascii="Arial" w:eastAsiaTheme="minorHAnsi" w:hAnsi="Arial" w:cs="Arial"/>
          <w:sz w:val="24"/>
          <w:szCs w:val="24"/>
        </w:rPr>
        <w:t xml:space="preserve">. and </w:t>
      </w:r>
      <w:r w:rsidR="00680EEF" w:rsidRPr="00680EEF">
        <w:rPr>
          <w:rFonts w:ascii="Arial" w:eastAsiaTheme="minorHAnsi" w:hAnsi="Arial" w:cs="Arial"/>
          <w:sz w:val="24"/>
          <w:szCs w:val="24"/>
        </w:rPr>
        <w:t xml:space="preserve"> Heale </w:t>
      </w:r>
      <w:r w:rsidR="00680EEF">
        <w:rPr>
          <w:rFonts w:ascii="Arial" w:eastAsiaTheme="minorHAnsi" w:hAnsi="Arial" w:cs="Arial"/>
          <w:sz w:val="24"/>
          <w:szCs w:val="24"/>
        </w:rPr>
        <w:t>,</w:t>
      </w:r>
      <w:r w:rsidR="00680EEF" w:rsidRPr="00680EEF">
        <w:rPr>
          <w:rFonts w:ascii="Arial" w:eastAsiaTheme="minorHAnsi" w:hAnsi="Arial" w:cs="Arial"/>
          <w:sz w:val="24"/>
          <w:szCs w:val="24"/>
        </w:rPr>
        <w:t>R.</w:t>
      </w:r>
      <w:r w:rsidR="00680EEF">
        <w:rPr>
          <w:rFonts w:ascii="Arial" w:eastAsiaTheme="minorHAnsi" w:hAnsi="Arial" w:cs="Arial"/>
          <w:sz w:val="24"/>
          <w:szCs w:val="24"/>
        </w:rPr>
        <w:t>(2013)</w:t>
      </w:r>
      <w:r w:rsidR="00680EEF" w:rsidRPr="00680EEF">
        <w:t xml:space="preserve"> </w:t>
      </w:r>
      <w:r w:rsidR="00680EEF" w:rsidRPr="00680EEF">
        <w:rPr>
          <w:rFonts w:ascii="Arial" w:eastAsiaTheme="minorHAnsi" w:hAnsi="Arial" w:cs="Arial"/>
          <w:sz w:val="24"/>
          <w:szCs w:val="24"/>
        </w:rPr>
        <w:t>Understanding triangulation in research</w:t>
      </w:r>
      <w:r w:rsidR="00680EEF">
        <w:rPr>
          <w:rFonts w:ascii="Arial" w:eastAsiaTheme="minorHAnsi" w:hAnsi="Arial" w:cs="Arial"/>
          <w:sz w:val="24"/>
          <w:szCs w:val="24"/>
        </w:rPr>
        <w:t>.</w:t>
      </w:r>
      <w:r w:rsidR="00680EEF" w:rsidRPr="00680EEF">
        <w:t xml:space="preserve"> </w:t>
      </w:r>
      <w:r w:rsidR="00680EEF" w:rsidRPr="00680EEF">
        <w:rPr>
          <w:rFonts w:ascii="Arial" w:eastAsiaTheme="minorHAnsi" w:hAnsi="Arial" w:cs="Arial"/>
          <w:sz w:val="24"/>
          <w:szCs w:val="24"/>
        </w:rPr>
        <w:t>Evidence-Based Nursing</w:t>
      </w:r>
      <w:r w:rsidR="00680EEF">
        <w:rPr>
          <w:rFonts w:ascii="Arial" w:eastAsiaTheme="minorHAnsi" w:hAnsi="Arial" w:cs="Arial"/>
          <w:sz w:val="24"/>
          <w:szCs w:val="24"/>
        </w:rPr>
        <w:t xml:space="preserve"> </w:t>
      </w:r>
      <w:hyperlink r:id="rId24" w:history="1">
        <w:r w:rsidR="00680EEF" w:rsidRPr="00D7029E">
          <w:rPr>
            <w:rStyle w:val="Hyperlink"/>
            <w:rFonts w:ascii="Arial" w:eastAsiaTheme="minorHAnsi" w:hAnsi="Arial" w:cs="Arial"/>
            <w:sz w:val="24"/>
            <w:szCs w:val="24"/>
          </w:rPr>
          <w:t>http://dx.doi.org/10.1136/eb-2013-101494</w:t>
        </w:r>
      </w:hyperlink>
    </w:p>
    <w:p w14:paraId="095F80AA" w14:textId="77777777" w:rsidR="00680EEF" w:rsidRDefault="00680EEF" w:rsidP="00D10D89">
      <w:pPr>
        <w:jc w:val="both"/>
        <w:rPr>
          <w:rFonts w:ascii="Arial" w:eastAsiaTheme="minorHAnsi" w:hAnsi="Arial" w:cs="Arial"/>
          <w:sz w:val="24"/>
          <w:szCs w:val="24"/>
        </w:rPr>
      </w:pPr>
    </w:p>
    <w:p w14:paraId="770DE4BD" w14:textId="2A7B1F79" w:rsidR="00D10D89" w:rsidRP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 xml:space="preserve">    </w:t>
      </w:r>
    </w:p>
    <w:p w14:paraId="6B0D26B6" w14:textId="3174B9F5"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 xml:space="preserve">Mardell B, Robinson D. (2005) Early childhood education as risky business: Going beyond what is “safe” to discovering what’s possible. Early Childhood Research and Practice. </w:t>
      </w:r>
    </w:p>
    <w:p w14:paraId="660ECA7D" w14:textId="4FD5A36A" w:rsidR="005B0318" w:rsidRDefault="005B0318" w:rsidP="00D10D89">
      <w:pPr>
        <w:jc w:val="both"/>
        <w:rPr>
          <w:rFonts w:ascii="Arial" w:eastAsiaTheme="minorHAnsi" w:hAnsi="Arial" w:cs="Arial"/>
          <w:sz w:val="24"/>
          <w:szCs w:val="24"/>
        </w:rPr>
      </w:pPr>
    </w:p>
    <w:p w14:paraId="2D8F97B8" w14:textId="5078DB03" w:rsidR="005B0318" w:rsidRDefault="005B0318" w:rsidP="00D10D89">
      <w:pPr>
        <w:jc w:val="both"/>
        <w:rPr>
          <w:rFonts w:ascii="Arial" w:eastAsiaTheme="minorHAnsi" w:hAnsi="Arial" w:cs="Arial"/>
          <w:sz w:val="24"/>
          <w:szCs w:val="24"/>
        </w:rPr>
      </w:pPr>
      <w:r w:rsidRPr="005B0318">
        <w:rPr>
          <w:rFonts w:ascii="Arial" w:eastAsiaTheme="minorHAnsi" w:hAnsi="Arial" w:cs="Arial"/>
          <w:sz w:val="24"/>
          <w:szCs w:val="24"/>
        </w:rPr>
        <w:t>Martin, B. (2006)</w:t>
      </w:r>
      <w:r>
        <w:rPr>
          <w:rFonts w:ascii="Arial" w:eastAsiaTheme="minorHAnsi" w:hAnsi="Arial" w:cs="Arial"/>
          <w:sz w:val="24"/>
          <w:szCs w:val="24"/>
        </w:rPr>
        <w:t xml:space="preserve"> </w:t>
      </w:r>
      <w:r w:rsidRPr="005B0318">
        <w:rPr>
          <w:rFonts w:ascii="Arial" w:eastAsiaTheme="minorHAnsi" w:hAnsi="Arial" w:cs="Arial"/>
          <w:sz w:val="24"/>
          <w:szCs w:val="24"/>
        </w:rPr>
        <w:t>Outdoor leadership : Theory and practice. Champaign, Ilu. Leeds: Human Kinetics ;.</w:t>
      </w:r>
    </w:p>
    <w:p w14:paraId="2915BCC1" w14:textId="77777777" w:rsidR="005B0318" w:rsidRPr="00D10D89" w:rsidRDefault="005B0318" w:rsidP="00D10D89">
      <w:pPr>
        <w:jc w:val="both"/>
        <w:rPr>
          <w:rFonts w:ascii="Arial" w:eastAsiaTheme="minorHAnsi" w:hAnsi="Arial" w:cs="Arial"/>
          <w:sz w:val="24"/>
          <w:szCs w:val="24"/>
        </w:rPr>
      </w:pPr>
    </w:p>
    <w:p w14:paraId="7292FE4A" w14:textId="78BC4A3A"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Migliarese, N. L. (2008). Researching the child ~ Nature connection. California State Parks.</w:t>
      </w:r>
    </w:p>
    <w:p w14:paraId="6A7891D9" w14:textId="77777777" w:rsidR="005B0318" w:rsidRPr="00D10D89" w:rsidRDefault="005B0318" w:rsidP="00D10D89">
      <w:pPr>
        <w:jc w:val="both"/>
        <w:rPr>
          <w:rFonts w:ascii="Arial" w:eastAsiaTheme="minorHAnsi" w:hAnsi="Arial" w:cs="Arial"/>
          <w:sz w:val="24"/>
          <w:szCs w:val="24"/>
        </w:rPr>
      </w:pPr>
    </w:p>
    <w:p w14:paraId="0C324590" w14:textId="2E80188F"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Milgram, S. (1963). Behavioral study of obedience. Journal of Abnormal and Social Psychology, 67, 371-378.</w:t>
      </w:r>
    </w:p>
    <w:p w14:paraId="033B00EB" w14:textId="77777777" w:rsidR="005B0318" w:rsidRPr="00D10D89" w:rsidRDefault="005B0318" w:rsidP="00D10D89">
      <w:pPr>
        <w:jc w:val="both"/>
        <w:rPr>
          <w:rFonts w:ascii="Arial" w:eastAsiaTheme="minorHAnsi" w:hAnsi="Arial" w:cs="Arial"/>
          <w:sz w:val="24"/>
          <w:szCs w:val="24"/>
        </w:rPr>
      </w:pPr>
    </w:p>
    <w:p w14:paraId="7FA34F58" w14:textId="099ED81E"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Milgram, S. (1965). Some conditions of obedience and disobedience to authority. Human relations, 18(1), 57-76.</w:t>
      </w:r>
    </w:p>
    <w:p w14:paraId="2DD5B8D7" w14:textId="77777777" w:rsidR="005B0318" w:rsidRPr="00D10D89" w:rsidRDefault="005B0318" w:rsidP="00D10D89">
      <w:pPr>
        <w:jc w:val="both"/>
        <w:rPr>
          <w:rFonts w:ascii="Arial" w:eastAsiaTheme="minorHAnsi" w:hAnsi="Arial" w:cs="Arial"/>
          <w:sz w:val="24"/>
          <w:szCs w:val="24"/>
        </w:rPr>
      </w:pPr>
    </w:p>
    <w:p w14:paraId="3727DF5A" w14:textId="7B20D494"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Milgram, S. (1974). Obedience to authority: An experimental view. Harpercollins.</w:t>
      </w:r>
    </w:p>
    <w:p w14:paraId="35882378" w14:textId="77777777" w:rsidR="005B0318" w:rsidRPr="00D10D89" w:rsidRDefault="005B0318" w:rsidP="00D10D89">
      <w:pPr>
        <w:jc w:val="both"/>
        <w:rPr>
          <w:rFonts w:ascii="Arial" w:eastAsiaTheme="minorHAnsi" w:hAnsi="Arial" w:cs="Arial"/>
          <w:sz w:val="24"/>
          <w:szCs w:val="24"/>
        </w:rPr>
      </w:pPr>
    </w:p>
    <w:p w14:paraId="0FB04741" w14:textId="77777777" w:rsidR="00D10D89" w:rsidRP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Mulford, J. S., Oberlie, H., &amp; Tovosia, S. (2001) Coconut palm-related injuries in the Pacific Islands. ANZ Journal of Surgery, 71(1), 32-34.</w:t>
      </w:r>
    </w:p>
    <w:p w14:paraId="78AA4DFE" w14:textId="12F590FE"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 xml:space="preserve">of Human Evolution, </w:t>
      </w:r>
      <w:hyperlink r:id="rId25" w:history="1">
        <w:r w:rsidR="005B0318" w:rsidRPr="00CE3D07">
          <w:rPr>
            <w:rStyle w:val="Hyperlink"/>
            <w:rFonts w:ascii="Arial" w:eastAsiaTheme="minorHAnsi" w:hAnsi="Arial" w:cs="Arial"/>
            <w:sz w:val="24"/>
            <w:szCs w:val="24"/>
          </w:rPr>
          <w:t>https://doi.org/10.1016/j.jhevol.2014.02.002</w:t>
        </w:r>
      </w:hyperlink>
    </w:p>
    <w:p w14:paraId="307846B0" w14:textId="77777777" w:rsidR="005B0318" w:rsidRPr="00D10D89" w:rsidRDefault="005B0318" w:rsidP="00D10D89">
      <w:pPr>
        <w:jc w:val="both"/>
        <w:rPr>
          <w:rFonts w:ascii="Arial" w:eastAsiaTheme="minorHAnsi" w:hAnsi="Arial" w:cs="Arial"/>
          <w:sz w:val="24"/>
          <w:szCs w:val="24"/>
        </w:rPr>
      </w:pPr>
    </w:p>
    <w:p w14:paraId="387F111F" w14:textId="1DE6DE36"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Oliver, P. (2010) The student's guide to research ethics 2nd Ed., Open study skills). Maidenhead: McGraw-Hill/Open University Press.</w:t>
      </w:r>
    </w:p>
    <w:p w14:paraId="3CE7834D" w14:textId="77777777" w:rsidR="005B0318" w:rsidRPr="00D10D89" w:rsidRDefault="005B0318" w:rsidP="00D10D89">
      <w:pPr>
        <w:jc w:val="both"/>
        <w:rPr>
          <w:rFonts w:ascii="Arial" w:eastAsiaTheme="minorHAnsi" w:hAnsi="Arial" w:cs="Arial"/>
          <w:sz w:val="24"/>
          <w:szCs w:val="24"/>
        </w:rPr>
      </w:pPr>
    </w:p>
    <w:p w14:paraId="5FA92061" w14:textId="18A4F7F8"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Ouvry, M. (2003) Exercising Muscles and Minds. Outdoor Play and the Early Years Curriculum. London: National Children’s Bureau.</w:t>
      </w:r>
    </w:p>
    <w:p w14:paraId="0BC99427" w14:textId="77777777" w:rsidR="005B0318" w:rsidRPr="00D10D89" w:rsidRDefault="005B0318" w:rsidP="00D10D89">
      <w:pPr>
        <w:jc w:val="both"/>
        <w:rPr>
          <w:rFonts w:ascii="Arial" w:eastAsiaTheme="minorHAnsi" w:hAnsi="Arial" w:cs="Arial"/>
          <w:sz w:val="24"/>
          <w:szCs w:val="24"/>
        </w:rPr>
      </w:pPr>
    </w:p>
    <w:p w14:paraId="764C198E" w14:textId="4776ED2A"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Palaiologou, I. (2016) Child Observation: A Guide for Students of Early Childhood. 3rd Edition. London: SAGE publishing</w:t>
      </w:r>
    </w:p>
    <w:p w14:paraId="38752D63" w14:textId="77777777" w:rsidR="005B0318" w:rsidRPr="00D10D89" w:rsidRDefault="005B0318" w:rsidP="00D10D89">
      <w:pPr>
        <w:jc w:val="both"/>
        <w:rPr>
          <w:rFonts w:ascii="Arial" w:eastAsiaTheme="minorHAnsi" w:hAnsi="Arial" w:cs="Arial"/>
          <w:sz w:val="24"/>
          <w:szCs w:val="24"/>
        </w:rPr>
      </w:pPr>
    </w:p>
    <w:p w14:paraId="607D4123" w14:textId="025B1399"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Passy, R.,  (2013) Policies of Outdoor Learning: Lessons from an International Comparison.” Paper presented at 6th International Outdoor Education Research Conference, University of Otago, Dunedin, November 26–29.</w:t>
      </w:r>
    </w:p>
    <w:p w14:paraId="7B0B85E2" w14:textId="77777777" w:rsidR="005B0318" w:rsidRPr="00D10D89" w:rsidRDefault="005B0318" w:rsidP="00D10D89">
      <w:pPr>
        <w:jc w:val="both"/>
        <w:rPr>
          <w:rFonts w:ascii="Arial" w:eastAsiaTheme="minorHAnsi" w:hAnsi="Arial" w:cs="Arial"/>
          <w:sz w:val="24"/>
          <w:szCs w:val="24"/>
        </w:rPr>
      </w:pPr>
    </w:p>
    <w:p w14:paraId="4038D2ED" w14:textId="041C1CE1"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Perry, J. (2001) Outdoor Play. Teaching Strategies with Young Children. New York: Teachers College Press.</w:t>
      </w:r>
    </w:p>
    <w:p w14:paraId="458C8BD3" w14:textId="77777777" w:rsidR="005B0318" w:rsidRPr="00D10D89" w:rsidRDefault="005B0318" w:rsidP="00D10D89">
      <w:pPr>
        <w:jc w:val="both"/>
        <w:rPr>
          <w:rFonts w:ascii="Arial" w:eastAsiaTheme="minorHAnsi" w:hAnsi="Arial" w:cs="Arial"/>
          <w:sz w:val="24"/>
          <w:szCs w:val="24"/>
        </w:rPr>
      </w:pPr>
    </w:p>
    <w:p w14:paraId="5F00A78F" w14:textId="3BDCFE4F"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Play Australia. (2015). Summer Edition December 2015. Retrieved from  Available at: https://www.playaustralia.org.au/summeredition-2015-membernews (Accesed 02/07/2020)</w:t>
      </w:r>
    </w:p>
    <w:p w14:paraId="281502AE" w14:textId="77777777" w:rsidR="005B0318" w:rsidRPr="00D10D89" w:rsidRDefault="005B0318" w:rsidP="00D10D89">
      <w:pPr>
        <w:jc w:val="both"/>
        <w:rPr>
          <w:rFonts w:ascii="Arial" w:eastAsiaTheme="minorHAnsi" w:hAnsi="Arial" w:cs="Arial"/>
          <w:sz w:val="24"/>
          <w:szCs w:val="24"/>
        </w:rPr>
      </w:pPr>
    </w:p>
    <w:p w14:paraId="37291482" w14:textId="491488DB"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Play Wales | Chwarae Cymru (2020 ) Available at: https://www.playwales.org.uk/eng  (Accesed 03/07/2020)</w:t>
      </w:r>
    </w:p>
    <w:p w14:paraId="33D30384" w14:textId="77777777" w:rsidR="005B0318" w:rsidRPr="00D10D89" w:rsidRDefault="005B0318" w:rsidP="00D10D89">
      <w:pPr>
        <w:jc w:val="both"/>
        <w:rPr>
          <w:rFonts w:ascii="Arial" w:eastAsiaTheme="minorHAnsi" w:hAnsi="Arial" w:cs="Arial"/>
          <w:sz w:val="24"/>
          <w:szCs w:val="24"/>
        </w:rPr>
      </w:pPr>
    </w:p>
    <w:p w14:paraId="7BA410A4" w14:textId="77777777" w:rsidR="005B0318"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lastRenderedPageBreak/>
        <w:t>Rasmus Kleppe, Edward Melhuish &amp; Ellen Beate Hansen Sandseter (2017) Identifying and characterizing risky play in the age one-to-three years To cite this article: European Early Childhood Education Research Journal, 25:3, 370-385, DOI: 10.1080/1350293X.2017.1308163</w:t>
      </w:r>
      <w:r w:rsidR="005B0318">
        <w:rPr>
          <w:rFonts w:ascii="Arial" w:eastAsiaTheme="minorHAnsi" w:hAnsi="Arial" w:cs="Arial"/>
          <w:sz w:val="24"/>
          <w:szCs w:val="24"/>
        </w:rPr>
        <w:t xml:space="preserve">                                                                                          </w:t>
      </w:r>
    </w:p>
    <w:p w14:paraId="2CA03FB9" w14:textId="77777777" w:rsidR="005B0318" w:rsidRDefault="005B0318" w:rsidP="00D10D89">
      <w:pPr>
        <w:jc w:val="both"/>
        <w:rPr>
          <w:rFonts w:ascii="Arial" w:eastAsiaTheme="minorHAnsi" w:hAnsi="Arial" w:cs="Arial"/>
          <w:sz w:val="24"/>
          <w:szCs w:val="24"/>
        </w:rPr>
      </w:pPr>
    </w:p>
    <w:p w14:paraId="5388CEDB" w14:textId="77777777" w:rsidR="005B0318" w:rsidRDefault="005B0318" w:rsidP="00D10D89">
      <w:pPr>
        <w:jc w:val="both"/>
        <w:rPr>
          <w:rFonts w:ascii="Arial" w:eastAsiaTheme="minorHAnsi" w:hAnsi="Arial" w:cs="Arial"/>
          <w:sz w:val="24"/>
          <w:szCs w:val="24"/>
        </w:rPr>
      </w:pPr>
    </w:p>
    <w:p w14:paraId="0BC2CA27" w14:textId="77777777" w:rsidR="005B0318" w:rsidRDefault="005B0318" w:rsidP="00D10D89">
      <w:pPr>
        <w:jc w:val="both"/>
        <w:rPr>
          <w:rFonts w:ascii="Arial" w:eastAsiaTheme="minorHAnsi" w:hAnsi="Arial" w:cs="Arial"/>
          <w:sz w:val="24"/>
          <w:szCs w:val="24"/>
        </w:rPr>
      </w:pPr>
    </w:p>
    <w:p w14:paraId="4EB67246" w14:textId="4AD1E27B"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Rickinson, M., et al. (2004) A Review of Research on Outdoor Learning. Shrewsbury: Fields Study Council. Roberts, J.M. (1996) The Penguin History of Europe. London: Penguin Books.</w:t>
      </w:r>
    </w:p>
    <w:p w14:paraId="70EA57E1" w14:textId="77777777" w:rsidR="005B0318" w:rsidRPr="00D10D89" w:rsidRDefault="005B0318" w:rsidP="00D10D89">
      <w:pPr>
        <w:jc w:val="both"/>
        <w:rPr>
          <w:rFonts w:ascii="Arial" w:eastAsiaTheme="minorHAnsi" w:hAnsi="Arial" w:cs="Arial"/>
          <w:sz w:val="24"/>
          <w:szCs w:val="24"/>
        </w:rPr>
      </w:pPr>
    </w:p>
    <w:p w14:paraId="484AC4CA" w14:textId="58C2CA49"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Sandseter E</w:t>
      </w:r>
      <w:r w:rsidR="005B0318">
        <w:rPr>
          <w:rFonts w:ascii="Arial" w:eastAsiaTheme="minorHAnsi" w:hAnsi="Arial" w:cs="Arial"/>
          <w:sz w:val="24"/>
          <w:szCs w:val="24"/>
        </w:rPr>
        <w:t>.</w:t>
      </w:r>
      <w:r w:rsidRPr="00D10D89">
        <w:rPr>
          <w:rFonts w:ascii="Arial" w:eastAsiaTheme="minorHAnsi" w:hAnsi="Arial" w:cs="Arial"/>
          <w:sz w:val="24"/>
          <w:szCs w:val="24"/>
        </w:rPr>
        <w:t>B</w:t>
      </w:r>
      <w:r w:rsidR="005B0318">
        <w:rPr>
          <w:rFonts w:ascii="Arial" w:eastAsiaTheme="minorHAnsi" w:hAnsi="Arial" w:cs="Arial"/>
          <w:sz w:val="24"/>
          <w:szCs w:val="24"/>
        </w:rPr>
        <w:t>.</w:t>
      </w:r>
      <w:r w:rsidRPr="00D10D89">
        <w:rPr>
          <w:rFonts w:ascii="Arial" w:eastAsiaTheme="minorHAnsi" w:hAnsi="Arial" w:cs="Arial"/>
          <w:sz w:val="24"/>
          <w:szCs w:val="24"/>
        </w:rPr>
        <w:t>H</w:t>
      </w:r>
      <w:r w:rsidR="005B0318">
        <w:rPr>
          <w:rFonts w:ascii="Arial" w:eastAsiaTheme="minorHAnsi" w:hAnsi="Arial" w:cs="Arial"/>
          <w:sz w:val="24"/>
          <w:szCs w:val="24"/>
        </w:rPr>
        <w:t>.</w:t>
      </w:r>
      <w:r w:rsidRPr="00D10D89">
        <w:rPr>
          <w:rFonts w:ascii="Arial" w:eastAsiaTheme="minorHAnsi" w:hAnsi="Arial" w:cs="Arial"/>
          <w:sz w:val="24"/>
          <w:szCs w:val="24"/>
        </w:rPr>
        <w:t xml:space="preserve">, Little H,and Wyver S (2012) Does theory and pedagogy have an impact on provisions for outdoor learning? A comparison of approaches in Australia and Norway. Journal of Adventure Education and Outdoor Learning. 2012;12(3):167-182. doi: </w:t>
      </w:r>
      <w:hyperlink r:id="rId26" w:history="1">
        <w:r w:rsidR="005B0318" w:rsidRPr="00CE3D07">
          <w:rPr>
            <w:rStyle w:val="Hyperlink"/>
            <w:rFonts w:ascii="Arial" w:eastAsiaTheme="minorHAnsi" w:hAnsi="Arial" w:cs="Arial"/>
            <w:sz w:val="24"/>
            <w:szCs w:val="24"/>
          </w:rPr>
          <w:t>http://dx.doi.org/10.1080/14729679.2012.699800</w:t>
        </w:r>
      </w:hyperlink>
    </w:p>
    <w:p w14:paraId="7D84199B" w14:textId="77777777" w:rsidR="005B0318" w:rsidRPr="00D10D89" w:rsidRDefault="005B0318" w:rsidP="00D10D89">
      <w:pPr>
        <w:jc w:val="both"/>
        <w:rPr>
          <w:rFonts w:ascii="Arial" w:eastAsiaTheme="minorHAnsi" w:hAnsi="Arial" w:cs="Arial"/>
          <w:sz w:val="24"/>
          <w:szCs w:val="24"/>
        </w:rPr>
      </w:pPr>
    </w:p>
    <w:p w14:paraId="776C5FA8" w14:textId="22362B43"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Sandseter, E. B. H. (2007)Categorising Risky Play—How Can We Identify Risk-taking in Children’s Play?” European Early Childhood Education Research Journal 15 (2): 237–252. doi:10.1080/13502930701321733.</w:t>
      </w:r>
    </w:p>
    <w:p w14:paraId="13265DF1" w14:textId="77777777" w:rsidR="005B0318" w:rsidRPr="00D10D89" w:rsidRDefault="005B0318" w:rsidP="00D10D89">
      <w:pPr>
        <w:jc w:val="both"/>
        <w:rPr>
          <w:rFonts w:ascii="Arial" w:eastAsiaTheme="minorHAnsi" w:hAnsi="Arial" w:cs="Arial"/>
          <w:sz w:val="24"/>
          <w:szCs w:val="24"/>
        </w:rPr>
      </w:pPr>
    </w:p>
    <w:p w14:paraId="139EADEA" w14:textId="53F7FCC3"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Sandseter, E. B. H.</w:t>
      </w:r>
      <w:r w:rsidR="005B0318">
        <w:rPr>
          <w:rFonts w:ascii="Arial" w:eastAsiaTheme="minorHAnsi" w:hAnsi="Arial" w:cs="Arial"/>
          <w:sz w:val="24"/>
          <w:szCs w:val="24"/>
        </w:rPr>
        <w:t xml:space="preserve"> (</w:t>
      </w:r>
      <w:r w:rsidRPr="00D10D89">
        <w:rPr>
          <w:rFonts w:ascii="Arial" w:eastAsiaTheme="minorHAnsi" w:hAnsi="Arial" w:cs="Arial"/>
          <w:sz w:val="24"/>
          <w:szCs w:val="24"/>
        </w:rPr>
        <w:t xml:space="preserve"> 2010</w:t>
      </w:r>
      <w:r w:rsidR="005B0318">
        <w:rPr>
          <w:rFonts w:ascii="Arial" w:eastAsiaTheme="minorHAnsi" w:hAnsi="Arial" w:cs="Arial"/>
          <w:sz w:val="24"/>
          <w:szCs w:val="24"/>
        </w:rPr>
        <w:t>)</w:t>
      </w:r>
      <w:r w:rsidRPr="00D10D89">
        <w:rPr>
          <w:rFonts w:ascii="Arial" w:eastAsiaTheme="minorHAnsi" w:hAnsi="Arial" w:cs="Arial"/>
          <w:sz w:val="24"/>
          <w:szCs w:val="24"/>
        </w:rPr>
        <w:t xml:space="preserve"> It Tickles in My Tummy!’: Understanding Children’s Risk-taking in Play through Reversal Theory.” Journal of Early Childhood Research 8 (1): 67–88. doi:10.1177/ 1476718×09345393</w:t>
      </w:r>
    </w:p>
    <w:p w14:paraId="7C88EE54" w14:textId="77777777" w:rsidR="005B0318" w:rsidRPr="00D10D89" w:rsidRDefault="005B0318" w:rsidP="00D10D89">
      <w:pPr>
        <w:jc w:val="both"/>
        <w:rPr>
          <w:rFonts w:ascii="Arial" w:eastAsiaTheme="minorHAnsi" w:hAnsi="Arial" w:cs="Arial"/>
          <w:sz w:val="24"/>
          <w:szCs w:val="24"/>
        </w:rPr>
      </w:pPr>
    </w:p>
    <w:p w14:paraId="4982A37A" w14:textId="43D7264A"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Stephenson, A. (2003) Physical risk-taking: Dangerous or endangered? Early Years, 23, 35-43.</w:t>
      </w:r>
    </w:p>
    <w:p w14:paraId="2FE4C192" w14:textId="77777777" w:rsidR="005B0318" w:rsidRPr="00D10D89" w:rsidRDefault="005B0318" w:rsidP="00D10D89">
      <w:pPr>
        <w:jc w:val="both"/>
        <w:rPr>
          <w:rFonts w:ascii="Arial" w:eastAsiaTheme="minorHAnsi" w:hAnsi="Arial" w:cs="Arial"/>
          <w:sz w:val="24"/>
          <w:szCs w:val="24"/>
        </w:rPr>
      </w:pPr>
    </w:p>
    <w:p w14:paraId="33C66560" w14:textId="75E2CBF6"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Sylva, K.et al (2004) The Effective Provision of Pre-School Education (EPPE) Project: Technical Paper 12 – The Final Report: Effective Pre-School Education. London: DfES/Institute of Education, University of London.</w:t>
      </w:r>
    </w:p>
    <w:p w14:paraId="18B798FA" w14:textId="77777777" w:rsidR="005B0318" w:rsidRPr="00D10D89" w:rsidRDefault="005B0318" w:rsidP="00D10D89">
      <w:pPr>
        <w:jc w:val="both"/>
        <w:rPr>
          <w:rFonts w:ascii="Arial" w:eastAsiaTheme="minorHAnsi" w:hAnsi="Arial" w:cs="Arial"/>
          <w:sz w:val="24"/>
          <w:szCs w:val="24"/>
        </w:rPr>
      </w:pPr>
    </w:p>
    <w:p w14:paraId="5D2BD67C" w14:textId="7031F04C"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 xml:space="preserve">Tobin, D.L.et al. (1989) The hierarchical factor structure of the coping strategies inventory. Cogn Ther Res 13, 343–361. </w:t>
      </w:r>
      <w:hyperlink r:id="rId27" w:history="1">
        <w:r w:rsidR="005B0318" w:rsidRPr="00CE3D07">
          <w:rPr>
            <w:rStyle w:val="Hyperlink"/>
            <w:rFonts w:ascii="Arial" w:eastAsiaTheme="minorHAnsi" w:hAnsi="Arial" w:cs="Arial"/>
            <w:sz w:val="24"/>
            <w:szCs w:val="24"/>
          </w:rPr>
          <w:t>https://doi.org/10.1007/BF01173478</w:t>
        </w:r>
      </w:hyperlink>
    </w:p>
    <w:p w14:paraId="4A534AA0" w14:textId="77777777" w:rsidR="005B0318" w:rsidRPr="00D10D89" w:rsidRDefault="005B0318" w:rsidP="00D10D89">
      <w:pPr>
        <w:jc w:val="both"/>
        <w:rPr>
          <w:rFonts w:ascii="Arial" w:eastAsiaTheme="minorHAnsi" w:hAnsi="Arial" w:cs="Arial"/>
          <w:sz w:val="24"/>
          <w:szCs w:val="24"/>
        </w:rPr>
      </w:pPr>
    </w:p>
    <w:p w14:paraId="75D03F3E" w14:textId="797A25C4"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Tovey, H. (2007) Playing Outdoors: Spaces and Places, Risk and Challenge. Maidenhead: Open University Press</w:t>
      </w:r>
    </w:p>
    <w:p w14:paraId="5E07CBC2" w14:textId="77777777" w:rsidR="005B0318" w:rsidRPr="00D10D89" w:rsidRDefault="005B0318" w:rsidP="00D10D89">
      <w:pPr>
        <w:jc w:val="both"/>
        <w:rPr>
          <w:rFonts w:ascii="Arial" w:eastAsiaTheme="minorHAnsi" w:hAnsi="Arial" w:cs="Arial"/>
          <w:sz w:val="24"/>
          <w:szCs w:val="24"/>
        </w:rPr>
      </w:pPr>
    </w:p>
    <w:p w14:paraId="51171273" w14:textId="6C20BF8B"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 xml:space="preserve">Tovey, H. (2010) Playing on the Edge: Perceptions of Risk and Danger in Outdoor Play. In P. Broadhead, J. </w:t>
      </w:r>
    </w:p>
    <w:p w14:paraId="3F61312E" w14:textId="77777777" w:rsidR="005B0318" w:rsidRPr="00D10D89" w:rsidRDefault="005B0318" w:rsidP="00D10D89">
      <w:pPr>
        <w:jc w:val="both"/>
        <w:rPr>
          <w:rFonts w:ascii="Arial" w:eastAsiaTheme="minorHAnsi" w:hAnsi="Arial" w:cs="Arial"/>
          <w:sz w:val="24"/>
          <w:szCs w:val="24"/>
        </w:rPr>
      </w:pPr>
    </w:p>
    <w:p w14:paraId="7D2BB963" w14:textId="0EA88AF4"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Tremblay, M.S., Onywera, V., Adamo, K. B. (2010) A child’s right to healthy active living—Building capacity in Sub-Saharan Africa to curb the impending physical activity transition: The KIDSCAN Research Alliance. In 20th Anniversary of the Convention on the Rights of the Child. S. Bennett, M. Pare (Eds.). University of Ottawa Press: Ottawa, Canada.</w:t>
      </w:r>
    </w:p>
    <w:p w14:paraId="72E772ED" w14:textId="77777777" w:rsidR="005B0318" w:rsidRPr="00D10D89" w:rsidRDefault="005B0318" w:rsidP="00D10D89">
      <w:pPr>
        <w:jc w:val="both"/>
        <w:rPr>
          <w:rFonts w:ascii="Arial" w:eastAsiaTheme="minorHAnsi" w:hAnsi="Arial" w:cs="Arial"/>
          <w:sz w:val="24"/>
          <w:szCs w:val="24"/>
        </w:rPr>
      </w:pPr>
    </w:p>
    <w:p w14:paraId="11741596" w14:textId="77777777" w:rsidR="00D10D89" w:rsidRP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UN Convention on the Rights of the Child (UNCRC)2013 - Unicef UK https://www.unicef.org.uk › what-we-do › un-convention-</w:t>
      </w:r>
    </w:p>
    <w:p w14:paraId="2D6CD078" w14:textId="3430E875"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United Nations Committee on the Rights of the Child. (2013) General comment No. 17 (2013) on the right of the child to rest, leisure, play, recreational activities, cultural life and the arts (art. 31)</w:t>
      </w:r>
    </w:p>
    <w:p w14:paraId="53529BCE" w14:textId="77777777" w:rsidR="005B0318" w:rsidRPr="00D10D89" w:rsidRDefault="005B0318" w:rsidP="00D10D89">
      <w:pPr>
        <w:jc w:val="both"/>
        <w:rPr>
          <w:rFonts w:ascii="Arial" w:eastAsiaTheme="minorHAnsi" w:hAnsi="Arial" w:cs="Arial"/>
          <w:sz w:val="24"/>
          <w:szCs w:val="24"/>
        </w:rPr>
      </w:pPr>
    </w:p>
    <w:p w14:paraId="42864F2E" w14:textId="23301CBB"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Vincent, D. (2008) The end of literacy. Paper presented at History and Development Policy Workshop, Milton Keynes 7–8 April.</w:t>
      </w:r>
    </w:p>
    <w:p w14:paraId="07CB052F" w14:textId="77777777" w:rsidR="005B0318" w:rsidRPr="00D10D89" w:rsidRDefault="005B0318" w:rsidP="00D10D89">
      <w:pPr>
        <w:jc w:val="both"/>
        <w:rPr>
          <w:rFonts w:ascii="Arial" w:eastAsiaTheme="minorHAnsi" w:hAnsi="Arial" w:cs="Arial"/>
          <w:sz w:val="24"/>
          <w:szCs w:val="24"/>
        </w:rPr>
      </w:pPr>
    </w:p>
    <w:p w14:paraId="35986B68" w14:textId="129287FC"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lastRenderedPageBreak/>
        <w:t>Vygotsky, L.S. (1978). Mind and society. Harvard University Press, Transcribed by A. Blumen &amp; N.Schmolze.</w:t>
      </w:r>
    </w:p>
    <w:p w14:paraId="1A7792F6" w14:textId="77777777" w:rsidR="005B0318" w:rsidRPr="00D10D89" w:rsidRDefault="005B0318" w:rsidP="00D10D89">
      <w:pPr>
        <w:jc w:val="both"/>
        <w:rPr>
          <w:rFonts w:ascii="Arial" w:eastAsiaTheme="minorHAnsi" w:hAnsi="Arial" w:cs="Arial"/>
          <w:sz w:val="24"/>
          <w:szCs w:val="24"/>
        </w:rPr>
      </w:pPr>
    </w:p>
    <w:p w14:paraId="534B8CE0" w14:textId="77777777" w:rsidR="005B0318" w:rsidRDefault="005B0318" w:rsidP="00D10D89">
      <w:pPr>
        <w:jc w:val="both"/>
        <w:rPr>
          <w:rFonts w:ascii="Arial" w:eastAsiaTheme="minorHAnsi" w:hAnsi="Arial" w:cs="Arial"/>
          <w:sz w:val="24"/>
          <w:szCs w:val="24"/>
        </w:rPr>
      </w:pPr>
    </w:p>
    <w:p w14:paraId="7EF6E0DB" w14:textId="77777777" w:rsidR="005B0318" w:rsidRDefault="005B0318" w:rsidP="00D10D89">
      <w:pPr>
        <w:jc w:val="both"/>
        <w:rPr>
          <w:rFonts w:ascii="Arial" w:eastAsiaTheme="minorHAnsi" w:hAnsi="Arial" w:cs="Arial"/>
          <w:sz w:val="24"/>
          <w:szCs w:val="24"/>
        </w:rPr>
      </w:pPr>
    </w:p>
    <w:p w14:paraId="5BDF8E04" w14:textId="77777777" w:rsidR="005B0318" w:rsidRDefault="005B0318" w:rsidP="00D10D89">
      <w:pPr>
        <w:jc w:val="both"/>
        <w:rPr>
          <w:rFonts w:ascii="Arial" w:eastAsiaTheme="minorHAnsi" w:hAnsi="Arial" w:cs="Arial"/>
          <w:sz w:val="24"/>
          <w:szCs w:val="24"/>
        </w:rPr>
      </w:pPr>
    </w:p>
    <w:p w14:paraId="0FAE254F" w14:textId="77777777" w:rsidR="005B0318" w:rsidRDefault="005B0318" w:rsidP="00D10D89">
      <w:pPr>
        <w:jc w:val="both"/>
        <w:rPr>
          <w:rFonts w:ascii="Arial" w:eastAsiaTheme="minorHAnsi" w:hAnsi="Arial" w:cs="Arial"/>
          <w:sz w:val="24"/>
          <w:szCs w:val="24"/>
        </w:rPr>
      </w:pPr>
    </w:p>
    <w:p w14:paraId="335D4A80" w14:textId="2A5811C3" w:rsidR="00D10D89" w:rsidRP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Waite, S., and B. Davis. (2007) The Contribution of Free Play and Structured Activities in Forest Schools to Learning beyond Cognition: An English Case.” In Learning beyond Cognition, edited by B. Ravn and N. Kryger, 257–274. Copenhagen: Danish University of Education.</w:t>
      </w:r>
    </w:p>
    <w:p w14:paraId="1CFFE28D" w14:textId="77777777" w:rsidR="00D10D89" w:rsidRPr="00D10D89" w:rsidRDefault="00D10D89" w:rsidP="00D10D89">
      <w:pPr>
        <w:jc w:val="both"/>
        <w:rPr>
          <w:rFonts w:ascii="Arial" w:eastAsiaTheme="minorHAnsi" w:hAnsi="Arial" w:cs="Arial"/>
          <w:sz w:val="24"/>
          <w:szCs w:val="24"/>
        </w:rPr>
      </w:pPr>
    </w:p>
    <w:p w14:paraId="1FA2EABB" w14:textId="4DB575D1" w:rsidR="00D10D89" w:rsidRDefault="00D10D89" w:rsidP="00D10D89">
      <w:pPr>
        <w:jc w:val="both"/>
        <w:rPr>
          <w:rFonts w:ascii="Arial" w:eastAsiaTheme="minorHAnsi" w:hAnsi="Arial" w:cs="Arial"/>
          <w:sz w:val="24"/>
          <w:szCs w:val="24"/>
        </w:rPr>
      </w:pPr>
      <w:r w:rsidRPr="00D10D89">
        <w:rPr>
          <w:rFonts w:ascii="Arial" w:eastAsiaTheme="minorHAnsi" w:hAnsi="Arial" w:cs="Arial"/>
          <w:sz w:val="24"/>
          <w:szCs w:val="24"/>
        </w:rPr>
        <w:t xml:space="preserve">Waite, S., Bølling, M., &amp; Bentsen, P. (2016). Comparing apples and pears?: A conceptual framework for understanding forms of outdoor learning through comparison of English Forest Schools and Danish udeskole. Environmental Education Research, 22(6), 868-892. </w:t>
      </w:r>
      <w:hyperlink r:id="rId28" w:history="1">
        <w:r w:rsidR="00A668CA" w:rsidRPr="00CE3D07">
          <w:rPr>
            <w:rStyle w:val="Hyperlink"/>
            <w:rFonts w:ascii="Arial" w:eastAsiaTheme="minorHAnsi" w:hAnsi="Arial" w:cs="Arial"/>
            <w:sz w:val="24"/>
            <w:szCs w:val="24"/>
          </w:rPr>
          <w:t>https://doi-org.ezproxy.uwtsd.ac.uk/10.1080/13504622.2015.1075193</w:t>
        </w:r>
      </w:hyperlink>
    </w:p>
    <w:p w14:paraId="57FCBC83" w14:textId="77777777" w:rsidR="00A668CA" w:rsidRPr="00D10D89" w:rsidRDefault="00A668CA" w:rsidP="00D10D89">
      <w:pPr>
        <w:jc w:val="both"/>
        <w:rPr>
          <w:rFonts w:ascii="Arial" w:eastAsiaTheme="minorHAnsi" w:hAnsi="Arial" w:cs="Arial"/>
          <w:sz w:val="24"/>
          <w:szCs w:val="24"/>
        </w:rPr>
      </w:pPr>
    </w:p>
    <w:p w14:paraId="789EA208" w14:textId="1DFC29EE" w:rsidR="005A3761" w:rsidRDefault="00D10D89" w:rsidP="00D10D89">
      <w:pPr>
        <w:jc w:val="both"/>
        <w:rPr>
          <w:rFonts w:ascii="Arial" w:eastAsiaTheme="minorHAnsi" w:hAnsi="Arial" w:cs="Arial"/>
        </w:rPr>
      </w:pPr>
      <w:r w:rsidRPr="00D10D89">
        <w:rPr>
          <w:rFonts w:ascii="Arial" w:eastAsiaTheme="minorHAnsi" w:hAnsi="Arial" w:cs="Arial"/>
          <w:sz w:val="24"/>
          <w:szCs w:val="24"/>
        </w:rPr>
        <w:t>Walker, R., &amp; Solvason, C. (2014) Success with your early years research project. L</w:t>
      </w:r>
      <w:r w:rsidRPr="00D10D89">
        <w:rPr>
          <w:rFonts w:ascii="Arial" w:eastAsiaTheme="minorHAnsi" w:hAnsi="Arial" w:cs="Arial"/>
        </w:rPr>
        <w:t>ondon: SAGE.</w:t>
      </w:r>
    </w:p>
    <w:sectPr w:rsidR="005A3761" w:rsidSect="000B58AD">
      <w:headerReference w:type="even" r:id="rId29"/>
      <w:headerReference w:type="default" r:id="rId30"/>
      <w:footerReference w:type="even" r:id="rId31"/>
      <w:footerReference w:type="default" r:id="rId32"/>
      <w:headerReference w:type="first" r:id="rId33"/>
      <w:footerReference w:type="first" r:id="rId34"/>
      <w:pgSz w:w="11906" w:h="16838" w:code="9"/>
      <w:pgMar w:top="1134"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Dawn Jones" w:date="2020-07-13T09:57:00Z" w:initials="DJ">
    <w:p w14:paraId="67A9A361" w14:textId="029C5848" w:rsidR="00D517BE" w:rsidRDefault="00D517BE">
      <w:pPr>
        <w:pStyle w:val="CommentText"/>
      </w:pPr>
      <w:r>
        <w:rPr>
          <w:rStyle w:val="CommentReference"/>
        </w:rPr>
        <w:annotationRef/>
      </w:r>
      <w:r>
        <w:t>Will you not be interviewing the practitioners as well??</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67A9A361"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67A9A361" w16cid:durableId="22B8971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6E9816" w14:textId="77777777" w:rsidR="00C22ECC" w:rsidRDefault="00C22ECC" w:rsidP="00390251">
      <w:r>
        <w:separator/>
      </w:r>
    </w:p>
    <w:p w14:paraId="5ECD7DC0" w14:textId="77777777" w:rsidR="00C22ECC" w:rsidRDefault="00C22ECC"/>
  </w:endnote>
  <w:endnote w:type="continuationSeparator" w:id="0">
    <w:p w14:paraId="0F70AF8A" w14:textId="77777777" w:rsidR="00C22ECC" w:rsidRDefault="00C22ECC" w:rsidP="00390251">
      <w:r>
        <w:continuationSeparator/>
      </w:r>
    </w:p>
    <w:p w14:paraId="710AEF23" w14:textId="77777777" w:rsidR="00C22ECC" w:rsidRDefault="00C22EC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BEB458" w14:textId="77777777" w:rsidR="007C749F" w:rsidRDefault="007C749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7C313B" w14:textId="3009CF2D" w:rsidR="00D517BE" w:rsidRDefault="00D517BE"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D7D88C" w14:textId="77777777" w:rsidR="007C749F" w:rsidRDefault="007C74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CD3A4D" w14:textId="77777777" w:rsidR="00C22ECC" w:rsidRDefault="00C22ECC" w:rsidP="00390251">
      <w:r>
        <w:separator/>
      </w:r>
    </w:p>
    <w:p w14:paraId="514290DC" w14:textId="77777777" w:rsidR="00C22ECC" w:rsidRDefault="00C22ECC"/>
  </w:footnote>
  <w:footnote w:type="continuationSeparator" w:id="0">
    <w:p w14:paraId="2B78EFB8" w14:textId="77777777" w:rsidR="00C22ECC" w:rsidRDefault="00C22ECC" w:rsidP="00390251">
      <w:r>
        <w:continuationSeparator/>
      </w:r>
    </w:p>
    <w:p w14:paraId="599121DD" w14:textId="77777777" w:rsidR="00C22ECC" w:rsidRDefault="00C22EC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D9891D" w14:textId="77777777" w:rsidR="007C749F" w:rsidRDefault="007C749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8D5F69" w14:textId="2728DB56" w:rsidR="00D517BE" w:rsidRPr="00965F27" w:rsidRDefault="007C749F" w:rsidP="00965F27">
    <w:pPr>
      <w:pStyle w:val="Header"/>
      <w:jc w:val="right"/>
      <w:rPr>
        <w:rFonts w:ascii="Arial" w:hAnsi="Arial" w:cs="Arial"/>
        <w:b/>
        <w:bCs/>
        <w:sz w:val="22"/>
        <w:szCs w:val="22"/>
      </w:rPr>
    </w:pPr>
    <w:r>
      <w:rPr>
        <w:rFonts w:ascii="Arial" w:hAnsi="Arial" w:cs="Arial"/>
        <w:b/>
        <w:bCs/>
        <w:sz w:val="22"/>
        <w:szCs w:val="22"/>
      </w:rPr>
      <w:t>1904261</w:t>
    </w:r>
    <w:r w:rsidRPr="007C749F">
      <w:rPr>
        <w:rFonts w:ascii="Arial" w:hAnsi="Arial" w:cs="Arial"/>
        <w:b/>
        <w:bCs/>
        <w:sz w:val="22"/>
        <w:szCs w:val="22"/>
      </w:rPr>
      <w:ptab w:relativeTo="margin" w:alignment="center" w:leader="none"/>
    </w:r>
    <w:r>
      <w:rPr>
        <w:rFonts w:ascii="Arial" w:hAnsi="Arial" w:cs="Arial"/>
        <w:b/>
        <w:bCs/>
        <w:sz w:val="22"/>
        <w:szCs w:val="22"/>
      </w:rPr>
      <w:t>ECEY 5001/C</w:t>
    </w:r>
    <w:r w:rsidRPr="007C749F">
      <w:rPr>
        <w:rFonts w:ascii="Arial" w:hAnsi="Arial" w:cs="Arial"/>
        <w:b/>
        <w:bCs/>
        <w:sz w:val="22"/>
        <w:szCs w:val="22"/>
      </w:rPr>
      <w:ptab w:relativeTo="margin" w:alignment="right" w:leader="none"/>
    </w:r>
    <w:r>
      <w:rPr>
        <w:rFonts w:ascii="Arial" w:hAnsi="Arial" w:cs="Arial"/>
        <w:b/>
        <w:bCs/>
        <w:sz w:val="22"/>
        <w:szCs w:val="22"/>
      </w:rPr>
      <w:t>3000</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1F64AE" w14:textId="77777777" w:rsidR="007C749F" w:rsidRDefault="007C74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561E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1CA1"/>
    <w:rsid w:val="001C269D"/>
    <w:rsid w:val="001C3CC4"/>
    <w:rsid w:val="001C7C72"/>
    <w:rsid w:val="001D1817"/>
    <w:rsid w:val="001D3BD1"/>
    <w:rsid w:val="001F6460"/>
    <w:rsid w:val="001F79E2"/>
    <w:rsid w:val="00200104"/>
    <w:rsid w:val="00204E14"/>
    <w:rsid w:val="00213F52"/>
    <w:rsid w:val="00221686"/>
    <w:rsid w:val="00224A9A"/>
    <w:rsid w:val="002259D7"/>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1EF7"/>
    <w:rsid w:val="00303350"/>
    <w:rsid w:val="003171A8"/>
    <w:rsid w:val="003257BD"/>
    <w:rsid w:val="003264AE"/>
    <w:rsid w:val="003268ED"/>
    <w:rsid w:val="003302A1"/>
    <w:rsid w:val="00331A30"/>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44ABF"/>
    <w:rsid w:val="0045485F"/>
    <w:rsid w:val="00462069"/>
    <w:rsid w:val="004632AA"/>
    <w:rsid w:val="00476398"/>
    <w:rsid w:val="0047697E"/>
    <w:rsid w:val="0048134A"/>
    <w:rsid w:val="00482054"/>
    <w:rsid w:val="0048583B"/>
    <w:rsid w:val="00486107"/>
    <w:rsid w:val="00487E4B"/>
    <w:rsid w:val="00494691"/>
    <w:rsid w:val="004A30A7"/>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3761"/>
    <w:rsid w:val="005A76DA"/>
    <w:rsid w:val="005B0318"/>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0EEF"/>
    <w:rsid w:val="00681B91"/>
    <w:rsid w:val="00682C6A"/>
    <w:rsid w:val="00683497"/>
    <w:rsid w:val="00683FAF"/>
    <w:rsid w:val="00694EA8"/>
    <w:rsid w:val="006B1685"/>
    <w:rsid w:val="006C1FDD"/>
    <w:rsid w:val="006D29FD"/>
    <w:rsid w:val="006D3C97"/>
    <w:rsid w:val="006D4BBB"/>
    <w:rsid w:val="006E0AB0"/>
    <w:rsid w:val="006E1992"/>
    <w:rsid w:val="006F307C"/>
    <w:rsid w:val="006F3F44"/>
    <w:rsid w:val="006F4828"/>
    <w:rsid w:val="00700361"/>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057"/>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49F"/>
    <w:rsid w:val="007D46AF"/>
    <w:rsid w:val="007D4E07"/>
    <w:rsid w:val="007E14FB"/>
    <w:rsid w:val="007F23AA"/>
    <w:rsid w:val="007F29F6"/>
    <w:rsid w:val="007F3C4F"/>
    <w:rsid w:val="007F4303"/>
    <w:rsid w:val="007F5CA0"/>
    <w:rsid w:val="008102B5"/>
    <w:rsid w:val="00811D96"/>
    <w:rsid w:val="00812461"/>
    <w:rsid w:val="00812BEF"/>
    <w:rsid w:val="0082781D"/>
    <w:rsid w:val="00831C69"/>
    <w:rsid w:val="008330B6"/>
    <w:rsid w:val="008361B1"/>
    <w:rsid w:val="008372C0"/>
    <w:rsid w:val="00837FC1"/>
    <w:rsid w:val="0084005C"/>
    <w:rsid w:val="00841BE3"/>
    <w:rsid w:val="00844C9E"/>
    <w:rsid w:val="008461DD"/>
    <w:rsid w:val="00852A62"/>
    <w:rsid w:val="008732E0"/>
    <w:rsid w:val="008B346A"/>
    <w:rsid w:val="008C0832"/>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7394D"/>
    <w:rsid w:val="009831F5"/>
    <w:rsid w:val="00986EEC"/>
    <w:rsid w:val="00986FD8"/>
    <w:rsid w:val="00987C97"/>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27750"/>
    <w:rsid w:val="00A36E0D"/>
    <w:rsid w:val="00A37CBA"/>
    <w:rsid w:val="00A37D20"/>
    <w:rsid w:val="00A45B0D"/>
    <w:rsid w:val="00A50649"/>
    <w:rsid w:val="00A51109"/>
    <w:rsid w:val="00A51EFB"/>
    <w:rsid w:val="00A55016"/>
    <w:rsid w:val="00A55809"/>
    <w:rsid w:val="00A56685"/>
    <w:rsid w:val="00A5764B"/>
    <w:rsid w:val="00A57A4E"/>
    <w:rsid w:val="00A61424"/>
    <w:rsid w:val="00A63265"/>
    <w:rsid w:val="00A6339D"/>
    <w:rsid w:val="00A668CA"/>
    <w:rsid w:val="00A67538"/>
    <w:rsid w:val="00A703DC"/>
    <w:rsid w:val="00A73072"/>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1B35"/>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22ECC"/>
    <w:rsid w:val="00C32EFB"/>
    <w:rsid w:val="00C34A87"/>
    <w:rsid w:val="00C40DAE"/>
    <w:rsid w:val="00C45C06"/>
    <w:rsid w:val="00C46A16"/>
    <w:rsid w:val="00C474BF"/>
    <w:rsid w:val="00C61A6D"/>
    <w:rsid w:val="00C647D9"/>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0D89"/>
    <w:rsid w:val="00D13361"/>
    <w:rsid w:val="00D155C0"/>
    <w:rsid w:val="00D267DA"/>
    <w:rsid w:val="00D36746"/>
    <w:rsid w:val="00D369B5"/>
    <w:rsid w:val="00D37985"/>
    <w:rsid w:val="00D37BF1"/>
    <w:rsid w:val="00D452E9"/>
    <w:rsid w:val="00D47308"/>
    <w:rsid w:val="00D50372"/>
    <w:rsid w:val="00D517BE"/>
    <w:rsid w:val="00D6035B"/>
    <w:rsid w:val="00D61E87"/>
    <w:rsid w:val="00D651BE"/>
    <w:rsid w:val="00D661EC"/>
    <w:rsid w:val="00D71982"/>
    <w:rsid w:val="00D75EEB"/>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0F58"/>
    <w:rsid w:val="00E57EF4"/>
    <w:rsid w:val="00E606D9"/>
    <w:rsid w:val="00E6714D"/>
    <w:rsid w:val="00E73456"/>
    <w:rsid w:val="00E84BC8"/>
    <w:rsid w:val="00E914D8"/>
    <w:rsid w:val="00E93E44"/>
    <w:rsid w:val="00E95A30"/>
    <w:rsid w:val="00EA26D8"/>
    <w:rsid w:val="00EA5DE3"/>
    <w:rsid w:val="00EB6877"/>
    <w:rsid w:val="00EB722E"/>
    <w:rsid w:val="00EC0070"/>
    <w:rsid w:val="00EC11CA"/>
    <w:rsid w:val="00EC6DCA"/>
    <w:rsid w:val="00ED4E18"/>
    <w:rsid w:val="00ED7B18"/>
    <w:rsid w:val="00EE2953"/>
    <w:rsid w:val="00EE29BA"/>
    <w:rsid w:val="00EE3A7B"/>
    <w:rsid w:val="00EE44C0"/>
    <w:rsid w:val="00EF0051"/>
    <w:rsid w:val="00EF6306"/>
    <w:rsid w:val="00EF6334"/>
    <w:rsid w:val="00F039C7"/>
    <w:rsid w:val="00F230F0"/>
    <w:rsid w:val="00F478CB"/>
    <w:rsid w:val="00F52C97"/>
    <w:rsid w:val="00F54257"/>
    <w:rsid w:val="00F610FC"/>
    <w:rsid w:val="00F62093"/>
    <w:rsid w:val="00F62C23"/>
    <w:rsid w:val="00F64D54"/>
    <w:rsid w:val="00F722A2"/>
    <w:rsid w:val="00F75F59"/>
    <w:rsid w:val="00FA17A2"/>
    <w:rsid w:val="00FA1C94"/>
    <w:rsid w:val="00FB4F7A"/>
    <w:rsid w:val="00FB6B35"/>
    <w:rsid w:val="00FD0337"/>
    <w:rsid w:val="00FD1909"/>
    <w:rsid w:val="00FD436F"/>
    <w:rsid w:val="00FD5A26"/>
    <w:rsid w:val="00FE3EC4"/>
    <w:rsid w:val="00FF3E46"/>
    <w:rsid w:val="00FF4F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2085DAA"/>
  <w15:docId w15:val="{8BEE5732-A8AC-4EEF-BDEF-B1E0859037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5A3761"/>
    <w:rPr>
      <w:color w:val="605E5C"/>
      <w:shd w:val="clear" w:color="auto" w:fill="E1DFDD"/>
    </w:rPr>
  </w:style>
  <w:style w:type="character" w:styleId="UnresolvedMention">
    <w:name w:val="Unresolved Mention"/>
    <w:basedOn w:val="DefaultParagraphFont"/>
    <w:uiPriority w:val="99"/>
    <w:semiHidden/>
    <w:unhideWhenUsed/>
    <w:rsid w:val="00680E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www.uwtsd.ac.uk/media/uwtsd-website/content-assets/documents/research/Research-Integrity-and-Ethics---Code-of-Practice-(2015-18).pdf" TargetMode="External"/><Relationship Id="rId26" Type="http://schemas.openxmlformats.org/officeDocument/2006/relationships/hyperlink" Target="http://dx.doi.org/10.1080/14729679.2012.699800" TargetMode="External"/><Relationship Id="rId3" Type="http://schemas.openxmlformats.org/officeDocument/2006/relationships/customXml" Target="../customXml/item3.xml"/><Relationship Id="rId21" Type="http://schemas.openxmlformats.org/officeDocument/2006/relationships/hyperlink" Target="mailto:pgresearch@uwtsd.ac.uk" TargetMode="External"/><Relationship Id="rId34"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hyperlink" Target="https://doi.org/10.1016/j.jhevol.2014.02.002" TargetMode="External"/><Relationship Id="rId33"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www.uwtsd.ac.uk/academic-office/"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dx.doi.org/10.1136/eb-2013-101494" TargetMode="External"/><Relationship Id="rId32"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hyperlink" Target="https://www.gov.uk/government/collections/data-protection-act-2018%20Accessed%2025/06/2008" TargetMode="External"/><Relationship Id="rId28" Type="http://schemas.openxmlformats.org/officeDocument/2006/relationships/hyperlink" Target="https://doi-org.ezproxy.uwtsd.ac.uk/10.1080/13504622.2015.1075193"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hyperlink" Target="http://www.playday.org.uk/media/2667/give_us_a_go___children_and_young_peoples_views_on_play_and_risk_taking.pd" TargetMode="External"/><Relationship Id="rId27" Type="http://schemas.openxmlformats.org/officeDocument/2006/relationships/hyperlink" Target="https://doi.org/10.1007/BF01173478" TargetMode="External"/><Relationship Id="rId30" Type="http://schemas.openxmlformats.org/officeDocument/2006/relationships/header" Target="header2.xm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FA0A010-1D92-4C5B-A783-35DEDE004C45}">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23</Pages>
  <Words>8029</Words>
  <Characters>45768</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53690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Brice</dc:creator>
  <cp:keywords/>
  <dc:description/>
  <cp:lastModifiedBy>for study</cp:lastModifiedBy>
  <cp:revision>5</cp:revision>
  <cp:lastPrinted>2016-10-24T12:21:00Z</cp:lastPrinted>
  <dcterms:created xsi:type="dcterms:W3CDTF">2020-07-14T19:42:00Z</dcterms:created>
  <dcterms:modified xsi:type="dcterms:W3CDTF">2020-07-14T20:29:00Z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