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C45693" w14:textId="77777777" w:rsidR="005F5C87" w:rsidRDefault="005F5C87" w:rsidP="005F5C87">
      <w:r>
        <w:rPr>
          <w:noProof/>
        </w:rPr>
        <w:drawing>
          <wp:inline distT="0" distB="0" distL="0" distR="0" wp14:anchorId="77C1AB30" wp14:editId="5BD13F08">
            <wp:extent cx="2417445" cy="945515"/>
            <wp:effectExtent l="0" t="0" r="0" b="0"/>
            <wp:docPr id="1" name="Picture 1" descr="cid:image001.jpg@01CEAFCA.5F8242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id:image001.jpg@01CEAFCA.5F8242F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17445" cy="945515"/>
                    </a:xfrm>
                    <a:prstGeom prst="rect">
                      <a:avLst/>
                    </a:prstGeom>
                    <a:noFill/>
                    <a:ln>
                      <a:noFill/>
                    </a:ln>
                  </pic:spPr>
                </pic:pic>
              </a:graphicData>
            </a:graphic>
          </wp:inline>
        </w:drawing>
      </w:r>
    </w:p>
    <w:p w14:paraId="203A3965" w14:textId="77777777" w:rsidR="005F5C87" w:rsidRDefault="005F5C87" w:rsidP="005F5C87">
      <w:pPr>
        <w:pStyle w:val="Default"/>
        <w:jc w:val="center"/>
        <w:rPr>
          <w:sz w:val="44"/>
          <w:szCs w:val="44"/>
        </w:rPr>
      </w:pPr>
    </w:p>
    <w:p w14:paraId="74B8920F" w14:textId="77777777" w:rsidR="005F5C87" w:rsidRDefault="005F5C87" w:rsidP="005F5C87">
      <w:pPr>
        <w:pStyle w:val="Default"/>
        <w:jc w:val="center"/>
        <w:rPr>
          <w:sz w:val="44"/>
          <w:szCs w:val="44"/>
        </w:rPr>
      </w:pPr>
    </w:p>
    <w:p w14:paraId="67C83665" w14:textId="77777777" w:rsidR="005F5C87" w:rsidRPr="00551E8A" w:rsidRDefault="005F5C87" w:rsidP="005F5C87">
      <w:pPr>
        <w:pStyle w:val="Default"/>
        <w:jc w:val="center"/>
        <w:rPr>
          <w:sz w:val="44"/>
          <w:szCs w:val="44"/>
        </w:rPr>
      </w:pPr>
      <w:r w:rsidRPr="00551E8A">
        <w:rPr>
          <w:sz w:val="44"/>
          <w:szCs w:val="44"/>
        </w:rPr>
        <w:t>University of Wales Trinity Saint David</w:t>
      </w:r>
    </w:p>
    <w:p w14:paraId="06DB9EBB" w14:textId="77777777" w:rsidR="005F5C87" w:rsidRPr="00551E8A" w:rsidRDefault="005F5C87" w:rsidP="005F5C87">
      <w:pPr>
        <w:pStyle w:val="Default"/>
        <w:jc w:val="center"/>
        <w:rPr>
          <w:sz w:val="44"/>
          <w:szCs w:val="44"/>
        </w:rPr>
      </w:pPr>
      <w:r w:rsidRPr="00551E8A">
        <w:rPr>
          <w:sz w:val="44"/>
          <w:szCs w:val="44"/>
        </w:rPr>
        <w:t>School of Engineering</w:t>
      </w:r>
    </w:p>
    <w:p w14:paraId="32651DD6" w14:textId="77777777" w:rsidR="005F5C87" w:rsidRDefault="005F5C87" w:rsidP="005F5C87">
      <w:pPr>
        <w:pStyle w:val="Default"/>
        <w:jc w:val="center"/>
        <w:rPr>
          <w:i/>
          <w:iCs/>
          <w:sz w:val="44"/>
          <w:szCs w:val="44"/>
        </w:rPr>
      </w:pPr>
    </w:p>
    <w:p w14:paraId="6C367388" w14:textId="77777777" w:rsidR="005F5C87" w:rsidRPr="00BD7813" w:rsidRDefault="005F5C87" w:rsidP="005F5C87">
      <w:pPr>
        <w:pStyle w:val="Default"/>
        <w:jc w:val="center"/>
        <w:rPr>
          <w:sz w:val="44"/>
          <w:szCs w:val="44"/>
        </w:rPr>
      </w:pPr>
      <w:r w:rsidRPr="00BD7813">
        <w:rPr>
          <w:sz w:val="44"/>
          <w:szCs w:val="44"/>
        </w:rPr>
        <w:t>BSc AUTOMOTIVE ENGINEERING</w:t>
      </w:r>
    </w:p>
    <w:p w14:paraId="7FFB0B9C" w14:textId="77777777" w:rsidR="005F5C87" w:rsidRPr="008C3B33" w:rsidRDefault="005F5C87" w:rsidP="005F5C87">
      <w:pPr>
        <w:pBdr>
          <w:bottom w:val="single" w:sz="12" w:space="1" w:color="auto"/>
        </w:pBdr>
        <w:spacing w:line="240" w:lineRule="auto"/>
        <w:rPr>
          <w:rFonts w:ascii="Calibri" w:hAnsi="Calibri" w:cs="Calibri"/>
          <w:color w:val="000000"/>
          <w:sz w:val="44"/>
          <w:szCs w:val="44"/>
        </w:rPr>
      </w:pPr>
    </w:p>
    <w:p w14:paraId="5CF94C64" w14:textId="77777777" w:rsidR="005F5C87" w:rsidRPr="008C3B33" w:rsidRDefault="005F5C87" w:rsidP="005F5C87">
      <w:pPr>
        <w:pBdr>
          <w:bottom w:val="single" w:sz="12" w:space="1" w:color="auto"/>
        </w:pBdr>
        <w:spacing w:line="240" w:lineRule="auto"/>
        <w:rPr>
          <w:rFonts w:ascii="Calibri" w:hAnsi="Calibri" w:cs="Calibri"/>
          <w:color w:val="000000"/>
          <w:sz w:val="44"/>
          <w:szCs w:val="44"/>
        </w:rPr>
      </w:pPr>
    </w:p>
    <w:p w14:paraId="62F487BF" w14:textId="77777777" w:rsidR="005F5C87" w:rsidRPr="008C3B33" w:rsidRDefault="005F5C87" w:rsidP="005F5C87">
      <w:pPr>
        <w:spacing w:line="240" w:lineRule="auto"/>
        <w:rPr>
          <w:rFonts w:ascii="Calibri" w:hAnsi="Calibri" w:cs="Calibri"/>
          <w:color w:val="000000"/>
          <w:sz w:val="44"/>
          <w:szCs w:val="44"/>
        </w:rPr>
      </w:pPr>
    </w:p>
    <w:p w14:paraId="5A08880C" w14:textId="77777777" w:rsidR="005F5C87" w:rsidRPr="008C3B33" w:rsidRDefault="005F5C87" w:rsidP="005F5C87">
      <w:pPr>
        <w:spacing w:line="240" w:lineRule="auto"/>
        <w:jc w:val="center"/>
        <w:rPr>
          <w:rFonts w:ascii="Calibri" w:hAnsi="Calibri" w:cs="Calibri"/>
          <w:color w:val="000000"/>
          <w:sz w:val="44"/>
          <w:szCs w:val="44"/>
        </w:rPr>
      </w:pPr>
      <w:r>
        <w:rPr>
          <w:rFonts w:ascii="Calibri" w:hAnsi="Calibri" w:cs="Calibri"/>
          <w:color w:val="000000"/>
          <w:sz w:val="44"/>
          <w:szCs w:val="44"/>
        </w:rPr>
        <w:t>Group Project &amp; CAE</w:t>
      </w:r>
    </w:p>
    <w:p w14:paraId="14581026" w14:textId="77777777" w:rsidR="005F5C87" w:rsidRPr="008C3B33" w:rsidRDefault="005F5C87" w:rsidP="005F5C87">
      <w:pPr>
        <w:pBdr>
          <w:bottom w:val="single" w:sz="12" w:space="1" w:color="auto"/>
        </w:pBdr>
        <w:spacing w:line="240" w:lineRule="auto"/>
        <w:rPr>
          <w:rFonts w:ascii="Calibri" w:hAnsi="Calibri" w:cs="Calibri"/>
          <w:color w:val="000000"/>
          <w:sz w:val="44"/>
          <w:szCs w:val="44"/>
        </w:rPr>
      </w:pPr>
    </w:p>
    <w:p w14:paraId="117048D7" w14:textId="77777777" w:rsidR="005F5C87" w:rsidRPr="008C3B33" w:rsidRDefault="005F5C87" w:rsidP="005F5C87">
      <w:pPr>
        <w:pStyle w:val="Default"/>
        <w:rPr>
          <w:sz w:val="44"/>
          <w:szCs w:val="44"/>
        </w:rPr>
      </w:pPr>
    </w:p>
    <w:p w14:paraId="1BA71B14" w14:textId="77777777" w:rsidR="005F5C87" w:rsidRDefault="005F5C87" w:rsidP="005F5C87">
      <w:pPr>
        <w:pStyle w:val="Default"/>
        <w:jc w:val="center"/>
        <w:rPr>
          <w:i/>
          <w:iCs/>
          <w:sz w:val="44"/>
          <w:szCs w:val="44"/>
        </w:rPr>
      </w:pPr>
    </w:p>
    <w:p w14:paraId="74C67FDE" w14:textId="77777777" w:rsidR="005F5C87" w:rsidRPr="00551E8A" w:rsidRDefault="005F5C87" w:rsidP="005F5C87">
      <w:pPr>
        <w:pStyle w:val="Default"/>
        <w:jc w:val="center"/>
        <w:rPr>
          <w:sz w:val="44"/>
          <w:szCs w:val="44"/>
        </w:rPr>
      </w:pPr>
      <w:r>
        <w:rPr>
          <w:i/>
          <w:iCs/>
          <w:sz w:val="44"/>
          <w:szCs w:val="44"/>
        </w:rPr>
        <w:t>Gareth England</w:t>
      </w:r>
    </w:p>
    <w:p w14:paraId="7E244AED" w14:textId="77777777" w:rsidR="005F5C87" w:rsidRDefault="005F5C87" w:rsidP="005F5C87">
      <w:pPr>
        <w:pStyle w:val="Default"/>
        <w:jc w:val="center"/>
        <w:rPr>
          <w:i/>
          <w:iCs/>
          <w:sz w:val="44"/>
          <w:szCs w:val="44"/>
        </w:rPr>
      </w:pPr>
    </w:p>
    <w:p w14:paraId="515B59DC" w14:textId="77777777" w:rsidR="005F5C87" w:rsidRPr="00551E8A" w:rsidRDefault="005F5C87" w:rsidP="005F5C87">
      <w:pPr>
        <w:pStyle w:val="Default"/>
        <w:jc w:val="center"/>
        <w:rPr>
          <w:sz w:val="44"/>
          <w:szCs w:val="44"/>
        </w:rPr>
      </w:pPr>
      <w:r>
        <w:rPr>
          <w:i/>
          <w:iCs/>
          <w:sz w:val="44"/>
          <w:szCs w:val="44"/>
        </w:rPr>
        <w:t>1702839</w:t>
      </w:r>
    </w:p>
    <w:p w14:paraId="38933F30" w14:textId="77777777" w:rsidR="005F5C87" w:rsidRDefault="005F5C87" w:rsidP="005F5C87">
      <w:pPr>
        <w:jc w:val="center"/>
        <w:rPr>
          <w:i/>
          <w:iCs/>
          <w:sz w:val="44"/>
          <w:szCs w:val="44"/>
        </w:rPr>
      </w:pPr>
    </w:p>
    <w:p w14:paraId="03EBEE5B" w14:textId="77777777" w:rsidR="005F5C87" w:rsidRPr="008C3B33" w:rsidRDefault="005F5C87" w:rsidP="005F5C87">
      <w:pPr>
        <w:spacing w:line="240" w:lineRule="auto"/>
        <w:jc w:val="center"/>
        <w:rPr>
          <w:rFonts w:ascii="Calibri" w:hAnsi="Calibri" w:cs="Calibri"/>
          <w:color w:val="000000"/>
          <w:sz w:val="44"/>
          <w:szCs w:val="44"/>
        </w:rPr>
      </w:pPr>
      <w:r>
        <w:rPr>
          <w:rFonts w:ascii="Calibri" w:hAnsi="Calibri" w:cs="Calibri"/>
          <w:color w:val="000000"/>
          <w:sz w:val="44"/>
          <w:szCs w:val="44"/>
        </w:rPr>
        <w:t>Group Project &amp; CAE</w:t>
      </w:r>
    </w:p>
    <w:p w14:paraId="0D23CB57" w14:textId="77777777" w:rsidR="005F5C87" w:rsidRDefault="005F5C87" w:rsidP="005F5C87">
      <w:pPr>
        <w:pStyle w:val="Default"/>
        <w:jc w:val="center"/>
        <w:rPr>
          <w:i/>
          <w:iCs/>
          <w:sz w:val="44"/>
          <w:szCs w:val="44"/>
        </w:rPr>
      </w:pPr>
      <w:r w:rsidRPr="00BD7813">
        <w:rPr>
          <w:i/>
          <w:iCs/>
          <w:sz w:val="44"/>
          <w:szCs w:val="44"/>
        </w:rPr>
        <w:t>M5X02</w:t>
      </w:r>
      <w:r>
        <w:rPr>
          <w:i/>
          <w:iCs/>
          <w:sz w:val="44"/>
          <w:szCs w:val="44"/>
        </w:rPr>
        <w:t>204</w:t>
      </w:r>
    </w:p>
    <w:p w14:paraId="313C7783" w14:textId="414F9B5D" w:rsidR="00A84CBD" w:rsidRDefault="00A84CBD"/>
    <w:p w14:paraId="74E53ECB" w14:textId="77777777" w:rsidR="005B7710" w:rsidRDefault="005B7710"/>
    <w:sdt>
      <w:sdtPr>
        <w:id w:val="-422877586"/>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3F7F3958" w14:textId="4A3F2473" w:rsidR="00177F81" w:rsidRDefault="00177F81">
          <w:pPr>
            <w:pStyle w:val="TOCHeading"/>
          </w:pPr>
          <w:r>
            <w:t>Table of Contents</w:t>
          </w:r>
          <w:bookmarkStart w:id="0" w:name="_GoBack"/>
          <w:bookmarkEnd w:id="0"/>
        </w:p>
        <w:p w14:paraId="4C0854DF" w14:textId="4B246ADF" w:rsidR="00687BE0" w:rsidRDefault="00177F81">
          <w:pPr>
            <w:pStyle w:val="TOC1"/>
            <w:tabs>
              <w:tab w:val="right" w:leader="dot" w:pos="9016"/>
            </w:tabs>
            <w:rPr>
              <w:rFonts w:cstheme="minorBidi"/>
              <w:noProof/>
              <w:lang w:val="en-GB" w:eastAsia="en-GB"/>
            </w:rPr>
          </w:pPr>
          <w:r>
            <w:fldChar w:fldCharType="begin"/>
          </w:r>
          <w:r>
            <w:instrText xml:space="preserve"> TOC \o "1-3" \h \z \u </w:instrText>
          </w:r>
          <w:r>
            <w:fldChar w:fldCharType="separate"/>
          </w:r>
          <w:hyperlink w:anchor="_Toc38307417" w:history="1">
            <w:r w:rsidR="00687BE0" w:rsidRPr="00E218B6">
              <w:rPr>
                <w:rStyle w:val="Hyperlink"/>
                <w:noProof/>
              </w:rPr>
              <w:t>Introduction.</w:t>
            </w:r>
            <w:r w:rsidR="00687BE0">
              <w:rPr>
                <w:noProof/>
                <w:webHidden/>
              </w:rPr>
              <w:tab/>
            </w:r>
            <w:r w:rsidR="00687BE0">
              <w:rPr>
                <w:noProof/>
                <w:webHidden/>
              </w:rPr>
              <w:fldChar w:fldCharType="begin"/>
            </w:r>
            <w:r w:rsidR="00687BE0">
              <w:rPr>
                <w:noProof/>
                <w:webHidden/>
              </w:rPr>
              <w:instrText xml:space="preserve"> PAGEREF _Toc38307417 \h </w:instrText>
            </w:r>
            <w:r w:rsidR="00687BE0">
              <w:rPr>
                <w:noProof/>
                <w:webHidden/>
              </w:rPr>
            </w:r>
            <w:r w:rsidR="00687BE0">
              <w:rPr>
                <w:noProof/>
                <w:webHidden/>
              </w:rPr>
              <w:fldChar w:fldCharType="separate"/>
            </w:r>
            <w:r w:rsidR="00687BE0">
              <w:rPr>
                <w:noProof/>
                <w:webHidden/>
              </w:rPr>
              <w:t>3</w:t>
            </w:r>
            <w:r w:rsidR="00687BE0">
              <w:rPr>
                <w:noProof/>
                <w:webHidden/>
              </w:rPr>
              <w:fldChar w:fldCharType="end"/>
            </w:r>
          </w:hyperlink>
        </w:p>
        <w:p w14:paraId="76ACC6AD" w14:textId="16E5B5AC" w:rsidR="00687BE0" w:rsidRDefault="00687BE0">
          <w:pPr>
            <w:pStyle w:val="TOC1"/>
            <w:tabs>
              <w:tab w:val="right" w:leader="dot" w:pos="9016"/>
            </w:tabs>
            <w:rPr>
              <w:rFonts w:cstheme="minorBidi"/>
              <w:noProof/>
              <w:lang w:val="en-GB" w:eastAsia="en-GB"/>
            </w:rPr>
          </w:pPr>
          <w:hyperlink w:anchor="_Toc38307418" w:history="1">
            <w:r w:rsidRPr="00E218B6">
              <w:rPr>
                <w:rStyle w:val="Hyperlink"/>
                <w:noProof/>
              </w:rPr>
              <w:t>Research</w:t>
            </w:r>
            <w:r>
              <w:rPr>
                <w:noProof/>
                <w:webHidden/>
              </w:rPr>
              <w:tab/>
            </w:r>
            <w:r>
              <w:rPr>
                <w:noProof/>
                <w:webHidden/>
              </w:rPr>
              <w:fldChar w:fldCharType="begin"/>
            </w:r>
            <w:r>
              <w:rPr>
                <w:noProof/>
                <w:webHidden/>
              </w:rPr>
              <w:instrText xml:space="preserve"> PAGEREF _Toc38307418 \h </w:instrText>
            </w:r>
            <w:r>
              <w:rPr>
                <w:noProof/>
                <w:webHidden/>
              </w:rPr>
            </w:r>
            <w:r>
              <w:rPr>
                <w:noProof/>
                <w:webHidden/>
              </w:rPr>
              <w:fldChar w:fldCharType="separate"/>
            </w:r>
            <w:r>
              <w:rPr>
                <w:noProof/>
                <w:webHidden/>
              </w:rPr>
              <w:t>4</w:t>
            </w:r>
            <w:r>
              <w:rPr>
                <w:noProof/>
                <w:webHidden/>
              </w:rPr>
              <w:fldChar w:fldCharType="end"/>
            </w:r>
          </w:hyperlink>
        </w:p>
        <w:p w14:paraId="5D4EC89E" w14:textId="74939827" w:rsidR="00687BE0" w:rsidRDefault="00687BE0">
          <w:pPr>
            <w:pStyle w:val="TOC1"/>
            <w:tabs>
              <w:tab w:val="right" w:leader="dot" w:pos="9016"/>
            </w:tabs>
            <w:rPr>
              <w:rFonts w:cstheme="minorBidi"/>
              <w:noProof/>
              <w:lang w:val="en-GB" w:eastAsia="en-GB"/>
            </w:rPr>
          </w:pPr>
          <w:hyperlink w:anchor="_Toc38307419" w:history="1">
            <w:r w:rsidRPr="00E218B6">
              <w:rPr>
                <w:rStyle w:val="Hyperlink"/>
                <w:noProof/>
              </w:rPr>
              <w:t>Methodology</w:t>
            </w:r>
            <w:r>
              <w:rPr>
                <w:noProof/>
                <w:webHidden/>
              </w:rPr>
              <w:tab/>
            </w:r>
            <w:r>
              <w:rPr>
                <w:noProof/>
                <w:webHidden/>
              </w:rPr>
              <w:fldChar w:fldCharType="begin"/>
            </w:r>
            <w:r>
              <w:rPr>
                <w:noProof/>
                <w:webHidden/>
              </w:rPr>
              <w:instrText xml:space="preserve"> PAGEREF _Toc38307419 \h </w:instrText>
            </w:r>
            <w:r>
              <w:rPr>
                <w:noProof/>
                <w:webHidden/>
              </w:rPr>
            </w:r>
            <w:r>
              <w:rPr>
                <w:noProof/>
                <w:webHidden/>
              </w:rPr>
              <w:fldChar w:fldCharType="separate"/>
            </w:r>
            <w:r>
              <w:rPr>
                <w:noProof/>
                <w:webHidden/>
              </w:rPr>
              <w:t>7</w:t>
            </w:r>
            <w:r>
              <w:rPr>
                <w:noProof/>
                <w:webHidden/>
              </w:rPr>
              <w:fldChar w:fldCharType="end"/>
            </w:r>
          </w:hyperlink>
        </w:p>
        <w:p w14:paraId="32733349" w14:textId="682B5CDB" w:rsidR="00687BE0" w:rsidRDefault="00687BE0">
          <w:pPr>
            <w:pStyle w:val="TOC1"/>
            <w:tabs>
              <w:tab w:val="right" w:leader="dot" w:pos="9016"/>
            </w:tabs>
            <w:rPr>
              <w:rFonts w:cstheme="minorBidi"/>
              <w:noProof/>
              <w:lang w:val="en-GB" w:eastAsia="en-GB"/>
            </w:rPr>
          </w:pPr>
          <w:hyperlink w:anchor="_Toc38307420" w:history="1">
            <w:r w:rsidRPr="00E218B6">
              <w:rPr>
                <w:rStyle w:val="Hyperlink"/>
                <w:noProof/>
              </w:rPr>
              <w:t>Analysis</w:t>
            </w:r>
            <w:r>
              <w:rPr>
                <w:noProof/>
                <w:webHidden/>
              </w:rPr>
              <w:tab/>
            </w:r>
            <w:r>
              <w:rPr>
                <w:noProof/>
                <w:webHidden/>
              </w:rPr>
              <w:fldChar w:fldCharType="begin"/>
            </w:r>
            <w:r>
              <w:rPr>
                <w:noProof/>
                <w:webHidden/>
              </w:rPr>
              <w:instrText xml:space="preserve"> PAGEREF _Toc38307420 \h </w:instrText>
            </w:r>
            <w:r>
              <w:rPr>
                <w:noProof/>
                <w:webHidden/>
              </w:rPr>
            </w:r>
            <w:r>
              <w:rPr>
                <w:noProof/>
                <w:webHidden/>
              </w:rPr>
              <w:fldChar w:fldCharType="separate"/>
            </w:r>
            <w:r>
              <w:rPr>
                <w:noProof/>
                <w:webHidden/>
              </w:rPr>
              <w:t>8</w:t>
            </w:r>
            <w:r>
              <w:rPr>
                <w:noProof/>
                <w:webHidden/>
              </w:rPr>
              <w:fldChar w:fldCharType="end"/>
            </w:r>
          </w:hyperlink>
        </w:p>
        <w:p w14:paraId="088341DA" w14:textId="4FFD3AA1" w:rsidR="00687BE0" w:rsidRDefault="00687BE0">
          <w:pPr>
            <w:pStyle w:val="TOC1"/>
            <w:tabs>
              <w:tab w:val="right" w:leader="dot" w:pos="9016"/>
            </w:tabs>
            <w:rPr>
              <w:rFonts w:cstheme="minorBidi"/>
              <w:noProof/>
              <w:lang w:val="en-GB" w:eastAsia="en-GB"/>
            </w:rPr>
          </w:pPr>
          <w:hyperlink w:anchor="_Toc38307421" w:history="1">
            <w:r w:rsidRPr="00E218B6">
              <w:rPr>
                <w:rStyle w:val="Hyperlink"/>
                <w:noProof/>
              </w:rPr>
              <w:t>Conclusion.</w:t>
            </w:r>
            <w:r>
              <w:rPr>
                <w:noProof/>
                <w:webHidden/>
              </w:rPr>
              <w:tab/>
            </w:r>
            <w:r>
              <w:rPr>
                <w:noProof/>
                <w:webHidden/>
              </w:rPr>
              <w:fldChar w:fldCharType="begin"/>
            </w:r>
            <w:r>
              <w:rPr>
                <w:noProof/>
                <w:webHidden/>
              </w:rPr>
              <w:instrText xml:space="preserve"> PAGEREF _Toc38307421 \h </w:instrText>
            </w:r>
            <w:r>
              <w:rPr>
                <w:noProof/>
                <w:webHidden/>
              </w:rPr>
            </w:r>
            <w:r>
              <w:rPr>
                <w:noProof/>
                <w:webHidden/>
              </w:rPr>
              <w:fldChar w:fldCharType="separate"/>
            </w:r>
            <w:r>
              <w:rPr>
                <w:noProof/>
                <w:webHidden/>
              </w:rPr>
              <w:t>11</w:t>
            </w:r>
            <w:r>
              <w:rPr>
                <w:noProof/>
                <w:webHidden/>
              </w:rPr>
              <w:fldChar w:fldCharType="end"/>
            </w:r>
          </w:hyperlink>
        </w:p>
        <w:p w14:paraId="2E8202DE" w14:textId="4F62240A" w:rsidR="00687BE0" w:rsidRDefault="00687BE0">
          <w:pPr>
            <w:pStyle w:val="TOC1"/>
            <w:tabs>
              <w:tab w:val="right" w:leader="dot" w:pos="9016"/>
            </w:tabs>
            <w:rPr>
              <w:rFonts w:cstheme="minorBidi"/>
              <w:noProof/>
              <w:lang w:val="en-GB" w:eastAsia="en-GB"/>
            </w:rPr>
          </w:pPr>
          <w:hyperlink w:anchor="_Toc38307422" w:history="1">
            <w:r w:rsidRPr="00E218B6">
              <w:rPr>
                <w:rStyle w:val="Hyperlink"/>
                <w:noProof/>
              </w:rPr>
              <w:t>References.</w:t>
            </w:r>
            <w:r>
              <w:rPr>
                <w:noProof/>
                <w:webHidden/>
              </w:rPr>
              <w:tab/>
            </w:r>
            <w:r>
              <w:rPr>
                <w:noProof/>
                <w:webHidden/>
              </w:rPr>
              <w:fldChar w:fldCharType="begin"/>
            </w:r>
            <w:r>
              <w:rPr>
                <w:noProof/>
                <w:webHidden/>
              </w:rPr>
              <w:instrText xml:space="preserve"> PAGEREF _Toc38307422 \h </w:instrText>
            </w:r>
            <w:r>
              <w:rPr>
                <w:noProof/>
                <w:webHidden/>
              </w:rPr>
            </w:r>
            <w:r>
              <w:rPr>
                <w:noProof/>
                <w:webHidden/>
              </w:rPr>
              <w:fldChar w:fldCharType="separate"/>
            </w:r>
            <w:r>
              <w:rPr>
                <w:noProof/>
                <w:webHidden/>
              </w:rPr>
              <w:t>12</w:t>
            </w:r>
            <w:r>
              <w:rPr>
                <w:noProof/>
                <w:webHidden/>
              </w:rPr>
              <w:fldChar w:fldCharType="end"/>
            </w:r>
          </w:hyperlink>
        </w:p>
        <w:p w14:paraId="0EC7B106" w14:textId="4CB4BABE" w:rsidR="00177F81" w:rsidRDefault="00177F81">
          <w:r>
            <w:rPr>
              <w:b/>
              <w:bCs/>
              <w:noProof/>
            </w:rPr>
            <w:fldChar w:fldCharType="end"/>
          </w:r>
        </w:p>
      </w:sdtContent>
    </w:sdt>
    <w:p w14:paraId="2608030C" w14:textId="3940E5B4" w:rsidR="00A84CBD" w:rsidRDefault="00A84CBD">
      <w:r>
        <w:br w:type="page"/>
      </w:r>
    </w:p>
    <w:p w14:paraId="7485FD9C" w14:textId="1602912D" w:rsidR="00975DE5" w:rsidRDefault="00975DE5" w:rsidP="005B7710">
      <w:pPr>
        <w:pStyle w:val="Heading1"/>
      </w:pPr>
      <w:bookmarkStart w:id="1" w:name="_Toc38307417"/>
      <w:r>
        <w:lastRenderedPageBreak/>
        <w:t>Introduction.</w:t>
      </w:r>
      <w:bookmarkEnd w:id="1"/>
    </w:p>
    <w:p w14:paraId="38738DEA" w14:textId="77777777" w:rsidR="006F1C62" w:rsidRDefault="006F1C62" w:rsidP="006F1C62">
      <w:r>
        <w:t>My aim in this group project was to determine if and where aerodynamics would be a useful addition to the standard vehicle. By working as a team and taking into consideration other aspects of the vehicle it was determined that a full aerodynamic body wouldn’t be substantial enough due to the low top end speeds of the vehicle, therefore my focus was using aerodynamics to redirect as much airflow as possible over the batteries and motor for cooling purposes.</w:t>
      </w:r>
    </w:p>
    <w:p w14:paraId="7B8823C4" w14:textId="497B734B" w:rsidR="00975DE5" w:rsidRDefault="006F1C62" w:rsidP="006F1C62">
      <w:r>
        <w:t>In order to achieve this data was collected from the Green power vehicle using measuring equipment such as a measuring tape, a rule, Vernier callipers and an engineer’s square. Then with the collected data a 3D model was created using Solidworks computer aided design software. This software can be used to model and create designs, but the software also features the ability to view flow dynamics across the model.</w:t>
      </w:r>
    </w:p>
    <w:p w14:paraId="5F0AD453" w14:textId="3D805B1B" w:rsidR="00975DE5" w:rsidRDefault="00975DE5"/>
    <w:p w14:paraId="10434BEE" w14:textId="77777777" w:rsidR="00AC6916" w:rsidRDefault="00AC6916" w:rsidP="00DE2A9C"/>
    <w:p w14:paraId="12A88AA5" w14:textId="77777777" w:rsidR="00AC6916" w:rsidRDefault="00AC6916" w:rsidP="00DE2A9C"/>
    <w:p w14:paraId="12FC97D0" w14:textId="77777777" w:rsidR="00AC6916" w:rsidRDefault="00AC6916" w:rsidP="00DE2A9C"/>
    <w:p w14:paraId="088A12F5" w14:textId="77777777" w:rsidR="00AC6916" w:rsidRDefault="00AC6916" w:rsidP="00DE2A9C"/>
    <w:p w14:paraId="636FA521" w14:textId="77777777" w:rsidR="00AC6916" w:rsidRDefault="00AC6916" w:rsidP="00DE2A9C"/>
    <w:p w14:paraId="32E238C9" w14:textId="77777777" w:rsidR="00AC6916" w:rsidRDefault="00AC6916" w:rsidP="00DE2A9C"/>
    <w:p w14:paraId="1A9E0D71" w14:textId="77777777" w:rsidR="00AC6916" w:rsidRDefault="00AC6916" w:rsidP="00DE2A9C"/>
    <w:p w14:paraId="230122F6" w14:textId="77777777" w:rsidR="00AC6916" w:rsidRDefault="00AC6916" w:rsidP="00DE2A9C"/>
    <w:p w14:paraId="0791F1E3" w14:textId="77777777" w:rsidR="00AC6916" w:rsidRDefault="00AC6916" w:rsidP="00DE2A9C"/>
    <w:p w14:paraId="68893239" w14:textId="77777777" w:rsidR="00AC6916" w:rsidRDefault="00AC6916" w:rsidP="00DE2A9C"/>
    <w:p w14:paraId="4CF684C9" w14:textId="77777777" w:rsidR="00AC6916" w:rsidRDefault="00AC6916" w:rsidP="00DE2A9C"/>
    <w:p w14:paraId="453972F9" w14:textId="77777777" w:rsidR="00AC6916" w:rsidRDefault="00AC6916" w:rsidP="00DE2A9C"/>
    <w:p w14:paraId="3D0ED919" w14:textId="77777777" w:rsidR="00AC6916" w:rsidRDefault="00AC6916" w:rsidP="00DE2A9C"/>
    <w:p w14:paraId="31466F35" w14:textId="77777777" w:rsidR="00AC6916" w:rsidRDefault="00AC6916" w:rsidP="00DE2A9C"/>
    <w:p w14:paraId="04828420" w14:textId="77777777" w:rsidR="00AC6916" w:rsidRDefault="00AC6916" w:rsidP="00DE2A9C"/>
    <w:p w14:paraId="6AFA00B4" w14:textId="77777777" w:rsidR="00AC6916" w:rsidRDefault="00AC6916" w:rsidP="00DE2A9C"/>
    <w:p w14:paraId="72F28720" w14:textId="77777777" w:rsidR="00AC6916" w:rsidRDefault="00AC6916" w:rsidP="00DE2A9C"/>
    <w:p w14:paraId="19D9CBD7" w14:textId="77777777" w:rsidR="00AC6916" w:rsidRDefault="00AC6916" w:rsidP="00DE2A9C"/>
    <w:p w14:paraId="3274F972" w14:textId="77777777" w:rsidR="00AC6916" w:rsidRDefault="00AC6916" w:rsidP="00DE2A9C"/>
    <w:p w14:paraId="277BBF05" w14:textId="77777777" w:rsidR="00AC6916" w:rsidRDefault="00AC6916" w:rsidP="00DE2A9C"/>
    <w:p w14:paraId="4DC54F8F" w14:textId="77777777" w:rsidR="00AC6916" w:rsidRDefault="00AC6916" w:rsidP="00DE2A9C"/>
    <w:p w14:paraId="3CDF2118" w14:textId="620AC210" w:rsidR="00A0258B" w:rsidRDefault="00A0258B" w:rsidP="00DE2A9C"/>
    <w:p w14:paraId="543A1CFA" w14:textId="0229B1F1" w:rsidR="00A0258B" w:rsidRDefault="00A0258B" w:rsidP="00177F81">
      <w:pPr>
        <w:pStyle w:val="Heading1"/>
      </w:pPr>
      <w:bookmarkStart w:id="2" w:name="_Toc38307418"/>
      <w:r>
        <w:lastRenderedPageBreak/>
        <w:t>Research</w:t>
      </w:r>
      <w:bookmarkEnd w:id="2"/>
    </w:p>
    <w:p w14:paraId="149C2EED" w14:textId="5E8B04AD" w:rsidR="00A0258B" w:rsidRDefault="00A0258B">
      <w:r>
        <w:t>Regulations.</w:t>
      </w:r>
    </w:p>
    <w:p w14:paraId="4E9AEA12" w14:textId="77777777" w:rsidR="00A0258B" w:rsidRPr="00A0258B" w:rsidRDefault="00A0258B" w:rsidP="000F21FF">
      <w:pPr>
        <w:pStyle w:val="NoSpacing"/>
      </w:pPr>
      <w:r w:rsidRPr="00A0258B">
        <w:t>T1.3. Motor cooling is only permissible using passive or forced air, without any prior energy input or power from batteries other than the main vehicle batteries.</w:t>
      </w:r>
    </w:p>
    <w:p w14:paraId="2812907A" w14:textId="77777777" w:rsidR="00A0258B" w:rsidRPr="00A0258B" w:rsidRDefault="00A0258B" w:rsidP="000F21FF">
      <w:pPr>
        <w:pStyle w:val="NoSpacing"/>
      </w:pPr>
      <w:r w:rsidRPr="00A0258B">
        <w:t xml:space="preserve">T5.3. No part of the vehicle may extend more than 800 mm behind the centre point of the rear wheels. </w:t>
      </w:r>
    </w:p>
    <w:p w14:paraId="6B3D6D49" w14:textId="77777777" w:rsidR="00A0258B" w:rsidRPr="00A0258B" w:rsidRDefault="00A0258B" w:rsidP="000F21FF">
      <w:pPr>
        <w:pStyle w:val="NoSpacing"/>
      </w:pPr>
      <w:r w:rsidRPr="00A0258B">
        <w:t xml:space="preserve">T7.3. The skin of the driver’s cell in T7.2 must be constructed of rigid sheet material such as aluminium; rigid plastics; carbon fibre; glass reinforced plastic or other composites of at least 1.5 mm thickness. Plywood products must be at least 3 mm thick. The skin must form a continuous protective layer and be securely attached directly to the driver’s cell </w:t>
      </w:r>
      <w:proofErr w:type="gramStart"/>
      <w:r w:rsidRPr="00A0258B">
        <w:t>so as to</w:t>
      </w:r>
      <w:proofErr w:type="gramEnd"/>
      <w:r w:rsidRPr="00A0258B">
        <w:t xml:space="preserve"> be unlikely to fail as a result of an impact. </w:t>
      </w:r>
    </w:p>
    <w:p w14:paraId="2E9688F9" w14:textId="77777777" w:rsidR="00A0258B" w:rsidRPr="00A0258B" w:rsidRDefault="00A0258B" w:rsidP="000F21FF">
      <w:pPr>
        <w:pStyle w:val="NoSpacing"/>
      </w:pPr>
      <w:r w:rsidRPr="00A0258B">
        <w:t>T10.5. Non-structural bodywork along with front and rear wheels must not be regarded as part of the roll protection. The top 150 mm of the roll bar must not have any fairing or other aerodynamic aid. See Fig 2.</w:t>
      </w:r>
    </w:p>
    <w:p w14:paraId="6011913F" w14:textId="77777777" w:rsidR="00A0258B" w:rsidRPr="00A0258B" w:rsidRDefault="00A0258B" w:rsidP="000F21FF">
      <w:pPr>
        <w:pStyle w:val="NoSpacing"/>
      </w:pPr>
      <w:r w:rsidRPr="00A0258B">
        <w:t xml:space="preserve">T15.3. Battery retaining posts and sheet metal forming the battery tray may be removed/relocated/modified. </w:t>
      </w:r>
    </w:p>
    <w:p w14:paraId="1CFE0118" w14:textId="3B6A2E86" w:rsidR="00A0258B" w:rsidRDefault="00A0258B" w:rsidP="000F21FF">
      <w:pPr>
        <w:pStyle w:val="NoSpacing"/>
      </w:pPr>
      <w:r w:rsidRPr="00A0258B">
        <w:t xml:space="preserve">Note:  Notwithstanding T1 &amp; T2, any items other than the main Kit Car chassis may be modified/replaced/discarded. </w:t>
      </w:r>
    </w:p>
    <w:p w14:paraId="73879AC6" w14:textId="596E7779" w:rsidR="00A0258B" w:rsidRDefault="00954A62" w:rsidP="00954A62">
      <w:pPr>
        <w:jc w:val="right"/>
      </w:pPr>
      <w:r w:rsidRPr="00954A62">
        <w:t>(green power, 2019)</w:t>
      </w:r>
    </w:p>
    <w:p w14:paraId="3A12ADC7" w14:textId="79A16B34" w:rsidR="00A0258B" w:rsidRPr="00A0258B" w:rsidRDefault="00A0258B" w:rsidP="00A0258B">
      <w:r>
        <w:t>Batteries</w:t>
      </w:r>
    </w:p>
    <w:p w14:paraId="6B5E746F" w14:textId="77777777" w:rsidR="00A0258B" w:rsidRPr="00A0258B" w:rsidRDefault="00A0258B" w:rsidP="00A0258B">
      <w:pPr>
        <w:pStyle w:val="NoSpacing"/>
      </w:pPr>
      <w:r w:rsidRPr="00A0258B">
        <w:t>Produced by Yuasa (Yuasa REC36)</w:t>
      </w:r>
    </w:p>
    <w:p w14:paraId="21A5BA04" w14:textId="77777777" w:rsidR="00A0258B" w:rsidRPr="00A0258B" w:rsidRDefault="00A0258B" w:rsidP="00A0258B">
      <w:pPr>
        <w:pStyle w:val="NoSpacing"/>
      </w:pPr>
      <w:r w:rsidRPr="00A0258B">
        <w:t>Batteries are 12v AGM (Absorbent Glass Mat Batteries)</w:t>
      </w:r>
    </w:p>
    <w:p w14:paraId="6DDDF04F" w14:textId="77777777" w:rsidR="00A0258B" w:rsidRPr="00A0258B" w:rsidRDefault="00A0258B" w:rsidP="00A0258B">
      <w:pPr>
        <w:pStyle w:val="NoSpacing"/>
      </w:pPr>
      <w:r w:rsidRPr="00A0258B">
        <w:t>Discharge Temperature range -15°C to +40°C</w:t>
      </w:r>
    </w:p>
    <w:p w14:paraId="76590420" w14:textId="77777777" w:rsidR="00A0258B" w:rsidRPr="00A0258B" w:rsidRDefault="00A0258B" w:rsidP="00A0258B">
      <w:pPr>
        <w:pStyle w:val="NoSpacing"/>
      </w:pPr>
      <w:r w:rsidRPr="00A0258B">
        <w:t>3% Capacity loss per month</w:t>
      </w:r>
    </w:p>
    <w:p w14:paraId="50004286" w14:textId="77777777" w:rsidR="00A0258B" w:rsidRPr="00A0258B" w:rsidRDefault="00A0258B" w:rsidP="00A0258B">
      <w:pPr>
        <w:pStyle w:val="NoSpacing"/>
      </w:pPr>
      <w:r w:rsidRPr="00A0258B">
        <w:t>Float charge voltage at 20°C (V)/Block 13.65 (±1%)</w:t>
      </w:r>
    </w:p>
    <w:p w14:paraId="1A3BF244" w14:textId="5E3CF49B" w:rsidR="00A0258B" w:rsidRPr="00A0258B" w:rsidRDefault="00A0258B" w:rsidP="00A0258B">
      <w:pPr>
        <w:pStyle w:val="NoSpacing"/>
      </w:pPr>
      <w:r w:rsidRPr="00A0258B">
        <w:t>Maximum Discharge Current 140 Amps per minute (Yuasa, 2014)</w:t>
      </w:r>
    </w:p>
    <w:p w14:paraId="5C4AB9CB" w14:textId="5B2DEFA5" w:rsidR="00A0258B" w:rsidRDefault="00A0258B" w:rsidP="00A0258B">
      <w:pPr>
        <w:pStyle w:val="NoSpacing"/>
      </w:pPr>
      <w:r w:rsidRPr="00A0258B">
        <w:t>Batteries are standardized and cannot be changed for the competition.</w:t>
      </w:r>
    </w:p>
    <w:tbl>
      <w:tblPr>
        <w:tblpPr w:leftFromText="180" w:rightFromText="180" w:vertAnchor="page" w:horzAnchor="margin" w:tblpY="10895"/>
        <w:tblW w:w="9438" w:type="dxa"/>
        <w:tblCellMar>
          <w:left w:w="0" w:type="dxa"/>
          <w:right w:w="0" w:type="dxa"/>
        </w:tblCellMar>
        <w:tblLook w:val="0420" w:firstRow="1" w:lastRow="0" w:firstColumn="0" w:lastColumn="0" w:noHBand="0" w:noVBand="1"/>
      </w:tblPr>
      <w:tblGrid>
        <w:gridCol w:w="3146"/>
        <w:gridCol w:w="3146"/>
        <w:gridCol w:w="3146"/>
      </w:tblGrid>
      <w:tr w:rsidR="000F21FF" w:rsidRPr="00A0258B" w14:paraId="59AC121F" w14:textId="77777777" w:rsidTr="000F21FF">
        <w:trPr>
          <w:trHeight w:val="456"/>
        </w:trPr>
        <w:tc>
          <w:tcPr>
            <w:tcW w:w="3146"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20B5F1D7" w14:textId="77777777" w:rsidR="000F21FF" w:rsidRPr="00A0258B" w:rsidRDefault="000F21FF" w:rsidP="000F21FF"/>
        </w:tc>
        <w:tc>
          <w:tcPr>
            <w:tcW w:w="3146"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7F0B932D" w14:textId="77777777" w:rsidR="000F21FF" w:rsidRPr="00A0258B" w:rsidRDefault="000F21FF" w:rsidP="000F21FF">
            <w:r w:rsidRPr="00A0258B">
              <w:rPr>
                <w:b/>
                <w:bCs/>
              </w:rPr>
              <w:t>VRLA Lead Acid</w:t>
            </w:r>
          </w:p>
        </w:tc>
        <w:tc>
          <w:tcPr>
            <w:tcW w:w="3146"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7A1A2FE3" w14:textId="77777777" w:rsidR="000F21FF" w:rsidRPr="00A0258B" w:rsidRDefault="000F21FF" w:rsidP="000F21FF">
            <w:r w:rsidRPr="00A0258B">
              <w:rPr>
                <w:b/>
                <w:bCs/>
              </w:rPr>
              <w:t>Lithium-ion</w:t>
            </w:r>
          </w:p>
        </w:tc>
      </w:tr>
      <w:tr w:rsidR="000F21FF" w:rsidRPr="00A0258B" w14:paraId="7F077D32" w14:textId="77777777" w:rsidTr="000F21FF">
        <w:trPr>
          <w:trHeight w:val="456"/>
        </w:trPr>
        <w:tc>
          <w:tcPr>
            <w:tcW w:w="3146"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39401670" w14:textId="77777777" w:rsidR="000F21FF" w:rsidRPr="00A0258B" w:rsidRDefault="000F21FF" w:rsidP="000F21FF">
            <w:r w:rsidRPr="00A0258B">
              <w:t>Energy Density (</w:t>
            </w:r>
            <w:proofErr w:type="spellStart"/>
            <w:r w:rsidRPr="00A0258B">
              <w:t>Wh</w:t>
            </w:r>
            <w:proofErr w:type="spellEnd"/>
            <w:r w:rsidRPr="00A0258B">
              <w:t>/L)</w:t>
            </w:r>
          </w:p>
        </w:tc>
        <w:tc>
          <w:tcPr>
            <w:tcW w:w="3146"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6AA9A518" w14:textId="77777777" w:rsidR="000F21FF" w:rsidRPr="00A0258B" w:rsidRDefault="000F21FF" w:rsidP="000F21FF">
            <w:r w:rsidRPr="00A0258B">
              <w:t>100</w:t>
            </w:r>
          </w:p>
        </w:tc>
        <w:tc>
          <w:tcPr>
            <w:tcW w:w="3146"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092F84D4" w14:textId="77777777" w:rsidR="000F21FF" w:rsidRPr="00A0258B" w:rsidRDefault="000F21FF" w:rsidP="000F21FF">
            <w:r w:rsidRPr="00A0258B">
              <w:t>250</w:t>
            </w:r>
          </w:p>
        </w:tc>
      </w:tr>
      <w:tr w:rsidR="000F21FF" w:rsidRPr="00A0258B" w14:paraId="252C98BE" w14:textId="77777777" w:rsidTr="000F21FF">
        <w:trPr>
          <w:trHeight w:val="1126"/>
        </w:trPr>
        <w:tc>
          <w:tcPr>
            <w:tcW w:w="3146"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5D5AF29B" w14:textId="77777777" w:rsidR="000F21FF" w:rsidRPr="00A0258B" w:rsidRDefault="000F21FF" w:rsidP="000F21FF">
            <w:r w:rsidRPr="00A0258B">
              <w:t>Cycle Life</w:t>
            </w:r>
          </w:p>
        </w:tc>
        <w:tc>
          <w:tcPr>
            <w:tcW w:w="3146"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0519FF80" w14:textId="77777777" w:rsidR="000F21FF" w:rsidRPr="00A0258B" w:rsidRDefault="000F21FF" w:rsidP="000F21FF">
            <w:r w:rsidRPr="00A0258B">
              <w:t>1,000 @ 50% Depth of Discharge</w:t>
            </w:r>
          </w:p>
        </w:tc>
        <w:tc>
          <w:tcPr>
            <w:tcW w:w="3146"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516B8726" w14:textId="77777777" w:rsidR="000F21FF" w:rsidRPr="00A0258B" w:rsidRDefault="000F21FF" w:rsidP="000F21FF">
            <w:r w:rsidRPr="00A0258B">
              <w:t>1,900 @ 50% Depth of Discharge</w:t>
            </w:r>
          </w:p>
        </w:tc>
      </w:tr>
      <w:tr w:rsidR="000F21FF" w:rsidRPr="00A0258B" w14:paraId="430F3CBD" w14:textId="77777777" w:rsidTr="000F21FF">
        <w:trPr>
          <w:trHeight w:val="456"/>
        </w:trPr>
        <w:tc>
          <w:tcPr>
            <w:tcW w:w="3146"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3AEC85FE" w14:textId="77777777" w:rsidR="000F21FF" w:rsidRPr="00A0258B" w:rsidRDefault="000F21FF" w:rsidP="000F21FF">
            <w:r w:rsidRPr="00A0258B">
              <w:t>Temperature Sensitivity</w:t>
            </w:r>
          </w:p>
        </w:tc>
        <w:tc>
          <w:tcPr>
            <w:tcW w:w="3146"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1EDD3A5E" w14:textId="77777777" w:rsidR="000F21FF" w:rsidRPr="00A0258B" w:rsidRDefault="000F21FF" w:rsidP="000F21FF">
            <w:r w:rsidRPr="00A0258B">
              <w:t>Degrades significantly above 25°C</w:t>
            </w:r>
          </w:p>
        </w:tc>
        <w:tc>
          <w:tcPr>
            <w:tcW w:w="3146"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2814DA81" w14:textId="77777777" w:rsidR="000F21FF" w:rsidRPr="00A0258B" w:rsidRDefault="000F21FF" w:rsidP="000F21FF">
            <w:r w:rsidRPr="00A0258B">
              <w:t xml:space="preserve">Degrades significantly above 45°C </w:t>
            </w:r>
          </w:p>
        </w:tc>
      </w:tr>
      <w:tr w:rsidR="000F21FF" w:rsidRPr="00A0258B" w14:paraId="72B6DC88" w14:textId="77777777" w:rsidTr="000F21FF">
        <w:trPr>
          <w:trHeight w:val="456"/>
        </w:trPr>
        <w:tc>
          <w:tcPr>
            <w:tcW w:w="3146"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3A99E924" w14:textId="77777777" w:rsidR="000F21FF" w:rsidRPr="00A0258B" w:rsidRDefault="000F21FF" w:rsidP="000F21FF">
            <w:r w:rsidRPr="00A0258B">
              <w:t>Efficiency</w:t>
            </w:r>
          </w:p>
        </w:tc>
        <w:tc>
          <w:tcPr>
            <w:tcW w:w="3146"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3D91D2AF" w14:textId="77777777" w:rsidR="000F21FF" w:rsidRPr="00A0258B" w:rsidRDefault="000F21FF" w:rsidP="000F21FF">
            <w:r w:rsidRPr="00A0258B">
              <w:t>60% @1-hr rate</w:t>
            </w:r>
          </w:p>
        </w:tc>
        <w:tc>
          <w:tcPr>
            <w:tcW w:w="3146"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1E4C5DCA" w14:textId="77777777" w:rsidR="000F21FF" w:rsidRPr="00A0258B" w:rsidRDefault="000F21FF" w:rsidP="000F21FF">
            <w:r w:rsidRPr="00A0258B">
              <w:t>92% @1-hr rate</w:t>
            </w:r>
          </w:p>
        </w:tc>
      </w:tr>
    </w:tbl>
    <w:p w14:paraId="61BDF93D" w14:textId="3087A947" w:rsidR="000F21FF" w:rsidRDefault="00A0258B" w:rsidP="000F21FF">
      <w:r w:rsidRPr="00A0258B">
        <w:t>The optimum range for most general batteries requires operating near room temperature (15–35</w:t>
      </w:r>
      <w:r>
        <w:t xml:space="preserve"> </w:t>
      </w:r>
      <w:r w:rsidRPr="00A0258B">
        <w:t>◦C</w:t>
      </w:r>
      <w:r w:rsidRPr="00A0258B">
        <w:t>). By</w:t>
      </w:r>
      <w:r w:rsidRPr="00A0258B">
        <w:t xml:space="preserve"> keeping the temperature within a narrow</w:t>
      </w:r>
      <w:r>
        <w:t xml:space="preserve"> </w:t>
      </w:r>
      <w:r w:rsidRPr="00A0258B">
        <w:t>optimum level, it helps to lengthen the battery pack lifetime</w:t>
      </w:r>
      <w:r>
        <w:t>.</w:t>
      </w:r>
    </w:p>
    <w:p w14:paraId="5F75CDF3" w14:textId="083D5FCB" w:rsidR="000F21FF" w:rsidRDefault="000F21FF" w:rsidP="000F21FF">
      <w:pPr>
        <w:jc w:val="right"/>
      </w:pPr>
      <w:proofErr w:type="spellStart"/>
      <w:r w:rsidRPr="000F21FF">
        <w:t>Tayna</w:t>
      </w:r>
      <w:proofErr w:type="spellEnd"/>
      <w:r w:rsidRPr="000F21FF">
        <w:t xml:space="preserve"> Batteries, </w:t>
      </w:r>
      <w:proofErr w:type="spellStart"/>
      <w:r w:rsidRPr="000F21FF">
        <w:t>n.d</w:t>
      </w:r>
      <w:proofErr w:type="spellEnd"/>
    </w:p>
    <w:p w14:paraId="6AEF9F54" w14:textId="0111C43D" w:rsidR="000F21FF" w:rsidRPr="000F21FF" w:rsidRDefault="000F21FF" w:rsidP="00A20102">
      <w:pPr>
        <w:jc w:val="right"/>
      </w:pPr>
      <w:proofErr w:type="spellStart"/>
      <w:r w:rsidRPr="000F21FF">
        <w:t>Altenergymag</w:t>
      </w:r>
      <w:proofErr w:type="spellEnd"/>
      <w:r w:rsidRPr="000F21FF">
        <w:t>, 2012</w:t>
      </w:r>
    </w:p>
    <w:p w14:paraId="60D75369" w14:textId="500F904C" w:rsidR="00954A62" w:rsidRPr="00954A62" w:rsidRDefault="00A0258B" w:rsidP="00954A62">
      <w:pPr>
        <w:jc w:val="right"/>
      </w:pPr>
      <w:r w:rsidRPr="00A0258B">
        <w:drawing>
          <wp:inline distT="0" distB="0" distL="0" distR="0" wp14:anchorId="38E7A4C4" wp14:editId="46C719B3">
            <wp:extent cx="5688632" cy="2590113"/>
            <wp:effectExtent l="0" t="0" r="7620" b="1270"/>
            <wp:docPr id="4" name="Picture 3">
              <a:extLst xmlns:a="http://schemas.openxmlformats.org/drawingml/2006/main">
                <a:ext uri="{FF2B5EF4-FFF2-40B4-BE49-F238E27FC236}">
                  <a16:creationId xmlns:a16="http://schemas.microsoft.com/office/drawing/2014/main" id="{D457F9D2-4B3B-43C7-A7FB-7D3416C52C3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D457F9D2-4B3B-43C7-A7FB-7D3416C52C39}"/>
                        </a:ext>
                      </a:extLst>
                    </pic:cNvPr>
                    <pic:cNvPicPr>
                      <a:picLocks noChangeAspect="1"/>
                    </pic:cNvPicPr>
                  </pic:nvPicPr>
                  <pic:blipFill rotWithShape="1">
                    <a:blip r:embed="rId9"/>
                    <a:srcRect l="24798" t="17801" r="24802" b="41403"/>
                    <a:stretch/>
                  </pic:blipFill>
                  <pic:spPr>
                    <a:xfrm>
                      <a:off x="0" y="0"/>
                      <a:ext cx="5688632" cy="2590113"/>
                    </a:xfrm>
                    <a:prstGeom prst="rect">
                      <a:avLst/>
                    </a:prstGeom>
                  </pic:spPr>
                </pic:pic>
              </a:graphicData>
            </a:graphic>
          </wp:inline>
        </w:drawing>
      </w:r>
      <w:r w:rsidR="00954A62" w:rsidRPr="00954A62">
        <w:rPr>
          <w:rFonts w:eastAsiaTheme="minorEastAsia" w:hAnsi="Myriad Pro"/>
          <w:color w:val="000000" w:themeColor="text1"/>
          <w:kern w:val="24"/>
          <w:sz w:val="18"/>
          <w:szCs w:val="18"/>
          <w:lang w:eastAsia="en-GB"/>
        </w:rPr>
        <w:t xml:space="preserve"> </w:t>
      </w:r>
      <w:r w:rsidR="00954A62" w:rsidRPr="00954A62">
        <w:t xml:space="preserve">Mohammad </w:t>
      </w:r>
      <w:proofErr w:type="spellStart"/>
      <w:r w:rsidR="00954A62" w:rsidRPr="00954A62">
        <w:t>Rezwan</w:t>
      </w:r>
      <w:proofErr w:type="spellEnd"/>
      <w:r w:rsidR="00954A62" w:rsidRPr="00954A62">
        <w:t xml:space="preserve"> Khan (2017)</w:t>
      </w:r>
    </w:p>
    <w:p w14:paraId="099F57DB" w14:textId="3FA7CD65" w:rsidR="00A0258B" w:rsidRDefault="00A0258B" w:rsidP="00A0258B"/>
    <w:p w14:paraId="460BC24D" w14:textId="77777777" w:rsidR="00A0258B" w:rsidRDefault="00A0258B" w:rsidP="00A0258B">
      <w:pPr>
        <w:spacing w:before="53"/>
        <w:rPr>
          <w:sz w:val="24"/>
          <w:szCs w:val="24"/>
        </w:rPr>
      </w:pPr>
      <w:r>
        <w:rPr>
          <w:rFonts w:hAnsi="Calibri"/>
          <w:b/>
          <w:bCs/>
          <w:color w:val="000000" w:themeColor="text1"/>
          <w:kern w:val="24"/>
        </w:rPr>
        <w:t>Abs Plastic</w:t>
      </w:r>
    </w:p>
    <w:p w14:paraId="4C29D6FE" w14:textId="77777777" w:rsidR="00A0258B" w:rsidRDefault="00A0258B" w:rsidP="00A0258B">
      <w:pPr>
        <w:pStyle w:val="ListParagraph"/>
        <w:numPr>
          <w:ilvl w:val="0"/>
          <w:numId w:val="1"/>
        </w:numPr>
        <w:rPr>
          <w:rFonts w:eastAsia="Times New Roman"/>
          <w:sz w:val="22"/>
        </w:rPr>
      </w:pPr>
      <w:r>
        <w:rPr>
          <w:rFonts w:asciiTheme="minorHAnsi" w:hAnsi="Calibri" w:cstheme="minorBidi"/>
          <w:color w:val="000000" w:themeColor="text1"/>
          <w:kern w:val="24"/>
          <w:sz w:val="22"/>
          <w:szCs w:val="22"/>
        </w:rPr>
        <w:t>High rigidity</w:t>
      </w:r>
    </w:p>
    <w:p w14:paraId="7C29B200" w14:textId="77777777" w:rsidR="00A0258B" w:rsidRDefault="00A0258B" w:rsidP="00A0258B">
      <w:pPr>
        <w:pStyle w:val="ListParagraph"/>
        <w:numPr>
          <w:ilvl w:val="0"/>
          <w:numId w:val="1"/>
        </w:numPr>
        <w:rPr>
          <w:rFonts w:eastAsia="Times New Roman"/>
          <w:sz w:val="22"/>
        </w:rPr>
      </w:pPr>
      <w:r>
        <w:rPr>
          <w:rFonts w:asciiTheme="minorHAnsi" w:hAnsi="Calibri" w:cstheme="minorBidi"/>
          <w:color w:val="000000" w:themeColor="text1"/>
          <w:kern w:val="24"/>
          <w:sz w:val="22"/>
          <w:szCs w:val="22"/>
        </w:rPr>
        <w:t>Good impact resistance, even at low temperatures</w:t>
      </w:r>
    </w:p>
    <w:p w14:paraId="669EA122" w14:textId="77777777" w:rsidR="00A0258B" w:rsidRDefault="00A0258B" w:rsidP="00A0258B">
      <w:pPr>
        <w:pStyle w:val="ListParagraph"/>
        <w:numPr>
          <w:ilvl w:val="0"/>
          <w:numId w:val="1"/>
        </w:numPr>
        <w:rPr>
          <w:rFonts w:eastAsia="Times New Roman"/>
          <w:sz w:val="22"/>
        </w:rPr>
      </w:pPr>
      <w:r>
        <w:rPr>
          <w:rFonts w:asciiTheme="minorHAnsi" w:hAnsi="Calibri" w:cstheme="minorBidi"/>
          <w:color w:val="000000" w:themeColor="text1"/>
          <w:kern w:val="24"/>
          <w:sz w:val="22"/>
          <w:szCs w:val="22"/>
        </w:rPr>
        <w:t>Good insulating properties</w:t>
      </w:r>
    </w:p>
    <w:p w14:paraId="6E988E5C" w14:textId="77777777" w:rsidR="00A0258B" w:rsidRDefault="00A0258B" w:rsidP="00A0258B">
      <w:pPr>
        <w:pStyle w:val="ListParagraph"/>
        <w:numPr>
          <w:ilvl w:val="0"/>
          <w:numId w:val="1"/>
        </w:numPr>
        <w:rPr>
          <w:rFonts w:eastAsia="Times New Roman"/>
          <w:sz w:val="22"/>
        </w:rPr>
      </w:pPr>
      <w:r>
        <w:rPr>
          <w:rFonts w:asciiTheme="minorHAnsi" w:hAnsi="Calibri" w:cstheme="minorBidi"/>
          <w:color w:val="000000" w:themeColor="text1"/>
          <w:kern w:val="24"/>
          <w:sz w:val="22"/>
          <w:szCs w:val="22"/>
        </w:rPr>
        <w:t>Good abrasion and strain resistance</w:t>
      </w:r>
    </w:p>
    <w:p w14:paraId="6D9A46AC" w14:textId="77777777" w:rsidR="00A0258B" w:rsidRDefault="00A0258B" w:rsidP="00A0258B">
      <w:pPr>
        <w:pStyle w:val="ListParagraph"/>
        <w:numPr>
          <w:ilvl w:val="0"/>
          <w:numId w:val="1"/>
        </w:numPr>
        <w:rPr>
          <w:rFonts w:eastAsia="Times New Roman"/>
          <w:sz w:val="22"/>
        </w:rPr>
      </w:pPr>
      <w:r>
        <w:rPr>
          <w:rFonts w:asciiTheme="minorHAnsi" w:hAnsi="Calibri" w:cstheme="minorBidi"/>
          <w:color w:val="000000" w:themeColor="text1"/>
          <w:kern w:val="24"/>
          <w:sz w:val="22"/>
          <w:szCs w:val="22"/>
        </w:rPr>
        <w:t>High dimensional stability (Mechanically strong and stable over time)</w:t>
      </w:r>
    </w:p>
    <w:p w14:paraId="52961A03" w14:textId="77777777" w:rsidR="00A0258B" w:rsidRDefault="00A0258B" w:rsidP="00954A62">
      <w:pPr>
        <w:spacing w:before="53"/>
        <w:jc w:val="right"/>
        <w:rPr>
          <w:rFonts w:eastAsiaTheme="minorEastAsia"/>
        </w:rPr>
      </w:pPr>
      <w:r>
        <w:rPr>
          <w:rFonts w:eastAsia="Calibri" w:hAnsi="Calibri"/>
          <w:color w:val="000000" w:themeColor="text1"/>
          <w:kern w:val="24"/>
        </w:rPr>
        <w:t>[ABS and its Features (2019)]</w:t>
      </w:r>
    </w:p>
    <w:p w14:paraId="6370C3B9" w14:textId="77777777" w:rsidR="00A0258B" w:rsidRDefault="00A0258B" w:rsidP="00A0258B">
      <w:pPr>
        <w:spacing w:before="53"/>
      </w:pPr>
      <w:r>
        <w:rPr>
          <w:rFonts w:hAnsi="Calibri"/>
          <w:b/>
          <w:bCs/>
          <w:color w:val="000000" w:themeColor="text1"/>
          <w:kern w:val="24"/>
        </w:rPr>
        <w:t>Properties of aluminium</w:t>
      </w:r>
    </w:p>
    <w:p w14:paraId="781179DA" w14:textId="77777777" w:rsidR="00A0258B" w:rsidRDefault="00A0258B" w:rsidP="00A0258B">
      <w:pPr>
        <w:pStyle w:val="ListParagraph"/>
        <w:numPr>
          <w:ilvl w:val="0"/>
          <w:numId w:val="2"/>
        </w:numPr>
        <w:rPr>
          <w:rFonts w:eastAsia="Times New Roman"/>
          <w:sz w:val="22"/>
        </w:rPr>
      </w:pPr>
      <w:r>
        <w:rPr>
          <w:rFonts w:asciiTheme="minorHAnsi" w:hAnsi="Calibri" w:cstheme="minorBidi"/>
          <w:color w:val="000000" w:themeColor="text1"/>
          <w:kern w:val="24"/>
          <w:sz w:val="22"/>
          <w:szCs w:val="22"/>
        </w:rPr>
        <w:t>Light Weight</w:t>
      </w:r>
    </w:p>
    <w:p w14:paraId="517CA4BE" w14:textId="77777777" w:rsidR="00A0258B" w:rsidRDefault="00A0258B" w:rsidP="00A0258B">
      <w:pPr>
        <w:pStyle w:val="ListParagraph"/>
        <w:numPr>
          <w:ilvl w:val="0"/>
          <w:numId w:val="2"/>
        </w:numPr>
        <w:rPr>
          <w:rFonts w:eastAsia="Times New Roman"/>
          <w:sz w:val="22"/>
        </w:rPr>
      </w:pPr>
      <w:r>
        <w:rPr>
          <w:rFonts w:asciiTheme="minorHAnsi" w:hAnsi="Calibri" w:cstheme="minorBidi"/>
          <w:color w:val="000000" w:themeColor="text1"/>
          <w:kern w:val="24"/>
          <w:sz w:val="22"/>
          <w:szCs w:val="22"/>
        </w:rPr>
        <w:t>Corrosion Resistance</w:t>
      </w:r>
    </w:p>
    <w:p w14:paraId="35C8F34D" w14:textId="77777777" w:rsidR="00A0258B" w:rsidRDefault="00A0258B" w:rsidP="00A0258B">
      <w:pPr>
        <w:pStyle w:val="ListParagraph"/>
        <w:numPr>
          <w:ilvl w:val="0"/>
          <w:numId w:val="2"/>
        </w:numPr>
        <w:rPr>
          <w:rFonts w:eastAsia="Times New Roman"/>
          <w:sz w:val="22"/>
        </w:rPr>
      </w:pPr>
      <w:r>
        <w:rPr>
          <w:rFonts w:asciiTheme="minorHAnsi" w:hAnsi="Calibri" w:cstheme="minorBidi"/>
          <w:color w:val="000000" w:themeColor="text1"/>
          <w:kern w:val="24"/>
          <w:sz w:val="22"/>
          <w:szCs w:val="22"/>
        </w:rPr>
        <w:t>Electrical and Thermal Conductivity</w:t>
      </w:r>
    </w:p>
    <w:p w14:paraId="792AA87C" w14:textId="77777777" w:rsidR="00A0258B" w:rsidRDefault="00A0258B" w:rsidP="00A0258B">
      <w:pPr>
        <w:pStyle w:val="ListParagraph"/>
        <w:numPr>
          <w:ilvl w:val="0"/>
          <w:numId w:val="2"/>
        </w:numPr>
        <w:rPr>
          <w:rFonts w:eastAsia="Times New Roman"/>
          <w:sz w:val="22"/>
        </w:rPr>
      </w:pPr>
      <w:r>
        <w:rPr>
          <w:rFonts w:asciiTheme="minorHAnsi" w:hAnsi="Calibri" w:cstheme="minorBidi"/>
          <w:color w:val="000000" w:themeColor="text1"/>
          <w:kern w:val="24"/>
          <w:sz w:val="22"/>
          <w:szCs w:val="22"/>
        </w:rPr>
        <w:t>Reflectivity</w:t>
      </w:r>
    </w:p>
    <w:p w14:paraId="10907485" w14:textId="36B5B9FF" w:rsidR="00954A62" w:rsidRPr="00954A62" w:rsidRDefault="00A0258B" w:rsidP="00954A62">
      <w:pPr>
        <w:pStyle w:val="ListParagraph"/>
        <w:numPr>
          <w:ilvl w:val="0"/>
          <w:numId w:val="2"/>
        </w:numPr>
        <w:rPr>
          <w:rFonts w:eastAsia="Times New Roman"/>
          <w:sz w:val="22"/>
        </w:rPr>
      </w:pPr>
      <w:r>
        <w:rPr>
          <w:rFonts w:asciiTheme="minorHAnsi" w:hAnsi="Calibri" w:cstheme="minorBidi"/>
          <w:color w:val="000000" w:themeColor="text1"/>
          <w:kern w:val="24"/>
          <w:sz w:val="22"/>
          <w:szCs w:val="22"/>
        </w:rPr>
        <w:t>Ductility</w:t>
      </w:r>
    </w:p>
    <w:p w14:paraId="74AD3D61" w14:textId="7791042D" w:rsidR="00954A62" w:rsidRPr="00954A62" w:rsidRDefault="00954A62" w:rsidP="00954A62">
      <w:pPr>
        <w:numPr>
          <w:ilvl w:val="0"/>
          <w:numId w:val="2"/>
        </w:numPr>
        <w:jc w:val="right"/>
        <w:rPr>
          <w:rFonts w:eastAsia="Times New Roman"/>
        </w:rPr>
      </w:pPr>
      <w:r w:rsidRPr="00954A62">
        <w:rPr>
          <w:rFonts w:eastAsia="Times New Roman"/>
        </w:rPr>
        <w:t>[</w:t>
      </w:r>
      <w:proofErr w:type="spellStart"/>
      <w:r w:rsidRPr="00954A62">
        <w:rPr>
          <w:rFonts w:eastAsia="Times New Roman"/>
        </w:rPr>
        <w:t>Venkateshwarlu</w:t>
      </w:r>
      <w:proofErr w:type="spellEnd"/>
      <w:r w:rsidRPr="00954A62">
        <w:rPr>
          <w:rFonts w:eastAsia="Times New Roman"/>
        </w:rPr>
        <w:t xml:space="preserve">, </w:t>
      </w:r>
      <w:proofErr w:type="spellStart"/>
      <w:r w:rsidRPr="00954A62">
        <w:rPr>
          <w:rFonts w:eastAsia="Times New Roman"/>
        </w:rPr>
        <w:t>Gudipati</w:t>
      </w:r>
      <w:proofErr w:type="spellEnd"/>
      <w:r w:rsidRPr="00954A62">
        <w:rPr>
          <w:rFonts w:eastAsia="Times New Roman"/>
        </w:rPr>
        <w:t>. (2014)]</w:t>
      </w:r>
    </w:p>
    <w:p w14:paraId="1F1967A7" w14:textId="77777777" w:rsidR="00A0258B" w:rsidRDefault="00A0258B" w:rsidP="00A0258B">
      <w:pPr>
        <w:spacing w:before="53"/>
        <w:rPr>
          <w:rFonts w:eastAsiaTheme="minorEastAsia"/>
        </w:rPr>
      </w:pPr>
      <w:r>
        <w:rPr>
          <w:rFonts w:hAnsi="Calibri"/>
          <w:b/>
          <w:bCs/>
          <w:color w:val="000000" w:themeColor="text1"/>
          <w:kern w:val="24"/>
        </w:rPr>
        <w:t>Carbon fibre</w:t>
      </w:r>
    </w:p>
    <w:p w14:paraId="2CAA3B53" w14:textId="77777777" w:rsidR="00A0258B" w:rsidRDefault="00A0258B" w:rsidP="00A0258B">
      <w:pPr>
        <w:pStyle w:val="ListParagraph"/>
        <w:numPr>
          <w:ilvl w:val="0"/>
          <w:numId w:val="3"/>
        </w:numPr>
        <w:rPr>
          <w:rFonts w:eastAsia="Times New Roman"/>
          <w:sz w:val="22"/>
        </w:rPr>
      </w:pPr>
      <w:r>
        <w:rPr>
          <w:rFonts w:asciiTheme="minorHAnsi" w:hAnsi="Calibri" w:cstheme="minorBidi"/>
          <w:color w:val="000000" w:themeColor="text1"/>
          <w:kern w:val="24"/>
          <w:sz w:val="22"/>
          <w:szCs w:val="22"/>
        </w:rPr>
        <w:t xml:space="preserve">high tensile strength (3–7 </w:t>
      </w:r>
      <w:proofErr w:type="spellStart"/>
      <w:r>
        <w:rPr>
          <w:rFonts w:asciiTheme="minorHAnsi" w:hAnsi="Calibri" w:cstheme="minorBidi"/>
          <w:color w:val="000000" w:themeColor="text1"/>
          <w:kern w:val="24"/>
          <w:sz w:val="22"/>
          <w:szCs w:val="22"/>
        </w:rPr>
        <w:t>GPa</w:t>
      </w:r>
      <w:proofErr w:type="spellEnd"/>
      <w:r>
        <w:rPr>
          <w:rFonts w:asciiTheme="minorHAnsi" w:hAnsi="Calibri" w:cstheme="minorBidi"/>
          <w:color w:val="000000" w:themeColor="text1"/>
          <w:kern w:val="24"/>
          <w:sz w:val="22"/>
          <w:szCs w:val="22"/>
        </w:rPr>
        <w:t>)</w:t>
      </w:r>
    </w:p>
    <w:p w14:paraId="19B2A7D6" w14:textId="77777777" w:rsidR="00A0258B" w:rsidRDefault="00A0258B" w:rsidP="00A0258B">
      <w:pPr>
        <w:pStyle w:val="ListParagraph"/>
        <w:numPr>
          <w:ilvl w:val="0"/>
          <w:numId w:val="3"/>
        </w:numPr>
        <w:rPr>
          <w:rFonts w:eastAsia="Times New Roman"/>
          <w:sz w:val="22"/>
        </w:rPr>
      </w:pPr>
      <w:r>
        <w:rPr>
          <w:rFonts w:asciiTheme="minorHAnsi" w:hAnsi="Calibri" w:cstheme="minorBidi"/>
          <w:color w:val="000000" w:themeColor="text1"/>
          <w:kern w:val="24"/>
          <w:sz w:val="22"/>
          <w:szCs w:val="22"/>
        </w:rPr>
        <w:t xml:space="preserve">high tensile modulus (200–935 </w:t>
      </w:r>
      <w:proofErr w:type="spellStart"/>
      <w:r>
        <w:rPr>
          <w:rFonts w:asciiTheme="minorHAnsi" w:hAnsi="Calibri" w:cstheme="minorBidi"/>
          <w:color w:val="000000" w:themeColor="text1"/>
          <w:kern w:val="24"/>
          <w:sz w:val="22"/>
          <w:szCs w:val="22"/>
        </w:rPr>
        <w:t>GPa</w:t>
      </w:r>
      <w:proofErr w:type="spellEnd"/>
      <w:r>
        <w:rPr>
          <w:rFonts w:asciiTheme="minorHAnsi" w:hAnsi="Calibri" w:cstheme="minorBidi"/>
          <w:color w:val="000000" w:themeColor="text1"/>
          <w:kern w:val="24"/>
          <w:sz w:val="22"/>
          <w:szCs w:val="22"/>
        </w:rPr>
        <w:t>)</w:t>
      </w:r>
    </w:p>
    <w:p w14:paraId="75DD778F" w14:textId="77777777" w:rsidR="00A0258B" w:rsidRDefault="00A0258B" w:rsidP="00A0258B">
      <w:pPr>
        <w:pStyle w:val="ListParagraph"/>
        <w:numPr>
          <w:ilvl w:val="0"/>
          <w:numId w:val="3"/>
        </w:numPr>
        <w:rPr>
          <w:rFonts w:eastAsia="Times New Roman"/>
          <w:sz w:val="22"/>
        </w:rPr>
      </w:pPr>
      <w:r>
        <w:rPr>
          <w:rFonts w:asciiTheme="minorHAnsi" w:hAnsi="Calibri" w:cstheme="minorBidi"/>
          <w:color w:val="000000" w:themeColor="text1"/>
          <w:kern w:val="24"/>
          <w:sz w:val="22"/>
          <w:szCs w:val="22"/>
        </w:rPr>
        <w:t xml:space="preserve">compressive strength (1–3 </w:t>
      </w:r>
      <w:proofErr w:type="spellStart"/>
      <w:r>
        <w:rPr>
          <w:rFonts w:asciiTheme="minorHAnsi" w:hAnsi="Calibri" w:cstheme="minorBidi"/>
          <w:color w:val="000000" w:themeColor="text1"/>
          <w:kern w:val="24"/>
          <w:sz w:val="22"/>
          <w:szCs w:val="22"/>
        </w:rPr>
        <w:t>GPa</w:t>
      </w:r>
      <w:proofErr w:type="spellEnd"/>
      <w:r>
        <w:rPr>
          <w:rFonts w:asciiTheme="minorHAnsi" w:hAnsi="Calibri" w:cstheme="minorBidi"/>
          <w:color w:val="000000" w:themeColor="text1"/>
          <w:kern w:val="24"/>
          <w:sz w:val="22"/>
          <w:szCs w:val="22"/>
        </w:rPr>
        <w:t>)</w:t>
      </w:r>
    </w:p>
    <w:p w14:paraId="4C409957" w14:textId="77777777" w:rsidR="00A0258B" w:rsidRDefault="00A0258B" w:rsidP="00A0258B">
      <w:pPr>
        <w:pStyle w:val="ListParagraph"/>
        <w:numPr>
          <w:ilvl w:val="0"/>
          <w:numId w:val="3"/>
        </w:numPr>
        <w:rPr>
          <w:rFonts w:eastAsia="Times New Roman"/>
          <w:sz w:val="22"/>
        </w:rPr>
      </w:pPr>
      <w:r>
        <w:rPr>
          <w:rFonts w:asciiTheme="minorHAnsi" w:hAnsi="Calibri" w:cstheme="minorBidi"/>
          <w:color w:val="000000" w:themeColor="text1"/>
          <w:kern w:val="24"/>
          <w:sz w:val="22"/>
          <w:szCs w:val="22"/>
        </w:rPr>
        <w:t xml:space="preserve">compressive modulus (100–300 </w:t>
      </w:r>
      <w:proofErr w:type="spellStart"/>
      <w:r>
        <w:rPr>
          <w:rFonts w:asciiTheme="minorHAnsi" w:hAnsi="Calibri" w:cstheme="minorBidi"/>
          <w:color w:val="000000" w:themeColor="text1"/>
          <w:kern w:val="24"/>
          <w:sz w:val="22"/>
          <w:szCs w:val="22"/>
        </w:rPr>
        <w:t>GPa</w:t>
      </w:r>
      <w:proofErr w:type="spellEnd"/>
      <w:r>
        <w:rPr>
          <w:rFonts w:asciiTheme="minorHAnsi" w:hAnsi="Calibri" w:cstheme="minorBidi"/>
          <w:color w:val="000000" w:themeColor="text1"/>
          <w:kern w:val="24"/>
          <w:sz w:val="22"/>
          <w:szCs w:val="22"/>
        </w:rPr>
        <w:t xml:space="preserve">) </w:t>
      </w:r>
    </w:p>
    <w:p w14:paraId="65478A20" w14:textId="77777777" w:rsidR="00A0258B" w:rsidRDefault="00A0258B" w:rsidP="00A0258B">
      <w:pPr>
        <w:pStyle w:val="ListParagraph"/>
        <w:numPr>
          <w:ilvl w:val="0"/>
          <w:numId w:val="3"/>
        </w:numPr>
        <w:rPr>
          <w:rFonts w:eastAsia="Times New Roman"/>
          <w:sz w:val="22"/>
        </w:rPr>
      </w:pPr>
      <w:r>
        <w:rPr>
          <w:rFonts w:asciiTheme="minorHAnsi" w:hAnsi="Calibri" w:cstheme="minorBidi"/>
          <w:color w:val="000000" w:themeColor="text1"/>
          <w:kern w:val="24"/>
          <w:sz w:val="22"/>
          <w:szCs w:val="22"/>
        </w:rPr>
        <w:t>low density (1.75–2.20 g/cm3).</w:t>
      </w:r>
    </w:p>
    <w:p w14:paraId="11E5F4FE" w14:textId="3A251D00" w:rsidR="00954A62" w:rsidRDefault="00954A62" w:rsidP="00954A62">
      <w:pPr>
        <w:jc w:val="right"/>
      </w:pPr>
      <w:r w:rsidRPr="00954A62">
        <w:t xml:space="preserve">Bradley A. </w:t>
      </w:r>
      <w:proofErr w:type="spellStart"/>
      <w:proofErr w:type="gramStart"/>
      <w:r w:rsidRPr="00954A62">
        <w:t>Newcomb,Han</w:t>
      </w:r>
      <w:proofErr w:type="spellEnd"/>
      <w:proofErr w:type="gramEnd"/>
      <w:r w:rsidRPr="00954A62">
        <w:t xml:space="preserve"> G. </w:t>
      </w:r>
      <w:proofErr w:type="spellStart"/>
      <w:r w:rsidRPr="00954A62">
        <w:t>Chae</w:t>
      </w:r>
      <w:proofErr w:type="spellEnd"/>
      <w:r w:rsidRPr="00954A62">
        <w:t xml:space="preserve"> (2018)]</w:t>
      </w:r>
    </w:p>
    <w:p w14:paraId="107F164B" w14:textId="67FA8C51" w:rsidR="00954A62" w:rsidRPr="00954A62" w:rsidRDefault="00954A62" w:rsidP="00954A62">
      <w:r w:rsidRPr="00954A62">
        <w:t>Air Velocity is the measurement of the rate of displacement of air or gas at a specific location.</w:t>
      </w:r>
    </w:p>
    <w:p w14:paraId="7686EB46" w14:textId="643462CF" w:rsidR="00954A62" w:rsidRPr="00954A62" w:rsidRDefault="00954A62" w:rsidP="00954A62">
      <w:r w:rsidRPr="00954A62">
        <w:t xml:space="preserve">Air velocity (distance travelled per unit of time) is usually expressed in Linear Feet per Minute (LFM). By multiplying air velocity by the </w:t>
      </w:r>
      <w:r w:rsidRPr="00954A62">
        <w:t>cross-section</w:t>
      </w:r>
      <w:r w:rsidRPr="00954A62">
        <w:t xml:space="preserve"> area of a duct, you can determine the air volume flowing past a point in the duct per unit of time. Volume flow is usually measured in Cubic feet per Minute (CFM).</w:t>
      </w:r>
    </w:p>
    <w:p w14:paraId="02BAA71C" w14:textId="7F688A28" w:rsidR="00954A62" w:rsidRDefault="00954A62" w:rsidP="00954A62">
      <w:pPr>
        <w:jc w:val="right"/>
      </w:pPr>
      <w:r w:rsidRPr="00954A62">
        <w:t>[Air Flow Conversion Calculator (</w:t>
      </w:r>
      <w:proofErr w:type="spellStart"/>
      <w:r w:rsidRPr="00954A62">
        <w:t>n.d</w:t>
      </w:r>
      <w:proofErr w:type="spellEnd"/>
      <w:r w:rsidRPr="00954A62">
        <w:t>)]</w:t>
      </w:r>
    </w:p>
    <w:p w14:paraId="1423B13F" w14:textId="5CD2169F" w:rsidR="00954A62" w:rsidRPr="00954A62" w:rsidRDefault="00954A62" w:rsidP="00954A62">
      <w:r w:rsidRPr="00954A62">
        <w:t>Aerodynamic drag equation: D = ½</w:t>
      </w:r>
      <w:r w:rsidRPr="00954A62">
        <w:rPr>
          <w:lang w:val="el-GR"/>
        </w:rPr>
        <w:t>ρ</w:t>
      </w:r>
      <w:r w:rsidRPr="00954A62">
        <w:t>CAv²</w:t>
      </w:r>
    </w:p>
    <w:p w14:paraId="38536C31" w14:textId="77777777" w:rsidR="00954A62" w:rsidRPr="00954A62" w:rsidRDefault="00954A62" w:rsidP="00954A62">
      <w:r w:rsidRPr="00954A62">
        <w:t>Where:</w:t>
      </w:r>
    </w:p>
    <w:p w14:paraId="736A7761" w14:textId="77777777" w:rsidR="00954A62" w:rsidRPr="00954A62" w:rsidRDefault="00954A62" w:rsidP="00954A62">
      <w:r w:rsidRPr="00954A62">
        <w:t>D = Drag.</w:t>
      </w:r>
    </w:p>
    <w:p w14:paraId="5672AD70" w14:textId="77777777" w:rsidR="00954A62" w:rsidRPr="00954A62" w:rsidRDefault="00954A62" w:rsidP="00954A62">
      <w:r w:rsidRPr="00954A62">
        <w:rPr>
          <w:lang w:val="el-GR"/>
        </w:rPr>
        <w:t>Ρ</w:t>
      </w:r>
      <w:r w:rsidRPr="00954A62">
        <w:t xml:space="preserve"> =Density of fluid (Air)</w:t>
      </w:r>
    </w:p>
    <w:p w14:paraId="08747C6E" w14:textId="77777777" w:rsidR="00954A62" w:rsidRPr="00954A62" w:rsidRDefault="00954A62" w:rsidP="00954A62">
      <w:r w:rsidRPr="00954A62">
        <w:t>C = Coefficient of drag.</w:t>
      </w:r>
    </w:p>
    <w:p w14:paraId="77D63A29" w14:textId="77777777" w:rsidR="00954A62" w:rsidRPr="00954A62" w:rsidRDefault="00954A62" w:rsidP="00954A62">
      <w:r w:rsidRPr="00954A62">
        <w:t>A = Area</w:t>
      </w:r>
    </w:p>
    <w:p w14:paraId="70822B8E" w14:textId="77777777" w:rsidR="00954A62" w:rsidRPr="00954A62" w:rsidRDefault="00954A62" w:rsidP="00954A62">
      <w:r w:rsidRPr="00954A62">
        <w:t>v = Speed.</w:t>
      </w:r>
    </w:p>
    <w:p w14:paraId="212A330A" w14:textId="43DFE3D0" w:rsidR="00A0258B" w:rsidRDefault="00954A62" w:rsidP="00954A62">
      <w:pPr>
        <w:jc w:val="right"/>
      </w:pPr>
      <w:r w:rsidRPr="00954A62">
        <w:t xml:space="preserve">Glenn </w:t>
      </w:r>
      <w:proofErr w:type="spellStart"/>
      <w:r w:rsidRPr="00954A62">
        <w:t>Elert</w:t>
      </w:r>
      <w:proofErr w:type="spellEnd"/>
      <w:r w:rsidRPr="00954A62">
        <w:t xml:space="preserve"> (2019)]</w:t>
      </w:r>
    </w:p>
    <w:p w14:paraId="4958388F" w14:textId="28CCDC7B" w:rsidR="00A0258B" w:rsidRDefault="00A07F4C" w:rsidP="00A0258B">
      <w:r>
        <w:t xml:space="preserve">First racing cars were primarily designed to achieve high top speeds and the main goal was to minimize the air drag. But at high speeds, cars developed lift forces, which affected their stability. In order to improve their stability and handling, engineers mounted inverted wings profiles1 generating negative lift. First such cars were Opel’s rocket powered RAK1 and RAK2 in 1928[1]. However, in Formula, wings were not used for another 30 years. Racing in this era </w:t>
      </w:r>
      <w:proofErr w:type="spellStart"/>
      <w:r>
        <w:t>occured</w:t>
      </w:r>
      <w:proofErr w:type="spellEnd"/>
      <w:r>
        <w:t xml:space="preserve"> on tracks where the maximum speed could be attained over significant distance, so development aimed on reducing drag and </w:t>
      </w:r>
      <w:proofErr w:type="spellStart"/>
      <w:r>
        <w:t>potencial</w:t>
      </w:r>
      <w:proofErr w:type="spellEnd"/>
      <w:r>
        <w:t xml:space="preserve"> of downforce had not been discovered until the late 1960’</w:t>
      </w:r>
      <w:proofErr w:type="gramStart"/>
      <w:r>
        <w:t>s[</w:t>
      </w:r>
      <w:proofErr w:type="gramEnd"/>
      <w:r>
        <w:t>2]. But since then, Formula 1 has led the way in innovative methods of generating downforce within ever more restrictive regulations.</w:t>
      </w:r>
    </w:p>
    <w:p w14:paraId="0A94E0B0" w14:textId="77777777" w:rsidR="00532BB4" w:rsidRDefault="00532BB4" w:rsidP="00532BB4">
      <w:r>
        <w:t>Air foil can be defined as a shape of wing, as seen in cross-section. In order to describe an air foil, we must define the following terms -</w:t>
      </w:r>
    </w:p>
    <w:p w14:paraId="0C7C8553" w14:textId="77777777" w:rsidR="00532BB4" w:rsidRDefault="00532BB4" w:rsidP="00532BB4">
      <w:r>
        <w:t>The mean camber line is a line drawn midway between the upper and lower surfaces.</w:t>
      </w:r>
    </w:p>
    <w:p w14:paraId="20137C46" w14:textId="77777777" w:rsidR="00532BB4" w:rsidRDefault="00532BB4" w:rsidP="00532BB4">
      <w:r>
        <w:t xml:space="preserve">The leading and trailing edge are the most forward a rearward of the mean camber line. 1Compared to an aircraft 2 </w:t>
      </w:r>
    </w:p>
    <w:p w14:paraId="269348F9" w14:textId="77777777" w:rsidR="00532BB4" w:rsidRDefault="00532BB4" w:rsidP="00532BB4">
      <w:r>
        <w:t xml:space="preserve">The chord line is a line connecting leading a trailing edge. </w:t>
      </w:r>
    </w:p>
    <w:p w14:paraId="7B632D21" w14:textId="77777777" w:rsidR="00532BB4" w:rsidRDefault="00532BB4" w:rsidP="00532BB4">
      <w:r>
        <w:t xml:space="preserve">The chord length is the distance from the leading to the trailing edge, measured along the chord line. </w:t>
      </w:r>
    </w:p>
    <w:p w14:paraId="26C73F6E" w14:textId="77777777" w:rsidR="00532BB4" w:rsidRDefault="00532BB4" w:rsidP="00532BB4">
      <w:r>
        <w:t xml:space="preserve">The camber is the maximum distance between mean camber line and chord line. </w:t>
      </w:r>
    </w:p>
    <w:p w14:paraId="44D91CED" w14:textId="77777777" w:rsidR="00532BB4" w:rsidRDefault="00532BB4" w:rsidP="00532BB4">
      <w:r>
        <w:t xml:space="preserve">The thickness is the distance between the upper and lower surfaces. Figure 2: Air foil nomenclature The amount of lift L produced by the air foil, can be expressed in term of lift coefficient CL L = 1 2 </w:t>
      </w:r>
      <w:proofErr w:type="spellStart"/>
      <w:r>
        <w:t>ρ∞V</w:t>
      </w:r>
      <w:proofErr w:type="spellEnd"/>
      <w:r>
        <w:t xml:space="preserve"> 2 ∞SCL (1) where V∞ denotes the freestream velocity, ρ∞ fluid density and S the air foil area.</w:t>
      </w:r>
    </w:p>
    <w:p w14:paraId="0E2F09C3" w14:textId="2DDB888F" w:rsidR="00A0258B" w:rsidRDefault="00532BB4" w:rsidP="00532BB4">
      <w:pPr>
        <w:jc w:val="right"/>
      </w:pPr>
      <w:r>
        <w:t>Gregor Seljak May 13, 2008</w:t>
      </w:r>
    </w:p>
    <w:p w14:paraId="4889A418" w14:textId="77777777" w:rsidR="00A0258B" w:rsidRDefault="00A0258B" w:rsidP="00A0258B"/>
    <w:p w14:paraId="51C3BA66" w14:textId="6380B91F" w:rsidR="00A0258B" w:rsidRDefault="00A0258B" w:rsidP="00A0258B">
      <w:r>
        <w:br w:type="page"/>
      </w:r>
    </w:p>
    <w:p w14:paraId="6CE681B4" w14:textId="77777777" w:rsidR="00AC6916" w:rsidRDefault="00AC6916" w:rsidP="00DE2A9C"/>
    <w:p w14:paraId="35568A49" w14:textId="258A11F1" w:rsidR="00DE2A9C" w:rsidRPr="00DE2A9C" w:rsidRDefault="00DE2A9C" w:rsidP="00177F81">
      <w:pPr>
        <w:pStyle w:val="Heading1"/>
      </w:pPr>
      <w:bookmarkStart w:id="3" w:name="_Toc38307419"/>
      <w:r w:rsidRPr="00DE2A9C">
        <w:t>Methodology</w:t>
      </w:r>
      <w:bookmarkEnd w:id="3"/>
    </w:p>
    <w:p w14:paraId="5118E6A8" w14:textId="5796E5AA" w:rsidR="00DE2A9C" w:rsidRPr="00DE2A9C" w:rsidRDefault="00DE2A9C" w:rsidP="00DE2A9C">
      <w:pPr>
        <w:rPr>
          <w:rFonts w:cstheme="minorHAnsi"/>
        </w:rPr>
      </w:pPr>
      <w:r w:rsidRPr="00DE2A9C">
        <w:t xml:space="preserve">In order </w:t>
      </w:r>
      <w:r>
        <w:t xml:space="preserve">to complete this assignment groups first needed to be allocated, this was completed by the course tutor. The first task of the group was to distribute </w:t>
      </w:r>
      <w:r w:rsidR="005651E2">
        <w:t xml:space="preserve">the different </w:t>
      </w:r>
      <w:r w:rsidR="009D5F68">
        <w:t xml:space="preserve">responsibilities each participant would be undertaking. My chosen title was aerodynamics. Next the decision </w:t>
      </w:r>
      <w:r w:rsidR="00BD2399">
        <w:t xml:space="preserve">for team leader was made, this would be the person in the group who’s ideally the most organised and out going as the role involves arranging a lot of meetings and engaging with all team members. </w:t>
      </w:r>
    </w:p>
    <w:p w14:paraId="2FCD14AE" w14:textId="6461B286" w:rsidR="00BD2399" w:rsidRDefault="00BD2399" w:rsidP="00DE2A9C">
      <w:pPr>
        <w:rPr>
          <w:rFonts w:cstheme="minorHAnsi"/>
        </w:rPr>
      </w:pPr>
      <w:r>
        <w:rPr>
          <w:rFonts w:cstheme="minorHAnsi"/>
        </w:rPr>
        <w:t xml:space="preserve">The different tasks allocated were various aspects of a given green powered vehicle that could be upgraded or enhanced to improve the overall performance of the given vehicle. There were 5 members in the group </w:t>
      </w:r>
      <w:r w:rsidR="006C365B">
        <w:rPr>
          <w:rFonts w:cstheme="minorHAnsi"/>
        </w:rPr>
        <w:t xml:space="preserve">at the beginning, one member took chassis design a second member took gear train a third member took wheels and a fifth member who ultimately dropped out took energy recovery systems and </w:t>
      </w:r>
      <w:r w:rsidR="000D3905">
        <w:rPr>
          <w:rFonts w:cstheme="minorHAnsi"/>
        </w:rPr>
        <w:t>lastly,</w:t>
      </w:r>
      <w:r w:rsidR="006C365B">
        <w:rPr>
          <w:rFonts w:cstheme="minorHAnsi"/>
        </w:rPr>
        <w:t xml:space="preserve"> I </w:t>
      </w:r>
      <w:r w:rsidR="000D3905">
        <w:rPr>
          <w:rFonts w:cstheme="minorHAnsi"/>
        </w:rPr>
        <w:t>investigated</w:t>
      </w:r>
      <w:r w:rsidR="006C365B">
        <w:rPr>
          <w:rFonts w:cstheme="minorHAnsi"/>
        </w:rPr>
        <w:t xml:space="preserve"> aerodynamics.</w:t>
      </w:r>
    </w:p>
    <w:p w14:paraId="451168F4" w14:textId="3B45D4F8" w:rsidR="00BD2399" w:rsidRDefault="000D3905" w:rsidP="00DE2A9C">
      <w:pPr>
        <w:rPr>
          <w:rFonts w:cstheme="minorHAnsi"/>
        </w:rPr>
      </w:pPr>
      <w:r>
        <w:rPr>
          <w:rFonts w:cstheme="minorHAnsi"/>
        </w:rPr>
        <w:t>Once the tasks were given the next order of business was to have a team meeting with our course tutor and team leader so that the tasks were expressed correctly and that we had information about our subjects to be able to research them and begin our investigation.</w:t>
      </w:r>
    </w:p>
    <w:p w14:paraId="390514AA" w14:textId="6EE8EDE6" w:rsidR="002C7DCF" w:rsidRDefault="000D3905" w:rsidP="00DE2A9C">
      <w:pPr>
        <w:rPr>
          <w:rFonts w:cstheme="minorHAnsi"/>
        </w:rPr>
      </w:pPr>
      <w:r>
        <w:rPr>
          <w:rFonts w:cstheme="minorHAnsi"/>
        </w:rPr>
        <w:t>Next was the introduction to the provided vehicle, this was a standard base model chassis provided by the university and supplied by green power</w:t>
      </w:r>
      <w:r w:rsidR="00597826">
        <w:rPr>
          <w:rFonts w:cstheme="minorHAnsi"/>
        </w:rPr>
        <w:t>. Then the vehicle had to be inspected and due to people previously using the vehicle it was damaged and had to be repaired,</w:t>
      </w:r>
      <w:r w:rsidR="002C7DCF">
        <w:rPr>
          <w:rFonts w:cstheme="minorHAnsi"/>
        </w:rPr>
        <w:t xml:space="preserve"> to which we found the vehicle was utilising parts that were not designed for it.</w:t>
      </w:r>
    </w:p>
    <w:p w14:paraId="78FB7BD9" w14:textId="3F65294F" w:rsidR="002C7DCF" w:rsidRDefault="002C7DCF" w:rsidP="00DE2A9C">
      <w:pPr>
        <w:rPr>
          <w:rFonts w:cstheme="minorHAnsi"/>
        </w:rPr>
      </w:pPr>
      <w:r>
        <w:rPr>
          <w:rFonts w:cstheme="minorHAnsi"/>
        </w:rPr>
        <w:t>Now the green power vehicle had been repaired the vehicle was ready to be measured.</w:t>
      </w:r>
      <w:r w:rsidR="00C8775F">
        <w:rPr>
          <w:rFonts w:cstheme="minorHAnsi"/>
        </w:rPr>
        <w:t xml:space="preserve"> </w:t>
      </w:r>
      <w:r w:rsidR="00C62BD3" w:rsidRPr="00387B5A">
        <w:rPr>
          <w:rFonts w:cstheme="minorHAnsi"/>
        </w:rPr>
        <w:t>measurements of the vehicle includ</w:t>
      </w:r>
      <w:r w:rsidR="00C62BD3">
        <w:rPr>
          <w:rFonts w:cstheme="minorHAnsi"/>
        </w:rPr>
        <w:t>ed</w:t>
      </w:r>
      <w:r w:rsidR="00C62BD3" w:rsidRPr="00387B5A">
        <w:rPr>
          <w:rFonts w:cstheme="minorHAnsi"/>
        </w:rPr>
        <w:t xml:space="preserve"> the dimensions of the frame, suspension components, the track</w:t>
      </w:r>
      <w:r w:rsidR="00C62BD3">
        <w:rPr>
          <w:rFonts w:cstheme="minorHAnsi"/>
        </w:rPr>
        <w:t>ing</w:t>
      </w:r>
      <w:r w:rsidR="00C62BD3" w:rsidRPr="00387B5A">
        <w:rPr>
          <w:rFonts w:cstheme="minorHAnsi"/>
        </w:rPr>
        <w:t>, rim diameter, material width, the motor</w:t>
      </w:r>
      <w:r w:rsidR="00C62BD3">
        <w:rPr>
          <w:rFonts w:cstheme="minorHAnsi"/>
        </w:rPr>
        <w:t xml:space="preserve"> and</w:t>
      </w:r>
      <w:r w:rsidR="00C62BD3" w:rsidRPr="00387B5A">
        <w:rPr>
          <w:rFonts w:cstheme="minorHAnsi"/>
        </w:rPr>
        <w:t xml:space="preserve"> the batteries </w:t>
      </w:r>
      <w:r w:rsidR="00C62BD3">
        <w:rPr>
          <w:rFonts w:cstheme="minorHAnsi"/>
        </w:rPr>
        <w:t xml:space="preserve">etc. </w:t>
      </w:r>
      <w:r>
        <w:rPr>
          <w:rFonts w:cstheme="minorHAnsi"/>
        </w:rPr>
        <w:t xml:space="preserve">The whole vehicle was measured so that mock designs could be made of the vehicle </w:t>
      </w:r>
      <w:r w:rsidR="002749FA">
        <w:rPr>
          <w:rFonts w:cstheme="minorHAnsi"/>
        </w:rPr>
        <w:t>i</w:t>
      </w:r>
      <w:r>
        <w:rPr>
          <w:rFonts w:cstheme="minorHAnsi"/>
        </w:rPr>
        <w:t xml:space="preserve">n </w:t>
      </w:r>
      <w:r w:rsidR="002749FA">
        <w:rPr>
          <w:rFonts w:cstheme="minorHAnsi"/>
        </w:rPr>
        <w:t>Solidworks computer aided design.</w:t>
      </w:r>
    </w:p>
    <w:p w14:paraId="7CF6F03A" w14:textId="268D00BA" w:rsidR="00BD2399" w:rsidRDefault="00C8775F" w:rsidP="00DE2A9C">
      <w:pPr>
        <w:rPr>
          <w:rFonts w:cstheme="minorHAnsi"/>
        </w:rPr>
      </w:pPr>
      <w:r>
        <w:rPr>
          <w:rFonts w:cstheme="minorHAnsi"/>
        </w:rPr>
        <w:t xml:space="preserve">After the vehicle had been measured a session was booked in the workshop to put the green power vehicle </w:t>
      </w:r>
      <w:r w:rsidR="00802938">
        <w:rPr>
          <w:rFonts w:cstheme="minorHAnsi"/>
        </w:rPr>
        <w:t>on the rolling road so that some working data could be recorded, the data that was most prominently recorded was the battery voltage and the rate of its discharge. This was achieved by measuring the voltage drop at select intervals and taking averages for a smooth graph.</w:t>
      </w:r>
    </w:p>
    <w:p w14:paraId="7427C8A1" w14:textId="77777777" w:rsidR="00513F55" w:rsidRDefault="004E4A96" w:rsidP="00DE2A9C">
      <w:pPr>
        <w:rPr>
          <w:rFonts w:cstheme="minorHAnsi"/>
        </w:rPr>
      </w:pPr>
      <w:r>
        <w:rPr>
          <w:rFonts w:cstheme="minorHAnsi"/>
        </w:rPr>
        <w:t>Now with the relative collated data the models in CAD can be made and the vehicle can be</w:t>
      </w:r>
      <w:r w:rsidR="00513F55">
        <w:rPr>
          <w:rFonts w:cstheme="minorHAnsi"/>
        </w:rPr>
        <w:t xml:space="preserve"> adapted and upgraded with relation to the appropriate research and information to make the vehicle </w:t>
      </w:r>
      <w:r w:rsidR="00513F55" w:rsidRPr="00513F55">
        <w:rPr>
          <w:rFonts w:cstheme="minorHAnsi"/>
        </w:rPr>
        <w:t>proficient</w:t>
      </w:r>
      <w:r w:rsidR="00513F55">
        <w:rPr>
          <w:rFonts w:cstheme="minorHAnsi"/>
        </w:rPr>
        <w:t>.</w:t>
      </w:r>
    </w:p>
    <w:p w14:paraId="0033E451" w14:textId="03C99739" w:rsidR="00975DE5" w:rsidRPr="00AC6916" w:rsidRDefault="00513F55">
      <w:pPr>
        <w:rPr>
          <w:rFonts w:cstheme="minorHAnsi"/>
        </w:rPr>
      </w:pPr>
      <w:r>
        <w:rPr>
          <w:rFonts w:cstheme="minorHAnsi"/>
        </w:rPr>
        <w:t xml:space="preserve">To stay in contact </w:t>
      </w:r>
      <w:r w:rsidR="00AC6916">
        <w:rPr>
          <w:rFonts w:cstheme="minorHAnsi"/>
        </w:rPr>
        <w:t>in university the group arranged team meetings where the progress and information found was up to date. To touch base outside of university the team set up a group chat on Facebook where we could all chat and post updates, we also converged via email to transfer information and work. The scheduled meetings were at regular set intervals.</w:t>
      </w:r>
    </w:p>
    <w:p w14:paraId="2CF7B138" w14:textId="77777777" w:rsidR="00DE2A9C" w:rsidRDefault="00DE2A9C"/>
    <w:p w14:paraId="0567C034" w14:textId="77777777" w:rsidR="00AC6916" w:rsidRDefault="00AC6916"/>
    <w:p w14:paraId="15003C1B" w14:textId="77777777" w:rsidR="00AC6916" w:rsidRDefault="00AC6916"/>
    <w:p w14:paraId="5B94AF16" w14:textId="77777777" w:rsidR="00AC6916" w:rsidRDefault="00AC6916"/>
    <w:p w14:paraId="132DD86B" w14:textId="7A2CE8E0" w:rsidR="00AA0945" w:rsidRDefault="00AA0945"/>
    <w:p w14:paraId="181FA915" w14:textId="77777777" w:rsidR="00AA0945" w:rsidRDefault="00AA0945" w:rsidP="00177F81">
      <w:pPr>
        <w:pStyle w:val="Heading1"/>
      </w:pPr>
      <w:bookmarkStart w:id="4" w:name="_Toc38307420"/>
      <w:r>
        <w:t>Analysis</w:t>
      </w:r>
      <w:bookmarkEnd w:id="4"/>
      <w:r>
        <w:t xml:space="preserve"> </w:t>
      </w:r>
    </w:p>
    <w:p w14:paraId="601BDAD5" w14:textId="783218C2" w:rsidR="00C9098F" w:rsidRDefault="00AA0945">
      <w:r>
        <w:t>Using th</w:t>
      </w:r>
      <w:r w:rsidR="00641DAE">
        <w:t xml:space="preserve">e regulations as a guide </w:t>
      </w:r>
      <w:r w:rsidR="00D52F9D">
        <w:t xml:space="preserve">a 3D model was created using Solid works, it was </w:t>
      </w:r>
      <w:r w:rsidR="00C9098F">
        <w:t>heavily</w:t>
      </w:r>
      <w:r w:rsidR="00D52F9D">
        <w:t xml:space="preserve"> influenced by the regulations </w:t>
      </w:r>
      <w:r w:rsidR="00C9098F">
        <w:t>as some designs would be against the regulations and would render the vehicle illegal to race. Such as the regulation that states no body panels can be added to the top 150mm of the roll bar, this influenced the design as one idea was to have tubing attached above the drivers head and directed down at the batteries and motor like the air intake ducting in F1 cars.</w:t>
      </w:r>
      <w:r w:rsidR="00AC0BC0">
        <w:t xml:space="preserve"> Such as the image bellow.</w:t>
      </w:r>
    </w:p>
    <w:p w14:paraId="718CB731" w14:textId="671ABD7F" w:rsidR="00C9098F" w:rsidRDefault="00C9098F">
      <w:r>
        <w:rPr>
          <w:noProof/>
        </w:rPr>
        <w:drawing>
          <wp:inline distT="0" distB="0" distL="0" distR="0" wp14:anchorId="07E4964B" wp14:editId="3AF36385">
            <wp:extent cx="5731510" cy="2682240"/>
            <wp:effectExtent l="0" t="0" r="2540" b="3810"/>
            <wp:docPr id="2" name="Picture 2" descr="Technology explained: F1 airboxes &amp; filters - Racecar Engineer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chnology explained: F1 airboxes &amp; filters - Racecar Engineeri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682240"/>
                    </a:xfrm>
                    <a:prstGeom prst="rect">
                      <a:avLst/>
                    </a:prstGeom>
                    <a:noFill/>
                    <a:ln>
                      <a:noFill/>
                    </a:ln>
                  </pic:spPr>
                </pic:pic>
              </a:graphicData>
            </a:graphic>
          </wp:inline>
        </w:drawing>
      </w:r>
    </w:p>
    <w:p w14:paraId="2A4679E7" w14:textId="77777777" w:rsidR="00AC0BC0" w:rsidRDefault="00AC0BC0">
      <w:r>
        <w:t>But due to regulations and safety concerns this design would be illegal and potentially dangerous.</w:t>
      </w:r>
    </w:p>
    <w:p w14:paraId="35F4A783" w14:textId="4D26EFBD" w:rsidR="00D946A8" w:rsidRDefault="00D946A8">
      <w:r>
        <w:rPr>
          <w:noProof/>
        </w:rPr>
        <w:drawing>
          <wp:anchor distT="0" distB="0" distL="114300" distR="114300" simplePos="0" relativeHeight="251658240" behindDoc="0" locked="0" layoutInCell="1" allowOverlap="1" wp14:anchorId="088F430E" wp14:editId="6253CD25">
            <wp:simplePos x="0" y="0"/>
            <wp:positionH relativeFrom="column">
              <wp:posOffset>842507</wp:posOffset>
            </wp:positionH>
            <wp:positionV relativeFrom="paragraph">
              <wp:posOffset>661283</wp:posOffset>
            </wp:positionV>
            <wp:extent cx="4166235" cy="2545715"/>
            <wp:effectExtent l="0" t="0" r="5715" b="6985"/>
            <wp:wrapTopAndBottom/>
            <wp:docPr id="5" name="Picture 5" descr="Tech Explained: F1 Aerodynamic Cooling - Racecar Engineer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ech Explained: F1 Aerodynamic Cooling - Racecar Engineering"/>
                    <pic:cNvPicPr>
                      <a:picLocks noChangeAspect="1" noChangeArrowheads="1"/>
                    </pic:cNvPicPr>
                  </pic:nvPicPr>
                  <pic:blipFill rotWithShape="1">
                    <a:blip r:embed="rId11">
                      <a:extLst>
                        <a:ext uri="{28A0092B-C50C-407E-A947-70E740481C1C}">
                          <a14:useLocalDpi xmlns:a14="http://schemas.microsoft.com/office/drawing/2010/main" val="0"/>
                        </a:ext>
                      </a:extLst>
                    </a:blip>
                    <a:srcRect l="51608" b="53465"/>
                    <a:stretch/>
                  </pic:blipFill>
                  <pic:spPr bwMode="auto">
                    <a:xfrm>
                      <a:off x="0" y="0"/>
                      <a:ext cx="4166235" cy="2545715"/>
                    </a:xfrm>
                    <a:prstGeom prst="rect">
                      <a:avLst/>
                    </a:prstGeom>
                    <a:noFill/>
                    <a:ln>
                      <a:noFill/>
                    </a:ln>
                    <a:extLst>
                      <a:ext uri="{53640926-AAD7-44D8-BBD7-CCE9431645EC}">
                        <a14:shadowObscured xmlns:a14="http://schemas.microsoft.com/office/drawing/2010/main"/>
                      </a:ext>
                    </a:extLst>
                  </pic:spPr>
                </pic:pic>
              </a:graphicData>
            </a:graphic>
          </wp:anchor>
        </w:drawing>
      </w:r>
      <w:r w:rsidR="00AC0BC0">
        <w:t xml:space="preserve">Due to formula one being the pinnacle of automotive engineering I researched further into their aerodynamic body and tried to design side vents on the rear half of the chassis that were </w:t>
      </w:r>
      <w:proofErr w:type="gramStart"/>
      <w:r w:rsidR="00AC0BC0">
        <w:t>similar to</w:t>
      </w:r>
      <w:proofErr w:type="gramEnd"/>
      <w:r w:rsidR="00AC0BC0">
        <w:t xml:space="preserve"> the cooling vents on the side of </w:t>
      </w:r>
      <w:r>
        <w:t>Formula one cars. Such as the image bellow.</w:t>
      </w:r>
    </w:p>
    <w:p w14:paraId="5619F04A" w14:textId="770670EB" w:rsidR="00D946A8" w:rsidRDefault="00D946A8">
      <w:pPr>
        <w:rPr>
          <w:noProof/>
        </w:rPr>
      </w:pPr>
    </w:p>
    <w:p w14:paraId="0530F724" w14:textId="77777777" w:rsidR="00950447" w:rsidRDefault="00950447"/>
    <w:p w14:paraId="1248DA64" w14:textId="0FEEEB8C" w:rsidR="00950447" w:rsidRDefault="00D946A8">
      <w:r>
        <w:t xml:space="preserve">The CAD designs produced are preliminary designs to show the idea that was planned, the back quarter of the chassis has an added sheet material vent that extrudes out to scoop air and redirect it towards the batteries </w:t>
      </w:r>
      <w:r w:rsidR="00950447">
        <w:t>and motor.</w:t>
      </w:r>
    </w:p>
    <w:p w14:paraId="447FE97B" w14:textId="0CF54DDF" w:rsidR="00AC6916" w:rsidRDefault="00D946A8">
      <w:r>
        <w:rPr>
          <w:noProof/>
        </w:rPr>
        <w:drawing>
          <wp:inline distT="0" distB="0" distL="0" distR="0" wp14:anchorId="7A13538E" wp14:editId="4A432528">
            <wp:extent cx="3895271" cy="197145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7483" t="20968" r="14543" b="17870"/>
                    <a:stretch/>
                  </pic:blipFill>
                  <pic:spPr bwMode="auto">
                    <a:xfrm>
                      <a:off x="0" y="0"/>
                      <a:ext cx="3895961" cy="1971803"/>
                    </a:xfrm>
                    <a:prstGeom prst="rect">
                      <a:avLst/>
                    </a:prstGeom>
                    <a:ln>
                      <a:noFill/>
                    </a:ln>
                    <a:extLst>
                      <a:ext uri="{53640926-AAD7-44D8-BBD7-CCE9431645EC}">
                        <a14:shadowObscured xmlns:a14="http://schemas.microsoft.com/office/drawing/2010/main"/>
                      </a:ext>
                    </a:extLst>
                  </pic:spPr>
                </pic:pic>
              </a:graphicData>
            </a:graphic>
          </wp:inline>
        </w:drawing>
      </w:r>
    </w:p>
    <w:p w14:paraId="46A71A7D" w14:textId="5DA4BDF0" w:rsidR="00AC6916" w:rsidRDefault="00950447">
      <w:r>
        <w:lastRenderedPageBreak/>
        <w:t xml:space="preserve">Later designs consisted of a more shapely </w:t>
      </w:r>
      <w:r w:rsidR="00D10EB0">
        <w:t>model that would utilise the rear axel brackets by sitting right behind them and using the space and air flow behind them already. The designs below are the intended designs but due to complications using solidworks software I was unable to complete the designs for flow testing.</w:t>
      </w:r>
    </w:p>
    <w:p w14:paraId="4275D1D0" w14:textId="77777777" w:rsidR="00950447" w:rsidRDefault="00950447">
      <w:pPr>
        <w:rPr>
          <w:noProof/>
        </w:rPr>
      </w:pPr>
    </w:p>
    <w:p w14:paraId="338CB367" w14:textId="22A581EB" w:rsidR="00950447" w:rsidRDefault="00950447">
      <w:r>
        <w:rPr>
          <w:noProof/>
        </w:rPr>
        <w:drawing>
          <wp:inline distT="0" distB="0" distL="0" distR="0" wp14:anchorId="64620824" wp14:editId="523C41DD">
            <wp:extent cx="6146358" cy="3157134"/>
            <wp:effectExtent l="0" t="0" r="6985"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0382" t="44646" r="29381" b="18610"/>
                    <a:stretch/>
                  </pic:blipFill>
                  <pic:spPr bwMode="auto">
                    <a:xfrm>
                      <a:off x="0" y="0"/>
                      <a:ext cx="6199459" cy="3184410"/>
                    </a:xfrm>
                    <a:prstGeom prst="rect">
                      <a:avLst/>
                    </a:prstGeom>
                    <a:ln>
                      <a:noFill/>
                    </a:ln>
                    <a:extLst>
                      <a:ext uri="{53640926-AAD7-44D8-BBD7-CCE9431645EC}">
                        <a14:shadowObscured xmlns:a14="http://schemas.microsoft.com/office/drawing/2010/main"/>
                      </a:ext>
                    </a:extLst>
                  </pic:spPr>
                </pic:pic>
              </a:graphicData>
            </a:graphic>
          </wp:inline>
        </w:drawing>
      </w:r>
    </w:p>
    <w:p w14:paraId="0DA1E7DA" w14:textId="3FD88D41" w:rsidR="00950447" w:rsidRDefault="000B7E29">
      <w:r>
        <w:t xml:space="preserve">Further testing was planned for information to validate the reasons for adding these modifications. These tests would have included a flow dynamics simulation and real-life testing, such as running the vehicle on the rolling road with the fans on. This would allow the batteries and motor to run as they would in a race and temperature readings could be taken to prove that the modification is needed, this test was carried </w:t>
      </w:r>
      <w:r w:rsidR="004303F7">
        <w:t>out,</w:t>
      </w:r>
      <w:r>
        <w:t xml:space="preserve"> but the data was unusable and insufficient. Other tests could have consisted of creating a scale model and placing it into the wind tunnel.</w:t>
      </w:r>
    </w:p>
    <w:p w14:paraId="66185489" w14:textId="43260694" w:rsidR="00D10EB0" w:rsidRDefault="004303F7">
      <w:r>
        <w:t>Experimenting with using fans to force air across the batteries could also be done but as this is a university project the time and materials needed to test were unavailable. But tests such as fan placement and speeds could be tested.</w:t>
      </w:r>
    </w:p>
    <w:p w14:paraId="24D73E13" w14:textId="4A2C4AC4" w:rsidR="004303F7" w:rsidRDefault="004303F7">
      <w:r>
        <w:t>With the added fans the batteries would have to be retested for the ability to be able to run the fan sufficiently. And how much quicker the batteries would discharge due to the added parasitic loads on them.</w:t>
      </w:r>
    </w:p>
    <w:p w14:paraId="6BA81C55" w14:textId="38054EA1" w:rsidR="00970D1B" w:rsidRDefault="00970D1B">
      <w:r>
        <w:t xml:space="preserve">Once the design is finalized </w:t>
      </w:r>
      <w:r w:rsidR="00686770">
        <w:t>a</w:t>
      </w:r>
      <w:r>
        <w:t xml:space="preserve"> </w:t>
      </w:r>
      <w:proofErr w:type="gramStart"/>
      <w:r>
        <w:t>real life</w:t>
      </w:r>
      <w:proofErr w:type="gramEnd"/>
      <w:r>
        <w:t xml:space="preserve"> model can be made. First a scale model should be made for testing purposes this would be made of </w:t>
      </w:r>
      <w:r w:rsidR="00F47832">
        <w:t xml:space="preserve">materials such as card and </w:t>
      </w:r>
      <w:proofErr w:type="spellStart"/>
      <w:r w:rsidR="00F47832">
        <w:t>blu</w:t>
      </w:r>
      <w:proofErr w:type="spellEnd"/>
      <w:r w:rsidR="00F47832">
        <w:t xml:space="preserve"> tac just to test the designs effectiveness.</w:t>
      </w:r>
    </w:p>
    <w:p w14:paraId="097C783F" w14:textId="6D198F49" w:rsidR="00F47832" w:rsidRDefault="00F47832">
      <w:r>
        <w:t xml:space="preserve">The real body design would be made of ideally aluminium. From the research aluminium is the best material its light weight strong enough for body panels but </w:t>
      </w:r>
      <w:r w:rsidR="00686770">
        <w:t>mailable</w:t>
      </w:r>
      <w:r>
        <w:t xml:space="preserve"> enough to be </w:t>
      </w:r>
      <w:r w:rsidR="00686770">
        <w:t>reshaped</w:t>
      </w:r>
      <w:r>
        <w:t xml:space="preserve"> if damaged during race conditions on a track test. Other materials considered were ABS plastic which was a strong light weight material but too brittle which makes it a potential danger due to it possibly shattering on collision. And another was carbon </w:t>
      </w:r>
      <w:r w:rsidR="00686770">
        <w:t>fibre</w:t>
      </w:r>
      <w:r>
        <w:t xml:space="preserve"> which is </w:t>
      </w:r>
      <w:r w:rsidR="00686770">
        <w:t>a great material with amazing properties but is very costly and not mailable at all.</w:t>
      </w:r>
    </w:p>
    <w:p w14:paraId="3A6F9A1A" w14:textId="1BEE3073" w:rsidR="00954A62" w:rsidRDefault="00954A62"/>
    <w:p w14:paraId="21CE48B8" w14:textId="77777777" w:rsidR="009B57A9" w:rsidRDefault="009B57A9"/>
    <w:p w14:paraId="03C3D45E" w14:textId="77777777" w:rsidR="009B57A9" w:rsidRDefault="009B57A9">
      <w:r>
        <w:br w:type="page"/>
      </w:r>
    </w:p>
    <w:p w14:paraId="2D217531" w14:textId="77777777" w:rsidR="009B57A9" w:rsidRDefault="009B57A9" w:rsidP="00177F81">
      <w:pPr>
        <w:pStyle w:val="Heading1"/>
      </w:pPr>
      <w:bookmarkStart w:id="5" w:name="_Toc38307421"/>
      <w:r>
        <w:t>Conclusion.</w:t>
      </w:r>
      <w:bookmarkEnd w:id="5"/>
    </w:p>
    <w:p w14:paraId="3CEA054A" w14:textId="77777777" w:rsidR="008360A3" w:rsidRDefault="009B57A9">
      <w:r>
        <w:t xml:space="preserve">The intentions for the assignment was to take </w:t>
      </w:r>
      <w:r w:rsidR="00397D3E">
        <w:t>a standard green power vehicle given to us by the university via green power and make different physical changes to improve the vehicles performance whether that relates to power, handling, longevity or cooling. These modifications were controlled by the stated regulations received by green power.</w:t>
      </w:r>
      <w:r w:rsidR="008360A3">
        <w:t xml:space="preserve"> </w:t>
      </w:r>
    </w:p>
    <w:p w14:paraId="3CA4C4C4" w14:textId="1623F2A9" w:rsidR="008360A3" w:rsidRDefault="00D836D0">
      <w:r>
        <w:t>The improvements</w:t>
      </w:r>
      <w:r w:rsidR="008360A3">
        <w:t xml:space="preserve"> </w:t>
      </w:r>
      <w:r>
        <w:t xml:space="preserve">made </w:t>
      </w:r>
      <w:r w:rsidR="008360A3">
        <w:t xml:space="preserve">to the vehicle </w:t>
      </w:r>
      <w:r>
        <w:t xml:space="preserve">would be developed using research, design, testing and modifying for the best </w:t>
      </w:r>
      <w:proofErr w:type="gramStart"/>
      <w:r>
        <w:t>final results</w:t>
      </w:r>
      <w:proofErr w:type="gramEnd"/>
      <w:r>
        <w:t>.</w:t>
      </w:r>
      <w:r w:rsidR="008360A3">
        <w:t xml:space="preserve"> Throughout this investigation different designs have been discussed during meetings and conversations</w:t>
      </w:r>
      <w:r w:rsidR="003E0B99">
        <w:t>. These meetings entailed different opinions on the presented designs by other teammates and the team leader.</w:t>
      </w:r>
    </w:p>
    <w:p w14:paraId="7547E5E8" w14:textId="4972BB9F" w:rsidR="003E0B99" w:rsidRDefault="00214152">
      <w:r>
        <w:t>The vehicle was a base model provided by the University and even before the project started there were issues with the vehicle. Being a bare chassis there is lots of room for improvement and most modification designs could improve the vehicle regardless of initial testing.</w:t>
      </w:r>
    </w:p>
    <w:p w14:paraId="51948FA3" w14:textId="765C13D1" w:rsidR="00214152" w:rsidRDefault="00214152">
      <w:r>
        <w:t>Ultimately the modification made to the vehicle are theoretical due to final testing issues because of the covid-19 epidemic, not to mention that designing real life modification models are costly, timely and sometimes not possible.</w:t>
      </w:r>
    </w:p>
    <w:p w14:paraId="45711E27" w14:textId="6FEECD03" w:rsidR="00214152" w:rsidRDefault="005D039C">
      <w:r>
        <w:t>Possible outcomes for this assignment would have been to run flow diagnostics on the CAD model designed to investigate the effectiveness and to modify it accordingly until the desired effect was reached, at this stage the next test would have been to make a scale model and to test in real life conditions using the wind tunnel.</w:t>
      </w:r>
    </w:p>
    <w:p w14:paraId="1BC55BA9" w14:textId="2CC5D5B8" w:rsidR="00954A62" w:rsidRDefault="00954A62">
      <w:r>
        <w:br w:type="page"/>
      </w:r>
    </w:p>
    <w:p w14:paraId="35A92254" w14:textId="51E44DC5" w:rsidR="00954A62" w:rsidRDefault="00954A62" w:rsidP="00177F81">
      <w:pPr>
        <w:pStyle w:val="Heading1"/>
      </w:pPr>
      <w:bookmarkStart w:id="6" w:name="_Toc38307422"/>
      <w:r>
        <w:t>References.</w:t>
      </w:r>
      <w:bookmarkEnd w:id="6"/>
    </w:p>
    <w:p w14:paraId="71B0ABFC" w14:textId="2A37B1B4" w:rsidR="00954A62" w:rsidRPr="00954A62" w:rsidRDefault="00954A62" w:rsidP="00954A62">
      <w:proofErr w:type="spellStart"/>
      <w:r w:rsidRPr="00954A62">
        <w:t>Dimic</w:t>
      </w:r>
      <w:proofErr w:type="spellEnd"/>
      <w:r w:rsidRPr="00954A62">
        <w:t xml:space="preserve">, Aleksandar &amp; </w:t>
      </w:r>
      <w:proofErr w:type="spellStart"/>
      <w:r w:rsidRPr="00954A62">
        <w:t>Miskovic</w:t>
      </w:r>
      <w:proofErr w:type="spellEnd"/>
      <w:r w:rsidRPr="00954A62">
        <w:t xml:space="preserve">, Zarko &amp; </w:t>
      </w:r>
      <w:proofErr w:type="spellStart"/>
      <w:r w:rsidRPr="00954A62">
        <w:t>Jelovac</w:t>
      </w:r>
      <w:proofErr w:type="spellEnd"/>
      <w:r w:rsidRPr="00954A62">
        <w:t xml:space="preserve">, Drago &amp; Mitrovic, </w:t>
      </w:r>
      <w:proofErr w:type="spellStart"/>
      <w:r w:rsidRPr="00954A62">
        <w:t>Radivoje</w:t>
      </w:r>
      <w:proofErr w:type="spellEnd"/>
      <w:r w:rsidRPr="00954A62">
        <w:t xml:space="preserve"> &amp; </w:t>
      </w:r>
      <w:proofErr w:type="spellStart"/>
      <w:r w:rsidRPr="00954A62">
        <w:t>Ristivojevic</w:t>
      </w:r>
      <w:proofErr w:type="spellEnd"/>
      <w:r w:rsidRPr="00954A62">
        <w:t xml:space="preserve">, </w:t>
      </w:r>
      <w:proofErr w:type="spellStart"/>
      <w:r w:rsidRPr="00954A62">
        <w:t>Mileta</w:t>
      </w:r>
      <w:proofErr w:type="spellEnd"/>
      <w:r w:rsidRPr="00954A62">
        <w:t xml:space="preserve">. (2016). Application of rapid prototyping in maxillofacial surgery. P. 4 </w:t>
      </w:r>
      <w:hyperlink r:id="rId14" w:history="1">
        <w:r w:rsidRPr="00954A62">
          <w:rPr>
            <w:rStyle w:val="Hyperlink"/>
          </w:rPr>
          <w:t>https://www.researchgate.net/figure/Physical-and-mechanical-properties-of-ABS-plastic-ABS-plastic_tbl1_313240833</w:t>
        </w:r>
      </w:hyperlink>
    </w:p>
    <w:p w14:paraId="21C2E5F9" w14:textId="77777777" w:rsidR="00954A62" w:rsidRPr="00954A62" w:rsidRDefault="00954A62" w:rsidP="00954A62">
      <w:proofErr w:type="spellStart"/>
      <w:r w:rsidRPr="00954A62">
        <w:t>SpecialChem</w:t>
      </w:r>
      <w:proofErr w:type="spellEnd"/>
      <w:r w:rsidRPr="00954A62">
        <w:t xml:space="preserve"> (2019) Acrylonitrile Butadiene Styrene (ABS) and its Features. </w:t>
      </w:r>
    </w:p>
    <w:p w14:paraId="4CFD4C03" w14:textId="77777777" w:rsidR="00954A62" w:rsidRPr="00954A62" w:rsidRDefault="00954A62" w:rsidP="00954A62">
      <w:r w:rsidRPr="00954A62">
        <w:t xml:space="preserve">Available at: </w:t>
      </w:r>
      <w:hyperlink r:id="rId15" w:history="1">
        <w:r w:rsidRPr="00954A62">
          <w:rPr>
            <w:rStyle w:val="Hyperlink"/>
          </w:rPr>
          <w:t>https://omnexus.specialchem.com/selection-guide/acrylonitrile-butadiene-styrene-abs-plastic#properties</w:t>
        </w:r>
      </w:hyperlink>
    </w:p>
    <w:p w14:paraId="2C59DEAA" w14:textId="77777777" w:rsidR="00954A62" w:rsidRPr="00954A62" w:rsidRDefault="00954A62" w:rsidP="00954A62">
      <w:r w:rsidRPr="00954A62">
        <w:t>(accessed: 26</w:t>
      </w:r>
      <w:r w:rsidRPr="00954A62">
        <w:rPr>
          <w:vertAlign w:val="superscript"/>
        </w:rPr>
        <w:t>th</w:t>
      </w:r>
      <w:r w:rsidRPr="00954A62">
        <w:t xml:space="preserve"> November 2019)</w:t>
      </w:r>
    </w:p>
    <w:p w14:paraId="0EBFF5DB" w14:textId="77777777" w:rsidR="00954A62" w:rsidRPr="00954A62" w:rsidRDefault="00954A62" w:rsidP="00954A62">
      <w:proofErr w:type="spellStart"/>
      <w:r w:rsidRPr="00954A62">
        <w:t>Venkateshwarlu</w:t>
      </w:r>
      <w:proofErr w:type="spellEnd"/>
      <w:r w:rsidRPr="00954A62">
        <w:t xml:space="preserve">, </w:t>
      </w:r>
      <w:proofErr w:type="spellStart"/>
      <w:r w:rsidRPr="00954A62">
        <w:t>Gudipati</w:t>
      </w:r>
      <w:proofErr w:type="spellEnd"/>
      <w:r w:rsidRPr="00954A62">
        <w:t>. (2014) “Evaluation of Mechanical Properties of Aluminium Alloy AA 6061(HE-20).”</w:t>
      </w:r>
    </w:p>
    <w:p w14:paraId="75477AB8" w14:textId="77777777" w:rsidR="00954A62" w:rsidRPr="00954A62" w:rsidRDefault="00954A62" w:rsidP="00954A62">
      <w:r w:rsidRPr="00954A62">
        <w:t xml:space="preserve">Available at: </w:t>
      </w:r>
      <w:hyperlink r:id="rId16" w:history="1">
        <w:r w:rsidRPr="00954A62">
          <w:rPr>
            <w:rStyle w:val="Hyperlink"/>
          </w:rPr>
          <w:t>https://www.semanticscholar.org/paper/Evaluation-of-Mechanical-Properties-of-Aluminium-AA-Venkateshwarlu/87a931fbbf096908bc6447ce772d0a743fd60561/figure/0</w:t>
        </w:r>
      </w:hyperlink>
    </w:p>
    <w:p w14:paraId="523BCC78" w14:textId="77777777" w:rsidR="00954A62" w:rsidRPr="00954A62" w:rsidRDefault="00954A62" w:rsidP="00954A62">
      <w:r w:rsidRPr="00954A62">
        <w:t>(accessed: 26</w:t>
      </w:r>
      <w:r w:rsidRPr="00954A62">
        <w:rPr>
          <w:vertAlign w:val="superscript"/>
        </w:rPr>
        <w:t>th</w:t>
      </w:r>
      <w:r w:rsidRPr="00954A62">
        <w:t xml:space="preserve"> November 2019)</w:t>
      </w:r>
    </w:p>
    <w:p w14:paraId="5B1FF986" w14:textId="77777777" w:rsidR="00954A62" w:rsidRPr="00954A62" w:rsidRDefault="00954A62" w:rsidP="00954A62">
      <w:r w:rsidRPr="00954A62">
        <w:t xml:space="preserve">Bradley A. </w:t>
      </w:r>
      <w:proofErr w:type="spellStart"/>
      <w:proofErr w:type="gramStart"/>
      <w:r w:rsidRPr="00954A62">
        <w:t>Newcomb,Han</w:t>
      </w:r>
      <w:proofErr w:type="spellEnd"/>
      <w:proofErr w:type="gramEnd"/>
      <w:r w:rsidRPr="00954A62">
        <w:t xml:space="preserve"> G. </w:t>
      </w:r>
      <w:proofErr w:type="spellStart"/>
      <w:r w:rsidRPr="00954A62">
        <w:t>Chae</w:t>
      </w:r>
      <w:proofErr w:type="spellEnd"/>
      <w:r w:rsidRPr="00954A62">
        <w:t xml:space="preserve"> (2018) “Handbook of Properties of Textile and Technical Fibres”</w:t>
      </w:r>
    </w:p>
    <w:p w14:paraId="74B47307" w14:textId="77777777" w:rsidR="00954A62" w:rsidRPr="00954A62" w:rsidRDefault="00954A62" w:rsidP="00954A62">
      <w:r w:rsidRPr="00954A62">
        <w:t xml:space="preserve">Available at: </w:t>
      </w:r>
      <w:hyperlink r:id="rId17" w:history="1">
        <w:r w:rsidRPr="00954A62">
          <w:rPr>
            <w:rStyle w:val="Hyperlink"/>
          </w:rPr>
          <w:t>https://www.sciencedirect.com/science/article/pii/B9780081012727000213</w:t>
        </w:r>
      </w:hyperlink>
      <w:r w:rsidRPr="00954A62">
        <w:t xml:space="preserve"> </w:t>
      </w:r>
    </w:p>
    <w:p w14:paraId="49ADBC38" w14:textId="77777777" w:rsidR="00954A62" w:rsidRPr="00954A62" w:rsidRDefault="00954A62" w:rsidP="00954A62">
      <w:r w:rsidRPr="00954A62">
        <w:t>(accessed: 26</w:t>
      </w:r>
      <w:r w:rsidRPr="00954A62">
        <w:rPr>
          <w:vertAlign w:val="superscript"/>
        </w:rPr>
        <w:t>th</w:t>
      </w:r>
      <w:r w:rsidRPr="00954A62">
        <w:t xml:space="preserve"> November 2019)</w:t>
      </w:r>
    </w:p>
    <w:p w14:paraId="291A80BE" w14:textId="77777777" w:rsidR="00954A62" w:rsidRPr="00954A62" w:rsidRDefault="00954A62" w:rsidP="00954A62">
      <w:r w:rsidRPr="00954A62">
        <w:t>N.A (</w:t>
      </w:r>
      <w:proofErr w:type="spellStart"/>
      <w:r w:rsidRPr="00954A62">
        <w:t>n.d</w:t>
      </w:r>
      <w:proofErr w:type="spellEnd"/>
      <w:r w:rsidRPr="00954A62">
        <w:t>) “Air Flow Conversion Calculator”</w:t>
      </w:r>
    </w:p>
    <w:p w14:paraId="78C9CF0A" w14:textId="77777777" w:rsidR="00954A62" w:rsidRPr="00954A62" w:rsidRDefault="00954A62" w:rsidP="00954A62">
      <w:r w:rsidRPr="00954A62">
        <w:t xml:space="preserve">Available at: </w:t>
      </w:r>
      <w:hyperlink r:id="rId18" w:history="1">
        <w:r w:rsidRPr="00954A62">
          <w:rPr>
            <w:rStyle w:val="Hyperlink"/>
          </w:rPr>
          <w:t>https://www.engineering.com/calculators/airflow.htm</w:t>
        </w:r>
      </w:hyperlink>
      <w:r w:rsidRPr="00954A62">
        <w:t xml:space="preserve"> </w:t>
      </w:r>
    </w:p>
    <w:p w14:paraId="7118A08D" w14:textId="77777777" w:rsidR="00954A62" w:rsidRPr="00954A62" w:rsidRDefault="00954A62" w:rsidP="00954A62">
      <w:r w:rsidRPr="00954A62">
        <w:t>(accessed: 26</w:t>
      </w:r>
      <w:r w:rsidRPr="00954A62">
        <w:rPr>
          <w:vertAlign w:val="superscript"/>
        </w:rPr>
        <w:t>th</w:t>
      </w:r>
      <w:r w:rsidRPr="00954A62">
        <w:t xml:space="preserve"> November 2019)</w:t>
      </w:r>
    </w:p>
    <w:p w14:paraId="58D42D0B" w14:textId="77777777" w:rsidR="00954A62" w:rsidRPr="00954A62" w:rsidRDefault="00954A62" w:rsidP="00954A62">
      <w:r w:rsidRPr="00954A62">
        <w:t xml:space="preserve">Glenn </w:t>
      </w:r>
      <w:proofErr w:type="spellStart"/>
      <w:r w:rsidRPr="00954A62">
        <w:t>Elert</w:t>
      </w:r>
      <w:proofErr w:type="spellEnd"/>
      <w:r w:rsidRPr="00954A62">
        <w:t xml:space="preserve"> (2019) “The Physics Hypertextbook”</w:t>
      </w:r>
    </w:p>
    <w:p w14:paraId="5ED0E785" w14:textId="77777777" w:rsidR="00954A62" w:rsidRPr="00954A62" w:rsidRDefault="00954A62" w:rsidP="00954A62">
      <w:r w:rsidRPr="00954A62">
        <w:t xml:space="preserve">Available at: </w:t>
      </w:r>
      <w:hyperlink r:id="rId19" w:history="1">
        <w:r w:rsidRPr="00954A62">
          <w:rPr>
            <w:rStyle w:val="Hyperlink"/>
          </w:rPr>
          <w:t>https://physics.info/drag/</w:t>
        </w:r>
      </w:hyperlink>
      <w:r w:rsidRPr="00954A62">
        <w:t xml:space="preserve"> </w:t>
      </w:r>
    </w:p>
    <w:p w14:paraId="0F4EC212" w14:textId="77777777" w:rsidR="00954A62" w:rsidRPr="00954A62" w:rsidRDefault="00954A62" w:rsidP="00954A62">
      <w:r w:rsidRPr="00954A62">
        <w:t>(accessed: 26</w:t>
      </w:r>
      <w:r w:rsidRPr="00954A62">
        <w:rPr>
          <w:vertAlign w:val="superscript"/>
        </w:rPr>
        <w:t>th</w:t>
      </w:r>
      <w:r w:rsidRPr="00954A62">
        <w:t xml:space="preserve"> November 2019)</w:t>
      </w:r>
    </w:p>
    <w:p w14:paraId="5B77DD77" w14:textId="77777777" w:rsidR="00954A62" w:rsidRPr="00954A62" w:rsidRDefault="00954A62" w:rsidP="00954A62">
      <w:r w:rsidRPr="00954A62">
        <w:t xml:space="preserve">Mohammad </w:t>
      </w:r>
      <w:proofErr w:type="spellStart"/>
      <w:r w:rsidRPr="00954A62">
        <w:t>Rezwan</w:t>
      </w:r>
      <w:proofErr w:type="spellEnd"/>
      <w:r w:rsidRPr="00954A62">
        <w:t xml:space="preserve"> Khan, Maciej </w:t>
      </w:r>
      <w:proofErr w:type="spellStart"/>
      <w:r w:rsidRPr="00954A62">
        <w:t>Jozef</w:t>
      </w:r>
      <w:proofErr w:type="spellEnd"/>
      <w:r w:rsidRPr="00954A62">
        <w:t xml:space="preserve"> </w:t>
      </w:r>
      <w:proofErr w:type="spellStart"/>
      <w:r w:rsidRPr="00954A62">
        <w:t>Swierczynski</w:t>
      </w:r>
      <w:proofErr w:type="spellEnd"/>
      <w:r w:rsidRPr="00954A62">
        <w:t xml:space="preserve"> and </w:t>
      </w:r>
      <w:proofErr w:type="spellStart"/>
      <w:r w:rsidRPr="00954A62">
        <w:t>Søren</w:t>
      </w:r>
      <w:proofErr w:type="spellEnd"/>
      <w:r w:rsidRPr="00954A62">
        <w:t xml:space="preserve"> Knudsen </w:t>
      </w:r>
      <w:proofErr w:type="spellStart"/>
      <w:r w:rsidRPr="00954A62">
        <w:t>Kær</w:t>
      </w:r>
      <w:proofErr w:type="spellEnd"/>
      <w:r w:rsidRPr="00954A62">
        <w:t>, Published: 16 March 2017, Towards an Ultimate Battery Thermal Management System: A Review. Department of Energy Technology, Aalborg University</w:t>
      </w:r>
    </w:p>
    <w:p w14:paraId="20780F86" w14:textId="77777777" w:rsidR="00954A62" w:rsidRPr="00954A62" w:rsidRDefault="00954A62" w:rsidP="00954A62">
      <w:r w:rsidRPr="00954A62">
        <w:t xml:space="preserve">Green power. (2019) technical and sporting regulations 2019. Available at: </w:t>
      </w:r>
      <w:hyperlink r:id="rId20" w:history="1">
        <w:r w:rsidRPr="00954A62">
          <w:rPr>
            <w:rStyle w:val="Hyperlink"/>
          </w:rPr>
          <w:t>https://www.greenpower.co.uk/sites/default/files/uploads/Technical%20and%20Sporting%20Regulations%202019%20V1.2.pdf</w:t>
        </w:r>
      </w:hyperlink>
    </w:p>
    <w:p w14:paraId="38F853BC" w14:textId="77777777" w:rsidR="00954A62" w:rsidRPr="00954A62" w:rsidRDefault="00954A62" w:rsidP="00954A62">
      <w:r w:rsidRPr="00954A62">
        <w:t xml:space="preserve">(accessed: </w:t>
      </w:r>
      <w:proofErr w:type="gramStart"/>
      <w:r w:rsidRPr="00954A62">
        <w:t>5</w:t>
      </w:r>
      <w:r w:rsidRPr="00954A62">
        <w:rPr>
          <w:vertAlign w:val="superscript"/>
        </w:rPr>
        <w:t>st</w:t>
      </w:r>
      <w:proofErr w:type="gramEnd"/>
      <w:r w:rsidRPr="00954A62">
        <w:t xml:space="preserve"> November 2019)</w:t>
      </w:r>
    </w:p>
    <w:p w14:paraId="7C7B2959" w14:textId="77777777" w:rsidR="00975DE5" w:rsidRDefault="00975DE5"/>
    <w:sectPr w:rsidR="00975DE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F4A1D3" w14:textId="77777777" w:rsidR="00A84CBD" w:rsidRDefault="00A84CBD" w:rsidP="00A84CBD">
      <w:pPr>
        <w:spacing w:after="0" w:line="240" w:lineRule="auto"/>
      </w:pPr>
      <w:r>
        <w:separator/>
      </w:r>
    </w:p>
  </w:endnote>
  <w:endnote w:type="continuationSeparator" w:id="0">
    <w:p w14:paraId="289D89CD" w14:textId="77777777" w:rsidR="00A84CBD" w:rsidRDefault="00A84CBD" w:rsidP="00A84C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yriad Pro">
    <w:altName w:val="Segoe UI"/>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6BF3A5" w14:textId="77777777" w:rsidR="00A84CBD" w:rsidRDefault="00A84CBD" w:rsidP="00A84CBD">
      <w:pPr>
        <w:spacing w:after="0" w:line="240" w:lineRule="auto"/>
      </w:pPr>
      <w:r>
        <w:separator/>
      </w:r>
    </w:p>
  </w:footnote>
  <w:footnote w:type="continuationSeparator" w:id="0">
    <w:p w14:paraId="48624F27" w14:textId="77777777" w:rsidR="00A84CBD" w:rsidRDefault="00A84CBD" w:rsidP="00A84C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FF4C08"/>
    <w:multiLevelType w:val="hybridMultilevel"/>
    <w:tmpl w:val="1CA0743C"/>
    <w:lvl w:ilvl="0" w:tplc="7D0EEB74">
      <w:start w:val="1"/>
      <w:numFmt w:val="bullet"/>
      <w:lvlText w:val="•"/>
      <w:lvlJc w:val="left"/>
      <w:pPr>
        <w:tabs>
          <w:tab w:val="num" w:pos="720"/>
        </w:tabs>
        <w:ind w:left="720" w:hanging="360"/>
      </w:pPr>
      <w:rPr>
        <w:rFonts w:ascii="Arial" w:hAnsi="Arial" w:hint="default"/>
      </w:rPr>
    </w:lvl>
    <w:lvl w:ilvl="1" w:tplc="73F649C6" w:tentative="1">
      <w:start w:val="1"/>
      <w:numFmt w:val="bullet"/>
      <w:lvlText w:val="•"/>
      <w:lvlJc w:val="left"/>
      <w:pPr>
        <w:tabs>
          <w:tab w:val="num" w:pos="1440"/>
        </w:tabs>
        <w:ind w:left="1440" w:hanging="360"/>
      </w:pPr>
      <w:rPr>
        <w:rFonts w:ascii="Arial" w:hAnsi="Arial" w:hint="default"/>
      </w:rPr>
    </w:lvl>
    <w:lvl w:ilvl="2" w:tplc="B91E2460" w:tentative="1">
      <w:start w:val="1"/>
      <w:numFmt w:val="bullet"/>
      <w:lvlText w:val="•"/>
      <w:lvlJc w:val="left"/>
      <w:pPr>
        <w:tabs>
          <w:tab w:val="num" w:pos="2160"/>
        </w:tabs>
        <w:ind w:left="2160" w:hanging="360"/>
      </w:pPr>
      <w:rPr>
        <w:rFonts w:ascii="Arial" w:hAnsi="Arial" w:hint="default"/>
      </w:rPr>
    </w:lvl>
    <w:lvl w:ilvl="3" w:tplc="0492D842" w:tentative="1">
      <w:start w:val="1"/>
      <w:numFmt w:val="bullet"/>
      <w:lvlText w:val="•"/>
      <w:lvlJc w:val="left"/>
      <w:pPr>
        <w:tabs>
          <w:tab w:val="num" w:pos="2880"/>
        </w:tabs>
        <w:ind w:left="2880" w:hanging="360"/>
      </w:pPr>
      <w:rPr>
        <w:rFonts w:ascii="Arial" w:hAnsi="Arial" w:hint="default"/>
      </w:rPr>
    </w:lvl>
    <w:lvl w:ilvl="4" w:tplc="102A62C0" w:tentative="1">
      <w:start w:val="1"/>
      <w:numFmt w:val="bullet"/>
      <w:lvlText w:val="•"/>
      <w:lvlJc w:val="left"/>
      <w:pPr>
        <w:tabs>
          <w:tab w:val="num" w:pos="3600"/>
        </w:tabs>
        <w:ind w:left="3600" w:hanging="360"/>
      </w:pPr>
      <w:rPr>
        <w:rFonts w:ascii="Arial" w:hAnsi="Arial" w:hint="default"/>
      </w:rPr>
    </w:lvl>
    <w:lvl w:ilvl="5" w:tplc="D6EEF1A8" w:tentative="1">
      <w:start w:val="1"/>
      <w:numFmt w:val="bullet"/>
      <w:lvlText w:val="•"/>
      <w:lvlJc w:val="left"/>
      <w:pPr>
        <w:tabs>
          <w:tab w:val="num" w:pos="4320"/>
        </w:tabs>
        <w:ind w:left="4320" w:hanging="360"/>
      </w:pPr>
      <w:rPr>
        <w:rFonts w:ascii="Arial" w:hAnsi="Arial" w:hint="default"/>
      </w:rPr>
    </w:lvl>
    <w:lvl w:ilvl="6" w:tplc="7C564D76" w:tentative="1">
      <w:start w:val="1"/>
      <w:numFmt w:val="bullet"/>
      <w:lvlText w:val="•"/>
      <w:lvlJc w:val="left"/>
      <w:pPr>
        <w:tabs>
          <w:tab w:val="num" w:pos="5040"/>
        </w:tabs>
        <w:ind w:left="5040" w:hanging="360"/>
      </w:pPr>
      <w:rPr>
        <w:rFonts w:ascii="Arial" w:hAnsi="Arial" w:hint="default"/>
      </w:rPr>
    </w:lvl>
    <w:lvl w:ilvl="7" w:tplc="3DC2CF52" w:tentative="1">
      <w:start w:val="1"/>
      <w:numFmt w:val="bullet"/>
      <w:lvlText w:val="•"/>
      <w:lvlJc w:val="left"/>
      <w:pPr>
        <w:tabs>
          <w:tab w:val="num" w:pos="5760"/>
        </w:tabs>
        <w:ind w:left="5760" w:hanging="360"/>
      </w:pPr>
      <w:rPr>
        <w:rFonts w:ascii="Arial" w:hAnsi="Arial" w:hint="default"/>
      </w:rPr>
    </w:lvl>
    <w:lvl w:ilvl="8" w:tplc="222AF96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1377566"/>
    <w:multiLevelType w:val="hybridMultilevel"/>
    <w:tmpl w:val="4F8E5172"/>
    <w:lvl w:ilvl="0" w:tplc="EF3EB612">
      <w:start w:val="1"/>
      <w:numFmt w:val="bullet"/>
      <w:lvlText w:val="•"/>
      <w:lvlJc w:val="left"/>
      <w:pPr>
        <w:tabs>
          <w:tab w:val="num" w:pos="720"/>
        </w:tabs>
        <w:ind w:left="720" w:hanging="360"/>
      </w:pPr>
      <w:rPr>
        <w:rFonts w:ascii="Arial" w:hAnsi="Arial" w:hint="default"/>
      </w:rPr>
    </w:lvl>
    <w:lvl w:ilvl="1" w:tplc="740A0A76" w:tentative="1">
      <w:start w:val="1"/>
      <w:numFmt w:val="bullet"/>
      <w:lvlText w:val="•"/>
      <w:lvlJc w:val="left"/>
      <w:pPr>
        <w:tabs>
          <w:tab w:val="num" w:pos="1440"/>
        </w:tabs>
        <w:ind w:left="1440" w:hanging="360"/>
      </w:pPr>
      <w:rPr>
        <w:rFonts w:ascii="Arial" w:hAnsi="Arial" w:hint="default"/>
      </w:rPr>
    </w:lvl>
    <w:lvl w:ilvl="2" w:tplc="B928CF5A" w:tentative="1">
      <w:start w:val="1"/>
      <w:numFmt w:val="bullet"/>
      <w:lvlText w:val="•"/>
      <w:lvlJc w:val="left"/>
      <w:pPr>
        <w:tabs>
          <w:tab w:val="num" w:pos="2160"/>
        </w:tabs>
        <w:ind w:left="2160" w:hanging="360"/>
      </w:pPr>
      <w:rPr>
        <w:rFonts w:ascii="Arial" w:hAnsi="Arial" w:hint="default"/>
      </w:rPr>
    </w:lvl>
    <w:lvl w:ilvl="3" w:tplc="5B3800B2" w:tentative="1">
      <w:start w:val="1"/>
      <w:numFmt w:val="bullet"/>
      <w:lvlText w:val="•"/>
      <w:lvlJc w:val="left"/>
      <w:pPr>
        <w:tabs>
          <w:tab w:val="num" w:pos="2880"/>
        </w:tabs>
        <w:ind w:left="2880" w:hanging="360"/>
      </w:pPr>
      <w:rPr>
        <w:rFonts w:ascii="Arial" w:hAnsi="Arial" w:hint="default"/>
      </w:rPr>
    </w:lvl>
    <w:lvl w:ilvl="4" w:tplc="17BC00F4" w:tentative="1">
      <w:start w:val="1"/>
      <w:numFmt w:val="bullet"/>
      <w:lvlText w:val="•"/>
      <w:lvlJc w:val="left"/>
      <w:pPr>
        <w:tabs>
          <w:tab w:val="num" w:pos="3600"/>
        </w:tabs>
        <w:ind w:left="3600" w:hanging="360"/>
      </w:pPr>
      <w:rPr>
        <w:rFonts w:ascii="Arial" w:hAnsi="Arial" w:hint="default"/>
      </w:rPr>
    </w:lvl>
    <w:lvl w:ilvl="5" w:tplc="E132E5AA" w:tentative="1">
      <w:start w:val="1"/>
      <w:numFmt w:val="bullet"/>
      <w:lvlText w:val="•"/>
      <w:lvlJc w:val="left"/>
      <w:pPr>
        <w:tabs>
          <w:tab w:val="num" w:pos="4320"/>
        </w:tabs>
        <w:ind w:left="4320" w:hanging="360"/>
      </w:pPr>
      <w:rPr>
        <w:rFonts w:ascii="Arial" w:hAnsi="Arial" w:hint="default"/>
      </w:rPr>
    </w:lvl>
    <w:lvl w:ilvl="6" w:tplc="60947482" w:tentative="1">
      <w:start w:val="1"/>
      <w:numFmt w:val="bullet"/>
      <w:lvlText w:val="•"/>
      <w:lvlJc w:val="left"/>
      <w:pPr>
        <w:tabs>
          <w:tab w:val="num" w:pos="5040"/>
        </w:tabs>
        <w:ind w:left="5040" w:hanging="360"/>
      </w:pPr>
      <w:rPr>
        <w:rFonts w:ascii="Arial" w:hAnsi="Arial" w:hint="default"/>
      </w:rPr>
    </w:lvl>
    <w:lvl w:ilvl="7" w:tplc="0AD618D0" w:tentative="1">
      <w:start w:val="1"/>
      <w:numFmt w:val="bullet"/>
      <w:lvlText w:val="•"/>
      <w:lvlJc w:val="left"/>
      <w:pPr>
        <w:tabs>
          <w:tab w:val="num" w:pos="5760"/>
        </w:tabs>
        <w:ind w:left="5760" w:hanging="360"/>
      </w:pPr>
      <w:rPr>
        <w:rFonts w:ascii="Arial" w:hAnsi="Arial" w:hint="default"/>
      </w:rPr>
    </w:lvl>
    <w:lvl w:ilvl="8" w:tplc="6D3AD0A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C8F7AA5"/>
    <w:multiLevelType w:val="hybridMultilevel"/>
    <w:tmpl w:val="C9CE7C8E"/>
    <w:lvl w:ilvl="0" w:tplc="DDAEDDD4">
      <w:start w:val="1"/>
      <w:numFmt w:val="bullet"/>
      <w:lvlText w:val="•"/>
      <w:lvlJc w:val="left"/>
      <w:pPr>
        <w:tabs>
          <w:tab w:val="num" w:pos="720"/>
        </w:tabs>
        <w:ind w:left="720" w:hanging="360"/>
      </w:pPr>
      <w:rPr>
        <w:rFonts w:ascii="Arial" w:hAnsi="Arial" w:hint="default"/>
      </w:rPr>
    </w:lvl>
    <w:lvl w:ilvl="1" w:tplc="D3109D30" w:tentative="1">
      <w:start w:val="1"/>
      <w:numFmt w:val="bullet"/>
      <w:lvlText w:val="•"/>
      <w:lvlJc w:val="left"/>
      <w:pPr>
        <w:tabs>
          <w:tab w:val="num" w:pos="1440"/>
        </w:tabs>
        <w:ind w:left="1440" w:hanging="360"/>
      </w:pPr>
      <w:rPr>
        <w:rFonts w:ascii="Arial" w:hAnsi="Arial" w:hint="default"/>
      </w:rPr>
    </w:lvl>
    <w:lvl w:ilvl="2" w:tplc="AD9A9ECE" w:tentative="1">
      <w:start w:val="1"/>
      <w:numFmt w:val="bullet"/>
      <w:lvlText w:val="•"/>
      <w:lvlJc w:val="left"/>
      <w:pPr>
        <w:tabs>
          <w:tab w:val="num" w:pos="2160"/>
        </w:tabs>
        <w:ind w:left="2160" w:hanging="360"/>
      </w:pPr>
      <w:rPr>
        <w:rFonts w:ascii="Arial" w:hAnsi="Arial" w:hint="default"/>
      </w:rPr>
    </w:lvl>
    <w:lvl w:ilvl="3" w:tplc="E0888452" w:tentative="1">
      <w:start w:val="1"/>
      <w:numFmt w:val="bullet"/>
      <w:lvlText w:val="•"/>
      <w:lvlJc w:val="left"/>
      <w:pPr>
        <w:tabs>
          <w:tab w:val="num" w:pos="2880"/>
        </w:tabs>
        <w:ind w:left="2880" w:hanging="360"/>
      </w:pPr>
      <w:rPr>
        <w:rFonts w:ascii="Arial" w:hAnsi="Arial" w:hint="default"/>
      </w:rPr>
    </w:lvl>
    <w:lvl w:ilvl="4" w:tplc="D206ABC8" w:tentative="1">
      <w:start w:val="1"/>
      <w:numFmt w:val="bullet"/>
      <w:lvlText w:val="•"/>
      <w:lvlJc w:val="left"/>
      <w:pPr>
        <w:tabs>
          <w:tab w:val="num" w:pos="3600"/>
        </w:tabs>
        <w:ind w:left="3600" w:hanging="360"/>
      </w:pPr>
      <w:rPr>
        <w:rFonts w:ascii="Arial" w:hAnsi="Arial" w:hint="default"/>
      </w:rPr>
    </w:lvl>
    <w:lvl w:ilvl="5" w:tplc="89BC5BE4" w:tentative="1">
      <w:start w:val="1"/>
      <w:numFmt w:val="bullet"/>
      <w:lvlText w:val="•"/>
      <w:lvlJc w:val="left"/>
      <w:pPr>
        <w:tabs>
          <w:tab w:val="num" w:pos="4320"/>
        </w:tabs>
        <w:ind w:left="4320" w:hanging="360"/>
      </w:pPr>
      <w:rPr>
        <w:rFonts w:ascii="Arial" w:hAnsi="Arial" w:hint="default"/>
      </w:rPr>
    </w:lvl>
    <w:lvl w:ilvl="6" w:tplc="BA0629AE" w:tentative="1">
      <w:start w:val="1"/>
      <w:numFmt w:val="bullet"/>
      <w:lvlText w:val="•"/>
      <w:lvlJc w:val="left"/>
      <w:pPr>
        <w:tabs>
          <w:tab w:val="num" w:pos="5040"/>
        </w:tabs>
        <w:ind w:left="5040" w:hanging="360"/>
      </w:pPr>
      <w:rPr>
        <w:rFonts w:ascii="Arial" w:hAnsi="Arial" w:hint="default"/>
      </w:rPr>
    </w:lvl>
    <w:lvl w:ilvl="7" w:tplc="414A0DA6" w:tentative="1">
      <w:start w:val="1"/>
      <w:numFmt w:val="bullet"/>
      <w:lvlText w:val="•"/>
      <w:lvlJc w:val="left"/>
      <w:pPr>
        <w:tabs>
          <w:tab w:val="num" w:pos="5760"/>
        </w:tabs>
        <w:ind w:left="5760" w:hanging="360"/>
      </w:pPr>
      <w:rPr>
        <w:rFonts w:ascii="Arial" w:hAnsi="Arial" w:hint="default"/>
      </w:rPr>
    </w:lvl>
    <w:lvl w:ilvl="8" w:tplc="11FE78D8"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5C87"/>
    <w:rsid w:val="000B7E29"/>
    <w:rsid w:val="000C349C"/>
    <w:rsid w:val="000D3905"/>
    <w:rsid w:val="000F21FF"/>
    <w:rsid w:val="00177F81"/>
    <w:rsid w:val="001F703D"/>
    <w:rsid w:val="00214152"/>
    <w:rsid w:val="002749FA"/>
    <w:rsid w:val="002C7DCF"/>
    <w:rsid w:val="00397D3E"/>
    <w:rsid w:val="003E0B99"/>
    <w:rsid w:val="004303F7"/>
    <w:rsid w:val="004E4A96"/>
    <w:rsid w:val="00513F55"/>
    <w:rsid w:val="00532BB4"/>
    <w:rsid w:val="005651E2"/>
    <w:rsid w:val="00597826"/>
    <w:rsid w:val="005B7710"/>
    <w:rsid w:val="005D039C"/>
    <w:rsid w:val="005F5C87"/>
    <w:rsid w:val="00641DAE"/>
    <w:rsid w:val="00686770"/>
    <w:rsid w:val="00687BE0"/>
    <w:rsid w:val="006C365B"/>
    <w:rsid w:val="006F1C62"/>
    <w:rsid w:val="00802938"/>
    <w:rsid w:val="008360A3"/>
    <w:rsid w:val="00950447"/>
    <w:rsid w:val="00954A62"/>
    <w:rsid w:val="00970D1B"/>
    <w:rsid w:val="00975DE5"/>
    <w:rsid w:val="009B57A9"/>
    <w:rsid w:val="009D5F68"/>
    <w:rsid w:val="00A0258B"/>
    <w:rsid w:val="00A07F4C"/>
    <w:rsid w:val="00A20102"/>
    <w:rsid w:val="00A84CBD"/>
    <w:rsid w:val="00AA0945"/>
    <w:rsid w:val="00AC0BC0"/>
    <w:rsid w:val="00AC6916"/>
    <w:rsid w:val="00BD2399"/>
    <w:rsid w:val="00C12435"/>
    <w:rsid w:val="00C62BD3"/>
    <w:rsid w:val="00C8775F"/>
    <w:rsid w:val="00C9098F"/>
    <w:rsid w:val="00D10EB0"/>
    <w:rsid w:val="00D52F9D"/>
    <w:rsid w:val="00D836D0"/>
    <w:rsid w:val="00D946A8"/>
    <w:rsid w:val="00DE2A9C"/>
    <w:rsid w:val="00F478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00FA1"/>
  <w15:chartTrackingRefBased/>
  <w15:docId w15:val="{FA5879DD-143B-4539-A7A7-7D6069D926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5C87"/>
  </w:style>
  <w:style w:type="paragraph" w:styleId="Heading1">
    <w:name w:val="heading 1"/>
    <w:basedOn w:val="Normal"/>
    <w:next w:val="Normal"/>
    <w:link w:val="Heading1Char"/>
    <w:uiPriority w:val="9"/>
    <w:qFormat/>
    <w:rsid w:val="005B771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F5C87"/>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A84C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4CBD"/>
  </w:style>
  <w:style w:type="paragraph" w:styleId="Footer">
    <w:name w:val="footer"/>
    <w:basedOn w:val="Normal"/>
    <w:link w:val="FooterChar"/>
    <w:uiPriority w:val="99"/>
    <w:unhideWhenUsed/>
    <w:rsid w:val="00A84C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4CBD"/>
  </w:style>
  <w:style w:type="paragraph" w:styleId="NormalWeb">
    <w:name w:val="Normal (Web)"/>
    <w:basedOn w:val="Normal"/>
    <w:uiPriority w:val="99"/>
    <w:semiHidden/>
    <w:unhideWhenUsed/>
    <w:rsid w:val="00A0258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A0258B"/>
    <w:pPr>
      <w:spacing w:after="0" w:line="240" w:lineRule="auto"/>
    </w:pPr>
  </w:style>
  <w:style w:type="paragraph" w:styleId="ListParagraph">
    <w:name w:val="List Paragraph"/>
    <w:basedOn w:val="Normal"/>
    <w:uiPriority w:val="34"/>
    <w:qFormat/>
    <w:rsid w:val="00A0258B"/>
    <w:pPr>
      <w:spacing w:after="0" w:line="240" w:lineRule="auto"/>
      <w:ind w:left="720"/>
      <w:contextualSpacing/>
    </w:pPr>
    <w:rPr>
      <w:rFonts w:ascii="Times New Roman" w:eastAsiaTheme="minorEastAsia" w:hAnsi="Times New Roman" w:cs="Times New Roman"/>
      <w:sz w:val="24"/>
      <w:szCs w:val="24"/>
      <w:lang w:eastAsia="en-GB"/>
    </w:rPr>
  </w:style>
  <w:style w:type="character" w:styleId="Hyperlink">
    <w:name w:val="Hyperlink"/>
    <w:basedOn w:val="DefaultParagraphFont"/>
    <w:uiPriority w:val="99"/>
    <w:unhideWhenUsed/>
    <w:rsid w:val="00954A62"/>
    <w:rPr>
      <w:color w:val="0563C1" w:themeColor="hyperlink"/>
      <w:u w:val="single"/>
    </w:rPr>
  </w:style>
  <w:style w:type="character" w:styleId="UnresolvedMention">
    <w:name w:val="Unresolved Mention"/>
    <w:basedOn w:val="DefaultParagraphFont"/>
    <w:uiPriority w:val="99"/>
    <w:semiHidden/>
    <w:unhideWhenUsed/>
    <w:rsid w:val="00954A62"/>
    <w:rPr>
      <w:color w:val="605E5C"/>
      <w:shd w:val="clear" w:color="auto" w:fill="E1DFDD"/>
    </w:rPr>
  </w:style>
  <w:style w:type="character" w:customStyle="1" w:styleId="Heading1Char">
    <w:name w:val="Heading 1 Char"/>
    <w:basedOn w:val="DefaultParagraphFont"/>
    <w:link w:val="Heading1"/>
    <w:uiPriority w:val="9"/>
    <w:rsid w:val="005B771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B7710"/>
    <w:pPr>
      <w:outlineLvl w:val="9"/>
    </w:pPr>
    <w:rPr>
      <w:lang w:val="en-US"/>
    </w:rPr>
  </w:style>
  <w:style w:type="paragraph" w:styleId="TOC2">
    <w:name w:val="toc 2"/>
    <w:basedOn w:val="Normal"/>
    <w:next w:val="Normal"/>
    <w:autoRedefine/>
    <w:uiPriority w:val="39"/>
    <w:unhideWhenUsed/>
    <w:rsid w:val="005B7710"/>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5B7710"/>
    <w:pPr>
      <w:spacing w:after="100"/>
    </w:pPr>
    <w:rPr>
      <w:rFonts w:eastAsiaTheme="minorEastAsia" w:cs="Times New Roman"/>
      <w:lang w:val="en-US"/>
    </w:rPr>
  </w:style>
  <w:style w:type="paragraph" w:styleId="TOC3">
    <w:name w:val="toc 3"/>
    <w:basedOn w:val="Normal"/>
    <w:next w:val="Normal"/>
    <w:autoRedefine/>
    <w:uiPriority w:val="39"/>
    <w:unhideWhenUsed/>
    <w:rsid w:val="005B7710"/>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2847">
      <w:bodyDiv w:val="1"/>
      <w:marLeft w:val="0"/>
      <w:marRight w:val="0"/>
      <w:marTop w:val="0"/>
      <w:marBottom w:val="0"/>
      <w:divBdr>
        <w:top w:val="none" w:sz="0" w:space="0" w:color="auto"/>
        <w:left w:val="none" w:sz="0" w:space="0" w:color="auto"/>
        <w:bottom w:val="none" w:sz="0" w:space="0" w:color="auto"/>
        <w:right w:val="none" w:sz="0" w:space="0" w:color="auto"/>
      </w:divBdr>
    </w:div>
    <w:div w:id="62265413">
      <w:bodyDiv w:val="1"/>
      <w:marLeft w:val="0"/>
      <w:marRight w:val="0"/>
      <w:marTop w:val="0"/>
      <w:marBottom w:val="0"/>
      <w:divBdr>
        <w:top w:val="none" w:sz="0" w:space="0" w:color="auto"/>
        <w:left w:val="none" w:sz="0" w:space="0" w:color="auto"/>
        <w:bottom w:val="none" w:sz="0" w:space="0" w:color="auto"/>
        <w:right w:val="none" w:sz="0" w:space="0" w:color="auto"/>
      </w:divBdr>
    </w:div>
    <w:div w:id="68163795">
      <w:bodyDiv w:val="1"/>
      <w:marLeft w:val="0"/>
      <w:marRight w:val="0"/>
      <w:marTop w:val="0"/>
      <w:marBottom w:val="0"/>
      <w:divBdr>
        <w:top w:val="none" w:sz="0" w:space="0" w:color="auto"/>
        <w:left w:val="none" w:sz="0" w:space="0" w:color="auto"/>
        <w:bottom w:val="none" w:sz="0" w:space="0" w:color="auto"/>
        <w:right w:val="none" w:sz="0" w:space="0" w:color="auto"/>
      </w:divBdr>
    </w:div>
    <w:div w:id="143857248">
      <w:bodyDiv w:val="1"/>
      <w:marLeft w:val="0"/>
      <w:marRight w:val="0"/>
      <w:marTop w:val="0"/>
      <w:marBottom w:val="0"/>
      <w:divBdr>
        <w:top w:val="none" w:sz="0" w:space="0" w:color="auto"/>
        <w:left w:val="none" w:sz="0" w:space="0" w:color="auto"/>
        <w:bottom w:val="none" w:sz="0" w:space="0" w:color="auto"/>
        <w:right w:val="none" w:sz="0" w:space="0" w:color="auto"/>
      </w:divBdr>
    </w:div>
    <w:div w:id="287860142">
      <w:bodyDiv w:val="1"/>
      <w:marLeft w:val="0"/>
      <w:marRight w:val="0"/>
      <w:marTop w:val="0"/>
      <w:marBottom w:val="0"/>
      <w:divBdr>
        <w:top w:val="none" w:sz="0" w:space="0" w:color="auto"/>
        <w:left w:val="none" w:sz="0" w:space="0" w:color="auto"/>
        <w:bottom w:val="none" w:sz="0" w:space="0" w:color="auto"/>
        <w:right w:val="none" w:sz="0" w:space="0" w:color="auto"/>
      </w:divBdr>
    </w:div>
    <w:div w:id="503594781">
      <w:bodyDiv w:val="1"/>
      <w:marLeft w:val="0"/>
      <w:marRight w:val="0"/>
      <w:marTop w:val="0"/>
      <w:marBottom w:val="0"/>
      <w:divBdr>
        <w:top w:val="none" w:sz="0" w:space="0" w:color="auto"/>
        <w:left w:val="none" w:sz="0" w:space="0" w:color="auto"/>
        <w:bottom w:val="none" w:sz="0" w:space="0" w:color="auto"/>
        <w:right w:val="none" w:sz="0" w:space="0" w:color="auto"/>
      </w:divBdr>
    </w:div>
    <w:div w:id="566767001">
      <w:bodyDiv w:val="1"/>
      <w:marLeft w:val="0"/>
      <w:marRight w:val="0"/>
      <w:marTop w:val="0"/>
      <w:marBottom w:val="0"/>
      <w:divBdr>
        <w:top w:val="none" w:sz="0" w:space="0" w:color="auto"/>
        <w:left w:val="none" w:sz="0" w:space="0" w:color="auto"/>
        <w:bottom w:val="none" w:sz="0" w:space="0" w:color="auto"/>
        <w:right w:val="none" w:sz="0" w:space="0" w:color="auto"/>
      </w:divBdr>
    </w:div>
    <w:div w:id="969633662">
      <w:bodyDiv w:val="1"/>
      <w:marLeft w:val="0"/>
      <w:marRight w:val="0"/>
      <w:marTop w:val="0"/>
      <w:marBottom w:val="0"/>
      <w:divBdr>
        <w:top w:val="none" w:sz="0" w:space="0" w:color="auto"/>
        <w:left w:val="none" w:sz="0" w:space="0" w:color="auto"/>
        <w:bottom w:val="none" w:sz="0" w:space="0" w:color="auto"/>
        <w:right w:val="none" w:sz="0" w:space="0" w:color="auto"/>
      </w:divBdr>
    </w:div>
    <w:div w:id="1037004614">
      <w:bodyDiv w:val="1"/>
      <w:marLeft w:val="0"/>
      <w:marRight w:val="0"/>
      <w:marTop w:val="0"/>
      <w:marBottom w:val="0"/>
      <w:divBdr>
        <w:top w:val="none" w:sz="0" w:space="0" w:color="auto"/>
        <w:left w:val="none" w:sz="0" w:space="0" w:color="auto"/>
        <w:bottom w:val="none" w:sz="0" w:space="0" w:color="auto"/>
        <w:right w:val="none" w:sz="0" w:space="0" w:color="auto"/>
      </w:divBdr>
    </w:div>
    <w:div w:id="1320689694">
      <w:bodyDiv w:val="1"/>
      <w:marLeft w:val="0"/>
      <w:marRight w:val="0"/>
      <w:marTop w:val="0"/>
      <w:marBottom w:val="0"/>
      <w:divBdr>
        <w:top w:val="none" w:sz="0" w:space="0" w:color="auto"/>
        <w:left w:val="none" w:sz="0" w:space="0" w:color="auto"/>
        <w:bottom w:val="none" w:sz="0" w:space="0" w:color="auto"/>
        <w:right w:val="none" w:sz="0" w:space="0" w:color="auto"/>
      </w:divBdr>
    </w:div>
    <w:div w:id="1491173313">
      <w:bodyDiv w:val="1"/>
      <w:marLeft w:val="0"/>
      <w:marRight w:val="0"/>
      <w:marTop w:val="0"/>
      <w:marBottom w:val="0"/>
      <w:divBdr>
        <w:top w:val="none" w:sz="0" w:space="0" w:color="auto"/>
        <w:left w:val="none" w:sz="0" w:space="0" w:color="auto"/>
        <w:bottom w:val="none" w:sz="0" w:space="0" w:color="auto"/>
        <w:right w:val="none" w:sz="0" w:space="0" w:color="auto"/>
      </w:divBdr>
    </w:div>
    <w:div w:id="1718582104">
      <w:bodyDiv w:val="1"/>
      <w:marLeft w:val="0"/>
      <w:marRight w:val="0"/>
      <w:marTop w:val="0"/>
      <w:marBottom w:val="0"/>
      <w:divBdr>
        <w:top w:val="none" w:sz="0" w:space="0" w:color="auto"/>
        <w:left w:val="none" w:sz="0" w:space="0" w:color="auto"/>
        <w:bottom w:val="none" w:sz="0" w:space="0" w:color="auto"/>
        <w:right w:val="none" w:sz="0" w:space="0" w:color="auto"/>
      </w:divBdr>
    </w:div>
    <w:div w:id="1771310513">
      <w:bodyDiv w:val="1"/>
      <w:marLeft w:val="0"/>
      <w:marRight w:val="0"/>
      <w:marTop w:val="0"/>
      <w:marBottom w:val="0"/>
      <w:divBdr>
        <w:top w:val="none" w:sz="0" w:space="0" w:color="auto"/>
        <w:left w:val="none" w:sz="0" w:space="0" w:color="auto"/>
        <w:bottom w:val="none" w:sz="0" w:space="0" w:color="auto"/>
        <w:right w:val="none" w:sz="0" w:space="0" w:color="auto"/>
      </w:divBdr>
    </w:div>
    <w:div w:id="1910531917">
      <w:bodyDiv w:val="1"/>
      <w:marLeft w:val="0"/>
      <w:marRight w:val="0"/>
      <w:marTop w:val="0"/>
      <w:marBottom w:val="0"/>
      <w:divBdr>
        <w:top w:val="none" w:sz="0" w:space="0" w:color="auto"/>
        <w:left w:val="none" w:sz="0" w:space="0" w:color="auto"/>
        <w:bottom w:val="none" w:sz="0" w:space="0" w:color="auto"/>
        <w:right w:val="none" w:sz="0" w:space="0" w:color="auto"/>
      </w:divBdr>
    </w:div>
    <w:div w:id="1983344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hyperlink" Target="https://www.engineering.com/calculators/airflow.htm"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sciencedirect.com/science/article/pii/B9780081012727000213" TargetMode="External"/><Relationship Id="rId2" Type="http://schemas.openxmlformats.org/officeDocument/2006/relationships/numbering" Target="numbering.xml"/><Relationship Id="rId16" Type="http://schemas.openxmlformats.org/officeDocument/2006/relationships/hyperlink" Target="https://www.semanticscholar.org/paper/Evaluation-of-Mechanical-Properties-of-Aluminium-AA-Venkateshwarlu/87a931fbbf096908bc6447ce772d0a743fd60561/figure/0" TargetMode="External"/><Relationship Id="rId20" Type="http://schemas.openxmlformats.org/officeDocument/2006/relationships/hyperlink" Target="https://www.greenpower.co.uk/sites/default/files/uploads/Technical%20and%20Sporting%20Regulations%202019%20V1.2.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s://omnexus.specialchem.com/selection-guide/acrylonitrile-butadiene-styrene-abs-plastic" TargetMode="External"/><Relationship Id="rId10" Type="http://schemas.openxmlformats.org/officeDocument/2006/relationships/image" Target="media/image3.jpeg"/><Relationship Id="rId19" Type="http://schemas.openxmlformats.org/officeDocument/2006/relationships/hyperlink" Target="https://physics.info/drag/"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researchgate.net/figure/Physical-and-mechanical-properties-of-ABS-plastic-ABS-plastic_tbl1_313240833"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7E19AF-709E-495A-BB94-20365E85D2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396</TotalTime>
  <Pages>12</Pages>
  <Words>2484</Words>
  <Characters>14164</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England (1702839)</dc:creator>
  <cp:keywords/>
  <dc:description/>
  <cp:lastModifiedBy>gareth england</cp:lastModifiedBy>
  <cp:revision>16</cp:revision>
  <dcterms:created xsi:type="dcterms:W3CDTF">2020-04-20T00:40:00Z</dcterms:created>
  <dcterms:modified xsi:type="dcterms:W3CDTF">2020-04-20T19:36:00Z</dcterms:modified>
</cp:coreProperties>
</file>