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28E48" w14:textId="0C44EC45" w:rsidR="000C57DD" w:rsidRDefault="000C57DD" w:rsidP="000C57DD">
      <w:r>
        <w:t xml:space="preserve">Assessment </w:t>
      </w:r>
      <w:r w:rsidR="00AE51CA">
        <w:t>Two</w:t>
      </w:r>
    </w:p>
    <w:p w14:paraId="2DB71375" w14:textId="77777777" w:rsidR="000C57DD" w:rsidRDefault="000C57DD"/>
    <w:p w14:paraId="3146B439" w14:textId="77777777" w:rsidR="000C57DD" w:rsidRDefault="000C57DD"/>
    <w:p w14:paraId="3C466020" w14:textId="77777777" w:rsidR="000C57DD" w:rsidRDefault="000C57DD"/>
    <w:p w14:paraId="75720B8F" w14:textId="77777777" w:rsidR="000C57DD" w:rsidRDefault="000C57DD"/>
    <w:p w14:paraId="49F08507" w14:textId="77777777" w:rsidR="000C57DD" w:rsidRDefault="000C57DD"/>
    <w:p w14:paraId="5BE515C2" w14:textId="77777777" w:rsidR="000C57DD" w:rsidRDefault="000C57DD"/>
    <w:p w14:paraId="16B40E14" w14:textId="77777777" w:rsidR="000C57DD" w:rsidRDefault="000C57DD" w:rsidP="000C57DD">
      <w:pPr>
        <w:jc w:val="center"/>
        <w:rPr>
          <w:b/>
          <w:bCs w:val="0"/>
          <w:sz w:val="32"/>
          <w:szCs w:val="32"/>
        </w:rPr>
      </w:pPr>
    </w:p>
    <w:p w14:paraId="7B900991" w14:textId="77777777" w:rsidR="000C57DD" w:rsidRDefault="000C57DD" w:rsidP="000C57DD">
      <w:pPr>
        <w:jc w:val="center"/>
        <w:rPr>
          <w:b/>
          <w:bCs w:val="0"/>
          <w:sz w:val="32"/>
          <w:szCs w:val="32"/>
        </w:rPr>
      </w:pPr>
    </w:p>
    <w:p w14:paraId="2F2737DE" w14:textId="77777777" w:rsidR="000C57DD" w:rsidRDefault="000C57DD" w:rsidP="000C57DD">
      <w:pPr>
        <w:jc w:val="center"/>
        <w:rPr>
          <w:b/>
          <w:bCs w:val="0"/>
          <w:sz w:val="32"/>
          <w:szCs w:val="32"/>
        </w:rPr>
      </w:pPr>
    </w:p>
    <w:p w14:paraId="538EDB0B" w14:textId="77777777" w:rsidR="000C57DD" w:rsidRPr="000C57DD" w:rsidRDefault="000C57DD" w:rsidP="000C57DD">
      <w:pPr>
        <w:jc w:val="center"/>
        <w:rPr>
          <w:b/>
          <w:bCs w:val="0"/>
          <w:color w:val="156082" w:themeColor="accent1"/>
          <w:sz w:val="36"/>
          <w:szCs w:val="36"/>
        </w:rPr>
      </w:pPr>
    </w:p>
    <w:p w14:paraId="37750755" w14:textId="45227AB5" w:rsidR="000C57DD" w:rsidRPr="000C57DD" w:rsidRDefault="00AE51CA" w:rsidP="000C57DD">
      <w:pPr>
        <w:jc w:val="center"/>
        <w:rPr>
          <w:b/>
          <w:bCs w:val="0"/>
          <w:sz w:val="32"/>
          <w:szCs w:val="32"/>
        </w:rPr>
      </w:pPr>
      <w:r>
        <w:rPr>
          <w:b/>
          <w:bCs w:val="0"/>
          <w:sz w:val="32"/>
          <w:szCs w:val="32"/>
        </w:rPr>
        <w:t>Discussion Paper</w:t>
      </w:r>
    </w:p>
    <w:p w14:paraId="5578CD69" w14:textId="77777777" w:rsidR="000C57DD" w:rsidRDefault="000C57DD" w:rsidP="000C57DD">
      <w:pPr>
        <w:jc w:val="center"/>
        <w:rPr>
          <w:b/>
          <w:bCs w:val="0"/>
          <w:color w:val="156082" w:themeColor="accent1"/>
          <w:sz w:val="36"/>
          <w:szCs w:val="36"/>
        </w:rPr>
      </w:pPr>
    </w:p>
    <w:p w14:paraId="207867CC" w14:textId="2921BC5E" w:rsidR="000C57DD" w:rsidRDefault="00F73A9F" w:rsidP="000C57DD">
      <w:pPr>
        <w:jc w:val="center"/>
        <w:rPr>
          <w:b/>
          <w:bCs w:val="0"/>
          <w:color w:val="156082" w:themeColor="accent1"/>
          <w:sz w:val="36"/>
          <w:szCs w:val="36"/>
        </w:rPr>
      </w:pPr>
      <w:r w:rsidRPr="00F73A9F">
        <w:rPr>
          <w:b/>
          <w:sz w:val="36"/>
          <w:szCs w:val="36"/>
        </w:rPr>
        <w:t>Container or Content: Is Social Media a Tool for Transmission or a Form of Intangible Heritage?</w:t>
      </w:r>
    </w:p>
    <w:p w14:paraId="22C12FC0" w14:textId="247DD4AC" w:rsidR="000C57DD" w:rsidRPr="000C57DD" w:rsidRDefault="000C57DD" w:rsidP="000C57DD">
      <w:pPr>
        <w:jc w:val="center"/>
        <w:rPr>
          <w:b/>
          <w:bCs w:val="0"/>
          <w:sz w:val="32"/>
          <w:szCs w:val="32"/>
        </w:rPr>
      </w:pPr>
    </w:p>
    <w:p w14:paraId="5162C447" w14:textId="77777777" w:rsidR="000C57DD" w:rsidRDefault="000C57DD" w:rsidP="000C57DD">
      <w:pPr>
        <w:jc w:val="center"/>
        <w:rPr>
          <w:b/>
          <w:bCs w:val="0"/>
          <w:sz w:val="32"/>
          <w:szCs w:val="32"/>
        </w:rPr>
      </w:pPr>
    </w:p>
    <w:p w14:paraId="333E6D69" w14:textId="77777777" w:rsidR="000C57DD" w:rsidRDefault="000C57DD" w:rsidP="000C57DD">
      <w:pPr>
        <w:jc w:val="center"/>
        <w:rPr>
          <w:b/>
          <w:bCs w:val="0"/>
          <w:sz w:val="32"/>
          <w:szCs w:val="32"/>
        </w:rPr>
      </w:pPr>
    </w:p>
    <w:p w14:paraId="486DBE8A" w14:textId="77777777" w:rsidR="000C57DD" w:rsidRPr="000C57DD" w:rsidRDefault="000C57DD" w:rsidP="000C57DD">
      <w:pPr>
        <w:jc w:val="center"/>
        <w:rPr>
          <w:b/>
          <w:bCs w:val="0"/>
          <w:sz w:val="32"/>
          <w:szCs w:val="32"/>
        </w:rPr>
      </w:pPr>
    </w:p>
    <w:p w14:paraId="6C9247E1" w14:textId="77777777" w:rsidR="000C57DD" w:rsidRDefault="000C57DD" w:rsidP="000C57DD">
      <w:pPr>
        <w:jc w:val="center"/>
        <w:rPr>
          <w:b/>
          <w:bCs w:val="0"/>
          <w:sz w:val="32"/>
          <w:szCs w:val="32"/>
        </w:rPr>
      </w:pPr>
    </w:p>
    <w:p w14:paraId="1FEBB10F" w14:textId="77777777" w:rsidR="000C57DD" w:rsidRDefault="000C57DD" w:rsidP="000C57DD">
      <w:pPr>
        <w:jc w:val="center"/>
        <w:rPr>
          <w:b/>
          <w:bCs w:val="0"/>
          <w:sz w:val="32"/>
          <w:szCs w:val="32"/>
        </w:rPr>
      </w:pPr>
    </w:p>
    <w:p w14:paraId="4BCEB008" w14:textId="77777777" w:rsidR="000C57DD" w:rsidRDefault="000C57DD" w:rsidP="000C57DD">
      <w:pPr>
        <w:jc w:val="center"/>
        <w:rPr>
          <w:b/>
          <w:bCs w:val="0"/>
          <w:sz w:val="32"/>
          <w:szCs w:val="32"/>
        </w:rPr>
      </w:pPr>
    </w:p>
    <w:p w14:paraId="3E46EC2B" w14:textId="77777777" w:rsidR="000C57DD" w:rsidRDefault="000C57DD" w:rsidP="000C57DD">
      <w:pPr>
        <w:contextualSpacing/>
        <w:rPr>
          <w:b/>
          <w:bCs w:val="0"/>
          <w:sz w:val="16"/>
          <w:szCs w:val="16"/>
        </w:rPr>
      </w:pPr>
    </w:p>
    <w:p w14:paraId="249866C2" w14:textId="77777777" w:rsidR="000C57DD" w:rsidRDefault="000C57DD" w:rsidP="000C57DD">
      <w:pPr>
        <w:contextualSpacing/>
        <w:rPr>
          <w:b/>
          <w:bCs w:val="0"/>
          <w:sz w:val="16"/>
          <w:szCs w:val="16"/>
        </w:rPr>
      </w:pPr>
    </w:p>
    <w:p w14:paraId="05A62869" w14:textId="77777777" w:rsidR="000C57DD" w:rsidRDefault="000C57DD" w:rsidP="000C57DD">
      <w:pPr>
        <w:contextualSpacing/>
        <w:rPr>
          <w:b/>
          <w:bCs w:val="0"/>
          <w:sz w:val="16"/>
          <w:szCs w:val="16"/>
        </w:rPr>
      </w:pPr>
    </w:p>
    <w:p w14:paraId="214C30CA" w14:textId="77777777" w:rsidR="000C57DD" w:rsidRDefault="000C57DD" w:rsidP="000C57DD">
      <w:pPr>
        <w:contextualSpacing/>
        <w:rPr>
          <w:b/>
          <w:bCs w:val="0"/>
          <w:sz w:val="16"/>
          <w:szCs w:val="16"/>
        </w:rPr>
      </w:pPr>
    </w:p>
    <w:p w14:paraId="0ECD323E" w14:textId="77777777" w:rsidR="000C57DD" w:rsidRDefault="000C57DD" w:rsidP="000C57DD">
      <w:pPr>
        <w:contextualSpacing/>
        <w:rPr>
          <w:b/>
          <w:bCs w:val="0"/>
          <w:sz w:val="16"/>
          <w:szCs w:val="16"/>
        </w:rPr>
      </w:pPr>
    </w:p>
    <w:p w14:paraId="23C9ADE3" w14:textId="77777777" w:rsidR="000C57DD" w:rsidRDefault="000C57DD" w:rsidP="000C57DD">
      <w:pPr>
        <w:contextualSpacing/>
        <w:rPr>
          <w:b/>
          <w:bCs w:val="0"/>
          <w:sz w:val="16"/>
          <w:szCs w:val="16"/>
        </w:rPr>
      </w:pPr>
    </w:p>
    <w:p w14:paraId="00560653" w14:textId="77777777" w:rsidR="000C57DD" w:rsidRDefault="000C57DD" w:rsidP="000C57DD">
      <w:pPr>
        <w:contextualSpacing/>
        <w:rPr>
          <w:b/>
          <w:bCs w:val="0"/>
          <w:sz w:val="16"/>
          <w:szCs w:val="16"/>
        </w:rPr>
      </w:pPr>
    </w:p>
    <w:p w14:paraId="6CD93186" w14:textId="77777777" w:rsidR="000C57DD" w:rsidRDefault="000C57DD" w:rsidP="000C57DD">
      <w:pPr>
        <w:contextualSpacing/>
        <w:rPr>
          <w:b/>
          <w:bCs w:val="0"/>
          <w:sz w:val="16"/>
          <w:szCs w:val="16"/>
        </w:rPr>
      </w:pPr>
    </w:p>
    <w:p w14:paraId="3BAC0632" w14:textId="77777777" w:rsidR="000C57DD" w:rsidRDefault="000C57DD" w:rsidP="000C57DD">
      <w:pPr>
        <w:contextualSpacing/>
        <w:rPr>
          <w:b/>
          <w:bCs w:val="0"/>
          <w:sz w:val="16"/>
          <w:szCs w:val="16"/>
        </w:rPr>
      </w:pPr>
    </w:p>
    <w:p w14:paraId="4C4A372A" w14:textId="77777777" w:rsidR="000C57DD" w:rsidRDefault="000C57DD" w:rsidP="000C57DD">
      <w:pPr>
        <w:contextualSpacing/>
        <w:rPr>
          <w:b/>
          <w:bCs w:val="0"/>
          <w:sz w:val="16"/>
          <w:szCs w:val="16"/>
        </w:rPr>
      </w:pPr>
    </w:p>
    <w:p w14:paraId="0049A8F1" w14:textId="77777777" w:rsidR="000C57DD" w:rsidRDefault="000C57DD" w:rsidP="000C57DD">
      <w:pPr>
        <w:contextualSpacing/>
        <w:rPr>
          <w:b/>
          <w:bCs w:val="0"/>
          <w:sz w:val="16"/>
          <w:szCs w:val="16"/>
        </w:rPr>
      </w:pPr>
    </w:p>
    <w:p w14:paraId="2E1CCE2D" w14:textId="77777777" w:rsidR="000C57DD" w:rsidRDefault="000C57DD" w:rsidP="000C57DD">
      <w:pPr>
        <w:contextualSpacing/>
        <w:rPr>
          <w:b/>
          <w:bCs w:val="0"/>
          <w:sz w:val="16"/>
          <w:szCs w:val="16"/>
        </w:rPr>
      </w:pPr>
    </w:p>
    <w:p w14:paraId="7FB60FD0" w14:textId="77777777" w:rsidR="000C57DD" w:rsidRDefault="000C57DD" w:rsidP="000C57DD">
      <w:pPr>
        <w:contextualSpacing/>
        <w:rPr>
          <w:b/>
          <w:bCs w:val="0"/>
          <w:sz w:val="16"/>
          <w:szCs w:val="16"/>
        </w:rPr>
      </w:pPr>
    </w:p>
    <w:p w14:paraId="65525CEA" w14:textId="77777777" w:rsidR="000C57DD" w:rsidRDefault="000C57DD" w:rsidP="000C57DD">
      <w:pPr>
        <w:contextualSpacing/>
        <w:rPr>
          <w:b/>
          <w:bCs w:val="0"/>
          <w:sz w:val="16"/>
          <w:szCs w:val="16"/>
        </w:rPr>
      </w:pPr>
    </w:p>
    <w:p w14:paraId="1CA77DCD" w14:textId="77777777" w:rsidR="000C57DD" w:rsidRDefault="000C57DD" w:rsidP="000C57DD">
      <w:pPr>
        <w:contextualSpacing/>
        <w:rPr>
          <w:b/>
          <w:bCs w:val="0"/>
          <w:sz w:val="16"/>
          <w:szCs w:val="16"/>
        </w:rPr>
      </w:pPr>
    </w:p>
    <w:p w14:paraId="58CAFB9C" w14:textId="77777777" w:rsidR="000C57DD" w:rsidRDefault="000C57DD" w:rsidP="000C57DD">
      <w:pPr>
        <w:contextualSpacing/>
        <w:rPr>
          <w:b/>
          <w:bCs w:val="0"/>
          <w:sz w:val="16"/>
          <w:szCs w:val="16"/>
        </w:rPr>
      </w:pPr>
    </w:p>
    <w:p w14:paraId="2E714553" w14:textId="77777777" w:rsidR="000C57DD" w:rsidRDefault="000C57DD" w:rsidP="000C57DD">
      <w:pPr>
        <w:contextualSpacing/>
        <w:rPr>
          <w:b/>
          <w:bCs w:val="0"/>
          <w:sz w:val="16"/>
          <w:szCs w:val="16"/>
        </w:rPr>
      </w:pPr>
    </w:p>
    <w:p w14:paraId="452CDE8D" w14:textId="77777777" w:rsidR="000C57DD" w:rsidRDefault="000C57DD" w:rsidP="000C57DD">
      <w:pPr>
        <w:contextualSpacing/>
        <w:rPr>
          <w:b/>
          <w:bCs w:val="0"/>
          <w:sz w:val="16"/>
          <w:szCs w:val="16"/>
        </w:rPr>
      </w:pPr>
    </w:p>
    <w:p w14:paraId="129EC1F0" w14:textId="77777777" w:rsidR="000C57DD" w:rsidRDefault="000C57DD" w:rsidP="000C57DD">
      <w:pPr>
        <w:contextualSpacing/>
        <w:rPr>
          <w:b/>
          <w:bCs w:val="0"/>
          <w:sz w:val="16"/>
          <w:szCs w:val="16"/>
        </w:rPr>
      </w:pPr>
    </w:p>
    <w:p w14:paraId="081E4BD4" w14:textId="77777777" w:rsidR="000C57DD" w:rsidRDefault="000C57DD" w:rsidP="000C57DD">
      <w:pPr>
        <w:contextualSpacing/>
        <w:rPr>
          <w:b/>
          <w:bCs w:val="0"/>
          <w:sz w:val="16"/>
          <w:szCs w:val="16"/>
        </w:rPr>
      </w:pPr>
    </w:p>
    <w:p w14:paraId="4747A28C" w14:textId="77777777" w:rsidR="000C57DD" w:rsidRDefault="000C57DD" w:rsidP="000C57DD">
      <w:pPr>
        <w:contextualSpacing/>
        <w:rPr>
          <w:b/>
          <w:bCs w:val="0"/>
          <w:sz w:val="16"/>
          <w:szCs w:val="16"/>
        </w:rPr>
      </w:pPr>
    </w:p>
    <w:p w14:paraId="345D13B7" w14:textId="77777777" w:rsidR="000C57DD" w:rsidRDefault="000C57DD" w:rsidP="000C57DD">
      <w:pPr>
        <w:contextualSpacing/>
        <w:rPr>
          <w:b/>
          <w:bCs w:val="0"/>
          <w:sz w:val="16"/>
          <w:szCs w:val="16"/>
        </w:rPr>
      </w:pPr>
    </w:p>
    <w:p w14:paraId="754D680B" w14:textId="77777777" w:rsidR="000C57DD" w:rsidRDefault="000C57DD" w:rsidP="000C57DD">
      <w:pPr>
        <w:contextualSpacing/>
        <w:rPr>
          <w:b/>
          <w:bCs w:val="0"/>
          <w:sz w:val="16"/>
          <w:szCs w:val="16"/>
        </w:rPr>
      </w:pPr>
    </w:p>
    <w:p w14:paraId="71C2017B" w14:textId="77777777" w:rsidR="000C57DD" w:rsidRDefault="000C57DD" w:rsidP="000C57DD">
      <w:pPr>
        <w:contextualSpacing/>
        <w:rPr>
          <w:b/>
          <w:bCs w:val="0"/>
          <w:sz w:val="16"/>
          <w:szCs w:val="16"/>
        </w:rPr>
      </w:pPr>
    </w:p>
    <w:p w14:paraId="69C44361" w14:textId="77777777" w:rsidR="000C57DD" w:rsidRDefault="000C57DD" w:rsidP="000C57DD">
      <w:pPr>
        <w:contextualSpacing/>
        <w:rPr>
          <w:b/>
          <w:bCs w:val="0"/>
          <w:sz w:val="16"/>
          <w:szCs w:val="16"/>
        </w:rPr>
      </w:pPr>
    </w:p>
    <w:p w14:paraId="785D3CB6" w14:textId="77777777" w:rsidR="000C57DD" w:rsidRDefault="000C57DD" w:rsidP="000C57DD">
      <w:pPr>
        <w:contextualSpacing/>
        <w:rPr>
          <w:b/>
          <w:bCs w:val="0"/>
          <w:sz w:val="16"/>
          <w:szCs w:val="16"/>
        </w:rPr>
      </w:pPr>
    </w:p>
    <w:p w14:paraId="0BA79C19" w14:textId="77777777" w:rsidR="000C57DD" w:rsidRDefault="000C57DD" w:rsidP="000C57DD">
      <w:pPr>
        <w:contextualSpacing/>
        <w:rPr>
          <w:b/>
          <w:bCs w:val="0"/>
          <w:sz w:val="16"/>
          <w:szCs w:val="16"/>
        </w:rPr>
      </w:pPr>
    </w:p>
    <w:p w14:paraId="676A0E15" w14:textId="77777777" w:rsidR="000C57DD" w:rsidRDefault="000C57DD" w:rsidP="000C57DD">
      <w:pPr>
        <w:contextualSpacing/>
        <w:jc w:val="both"/>
        <w:rPr>
          <w:b/>
          <w:bCs w:val="0"/>
          <w:sz w:val="16"/>
          <w:szCs w:val="16"/>
        </w:rPr>
      </w:pPr>
    </w:p>
    <w:p w14:paraId="56248E18" w14:textId="6AAB2A98" w:rsidR="000C57DD" w:rsidRDefault="000C57DD" w:rsidP="000C57DD">
      <w:pPr>
        <w:contextualSpacing/>
        <w:rPr>
          <w:b/>
          <w:bCs w:val="0"/>
          <w:sz w:val="16"/>
          <w:szCs w:val="16"/>
        </w:rPr>
      </w:pPr>
      <w:r>
        <w:rPr>
          <w:b/>
          <w:bCs w:val="0"/>
          <w:sz w:val="16"/>
          <w:szCs w:val="16"/>
        </w:rPr>
        <w:t>Alyson Greening</w:t>
      </w:r>
    </w:p>
    <w:p w14:paraId="73215319" w14:textId="2328251D" w:rsidR="000C57DD" w:rsidRDefault="000C57DD" w:rsidP="000C57DD">
      <w:pPr>
        <w:contextualSpacing/>
        <w:rPr>
          <w:b/>
          <w:bCs w:val="0"/>
          <w:sz w:val="16"/>
          <w:szCs w:val="16"/>
        </w:rPr>
      </w:pPr>
      <w:r>
        <w:rPr>
          <w:b/>
          <w:bCs w:val="0"/>
          <w:sz w:val="16"/>
          <w:szCs w:val="16"/>
        </w:rPr>
        <w:t>1450605</w:t>
      </w:r>
    </w:p>
    <w:p w14:paraId="11B8A8B8" w14:textId="77777777" w:rsidR="000C57DD" w:rsidRDefault="000C57DD" w:rsidP="000C57DD">
      <w:pPr>
        <w:contextualSpacing/>
        <w:rPr>
          <w:b/>
          <w:bCs w:val="0"/>
          <w:sz w:val="16"/>
          <w:szCs w:val="16"/>
        </w:rPr>
      </w:pPr>
    </w:p>
    <w:p w14:paraId="73B93A4C" w14:textId="2B627B5E" w:rsidR="000C57DD" w:rsidRDefault="000C57DD" w:rsidP="000C57DD">
      <w:pPr>
        <w:contextualSpacing/>
        <w:rPr>
          <w:b/>
          <w:bCs w:val="0"/>
          <w:sz w:val="16"/>
          <w:szCs w:val="16"/>
        </w:rPr>
      </w:pPr>
      <w:r>
        <w:rPr>
          <w:b/>
          <w:bCs w:val="0"/>
          <w:sz w:val="16"/>
          <w:szCs w:val="16"/>
        </w:rPr>
        <w:t>Unravelling Heritage: History, Theory Methods (HPHE7002)</w:t>
      </w:r>
    </w:p>
    <w:p w14:paraId="08DD7492" w14:textId="77777777" w:rsidR="000C57DD" w:rsidRDefault="000C57DD" w:rsidP="000C57DD">
      <w:pPr>
        <w:contextualSpacing/>
        <w:rPr>
          <w:b/>
          <w:bCs w:val="0"/>
          <w:sz w:val="16"/>
          <w:szCs w:val="16"/>
        </w:rPr>
      </w:pPr>
    </w:p>
    <w:p w14:paraId="50AD054B" w14:textId="1EE30E68" w:rsidR="000C57DD" w:rsidRDefault="000C57DD" w:rsidP="000C57DD">
      <w:pPr>
        <w:contextualSpacing/>
        <w:rPr>
          <w:b/>
          <w:bCs w:val="0"/>
          <w:sz w:val="16"/>
          <w:szCs w:val="16"/>
        </w:rPr>
      </w:pPr>
    </w:p>
    <w:p w14:paraId="59BC7826" w14:textId="2F449CC7" w:rsidR="000C57DD" w:rsidRDefault="000C57DD" w:rsidP="000C57DD">
      <w:pPr>
        <w:contextualSpacing/>
        <w:jc w:val="left"/>
        <w:rPr>
          <w:b/>
          <w:bCs w:val="0"/>
        </w:rPr>
      </w:pPr>
      <w:r w:rsidRPr="000C57DD">
        <w:rPr>
          <w:b/>
          <w:bCs w:val="0"/>
        </w:rPr>
        <w:lastRenderedPageBreak/>
        <w:t>Introduction</w:t>
      </w:r>
    </w:p>
    <w:p w14:paraId="0BCF6F90" w14:textId="77777777" w:rsidR="000C57DD" w:rsidRDefault="000C57DD" w:rsidP="000C57DD">
      <w:pPr>
        <w:spacing w:line="360" w:lineRule="auto"/>
        <w:contextualSpacing/>
        <w:jc w:val="left"/>
        <w:rPr>
          <w:b/>
          <w:bCs w:val="0"/>
        </w:rPr>
      </w:pPr>
    </w:p>
    <w:p w14:paraId="7F4D9860" w14:textId="06FF974D" w:rsidR="004E4129" w:rsidRDefault="00DB70A3" w:rsidP="004E4129">
      <w:pPr>
        <w:spacing w:line="360" w:lineRule="auto"/>
        <w:jc w:val="left"/>
      </w:pPr>
      <w:r>
        <w:t xml:space="preserve">According to Statistica 6.04 billion people use the internet and there </w:t>
      </w:r>
      <w:proofErr w:type="gramStart"/>
      <w:r>
        <w:t>are  5.66</w:t>
      </w:r>
      <w:proofErr w:type="gramEnd"/>
      <w:r>
        <w:t xml:space="preserve"> billion social media accounts worldwide as of October 2025 </w:t>
      </w:r>
      <w:sdt>
        <w:sdtPr>
          <w:rPr>
            <w:color w:val="000000"/>
            <w:highlight w:val="white"/>
          </w:rPr>
          <w:alias w:val="Citation"/>
          <w:tag w:val="{&quot;referencesIds&quot;:[&quot;doc:69345be1b7dbb47d4036a8f7&quot;],&quot;referencesOptions&quot;:{&quot;doc:69345be1b7dbb47d4036a8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509767,&quot;citationText&quot;:&quot;&lt;span style=\&quot;font-family:Arial;font-size:16px;color:#000000\&quot;&gt;(Statista, 2025)&lt;/span&gt;&quot;}"/>
          <w:id w:val="-1181509767"/>
          <w:placeholder>
            <w:docPart w:val="811EBEA858CB452EB4816F0C2A38117C"/>
          </w:placeholder>
        </w:sdtPr>
        <w:sdtEndPr/>
        <w:sdtContent>
          <w:r w:rsidR="008638F2">
            <w:rPr>
              <w:rFonts w:eastAsia="Times New Roman"/>
              <w:color w:val="000000"/>
            </w:rPr>
            <w:t>(Statista, 2025)</w:t>
          </w:r>
        </w:sdtContent>
      </w:sdt>
      <w:r>
        <w:t xml:space="preserve">.  This accounts for sixty eight percent of the world’s population. It is clear therefore that social media has become a primary driver for human collaboration including practice of ritual and the transmission of storytelling. </w:t>
      </w:r>
      <w:r w:rsidR="00C93317">
        <w:t>This paper questions whether social media is a</w:t>
      </w:r>
      <w:r w:rsidR="00600362">
        <w:t xml:space="preserve"> form of Intangible Cultural Heritage </w:t>
      </w:r>
      <w:r w:rsidR="00A37BF9">
        <w:t xml:space="preserve">(ICH) </w:t>
      </w:r>
      <w:proofErr w:type="gramStart"/>
      <w:r w:rsidR="00600362">
        <w:t>i</w:t>
      </w:r>
      <w:r w:rsidR="00A37BF9">
        <w:t>n</w:t>
      </w:r>
      <w:r w:rsidR="00600362">
        <w:t xml:space="preserve"> its own right or</w:t>
      </w:r>
      <w:proofErr w:type="gramEnd"/>
      <w:r w:rsidR="00600362">
        <w:t xml:space="preserve"> whether it is a </w:t>
      </w:r>
      <w:r w:rsidR="00334665">
        <w:t xml:space="preserve">tool for the transmission of ICH. </w:t>
      </w:r>
      <w:r w:rsidR="005E64C7">
        <w:t xml:space="preserve">To do this the </w:t>
      </w:r>
      <w:r w:rsidR="0038691E">
        <w:t xml:space="preserve">UNESCO definition of ICH will be considered along with notions of identity and cultural memory.  </w:t>
      </w:r>
      <w:r w:rsidR="004E4129">
        <w:t xml:space="preserve">If one considers that social media is indeed a form of digital ICH, further questions not within the scope of this paper could then be asked.  For example, ‘How does social media fit within the UNESCO digital preservation program’ </w:t>
      </w:r>
      <w:sdt>
        <w:sdtPr>
          <w:rPr>
            <w:color w:val="000000"/>
            <w:highlight w:val="white"/>
          </w:rPr>
          <w:alias w:val="Citation"/>
          <w:tag w:val="{&quot;referencesIds&quot;:[&quot;doc:693438b308bb3e5c4b54e8f4&quot;],&quot;referencesOptions&quot;:{&quot;doc:693438b308bb3e5c4b54e8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275601,&quot;citationText&quot;:&quot;&lt;span style=\&quot;font-family:Arial;font-size:16px;color:#000000\&quot;&gt;(UNESCO, 2023b)&lt;/span&gt;&quot;}"/>
          <w:id w:val="-1180275601"/>
          <w:placeholder>
            <w:docPart w:val="D8D783E798E44789BDC0A9E497B67DF3"/>
          </w:placeholder>
        </w:sdtPr>
        <w:sdtEndPr/>
        <w:sdtContent>
          <w:r w:rsidR="008638F2">
            <w:rPr>
              <w:rFonts w:eastAsia="Times New Roman"/>
              <w:color w:val="000000"/>
            </w:rPr>
            <w:t>(UNESCO, 2023b)</w:t>
          </w:r>
        </w:sdtContent>
      </w:sdt>
      <w:r w:rsidR="004E4129">
        <w:t xml:space="preserve">?  </w:t>
      </w:r>
      <w:proofErr w:type="gramStart"/>
      <w:r w:rsidR="004E4129">
        <w:t>Or,</w:t>
      </w:r>
      <w:proofErr w:type="gramEnd"/>
      <w:r w:rsidR="004E4129">
        <w:t xml:space="preserve"> ‘How do the algorithms embedded within social media platforms influence the way in which ideas of heritage are disseminated to its users’?   </w:t>
      </w:r>
      <w:proofErr w:type="gramStart"/>
      <w:r w:rsidR="004E4129">
        <w:t>Or,</w:t>
      </w:r>
      <w:proofErr w:type="gramEnd"/>
      <w:r w:rsidR="004E4129">
        <w:t xml:space="preserve"> ‘Have Assmann’s theories of Cultural Identity been subverted by the onset of digital technology and in particular, Social Media’? Perhaps the most interesting questions arising from this paper are those regarding the function of AI and Heritage. </w:t>
      </w:r>
    </w:p>
    <w:p w14:paraId="326727E4" w14:textId="77777777" w:rsidR="001C7638" w:rsidRDefault="001C7638" w:rsidP="000C57DD">
      <w:pPr>
        <w:spacing w:line="360" w:lineRule="auto"/>
        <w:contextualSpacing/>
        <w:jc w:val="left"/>
      </w:pPr>
    </w:p>
    <w:p w14:paraId="48B07C19" w14:textId="375E2967" w:rsidR="00492EA8" w:rsidRDefault="00E4328A" w:rsidP="000C57DD">
      <w:pPr>
        <w:spacing w:line="360" w:lineRule="auto"/>
        <w:contextualSpacing/>
        <w:jc w:val="left"/>
      </w:pPr>
      <w:r>
        <w:t>UNESCO defin</w:t>
      </w:r>
      <w:r w:rsidR="002D5514">
        <w:t>es</w:t>
      </w:r>
      <w:r>
        <w:t xml:space="preserve">  Intangible Cultural Heritage</w:t>
      </w:r>
      <w:r w:rsidR="000640E8">
        <w:t xml:space="preserve"> </w:t>
      </w:r>
      <w:r w:rsidR="002D5514">
        <w:t>as</w:t>
      </w:r>
      <w:r w:rsidR="000640E8">
        <w:t xml:space="preserve"> </w:t>
      </w:r>
      <w:r w:rsidR="004538B3" w:rsidRPr="004538B3">
        <w:t> </w:t>
      </w:r>
      <w:r w:rsidR="00624358" w:rsidRPr="00624358">
        <w:t>‘</w:t>
      </w:r>
      <w:hyperlink r:id="rId12" w:history="1">
        <w:r w:rsidR="004538B3" w:rsidRPr="00624358">
          <w:rPr>
            <w:rStyle w:val="Hyperlink"/>
            <w:color w:val="auto"/>
            <w:u w:val="none"/>
          </w:rPr>
          <w:t>oral traditions</w:t>
        </w:r>
      </w:hyperlink>
      <w:r w:rsidR="004538B3" w:rsidRPr="00624358">
        <w:t>, </w:t>
      </w:r>
      <w:hyperlink r:id="rId13" w:history="1">
        <w:r w:rsidR="004538B3" w:rsidRPr="00624358">
          <w:rPr>
            <w:rStyle w:val="Hyperlink"/>
            <w:color w:val="auto"/>
            <w:u w:val="none"/>
          </w:rPr>
          <w:t>performing arts</w:t>
        </w:r>
      </w:hyperlink>
      <w:r w:rsidR="004538B3" w:rsidRPr="00624358">
        <w:t>, </w:t>
      </w:r>
      <w:hyperlink r:id="rId14" w:history="1">
        <w:r w:rsidR="004538B3" w:rsidRPr="00624358">
          <w:rPr>
            <w:rStyle w:val="Hyperlink"/>
            <w:color w:val="auto"/>
            <w:u w:val="none"/>
          </w:rPr>
          <w:t>social practices, rituals, festive events</w:t>
        </w:r>
      </w:hyperlink>
      <w:r w:rsidR="004538B3" w:rsidRPr="00624358">
        <w:t>, </w:t>
      </w:r>
      <w:hyperlink r:id="rId15" w:history="1">
        <w:r w:rsidR="004538B3" w:rsidRPr="00624358">
          <w:rPr>
            <w:rStyle w:val="Hyperlink"/>
            <w:color w:val="auto"/>
            <w:u w:val="none"/>
          </w:rPr>
          <w:t>knowledge and practices concerning nature and the universe</w:t>
        </w:r>
      </w:hyperlink>
      <w:r w:rsidR="004538B3" w:rsidRPr="00624358">
        <w:t> or the </w:t>
      </w:r>
      <w:hyperlink r:id="rId16" w:history="1">
        <w:r w:rsidR="004538B3" w:rsidRPr="00624358">
          <w:rPr>
            <w:rStyle w:val="Hyperlink"/>
            <w:color w:val="auto"/>
            <w:u w:val="none"/>
          </w:rPr>
          <w:t>knowledge and skills to produce traditional crafts</w:t>
        </w:r>
      </w:hyperlink>
      <w:r w:rsidR="00624358" w:rsidRPr="00624358">
        <w:t xml:space="preserve">’ </w:t>
      </w:r>
      <w:r w:rsidR="004538B3" w:rsidRPr="004538B3">
        <w:t>.</w:t>
      </w:r>
      <w:r w:rsidR="00990E88">
        <w:t xml:space="preserve"> Central to this definition is the notion that practices and rituals</w:t>
      </w:r>
      <w:r w:rsidR="003418BD">
        <w:t>, along with knowledge and abilities</w:t>
      </w:r>
      <w:r w:rsidR="00990E88">
        <w:t xml:space="preserve"> are passed down</w:t>
      </w:r>
      <w:r w:rsidR="003418BD">
        <w:t xml:space="preserve"> through the generations</w:t>
      </w:r>
      <w:r w:rsidR="00D24DCF">
        <w:t>.  Crucially for this paper UNESCO set the following</w:t>
      </w:r>
      <w:r w:rsidR="00047472">
        <w:t xml:space="preserve"> framework:  </w:t>
      </w:r>
    </w:p>
    <w:p w14:paraId="4BD021C8" w14:textId="77777777" w:rsidR="00492EA8" w:rsidRDefault="00492EA8" w:rsidP="000C57DD">
      <w:pPr>
        <w:spacing w:line="360" w:lineRule="auto"/>
        <w:contextualSpacing/>
        <w:jc w:val="left"/>
      </w:pPr>
    </w:p>
    <w:p w14:paraId="08FE5E32" w14:textId="3595B867" w:rsidR="00304278" w:rsidRDefault="00047472" w:rsidP="000C57DD">
      <w:pPr>
        <w:spacing w:line="360" w:lineRule="auto"/>
        <w:contextualSpacing/>
        <w:jc w:val="left"/>
      </w:pPr>
      <w:r>
        <w:t>Intangible Heritage must be</w:t>
      </w:r>
    </w:p>
    <w:p w14:paraId="2E0E23B2" w14:textId="118FB823" w:rsidR="00872A4D" w:rsidRDefault="00A326B4" w:rsidP="00A326B4">
      <w:pPr>
        <w:pStyle w:val="ListParagraph"/>
        <w:numPr>
          <w:ilvl w:val="0"/>
          <w:numId w:val="1"/>
        </w:numPr>
        <w:spacing w:line="360" w:lineRule="auto"/>
        <w:jc w:val="left"/>
      </w:pPr>
      <w:r>
        <w:t>Traditional</w:t>
      </w:r>
      <w:r w:rsidR="00BC5874">
        <w:t>,</w:t>
      </w:r>
      <w:r>
        <w:t xml:space="preserve"> contemporary</w:t>
      </w:r>
      <w:r w:rsidR="00BC5874">
        <w:t xml:space="preserve"> and living at the same time</w:t>
      </w:r>
    </w:p>
    <w:p w14:paraId="497EF117" w14:textId="3D20F977" w:rsidR="00BC5874" w:rsidRDefault="00BC5874" w:rsidP="00A326B4">
      <w:pPr>
        <w:pStyle w:val="ListParagraph"/>
        <w:numPr>
          <w:ilvl w:val="0"/>
          <w:numId w:val="1"/>
        </w:numPr>
        <w:spacing w:line="360" w:lineRule="auto"/>
        <w:jc w:val="left"/>
      </w:pPr>
      <w:r>
        <w:t>Inclusive</w:t>
      </w:r>
    </w:p>
    <w:p w14:paraId="20CDB961" w14:textId="6F58C764" w:rsidR="00BC5874" w:rsidRDefault="008566F8" w:rsidP="00A326B4">
      <w:pPr>
        <w:pStyle w:val="ListParagraph"/>
        <w:numPr>
          <w:ilvl w:val="0"/>
          <w:numId w:val="1"/>
        </w:numPr>
        <w:spacing w:line="360" w:lineRule="auto"/>
        <w:jc w:val="left"/>
      </w:pPr>
      <w:r>
        <w:t>Representative</w:t>
      </w:r>
    </w:p>
    <w:p w14:paraId="4CA357DA" w14:textId="5FC5B370" w:rsidR="00BC5874" w:rsidRDefault="00BC5874" w:rsidP="00A326B4">
      <w:pPr>
        <w:pStyle w:val="ListParagraph"/>
        <w:numPr>
          <w:ilvl w:val="0"/>
          <w:numId w:val="1"/>
        </w:numPr>
        <w:spacing w:line="360" w:lineRule="auto"/>
        <w:jc w:val="left"/>
      </w:pPr>
      <w:r>
        <w:t>Community based</w:t>
      </w:r>
      <w:r w:rsidR="00E27030">
        <w:t xml:space="preserve"> </w:t>
      </w:r>
      <w:sdt>
        <w:sdtPr>
          <w:rPr>
            <w:color w:val="000000"/>
            <w:highlight w:val="white"/>
          </w:rPr>
          <w:alias w:val="Citation"/>
          <w:tag w:val="{&quot;referencesIds&quot;:[&quot;doc:6932cb2db7dbb47d40368dad&quot;],&quot;referencesOptions&quot;:{&quot;doc:6932cb2db7dbb47d40368d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882906,&quot;citationText&quot;:&quot;&lt;span style=\&quot;font-family:Arial;font-size:16px;color:#000000\&quot;&gt;(UNESCO, 2025)&lt;/span&gt;&quot;}"/>
          <w:id w:val="1732882906"/>
          <w:placeholder>
            <w:docPart w:val="C39D0519740D43EDA6191E465EAF88EF"/>
          </w:placeholder>
        </w:sdtPr>
        <w:sdtEndPr/>
        <w:sdtContent>
          <w:r w:rsidR="008638F2">
            <w:rPr>
              <w:rFonts w:eastAsia="Times New Roman"/>
              <w:color w:val="000000"/>
            </w:rPr>
            <w:t>(UNESCO, 2025)</w:t>
          </w:r>
        </w:sdtContent>
      </w:sdt>
    </w:p>
    <w:p w14:paraId="59C8A59A" w14:textId="77777777" w:rsidR="003B168D" w:rsidRDefault="003B168D" w:rsidP="003B168D">
      <w:pPr>
        <w:spacing w:line="360" w:lineRule="auto"/>
        <w:jc w:val="left"/>
      </w:pPr>
    </w:p>
    <w:p w14:paraId="5A0E72E0" w14:textId="41A82E66" w:rsidR="000D3696" w:rsidRDefault="00933615" w:rsidP="000C57DD">
      <w:pPr>
        <w:spacing w:line="360" w:lineRule="auto"/>
        <w:jc w:val="left"/>
      </w:pPr>
      <w:r>
        <w:t>Alongside this</w:t>
      </w:r>
      <w:r w:rsidR="00E16871">
        <w:t xml:space="preserve"> UNESCO </w:t>
      </w:r>
      <w:r w:rsidR="004760AA">
        <w:t xml:space="preserve">recognises that </w:t>
      </w:r>
      <w:r w:rsidR="00026411">
        <w:t>digital heritage</w:t>
      </w:r>
      <w:r w:rsidR="00D24CE5">
        <w:t xml:space="preserve"> is an ever more important aspect of heritage</w:t>
      </w:r>
      <w:r w:rsidR="00D93BDF">
        <w:t xml:space="preserve"> as resources are increasingly </w:t>
      </w:r>
      <w:r w:rsidR="008421A5">
        <w:t xml:space="preserve">being created digitally and require </w:t>
      </w:r>
      <w:r w:rsidR="008421A5">
        <w:lastRenderedPageBreak/>
        <w:t xml:space="preserve">careful preservation in ways that are different from </w:t>
      </w:r>
      <w:r w:rsidR="00E24DDC">
        <w:t xml:space="preserve">other forms of heritage </w:t>
      </w:r>
      <w:sdt>
        <w:sdtPr>
          <w:rPr>
            <w:color w:val="000000"/>
            <w:highlight w:val="white"/>
          </w:rPr>
          <w:alias w:val="Citation"/>
          <w:tag w:val="{&quot;referencesIds&quot;:[&quot;doc:69343947830d49112ab0438b&quot;],&quot;referencesOptions&quot;:{&quot;doc:69343947830d49112ab043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020166,&quot;citationText&quot;:&quot;&lt;span style=\&quot;font-family:Arial;font-size:16px;color:#000000\&quot;&gt;(UNESCO, 2023a)&lt;/span&gt;&quot;}"/>
          <w:id w:val="537020166"/>
          <w:placeholder>
            <w:docPart w:val="74AF46C7CD3A449D829574F7FAB06E46"/>
          </w:placeholder>
        </w:sdtPr>
        <w:sdtEndPr/>
        <w:sdtContent>
          <w:r w:rsidR="008638F2">
            <w:rPr>
              <w:rFonts w:eastAsia="Times New Roman"/>
              <w:color w:val="000000"/>
            </w:rPr>
            <w:t>(UNESCO, 2023a)</w:t>
          </w:r>
        </w:sdtContent>
      </w:sdt>
      <w:r w:rsidR="00612BB7">
        <w:t xml:space="preserve">. </w:t>
      </w:r>
      <w:r w:rsidR="004E53E6">
        <w:t xml:space="preserve"> </w:t>
      </w:r>
      <w:r w:rsidR="007B7849">
        <w:t xml:space="preserve">From this perspective the question of whether social media is ICH or merely a digital </w:t>
      </w:r>
      <w:r w:rsidR="009E45EF">
        <w:t xml:space="preserve">receptacle is an important one. </w:t>
      </w:r>
      <w:r w:rsidR="00F62652">
        <w:t xml:space="preserve"> </w:t>
      </w:r>
    </w:p>
    <w:p w14:paraId="5CEA1B6A" w14:textId="77777777" w:rsidR="00C95189" w:rsidRDefault="00C95189" w:rsidP="000C57DD">
      <w:pPr>
        <w:spacing w:line="360" w:lineRule="auto"/>
        <w:contextualSpacing/>
        <w:jc w:val="left"/>
      </w:pPr>
    </w:p>
    <w:p w14:paraId="0FB00E6E" w14:textId="285E424D" w:rsidR="007C6A9F" w:rsidRDefault="00F73A9F" w:rsidP="000C57DD">
      <w:pPr>
        <w:spacing w:line="360" w:lineRule="auto"/>
        <w:contextualSpacing/>
        <w:jc w:val="left"/>
      </w:pPr>
      <w:r>
        <w:t>Using this framework provided by UNESCO, this p</w:t>
      </w:r>
      <w:r w:rsidR="00095EF3">
        <w:t xml:space="preserve">aper asks the following question: </w:t>
      </w:r>
      <w:r w:rsidR="005363D8">
        <w:t xml:space="preserve">Does social media act as a form of Intangible Cultural Heritage or </w:t>
      </w:r>
      <w:r w:rsidR="00BD58A6">
        <w:t xml:space="preserve">is it merely a tool for its transmission? </w:t>
      </w:r>
      <w:r w:rsidR="00C74A4B">
        <w:t xml:space="preserve">  </w:t>
      </w:r>
    </w:p>
    <w:p w14:paraId="0565D15D" w14:textId="7B4CE118" w:rsidR="00256567" w:rsidRDefault="00472A07" w:rsidP="000C57DD">
      <w:pPr>
        <w:spacing w:line="360" w:lineRule="auto"/>
        <w:contextualSpacing/>
        <w:jc w:val="left"/>
      </w:pPr>
      <w:r>
        <w:t xml:space="preserve">  </w:t>
      </w:r>
      <w:r w:rsidR="006D7735">
        <w:t xml:space="preserve"> </w:t>
      </w:r>
      <w:r w:rsidR="0013316A">
        <w:t xml:space="preserve"> </w:t>
      </w:r>
    </w:p>
    <w:p w14:paraId="7C9AB22A" w14:textId="77777777" w:rsidR="00CD31E0" w:rsidRDefault="008566F8" w:rsidP="000C57DD">
      <w:pPr>
        <w:spacing w:line="360" w:lineRule="auto"/>
        <w:contextualSpacing/>
        <w:jc w:val="left"/>
        <w:rPr>
          <w:color w:val="000000"/>
        </w:rPr>
      </w:pPr>
      <w:r>
        <w:t>According to Trillo, Hallinan and Shifman social media can be typified by diverse rituals, creäted by the users as ‘communicative practices that formalize and express shared values, [</w:t>
      </w:r>
      <w:r w:rsidR="0087544A">
        <w:t>…</w:t>
      </w:r>
      <w:r>
        <w:t>]’</w:t>
      </w:r>
      <w:sdt>
        <w:sdtPr>
          <w:rPr>
            <w:color w:val="000000"/>
            <w:highlight w:val="white"/>
          </w:rPr>
          <w:alias w:val="Citation"/>
          <w:tag w:val="{&quot;referencesIds&quot;:[&quot;doc:6932bcb07d51ae13acbf970b&quot;],&quot;referencesOptions&quot;:{&quot;doc:6932bcb07d51ae13acbf97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4839640,&quot;citationText&quot;:&quot;&lt;span style=\&quot;font-family:Arial;font-size:16px;color:#000000\&quot;&gt;(Trillò, Hallinan and Shifman, 2022)&lt;/span&gt;&quot;}"/>
          <w:id w:val="2144839640"/>
          <w:placeholder>
            <w:docPart w:val="A411E75259FE4207AB70E88325241589"/>
          </w:placeholder>
        </w:sdtPr>
        <w:sdtEndPr/>
        <w:sdtContent>
          <w:r w:rsidR="008638F2">
            <w:rPr>
              <w:rFonts w:eastAsia="Times New Roman"/>
              <w:color w:val="000000"/>
            </w:rPr>
            <w:t>(Trillò, Hallinan and Shifman, 2022)</w:t>
          </w:r>
        </w:sdtContent>
      </w:sdt>
      <w:r>
        <w:t xml:space="preserve">.  </w:t>
      </w:r>
      <w:r w:rsidR="00D42E72">
        <w:t>They argue that social media provides ‘culturally situated practices</w:t>
      </w:r>
      <w:r w:rsidR="003026DB">
        <w:t xml:space="preserve">’ </w:t>
      </w:r>
      <w:r w:rsidR="00FE1A13">
        <w:t xml:space="preserve">which have ‘deep rooted patterns of communication </w:t>
      </w:r>
      <w:r w:rsidR="00D85ACC">
        <w:t>[referred to</w:t>
      </w:r>
      <w:r w:rsidR="004154F9">
        <w:t xml:space="preserve">] as social media rituals’ </w:t>
      </w:r>
      <w:sdt>
        <w:sdtPr>
          <w:rPr>
            <w:color w:val="000000"/>
            <w:highlight w:val="white"/>
          </w:rPr>
          <w:alias w:val="Citation"/>
          <w:tag w:val="{&quot;referencesIds&quot;:[&quot;doc:6932bcb07d51ae13acbf970b&quot;],&quot;referencesOptions&quot;:{&quot;doc:6932bcb07d51ae13acbf97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606095,&quot;citationText&quot;:&quot;&lt;span style=\&quot;font-family:Arial;font-size:16px;color:#000000\&quot;&gt;(Trillò, Hallinan and Shifman, 2022)&lt;/span&gt;&quot;}"/>
          <w:id w:val="1456606095"/>
          <w:placeholder>
            <w:docPart w:val="86A797E2C7D4460E91EC2AE4C58A0F31"/>
          </w:placeholder>
        </w:sdtPr>
        <w:sdtEndPr/>
        <w:sdtContent>
          <w:r w:rsidR="008638F2">
            <w:rPr>
              <w:rFonts w:eastAsia="Times New Roman"/>
              <w:color w:val="000000"/>
            </w:rPr>
            <w:t>(Trillò, Hallinan and Shifman, 2022)</w:t>
          </w:r>
        </w:sdtContent>
      </w:sdt>
      <w:r w:rsidR="009515C9">
        <w:rPr>
          <w:color w:val="000000"/>
        </w:rPr>
        <w:t xml:space="preserve">. </w:t>
      </w:r>
      <w:r w:rsidR="00A63839">
        <w:rPr>
          <w:color w:val="000000"/>
        </w:rPr>
        <w:t xml:space="preserve">These rituals </w:t>
      </w:r>
      <w:r w:rsidR="001A70B1">
        <w:rPr>
          <w:color w:val="000000"/>
        </w:rPr>
        <w:t>are created in the physical world</w:t>
      </w:r>
      <w:r w:rsidR="008C327A">
        <w:rPr>
          <w:color w:val="000000"/>
        </w:rPr>
        <w:t xml:space="preserve"> </w:t>
      </w:r>
      <w:r w:rsidR="007B6C2B">
        <w:rPr>
          <w:color w:val="000000"/>
        </w:rPr>
        <w:t xml:space="preserve">via </w:t>
      </w:r>
      <w:r w:rsidR="0029497E">
        <w:rPr>
          <w:color w:val="000000"/>
        </w:rPr>
        <w:t>cultural</w:t>
      </w:r>
      <w:r w:rsidR="007B6C2B">
        <w:rPr>
          <w:color w:val="000000"/>
        </w:rPr>
        <w:t xml:space="preserve"> and personal memories </w:t>
      </w:r>
      <w:r w:rsidR="00F60140">
        <w:rPr>
          <w:color w:val="000000"/>
        </w:rPr>
        <w:t>as</w:t>
      </w:r>
      <w:r w:rsidR="00201579">
        <w:rPr>
          <w:color w:val="000000"/>
        </w:rPr>
        <w:t xml:space="preserve"> part</w:t>
      </w:r>
      <w:r w:rsidR="00E271F5">
        <w:rPr>
          <w:color w:val="000000"/>
        </w:rPr>
        <w:t xml:space="preserve"> </w:t>
      </w:r>
      <w:proofErr w:type="gramStart"/>
      <w:r w:rsidR="00E271F5">
        <w:rPr>
          <w:color w:val="000000"/>
        </w:rPr>
        <w:t xml:space="preserve">of </w:t>
      </w:r>
      <w:r w:rsidR="00201579">
        <w:rPr>
          <w:color w:val="000000"/>
        </w:rPr>
        <w:t xml:space="preserve"> </w:t>
      </w:r>
      <w:r w:rsidR="00E271F5">
        <w:rPr>
          <w:color w:val="000000"/>
        </w:rPr>
        <w:t>‘</w:t>
      </w:r>
      <w:proofErr w:type="gramEnd"/>
      <w:r w:rsidR="00201579">
        <w:rPr>
          <w:color w:val="000000"/>
        </w:rPr>
        <w:t xml:space="preserve">a </w:t>
      </w:r>
      <w:r w:rsidR="00E271F5">
        <w:rPr>
          <w:color w:val="000000"/>
        </w:rPr>
        <w:t xml:space="preserve">transmitted culture from </w:t>
      </w:r>
      <w:r w:rsidR="00A906FD">
        <w:rPr>
          <w:color w:val="000000"/>
        </w:rPr>
        <w:t>generation to</w:t>
      </w:r>
      <w:r w:rsidR="00E271F5">
        <w:rPr>
          <w:color w:val="000000"/>
        </w:rPr>
        <w:t xml:space="preserve"> generation</w:t>
      </w:r>
      <w:r w:rsidR="009775C3">
        <w:rPr>
          <w:color w:val="000000"/>
        </w:rPr>
        <w:t xml:space="preserve">’ </w:t>
      </w:r>
      <w:r w:rsidR="004A1C00">
        <w:rPr>
          <w:color w:val="000000"/>
        </w:rPr>
        <w:t>and</w:t>
      </w:r>
      <w:r w:rsidR="00C8418D">
        <w:rPr>
          <w:color w:val="000000"/>
        </w:rPr>
        <w:t xml:space="preserve"> </w:t>
      </w:r>
      <w:r w:rsidR="00D71DCE">
        <w:rPr>
          <w:color w:val="000000"/>
        </w:rPr>
        <w:t>m</w:t>
      </w:r>
      <w:r w:rsidR="00D32E47">
        <w:rPr>
          <w:color w:val="000000"/>
        </w:rPr>
        <w:t xml:space="preserve">emories that are </w:t>
      </w:r>
      <w:r w:rsidR="001145AC">
        <w:rPr>
          <w:color w:val="000000"/>
        </w:rPr>
        <w:t>supplemented with strong visual</w:t>
      </w:r>
      <w:r w:rsidR="00D71DCE">
        <w:rPr>
          <w:color w:val="000000"/>
        </w:rPr>
        <w:t xml:space="preserve"> cues</w:t>
      </w:r>
      <w:r w:rsidR="001145AC">
        <w:rPr>
          <w:color w:val="000000"/>
        </w:rPr>
        <w:t xml:space="preserve"> are commonly retained for longer</w:t>
      </w:r>
      <w:r w:rsidR="004A1C00">
        <w:rPr>
          <w:color w:val="000000"/>
        </w:rPr>
        <w:t xml:space="preserve"> </w:t>
      </w:r>
      <w:sdt>
        <w:sdtPr>
          <w:rPr>
            <w:color w:val="000000"/>
            <w:highlight w:val="white"/>
          </w:rPr>
          <w:alias w:val="Citation"/>
          <w:tag w:val="{&quot;referencesIds&quot;:[&quot;doc:6935b3b6706d382c9bb3c6fb&quot;],&quot;referencesOptions&quot;:{&quot;doc:6935b3b6706d382c9bb3c6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5042085,&quot;citationText&quot;:&quot;&lt;span style=\&quot;font-family:Arial;font-size:16px;color:#000000\&quot;&gt;(Benton, 2010)&lt;/span&gt;&quot;}"/>
          <w:id w:val="1375042085"/>
          <w:placeholder>
            <w:docPart w:val="9DE7C12B63644274A1F707C51D482A8E"/>
          </w:placeholder>
        </w:sdtPr>
        <w:sdtEndPr/>
        <w:sdtContent>
          <w:r w:rsidR="008638F2">
            <w:rPr>
              <w:rFonts w:eastAsia="Times New Roman"/>
              <w:color w:val="000000"/>
            </w:rPr>
            <w:t>(Benton, 2010)</w:t>
          </w:r>
        </w:sdtContent>
      </w:sdt>
      <w:r w:rsidR="001145AC">
        <w:rPr>
          <w:color w:val="000000"/>
        </w:rPr>
        <w:t xml:space="preserve">.  </w:t>
      </w:r>
      <w:r w:rsidR="00D32E47">
        <w:rPr>
          <w:color w:val="000000"/>
        </w:rPr>
        <w:t xml:space="preserve">  </w:t>
      </w:r>
      <w:r w:rsidR="00C8418D">
        <w:rPr>
          <w:color w:val="000000"/>
        </w:rPr>
        <w:t xml:space="preserve">In a social media setting, </w:t>
      </w:r>
      <w:r w:rsidR="00F22FE2">
        <w:rPr>
          <w:color w:val="000000"/>
        </w:rPr>
        <w:t>these rituals can be seen in commemorative posts</w:t>
      </w:r>
      <w:r w:rsidR="000B599E">
        <w:rPr>
          <w:color w:val="000000"/>
        </w:rPr>
        <w:t xml:space="preserve"> such as bi</w:t>
      </w:r>
      <w:r w:rsidR="00D71DCE">
        <w:rPr>
          <w:color w:val="000000"/>
        </w:rPr>
        <w:t>rthday greetings</w:t>
      </w:r>
      <w:r w:rsidR="00DD090C">
        <w:rPr>
          <w:color w:val="000000"/>
        </w:rPr>
        <w:t xml:space="preserve"> and </w:t>
      </w:r>
      <w:r w:rsidR="00433587">
        <w:rPr>
          <w:color w:val="000000"/>
        </w:rPr>
        <w:t>remembrance posts</w:t>
      </w:r>
      <w:r w:rsidR="00DD090C">
        <w:rPr>
          <w:color w:val="000000"/>
        </w:rPr>
        <w:t xml:space="preserve">. </w:t>
      </w:r>
      <w:r w:rsidR="00433587">
        <w:rPr>
          <w:color w:val="000000"/>
        </w:rPr>
        <w:t xml:space="preserve"> </w:t>
      </w:r>
      <w:r w:rsidR="00AC4AD4">
        <w:rPr>
          <w:color w:val="000000"/>
        </w:rPr>
        <w:t xml:space="preserve">   </w:t>
      </w:r>
      <w:r w:rsidR="008C327A">
        <w:rPr>
          <w:color w:val="000000"/>
        </w:rPr>
        <w:t xml:space="preserve"> </w:t>
      </w:r>
      <w:r w:rsidR="00813409">
        <w:rPr>
          <w:color w:val="000000"/>
        </w:rPr>
        <w:t>Trillo, Hallinan</w:t>
      </w:r>
      <w:r w:rsidR="004F09CE">
        <w:rPr>
          <w:color w:val="000000"/>
        </w:rPr>
        <w:t xml:space="preserve"> and </w:t>
      </w:r>
      <w:r w:rsidR="00C64BC2">
        <w:rPr>
          <w:color w:val="000000"/>
        </w:rPr>
        <w:t>Shifman’s typography</w:t>
      </w:r>
      <w:r w:rsidR="009515C9">
        <w:rPr>
          <w:color w:val="000000"/>
        </w:rPr>
        <w:t xml:space="preserve"> of social media rituals reflect many seen in the </w:t>
      </w:r>
      <w:r w:rsidR="002952C0">
        <w:rPr>
          <w:color w:val="000000"/>
        </w:rPr>
        <w:t xml:space="preserve">physical </w:t>
      </w:r>
      <w:r w:rsidR="009F4E1D">
        <w:rPr>
          <w:color w:val="000000"/>
        </w:rPr>
        <w:t xml:space="preserve">world.  </w:t>
      </w:r>
      <w:r w:rsidR="004F09CE">
        <w:rPr>
          <w:color w:val="000000"/>
        </w:rPr>
        <w:t>In addition to those discussed above, other rituals can</w:t>
      </w:r>
      <w:r w:rsidR="009F4E1D">
        <w:rPr>
          <w:color w:val="000000"/>
        </w:rPr>
        <w:t xml:space="preserve"> include</w:t>
      </w:r>
      <w:r w:rsidR="00F863E2">
        <w:rPr>
          <w:color w:val="000000"/>
        </w:rPr>
        <w:t xml:space="preserve"> </w:t>
      </w:r>
      <w:r w:rsidR="005B59E7">
        <w:rPr>
          <w:color w:val="000000"/>
        </w:rPr>
        <w:t>those</w:t>
      </w:r>
      <w:r w:rsidR="00BB5553">
        <w:rPr>
          <w:color w:val="000000"/>
        </w:rPr>
        <w:t xml:space="preserve"> based on</w:t>
      </w:r>
      <w:r w:rsidR="00F863E2">
        <w:rPr>
          <w:color w:val="000000"/>
        </w:rPr>
        <w:t xml:space="preserve"> behaviour and socially accepted norms,</w:t>
      </w:r>
      <w:r w:rsidR="00090E2E">
        <w:rPr>
          <w:color w:val="000000"/>
        </w:rPr>
        <w:t xml:space="preserve"> rituals based on philanthropy</w:t>
      </w:r>
      <w:r w:rsidR="00F05B91">
        <w:rPr>
          <w:color w:val="000000"/>
        </w:rPr>
        <w:t xml:space="preserve"> as well as </w:t>
      </w:r>
      <w:r w:rsidR="006320DB">
        <w:rPr>
          <w:color w:val="000000"/>
        </w:rPr>
        <w:t xml:space="preserve">games and </w:t>
      </w:r>
      <w:r w:rsidR="0025664F">
        <w:rPr>
          <w:color w:val="000000"/>
        </w:rPr>
        <w:t>craft videos</w:t>
      </w:r>
      <w:r w:rsidR="00B461D0">
        <w:rPr>
          <w:color w:val="000000"/>
        </w:rPr>
        <w:t xml:space="preserve">.  </w:t>
      </w:r>
      <w:r w:rsidR="00E11905">
        <w:rPr>
          <w:color w:val="000000"/>
        </w:rPr>
        <w:t>T</w:t>
      </w:r>
      <w:r w:rsidR="0010238D">
        <w:rPr>
          <w:color w:val="000000"/>
        </w:rPr>
        <w:t xml:space="preserve">hese rituals </w:t>
      </w:r>
      <w:r w:rsidR="00E11905">
        <w:rPr>
          <w:color w:val="000000"/>
        </w:rPr>
        <w:t xml:space="preserve">include </w:t>
      </w:r>
      <w:r w:rsidR="0010238D">
        <w:rPr>
          <w:color w:val="000000"/>
        </w:rPr>
        <w:t>storytelling</w:t>
      </w:r>
      <w:r w:rsidR="00F020EE">
        <w:rPr>
          <w:color w:val="000000"/>
        </w:rPr>
        <w:t xml:space="preserve">, </w:t>
      </w:r>
      <w:r w:rsidR="00252C01">
        <w:rPr>
          <w:color w:val="000000"/>
        </w:rPr>
        <w:t xml:space="preserve">transmission of memes and </w:t>
      </w:r>
      <w:r w:rsidR="00B6114F">
        <w:rPr>
          <w:color w:val="000000"/>
        </w:rPr>
        <w:t>folklore</w:t>
      </w:r>
      <w:r w:rsidR="00142240">
        <w:rPr>
          <w:color w:val="000000"/>
        </w:rPr>
        <w:t xml:space="preserve"> along with folklorism.</w:t>
      </w:r>
      <w:r w:rsidR="0083143F">
        <w:rPr>
          <w:color w:val="000000"/>
        </w:rPr>
        <w:t xml:space="preserve"> These include </w:t>
      </w:r>
      <w:r w:rsidR="00C341DD">
        <w:rPr>
          <w:color w:val="000000"/>
        </w:rPr>
        <w:t xml:space="preserve">folklore </w:t>
      </w:r>
      <w:r w:rsidR="000F5A33">
        <w:rPr>
          <w:color w:val="000000"/>
        </w:rPr>
        <w:t>‘</w:t>
      </w:r>
      <w:r w:rsidR="00C21AEE">
        <w:rPr>
          <w:color w:val="000000"/>
        </w:rPr>
        <w:t>belief</w:t>
      </w:r>
      <w:r w:rsidR="000F5A33">
        <w:rPr>
          <w:color w:val="000000"/>
        </w:rPr>
        <w:t>’</w:t>
      </w:r>
      <w:r w:rsidR="00C21AEE">
        <w:rPr>
          <w:color w:val="000000"/>
        </w:rPr>
        <w:t xml:space="preserve"> </w:t>
      </w:r>
      <w:r w:rsidR="00C341DD">
        <w:rPr>
          <w:color w:val="000000"/>
        </w:rPr>
        <w:t xml:space="preserve">practices on Facebook, such as </w:t>
      </w:r>
      <w:r w:rsidR="00ED4A21">
        <w:rPr>
          <w:color w:val="000000"/>
        </w:rPr>
        <w:t>ones in which users believe they can override terms and con</w:t>
      </w:r>
      <w:r w:rsidR="00C21AEE">
        <w:rPr>
          <w:color w:val="000000"/>
        </w:rPr>
        <w:t>ditions by posting a statement</w:t>
      </w:r>
      <w:r w:rsidR="00646B67">
        <w:rPr>
          <w:color w:val="000000"/>
        </w:rPr>
        <w:t>, much like a written incantation</w:t>
      </w:r>
      <w:r w:rsidR="00C21AEE">
        <w:rPr>
          <w:color w:val="000000"/>
        </w:rPr>
        <w:t xml:space="preserve"> which says they do not give </w:t>
      </w:r>
      <w:r w:rsidR="000F5A33">
        <w:rPr>
          <w:color w:val="000000"/>
        </w:rPr>
        <w:t>Facebook</w:t>
      </w:r>
      <w:r w:rsidR="00C21AEE">
        <w:rPr>
          <w:color w:val="000000"/>
        </w:rPr>
        <w:t xml:space="preserve"> permission to share content</w:t>
      </w:r>
      <w:r w:rsidR="00DC3C83">
        <w:rPr>
          <w:color w:val="000000"/>
        </w:rPr>
        <w:t xml:space="preserve">, along with storytelling content </w:t>
      </w:r>
      <w:r w:rsidR="00C3729A">
        <w:rPr>
          <w:color w:val="000000"/>
        </w:rPr>
        <w:t>of</w:t>
      </w:r>
      <w:r w:rsidR="00DC3C83">
        <w:rPr>
          <w:color w:val="000000"/>
        </w:rPr>
        <w:t xml:space="preserve"> urban myths</w:t>
      </w:r>
      <w:r w:rsidR="00C21AEE">
        <w:rPr>
          <w:color w:val="000000"/>
        </w:rPr>
        <w:t xml:space="preserve"> </w:t>
      </w:r>
      <w:r w:rsidR="00C3729A">
        <w:rPr>
          <w:color w:val="000000"/>
        </w:rPr>
        <w:t xml:space="preserve">both of which are designed to be </w:t>
      </w:r>
      <w:r w:rsidR="006E22E3">
        <w:rPr>
          <w:color w:val="000000"/>
        </w:rPr>
        <w:t>shared from user to user and group to group.</w:t>
      </w:r>
    </w:p>
    <w:p w14:paraId="51E84BBE" w14:textId="77777777" w:rsidR="00C81700" w:rsidRDefault="00C81700" w:rsidP="000C57DD">
      <w:pPr>
        <w:spacing w:line="360" w:lineRule="auto"/>
        <w:contextualSpacing/>
        <w:jc w:val="left"/>
        <w:rPr>
          <w:color w:val="000000"/>
        </w:rPr>
      </w:pPr>
    </w:p>
    <w:p w14:paraId="71252250" w14:textId="0C9A1241" w:rsidR="008D4D21" w:rsidRDefault="007B4CA7" w:rsidP="000C57DD">
      <w:pPr>
        <w:spacing w:line="360" w:lineRule="auto"/>
        <w:contextualSpacing/>
        <w:jc w:val="left"/>
        <w:rPr>
          <w:color w:val="000000"/>
        </w:rPr>
      </w:pPr>
      <w:r>
        <w:rPr>
          <w:color w:val="000000"/>
        </w:rPr>
        <w:t xml:space="preserve">One of the elements of the UNESCO </w:t>
      </w:r>
      <w:r w:rsidR="00A906FD">
        <w:rPr>
          <w:color w:val="000000"/>
        </w:rPr>
        <w:t>definition is</w:t>
      </w:r>
      <w:r w:rsidR="00246D5A">
        <w:rPr>
          <w:color w:val="000000"/>
        </w:rPr>
        <w:t xml:space="preserve"> that ICH is formed of ‘</w:t>
      </w:r>
      <w:r w:rsidR="00246D5A" w:rsidRPr="00246D5A">
        <w:rPr>
          <w:color w:val="000000"/>
        </w:rPr>
        <w:t>traditions or living expressions inherited from our ancestors and passed on to our descendants</w:t>
      </w:r>
      <w:r w:rsidR="00246D5A">
        <w:rPr>
          <w:color w:val="000000"/>
        </w:rPr>
        <w:t xml:space="preserve">’ </w:t>
      </w:r>
      <w:sdt>
        <w:sdtPr>
          <w:rPr>
            <w:color w:val="000000"/>
            <w:highlight w:val="white"/>
          </w:rPr>
          <w:alias w:val="Citation"/>
          <w:tag w:val="{&quot;referencesIds&quot;:[&quot;doc:6932cb2db7dbb47d40368dad&quot;],&quot;referencesOptions&quot;:{&quot;doc:6932cb2db7dbb47d40368d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8960469,&quot;citationText&quot;:&quot;&lt;span style=\&quot;font-family:Arial;font-size:16px;color:#000000\&quot;&gt;(UNESCO, 2025)&lt;/span&gt;&quot;}"/>
          <w:id w:val="-2108960469"/>
          <w:placeholder>
            <w:docPart w:val="19A51B081E564FEBB2238C2E5F85FF26"/>
          </w:placeholder>
        </w:sdtPr>
        <w:sdtEndPr/>
        <w:sdtContent>
          <w:r w:rsidR="008638F2">
            <w:rPr>
              <w:rFonts w:eastAsia="Times New Roman"/>
              <w:color w:val="000000"/>
            </w:rPr>
            <w:t>(UNESCO, 2025)</w:t>
          </w:r>
        </w:sdtContent>
      </w:sdt>
      <w:r w:rsidR="00C77BB8">
        <w:rPr>
          <w:color w:val="000000"/>
        </w:rPr>
        <w:t xml:space="preserve">.  The concept of the need for longevity is supported by the likes of </w:t>
      </w:r>
      <w:r w:rsidR="00DE4BB2">
        <w:rPr>
          <w:color w:val="000000"/>
        </w:rPr>
        <w:t xml:space="preserve">Assmann and Apaydin who argue that cultural memory is formed over </w:t>
      </w:r>
      <w:r w:rsidR="00FC34BD">
        <w:rPr>
          <w:color w:val="000000"/>
        </w:rPr>
        <w:t xml:space="preserve">generations and that this is vital for cultural identity and heritage.  </w:t>
      </w:r>
      <w:r>
        <w:rPr>
          <w:color w:val="000000"/>
        </w:rPr>
        <w:t xml:space="preserve"> </w:t>
      </w:r>
    </w:p>
    <w:p w14:paraId="4587CE35" w14:textId="77777777" w:rsidR="008D4D21" w:rsidRDefault="008D4D21" w:rsidP="000C57DD">
      <w:pPr>
        <w:spacing w:line="360" w:lineRule="auto"/>
        <w:contextualSpacing/>
        <w:jc w:val="left"/>
        <w:rPr>
          <w:color w:val="000000"/>
        </w:rPr>
      </w:pPr>
    </w:p>
    <w:p w14:paraId="53E9DD49" w14:textId="7A9B64EC" w:rsidR="00104448" w:rsidRDefault="004C3A64" w:rsidP="000C57DD">
      <w:pPr>
        <w:spacing w:line="360" w:lineRule="auto"/>
        <w:contextualSpacing/>
        <w:jc w:val="left"/>
        <w:rPr>
          <w:color w:val="000000"/>
        </w:rPr>
      </w:pPr>
      <w:r>
        <w:rPr>
          <w:color w:val="000000"/>
        </w:rPr>
        <w:t>Assmann</w:t>
      </w:r>
      <w:r w:rsidR="00607359">
        <w:rPr>
          <w:color w:val="000000"/>
        </w:rPr>
        <w:t xml:space="preserve"> (1995)</w:t>
      </w:r>
      <w:r>
        <w:rPr>
          <w:color w:val="000000"/>
        </w:rPr>
        <w:t xml:space="preserve"> a</w:t>
      </w:r>
      <w:r w:rsidR="00C4635F">
        <w:rPr>
          <w:color w:val="000000"/>
        </w:rPr>
        <w:t>grees with Halbwachs that memory is socially mediated and relates to a group</w:t>
      </w:r>
      <w:r w:rsidR="00C3461E">
        <w:rPr>
          <w:color w:val="000000"/>
        </w:rPr>
        <w:t xml:space="preserve"> and in this </w:t>
      </w:r>
      <w:r w:rsidR="006D0729">
        <w:rPr>
          <w:color w:val="000000"/>
        </w:rPr>
        <w:t>sense Assmann</w:t>
      </w:r>
      <w:r w:rsidR="00F06150">
        <w:rPr>
          <w:color w:val="000000"/>
        </w:rPr>
        <w:t xml:space="preserve"> may agree </w:t>
      </w:r>
      <w:r w:rsidR="00DF1040">
        <w:rPr>
          <w:color w:val="000000"/>
        </w:rPr>
        <w:t xml:space="preserve">that there are elements </w:t>
      </w:r>
      <w:r w:rsidR="006D0729">
        <w:rPr>
          <w:color w:val="000000"/>
        </w:rPr>
        <w:t xml:space="preserve">here which are integral to social media.  However, </w:t>
      </w:r>
      <w:r w:rsidR="004D4744">
        <w:rPr>
          <w:color w:val="000000"/>
        </w:rPr>
        <w:t>he terms this</w:t>
      </w:r>
      <w:r w:rsidR="00652989">
        <w:rPr>
          <w:color w:val="000000"/>
        </w:rPr>
        <w:t xml:space="preserve"> ‘collective’ or ‘communicative’ memory and argues that </w:t>
      </w:r>
      <w:r w:rsidR="00057FC0">
        <w:rPr>
          <w:color w:val="000000"/>
        </w:rPr>
        <w:t>this is temporal in nature,</w:t>
      </w:r>
      <w:r w:rsidR="000F74E6">
        <w:rPr>
          <w:color w:val="000000"/>
        </w:rPr>
        <w:t xml:space="preserve"> limited to at most one hundred years.  </w:t>
      </w:r>
      <w:r w:rsidR="008C6C47">
        <w:rPr>
          <w:color w:val="000000"/>
        </w:rPr>
        <w:t>Cultural memory</w:t>
      </w:r>
      <w:r w:rsidR="00FA5FA6">
        <w:rPr>
          <w:color w:val="000000"/>
        </w:rPr>
        <w:t xml:space="preserve"> </w:t>
      </w:r>
      <w:r w:rsidR="00ED0E46">
        <w:rPr>
          <w:color w:val="000000"/>
        </w:rPr>
        <w:t>leading to cultural identity</w:t>
      </w:r>
      <w:r w:rsidR="00FA5FA6">
        <w:rPr>
          <w:color w:val="000000"/>
        </w:rPr>
        <w:t>,</w:t>
      </w:r>
      <w:r w:rsidR="00ED0E46">
        <w:rPr>
          <w:color w:val="000000"/>
        </w:rPr>
        <w:t xml:space="preserve"> he </w:t>
      </w:r>
      <w:r w:rsidR="00A906FD">
        <w:rPr>
          <w:color w:val="000000"/>
        </w:rPr>
        <w:t>states, are</w:t>
      </w:r>
      <w:r w:rsidR="00272705">
        <w:rPr>
          <w:color w:val="000000"/>
        </w:rPr>
        <w:t xml:space="preserve"> not lost with time and memory here is preserved through </w:t>
      </w:r>
      <w:r w:rsidR="00057B9C">
        <w:rPr>
          <w:color w:val="000000"/>
        </w:rPr>
        <w:t xml:space="preserve">festivals, rites, </w:t>
      </w:r>
      <w:r w:rsidR="00A906FD">
        <w:rPr>
          <w:color w:val="000000"/>
        </w:rPr>
        <w:t>rituals, written</w:t>
      </w:r>
      <w:r w:rsidR="00057FC0">
        <w:rPr>
          <w:color w:val="000000"/>
        </w:rPr>
        <w:t xml:space="preserve"> </w:t>
      </w:r>
      <w:r w:rsidR="009B63E9">
        <w:rPr>
          <w:color w:val="000000"/>
        </w:rPr>
        <w:t>stories etc.  This is what</w:t>
      </w:r>
      <w:r w:rsidR="00375BE6">
        <w:rPr>
          <w:color w:val="000000"/>
        </w:rPr>
        <w:t xml:space="preserve"> UNESCO designates as ICH.  </w:t>
      </w:r>
      <w:r w:rsidR="00A25F52">
        <w:rPr>
          <w:color w:val="000000"/>
        </w:rPr>
        <w:t xml:space="preserve">In addition, </w:t>
      </w:r>
      <w:r w:rsidR="00AB7446" w:rsidRPr="00AB7446">
        <w:rPr>
          <w:color w:val="000000"/>
        </w:rPr>
        <w:t xml:space="preserve">Apaydin </w:t>
      </w:r>
      <w:r w:rsidR="003A7D5C">
        <w:rPr>
          <w:color w:val="000000"/>
        </w:rPr>
        <w:t xml:space="preserve">notes that </w:t>
      </w:r>
      <w:r w:rsidR="0008149E">
        <w:rPr>
          <w:color w:val="000000"/>
        </w:rPr>
        <w:t>‘</w:t>
      </w:r>
      <w:r w:rsidR="0008149E" w:rsidRPr="0008149E">
        <w:rPr>
          <w:color w:val="000000"/>
        </w:rPr>
        <w:t>cultural heritage and the memory it embodies is vital for individuals, groups and communities in forming collective identities</w:t>
      </w:r>
      <w:r w:rsidR="0008149E">
        <w:rPr>
          <w:color w:val="000000"/>
        </w:rPr>
        <w:t>’</w:t>
      </w:r>
      <w:r w:rsidR="002A5B33">
        <w:rPr>
          <w:color w:val="000000"/>
        </w:rPr>
        <w:t xml:space="preserve"> </w:t>
      </w:r>
      <w:sdt>
        <w:sdtPr>
          <w:rPr>
            <w:color w:val="000000"/>
            <w:highlight w:val="white"/>
          </w:rPr>
          <w:alias w:val="Citation"/>
          <w:tag w:val="{&quot;referencesIds&quot;:[&quot;doc:6938045c4655af1cd43638e3&quot;],&quot;referencesOptions&quot;:{&quot;doc:6938045c4655af1cd43638e3&quot;:{&quot;author&quot;:true,&quot;year&quot;:true,&quot;formatAuthorYear&quot;:false,&quot;additionalField&quot;:&quot;Page&quot;,&quot;additionalValue&quot;:&quot;1&quot;,&quot;prefix&quot;:&quot;&quot;,&quot;suffix&quot;:&quot;&quot;}},&quot;hasBrokenReferences&quot;:false,&quot;hasManualEdits&quot;:false,&quot;isEmpty&quot;:false,&quot;citationType&quot;:&quot;inline&quot;,&quot;id&quot;:2034303691,&quot;citationText&quot;:&quot;&lt;span style=\&quot;font-family:Arial;font-size:16px;color:#000000\&quot;&gt;(Apaydin, 2020, p. 1)&lt;/span&gt;&quot;}"/>
          <w:id w:val="2034303691"/>
          <w:placeholder>
            <w:docPart w:val="84AC1A60A7174AF5AE8B76E365F07B8E"/>
          </w:placeholder>
        </w:sdtPr>
        <w:sdtEndPr/>
        <w:sdtContent>
          <w:r w:rsidR="008638F2">
            <w:rPr>
              <w:rFonts w:eastAsia="Times New Roman"/>
              <w:color w:val="000000"/>
            </w:rPr>
            <w:t>(Apaydin, 2020, p. 1)</w:t>
          </w:r>
        </w:sdtContent>
      </w:sdt>
      <w:r w:rsidR="001F4049">
        <w:rPr>
          <w:color w:val="000000"/>
        </w:rPr>
        <w:t xml:space="preserve"> </w:t>
      </w:r>
      <w:r w:rsidR="004729A4">
        <w:rPr>
          <w:color w:val="000000"/>
        </w:rPr>
        <w:t>and argues that</w:t>
      </w:r>
      <w:r w:rsidR="00AB6A5D">
        <w:rPr>
          <w:color w:val="000000"/>
        </w:rPr>
        <w:t xml:space="preserve"> c</w:t>
      </w:r>
      <w:r w:rsidR="00AB6A5D" w:rsidRPr="00AB6A5D">
        <w:rPr>
          <w:color w:val="000000"/>
        </w:rPr>
        <w:t>ultural memory and heritage are inextricably bound, primarily because heritage is an active form of cultural production—one that continually constructs and refines meaning for both individuals and communities.</w:t>
      </w:r>
      <w:r w:rsidR="00DB4700">
        <w:rPr>
          <w:color w:val="000000"/>
        </w:rPr>
        <w:t xml:space="preserve"> Heritage is a living</w:t>
      </w:r>
      <w:r w:rsidR="00664775">
        <w:rPr>
          <w:color w:val="000000"/>
        </w:rPr>
        <w:t xml:space="preserve"> thing which, through </w:t>
      </w:r>
      <w:r w:rsidR="00A906FD">
        <w:rPr>
          <w:color w:val="000000"/>
        </w:rPr>
        <w:t>its</w:t>
      </w:r>
      <w:r w:rsidR="00E27DE1">
        <w:rPr>
          <w:color w:val="000000"/>
        </w:rPr>
        <w:t xml:space="preserve"> practices, brings the past into the present.  </w:t>
      </w:r>
      <w:r w:rsidR="00F92A93">
        <w:rPr>
          <w:color w:val="000000"/>
        </w:rPr>
        <w:t>ICH is about the preservation of the past</w:t>
      </w:r>
      <w:r w:rsidR="00FC4CBD">
        <w:rPr>
          <w:color w:val="000000"/>
        </w:rPr>
        <w:t xml:space="preserve"> </w:t>
      </w:r>
      <w:r w:rsidR="007345D6">
        <w:rPr>
          <w:color w:val="000000"/>
        </w:rPr>
        <w:t>and by use of this argument</w:t>
      </w:r>
      <w:r w:rsidR="00A269DD">
        <w:rPr>
          <w:color w:val="000000"/>
        </w:rPr>
        <w:t xml:space="preserve"> </w:t>
      </w:r>
      <w:r w:rsidR="00A906FD">
        <w:rPr>
          <w:color w:val="000000"/>
        </w:rPr>
        <w:t>social media</w:t>
      </w:r>
      <w:r w:rsidR="00A269DD">
        <w:rPr>
          <w:color w:val="000000"/>
        </w:rPr>
        <w:t xml:space="preserve"> cannot be seen as Intangible Cultural Heritage</w:t>
      </w:r>
      <w:r w:rsidR="002B0D16">
        <w:rPr>
          <w:color w:val="000000"/>
        </w:rPr>
        <w:t>; i</w:t>
      </w:r>
      <w:r w:rsidR="00211F73">
        <w:rPr>
          <w:color w:val="000000"/>
        </w:rPr>
        <w:t xml:space="preserve">t is too </w:t>
      </w:r>
      <w:r w:rsidR="00C245BF">
        <w:rPr>
          <w:color w:val="000000"/>
        </w:rPr>
        <w:t xml:space="preserve">‘quick’ </w:t>
      </w:r>
      <w:r w:rsidR="004801AD">
        <w:rPr>
          <w:color w:val="000000"/>
        </w:rPr>
        <w:t>and ephemeral</w:t>
      </w:r>
      <w:r w:rsidR="002B0D16">
        <w:rPr>
          <w:color w:val="000000"/>
        </w:rPr>
        <w:t>.  Indeed</w:t>
      </w:r>
      <w:r w:rsidR="00163957">
        <w:rPr>
          <w:color w:val="000000"/>
        </w:rPr>
        <w:t>,</w:t>
      </w:r>
      <w:r w:rsidR="002B0D16">
        <w:rPr>
          <w:color w:val="000000"/>
        </w:rPr>
        <w:t xml:space="preserve"> </w:t>
      </w:r>
      <w:r w:rsidR="0099161E">
        <w:rPr>
          <w:color w:val="000000"/>
        </w:rPr>
        <w:t xml:space="preserve">snaps on </w:t>
      </w:r>
      <w:r w:rsidR="002B0D16">
        <w:rPr>
          <w:color w:val="000000"/>
        </w:rPr>
        <w:t>the platform ‘snapchat’</w:t>
      </w:r>
      <w:r w:rsidR="0099161E">
        <w:rPr>
          <w:color w:val="000000"/>
        </w:rPr>
        <w:t xml:space="preserve"> can disappear</w:t>
      </w:r>
      <w:r w:rsidR="00D42A60">
        <w:rPr>
          <w:color w:val="000000"/>
        </w:rPr>
        <w:t xml:space="preserve"> almost immediately with the content</w:t>
      </w:r>
      <w:r w:rsidR="00751FDE">
        <w:rPr>
          <w:color w:val="000000"/>
        </w:rPr>
        <w:t xml:space="preserve"> (video, meme, song etc) being lost</w:t>
      </w:r>
      <w:r w:rsidR="00FE68F7">
        <w:rPr>
          <w:color w:val="000000"/>
        </w:rPr>
        <w:t xml:space="preserve"> which invites the question of how </w:t>
      </w:r>
      <w:r w:rsidR="00CA6677">
        <w:rPr>
          <w:color w:val="000000"/>
        </w:rPr>
        <w:t xml:space="preserve">the </w:t>
      </w:r>
      <w:r w:rsidR="0011283F">
        <w:rPr>
          <w:color w:val="000000"/>
        </w:rPr>
        <w:t>past is preserved</w:t>
      </w:r>
      <w:r w:rsidR="00C66BBE">
        <w:rPr>
          <w:color w:val="000000"/>
        </w:rPr>
        <w:t xml:space="preserve"> in this context</w:t>
      </w:r>
      <w:r w:rsidR="0011283F">
        <w:rPr>
          <w:color w:val="000000"/>
        </w:rPr>
        <w:t xml:space="preserve">. </w:t>
      </w:r>
      <w:r w:rsidR="003B026B">
        <w:rPr>
          <w:color w:val="000000"/>
        </w:rPr>
        <w:t>However,</w:t>
      </w:r>
      <w:r w:rsidR="00A906FD">
        <w:rPr>
          <w:color w:val="000000"/>
        </w:rPr>
        <w:t xml:space="preserve"> </w:t>
      </w:r>
    </w:p>
    <w:p w14:paraId="677CEDDC" w14:textId="77777777" w:rsidR="00104448" w:rsidRDefault="00104448" w:rsidP="000C57DD">
      <w:pPr>
        <w:spacing w:line="360" w:lineRule="auto"/>
        <w:contextualSpacing/>
        <w:jc w:val="left"/>
        <w:rPr>
          <w:color w:val="000000"/>
        </w:rPr>
      </w:pPr>
    </w:p>
    <w:p w14:paraId="4266E94C" w14:textId="4B7B8165" w:rsidR="007B34FD" w:rsidRDefault="009B3FA6" w:rsidP="000C57DD">
      <w:pPr>
        <w:spacing w:line="360" w:lineRule="auto"/>
        <w:contextualSpacing/>
        <w:jc w:val="left"/>
        <w:rPr>
          <w:color w:val="000000"/>
        </w:rPr>
      </w:pPr>
      <w:r>
        <w:rPr>
          <w:color w:val="000000"/>
        </w:rPr>
        <w:t xml:space="preserve">Assmann rejects </w:t>
      </w:r>
      <w:proofErr w:type="spellStart"/>
      <w:r>
        <w:rPr>
          <w:color w:val="000000"/>
        </w:rPr>
        <w:t>H</w:t>
      </w:r>
      <w:r w:rsidR="004F14C3">
        <w:rPr>
          <w:color w:val="000000"/>
        </w:rPr>
        <w:t>albwachs</w:t>
      </w:r>
      <w:r w:rsidR="00E27A41">
        <w:rPr>
          <w:color w:val="000000"/>
        </w:rPr>
        <w:t>’s</w:t>
      </w:r>
      <w:proofErr w:type="spellEnd"/>
      <w:r w:rsidR="004F14C3">
        <w:rPr>
          <w:color w:val="000000"/>
        </w:rPr>
        <w:t xml:space="preserve"> </w:t>
      </w:r>
      <w:r w:rsidR="00190B33">
        <w:rPr>
          <w:color w:val="000000"/>
        </w:rPr>
        <w:t>notion of communicative memory as being too temporal in nature</w:t>
      </w:r>
      <w:r w:rsidR="00E27A41">
        <w:rPr>
          <w:color w:val="000000"/>
        </w:rPr>
        <w:t xml:space="preserve"> to be able to form cultural memories or identities</w:t>
      </w:r>
      <w:r w:rsidR="0026640D">
        <w:rPr>
          <w:color w:val="000000"/>
        </w:rPr>
        <w:t xml:space="preserve"> which in turn provide the foundations for traditional practices. </w:t>
      </w:r>
      <w:r w:rsidR="00E27A41">
        <w:rPr>
          <w:color w:val="000000"/>
        </w:rPr>
        <w:t xml:space="preserve">  </w:t>
      </w:r>
      <w:r w:rsidR="00306E49">
        <w:rPr>
          <w:color w:val="000000"/>
        </w:rPr>
        <w:t>However, Eric</w:t>
      </w:r>
      <w:r w:rsidR="00867D0D">
        <w:rPr>
          <w:color w:val="000000"/>
        </w:rPr>
        <w:t xml:space="preserve"> Hobsbawm argues that traditions</w:t>
      </w:r>
      <w:r w:rsidR="00C66BBE">
        <w:rPr>
          <w:color w:val="000000"/>
        </w:rPr>
        <w:t xml:space="preserve"> </w:t>
      </w:r>
      <w:r w:rsidR="001F7C88">
        <w:rPr>
          <w:color w:val="000000"/>
        </w:rPr>
        <w:t xml:space="preserve">do not necessarily </w:t>
      </w:r>
      <w:r w:rsidR="00AE328A">
        <w:rPr>
          <w:color w:val="000000"/>
        </w:rPr>
        <w:t xml:space="preserve">require the deep passage of time to be accepted as part of our cultural identity and </w:t>
      </w:r>
      <w:r w:rsidR="00A906FD">
        <w:rPr>
          <w:color w:val="000000"/>
        </w:rPr>
        <w:t>heritage,</w:t>
      </w:r>
      <w:r w:rsidR="00DE1780">
        <w:rPr>
          <w:color w:val="000000"/>
        </w:rPr>
        <w:t xml:space="preserve"> and he argues that traditions can be invented</w:t>
      </w:r>
      <w:r w:rsidR="007B34FD">
        <w:rPr>
          <w:color w:val="000000"/>
        </w:rPr>
        <w:t xml:space="preserve">: </w:t>
      </w:r>
    </w:p>
    <w:p w14:paraId="2BBE3643" w14:textId="6372E308" w:rsidR="00B42BCA" w:rsidRDefault="007B34FD" w:rsidP="00B42BCA">
      <w:pPr>
        <w:spacing w:line="360" w:lineRule="auto"/>
        <w:ind w:left="720" w:right="804"/>
        <w:contextualSpacing/>
        <w:jc w:val="left"/>
        <w:rPr>
          <w:color w:val="000000"/>
        </w:rPr>
      </w:pPr>
      <w:r>
        <w:rPr>
          <w:color w:val="000000"/>
        </w:rPr>
        <w:t xml:space="preserve">‘Invented Tradition’ is taken to mean a set of practices, normally governed by overtly or tacitly accepted rules and of a ritual or </w:t>
      </w:r>
      <w:r w:rsidR="00356A29">
        <w:rPr>
          <w:color w:val="000000"/>
        </w:rPr>
        <w:t>symbolic nature, which seek to inculcate certain values and norms of behaviour</w:t>
      </w:r>
      <w:r w:rsidR="00936610">
        <w:rPr>
          <w:color w:val="000000"/>
        </w:rPr>
        <w:t xml:space="preserve"> by repetition, which automatically implies continuity with the past. </w:t>
      </w:r>
      <w:sdt>
        <w:sdtPr>
          <w:rPr>
            <w:color w:val="000000"/>
            <w:highlight w:val="white"/>
          </w:rPr>
          <w:alias w:val="Citation"/>
          <w:tag w:val="{&quot;referencesIds&quot;:[&quot;doc:693ab77f2e265f090b75b4d5&quot;],&quot;referencesOptions&quot;:{&quot;doc:693ab77f2e265f090b75b4d5&quot;:{&quot;author&quot;:true,&quot;year&quot;:true,&quot;formatAuthorYear&quot;:true,&quot;pageReplace&quot;:&quot;&quot;,&quot;additionalField&quot;:&quot;Page&quot;,&quot;additionalValue&quot;:&quot;1&quot;,&quot;prefix&quot;:&quot;&quot;,&quot;suffix&quot;:&quot;&quot;}},&quot;hasBrokenReferences&quot;:false,&quot;hasManualEdits&quot;:false,&quot;isEmpty&quot;:false,&quot;citationType&quot;:&quot;inline&quot;}"/>
          <w:id w:val="640392956"/>
          <w:placeholder>
            <w:docPart w:val="26E99CAF57AA4D58A309AB88959C9002"/>
          </w:placeholder>
        </w:sdtPr>
        <w:sdtEndPr/>
        <w:sdtContent>
          <w:r w:rsidR="008638F2">
            <w:rPr>
              <w:rFonts w:eastAsia="Times New Roman"/>
              <w:color w:val="000000"/>
            </w:rPr>
            <w:t>Hobsbawm (2012, p. 1)</w:t>
          </w:r>
        </w:sdtContent>
      </w:sdt>
    </w:p>
    <w:p w14:paraId="03D69CEB" w14:textId="77777777" w:rsidR="00A906FD" w:rsidRDefault="00A906FD" w:rsidP="00B42BCA">
      <w:pPr>
        <w:spacing w:line="360" w:lineRule="auto"/>
        <w:contextualSpacing/>
        <w:jc w:val="left"/>
        <w:rPr>
          <w:color w:val="000000"/>
        </w:rPr>
      </w:pPr>
    </w:p>
    <w:p w14:paraId="70BE07A1" w14:textId="1FE54D5B" w:rsidR="00B42BCA" w:rsidRDefault="00FD67E5" w:rsidP="00B42BCA">
      <w:pPr>
        <w:spacing w:line="360" w:lineRule="auto"/>
        <w:contextualSpacing/>
        <w:jc w:val="left"/>
        <w:rPr>
          <w:color w:val="000000"/>
        </w:rPr>
      </w:pPr>
      <w:r>
        <w:rPr>
          <w:color w:val="000000"/>
        </w:rPr>
        <w:t xml:space="preserve">Hobsbawm states that traditions are invented by a process of reinforcement and ritualisation which references the past, even if only by the imposition of repetitive </w:t>
      </w:r>
      <w:r>
        <w:rPr>
          <w:color w:val="000000"/>
        </w:rPr>
        <w:lastRenderedPageBreak/>
        <w:t xml:space="preserve">practice. Further, </w:t>
      </w:r>
      <w:r w:rsidR="00CD6706">
        <w:rPr>
          <w:color w:val="000000"/>
        </w:rPr>
        <w:t>Hobsbaw</w:t>
      </w:r>
      <w:r w:rsidR="003933F5">
        <w:rPr>
          <w:color w:val="000000"/>
        </w:rPr>
        <w:t>m goes on to describe a typography</w:t>
      </w:r>
      <w:r w:rsidR="00A8300C">
        <w:rPr>
          <w:color w:val="000000"/>
        </w:rPr>
        <w:t xml:space="preserve"> of invented traditions which includes those which create</w:t>
      </w:r>
      <w:r w:rsidR="00183A79">
        <w:rPr>
          <w:color w:val="000000"/>
        </w:rPr>
        <w:t xml:space="preserve"> or signify group membershi</w:t>
      </w:r>
      <w:r w:rsidR="00E543FD">
        <w:rPr>
          <w:color w:val="000000"/>
        </w:rPr>
        <w:t>p, those which</w:t>
      </w:r>
      <w:r w:rsidR="00826DA3">
        <w:rPr>
          <w:color w:val="000000"/>
        </w:rPr>
        <w:t xml:space="preserve"> </w:t>
      </w:r>
      <w:r w:rsidR="0066143B">
        <w:rPr>
          <w:color w:val="000000"/>
        </w:rPr>
        <w:t>create or validate status</w:t>
      </w:r>
      <w:r w:rsidR="00F13D27">
        <w:rPr>
          <w:color w:val="000000"/>
        </w:rPr>
        <w:t xml:space="preserve"> and those who exist to facilitate social interaction, including the establishment of belief systems</w:t>
      </w:r>
      <w:r w:rsidR="00340B51">
        <w:rPr>
          <w:color w:val="000000"/>
        </w:rPr>
        <w:t xml:space="preserve"> and behavioural convention </w:t>
      </w:r>
      <w:sdt>
        <w:sdtPr>
          <w:rPr>
            <w:color w:val="000000"/>
            <w:highlight w:val="white"/>
          </w:rPr>
          <w:alias w:val="Citation"/>
          <w:tag w:val="{&quot;referencesIds&quot;:[&quot;doc:693ab77f2e265f090b75b4d5&quot;],&quot;referencesOptions&quot;:{&quot;doc:693ab77f2e265f090b75b4d5&quot;:{&quot;author&quot;:true,&quot;year&quot;:true,&quot;formatAuthorYear&quot;:false,&quot;pageReplace&quot;:&quot;&quot;,&quot;additionalField&quot;:&quot;Page&quot;,&quot;additionalValue&quot;:&quot;9&quot;,&quot;prefix&quot;:&quot;&quot;,&quot;suffix&quot;:&quot;&quot;}},&quot;hasBrokenReferences&quot;:false,&quot;hasManualEdits&quot;:false,&quot;isEmpty&quot;:false,&quot;citationType&quot;:&quot;inline&quot;}"/>
          <w:id w:val="1664436594"/>
          <w:placeholder>
            <w:docPart w:val="304BBDC86F06471495AE2907B7B28E08"/>
          </w:placeholder>
        </w:sdtPr>
        <w:sdtEndPr/>
        <w:sdtContent>
          <w:r w:rsidR="008638F2">
            <w:rPr>
              <w:rFonts w:eastAsia="Times New Roman"/>
              <w:color w:val="000000"/>
            </w:rPr>
            <w:t>(Hobsbawm, 2012, p. 9)</w:t>
          </w:r>
        </w:sdtContent>
      </w:sdt>
      <w:r w:rsidR="006604B2">
        <w:rPr>
          <w:color w:val="000000"/>
        </w:rPr>
        <w:t xml:space="preserve">. </w:t>
      </w:r>
      <w:r w:rsidR="00CC2370">
        <w:rPr>
          <w:color w:val="000000"/>
        </w:rPr>
        <w:t xml:space="preserve"> </w:t>
      </w:r>
      <w:r w:rsidR="006604B2">
        <w:rPr>
          <w:color w:val="000000"/>
        </w:rPr>
        <w:t xml:space="preserve">Critically </w:t>
      </w:r>
      <w:proofErr w:type="gramStart"/>
      <w:r w:rsidR="006604B2">
        <w:rPr>
          <w:color w:val="000000"/>
        </w:rPr>
        <w:t xml:space="preserve">however, </w:t>
      </w:r>
      <w:r w:rsidR="00826DA3">
        <w:rPr>
          <w:color w:val="000000"/>
        </w:rPr>
        <w:t xml:space="preserve"> </w:t>
      </w:r>
      <w:r w:rsidR="006604B2">
        <w:rPr>
          <w:color w:val="000000"/>
        </w:rPr>
        <w:t>th</w:t>
      </w:r>
      <w:r w:rsidR="00EB5DAD">
        <w:rPr>
          <w:color w:val="000000"/>
        </w:rPr>
        <w:t>is</w:t>
      </w:r>
      <w:proofErr w:type="gramEnd"/>
      <w:r w:rsidR="00EB5DAD">
        <w:rPr>
          <w:color w:val="000000"/>
        </w:rPr>
        <w:t xml:space="preserve"> does not need to conform to the temporal </w:t>
      </w:r>
      <w:r w:rsidR="005428B9">
        <w:rPr>
          <w:color w:val="000000"/>
        </w:rPr>
        <w:t>requirements for these traditions to pass into cultural identity</w:t>
      </w:r>
      <w:r w:rsidR="00766B49">
        <w:rPr>
          <w:color w:val="000000"/>
        </w:rPr>
        <w:t xml:space="preserve"> as can be exemplified by the case of </w:t>
      </w:r>
      <w:r w:rsidR="00F42962">
        <w:rPr>
          <w:color w:val="000000"/>
        </w:rPr>
        <w:t>the Scottish Clan Kil</w:t>
      </w:r>
      <w:r w:rsidR="003A468E">
        <w:rPr>
          <w:color w:val="000000"/>
        </w:rPr>
        <w:t>t which came about as the result of</w:t>
      </w:r>
      <w:r w:rsidR="00B779A2">
        <w:rPr>
          <w:color w:val="000000"/>
        </w:rPr>
        <w:t xml:space="preserve"> the writing of </w:t>
      </w:r>
      <w:r w:rsidR="00CC2370">
        <w:rPr>
          <w:color w:val="000000"/>
        </w:rPr>
        <w:t>a fraudulent</w:t>
      </w:r>
      <w:r w:rsidR="00B779A2">
        <w:rPr>
          <w:color w:val="000000"/>
        </w:rPr>
        <w:t xml:space="preserve"> </w:t>
      </w:r>
      <w:r w:rsidR="00263086">
        <w:rPr>
          <w:color w:val="000000"/>
        </w:rPr>
        <w:t xml:space="preserve">history of </w:t>
      </w:r>
      <w:r w:rsidR="00B779A2">
        <w:rPr>
          <w:color w:val="000000"/>
        </w:rPr>
        <w:t>Scot</w:t>
      </w:r>
      <w:r w:rsidR="00263086">
        <w:rPr>
          <w:color w:val="000000"/>
        </w:rPr>
        <w:t xml:space="preserve">land </w:t>
      </w:r>
      <w:r w:rsidR="00852D5A">
        <w:rPr>
          <w:color w:val="000000"/>
        </w:rPr>
        <w:t>in 1760</w:t>
      </w:r>
      <w:r w:rsidR="004408CB">
        <w:rPr>
          <w:color w:val="000000"/>
        </w:rPr>
        <w:t xml:space="preserve"> by </w:t>
      </w:r>
      <w:r w:rsidR="00263086">
        <w:rPr>
          <w:color w:val="000000"/>
        </w:rPr>
        <w:t>James M</w:t>
      </w:r>
      <w:r w:rsidR="00066044">
        <w:rPr>
          <w:color w:val="000000"/>
        </w:rPr>
        <w:t>acpherson</w:t>
      </w:r>
      <w:r w:rsidR="00852D5A">
        <w:rPr>
          <w:color w:val="000000"/>
        </w:rPr>
        <w:t xml:space="preserve">.  </w:t>
      </w:r>
      <w:r w:rsidR="00066044">
        <w:rPr>
          <w:color w:val="000000"/>
        </w:rPr>
        <w:t>T</w:t>
      </w:r>
      <w:r w:rsidR="00C4690B">
        <w:rPr>
          <w:color w:val="000000"/>
        </w:rPr>
        <w:t>h</w:t>
      </w:r>
      <w:r w:rsidR="00E14CCC">
        <w:rPr>
          <w:color w:val="000000"/>
        </w:rPr>
        <w:t>is</w:t>
      </w:r>
      <w:r w:rsidR="00C4690B">
        <w:rPr>
          <w:color w:val="000000"/>
        </w:rPr>
        <w:t xml:space="preserve"> work was debunked in 1805 by Sir Walter Scott,</w:t>
      </w:r>
      <w:r w:rsidR="000E5232">
        <w:rPr>
          <w:color w:val="000000"/>
        </w:rPr>
        <w:t xml:space="preserve"> </w:t>
      </w:r>
      <w:r w:rsidR="00066044">
        <w:rPr>
          <w:color w:val="000000"/>
        </w:rPr>
        <w:t>who went on to introduce</w:t>
      </w:r>
      <w:r w:rsidR="002245D9">
        <w:rPr>
          <w:color w:val="000000"/>
        </w:rPr>
        <w:t xml:space="preserve"> the notion</w:t>
      </w:r>
      <w:r w:rsidR="001A4E99">
        <w:rPr>
          <w:color w:val="000000"/>
        </w:rPr>
        <w:t xml:space="preserve"> that the </w:t>
      </w:r>
      <w:r w:rsidR="008E5BBD">
        <w:rPr>
          <w:color w:val="000000"/>
        </w:rPr>
        <w:t xml:space="preserve">kilt </w:t>
      </w:r>
      <w:r w:rsidR="000E5232">
        <w:rPr>
          <w:color w:val="000000"/>
        </w:rPr>
        <w:t>was worn as early as the third century A.D.</w:t>
      </w:r>
      <w:r w:rsidR="008E5BBD">
        <w:rPr>
          <w:color w:val="000000"/>
        </w:rPr>
        <w:t xml:space="preserve">  In fact</w:t>
      </w:r>
      <w:r w:rsidR="005F152E">
        <w:rPr>
          <w:color w:val="000000"/>
        </w:rPr>
        <w:t xml:space="preserve">, the kilt was invented in </w:t>
      </w:r>
      <w:proofErr w:type="gramStart"/>
      <w:r w:rsidR="005F152E">
        <w:rPr>
          <w:color w:val="000000"/>
        </w:rPr>
        <w:t>1707</w:t>
      </w:r>
      <w:proofErr w:type="gramEnd"/>
      <w:r w:rsidR="005F152E">
        <w:rPr>
          <w:color w:val="000000"/>
        </w:rPr>
        <w:t xml:space="preserve"> and the clan tartans came into being </w:t>
      </w:r>
      <w:r w:rsidR="00CC2370">
        <w:rPr>
          <w:color w:val="000000"/>
        </w:rPr>
        <w:t>even later</w:t>
      </w:r>
      <w:r w:rsidR="003621D3">
        <w:rPr>
          <w:color w:val="000000"/>
        </w:rPr>
        <w:t xml:space="preserve">.  </w:t>
      </w:r>
      <w:r w:rsidR="00D626A8">
        <w:rPr>
          <w:color w:val="000000"/>
        </w:rPr>
        <w:t>The kilt became the official</w:t>
      </w:r>
      <w:r w:rsidR="0041205C">
        <w:rPr>
          <w:color w:val="000000"/>
        </w:rPr>
        <w:t xml:space="preserve"> national</w:t>
      </w:r>
      <w:r w:rsidR="00D626A8">
        <w:rPr>
          <w:color w:val="000000"/>
        </w:rPr>
        <w:t xml:space="preserve"> dress of Sc</w:t>
      </w:r>
      <w:r w:rsidR="0041205C">
        <w:rPr>
          <w:color w:val="000000"/>
        </w:rPr>
        <w:t>otland</w:t>
      </w:r>
      <w:r w:rsidR="00765CE0">
        <w:rPr>
          <w:color w:val="000000"/>
        </w:rPr>
        <w:t xml:space="preserve"> when King George IV visited Edinburgh</w:t>
      </w:r>
      <w:r w:rsidR="002245D9">
        <w:rPr>
          <w:color w:val="000000"/>
        </w:rPr>
        <w:t xml:space="preserve"> in 1822</w:t>
      </w:r>
      <w:r w:rsidR="004463DB">
        <w:rPr>
          <w:color w:val="000000"/>
        </w:rPr>
        <w:t xml:space="preserve">. </w:t>
      </w:r>
      <w:r w:rsidR="00765CE0">
        <w:rPr>
          <w:color w:val="000000"/>
        </w:rPr>
        <w:t xml:space="preserve"> </w:t>
      </w:r>
      <w:r w:rsidR="004463DB">
        <w:rPr>
          <w:color w:val="000000"/>
        </w:rPr>
        <w:t>H</w:t>
      </w:r>
      <w:r w:rsidR="00765CE0">
        <w:rPr>
          <w:color w:val="000000"/>
        </w:rPr>
        <w:t xml:space="preserve">aving been convinced to wear </w:t>
      </w:r>
      <w:r w:rsidR="006A422E">
        <w:rPr>
          <w:color w:val="000000"/>
        </w:rPr>
        <w:t>the</w:t>
      </w:r>
      <w:r w:rsidR="00765CE0">
        <w:rPr>
          <w:color w:val="000000"/>
        </w:rPr>
        <w:t xml:space="preserve"> tartan</w:t>
      </w:r>
      <w:r w:rsidR="006A422E">
        <w:rPr>
          <w:color w:val="000000"/>
        </w:rPr>
        <w:t xml:space="preserve"> </w:t>
      </w:r>
      <w:r w:rsidR="004463DB">
        <w:rPr>
          <w:color w:val="000000"/>
        </w:rPr>
        <w:t xml:space="preserve">he then </w:t>
      </w:r>
      <w:r w:rsidR="005E6338">
        <w:rPr>
          <w:color w:val="000000"/>
        </w:rPr>
        <w:t xml:space="preserve">encouraged others to follow </w:t>
      </w:r>
      <w:r w:rsidR="006A422E">
        <w:rPr>
          <w:color w:val="000000"/>
        </w:rPr>
        <w:t xml:space="preserve">and when the </w:t>
      </w:r>
      <w:r w:rsidR="005E6338">
        <w:rPr>
          <w:color w:val="000000"/>
        </w:rPr>
        <w:t xml:space="preserve">false </w:t>
      </w:r>
      <w:r w:rsidR="006A422E">
        <w:rPr>
          <w:color w:val="000000"/>
        </w:rPr>
        <w:t xml:space="preserve">catalogue of clan tartan was developed in </w:t>
      </w:r>
      <w:r w:rsidR="00EA665D">
        <w:rPr>
          <w:color w:val="000000"/>
        </w:rPr>
        <w:t xml:space="preserve">1842, the </w:t>
      </w:r>
      <w:r w:rsidR="00517962">
        <w:rPr>
          <w:color w:val="000000"/>
        </w:rPr>
        <w:t xml:space="preserve">wearing of the </w:t>
      </w:r>
      <w:r w:rsidR="00EA665D">
        <w:rPr>
          <w:color w:val="000000"/>
        </w:rPr>
        <w:t xml:space="preserve">Scottish Kilt </w:t>
      </w:r>
      <w:r w:rsidR="00517962">
        <w:rPr>
          <w:color w:val="000000"/>
        </w:rPr>
        <w:t>became</w:t>
      </w:r>
      <w:r w:rsidR="00FC28FC">
        <w:rPr>
          <w:color w:val="000000"/>
        </w:rPr>
        <w:t xml:space="preserve"> </w:t>
      </w:r>
      <w:r w:rsidR="00517962">
        <w:rPr>
          <w:color w:val="000000"/>
        </w:rPr>
        <w:t>a practice of both national and personal identity</w:t>
      </w:r>
      <w:r w:rsidR="003C61EB">
        <w:rPr>
          <w:color w:val="000000"/>
        </w:rPr>
        <w:t xml:space="preserve"> and heritage </w:t>
      </w:r>
      <w:sdt>
        <w:sdtPr>
          <w:rPr>
            <w:color w:val="000000"/>
            <w:highlight w:val="white"/>
          </w:rPr>
          <w:alias w:val="Citation"/>
          <w:tag w:val="{&quot;referencesIds&quot;:[&quot;doc:693ae9a3202a965766c26edd&quot;],&quot;referencesOptions&quot;:{&quot;doc:693ae9a3202a965766c26e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5876033"/>
          <w:placeholder>
            <w:docPart w:val="58B1FCBD434C4F1F9CF9C25A8085F0F5"/>
          </w:placeholder>
        </w:sdtPr>
        <w:sdtEndPr/>
        <w:sdtContent>
          <w:r w:rsidR="00EA665D">
            <w:rPr>
              <w:rFonts w:eastAsia="Times New Roman"/>
              <w:color w:val="000000"/>
            </w:rPr>
            <w:t>(Trevor-Roper, 2012)</w:t>
          </w:r>
          <w:r w:rsidR="003C61EB">
            <w:rPr>
              <w:rFonts w:eastAsia="Times New Roman"/>
              <w:color w:val="000000"/>
            </w:rPr>
            <w:t>.</w:t>
          </w:r>
        </w:sdtContent>
      </w:sdt>
      <w:r w:rsidR="00FC28FC">
        <w:rPr>
          <w:color w:val="000000"/>
        </w:rPr>
        <w:t xml:space="preserve"> </w:t>
      </w:r>
      <w:r w:rsidR="003C61EB">
        <w:rPr>
          <w:color w:val="000000"/>
        </w:rPr>
        <w:t xml:space="preserve">   </w:t>
      </w:r>
      <w:r w:rsidR="002F65B0">
        <w:rPr>
          <w:color w:val="000000"/>
        </w:rPr>
        <w:t xml:space="preserve">This case study demonstrates that practices </w:t>
      </w:r>
      <w:r w:rsidR="000258EB">
        <w:rPr>
          <w:color w:val="000000"/>
        </w:rPr>
        <w:t xml:space="preserve">can become heritage in much less time than Assmann’s </w:t>
      </w:r>
      <w:r w:rsidR="005A1919">
        <w:rPr>
          <w:color w:val="000000"/>
        </w:rPr>
        <w:t xml:space="preserve">theory of cultural memory would suggest.  </w:t>
      </w:r>
      <w:proofErr w:type="gramStart"/>
      <w:r w:rsidR="005A1919">
        <w:rPr>
          <w:color w:val="000000"/>
        </w:rPr>
        <w:t>Indeed,  the</w:t>
      </w:r>
      <w:proofErr w:type="gramEnd"/>
      <w:r w:rsidR="005A1919">
        <w:rPr>
          <w:color w:val="000000"/>
        </w:rPr>
        <w:t xml:space="preserve"> time</w:t>
      </w:r>
      <w:r w:rsidR="009F1D15">
        <w:rPr>
          <w:color w:val="000000"/>
        </w:rPr>
        <w:t xml:space="preserve"> the kilt was popularised until it became a </w:t>
      </w:r>
      <w:r w:rsidR="00CB13AE">
        <w:rPr>
          <w:color w:val="000000"/>
        </w:rPr>
        <w:t xml:space="preserve">symbol of personal and national identity was </w:t>
      </w:r>
      <w:proofErr w:type="gramStart"/>
      <w:r w:rsidR="00CB13AE">
        <w:rPr>
          <w:color w:val="000000"/>
        </w:rPr>
        <w:t>thirty seven</w:t>
      </w:r>
      <w:proofErr w:type="gramEnd"/>
      <w:r w:rsidR="00CB13AE">
        <w:rPr>
          <w:color w:val="000000"/>
        </w:rPr>
        <w:t xml:space="preserve"> years</w:t>
      </w:r>
      <w:r w:rsidR="004E4897">
        <w:rPr>
          <w:color w:val="000000"/>
        </w:rPr>
        <w:t xml:space="preserve">. </w:t>
      </w:r>
      <w:r w:rsidR="006B2A65">
        <w:rPr>
          <w:color w:val="000000"/>
        </w:rPr>
        <w:t xml:space="preserve"> </w:t>
      </w:r>
      <w:r w:rsidR="001676BF">
        <w:rPr>
          <w:color w:val="000000"/>
        </w:rPr>
        <w:t xml:space="preserve"> </w:t>
      </w:r>
      <w:r w:rsidR="00B40027">
        <w:rPr>
          <w:color w:val="000000"/>
        </w:rPr>
        <w:t xml:space="preserve">This speed can be seen in the way in which social media </w:t>
      </w:r>
      <w:r w:rsidR="00987CE0">
        <w:rPr>
          <w:color w:val="000000"/>
        </w:rPr>
        <w:t>has also become part of an individual and group identity</w:t>
      </w:r>
      <w:r w:rsidR="005206E1">
        <w:rPr>
          <w:color w:val="000000"/>
        </w:rPr>
        <w:t>.  From the first post in 1997</w:t>
      </w:r>
      <w:r w:rsidR="003A3B49">
        <w:rPr>
          <w:color w:val="000000"/>
        </w:rPr>
        <w:t xml:space="preserve">, </w:t>
      </w:r>
      <w:proofErr w:type="gramStart"/>
      <w:r w:rsidR="003A3B49">
        <w:rPr>
          <w:color w:val="000000"/>
        </w:rPr>
        <w:t>Social Media</w:t>
      </w:r>
      <w:proofErr w:type="gramEnd"/>
      <w:r w:rsidR="003A3B49">
        <w:rPr>
          <w:color w:val="000000"/>
        </w:rPr>
        <w:t xml:space="preserve"> has become</w:t>
      </w:r>
      <w:r w:rsidR="00A172D6">
        <w:rPr>
          <w:color w:val="000000"/>
        </w:rPr>
        <w:t xml:space="preserve"> a ubiquitous </w:t>
      </w:r>
      <w:r w:rsidR="0000161A">
        <w:rPr>
          <w:color w:val="000000"/>
        </w:rPr>
        <w:t xml:space="preserve">vehicle of </w:t>
      </w:r>
      <w:r w:rsidR="00B810BD">
        <w:rPr>
          <w:color w:val="000000"/>
        </w:rPr>
        <w:t>participatory practices including rituals, group identification</w:t>
      </w:r>
      <w:r w:rsidR="007F32C5">
        <w:rPr>
          <w:color w:val="000000"/>
        </w:rPr>
        <w:t xml:space="preserve"> and value transformation.  </w:t>
      </w:r>
    </w:p>
    <w:p w14:paraId="27304BB9" w14:textId="77777777" w:rsidR="007F32C5" w:rsidRDefault="007F32C5" w:rsidP="00B42BCA">
      <w:pPr>
        <w:spacing w:line="360" w:lineRule="auto"/>
        <w:contextualSpacing/>
        <w:jc w:val="left"/>
        <w:rPr>
          <w:color w:val="000000"/>
        </w:rPr>
      </w:pPr>
    </w:p>
    <w:p w14:paraId="43B4E49D" w14:textId="43E62FA1" w:rsidR="00681063" w:rsidRDefault="00CE732E" w:rsidP="00B42BCA">
      <w:pPr>
        <w:spacing w:line="360" w:lineRule="auto"/>
        <w:contextualSpacing/>
        <w:jc w:val="left"/>
        <w:rPr>
          <w:color w:val="000000"/>
        </w:rPr>
      </w:pPr>
      <w:r>
        <w:rPr>
          <w:color w:val="000000"/>
        </w:rPr>
        <w:t xml:space="preserve">institutions </w:t>
      </w:r>
      <w:r w:rsidR="002B32FC">
        <w:rPr>
          <w:color w:val="000000"/>
        </w:rPr>
        <w:t xml:space="preserve">can be said to </w:t>
      </w:r>
      <w:r w:rsidR="00D4141C">
        <w:rPr>
          <w:color w:val="000000"/>
        </w:rPr>
        <w:t>foster the participation of individuals groups and communities and to facilitate collected identities via such things as</w:t>
      </w:r>
      <w:r w:rsidR="00D239BA">
        <w:rPr>
          <w:color w:val="000000"/>
        </w:rPr>
        <w:t xml:space="preserve"> individual </w:t>
      </w:r>
      <w:proofErr w:type="gramStart"/>
      <w:r w:rsidR="00D239BA">
        <w:rPr>
          <w:color w:val="000000"/>
        </w:rPr>
        <w:t xml:space="preserve">and </w:t>
      </w:r>
      <w:r w:rsidR="00D4141C">
        <w:rPr>
          <w:color w:val="000000"/>
        </w:rPr>
        <w:t xml:space="preserve"> </w:t>
      </w:r>
      <w:r w:rsidR="00D239BA">
        <w:rPr>
          <w:color w:val="000000"/>
        </w:rPr>
        <w:t>group</w:t>
      </w:r>
      <w:proofErr w:type="gramEnd"/>
      <w:r w:rsidR="00D239BA">
        <w:rPr>
          <w:color w:val="000000"/>
        </w:rPr>
        <w:t xml:space="preserve"> pages, </w:t>
      </w:r>
      <w:r w:rsidR="00567862">
        <w:rPr>
          <w:color w:val="000000"/>
        </w:rPr>
        <w:t xml:space="preserve">along with other organisational </w:t>
      </w:r>
      <w:r w:rsidR="00B75B5C">
        <w:rPr>
          <w:color w:val="000000"/>
        </w:rPr>
        <w:t>presences designed to either encourage or transform the Authorised Heritage Discourse</w:t>
      </w:r>
      <w:r w:rsidR="00F82B97">
        <w:rPr>
          <w:color w:val="000000"/>
        </w:rPr>
        <w:t xml:space="preserve"> as well as pages designed for information exchan</w:t>
      </w:r>
      <w:r w:rsidR="000B09F3">
        <w:rPr>
          <w:color w:val="000000"/>
        </w:rPr>
        <w:t xml:space="preserve">ge.  </w:t>
      </w:r>
      <w:r w:rsidR="00B75B5C">
        <w:rPr>
          <w:color w:val="000000"/>
        </w:rPr>
        <w:t xml:space="preserve">For example, Facebook </w:t>
      </w:r>
      <w:r w:rsidR="000B09F3">
        <w:rPr>
          <w:color w:val="000000"/>
        </w:rPr>
        <w:t>groups that facilitate nostalgia</w:t>
      </w:r>
      <w:r w:rsidR="00544BEB">
        <w:rPr>
          <w:color w:val="000000"/>
        </w:rPr>
        <w:t xml:space="preserve"> such as those dedicated to the history of a particular geographic area</w:t>
      </w:r>
      <w:r w:rsidR="00044B50">
        <w:rPr>
          <w:color w:val="000000"/>
        </w:rPr>
        <w:t xml:space="preserve">, </w:t>
      </w:r>
      <w:proofErr w:type="gramStart"/>
      <w:r w:rsidR="002E12B8">
        <w:rPr>
          <w:color w:val="000000"/>
        </w:rPr>
        <w:t xml:space="preserve">those </w:t>
      </w:r>
      <w:r w:rsidR="00044B50">
        <w:rPr>
          <w:color w:val="000000"/>
        </w:rPr>
        <w:t xml:space="preserve"> which</w:t>
      </w:r>
      <w:proofErr w:type="gramEnd"/>
      <w:r w:rsidR="00044B50">
        <w:rPr>
          <w:color w:val="000000"/>
        </w:rPr>
        <w:t xml:space="preserve"> foster collective identity based on </w:t>
      </w:r>
      <w:r w:rsidR="002E12B8">
        <w:rPr>
          <w:color w:val="000000"/>
        </w:rPr>
        <w:t>hobbies and pastimes, such as photographic groups</w:t>
      </w:r>
      <w:r w:rsidR="000037C7">
        <w:rPr>
          <w:color w:val="000000"/>
        </w:rPr>
        <w:t xml:space="preserve"> and neighbourhood pages which transmit information</w:t>
      </w:r>
      <w:r w:rsidR="00D00142">
        <w:rPr>
          <w:color w:val="000000"/>
        </w:rPr>
        <w:t xml:space="preserve"> about community activities and help to keep the Intangible Cultural Heritage of the area alive.  </w:t>
      </w:r>
      <w:r w:rsidR="00011A86">
        <w:rPr>
          <w:color w:val="000000"/>
        </w:rPr>
        <w:t xml:space="preserve">Fig. 1 shows an example of the </w:t>
      </w:r>
      <w:r w:rsidR="000C68C8">
        <w:rPr>
          <w:color w:val="000000"/>
        </w:rPr>
        <w:t>group page ‘</w:t>
      </w:r>
      <w:proofErr w:type="spellStart"/>
      <w:r w:rsidR="000C68C8">
        <w:rPr>
          <w:color w:val="000000"/>
        </w:rPr>
        <w:t>Talog</w:t>
      </w:r>
      <w:proofErr w:type="spellEnd"/>
      <w:r w:rsidR="000C68C8">
        <w:rPr>
          <w:color w:val="000000"/>
        </w:rPr>
        <w:t xml:space="preserve"> News’ giving information about </w:t>
      </w:r>
      <w:r w:rsidR="00E337C1">
        <w:rPr>
          <w:color w:val="000000"/>
        </w:rPr>
        <w:t xml:space="preserve">a 2025 Carol Service.  These posts are vital </w:t>
      </w:r>
      <w:r w:rsidR="008241CB">
        <w:rPr>
          <w:color w:val="000000"/>
        </w:rPr>
        <w:t xml:space="preserve">for the </w:t>
      </w:r>
      <w:r w:rsidR="004E2C12">
        <w:rPr>
          <w:color w:val="000000"/>
        </w:rPr>
        <w:t xml:space="preserve">members of the group, not </w:t>
      </w:r>
      <w:r w:rsidR="004E2C12">
        <w:rPr>
          <w:color w:val="000000"/>
        </w:rPr>
        <w:lastRenderedPageBreak/>
        <w:t xml:space="preserve">only for information exchange but also to </w:t>
      </w:r>
      <w:r w:rsidR="0062762E">
        <w:rPr>
          <w:color w:val="000000"/>
        </w:rPr>
        <w:t xml:space="preserve">preserve the intangible practice of Carol singing.  In this way </w:t>
      </w:r>
      <w:r w:rsidR="00A53221">
        <w:rPr>
          <w:color w:val="000000"/>
        </w:rPr>
        <w:t xml:space="preserve">participants </w:t>
      </w:r>
      <w:proofErr w:type="gramStart"/>
      <w:r w:rsidR="00A53221">
        <w:rPr>
          <w:color w:val="000000"/>
        </w:rPr>
        <w:t>are able to</w:t>
      </w:r>
      <w:proofErr w:type="gramEnd"/>
      <w:r w:rsidR="00A53221">
        <w:rPr>
          <w:color w:val="000000"/>
        </w:rPr>
        <w:t xml:space="preserve"> </w:t>
      </w:r>
      <w:r w:rsidR="00E47441">
        <w:rPr>
          <w:color w:val="000000"/>
        </w:rPr>
        <w:t>utilize</w:t>
      </w:r>
      <w:r w:rsidR="00A53221">
        <w:rPr>
          <w:color w:val="000000"/>
        </w:rPr>
        <w:t xml:space="preserve"> a digital platform to </w:t>
      </w:r>
      <w:r w:rsidR="00E47441">
        <w:rPr>
          <w:color w:val="000000"/>
        </w:rPr>
        <w:t>encourage</w:t>
      </w:r>
      <w:r w:rsidR="00295D68">
        <w:rPr>
          <w:color w:val="000000"/>
        </w:rPr>
        <w:t xml:space="preserve"> physical exchanges for the purpose of a festive event</w:t>
      </w:r>
      <w:r w:rsidR="00681063">
        <w:rPr>
          <w:color w:val="000000"/>
        </w:rPr>
        <w:t xml:space="preserve"> and oral tradition. </w:t>
      </w:r>
      <w:r w:rsidR="00A34B3C">
        <w:rPr>
          <w:color w:val="000000"/>
        </w:rPr>
        <w:t xml:space="preserve"> Further, posts that are designed to elicit nos</w:t>
      </w:r>
      <w:r w:rsidR="003E5072">
        <w:rPr>
          <w:color w:val="000000"/>
        </w:rPr>
        <w:t>talgic responses</w:t>
      </w:r>
      <w:r w:rsidR="00E2160D">
        <w:rPr>
          <w:color w:val="000000"/>
        </w:rPr>
        <w:t>,</w:t>
      </w:r>
      <w:r w:rsidR="00141AF7">
        <w:rPr>
          <w:color w:val="000000"/>
        </w:rPr>
        <w:t xml:space="preserve"> facilitate collect</w:t>
      </w:r>
      <w:r w:rsidR="00C64276">
        <w:rPr>
          <w:color w:val="000000"/>
        </w:rPr>
        <w:t>ive</w:t>
      </w:r>
      <w:r w:rsidR="00141AF7">
        <w:rPr>
          <w:color w:val="000000"/>
        </w:rPr>
        <w:t xml:space="preserve"> identities</w:t>
      </w:r>
      <w:r w:rsidR="00C64276">
        <w:rPr>
          <w:color w:val="000000"/>
        </w:rPr>
        <w:t xml:space="preserve"> thereby strengthening the cultural memories of the group.  Fig. 2 shows a post </w:t>
      </w:r>
      <w:proofErr w:type="gramStart"/>
      <w:r w:rsidR="00C64276">
        <w:rPr>
          <w:color w:val="000000"/>
        </w:rPr>
        <w:t xml:space="preserve">from </w:t>
      </w:r>
      <w:r w:rsidR="00532330">
        <w:rPr>
          <w:color w:val="000000"/>
        </w:rPr>
        <w:t xml:space="preserve"> </w:t>
      </w:r>
      <w:r w:rsidR="003F7532">
        <w:rPr>
          <w:color w:val="000000"/>
        </w:rPr>
        <w:t>‘</w:t>
      </w:r>
      <w:proofErr w:type="gramEnd"/>
      <w:r w:rsidR="003F7532">
        <w:rPr>
          <w:color w:val="000000"/>
        </w:rPr>
        <w:t>Swansea and its History’ Facebook page showing a</w:t>
      </w:r>
      <w:r w:rsidR="00927207">
        <w:rPr>
          <w:color w:val="000000"/>
        </w:rPr>
        <w:t>n urban street, probably from the 1970’s</w:t>
      </w:r>
      <w:r w:rsidR="00C62F90">
        <w:rPr>
          <w:color w:val="000000"/>
        </w:rPr>
        <w:t xml:space="preserve"> which elicited many nostalgic responses.</w:t>
      </w:r>
    </w:p>
    <w:p w14:paraId="5F89739D" w14:textId="14350883" w:rsidR="00430BEB" w:rsidRDefault="00430BEB" w:rsidP="00430BEB">
      <w:pPr>
        <w:keepNext/>
        <w:spacing w:line="360" w:lineRule="auto"/>
        <w:contextualSpacing/>
        <w:jc w:val="left"/>
      </w:pPr>
    </w:p>
    <w:p w14:paraId="3725464C" w14:textId="272E60BB" w:rsidR="00430BEB" w:rsidRDefault="00430BEB" w:rsidP="00430BEB">
      <w:pPr>
        <w:pStyle w:val="Caption"/>
        <w:jc w:val="left"/>
      </w:pPr>
      <w:r>
        <w:rPr>
          <w:noProof/>
        </w:rPr>
        <w:drawing>
          <wp:anchor distT="0" distB="0" distL="114300" distR="114300" simplePos="0" relativeHeight="251661824" behindDoc="0" locked="0" layoutInCell="1" allowOverlap="1" wp14:anchorId="0673D38D" wp14:editId="61E8CEBA">
            <wp:simplePos x="0" y="0"/>
            <wp:positionH relativeFrom="column">
              <wp:posOffset>2712720</wp:posOffset>
            </wp:positionH>
            <wp:positionV relativeFrom="paragraph">
              <wp:posOffset>289560</wp:posOffset>
            </wp:positionV>
            <wp:extent cx="3019126" cy="2994660"/>
            <wp:effectExtent l="0" t="0" r="0" b="0"/>
            <wp:wrapSquare wrapText="bothSides"/>
            <wp:docPr id="114256186" name="Picture 4" descr="A black and white photo of a street with cars and b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56186" name="Picture 4" descr="A black and white photo of a street with cars and buses"/>
                    <pic:cNvPicPr/>
                  </pic:nvPicPr>
                  <pic:blipFill>
                    <a:blip r:embed="rId17">
                      <a:extLst>
                        <a:ext uri="{28A0092B-C50C-407E-A947-70E740481C1C}">
                          <a14:useLocalDpi xmlns:a14="http://schemas.microsoft.com/office/drawing/2010/main" val="0"/>
                        </a:ext>
                      </a:extLst>
                    </a:blip>
                    <a:stretch>
                      <a:fillRect/>
                    </a:stretch>
                  </pic:blipFill>
                  <pic:spPr>
                    <a:xfrm>
                      <a:off x="0" y="0"/>
                      <a:ext cx="3019126" cy="2994660"/>
                    </a:xfrm>
                    <a:prstGeom prst="rect">
                      <a:avLst/>
                    </a:prstGeom>
                  </pic:spPr>
                </pic:pic>
              </a:graphicData>
            </a:graphic>
            <wp14:sizeRelH relativeFrom="page">
              <wp14:pctWidth>0</wp14:pctWidth>
            </wp14:sizeRelH>
            <wp14:sizeRelV relativeFrom="page">
              <wp14:pctHeight>0</wp14:pctHeight>
            </wp14:sizeRelV>
          </wp:anchor>
        </w:drawing>
      </w:r>
    </w:p>
    <w:p w14:paraId="2EAFCAAB" w14:textId="6C5DFB54" w:rsidR="00681063" w:rsidRPr="00430BEB" w:rsidRDefault="00430BEB" w:rsidP="000C57DD">
      <w:pPr>
        <w:spacing w:line="360" w:lineRule="auto"/>
        <w:contextualSpacing/>
        <w:jc w:val="left"/>
        <w:rPr>
          <w:i/>
          <w:iCs/>
          <w:color w:val="000000"/>
          <w:sz w:val="16"/>
          <w:szCs w:val="16"/>
        </w:rPr>
      </w:pPr>
      <w:r>
        <w:rPr>
          <w:i/>
          <w:iCs/>
          <w:sz w:val="16"/>
          <w:szCs w:val="16"/>
        </w:rPr>
        <w:t xml:space="preserve">     </w:t>
      </w:r>
      <w:r w:rsidRPr="00430BEB">
        <w:rPr>
          <w:i/>
          <w:iCs/>
          <w:sz w:val="16"/>
          <w:szCs w:val="16"/>
        </w:rPr>
        <w:t>Fig 2. Swansea city centre in the 1970s</w:t>
      </w:r>
      <w:r w:rsidR="003372C7" w:rsidRPr="00430BEB">
        <w:rPr>
          <w:i/>
          <w:iCs/>
          <w:noProof/>
          <w:sz w:val="16"/>
          <w:szCs w:val="16"/>
        </w:rPr>
        <mc:AlternateContent>
          <mc:Choice Requires="wps">
            <w:drawing>
              <wp:anchor distT="0" distB="0" distL="114300" distR="114300" simplePos="0" relativeHeight="251658752" behindDoc="0" locked="0" layoutInCell="1" allowOverlap="1" wp14:anchorId="14B06C42" wp14:editId="6727EFF6">
                <wp:simplePos x="0" y="0"/>
                <wp:positionH relativeFrom="column">
                  <wp:posOffset>0</wp:posOffset>
                </wp:positionH>
                <wp:positionV relativeFrom="paragraph">
                  <wp:posOffset>3760470</wp:posOffset>
                </wp:positionV>
                <wp:extent cx="2461260" cy="635"/>
                <wp:effectExtent l="0" t="0" r="0" b="0"/>
                <wp:wrapSquare wrapText="bothSides"/>
                <wp:docPr id="1405051709" name="Text Box 1"/>
                <wp:cNvGraphicFramePr/>
                <a:graphic xmlns:a="http://schemas.openxmlformats.org/drawingml/2006/main">
                  <a:graphicData uri="http://schemas.microsoft.com/office/word/2010/wordprocessingShape">
                    <wps:wsp>
                      <wps:cNvSpPr txBox="1"/>
                      <wps:spPr>
                        <a:xfrm>
                          <a:off x="0" y="0"/>
                          <a:ext cx="2461260" cy="635"/>
                        </a:xfrm>
                        <a:prstGeom prst="rect">
                          <a:avLst/>
                        </a:prstGeom>
                        <a:solidFill>
                          <a:prstClr val="white"/>
                        </a:solidFill>
                        <a:ln>
                          <a:noFill/>
                        </a:ln>
                      </wps:spPr>
                      <wps:txbx>
                        <w:txbxContent>
                          <w:p w14:paraId="54211516" w14:textId="0ADCC41B" w:rsidR="003372C7" w:rsidRPr="00A235AC" w:rsidRDefault="003372C7" w:rsidP="003372C7">
                            <w:pPr>
                              <w:pStyle w:val="Caption"/>
                              <w:rPr>
                                <w:noProof/>
                                <w:color w:val="000000"/>
                              </w:rPr>
                            </w:pPr>
                            <w:r>
                              <w:t>Fig</w:t>
                            </w:r>
                            <w:r w:rsidR="00055B16">
                              <w:t xml:space="preserve">. 1 Facebook post </w:t>
                            </w:r>
                            <w:r w:rsidR="00A52F33">
                              <w:t>for a</w:t>
                            </w:r>
                            <w:r w:rsidR="00055B16">
                              <w:t xml:space="preserve"> Carol singing service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B06C42" id="_x0000_t202" coordsize="21600,21600" o:spt="202" path="m,l,21600r21600,l21600,xe">
                <v:stroke joinstyle="miter"/>
                <v:path gradientshapeok="t" o:connecttype="rect"/>
              </v:shapetype>
              <v:shape id="Text Box 1" o:spid="_x0000_s1026" type="#_x0000_t202" style="position:absolute;margin-left:0;margin-top:296.1pt;width:193.8pt;height:.0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" stroked="f">
                <v:textbox style="mso-fit-shape-to-text:t" inset="0,0,0,0">
                  <w:txbxContent>
                    <w:p w14:paraId="54211516" w14:textId="0ADCC41B" w:rsidR="003372C7" w:rsidRPr="00A235AC" w:rsidRDefault="003372C7" w:rsidP="003372C7">
                      <w:pPr>
                        <w:pStyle w:val="Caption"/>
                        <w:rPr>
                          <w:noProof/>
                          <w:color w:val="000000"/>
                        </w:rPr>
                      </w:pPr>
                      <w:r>
                        <w:t>Fig</w:t>
                      </w:r>
                      <w:r w:rsidR="00055B16">
                        <w:t xml:space="preserve">. 1 Facebook post </w:t>
                      </w:r>
                      <w:r w:rsidR="00A52F33">
                        <w:t>for a</w:t>
                      </w:r>
                      <w:r w:rsidR="00055B16">
                        <w:t xml:space="preserve"> Carol singing service</w:t>
                      </w:r>
                    </w:p>
                  </w:txbxContent>
                </v:textbox>
                <w10:wrap type="square"/>
              </v:shape>
            </w:pict>
          </mc:Fallback>
        </mc:AlternateContent>
      </w:r>
      <w:r w:rsidR="004A53CF" w:rsidRPr="00430BEB">
        <w:rPr>
          <w:i/>
          <w:iCs/>
          <w:noProof/>
          <w:color w:val="000000"/>
          <w:sz w:val="16"/>
          <w:szCs w:val="16"/>
        </w:rPr>
        <w:drawing>
          <wp:anchor distT="0" distB="0" distL="114300" distR="114300" simplePos="0" relativeHeight="251655680" behindDoc="0" locked="0" layoutInCell="1" allowOverlap="1" wp14:anchorId="1D40E9C9" wp14:editId="5B099568">
            <wp:simplePos x="0" y="0"/>
            <wp:positionH relativeFrom="column">
              <wp:posOffset>0</wp:posOffset>
            </wp:positionH>
            <wp:positionV relativeFrom="paragraph">
              <wp:posOffset>-3810</wp:posOffset>
            </wp:positionV>
            <wp:extent cx="2461260" cy="3707158"/>
            <wp:effectExtent l="0" t="0" r="0" b="7620"/>
            <wp:wrapSquare wrapText="bothSides"/>
            <wp:docPr id="1066140306" name="Picture 3" descr="A red sign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140306" name="Picture 3" descr="A red sign with white text"/>
                    <pic:cNvPicPr/>
                  </pic:nvPicPr>
                  <pic:blipFill>
                    <a:blip r:embed="rId18">
                      <a:extLst>
                        <a:ext uri="{28A0092B-C50C-407E-A947-70E740481C1C}">
                          <a14:useLocalDpi xmlns:a14="http://schemas.microsoft.com/office/drawing/2010/main" val="0"/>
                        </a:ext>
                      </a:extLst>
                    </a:blip>
                    <a:stretch>
                      <a:fillRect/>
                    </a:stretch>
                  </pic:blipFill>
                  <pic:spPr>
                    <a:xfrm>
                      <a:off x="0" y="0"/>
                      <a:ext cx="2461260" cy="3707158"/>
                    </a:xfrm>
                    <a:prstGeom prst="rect">
                      <a:avLst/>
                    </a:prstGeom>
                  </pic:spPr>
                </pic:pic>
              </a:graphicData>
            </a:graphic>
            <wp14:sizeRelH relativeFrom="page">
              <wp14:pctWidth>0</wp14:pctWidth>
            </wp14:sizeRelH>
            <wp14:sizeRelV relativeFrom="page">
              <wp14:pctHeight>0</wp14:pctHeight>
            </wp14:sizeRelV>
          </wp:anchor>
        </w:drawing>
      </w:r>
    </w:p>
    <w:p w14:paraId="2B5E05FF" w14:textId="1A274992" w:rsidR="00F03857" w:rsidRDefault="00F03857" w:rsidP="000C57DD">
      <w:pPr>
        <w:spacing w:line="360" w:lineRule="auto"/>
        <w:contextualSpacing/>
        <w:jc w:val="left"/>
        <w:rPr>
          <w:color w:val="000000"/>
        </w:rPr>
      </w:pPr>
    </w:p>
    <w:p w14:paraId="621FD9C2" w14:textId="77777777" w:rsidR="00E71121" w:rsidRDefault="00E71121" w:rsidP="000C57DD">
      <w:pPr>
        <w:spacing w:line="360" w:lineRule="auto"/>
        <w:contextualSpacing/>
        <w:jc w:val="left"/>
        <w:rPr>
          <w:color w:val="000000"/>
        </w:rPr>
      </w:pPr>
    </w:p>
    <w:p w14:paraId="284FC990" w14:textId="77777777" w:rsidR="00E71121" w:rsidRDefault="00E71121" w:rsidP="000C57DD">
      <w:pPr>
        <w:spacing w:line="360" w:lineRule="auto"/>
        <w:contextualSpacing/>
        <w:jc w:val="left"/>
        <w:rPr>
          <w:color w:val="000000"/>
        </w:rPr>
      </w:pPr>
    </w:p>
    <w:p w14:paraId="175CF791" w14:textId="77777777" w:rsidR="00E71121" w:rsidRDefault="00E71121" w:rsidP="000C57DD">
      <w:pPr>
        <w:spacing w:line="360" w:lineRule="auto"/>
        <w:contextualSpacing/>
        <w:jc w:val="left"/>
        <w:rPr>
          <w:color w:val="000000"/>
        </w:rPr>
      </w:pPr>
    </w:p>
    <w:p w14:paraId="598EA8D1" w14:textId="77777777" w:rsidR="00E71121" w:rsidRDefault="00E71121" w:rsidP="000C57DD">
      <w:pPr>
        <w:spacing w:line="360" w:lineRule="auto"/>
        <w:contextualSpacing/>
        <w:jc w:val="left"/>
        <w:rPr>
          <w:color w:val="000000"/>
        </w:rPr>
      </w:pPr>
    </w:p>
    <w:p w14:paraId="5A61F42A" w14:textId="42E45295" w:rsidR="00D23738" w:rsidRDefault="00F03857" w:rsidP="000C57DD">
      <w:pPr>
        <w:spacing w:line="360" w:lineRule="auto"/>
        <w:contextualSpacing/>
        <w:jc w:val="left"/>
        <w:rPr>
          <w:color w:val="000000"/>
        </w:rPr>
      </w:pPr>
      <w:r>
        <w:rPr>
          <w:color w:val="000000"/>
        </w:rPr>
        <w:t xml:space="preserve">It can be argued therefore that on this evidence, Social Media is a form of </w:t>
      </w:r>
      <w:r w:rsidR="00E71121">
        <w:rPr>
          <w:color w:val="000000"/>
        </w:rPr>
        <w:t xml:space="preserve">ICH as it </w:t>
      </w:r>
      <w:r w:rsidR="0025090D">
        <w:rPr>
          <w:color w:val="000000"/>
        </w:rPr>
        <w:t xml:space="preserve">contains </w:t>
      </w:r>
      <w:hyperlink r:id="rId19" w:history="1">
        <w:r w:rsidR="0025090D" w:rsidRPr="00624358">
          <w:rPr>
            <w:rStyle w:val="Hyperlink"/>
            <w:color w:val="auto"/>
            <w:u w:val="none"/>
          </w:rPr>
          <w:t>social practices, rituals, festive events</w:t>
        </w:r>
      </w:hyperlink>
      <w:r w:rsidR="00FD5FDD">
        <w:t xml:space="preserve"> and knowledge transmission about the Universe and Nature.  This is particularly </w:t>
      </w:r>
      <w:r w:rsidR="00C041B3">
        <w:t xml:space="preserve">present in the recent emergence of </w:t>
      </w:r>
      <w:r w:rsidR="003B42CD">
        <w:t xml:space="preserve">Facebook and Instagram </w:t>
      </w:r>
      <w:r w:rsidR="00C62182">
        <w:t>reels</w:t>
      </w:r>
      <w:r w:rsidR="00C041B3">
        <w:t xml:space="preserve"> </w:t>
      </w:r>
      <w:r w:rsidR="009112AD">
        <w:t>by</w:t>
      </w:r>
      <w:r w:rsidR="00C62182">
        <w:t xml:space="preserve"> recognised media</w:t>
      </w:r>
      <w:r w:rsidR="0006584E">
        <w:t xml:space="preserve"> personalities and scientists such </w:t>
      </w:r>
      <w:proofErr w:type="gramStart"/>
      <w:r w:rsidR="0006584E">
        <w:t xml:space="preserve">as </w:t>
      </w:r>
      <w:r w:rsidR="00C62182">
        <w:t xml:space="preserve"> </w:t>
      </w:r>
      <w:r w:rsidR="0006584E">
        <w:t>Professor</w:t>
      </w:r>
      <w:proofErr w:type="gramEnd"/>
      <w:r w:rsidR="0006584E">
        <w:t xml:space="preserve"> Brian Cox</w:t>
      </w:r>
      <w:r w:rsidR="009112AD">
        <w:t xml:space="preserve"> </w:t>
      </w:r>
      <w:sdt>
        <w:sdtPr>
          <w:rPr>
            <w:color w:val="000000"/>
            <w:highlight w:val="white"/>
          </w:rPr>
          <w:alias w:val="Citation"/>
          <w:tag w:val="{&quot;referencesIds&quot;:[&quot;doc:693816c7b77b5461335208db&quot;],&quot;referencesOptions&quot;:{&quot;doc:693816c7b77b5461335208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2956758,&quot;citationText&quot;:&quot;&lt;span style=\&quot;font-family:Arial;font-size:16px;color:#000000\&quot;&gt;(profbriancox (instagram), 2024)&lt;/span&gt;&quot;}"/>
          <w:id w:val="-1682956758"/>
          <w:placeholder>
            <w:docPart w:val="FDAE993F065A420B8E0E8338A5D46C4F"/>
          </w:placeholder>
        </w:sdtPr>
        <w:sdtEndPr/>
        <w:sdtContent>
          <w:r w:rsidR="008638F2">
            <w:rPr>
              <w:rFonts w:eastAsia="Times New Roman"/>
              <w:color w:val="000000"/>
            </w:rPr>
            <w:t>(</w:t>
          </w:r>
          <w:proofErr w:type="spellStart"/>
          <w:r w:rsidR="008638F2">
            <w:rPr>
              <w:rFonts w:eastAsia="Times New Roman"/>
              <w:color w:val="000000"/>
            </w:rPr>
            <w:t>profbriancox</w:t>
          </w:r>
          <w:proofErr w:type="spellEnd"/>
          <w:r w:rsidR="008638F2">
            <w:rPr>
              <w:rFonts w:eastAsia="Times New Roman"/>
              <w:color w:val="000000"/>
            </w:rPr>
            <w:t xml:space="preserve"> (</w:t>
          </w:r>
          <w:proofErr w:type="spellStart"/>
          <w:r w:rsidR="008638F2">
            <w:rPr>
              <w:rFonts w:eastAsia="Times New Roman"/>
              <w:color w:val="000000"/>
            </w:rPr>
            <w:t>instagram</w:t>
          </w:r>
          <w:proofErr w:type="spellEnd"/>
          <w:r w:rsidR="008638F2">
            <w:rPr>
              <w:rFonts w:eastAsia="Times New Roman"/>
              <w:color w:val="000000"/>
            </w:rPr>
            <w:t>), 2024)</w:t>
          </w:r>
        </w:sdtContent>
      </w:sdt>
      <w:r w:rsidR="009112AD">
        <w:t>.</w:t>
      </w:r>
      <w:r w:rsidR="003B42CD">
        <w:t xml:space="preserve"> </w:t>
      </w:r>
      <w:r w:rsidR="0006584E">
        <w:t xml:space="preserve"> </w:t>
      </w:r>
    </w:p>
    <w:p w14:paraId="14A48CA6" w14:textId="58FAE25D" w:rsidR="00E93321" w:rsidRDefault="00E93321" w:rsidP="000C57DD">
      <w:pPr>
        <w:spacing w:line="360" w:lineRule="auto"/>
        <w:contextualSpacing/>
        <w:jc w:val="left"/>
        <w:rPr>
          <w:b/>
          <w:bCs w:val="0"/>
        </w:rPr>
      </w:pPr>
      <w:r>
        <w:rPr>
          <w:b/>
          <w:bCs w:val="0"/>
        </w:rPr>
        <w:t>Assman</w:t>
      </w:r>
    </w:p>
    <w:p w14:paraId="25FD8F96" w14:textId="1F36C611" w:rsidR="00E93321" w:rsidRDefault="00E93321" w:rsidP="000C57DD">
      <w:pPr>
        <w:spacing w:line="360" w:lineRule="auto"/>
        <w:contextualSpacing/>
        <w:jc w:val="left"/>
        <w:rPr>
          <w:b/>
          <w:bCs w:val="0"/>
        </w:rPr>
      </w:pPr>
      <w:r>
        <w:rPr>
          <w:b/>
          <w:bCs w:val="0"/>
        </w:rPr>
        <w:t>Harrison</w:t>
      </w:r>
    </w:p>
    <w:p w14:paraId="6075631D" w14:textId="77777777" w:rsidR="00E93321" w:rsidRPr="00325AB1" w:rsidRDefault="00E93321" w:rsidP="000C57DD">
      <w:pPr>
        <w:spacing w:line="360" w:lineRule="auto"/>
        <w:contextualSpacing/>
        <w:jc w:val="left"/>
        <w:rPr>
          <w:b/>
          <w:bCs w:val="0"/>
        </w:rPr>
      </w:pPr>
    </w:p>
    <w:p w14:paraId="3CBDACC0" w14:textId="77777777" w:rsidR="00DA6030" w:rsidRDefault="00DA6030" w:rsidP="000C57DD">
      <w:pPr>
        <w:spacing w:line="360" w:lineRule="auto"/>
        <w:contextualSpacing/>
        <w:jc w:val="left"/>
      </w:pPr>
    </w:p>
    <w:p w14:paraId="3487B8BC" w14:textId="4279C740" w:rsidR="00DA6030" w:rsidRDefault="00292C5B" w:rsidP="000C57DD">
      <w:pPr>
        <w:spacing w:line="360" w:lineRule="auto"/>
        <w:contextualSpacing/>
        <w:jc w:val="left"/>
      </w:pPr>
      <w:r>
        <w:t>For the argument</w:t>
      </w:r>
    </w:p>
    <w:p w14:paraId="38CB86ED" w14:textId="77777777" w:rsidR="000F0DA0" w:rsidRDefault="000F0DA0" w:rsidP="000C57DD">
      <w:pPr>
        <w:spacing w:line="360" w:lineRule="auto"/>
        <w:contextualSpacing/>
        <w:jc w:val="left"/>
      </w:pPr>
    </w:p>
    <w:p w14:paraId="7B176134" w14:textId="3BE8A5CA" w:rsidR="000F0DA0" w:rsidRDefault="005A11E3" w:rsidP="000C57DD">
      <w:pPr>
        <w:spacing w:line="360" w:lineRule="auto"/>
        <w:contextualSpacing/>
        <w:jc w:val="left"/>
        <w:rPr>
          <w:color w:val="000000"/>
        </w:rPr>
      </w:pPr>
      <w:r>
        <w:t xml:space="preserve">In their article discussing </w:t>
      </w:r>
      <w:r w:rsidR="00B16FBC">
        <w:t>h</w:t>
      </w:r>
      <w:r>
        <w:t>eritage</w:t>
      </w:r>
      <w:r w:rsidR="00B16FBC">
        <w:t xml:space="preserve"> sites</w:t>
      </w:r>
      <w:r>
        <w:t xml:space="preserve"> and </w:t>
      </w:r>
      <w:r w:rsidR="00B16FBC">
        <w:t>c</w:t>
      </w:r>
      <w:r>
        <w:t>l</w:t>
      </w:r>
      <w:r w:rsidR="00B16FBC">
        <w:t xml:space="preserve">imate change, </w:t>
      </w:r>
      <w:proofErr w:type="spellStart"/>
      <w:r w:rsidR="000F0DA0">
        <w:t>Ginzarly</w:t>
      </w:r>
      <w:proofErr w:type="spellEnd"/>
      <w:r w:rsidR="000F0DA0">
        <w:t xml:space="preserve"> and Teller</w:t>
      </w:r>
      <w:r w:rsidR="00C32C44">
        <w:t xml:space="preserve"> </w:t>
      </w:r>
      <w:r w:rsidR="000F0DA0">
        <w:t>argue that social media</w:t>
      </w:r>
      <w:r w:rsidR="003E60F8">
        <w:t xml:space="preserve"> and other digital tools help to embed </w:t>
      </w:r>
      <w:r w:rsidR="00E27E22">
        <w:t xml:space="preserve">Cultural heritage via knowledge distribution and inclusionary practices. </w:t>
      </w:r>
      <w:r w:rsidR="0080166D">
        <w:t>Quoting Choi et. al</w:t>
      </w:r>
      <w:r w:rsidR="00B31CFD">
        <w:t xml:space="preserve">, they argue that that; […] </w:t>
      </w:r>
      <w:r w:rsidR="000730B4">
        <w:t>digital platforms empower communities</w:t>
      </w:r>
      <w:r w:rsidR="000215E3">
        <w:t>, enhance participation, and contribute to the resilience of both the heritage itself and the communities that safeguard it’</w:t>
      </w:r>
      <w:r w:rsidR="00356736">
        <w:t>.</w:t>
      </w:r>
      <w:sdt>
        <w:sdtPr>
          <w:rPr>
            <w:color w:val="000000"/>
            <w:highlight w:val="white"/>
          </w:rPr>
          <w:alias w:val="Citation"/>
          <w:tag w:val="{&quot;referencesIds&quot;:[&quot;doc:69317a886976963cbb229ab1&quot;],&quot;referencesOptions&quot;:{&quot;doc:69317a886976963cbb229a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2843080,&quot;citationText&quot;:&quot;&lt;span style=\&quot;font-family:Arial;font-size:16px;color:#000000\&quot;&gt;(Ginzarly and Teller, 2025)&lt;/span&gt;&quot;}"/>
          <w:id w:val="1852843080"/>
          <w:placeholder>
            <w:docPart w:val="0925CADD34414E598C6120DF38F8F6FF"/>
          </w:placeholder>
        </w:sdtPr>
        <w:sdtEndPr/>
        <w:sdtContent>
          <w:r w:rsidR="008638F2">
            <w:rPr>
              <w:rFonts w:eastAsia="Times New Roman"/>
              <w:color w:val="000000"/>
            </w:rPr>
            <w:t>(</w:t>
          </w:r>
          <w:proofErr w:type="spellStart"/>
          <w:r w:rsidR="008638F2">
            <w:rPr>
              <w:rFonts w:eastAsia="Times New Roman"/>
              <w:color w:val="000000"/>
            </w:rPr>
            <w:t>Ginzarly</w:t>
          </w:r>
          <w:proofErr w:type="spellEnd"/>
          <w:r w:rsidR="008638F2">
            <w:rPr>
              <w:rFonts w:eastAsia="Times New Roman"/>
              <w:color w:val="000000"/>
            </w:rPr>
            <w:t xml:space="preserve"> and Teller, 2025)</w:t>
          </w:r>
        </w:sdtContent>
      </w:sdt>
      <w:r w:rsidR="00563AD2">
        <w:rPr>
          <w:color w:val="000000"/>
        </w:rPr>
        <w:t xml:space="preserve"> </w:t>
      </w:r>
      <w:r w:rsidR="00170F3C">
        <w:rPr>
          <w:color w:val="000000"/>
        </w:rPr>
        <w:t xml:space="preserve">They further suggest that </w:t>
      </w:r>
      <w:r w:rsidR="00207006">
        <w:rPr>
          <w:color w:val="000000"/>
        </w:rPr>
        <w:t xml:space="preserve">social media can be used to transform and </w:t>
      </w:r>
      <w:r w:rsidR="00D43550">
        <w:rPr>
          <w:color w:val="000000"/>
        </w:rPr>
        <w:t>build</w:t>
      </w:r>
      <w:r w:rsidR="00207006">
        <w:rPr>
          <w:color w:val="000000"/>
        </w:rPr>
        <w:t xml:space="preserve"> heritage values</w:t>
      </w:r>
      <w:r w:rsidR="0037002D">
        <w:rPr>
          <w:color w:val="000000"/>
        </w:rPr>
        <w:t xml:space="preserve"> in populations by fostering engagement</w:t>
      </w:r>
      <w:r w:rsidR="00207006">
        <w:rPr>
          <w:color w:val="000000"/>
        </w:rPr>
        <w:t xml:space="preserve"> </w:t>
      </w:r>
    </w:p>
    <w:p w14:paraId="63FC2323" w14:textId="77777777" w:rsidR="008A22F2" w:rsidRDefault="008A22F2" w:rsidP="000C57DD">
      <w:pPr>
        <w:spacing w:line="360" w:lineRule="auto"/>
        <w:contextualSpacing/>
        <w:jc w:val="left"/>
        <w:rPr>
          <w:color w:val="000000"/>
        </w:rPr>
      </w:pPr>
    </w:p>
    <w:p w14:paraId="4EE5CE12" w14:textId="05EB8EAF" w:rsidR="00881493" w:rsidRDefault="00881493" w:rsidP="000C57DD">
      <w:pPr>
        <w:spacing w:line="360" w:lineRule="auto"/>
        <w:contextualSpacing/>
        <w:jc w:val="left"/>
        <w:rPr>
          <w:color w:val="000000"/>
        </w:rPr>
      </w:pPr>
      <w:r>
        <w:rPr>
          <w:color w:val="000000"/>
        </w:rPr>
        <w:t>Def to go in</w:t>
      </w:r>
      <w:r w:rsidR="002860CB">
        <w:rPr>
          <w:color w:val="000000"/>
        </w:rPr>
        <w:t xml:space="preserve"> as a thing of ICH</w:t>
      </w:r>
    </w:p>
    <w:p w14:paraId="67BC6218" w14:textId="18A1A000" w:rsidR="008A22F2" w:rsidRPr="00881493" w:rsidRDefault="00A40908" w:rsidP="000C57DD">
      <w:pPr>
        <w:spacing w:line="360" w:lineRule="auto"/>
        <w:contextualSpacing/>
        <w:jc w:val="left"/>
        <w:rPr>
          <w:color w:val="EE0000"/>
        </w:rPr>
      </w:pPr>
      <w:r w:rsidRPr="00881493">
        <w:rPr>
          <w:color w:val="EE0000"/>
        </w:rPr>
        <w:t>Assmann – cultural memory</w:t>
      </w:r>
    </w:p>
    <w:p w14:paraId="5E06A1F4" w14:textId="2B476783" w:rsidR="00A40908" w:rsidRPr="00881493" w:rsidRDefault="00A40908" w:rsidP="000C57DD">
      <w:pPr>
        <w:spacing w:line="360" w:lineRule="auto"/>
        <w:contextualSpacing/>
        <w:jc w:val="left"/>
        <w:rPr>
          <w:color w:val="EE0000"/>
        </w:rPr>
      </w:pPr>
      <w:r w:rsidRPr="00881493">
        <w:rPr>
          <w:color w:val="EE0000"/>
        </w:rPr>
        <w:t xml:space="preserve">BUT </w:t>
      </w:r>
      <w:proofErr w:type="spellStart"/>
      <w:r w:rsidRPr="00881493">
        <w:rPr>
          <w:color w:val="EE0000"/>
        </w:rPr>
        <w:t>Hobsbawn</w:t>
      </w:r>
      <w:proofErr w:type="spellEnd"/>
      <w:r w:rsidR="00881493" w:rsidRPr="00881493">
        <w:rPr>
          <w:color w:val="EE0000"/>
        </w:rPr>
        <w:t xml:space="preserve"> points out that traditions etc. </w:t>
      </w:r>
    </w:p>
    <w:p w14:paraId="1274D946" w14:textId="27C00EE6" w:rsidR="00FA6663" w:rsidRDefault="00FA6663">
      <w:r>
        <w:br w:type="page"/>
      </w:r>
    </w:p>
    <w:p w14:paraId="0E085770" w14:textId="2FFE2051" w:rsidR="00FA6663" w:rsidRPr="007B505A" w:rsidRDefault="00FA6663" w:rsidP="000C57DD">
      <w:pPr>
        <w:spacing w:line="360" w:lineRule="auto"/>
        <w:contextualSpacing/>
        <w:jc w:val="left"/>
        <w:rPr>
          <w:b/>
          <w:bCs w:val="0"/>
          <w:sz w:val="28"/>
          <w:szCs w:val="28"/>
        </w:rPr>
      </w:pPr>
      <w:r w:rsidRPr="007B505A">
        <w:rPr>
          <w:b/>
          <w:bCs w:val="0"/>
          <w:sz w:val="28"/>
          <w:szCs w:val="28"/>
        </w:rPr>
        <w:lastRenderedPageBreak/>
        <w:t>Bibliography</w:t>
      </w:r>
    </w:p>
    <w:p w14:paraId="02E725A2" w14:textId="77777777" w:rsidR="003048E4" w:rsidRDefault="003048E4">
      <w:pPr>
        <w:pStyle w:val="NormalWeb"/>
      </w:pPr>
      <w:r>
        <w:br/>
      </w:r>
    </w:p>
    <w:sectPr w:rsidR="003048E4" w:rsidSect="00601853">
      <w:footerReference w:type="default" r:id="rId20"/>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37CB4" w14:textId="77777777" w:rsidR="00EF5775" w:rsidRDefault="00EF5775" w:rsidP="000664B3">
      <w:r>
        <w:separator/>
      </w:r>
    </w:p>
  </w:endnote>
  <w:endnote w:type="continuationSeparator" w:id="0">
    <w:p w14:paraId="0221447B" w14:textId="77777777" w:rsidR="00EF5775" w:rsidRDefault="00EF5775" w:rsidP="0006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459243"/>
      <w:docPartObj>
        <w:docPartGallery w:val="Page Numbers (Bottom of Page)"/>
        <w:docPartUnique/>
      </w:docPartObj>
    </w:sdtPr>
    <w:sdtEndPr>
      <w:rPr>
        <w:noProof/>
      </w:rPr>
    </w:sdtEndPr>
    <w:sdtContent>
      <w:p w14:paraId="2A62AA8F" w14:textId="7E5C8781" w:rsidR="00013402" w:rsidRDefault="000134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BA1480" w14:textId="77777777" w:rsidR="00940DC5" w:rsidRDefault="00940D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8721D" w14:textId="77777777" w:rsidR="00EF5775" w:rsidRDefault="00EF5775" w:rsidP="000664B3">
      <w:r>
        <w:separator/>
      </w:r>
    </w:p>
  </w:footnote>
  <w:footnote w:type="continuationSeparator" w:id="0">
    <w:p w14:paraId="7F032A2C" w14:textId="77777777" w:rsidR="00EF5775" w:rsidRDefault="00EF5775" w:rsidP="00066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12589C"/>
    <w:multiLevelType w:val="hybridMultilevel"/>
    <w:tmpl w:val="1C98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218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7DD"/>
    <w:rsid w:val="00001235"/>
    <w:rsid w:val="0000161A"/>
    <w:rsid w:val="000037C7"/>
    <w:rsid w:val="000038E6"/>
    <w:rsid w:val="00006E25"/>
    <w:rsid w:val="0000750D"/>
    <w:rsid w:val="00007C2C"/>
    <w:rsid w:val="0001083C"/>
    <w:rsid w:val="000113A5"/>
    <w:rsid w:val="00011A86"/>
    <w:rsid w:val="00013402"/>
    <w:rsid w:val="00015E00"/>
    <w:rsid w:val="000176D7"/>
    <w:rsid w:val="000202AF"/>
    <w:rsid w:val="000215E3"/>
    <w:rsid w:val="00021D64"/>
    <w:rsid w:val="000258EB"/>
    <w:rsid w:val="00025A76"/>
    <w:rsid w:val="00026411"/>
    <w:rsid w:val="000349C7"/>
    <w:rsid w:val="000351B1"/>
    <w:rsid w:val="00040E60"/>
    <w:rsid w:val="000425A1"/>
    <w:rsid w:val="00044B50"/>
    <w:rsid w:val="00047472"/>
    <w:rsid w:val="000529B5"/>
    <w:rsid w:val="00053403"/>
    <w:rsid w:val="000537A5"/>
    <w:rsid w:val="00055B16"/>
    <w:rsid w:val="000569BA"/>
    <w:rsid w:val="00057B9C"/>
    <w:rsid w:val="00057E48"/>
    <w:rsid w:val="00057FC0"/>
    <w:rsid w:val="00060877"/>
    <w:rsid w:val="000640E8"/>
    <w:rsid w:val="00064343"/>
    <w:rsid w:val="000643E6"/>
    <w:rsid w:val="00064561"/>
    <w:rsid w:val="00064A39"/>
    <w:rsid w:val="0006584E"/>
    <w:rsid w:val="0006588C"/>
    <w:rsid w:val="00066044"/>
    <w:rsid w:val="000664B3"/>
    <w:rsid w:val="0007084D"/>
    <w:rsid w:val="00072C46"/>
    <w:rsid w:val="000730B4"/>
    <w:rsid w:val="00073F82"/>
    <w:rsid w:val="00077BAD"/>
    <w:rsid w:val="00077DE4"/>
    <w:rsid w:val="0008149E"/>
    <w:rsid w:val="00082601"/>
    <w:rsid w:val="000840B8"/>
    <w:rsid w:val="00090E2E"/>
    <w:rsid w:val="00095823"/>
    <w:rsid w:val="00095A1E"/>
    <w:rsid w:val="00095EF3"/>
    <w:rsid w:val="000A005C"/>
    <w:rsid w:val="000A197C"/>
    <w:rsid w:val="000A314E"/>
    <w:rsid w:val="000A7DC5"/>
    <w:rsid w:val="000B09F3"/>
    <w:rsid w:val="000B57C8"/>
    <w:rsid w:val="000B599E"/>
    <w:rsid w:val="000C1945"/>
    <w:rsid w:val="000C218B"/>
    <w:rsid w:val="000C3389"/>
    <w:rsid w:val="000C5579"/>
    <w:rsid w:val="000C57DD"/>
    <w:rsid w:val="000C5853"/>
    <w:rsid w:val="000C68C8"/>
    <w:rsid w:val="000D3197"/>
    <w:rsid w:val="000D3696"/>
    <w:rsid w:val="000D5C8E"/>
    <w:rsid w:val="000D6862"/>
    <w:rsid w:val="000D70C7"/>
    <w:rsid w:val="000E213D"/>
    <w:rsid w:val="000E46CA"/>
    <w:rsid w:val="000E5232"/>
    <w:rsid w:val="000E643E"/>
    <w:rsid w:val="000E77AB"/>
    <w:rsid w:val="000F057B"/>
    <w:rsid w:val="000F0DA0"/>
    <w:rsid w:val="000F249A"/>
    <w:rsid w:val="000F3C64"/>
    <w:rsid w:val="000F5A33"/>
    <w:rsid w:val="000F74E6"/>
    <w:rsid w:val="001011B2"/>
    <w:rsid w:val="001018C9"/>
    <w:rsid w:val="0010238D"/>
    <w:rsid w:val="00103A26"/>
    <w:rsid w:val="00104448"/>
    <w:rsid w:val="00105F31"/>
    <w:rsid w:val="001070A0"/>
    <w:rsid w:val="0010739E"/>
    <w:rsid w:val="0011283F"/>
    <w:rsid w:val="001128BB"/>
    <w:rsid w:val="001145AC"/>
    <w:rsid w:val="00122B99"/>
    <w:rsid w:val="0012334A"/>
    <w:rsid w:val="0012383C"/>
    <w:rsid w:val="001245CB"/>
    <w:rsid w:val="001247CD"/>
    <w:rsid w:val="0012532B"/>
    <w:rsid w:val="001258D5"/>
    <w:rsid w:val="00125C86"/>
    <w:rsid w:val="00132BEB"/>
    <w:rsid w:val="0013316A"/>
    <w:rsid w:val="00134231"/>
    <w:rsid w:val="00136F80"/>
    <w:rsid w:val="00137AD3"/>
    <w:rsid w:val="00137FCD"/>
    <w:rsid w:val="0014087A"/>
    <w:rsid w:val="00141AF7"/>
    <w:rsid w:val="00142240"/>
    <w:rsid w:val="00153565"/>
    <w:rsid w:val="00153CD1"/>
    <w:rsid w:val="0015476E"/>
    <w:rsid w:val="00154C62"/>
    <w:rsid w:val="00156BF5"/>
    <w:rsid w:val="00160848"/>
    <w:rsid w:val="00161ECE"/>
    <w:rsid w:val="00163957"/>
    <w:rsid w:val="0016615E"/>
    <w:rsid w:val="001676BF"/>
    <w:rsid w:val="00170F3C"/>
    <w:rsid w:val="001721D4"/>
    <w:rsid w:val="00175601"/>
    <w:rsid w:val="00175E13"/>
    <w:rsid w:val="001806E7"/>
    <w:rsid w:val="00181B21"/>
    <w:rsid w:val="00183A79"/>
    <w:rsid w:val="00183DFC"/>
    <w:rsid w:val="00183FB4"/>
    <w:rsid w:val="001845C1"/>
    <w:rsid w:val="00184E06"/>
    <w:rsid w:val="001853DC"/>
    <w:rsid w:val="00190B33"/>
    <w:rsid w:val="00191A4A"/>
    <w:rsid w:val="00191FC1"/>
    <w:rsid w:val="001933CA"/>
    <w:rsid w:val="00196952"/>
    <w:rsid w:val="001A1C02"/>
    <w:rsid w:val="001A3B85"/>
    <w:rsid w:val="001A4E99"/>
    <w:rsid w:val="001A56FB"/>
    <w:rsid w:val="001A65C4"/>
    <w:rsid w:val="001A6C96"/>
    <w:rsid w:val="001A70B1"/>
    <w:rsid w:val="001A782E"/>
    <w:rsid w:val="001B3261"/>
    <w:rsid w:val="001B57F5"/>
    <w:rsid w:val="001C0769"/>
    <w:rsid w:val="001C1492"/>
    <w:rsid w:val="001C2C6F"/>
    <w:rsid w:val="001C5075"/>
    <w:rsid w:val="001C7638"/>
    <w:rsid w:val="001D0973"/>
    <w:rsid w:val="001D131B"/>
    <w:rsid w:val="001D2F75"/>
    <w:rsid w:val="001D6127"/>
    <w:rsid w:val="001D6580"/>
    <w:rsid w:val="001D6E78"/>
    <w:rsid w:val="001D74E1"/>
    <w:rsid w:val="001D7C4E"/>
    <w:rsid w:val="001E1CE7"/>
    <w:rsid w:val="001E220D"/>
    <w:rsid w:val="001E2B20"/>
    <w:rsid w:val="001E3C7B"/>
    <w:rsid w:val="001E4391"/>
    <w:rsid w:val="001F4049"/>
    <w:rsid w:val="001F7C88"/>
    <w:rsid w:val="0020081F"/>
    <w:rsid w:val="00201579"/>
    <w:rsid w:val="002052EB"/>
    <w:rsid w:val="00207006"/>
    <w:rsid w:val="00207277"/>
    <w:rsid w:val="0021155D"/>
    <w:rsid w:val="00211F73"/>
    <w:rsid w:val="00212572"/>
    <w:rsid w:val="00213128"/>
    <w:rsid w:val="0021331A"/>
    <w:rsid w:val="002245D9"/>
    <w:rsid w:val="00226C18"/>
    <w:rsid w:val="00235608"/>
    <w:rsid w:val="00237434"/>
    <w:rsid w:val="002408D8"/>
    <w:rsid w:val="002423FF"/>
    <w:rsid w:val="00245497"/>
    <w:rsid w:val="00246D5A"/>
    <w:rsid w:val="0025090D"/>
    <w:rsid w:val="00252C01"/>
    <w:rsid w:val="00253AB0"/>
    <w:rsid w:val="00256567"/>
    <w:rsid w:val="0025664F"/>
    <w:rsid w:val="0025785E"/>
    <w:rsid w:val="002600C8"/>
    <w:rsid w:val="00263086"/>
    <w:rsid w:val="00263849"/>
    <w:rsid w:val="0026640D"/>
    <w:rsid w:val="00271BCC"/>
    <w:rsid w:val="00272705"/>
    <w:rsid w:val="00272D9D"/>
    <w:rsid w:val="0027306F"/>
    <w:rsid w:val="00273413"/>
    <w:rsid w:val="00283762"/>
    <w:rsid w:val="002860CB"/>
    <w:rsid w:val="00291A26"/>
    <w:rsid w:val="00292904"/>
    <w:rsid w:val="00292C5B"/>
    <w:rsid w:val="0029497E"/>
    <w:rsid w:val="002952C0"/>
    <w:rsid w:val="00295D68"/>
    <w:rsid w:val="00295F76"/>
    <w:rsid w:val="002A0AEE"/>
    <w:rsid w:val="002A5B33"/>
    <w:rsid w:val="002A7541"/>
    <w:rsid w:val="002B0D16"/>
    <w:rsid w:val="002B32FC"/>
    <w:rsid w:val="002B3A10"/>
    <w:rsid w:val="002B4A7A"/>
    <w:rsid w:val="002B5F77"/>
    <w:rsid w:val="002B6585"/>
    <w:rsid w:val="002C0541"/>
    <w:rsid w:val="002C10E9"/>
    <w:rsid w:val="002C21A3"/>
    <w:rsid w:val="002C49D9"/>
    <w:rsid w:val="002D09AA"/>
    <w:rsid w:val="002D1A5F"/>
    <w:rsid w:val="002D1BB0"/>
    <w:rsid w:val="002D343E"/>
    <w:rsid w:val="002D3AE8"/>
    <w:rsid w:val="002D5514"/>
    <w:rsid w:val="002D6066"/>
    <w:rsid w:val="002D659F"/>
    <w:rsid w:val="002D7B27"/>
    <w:rsid w:val="002E059E"/>
    <w:rsid w:val="002E12B8"/>
    <w:rsid w:val="002E20AD"/>
    <w:rsid w:val="002E7551"/>
    <w:rsid w:val="002F07D1"/>
    <w:rsid w:val="002F65B0"/>
    <w:rsid w:val="002F6E31"/>
    <w:rsid w:val="002F6EB6"/>
    <w:rsid w:val="002F74C5"/>
    <w:rsid w:val="003026DB"/>
    <w:rsid w:val="00302E2C"/>
    <w:rsid w:val="00302E9D"/>
    <w:rsid w:val="00302F84"/>
    <w:rsid w:val="00304173"/>
    <w:rsid w:val="00304278"/>
    <w:rsid w:val="003048E4"/>
    <w:rsid w:val="0030594D"/>
    <w:rsid w:val="00306E49"/>
    <w:rsid w:val="00310366"/>
    <w:rsid w:val="003116AE"/>
    <w:rsid w:val="00313302"/>
    <w:rsid w:val="00313DB2"/>
    <w:rsid w:val="00314E9C"/>
    <w:rsid w:val="003154D2"/>
    <w:rsid w:val="00317C2E"/>
    <w:rsid w:val="00321322"/>
    <w:rsid w:val="00325AB1"/>
    <w:rsid w:val="00326F7D"/>
    <w:rsid w:val="003327F5"/>
    <w:rsid w:val="00334665"/>
    <w:rsid w:val="0033534A"/>
    <w:rsid w:val="0033551D"/>
    <w:rsid w:val="003372C7"/>
    <w:rsid w:val="00337FC4"/>
    <w:rsid w:val="003402D7"/>
    <w:rsid w:val="00340B51"/>
    <w:rsid w:val="00340CAE"/>
    <w:rsid w:val="003418BD"/>
    <w:rsid w:val="00344F53"/>
    <w:rsid w:val="003474EA"/>
    <w:rsid w:val="0035173A"/>
    <w:rsid w:val="00353CD2"/>
    <w:rsid w:val="00354BA2"/>
    <w:rsid w:val="00356736"/>
    <w:rsid w:val="00356A29"/>
    <w:rsid w:val="003579E1"/>
    <w:rsid w:val="00361D7E"/>
    <w:rsid w:val="00361F3E"/>
    <w:rsid w:val="003621D3"/>
    <w:rsid w:val="00362D5B"/>
    <w:rsid w:val="00365412"/>
    <w:rsid w:val="0036747B"/>
    <w:rsid w:val="0037002D"/>
    <w:rsid w:val="0037183C"/>
    <w:rsid w:val="00373A49"/>
    <w:rsid w:val="00375BE6"/>
    <w:rsid w:val="003779D7"/>
    <w:rsid w:val="00383B76"/>
    <w:rsid w:val="0038464B"/>
    <w:rsid w:val="003858EF"/>
    <w:rsid w:val="0038625A"/>
    <w:rsid w:val="0038691E"/>
    <w:rsid w:val="00390265"/>
    <w:rsid w:val="003925F1"/>
    <w:rsid w:val="00392699"/>
    <w:rsid w:val="003933F5"/>
    <w:rsid w:val="00393572"/>
    <w:rsid w:val="0039359C"/>
    <w:rsid w:val="00395B3C"/>
    <w:rsid w:val="003973FF"/>
    <w:rsid w:val="00397794"/>
    <w:rsid w:val="00397DDE"/>
    <w:rsid w:val="003A026B"/>
    <w:rsid w:val="003A3521"/>
    <w:rsid w:val="003A3B49"/>
    <w:rsid w:val="003A468E"/>
    <w:rsid w:val="003A4D6D"/>
    <w:rsid w:val="003A5D3A"/>
    <w:rsid w:val="003A6654"/>
    <w:rsid w:val="003A7506"/>
    <w:rsid w:val="003A7D5C"/>
    <w:rsid w:val="003B026B"/>
    <w:rsid w:val="003B168D"/>
    <w:rsid w:val="003B42CD"/>
    <w:rsid w:val="003C0EC6"/>
    <w:rsid w:val="003C61EB"/>
    <w:rsid w:val="003D2E37"/>
    <w:rsid w:val="003E016D"/>
    <w:rsid w:val="003E17D4"/>
    <w:rsid w:val="003E2133"/>
    <w:rsid w:val="003E2724"/>
    <w:rsid w:val="003E3EB4"/>
    <w:rsid w:val="003E447E"/>
    <w:rsid w:val="003E5072"/>
    <w:rsid w:val="003E5D2C"/>
    <w:rsid w:val="003E60F8"/>
    <w:rsid w:val="003E77A6"/>
    <w:rsid w:val="003E7A21"/>
    <w:rsid w:val="003F031D"/>
    <w:rsid w:val="003F2C64"/>
    <w:rsid w:val="003F4839"/>
    <w:rsid w:val="003F530C"/>
    <w:rsid w:val="003F74CA"/>
    <w:rsid w:val="003F7532"/>
    <w:rsid w:val="003F7C75"/>
    <w:rsid w:val="0040131A"/>
    <w:rsid w:val="00402CF2"/>
    <w:rsid w:val="004045F1"/>
    <w:rsid w:val="00404D21"/>
    <w:rsid w:val="0040558E"/>
    <w:rsid w:val="00406CD7"/>
    <w:rsid w:val="0041205C"/>
    <w:rsid w:val="00412F24"/>
    <w:rsid w:val="0041359F"/>
    <w:rsid w:val="004154F9"/>
    <w:rsid w:val="00415AD8"/>
    <w:rsid w:val="004176B9"/>
    <w:rsid w:val="0041797E"/>
    <w:rsid w:val="00422CDD"/>
    <w:rsid w:val="00424739"/>
    <w:rsid w:val="00424EBA"/>
    <w:rsid w:val="00427678"/>
    <w:rsid w:val="004278DB"/>
    <w:rsid w:val="00430BEB"/>
    <w:rsid w:val="00430F8C"/>
    <w:rsid w:val="00433479"/>
    <w:rsid w:val="00433587"/>
    <w:rsid w:val="004348A8"/>
    <w:rsid w:val="00435A56"/>
    <w:rsid w:val="00435B87"/>
    <w:rsid w:val="0044055E"/>
    <w:rsid w:val="004408CB"/>
    <w:rsid w:val="004422AB"/>
    <w:rsid w:val="0044480B"/>
    <w:rsid w:val="004463DB"/>
    <w:rsid w:val="00452630"/>
    <w:rsid w:val="004538B3"/>
    <w:rsid w:val="00455EA1"/>
    <w:rsid w:val="00461586"/>
    <w:rsid w:val="004678B9"/>
    <w:rsid w:val="004729A4"/>
    <w:rsid w:val="00472A07"/>
    <w:rsid w:val="004760AA"/>
    <w:rsid w:val="00476769"/>
    <w:rsid w:val="004801AD"/>
    <w:rsid w:val="004843C4"/>
    <w:rsid w:val="00485F58"/>
    <w:rsid w:val="00492EA8"/>
    <w:rsid w:val="00495AC0"/>
    <w:rsid w:val="00496A1F"/>
    <w:rsid w:val="00497648"/>
    <w:rsid w:val="004976EA"/>
    <w:rsid w:val="004A1820"/>
    <w:rsid w:val="004A1C00"/>
    <w:rsid w:val="004A363B"/>
    <w:rsid w:val="004A53CF"/>
    <w:rsid w:val="004B0125"/>
    <w:rsid w:val="004B170C"/>
    <w:rsid w:val="004B2AC2"/>
    <w:rsid w:val="004B2D59"/>
    <w:rsid w:val="004B2F2A"/>
    <w:rsid w:val="004B686C"/>
    <w:rsid w:val="004C3A64"/>
    <w:rsid w:val="004D4744"/>
    <w:rsid w:val="004E09B6"/>
    <w:rsid w:val="004E0EC7"/>
    <w:rsid w:val="004E2C12"/>
    <w:rsid w:val="004E4129"/>
    <w:rsid w:val="004E4897"/>
    <w:rsid w:val="004E53E6"/>
    <w:rsid w:val="004E59AB"/>
    <w:rsid w:val="004E6227"/>
    <w:rsid w:val="004F00D2"/>
    <w:rsid w:val="004F09CE"/>
    <w:rsid w:val="004F14C3"/>
    <w:rsid w:val="0050221D"/>
    <w:rsid w:val="00504A5F"/>
    <w:rsid w:val="00512D68"/>
    <w:rsid w:val="005134EF"/>
    <w:rsid w:val="00513547"/>
    <w:rsid w:val="00514A95"/>
    <w:rsid w:val="005171CF"/>
    <w:rsid w:val="00517230"/>
    <w:rsid w:val="00517962"/>
    <w:rsid w:val="005206E1"/>
    <w:rsid w:val="00526CAD"/>
    <w:rsid w:val="00527D1F"/>
    <w:rsid w:val="00531BA6"/>
    <w:rsid w:val="00532330"/>
    <w:rsid w:val="00533171"/>
    <w:rsid w:val="005363D8"/>
    <w:rsid w:val="005371A4"/>
    <w:rsid w:val="005428B9"/>
    <w:rsid w:val="005430F1"/>
    <w:rsid w:val="00544BEB"/>
    <w:rsid w:val="00550183"/>
    <w:rsid w:val="005502AE"/>
    <w:rsid w:val="0055317F"/>
    <w:rsid w:val="00554A9E"/>
    <w:rsid w:val="00555AE6"/>
    <w:rsid w:val="00556012"/>
    <w:rsid w:val="005561B4"/>
    <w:rsid w:val="0056050A"/>
    <w:rsid w:val="00563AD2"/>
    <w:rsid w:val="00565117"/>
    <w:rsid w:val="00567862"/>
    <w:rsid w:val="00567A1B"/>
    <w:rsid w:val="00571570"/>
    <w:rsid w:val="005724F5"/>
    <w:rsid w:val="0057655A"/>
    <w:rsid w:val="005810E7"/>
    <w:rsid w:val="005857A6"/>
    <w:rsid w:val="00591EAB"/>
    <w:rsid w:val="0059258D"/>
    <w:rsid w:val="00595767"/>
    <w:rsid w:val="0059655F"/>
    <w:rsid w:val="005A11E3"/>
    <w:rsid w:val="005A1919"/>
    <w:rsid w:val="005A26A3"/>
    <w:rsid w:val="005A3A07"/>
    <w:rsid w:val="005A6527"/>
    <w:rsid w:val="005B1437"/>
    <w:rsid w:val="005B2391"/>
    <w:rsid w:val="005B32DD"/>
    <w:rsid w:val="005B42CE"/>
    <w:rsid w:val="005B59E7"/>
    <w:rsid w:val="005C3801"/>
    <w:rsid w:val="005C575A"/>
    <w:rsid w:val="005D1210"/>
    <w:rsid w:val="005D3C49"/>
    <w:rsid w:val="005D5D2B"/>
    <w:rsid w:val="005D6724"/>
    <w:rsid w:val="005D6730"/>
    <w:rsid w:val="005E082C"/>
    <w:rsid w:val="005E0ADD"/>
    <w:rsid w:val="005E1240"/>
    <w:rsid w:val="005E2157"/>
    <w:rsid w:val="005E21B2"/>
    <w:rsid w:val="005E493C"/>
    <w:rsid w:val="005E4C57"/>
    <w:rsid w:val="005E6338"/>
    <w:rsid w:val="005E6394"/>
    <w:rsid w:val="005E64C7"/>
    <w:rsid w:val="005F152E"/>
    <w:rsid w:val="005F2BB2"/>
    <w:rsid w:val="005F355C"/>
    <w:rsid w:val="005F77A1"/>
    <w:rsid w:val="00600362"/>
    <w:rsid w:val="00601853"/>
    <w:rsid w:val="0060400A"/>
    <w:rsid w:val="00607359"/>
    <w:rsid w:val="0060762F"/>
    <w:rsid w:val="00611F75"/>
    <w:rsid w:val="00612BB7"/>
    <w:rsid w:val="00614446"/>
    <w:rsid w:val="00617296"/>
    <w:rsid w:val="006178E1"/>
    <w:rsid w:val="00624358"/>
    <w:rsid w:val="0062762E"/>
    <w:rsid w:val="0062790A"/>
    <w:rsid w:val="00631966"/>
    <w:rsid w:val="006320DB"/>
    <w:rsid w:val="00640BD6"/>
    <w:rsid w:val="00644CD0"/>
    <w:rsid w:val="006467B8"/>
    <w:rsid w:val="00646B67"/>
    <w:rsid w:val="00650647"/>
    <w:rsid w:val="00652989"/>
    <w:rsid w:val="00654E48"/>
    <w:rsid w:val="00655903"/>
    <w:rsid w:val="00656E3B"/>
    <w:rsid w:val="00656ECA"/>
    <w:rsid w:val="006604B2"/>
    <w:rsid w:val="0066143B"/>
    <w:rsid w:val="00663029"/>
    <w:rsid w:val="00664775"/>
    <w:rsid w:val="00664CE3"/>
    <w:rsid w:val="006657CA"/>
    <w:rsid w:val="0067023E"/>
    <w:rsid w:val="0067227F"/>
    <w:rsid w:val="00674149"/>
    <w:rsid w:val="00674C2D"/>
    <w:rsid w:val="00675396"/>
    <w:rsid w:val="00675462"/>
    <w:rsid w:val="006757D0"/>
    <w:rsid w:val="00675EAB"/>
    <w:rsid w:val="00677143"/>
    <w:rsid w:val="00680FCB"/>
    <w:rsid w:val="00681063"/>
    <w:rsid w:val="00681647"/>
    <w:rsid w:val="006835AE"/>
    <w:rsid w:val="006847C1"/>
    <w:rsid w:val="00684A07"/>
    <w:rsid w:val="0068755B"/>
    <w:rsid w:val="00690905"/>
    <w:rsid w:val="0069380C"/>
    <w:rsid w:val="00694305"/>
    <w:rsid w:val="006A0AE3"/>
    <w:rsid w:val="006A422E"/>
    <w:rsid w:val="006A58D1"/>
    <w:rsid w:val="006A6DD6"/>
    <w:rsid w:val="006B1C56"/>
    <w:rsid w:val="006B2A65"/>
    <w:rsid w:val="006D0729"/>
    <w:rsid w:val="006D10AB"/>
    <w:rsid w:val="006D10DA"/>
    <w:rsid w:val="006D10E5"/>
    <w:rsid w:val="006D1FB3"/>
    <w:rsid w:val="006D37D9"/>
    <w:rsid w:val="006D397A"/>
    <w:rsid w:val="006D3A6B"/>
    <w:rsid w:val="006D6C83"/>
    <w:rsid w:val="006D704F"/>
    <w:rsid w:val="006D7735"/>
    <w:rsid w:val="006E190C"/>
    <w:rsid w:val="006E21EB"/>
    <w:rsid w:val="006E22E3"/>
    <w:rsid w:val="006E30CA"/>
    <w:rsid w:val="006E5E66"/>
    <w:rsid w:val="006F0F87"/>
    <w:rsid w:val="006F1616"/>
    <w:rsid w:val="007004B0"/>
    <w:rsid w:val="00706291"/>
    <w:rsid w:val="007064E1"/>
    <w:rsid w:val="0071235C"/>
    <w:rsid w:val="00716DCD"/>
    <w:rsid w:val="007173A6"/>
    <w:rsid w:val="00717894"/>
    <w:rsid w:val="007224B6"/>
    <w:rsid w:val="00722AA5"/>
    <w:rsid w:val="00724947"/>
    <w:rsid w:val="00725555"/>
    <w:rsid w:val="00725F93"/>
    <w:rsid w:val="00733C57"/>
    <w:rsid w:val="007345D6"/>
    <w:rsid w:val="00735890"/>
    <w:rsid w:val="0074080F"/>
    <w:rsid w:val="00744D0B"/>
    <w:rsid w:val="00746E23"/>
    <w:rsid w:val="0074779C"/>
    <w:rsid w:val="007507B7"/>
    <w:rsid w:val="00751590"/>
    <w:rsid w:val="00751FDE"/>
    <w:rsid w:val="007615E1"/>
    <w:rsid w:val="007620C7"/>
    <w:rsid w:val="00763911"/>
    <w:rsid w:val="00765CE0"/>
    <w:rsid w:val="00766B49"/>
    <w:rsid w:val="00770C75"/>
    <w:rsid w:val="0077237B"/>
    <w:rsid w:val="00772E78"/>
    <w:rsid w:val="007757BA"/>
    <w:rsid w:val="00782EFC"/>
    <w:rsid w:val="00783DA7"/>
    <w:rsid w:val="00784E71"/>
    <w:rsid w:val="0078631D"/>
    <w:rsid w:val="007866DB"/>
    <w:rsid w:val="00791BA8"/>
    <w:rsid w:val="007945C8"/>
    <w:rsid w:val="00795621"/>
    <w:rsid w:val="007977DA"/>
    <w:rsid w:val="007A1A91"/>
    <w:rsid w:val="007A213B"/>
    <w:rsid w:val="007A3668"/>
    <w:rsid w:val="007A5598"/>
    <w:rsid w:val="007A6268"/>
    <w:rsid w:val="007A6EEF"/>
    <w:rsid w:val="007B0AA3"/>
    <w:rsid w:val="007B34FD"/>
    <w:rsid w:val="007B34FF"/>
    <w:rsid w:val="007B3D2D"/>
    <w:rsid w:val="007B4CA7"/>
    <w:rsid w:val="007B505A"/>
    <w:rsid w:val="007B6C2B"/>
    <w:rsid w:val="007B7849"/>
    <w:rsid w:val="007C1481"/>
    <w:rsid w:val="007C4E30"/>
    <w:rsid w:val="007C6A9F"/>
    <w:rsid w:val="007D57E3"/>
    <w:rsid w:val="007E4034"/>
    <w:rsid w:val="007E6056"/>
    <w:rsid w:val="007F07FB"/>
    <w:rsid w:val="007F29F3"/>
    <w:rsid w:val="007F32C5"/>
    <w:rsid w:val="007F59A6"/>
    <w:rsid w:val="007F6736"/>
    <w:rsid w:val="007F7F14"/>
    <w:rsid w:val="0080166D"/>
    <w:rsid w:val="008021C1"/>
    <w:rsid w:val="008026F1"/>
    <w:rsid w:val="0080366B"/>
    <w:rsid w:val="0080428C"/>
    <w:rsid w:val="00811D32"/>
    <w:rsid w:val="00812FD2"/>
    <w:rsid w:val="00813409"/>
    <w:rsid w:val="0081453A"/>
    <w:rsid w:val="00814BBC"/>
    <w:rsid w:val="008152BC"/>
    <w:rsid w:val="00815DE9"/>
    <w:rsid w:val="00816E33"/>
    <w:rsid w:val="008203AD"/>
    <w:rsid w:val="008241CB"/>
    <w:rsid w:val="00826A40"/>
    <w:rsid w:val="00826DA3"/>
    <w:rsid w:val="0083143F"/>
    <w:rsid w:val="00833BD5"/>
    <w:rsid w:val="00833F35"/>
    <w:rsid w:val="008357D8"/>
    <w:rsid w:val="00842001"/>
    <w:rsid w:val="008421A5"/>
    <w:rsid w:val="00843A99"/>
    <w:rsid w:val="008452E7"/>
    <w:rsid w:val="00845461"/>
    <w:rsid w:val="00850909"/>
    <w:rsid w:val="00851923"/>
    <w:rsid w:val="00852D5A"/>
    <w:rsid w:val="008566F8"/>
    <w:rsid w:val="00856E2B"/>
    <w:rsid w:val="00857055"/>
    <w:rsid w:val="0085771C"/>
    <w:rsid w:val="0086094B"/>
    <w:rsid w:val="00860BD2"/>
    <w:rsid w:val="00861787"/>
    <w:rsid w:val="008628AF"/>
    <w:rsid w:val="0086329B"/>
    <w:rsid w:val="008638F2"/>
    <w:rsid w:val="00864A04"/>
    <w:rsid w:val="00865743"/>
    <w:rsid w:val="00867D0D"/>
    <w:rsid w:val="008705E9"/>
    <w:rsid w:val="00872A4D"/>
    <w:rsid w:val="00872A8E"/>
    <w:rsid w:val="00874CA4"/>
    <w:rsid w:val="0087544A"/>
    <w:rsid w:val="008762F9"/>
    <w:rsid w:val="0087793D"/>
    <w:rsid w:val="00877E27"/>
    <w:rsid w:val="00881493"/>
    <w:rsid w:val="00881BDF"/>
    <w:rsid w:val="00881C5E"/>
    <w:rsid w:val="0088314B"/>
    <w:rsid w:val="00885CD0"/>
    <w:rsid w:val="00886DE9"/>
    <w:rsid w:val="00890DF0"/>
    <w:rsid w:val="00894B1E"/>
    <w:rsid w:val="00896314"/>
    <w:rsid w:val="008A0AAB"/>
    <w:rsid w:val="008A22F2"/>
    <w:rsid w:val="008B1B69"/>
    <w:rsid w:val="008C1FD7"/>
    <w:rsid w:val="008C327A"/>
    <w:rsid w:val="008C6C47"/>
    <w:rsid w:val="008D100C"/>
    <w:rsid w:val="008D4499"/>
    <w:rsid w:val="008D4D21"/>
    <w:rsid w:val="008D6F71"/>
    <w:rsid w:val="008E111A"/>
    <w:rsid w:val="008E4D92"/>
    <w:rsid w:val="008E5BBD"/>
    <w:rsid w:val="008F0968"/>
    <w:rsid w:val="008F1710"/>
    <w:rsid w:val="008F1CF7"/>
    <w:rsid w:val="008F3D53"/>
    <w:rsid w:val="008F5302"/>
    <w:rsid w:val="00900F04"/>
    <w:rsid w:val="009015C6"/>
    <w:rsid w:val="00903257"/>
    <w:rsid w:val="00903A1A"/>
    <w:rsid w:val="009112AD"/>
    <w:rsid w:val="00912509"/>
    <w:rsid w:val="00917418"/>
    <w:rsid w:val="009178A2"/>
    <w:rsid w:val="00921F7E"/>
    <w:rsid w:val="009252FA"/>
    <w:rsid w:val="00927207"/>
    <w:rsid w:val="00933615"/>
    <w:rsid w:val="00936610"/>
    <w:rsid w:val="00940DC5"/>
    <w:rsid w:val="00945920"/>
    <w:rsid w:val="0094603D"/>
    <w:rsid w:val="00947D48"/>
    <w:rsid w:val="009515C9"/>
    <w:rsid w:val="00966C9A"/>
    <w:rsid w:val="00970039"/>
    <w:rsid w:val="00970FD8"/>
    <w:rsid w:val="0097749B"/>
    <w:rsid w:val="009775C3"/>
    <w:rsid w:val="00981E4B"/>
    <w:rsid w:val="00982347"/>
    <w:rsid w:val="00982AFB"/>
    <w:rsid w:val="00984C7C"/>
    <w:rsid w:val="009856C7"/>
    <w:rsid w:val="00986CC8"/>
    <w:rsid w:val="00987CE0"/>
    <w:rsid w:val="009902F3"/>
    <w:rsid w:val="00990E88"/>
    <w:rsid w:val="0099161E"/>
    <w:rsid w:val="00995E59"/>
    <w:rsid w:val="00996EA5"/>
    <w:rsid w:val="009A323A"/>
    <w:rsid w:val="009A49BD"/>
    <w:rsid w:val="009A5639"/>
    <w:rsid w:val="009B3FA6"/>
    <w:rsid w:val="009B5CB3"/>
    <w:rsid w:val="009B63E9"/>
    <w:rsid w:val="009B7B2A"/>
    <w:rsid w:val="009D22ED"/>
    <w:rsid w:val="009D24BE"/>
    <w:rsid w:val="009D2C0E"/>
    <w:rsid w:val="009D32C5"/>
    <w:rsid w:val="009E05A9"/>
    <w:rsid w:val="009E29DC"/>
    <w:rsid w:val="009E3B15"/>
    <w:rsid w:val="009E45EF"/>
    <w:rsid w:val="009E4F85"/>
    <w:rsid w:val="009F0A6B"/>
    <w:rsid w:val="009F0D1D"/>
    <w:rsid w:val="009F1AC3"/>
    <w:rsid w:val="009F1D15"/>
    <w:rsid w:val="009F4A27"/>
    <w:rsid w:val="009F4C42"/>
    <w:rsid w:val="009F4E1D"/>
    <w:rsid w:val="00A01F68"/>
    <w:rsid w:val="00A04C8C"/>
    <w:rsid w:val="00A05864"/>
    <w:rsid w:val="00A05F1F"/>
    <w:rsid w:val="00A06A7C"/>
    <w:rsid w:val="00A06FEC"/>
    <w:rsid w:val="00A07751"/>
    <w:rsid w:val="00A115C3"/>
    <w:rsid w:val="00A1207F"/>
    <w:rsid w:val="00A1246E"/>
    <w:rsid w:val="00A172D6"/>
    <w:rsid w:val="00A173C5"/>
    <w:rsid w:val="00A21DC4"/>
    <w:rsid w:val="00A223A6"/>
    <w:rsid w:val="00A25F52"/>
    <w:rsid w:val="00A269DD"/>
    <w:rsid w:val="00A26E68"/>
    <w:rsid w:val="00A326B4"/>
    <w:rsid w:val="00A32CE6"/>
    <w:rsid w:val="00A34938"/>
    <w:rsid w:val="00A34B3C"/>
    <w:rsid w:val="00A357C9"/>
    <w:rsid w:val="00A37BF9"/>
    <w:rsid w:val="00A40908"/>
    <w:rsid w:val="00A42B44"/>
    <w:rsid w:val="00A47C2D"/>
    <w:rsid w:val="00A505B3"/>
    <w:rsid w:val="00A52F33"/>
    <w:rsid w:val="00A53221"/>
    <w:rsid w:val="00A57A56"/>
    <w:rsid w:val="00A57AA3"/>
    <w:rsid w:val="00A6349E"/>
    <w:rsid w:val="00A63839"/>
    <w:rsid w:val="00A642E6"/>
    <w:rsid w:val="00A64CFE"/>
    <w:rsid w:val="00A66CA0"/>
    <w:rsid w:val="00A66E01"/>
    <w:rsid w:val="00A706C8"/>
    <w:rsid w:val="00A73E9B"/>
    <w:rsid w:val="00A75B58"/>
    <w:rsid w:val="00A81DC9"/>
    <w:rsid w:val="00A8256C"/>
    <w:rsid w:val="00A82B34"/>
    <w:rsid w:val="00A82E37"/>
    <w:rsid w:val="00A8300C"/>
    <w:rsid w:val="00A8509A"/>
    <w:rsid w:val="00A906FD"/>
    <w:rsid w:val="00A90E1B"/>
    <w:rsid w:val="00A912AE"/>
    <w:rsid w:val="00A92CB8"/>
    <w:rsid w:val="00AA6350"/>
    <w:rsid w:val="00AB00D2"/>
    <w:rsid w:val="00AB1BF2"/>
    <w:rsid w:val="00AB1D65"/>
    <w:rsid w:val="00AB28C7"/>
    <w:rsid w:val="00AB6A5D"/>
    <w:rsid w:val="00AB7446"/>
    <w:rsid w:val="00AC054B"/>
    <w:rsid w:val="00AC25B5"/>
    <w:rsid w:val="00AC4AD4"/>
    <w:rsid w:val="00AC671F"/>
    <w:rsid w:val="00AC6DCC"/>
    <w:rsid w:val="00AC6E2B"/>
    <w:rsid w:val="00AC7AD0"/>
    <w:rsid w:val="00AD199D"/>
    <w:rsid w:val="00AE1DD1"/>
    <w:rsid w:val="00AE2283"/>
    <w:rsid w:val="00AE328A"/>
    <w:rsid w:val="00AE50DE"/>
    <w:rsid w:val="00AE51CA"/>
    <w:rsid w:val="00AE7B8A"/>
    <w:rsid w:val="00AF2179"/>
    <w:rsid w:val="00AF53F7"/>
    <w:rsid w:val="00AF6C70"/>
    <w:rsid w:val="00B04A9C"/>
    <w:rsid w:val="00B14E1F"/>
    <w:rsid w:val="00B16FBC"/>
    <w:rsid w:val="00B175EF"/>
    <w:rsid w:val="00B201F1"/>
    <w:rsid w:val="00B22F75"/>
    <w:rsid w:val="00B24F35"/>
    <w:rsid w:val="00B2591B"/>
    <w:rsid w:val="00B31CFD"/>
    <w:rsid w:val="00B34E0E"/>
    <w:rsid w:val="00B37237"/>
    <w:rsid w:val="00B37CDC"/>
    <w:rsid w:val="00B40027"/>
    <w:rsid w:val="00B42BCA"/>
    <w:rsid w:val="00B4442F"/>
    <w:rsid w:val="00B45B5F"/>
    <w:rsid w:val="00B461D0"/>
    <w:rsid w:val="00B500D4"/>
    <w:rsid w:val="00B555F6"/>
    <w:rsid w:val="00B57B5B"/>
    <w:rsid w:val="00B6114F"/>
    <w:rsid w:val="00B61405"/>
    <w:rsid w:val="00B61748"/>
    <w:rsid w:val="00B62D4E"/>
    <w:rsid w:val="00B631E3"/>
    <w:rsid w:val="00B6491A"/>
    <w:rsid w:val="00B65826"/>
    <w:rsid w:val="00B661A6"/>
    <w:rsid w:val="00B67DAE"/>
    <w:rsid w:val="00B75B5C"/>
    <w:rsid w:val="00B769EB"/>
    <w:rsid w:val="00B779A2"/>
    <w:rsid w:val="00B810BD"/>
    <w:rsid w:val="00B84D23"/>
    <w:rsid w:val="00B8519D"/>
    <w:rsid w:val="00B87B0F"/>
    <w:rsid w:val="00B914F6"/>
    <w:rsid w:val="00B95A70"/>
    <w:rsid w:val="00B95F41"/>
    <w:rsid w:val="00B968BE"/>
    <w:rsid w:val="00BA0A5D"/>
    <w:rsid w:val="00BA49E9"/>
    <w:rsid w:val="00BA573A"/>
    <w:rsid w:val="00BB005D"/>
    <w:rsid w:val="00BB5553"/>
    <w:rsid w:val="00BC1993"/>
    <w:rsid w:val="00BC52C8"/>
    <w:rsid w:val="00BC586E"/>
    <w:rsid w:val="00BC5874"/>
    <w:rsid w:val="00BD58A6"/>
    <w:rsid w:val="00BD7CAF"/>
    <w:rsid w:val="00BE23D0"/>
    <w:rsid w:val="00BE33E8"/>
    <w:rsid w:val="00BE4E01"/>
    <w:rsid w:val="00BF0899"/>
    <w:rsid w:val="00BF1517"/>
    <w:rsid w:val="00BF589B"/>
    <w:rsid w:val="00C0378F"/>
    <w:rsid w:val="00C041B3"/>
    <w:rsid w:val="00C0477D"/>
    <w:rsid w:val="00C07B59"/>
    <w:rsid w:val="00C1385F"/>
    <w:rsid w:val="00C1516F"/>
    <w:rsid w:val="00C15EE5"/>
    <w:rsid w:val="00C164AB"/>
    <w:rsid w:val="00C1711B"/>
    <w:rsid w:val="00C20867"/>
    <w:rsid w:val="00C21AEE"/>
    <w:rsid w:val="00C245BF"/>
    <w:rsid w:val="00C27686"/>
    <w:rsid w:val="00C31EF0"/>
    <w:rsid w:val="00C32C44"/>
    <w:rsid w:val="00C341DD"/>
    <w:rsid w:val="00C3461E"/>
    <w:rsid w:val="00C34B3B"/>
    <w:rsid w:val="00C34EBA"/>
    <w:rsid w:val="00C37165"/>
    <w:rsid w:val="00C3729A"/>
    <w:rsid w:val="00C4034F"/>
    <w:rsid w:val="00C415FD"/>
    <w:rsid w:val="00C418C5"/>
    <w:rsid w:val="00C44AAA"/>
    <w:rsid w:val="00C4635F"/>
    <w:rsid w:val="00C46810"/>
    <w:rsid w:val="00C4690B"/>
    <w:rsid w:val="00C50903"/>
    <w:rsid w:val="00C519D5"/>
    <w:rsid w:val="00C52913"/>
    <w:rsid w:val="00C55F7B"/>
    <w:rsid w:val="00C5783D"/>
    <w:rsid w:val="00C60818"/>
    <w:rsid w:val="00C61BBC"/>
    <w:rsid w:val="00C62182"/>
    <w:rsid w:val="00C62F90"/>
    <w:rsid w:val="00C64276"/>
    <w:rsid w:val="00C64BC2"/>
    <w:rsid w:val="00C64FB7"/>
    <w:rsid w:val="00C66BBE"/>
    <w:rsid w:val="00C670B5"/>
    <w:rsid w:val="00C72272"/>
    <w:rsid w:val="00C726F1"/>
    <w:rsid w:val="00C73620"/>
    <w:rsid w:val="00C74A4B"/>
    <w:rsid w:val="00C75FD4"/>
    <w:rsid w:val="00C77BB8"/>
    <w:rsid w:val="00C77E48"/>
    <w:rsid w:val="00C80E3B"/>
    <w:rsid w:val="00C81700"/>
    <w:rsid w:val="00C82000"/>
    <w:rsid w:val="00C8418D"/>
    <w:rsid w:val="00C8536E"/>
    <w:rsid w:val="00C93317"/>
    <w:rsid w:val="00C95189"/>
    <w:rsid w:val="00CA3661"/>
    <w:rsid w:val="00CA4ECF"/>
    <w:rsid w:val="00CA6464"/>
    <w:rsid w:val="00CA6677"/>
    <w:rsid w:val="00CA7597"/>
    <w:rsid w:val="00CB01F3"/>
    <w:rsid w:val="00CB04EE"/>
    <w:rsid w:val="00CB13AE"/>
    <w:rsid w:val="00CB1A6B"/>
    <w:rsid w:val="00CB2F19"/>
    <w:rsid w:val="00CB3AEB"/>
    <w:rsid w:val="00CC1653"/>
    <w:rsid w:val="00CC2370"/>
    <w:rsid w:val="00CD2313"/>
    <w:rsid w:val="00CD2350"/>
    <w:rsid w:val="00CD31E0"/>
    <w:rsid w:val="00CD3C78"/>
    <w:rsid w:val="00CD4124"/>
    <w:rsid w:val="00CD55E7"/>
    <w:rsid w:val="00CD5A4E"/>
    <w:rsid w:val="00CD6706"/>
    <w:rsid w:val="00CE0B7C"/>
    <w:rsid w:val="00CE2106"/>
    <w:rsid w:val="00CE732E"/>
    <w:rsid w:val="00CF43C2"/>
    <w:rsid w:val="00CF5014"/>
    <w:rsid w:val="00CF5823"/>
    <w:rsid w:val="00D00142"/>
    <w:rsid w:val="00D0215D"/>
    <w:rsid w:val="00D02A57"/>
    <w:rsid w:val="00D07AD9"/>
    <w:rsid w:val="00D10B69"/>
    <w:rsid w:val="00D16B1D"/>
    <w:rsid w:val="00D207A1"/>
    <w:rsid w:val="00D21274"/>
    <w:rsid w:val="00D23738"/>
    <w:rsid w:val="00D239BA"/>
    <w:rsid w:val="00D23C46"/>
    <w:rsid w:val="00D24CE5"/>
    <w:rsid w:val="00D24DCF"/>
    <w:rsid w:val="00D25AFE"/>
    <w:rsid w:val="00D27910"/>
    <w:rsid w:val="00D3150E"/>
    <w:rsid w:val="00D32E47"/>
    <w:rsid w:val="00D4141C"/>
    <w:rsid w:val="00D42A60"/>
    <w:rsid w:val="00D42E72"/>
    <w:rsid w:val="00D43550"/>
    <w:rsid w:val="00D457F2"/>
    <w:rsid w:val="00D52F26"/>
    <w:rsid w:val="00D536A0"/>
    <w:rsid w:val="00D55385"/>
    <w:rsid w:val="00D55BDC"/>
    <w:rsid w:val="00D579AE"/>
    <w:rsid w:val="00D615BF"/>
    <w:rsid w:val="00D626A8"/>
    <w:rsid w:val="00D62A1F"/>
    <w:rsid w:val="00D66E78"/>
    <w:rsid w:val="00D66EC7"/>
    <w:rsid w:val="00D71DCE"/>
    <w:rsid w:val="00D72C99"/>
    <w:rsid w:val="00D730C8"/>
    <w:rsid w:val="00D7585A"/>
    <w:rsid w:val="00D802AD"/>
    <w:rsid w:val="00D80433"/>
    <w:rsid w:val="00D81070"/>
    <w:rsid w:val="00D81A79"/>
    <w:rsid w:val="00D8387F"/>
    <w:rsid w:val="00D8565C"/>
    <w:rsid w:val="00D85ACC"/>
    <w:rsid w:val="00D86A91"/>
    <w:rsid w:val="00D91431"/>
    <w:rsid w:val="00D92B5C"/>
    <w:rsid w:val="00D93447"/>
    <w:rsid w:val="00D93BDF"/>
    <w:rsid w:val="00DA1DB0"/>
    <w:rsid w:val="00DA531A"/>
    <w:rsid w:val="00DA6030"/>
    <w:rsid w:val="00DA6F18"/>
    <w:rsid w:val="00DB1EB2"/>
    <w:rsid w:val="00DB4700"/>
    <w:rsid w:val="00DB4B1F"/>
    <w:rsid w:val="00DB70A3"/>
    <w:rsid w:val="00DC13FC"/>
    <w:rsid w:val="00DC27BE"/>
    <w:rsid w:val="00DC3C83"/>
    <w:rsid w:val="00DC6BE7"/>
    <w:rsid w:val="00DD090C"/>
    <w:rsid w:val="00DD2F41"/>
    <w:rsid w:val="00DD3738"/>
    <w:rsid w:val="00DD5189"/>
    <w:rsid w:val="00DD53BE"/>
    <w:rsid w:val="00DD60F1"/>
    <w:rsid w:val="00DE1780"/>
    <w:rsid w:val="00DE1DDF"/>
    <w:rsid w:val="00DE34AC"/>
    <w:rsid w:val="00DE4B3F"/>
    <w:rsid w:val="00DE4BB2"/>
    <w:rsid w:val="00DE54A8"/>
    <w:rsid w:val="00DF1040"/>
    <w:rsid w:val="00DF1229"/>
    <w:rsid w:val="00DF528C"/>
    <w:rsid w:val="00DF6B74"/>
    <w:rsid w:val="00E0537A"/>
    <w:rsid w:val="00E10519"/>
    <w:rsid w:val="00E10B01"/>
    <w:rsid w:val="00E11905"/>
    <w:rsid w:val="00E14CCC"/>
    <w:rsid w:val="00E16440"/>
    <w:rsid w:val="00E167B5"/>
    <w:rsid w:val="00E16871"/>
    <w:rsid w:val="00E2160D"/>
    <w:rsid w:val="00E24DDC"/>
    <w:rsid w:val="00E27030"/>
    <w:rsid w:val="00E271F5"/>
    <w:rsid w:val="00E27A41"/>
    <w:rsid w:val="00E27DE1"/>
    <w:rsid w:val="00E27E22"/>
    <w:rsid w:val="00E303D2"/>
    <w:rsid w:val="00E331D6"/>
    <w:rsid w:val="00E3327C"/>
    <w:rsid w:val="00E337C1"/>
    <w:rsid w:val="00E41A1D"/>
    <w:rsid w:val="00E4328A"/>
    <w:rsid w:val="00E47441"/>
    <w:rsid w:val="00E51FE6"/>
    <w:rsid w:val="00E543FD"/>
    <w:rsid w:val="00E55544"/>
    <w:rsid w:val="00E56BA1"/>
    <w:rsid w:val="00E613B4"/>
    <w:rsid w:val="00E64A49"/>
    <w:rsid w:val="00E70071"/>
    <w:rsid w:val="00E71121"/>
    <w:rsid w:val="00E74962"/>
    <w:rsid w:val="00E7566F"/>
    <w:rsid w:val="00E7624A"/>
    <w:rsid w:val="00E80441"/>
    <w:rsid w:val="00E83EC9"/>
    <w:rsid w:val="00E84778"/>
    <w:rsid w:val="00E93321"/>
    <w:rsid w:val="00E960A0"/>
    <w:rsid w:val="00E96392"/>
    <w:rsid w:val="00E964E9"/>
    <w:rsid w:val="00E96D22"/>
    <w:rsid w:val="00EA24CD"/>
    <w:rsid w:val="00EA4524"/>
    <w:rsid w:val="00EA665D"/>
    <w:rsid w:val="00EB4618"/>
    <w:rsid w:val="00EB5DAD"/>
    <w:rsid w:val="00EC3F05"/>
    <w:rsid w:val="00EC59BA"/>
    <w:rsid w:val="00EC59BF"/>
    <w:rsid w:val="00EC656B"/>
    <w:rsid w:val="00ED0E46"/>
    <w:rsid w:val="00ED27D7"/>
    <w:rsid w:val="00ED4A21"/>
    <w:rsid w:val="00ED694F"/>
    <w:rsid w:val="00EE1CE3"/>
    <w:rsid w:val="00EE2BC3"/>
    <w:rsid w:val="00EE3444"/>
    <w:rsid w:val="00EE487C"/>
    <w:rsid w:val="00EE68D8"/>
    <w:rsid w:val="00EF2BF8"/>
    <w:rsid w:val="00EF3F3F"/>
    <w:rsid w:val="00EF5775"/>
    <w:rsid w:val="00EF6732"/>
    <w:rsid w:val="00EF7FA8"/>
    <w:rsid w:val="00F020EE"/>
    <w:rsid w:val="00F02E9E"/>
    <w:rsid w:val="00F03857"/>
    <w:rsid w:val="00F05B91"/>
    <w:rsid w:val="00F06150"/>
    <w:rsid w:val="00F071C3"/>
    <w:rsid w:val="00F07F43"/>
    <w:rsid w:val="00F1077C"/>
    <w:rsid w:val="00F11D6A"/>
    <w:rsid w:val="00F11EFE"/>
    <w:rsid w:val="00F12070"/>
    <w:rsid w:val="00F13D27"/>
    <w:rsid w:val="00F14621"/>
    <w:rsid w:val="00F1642B"/>
    <w:rsid w:val="00F22FE2"/>
    <w:rsid w:val="00F27BB7"/>
    <w:rsid w:val="00F30F1A"/>
    <w:rsid w:val="00F31DB1"/>
    <w:rsid w:val="00F325A5"/>
    <w:rsid w:val="00F35B44"/>
    <w:rsid w:val="00F42962"/>
    <w:rsid w:val="00F4556B"/>
    <w:rsid w:val="00F46613"/>
    <w:rsid w:val="00F46837"/>
    <w:rsid w:val="00F54594"/>
    <w:rsid w:val="00F56B56"/>
    <w:rsid w:val="00F60140"/>
    <w:rsid w:val="00F6101E"/>
    <w:rsid w:val="00F62652"/>
    <w:rsid w:val="00F67100"/>
    <w:rsid w:val="00F67CBB"/>
    <w:rsid w:val="00F7062C"/>
    <w:rsid w:val="00F715F6"/>
    <w:rsid w:val="00F73A9F"/>
    <w:rsid w:val="00F752AA"/>
    <w:rsid w:val="00F816ED"/>
    <w:rsid w:val="00F82B97"/>
    <w:rsid w:val="00F834F7"/>
    <w:rsid w:val="00F8514F"/>
    <w:rsid w:val="00F863E2"/>
    <w:rsid w:val="00F87F67"/>
    <w:rsid w:val="00F92A93"/>
    <w:rsid w:val="00F92AB4"/>
    <w:rsid w:val="00FA153B"/>
    <w:rsid w:val="00FA5FA6"/>
    <w:rsid w:val="00FA6663"/>
    <w:rsid w:val="00FB3263"/>
    <w:rsid w:val="00FB4613"/>
    <w:rsid w:val="00FB4B31"/>
    <w:rsid w:val="00FB4E67"/>
    <w:rsid w:val="00FB6178"/>
    <w:rsid w:val="00FC0312"/>
    <w:rsid w:val="00FC28FC"/>
    <w:rsid w:val="00FC34BD"/>
    <w:rsid w:val="00FC3DBC"/>
    <w:rsid w:val="00FC3F23"/>
    <w:rsid w:val="00FC4CBD"/>
    <w:rsid w:val="00FC7CD0"/>
    <w:rsid w:val="00FD085F"/>
    <w:rsid w:val="00FD08E1"/>
    <w:rsid w:val="00FD10D3"/>
    <w:rsid w:val="00FD24C5"/>
    <w:rsid w:val="00FD32B6"/>
    <w:rsid w:val="00FD45AE"/>
    <w:rsid w:val="00FD5FDD"/>
    <w:rsid w:val="00FD6755"/>
    <w:rsid w:val="00FD67E5"/>
    <w:rsid w:val="00FD7144"/>
    <w:rsid w:val="00FD737E"/>
    <w:rsid w:val="00FE10A0"/>
    <w:rsid w:val="00FE1A13"/>
    <w:rsid w:val="00FE68F7"/>
    <w:rsid w:val="00FF2A50"/>
    <w:rsid w:val="00FF2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3437CB"/>
  <w15:chartTrackingRefBased/>
  <w15:docId w15:val="{E54B0F24-49F8-4561-86F6-A6312BF0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sz w:val="24"/>
        <w:szCs w:val="24"/>
        <w:lang w:val="en-GB"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7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7D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7D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C57D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C57D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57D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57D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57D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7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7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7D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7D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C57D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C57D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C57D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C57D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C57D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C57D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7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7D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7D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C57DD"/>
    <w:pPr>
      <w:spacing w:before="160"/>
      <w:jc w:val="center"/>
    </w:pPr>
    <w:rPr>
      <w:i/>
      <w:iCs/>
      <w:color w:val="404040" w:themeColor="text1" w:themeTint="BF"/>
    </w:rPr>
  </w:style>
  <w:style w:type="character" w:customStyle="1" w:styleId="QuoteChar">
    <w:name w:val="Quote Char"/>
    <w:basedOn w:val="DefaultParagraphFont"/>
    <w:link w:val="Quote"/>
    <w:uiPriority w:val="29"/>
    <w:rsid w:val="000C57DD"/>
    <w:rPr>
      <w:i/>
      <w:iCs/>
      <w:color w:val="404040" w:themeColor="text1" w:themeTint="BF"/>
    </w:rPr>
  </w:style>
  <w:style w:type="paragraph" w:styleId="ListParagraph">
    <w:name w:val="List Paragraph"/>
    <w:basedOn w:val="Normal"/>
    <w:uiPriority w:val="34"/>
    <w:qFormat/>
    <w:rsid w:val="000C57DD"/>
    <w:pPr>
      <w:ind w:left="720"/>
      <w:contextualSpacing/>
    </w:pPr>
  </w:style>
  <w:style w:type="character" w:styleId="IntenseEmphasis">
    <w:name w:val="Intense Emphasis"/>
    <w:basedOn w:val="DefaultParagraphFont"/>
    <w:uiPriority w:val="21"/>
    <w:qFormat/>
    <w:rsid w:val="000C57DD"/>
    <w:rPr>
      <w:i/>
      <w:iCs/>
      <w:color w:val="0F4761" w:themeColor="accent1" w:themeShade="BF"/>
    </w:rPr>
  </w:style>
  <w:style w:type="paragraph" w:styleId="IntenseQuote">
    <w:name w:val="Intense Quote"/>
    <w:basedOn w:val="Normal"/>
    <w:next w:val="Normal"/>
    <w:link w:val="IntenseQuoteChar"/>
    <w:uiPriority w:val="30"/>
    <w:qFormat/>
    <w:rsid w:val="000C57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7DD"/>
    <w:rPr>
      <w:i/>
      <w:iCs/>
      <w:color w:val="0F4761" w:themeColor="accent1" w:themeShade="BF"/>
    </w:rPr>
  </w:style>
  <w:style w:type="character" w:styleId="IntenseReference">
    <w:name w:val="Intense Reference"/>
    <w:basedOn w:val="DefaultParagraphFont"/>
    <w:uiPriority w:val="32"/>
    <w:qFormat/>
    <w:rsid w:val="000C57DD"/>
    <w:rPr>
      <w:b/>
      <w:bCs w:val="0"/>
      <w:smallCaps/>
      <w:color w:val="0F4761" w:themeColor="accent1" w:themeShade="BF"/>
      <w:spacing w:val="5"/>
    </w:rPr>
  </w:style>
  <w:style w:type="paragraph" w:styleId="NoSpacing">
    <w:name w:val="No Spacing"/>
    <w:link w:val="NoSpacingChar"/>
    <w:uiPriority w:val="1"/>
    <w:qFormat/>
    <w:rsid w:val="000C57DD"/>
    <w:pPr>
      <w:jc w:val="left"/>
    </w:pPr>
    <w:rPr>
      <w:rFonts w:asciiTheme="minorHAnsi" w:eastAsiaTheme="minorEastAsia" w:hAnsiTheme="minorHAnsi" w:cstheme="minorBidi"/>
      <w:bCs w:val="0"/>
      <w:sz w:val="22"/>
      <w:szCs w:val="22"/>
      <w:lang w:val="en-US"/>
    </w:rPr>
  </w:style>
  <w:style w:type="character" w:customStyle="1" w:styleId="NoSpacingChar">
    <w:name w:val="No Spacing Char"/>
    <w:basedOn w:val="DefaultParagraphFont"/>
    <w:link w:val="NoSpacing"/>
    <w:uiPriority w:val="1"/>
    <w:rsid w:val="000C57DD"/>
    <w:rPr>
      <w:rFonts w:asciiTheme="minorHAnsi" w:eastAsiaTheme="minorEastAsia" w:hAnsiTheme="minorHAnsi" w:cstheme="minorBidi"/>
      <w:bCs w:val="0"/>
      <w:sz w:val="22"/>
      <w:szCs w:val="22"/>
      <w:lang w:val="en-US"/>
    </w:rPr>
  </w:style>
  <w:style w:type="paragraph" w:styleId="FootnoteText">
    <w:name w:val="footnote text"/>
    <w:basedOn w:val="Normal"/>
    <w:link w:val="FootnoteTextChar"/>
    <w:uiPriority w:val="99"/>
    <w:semiHidden/>
    <w:unhideWhenUsed/>
    <w:rsid w:val="000664B3"/>
    <w:rPr>
      <w:sz w:val="20"/>
      <w:szCs w:val="20"/>
    </w:rPr>
  </w:style>
  <w:style w:type="character" w:customStyle="1" w:styleId="FootnoteTextChar">
    <w:name w:val="Footnote Text Char"/>
    <w:basedOn w:val="DefaultParagraphFont"/>
    <w:link w:val="FootnoteText"/>
    <w:uiPriority w:val="99"/>
    <w:semiHidden/>
    <w:rsid w:val="000664B3"/>
    <w:rPr>
      <w:sz w:val="20"/>
      <w:szCs w:val="20"/>
    </w:rPr>
  </w:style>
  <w:style w:type="character" w:styleId="FootnoteReference">
    <w:name w:val="footnote reference"/>
    <w:basedOn w:val="DefaultParagraphFont"/>
    <w:uiPriority w:val="99"/>
    <w:semiHidden/>
    <w:unhideWhenUsed/>
    <w:rsid w:val="000664B3"/>
    <w:rPr>
      <w:vertAlign w:val="superscript"/>
    </w:rPr>
  </w:style>
  <w:style w:type="character" w:styleId="PlaceholderText">
    <w:name w:val="Placeholder Text"/>
    <w:basedOn w:val="DefaultParagraphFont"/>
    <w:uiPriority w:val="99"/>
    <w:semiHidden/>
    <w:rsid w:val="00AC6E2B"/>
    <w:rPr>
      <w:color w:val="666666"/>
    </w:rPr>
  </w:style>
  <w:style w:type="character" w:styleId="Hyperlink">
    <w:name w:val="Hyperlink"/>
    <w:basedOn w:val="DefaultParagraphFont"/>
    <w:uiPriority w:val="99"/>
    <w:unhideWhenUsed/>
    <w:rsid w:val="00DD53BE"/>
    <w:rPr>
      <w:color w:val="467886" w:themeColor="hyperlink"/>
      <w:u w:val="single"/>
    </w:rPr>
  </w:style>
  <w:style w:type="character" w:styleId="UnresolvedMention">
    <w:name w:val="Unresolved Mention"/>
    <w:basedOn w:val="DefaultParagraphFont"/>
    <w:uiPriority w:val="99"/>
    <w:semiHidden/>
    <w:unhideWhenUsed/>
    <w:rsid w:val="00DD53BE"/>
    <w:rPr>
      <w:color w:val="605E5C"/>
      <w:shd w:val="clear" w:color="auto" w:fill="E1DFDD"/>
    </w:rPr>
  </w:style>
  <w:style w:type="paragraph" w:styleId="Header">
    <w:name w:val="header"/>
    <w:basedOn w:val="Normal"/>
    <w:link w:val="HeaderChar"/>
    <w:uiPriority w:val="99"/>
    <w:unhideWhenUsed/>
    <w:rsid w:val="00940DC5"/>
    <w:pPr>
      <w:tabs>
        <w:tab w:val="center" w:pos="4513"/>
        <w:tab w:val="right" w:pos="9026"/>
      </w:tabs>
    </w:pPr>
  </w:style>
  <w:style w:type="character" w:customStyle="1" w:styleId="HeaderChar">
    <w:name w:val="Header Char"/>
    <w:basedOn w:val="DefaultParagraphFont"/>
    <w:link w:val="Header"/>
    <w:uiPriority w:val="99"/>
    <w:rsid w:val="00940DC5"/>
  </w:style>
  <w:style w:type="paragraph" w:styleId="Footer">
    <w:name w:val="footer"/>
    <w:basedOn w:val="Normal"/>
    <w:link w:val="FooterChar"/>
    <w:uiPriority w:val="99"/>
    <w:unhideWhenUsed/>
    <w:rsid w:val="00940DC5"/>
    <w:pPr>
      <w:tabs>
        <w:tab w:val="center" w:pos="4513"/>
        <w:tab w:val="right" w:pos="9026"/>
      </w:tabs>
    </w:pPr>
  </w:style>
  <w:style w:type="character" w:customStyle="1" w:styleId="FooterChar">
    <w:name w:val="Footer Char"/>
    <w:basedOn w:val="DefaultParagraphFont"/>
    <w:link w:val="Footer"/>
    <w:uiPriority w:val="99"/>
    <w:rsid w:val="00940DC5"/>
  </w:style>
  <w:style w:type="paragraph" w:styleId="Caption">
    <w:name w:val="caption"/>
    <w:basedOn w:val="Normal"/>
    <w:next w:val="Normal"/>
    <w:uiPriority w:val="35"/>
    <w:unhideWhenUsed/>
    <w:qFormat/>
    <w:rsid w:val="00A6349E"/>
    <w:pPr>
      <w:spacing w:after="200"/>
    </w:pPr>
    <w:rPr>
      <w:i/>
      <w:iCs/>
      <w:color w:val="0E2841" w:themeColor="text2"/>
      <w:sz w:val="18"/>
      <w:szCs w:val="18"/>
    </w:rPr>
  </w:style>
  <w:style w:type="character" w:styleId="FollowedHyperlink">
    <w:name w:val="FollowedHyperlink"/>
    <w:basedOn w:val="DefaultParagraphFont"/>
    <w:uiPriority w:val="99"/>
    <w:semiHidden/>
    <w:unhideWhenUsed/>
    <w:rsid w:val="0097749B"/>
    <w:rPr>
      <w:color w:val="96607D" w:themeColor="followedHyperlink"/>
      <w:u w:val="single"/>
    </w:rPr>
  </w:style>
  <w:style w:type="paragraph" w:styleId="NormalWeb">
    <w:name w:val="Normal (Web)"/>
    <w:basedOn w:val="Normal"/>
    <w:uiPriority w:val="99"/>
    <w:semiHidden/>
    <w:unhideWhenUsed/>
    <w:rsid w:val="009A49BD"/>
    <w:pPr>
      <w:spacing w:before="100" w:beforeAutospacing="1" w:after="100" w:afterAutospacing="1"/>
      <w:jc w:val="left"/>
    </w:pPr>
    <w:rPr>
      <w:rFonts w:ascii="Times New Roman" w:eastAsiaTheme="minorEastAsia" w:hAnsi="Times New Roman" w:cs="Times New Roman"/>
      <w:bCs w:val="0"/>
      <w:lang w:eastAsia="en-GB"/>
    </w:rPr>
  </w:style>
  <w:style w:type="paragraph" w:styleId="Revision">
    <w:name w:val="Revision"/>
    <w:hidden/>
    <w:uiPriority w:val="99"/>
    <w:semiHidden/>
    <w:rsid w:val="004B0125"/>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h.unesco.org/en/performing-arts-00054" TargetMode="External"/><Relationship Id="rId18" Type="http://schemas.openxmlformats.org/officeDocument/2006/relationships/image" Target="media/image2.jp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ich.unesco.org/en/oral-traditions-and-expressions-00053" TargetMode="External"/><Relationship Id="rId17"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hyperlink" Target="https://ich.unesco.org/en/traditional-craftsmanship-0005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ich.unesco.org/en/knowledge-concerning-nature-00056"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h.unesco.org/en/social-practices-rituals-and-00055"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h.unesco.org/en/social-practices-rituals-and-00055"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25CADD34414E598C6120DF38F8F6FF"/>
        <w:category>
          <w:name w:val="General"/>
          <w:gallery w:val="placeholder"/>
        </w:category>
        <w:types>
          <w:type w:val="bbPlcHdr"/>
        </w:types>
        <w:behaviors>
          <w:behavior w:val="content"/>
        </w:behaviors>
        <w:guid w:val="{5969D9D1-E06D-4EED-9936-3F63D75F8B90}"/>
      </w:docPartPr>
      <w:docPartBody>
        <w:p w:rsidR="00757326" w:rsidRDefault="00027C0E">
          <w:r w:rsidRPr="00B678D1">
            <w:rPr>
              <w:rStyle w:val="PlaceholderText"/>
            </w:rPr>
            <w:t>Formatting...</w:t>
          </w:r>
        </w:p>
      </w:docPartBody>
    </w:docPart>
    <w:docPart>
      <w:docPartPr>
        <w:name w:val="A411E75259FE4207AB70E88325241589"/>
        <w:category>
          <w:name w:val="General"/>
          <w:gallery w:val="placeholder"/>
        </w:category>
        <w:types>
          <w:type w:val="bbPlcHdr"/>
        </w:types>
        <w:behaviors>
          <w:behavior w:val="content"/>
        </w:behaviors>
        <w:guid w:val="{F43DF7D7-B7A6-4265-8499-D92AA73C0B69}"/>
      </w:docPartPr>
      <w:docPartBody>
        <w:p w:rsidR="003033BA" w:rsidRDefault="003161D0" w:rsidP="003161D0">
          <w:pPr>
            <w:pStyle w:val="A411E75259FE4207AB70E88325241589"/>
          </w:pPr>
          <w:r w:rsidRPr="00E14AFF">
            <w:rPr>
              <w:rStyle w:val="PlaceholderText"/>
            </w:rPr>
            <w:t>Formatting...</w:t>
          </w:r>
        </w:p>
      </w:docPartBody>
    </w:docPart>
    <w:docPart>
      <w:docPartPr>
        <w:name w:val="C39D0519740D43EDA6191E465EAF88EF"/>
        <w:category>
          <w:name w:val="General"/>
          <w:gallery w:val="placeholder"/>
        </w:category>
        <w:types>
          <w:type w:val="bbPlcHdr"/>
        </w:types>
        <w:behaviors>
          <w:behavior w:val="content"/>
        </w:behaviors>
        <w:guid w:val="{C2824684-D19F-4BBA-8CA0-0FA8E51A3D19}"/>
      </w:docPartPr>
      <w:docPartBody>
        <w:p w:rsidR="003033BA" w:rsidRDefault="003161D0">
          <w:r w:rsidRPr="00E14AFF">
            <w:rPr>
              <w:rStyle w:val="PlaceholderText"/>
            </w:rPr>
            <w:t>Formatting...</w:t>
          </w:r>
        </w:p>
      </w:docPartBody>
    </w:docPart>
    <w:docPart>
      <w:docPartPr>
        <w:name w:val="74AF46C7CD3A449D829574F7FAB06E46"/>
        <w:category>
          <w:name w:val="General"/>
          <w:gallery w:val="placeholder"/>
        </w:category>
        <w:types>
          <w:type w:val="bbPlcHdr"/>
        </w:types>
        <w:behaviors>
          <w:behavior w:val="content"/>
        </w:behaviors>
        <w:guid w:val="{B72F4CCD-307D-4F96-81F5-98C3AA79AE6E}"/>
      </w:docPartPr>
      <w:docPartBody>
        <w:p w:rsidR="003033BA" w:rsidRDefault="003161D0">
          <w:r w:rsidRPr="00E14AFF">
            <w:rPr>
              <w:rStyle w:val="PlaceholderText"/>
            </w:rPr>
            <w:t>Formatting...</w:t>
          </w:r>
        </w:p>
      </w:docPartBody>
    </w:docPart>
    <w:docPart>
      <w:docPartPr>
        <w:name w:val="86A797E2C7D4460E91EC2AE4C58A0F31"/>
        <w:category>
          <w:name w:val="General"/>
          <w:gallery w:val="placeholder"/>
        </w:category>
        <w:types>
          <w:type w:val="bbPlcHdr"/>
        </w:types>
        <w:behaviors>
          <w:behavior w:val="content"/>
        </w:behaviors>
        <w:guid w:val="{8EF57FD4-6DBD-40A0-A1E5-BE7F862E66DA}"/>
      </w:docPartPr>
      <w:docPartBody>
        <w:p w:rsidR="003033BA" w:rsidRDefault="003161D0">
          <w:r w:rsidRPr="00E14AFF">
            <w:rPr>
              <w:rStyle w:val="PlaceholderText"/>
            </w:rPr>
            <w:t>Formatting...</w:t>
          </w:r>
        </w:p>
      </w:docPartBody>
    </w:docPart>
    <w:docPart>
      <w:docPartPr>
        <w:name w:val="811EBEA858CB452EB4816F0C2A38117C"/>
        <w:category>
          <w:name w:val="General"/>
          <w:gallery w:val="placeholder"/>
        </w:category>
        <w:types>
          <w:type w:val="bbPlcHdr"/>
        </w:types>
        <w:behaviors>
          <w:behavior w:val="content"/>
        </w:behaviors>
        <w:guid w:val="{82B28E71-A65B-4FEF-9923-C35DF3FEE540}"/>
      </w:docPartPr>
      <w:docPartBody>
        <w:p w:rsidR="003033BA" w:rsidRDefault="003161D0" w:rsidP="003161D0">
          <w:pPr>
            <w:pStyle w:val="811EBEA858CB452EB4816F0C2A38117C"/>
          </w:pPr>
          <w:r w:rsidRPr="00E14AFF">
            <w:rPr>
              <w:rStyle w:val="PlaceholderText"/>
            </w:rPr>
            <w:t>Formatting...</w:t>
          </w:r>
        </w:p>
      </w:docPartBody>
    </w:docPart>
    <w:docPart>
      <w:docPartPr>
        <w:name w:val="D8D783E798E44789BDC0A9E497B67DF3"/>
        <w:category>
          <w:name w:val="General"/>
          <w:gallery w:val="placeholder"/>
        </w:category>
        <w:types>
          <w:type w:val="bbPlcHdr"/>
        </w:types>
        <w:behaviors>
          <w:behavior w:val="content"/>
        </w:behaviors>
        <w:guid w:val="{07636875-2D0E-4346-8B68-B52268BEB433}"/>
      </w:docPartPr>
      <w:docPartBody>
        <w:p w:rsidR="003033BA" w:rsidRDefault="003161D0" w:rsidP="003161D0">
          <w:pPr>
            <w:pStyle w:val="D8D783E798E44789BDC0A9E497B67DF3"/>
          </w:pPr>
          <w:r w:rsidRPr="00E14AFF">
            <w:rPr>
              <w:rStyle w:val="PlaceholderText"/>
            </w:rPr>
            <w:t>Formatting...</w:t>
          </w:r>
        </w:p>
      </w:docPartBody>
    </w:docPart>
    <w:docPart>
      <w:docPartPr>
        <w:name w:val="9DE7C12B63644274A1F707C51D482A8E"/>
        <w:category>
          <w:name w:val="General"/>
          <w:gallery w:val="placeholder"/>
        </w:category>
        <w:types>
          <w:type w:val="bbPlcHdr"/>
        </w:types>
        <w:behaviors>
          <w:behavior w:val="content"/>
        </w:behaviors>
        <w:guid w:val="{23103A77-E2A3-45C6-A0E1-2C9F6B9821EC}"/>
      </w:docPartPr>
      <w:docPartBody>
        <w:p w:rsidR="003F79DE" w:rsidRDefault="003033BA">
          <w:r w:rsidRPr="00CD7DFA">
            <w:rPr>
              <w:rStyle w:val="PlaceholderText"/>
            </w:rPr>
            <w:t>Formatting...</w:t>
          </w:r>
        </w:p>
      </w:docPartBody>
    </w:docPart>
    <w:docPart>
      <w:docPartPr>
        <w:name w:val="FDAE993F065A420B8E0E8338A5D46C4F"/>
        <w:category>
          <w:name w:val="General"/>
          <w:gallery w:val="placeholder"/>
        </w:category>
        <w:types>
          <w:type w:val="bbPlcHdr"/>
        </w:types>
        <w:behaviors>
          <w:behavior w:val="content"/>
        </w:behaviors>
        <w:guid w:val="{08E4444A-A0B6-4B62-B05E-3F181E066E5E}"/>
      </w:docPartPr>
      <w:docPartBody>
        <w:p w:rsidR="00FF1E1B" w:rsidRDefault="007E5F01">
          <w:r w:rsidRPr="0028411B">
            <w:rPr>
              <w:rStyle w:val="PlaceholderText"/>
            </w:rPr>
            <w:t>Formatting...</w:t>
          </w:r>
        </w:p>
      </w:docPartBody>
    </w:docPart>
    <w:docPart>
      <w:docPartPr>
        <w:name w:val="19A51B081E564FEBB2238C2E5F85FF26"/>
        <w:category>
          <w:name w:val="General"/>
          <w:gallery w:val="placeholder"/>
        </w:category>
        <w:types>
          <w:type w:val="bbPlcHdr"/>
        </w:types>
        <w:behaviors>
          <w:behavior w:val="content"/>
        </w:behaviors>
        <w:guid w:val="{B778E232-6A39-4B42-81C7-06794493BE57}"/>
      </w:docPartPr>
      <w:docPartBody>
        <w:p w:rsidR="00FF1E1B" w:rsidRDefault="00FF1E1B">
          <w:r w:rsidRPr="00B36329">
            <w:rPr>
              <w:rStyle w:val="PlaceholderText"/>
            </w:rPr>
            <w:t>Formatting...</w:t>
          </w:r>
        </w:p>
      </w:docPartBody>
    </w:docPart>
    <w:docPart>
      <w:docPartPr>
        <w:name w:val="84AC1A60A7174AF5AE8B76E365F07B8E"/>
        <w:category>
          <w:name w:val="General"/>
          <w:gallery w:val="placeholder"/>
        </w:category>
        <w:types>
          <w:type w:val="bbPlcHdr"/>
        </w:types>
        <w:behaviors>
          <w:behavior w:val="content"/>
        </w:behaviors>
        <w:guid w:val="{DEBFBE3D-5EF4-4D41-BD8B-B6C209158D60}"/>
      </w:docPartPr>
      <w:docPartBody>
        <w:p w:rsidR="00FF1E1B" w:rsidRDefault="00FF1E1B">
          <w:r w:rsidRPr="00B36329">
            <w:rPr>
              <w:rStyle w:val="PlaceholderText"/>
            </w:rPr>
            <w:t>Formatting...</w:t>
          </w:r>
        </w:p>
      </w:docPartBody>
    </w:docPart>
    <w:docPart>
      <w:docPartPr>
        <w:name w:val="304BBDC86F06471495AE2907B7B28E08"/>
        <w:category>
          <w:name w:val="General"/>
          <w:gallery w:val="placeholder"/>
        </w:category>
        <w:types>
          <w:type w:val="bbPlcHdr"/>
        </w:types>
        <w:behaviors>
          <w:behavior w:val="content"/>
        </w:behaviors>
        <w:guid w:val="{C027BBFE-569B-49FC-8748-ECF7FB39729E}"/>
      </w:docPartPr>
      <w:docPartBody>
        <w:p w:rsidR="00C452DC" w:rsidRDefault="00DD354F">
          <w:r w:rsidRPr="00D932BB">
            <w:rPr>
              <w:rStyle w:val="PlaceholderText"/>
            </w:rPr>
            <w:t>Formatting...</w:t>
          </w:r>
        </w:p>
      </w:docPartBody>
    </w:docPart>
    <w:docPart>
      <w:docPartPr>
        <w:name w:val="26E99CAF57AA4D58A309AB88959C9002"/>
        <w:category>
          <w:name w:val="General"/>
          <w:gallery w:val="placeholder"/>
        </w:category>
        <w:types>
          <w:type w:val="bbPlcHdr"/>
        </w:types>
        <w:behaviors>
          <w:behavior w:val="content"/>
        </w:behaviors>
        <w:guid w:val="{113155E9-6884-4D59-B45B-E38BDF2A20BA}"/>
      </w:docPartPr>
      <w:docPartBody>
        <w:p w:rsidR="00C452DC" w:rsidRDefault="00DD354F">
          <w:r w:rsidRPr="00D932BB">
            <w:rPr>
              <w:rStyle w:val="PlaceholderText"/>
            </w:rPr>
            <w:t>Formatting...</w:t>
          </w:r>
        </w:p>
      </w:docPartBody>
    </w:docPart>
    <w:docPart>
      <w:docPartPr>
        <w:name w:val="58B1FCBD434C4F1F9CF9C25A8085F0F5"/>
        <w:category>
          <w:name w:val="General"/>
          <w:gallery w:val="placeholder"/>
        </w:category>
        <w:types>
          <w:type w:val="bbPlcHdr"/>
        </w:types>
        <w:behaviors>
          <w:behavior w:val="content"/>
        </w:behaviors>
        <w:guid w:val="{51674D57-7F84-4C7E-869A-013E62285345}"/>
      </w:docPartPr>
      <w:docPartBody>
        <w:p w:rsidR="00C452DC" w:rsidRDefault="00DD354F" w:rsidP="00DD354F">
          <w:pPr>
            <w:pStyle w:val="58B1FCBD434C4F1F9CF9C25A8085F0F5"/>
          </w:pPr>
          <w:r w:rsidRPr="00D932B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C0E"/>
    <w:rsid w:val="00027C0E"/>
    <w:rsid w:val="00040E60"/>
    <w:rsid w:val="000C3389"/>
    <w:rsid w:val="001548A1"/>
    <w:rsid w:val="001E220D"/>
    <w:rsid w:val="001F27EA"/>
    <w:rsid w:val="00247E5C"/>
    <w:rsid w:val="003033BA"/>
    <w:rsid w:val="003161D0"/>
    <w:rsid w:val="003E2724"/>
    <w:rsid w:val="003F79DE"/>
    <w:rsid w:val="00402CF2"/>
    <w:rsid w:val="00633F5B"/>
    <w:rsid w:val="00664CE3"/>
    <w:rsid w:val="00757326"/>
    <w:rsid w:val="007E5F01"/>
    <w:rsid w:val="00833BD5"/>
    <w:rsid w:val="00A50621"/>
    <w:rsid w:val="00AF6C70"/>
    <w:rsid w:val="00B500D4"/>
    <w:rsid w:val="00C452DC"/>
    <w:rsid w:val="00D35CA5"/>
    <w:rsid w:val="00D72C99"/>
    <w:rsid w:val="00DD354F"/>
    <w:rsid w:val="00E4681B"/>
    <w:rsid w:val="00ED27D7"/>
    <w:rsid w:val="00FF1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354F"/>
    <w:rPr>
      <w:color w:val="666666"/>
    </w:rPr>
  </w:style>
  <w:style w:type="paragraph" w:customStyle="1" w:styleId="A411E75259FE4207AB70E88325241589">
    <w:name w:val="A411E75259FE4207AB70E88325241589"/>
    <w:rsid w:val="003161D0"/>
  </w:style>
  <w:style w:type="paragraph" w:customStyle="1" w:styleId="811EBEA858CB452EB4816F0C2A38117C">
    <w:name w:val="811EBEA858CB452EB4816F0C2A38117C"/>
    <w:rsid w:val="003161D0"/>
  </w:style>
  <w:style w:type="paragraph" w:customStyle="1" w:styleId="D8D783E798E44789BDC0A9E497B67DF3">
    <w:name w:val="D8D783E798E44789BDC0A9E497B67DF3"/>
    <w:rsid w:val="003161D0"/>
  </w:style>
  <w:style w:type="paragraph" w:customStyle="1" w:styleId="58B1FCBD434C4F1F9CF9C25A8085F0F5">
    <w:name w:val="58B1FCBD434C4F1F9CF9C25A8085F0F5"/>
    <w:rsid w:val="00DD35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76AF620-CF99-4CAD-A207-0224AA2BFF83}">
  <we:reference id="wa200007520" version="3.0.0.0" store="en-GB" storeType="OMEX"/>
  <we:alternateReferences>
    <we:reference id="WA200007520" version="3.0.0.0" store="" storeType="OMEX"/>
  </we:alternateReferences>
  <we:properties>
    <we:property name="bibliographyEnabled" value="&quot;bibliographyEnabled&quot;"/>
    <we:property name="citations" value="{&quot;537020166&quot;:{&quot;referencesIds&quot;:[&quot;doc:69343947830d49112ab0438b&quot;],&quot;referencesOptions&quot;:{&quot;doc:69343947830d49112ab043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020166,&quot;citationText&quot;:&quot;&lt;span style=\&quot;font-family:Arial;font-size:16px;color:#000000\&quot;&gt;(UNESCO, 2023a)&lt;/span&gt;&quot;},&quot;640392956&quot;:{&quot;referencesIds&quot;:[&quot;doc:693ab77f2e265f090b75b4d5&quot;],&quot;referencesOptions&quot;:{&quot;doc:693ab77f2e265f090b75b4d5&quot;:{&quot;author&quot;:true,&quot;year&quot;:true,&quot;formatAuthorYear&quot;:true,&quot;pageReplace&quot;:&quot;&quot;,&quot;additionalField&quot;:&quot;Page&quot;,&quot;additionalValue&quot;:&quot;1&quot;,&quot;prefix&quot;:&quot;&quot;,&quot;suffix&quot;:&quot;&quot;}},&quot;hasBrokenReferences&quot;:false,&quot;hasManualEdits&quot;:false,&quot;isEmpty&quot;:false,&quot;citationType&quot;:&quot;inline&quot;,&quot;id&quot;:640392956,&quot;citationText&quot;:&quot;&lt;span style=\&quot;font-family:Arial;font-size:16px;color:#000000\&quot;&gt;Hobsbawm (2012, p. 1)&lt;/span&gt;&quot;},&quot;1295876033&quot;:{&quot;referencesIds&quot;:[&quot;doc:693ae9a3202a965766c26edd&quot;],&quot;referencesOptions&quot;:{&quot;doc:693ae9a3202a965766c26e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5876033,&quot;citationText&quot;:&quot;&lt;span style=\&quot;font-family:Arial;font-size:16px;color:#000000\&quot;&gt;(Trevor-Roper, 2012)&lt;/span&gt;&quot;},&quot;1375042085&quot;:{&quot;referencesIds&quot;:[&quot;doc:6935b3b6706d382c9bb3c6fb&quot;],&quot;referencesOptions&quot;:{&quot;doc:6935b3b6706d382c9bb3c6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5042085,&quot;citationText&quot;:&quot;&lt;span style=\&quot;font-family:Arial;font-size:16px;color:#000000\&quot;&gt;(Benton, 2010)&lt;/span&gt;&quot;},&quot;1456606095&quot;:{&quot;referencesIds&quot;:[&quot;doc:6932bcb07d51ae13acbf970b&quot;],&quot;referencesOptions&quot;:{&quot;doc:6932bcb07d51ae13acbf97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606095,&quot;citationText&quot;:&quot;&lt;span style=\&quot;font-family:Arial;font-size:16px;color:#000000\&quot;&gt;(Trillò, Hallinan and Shifman, 2022)&lt;/span&gt;&quot;},&quot;1664436594&quot;:{&quot;referencesIds&quot;:[&quot;doc:693ab77f2e265f090b75b4d5&quot;],&quot;referencesOptions&quot;:{&quot;doc:693ab77f2e265f090b75b4d5&quot;:{&quot;author&quot;:true,&quot;year&quot;:true,&quot;formatAuthorYear&quot;:false,&quot;pageReplace&quot;:&quot;&quot;,&quot;additionalField&quot;:&quot;Page&quot;,&quot;additionalValue&quot;:&quot;9&quot;,&quot;prefix&quot;:&quot;&quot;,&quot;suffix&quot;:&quot;&quot;}},&quot;hasBrokenReferences&quot;:false,&quot;hasManualEdits&quot;:false,&quot;isEmpty&quot;:false,&quot;citationType&quot;:&quot;inline&quot;,&quot;id&quot;:1664436594,&quot;citationText&quot;:&quot;&lt;span style=\&quot;font-family:Arial;font-size:16px;color:#000000\&quot;&gt;(Hobsbawm, 2012, p. 9)&lt;/span&gt;&quot;},&quot;1732882906&quot;:{&quot;referencesIds&quot;:[&quot;doc:6932cb2db7dbb47d40368dad&quot;],&quot;referencesOptions&quot;:{&quot;doc:6932cb2db7dbb47d40368d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882906,&quot;citationText&quot;:&quot;&lt;span style=\&quot;font-family:Arial;font-size:16px;color:#000000\&quot;&gt;(UNESCO, 2025)&lt;/span&gt;&quot;},&quot;1852843080&quot;:{&quot;referencesIds&quot;:[&quot;doc:69317a886976963cbb229ab1&quot;],&quot;referencesOptions&quot;:{&quot;doc:69317a886976963cbb229ab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2843080,&quot;citationText&quot;:&quot;&lt;span style=\&quot;font-family:Arial;font-size:16px;color:#000000\&quot;&gt;(Ginzarly and Teller, 2025)&lt;/span&gt;&quot;},&quot;2034303691&quot;:{&quot;referencesIds&quot;:[&quot;doc:6938045c4655af1cd43638e3&quot;],&quot;referencesOptions&quot;:{&quot;doc:6938045c4655af1cd43638e3&quot;:{&quot;author&quot;:true,&quot;year&quot;:true,&quot;formatAuthorYear&quot;:false,&quot;additionalField&quot;:&quot;Page&quot;,&quot;additionalValue&quot;:&quot;1&quot;,&quot;prefix&quot;:&quot;&quot;,&quot;suffix&quot;:&quot;&quot;}},&quot;hasBrokenReferences&quot;:false,&quot;hasManualEdits&quot;:false,&quot;isEmpty&quot;:false,&quot;citationType&quot;:&quot;inline&quot;,&quot;id&quot;:2034303691,&quot;citationText&quot;:&quot;&lt;span style=\&quot;font-family:Arial;font-size:16px;color:#000000\&quot;&gt;(Apaydin, 2020, p. 1)&lt;/span&gt;&quot;},&quot;2144839640&quot;:{&quot;referencesIds&quot;:[&quot;doc:6932bcb07d51ae13acbf970b&quot;],&quot;referencesOptions&quot;:{&quot;doc:6932bcb07d51ae13acbf97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4839640,&quot;citationText&quot;:&quot;&lt;span style=\&quot;font-family:Arial;font-size:16px;color:#000000\&quot;&gt;(Trillò, Hallinan and Shifman, 2022)&lt;/span&gt;&quot;},&quot;-1181509767&quot;:{&quot;referencesIds&quot;:[&quot;doc:69345be1b7dbb47d4036a8f7&quot;],&quot;referencesOptions&quot;:{&quot;doc:69345be1b7dbb47d4036a8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509767,&quot;citationText&quot;:&quot;&lt;span style=\&quot;font-family:Arial;font-size:16px;color:#000000\&quot;&gt;(Statista, 2025)&lt;/span&gt;&quot;},&quot;-1180275601&quot;:{&quot;referencesIds&quot;:[&quot;doc:693438b308bb3e5c4b54e8f4&quot;],&quot;referencesOptions&quot;:{&quot;doc:693438b308bb3e5c4b54e8f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275601,&quot;citationText&quot;:&quot;&lt;span style=\&quot;font-family:Arial;font-size:16px;color:#000000\&quot;&gt;(UNESCO, 2023b)&lt;/span&gt;&quot;},&quot;-2108960469&quot;:{&quot;referencesIds&quot;:[&quot;doc:6932cb2db7dbb47d40368dad&quot;],&quot;referencesOptions&quot;:{&quot;doc:6932cb2db7dbb47d40368d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8960469,&quot;citationText&quot;:&quot;&lt;span style=\&quot;font-family:Arial;font-size:16px;color:#000000\&quot;&gt;(UNESCO, 2025)&lt;/span&gt;&quot;},&quot;-1682956758&quot;:{&quot;referencesIds&quot;:[&quot;doc:693816c7b77b5461335208db&quot;],&quot;referencesOptions&quot;:{&quot;doc:693816c7b77b5461335208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2956758,&quot;citationText&quot;:&quot;&lt;span style=\&quot;font-family:Arial;font-size:16px;color:#000000\&quot;&gt;(profbriancox (instagram), 2024)&lt;/span&gt;&quot;}}"/>
    <we:property name="currentFolder" value="{&quot;id&quot;:&quot;project:69317a7cdf17b147b0f4b5ef&quot;,&quot;userId&quot;:&quot;user:6568923492594a6ad5447e57&quot;,&quot;projectId&quot;:&quot;ap:6568923492594a6ad5447e58&quot;,&quot;name&quot;:&quot;heritage assessment two&quot;,&quot;created&quot;:1764850300426,&quot;lastModified&quot;:1764850300426,&quot;position&quot;:3,&quot;isShared&quot;:false,&quot;isExampleCollection&quot;:false,&quot;isMyPublicationsCollection&quot;:false,&quot;notInFolder&quot;:false,&quot;totalReferences&quot;:15,&quot;depth&quot;:0}"/>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78FE3141-6825-494A-A097-C9124243BDB8}">
  <we:reference id="wa104382081" version="1.55.1.0" store="en-US" storeType="OMEX"/>
  <we:alternateReferences>
    <we:reference id="wa104382081" version="1.55.1.0" store="en-US"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205</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c22c701da309d726eb8e985380de3d52">
  <xsd:schema xmlns:xsd="http://www.w3.org/2001/XMLSchema" xmlns:xs="http://www.w3.org/2001/XMLSchema" xmlns:p="http://schemas.microsoft.com/office/2006/metadata/properties" xmlns:ns3="d8e79d84-78fb-44a9-92e9-d04bdd8f0359" targetNamespace="http://schemas.microsoft.com/office/2006/metadata/properties" ma:root="true" ma:fieldsID="b049c01de8a0600a968de17ce993eea7"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5A408B-2D54-4699-9FA9-A936AC13B1A0}">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54214954-8F88-4846-94D5-8BA5D698E438}">
  <ds:schemaRefs>
    <ds:schemaRef ds:uri="http://schemas.microsoft.com/sharepoint/v3/contenttype/forms"/>
  </ds:schemaRefs>
</ds:datastoreItem>
</file>

<file path=customXml/itemProps4.xml><?xml version="1.0" encoding="utf-8"?>
<ds:datastoreItem xmlns:ds="http://schemas.openxmlformats.org/officeDocument/2006/customXml" ds:itemID="{D4DD9EC4-25ED-4AB1-8033-8B63CC4B8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93303B0-B3C7-45C3-B29A-60FDEDFF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1762</Words>
  <Characters>9543</Characters>
  <Application>Microsoft Office Word</Application>
  <DocSecurity>0</DocSecurity>
  <Lines>233</Lines>
  <Paragraphs>33</Paragraphs>
  <ScaleCrop>false</ScaleCrop>
  <HeadingPairs>
    <vt:vector size="2" baseType="variant">
      <vt:variant>
        <vt:lpstr>Title</vt:lpstr>
      </vt:variant>
      <vt:variant>
        <vt:i4>1</vt:i4>
      </vt:variant>
    </vt:vector>
  </HeadingPairs>
  <TitlesOfParts>
    <vt:vector size="1" baseType="lpstr">
      <vt:lpstr>Article Review</vt:lpstr>
    </vt:vector>
  </TitlesOfParts>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Review</dc:title>
  <dc:subject>Humour s Cultural Heritage Anastasiya Fiadotava.</dc:subject>
  <dc:creator>Alyson Greening</dc:creator>
  <cp:keywords/>
  <dc:description/>
  <cp:lastModifiedBy>Alyson Greening</cp:lastModifiedBy>
  <cp:revision>3</cp:revision>
  <cp:lastPrinted>2025-10-25T16:19:00Z</cp:lastPrinted>
  <dcterms:created xsi:type="dcterms:W3CDTF">2025-12-12T17:10:00Z</dcterms:created>
  <dcterms:modified xsi:type="dcterms:W3CDTF">2025-12-12T17:10:00Z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