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14166" w14:textId="0EA6EF7A" w:rsidR="00522AA0" w:rsidRDefault="00522AA0" w:rsidP="5A7FC49A">
      <w:pPr>
        <w:spacing w:after="160" w:line="259" w:lineRule="auto"/>
        <w:rPr>
          <w:rFonts w:ascii="Calibri" w:eastAsia="Calibri" w:hAnsi="Calibri" w:cs="Calibri"/>
          <w:color w:val="000000" w:themeColor="text1"/>
          <w:sz w:val="24"/>
          <w:szCs w:val="24"/>
          <w:lang w:val="en-GB"/>
        </w:rPr>
      </w:pPr>
    </w:p>
    <w:p w14:paraId="2992B666" w14:textId="2B94A5B0" w:rsidR="00522AA0" w:rsidRDefault="00522AA0" w:rsidP="5A7FC49A">
      <w:pPr>
        <w:spacing w:after="160" w:line="259" w:lineRule="auto"/>
        <w:rPr>
          <w:rFonts w:ascii="Calibri" w:eastAsia="Calibri" w:hAnsi="Calibri" w:cs="Calibri"/>
          <w:color w:val="000000" w:themeColor="text1"/>
          <w:sz w:val="24"/>
          <w:szCs w:val="24"/>
          <w:lang w:val="en-GB"/>
        </w:rPr>
      </w:pPr>
    </w:p>
    <w:p w14:paraId="23ABBCA7" w14:textId="06658119" w:rsidR="00522AA0" w:rsidRDefault="00522AA0" w:rsidP="5A7FC49A">
      <w:pPr>
        <w:spacing w:after="160" w:line="259" w:lineRule="auto"/>
        <w:rPr>
          <w:rFonts w:ascii="Calibri" w:eastAsia="Calibri" w:hAnsi="Calibri" w:cs="Calibri"/>
          <w:color w:val="000000" w:themeColor="text1"/>
          <w:sz w:val="24"/>
          <w:szCs w:val="24"/>
          <w:lang w:val="en-GB"/>
        </w:rPr>
      </w:pPr>
    </w:p>
    <w:p w14:paraId="1CD3FF4F" w14:textId="77777777" w:rsidR="00085AA9" w:rsidRDefault="00085AA9" w:rsidP="5A7FC49A">
      <w:pPr>
        <w:spacing w:after="160" w:line="259" w:lineRule="auto"/>
        <w:jc w:val="center"/>
        <w:rPr>
          <w:rFonts w:ascii="Calibri" w:eastAsia="Calibri" w:hAnsi="Calibri" w:cs="Calibri"/>
          <w:color w:val="000000" w:themeColor="text1"/>
          <w:sz w:val="24"/>
          <w:szCs w:val="24"/>
          <w:lang w:val="en-GB"/>
        </w:rPr>
      </w:pPr>
    </w:p>
    <w:p w14:paraId="00C50B47" w14:textId="77777777" w:rsidR="00085AA9" w:rsidRPr="00085AA9" w:rsidRDefault="00085AA9" w:rsidP="5A7FC49A">
      <w:pPr>
        <w:spacing w:after="160" w:line="259" w:lineRule="auto"/>
        <w:jc w:val="center"/>
        <w:rPr>
          <w:rFonts w:ascii="Calibri" w:eastAsia="Calibri" w:hAnsi="Calibri" w:cs="Calibri"/>
          <w:color w:val="000000" w:themeColor="text1"/>
          <w:sz w:val="36"/>
          <w:szCs w:val="36"/>
          <w:lang w:val="en-GB"/>
        </w:rPr>
      </w:pPr>
    </w:p>
    <w:p w14:paraId="33EE541E" w14:textId="77777777" w:rsidR="00085AA9" w:rsidRPr="00085AA9" w:rsidRDefault="00085AA9" w:rsidP="5A7FC49A">
      <w:pPr>
        <w:spacing w:after="160" w:line="259" w:lineRule="auto"/>
        <w:jc w:val="center"/>
        <w:rPr>
          <w:rFonts w:ascii="Calibri" w:eastAsia="Calibri" w:hAnsi="Calibri" w:cs="Calibri"/>
          <w:color w:val="000000" w:themeColor="text1"/>
          <w:sz w:val="36"/>
          <w:szCs w:val="36"/>
          <w:lang w:val="en-GB"/>
        </w:rPr>
      </w:pPr>
    </w:p>
    <w:p w14:paraId="68A02C4B" w14:textId="77777777" w:rsidR="00085AA9" w:rsidRPr="00085AA9" w:rsidRDefault="00085AA9" w:rsidP="5A7FC49A">
      <w:pPr>
        <w:spacing w:after="160" w:line="259" w:lineRule="auto"/>
        <w:jc w:val="center"/>
        <w:rPr>
          <w:rFonts w:ascii="Calibri" w:eastAsia="Calibri" w:hAnsi="Calibri" w:cs="Calibri"/>
          <w:color w:val="000000" w:themeColor="text1"/>
          <w:sz w:val="36"/>
          <w:szCs w:val="36"/>
          <w:lang w:val="en-GB"/>
        </w:rPr>
      </w:pPr>
    </w:p>
    <w:p w14:paraId="42E8C89A" w14:textId="77777777" w:rsidR="00085AA9" w:rsidRPr="00085AA9" w:rsidRDefault="00085AA9" w:rsidP="5A7FC49A">
      <w:pPr>
        <w:spacing w:after="160" w:line="259" w:lineRule="auto"/>
        <w:jc w:val="center"/>
        <w:rPr>
          <w:rFonts w:ascii="Calibri" w:eastAsia="Calibri" w:hAnsi="Calibri" w:cs="Calibri"/>
          <w:color w:val="000000" w:themeColor="text1"/>
          <w:sz w:val="36"/>
          <w:szCs w:val="36"/>
          <w:lang w:val="en-GB"/>
        </w:rPr>
      </w:pPr>
    </w:p>
    <w:p w14:paraId="66F8C707" w14:textId="77777777" w:rsidR="00085AA9" w:rsidRPr="00085AA9" w:rsidRDefault="00085AA9" w:rsidP="5A7FC49A">
      <w:pPr>
        <w:spacing w:after="160" w:line="259" w:lineRule="auto"/>
        <w:jc w:val="center"/>
        <w:rPr>
          <w:rFonts w:ascii="Calibri" w:eastAsia="Calibri" w:hAnsi="Calibri" w:cs="Calibri"/>
          <w:color w:val="000000" w:themeColor="text1"/>
          <w:sz w:val="36"/>
          <w:szCs w:val="36"/>
          <w:lang w:val="en-GB"/>
        </w:rPr>
      </w:pPr>
    </w:p>
    <w:p w14:paraId="44F6DABD" w14:textId="7764896B" w:rsidR="00522AA0" w:rsidRPr="00085AA9" w:rsidRDefault="5A7FC49A" w:rsidP="5A7FC49A">
      <w:pPr>
        <w:spacing w:after="160" w:line="259" w:lineRule="auto"/>
        <w:jc w:val="center"/>
        <w:rPr>
          <w:rFonts w:ascii="Calibri" w:eastAsia="Calibri" w:hAnsi="Calibri" w:cs="Calibri"/>
          <w:color w:val="000000" w:themeColor="text1"/>
          <w:sz w:val="36"/>
          <w:szCs w:val="36"/>
        </w:rPr>
      </w:pPr>
      <w:r w:rsidRPr="00085AA9">
        <w:rPr>
          <w:rFonts w:ascii="Calibri" w:eastAsia="Calibri" w:hAnsi="Calibri" w:cs="Calibri"/>
          <w:color w:val="000000" w:themeColor="text1"/>
          <w:sz w:val="36"/>
          <w:szCs w:val="36"/>
          <w:lang w:val="en-GB"/>
        </w:rPr>
        <w:t>NAME---------------OTISON OSAZUWA EKUNWE.</w:t>
      </w:r>
    </w:p>
    <w:p w14:paraId="79B88666" w14:textId="629E3966" w:rsidR="00522AA0" w:rsidRPr="00085AA9" w:rsidRDefault="5A7FC49A" w:rsidP="5A7FC49A">
      <w:pPr>
        <w:spacing w:after="160" w:line="259" w:lineRule="auto"/>
        <w:jc w:val="center"/>
        <w:rPr>
          <w:rFonts w:ascii="Calibri" w:eastAsia="Calibri" w:hAnsi="Calibri" w:cs="Calibri"/>
          <w:color w:val="000000" w:themeColor="text1"/>
          <w:sz w:val="36"/>
          <w:szCs w:val="36"/>
        </w:rPr>
      </w:pPr>
      <w:r w:rsidRPr="00085AA9">
        <w:rPr>
          <w:rFonts w:ascii="Calibri" w:eastAsia="Calibri" w:hAnsi="Calibri" w:cs="Calibri"/>
          <w:color w:val="000000" w:themeColor="text1"/>
          <w:sz w:val="36"/>
          <w:szCs w:val="36"/>
          <w:lang w:val="en-GB"/>
        </w:rPr>
        <w:t>STUDENT ID--------1921110.</w:t>
      </w:r>
    </w:p>
    <w:p w14:paraId="4DB1E34F" w14:textId="51775A95" w:rsidR="00522AA0" w:rsidRPr="00085AA9" w:rsidRDefault="5A7FC49A" w:rsidP="5A7FC49A">
      <w:pPr>
        <w:spacing w:after="160" w:line="259" w:lineRule="auto"/>
        <w:jc w:val="center"/>
        <w:rPr>
          <w:rFonts w:ascii="Calibri" w:eastAsia="Calibri" w:hAnsi="Calibri" w:cs="Calibri"/>
          <w:color w:val="000000" w:themeColor="text1"/>
          <w:sz w:val="36"/>
          <w:szCs w:val="36"/>
        </w:rPr>
      </w:pPr>
      <w:r w:rsidRPr="00085AA9">
        <w:rPr>
          <w:rFonts w:ascii="Calibri" w:eastAsia="Calibri" w:hAnsi="Calibri" w:cs="Calibri"/>
          <w:color w:val="000000" w:themeColor="text1"/>
          <w:sz w:val="36"/>
          <w:szCs w:val="36"/>
          <w:lang w:val="en-GB"/>
        </w:rPr>
        <w:t>MODULE NAME------INTRODUCTION TO PHYSIOLOGY.</w:t>
      </w:r>
    </w:p>
    <w:p w14:paraId="2D1DE296" w14:textId="76FA6FE0" w:rsidR="00522AA0" w:rsidRPr="00085AA9" w:rsidRDefault="5A7FC49A" w:rsidP="5A7FC49A">
      <w:pPr>
        <w:spacing w:after="160" w:line="259" w:lineRule="auto"/>
        <w:jc w:val="center"/>
        <w:rPr>
          <w:rFonts w:ascii="Calibri" w:eastAsia="Calibri" w:hAnsi="Calibri" w:cs="Calibri"/>
          <w:color w:val="000000" w:themeColor="text1"/>
          <w:sz w:val="36"/>
          <w:szCs w:val="36"/>
        </w:rPr>
      </w:pPr>
      <w:r w:rsidRPr="00085AA9">
        <w:rPr>
          <w:rFonts w:ascii="Calibri" w:eastAsia="Calibri" w:hAnsi="Calibri" w:cs="Calibri"/>
          <w:color w:val="000000" w:themeColor="text1"/>
          <w:sz w:val="36"/>
          <w:szCs w:val="36"/>
          <w:lang w:val="en-GB"/>
        </w:rPr>
        <w:t>MODULE CODE------BMHP5003.</w:t>
      </w:r>
    </w:p>
    <w:p w14:paraId="4CDFF4F9" w14:textId="2FAA40CE" w:rsidR="00522AA0" w:rsidRPr="00085AA9" w:rsidRDefault="5A7FC49A" w:rsidP="5A7FC49A">
      <w:pPr>
        <w:spacing w:after="160" w:line="259" w:lineRule="auto"/>
        <w:jc w:val="center"/>
        <w:rPr>
          <w:rFonts w:ascii="Calibri" w:eastAsia="Calibri" w:hAnsi="Calibri" w:cs="Calibri"/>
          <w:color w:val="000000" w:themeColor="text1"/>
          <w:sz w:val="36"/>
          <w:szCs w:val="36"/>
        </w:rPr>
      </w:pPr>
      <w:r w:rsidRPr="00085AA9">
        <w:rPr>
          <w:rFonts w:ascii="Calibri" w:eastAsia="Calibri" w:hAnsi="Calibri" w:cs="Calibri"/>
          <w:color w:val="000000" w:themeColor="text1"/>
          <w:sz w:val="36"/>
          <w:szCs w:val="36"/>
          <w:lang w:val="en-GB"/>
        </w:rPr>
        <w:t>LECTURER NAME----- DR MUHAMMAD HUMZA SAEED.</w:t>
      </w:r>
    </w:p>
    <w:p w14:paraId="13351734" w14:textId="013501A7" w:rsidR="00522AA0" w:rsidRDefault="00522AA0" w:rsidP="5A7FC49A">
      <w:pPr>
        <w:spacing w:after="160" w:line="259" w:lineRule="auto"/>
        <w:jc w:val="center"/>
        <w:rPr>
          <w:rFonts w:ascii="Calibri" w:eastAsia="Calibri" w:hAnsi="Calibri" w:cs="Calibri"/>
          <w:color w:val="000000" w:themeColor="text1"/>
          <w:sz w:val="24"/>
          <w:szCs w:val="24"/>
        </w:rPr>
      </w:pPr>
    </w:p>
    <w:p w14:paraId="19866CED" w14:textId="77777777" w:rsidR="00085AA9" w:rsidRDefault="00085AA9" w:rsidP="5A7FC49A">
      <w:pPr>
        <w:spacing w:after="160" w:line="259" w:lineRule="auto"/>
        <w:jc w:val="center"/>
        <w:rPr>
          <w:rFonts w:ascii="Calibri" w:eastAsia="Calibri" w:hAnsi="Calibri" w:cs="Calibri"/>
          <w:color w:val="000000" w:themeColor="text1"/>
          <w:sz w:val="24"/>
          <w:szCs w:val="24"/>
          <w:lang w:val="en-GB"/>
        </w:rPr>
      </w:pPr>
    </w:p>
    <w:p w14:paraId="02288848" w14:textId="77777777" w:rsidR="00085AA9" w:rsidRDefault="00085AA9" w:rsidP="5A7FC49A">
      <w:pPr>
        <w:spacing w:after="160" w:line="259" w:lineRule="auto"/>
        <w:jc w:val="center"/>
        <w:rPr>
          <w:rFonts w:ascii="Calibri" w:eastAsia="Calibri" w:hAnsi="Calibri" w:cs="Calibri"/>
          <w:color w:val="000000" w:themeColor="text1"/>
          <w:sz w:val="24"/>
          <w:szCs w:val="24"/>
          <w:lang w:val="en-GB"/>
        </w:rPr>
      </w:pPr>
    </w:p>
    <w:p w14:paraId="06BDFAC9" w14:textId="77777777" w:rsidR="00085AA9" w:rsidRDefault="00085AA9" w:rsidP="5A7FC49A">
      <w:pPr>
        <w:spacing w:after="160" w:line="259" w:lineRule="auto"/>
        <w:jc w:val="center"/>
        <w:rPr>
          <w:rFonts w:ascii="Calibri" w:eastAsia="Calibri" w:hAnsi="Calibri" w:cs="Calibri"/>
          <w:color w:val="000000" w:themeColor="text1"/>
          <w:sz w:val="24"/>
          <w:szCs w:val="24"/>
          <w:lang w:val="en-GB"/>
        </w:rPr>
      </w:pPr>
    </w:p>
    <w:p w14:paraId="698C772D" w14:textId="77777777" w:rsidR="00085AA9" w:rsidRDefault="00085AA9" w:rsidP="5A7FC49A">
      <w:pPr>
        <w:spacing w:after="160" w:line="259" w:lineRule="auto"/>
        <w:jc w:val="center"/>
        <w:rPr>
          <w:rFonts w:ascii="Calibri" w:eastAsia="Calibri" w:hAnsi="Calibri" w:cs="Calibri"/>
          <w:color w:val="000000" w:themeColor="text1"/>
          <w:sz w:val="24"/>
          <w:szCs w:val="24"/>
          <w:lang w:val="en-GB"/>
        </w:rPr>
      </w:pPr>
    </w:p>
    <w:p w14:paraId="36FD7D91" w14:textId="77777777" w:rsidR="00085AA9" w:rsidRDefault="00085AA9" w:rsidP="5A7FC49A">
      <w:pPr>
        <w:spacing w:after="160" w:line="259" w:lineRule="auto"/>
        <w:jc w:val="center"/>
        <w:rPr>
          <w:rFonts w:ascii="Calibri" w:eastAsia="Calibri" w:hAnsi="Calibri" w:cs="Calibri"/>
          <w:color w:val="000000" w:themeColor="text1"/>
          <w:sz w:val="24"/>
          <w:szCs w:val="24"/>
          <w:lang w:val="en-GB"/>
        </w:rPr>
      </w:pPr>
    </w:p>
    <w:p w14:paraId="2B7D3F35" w14:textId="77777777" w:rsidR="00085AA9" w:rsidRDefault="00085AA9" w:rsidP="5A7FC49A">
      <w:pPr>
        <w:spacing w:after="160" w:line="259" w:lineRule="auto"/>
        <w:jc w:val="center"/>
        <w:rPr>
          <w:rFonts w:ascii="Calibri" w:eastAsia="Calibri" w:hAnsi="Calibri" w:cs="Calibri"/>
          <w:color w:val="000000" w:themeColor="text1"/>
          <w:sz w:val="24"/>
          <w:szCs w:val="24"/>
          <w:lang w:val="en-GB"/>
        </w:rPr>
      </w:pPr>
    </w:p>
    <w:p w14:paraId="240A125E" w14:textId="77777777" w:rsidR="00085AA9" w:rsidRDefault="00085AA9" w:rsidP="5A7FC49A">
      <w:pPr>
        <w:spacing w:after="160" w:line="259" w:lineRule="auto"/>
        <w:jc w:val="center"/>
        <w:rPr>
          <w:rFonts w:ascii="Calibri" w:eastAsia="Calibri" w:hAnsi="Calibri" w:cs="Calibri"/>
          <w:color w:val="000000" w:themeColor="text1"/>
          <w:sz w:val="24"/>
          <w:szCs w:val="24"/>
          <w:lang w:val="en-GB"/>
        </w:rPr>
      </w:pPr>
    </w:p>
    <w:p w14:paraId="1C34B5C2" w14:textId="77777777" w:rsidR="00085AA9" w:rsidRDefault="00085AA9" w:rsidP="5A7FC49A">
      <w:pPr>
        <w:spacing w:after="160" w:line="259" w:lineRule="auto"/>
        <w:jc w:val="center"/>
        <w:rPr>
          <w:rFonts w:ascii="Calibri" w:eastAsia="Calibri" w:hAnsi="Calibri" w:cs="Calibri"/>
          <w:color w:val="000000" w:themeColor="text1"/>
          <w:sz w:val="24"/>
          <w:szCs w:val="24"/>
          <w:lang w:val="en-GB"/>
        </w:rPr>
      </w:pPr>
    </w:p>
    <w:p w14:paraId="4842BD6E" w14:textId="77777777" w:rsidR="00085AA9" w:rsidRDefault="00085AA9" w:rsidP="5A7FC49A">
      <w:pPr>
        <w:spacing w:after="160" w:line="259" w:lineRule="auto"/>
        <w:jc w:val="center"/>
        <w:rPr>
          <w:rFonts w:ascii="Calibri" w:eastAsia="Calibri" w:hAnsi="Calibri" w:cs="Calibri"/>
          <w:color w:val="000000" w:themeColor="text1"/>
          <w:sz w:val="24"/>
          <w:szCs w:val="24"/>
          <w:lang w:val="en-GB"/>
        </w:rPr>
      </w:pPr>
    </w:p>
    <w:p w14:paraId="56213BF8" w14:textId="77777777" w:rsidR="00085AA9" w:rsidRDefault="00085AA9" w:rsidP="5A7FC49A">
      <w:pPr>
        <w:spacing w:after="160" w:line="259" w:lineRule="auto"/>
        <w:jc w:val="center"/>
        <w:rPr>
          <w:rFonts w:ascii="Calibri" w:eastAsia="Calibri" w:hAnsi="Calibri" w:cs="Calibri"/>
          <w:color w:val="000000" w:themeColor="text1"/>
          <w:sz w:val="24"/>
          <w:szCs w:val="24"/>
          <w:lang w:val="en-GB"/>
        </w:rPr>
      </w:pPr>
    </w:p>
    <w:p w14:paraId="17C73D3D" w14:textId="77777777" w:rsidR="00085AA9" w:rsidRDefault="00085AA9" w:rsidP="5A7FC49A">
      <w:pPr>
        <w:spacing w:after="160" w:line="259" w:lineRule="auto"/>
        <w:jc w:val="center"/>
        <w:rPr>
          <w:rFonts w:ascii="Calibri" w:eastAsia="Calibri" w:hAnsi="Calibri" w:cs="Calibri"/>
          <w:color w:val="000000" w:themeColor="text1"/>
          <w:sz w:val="24"/>
          <w:szCs w:val="24"/>
          <w:lang w:val="en-GB"/>
        </w:rPr>
      </w:pPr>
    </w:p>
    <w:p w14:paraId="78422A31" w14:textId="77777777" w:rsidR="00085AA9" w:rsidRDefault="00085AA9" w:rsidP="5A7FC49A">
      <w:pPr>
        <w:spacing w:after="160" w:line="259" w:lineRule="auto"/>
        <w:jc w:val="center"/>
        <w:rPr>
          <w:rFonts w:ascii="Calibri" w:eastAsia="Calibri" w:hAnsi="Calibri" w:cs="Calibri"/>
          <w:color w:val="000000" w:themeColor="text1"/>
          <w:sz w:val="24"/>
          <w:szCs w:val="24"/>
          <w:lang w:val="en-GB"/>
        </w:rPr>
      </w:pPr>
    </w:p>
    <w:p w14:paraId="1050B74E" w14:textId="77777777" w:rsidR="00085AA9" w:rsidRDefault="00085AA9" w:rsidP="5A7FC49A">
      <w:pPr>
        <w:spacing w:after="160" w:line="259" w:lineRule="auto"/>
        <w:jc w:val="center"/>
        <w:rPr>
          <w:rFonts w:ascii="Calibri" w:eastAsia="Calibri" w:hAnsi="Calibri" w:cs="Calibri"/>
          <w:color w:val="000000" w:themeColor="text1"/>
          <w:sz w:val="24"/>
          <w:szCs w:val="24"/>
          <w:lang w:val="en-GB"/>
        </w:rPr>
      </w:pPr>
    </w:p>
    <w:p w14:paraId="01EF7AD5" w14:textId="77777777" w:rsidR="00085AA9" w:rsidRDefault="00085AA9" w:rsidP="5A7FC49A">
      <w:pPr>
        <w:spacing w:after="160" w:line="259" w:lineRule="auto"/>
        <w:jc w:val="center"/>
        <w:rPr>
          <w:rFonts w:ascii="Calibri" w:eastAsia="Calibri" w:hAnsi="Calibri" w:cs="Calibri"/>
          <w:color w:val="000000" w:themeColor="text1"/>
          <w:sz w:val="24"/>
          <w:szCs w:val="24"/>
          <w:lang w:val="en-GB"/>
        </w:rPr>
      </w:pPr>
    </w:p>
    <w:p w14:paraId="71F872D8" w14:textId="77777777" w:rsidR="00085AA9" w:rsidRDefault="00085AA9" w:rsidP="5A7FC49A">
      <w:pPr>
        <w:spacing w:after="160" w:line="259" w:lineRule="auto"/>
        <w:jc w:val="center"/>
        <w:rPr>
          <w:rFonts w:ascii="Calibri" w:eastAsia="Calibri" w:hAnsi="Calibri" w:cs="Calibri"/>
          <w:color w:val="000000" w:themeColor="text1"/>
          <w:sz w:val="24"/>
          <w:szCs w:val="24"/>
          <w:lang w:val="en-GB"/>
        </w:rPr>
      </w:pPr>
    </w:p>
    <w:p w14:paraId="289870DC" w14:textId="77777777" w:rsidR="00085AA9" w:rsidRDefault="00085AA9" w:rsidP="5A7FC49A">
      <w:pPr>
        <w:spacing w:after="160" w:line="259" w:lineRule="auto"/>
        <w:jc w:val="center"/>
        <w:rPr>
          <w:rFonts w:ascii="Calibri" w:eastAsia="Calibri" w:hAnsi="Calibri" w:cs="Calibri"/>
          <w:color w:val="000000" w:themeColor="text1"/>
          <w:sz w:val="24"/>
          <w:szCs w:val="24"/>
          <w:lang w:val="en-GB"/>
        </w:rPr>
      </w:pPr>
    </w:p>
    <w:p w14:paraId="3FAE249C" w14:textId="77777777" w:rsidR="00085AA9" w:rsidRDefault="00085AA9" w:rsidP="5A7FC49A">
      <w:pPr>
        <w:spacing w:after="160" w:line="259" w:lineRule="auto"/>
        <w:jc w:val="center"/>
        <w:rPr>
          <w:rFonts w:ascii="Calibri" w:eastAsia="Calibri" w:hAnsi="Calibri" w:cs="Calibri"/>
          <w:color w:val="000000" w:themeColor="text1"/>
          <w:sz w:val="24"/>
          <w:szCs w:val="24"/>
          <w:lang w:val="en-GB"/>
        </w:rPr>
      </w:pPr>
    </w:p>
    <w:p w14:paraId="4969FC2E" w14:textId="77777777" w:rsidR="00085AA9" w:rsidRDefault="00085AA9" w:rsidP="00085AA9">
      <w:pPr>
        <w:spacing w:after="160" w:line="259" w:lineRule="auto"/>
        <w:rPr>
          <w:rFonts w:ascii="Calibri" w:eastAsia="Calibri" w:hAnsi="Calibri" w:cs="Calibri"/>
          <w:color w:val="000000" w:themeColor="text1"/>
          <w:sz w:val="24"/>
          <w:szCs w:val="24"/>
          <w:lang w:val="en-GB"/>
        </w:rPr>
      </w:pPr>
    </w:p>
    <w:p w14:paraId="218212D9" w14:textId="7CBED632" w:rsidR="00522AA0" w:rsidRDefault="5A7FC49A" w:rsidP="00085AA9">
      <w:pPr>
        <w:spacing w:after="160" w:line="259" w:lineRule="auto"/>
        <w:rPr>
          <w:rFonts w:ascii="Calibri" w:eastAsia="Calibri" w:hAnsi="Calibri" w:cs="Calibri"/>
          <w:color w:val="000000" w:themeColor="text1"/>
          <w:sz w:val="24"/>
          <w:szCs w:val="24"/>
        </w:rPr>
      </w:pPr>
      <w:r w:rsidRPr="5A7FC49A">
        <w:rPr>
          <w:rFonts w:ascii="Calibri" w:eastAsia="Calibri" w:hAnsi="Calibri" w:cs="Calibri"/>
          <w:color w:val="000000" w:themeColor="text1"/>
          <w:sz w:val="24"/>
          <w:szCs w:val="24"/>
          <w:lang w:val="en-GB"/>
        </w:rPr>
        <w:t>INTRODUCTION.</w:t>
      </w:r>
    </w:p>
    <w:p w14:paraId="7E0BD0AE" w14:textId="28B215D8" w:rsidR="00522AA0" w:rsidRDefault="5A7FC49A" w:rsidP="00085AA9">
      <w:pPr>
        <w:spacing w:after="160" w:line="259" w:lineRule="auto"/>
        <w:rPr>
          <w:rFonts w:ascii="Calibri" w:eastAsia="Calibri" w:hAnsi="Calibri" w:cs="Calibri"/>
          <w:color w:val="000000" w:themeColor="text1"/>
          <w:sz w:val="24"/>
          <w:szCs w:val="24"/>
        </w:rPr>
      </w:pPr>
      <w:r w:rsidRPr="5A7FC49A">
        <w:rPr>
          <w:rFonts w:ascii="Calibri" w:eastAsia="Calibri" w:hAnsi="Calibri" w:cs="Calibri"/>
          <w:color w:val="000000" w:themeColor="text1"/>
          <w:sz w:val="24"/>
          <w:szCs w:val="24"/>
          <w:lang w:val="en-GB"/>
        </w:rPr>
        <w:t>The aim of this report is to develop a diverse knowledge, and interpretation into the health of a patient with insight into normal and abnormal physiological conditions, which is from the nervous system.</w:t>
      </w:r>
    </w:p>
    <w:p w14:paraId="547C0B24" w14:textId="4333B51E" w:rsidR="00522AA0" w:rsidRDefault="5A7FC49A" w:rsidP="00085AA9">
      <w:pPr>
        <w:spacing w:after="160" w:line="259" w:lineRule="auto"/>
        <w:rPr>
          <w:rFonts w:ascii="Calibri" w:eastAsia="Calibri" w:hAnsi="Calibri" w:cs="Calibri"/>
          <w:color w:val="000000" w:themeColor="text1"/>
          <w:sz w:val="24"/>
          <w:szCs w:val="24"/>
        </w:rPr>
      </w:pPr>
      <w:r w:rsidRPr="5A7FC49A">
        <w:rPr>
          <w:rFonts w:ascii="Calibri" w:eastAsia="Calibri" w:hAnsi="Calibri" w:cs="Calibri"/>
          <w:color w:val="000000" w:themeColor="text1"/>
          <w:sz w:val="24"/>
          <w:szCs w:val="24"/>
          <w:lang w:val="en-GB"/>
        </w:rPr>
        <w:t>Nervous system works together with the endocrine system and always very active, contains 100 billion cells in the brain alone, the nervous system monitors inside and outside the body and sent signals when there is abnormality, or any system fails to return to normality called homoeostasis, control all activities in the body and dependant on electrochemical signals that respond quickly in short notice with signs through the nerves, the nervous system also get information about light, odour, breathing etc, is responsible for memory and language (speaking) and control muscle movement.</w:t>
      </w:r>
    </w:p>
    <w:p w14:paraId="5C8FCF99" w14:textId="56CC67A1" w:rsidR="00522AA0" w:rsidRDefault="5A7FC49A" w:rsidP="00085AA9">
      <w:pPr>
        <w:spacing w:after="160" w:line="259" w:lineRule="auto"/>
        <w:rPr>
          <w:rFonts w:ascii="Calibri" w:eastAsia="Calibri" w:hAnsi="Calibri" w:cs="Calibri"/>
          <w:color w:val="000000" w:themeColor="text1"/>
          <w:sz w:val="24"/>
          <w:szCs w:val="24"/>
        </w:rPr>
      </w:pPr>
      <w:r w:rsidRPr="5A7FC49A">
        <w:rPr>
          <w:rFonts w:ascii="Calibri" w:eastAsia="Calibri" w:hAnsi="Calibri" w:cs="Calibri"/>
          <w:color w:val="000000" w:themeColor="text1"/>
          <w:sz w:val="24"/>
          <w:szCs w:val="24"/>
          <w:lang w:val="en-GB"/>
        </w:rPr>
        <w:t xml:space="preserve">There are glia cells among the 100 billion which provide support and protection to nerve cells, astrocyte cells “contribute to metabolic support and homeostatic function, and reciprocal interactions with neurons regulating circuit functions”. (Von </w:t>
      </w:r>
      <w:proofErr w:type="spellStart"/>
      <w:proofErr w:type="gramStart"/>
      <w:r w:rsidRPr="5A7FC49A">
        <w:rPr>
          <w:rFonts w:ascii="Calibri" w:eastAsia="Calibri" w:hAnsi="Calibri" w:cs="Calibri"/>
          <w:color w:val="000000" w:themeColor="text1"/>
          <w:sz w:val="24"/>
          <w:szCs w:val="24"/>
          <w:lang w:val="en-GB"/>
        </w:rPr>
        <w:t>Bartheld</w:t>
      </w:r>
      <w:proofErr w:type="spellEnd"/>
      <w:r w:rsidRPr="5A7FC49A">
        <w:rPr>
          <w:rFonts w:ascii="Calibri" w:eastAsia="Calibri" w:hAnsi="Calibri" w:cs="Calibri"/>
          <w:color w:val="000000" w:themeColor="text1"/>
          <w:sz w:val="24"/>
          <w:szCs w:val="24"/>
          <w:lang w:val="en-GB"/>
        </w:rPr>
        <w:t xml:space="preserve"> ,</w:t>
      </w:r>
      <w:proofErr w:type="gramEnd"/>
      <w:r w:rsidRPr="5A7FC49A">
        <w:rPr>
          <w:rFonts w:ascii="Calibri" w:eastAsia="Calibri" w:hAnsi="Calibri" w:cs="Calibri"/>
          <w:color w:val="000000" w:themeColor="text1"/>
          <w:sz w:val="24"/>
          <w:szCs w:val="24"/>
          <w:lang w:val="en-GB"/>
        </w:rPr>
        <w:t xml:space="preserve"> </w:t>
      </w:r>
      <w:proofErr w:type="spellStart"/>
      <w:r w:rsidRPr="5A7FC49A">
        <w:rPr>
          <w:rFonts w:ascii="Calibri" w:eastAsia="Calibri" w:hAnsi="Calibri" w:cs="Calibri"/>
          <w:color w:val="000000" w:themeColor="text1"/>
          <w:sz w:val="24"/>
          <w:szCs w:val="24"/>
          <w:lang w:val="en-GB"/>
        </w:rPr>
        <w:t>Bahney</w:t>
      </w:r>
      <w:proofErr w:type="spellEnd"/>
      <w:r w:rsidRPr="5A7FC49A">
        <w:rPr>
          <w:rFonts w:ascii="Calibri" w:eastAsia="Calibri" w:hAnsi="Calibri" w:cs="Calibri"/>
          <w:color w:val="000000" w:themeColor="text1"/>
          <w:sz w:val="24"/>
          <w:szCs w:val="24"/>
          <w:lang w:val="en-GB"/>
        </w:rPr>
        <w:t xml:space="preserve"> and </w:t>
      </w:r>
      <w:proofErr w:type="spellStart"/>
      <w:r w:rsidRPr="5A7FC49A">
        <w:rPr>
          <w:rFonts w:ascii="Calibri" w:eastAsia="Calibri" w:hAnsi="Calibri" w:cs="Calibri"/>
          <w:color w:val="000000" w:themeColor="text1"/>
          <w:sz w:val="24"/>
          <w:szCs w:val="24"/>
          <w:lang w:val="en-GB"/>
        </w:rPr>
        <w:t>Herculano-Houzel</w:t>
      </w:r>
      <w:proofErr w:type="spellEnd"/>
      <w:r w:rsidRPr="5A7FC49A">
        <w:rPr>
          <w:rFonts w:ascii="Calibri" w:eastAsia="Calibri" w:hAnsi="Calibri" w:cs="Calibri"/>
          <w:color w:val="000000" w:themeColor="text1"/>
          <w:sz w:val="24"/>
          <w:szCs w:val="24"/>
          <w:lang w:val="en-GB"/>
        </w:rPr>
        <w:t xml:space="preserve"> 2016), and one of the sicknesses from the nervous system is epilepsy.</w:t>
      </w:r>
    </w:p>
    <w:p w14:paraId="19389CC4" w14:textId="40244C78" w:rsidR="00522AA0" w:rsidRDefault="00522AA0" w:rsidP="5A7FC49A">
      <w:pPr>
        <w:pStyle w:val="Title"/>
      </w:pPr>
    </w:p>
    <w:p w14:paraId="1B20165B" w14:textId="7353DB86" w:rsidR="00522AA0" w:rsidRDefault="00A00356" w:rsidP="5A7FC49A">
      <w:pPr>
        <w:pStyle w:val="Title"/>
        <w:ind w:left="2880"/>
      </w:pPr>
      <w:r>
        <w:t>LIFESTYLE QUESTIONNAIRE</w:t>
      </w:r>
    </w:p>
    <w:p w14:paraId="39064EC4" w14:textId="77777777" w:rsidR="00522AA0" w:rsidRDefault="00522AA0" w:rsidP="5A7FC49A">
      <w:pPr>
        <w:pStyle w:val="BodyText"/>
        <w:spacing w:before="5"/>
        <w:jc w:val="center"/>
        <w:rPr>
          <w:b/>
        </w:rPr>
      </w:pPr>
    </w:p>
    <w:p w14:paraId="42088766" w14:textId="77777777" w:rsidR="00522AA0" w:rsidRDefault="00A00356" w:rsidP="5A7FC49A">
      <w:pPr>
        <w:pStyle w:val="Heading1"/>
        <w:spacing w:before="88" w:line="240" w:lineRule="auto"/>
        <w:jc w:val="center"/>
      </w:pPr>
      <w:r>
        <w:t>Introduction:</w:t>
      </w:r>
    </w:p>
    <w:p w14:paraId="5C3F37DC" w14:textId="77777777" w:rsidR="00522AA0" w:rsidRDefault="00522AA0" w:rsidP="5A7FC49A">
      <w:pPr>
        <w:pStyle w:val="BodyText"/>
        <w:spacing w:before="9"/>
        <w:jc w:val="center"/>
        <w:rPr>
          <w:b/>
          <w:sz w:val="27"/>
          <w:szCs w:val="27"/>
        </w:rPr>
      </w:pPr>
    </w:p>
    <w:p w14:paraId="1C148831" w14:textId="60CD18CE" w:rsidR="00522AA0" w:rsidRDefault="00A00356" w:rsidP="5A7FC49A">
      <w:pPr>
        <w:ind w:left="162" w:right="237"/>
        <w:jc w:val="center"/>
      </w:pPr>
      <w:proofErr w:type="gramStart"/>
      <w:r>
        <w:t>In order to</w:t>
      </w:r>
      <w:proofErr w:type="gramEnd"/>
      <w:r>
        <w:t xml:space="preserve"> help us focus our Health Promotion activities on the practice, we would be grateful if you could fill in this short questionnaire. </w:t>
      </w:r>
    </w:p>
    <w:p w14:paraId="54FF5C5A" w14:textId="240CEFEE" w:rsidR="00522AA0" w:rsidRDefault="00522AA0" w:rsidP="5A7FC49A">
      <w:pPr>
        <w:ind w:left="162" w:right="237"/>
        <w:jc w:val="center"/>
      </w:pPr>
    </w:p>
    <w:p w14:paraId="740FDC1D" w14:textId="1BB6340C" w:rsidR="00522AA0" w:rsidRDefault="5A7FC49A" w:rsidP="5A7FC49A">
      <w:pPr>
        <w:ind w:left="162" w:right="237"/>
        <w:jc w:val="center"/>
      </w:pPr>
      <w:r>
        <w:t>NAME---MR T.H.</w:t>
      </w:r>
    </w:p>
    <w:p w14:paraId="5BEAA943" w14:textId="489EC028" w:rsidR="5A7FC49A" w:rsidRDefault="5A7FC49A" w:rsidP="5A7FC49A">
      <w:pPr>
        <w:ind w:left="162" w:right="237"/>
        <w:jc w:val="center"/>
      </w:pPr>
      <w:r w:rsidRPr="5A7FC49A">
        <w:t>DOB-------------2</w:t>
      </w:r>
      <w:r w:rsidRPr="5A7FC49A">
        <w:rPr>
          <w:vertAlign w:val="superscript"/>
        </w:rPr>
        <w:t>ND FEBUARY</w:t>
      </w:r>
      <w:r w:rsidRPr="5A7FC49A">
        <w:t xml:space="preserve"> 1976</w:t>
      </w:r>
    </w:p>
    <w:p w14:paraId="1F7C47BD" w14:textId="77777777" w:rsidR="00522AA0" w:rsidRDefault="00522AA0" w:rsidP="5A7FC49A">
      <w:pPr>
        <w:pStyle w:val="BodyText"/>
        <w:spacing w:before="10"/>
        <w:jc w:val="center"/>
      </w:pPr>
    </w:p>
    <w:tbl>
      <w:tblPr>
        <w:tblStyle w:val="TableGridLight"/>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1E0" w:firstRow="1" w:lastRow="1" w:firstColumn="1" w:lastColumn="1" w:noHBand="0" w:noVBand="0"/>
      </w:tblPr>
      <w:tblGrid>
        <w:gridCol w:w="600"/>
        <w:gridCol w:w="261"/>
        <w:gridCol w:w="1981"/>
        <w:gridCol w:w="778"/>
        <w:gridCol w:w="61"/>
      </w:tblGrid>
      <w:tr w:rsidR="004A36C7" w14:paraId="16B2905D" w14:textId="77777777" w:rsidTr="004A36C7">
        <w:trPr>
          <w:trHeight w:val="408"/>
        </w:trPr>
        <w:tc>
          <w:tcPr>
            <w:tcW w:w="2842" w:type="dxa"/>
            <w:gridSpan w:val="3"/>
          </w:tcPr>
          <w:p w14:paraId="7DD8D33B" w14:textId="116E554C" w:rsidR="004A36C7" w:rsidRDefault="004A36C7">
            <w:pPr>
              <w:pStyle w:val="TableParagraph"/>
              <w:spacing w:line="266" w:lineRule="exact"/>
              <w:ind w:left="50"/>
              <w:rPr>
                <w:sz w:val="24"/>
                <w:szCs w:val="24"/>
              </w:rPr>
            </w:pPr>
            <w:r w:rsidRPr="5A7FC49A">
              <w:rPr>
                <w:sz w:val="24"/>
                <w:szCs w:val="24"/>
              </w:rPr>
              <w:t xml:space="preserve">Do you smoke?                </w:t>
            </w:r>
          </w:p>
        </w:tc>
        <w:tc>
          <w:tcPr>
            <w:tcW w:w="839" w:type="dxa"/>
            <w:gridSpan w:val="2"/>
          </w:tcPr>
          <w:p w14:paraId="7F482D70" w14:textId="19570CC6" w:rsidR="004A36C7" w:rsidRDefault="004A36C7">
            <w:pPr>
              <w:pStyle w:val="TableParagraph"/>
              <w:spacing w:line="266" w:lineRule="exact"/>
              <w:ind w:left="113"/>
              <w:rPr>
                <w:sz w:val="24"/>
                <w:szCs w:val="24"/>
              </w:rPr>
            </w:pPr>
            <w:r w:rsidRPr="5A7FC49A">
              <w:rPr>
                <w:sz w:val="24"/>
                <w:szCs w:val="24"/>
              </w:rPr>
              <w:t>NO</w:t>
            </w:r>
          </w:p>
        </w:tc>
      </w:tr>
      <w:tr w:rsidR="004A36C7" w14:paraId="5775E0F8" w14:textId="77777777" w:rsidTr="004A36C7">
        <w:trPr>
          <w:trHeight w:val="1140"/>
        </w:trPr>
        <w:tc>
          <w:tcPr>
            <w:tcW w:w="2842" w:type="dxa"/>
            <w:gridSpan w:val="3"/>
          </w:tcPr>
          <w:p w14:paraId="34913D5E" w14:textId="594DBEFB" w:rsidR="004A36C7" w:rsidRDefault="004A36C7" w:rsidP="5A7FC49A">
            <w:pPr>
              <w:pStyle w:val="TableParagraph"/>
              <w:spacing w:before="133"/>
              <w:rPr>
                <w:sz w:val="24"/>
                <w:szCs w:val="24"/>
              </w:rPr>
            </w:pPr>
            <w:r w:rsidRPr="5A7FC49A">
              <w:rPr>
                <w:sz w:val="24"/>
                <w:szCs w:val="24"/>
              </w:rPr>
              <w:t>Have you ever had a smoke?</w:t>
            </w:r>
          </w:p>
          <w:p w14:paraId="5B58FE0D" w14:textId="0D6E9EEA" w:rsidR="004A36C7" w:rsidRDefault="004A36C7" w:rsidP="5A7FC49A">
            <w:pPr>
              <w:pStyle w:val="TableParagraph"/>
              <w:spacing w:before="133"/>
              <w:rPr>
                <w:sz w:val="24"/>
                <w:szCs w:val="24"/>
              </w:rPr>
            </w:pPr>
            <w:r w:rsidRPr="5A7FC49A">
              <w:rPr>
                <w:sz w:val="24"/>
                <w:szCs w:val="24"/>
              </w:rPr>
              <w:t xml:space="preserve">Do you drink alcohol?            Have you ever had alcohol?    </w:t>
            </w:r>
          </w:p>
        </w:tc>
        <w:tc>
          <w:tcPr>
            <w:tcW w:w="839" w:type="dxa"/>
            <w:gridSpan w:val="2"/>
          </w:tcPr>
          <w:p w14:paraId="31943335" w14:textId="77777777" w:rsidR="004A36C7" w:rsidRDefault="004A36C7">
            <w:pPr>
              <w:pStyle w:val="TableParagraph"/>
            </w:pPr>
            <w:r>
              <w:t xml:space="preserve">   </w:t>
            </w:r>
          </w:p>
          <w:p w14:paraId="67B2A334" w14:textId="4CFC1995" w:rsidR="004A36C7" w:rsidRDefault="004A36C7">
            <w:pPr>
              <w:pStyle w:val="TableParagraph"/>
            </w:pPr>
            <w:r>
              <w:t>NO</w:t>
            </w:r>
          </w:p>
          <w:p w14:paraId="71A12CAA" w14:textId="77777777" w:rsidR="004A36C7" w:rsidRDefault="004A36C7">
            <w:pPr>
              <w:pStyle w:val="TableParagraph"/>
            </w:pPr>
          </w:p>
          <w:p w14:paraId="69D07BA8" w14:textId="62756337" w:rsidR="004A36C7" w:rsidRDefault="004A36C7">
            <w:pPr>
              <w:pStyle w:val="TableParagraph"/>
            </w:pPr>
            <w:r>
              <w:t>NO</w:t>
            </w:r>
          </w:p>
          <w:p w14:paraId="674439EA" w14:textId="77777777" w:rsidR="004A36C7" w:rsidRDefault="004A36C7">
            <w:pPr>
              <w:pStyle w:val="TableParagraph"/>
            </w:pPr>
          </w:p>
          <w:p w14:paraId="0FDC93BD" w14:textId="7E24DD21" w:rsidR="004A36C7" w:rsidRDefault="004A36C7">
            <w:pPr>
              <w:pStyle w:val="TableParagraph"/>
            </w:pPr>
            <w:r>
              <w:t xml:space="preserve"> NO</w:t>
            </w:r>
          </w:p>
        </w:tc>
      </w:tr>
      <w:tr w:rsidR="00085AA9" w14:paraId="4192572D" w14:textId="77777777" w:rsidTr="004A36C7">
        <w:trPr>
          <w:gridAfter w:val="1"/>
          <w:wAfter w:w="61" w:type="dxa"/>
          <w:trHeight w:val="270"/>
        </w:trPr>
        <w:tc>
          <w:tcPr>
            <w:tcW w:w="600" w:type="dxa"/>
          </w:tcPr>
          <w:p w14:paraId="6DE8259A" w14:textId="77777777" w:rsidR="00085AA9" w:rsidRDefault="00085AA9">
            <w:pPr>
              <w:pStyle w:val="TableParagraph"/>
              <w:rPr>
                <w:sz w:val="20"/>
              </w:rPr>
            </w:pPr>
          </w:p>
        </w:tc>
        <w:tc>
          <w:tcPr>
            <w:tcW w:w="261" w:type="dxa"/>
          </w:tcPr>
          <w:p w14:paraId="7DF770EA" w14:textId="77777777" w:rsidR="00085AA9" w:rsidRDefault="00085AA9" w:rsidP="5A7FC49A">
            <w:pPr>
              <w:pStyle w:val="TableParagraph"/>
              <w:spacing w:line="251" w:lineRule="exact"/>
              <w:jc w:val="center"/>
              <w:rPr>
                <w:sz w:val="24"/>
                <w:szCs w:val="24"/>
              </w:rPr>
            </w:pPr>
          </w:p>
        </w:tc>
        <w:tc>
          <w:tcPr>
            <w:tcW w:w="2759" w:type="dxa"/>
            <w:gridSpan w:val="2"/>
          </w:tcPr>
          <w:p w14:paraId="18B3B779" w14:textId="77777777" w:rsidR="00085AA9" w:rsidRDefault="00085AA9" w:rsidP="5A7FC49A">
            <w:pPr>
              <w:pStyle w:val="TableParagraph"/>
              <w:spacing w:line="251" w:lineRule="exact"/>
              <w:rPr>
                <w:sz w:val="24"/>
                <w:szCs w:val="24"/>
              </w:rPr>
            </w:pPr>
          </w:p>
        </w:tc>
      </w:tr>
    </w:tbl>
    <w:p w14:paraId="1530B805" w14:textId="2E2658AD" w:rsidR="00522AA0" w:rsidRDefault="5A7FC49A" w:rsidP="5A7FC49A">
      <w:pPr>
        <w:pStyle w:val="BodyText"/>
        <w:spacing w:before="10"/>
        <w:jc w:val="center"/>
      </w:pPr>
      <w:r w:rsidRPr="5A7FC49A">
        <w:t xml:space="preserve">Have you ever had a blood transfusion from someone                  </w:t>
      </w:r>
      <w:proofErr w:type="gramStart"/>
      <w:r w:rsidRPr="5A7FC49A">
        <w:t>NO</w:t>
      </w:r>
      <w:proofErr w:type="gramEnd"/>
      <w:r w:rsidRPr="5A7FC49A">
        <w:t xml:space="preserve">                                                     </w:t>
      </w:r>
    </w:p>
    <w:p w14:paraId="0232DA93" w14:textId="4C1D033B" w:rsidR="00522AA0" w:rsidRDefault="5A7FC49A" w:rsidP="5A7FC49A">
      <w:pPr>
        <w:pStyle w:val="BodyText"/>
        <w:spacing w:before="183"/>
        <w:jc w:val="center"/>
      </w:pPr>
      <w:r w:rsidRPr="5A7FC49A">
        <w:t xml:space="preserve">Have you ever had a fall that you think you can remember?      NO                                                  </w:t>
      </w:r>
    </w:p>
    <w:p w14:paraId="73F7FA5D" w14:textId="77777777" w:rsidR="00522AA0" w:rsidRDefault="00522AA0" w:rsidP="5A7FC49A">
      <w:pPr>
        <w:pStyle w:val="BodyText"/>
        <w:jc w:val="center"/>
      </w:pPr>
    </w:p>
    <w:p w14:paraId="69A560A8" w14:textId="7A9848CA" w:rsidR="00522AA0" w:rsidRDefault="5A7FC49A" w:rsidP="5A7FC49A">
      <w:pPr>
        <w:pStyle w:val="BodyText"/>
        <w:ind w:left="162"/>
        <w:jc w:val="center"/>
      </w:pPr>
      <w:r>
        <w:t xml:space="preserve">Have you ever had a head injury or brain infection?                     NO                                                      </w:t>
      </w:r>
    </w:p>
    <w:p w14:paraId="087A0E23" w14:textId="77777777" w:rsidR="00522AA0" w:rsidRDefault="5A7FC49A" w:rsidP="5A7FC49A">
      <w:pPr>
        <w:pStyle w:val="BodyText"/>
        <w:tabs>
          <w:tab w:val="left" w:pos="4482"/>
        </w:tabs>
        <w:spacing w:before="228"/>
        <w:ind w:left="720"/>
        <w:jc w:val="center"/>
      </w:pPr>
      <w:r>
        <w:t xml:space="preserve">Do your father, mother or any siblings have epilepsy              NO                                                             </w:t>
      </w:r>
    </w:p>
    <w:p w14:paraId="4D7D06EB" w14:textId="77777777" w:rsidR="00522AA0" w:rsidRDefault="00522AA0" w:rsidP="5A7FC49A">
      <w:pPr>
        <w:pStyle w:val="BodyText"/>
        <w:jc w:val="center"/>
      </w:pPr>
    </w:p>
    <w:p w14:paraId="507F33AC" w14:textId="4FC0064D" w:rsidR="00522AA0" w:rsidRDefault="00A00356" w:rsidP="5A7FC49A">
      <w:pPr>
        <w:pStyle w:val="BodyText"/>
        <w:tabs>
          <w:tab w:val="left" w:pos="4482"/>
        </w:tabs>
        <w:ind w:left="882"/>
        <w:jc w:val="center"/>
      </w:pPr>
      <w:r>
        <w:t>BP</w:t>
      </w:r>
      <w:r>
        <w:tab/>
        <w:t>110….  / …120.</w:t>
      </w:r>
    </w:p>
    <w:p w14:paraId="3AEE2035" w14:textId="77777777" w:rsidR="00522AA0" w:rsidRDefault="00522AA0" w:rsidP="5A7FC49A">
      <w:pPr>
        <w:pStyle w:val="BodyText"/>
        <w:jc w:val="center"/>
      </w:pPr>
    </w:p>
    <w:p w14:paraId="5C56591C" w14:textId="098FD3C3" w:rsidR="00522AA0" w:rsidRDefault="00A00356" w:rsidP="5A7FC49A">
      <w:pPr>
        <w:pStyle w:val="BodyText"/>
        <w:tabs>
          <w:tab w:val="left" w:pos="4482"/>
        </w:tabs>
        <w:ind w:left="882"/>
        <w:jc w:val="center"/>
      </w:pPr>
      <w:r>
        <w:t>Height</w:t>
      </w:r>
      <w:r>
        <w:tab/>
        <w:t>…172 in……….</w:t>
      </w:r>
    </w:p>
    <w:p w14:paraId="77A5686D" w14:textId="77777777" w:rsidR="00522AA0" w:rsidRDefault="00522AA0" w:rsidP="5A7FC49A">
      <w:pPr>
        <w:pStyle w:val="BodyText"/>
        <w:jc w:val="center"/>
      </w:pPr>
    </w:p>
    <w:p w14:paraId="1FA414F6" w14:textId="0BC70E0A" w:rsidR="00522AA0" w:rsidRDefault="005056C4" w:rsidP="004A36C7">
      <w:pPr>
        <w:pStyle w:val="BodyText"/>
        <w:tabs>
          <w:tab w:val="left" w:pos="4482"/>
        </w:tabs>
        <w:spacing w:line="276" w:lineRule="auto"/>
        <w:ind w:left="882"/>
        <w:jc w:val="both"/>
      </w:pPr>
      <w:r>
        <w:t xml:space="preserve">                                       </w:t>
      </w:r>
      <w:r w:rsidR="00A00356">
        <w:t>Weight</w:t>
      </w:r>
      <w:r w:rsidR="00A00356">
        <w:tab/>
      </w:r>
      <w:r>
        <w:t xml:space="preserve">                                        </w:t>
      </w:r>
      <w:r w:rsidR="00A00356">
        <w:t>…184ib……….</w:t>
      </w:r>
    </w:p>
    <w:p w14:paraId="74C4E27A" w14:textId="77777777" w:rsidR="00522AA0" w:rsidRDefault="00522AA0" w:rsidP="004A36C7">
      <w:pPr>
        <w:spacing w:line="276" w:lineRule="auto"/>
        <w:jc w:val="both"/>
        <w:sectPr w:rsidR="00522AA0">
          <w:type w:val="continuous"/>
          <w:pgSz w:w="11910" w:h="16840"/>
          <w:pgMar w:top="320" w:right="720" w:bottom="280" w:left="500" w:header="720" w:footer="720" w:gutter="0"/>
          <w:cols w:space="720"/>
        </w:sectPr>
      </w:pPr>
    </w:p>
    <w:p w14:paraId="40315C9B" w14:textId="77777777" w:rsidR="00522AA0" w:rsidRDefault="00A00356" w:rsidP="004A36C7">
      <w:pPr>
        <w:pStyle w:val="Heading1"/>
        <w:spacing w:before="58" w:line="276" w:lineRule="auto"/>
        <w:jc w:val="both"/>
      </w:pPr>
      <w:r>
        <w:lastRenderedPageBreak/>
        <w:t>EXERCISE</w:t>
      </w:r>
    </w:p>
    <w:p w14:paraId="40BA6A92" w14:textId="77777777" w:rsidR="00522AA0" w:rsidRDefault="00A00356" w:rsidP="004A36C7">
      <w:pPr>
        <w:pStyle w:val="BodyText"/>
        <w:spacing w:line="276" w:lineRule="auto"/>
        <w:ind w:left="162"/>
        <w:jc w:val="both"/>
      </w:pPr>
      <w:r>
        <w:t xml:space="preserve">Healthy exercise usually involves activity that lasts for at least 20 minutes, raises your </w:t>
      </w:r>
      <w:proofErr w:type="gramStart"/>
      <w:r>
        <w:t>pulse</w:t>
      </w:r>
      <w:proofErr w:type="gramEnd"/>
      <w:r>
        <w:t xml:space="preserve"> and produces hard breathing. In younger people this might be running, cycling or sport, or brisk walking for older people.</w:t>
      </w:r>
    </w:p>
    <w:p w14:paraId="4A9728B9" w14:textId="77777777" w:rsidR="00522AA0" w:rsidRDefault="00522AA0" w:rsidP="004A36C7">
      <w:pPr>
        <w:pStyle w:val="BodyText"/>
        <w:spacing w:before="10" w:line="276" w:lineRule="auto"/>
        <w:jc w:val="both"/>
        <w:rPr>
          <w:sz w:val="23"/>
          <w:szCs w:val="23"/>
        </w:rPr>
      </w:pPr>
    </w:p>
    <w:p w14:paraId="34F3ED74" w14:textId="10634489" w:rsidR="00522AA0" w:rsidRDefault="00A00356" w:rsidP="004A36C7">
      <w:pPr>
        <w:pStyle w:val="BodyText"/>
        <w:spacing w:before="1" w:line="276" w:lineRule="auto"/>
        <w:ind w:left="162"/>
        <w:jc w:val="both"/>
      </w:pPr>
      <w:r>
        <w:t>Do you take this type of exercise – Walking</w:t>
      </w:r>
    </w:p>
    <w:p w14:paraId="3DBD3D73" w14:textId="77777777" w:rsidR="00522AA0" w:rsidRDefault="00A00356" w:rsidP="004A36C7">
      <w:pPr>
        <w:pStyle w:val="BodyText"/>
        <w:tabs>
          <w:tab w:val="left" w:pos="5919"/>
        </w:tabs>
        <w:spacing w:line="276" w:lineRule="auto"/>
        <w:ind w:left="882"/>
        <w:jc w:val="both"/>
      </w:pPr>
      <w:r>
        <w:t>3</w:t>
      </w:r>
      <w:r>
        <w:rPr>
          <w:spacing w:val="-3"/>
        </w:rPr>
        <w:t xml:space="preserve"> </w:t>
      </w:r>
      <w:r>
        <w:t>times</w:t>
      </w:r>
      <w:r>
        <w:rPr>
          <w:spacing w:val="-2"/>
        </w:rPr>
        <w:t xml:space="preserve"> </w:t>
      </w:r>
      <w:r>
        <w:t>weekly</w:t>
      </w:r>
    </w:p>
    <w:p w14:paraId="21166F70" w14:textId="077998E8" w:rsidR="00522AA0" w:rsidRDefault="00A00356" w:rsidP="004A36C7">
      <w:pPr>
        <w:pStyle w:val="Heading1"/>
        <w:spacing w:before="233" w:line="276" w:lineRule="auto"/>
        <w:jc w:val="both"/>
      </w:pPr>
      <w:r>
        <w:t>DIET</w:t>
      </w:r>
    </w:p>
    <w:p w14:paraId="74BDCD70" w14:textId="77777777" w:rsidR="00522AA0" w:rsidRDefault="00522AA0" w:rsidP="004A36C7">
      <w:pPr>
        <w:pStyle w:val="BodyText"/>
        <w:spacing w:line="276" w:lineRule="auto"/>
        <w:jc w:val="both"/>
      </w:pPr>
    </w:p>
    <w:p w14:paraId="32BF4AE9" w14:textId="56296A39" w:rsidR="5A7FC49A" w:rsidRPr="004A36C7" w:rsidRDefault="00A00356" w:rsidP="004A36C7">
      <w:pPr>
        <w:pStyle w:val="BodyText"/>
        <w:spacing w:line="276" w:lineRule="auto"/>
        <w:ind w:left="162"/>
        <w:jc w:val="both"/>
      </w:pPr>
      <w:r>
        <w:t>MR T is not on diet, never has been, he eats anything that is eatable from beef, chicken fish to vegetables.</w:t>
      </w:r>
    </w:p>
    <w:p w14:paraId="00FE348D" w14:textId="3B137291" w:rsidR="5A7FC49A" w:rsidRDefault="5A7FC49A" w:rsidP="004A36C7">
      <w:pPr>
        <w:spacing w:after="160" w:line="276" w:lineRule="auto"/>
        <w:jc w:val="both"/>
        <w:rPr>
          <w:rFonts w:ascii="Calibri" w:eastAsia="Calibri" w:hAnsi="Calibri" w:cs="Calibri"/>
          <w:color w:val="000000" w:themeColor="text1"/>
          <w:sz w:val="24"/>
          <w:szCs w:val="24"/>
        </w:rPr>
      </w:pPr>
      <w:r w:rsidRPr="5A7FC49A">
        <w:rPr>
          <w:rFonts w:ascii="Calibri" w:eastAsia="Calibri" w:hAnsi="Calibri" w:cs="Calibri"/>
          <w:color w:val="000000" w:themeColor="text1"/>
          <w:sz w:val="24"/>
          <w:szCs w:val="24"/>
          <w:lang w:val="en-GB"/>
        </w:rPr>
        <w:t xml:space="preserve">Coulter (2006) “well designed questionnaire for patients could contribute usefully to an assessment of both the technical competence and interpersonal skills of doctors, if these surveys are to play role in quality improvement”, and elaborated by </w:t>
      </w:r>
      <w:proofErr w:type="spellStart"/>
      <w:r w:rsidRPr="5A7FC49A">
        <w:rPr>
          <w:rFonts w:ascii="Calibri" w:eastAsia="Calibri" w:hAnsi="Calibri" w:cs="Calibri"/>
          <w:color w:val="000000" w:themeColor="text1"/>
          <w:sz w:val="24"/>
          <w:szCs w:val="24"/>
          <w:lang w:val="en-GB"/>
        </w:rPr>
        <w:t>Spertus</w:t>
      </w:r>
      <w:proofErr w:type="spellEnd"/>
      <w:r w:rsidRPr="5A7FC49A">
        <w:rPr>
          <w:rFonts w:ascii="Calibri" w:eastAsia="Calibri" w:hAnsi="Calibri" w:cs="Calibri"/>
          <w:color w:val="000000" w:themeColor="text1"/>
          <w:sz w:val="24"/>
          <w:szCs w:val="24"/>
          <w:lang w:val="en-GB"/>
        </w:rPr>
        <w:t>, Jones and Sandhu (2020) “as a means of reproducibly asking relevant questions about the severity of symptoms, the physical and social limitation associated with those symptoms, perform a role of standardised history”.</w:t>
      </w:r>
    </w:p>
    <w:p w14:paraId="21829754" w14:textId="76DA413A" w:rsidR="5A7FC49A" w:rsidRDefault="5A7FC49A" w:rsidP="004A36C7">
      <w:pPr>
        <w:spacing w:after="160" w:line="276" w:lineRule="auto"/>
        <w:jc w:val="both"/>
        <w:rPr>
          <w:rFonts w:ascii="Calibri" w:eastAsia="Calibri" w:hAnsi="Calibri" w:cs="Calibri"/>
          <w:color w:val="000000" w:themeColor="text1"/>
          <w:sz w:val="24"/>
          <w:szCs w:val="24"/>
        </w:rPr>
      </w:pPr>
      <w:r w:rsidRPr="5A7FC49A">
        <w:rPr>
          <w:rFonts w:ascii="Calibri" w:eastAsia="Calibri" w:hAnsi="Calibri" w:cs="Calibri"/>
          <w:color w:val="000000" w:themeColor="text1"/>
          <w:sz w:val="24"/>
          <w:szCs w:val="24"/>
          <w:lang w:val="en-GB"/>
        </w:rPr>
        <w:t>Mr T, first seizure was at 40 years old.</w:t>
      </w:r>
    </w:p>
    <w:p w14:paraId="1CF8E451" w14:textId="5A46C178" w:rsidR="5A7FC49A" w:rsidRDefault="5A7FC49A" w:rsidP="004A36C7">
      <w:pPr>
        <w:spacing w:after="160" w:line="276" w:lineRule="auto"/>
        <w:jc w:val="both"/>
        <w:rPr>
          <w:rFonts w:ascii="Calibri" w:eastAsia="Calibri" w:hAnsi="Calibri" w:cs="Calibri"/>
          <w:color w:val="000000" w:themeColor="text1"/>
          <w:sz w:val="24"/>
          <w:szCs w:val="24"/>
        </w:rPr>
      </w:pPr>
      <w:r w:rsidRPr="5A7FC49A">
        <w:rPr>
          <w:rFonts w:ascii="Calibri" w:eastAsia="Calibri" w:hAnsi="Calibri" w:cs="Calibri"/>
          <w:color w:val="000000" w:themeColor="text1"/>
          <w:sz w:val="24"/>
          <w:szCs w:val="24"/>
          <w:lang w:val="en-GB"/>
        </w:rPr>
        <w:t>EPILEPSY.</w:t>
      </w:r>
    </w:p>
    <w:p w14:paraId="18B996C2" w14:textId="42AEB97D" w:rsidR="5A7FC49A" w:rsidRDefault="5A7FC49A" w:rsidP="004A36C7">
      <w:pPr>
        <w:spacing w:after="160" w:line="276" w:lineRule="auto"/>
        <w:jc w:val="both"/>
        <w:rPr>
          <w:rFonts w:ascii="Calibri" w:eastAsia="Calibri" w:hAnsi="Calibri" w:cs="Calibri"/>
          <w:color w:val="000000" w:themeColor="text1"/>
          <w:sz w:val="24"/>
          <w:szCs w:val="24"/>
        </w:rPr>
      </w:pPr>
      <w:r w:rsidRPr="5A7FC49A">
        <w:rPr>
          <w:rFonts w:ascii="Calibri" w:eastAsia="Calibri" w:hAnsi="Calibri" w:cs="Calibri"/>
          <w:color w:val="000000" w:themeColor="text1"/>
          <w:sz w:val="24"/>
          <w:szCs w:val="24"/>
          <w:lang w:val="en-GB"/>
        </w:rPr>
        <w:t xml:space="preserve">Epilepsy is a condition that trigger electrical activity in the brain to cause seizures, </w:t>
      </w:r>
      <w:proofErr w:type="spellStart"/>
      <w:r w:rsidRPr="5A7FC49A">
        <w:rPr>
          <w:rFonts w:ascii="Calibri" w:eastAsia="Calibri" w:hAnsi="Calibri" w:cs="Calibri"/>
          <w:color w:val="000000" w:themeColor="text1"/>
          <w:sz w:val="24"/>
          <w:szCs w:val="24"/>
          <w:lang w:val="en-GB"/>
        </w:rPr>
        <w:t>Magazi</w:t>
      </w:r>
      <w:proofErr w:type="spellEnd"/>
      <w:r w:rsidRPr="5A7FC49A">
        <w:rPr>
          <w:rFonts w:ascii="Calibri" w:eastAsia="Calibri" w:hAnsi="Calibri" w:cs="Calibri"/>
          <w:color w:val="000000" w:themeColor="text1"/>
          <w:sz w:val="24"/>
          <w:szCs w:val="24"/>
          <w:lang w:val="en-GB"/>
        </w:rPr>
        <w:t xml:space="preserve">, </w:t>
      </w:r>
      <w:proofErr w:type="spellStart"/>
      <w:r w:rsidRPr="5A7FC49A">
        <w:rPr>
          <w:rFonts w:ascii="Calibri" w:eastAsia="Calibri" w:hAnsi="Calibri" w:cs="Calibri"/>
          <w:color w:val="000000" w:themeColor="text1"/>
          <w:sz w:val="24"/>
          <w:szCs w:val="24"/>
          <w:lang w:val="en-GB"/>
        </w:rPr>
        <w:t>Nkola</w:t>
      </w:r>
      <w:proofErr w:type="spellEnd"/>
      <w:r w:rsidRPr="5A7FC49A">
        <w:rPr>
          <w:rFonts w:ascii="Calibri" w:eastAsia="Calibri" w:hAnsi="Calibri" w:cs="Calibri"/>
          <w:color w:val="000000" w:themeColor="text1"/>
          <w:sz w:val="24"/>
          <w:szCs w:val="24"/>
          <w:lang w:val="en-GB"/>
        </w:rPr>
        <w:t xml:space="preserve"> and </w:t>
      </w:r>
      <w:proofErr w:type="spellStart"/>
      <w:r w:rsidRPr="5A7FC49A">
        <w:rPr>
          <w:rFonts w:ascii="Calibri" w:eastAsia="Calibri" w:hAnsi="Calibri" w:cs="Calibri"/>
          <w:color w:val="000000" w:themeColor="text1"/>
          <w:sz w:val="24"/>
          <w:szCs w:val="24"/>
          <w:lang w:val="en-GB"/>
        </w:rPr>
        <w:t>Mmako</w:t>
      </w:r>
      <w:proofErr w:type="spellEnd"/>
      <w:r w:rsidRPr="5A7FC49A">
        <w:rPr>
          <w:rFonts w:ascii="Calibri" w:eastAsia="Calibri" w:hAnsi="Calibri" w:cs="Calibri"/>
          <w:color w:val="000000" w:themeColor="text1"/>
          <w:sz w:val="24"/>
          <w:szCs w:val="24"/>
          <w:lang w:val="en-GB"/>
        </w:rPr>
        <w:t xml:space="preserve"> (2018) “there are two types of epilepsy seizures, motor and non-motor, motor seizures include tonic, myoclonic, </w:t>
      </w:r>
      <w:proofErr w:type="spellStart"/>
      <w:r w:rsidRPr="5A7FC49A">
        <w:rPr>
          <w:rFonts w:ascii="Calibri" w:eastAsia="Calibri" w:hAnsi="Calibri" w:cs="Calibri"/>
          <w:color w:val="000000" w:themeColor="text1"/>
          <w:sz w:val="24"/>
          <w:szCs w:val="24"/>
          <w:lang w:val="en-GB"/>
        </w:rPr>
        <w:t>clonic</w:t>
      </w:r>
      <w:proofErr w:type="spellEnd"/>
      <w:r w:rsidRPr="5A7FC49A">
        <w:rPr>
          <w:rFonts w:ascii="Calibri" w:eastAsia="Calibri" w:hAnsi="Calibri" w:cs="Calibri"/>
          <w:color w:val="000000" w:themeColor="text1"/>
          <w:sz w:val="24"/>
          <w:szCs w:val="24"/>
          <w:lang w:val="en-GB"/>
        </w:rPr>
        <w:t xml:space="preserve">, tonic- </w:t>
      </w:r>
      <w:proofErr w:type="spellStart"/>
      <w:r w:rsidRPr="5A7FC49A">
        <w:rPr>
          <w:rFonts w:ascii="Calibri" w:eastAsia="Calibri" w:hAnsi="Calibri" w:cs="Calibri"/>
          <w:color w:val="000000" w:themeColor="text1"/>
          <w:sz w:val="24"/>
          <w:szCs w:val="24"/>
          <w:lang w:val="en-GB"/>
        </w:rPr>
        <w:t>clonic</w:t>
      </w:r>
      <w:proofErr w:type="spellEnd"/>
      <w:r w:rsidRPr="5A7FC49A">
        <w:rPr>
          <w:rFonts w:ascii="Calibri" w:eastAsia="Calibri" w:hAnsi="Calibri" w:cs="Calibri"/>
          <w:color w:val="000000" w:themeColor="text1"/>
          <w:sz w:val="24"/>
          <w:szCs w:val="24"/>
          <w:lang w:val="en-GB"/>
        </w:rPr>
        <w:t>, atonic, hyperkinetic seizures, automatisms, and epileptic spasms, moreover non-motor seizures include absence, cognitive and emotional sensory and atonic seizures”, these are believed to affect people of all ages through different symptoms and origin with the global population affected possibly over 50 million, Bastos &amp; Cross (2020) “ epilepsy is considered a disease characterized by an underlying predisposition to seizures as well as neurobiological, cognitive, psychologic and social consequences”, “ people with epilepsy face a condition that can affect their quality of life in multiple domain, this include physical ( increased risk of injuries and death), psychological (increased risk of anxiety and depression), cognitive ( both epilepsy and medication used are associated with impaired cognition and social,  occupational (stigmatising condition which carries limitation on driving and employment)”.</w:t>
      </w:r>
    </w:p>
    <w:p w14:paraId="26F3E736" w14:textId="74B34928" w:rsidR="5A7FC49A" w:rsidRDefault="5A7FC49A" w:rsidP="004A36C7">
      <w:pPr>
        <w:spacing w:after="160" w:line="276" w:lineRule="auto"/>
        <w:jc w:val="both"/>
        <w:rPr>
          <w:rFonts w:ascii="Calibri" w:eastAsia="Calibri" w:hAnsi="Calibri" w:cs="Calibri"/>
          <w:color w:val="000000" w:themeColor="text1"/>
          <w:sz w:val="24"/>
          <w:szCs w:val="24"/>
        </w:rPr>
      </w:pPr>
      <w:r w:rsidRPr="5A7FC49A">
        <w:rPr>
          <w:rFonts w:ascii="Calibri" w:eastAsia="Calibri" w:hAnsi="Calibri" w:cs="Calibri"/>
          <w:color w:val="000000" w:themeColor="text1"/>
          <w:sz w:val="24"/>
          <w:szCs w:val="24"/>
          <w:lang w:val="en-GB"/>
        </w:rPr>
        <w:t>What trigger electrical activities varies as some identified it as unknown, others explain that weather, light flashes, alcohol, no medication, lack of sleep etc, and researchers has proven that it is epilepsy could originate from brain damage, tumour growth, head injury, drug and alcohol misuse, infection in brain, genetic and lack of oxygen during birth.</w:t>
      </w:r>
    </w:p>
    <w:p w14:paraId="71213583" w14:textId="65DFD1A8" w:rsidR="5A7FC49A" w:rsidRDefault="5A7FC49A" w:rsidP="004A36C7">
      <w:pPr>
        <w:spacing w:after="160" w:line="276" w:lineRule="auto"/>
        <w:jc w:val="both"/>
        <w:rPr>
          <w:rFonts w:ascii="Calibri" w:eastAsia="Calibri" w:hAnsi="Calibri" w:cs="Calibri"/>
          <w:color w:val="000000" w:themeColor="text1"/>
          <w:sz w:val="24"/>
          <w:szCs w:val="24"/>
        </w:rPr>
      </w:pPr>
      <w:r w:rsidRPr="5A7FC49A">
        <w:rPr>
          <w:rFonts w:ascii="Calibri" w:eastAsia="Calibri" w:hAnsi="Calibri" w:cs="Calibri"/>
          <w:color w:val="000000" w:themeColor="text1"/>
          <w:sz w:val="24"/>
          <w:szCs w:val="24"/>
          <w:lang w:val="en-GB"/>
        </w:rPr>
        <w:t xml:space="preserve">The origin of Mr T epileptic seizures is unknown as he has lived a healthy life before 40 years and had nothing to stimulate the disease, his seizures are frequent, he becomes withdrawn, depressed and sometimes aggressive after each seizure for days, there is absentee, muscle twitching, uncontrollable jerking, unusual </w:t>
      </w:r>
      <w:proofErr w:type="gramStart"/>
      <w:r w:rsidRPr="5A7FC49A">
        <w:rPr>
          <w:rFonts w:ascii="Calibri" w:eastAsia="Calibri" w:hAnsi="Calibri" w:cs="Calibri"/>
          <w:color w:val="000000" w:themeColor="text1"/>
          <w:sz w:val="24"/>
          <w:szCs w:val="24"/>
          <w:lang w:val="en-GB"/>
        </w:rPr>
        <w:t>smell</w:t>
      </w:r>
      <w:proofErr w:type="gramEnd"/>
      <w:r w:rsidRPr="5A7FC49A">
        <w:rPr>
          <w:rFonts w:ascii="Calibri" w:eastAsia="Calibri" w:hAnsi="Calibri" w:cs="Calibri"/>
          <w:color w:val="000000" w:themeColor="text1"/>
          <w:sz w:val="24"/>
          <w:szCs w:val="24"/>
          <w:lang w:val="en-GB"/>
        </w:rPr>
        <w:t xml:space="preserve"> or taste and tingling in arms and legs before each seizure. Marco and Monaco (2011) “there is typically, an asymptomatic period, sparring hours or days after seizures followed by exaggeration.”</w:t>
      </w:r>
    </w:p>
    <w:p w14:paraId="4449D444" w14:textId="01DAD316" w:rsidR="5A7FC49A" w:rsidRDefault="5A7FC49A" w:rsidP="004A36C7">
      <w:pPr>
        <w:spacing w:after="160" w:line="276" w:lineRule="auto"/>
        <w:jc w:val="both"/>
        <w:rPr>
          <w:rFonts w:ascii="Calibri" w:eastAsia="Calibri" w:hAnsi="Calibri" w:cs="Calibri"/>
          <w:color w:val="000000" w:themeColor="text1"/>
          <w:sz w:val="24"/>
          <w:szCs w:val="24"/>
        </w:rPr>
      </w:pPr>
      <w:r w:rsidRPr="5A7FC49A">
        <w:rPr>
          <w:rFonts w:ascii="Calibri" w:eastAsia="Calibri" w:hAnsi="Calibri" w:cs="Calibri"/>
          <w:color w:val="000000" w:themeColor="text1"/>
          <w:sz w:val="24"/>
          <w:szCs w:val="24"/>
          <w:lang w:val="en-GB"/>
        </w:rPr>
        <w:t>Recent interventions are progressively trying to reform epilepsy with different discovery, “the epilepsies have provided a window to advance understanding of brain function, producing insight into the effects of focal epilepsies and their surgical interventions, leading to a greater understanding of the brain mechanisms” Herman, Loring &amp; Wilson (2017), Loring (2010) “neuropsychology and epilepsy have enjoyed a long and mutually beneficial relationship”.</w:t>
      </w:r>
    </w:p>
    <w:p w14:paraId="4B8925AC" w14:textId="73034F76" w:rsidR="5A7FC49A" w:rsidRDefault="5A7FC49A" w:rsidP="004A36C7">
      <w:pPr>
        <w:spacing w:after="160" w:line="276" w:lineRule="auto"/>
        <w:jc w:val="both"/>
        <w:rPr>
          <w:rFonts w:ascii="Calibri" w:eastAsia="Calibri" w:hAnsi="Calibri" w:cs="Calibri"/>
          <w:color w:val="000000" w:themeColor="text1"/>
          <w:sz w:val="24"/>
          <w:szCs w:val="24"/>
        </w:rPr>
      </w:pPr>
      <w:r w:rsidRPr="5A7FC49A">
        <w:rPr>
          <w:rFonts w:ascii="Calibri" w:eastAsia="Calibri" w:hAnsi="Calibri" w:cs="Calibri"/>
          <w:color w:val="000000" w:themeColor="text1"/>
          <w:sz w:val="24"/>
          <w:szCs w:val="24"/>
          <w:lang w:val="en-GB"/>
        </w:rPr>
        <w:lastRenderedPageBreak/>
        <w:t xml:space="preserve"> Seizures occur when nerves cells in the brain send out sudden uncontrolled electrical signals, and varying in the impact it has on patients, some are severe and others are minor seizures, some seizures are controlled with medications and preventive measures , but the severe or with frequent occurrences need to  undergo different process, </w:t>
      </w:r>
      <w:proofErr w:type="spellStart"/>
      <w:r w:rsidRPr="5A7FC49A">
        <w:rPr>
          <w:rFonts w:ascii="Calibri" w:eastAsia="Calibri" w:hAnsi="Calibri" w:cs="Calibri"/>
          <w:color w:val="000000" w:themeColor="text1"/>
          <w:sz w:val="24"/>
          <w:szCs w:val="24"/>
          <w:lang w:val="en-GB"/>
        </w:rPr>
        <w:t>Manford</w:t>
      </w:r>
      <w:proofErr w:type="spellEnd"/>
      <w:r w:rsidRPr="5A7FC49A">
        <w:rPr>
          <w:rFonts w:ascii="Calibri" w:eastAsia="Calibri" w:hAnsi="Calibri" w:cs="Calibri"/>
          <w:color w:val="000000" w:themeColor="text1"/>
          <w:sz w:val="24"/>
          <w:szCs w:val="24"/>
          <w:lang w:val="en-GB"/>
        </w:rPr>
        <w:t xml:space="preserve"> (2017) “diagnosis of epilepsies is difficult, because in practice, the diagnostic electrical hallmark of epilepsy may be absent interictally, especially in adults or if seizures are infrequent and interictal epileptiform discharge may occasionally be present in those without seizure”.</w:t>
      </w:r>
    </w:p>
    <w:p w14:paraId="72A3BFD5" w14:textId="778E4626" w:rsidR="5A7FC49A" w:rsidRDefault="5A7FC49A" w:rsidP="004A36C7">
      <w:pPr>
        <w:spacing w:after="160" w:line="276" w:lineRule="auto"/>
        <w:jc w:val="both"/>
        <w:rPr>
          <w:rFonts w:ascii="Calibri" w:eastAsia="Calibri" w:hAnsi="Calibri" w:cs="Calibri"/>
          <w:color w:val="000000" w:themeColor="text1"/>
          <w:sz w:val="24"/>
          <w:szCs w:val="24"/>
        </w:rPr>
      </w:pPr>
      <w:r w:rsidRPr="5A7FC49A">
        <w:rPr>
          <w:rFonts w:ascii="Calibri" w:eastAsia="Calibri" w:hAnsi="Calibri" w:cs="Calibri"/>
          <w:color w:val="000000" w:themeColor="text1"/>
          <w:sz w:val="24"/>
          <w:szCs w:val="24"/>
          <w:lang w:val="en-GB"/>
        </w:rPr>
        <w:t xml:space="preserve">The focal epilepsy has the symptoms similar to Mr </w:t>
      </w:r>
      <w:proofErr w:type="gramStart"/>
      <w:r w:rsidRPr="5A7FC49A">
        <w:rPr>
          <w:rFonts w:ascii="Calibri" w:eastAsia="Calibri" w:hAnsi="Calibri" w:cs="Calibri"/>
          <w:color w:val="000000" w:themeColor="text1"/>
          <w:sz w:val="24"/>
          <w:szCs w:val="24"/>
          <w:lang w:val="en-GB"/>
        </w:rPr>
        <w:t xml:space="preserve">T,   </w:t>
      </w:r>
      <w:proofErr w:type="spellStart"/>
      <w:proofErr w:type="gramEnd"/>
      <w:r w:rsidRPr="5A7FC49A">
        <w:rPr>
          <w:rFonts w:ascii="Calibri" w:eastAsia="Calibri" w:hAnsi="Calibri" w:cs="Calibri"/>
          <w:color w:val="000000" w:themeColor="text1"/>
          <w:sz w:val="24"/>
          <w:szCs w:val="24"/>
          <w:lang w:val="en-GB"/>
        </w:rPr>
        <w:t>Oyegbile</w:t>
      </w:r>
      <w:proofErr w:type="spellEnd"/>
      <w:r w:rsidRPr="5A7FC49A">
        <w:rPr>
          <w:rFonts w:ascii="Calibri" w:eastAsia="Calibri" w:hAnsi="Calibri" w:cs="Calibri"/>
          <w:color w:val="000000" w:themeColor="text1"/>
          <w:sz w:val="24"/>
          <w:szCs w:val="24"/>
          <w:lang w:val="en-GB"/>
        </w:rPr>
        <w:t xml:space="preserve"> et al (2004) “these focal neuropsychological impairments focal neuropsychological impairment was far from the sole consequences of the disorder and occurred against the backdrop of considerably more generalized cognitive abnormality, affecting not only memory, but also IQ, executive functions, language sensorimotor and other abilities”.</w:t>
      </w:r>
    </w:p>
    <w:p w14:paraId="22444536" w14:textId="576AA257" w:rsidR="5A7FC49A" w:rsidRDefault="5A7FC49A" w:rsidP="004A36C7">
      <w:pPr>
        <w:spacing w:after="160" w:line="276" w:lineRule="auto"/>
        <w:jc w:val="both"/>
        <w:rPr>
          <w:rFonts w:ascii="Calibri" w:eastAsia="Calibri" w:hAnsi="Calibri" w:cs="Calibri"/>
          <w:color w:val="000000" w:themeColor="text1"/>
          <w:sz w:val="24"/>
          <w:szCs w:val="24"/>
        </w:rPr>
      </w:pPr>
    </w:p>
    <w:p w14:paraId="468A23EB" w14:textId="7C591E6F" w:rsidR="5A7FC49A" w:rsidRDefault="5A7FC49A" w:rsidP="004A36C7">
      <w:pPr>
        <w:spacing w:after="160" w:line="276" w:lineRule="auto"/>
        <w:jc w:val="both"/>
        <w:rPr>
          <w:rFonts w:ascii="Calibri" w:eastAsia="Calibri" w:hAnsi="Calibri" w:cs="Calibri"/>
          <w:color w:val="000000" w:themeColor="text1"/>
          <w:sz w:val="24"/>
          <w:szCs w:val="24"/>
        </w:rPr>
      </w:pPr>
      <w:r w:rsidRPr="5A7FC49A">
        <w:rPr>
          <w:rFonts w:ascii="Calibri" w:eastAsia="Calibri" w:hAnsi="Calibri" w:cs="Calibri"/>
          <w:color w:val="000000" w:themeColor="text1"/>
          <w:sz w:val="24"/>
          <w:szCs w:val="24"/>
          <w:lang w:val="en-GB"/>
        </w:rPr>
        <w:t>ASSESMENT.</w:t>
      </w:r>
    </w:p>
    <w:p w14:paraId="05385EEB" w14:textId="50933CDF" w:rsidR="5A7FC49A" w:rsidRDefault="5A7FC49A" w:rsidP="004A36C7">
      <w:pPr>
        <w:spacing w:after="160" w:line="276" w:lineRule="auto"/>
        <w:jc w:val="both"/>
        <w:rPr>
          <w:rFonts w:ascii="Calibri" w:eastAsia="Calibri" w:hAnsi="Calibri" w:cs="Calibri"/>
          <w:color w:val="000000" w:themeColor="text1"/>
          <w:sz w:val="24"/>
          <w:szCs w:val="24"/>
        </w:rPr>
      </w:pPr>
      <w:r w:rsidRPr="5A7FC49A">
        <w:rPr>
          <w:rFonts w:ascii="Calibri" w:eastAsia="Calibri" w:hAnsi="Calibri" w:cs="Calibri"/>
          <w:color w:val="000000" w:themeColor="text1"/>
          <w:sz w:val="24"/>
          <w:szCs w:val="24"/>
          <w:lang w:val="en-GB"/>
        </w:rPr>
        <w:t xml:space="preserve">The most common diagnose of epilepsy is by magnetic resonance imaging (MRI) through scanning, and treatment are different with the level, and this can be assessed and detected by electroencephalography (EEG) by attaching electrodes to the scalp of a patient with a paste like substance, the electrodes record the electrical activity in the brain and can detect if the seizure is coming back or not, those that have minor seizures are put on medication and ways and means to be protective towards their day to day activities, “precision medicine for common epilepsy require a panoramic approach , that incorporate polygenic background and other non-genetic factor like microbiome, diet, age at disease onset , optimal time for treatment and other lifestyle factors which influences seizure threshold” </w:t>
      </w:r>
      <w:proofErr w:type="spellStart"/>
      <w:r w:rsidRPr="5A7FC49A">
        <w:rPr>
          <w:rFonts w:ascii="Calibri" w:eastAsia="Calibri" w:hAnsi="Calibri" w:cs="Calibri"/>
          <w:color w:val="000000" w:themeColor="text1"/>
          <w:sz w:val="24"/>
          <w:szCs w:val="24"/>
          <w:lang w:val="en-GB"/>
        </w:rPr>
        <w:t>Thakran</w:t>
      </w:r>
      <w:proofErr w:type="spellEnd"/>
      <w:r w:rsidRPr="5A7FC49A">
        <w:rPr>
          <w:rFonts w:ascii="Calibri" w:eastAsia="Calibri" w:hAnsi="Calibri" w:cs="Calibri"/>
          <w:color w:val="000000" w:themeColor="text1"/>
          <w:sz w:val="24"/>
          <w:szCs w:val="24"/>
          <w:lang w:val="en-GB"/>
        </w:rPr>
        <w:t xml:space="preserve"> et al (2020),  note that people with epilepsies can live a normal and long life when guidelines are followed, but severe like the focal epilepsy could have the option of a surgery to locate the epilepsy, Bell et al (2011)” Thus the paradigm shift is that the landscape of cognitive abnormality is not solely by location of the epilepsy and its related pathophysiology, but by the nature range and severity of underlying distributed neurobiological abnormalities,” Rugg, Gunn, </w:t>
      </w:r>
      <w:proofErr w:type="spellStart"/>
      <w:r w:rsidRPr="5A7FC49A">
        <w:rPr>
          <w:rFonts w:ascii="Calibri" w:eastAsia="Calibri" w:hAnsi="Calibri" w:cs="Calibri"/>
          <w:color w:val="000000" w:themeColor="text1"/>
          <w:sz w:val="24"/>
          <w:szCs w:val="24"/>
          <w:lang w:val="en-GB"/>
        </w:rPr>
        <w:t>Miseroclhi</w:t>
      </w:r>
      <w:proofErr w:type="spellEnd"/>
      <w:r w:rsidRPr="5A7FC49A">
        <w:rPr>
          <w:rFonts w:ascii="Calibri" w:eastAsia="Calibri" w:hAnsi="Calibri" w:cs="Calibri"/>
          <w:color w:val="000000" w:themeColor="text1"/>
          <w:sz w:val="24"/>
          <w:szCs w:val="24"/>
          <w:lang w:val="en-GB"/>
        </w:rPr>
        <w:t xml:space="preserve">, &amp; </w:t>
      </w:r>
      <w:proofErr w:type="spellStart"/>
      <w:r w:rsidRPr="5A7FC49A">
        <w:rPr>
          <w:rFonts w:ascii="Calibri" w:eastAsia="Calibri" w:hAnsi="Calibri" w:cs="Calibri"/>
          <w:color w:val="000000" w:themeColor="text1"/>
          <w:sz w:val="24"/>
          <w:szCs w:val="24"/>
          <w:lang w:val="en-GB"/>
        </w:rPr>
        <w:t>Mcevoy</w:t>
      </w:r>
      <w:proofErr w:type="spellEnd"/>
      <w:r w:rsidRPr="5A7FC49A">
        <w:rPr>
          <w:rFonts w:ascii="Calibri" w:eastAsia="Calibri" w:hAnsi="Calibri" w:cs="Calibri"/>
          <w:color w:val="000000" w:themeColor="text1"/>
          <w:sz w:val="24"/>
          <w:szCs w:val="24"/>
          <w:lang w:val="en-GB"/>
        </w:rPr>
        <w:t xml:space="preserve">(2020) “ epilepsy surgery offer the chance of seizure remission for the 30% to 40% of patients with focal epilepsy whose seizures continue, despite anti-epileptic medications, epilepsy surgery encompasses curative </w:t>
      </w:r>
      <w:proofErr w:type="spellStart"/>
      <w:r w:rsidRPr="5A7FC49A">
        <w:rPr>
          <w:rFonts w:ascii="Calibri" w:eastAsia="Calibri" w:hAnsi="Calibri" w:cs="Calibri"/>
          <w:color w:val="000000" w:themeColor="text1"/>
          <w:sz w:val="24"/>
          <w:szCs w:val="24"/>
          <w:lang w:val="en-GB"/>
        </w:rPr>
        <w:t>resective</w:t>
      </w:r>
      <w:proofErr w:type="spellEnd"/>
      <w:r w:rsidRPr="5A7FC49A">
        <w:rPr>
          <w:rFonts w:ascii="Calibri" w:eastAsia="Calibri" w:hAnsi="Calibri" w:cs="Calibri"/>
          <w:color w:val="000000" w:themeColor="text1"/>
          <w:sz w:val="24"/>
          <w:szCs w:val="24"/>
          <w:lang w:val="en-GB"/>
        </w:rPr>
        <w:t xml:space="preserve"> procedures”, “ specific semi ologies in focal epilepsy provide an insight into the location of the seizure onset zone which is particularly important for the presurgical epilepsy assessment” Chowdhury et al (2021).</w:t>
      </w:r>
    </w:p>
    <w:p w14:paraId="751B5541" w14:textId="4B0FF37B" w:rsidR="5A7FC49A" w:rsidRDefault="5A7FC49A" w:rsidP="004A36C7">
      <w:pPr>
        <w:spacing w:after="160" w:line="276" w:lineRule="auto"/>
        <w:jc w:val="both"/>
        <w:rPr>
          <w:rFonts w:ascii="Calibri" w:eastAsia="Calibri" w:hAnsi="Calibri" w:cs="Calibri"/>
          <w:color w:val="000000" w:themeColor="text1"/>
          <w:sz w:val="24"/>
          <w:szCs w:val="24"/>
        </w:rPr>
      </w:pPr>
      <w:r w:rsidRPr="5A7FC49A">
        <w:rPr>
          <w:rFonts w:ascii="Calibri" w:eastAsia="Calibri" w:hAnsi="Calibri" w:cs="Calibri"/>
          <w:color w:val="000000" w:themeColor="text1"/>
          <w:sz w:val="24"/>
          <w:szCs w:val="24"/>
          <w:lang w:val="en-GB"/>
        </w:rPr>
        <w:t>From all indications especially with the frequent seizures, face to face questionnaire combine with medical report that shows the evaluation of pre-surgical assessment that is ultimately based on clinical evaluation, neurophysiological and image result indicate that Mr T is suffering from focal epilepsy that is generalized.</w:t>
      </w:r>
    </w:p>
    <w:p w14:paraId="31695AD9" w14:textId="00DB20F6" w:rsidR="5A7FC49A" w:rsidRDefault="5A7FC49A" w:rsidP="004A36C7">
      <w:pPr>
        <w:spacing w:after="160" w:line="276" w:lineRule="auto"/>
        <w:jc w:val="both"/>
        <w:rPr>
          <w:rFonts w:ascii="Calibri" w:eastAsia="Calibri" w:hAnsi="Calibri" w:cs="Calibri"/>
          <w:color w:val="000000" w:themeColor="text1"/>
          <w:sz w:val="24"/>
          <w:szCs w:val="24"/>
        </w:rPr>
      </w:pPr>
      <w:r w:rsidRPr="5A7FC49A">
        <w:rPr>
          <w:rFonts w:ascii="Calibri" w:eastAsia="Calibri" w:hAnsi="Calibri" w:cs="Calibri"/>
          <w:color w:val="000000" w:themeColor="text1"/>
          <w:sz w:val="24"/>
          <w:szCs w:val="24"/>
          <w:lang w:val="en-GB"/>
        </w:rPr>
        <w:t>REFLECTION.</w:t>
      </w:r>
    </w:p>
    <w:p w14:paraId="6171F8D0" w14:textId="61B93260" w:rsidR="5A7FC49A" w:rsidRDefault="5A7FC49A" w:rsidP="004A36C7">
      <w:pPr>
        <w:spacing w:after="160" w:line="276" w:lineRule="auto"/>
        <w:jc w:val="both"/>
        <w:rPr>
          <w:rFonts w:ascii="Calibri" w:eastAsia="Calibri" w:hAnsi="Calibri" w:cs="Calibri"/>
          <w:color w:val="000000" w:themeColor="text1"/>
          <w:sz w:val="24"/>
          <w:szCs w:val="24"/>
        </w:rPr>
      </w:pPr>
      <w:r w:rsidRPr="5A7FC49A">
        <w:rPr>
          <w:rFonts w:ascii="Calibri" w:eastAsia="Calibri" w:hAnsi="Calibri" w:cs="Calibri"/>
          <w:color w:val="000000" w:themeColor="text1"/>
          <w:sz w:val="24"/>
          <w:szCs w:val="24"/>
          <w:lang w:val="en-GB"/>
        </w:rPr>
        <w:t>This report is about Mr T who lived a healthy life, before having epilepsy for the first-time age 40, he is having this constant seizure that is depriving him of quality life, as epilepsy is a disease from the nervous system that triggers electrical activity in the brain making him unable to have control, this has been going on for 5 years with him trying to  find a lasting solution with medical possibilities, without knowledge of the origin and what triggers it,  all indications from researchers and articles point to electrical malfunction in the brain, as it is still mystery about the malfunctions, but known to be  focal epilepsy and thanks to modern intervention, there is possibilities of 30% to 40%, that the seizures would stop by medical process.</w:t>
      </w:r>
    </w:p>
    <w:p w14:paraId="330BF064" w14:textId="7D8E3130" w:rsidR="5A7FC49A" w:rsidRDefault="5A7FC49A" w:rsidP="004A36C7">
      <w:pPr>
        <w:spacing w:after="160" w:line="276" w:lineRule="auto"/>
        <w:jc w:val="both"/>
        <w:rPr>
          <w:rFonts w:ascii="Calibri" w:eastAsia="Calibri" w:hAnsi="Calibri" w:cs="Calibri"/>
          <w:color w:val="000000" w:themeColor="text1"/>
          <w:sz w:val="24"/>
          <w:szCs w:val="24"/>
        </w:rPr>
      </w:pPr>
      <w:r w:rsidRPr="5A7FC49A">
        <w:rPr>
          <w:rFonts w:ascii="Calibri" w:eastAsia="Calibri" w:hAnsi="Calibri" w:cs="Calibri"/>
          <w:color w:val="000000" w:themeColor="text1"/>
          <w:sz w:val="24"/>
          <w:szCs w:val="24"/>
          <w:lang w:val="en-GB"/>
        </w:rPr>
        <w:t>RECOMMENDATION.</w:t>
      </w:r>
    </w:p>
    <w:p w14:paraId="2A125284" w14:textId="78B70E0E" w:rsidR="5A7FC49A" w:rsidRDefault="5A7FC49A" w:rsidP="004A36C7">
      <w:pPr>
        <w:spacing w:after="160" w:line="276" w:lineRule="auto"/>
        <w:jc w:val="both"/>
        <w:rPr>
          <w:rFonts w:ascii="Calibri" w:eastAsia="Calibri" w:hAnsi="Calibri" w:cs="Calibri"/>
          <w:color w:val="000000" w:themeColor="text1"/>
          <w:sz w:val="24"/>
          <w:szCs w:val="24"/>
        </w:rPr>
      </w:pPr>
      <w:r w:rsidRPr="5A7FC49A">
        <w:rPr>
          <w:rFonts w:ascii="Calibri" w:eastAsia="Calibri" w:hAnsi="Calibri" w:cs="Calibri"/>
          <w:color w:val="000000" w:themeColor="text1"/>
          <w:sz w:val="24"/>
          <w:szCs w:val="24"/>
          <w:lang w:val="en-GB"/>
        </w:rPr>
        <w:t xml:space="preserve">I would personally recommend surgery for Mr T and anyone that has focal epilepsy as there is chance to stop </w:t>
      </w:r>
      <w:r w:rsidRPr="5A7FC49A">
        <w:rPr>
          <w:rFonts w:ascii="Calibri" w:eastAsia="Calibri" w:hAnsi="Calibri" w:cs="Calibri"/>
          <w:color w:val="000000" w:themeColor="text1"/>
          <w:sz w:val="24"/>
          <w:szCs w:val="24"/>
          <w:lang w:val="en-GB"/>
        </w:rPr>
        <w:lastRenderedPageBreak/>
        <w:t>seizures, the epilepticus medications are not working for him, the seizures continue, and the surgery is purported to find the epilepsy location and remove or subdue the effect, as other options left for him would result in same situation, there is the possibility that the seizure would stop with surgery and furthermore his quality of life would improve, but if surgery is not possible, he should be on person- centred care day and night because of injuries from failing to hard surfaces in the day and sudden death at night (SUDEP) for epilepsy patients.</w:t>
      </w:r>
    </w:p>
    <w:p w14:paraId="158099E9" w14:textId="09D80B04" w:rsidR="5A7FC49A" w:rsidRDefault="5A7FC49A" w:rsidP="004A36C7">
      <w:pPr>
        <w:spacing w:after="160" w:line="276" w:lineRule="auto"/>
        <w:jc w:val="both"/>
        <w:rPr>
          <w:rFonts w:ascii="Calibri" w:eastAsia="Calibri" w:hAnsi="Calibri" w:cs="Calibri"/>
          <w:color w:val="000000" w:themeColor="text1"/>
          <w:sz w:val="24"/>
          <w:szCs w:val="24"/>
        </w:rPr>
      </w:pPr>
      <w:r w:rsidRPr="5A7FC49A">
        <w:rPr>
          <w:rFonts w:ascii="Calibri" w:eastAsia="Calibri" w:hAnsi="Calibri" w:cs="Calibri"/>
          <w:color w:val="000000" w:themeColor="text1"/>
          <w:sz w:val="24"/>
          <w:szCs w:val="24"/>
          <w:lang w:val="en-GB"/>
        </w:rPr>
        <w:t>CONCLUSION.</w:t>
      </w:r>
    </w:p>
    <w:p w14:paraId="0F5949C8" w14:textId="4689EAA3" w:rsidR="5A7FC49A" w:rsidRDefault="5A7FC49A" w:rsidP="004A36C7">
      <w:pPr>
        <w:spacing w:after="160" w:line="276" w:lineRule="auto"/>
        <w:jc w:val="both"/>
        <w:rPr>
          <w:rFonts w:ascii="Calibri" w:eastAsia="Calibri" w:hAnsi="Calibri" w:cs="Calibri"/>
          <w:color w:val="000000" w:themeColor="text1"/>
          <w:sz w:val="24"/>
          <w:szCs w:val="24"/>
        </w:rPr>
      </w:pPr>
      <w:r w:rsidRPr="5A7FC49A">
        <w:rPr>
          <w:rFonts w:ascii="Calibri" w:eastAsia="Calibri" w:hAnsi="Calibri" w:cs="Calibri"/>
          <w:color w:val="000000" w:themeColor="text1"/>
          <w:sz w:val="24"/>
          <w:szCs w:val="24"/>
          <w:lang w:val="en-GB"/>
        </w:rPr>
        <w:t>The report explained the physiology of the nervous system that control almost all the body systems and glia cells that protect and support the nerve cells, the importance of the nervous system working with endocrine and other system of the body, the function or how the homeostasis identify abnormalities in the body and return it back to normal.</w:t>
      </w:r>
    </w:p>
    <w:p w14:paraId="24247449" w14:textId="5B13B060" w:rsidR="5A7FC49A" w:rsidRDefault="5A7FC49A" w:rsidP="004A36C7">
      <w:pPr>
        <w:spacing w:after="160" w:line="276" w:lineRule="auto"/>
        <w:jc w:val="both"/>
        <w:rPr>
          <w:rFonts w:ascii="Calibri" w:eastAsia="Calibri" w:hAnsi="Calibri" w:cs="Calibri"/>
          <w:color w:val="000000" w:themeColor="text1"/>
          <w:sz w:val="24"/>
          <w:szCs w:val="24"/>
        </w:rPr>
      </w:pPr>
      <w:r w:rsidRPr="5A7FC49A">
        <w:rPr>
          <w:rFonts w:ascii="Calibri" w:eastAsia="Calibri" w:hAnsi="Calibri" w:cs="Calibri"/>
          <w:color w:val="000000" w:themeColor="text1"/>
          <w:sz w:val="24"/>
          <w:szCs w:val="24"/>
          <w:lang w:val="en-GB"/>
        </w:rPr>
        <w:t>The report also explains the face-to-face questionnaire with Mr T to find out more information and try to identify the origin, normal and abnormal situation of his health and history and awareness, there was no root of his epilepsy problems and triggers, books, and researchers from article for understand more with realisation searches to find what trigger electrical activity are still underway, though some has their findings, the good news is there is this possibility from medical experts that epileptic seizures could become a thing of the past through surgery and my recommendation to Mr T was to try an undergo the surgery for good quality life,</w:t>
      </w:r>
    </w:p>
    <w:p w14:paraId="142F130F" w14:textId="77777777" w:rsidR="004A36C7" w:rsidRDefault="004A36C7" w:rsidP="004A36C7">
      <w:pPr>
        <w:spacing w:after="160" w:line="276" w:lineRule="auto"/>
        <w:jc w:val="both"/>
        <w:rPr>
          <w:rFonts w:ascii="Calibri" w:eastAsia="Calibri" w:hAnsi="Calibri" w:cs="Calibri"/>
          <w:color w:val="000000" w:themeColor="text1"/>
          <w:sz w:val="24"/>
          <w:szCs w:val="24"/>
          <w:lang w:val="en-GB"/>
        </w:rPr>
      </w:pPr>
    </w:p>
    <w:p w14:paraId="6F789FE7" w14:textId="77777777" w:rsidR="004A36C7" w:rsidRDefault="004A36C7" w:rsidP="004A36C7">
      <w:pPr>
        <w:spacing w:after="160" w:line="276" w:lineRule="auto"/>
        <w:jc w:val="both"/>
        <w:rPr>
          <w:rFonts w:ascii="Calibri" w:eastAsia="Calibri" w:hAnsi="Calibri" w:cs="Calibri"/>
          <w:color w:val="000000" w:themeColor="text1"/>
          <w:sz w:val="24"/>
          <w:szCs w:val="24"/>
          <w:lang w:val="en-GB"/>
        </w:rPr>
      </w:pPr>
    </w:p>
    <w:p w14:paraId="40BBB614" w14:textId="77777777" w:rsidR="004A36C7" w:rsidRDefault="004A36C7" w:rsidP="004A36C7">
      <w:pPr>
        <w:spacing w:after="160" w:line="276" w:lineRule="auto"/>
        <w:jc w:val="both"/>
        <w:rPr>
          <w:rFonts w:ascii="Calibri" w:eastAsia="Calibri" w:hAnsi="Calibri" w:cs="Calibri"/>
          <w:color w:val="000000" w:themeColor="text1"/>
          <w:sz w:val="24"/>
          <w:szCs w:val="24"/>
          <w:lang w:val="en-GB"/>
        </w:rPr>
      </w:pPr>
    </w:p>
    <w:p w14:paraId="7C24CB50" w14:textId="77777777" w:rsidR="004A36C7" w:rsidRDefault="004A36C7" w:rsidP="004A36C7">
      <w:pPr>
        <w:spacing w:after="160" w:line="276" w:lineRule="auto"/>
        <w:jc w:val="both"/>
        <w:rPr>
          <w:rFonts w:ascii="Calibri" w:eastAsia="Calibri" w:hAnsi="Calibri" w:cs="Calibri"/>
          <w:color w:val="000000" w:themeColor="text1"/>
          <w:sz w:val="24"/>
          <w:szCs w:val="24"/>
          <w:lang w:val="en-GB"/>
        </w:rPr>
      </w:pPr>
    </w:p>
    <w:p w14:paraId="3FF154A8" w14:textId="77777777" w:rsidR="004A36C7" w:rsidRDefault="004A36C7" w:rsidP="004A36C7">
      <w:pPr>
        <w:spacing w:after="160" w:line="276" w:lineRule="auto"/>
        <w:jc w:val="both"/>
        <w:rPr>
          <w:rFonts w:ascii="Calibri" w:eastAsia="Calibri" w:hAnsi="Calibri" w:cs="Calibri"/>
          <w:color w:val="000000" w:themeColor="text1"/>
          <w:sz w:val="24"/>
          <w:szCs w:val="24"/>
          <w:lang w:val="en-GB"/>
        </w:rPr>
      </w:pPr>
    </w:p>
    <w:p w14:paraId="2A416916" w14:textId="77777777" w:rsidR="004A36C7" w:rsidRDefault="004A36C7" w:rsidP="004A36C7">
      <w:pPr>
        <w:spacing w:after="160" w:line="276" w:lineRule="auto"/>
        <w:jc w:val="both"/>
        <w:rPr>
          <w:rFonts w:ascii="Calibri" w:eastAsia="Calibri" w:hAnsi="Calibri" w:cs="Calibri"/>
          <w:color w:val="000000" w:themeColor="text1"/>
          <w:sz w:val="24"/>
          <w:szCs w:val="24"/>
          <w:lang w:val="en-GB"/>
        </w:rPr>
      </w:pPr>
    </w:p>
    <w:p w14:paraId="24B07BD2" w14:textId="77777777" w:rsidR="004A36C7" w:rsidRDefault="004A36C7" w:rsidP="004A36C7">
      <w:pPr>
        <w:spacing w:after="160" w:line="276" w:lineRule="auto"/>
        <w:jc w:val="both"/>
        <w:rPr>
          <w:rFonts w:ascii="Calibri" w:eastAsia="Calibri" w:hAnsi="Calibri" w:cs="Calibri"/>
          <w:color w:val="000000" w:themeColor="text1"/>
          <w:sz w:val="24"/>
          <w:szCs w:val="24"/>
          <w:lang w:val="en-GB"/>
        </w:rPr>
      </w:pPr>
    </w:p>
    <w:p w14:paraId="68B4EED4" w14:textId="77777777" w:rsidR="004A36C7" w:rsidRDefault="004A36C7" w:rsidP="004A36C7">
      <w:pPr>
        <w:spacing w:after="160" w:line="276" w:lineRule="auto"/>
        <w:jc w:val="both"/>
        <w:rPr>
          <w:rFonts w:ascii="Calibri" w:eastAsia="Calibri" w:hAnsi="Calibri" w:cs="Calibri"/>
          <w:color w:val="000000" w:themeColor="text1"/>
          <w:sz w:val="24"/>
          <w:szCs w:val="24"/>
          <w:lang w:val="en-GB"/>
        </w:rPr>
      </w:pPr>
    </w:p>
    <w:p w14:paraId="778D30DB" w14:textId="77777777" w:rsidR="004A36C7" w:rsidRDefault="004A36C7" w:rsidP="004A36C7">
      <w:pPr>
        <w:spacing w:after="160" w:line="276" w:lineRule="auto"/>
        <w:jc w:val="both"/>
        <w:rPr>
          <w:rFonts w:ascii="Calibri" w:eastAsia="Calibri" w:hAnsi="Calibri" w:cs="Calibri"/>
          <w:color w:val="000000" w:themeColor="text1"/>
          <w:sz w:val="24"/>
          <w:szCs w:val="24"/>
          <w:lang w:val="en-GB"/>
        </w:rPr>
      </w:pPr>
    </w:p>
    <w:p w14:paraId="2EB2FD58" w14:textId="77777777" w:rsidR="004A36C7" w:rsidRDefault="004A36C7" w:rsidP="004A36C7">
      <w:pPr>
        <w:spacing w:after="160" w:line="276" w:lineRule="auto"/>
        <w:jc w:val="both"/>
        <w:rPr>
          <w:rFonts w:ascii="Calibri" w:eastAsia="Calibri" w:hAnsi="Calibri" w:cs="Calibri"/>
          <w:color w:val="000000" w:themeColor="text1"/>
          <w:sz w:val="24"/>
          <w:szCs w:val="24"/>
          <w:lang w:val="en-GB"/>
        </w:rPr>
      </w:pPr>
    </w:p>
    <w:p w14:paraId="61269971" w14:textId="77777777" w:rsidR="004A36C7" w:rsidRDefault="004A36C7" w:rsidP="004A36C7">
      <w:pPr>
        <w:spacing w:after="160" w:line="276" w:lineRule="auto"/>
        <w:jc w:val="both"/>
        <w:rPr>
          <w:rFonts w:ascii="Calibri" w:eastAsia="Calibri" w:hAnsi="Calibri" w:cs="Calibri"/>
          <w:color w:val="000000" w:themeColor="text1"/>
          <w:sz w:val="24"/>
          <w:szCs w:val="24"/>
          <w:lang w:val="en-GB"/>
        </w:rPr>
      </w:pPr>
    </w:p>
    <w:p w14:paraId="503E2B1E" w14:textId="77777777" w:rsidR="004A36C7" w:rsidRDefault="004A36C7" w:rsidP="004A36C7">
      <w:pPr>
        <w:spacing w:after="160" w:line="276" w:lineRule="auto"/>
        <w:jc w:val="both"/>
        <w:rPr>
          <w:rFonts w:ascii="Calibri" w:eastAsia="Calibri" w:hAnsi="Calibri" w:cs="Calibri"/>
          <w:color w:val="000000" w:themeColor="text1"/>
          <w:sz w:val="24"/>
          <w:szCs w:val="24"/>
          <w:lang w:val="en-GB"/>
        </w:rPr>
      </w:pPr>
    </w:p>
    <w:p w14:paraId="7F821A6A" w14:textId="77777777" w:rsidR="004A36C7" w:rsidRDefault="004A36C7" w:rsidP="004A36C7">
      <w:pPr>
        <w:spacing w:after="160" w:line="276" w:lineRule="auto"/>
        <w:jc w:val="both"/>
        <w:rPr>
          <w:rFonts w:ascii="Calibri" w:eastAsia="Calibri" w:hAnsi="Calibri" w:cs="Calibri"/>
          <w:color w:val="000000" w:themeColor="text1"/>
          <w:sz w:val="24"/>
          <w:szCs w:val="24"/>
          <w:lang w:val="en-GB"/>
        </w:rPr>
      </w:pPr>
    </w:p>
    <w:p w14:paraId="4E00A212" w14:textId="77777777" w:rsidR="004A36C7" w:rsidRDefault="004A36C7" w:rsidP="004A36C7">
      <w:pPr>
        <w:spacing w:after="160" w:line="276" w:lineRule="auto"/>
        <w:jc w:val="both"/>
        <w:rPr>
          <w:rFonts w:ascii="Calibri" w:eastAsia="Calibri" w:hAnsi="Calibri" w:cs="Calibri"/>
          <w:color w:val="000000" w:themeColor="text1"/>
          <w:sz w:val="24"/>
          <w:szCs w:val="24"/>
          <w:lang w:val="en-GB"/>
        </w:rPr>
      </w:pPr>
    </w:p>
    <w:p w14:paraId="54827350" w14:textId="77777777" w:rsidR="004A36C7" w:rsidRDefault="004A36C7" w:rsidP="004A36C7">
      <w:pPr>
        <w:spacing w:after="160" w:line="276" w:lineRule="auto"/>
        <w:jc w:val="both"/>
        <w:rPr>
          <w:rFonts w:ascii="Calibri" w:eastAsia="Calibri" w:hAnsi="Calibri" w:cs="Calibri"/>
          <w:color w:val="000000" w:themeColor="text1"/>
          <w:sz w:val="24"/>
          <w:szCs w:val="24"/>
          <w:lang w:val="en-GB"/>
        </w:rPr>
      </w:pPr>
    </w:p>
    <w:p w14:paraId="1994555C" w14:textId="77777777" w:rsidR="004A36C7" w:rsidRDefault="004A36C7" w:rsidP="004A36C7">
      <w:pPr>
        <w:spacing w:after="160" w:line="276" w:lineRule="auto"/>
        <w:jc w:val="both"/>
        <w:rPr>
          <w:rFonts w:ascii="Calibri" w:eastAsia="Calibri" w:hAnsi="Calibri" w:cs="Calibri"/>
          <w:color w:val="000000" w:themeColor="text1"/>
          <w:sz w:val="24"/>
          <w:szCs w:val="24"/>
          <w:lang w:val="en-GB"/>
        </w:rPr>
      </w:pPr>
    </w:p>
    <w:p w14:paraId="672B9E2E" w14:textId="77777777" w:rsidR="004A36C7" w:rsidRDefault="004A36C7" w:rsidP="004A36C7">
      <w:pPr>
        <w:spacing w:after="160" w:line="276" w:lineRule="auto"/>
        <w:jc w:val="both"/>
        <w:rPr>
          <w:rFonts w:ascii="Calibri" w:eastAsia="Calibri" w:hAnsi="Calibri" w:cs="Calibri"/>
          <w:color w:val="000000" w:themeColor="text1"/>
          <w:sz w:val="24"/>
          <w:szCs w:val="24"/>
          <w:lang w:val="en-GB"/>
        </w:rPr>
      </w:pPr>
    </w:p>
    <w:p w14:paraId="78585085" w14:textId="77777777" w:rsidR="004A36C7" w:rsidRDefault="004A36C7" w:rsidP="004A36C7">
      <w:pPr>
        <w:spacing w:after="160" w:line="276" w:lineRule="auto"/>
        <w:jc w:val="both"/>
        <w:rPr>
          <w:rFonts w:ascii="Calibri" w:eastAsia="Calibri" w:hAnsi="Calibri" w:cs="Calibri"/>
          <w:color w:val="000000" w:themeColor="text1"/>
          <w:sz w:val="24"/>
          <w:szCs w:val="24"/>
          <w:lang w:val="en-GB"/>
        </w:rPr>
      </w:pPr>
    </w:p>
    <w:p w14:paraId="1C6A87F0" w14:textId="675E2B76" w:rsidR="5A7FC49A" w:rsidRDefault="5A7FC49A" w:rsidP="004A36C7">
      <w:pPr>
        <w:spacing w:after="160" w:line="276" w:lineRule="auto"/>
        <w:jc w:val="both"/>
        <w:rPr>
          <w:rFonts w:ascii="Calibri" w:eastAsia="Calibri" w:hAnsi="Calibri" w:cs="Calibri"/>
          <w:color w:val="000000" w:themeColor="text1"/>
          <w:sz w:val="24"/>
          <w:szCs w:val="24"/>
          <w:lang w:val="en-GB"/>
        </w:rPr>
      </w:pPr>
      <w:r w:rsidRPr="5A7FC49A">
        <w:rPr>
          <w:rFonts w:ascii="Calibri" w:eastAsia="Calibri" w:hAnsi="Calibri" w:cs="Calibri"/>
          <w:color w:val="000000" w:themeColor="text1"/>
          <w:sz w:val="24"/>
          <w:szCs w:val="24"/>
          <w:lang w:val="en-GB"/>
        </w:rPr>
        <w:lastRenderedPageBreak/>
        <w:t>REFRENCES.</w:t>
      </w:r>
    </w:p>
    <w:p w14:paraId="5AE85712" w14:textId="6A3179A0" w:rsidR="5A7FC49A" w:rsidRDefault="5A7FC49A" w:rsidP="004A36C7">
      <w:pPr>
        <w:spacing w:after="160" w:line="276" w:lineRule="auto"/>
        <w:jc w:val="both"/>
        <w:rPr>
          <w:rFonts w:ascii="Calibri" w:eastAsia="Calibri" w:hAnsi="Calibri" w:cs="Calibri"/>
          <w:color w:val="000000" w:themeColor="text1"/>
          <w:sz w:val="24"/>
          <w:szCs w:val="24"/>
          <w:lang w:val="en-GB"/>
        </w:rPr>
      </w:pPr>
      <w:r w:rsidRPr="5A7FC49A">
        <w:rPr>
          <w:rFonts w:ascii="Calibri" w:eastAsia="Calibri" w:hAnsi="Calibri" w:cs="Calibri"/>
          <w:color w:val="000000" w:themeColor="text1"/>
          <w:sz w:val="24"/>
          <w:szCs w:val="24"/>
          <w:lang w:val="en-GB"/>
        </w:rPr>
        <w:t>Bastos, F.J &amp; Cross, H. (2020) Handbook of clinical neurology, Elsevier, vol 174, p 137-158, https//Doi.org /10.1016B978-0-444-64148-9.00011-9.</w:t>
      </w:r>
    </w:p>
    <w:p w14:paraId="22A67289" w14:textId="731BF086" w:rsidR="5A7FC49A" w:rsidRDefault="5A7FC49A" w:rsidP="004A36C7">
      <w:pPr>
        <w:spacing w:after="160" w:line="276" w:lineRule="auto"/>
        <w:jc w:val="both"/>
        <w:rPr>
          <w:rFonts w:ascii="Calibri" w:eastAsia="Calibri" w:hAnsi="Calibri" w:cs="Calibri"/>
          <w:color w:val="000000" w:themeColor="text1"/>
          <w:sz w:val="24"/>
          <w:szCs w:val="24"/>
          <w:lang w:val="en-GB"/>
        </w:rPr>
      </w:pPr>
      <w:r w:rsidRPr="5A7FC49A">
        <w:rPr>
          <w:rFonts w:ascii="Calibri" w:eastAsia="Calibri" w:hAnsi="Calibri" w:cs="Calibri"/>
          <w:color w:val="000000" w:themeColor="text1"/>
          <w:sz w:val="24"/>
          <w:szCs w:val="24"/>
          <w:lang w:val="en-GB"/>
        </w:rPr>
        <w:t xml:space="preserve">Bell, B. </w:t>
      </w:r>
      <w:proofErr w:type="spellStart"/>
      <w:proofErr w:type="gramStart"/>
      <w:r w:rsidRPr="5A7FC49A">
        <w:rPr>
          <w:rFonts w:ascii="Calibri" w:eastAsia="Calibri" w:hAnsi="Calibri" w:cs="Calibri"/>
          <w:color w:val="000000" w:themeColor="text1"/>
          <w:sz w:val="24"/>
          <w:szCs w:val="24"/>
          <w:lang w:val="en-GB"/>
        </w:rPr>
        <w:t>Lin,J.J</w:t>
      </w:r>
      <w:proofErr w:type="spellEnd"/>
      <w:r w:rsidRPr="5A7FC49A">
        <w:rPr>
          <w:rFonts w:ascii="Calibri" w:eastAsia="Calibri" w:hAnsi="Calibri" w:cs="Calibri"/>
          <w:color w:val="000000" w:themeColor="text1"/>
          <w:sz w:val="24"/>
          <w:szCs w:val="24"/>
          <w:lang w:val="en-GB"/>
        </w:rPr>
        <w:t>.</w:t>
      </w:r>
      <w:proofErr w:type="gramEnd"/>
      <w:r w:rsidRPr="5A7FC49A">
        <w:rPr>
          <w:rFonts w:ascii="Calibri" w:eastAsia="Calibri" w:hAnsi="Calibri" w:cs="Calibri"/>
          <w:color w:val="000000" w:themeColor="text1"/>
          <w:sz w:val="24"/>
          <w:szCs w:val="24"/>
          <w:lang w:val="en-GB"/>
        </w:rPr>
        <w:t xml:space="preserve"> </w:t>
      </w:r>
      <w:proofErr w:type="spellStart"/>
      <w:r w:rsidRPr="5A7FC49A">
        <w:rPr>
          <w:rFonts w:ascii="Calibri" w:eastAsia="Calibri" w:hAnsi="Calibri" w:cs="Calibri"/>
          <w:color w:val="000000" w:themeColor="text1"/>
          <w:sz w:val="24"/>
          <w:szCs w:val="24"/>
          <w:lang w:val="en-GB"/>
        </w:rPr>
        <w:t>Seidenberg,M.et</w:t>
      </w:r>
      <w:proofErr w:type="spellEnd"/>
      <w:r w:rsidRPr="5A7FC49A">
        <w:rPr>
          <w:rFonts w:ascii="Calibri" w:eastAsia="Calibri" w:hAnsi="Calibri" w:cs="Calibri"/>
          <w:color w:val="000000" w:themeColor="text1"/>
          <w:sz w:val="24"/>
          <w:szCs w:val="24"/>
          <w:lang w:val="en-GB"/>
        </w:rPr>
        <w:t xml:space="preserve"> al (2011) The neurobiology of cognitive disorders in temporal lobe epilepsy, nature reviews neurology,7(3) pp154-164.</w:t>
      </w:r>
    </w:p>
    <w:p w14:paraId="1DE620BF" w14:textId="270DEB8E" w:rsidR="5A7FC49A" w:rsidRDefault="5A7FC49A" w:rsidP="004A36C7">
      <w:pPr>
        <w:spacing w:after="160" w:line="276" w:lineRule="auto"/>
        <w:jc w:val="both"/>
        <w:rPr>
          <w:rFonts w:ascii="Calibri" w:eastAsia="Calibri" w:hAnsi="Calibri" w:cs="Calibri"/>
          <w:color w:val="000000" w:themeColor="text1"/>
          <w:sz w:val="24"/>
          <w:szCs w:val="24"/>
          <w:lang w:val="en-GB"/>
        </w:rPr>
      </w:pPr>
      <w:proofErr w:type="spellStart"/>
      <w:proofErr w:type="gramStart"/>
      <w:r w:rsidRPr="5A7FC49A">
        <w:rPr>
          <w:rFonts w:ascii="Calibri" w:eastAsia="Calibri" w:hAnsi="Calibri" w:cs="Calibri"/>
          <w:color w:val="000000" w:themeColor="text1"/>
          <w:sz w:val="24"/>
          <w:szCs w:val="24"/>
          <w:lang w:val="en-GB"/>
        </w:rPr>
        <w:t>Chowdhury,FA</w:t>
      </w:r>
      <w:proofErr w:type="spellEnd"/>
      <w:proofErr w:type="gramEnd"/>
      <w:r w:rsidRPr="5A7FC49A">
        <w:rPr>
          <w:rFonts w:ascii="Calibri" w:eastAsia="Calibri" w:hAnsi="Calibri" w:cs="Calibri"/>
          <w:color w:val="000000" w:themeColor="text1"/>
          <w:sz w:val="24"/>
          <w:szCs w:val="24"/>
          <w:lang w:val="en-GB"/>
        </w:rPr>
        <w:t xml:space="preserve">. Silva, R. </w:t>
      </w:r>
      <w:proofErr w:type="spellStart"/>
      <w:proofErr w:type="gramStart"/>
      <w:r w:rsidRPr="5A7FC49A">
        <w:rPr>
          <w:rFonts w:ascii="Calibri" w:eastAsia="Calibri" w:hAnsi="Calibri" w:cs="Calibri"/>
          <w:color w:val="000000" w:themeColor="text1"/>
          <w:sz w:val="24"/>
          <w:szCs w:val="24"/>
          <w:lang w:val="en-GB"/>
        </w:rPr>
        <w:t>Whatley,B</w:t>
      </w:r>
      <w:proofErr w:type="spellEnd"/>
      <w:r w:rsidRPr="5A7FC49A">
        <w:rPr>
          <w:rFonts w:ascii="Calibri" w:eastAsia="Calibri" w:hAnsi="Calibri" w:cs="Calibri"/>
          <w:color w:val="000000" w:themeColor="text1"/>
          <w:sz w:val="24"/>
          <w:szCs w:val="24"/>
          <w:lang w:val="en-GB"/>
        </w:rPr>
        <w:t>.</w:t>
      </w:r>
      <w:proofErr w:type="gramEnd"/>
      <w:r w:rsidRPr="5A7FC49A">
        <w:rPr>
          <w:rFonts w:ascii="Calibri" w:eastAsia="Calibri" w:hAnsi="Calibri" w:cs="Calibri"/>
          <w:color w:val="000000" w:themeColor="text1"/>
          <w:sz w:val="24"/>
          <w:szCs w:val="24"/>
          <w:lang w:val="en-GB"/>
        </w:rPr>
        <w:t xml:space="preserve"> Et al (2021) Localization in focal epilepsy; A practical guide. Practice neurology,21(6)481-491, Doi 10.1136 practice neurology, EPUD.PMID;34404748.</w:t>
      </w:r>
    </w:p>
    <w:p w14:paraId="0BAFF425" w14:textId="22FF8970" w:rsidR="5A7FC49A" w:rsidRDefault="5A7FC49A" w:rsidP="004A36C7">
      <w:pPr>
        <w:spacing w:after="160" w:line="276" w:lineRule="auto"/>
        <w:jc w:val="both"/>
        <w:rPr>
          <w:rFonts w:ascii="Calibri" w:eastAsia="Calibri" w:hAnsi="Calibri" w:cs="Calibri"/>
          <w:color w:val="000000" w:themeColor="text1"/>
          <w:sz w:val="24"/>
          <w:szCs w:val="24"/>
          <w:lang w:val="en-GB"/>
        </w:rPr>
      </w:pPr>
      <w:r w:rsidRPr="5A7FC49A">
        <w:rPr>
          <w:rFonts w:ascii="Calibri" w:eastAsia="Calibri" w:hAnsi="Calibri" w:cs="Calibri"/>
          <w:color w:val="000000" w:themeColor="text1"/>
          <w:sz w:val="24"/>
          <w:szCs w:val="24"/>
          <w:lang w:val="en-GB"/>
        </w:rPr>
        <w:t>Coulter, A. (2006) Can patients assess the quality of health care; BMJ 1; 333(7557); 1-2, Doi;10,11,36, BMJ 333- 7557. 1, PMID; 16809674; PMCID; PMCI 488733.</w:t>
      </w:r>
    </w:p>
    <w:p w14:paraId="269E313C" w14:textId="5FA5DAC1" w:rsidR="5A7FC49A" w:rsidRDefault="5A7FC49A" w:rsidP="004A36C7">
      <w:pPr>
        <w:spacing w:after="160" w:line="276" w:lineRule="auto"/>
        <w:jc w:val="both"/>
        <w:rPr>
          <w:rFonts w:ascii="Calibri" w:eastAsia="Calibri" w:hAnsi="Calibri" w:cs="Calibri"/>
          <w:color w:val="000000" w:themeColor="text1"/>
          <w:sz w:val="24"/>
          <w:szCs w:val="24"/>
          <w:lang w:val="en-GB"/>
        </w:rPr>
      </w:pPr>
      <w:r w:rsidRPr="5A7FC49A">
        <w:rPr>
          <w:rFonts w:ascii="Calibri" w:eastAsia="Calibri" w:hAnsi="Calibri" w:cs="Calibri"/>
          <w:color w:val="000000" w:themeColor="text1"/>
          <w:sz w:val="24"/>
          <w:szCs w:val="24"/>
          <w:lang w:val="en-GB"/>
        </w:rPr>
        <w:t>Herman, B. Loring, DW and Wilson, S (2017) Paradigm shift in the Neuropsychology of epilepsy international neuropsychology society 23 (9-10); 791-805, Doi;10,1017/51355617717000650, PMID;29198272; PMCID, PMC5846680.</w:t>
      </w:r>
    </w:p>
    <w:p w14:paraId="290F8F76" w14:textId="441EEFA0" w:rsidR="5A7FC49A" w:rsidRDefault="5A7FC49A" w:rsidP="004A36C7">
      <w:pPr>
        <w:spacing w:after="160" w:line="276" w:lineRule="auto"/>
        <w:jc w:val="both"/>
        <w:rPr>
          <w:rFonts w:ascii="Calibri" w:eastAsia="Calibri" w:hAnsi="Calibri" w:cs="Calibri"/>
          <w:color w:val="000000" w:themeColor="text1"/>
          <w:sz w:val="24"/>
          <w:szCs w:val="24"/>
          <w:lang w:val="en-GB"/>
        </w:rPr>
      </w:pPr>
      <w:proofErr w:type="spellStart"/>
      <w:r w:rsidRPr="5A7FC49A">
        <w:rPr>
          <w:rFonts w:ascii="Calibri" w:eastAsia="Calibri" w:hAnsi="Calibri" w:cs="Calibri"/>
          <w:color w:val="000000" w:themeColor="text1"/>
          <w:sz w:val="24"/>
          <w:szCs w:val="24"/>
          <w:lang w:val="en-GB"/>
        </w:rPr>
        <w:t>Spertus</w:t>
      </w:r>
      <w:proofErr w:type="spellEnd"/>
      <w:r w:rsidRPr="5A7FC49A">
        <w:rPr>
          <w:rFonts w:ascii="Calibri" w:eastAsia="Calibri" w:hAnsi="Calibri" w:cs="Calibri"/>
          <w:color w:val="000000" w:themeColor="text1"/>
          <w:sz w:val="24"/>
          <w:szCs w:val="24"/>
          <w:lang w:val="en-GB"/>
        </w:rPr>
        <w:t>, J. Jones, p. Sandhu, A. et al (2020) Interpreting the Kansas City cardiomyopathy questionnaire in clinical trials, and clinical care. J. AM call cardiological, 76 (20) 2379-2390, https// Doi .org/10.1016/</w:t>
      </w:r>
      <w:proofErr w:type="gramStart"/>
      <w:r w:rsidRPr="5A7FC49A">
        <w:rPr>
          <w:rFonts w:ascii="Calibri" w:eastAsia="Calibri" w:hAnsi="Calibri" w:cs="Calibri"/>
          <w:color w:val="000000" w:themeColor="text1"/>
          <w:sz w:val="24"/>
          <w:szCs w:val="24"/>
          <w:lang w:val="en-GB"/>
        </w:rPr>
        <w:t>J .</w:t>
      </w:r>
      <w:proofErr w:type="spellStart"/>
      <w:r w:rsidRPr="5A7FC49A">
        <w:rPr>
          <w:rFonts w:ascii="Calibri" w:eastAsia="Calibri" w:hAnsi="Calibri" w:cs="Calibri"/>
          <w:color w:val="000000" w:themeColor="text1"/>
          <w:sz w:val="24"/>
          <w:szCs w:val="24"/>
          <w:lang w:val="en-GB"/>
        </w:rPr>
        <w:t>jacc</w:t>
      </w:r>
      <w:proofErr w:type="spellEnd"/>
      <w:proofErr w:type="gramEnd"/>
      <w:r w:rsidRPr="5A7FC49A">
        <w:rPr>
          <w:rFonts w:ascii="Calibri" w:eastAsia="Calibri" w:hAnsi="Calibri" w:cs="Calibri"/>
          <w:color w:val="000000" w:themeColor="text1"/>
          <w:sz w:val="24"/>
          <w:szCs w:val="24"/>
          <w:lang w:val="en-GB"/>
        </w:rPr>
        <w:t>.</w:t>
      </w:r>
    </w:p>
    <w:p w14:paraId="72E8CE5B" w14:textId="718014C7" w:rsidR="5A7FC49A" w:rsidRDefault="5A7FC49A" w:rsidP="004A36C7">
      <w:pPr>
        <w:spacing w:after="160" w:line="276" w:lineRule="auto"/>
        <w:jc w:val="both"/>
        <w:rPr>
          <w:rFonts w:ascii="Calibri" w:eastAsia="Calibri" w:hAnsi="Calibri" w:cs="Calibri"/>
          <w:color w:val="000000" w:themeColor="text1"/>
          <w:sz w:val="24"/>
          <w:szCs w:val="24"/>
          <w:lang w:val="en-GB"/>
        </w:rPr>
      </w:pPr>
      <w:proofErr w:type="spellStart"/>
      <w:proofErr w:type="gramStart"/>
      <w:r w:rsidRPr="5A7FC49A">
        <w:rPr>
          <w:rFonts w:ascii="Calibri" w:eastAsia="Calibri" w:hAnsi="Calibri" w:cs="Calibri"/>
          <w:color w:val="000000" w:themeColor="text1"/>
          <w:sz w:val="24"/>
          <w:szCs w:val="24"/>
          <w:lang w:val="en-GB"/>
        </w:rPr>
        <w:t>Loring,D.W</w:t>
      </w:r>
      <w:proofErr w:type="spellEnd"/>
      <w:r w:rsidRPr="5A7FC49A">
        <w:rPr>
          <w:rFonts w:ascii="Calibri" w:eastAsia="Calibri" w:hAnsi="Calibri" w:cs="Calibri"/>
          <w:color w:val="000000" w:themeColor="text1"/>
          <w:sz w:val="24"/>
          <w:szCs w:val="24"/>
          <w:lang w:val="en-GB"/>
        </w:rPr>
        <w:t>.</w:t>
      </w:r>
      <w:proofErr w:type="gramEnd"/>
      <w:r w:rsidRPr="5A7FC49A">
        <w:rPr>
          <w:rFonts w:ascii="Calibri" w:eastAsia="Calibri" w:hAnsi="Calibri" w:cs="Calibri"/>
          <w:color w:val="000000" w:themeColor="text1"/>
          <w:sz w:val="24"/>
          <w:szCs w:val="24"/>
          <w:lang w:val="en-GB"/>
        </w:rPr>
        <w:t xml:space="preserve"> (2010) History of neuropsychology through epilepsy eyes, archives of clinical neuropsychology, 25 (4), pp259-273.</w:t>
      </w:r>
    </w:p>
    <w:p w14:paraId="204D0248" w14:textId="2B218969" w:rsidR="5A7FC49A" w:rsidRDefault="5A7FC49A" w:rsidP="004A36C7">
      <w:pPr>
        <w:spacing w:after="160" w:line="276" w:lineRule="auto"/>
        <w:jc w:val="both"/>
        <w:rPr>
          <w:rFonts w:ascii="Calibri" w:eastAsia="Calibri" w:hAnsi="Calibri" w:cs="Calibri"/>
          <w:color w:val="000000" w:themeColor="text1"/>
          <w:sz w:val="24"/>
          <w:szCs w:val="24"/>
          <w:lang w:val="en-GB"/>
        </w:rPr>
      </w:pPr>
      <w:r w:rsidRPr="5A7FC49A">
        <w:rPr>
          <w:rFonts w:ascii="Calibri" w:eastAsia="Calibri" w:hAnsi="Calibri" w:cs="Calibri"/>
          <w:color w:val="000000" w:themeColor="text1"/>
          <w:sz w:val="24"/>
          <w:szCs w:val="24"/>
          <w:lang w:val="en-GB"/>
        </w:rPr>
        <w:t>Marco, M. &amp; Monaco, F. (2011) Ictal and peri-ictal, psychopathology, Behavioural neurology, Vol 24, pp21-25. Https; Doi .org/10.3233.</w:t>
      </w:r>
    </w:p>
    <w:p w14:paraId="6B8147DC" w14:textId="3F7C8071" w:rsidR="5A7FC49A" w:rsidRDefault="5A7FC49A" w:rsidP="004A36C7">
      <w:pPr>
        <w:spacing w:after="160" w:line="276" w:lineRule="auto"/>
        <w:jc w:val="both"/>
        <w:rPr>
          <w:rFonts w:ascii="Calibri" w:eastAsia="Calibri" w:hAnsi="Calibri" w:cs="Calibri"/>
          <w:color w:val="000000" w:themeColor="text1"/>
          <w:sz w:val="24"/>
          <w:szCs w:val="24"/>
          <w:lang w:val="en-GB"/>
        </w:rPr>
      </w:pPr>
      <w:proofErr w:type="spellStart"/>
      <w:r w:rsidRPr="5A7FC49A">
        <w:rPr>
          <w:rFonts w:ascii="Calibri" w:eastAsia="Calibri" w:hAnsi="Calibri" w:cs="Calibri"/>
          <w:color w:val="000000" w:themeColor="text1"/>
          <w:sz w:val="24"/>
          <w:szCs w:val="24"/>
          <w:lang w:val="en-GB"/>
        </w:rPr>
        <w:t>Manford</w:t>
      </w:r>
      <w:proofErr w:type="spellEnd"/>
      <w:r w:rsidRPr="5A7FC49A">
        <w:rPr>
          <w:rFonts w:ascii="Calibri" w:eastAsia="Calibri" w:hAnsi="Calibri" w:cs="Calibri"/>
          <w:color w:val="000000" w:themeColor="text1"/>
          <w:sz w:val="24"/>
          <w:szCs w:val="24"/>
          <w:lang w:val="en-GB"/>
        </w:rPr>
        <w:t>, M (2017) Recent advances in epilepsy. Neurological, 264(8)1811-1824, Doi;10.1007/s00415-017-8394-2, PMID2810042; PMCID; PMC5533817.</w:t>
      </w:r>
    </w:p>
    <w:p w14:paraId="190B5715" w14:textId="3AE8498E" w:rsidR="5A7FC49A" w:rsidRDefault="5A7FC49A" w:rsidP="004A36C7">
      <w:pPr>
        <w:spacing w:after="160" w:line="276" w:lineRule="auto"/>
        <w:jc w:val="both"/>
        <w:rPr>
          <w:rFonts w:ascii="Calibri" w:eastAsia="Calibri" w:hAnsi="Calibri" w:cs="Calibri"/>
          <w:color w:val="000000" w:themeColor="text1"/>
          <w:sz w:val="24"/>
          <w:szCs w:val="24"/>
          <w:lang w:val="en-GB"/>
        </w:rPr>
      </w:pPr>
      <w:proofErr w:type="spellStart"/>
      <w:r w:rsidRPr="5A7FC49A">
        <w:rPr>
          <w:rFonts w:ascii="Calibri" w:eastAsia="Calibri" w:hAnsi="Calibri" w:cs="Calibri"/>
          <w:color w:val="000000" w:themeColor="text1"/>
          <w:sz w:val="24"/>
          <w:szCs w:val="24"/>
          <w:lang w:val="en-GB"/>
        </w:rPr>
        <w:t>Magazi</w:t>
      </w:r>
      <w:proofErr w:type="spellEnd"/>
      <w:r w:rsidRPr="5A7FC49A">
        <w:rPr>
          <w:rFonts w:ascii="Calibri" w:eastAsia="Calibri" w:hAnsi="Calibri" w:cs="Calibri"/>
          <w:color w:val="000000" w:themeColor="text1"/>
          <w:sz w:val="24"/>
          <w:szCs w:val="24"/>
          <w:lang w:val="en-GB"/>
        </w:rPr>
        <w:t xml:space="preserve">, D.S. </w:t>
      </w:r>
      <w:proofErr w:type="spellStart"/>
      <w:r w:rsidRPr="5A7FC49A">
        <w:rPr>
          <w:rFonts w:ascii="Calibri" w:eastAsia="Calibri" w:hAnsi="Calibri" w:cs="Calibri"/>
          <w:color w:val="000000" w:themeColor="text1"/>
          <w:sz w:val="24"/>
          <w:szCs w:val="24"/>
          <w:lang w:val="en-GB"/>
        </w:rPr>
        <w:t>Nkohla</w:t>
      </w:r>
      <w:proofErr w:type="spellEnd"/>
      <w:r w:rsidRPr="5A7FC49A">
        <w:rPr>
          <w:rFonts w:ascii="Calibri" w:eastAsia="Calibri" w:hAnsi="Calibri" w:cs="Calibri"/>
          <w:color w:val="000000" w:themeColor="text1"/>
          <w:sz w:val="24"/>
          <w:szCs w:val="24"/>
          <w:lang w:val="en-GB"/>
        </w:rPr>
        <w:t xml:space="preserve">, S. and </w:t>
      </w:r>
      <w:proofErr w:type="spellStart"/>
      <w:r w:rsidRPr="5A7FC49A">
        <w:rPr>
          <w:rFonts w:ascii="Calibri" w:eastAsia="Calibri" w:hAnsi="Calibri" w:cs="Calibri"/>
          <w:color w:val="000000" w:themeColor="text1"/>
          <w:sz w:val="24"/>
          <w:szCs w:val="24"/>
          <w:lang w:val="en-GB"/>
        </w:rPr>
        <w:t>Mmako</w:t>
      </w:r>
      <w:proofErr w:type="spellEnd"/>
      <w:r w:rsidRPr="5A7FC49A">
        <w:rPr>
          <w:rFonts w:ascii="Calibri" w:eastAsia="Calibri" w:hAnsi="Calibri" w:cs="Calibri"/>
          <w:color w:val="000000" w:themeColor="text1"/>
          <w:sz w:val="24"/>
          <w:szCs w:val="24"/>
          <w:lang w:val="en-GB"/>
        </w:rPr>
        <w:t>, M.T (2018) Epilepsy seizure types, classification and treatment, south African family practice, 60(4); pp2-27.</w:t>
      </w:r>
    </w:p>
    <w:p w14:paraId="621308D9" w14:textId="5ECB8AEA" w:rsidR="5A7FC49A" w:rsidRDefault="5A7FC49A" w:rsidP="004A36C7">
      <w:pPr>
        <w:spacing w:after="160" w:line="276" w:lineRule="auto"/>
        <w:jc w:val="both"/>
        <w:rPr>
          <w:rFonts w:ascii="Calibri" w:eastAsia="Calibri" w:hAnsi="Calibri" w:cs="Calibri"/>
          <w:color w:val="000000" w:themeColor="text1"/>
          <w:sz w:val="24"/>
          <w:szCs w:val="24"/>
          <w:lang w:val="en-GB"/>
        </w:rPr>
      </w:pPr>
      <w:proofErr w:type="spellStart"/>
      <w:proofErr w:type="gramStart"/>
      <w:r w:rsidRPr="5A7FC49A">
        <w:rPr>
          <w:rFonts w:ascii="Calibri" w:eastAsia="Calibri" w:hAnsi="Calibri" w:cs="Calibri"/>
          <w:color w:val="000000" w:themeColor="text1"/>
          <w:sz w:val="24"/>
          <w:szCs w:val="24"/>
          <w:lang w:val="en-GB"/>
        </w:rPr>
        <w:t>Oyegbile</w:t>
      </w:r>
      <w:proofErr w:type="spellEnd"/>
      <w:r w:rsidRPr="5A7FC49A">
        <w:rPr>
          <w:rFonts w:ascii="Calibri" w:eastAsia="Calibri" w:hAnsi="Calibri" w:cs="Calibri"/>
          <w:color w:val="000000" w:themeColor="text1"/>
          <w:sz w:val="24"/>
          <w:szCs w:val="24"/>
          <w:lang w:val="en-GB"/>
        </w:rPr>
        <w:t xml:space="preserve"> ,</w:t>
      </w:r>
      <w:proofErr w:type="gramEnd"/>
      <w:r w:rsidRPr="5A7FC49A">
        <w:rPr>
          <w:rFonts w:ascii="Calibri" w:eastAsia="Calibri" w:hAnsi="Calibri" w:cs="Calibri"/>
          <w:color w:val="000000" w:themeColor="text1"/>
          <w:sz w:val="24"/>
          <w:szCs w:val="24"/>
          <w:lang w:val="en-GB"/>
        </w:rPr>
        <w:t>T.O. Dow, C .Jones. J .et al (2004) The nature and course of neurophysiological morbidity in chronic temporary lobe epilepsy neurology 62(10) pp 1736-1742.</w:t>
      </w:r>
    </w:p>
    <w:p w14:paraId="19E8F0BE" w14:textId="12417B14" w:rsidR="5A7FC49A" w:rsidRDefault="5A7FC49A" w:rsidP="004A36C7">
      <w:pPr>
        <w:spacing w:after="160" w:line="276" w:lineRule="auto"/>
        <w:jc w:val="both"/>
        <w:rPr>
          <w:rFonts w:ascii="Calibri" w:eastAsia="Calibri" w:hAnsi="Calibri" w:cs="Calibri"/>
          <w:color w:val="000000" w:themeColor="text1"/>
          <w:sz w:val="24"/>
          <w:szCs w:val="24"/>
          <w:lang w:val="en-GB"/>
        </w:rPr>
      </w:pPr>
      <w:r w:rsidRPr="5A7FC49A">
        <w:rPr>
          <w:rFonts w:ascii="Calibri" w:eastAsia="Calibri" w:hAnsi="Calibri" w:cs="Calibri"/>
          <w:color w:val="000000" w:themeColor="text1"/>
          <w:sz w:val="24"/>
          <w:szCs w:val="24"/>
          <w:lang w:val="en-GB"/>
        </w:rPr>
        <w:t xml:space="preserve">Rugg, Gunn, F. </w:t>
      </w:r>
      <w:proofErr w:type="spellStart"/>
      <w:proofErr w:type="gramStart"/>
      <w:r w:rsidRPr="5A7FC49A">
        <w:rPr>
          <w:rFonts w:ascii="Calibri" w:eastAsia="Calibri" w:hAnsi="Calibri" w:cs="Calibri"/>
          <w:color w:val="000000" w:themeColor="text1"/>
          <w:sz w:val="24"/>
          <w:szCs w:val="24"/>
          <w:lang w:val="en-GB"/>
        </w:rPr>
        <w:t>Miserocchi,A</w:t>
      </w:r>
      <w:proofErr w:type="spellEnd"/>
      <w:proofErr w:type="gramEnd"/>
      <w:r w:rsidRPr="5A7FC49A">
        <w:rPr>
          <w:rFonts w:ascii="Calibri" w:eastAsia="Calibri" w:hAnsi="Calibri" w:cs="Calibri"/>
          <w:color w:val="000000" w:themeColor="text1"/>
          <w:sz w:val="24"/>
          <w:szCs w:val="24"/>
          <w:lang w:val="en-GB"/>
        </w:rPr>
        <w:t xml:space="preserve"> and </w:t>
      </w:r>
      <w:proofErr w:type="spellStart"/>
      <w:r w:rsidRPr="5A7FC49A">
        <w:rPr>
          <w:rFonts w:ascii="Calibri" w:eastAsia="Calibri" w:hAnsi="Calibri" w:cs="Calibri"/>
          <w:color w:val="000000" w:themeColor="text1"/>
          <w:sz w:val="24"/>
          <w:szCs w:val="24"/>
          <w:lang w:val="en-GB"/>
        </w:rPr>
        <w:t>Mcevoy</w:t>
      </w:r>
      <w:proofErr w:type="spellEnd"/>
      <w:r w:rsidRPr="5A7FC49A">
        <w:rPr>
          <w:rFonts w:ascii="Calibri" w:eastAsia="Calibri" w:hAnsi="Calibri" w:cs="Calibri"/>
          <w:color w:val="000000" w:themeColor="text1"/>
          <w:sz w:val="24"/>
          <w:szCs w:val="24"/>
          <w:lang w:val="en-GB"/>
        </w:rPr>
        <w:t>, A (2020) Epilepsy surgery; practice neurology 20(1)4-14,00110.1136/practice neurology, EPUD, PMID;31420415.</w:t>
      </w:r>
    </w:p>
    <w:p w14:paraId="0A1FC00C" w14:textId="6E071F49" w:rsidR="5A7FC49A" w:rsidRDefault="5A7FC49A" w:rsidP="004A36C7">
      <w:pPr>
        <w:spacing w:after="160" w:line="276" w:lineRule="auto"/>
        <w:jc w:val="both"/>
        <w:rPr>
          <w:rFonts w:ascii="Calibri" w:eastAsia="Calibri" w:hAnsi="Calibri" w:cs="Calibri"/>
          <w:color w:val="000000" w:themeColor="text1"/>
          <w:sz w:val="24"/>
          <w:szCs w:val="24"/>
          <w:lang w:val="en-GB"/>
        </w:rPr>
      </w:pPr>
      <w:proofErr w:type="spellStart"/>
      <w:r w:rsidRPr="5A7FC49A">
        <w:rPr>
          <w:rFonts w:ascii="Calibri" w:eastAsia="Calibri" w:hAnsi="Calibri" w:cs="Calibri"/>
          <w:color w:val="000000" w:themeColor="text1"/>
          <w:sz w:val="24"/>
          <w:szCs w:val="24"/>
          <w:lang w:val="en-GB"/>
        </w:rPr>
        <w:t>Thakran</w:t>
      </w:r>
      <w:proofErr w:type="spellEnd"/>
      <w:r w:rsidRPr="5A7FC49A">
        <w:rPr>
          <w:rFonts w:ascii="Calibri" w:eastAsia="Calibri" w:hAnsi="Calibri" w:cs="Calibri"/>
          <w:color w:val="000000" w:themeColor="text1"/>
          <w:sz w:val="24"/>
          <w:szCs w:val="24"/>
          <w:lang w:val="en-GB"/>
        </w:rPr>
        <w:t xml:space="preserve">, S. </w:t>
      </w:r>
      <w:proofErr w:type="spellStart"/>
      <w:r w:rsidRPr="5A7FC49A">
        <w:rPr>
          <w:rFonts w:ascii="Calibri" w:eastAsia="Calibri" w:hAnsi="Calibri" w:cs="Calibri"/>
          <w:color w:val="000000" w:themeColor="text1"/>
          <w:sz w:val="24"/>
          <w:szCs w:val="24"/>
          <w:lang w:val="en-GB"/>
        </w:rPr>
        <w:t>Guin</w:t>
      </w:r>
      <w:proofErr w:type="spellEnd"/>
      <w:r w:rsidRPr="5A7FC49A">
        <w:rPr>
          <w:rFonts w:ascii="Calibri" w:eastAsia="Calibri" w:hAnsi="Calibri" w:cs="Calibri"/>
          <w:color w:val="000000" w:themeColor="text1"/>
          <w:sz w:val="24"/>
          <w:szCs w:val="24"/>
          <w:lang w:val="en-GB"/>
        </w:rPr>
        <w:t xml:space="preserve">, D. Singh, P. et al (2020) Genetic landscape of common epilepsies; Advancing towards precision in treatment international, MOL science, 21 (20). 7784, Doi;10;3390, </w:t>
      </w:r>
      <w:proofErr w:type="spellStart"/>
      <w:r w:rsidRPr="5A7FC49A">
        <w:rPr>
          <w:rFonts w:ascii="Calibri" w:eastAsia="Calibri" w:hAnsi="Calibri" w:cs="Calibri"/>
          <w:color w:val="000000" w:themeColor="text1"/>
          <w:sz w:val="24"/>
          <w:szCs w:val="24"/>
          <w:lang w:val="en-GB"/>
        </w:rPr>
        <w:t>ijj</w:t>
      </w:r>
      <w:proofErr w:type="spellEnd"/>
      <w:r w:rsidRPr="5A7FC49A">
        <w:rPr>
          <w:rFonts w:ascii="Calibri" w:eastAsia="Calibri" w:hAnsi="Calibri" w:cs="Calibri"/>
          <w:color w:val="000000" w:themeColor="text1"/>
          <w:sz w:val="24"/>
          <w:szCs w:val="24"/>
          <w:lang w:val="en-GB"/>
        </w:rPr>
        <w:t xml:space="preserve"> Ms 21207784, PMID;33096746.</w:t>
      </w:r>
    </w:p>
    <w:p w14:paraId="64A23544" w14:textId="2324F7E2" w:rsidR="5A7FC49A" w:rsidRDefault="5A7FC49A" w:rsidP="004A36C7">
      <w:pPr>
        <w:spacing w:after="160" w:line="276" w:lineRule="auto"/>
        <w:jc w:val="both"/>
        <w:rPr>
          <w:rFonts w:ascii="Calibri" w:eastAsia="Calibri" w:hAnsi="Calibri" w:cs="Calibri"/>
          <w:color w:val="000000" w:themeColor="text1"/>
          <w:sz w:val="24"/>
          <w:szCs w:val="24"/>
          <w:lang w:val="en-GB"/>
        </w:rPr>
      </w:pPr>
      <w:r w:rsidRPr="5A7FC49A">
        <w:rPr>
          <w:rFonts w:ascii="Calibri" w:eastAsia="Calibri" w:hAnsi="Calibri" w:cs="Calibri"/>
          <w:color w:val="000000" w:themeColor="text1"/>
          <w:sz w:val="24"/>
          <w:szCs w:val="24"/>
          <w:lang w:val="en-GB"/>
        </w:rPr>
        <w:t xml:space="preserve">Von </w:t>
      </w:r>
      <w:proofErr w:type="spellStart"/>
      <w:r w:rsidRPr="5A7FC49A">
        <w:rPr>
          <w:rFonts w:ascii="Calibri" w:eastAsia="Calibri" w:hAnsi="Calibri" w:cs="Calibri"/>
          <w:color w:val="000000" w:themeColor="text1"/>
          <w:sz w:val="24"/>
          <w:szCs w:val="24"/>
          <w:lang w:val="en-GB"/>
        </w:rPr>
        <w:t>Bartheld</w:t>
      </w:r>
      <w:proofErr w:type="spellEnd"/>
      <w:r w:rsidRPr="5A7FC49A">
        <w:rPr>
          <w:rFonts w:ascii="Calibri" w:eastAsia="Calibri" w:hAnsi="Calibri" w:cs="Calibri"/>
          <w:color w:val="000000" w:themeColor="text1"/>
          <w:sz w:val="24"/>
          <w:szCs w:val="24"/>
          <w:lang w:val="en-GB"/>
        </w:rPr>
        <w:t xml:space="preserve">, C.S. </w:t>
      </w:r>
      <w:proofErr w:type="spellStart"/>
      <w:r w:rsidRPr="5A7FC49A">
        <w:rPr>
          <w:rFonts w:ascii="Calibri" w:eastAsia="Calibri" w:hAnsi="Calibri" w:cs="Calibri"/>
          <w:color w:val="000000" w:themeColor="text1"/>
          <w:sz w:val="24"/>
          <w:szCs w:val="24"/>
          <w:lang w:val="en-GB"/>
        </w:rPr>
        <w:t>Bahney</w:t>
      </w:r>
      <w:proofErr w:type="spellEnd"/>
      <w:r w:rsidRPr="5A7FC49A">
        <w:rPr>
          <w:rFonts w:ascii="Calibri" w:eastAsia="Calibri" w:hAnsi="Calibri" w:cs="Calibri"/>
          <w:color w:val="000000" w:themeColor="text1"/>
          <w:sz w:val="24"/>
          <w:szCs w:val="24"/>
          <w:lang w:val="en-GB"/>
        </w:rPr>
        <w:t xml:space="preserve">, J. And </w:t>
      </w:r>
      <w:proofErr w:type="spellStart"/>
      <w:r w:rsidRPr="5A7FC49A">
        <w:rPr>
          <w:rFonts w:ascii="Calibri" w:eastAsia="Calibri" w:hAnsi="Calibri" w:cs="Calibri"/>
          <w:color w:val="000000" w:themeColor="text1"/>
          <w:sz w:val="24"/>
          <w:szCs w:val="24"/>
          <w:lang w:val="en-GB"/>
        </w:rPr>
        <w:t>Herculano-Houzel</w:t>
      </w:r>
      <w:proofErr w:type="spellEnd"/>
      <w:r w:rsidRPr="5A7FC49A">
        <w:rPr>
          <w:rFonts w:ascii="Calibri" w:eastAsia="Calibri" w:hAnsi="Calibri" w:cs="Calibri"/>
          <w:color w:val="000000" w:themeColor="text1"/>
          <w:sz w:val="24"/>
          <w:szCs w:val="24"/>
          <w:lang w:val="en-GB"/>
        </w:rPr>
        <w:t>, S. (2016) The search for true numbers of neurons and glial cells in the human brain; A review of 150 years of cells counting, journal of comparative neurology,534(18) pp,3865-3895.</w:t>
      </w:r>
    </w:p>
    <w:p w14:paraId="57EC261D" w14:textId="20E069AF" w:rsidR="5A7FC49A" w:rsidRDefault="5A7FC49A" w:rsidP="004A36C7">
      <w:pPr>
        <w:spacing w:after="160" w:line="276" w:lineRule="auto"/>
        <w:jc w:val="both"/>
        <w:rPr>
          <w:rFonts w:ascii="Calibri" w:eastAsia="Calibri" w:hAnsi="Calibri" w:cs="Calibri"/>
          <w:color w:val="000000" w:themeColor="text1"/>
          <w:sz w:val="24"/>
          <w:szCs w:val="24"/>
          <w:lang w:val="en-GB"/>
        </w:rPr>
      </w:pPr>
      <w:r w:rsidRPr="5A7FC49A">
        <w:rPr>
          <w:rFonts w:ascii="Calibri" w:eastAsia="Calibri" w:hAnsi="Calibri" w:cs="Calibri"/>
          <w:color w:val="000000" w:themeColor="text1"/>
          <w:sz w:val="24"/>
          <w:szCs w:val="24"/>
          <w:lang w:val="en-GB"/>
        </w:rPr>
        <w:t>Thank you.</w:t>
      </w:r>
    </w:p>
    <w:p w14:paraId="07AEFE96" w14:textId="10201A25" w:rsidR="00522AA0" w:rsidRDefault="00522AA0" w:rsidP="004A36C7">
      <w:pPr>
        <w:pStyle w:val="BodyText"/>
        <w:tabs>
          <w:tab w:val="left" w:pos="5679"/>
        </w:tabs>
        <w:ind w:left="882"/>
      </w:pPr>
    </w:p>
    <w:sectPr w:rsidR="00522AA0">
      <w:pgSz w:w="11910" w:h="16840"/>
      <w:pgMar w:top="1120" w:right="720" w:bottom="280" w:left="50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F94C91"/>
    <w:multiLevelType w:val="hybridMultilevel"/>
    <w:tmpl w:val="9EA80B86"/>
    <w:lvl w:ilvl="0" w:tplc="7BC83C1A">
      <w:start w:val="1"/>
      <w:numFmt w:val="bullet"/>
      <w:lvlText w:val=""/>
      <w:lvlJc w:val="left"/>
      <w:pPr>
        <w:ind w:left="720" w:hanging="360"/>
      </w:pPr>
      <w:rPr>
        <w:rFonts w:ascii="Symbol" w:hAnsi="Symbol" w:hint="default"/>
      </w:rPr>
    </w:lvl>
    <w:lvl w:ilvl="1" w:tplc="33EA099A">
      <w:start w:val="1"/>
      <w:numFmt w:val="bullet"/>
      <w:lvlText w:val="o"/>
      <w:lvlJc w:val="left"/>
      <w:pPr>
        <w:ind w:left="1440" w:hanging="360"/>
      </w:pPr>
      <w:rPr>
        <w:rFonts w:ascii="Courier New" w:hAnsi="Courier New" w:hint="default"/>
      </w:rPr>
    </w:lvl>
    <w:lvl w:ilvl="2" w:tplc="A5B23F16">
      <w:start w:val="1"/>
      <w:numFmt w:val="bullet"/>
      <w:lvlText w:val=""/>
      <w:lvlJc w:val="left"/>
      <w:pPr>
        <w:ind w:left="2160" w:hanging="360"/>
      </w:pPr>
      <w:rPr>
        <w:rFonts w:ascii="Wingdings" w:hAnsi="Wingdings" w:hint="default"/>
      </w:rPr>
    </w:lvl>
    <w:lvl w:ilvl="3" w:tplc="AB243046">
      <w:start w:val="1"/>
      <w:numFmt w:val="bullet"/>
      <w:lvlText w:val=""/>
      <w:lvlJc w:val="left"/>
      <w:pPr>
        <w:ind w:left="2880" w:hanging="360"/>
      </w:pPr>
      <w:rPr>
        <w:rFonts w:ascii="Symbol" w:hAnsi="Symbol" w:hint="default"/>
      </w:rPr>
    </w:lvl>
    <w:lvl w:ilvl="4" w:tplc="61743ADC">
      <w:start w:val="1"/>
      <w:numFmt w:val="bullet"/>
      <w:lvlText w:val="o"/>
      <w:lvlJc w:val="left"/>
      <w:pPr>
        <w:ind w:left="3600" w:hanging="360"/>
      </w:pPr>
      <w:rPr>
        <w:rFonts w:ascii="Courier New" w:hAnsi="Courier New" w:hint="default"/>
      </w:rPr>
    </w:lvl>
    <w:lvl w:ilvl="5" w:tplc="89E6B9FC">
      <w:start w:val="1"/>
      <w:numFmt w:val="bullet"/>
      <w:lvlText w:val=""/>
      <w:lvlJc w:val="left"/>
      <w:pPr>
        <w:ind w:left="4320" w:hanging="360"/>
      </w:pPr>
      <w:rPr>
        <w:rFonts w:ascii="Wingdings" w:hAnsi="Wingdings" w:hint="default"/>
      </w:rPr>
    </w:lvl>
    <w:lvl w:ilvl="6" w:tplc="AB0A32E4">
      <w:start w:val="1"/>
      <w:numFmt w:val="bullet"/>
      <w:lvlText w:val=""/>
      <w:lvlJc w:val="left"/>
      <w:pPr>
        <w:ind w:left="5040" w:hanging="360"/>
      </w:pPr>
      <w:rPr>
        <w:rFonts w:ascii="Symbol" w:hAnsi="Symbol" w:hint="default"/>
      </w:rPr>
    </w:lvl>
    <w:lvl w:ilvl="7" w:tplc="B6D486CC">
      <w:start w:val="1"/>
      <w:numFmt w:val="bullet"/>
      <w:lvlText w:val="o"/>
      <w:lvlJc w:val="left"/>
      <w:pPr>
        <w:ind w:left="5760" w:hanging="360"/>
      </w:pPr>
      <w:rPr>
        <w:rFonts w:ascii="Courier New" w:hAnsi="Courier New" w:hint="default"/>
      </w:rPr>
    </w:lvl>
    <w:lvl w:ilvl="8" w:tplc="BB7871C0">
      <w:start w:val="1"/>
      <w:numFmt w:val="bullet"/>
      <w:lvlText w:val=""/>
      <w:lvlJc w:val="left"/>
      <w:pPr>
        <w:ind w:left="6480" w:hanging="360"/>
      </w:pPr>
      <w:rPr>
        <w:rFonts w:ascii="Wingdings" w:hAnsi="Wingdings" w:hint="default"/>
      </w:rPr>
    </w:lvl>
  </w:abstractNum>
  <w:abstractNum w:abstractNumId="1" w15:restartNumberingAfterBreak="0">
    <w:nsid w:val="223D6180"/>
    <w:multiLevelType w:val="hybridMultilevel"/>
    <w:tmpl w:val="4008FF92"/>
    <w:lvl w:ilvl="0" w:tplc="532C4CB6">
      <w:start w:val="1"/>
      <w:numFmt w:val="bullet"/>
      <w:lvlText w:val=""/>
      <w:lvlJc w:val="left"/>
      <w:pPr>
        <w:ind w:left="720" w:hanging="360"/>
      </w:pPr>
      <w:rPr>
        <w:rFonts w:ascii="Symbol" w:hAnsi="Symbol" w:hint="default"/>
      </w:rPr>
    </w:lvl>
    <w:lvl w:ilvl="1" w:tplc="3C5AA7F4">
      <w:start w:val="1"/>
      <w:numFmt w:val="bullet"/>
      <w:lvlText w:val="o"/>
      <w:lvlJc w:val="left"/>
      <w:pPr>
        <w:ind w:left="1440" w:hanging="360"/>
      </w:pPr>
      <w:rPr>
        <w:rFonts w:ascii="Courier New" w:hAnsi="Courier New" w:hint="default"/>
      </w:rPr>
    </w:lvl>
    <w:lvl w:ilvl="2" w:tplc="C4DE1DF4">
      <w:start w:val="1"/>
      <w:numFmt w:val="bullet"/>
      <w:lvlText w:val=""/>
      <w:lvlJc w:val="left"/>
      <w:pPr>
        <w:ind w:left="2160" w:hanging="360"/>
      </w:pPr>
      <w:rPr>
        <w:rFonts w:ascii="Wingdings" w:hAnsi="Wingdings" w:hint="default"/>
      </w:rPr>
    </w:lvl>
    <w:lvl w:ilvl="3" w:tplc="6E204D08">
      <w:start w:val="1"/>
      <w:numFmt w:val="bullet"/>
      <w:lvlText w:val=""/>
      <w:lvlJc w:val="left"/>
      <w:pPr>
        <w:ind w:left="2880" w:hanging="360"/>
      </w:pPr>
      <w:rPr>
        <w:rFonts w:ascii="Symbol" w:hAnsi="Symbol" w:hint="default"/>
      </w:rPr>
    </w:lvl>
    <w:lvl w:ilvl="4" w:tplc="A8D0E67C">
      <w:start w:val="1"/>
      <w:numFmt w:val="bullet"/>
      <w:lvlText w:val="o"/>
      <w:lvlJc w:val="left"/>
      <w:pPr>
        <w:ind w:left="3600" w:hanging="360"/>
      </w:pPr>
      <w:rPr>
        <w:rFonts w:ascii="Courier New" w:hAnsi="Courier New" w:hint="default"/>
      </w:rPr>
    </w:lvl>
    <w:lvl w:ilvl="5" w:tplc="CB04F422">
      <w:start w:val="1"/>
      <w:numFmt w:val="bullet"/>
      <w:lvlText w:val=""/>
      <w:lvlJc w:val="left"/>
      <w:pPr>
        <w:ind w:left="4320" w:hanging="360"/>
      </w:pPr>
      <w:rPr>
        <w:rFonts w:ascii="Wingdings" w:hAnsi="Wingdings" w:hint="default"/>
      </w:rPr>
    </w:lvl>
    <w:lvl w:ilvl="6" w:tplc="44AA806C">
      <w:start w:val="1"/>
      <w:numFmt w:val="bullet"/>
      <w:lvlText w:val=""/>
      <w:lvlJc w:val="left"/>
      <w:pPr>
        <w:ind w:left="5040" w:hanging="360"/>
      </w:pPr>
      <w:rPr>
        <w:rFonts w:ascii="Symbol" w:hAnsi="Symbol" w:hint="default"/>
      </w:rPr>
    </w:lvl>
    <w:lvl w:ilvl="7" w:tplc="2E00FE74">
      <w:start w:val="1"/>
      <w:numFmt w:val="bullet"/>
      <w:lvlText w:val="o"/>
      <w:lvlJc w:val="left"/>
      <w:pPr>
        <w:ind w:left="5760" w:hanging="360"/>
      </w:pPr>
      <w:rPr>
        <w:rFonts w:ascii="Courier New" w:hAnsi="Courier New" w:hint="default"/>
      </w:rPr>
    </w:lvl>
    <w:lvl w:ilvl="8" w:tplc="6B96F4DE">
      <w:start w:val="1"/>
      <w:numFmt w:val="bullet"/>
      <w:lvlText w:val=""/>
      <w:lvlJc w:val="left"/>
      <w:pPr>
        <w:ind w:left="6480" w:hanging="360"/>
      </w:pPr>
      <w:rPr>
        <w:rFonts w:ascii="Wingdings" w:hAnsi="Wingdings" w:hint="default"/>
      </w:rPr>
    </w:lvl>
  </w:abstractNum>
  <w:abstractNum w:abstractNumId="2" w15:restartNumberingAfterBreak="0">
    <w:nsid w:val="3F9F3051"/>
    <w:multiLevelType w:val="hybridMultilevel"/>
    <w:tmpl w:val="FA44C7DA"/>
    <w:lvl w:ilvl="0" w:tplc="8D0A4F38">
      <w:start w:val="1"/>
      <w:numFmt w:val="bullet"/>
      <w:lvlText w:val=""/>
      <w:lvlJc w:val="left"/>
      <w:pPr>
        <w:ind w:left="720" w:hanging="360"/>
      </w:pPr>
      <w:rPr>
        <w:rFonts w:ascii="Wingdings" w:hAnsi="Wingdings" w:hint="default"/>
      </w:rPr>
    </w:lvl>
    <w:lvl w:ilvl="1" w:tplc="6F6059DC">
      <w:start w:val="1"/>
      <w:numFmt w:val="bullet"/>
      <w:lvlText w:val="o"/>
      <w:lvlJc w:val="left"/>
      <w:pPr>
        <w:ind w:left="1440" w:hanging="360"/>
      </w:pPr>
      <w:rPr>
        <w:rFonts w:ascii="Courier New" w:hAnsi="Courier New" w:hint="default"/>
      </w:rPr>
    </w:lvl>
    <w:lvl w:ilvl="2" w:tplc="C78CE164">
      <w:start w:val="1"/>
      <w:numFmt w:val="bullet"/>
      <w:lvlText w:val=""/>
      <w:lvlJc w:val="left"/>
      <w:pPr>
        <w:ind w:left="2160" w:hanging="360"/>
      </w:pPr>
      <w:rPr>
        <w:rFonts w:ascii="Wingdings" w:hAnsi="Wingdings" w:hint="default"/>
      </w:rPr>
    </w:lvl>
    <w:lvl w:ilvl="3" w:tplc="45D21B3C">
      <w:start w:val="1"/>
      <w:numFmt w:val="bullet"/>
      <w:lvlText w:val=""/>
      <w:lvlJc w:val="left"/>
      <w:pPr>
        <w:ind w:left="2880" w:hanging="360"/>
      </w:pPr>
      <w:rPr>
        <w:rFonts w:ascii="Symbol" w:hAnsi="Symbol" w:hint="default"/>
      </w:rPr>
    </w:lvl>
    <w:lvl w:ilvl="4" w:tplc="3BBCE720">
      <w:start w:val="1"/>
      <w:numFmt w:val="bullet"/>
      <w:lvlText w:val="o"/>
      <w:lvlJc w:val="left"/>
      <w:pPr>
        <w:ind w:left="3600" w:hanging="360"/>
      </w:pPr>
      <w:rPr>
        <w:rFonts w:ascii="Courier New" w:hAnsi="Courier New" w:hint="default"/>
      </w:rPr>
    </w:lvl>
    <w:lvl w:ilvl="5" w:tplc="7D30134A">
      <w:start w:val="1"/>
      <w:numFmt w:val="bullet"/>
      <w:lvlText w:val=""/>
      <w:lvlJc w:val="left"/>
      <w:pPr>
        <w:ind w:left="4320" w:hanging="360"/>
      </w:pPr>
      <w:rPr>
        <w:rFonts w:ascii="Wingdings" w:hAnsi="Wingdings" w:hint="default"/>
      </w:rPr>
    </w:lvl>
    <w:lvl w:ilvl="6" w:tplc="75C227E0">
      <w:start w:val="1"/>
      <w:numFmt w:val="bullet"/>
      <w:lvlText w:val=""/>
      <w:lvlJc w:val="left"/>
      <w:pPr>
        <w:ind w:left="5040" w:hanging="360"/>
      </w:pPr>
      <w:rPr>
        <w:rFonts w:ascii="Symbol" w:hAnsi="Symbol" w:hint="default"/>
      </w:rPr>
    </w:lvl>
    <w:lvl w:ilvl="7" w:tplc="3C46C794">
      <w:start w:val="1"/>
      <w:numFmt w:val="bullet"/>
      <w:lvlText w:val="o"/>
      <w:lvlJc w:val="left"/>
      <w:pPr>
        <w:ind w:left="5760" w:hanging="360"/>
      </w:pPr>
      <w:rPr>
        <w:rFonts w:ascii="Courier New" w:hAnsi="Courier New" w:hint="default"/>
      </w:rPr>
    </w:lvl>
    <w:lvl w:ilvl="8" w:tplc="2ACACC8A">
      <w:start w:val="1"/>
      <w:numFmt w:val="bullet"/>
      <w:lvlText w:val=""/>
      <w:lvlJc w:val="left"/>
      <w:pPr>
        <w:ind w:left="6480" w:hanging="360"/>
      </w:pPr>
      <w:rPr>
        <w:rFonts w:ascii="Wingdings" w:hAnsi="Wingdings" w:hint="default"/>
      </w:rPr>
    </w:lvl>
  </w:abstractNum>
  <w:abstractNum w:abstractNumId="3" w15:restartNumberingAfterBreak="0">
    <w:nsid w:val="77A95C63"/>
    <w:multiLevelType w:val="hybridMultilevel"/>
    <w:tmpl w:val="E7042D88"/>
    <w:lvl w:ilvl="0" w:tplc="21CE3AAE">
      <w:start w:val="1"/>
      <w:numFmt w:val="bullet"/>
      <w:lvlText w:val=""/>
      <w:lvlJc w:val="left"/>
      <w:pPr>
        <w:ind w:left="720" w:hanging="360"/>
      </w:pPr>
      <w:rPr>
        <w:rFonts w:ascii="Wingdings" w:hAnsi="Wingdings" w:hint="default"/>
      </w:rPr>
    </w:lvl>
    <w:lvl w:ilvl="1" w:tplc="8E6416EC">
      <w:start w:val="1"/>
      <w:numFmt w:val="bullet"/>
      <w:lvlText w:val="o"/>
      <w:lvlJc w:val="left"/>
      <w:pPr>
        <w:ind w:left="1440" w:hanging="360"/>
      </w:pPr>
      <w:rPr>
        <w:rFonts w:ascii="Courier New" w:hAnsi="Courier New" w:hint="default"/>
      </w:rPr>
    </w:lvl>
    <w:lvl w:ilvl="2" w:tplc="E1981024">
      <w:start w:val="1"/>
      <w:numFmt w:val="bullet"/>
      <w:lvlText w:val=""/>
      <w:lvlJc w:val="left"/>
      <w:pPr>
        <w:ind w:left="2160" w:hanging="360"/>
      </w:pPr>
      <w:rPr>
        <w:rFonts w:ascii="Wingdings" w:hAnsi="Wingdings" w:hint="default"/>
      </w:rPr>
    </w:lvl>
    <w:lvl w:ilvl="3" w:tplc="913C2018">
      <w:start w:val="1"/>
      <w:numFmt w:val="bullet"/>
      <w:lvlText w:val=""/>
      <w:lvlJc w:val="left"/>
      <w:pPr>
        <w:ind w:left="2880" w:hanging="360"/>
      </w:pPr>
      <w:rPr>
        <w:rFonts w:ascii="Symbol" w:hAnsi="Symbol" w:hint="default"/>
      </w:rPr>
    </w:lvl>
    <w:lvl w:ilvl="4" w:tplc="B168722A">
      <w:start w:val="1"/>
      <w:numFmt w:val="bullet"/>
      <w:lvlText w:val="o"/>
      <w:lvlJc w:val="left"/>
      <w:pPr>
        <w:ind w:left="3600" w:hanging="360"/>
      </w:pPr>
      <w:rPr>
        <w:rFonts w:ascii="Courier New" w:hAnsi="Courier New" w:hint="default"/>
      </w:rPr>
    </w:lvl>
    <w:lvl w:ilvl="5" w:tplc="20C6D750">
      <w:start w:val="1"/>
      <w:numFmt w:val="bullet"/>
      <w:lvlText w:val=""/>
      <w:lvlJc w:val="left"/>
      <w:pPr>
        <w:ind w:left="4320" w:hanging="360"/>
      </w:pPr>
      <w:rPr>
        <w:rFonts w:ascii="Wingdings" w:hAnsi="Wingdings" w:hint="default"/>
      </w:rPr>
    </w:lvl>
    <w:lvl w:ilvl="6" w:tplc="C62C0E6C">
      <w:start w:val="1"/>
      <w:numFmt w:val="bullet"/>
      <w:lvlText w:val=""/>
      <w:lvlJc w:val="left"/>
      <w:pPr>
        <w:ind w:left="5040" w:hanging="360"/>
      </w:pPr>
      <w:rPr>
        <w:rFonts w:ascii="Symbol" w:hAnsi="Symbol" w:hint="default"/>
      </w:rPr>
    </w:lvl>
    <w:lvl w:ilvl="7" w:tplc="C7CEC9A4">
      <w:start w:val="1"/>
      <w:numFmt w:val="bullet"/>
      <w:lvlText w:val="o"/>
      <w:lvlJc w:val="left"/>
      <w:pPr>
        <w:ind w:left="5760" w:hanging="360"/>
      </w:pPr>
      <w:rPr>
        <w:rFonts w:ascii="Courier New" w:hAnsi="Courier New" w:hint="default"/>
      </w:rPr>
    </w:lvl>
    <w:lvl w:ilvl="8" w:tplc="46F469B8">
      <w:start w:val="1"/>
      <w:numFmt w:val="bullet"/>
      <w:lvlText w:val=""/>
      <w:lvlJc w:val="left"/>
      <w:pPr>
        <w:ind w:left="6480" w:hanging="360"/>
      </w:pPr>
      <w:rPr>
        <w:rFonts w:ascii="Wingdings" w:hAnsi="Wingdings" w:hint="default"/>
      </w:rPr>
    </w:lvl>
  </w:abstractNum>
  <w:num w:numId="1" w16cid:durableId="633365454">
    <w:abstractNumId w:val="1"/>
  </w:num>
  <w:num w:numId="2" w16cid:durableId="318848784">
    <w:abstractNumId w:val="0"/>
  </w:num>
  <w:num w:numId="3" w16cid:durableId="1997612898">
    <w:abstractNumId w:val="3"/>
  </w:num>
  <w:num w:numId="4" w16cid:durableId="4753432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activeWritingStyle w:appName="MSWord" w:lang="en-US" w:vendorID="64" w:dllVersion="0" w:nlCheck="1" w:checkStyle="0"/>
  <w:activeWritingStyle w:appName="MSWord" w:lang="en-GB" w:vendorID="64" w:dllVersion="0" w:nlCheck="1" w:checkStyle="0"/>
  <w:proofState w:spelling="clean" w:grammar="clean"/>
  <w:defaultTabStop w:val="720"/>
  <w:drawingGridHorizontalSpacing w:val="110"/>
  <w:displayHorizontalDrawingGridEvery w:val="2"/>
  <w:characterSpacingControl w:val="doNotCompress"/>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2AA0"/>
    <w:rsid w:val="00085AA9"/>
    <w:rsid w:val="001A1D8B"/>
    <w:rsid w:val="004A36C7"/>
    <w:rsid w:val="005056C4"/>
    <w:rsid w:val="00522AA0"/>
    <w:rsid w:val="00977C44"/>
    <w:rsid w:val="00A00356"/>
    <w:rsid w:val="00A329FD"/>
    <w:rsid w:val="00A342B4"/>
    <w:rsid w:val="00B4321A"/>
    <w:rsid w:val="00C65A7B"/>
    <w:rsid w:val="01B7F7F1"/>
    <w:rsid w:val="02991E4C"/>
    <w:rsid w:val="03FB00DF"/>
    <w:rsid w:val="0403C346"/>
    <w:rsid w:val="042DE816"/>
    <w:rsid w:val="0434EEAD"/>
    <w:rsid w:val="0597A621"/>
    <w:rsid w:val="0F77A154"/>
    <w:rsid w:val="10D983E7"/>
    <w:rsid w:val="10E2464E"/>
    <w:rsid w:val="11B4F35E"/>
    <w:rsid w:val="127E16AF"/>
    <w:rsid w:val="14BA06F8"/>
    <w:rsid w:val="14D32F55"/>
    <w:rsid w:val="150AC81C"/>
    <w:rsid w:val="15B5B771"/>
    <w:rsid w:val="17882CB4"/>
    <w:rsid w:val="198D781B"/>
    <w:rsid w:val="19A6A078"/>
    <w:rsid w:val="1B29487C"/>
    <w:rsid w:val="1C5E11E2"/>
    <w:rsid w:val="1DBFF475"/>
    <w:rsid w:val="1DC0C956"/>
    <w:rsid w:val="1E823B8F"/>
    <w:rsid w:val="1E9DFE3A"/>
    <w:rsid w:val="1ECC8F53"/>
    <w:rsid w:val="22DAF6D5"/>
    <w:rsid w:val="22EB8F9C"/>
    <w:rsid w:val="2416E27D"/>
    <w:rsid w:val="2474918F"/>
    <w:rsid w:val="2476C736"/>
    <w:rsid w:val="24875FFD"/>
    <w:rsid w:val="250AA570"/>
    <w:rsid w:val="2623305E"/>
    <w:rsid w:val="266BFB23"/>
    <w:rsid w:val="26D7A138"/>
    <w:rsid w:val="27AE67F8"/>
    <w:rsid w:val="27BF00BF"/>
    <w:rsid w:val="29037BFD"/>
    <w:rsid w:val="29A4D668"/>
    <w:rsid w:val="2A0F41FA"/>
    <w:rsid w:val="2A854F20"/>
    <w:rsid w:val="2AE608BA"/>
    <w:rsid w:val="2C3B1CBF"/>
    <w:rsid w:val="2D300DA7"/>
    <w:rsid w:val="2D4ED042"/>
    <w:rsid w:val="2ECBDE08"/>
    <w:rsid w:val="2F4AF49B"/>
    <w:rsid w:val="3127F2AD"/>
    <w:rsid w:val="3282955D"/>
    <w:rsid w:val="33E4DD92"/>
    <w:rsid w:val="35E1FF05"/>
    <w:rsid w:val="368A0C73"/>
    <w:rsid w:val="36F5B288"/>
    <w:rsid w:val="383F419F"/>
    <w:rsid w:val="3A2D534A"/>
    <w:rsid w:val="3B760D80"/>
    <w:rsid w:val="3C38182C"/>
    <w:rsid w:val="3C6AA554"/>
    <w:rsid w:val="3EB670A9"/>
    <w:rsid w:val="404A5384"/>
    <w:rsid w:val="41772F64"/>
    <w:rsid w:val="43F271C6"/>
    <w:rsid w:val="451DC4A7"/>
    <w:rsid w:val="456E66C7"/>
    <w:rsid w:val="45962FAD"/>
    <w:rsid w:val="46004CC3"/>
    <w:rsid w:val="4663C8E4"/>
    <w:rsid w:val="4732000E"/>
    <w:rsid w:val="481DD57B"/>
    <w:rsid w:val="485D52EF"/>
    <w:rsid w:val="48A60789"/>
    <w:rsid w:val="48CDD06F"/>
    <w:rsid w:val="4A41D7EA"/>
    <w:rsid w:val="4D7978AC"/>
    <w:rsid w:val="4E73EEA2"/>
    <w:rsid w:val="4EC3D20C"/>
    <w:rsid w:val="4EC4A6ED"/>
    <w:rsid w:val="4FA72F09"/>
    <w:rsid w:val="50B1196E"/>
    <w:rsid w:val="51FC47AF"/>
    <w:rsid w:val="52DECFCB"/>
    <w:rsid w:val="53981810"/>
    <w:rsid w:val="53D6AA78"/>
    <w:rsid w:val="547AA02C"/>
    <w:rsid w:val="54F5A580"/>
    <w:rsid w:val="556E631F"/>
    <w:rsid w:val="587376B9"/>
    <w:rsid w:val="58C418D9"/>
    <w:rsid w:val="5A6F2BD3"/>
    <w:rsid w:val="5A7FC49A"/>
    <w:rsid w:val="5BAA429A"/>
    <w:rsid w:val="5BAB177B"/>
    <w:rsid w:val="5BFBB99B"/>
    <w:rsid w:val="5D4612FB"/>
    <w:rsid w:val="5D46E7DC"/>
    <w:rsid w:val="5EF3F314"/>
    <w:rsid w:val="607DB3BD"/>
    <w:rsid w:val="607E889E"/>
    <w:rsid w:val="60CF2ABE"/>
    <w:rsid w:val="60E2412D"/>
    <w:rsid w:val="6406CB80"/>
    <w:rsid w:val="654A0C3B"/>
    <w:rsid w:val="67E0B834"/>
    <w:rsid w:val="6BC13B45"/>
    <w:rsid w:val="6C9B00FA"/>
    <w:rsid w:val="6CF984ED"/>
    <w:rsid w:val="6D5D0BA6"/>
    <w:rsid w:val="700603C5"/>
    <w:rsid w:val="702B3162"/>
    <w:rsid w:val="71C701C3"/>
    <w:rsid w:val="72307CC9"/>
    <w:rsid w:val="7249E194"/>
    <w:rsid w:val="73CC4D2A"/>
    <w:rsid w:val="74FEA285"/>
    <w:rsid w:val="77367B14"/>
    <w:rsid w:val="77DE8882"/>
    <w:rsid w:val="789FBE4D"/>
    <w:rsid w:val="78C1109E"/>
    <w:rsid w:val="7B155463"/>
    <w:rsid w:val="7B5CE5A0"/>
    <w:rsid w:val="7B6D7E67"/>
    <w:rsid w:val="7BF8B160"/>
    <w:rsid w:val="7C091756"/>
    <w:rsid w:val="7C29DCC7"/>
    <w:rsid w:val="7DC5AD28"/>
    <w:rsid w:val="7DFD11BB"/>
    <w:rsid w:val="7F98E21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056DFD"/>
  <w15:docId w15:val="{4D72728E-0D2E-4426-B894-3817FA5762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spacing w:line="321" w:lineRule="exact"/>
      <w:ind w:left="162"/>
      <w:outlineLvl w:val="0"/>
    </w:pPr>
    <w:rPr>
      <w:b/>
      <w:bCs/>
      <w:sz w:val="28"/>
      <w:szCs w:val="28"/>
    </w:rPr>
  </w:style>
  <w:style w:type="paragraph" w:styleId="Heading2">
    <w:name w:val="heading 2"/>
    <w:basedOn w:val="Normal"/>
    <w:uiPriority w:val="9"/>
    <w:unhideWhenUsed/>
    <w:qFormat/>
    <w:pPr>
      <w:ind w:left="162"/>
      <w:outlineLvl w:val="1"/>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rPr>
      <w:sz w:val="24"/>
      <w:szCs w:val="24"/>
    </w:rPr>
  </w:style>
  <w:style w:type="paragraph" w:styleId="Title">
    <w:name w:val="Title"/>
    <w:basedOn w:val="Normal"/>
    <w:uiPriority w:val="10"/>
    <w:qFormat/>
    <w:pPr>
      <w:spacing w:before="76"/>
      <w:ind w:left="3136" w:right="2916"/>
      <w:jc w:val="center"/>
    </w:pPr>
    <w:rPr>
      <w:b/>
      <w:bCs/>
      <w:sz w:val="32"/>
      <w:szCs w:val="32"/>
    </w:rPr>
  </w:style>
  <w:style w:type="paragraph" w:styleId="ListParagraph">
    <w:name w:val="List Paragraph"/>
    <w:basedOn w:val="Normal"/>
    <w:uiPriority w:val="1"/>
    <w:qFormat/>
  </w:style>
  <w:style w:type="paragraph" w:customStyle="1" w:styleId="TableParagraph">
    <w:name w:val="Table Paragraph"/>
    <w:basedOn w:val="Normal"/>
    <w:uiPriority w:val="1"/>
    <w:qFormat/>
  </w:style>
  <w:style w:type="table" w:styleId="TableGridLight">
    <w:name w:val="Grid Table Light"/>
    <w:basedOn w:val="TableNormal"/>
    <w:uiPriority w:val="40"/>
    <w:rsid w:val="004A36C7"/>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80bdae9b514fc33ae93dd6f60128a0bc">
  <xsd:schema xmlns:xsd="http://www.w3.org/2001/XMLSchema" xmlns:xs="http://www.w3.org/2001/XMLSchema" xmlns:p="http://schemas.microsoft.com/office/2006/metadata/properties" xmlns:ns3="f54e4810-f1f5-4bce-aa8e-e4722dc561be" xmlns:ns4="7b23fa32-4003-4364-bee1-595462966394" targetNamespace="http://schemas.microsoft.com/office/2006/metadata/properties" ma:root="true" ma:fieldsID="2f6d07b12b16d5e63aac36340bc27611" ns3:_="" ns4:_="">
    <xsd:import namespace="f54e4810-f1f5-4bce-aa8e-e4722dc561be"/>
    <xsd:import namespace="7b23fa32-4003-4364-bee1-595462966394"/>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30752A0-0428-4D3C-A134-1D0C763F2A7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87E29B0A-B8A1-48DA-941B-C173DDF84BC6}">
  <ds:schemaRefs>
    <ds:schemaRef ds:uri="http://schemas.microsoft.com/sharepoint/v3/contenttype/forms"/>
  </ds:schemaRefs>
</ds:datastoreItem>
</file>

<file path=customXml/itemProps3.xml><?xml version="1.0" encoding="utf-8"?>
<ds:datastoreItem xmlns:ds="http://schemas.openxmlformats.org/officeDocument/2006/customXml" ds:itemID="{325BC52E-38DF-44DB-8FD5-BCE21EF76E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54e4810-f1f5-4bce-aa8e-e4722dc561be"/>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6</Pages>
  <Words>2064</Words>
  <Characters>11771</Characters>
  <Application>Microsoft Office Word</Application>
  <DocSecurity>0</DocSecurity>
  <Lines>98</Lines>
  <Paragraphs>27</Paragraphs>
  <ScaleCrop>false</ScaleCrop>
  <Company/>
  <LinksUpToDate>false</LinksUpToDate>
  <CharactersWithSpaces>13808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LIFESTYLE QUESTIONNAIRE</dc:title>
  <dc:creator>user</dc:creator>
  <cp:lastModifiedBy>Otison</cp:lastModifiedBy>
  <cp:revision>9</cp:revision>
  <dcterms:created xsi:type="dcterms:W3CDTF">2022-08-01T15:40:00Z</dcterms:created>
  <dcterms:modified xsi:type="dcterms:W3CDTF">2022-08-02T22:40:00Z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2013-07-12T00:00:00Z</vt:filetime>
  </property>
  <property fmtid="{D5CDD505-2E9C-101B-9397-08002B2CF9AE}" pid="3" name="Creator">
    <vt:lpwstr>Acrobat PDFMaker 9.1 for Word</vt:lpwstr>
  </property>
  <property fmtid="{D5CDD505-2E9C-101B-9397-08002B2CF9AE}" pid="4" name="LastSaved">
    <vt:filetime>2020-11-12T00:00:00Z</vt:filetime>
  </property>
  <property fmtid="{D5CDD505-2E9C-101B-9397-08002B2CF9AE}" pid="5" name="ContentTypeId">
    <vt:lpwstr>0x0101000033FA223336B44AB78A5EBBE6527CC3</vt:lpwstr>
  </property>
</Properties>
</file>