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0AD31" w14:textId="77777777" w:rsidR="00ED1049" w:rsidRPr="00D426A3" w:rsidRDefault="00C31D85" w:rsidP="00D426A3">
      <w:pPr>
        <w:spacing w:line="48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D426A3">
        <w:rPr>
          <w:rFonts w:ascii="Times New Roman" w:hAnsi="Times New Roman" w:cs="Times New Roman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7728" behindDoc="1" locked="0" layoutInCell="1" allowOverlap="1" wp14:anchorId="085BEA94" wp14:editId="4942E111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Tight wrapText="bothSides">
              <wp:wrapPolygon edited="0">
                <wp:start x="892" y="3407"/>
                <wp:lineTo x="892" y="8983"/>
                <wp:lineTo x="1288" y="13939"/>
                <wp:lineTo x="2378" y="17346"/>
                <wp:lineTo x="2477" y="17966"/>
                <wp:lineTo x="7332" y="17966"/>
                <wp:lineTo x="12881" y="17346"/>
                <wp:lineTo x="12980" y="13939"/>
                <wp:lineTo x="17141" y="13629"/>
                <wp:lineTo x="17339" y="9602"/>
                <wp:lineTo x="21204" y="8983"/>
                <wp:lineTo x="21402" y="5266"/>
                <wp:lineTo x="19321" y="3407"/>
                <wp:lineTo x="892" y="3407"/>
              </wp:wrapPolygon>
            </wp:wrapTight>
            <wp:docPr id="3" name="Picture 1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VO | Sandwell Council of Voluntary Organisations.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43"/>
                    <a:stretch/>
                  </pic:blipFill>
                  <pic:spPr bwMode="auto"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010EA1F" w14:textId="77777777" w:rsidR="00ED1049" w:rsidRPr="00D426A3" w:rsidRDefault="00ED1049" w:rsidP="00D426A3">
      <w:pPr>
        <w:spacing w:line="48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3F27F61" w14:textId="77777777" w:rsidR="00ED1049" w:rsidRPr="00D426A3" w:rsidRDefault="00ED1049" w:rsidP="00D426A3">
      <w:pPr>
        <w:spacing w:line="48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590D7717" w14:textId="77777777" w:rsidR="00ED1049" w:rsidRPr="00D426A3" w:rsidRDefault="00ED1049" w:rsidP="00D426A3">
      <w:pPr>
        <w:spacing w:line="48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749E98CD" w14:textId="77777777" w:rsidR="00ED1049" w:rsidRPr="00D426A3" w:rsidRDefault="00ED1049" w:rsidP="00D426A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358DC73" w14:textId="77777777" w:rsidR="00C31D85" w:rsidRPr="00D426A3" w:rsidRDefault="00C31D85" w:rsidP="00D426A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30DD184" w14:textId="77777777" w:rsidR="00C31D85" w:rsidRPr="00FE7D10" w:rsidRDefault="00C31D85" w:rsidP="006B23FD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FE7D10">
        <w:rPr>
          <w:rFonts w:ascii="Times New Roman" w:hAnsi="Times New Roman" w:cs="Times New Roman"/>
          <w:b/>
          <w:bCs/>
          <w:sz w:val="28"/>
          <w:szCs w:val="24"/>
        </w:rPr>
        <w:t>Methods and Search Strategy Academic Poster</w:t>
      </w:r>
    </w:p>
    <w:p w14:paraId="442B6F19" w14:textId="77777777" w:rsidR="00C31D85" w:rsidRPr="00D426A3" w:rsidRDefault="00CC0A8F" w:rsidP="00D426A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  <w:sectPr w:rsidR="00C31D85" w:rsidRPr="00D426A3" w:rsidSect="00C31D85">
          <w:headerReference w:type="default" r:id="rId12"/>
          <w:headerReference w:type="first" r:id="rId13"/>
          <w:pgSz w:w="12240" w:h="15840" w:code="1"/>
          <w:pgMar w:top="720" w:right="576" w:bottom="720" w:left="720" w:header="432" w:footer="288" w:gutter="0"/>
          <w:cols w:space="720"/>
          <w:titlePg/>
          <w:docGrid w:linePitch="360"/>
        </w:sectPr>
      </w:pPr>
      <w:r w:rsidRPr="00D426A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tbl>
      <w:tblPr>
        <w:tblStyle w:val="GridTable4-Accent51"/>
        <w:tblW w:w="14616" w:type="dxa"/>
        <w:tblLook w:val="04A0" w:firstRow="1" w:lastRow="0" w:firstColumn="1" w:lastColumn="0" w:noHBand="0" w:noVBand="1"/>
      </w:tblPr>
      <w:tblGrid>
        <w:gridCol w:w="6058"/>
        <w:gridCol w:w="8558"/>
      </w:tblGrid>
      <w:tr w:rsidR="00802FF1" w:rsidRPr="00D426A3" w14:paraId="4E8FA883" w14:textId="77777777" w:rsidTr="00C652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gridSpan w:val="2"/>
          </w:tcPr>
          <w:p w14:paraId="5151EA20" w14:textId="77777777" w:rsidR="00802FF1" w:rsidRPr="00D426A3" w:rsidRDefault="00FD359A" w:rsidP="00D426A3">
            <w:pPr>
              <w:pStyle w:val="NormalWeb"/>
              <w:spacing w:line="480" w:lineRule="auto"/>
              <w:rPr>
                <w:rFonts w:eastAsiaTheme="minorEastAsia"/>
              </w:rPr>
            </w:pPr>
            <w:r w:rsidRPr="00D426A3">
              <w:rPr>
                <w:rStyle w:val="Strong"/>
              </w:rPr>
              <w:lastRenderedPageBreak/>
              <w:t>The Impact of Postpartum Depression on Maternal–Infant Bonding at 12 to 15 Months after Delivery</w:t>
            </w:r>
          </w:p>
        </w:tc>
      </w:tr>
      <w:tr w:rsidR="00C31D85" w:rsidRPr="00D426A3" w14:paraId="106D44CB" w14:textId="77777777" w:rsidTr="00C652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25" w:type="dxa"/>
          </w:tcPr>
          <w:p w14:paraId="78409017" w14:textId="77777777" w:rsidR="00C31D85" w:rsidRPr="00D426A3" w:rsidRDefault="00C31D85" w:rsidP="00D426A3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D426A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890534"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5409"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2DAB"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Introduction and </w:t>
            </w:r>
            <w:r w:rsidR="00AB5409"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Research </w:t>
            </w:r>
            <w:r w:rsidR="001A2DAB"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Aim </w:t>
            </w:r>
          </w:p>
          <w:p w14:paraId="5FE4AEC6" w14:textId="77777777" w:rsidR="00FD359A" w:rsidRPr="00D426A3" w:rsidRDefault="00FD359A" w:rsidP="00D426A3">
            <w:pPr>
              <w:pStyle w:val="NormalWeb"/>
              <w:spacing w:line="480" w:lineRule="auto"/>
              <w:rPr>
                <w:rFonts w:eastAsiaTheme="minorEastAsia"/>
              </w:rPr>
            </w:pPr>
            <w:r w:rsidRPr="00D426A3">
              <w:t xml:space="preserve">This poster </w:t>
            </w:r>
            <w:r w:rsidR="003822CD">
              <w:t>provide</w:t>
            </w:r>
            <w:r w:rsidRPr="00D426A3">
              <w:t xml:space="preserve">s the methodology for a secondary research project that investigates the </w:t>
            </w:r>
            <w:r w:rsidR="003822CD" w:rsidRPr="00D426A3">
              <w:t>influence</w:t>
            </w:r>
            <w:r w:rsidRPr="00D426A3">
              <w:t xml:space="preserve"> of postpart</w:t>
            </w:r>
            <w:r w:rsidR="003822CD">
              <w:t xml:space="preserve">um depression (PPD) on maternal </w:t>
            </w:r>
            <w:r w:rsidRPr="00D426A3">
              <w:t xml:space="preserve">infant bonding </w:t>
            </w:r>
            <w:r w:rsidR="003822CD" w:rsidRPr="00D426A3">
              <w:t>throughout</w:t>
            </w:r>
            <w:r w:rsidRPr="00D426A3">
              <w:t xml:space="preserve"> the later postpartum period (12–15 months after birth).</w:t>
            </w:r>
          </w:p>
          <w:p w14:paraId="6311DBD6" w14:textId="77777777" w:rsidR="000E56ED" w:rsidRPr="00D426A3" w:rsidRDefault="00FD359A" w:rsidP="008C46A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A3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Aim:</w:t>
            </w:r>
            <w:r w:rsidRPr="00D426A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To </w:t>
            </w:r>
            <w:r w:rsidR="003822CD" w:rsidRPr="00D426A3">
              <w:rPr>
                <w:rFonts w:ascii="Times New Roman" w:hAnsi="Times New Roman" w:cs="Times New Roman"/>
                <w:sz w:val="24"/>
                <w:szCs w:val="24"/>
              </w:rPr>
              <w:t>measure</w:t>
            </w:r>
            <w:r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 the effects of postpartum depres</w:t>
            </w:r>
            <w:r w:rsidR="003822CD">
              <w:rPr>
                <w:rFonts w:ascii="Times New Roman" w:hAnsi="Times New Roman" w:cs="Times New Roman"/>
                <w:sz w:val="24"/>
                <w:szCs w:val="24"/>
              </w:rPr>
              <w:t xml:space="preserve">sion on the excellence of maternal </w:t>
            </w:r>
            <w:r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infant attachment at 12–15 months postpartum and to </w:t>
            </w:r>
            <w:proofErr w:type="spellStart"/>
            <w:r w:rsidR="003822CD">
              <w:rPr>
                <w:rFonts w:ascii="Times New Roman" w:hAnsi="Times New Roman" w:cs="Times New Roman"/>
                <w:sz w:val="24"/>
                <w:szCs w:val="24"/>
              </w:rPr>
              <w:t>recognis</w:t>
            </w:r>
            <w:r w:rsidR="003822CD" w:rsidRPr="00D426A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spellEnd"/>
            <w:r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22CD" w:rsidRPr="00D426A3">
              <w:rPr>
                <w:rFonts w:ascii="Times New Roman" w:hAnsi="Times New Roman" w:cs="Times New Roman"/>
                <w:sz w:val="24"/>
                <w:szCs w:val="24"/>
              </w:rPr>
              <w:t>arbitrating</w:t>
            </w:r>
            <w:r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 risk and protective </w:t>
            </w:r>
            <w:r w:rsidR="003822CD" w:rsidRPr="00D426A3">
              <w:rPr>
                <w:rFonts w:ascii="Times New Roman" w:hAnsi="Times New Roman" w:cs="Times New Roman"/>
                <w:sz w:val="24"/>
                <w:szCs w:val="24"/>
              </w:rPr>
              <w:t>aspects</w:t>
            </w:r>
            <w:r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 that influence long-term maternal bonding </w:t>
            </w:r>
            <w:r w:rsidR="003822CD" w:rsidRPr="00D426A3">
              <w:rPr>
                <w:rFonts w:ascii="Times New Roman" w:hAnsi="Times New Roman" w:cs="Times New Roman"/>
                <w:sz w:val="24"/>
                <w:szCs w:val="24"/>
              </w:rPr>
              <w:t>consequences</w:t>
            </w:r>
            <w:r w:rsidR="00B00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391" w:type="dxa"/>
          </w:tcPr>
          <w:p w14:paraId="3F2B8EE3" w14:textId="77777777" w:rsidR="00C31D85" w:rsidRPr="00D426A3" w:rsidRDefault="00C31D85" w:rsidP="00D426A3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6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</w:t>
            </w:r>
            <w:r w:rsidR="00AB5409" w:rsidRPr="00D426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Search Strategy</w:t>
            </w:r>
            <w:r w:rsidR="00AB5409"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1574C2" w14:textId="77777777" w:rsidR="00FD359A" w:rsidRPr="00D426A3" w:rsidRDefault="00FD359A" w:rsidP="00D426A3">
            <w:pPr>
              <w:pStyle w:val="NormalWeb"/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D426A3">
              <w:t xml:space="preserve">A </w:t>
            </w:r>
            <w:r w:rsidRPr="00D426A3">
              <w:rPr>
                <w:rStyle w:val="Strong"/>
              </w:rPr>
              <w:t>search strategy</w:t>
            </w:r>
            <w:r w:rsidRPr="00D426A3">
              <w:t xml:space="preserve"> is a systematic plan </w:t>
            </w:r>
            <w:proofErr w:type="spellStart"/>
            <w:r w:rsidR="009E6763">
              <w:t>utilised</w:t>
            </w:r>
            <w:proofErr w:type="spellEnd"/>
            <w:r w:rsidR="009E6763">
              <w:t xml:space="preserve"> </w:t>
            </w:r>
            <w:r w:rsidRPr="00D426A3">
              <w:t xml:space="preserve">to </w:t>
            </w:r>
            <w:proofErr w:type="spellStart"/>
            <w:r w:rsidR="009E6763">
              <w:t>recognis</w:t>
            </w:r>
            <w:r w:rsidR="009E6763" w:rsidRPr="00D426A3">
              <w:t>e</w:t>
            </w:r>
            <w:proofErr w:type="spellEnd"/>
            <w:r w:rsidRPr="00D426A3">
              <w:t xml:space="preserve">, locate, and retrieve </w:t>
            </w:r>
            <w:r w:rsidR="009E6763" w:rsidRPr="00D426A3">
              <w:t>applicable</w:t>
            </w:r>
            <w:r w:rsidRPr="00D426A3">
              <w:t xml:space="preserve"> literature using specific databases, keywords, and filters (Grewal, Kataria &amp; Dhawan, 2016). For this project, I </w:t>
            </w:r>
            <w:r w:rsidR="009E6763" w:rsidRPr="00D426A3">
              <w:t>produced</w:t>
            </w:r>
            <w:r w:rsidRPr="00D426A3">
              <w:t xml:space="preserve"> a structured search plan using Boolean operators and </w:t>
            </w:r>
            <w:r w:rsidR="009E6763" w:rsidRPr="00D426A3">
              <w:t>distinct</w:t>
            </w:r>
            <w:r w:rsidRPr="00D426A3">
              <w:t xml:space="preserve"> terms such as:</w:t>
            </w:r>
          </w:p>
          <w:p w14:paraId="232CE53C" w14:textId="77777777" w:rsidR="00FD359A" w:rsidRPr="00D426A3" w:rsidRDefault="00FD359A" w:rsidP="00D426A3">
            <w:pPr>
              <w:pStyle w:val="NormalWeb"/>
              <w:numPr>
                <w:ilvl w:val="0"/>
                <w:numId w:val="23"/>
              </w:num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426A3">
              <w:t>“Postpartum depression” AND “maternal-infant bonding”</w:t>
            </w:r>
          </w:p>
          <w:p w14:paraId="0C62EF77" w14:textId="77777777" w:rsidR="00FD359A" w:rsidRPr="00D426A3" w:rsidRDefault="00FD359A" w:rsidP="00D426A3">
            <w:pPr>
              <w:pStyle w:val="NormalWeb"/>
              <w:numPr>
                <w:ilvl w:val="0"/>
                <w:numId w:val="23"/>
              </w:num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426A3">
              <w:t>“Attachment after 12 months” AND “postnatal mental health”</w:t>
            </w:r>
          </w:p>
          <w:p w14:paraId="4A895257" w14:textId="77777777" w:rsidR="00FD359A" w:rsidRPr="00D426A3" w:rsidRDefault="00FD359A" w:rsidP="00D426A3">
            <w:pPr>
              <w:pStyle w:val="NormalWeb"/>
              <w:numPr>
                <w:ilvl w:val="0"/>
                <w:numId w:val="23"/>
              </w:num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426A3">
              <w:t>“PPD impact on attachment” OR “infant bonding outcomes”</w:t>
            </w:r>
          </w:p>
          <w:p w14:paraId="1128B098" w14:textId="77777777" w:rsidR="005F7D75" w:rsidRPr="00D426A3" w:rsidRDefault="00FD359A" w:rsidP="00D426A3">
            <w:pPr>
              <w:pStyle w:val="NormalWeb"/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</w:rPr>
            </w:pPr>
            <w:r w:rsidRPr="00D426A3">
              <w:t xml:space="preserve">Filters </w:t>
            </w:r>
            <w:r w:rsidR="009E6763" w:rsidRPr="00D426A3">
              <w:t>encompassed</w:t>
            </w:r>
            <w:r w:rsidRPr="00D426A3">
              <w:t xml:space="preserve"> peer-reviewed, English-language, and articles </w:t>
            </w:r>
            <w:r w:rsidR="009E6763" w:rsidRPr="00D426A3">
              <w:t>available</w:t>
            </w:r>
            <w:r w:rsidRPr="00D426A3">
              <w:t xml:space="preserve"> </w:t>
            </w:r>
            <w:r w:rsidR="009E6763" w:rsidRPr="00D426A3">
              <w:t>inside</w:t>
            </w:r>
            <w:r w:rsidRPr="00D426A3">
              <w:t xml:space="preserve"> the last 15 years.</w:t>
            </w:r>
            <w:r w:rsidR="005F7D75" w:rsidRPr="00D426A3">
              <w:rPr>
                <w:lang w:val="en-GB"/>
              </w:rPr>
              <w:t xml:space="preserve"> </w:t>
            </w:r>
          </w:p>
          <w:p w14:paraId="610B7AA7" w14:textId="77777777" w:rsidR="0029329C" w:rsidRPr="00D426A3" w:rsidRDefault="00F10A50" w:rsidP="00F10A5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5C136F3" wp14:editId="10C9B050">
                  <wp:extent cx="2504218" cy="1986455"/>
                  <wp:effectExtent l="0" t="0" r="0" b="0"/>
                  <wp:docPr id="7" name="Picture 7" descr="Long-Term Impact of Postpartum Depression and Maternal Bonding 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ong-Term Impact of Postpartum Depression and Maternal Bonding 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6701" cy="198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00123">
              <w:rPr>
                <w:noProof/>
              </w:rPr>
              <w:t xml:space="preserve">    </w:t>
            </w:r>
            <w:r w:rsidR="00B00123">
              <w:rPr>
                <w:noProof/>
                <w:lang w:val="en-GB" w:eastAsia="en-GB"/>
              </w:rPr>
              <w:drawing>
                <wp:inline distT="0" distB="0" distL="0" distR="0" wp14:anchorId="5A7905EE" wp14:editId="41A923A8">
                  <wp:extent cx="2475185" cy="1891862"/>
                  <wp:effectExtent l="0" t="0" r="1905" b="0"/>
                  <wp:docPr id="9" name="Picture 9" descr="Postpartum Depression - 26 Signs, Causes, Effects, Treat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ostpartum Depression - 26 Signs, Causes, Effects, Treatm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170" cy="1891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1D85" w:rsidRPr="00D426A3" w14:paraId="2C5CEDBA" w14:textId="77777777" w:rsidTr="00C65275">
        <w:trPr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25" w:type="dxa"/>
          </w:tcPr>
          <w:p w14:paraId="4AF4D758" w14:textId="77777777" w:rsidR="00D426A3" w:rsidRPr="00D426A3" w:rsidRDefault="00C31D85" w:rsidP="00D426A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  <w:r w:rsidR="00AB5409"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 Searching for Information </w:t>
            </w:r>
          </w:p>
          <w:p w14:paraId="2DF61C44" w14:textId="77777777" w:rsidR="00D426A3" w:rsidRPr="00D426A3" w:rsidRDefault="00D426A3" w:rsidP="00D426A3">
            <w:pPr>
              <w:pStyle w:val="NormalWeb"/>
              <w:spacing w:line="480" w:lineRule="auto"/>
              <w:rPr>
                <w:rFonts w:eastAsiaTheme="minorEastAsia"/>
              </w:rPr>
            </w:pPr>
            <w:r w:rsidRPr="00D426A3">
              <w:t>The search process included the following steps:</w:t>
            </w:r>
          </w:p>
          <w:p w14:paraId="55A7399D" w14:textId="77777777" w:rsidR="00D426A3" w:rsidRPr="00D426A3" w:rsidRDefault="00D426A3" w:rsidP="00D426A3">
            <w:pPr>
              <w:pStyle w:val="NormalWeb"/>
              <w:numPr>
                <w:ilvl w:val="0"/>
                <w:numId w:val="24"/>
              </w:numPr>
              <w:spacing w:line="480" w:lineRule="auto"/>
            </w:pPr>
            <w:r w:rsidRPr="00D426A3">
              <w:rPr>
                <w:rStyle w:val="Strong"/>
              </w:rPr>
              <w:t>Database Selection</w:t>
            </w:r>
            <w:r w:rsidRPr="00D426A3">
              <w:t>: I used PubMed, PsycINFO, and CINAHL due to their focus on medical, psychological, and health-related research.</w:t>
            </w:r>
          </w:p>
          <w:p w14:paraId="0B5A1EDE" w14:textId="77777777" w:rsidR="00D426A3" w:rsidRPr="00D426A3" w:rsidRDefault="00D426A3" w:rsidP="00D426A3">
            <w:pPr>
              <w:pStyle w:val="NormalWeb"/>
              <w:numPr>
                <w:ilvl w:val="0"/>
                <w:numId w:val="24"/>
              </w:numPr>
              <w:spacing w:line="480" w:lineRule="auto"/>
            </w:pPr>
            <w:r w:rsidRPr="00D426A3">
              <w:rPr>
                <w:rStyle w:val="Strong"/>
              </w:rPr>
              <w:t>Keyword Mapping</w:t>
            </w:r>
            <w:r w:rsidRPr="00D426A3">
              <w:t xml:space="preserve">: Initial keyword lists were refined with </w:t>
            </w:r>
            <w:proofErr w:type="spellStart"/>
            <w:r w:rsidRPr="00D426A3">
              <w:t>MeSH</w:t>
            </w:r>
            <w:proofErr w:type="spellEnd"/>
            <w:r w:rsidRPr="00D426A3">
              <w:t xml:space="preserve"> (Medical Subject Headings) and synonym mapping.</w:t>
            </w:r>
          </w:p>
          <w:p w14:paraId="1B5EF488" w14:textId="77777777" w:rsidR="00D426A3" w:rsidRPr="00D426A3" w:rsidRDefault="00D426A3" w:rsidP="00D426A3">
            <w:pPr>
              <w:pStyle w:val="NormalWeb"/>
              <w:numPr>
                <w:ilvl w:val="0"/>
                <w:numId w:val="24"/>
              </w:numPr>
              <w:spacing w:line="480" w:lineRule="auto"/>
            </w:pPr>
            <w:r w:rsidRPr="00D426A3">
              <w:rPr>
                <w:rStyle w:val="Strong"/>
              </w:rPr>
              <w:t>Boolean Logic Application</w:t>
            </w:r>
            <w:r w:rsidRPr="00D426A3">
              <w:t>:</w:t>
            </w:r>
          </w:p>
          <w:p w14:paraId="24D7BCA1" w14:textId="77777777" w:rsidR="00D426A3" w:rsidRPr="00D426A3" w:rsidRDefault="00D426A3" w:rsidP="00D426A3">
            <w:pPr>
              <w:pStyle w:val="NormalWeb"/>
              <w:numPr>
                <w:ilvl w:val="1"/>
                <w:numId w:val="24"/>
              </w:numPr>
              <w:spacing w:line="480" w:lineRule="auto"/>
            </w:pPr>
            <w:r w:rsidRPr="00D426A3">
              <w:t>“PPD AND maternal bonding”</w:t>
            </w:r>
          </w:p>
          <w:p w14:paraId="036C4150" w14:textId="77777777" w:rsidR="00D426A3" w:rsidRPr="00D426A3" w:rsidRDefault="00D426A3" w:rsidP="00D426A3">
            <w:pPr>
              <w:pStyle w:val="NormalWeb"/>
              <w:numPr>
                <w:ilvl w:val="1"/>
                <w:numId w:val="24"/>
              </w:numPr>
              <w:spacing w:line="480" w:lineRule="auto"/>
            </w:pPr>
            <w:r w:rsidRPr="00D426A3">
              <w:t>“Postpartum attachment AND infant development”</w:t>
            </w:r>
          </w:p>
          <w:p w14:paraId="6B123EDA" w14:textId="77777777" w:rsidR="00D426A3" w:rsidRPr="00D426A3" w:rsidRDefault="00D426A3" w:rsidP="00D426A3">
            <w:pPr>
              <w:pStyle w:val="NormalWeb"/>
              <w:numPr>
                <w:ilvl w:val="1"/>
                <w:numId w:val="24"/>
              </w:numPr>
              <w:spacing w:line="480" w:lineRule="auto"/>
            </w:pPr>
            <w:r w:rsidRPr="00D426A3">
              <w:t>“Social support AND maternal depression AND 12 months”</w:t>
            </w:r>
          </w:p>
          <w:p w14:paraId="36021227" w14:textId="77777777" w:rsidR="00D426A3" w:rsidRPr="00D426A3" w:rsidRDefault="00D426A3" w:rsidP="00D426A3">
            <w:pPr>
              <w:pStyle w:val="NormalWeb"/>
              <w:numPr>
                <w:ilvl w:val="0"/>
                <w:numId w:val="24"/>
              </w:numPr>
              <w:spacing w:line="480" w:lineRule="auto"/>
            </w:pPr>
            <w:r w:rsidRPr="00D426A3">
              <w:rPr>
                <w:rStyle w:val="Strong"/>
              </w:rPr>
              <w:t>Screening Process</w:t>
            </w:r>
            <w:r w:rsidRPr="00D426A3">
              <w:t xml:space="preserve">: </w:t>
            </w:r>
            <w:r w:rsidRPr="009E6763">
              <w:rPr>
                <w:b w:val="0"/>
              </w:rPr>
              <w:t xml:space="preserve">Titles and </w:t>
            </w:r>
            <w:r w:rsidR="009E6763" w:rsidRPr="009E6763">
              <w:rPr>
                <w:b w:val="0"/>
              </w:rPr>
              <w:t>extracts</w:t>
            </w:r>
            <w:r w:rsidRPr="009E6763">
              <w:rPr>
                <w:b w:val="0"/>
              </w:rPr>
              <w:t xml:space="preserve"> were screened for relevance to postpartum mental health </w:t>
            </w:r>
            <w:r w:rsidR="009E6763" w:rsidRPr="009E6763">
              <w:rPr>
                <w:b w:val="0"/>
              </w:rPr>
              <w:t>outside</w:t>
            </w:r>
            <w:r w:rsidRPr="009E6763">
              <w:rPr>
                <w:b w:val="0"/>
              </w:rPr>
              <w:t xml:space="preserve"> the first year.</w:t>
            </w:r>
          </w:p>
          <w:p w14:paraId="087F3DCF" w14:textId="77777777" w:rsidR="00D426A3" w:rsidRPr="009E6763" w:rsidRDefault="00D426A3" w:rsidP="00D426A3">
            <w:pPr>
              <w:pStyle w:val="NormalWeb"/>
              <w:numPr>
                <w:ilvl w:val="0"/>
                <w:numId w:val="24"/>
              </w:numPr>
              <w:spacing w:line="480" w:lineRule="auto"/>
              <w:rPr>
                <w:b w:val="0"/>
              </w:rPr>
            </w:pPr>
            <w:r w:rsidRPr="00D426A3">
              <w:rPr>
                <w:rStyle w:val="Strong"/>
              </w:rPr>
              <w:t>Selection of Sources</w:t>
            </w:r>
            <w:r w:rsidRPr="00D426A3">
              <w:t xml:space="preserve">: </w:t>
            </w:r>
            <w:r w:rsidRPr="009E6763">
              <w:rPr>
                <w:b w:val="0"/>
              </w:rPr>
              <w:t xml:space="preserve">I </w:t>
            </w:r>
            <w:proofErr w:type="spellStart"/>
            <w:r w:rsidRPr="009E6763">
              <w:rPr>
                <w:b w:val="0"/>
              </w:rPr>
              <w:t>prioritised</w:t>
            </w:r>
            <w:proofErr w:type="spellEnd"/>
            <w:r w:rsidRPr="009E6763">
              <w:rPr>
                <w:b w:val="0"/>
              </w:rPr>
              <w:t xml:space="preserve"> empirical studies </w:t>
            </w:r>
            <w:r w:rsidR="009E6763" w:rsidRPr="009E6763">
              <w:rPr>
                <w:b w:val="0"/>
              </w:rPr>
              <w:lastRenderedPageBreak/>
              <w:t>expending</w:t>
            </w:r>
            <w:r w:rsidRPr="009E6763">
              <w:rPr>
                <w:b w:val="0"/>
              </w:rPr>
              <w:t xml:space="preserve"> </w:t>
            </w:r>
            <w:proofErr w:type="spellStart"/>
            <w:r w:rsidR="009E6763" w:rsidRPr="009E6763">
              <w:rPr>
                <w:b w:val="0"/>
              </w:rPr>
              <w:t>au</w:t>
            </w:r>
            <w:r w:rsidR="009E6763">
              <w:rPr>
                <w:b w:val="0"/>
              </w:rPr>
              <w:t>thoris</w:t>
            </w:r>
            <w:r w:rsidR="009E6763" w:rsidRPr="009E6763">
              <w:rPr>
                <w:b w:val="0"/>
              </w:rPr>
              <w:t>ed</w:t>
            </w:r>
            <w:proofErr w:type="spellEnd"/>
            <w:r w:rsidRPr="009E6763">
              <w:rPr>
                <w:b w:val="0"/>
              </w:rPr>
              <w:t xml:space="preserve"> bonding measures (e.g., MPAS, PBQ) and policy papers </w:t>
            </w:r>
            <w:r w:rsidR="009E6763" w:rsidRPr="009E6763">
              <w:rPr>
                <w:b w:val="0"/>
              </w:rPr>
              <w:t>lecturing</w:t>
            </w:r>
            <w:r w:rsidRPr="009E6763">
              <w:rPr>
                <w:b w:val="0"/>
              </w:rPr>
              <w:t xml:space="preserve"> intervention </w:t>
            </w:r>
            <w:r w:rsidR="009E6763" w:rsidRPr="009E6763">
              <w:rPr>
                <w:b w:val="0"/>
              </w:rPr>
              <w:t>outlines</w:t>
            </w:r>
            <w:r w:rsidRPr="009E6763">
              <w:rPr>
                <w:b w:val="0"/>
              </w:rPr>
              <w:t>.</w:t>
            </w:r>
          </w:p>
          <w:p w14:paraId="1472E74C" w14:textId="77777777" w:rsidR="00D426A3" w:rsidRPr="00D426A3" w:rsidRDefault="00D426A3" w:rsidP="00D426A3">
            <w:pPr>
              <w:pStyle w:val="NormalWeb"/>
              <w:numPr>
                <w:ilvl w:val="0"/>
                <w:numId w:val="24"/>
              </w:numPr>
              <w:spacing w:line="480" w:lineRule="auto"/>
            </w:pPr>
            <w:r w:rsidRPr="00D426A3">
              <w:rPr>
                <w:rStyle w:val="Strong"/>
              </w:rPr>
              <w:t>Reference Management</w:t>
            </w:r>
            <w:r w:rsidRPr="00D426A3">
              <w:t xml:space="preserve">: </w:t>
            </w:r>
            <w:r w:rsidRPr="00B97B6F">
              <w:rPr>
                <w:b w:val="0"/>
              </w:rPr>
              <w:t xml:space="preserve">EndNote was used for citation management; NVivo will be used for thematic </w:t>
            </w:r>
            <w:r w:rsidR="00B97B6F" w:rsidRPr="00B97B6F">
              <w:rPr>
                <w:b w:val="0"/>
              </w:rPr>
              <w:t>examination</w:t>
            </w:r>
            <w:r w:rsidRPr="00B97B6F">
              <w:rPr>
                <w:b w:val="0"/>
              </w:rPr>
              <w:t>.</w:t>
            </w:r>
          </w:p>
          <w:p w14:paraId="172011D3" w14:textId="77777777" w:rsidR="0029329C" w:rsidRPr="00B97B6F" w:rsidRDefault="00D426A3" w:rsidP="008C46A3">
            <w:pPr>
              <w:pStyle w:val="NormalWeb"/>
              <w:spacing w:line="480" w:lineRule="auto"/>
              <w:rPr>
                <w:rFonts w:eastAsiaTheme="minorHAnsi"/>
                <w:b w:val="0"/>
              </w:rPr>
            </w:pPr>
            <w:r w:rsidRPr="00B97B6F">
              <w:rPr>
                <w:b w:val="0"/>
              </w:rPr>
              <w:t xml:space="preserve">This structured method </w:t>
            </w:r>
            <w:r w:rsidR="00B97B6F" w:rsidRPr="00B97B6F">
              <w:rPr>
                <w:b w:val="0"/>
              </w:rPr>
              <w:t>guaranteed</w:t>
            </w:r>
            <w:r w:rsidRPr="00B97B6F">
              <w:rPr>
                <w:b w:val="0"/>
              </w:rPr>
              <w:t xml:space="preserve"> the inclusion of relevant and credible </w:t>
            </w:r>
            <w:r w:rsidR="00B97B6F" w:rsidRPr="00B97B6F">
              <w:rPr>
                <w:b w:val="0"/>
              </w:rPr>
              <w:t>foundations</w:t>
            </w:r>
            <w:r w:rsidRPr="00B97B6F">
              <w:rPr>
                <w:b w:val="0"/>
              </w:rPr>
              <w:t xml:space="preserve"> that support the </w:t>
            </w:r>
            <w:r w:rsidR="00B97B6F" w:rsidRPr="00B97B6F">
              <w:rPr>
                <w:b w:val="0"/>
              </w:rPr>
              <w:t>investigation</w:t>
            </w:r>
            <w:r w:rsidRPr="00B97B6F">
              <w:rPr>
                <w:b w:val="0"/>
              </w:rPr>
              <w:t xml:space="preserve"> </w:t>
            </w:r>
            <w:r w:rsidR="00B97B6F" w:rsidRPr="00B97B6F">
              <w:rPr>
                <w:b w:val="0"/>
              </w:rPr>
              <w:t>emphasis</w:t>
            </w:r>
            <w:r w:rsidR="008C46A3">
              <w:rPr>
                <w:b w:val="0"/>
              </w:rPr>
              <w:t xml:space="preserve"> </w:t>
            </w:r>
          </w:p>
        </w:tc>
        <w:tc>
          <w:tcPr>
            <w:tcW w:w="7391" w:type="dxa"/>
          </w:tcPr>
          <w:p w14:paraId="44587C81" w14:textId="77777777" w:rsidR="00C31D85" w:rsidRPr="00D426A3" w:rsidRDefault="00C31D85" w:rsidP="00D426A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6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04</w:t>
            </w:r>
            <w:r w:rsidR="00AB5409"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5409" w:rsidRPr="00D426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Picture / Graph / Visual Aid / Statistics</w:t>
            </w:r>
            <w:r w:rsidR="00AB5409"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1AD4B31" w14:textId="77777777" w:rsidR="00D426A3" w:rsidRPr="00D426A3" w:rsidRDefault="00D426A3" w:rsidP="00D426A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Globally, PPD affects </w:t>
            </w:r>
            <w:r w:rsidRPr="00D426A3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10–20% of mothers</w:t>
            </w:r>
            <w:r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 and often remains underdiagnosed in low-resource settings</w:t>
            </w:r>
            <w:r w:rsidR="00F10A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0A50">
              <w:t>(</w:t>
            </w:r>
            <w:proofErr w:type="spellStart"/>
            <w:r w:rsidR="00F10A50">
              <w:t>lana</w:t>
            </w:r>
            <w:proofErr w:type="spellEnd"/>
            <w:r w:rsidR="00F10A50">
              <w:t xml:space="preserve"> , 2025)</w:t>
            </w:r>
          </w:p>
          <w:p w14:paraId="402A409C" w14:textId="77777777" w:rsidR="00FB2B81" w:rsidRPr="00D426A3" w:rsidRDefault="0089456E" w:rsidP="00D426A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DB85781" wp14:editId="3401BC11">
                  <wp:extent cx="5297214" cy="3004818"/>
                  <wp:effectExtent l="0" t="0" r="0" b="5715"/>
                  <wp:docPr id="6" name="Picture 6" descr="The frequency of PPD among the studied mothers | Download Scientific Dia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frequency of PPD among the studied mothers | Download Scientific Diagr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7401" cy="3004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FD8826" w14:textId="77777777" w:rsidR="005F7D75" w:rsidRPr="00D426A3" w:rsidRDefault="00F10A50" w:rsidP="00D426A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Source: </w:t>
            </w:r>
            <w:r>
              <w:t>(</w:t>
            </w:r>
            <w:proofErr w:type="spellStart"/>
            <w:r>
              <w:t>lana</w:t>
            </w:r>
            <w:proofErr w:type="spellEnd"/>
            <w:r>
              <w:t xml:space="preserve"> , 2025)</w:t>
            </w:r>
          </w:p>
        </w:tc>
      </w:tr>
      <w:tr w:rsidR="00C31D85" w:rsidRPr="00D426A3" w14:paraId="065E9C2F" w14:textId="77777777" w:rsidTr="00C652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gridSpan w:val="2"/>
          </w:tcPr>
          <w:p w14:paraId="0418BCD5" w14:textId="77777777" w:rsidR="00C31D85" w:rsidRPr="00D426A3" w:rsidRDefault="00C31D85" w:rsidP="00D426A3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D426A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AB5409"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 Research Validation and Analysis</w:t>
            </w:r>
          </w:p>
          <w:p w14:paraId="4410FD10" w14:textId="77777777" w:rsidR="00D426A3" w:rsidRPr="00F34E07" w:rsidRDefault="00D426A3" w:rsidP="00F34E07">
            <w:pPr>
              <w:spacing w:line="480" w:lineRule="auto"/>
              <w:jc w:val="both"/>
              <w:rPr>
                <w:rFonts w:ascii="Times New Roman" w:hAnsi="Times New Roman" w:cs="Times New Roman"/>
                <w:b w:val="0"/>
              </w:rPr>
            </w:pPr>
            <w:r w:rsidRPr="00F34E07">
              <w:rPr>
                <w:rFonts w:ascii="Times New Roman" w:hAnsi="Times New Roman" w:cs="Times New Roman"/>
                <w:b w:val="0"/>
              </w:rPr>
              <w:t xml:space="preserve">Validation in secondary research involves selecting high-quality, credible, and peer-reviewed sources that support the research </w:t>
            </w:r>
            <w:r w:rsidR="00F34E07" w:rsidRPr="00F34E07">
              <w:rPr>
                <w:rFonts w:ascii="Times New Roman" w:hAnsi="Times New Roman" w:cs="Times New Roman"/>
                <w:b w:val="0"/>
              </w:rPr>
              <w:t>purpose</w:t>
            </w:r>
            <w:r w:rsidRPr="00F34E07">
              <w:rPr>
                <w:rFonts w:ascii="Times New Roman" w:hAnsi="Times New Roman" w:cs="Times New Roman"/>
                <w:b w:val="0"/>
              </w:rPr>
              <w:t xml:space="preserve"> (Saunders et al., 2019).</w:t>
            </w:r>
          </w:p>
          <w:p w14:paraId="5AC925CE" w14:textId="77777777" w:rsidR="00D426A3" w:rsidRPr="00D426A3" w:rsidRDefault="00D426A3" w:rsidP="00D426A3">
            <w:pPr>
              <w:pStyle w:val="NormalWeb"/>
              <w:spacing w:line="480" w:lineRule="auto"/>
            </w:pPr>
            <w:r w:rsidRPr="00D426A3">
              <w:t>To ensure validity:</w:t>
            </w:r>
          </w:p>
          <w:p w14:paraId="71BC2540" w14:textId="77777777" w:rsidR="00D426A3" w:rsidRPr="00D426A3" w:rsidRDefault="00D426A3" w:rsidP="00D426A3">
            <w:pPr>
              <w:pStyle w:val="NormalWeb"/>
              <w:numPr>
                <w:ilvl w:val="0"/>
                <w:numId w:val="25"/>
              </w:numPr>
              <w:spacing w:line="480" w:lineRule="auto"/>
            </w:pPr>
            <w:r w:rsidRPr="00D426A3">
              <w:t>Only peer-reviewed journal articles, systematic reviews, and clinical guidelines were selected.</w:t>
            </w:r>
          </w:p>
          <w:p w14:paraId="59EE0B26" w14:textId="77777777" w:rsidR="00D426A3" w:rsidRPr="00D426A3" w:rsidRDefault="00D426A3" w:rsidP="00D426A3">
            <w:pPr>
              <w:pStyle w:val="NormalWeb"/>
              <w:numPr>
                <w:ilvl w:val="0"/>
                <w:numId w:val="25"/>
              </w:numPr>
              <w:spacing w:line="480" w:lineRule="auto"/>
            </w:pPr>
            <w:r w:rsidRPr="00D426A3">
              <w:t>Studies were appraised using critical evaluation tools such as the CASP checklist.</w:t>
            </w:r>
          </w:p>
          <w:p w14:paraId="1C2E973C" w14:textId="77777777" w:rsidR="00D426A3" w:rsidRPr="00D426A3" w:rsidRDefault="00D426A3" w:rsidP="00D426A3">
            <w:pPr>
              <w:pStyle w:val="NormalWeb"/>
              <w:numPr>
                <w:ilvl w:val="0"/>
                <w:numId w:val="25"/>
              </w:numPr>
              <w:spacing w:line="480" w:lineRule="auto"/>
            </w:pPr>
            <w:r w:rsidRPr="00D426A3">
              <w:t xml:space="preserve">Grey literature was excluded to ensure academic </w:t>
            </w:r>
            <w:proofErr w:type="spellStart"/>
            <w:r w:rsidRPr="00D426A3">
              <w:t>rigour</w:t>
            </w:r>
            <w:proofErr w:type="spellEnd"/>
            <w:r w:rsidRPr="00D426A3">
              <w:t>.</w:t>
            </w:r>
          </w:p>
          <w:p w14:paraId="426C97E3" w14:textId="77777777" w:rsidR="00D426A3" w:rsidRPr="00D426A3" w:rsidRDefault="00D426A3" w:rsidP="00D426A3">
            <w:pPr>
              <w:pStyle w:val="NormalWeb"/>
              <w:spacing w:line="480" w:lineRule="auto"/>
            </w:pPr>
            <w:r w:rsidRPr="00D426A3">
              <w:rPr>
                <w:rStyle w:val="Strong"/>
              </w:rPr>
              <w:t>Thematic Analysis Process</w:t>
            </w:r>
            <w:r w:rsidRPr="00D426A3">
              <w:t>:</w:t>
            </w:r>
            <w:r w:rsidRPr="00D426A3">
              <w:br/>
              <w:t xml:space="preserve">Using NVivo, the </w:t>
            </w:r>
            <w:r w:rsidR="0027132C" w:rsidRPr="00D426A3">
              <w:t>selected</w:t>
            </w:r>
            <w:r w:rsidRPr="00D426A3">
              <w:t xml:space="preserve"> studies will be coded to identify major </w:t>
            </w:r>
            <w:r w:rsidR="0027132C" w:rsidRPr="00D426A3">
              <w:t>summaries</w:t>
            </w:r>
            <w:r w:rsidRPr="00D426A3">
              <w:t xml:space="preserve"> such as:</w:t>
            </w:r>
          </w:p>
          <w:p w14:paraId="5B0BB70E" w14:textId="77777777" w:rsidR="00D426A3" w:rsidRPr="00D426A3" w:rsidRDefault="00D426A3" w:rsidP="00D426A3">
            <w:pPr>
              <w:pStyle w:val="NormalWeb"/>
              <w:numPr>
                <w:ilvl w:val="0"/>
                <w:numId w:val="26"/>
              </w:numPr>
              <w:spacing w:line="480" w:lineRule="auto"/>
            </w:pPr>
            <w:r w:rsidRPr="00D426A3">
              <w:lastRenderedPageBreak/>
              <w:t>Effects of PPD on maternal responsiveness</w:t>
            </w:r>
          </w:p>
          <w:p w14:paraId="6B7A7AE3" w14:textId="77777777" w:rsidR="00D426A3" w:rsidRPr="00D426A3" w:rsidRDefault="00D426A3" w:rsidP="00D426A3">
            <w:pPr>
              <w:pStyle w:val="NormalWeb"/>
              <w:numPr>
                <w:ilvl w:val="0"/>
                <w:numId w:val="26"/>
              </w:numPr>
              <w:spacing w:line="480" w:lineRule="auto"/>
            </w:pPr>
            <w:r w:rsidRPr="00D426A3">
              <w:t>Mediating influences like income, support networks, and coping</w:t>
            </w:r>
          </w:p>
          <w:p w14:paraId="54C93865" w14:textId="77777777" w:rsidR="00D426A3" w:rsidRPr="00D426A3" w:rsidRDefault="00D426A3" w:rsidP="00D426A3">
            <w:pPr>
              <w:pStyle w:val="NormalWeb"/>
              <w:numPr>
                <w:ilvl w:val="0"/>
                <w:numId w:val="26"/>
              </w:numPr>
              <w:spacing w:line="480" w:lineRule="auto"/>
            </w:pPr>
            <w:r w:rsidRPr="00D426A3">
              <w:t>Quality of attachment beyond the first postpartum year</w:t>
            </w:r>
          </w:p>
          <w:p w14:paraId="4685641E" w14:textId="77777777" w:rsidR="00516CC0" w:rsidRPr="008C46A3" w:rsidRDefault="00D426A3" w:rsidP="00D426A3">
            <w:pPr>
              <w:pStyle w:val="NormalWeb"/>
              <w:spacing w:line="480" w:lineRule="auto"/>
            </w:pPr>
            <w:r w:rsidRPr="00D426A3">
              <w:t xml:space="preserve">These </w:t>
            </w:r>
            <w:r w:rsidR="0027132C" w:rsidRPr="00D426A3">
              <w:t>subjects</w:t>
            </w:r>
            <w:r w:rsidRPr="00D426A3">
              <w:t xml:space="preserve"> will inform the </w:t>
            </w:r>
            <w:r w:rsidR="0027132C" w:rsidRPr="00D426A3">
              <w:t>examination</w:t>
            </w:r>
            <w:r w:rsidRPr="00D426A3">
              <w:t xml:space="preserve"> in Chapter 4 of the dissertation</w:t>
            </w:r>
            <w:r w:rsidR="00B00123">
              <w:t xml:space="preserve"> (Diane El Hadathy et al., 2024)</w:t>
            </w:r>
            <w:r w:rsidR="002D0BB3" w:rsidRPr="00D426A3">
              <w:t>.</w:t>
            </w:r>
            <w:r w:rsidR="008C46A3" w:rsidRPr="008C46A3">
              <w:t xml:space="preserve"> This rigorous validation process ensures that only high-quality, evidence-based materials inform the findings of the dissertation. Using thematic analysis allows for the identification of patterns across diverse studies, making it possible to </w:t>
            </w:r>
            <w:proofErr w:type="spellStart"/>
            <w:r w:rsidR="008C46A3" w:rsidRPr="008C46A3">
              <w:t>synthesise</w:t>
            </w:r>
            <w:proofErr w:type="spellEnd"/>
            <w:r w:rsidR="008C46A3" w:rsidRPr="008C46A3">
              <w:t xml:space="preserve"> results even when methodologies differ. NVivo will enhance the consistency and transparency of coding, allowing categories such as risk factors, coping mechanisms, and bonding quality to emerge clearly. By critically </w:t>
            </w:r>
            <w:proofErr w:type="spellStart"/>
            <w:r w:rsidR="008C46A3" w:rsidRPr="008C46A3">
              <w:t>analysing</w:t>
            </w:r>
            <w:proofErr w:type="spellEnd"/>
            <w:r w:rsidR="008C46A3" w:rsidRPr="008C46A3">
              <w:t xml:space="preserve"> the literature, the research aims to build a nuanced understanding of how postpartum depression influences bonding outcomes in the second postpartum year, offering valuable insights for health and social care policy and intervention design</w:t>
            </w:r>
          </w:p>
        </w:tc>
      </w:tr>
      <w:tr w:rsidR="00AB5409" w:rsidRPr="00D426A3" w14:paraId="0261C106" w14:textId="77777777" w:rsidTr="00C65275">
        <w:trPr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25" w:type="dxa"/>
          </w:tcPr>
          <w:p w14:paraId="769A5CE9" w14:textId="77777777" w:rsidR="00AB5409" w:rsidRPr="00D426A3" w:rsidRDefault="00AB5409" w:rsidP="00D426A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26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06 Inclusion Criteria </w:t>
            </w:r>
          </w:p>
          <w:p w14:paraId="1AEB4C6F" w14:textId="77777777" w:rsidR="00D426A3" w:rsidRPr="00D426A3" w:rsidRDefault="00D426A3" w:rsidP="00D426A3">
            <w:pPr>
              <w:pStyle w:val="NormalWeb"/>
              <w:numPr>
                <w:ilvl w:val="0"/>
                <w:numId w:val="20"/>
              </w:numPr>
              <w:spacing w:line="480" w:lineRule="auto"/>
              <w:rPr>
                <w:rFonts w:eastAsiaTheme="minorEastAsia"/>
              </w:rPr>
            </w:pPr>
            <w:r w:rsidRPr="00D426A3">
              <w:t xml:space="preserve">Published within the </w:t>
            </w:r>
            <w:r w:rsidRPr="00D426A3">
              <w:rPr>
                <w:rStyle w:val="Strong"/>
              </w:rPr>
              <w:t>last 15 years</w:t>
            </w:r>
            <w:r w:rsidRPr="00D426A3">
              <w:t xml:space="preserve"> (2009–2024)</w:t>
            </w:r>
          </w:p>
          <w:p w14:paraId="4FE0067B" w14:textId="77777777" w:rsidR="00D426A3" w:rsidRPr="00D426A3" w:rsidRDefault="00D426A3" w:rsidP="00D426A3">
            <w:pPr>
              <w:pStyle w:val="NormalWeb"/>
              <w:numPr>
                <w:ilvl w:val="0"/>
                <w:numId w:val="20"/>
              </w:numPr>
              <w:spacing w:line="480" w:lineRule="auto"/>
            </w:pPr>
            <w:r w:rsidRPr="00D426A3">
              <w:t xml:space="preserve">Written in </w:t>
            </w:r>
            <w:r w:rsidRPr="00D426A3">
              <w:rPr>
                <w:rStyle w:val="Strong"/>
              </w:rPr>
              <w:t>English</w:t>
            </w:r>
          </w:p>
          <w:p w14:paraId="60657373" w14:textId="77777777" w:rsidR="00D426A3" w:rsidRPr="00D426A3" w:rsidRDefault="00D426A3" w:rsidP="00D426A3">
            <w:pPr>
              <w:pStyle w:val="NormalWeb"/>
              <w:numPr>
                <w:ilvl w:val="0"/>
                <w:numId w:val="20"/>
              </w:numPr>
              <w:spacing w:line="480" w:lineRule="auto"/>
            </w:pPr>
            <w:r w:rsidRPr="00D426A3">
              <w:t xml:space="preserve">Focused on </w:t>
            </w:r>
            <w:r w:rsidRPr="00D426A3">
              <w:rPr>
                <w:rStyle w:val="Strong"/>
              </w:rPr>
              <w:t>maternal bonding at 12–15 months postpartum</w:t>
            </w:r>
          </w:p>
          <w:p w14:paraId="2F0AE9A8" w14:textId="77777777" w:rsidR="00D426A3" w:rsidRPr="00D426A3" w:rsidRDefault="00D426A3" w:rsidP="00D426A3">
            <w:pPr>
              <w:pStyle w:val="NormalWeb"/>
              <w:numPr>
                <w:ilvl w:val="0"/>
                <w:numId w:val="20"/>
              </w:numPr>
              <w:spacing w:line="480" w:lineRule="auto"/>
            </w:pPr>
            <w:r w:rsidRPr="00D426A3">
              <w:t xml:space="preserve">Included </w:t>
            </w:r>
            <w:r w:rsidRPr="00D426A3">
              <w:rPr>
                <w:rStyle w:val="Strong"/>
              </w:rPr>
              <w:t>validated measurement tools</w:t>
            </w:r>
            <w:r w:rsidRPr="00D426A3">
              <w:t xml:space="preserve"> (e.g., MPAS, PBQ)</w:t>
            </w:r>
          </w:p>
          <w:p w14:paraId="50B29491" w14:textId="77777777" w:rsidR="00D426A3" w:rsidRPr="00D426A3" w:rsidRDefault="00D426A3" w:rsidP="00D426A3">
            <w:pPr>
              <w:pStyle w:val="NormalWeb"/>
              <w:numPr>
                <w:ilvl w:val="0"/>
                <w:numId w:val="20"/>
              </w:numPr>
              <w:spacing w:line="480" w:lineRule="auto"/>
            </w:pPr>
            <w:r w:rsidRPr="00D426A3">
              <w:t xml:space="preserve">Sourced from </w:t>
            </w:r>
            <w:r w:rsidRPr="00D426A3">
              <w:rPr>
                <w:rStyle w:val="Strong"/>
              </w:rPr>
              <w:t>peer-reviewed journals</w:t>
            </w:r>
            <w:r w:rsidRPr="00D426A3">
              <w:t>, government guidelines, or policy reports</w:t>
            </w:r>
          </w:p>
          <w:p w14:paraId="6DFA63E7" w14:textId="77777777" w:rsidR="00516CC0" w:rsidRPr="00D426A3" w:rsidRDefault="00D426A3" w:rsidP="00D426A3">
            <w:pPr>
              <w:pStyle w:val="NormalWeb"/>
              <w:numPr>
                <w:ilvl w:val="0"/>
                <w:numId w:val="20"/>
              </w:numPr>
              <w:spacing w:line="480" w:lineRule="auto"/>
            </w:pPr>
            <w:r w:rsidRPr="00D426A3">
              <w:lastRenderedPageBreak/>
              <w:t>Empirical data or systematic reviews relevant to PPD and attachment</w:t>
            </w:r>
            <w:r w:rsidR="00516CC0" w:rsidRPr="00D426A3">
              <w:t xml:space="preserve">. </w:t>
            </w:r>
          </w:p>
        </w:tc>
        <w:tc>
          <w:tcPr>
            <w:tcW w:w="7391" w:type="dxa"/>
          </w:tcPr>
          <w:p w14:paraId="39D77DF8" w14:textId="77777777" w:rsidR="00AB5409" w:rsidRPr="00D426A3" w:rsidRDefault="00AB5409" w:rsidP="00D426A3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6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07</w:t>
            </w:r>
            <w:r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26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Exclusion Criteria</w:t>
            </w:r>
            <w:r w:rsidRPr="00D426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B08600C" w14:textId="77777777" w:rsidR="00D426A3" w:rsidRPr="00D426A3" w:rsidRDefault="00D426A3" w:rsidP="00D426A3">
            <w:pPr>
              <w:pStyle w:val="NormalWeb"/>
              <w:numPr>
                <w:ilvl w:val="0"/>
                <w:numId w:val="20"/>
              </w:num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 w:rsidRPr="00D426A3">
              <w:t>Articles older than 15 years</w:t>
            </w:r>
          </w:p>
          <w:p w14:paraId="2B5974BE" w14:textId="77777777" w:rsidR="00D426A3" w:rsidRPr="00D426A3" w:rsidRDefault="00D426A3" w:rsidP="00D426A3">
            <w:pPr>
              <w:pStyle w:val="NormalWeb"/>
              <w:numPr>
                <w:ilvl w:val="0"/>
                <w:numId w:val="20"/>
              </w:num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426A3">
              <w:t xml:space="preserve">Studies only focused on bonding </w:t>
            </w:r>
            <w:r w:rsidRPr="00D426A3">
              <w:rPr>
                <w:rStyle w:val="Strong"/>
              </w:rPr>
              <w:t>within the first 6 months postpartum</w:t>
            </w:r>
          </w:p>
          <w:p w14:paraId="21E06256" w14:textId="77777777" w:rsidR="00D426A3" w:rsidRPr="00D426A3" w:rsidRDefault="00D426A3" w:rsidP="00D426A3">
            <w:pPr>
              <w:pStyle w:val="NormalWeb"/>
              <w:numPr>
                <w:ilvl w:val="0"/>
                <w:numId w:val="20"/>
              </w:num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426A3">
              <w:t>Non-English sources</w:t>
            </w:r>
          </w:p>
          <w:p w14:paraId="38293165" w14:textId="77777777" w:rsidR="00D426A3" w:rsidRPr="00D426A3" w:rsidRDefault="00D426A3" w:rsidP="00D426A3">
            <w:pPr>
              <w:pStyle w:val="NormalWeb"/>
              <w:numPr>
                <w:ilvl w:val="0"/>
                <w:numId w:val="20"/>
              </w:num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426A3">
              <w:t>Non-peer-reviewed blogs or opinion pieces</w:t>
            </w:r>
          </w:p>
          <w:p w14:paraId="1F58B35B" w14:textId="77777777" w:rsidR="00D426A3" w:rsidRPr="00D426A3" w:rsidRDefault="00D426A3" w:rsidP="00D426A3">
            <w:pPr>
              <w:pStyle w:val="NormalWeb"/>
              <w:numPr>
                <w:ilvl w:val="0"/>
                <w:numId w:val="20"/>
              </w:num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</w:rPr>
            </w:pPr>
            <w:r w:rsidRPr="00D426A3">
              <w:t xml:space="preserve">Studies not using </w:t>
            </w:r>
            <w:proofErr w:type="spellStart"/>
            <w:r w:rsidRPr="00D426A3">
              <w:t>standardised</w:t>
            </w:r>
            <w:proofErr w:type="spellEnd"/>
            <w:r w:rsidRPr="00D426A3">
              <w:t xml:space="preserve"> tools or lacking methodological transparency</w:t>
            </w:r>
          </w:p>
          <w:p w14:paraId="28E55E5C" w14:textId="77777777" w:rsidR="00516CC0" w:rsidRPr="00D426A3" w:rsidRDefault="00516CC0" w:rsidP="00D426A3">
            <w:pPr>
              <w:spacing w:before="100" w:beforeAutospacing="1" w:after="100" w:afterAutospacing="1"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D85" w:rsidRPr="00D426A3" w14:paraId="6455386B" w14:textId="77777777" w:rsidTr="00C652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gridSpan w:val="2"/>
          </w:tcPr>
          <w:p w14:paraId="7B36AF3C" w14:textId="77777777" w:rsidR="00C31D85" w:rsidRPr="00D426A3" w:rsidRDefault="00C31D85" w:rsidP="00D426A3">
            <w:pPr>
              <w:spacing w:line="480" w:lineRule="auto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D426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B5409" w:rsidRPr="00D426A3">
              <w:rPr>
                <w:rFonts w:ascii="Times New Roman" w:hAnsi="Times New Roman" w:cs="Times New Roman"/>
                <w:sz w:val="24"/>
                <w:szCs w:val="24"/>
              </w:rPr>
              <w:t>8 Ethical Considerations</w:t>
            </w:r>
          </w:p>
          <w:p w14:paraId="7BED8981" w14:textId="77777777" w:rsidR="00D426A3" w:rsidRPr="00D426A3" w:rsidRDefault="00D426A3" w:rsidP="00D426A3">
            <w:pPr>
              <w:pStyle w:val="NormalWeb"/>
              <w:spacing w:line="480" w:lineRule="auto"/>
              <w:rPr>
                <w:rFonts w:eastAsiaTheme="minorEastAsia"/>
              </w:rPr>
            </w:pPr>
            <w:r w:rsidRPr="00D426A3">
              <w:rPr>
                <w:rStyle w:val="Strong"/>
              </w:rPr>
              <w:t>Ethics in secondary research</w:t>
            </w:r>
            <w:r w:rsidRPr="00D426A3">
              <w:t xml:space="preserve"> involves the ethical use of published literature, proper citation, and avoidance of plagiarism (Wilson, 2022).</w:t>
            </w:r>
          </w:p>
          <w:p w14:paraId="62C1229B" w14:textId="77777777" w:rsidR="00D426A3" w:rsidRPr="00D426A3" w:rsidRDefault="00D426A3" w:rsidP="00D426A3">
            <w:pPr>
              <w:pStyle w:val="NormalWeb"/>
              <w:spacing w:line="480" w:lineRule="auto"/>
            </w:pPr>
            <w:r w:rsidRPr="00D426A3">
              <w:t>Key ethical practices included:</w:t>
            </w:r>
          </w:p>
          <w:p w14:paraId="2659812E" w14:textId="77777777" w:rsidR="00D426A3" w:rsidRPr="00D426A3" w:rsidRDefault="00D426A3" w:rsidP="00D426A3">
            <w:pPr>
              <w:pStyle w:val="NormalWeb"/>
              <w:numPr>
                <w:ilvl w:val="0"/>
                <w:numId w:val="17"/>
              </w:numPr>
              <w:spacing w:line="480" w:lineRule="auto"/>
            </w:pPr>
            <w:r w:rsidRPr="00D426A3">
              <w:t>Use of licensed, publicly available academic databases</w:t>
            </w:r>
          </w:p>
          <w:p w14:paraId="52BD98A0" w14:textId="77777777" w:rsidR="00D426A3" w:rsidRPr="00D426A3" w:rsidRDefault="00D426A3" w:rsidP="00D426A3">
            <w:pPr>
              <w:pStyle w:val="NormalWeb"/>
              <w:numPr>
                <w:ilvl w:val="0"/>
                <w:numId w:val="17"/>
              </w:numPr>
              <w:spacing w:line="480" w:lineRule="auto"/>
            </w:pPr>
            <w:r w:rsidRPr="00D426A3">
              <w:t>Accurate attribution using Harvard referencing</w:t>
            </w:r>
            <w:r w:rsidR="00B00123">
              <w:t xml:space="preserve"> (Diane El Hadathy et al., 2024)</w:t>
            </w:r>
          </w:p>
          <w:p w14:paraId="4E9526F0" w14:textId="77777777" w:rsidR="00D426A3" w:rsidRPr="00D426A3" w:rsidRDefault="00D426A3" w:rsidP="00D426A3">
            <w:pPr>
              <w:pStyle w:val="NormalWeb"/>
              <w:numPr>
                <w:ilvl w:val="0"/>
                <w:numId w:val="17"/>
              </w:numPr>
              <w:spacing w:line="480" w:lineRule="auto"/>
            </w:pPr>
            <w:r w:rsidRPr="00D426A3">
              <w:t>No primary data collection (no direct participant contact)</w:t>
            </w:r>
          </w:p>
          <w:p w14:paraId="4B03A5D8" w14:textId="77777777" w:rsidR="00D426A3" w:rsidRPr="00D426A3" w:rsidRDefault="00D426A3" w:rsidP="00D426A3">
            <w:pPr>
              <w:pStyle w:val="NormalWeb"/>
              <w:numPr>
                <w:ilvl w:val="0"/>
                <w:numId w:val="17"/>
              </w:numPr>
              <w:spacing w:line="480" w:lineRule="auto"/>
            </w:pPr>
            <w:r w:rsidRPr="00D426A3">
              <w:t>Observance of UWTSD’s academic integrity policy</w:t>
            </w:r>
          </w:p>
          <w:p w14:paraId="65FE3572" w14:textId="77777777" w:rsidR="00F52F83" w:rsidRPr="00D426A3" w:rsidRDefault="00D426A3" w:rsidP="00D426A3">
            <w:pPr>
              <w:numPr>
                <w:ilvl w:val="0"/>
                <w:numId w:val="17"/>
              </w:numPr>
              <w:spacing w:before="100" w:beforeAutospacing="1" w:after="100" w:afterAutospacing="1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6A3">
              <w:rPr>
                <w:rFonts w:ascii="Times New Roman" w:hAnsi="Times New Roman" w:cs="Times New Roman"/>
                <w:sz w:val="24"/>
                <w:szCs w:val="24"/>
              </w:rPr>
              <w:t>All data interpretation will remain objective, and sources will be critically appraised rather than accepted at face value</w:t>
            </w:r>
          </w:p>
        </w:tc>
      </w:tr>
    </w:tbl>
    <w:p w14:paraId="34625131" w14:textId="77777777" w:rsidR="00C31D85" w:rsidRPr="00D426A3" w:rsidRDefault="00C31D85" w:rsidP="00D426A3">
      <w:pPr>
        <w:spacing w:line="480" w:lineRule="auto"/>
        <w:rPr>
          <w:rFonts w:ascii="Times New Roman" w:hAnsi="Times New Roman" w:cs="Times New Roman"/>
          <w:sz w:val="24"/>
          <w:szCs w:val="24"/>
        </w:rPr>
        <w:sectPr w:rsidR="00C31D85" w:rsidRPr="00D426A3" w:rsidSect="00C31D85">
          <w:pgSz w:w="15840" w:h="12240" w:orient="landscape" w:code="1"/>
          <w:pgMar w:top="720" w:right="720" w:bottom="576" w:left="720" w:header="432" w:footer="288" w:gutter="0"/>
          <w:cols w:space="720"/>
          <w:titlePg/>
          <w:docGrid w:linePitch="360"/>
        </w:sectPr>
      </w:pPr>
    </w:p>
    <w:p w14:paraId="3AD182FE" w14:textId="77777777" w:rsidR="00ED1049" w:rsidRPr="00D426A3" w:rsidRDefault="00ED1049" w:rsidP="00D426A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426A3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  <w:r w:rsidR="0001438F" w:rsidRPr="00D426A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29B1AF9" w14:textId="77777777" w:rsidR="00B00123" w:rsidRDefault="00B00123" w:rsidP="00B00123">
      <w:pPr>
        <w:pStyle w:val="NormalWeb"/>
        <w:spacing w:before="0" w:beforeAutospacing="0" w:after="240" w:afterAutospacing="0" w:line="360" w:lineRule="auto"/>
      </w:pPr>
      <w:r>
        <w:t>Diane El Hada</w:t>
      </w:r>
      <w:r w:rsidR="00F925A3">
        <w:t xml:space="preserve">thy, Malaeb, D., Souheil </w:t>
      </w:r>
      <w:proofErr w:type="spellStart"/>
      <w:r w:rsidR="00F925A3">
        <w:t>Hallit</w:t>
      </w:r>
      <w:proofErr w:type="spellEnd"/>
      <w:r>
        <w:t xml:space="preserve"> </w:t>
      </w:r>
      <w:r w:rsidR="00F925A3">
        <w:t>&amp;</w:t>
      </w:r>
      <w:r>
        <w:t xml:space="preserve"> Barakat, H. (2024). The relationship between maternal-infant bonding </w:t>
      </w:r>
      <w:r w:rsidR="00F925A3">
        <w:t>&amp;</w:t>
      </w:r>
      <w:r>
        <w:t xml:space="preserve"> postpartum depression/anxiety: moderating effect of childhood psychological abuse </w:t>
      </w:r>
      <w:r w:rsidR="00F925A3">
        <w:t>&amp;</w:t>
      </w:r>
      <w:r>
        <w:t xml:space="preserve"> validation of the Mother-to-Infant Bonding scale (MIBS-8) in Arabic. </w:t>
      </w:r>
      <w:r>
        <w:rPr>
          <w:i/>
          <w:iCs/>
        </w:rPr>
        <w:t>BMC psychiatry</w:t>
      </w:r>
      <w:r>
        <w:t xml:space="preserve">, 24(1). </w:t>
      </w:r>
      <w:proofErr w:type="spellStart"/>
      <w:r>
        <w:t>doi:https</w:t>
      </w:r>
      <w:proofErr w:type="spellEnd"/>
      <w:r>
        <w:t>://doi.org/10.1186/s12888-024-05745-9.</w:t>
      </w:r>
    </w:p>
    <w:p w14:paraId="63668DFC" w14:textId="77777777" w:rsidR="00B00123" w:rsidRDefault="00B00123" w:rsidP="00B00123">
      <w:pPr>
        <w:pStyle w:val="NormalWeb"/>
        <w:spacing w:before="0" w:beforeAutospacing="0" w:after="240" w:afterAutospacing="0" w:line="360" w:lineRule="auto"/>
      </w:pPr>
      <w:proofErr w:type="spellStart"/>
      <w:proofErr w:type="gramStart"/>
      <w:r>
        <w:t>lana</w:t>
      </w:r>
      <w:proofErr w:type="spellEnd"/>
      <w:r>
        <w:t xml:space="preserve"> ,</w:t>
      </w:r>
      <w:proofErr w:type="gramEnd"/>
      <w:r>
        <w:t xml:space="preserve"> R. (2025). </w:t>
      </w:r>
      <w:r>
        <w:rPr>
          <w:i/>
          <w:iCs/>
        </w:rPr>
        <w:t>Redirect Notice</w:t>
      </w:r>
      <w:r>
        <w:t>. [online] Google.com. Available at: https://www.google.com/url?sa=i&amp;url=https%3A%2F%2Fwww.researchgate.net%2Ffigure%2FThe-frequency-of-PPD-among-the-studied-mothers_fig1_380571860&amp;psig=AOvVaw0mTj_oxToJckpUU7ySZQpb&amp;ust=1752211521613000&amp;source=images&amp;cd=vfe&amp;opi=89978449&amp;ved=0CBQQjRxqFwoTCIj--N_GsY4DFQAAAAAdAAAAABAE [Accessed 10 Jul. 2025].</w:t>
      </w:r>
    </w:p>
    <w:p w14:paraId="7061D9FB" w14:textId="77777777" w:rsidR="0001438F" w:rsidRPr="00D426A3" w:rsidRDefault="0001438F" w:rsidP="00D426A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4F45F6D" w14:textId="77777777" w:rsidR="00EB6F36" w:rsidRPr="00D426A3" w:rsidRDefault="00EB6F36" w:rsidP="00D426A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426A3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5DFDD281" w14:textId="77777777" w:rsidR="00EB6F36" w:rsidRPr="00D426A3" w:rsidRDefault="00EB6F36" w:rsidP="00D426A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D818D15" w14:textId="77777777" w:rsidR="00EB6F36" w:rsidRPr="00D426A3" w:rsidRDefault="00846694" w:rsidP="00D426A3">
      <w:p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426A3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1E0E3FE3" w14:textId="77777777" w:rsidR="005F7D75" w:rsidRPr="00D426A3" w:rsidRDefault="005F7D75" w:rsidP="00D426A3">
      <w:p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23B5B89D" w14:textId="77777777" w:rsidR="005F7D75" w:rsidRPr="00D426A3" w:rsidRDefault="005F7D75" w:rsidP="00D426A3">
      <w:p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0D782E03" w14:textId="77777777" w:rsidR="005F7D75" w:rsidRPr="00D426A3" w:rsidRDefault="005F7D75" w:rsidP="00D426A3">
      <w:p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5689EDCC" w14:textId="77777777" w:rsidR="005F7D75" w:rsidRPr="00D426A3" w:rsidRDefault="005F7D75" w:rsidP="00D426A3">
      <w:p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04749A9B" w14:textId="77777777" w:rsidR="00582081" w:rsidRPr="00D426A3" w:rsidRDefault="00582081" w:rsidP="00D426A3">
      <w:pPr>
        <w:pStyle w:val="ListParagraph"/>
        <w:spacing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582081" w:rsidRPr="00D426A3" w:rsidSect="00C31D85">
      <w:pgSz w:w="12240" w:h="15840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45F0E" w14:textId="77777777" w:rsidR="007D4C72" w:rsidRDefault="007D4C72" w:rsidP="00D210FA">
      <w:pPr>
        <w:spacing w:after="0"/>
      </w:pPr>
      <w:r>
        <w:separator/>
      </w:r>
    </w:p>
  </w:endnote>
  <w:endnote w:type="continuationSeparator" w:id="0">
    <w:p w14:paraId="7B324AB3" w14:textId="77777777" w:rsidR="007D4C72" w:rsidRDefault="007D4C72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BF9E7" w14:textId="77777777" w:rsidR="007D4C72" w:rsidRDefault="007D4C72" w:rsidP="00D210FA">
      <w:pPr>
        <w:spacing w:after="0"/>
      </w:pPr>
      <w:r>
        <w:separator/>
      </w:r>
    </w:p>
  </w:footnote>
  <w:footnote w:type="continuationSeparator" w:id="0">
    <w:p w14:paraId="7F4DC594" w14:textId="77777777" w:rsidR="007D4C72" w:rsidRDefault="007D4C72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34E33" w14:textId="77777777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B1C5" w14:textId="77777777" w:rsidR="008B0F18" w:rsidRDefault="008B0F18">
    <w:pPr>
      <w:pStyle w:val="Header"/>
    </w:pPr>
  </w:p>
  <w:p w14:paraId="7A72A9B4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5pt;height:11.5pt" o:bullet="t">
        <v:imagedata r:id="rId1" o:title="mso9A51"/>
      </v:shape>
    </w:pict>
  </w:numPicBullet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17F21A4"/>
    <w:multiLevelType w:val="multilevel"/>
    <w:tmpl w:val="863C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CF6735D"/>
    <w:multiLevelType w:val="hybridMultilevel"/>
    <w:tmpl w:val="014E808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79A6EB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A641D"/>
    <w:multiLevelType w:val="multilevel"/>
    <w:tmpl w:val="06763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B6204"/>
    <w:multiLevelType w:val="hybridMultilevel"/>
    <w:tmpl w:val="2160BF8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0B7E7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DF54A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0A93134"/>
    <w:multiLevelType w:val="hybridMultilevel"/>
    <w:tmpl w:val="95D6C4F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40350B"/>
    <w:multiLevelType w:val="hybridMultilevel"/>
    <w:tmpl w:val="4882F970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ED614F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5636E5"/>
    <w:multiLevelType w:val="multilevel"/>
    <w:tmpl w:val="540E0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61731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AF6780"/>
    <w:multiLevelType w:val="hybridMultilevel"/>
    <w:tmpl w:val="B4441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35460B"/>
    <w:multiLevelType w:val="multilevel"/>
    <w:tmpl w:val="8AE60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8127C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C9A008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68282">
    <w:abstractNumId w:val="6"/>
  </w:num>
  <w:num w:numId="2" w16cid:durableId="1822844388">
    <w:abstractNumId w:val="5"/>
  </w:num>
  <w:num w:numId="3" w16cid:durableId="977996747">
    <w:abstractNumId w:val="27"/>
  </w:num>
  <w:num w:numId="4" w16cid:durableId="1644850371">
    <w:abstractNumId w:val="28"/>
  </w:num>
  <w:num w:numId="5" w16cid:durableId="692415201">
    <w:abstractNumId w:val="11"/>
  </w:num>
  <w:num w:numId="6" w16cid:durableId="157380282">
    <w:abstractNumId w:val="10"/>
  </w:num>
  <w:num w:numId="7" w16cid:durableId="305011015">
    <w:abstractNumId w:val="19"/>
  </w:num>
  <w:num w:numId="8" w16cid:durableId="872693952">
    <w:abstractNumId w:val="15"/>
  </w:num>
  <w:num w:numId="9" w16cid:durableId="1519929431">
    <w:abstractNumId w:val="3"/>
  </w:num>
  <w:num w:numId="10" w16cid:durableId="75369153">
    <w:abstractNumId w:val="0"/>
  </w:num>
  <w:num w:numId="11" w16cid:durableId="9914831">
    <w:abstractNumId w:val="7"/>
  </w:num>
  <w:num w:numId="12" w16cid:durableId="526523751">
    <w:abstractNumId w:val="2"/>
  </w:num>
  <w:num w:numId="13" w16cid:durableId="1775520004">
    <w:abstractNumId w:val="24"/>
  </w:num>
  <w:num w:numId="14" w16cid:durableId="1742369579">
    <w:abstractNumId w:val="23"/>
  </w:num>
  <w:num w:numId="15" w16cid:durableId="995496608">
    <w:abstractNumId w:val="9"/>
  </w:num>
  <w:num w:numId="16" w16cid:durableId="191917125">
    <w:abstractNumId w:val="20"/>
  </w:num>
  <w:num w:numId="17" w16cid:durableId="1736390269">
    <w:abstractNumId w:val="1"/>
  </w:num>
  <w:num w:numId="18" w16cid:durableId="1718360668">
    <w:abstractNumId w:val="22"/>
  </w:num>
  <w:num w:numId="19" w16cid:durableId="1137841091">
    <w:abstractNumId w:val="17"/>
  </w:num>
  <w:num w:numId="20" w16cid:durableId="963075568">
    <w:abstractNumId w:val="16"/>
  </w:num>
  <w:num w:numId="21" w16cid:durableId="1735742306">
    <w:abstractNumId w:val="4"/>
  </w:num>
  <w:num w:numId="22" w16cid:durableId="1240754986">
    <w:abstractNumId w:val="12"/>
  </w:num>
  <w:num w:numId="23" w16cid:durableId="1298025147">
    <w:abstractNumId w:val="8"/>
  </w:num>
  <w:num w:numId="24" w16cid:durableId="2037073398">
    <w:abstractNumId w:val="18"/>
  </w:num>
  <w:num w:numId="25" w16cid:durableId="1883007818">
    <w:abstractNumId w:val="21"/>
  </w:num>
  <w:num w:numId="26" w16cid:durableId="1888906718">
    <w:abstractNumId w:val="25"/>
  </w:num>
  <w:num w:numId="27" w16cid:durableId="849563450">
    <w:abstractNumId w:val="13"/>
  </w:num>
  <w:num w:numId="28" w16cid:durableId="745568460">
    <w:abstractNumId w:val="14"/>
  </w:num>
  <w:num w:numId="29" w16cid:durableId="40083809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hideSpellingErrors/>
  <w:hideGrammaticalErrors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NDMzsDQ3MjM1sjSxMDVT0lEKTi0uzszPAykwrAUA2OIhBCwAAAA="/>
  </w:docVars>
  <w:rsids>
    <w:rsidRoot w:val="00123C19"/>
    <w:rsid w:val="00002366"/>
    <w:rsid w:val="0001438F"/>
    <w:rsid w:val="00023293"/>
    <w:rsid w:val="00061977"/>
    <w:rsid w:val="00063B85"/>
    <w:rsid w:val="0008782A"/>
    <w:rsid w:val="000A065A"/>
    <w:rsid w:val="000E56ED"/>
    <w:rsid w:val="00106FC5"/>
    <w:rsid w:val="00120DEC"/>
    <w:rsid w:val="00123C19"/>
    <w:rsid w:val="00193A0D"/>
    <w:rsid w:val="001A2DAB"/>
    <w:rsid w:val="001C55B6"/>
    <w:rsid w:val="001D6CC4"/>
    <w:rsid w:val="00206405"/>
    <w:rsid w:val="00223F55"/>
    <w:rsid w:val="002341AD"/>
    <w:rsid w:val="00253267"/>
    <w:rsid w:val="0027132C"/>
    <w:rsid w:val="00274C1C"/>
    <w:rsid w:val="002823CD"/>
    <w:rsid w:val="00287787"/>
    <w:rsid w:val="00291685"/>
    <w:rsid w:val="0029329C"/>
    <w:rsid w:val="002B0A3D"/>
    <w:rsid w:val="002D0BB3"/>
    <w:rsid w:val="002F26AB"/>
    <w:rsid w:val="003007A7"/>
    <w:rsid w:val="00301953"/>
    <w:rsid w:val="003124FE"/>
    <w:rsid w:val="003257E1"/>
    <w:rsid w:val="00325DEC"/>
    <w:rsid w:val="0032637C"/>
    <w:rsid w:val="00346FFA"/>
    <w:rsid w:val="003822CD"/>
    <w:rsid w:val="00385494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4412C"/>
    <w:rsid w:val="004642F0"/>
    <w:rsid w:val="004D646C"/>
    <w:rsid w:val="00500564"/>
    <w:rsid w:val="0051102B"/>
    <w:rsid w:val="00516CC0"/>
    <w:rsid w:val="005475F0"/>
    <w:rsid w:val="00582081"/>
    <w:rsid w:val="005838BC"/>
    <w:rsid w:val="00595662"/>
    <w:rsid w:val="005B57E1"/>
    <w:rsid w:val="005E61E0"/>
    <w:rsid w:val="005F0F31"/>
    <w:rsid w:val="005F7D75"/>
    <w:rsid w:val="006024ED"/>
    <w:rsid w:val="0061793F"/>
    <w:rsid w:val="0062123A"/>
    <w:rsid w:val="006605F8"/>
    <w:rsid w:val="006676A1"/>
    <w:rsid w:val="006833BD"/>
    <w:rsid w:val="006B23FD"/>
    <w:rsid w:val="006D2642"/>
    <w:rsid w:val="006E2D42"/>
    <w:rsid w:val="00720FEE"/>
    <w:rsid w:val="00735445"/>
    <w:rsid w:val="00764B6F"/>
    <w:rsid w:val="007A2135"/>
    <w:rsid w:val="007C7319"/>
    <w:rsid w:val="007D43B3"/>
    <w:rsid w:val="007D4C72"/>
    <w:rsid w:val="007F20B4"/>
    <w:rsid w:val="007F315F"/>
    <w:rsid w:val="007F525E"/>
    <w:rsid w:val="00802FF1"/>
    <w:rsid w:val="0082695D"/>
    <w:rsid w:val="0083044C"/>
    <w:rsid w:val="00846694"/>
    <w:rsid w:val="0085182D"/>
    <w:rsid w:val="00867E5F"/>
    <w:rsid w:val="008709F5"/>
    <w:rsid w:val="008714DE"/>
    <w:rsid w:val="00877A91"/>
    <w:rsid w:val="00884E86"/>
    <w:rsid w:val="00890534"/>
    <w:rsid w:val="00891124"/>
    <w:rsid w:val="008927FF"/>
    <w:rsid w:val="0089456E"/>
    <w:rsid w:val="008B0F18"/>
    <w:rsid w:val="008C1616"/>
    <w:rsid w:val="008C46A3"/>
    <w:rsid w:val="008E3921"/>
    <w:rsid w:val="0090027B"/>
    <w:rsid w:val="00905238"/>
    <w:rsid w:val="0094702A"/>
    <w:rsid w:val="00967DAB"/>
    <w:rsid w:val="00990E76"/>
    <w:rsid w:val="00991A53"/>
    <w:rsid w:val="00996F4E"/>
    <w:rsid w:val="009E6763"/>
    <w:rsid w:val="009F71FE"/>
    <w:rsid w:val="00A27D8D"/>
    <w:rsid w:val="00A31F33"/>
    <w:rsid w:val="00A70A62"/>
    <w:rsid w:val="00A71DA8"/>
    <w:rsid w:val="00A90A7A"/>
    <w:rsid w:val="00AB1210"/>
    <w:rsid w:val="00AB5409"/>
    <w:rsid w:val="00AB770D"/>
    <w:rsid w:val="00AF2088"/>
    <w:rsid w:val="00AF5FB0"/>
    <w:rsid w:val="00B00123"/>
    <w:rsid w:val="00B0080A"/>
    <w:rsid w:val="00B0538C"/>
    <w:rsid w:val="00B376E4"/>
    <w:rsid w:val="00B37AB8"/>
    <w:rsid w:val="00B418DE"/>
    <w:rsid w:val="00B47FE7"/>
    <w:rsid w:val="00B67824"/>
    <w:rsid w:val="00B97B6F"/>
    <w:rsid w:val="00BE15BA"/>
    <w:rsid w:val="00C20ED0"/>
    <w:rsid w:val="00C31D85"/>
    <w:rsid w:val="00C348A8"/>
    <w:rsid w:val="00C34FA0"/>
    <w:rsid w:val="00C46111"/>
    <w:rsid w:val="00C47DCC"/>
    <w:rsid w:val="00C65275"/>
    <w:rsid w:val="00C83332"/>
    <w:rsid w:val="00C95E04"/>
    <w:rsid w:val="00CC0A8F"/>
    <w:rsid w:val="00CC24B6"/>
    <w:rsid w:val="00CD3A64"/>
    <w:rsid w:val="00CE08CD"/>
    <w:rsid w:val="00D0664A"/>
    <w:rsid w:val="00D16485"/>
    <w:rsid w:val="00D210FA"/>
    <w:rsid w:val="00D30F1D"/>
    <w:rsid w:val="00D426A3"/>
    <w:rsid w:val="00D57231"/>
    <w:rsid w:val="00D6753F"/>
    <w:rsid w:val="00D87B48"/>
    <w:rsid w:val="00D91203"/>
    <w:rsid w:val="00D94FD1"/>
    <w:rsid w:val="00E41692"/>
    <w:rsid w:val="00E55D74"/>
    <w:rsid w:val="00E81234"/>
    <w:rsid w:val="00E9037E"/>
    <w:rsid w:val="00EA120D"/>
    <w:rsid w:val="00EA49C3"/>
    <w:rsid w:val="00EB5E14"/>
    <w:rsid w:val="00EB6F36"/>
    <w:rsid w:val="00ED1049"/>
    <w:rsid w:val="00EE19D9"/>
    <w:rsid w:val="00EF26FC"/>
    <w:rsid w:val="00F07C20"/>
    <w:rsid w:val="00F10A50"/>
    <w:rsid w:val="00F34E07"/>
    <w:rsid w:val="00F37523"/>
    <w:rsid w:val="00F50168"/>
    <w:rsid w:val="00F50D34"/>
    <w:rsid w:val="00F52F83"/>
    <w:rsid w:val="00F61360"/>
    <w:rsid w:val="00F925A3"/>
    <w:rsid w:val="00F97BFA"/>
    <w:rsid w:val="00FB2B81"/>
    <w:rsid w:val="00FC538A"/>
    <w:rsid w:val="00FD359A"/>
    <w:rsid w:val="00FD3672"/>
    <w:rsid w:val="00FE2B9F"/>
    <w:rsid w:val="00FE7D10"/>
    <w:rsid w:val="00FF3CF0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3F72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customStyle="1" w:styleId="Hashtag1">
    <w:name w:val="Hashtag1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customStyle="1" w:styleId="UnresolvedMention1">
    <w:name w:val="Unresolved Mention1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unhideWhenUsed/>
    <w:rsid w:val="007A21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51">
    <w:name w:val="Grid Table 4 - Accent 51"/>
    <w:basedOn w:val="TableNormal"/>
    <w:uiPriority w:val="49"/>
    <w:rsid w:val="00C65275"/>
    <w:pPr>
      <w:spacing w:after="0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FD359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5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1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0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6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DC4D6-FC6B-47E4-9D18-0216575696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7</Pages>
  <Words>774</Words>
  <Characters>5117</Characters>
  <Application>Microsoft Office Word</Application>
  <DocSecurity>0</DocSecurity>
  <Lines>131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2025-11-25T21:49:00Z</dcterms:created>
  <dcterms:modified xsi:type="dcterms:W3CDTF">2025-11-25T21:49:00Z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87a1eed6-92a8-49f5-85d0-2a19eed30f7d</vt:lpwstr>
  </property>
</Properties>
</file>