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56"/>
        </w:rPr>
      </w:pPr>
    </w:p>
    <w:p>
      <w:pPr>
        <w:jc w:val="center"/>
        <w:rPr>
          <w:sz w:val="56"/>
        </w:rPr>
      </w:pPr>
    </w:p>
    <w:p>
      <w:pPr>
        <w:jc w:val="center"/>
        <w:rPr>
          <w:sz w:val="56"/>
        </w:rPr>
      </w:pPr>
    </w:p>
    <w:p>
      <w:pPr>
        <w:jc w:val="center"/>
        <w:rPr>
          <w:sz w:val="56"/>
        </w:rPr>
      </w:pPr>
      <w:r>
        <w:rPr>
          <w:sz w:val="56"/>
        </w:rPr>
        <w:t>&lt;</w:t>
      </w:r>
      <w:r>
        <w:rPr>
          <w:rFonts w:hint="eastAsia"/>
          <w:sz w:val="56"/>
        </w:rPr>
        <w:t>Software design of fiber Bragg grating sensor demodulator</w:t>
      </w:r>
      <w:r>
        <w:rPr>
          <w:sz w:val="56"/>
        </w:rPr>
        <w:t>&gt;</w:t>
      </w:r>
    </w:p>
    <w:p>
      <w:pPr>
        <w:jc w:val="center"/>
        <w:rPr>
          <w:sz w:val="56"/>
        </w:rPr>
      </w:pPr>
      <w:r>
        <w:rPr>
          <w:sz w:val="56"/>
        </w:rPr>
        <w:t>Research Proposal</w:t>
      </w:r>
    </w:p>
    <w:p>
      <w:pPr>
        <w:jc w:val="center"/>
        <w:rPr>
          <w:sz w:val="48"/>
        </w:rPr>
      </w:pPr>
      <w:r>
        <w:rPr>
          <w:sz w:val="48"/>
        </w:rPr>
        <w:t>&lt;</w:t>
      </w:r>
      <w:r>
        <w:rPr>
          <w:rFonts w:hint="eastAsia" w:eastAsia="宋体"/>
          <w:sz w:val="48"/>
          <w:lang w:val="en-US" w:eastAsia="zh-CN"/>
        </w:rPr>
        <w:t>Jiayuan Yan</w:t>
      </w:r>
      <w:r>
        <w:rPr>
          <w:sz w:val="48"/>
        </w:rPr>
        <w:t>&gt;</w:t>
      </w:r>
    </w:p>
    <w:p>
      <w:pPr>
        <w:jc w:val="center"/>
        <w:rPr>
          <w:rFonts w:hint="default" w:eastAsia="宋体"/>
          <w:sz w:val="48"/>
          <w:lang w:val="en-US" w:eastAsia="zh-CN"/>
        </w:rPr>
      </w:pPr>
      <w:r>
        <w:rPr>
          <w:rFonts w:hint="eastAsia" w:eastAsia="宋体"/>
          <w:sz w:val="48"/>
          <w:lang w:val="en-US" w:eastAsia="zh-CN"/>
        </w:rPr>
        <w:t>&lt;1904780&gt;</w:t>
      </w:r>
    </w:p>
    <w:p>
      <w:pPr>
        <w:rPr>
          <w:sz w:val="48"/>
        </w:rPr>
      </w:pPr>
      <w:r>
        <w:rPr>
          <w:sz w:val="48"/>
        </w:rPr>
        <w:br w:type="page"/>
      </w:r>
    </w:p>
    <w:p>
      <w:pPr>
        <w:pStyle w:val="2"/>
        <w:rPr>
          <w:sz w:val="52"/>
          <w:szCs w:val="52"/>
        </w:rPr>
      </w:pPr>
      <w:bookmarkStart w:id="0" w:name="_Toc19805"/>
      <w:bookmarkStart w:id="1" w:name="_Toc20014"/>
      <w:r>
        <w:rPr>
          <w:sz w:val="52"/>
          <w:szCs w:val="52"/>
        </w:rPr>
        <w:t>Contents</w:t>
      </w:r>
      <w:bookmarkEnd w:id="0"/>
      <w:bookmarkEnd w:id="1"/>
    </w:p>
    <w:sdt>
      <w:sdtPr>
        <w:rPr>
          <w:rFonts w:ascii="宋体" w:hAnsi="宋体" w:eastAsia="宋体" w:cstheme="minorBidi"/>
          <w:sz w:val="21"/>
          <w:szCs w:val="22"/>
          <w:lang w:val="en-GB" w:eastAsia="en-US" w:bidi="ar-SA"/>
        </w:rPr>
        <w:id w:val="147463899"/>
        <w15:color w:val="DBDBDB"/>
        <w:docPartObj>
          <w:docPartGallery w:val="Table of Contents"/>
          <w:docPartUnique/>
        </w:docPartObj>
      </w:sdtPr>
      <w:sdtEndPr>
        <w:rPr>
          <w:rFonts w:asciiTheme="minorHAnsi" w:hAnsiTheme="minorHAnsi" w:eastAsiaTheme="minorHAnsi" w:cstheme="minorBidi"/>
          <w:sz w:val="22"/>
          <w:szCs w:val="22"/>
          <w:lang w:val="en-GB" w:eastAsia="en-US" w:bidi="ar-SA"/>
        </w:rPr>
      </w:sdtEndPr>
      <w:sdtContent>
        <w:p>
          <w:pPr>
            <w:spacing w:before="0" w:beforeLines="0" w:after="0" w:afterLines="0" w:line="240" w:lineRule="auto"/>
            <w:ind w:left="0" w:leftChars="0" w:right="0" w:rightChars="0" w:firstLine="0" w:firstLineChars="0"/>
            <w:jc w:val="center"/>
          </w:pPr>
        </w:p>
        <w:p>
          <w:pPr>
            <w:pStyle w:val="12"/>
            <w:tabs>
              <w:tab w:val="right" w:leader="dot" w:pos="9026"/>
            </w:tabs>
            <w:rPr>
              <w:sz w:val="48"/>
              <w:szCs w:val="48"/>
            </w:rPr>
          </w:pPr>
          <w:r>
            <w:rPr>
              <w:sz w:val="48"/>
              <w:szCs w:val="48"/>
            </w:rPr>
            <w:fldChar w:fldCharType="begin"/>
          </w:r>
          <w:r>
            <w:rPr>
              <w:sz w:val="48"/>
              <w:szCs w:val="48"/>
            </w:rPr>
            <w:instrText xml:space="preserve">TOC \o "1-1" \h \u </w:instrText>
          </w:r>
          <w:r>
            <w:rPr>
              <w:sz w:val="48"/>
              <w:szCs w:val="48"/>
            </w:rPr>
            <w:fldChar w:fldCharType="separate"/>
          </w:r>
        </w:p>
        <w:p>
          <w:pPr>
            <w:pStyle w:val="12"/>
            <w:tabs>
              <w:tab w:val="right" w:leader="dot" w:pos="9026"/>
            </w:tabs>
            <w:rPr>
              <w:sz w:val="48"/>
              <w:szCs w:val="48"/>
            </w:rPr>
          </w:pPr>
          <w:r>
            <w:rPr>
              <w:sz w:val="48"/>
              <w:szCs w:val="48"/>
            </w:rPr>
            <w:fldChar w:fldCharType="begin"/>
          </w:r>
          <w:r>
            <w:rPr>
              <w:sz w:val="48"/>
              <w:szCs w:val="48"/>
            </w:rPr>
            <w:instrText xml:space="preserve"> HYPERLINK \l _Toc29474 </w:instrText>
          </w:r>
          <w:r>
            <w:rPr>
              <w:sz w:val="48"/>
              <w:szCs w:val="48"/>
            </w:rPr>
            <w:fldChar w:fldCharType="separate"/>
          </w:r>
          <w:r>
            <w:rPr>
              <w:sz w:val="48"/>
              <w:szCs w:val="48"/>
            </w:rPr>
            <w:t>1. Introduction</w:t>
          </w:r>
          <w:r>
            <w:rPr>
              <w:sz w:val="48"/>
              <w:szCs w:val="48"/>
            </w:rPr>
            <w:tab/>
          </w:r>
          <w:r>
            <w:rPr>
              <w:sz w:val="48"/>
              <w:szCs w:val="48"/>
            </w:rPr>
            <w:fldChar w:fldCharType="begin"/>
          </w:r>
          <w:r>
            <w:rPr>
              <w:sz w:val="48"/>
              <w:szCs w:val="48"/>
            </w:rPr>
            <w:instrText xml:space="preserve"> PAGEREF _Toc29474 </w:instrText>
          </w:r>
          <w:r>
            <w:rPr>
              <w:sz w:val="48"/>
              <w:szCs w:val="48"/>
            </w:rPr>
            <w:fldChar w:fldCharType="separate"/>
          </w:r>
          <w:r>
            <w:rPr>
              <w:sz w:val="48"/>
              <w:szCs w:val="48"/>
            </w:rPr>
            <w:t>3</w:t>
          </w:r>
          <w:r>
            <w:rPr>
              <w:sz w:val="48"/>
              <w:szCs w:val="48"/>
            </w:rPr>
            <w:fldChar w:fldCharType="end"/>
          </w:r>
          <w:r>
            <w:rPr>
              <w:sz w:val="48"/>
              <w:szCs w:val="48"/>
            </w:rPr>
            <w:fldChar w:fldCharType="end"/>
          </w:r>
        </w:p>
        <w:p>
          <w:pPr>
            <w:pStyle w:val="12"/>
            <w:tabs>
              <w:tab w:val="right" w:leader="dot" w:pos="9026"/>
            </w:tabs>
            <w:rPr>
              <w:sz w:val="48"/>
              <w:szCs w:val="48"/>
            </w:rPr>
          </w:pPr>
          <w:r>
            <w:rPr>
              <w:sz w:val="48"/>
              <w:szCs w:val="48"/>
            </w:rPr>
            <w:fldChar w:fldCharType="begin"/>
          </w:r>
          <w:r>
            <w:rPr>
              <w:sz w:val="48"/>
              <w:szCs w:val="48"/>
            </w:rPr>
            <w:instrText xml:space="preserve"> HYPERLINK \l _Toc14238 </w:instrText>
          </w:r>
          <w:r>
            <w:rPr>
              <w:sz w:val="48"/>
              <w:szCs w:val="48"/>
            </w:rPr>
            <w:fldChar w:fldCharType="separate"/>
          </w:r>
          <w:r>
            <w:rPr>
              <w:sz w:val="48"/>
              <w:szCs w:val="48"/>
            </w:rPr>
            <w:t>2. Background to the Proposed Research</w:t>
          </w:r>
          <w:r>
            <w:rPr>
              <w:sz w:val="48"/>
              <w:szCs w:val="48"/>
            </w:rPr>
            <w:tab/>
          </w:r>
          <w:r>
            <w:rPr>
              <w:sz w:val="48"/>
              <w:szCs w:val="48"/>
            </w:rPr>
            <w:fldChar w:fldCharType="begin"/>
          </w:r>
          <w:r>
            <w:rPr>
              <w:sz w:val="48"/>
              <w:szCs w:val="48"/>
            </w:rPr>
            <w:instrText xml:space="preserve"> PAGEREF _Toc14238 </w:instrText>
          </w:r>
          <w:r>
            <w:rPr>
              <w:sz w:val="48"/>
              <w:szCs w:val="48"/>
            </w:rPr>
            <w:fldChar w:fldCharType="separate"/>
          </w:r>
          <w:r>
            <w:rPr>
              <w:sz w:val="48"/>
              <w:szCs w:val="48"/>
            </w:rPr>
            <w:t>4</w:t>
          </w:r>
          <w:r>
            <w:rPr>
              <w:sz w:val="48"/>
              <w:szCs w:val="48"/>
            </w:rPr>
            <w:fldChar w:fldCharType="end"/>
          </w:r>
          <w:r>
            <w:rPr>
              <w:sz w:val="48"/>
              <w:szCs w:val="48"/>
            </w:rPr>
            <w:fldChar w:fldCharType="end"/>
          </w:r>
        </w:p>
        <w:p>
          <w:pPr>
            <w:pStyle w:val="12"/>
            <w:tabs>
              <w:tab w:val="right" w:leader="dot" w:pos="9026"/>
            </w:tabs>
            <w:rPr>
              <w:sz w:val="48"/>
              <w:szCs w:val="48"/>
            </w:rPr>
          </w:pPr>
          <w:r>
            <w:rPr>
              <w:sz w:val="48"/>
              <w:szCs w:val="48"/>
            </w:rPr>
            <w:fldChar w:fldCharType="begin"/>
          </w:r>
          <w:r>
            <w:rPr>
              <w:sz w:val="48"/>
              <w:szCs w:val="48"/>
            </w:rPr>
            <w:instrText xml:space="preserve"> HYPERLINK \l _Toc3661 </w:instrText>
          </w:r>
          <w:r>
            <w:rPr>
              <w:sz w:val="48"/>
              <w:szCs w:val="48"/>
            </w:rPr>
            <w:fldChar w:fldCharType="separate"/>
          </w:r>
          <w:r>
            <w:rPr>
              <w:sz w:val="48"/>
              <w:szCs w:val="48"/>
            </w:rPr>
            <w:t>3. Aims &amp; Objectives</w:t>
          </w:r>
          <w:r>
            <w:rPr>
              <w:sz w:val="48"/>
              <w:szCs w:val="48"/>
            </w:rPr>
            <w:tab/>
          </w:r>
          <w:r>
            <w:rPr>
              <w:sz w:val="48"/>
              <w:szCs w:val="48"/>
            </w:rPr>
            <w:fldChar w:fldCharType="begin"/>
          </w:r>
          <w:r>
            <w:rPr>
              <w:sz w:val="48"/>
              <w:szCs w:val="48"/>
            </w:rPr>
            <w:instrText xml:space="preserve"> PAGEREF _Toc3661 </w:instrText>
          </w:r>
          <w:r>
            <w:rPr>
              <w:sz w:val="48"/>
              <w:szCs w:val="48"/>
            </w:rPr>
            <w:fldChar w:fldCharType="separate"/>
          </w:r>
          <w:r>
            <w:rPr>
              <w:sz w:val="48"/>
              <w:szCs w:val="48"/>
            </w:rPr>
            <w:t>5</w:t>
          </w:r>
          <w:r>
            <w:rPr>
              <w:sz w:val="48"/>
              <w:szCs w:val="48"/>
            </w:rPr>
            <w:fldChar w:fldCharType="end"/>
          </w:r>
          <w:r>
            <w:rPr>
              <w:sz w:val="48"/>
              <w:szCs w:val="48"/>
            </w:rPr>
            <w:fldChar w:fldCharType="end"/>
          </w:r>
        </w:p>
        <w:p>
          <w:pPr>
            <w:pStyle w:val="12"/>
            <w:tabs>
              <w:tab w:val="right" w:leader="dot" w:pos="9026"/>
            </w:tabs>
            <w:rPr>
              <w:sz w:val="48"/>
              <w:szCs w:val="48"/>
            </w:rPr>
          </w:pPr>
          <w:r>
            <w:rPr>
              <w:sz w:val="48"/>
              <w:szCs w:val="48"/>
            </w:rPr>
            <w:fldChar w:fldCharType="begin"/>
          </w:r>
          <w:r>
            <w:rPr>
              <w:sz w:val="48"/>
              <w:szCs w:val="48"/>
            </w:rPr>
            <w:instrText xml:space="preserve"> HYPERLINK \l _Toc9034 </w:instrText>
          </w:r>
          <w:r>
            <w:rPr>
              <w:sz w:val="48"/>
              <w:szCs w:val="48"/>
            </w:rPr>
            <w:fldChar w:fldCharType="separate"/>
          </w:r>
          <w:r>
            <w:rPr>
              <w:sz w:val="48"/>
              <w:szCs w:val="48"/>
            </w:rPr>
            <w:t>4. Research Methods</w:t>
          </w:r>
          <w:r>
            <w:rPr>
              <w:sz w:val="48"/>
              <w:szCs w:val="48"/>
            </w:rPr>
            <w:tab/>
          </w:r>
          <w:r>
            <w:rPr>
              <w:sz w:val="48"/>
              <w:szCs w:val="48"/>
            </w:rPr>
            <w:fldChar w:fldCharType="begin"/>
          </w:r>
          <w:r>
            <w:rPr>
              <w:sz w:val="48"/>
              <w:szCs w:val="48"/>
            </w:rPr>
            <w:instrText xml:space="preserve"> PAGEREF _Toc9034 </w:instrText>
          </w:r>
          <w:r>
            <w:rPr>
              <w:sz w:val="48"/>
              <w:szCs w:val="48"/>
            </w:rPr>
            <w:fldChar w:fldCharType="separate"/>
          </w:r>
          <w:r>
            <w:rPr>
              <w:sz w:val="48"/>
              <w:szCs w:val="48"/>
            </w:rPr>
            <w:t>6</w:t>
          </w:r>
          <w:r>
            <w:rPr>
              <w:sz w:val="48"/>
              <w:szCs w:val="48"/>
            </w:rPr>
            <w:fldChar w:fldCharType="end"/>
          </w:r>
          <w:r>
            <w:rPr>
              <w:sz w:val="48"/>
              <w:szCs w:val="48"/>
            </w:rPr>
            <w:fldChar w:fldCharType="end"/>
          </w:r>
        </w:p>
        <w:p>
          <w:pPr>
            <w:pStyle w:val="12"/>
            <w:tabs>
              <w:tab w:val="right" w:leader="dot" w:pos="9026"/>
            </w:tabs>
            <w:rPr>
              <w:sz w:val="48"/>
              <w:szCs w:val="48"/>
            </w:rPr>
          </w:pPr>
          <w:r>
            <w:rPr>
              <w:sz w:val="48"/>
              <w:szCs w:val="48"/>
            </w:rPr>
            <w:fldChar w:fldCharType="begin"/>
          </w:r>
          <w:r>
            <w:rPr>
              <w:sz w:val="48"/>
              <w:szCs w:val="48"/>
            </w:rPr>
            <w:instrText xml:space="preserve"> HYPERLINK \l _Toc18666 </w:instrText>
          </w:r>
          <w:r>
            <w:rPr>
              <w:sz w:val="48"/>
              <w:szCs w:val="48"/>
            </w:rPr>
            <w:fldChar w:fldCharType="separate"/>
          </w:r>
          <w:r>
            <w:rPr>
              <w:rFonts w:hint="eastAsia"/>
              <w:sz w:val="48"/>
              <w:szCs w:val="48"/>
              <w:lang w:val="en-US" w:eastAsia="zh-CN"/>
            </w:rPr>
            <w:t>5</w:t>
          </w:r>
          <w:r>
            <w:rPr>
              <w:sz w:val="48"/>
              <w:szCs w:val="48"/>
            </w:rPr>
            <w:t>. Resources &amp; Planning</w:t>
          </w:r>
          <w:r>
            <w:rPr>
              <w:sz w:val="48"/>
              <w:szCs w:val="48"/>
            </w:rPr>
            <w:tab/>
          </w:r>
          <w:r>
            <w:rPr>
              <w:sz w:val="48"/>
              <w:szCs w:val="48"/>
            </w:rPr>
            <w:fldChar w:fldCharType="begin"/>
          </w:r>
          <w:r>
            <w:rPr>
              <w:sz w:val="48"/>
              <w:szCs w:val="48"/>
            </w:rPr>
            <w:instrText xml:space="preserve"> PAGEREF _Toc18666 </w:instrText>
          </w:r>
          <w:r>
            <w:rPr>
              <w:sz w:val="48"/>
              <w:szCs w:val="48"/>
            </w:rPr>
            <w:fldChar w:fldCharType="separate"/>
          </w:r>
          <w:r>
            <w:rPr>
              <w:sz w:val="48"/>
              <w:szCs w:val="48"/>
            </w:rPr>
            <w:t>7</w:t>
          </w:r>
          <w:r>
            <w:rPr>
              <w:sz w:val="48"/>
              <w:szCs w:val="48"/>
            </w:rPr>
            <w:fldChar w:fldCharType="end"/>
          </w:r>
          <w:r>
            <w:rPr>
              <w:sz w:val="48"/>
              <w:szCs w:val="48"/>
            </w:rPr>
            <w:fldChar w:fldCharType="end"/>
          </w:r>
        </w:p>
        <w:p>
          <w:pPr>
            <w:pStyle w:val="12"/>
            <w:tabs>
              <w:tab w:val="right" w:leader="dot" w:pos="9026"/>
            </w:tabs>
            <w:rPr>
              <w:sz w:val="48"/>
              <w:szCs w:val="48"/>
            </w:rPr>
          </w:pPr>
          <w:r>
            <w:rPr>
              <w:sz w:val="48"/>
              <w:szCs w:val="48"/>
            </w:rPr>
            <w:fldChar w:fldCharType="begin"/>
          </w:r>
          <w:r>
            <w:rPr>
              <w:sz w:val="48"/>
              <w:szCs w:val="48"/>
            </w:rPr>
            <w:instrText xml:space="preserve"> HYPERLINK \l _Toc23346 </w:instrText>
          </w:r>
          <w:r>
            <w:rPr>
              <w:sz w:val="48"/>
              <w:szCs w:val="48"/>
            </w:rPr>
            <w:fldChar w:fldCharType="separate"/>
          </w:r>
          <w:r>
            <w:rPr>
              <w:rFonts w:hint="eastAsia"/>
              <w:sz w:val="48"/>
              <w:szCs w:val="48"/>
              <w:lang w:val="en-US" w:eastAsia="zh-CN"/>
            </w:rPr>
            <w:t>6. References</w:t>
          </w:r>
          <w:r>
            <w:rPr>
              <w:sz w:val="48"/>
              <w:szCs w:val="48"/>
            </w:rPr>
            <w:tab/>
          </w:r>
          <w:r>
            <w:rPr>
              <w:sz w:val="48"/>
              <w:szCs w:val="48"/>
            </w:rPr>
            <w:fldChar w:fldCharType="begin"/>
          </w:r>
          <w:r>
            <w:rPr>
              <w:sz w:val="48"/>
              <w:szCs w:val="48"/>
            </w:rPr>
            <w:instrText xml:space="preserve"> PAGEREF _Toc23346 </w:instrText>
          </w:r>
          <w:r>
            <w:rPr>
              <w:sz w:val="48"/>
              <w:szCs w:val="48"/>
            </w:rPr>
            <w:fldChar w:fldCharType="separate"/>
          </w:r>
          <w:r>
            <w:rPr>
              <w:sz w:val="48"/>
              <w:szCs w:val="48"/>
            </w:rPr>
            <w:t>9</w:t>
          </w:r>
          <w:r>
            <w:rPr>
              <w:sz w:val="48"/>
              <w:szCs w:val="48"/>
            </w:rPr>
            <w:fldChar w:fldCharType="end"/>
          </w:r>
          <w:r>
            <w:rPr>
              <w:sz w:val="48"/>
              <w:szCs w:val="48"/>
            </w:rPr>
            <w:fldChar w:fldCharType="end"/>
          </w:r>
        </w:p>
        <w:p>
          <w:pPr>
            <w:spacing w:before="0" w:beforeLines="0" w:after="0" w:afterLines="0" w:line="240" w:lineRule="auto"/>
            <w:ind w:left="0" w:leftChars="0" w:right="0" w:rightChars="0" w:firstLine="0" w:firstLineChars="0"/>
            <w:jc w:val="center"/>
          </w:pPr>
          <w:r>
            <w:rPr>
              <w:sz w:val="48"/>
              <w:szCs w:val="48"/>
            </w:rPr>
            <w:fldChar w:fldCharType="end"/>
          </w:r>
        </w:p>
      </w:sdtContent>
    </w:sdt>
    <w:p>
      <w:r>
        <w:br w:type="page"/>
      </w:r>
    </w:p>
    <w:p>
      <w:pPr>
        <w:pStyle w:val="2"/>
        <w:rPr>
          <w:sz w:val="52"/>
          <w:szCs w:val="52"/>
        </w:rPr>
      </w:pPr>
      <w:bookmarkStart w:id="2" w:name="_Toc27365"/>
      <w:bookmarkStart w:id="3" w:name="_Toc29474"/>
      <w:r>
        <w:rPr>
          <w:sz w:val="52"/>
          <w:szCs w:val="52"/>
        </w:rPr>
        <w:t>1. Introduction</w:t>
      </w:r>
      <w:bookmarkEnd w:id="2"/>
      <w:bookmarkEnd w:id="3"/>
    </w:p>
    <w:p>
      <w:pPr>
        <w:rPr>
          <w:rFonts w:hint="eastAsia"/>
          <w:sz w:val="30"/>
          <w:szCs w:val="30"/>
        </w:rPr>
      </w:pPr>
      <w:r>
        <w:rPr>
          <w:rFonts w:hint="eastAsia"/>
          <w:sz w:val="30"/>
          <w:szCs w:val="30"/>
        </w:rPr>
        <w:t>This paper aims to study the roller coaster track on-line monitoring technology based on fiber Bragg grating sensor.</w:t>
      </w:r>
    </w:p>
    <w:p>
      <w:pPr>
        <w:rPr>
          <w:rFonts w:hint="eastAsia"/>
          <w:sz w:val="30"/>
          <w:szCs w:val="30"/>
        </w:rPr>
      </w:pPr>
    </w:p>
    <w:p>
      <w:pPr>
        <w:rPr>
          <w:rFonts w:hint="eastAsia"/>
          <w:sz w:val="30"/>
          <w:szCs w:val="30"/>
        </w:rPr>
      </w:pPr>
      <w:r>
        <w:rPr>
          <w:rFonts w:hint="eastAsia"/>
          <w:sz w:val="30"/>
          <w:szCs w:val="30"/>
        </w:rPr>
        <w:t>The local monitoring platform is composed of fiber Bragg grating sensor, fiber Bragg grating demodulator and monitoring software of host computer in the local computer. Fiber Bragg grating sensor is the main tool for local monitoring platform to realize the monitoring of various parameters, including fiber Bragg grating temperature sensor and vibration sensor.</w:t>
      </w:r>
    </w:p>
    <w:p>
      <w:pPr>
        <w:rPr>
          <w:rFonts w:hint="eastAsia"/>
          <w:sz w:val="30"/>
          <w:szCs w:val="30"/>
        </w:rPr>
      </w:pPr>
    </w:p>
    <w:p>
      <w:pPr>
        <w:rPr>
          <w:rFonts w:hint="eastAsia"/>
          <w:sz w:val="30"/>
          <w:szCs w:val="30"/>
        </w:rPr>
      </w:pPr>
      <w:r>
        <w:rPr>
          <w:rFonts w:hint="eastAsia"/>
          <w:sz w:val="30"/>
          <w:szCs w:val="30"/>
        </w:rPr>
        <w:t>Fiber Bragg grating demodulator demodulates the optical wavelength signal in the sensor which reflects the change of these parameters, and finally transmits the demodulation data to the local computer through the serial port.</w:t>
      </w:r>
    </w:p>
    <w:p>
      <w:pPr>
        <w:rPr>
          <w:rFonts w:hint="eastAsia"/>
          <w:sz w:val="30"/>
          <w:szCs w:val="30"/>
        </w:rPr>
      </w:pPr>
    </w:p>
    <w:p>
      <w:pPr>
        <w:rPr>
          <w:sz w:val="30"/>
          <w:szCs w:val="30"/>
        </w:rPr>
      </w:pPr>
      <w:r>
        <w:rPr>
          <w:rFonts w:hint="eastAsia"/>
          <w:sz w:val="30"/>
          <w:szCs w:val="30"/>
        </w:rPr>
        <w:t>The upper computer monitoring software in the local computer is the core of the whole monitoring platform. It obtains the wavelength data and spectral data from the demodulator, converts the wavelength data into the specific values of parameters in the running state of the roller coaster, and completes the display and storage of the data in the upper computer.</w:t>
      </w:r>
    </w:p>
    <w:p>
      <w:pPr>
        <w:rPr>
          <w:rFonts w:asciiTheme="majorHAnsi" w:hAnsiTheme="majorHAnsi" w:eastAsiaTheme="majorEastAsia" w:cstheme="majorBidi"/>
          <w:color w:val="2E75B6" w:themeColor="accent1" w:themeShade="BF"/>
          <w:sz w:val="32"/>
          <w:szCs w:val="32"/>
        </w:rPr>
      </w:pPr>
      <w:r>
        <w:br w:type="page"/>
      </w:r>
    </w:p>
    <w:p>
      <w:pPr>
        <w:pStyle w:val="2"/>
        <w:rPr>
          <w:sz w:val="52"/>
          <w:szCs w:val="52"/>
        </w:rPr>
      </w:pPr>
      <w:bookmarkStart w:id="4" w:name="_Toc7732"/>
      <w:bookmarkStart w:id="5" w:name="_Toc14238"/>
      <w:r>
        <w:rPr>
          <w:sz w:val="52"/>
          <w:szCs w:val="52"/>
        </w:rPr>
        <w:t>2. Background to the Proposed Research</w:t>
      </w:r>
      <w:bookmarkEnd w:id="4"/>
      <w:bookmarkEnd w:id="5"/>
    </w:p>
    <w:p/>
    <w:p>
      <w:pPr>
        <w:rPr>
          <w:rFonts w:hint="eastAsia"/>
          <w:sz w:val="30"/>
          <w:szCs w:val="30"/>
        </w:rPr>
      </w:pPr>
      <w:r>
        <w:rPr>
          <w:rFonts w:hint="eastAsia"/>
          <w:sz w:val="30"/>
          <w:szCs w:val="30"/>
        </w:rPr>
        <w:t>The running state of the roller coaster track will directly affect whether the roller coaster can run safely and efficiently. Once the roller coaster track failure, will lead to the roller coaster system can not operate normally, thus causing incalculable economic loss, even threatening the safety of human life.</w:t>
      </w:r>
    </w:p>
    <w:p>
      <w:pPr>
        <w:rPr>
          <w:rFonts w:hint="eastAsia"/>
          <w:sz w:val="30"/>
          <w:szCs w:val="30"/>
        </w:rPr>
      </w:pPr>
    </w:p>
    <w:p>
      <w:pPr>
        <w:rPr>
          <w:rFonts w:hint="eastAsia"/>
          <w:sz w:val="30"/>
          <w:szCs w:val="30"/>
        </w:rPr>
      </w:pPr>
      <w:r>
        <w:rPr>
          <w:rFonts w:hint="eastAsia"/>
          <w:sz w:val="30"/>
          <w:szCs w:val="30"/>
        </w:rPr>
        <w:t>Therefore, to carry out the monitoring of the operation status of the roller coaster can timely find and warn of its potential failure threat, which is conducive to the operation dispatcher to take effective measures to eliminate the abnormal, and avoid the equipment damage and more serious accidents.</w:t>
      </w:r>
    </w:p>
    <w:p>
      <w:pPr>
        <w:rPr>
          <w:rFonts w:hint="eastAsia"/>
          <w:sz w:val="30"/>
          <w:szCs w:val="30"/>
        </w:rPr>
      </w:pPr>
    </w:p>
    <w:p>
      <w:pPr>
        <w:rPr>
          <w:rFonts w:hint="eastAsia"/>
          <w:sz w:val="30"/>
          <w:szCs w:val="30"/>
        </w:rPr>
      </w:pPr>
      <w:r>
        <w:rPr>
          <w:rFonts w:hint="eastAsia"/>
          <w:sz w:val="30"/>
          <w:szCs w:val="30"/>
        </w:rPr>
        <w:t>On a roller coaster track safety running state monitoring, is actually in the process of its operation, such as temperature or vibration signal monitoring, compared with the traditional way of electricity class sensor monitoring, optical fiber grating sensor not only overcomes its long-term stability, short service life, maintenance difficulties and low measurement precision of defects, it also has many of the good qualities of other sensors, has been widely applied in the field of optical fiber sensing.</w:t>
      </w:r>
    </w:p>
    <w:p>
      <w:pPr>
        <w:rPr>
          <w:rFonts w:hint="eastAsia"/>
          <w:sz w:val="30"/>
          <w:szCs w:val="30"/>
        </w:rPr>
      </w:pPr>
    </w:p>
    <w:p>
      <w:pPr>
        <w:rPr>
          <w:rFonts w:asciiTheme="majorHAnsi" w:hAnsiTheme="majorHAnsi" w:eastAsiaTheme="majorEastAsia" w:cstheme="majorBidi"/>
          <w:color w:val="2E75B6" w:themeColor="accent1" w:themeShade="BF"/>
          <w:sz w:val="32"/>
          <w:szCs w:val="32"/>
        </w:rPr>
      </w:pPr>
      <w:r>
        <w:rPr>
          <w:rFonts w:hint="eastAsia"/>
          <w:sz w:val="30"/>
          <w:szCs w:val="30"/>
        </w:rPr>
        <w:t>Therefore, it is necessary to use fiber Bragg grating sensing technology to monitor roller coaster track online.</w:t>
      </w:r>
      <w:r>
        <w:br w:type="page"/>
      </w:r>
    </w:p>
    <w:p>
      <w:pPr>
        <w:pStyle w:val="2"/>
        <w:rPr>
          <w:sz w:val="52"/>
          <w:szCs w:val="52"/>
        </w:rPr>
      </w:pPr>
      <w:bookmarkStart w:id="6" w:name="_Toc10120"/>
      <w:bookmarkStart w:id="7" w:name="_Toc3661"/>
      <w:r>
        <w:rPr>
          <w:sz w:val="52"/>
          <w:szCs w:val="52"/>
        </w:rPr>
        <w:t>3. Aims &amp; Objectives</w:t>
      </w:r>
      <w:bookmarkEnd w:id="6"/>
      <w:bookmarkEnd w:id="7"/>
    </w:p>
    <w:p>
      <w:pPr>
        <w:rPr>
          <w:rFonts w:hint="eastAsia"/>
          <w:sz w:val="30"/>
          <w:szCs w:val="30"/>
        </w:rPr>
      </w:pPr>
      <w:r>
        <w:rPr>
          <w:rFonts w:hint="eastAsia"/>
          <w:sz w:val="30"/>
          <w:szCs w:val="30"/>
        </w:rPr>
        <w:t>Using C++ programming language, an upper computer monitoring software is designed, which obtains the wavelength data and spectral data from the demodulator, converts the wavelength data into the specific values of parameters in the running state of the roller coaster, and completes the display and storage of the data in the upper computer.</w:t>
      </w:r>
    </w:p>
    <w:p>
      <w:pPr>
        <w:rPr>
          <w:rFonts w:hint="eastAsia"/>
          <w:sz w:val="30"/>
          <w:szCs w:val="30"/>
        </w:rPr>
      </w:pPr>
    </w:p>
    <w:p>
      <w:pPr>
        <w:rPr>
          <w:rFonts w:hint="eastAsia"/>
          <w:sz w:val="30"/>
          <w:szCs w:val="30"/>
        </w:rPr>
      </w:pPr>
      <w:r>
        <w:rPr>
          <w:rFonts w:hint="eastAsia"/>
          <w:sz w:val="30"/>
          <w:szCs w:val="30"/>
        </w:rPr>
        <w:t>This upper computer monitoring software needs to achieve the following functions:</w:t>
      </w:r>
    </w:p>
    <w:p>
      <w:pPr>
        <w:rPr>
          <w:rFonts w:hint="eastAsia"/>
          <w:sz w:val="30"/>
          <w:szCs w:val="30"/>
        </w:rPr>
      </w:pPr>
    </w:p>
    <w:p>
      <w:pPr>
        <w:rPr>
          <w:rFonts w:hint="eastAsia"/>
          <w:sz w:val="30"/>
          <w:szCs w:val="30"/>
        </w:rPr>
      </w:pPr>
      <w:r>
        <w:rPr>
          <w:rFonts w:hint="eastAsia"/>
          <w:sz w:val="30"/>
          <w:szCs w:val="30"/>
        </w:rPr>
        <w:t>Data storage path, FBGA sampling mode, sampling frequency, number of sensors and corresponding parameters should be set in the monitoring process.</w:t>
      </w:r>
    </w:p>
    <w:p>
      <w:pPr>
        <w:rPr>
          <w:rFonts w:hint="eastAsia"/>
          <w:sz w:val="30"/>
          <w:szCs w:val="30"/>
        </w:rPr>
      </w:pPr>
    </w:p>
    <w:p>
      <w:pPr>
        <w:rPr>
          <w:rFonts w:hint="eastAsia"/>
          <w:sz w:val="30"/>
          <w:szCs w:val="30"/>
        </w:rPr>
      </w:pPr>
      <w:r>
        <w:rPr>
          <w:rFonts w:hint="eastAsia"/>
          <w:sz w:val="30"/>
          <w:szCs w:val="30"/>
        </w:rPr>
        <w:t>Data reading and processing (by calling DLL file to achieve), after obtaining the wavelength data of the sensor, the wavelength data is converted into the specific value of the measurement parameters.</w:t>
      </w:r>
    </w:p>
    <w:p>
      <w:pPr>
        <w:rPr>
          <w:rFonts w:asciiTheme="majorHAnsi" w:hAnsiTheme="majorHAnsi" w:eastAsiaTheme="majorEastAsia" w:cstheme="majorBidi"/>
          <w:color w:val="2E75B6" w:themeColor="accent1" w:themeShade="BF"/>
          <w:sz w:val="32"/>
          <w:szCs w:val="32"/>
        </w:rPr>
      </w:pPr>
      <w:r>
        <w:br w:type="page"/>
      </w:r>
    </w:p>
    <w:p>
      <w:pPr>
        <w:pStyle w:val="2"/>
      </w:pPr>
      <w:bookmarkStart w:id="8" w:name="_Toc3320"/>
      <w:bookmarkStart w:id="9" w:name="_Toc9034"/>
      <w:r>
        <w:rPr>
          <w:sz w:val="52"/>
          <w:szCs w:val="52"/>
        </w:rPr>
        <w:t>4. Research Methods</w:t>
      </w:r>
      <w:bookmarkEnd w:id="8"/>
      <w:bookmarkEnd w:id="9"/>
    </w:p>
    <w:p>
      <w:pPr>
        <w:pStyle w:val="3"/>
        <w:rPr>
          <w:sz w:val="44"/>
          <w:szCs w:val="44"/>
        </w:rPr>
      </w:pPr>
      <w:r>
        <w:rPr>
          <w:sz w:val="44"/>
          <w:szCs w:val="44"/>
        </w:rPr>
        <w:t>4.1 Philosophy</w:t>
      </w:r>
    </w:p>
    <w:p>
      <w:pPr>
        <w:rPr>
          <w:rFonts w:hint="eastAsia"/>
          <w:sz w:val="32"/>
          <w:szCs w:val="32"/>
        </w:rPr>
      </w:pPr>
      <w:r>
        <w:rPr>
          <w:rFonts w:hint="eastAsia"/>
          <w:sz w:val="32"/>
          <w:szCs w:val="32"/>
        </w:rPr>
        <w:t>I will use this design to the literature research and experimental method, I may refer to a lot of domestic and foreign research papers about PC monitoring software, and often ask my teacher, give opinions and under the guidance of tutor, constantly improve the development of software, finally the change of the control of various physical quantities, and then observed wavelength and the change of the spectrum, test the function of the software.</w:t>
      </w:r>
    </w:p>
    <w:p>
      <w:pPr>
        <w:pStyle w:val="3"/>
        <w:rPr>
          <w:sz w:val="44"/>
          <w:szCs w:val="44"/>
        </w:rPr>
      </w:pPr>
      <w:r>
        <w:rPr>
          <w:sz w:val="44"/>
          <w:szCs w:val="44"/>
        </w:rPr>
        <w:t>4.2 Strategy</w:t>
      </w:r>
    </w:p>
    <w:p>
      <w:r>
        <w:rPr>
          <w:rFonts w:hint="eastAsia"/>
          <w:sz w:val="32"/>
          <w:szCs w:val="32"/>
        </w:rPr>
        <w:t>During development, software among many development details including figure line interface technology, data acquisition technology and multithreading technology, database access technology and so on May be compared with other PC monitoring software research, I will monitor software and fiber Bragg grating (experimental) and demodulation devices between the connection test continuously, and by changing the optical fiber grating temperature, pressure and other physical quantities, then observed monitoring software according to the wavelength of FBG return, spectral information, such as perfecting the software development.</w:t>
      </w:r>
    </w:p>
    <w:p>
      <w:pPr>
        <w:pStyle w:val="3"/>
        <w:rPr>
          <w:sz w:val="44"/>
          <w:szCs w:val="44"/>
        </w:rPr>
      </w:pPr>
      <w:r>
        <w:rPr>
          <w:sz w:val="44"/>
          <w:szCs w:val="44"/>
        </w:rPr>
        <w:t>4.4 Risks &amp; Limitations</w:t>
      </w:r>
    </w:p>
    <w:p>
      <w:pPr>
        <w:rPr>
          <w:sz w:val="32"/>
          <w:szCs w:val="32"/>
        </w:rPr>
      </w:pPr>
      <w:r>
        <w:rPr>
          <w:rFonts w:hint="eastAsia"/>
          <w:sz w:val="32"/>
          <w:szCs w:val="32"/>
        </w:rPr>
        <w:t>During my software design, I think the biggest difficulty comes from the writing of the code and modify this part, this intermediate may encounter a lot of bugs and errors of repair, in addition, the final experiment monitoring part, may be because of a variety of reasons, lead to the deviation of experimental results, this may need to experiment variable try and modify many times, and constantly improve the various problems in the software development.</w:t>
      </w:r>
    </w:p>
    <w:p/>
    <w:p/>
    <w:p>
      <w:pPr>
        <w:rPr>
          <w:rFonts w:asciiTheme="majorHAnsi" w:hAnsiTheme="majorHAnsi" w:eastAsiaTheme="majorEastAsia" w:cstheme="majorBidi"/>
          <w:color w:val="2E75B6" w:themeColor="accent1" w:themeShade="BF"/>
          <w:sz w:val="32"/>
          <w:szCs w:val="32"/>
        </w:rPr>
      </w:pPr>
      <w:r>
        <w:br w:type="page"/>
      </w:r>
    </w:p>
    <w:p>
      <w:pPr>
        <w:pStyle w:val="2"/>
        <w:rPr>
          <w:sz w:val="52"/>
          <w:szCs w:val="52"/>
        </w:rPr>
      </w:pPr>
      <w:bookmarkStart w:id="10" w:name="_Toc20343"/>
      <w:bookmarkStart w:id="11" w:name="_Toc18666"/>
      <w:r>
        <w:rPr>
          <w:rFonts w:hint="eastAsia"/>
          <w:sz w:val="52"/>
          <w:szCs w:val="52"/>
          <w:lang w:val="en-US" w:eastAsia="zh-CN"/>
        </w:rPr>
        <w:t>5</w:t>
      </w:r>
      <w:r>
        <w:rPr>
          <w:sz w:val="52"/>
          <w:szCs w:val="52"/>
        </w:rPr>
        <w:t>. Resources &amp; Planning</w:t>
      </w:r>
      <w:bookmarkEnd w:id="10"/>
      <w:bookmarkEnd w:id="11"/>
    </w:p>
    <w:p/>
    <w:p>
      <w:pPr>
        <w:pStyle w:val="3"/>
        <w:rPr>
          <w:sz w:val="44"/>
          <w:szCs w:val="44"/>
        </w:rPr>
      </w:pPr>
      <w:r>
        <w:rPr>
          <w:rFonts w:hint="eastAsia"/>
          <w:sz w:val="44"/>
          <w:szCs w:val="44"/>
          <w:lang w:val="en-US" w:eastAsia="zh-CN"/>
        </w:rPr>
        <w:t>5</w:t>
      </w:r>
      <w:r>
        <w:rPr>
          <w:sz w:val="44"/>
          <w:szCs w:val="44"/>
        </w:rPr>
        <w:t>.1 Resources Required</w:t>
      </w:r>
    </w:p>
    <w:p>
      <w:pPr>
        <w:rPr>
          <w:sz w:val="32"/>
          <w:szCs w:val="32"/>
        </w:rPr>
      </w:pPr>
      <w:r>
        <w:rPr>
          <w:rFonts w:hint="eastAsia"/>
          <w:sz w:val="32"/>
          <w:szCs w:val="32"/>
        </w:rPr>
        <w:t>I needed several experimental fiber Bragg gratings, a fiber Bragg grating demodulator, and a Microsoft Visual Studio software development environment.</w:t>
      </w:r>
    </w:p>
    <w:p/>
    <w:p/>
    <w:p/>
    <w:p>
      <w:pPr>
        <w:pStyle w:val="3"/>
        <w:rPr>
          <w:sz w:val="44"/>
          <w:szCs w:val="44"/>
        </w:rPr>
      </w:pPr>
      <w:r>
        <w:rPr>
          <w:rFonts w:hint="eastAsia"/>
          <w:sz w:val="44"/>
          <w:szCs w:val="44"/>
          <w:lang w:val="en-US" w:eastAsia="zh-CN"/>
        </w:rPr>
        <w:t>5</w:t>
      </w:r>
      <w:r>
        <w:rPr>
          <w:sz w:val="44"/>
          <w:szCs w:val="44"/>
        </w:rPr>
        <w:t>.2 Gantt Chart</w:t>
      </w:r>
    </w:p>
    <w:p>
      <w:bookmarkStart w:id="13" w:name="_GoBack"/>
      <w:bookmarkEnd w:id="13"/>
    </w:p>
    <w:p/>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0"/>
        <w:gridCol w:w="2310"/>
        <w:gridCol w:w="2311"/>
        <w:gridCol w:w="23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0" w:type="dxa"/>
          </w:tcPr>
          <w:p>
            <w:pPr>
              <w:widowControl w:val="0"/>
              <w:jc w:val="both"/>
              <w:rPr>
                <w:rFonts w:hint="default" w:asciiTheme="majorHAnsi" w:hAnsiTheme="majorHAnsi" w:eastAsiaTheme="majorEastAsia" w:cstheme="majorBidi"/>
                <w:color w:val="2E75B6" w:themeColor="accent1" w:themeShade="BF"/>
                <w:sz w:val="32"/>
                <w:szCs w:val="32"/>
                <w:vertAlign w:val="baseline"/>
                <w:lang w:val="en-US" w:eastAsia="zh-CN"/>
              </w:rPr>
            </w:pPr>
            <w:r>
              <w:rPr>
                <w:rFonts w:hint="eastAsia" w:asciiTheme="majorHAnsi" w:hAnsiTheme="majorHAnsi" w:eastAsiaTheme="majorEastAsia" w:cstheme="majorBidi"/>
                <w:color w:val="2E75B6" w:themeColor="accent1" w:themeShade="BF"/>
                <w:sz w:val="32"/>
                <w:szCs w:val="32"/>
                <w:vertAlign w:val="baseline"/>
                <w:lang w:val="en-US" w:eastAsia="zh-CN"/>
              </w:rPr>
              <w:t>Task name</w:t>
            </w:r>
          </w:p>
        </w:tc>
        <w:tc>
          <w:tcPr>
            <w:tcW w:w="2310" w:type="dxa"/>
          </w:tcPr>
          <w:p>
            <w:pPr>
              <w:widowControl w:val="0"/>
              <w:jc w:val="both"/>
              <w:rPr>
                <w:rFonts w:hint="default" w:asciiTheme="majorHAnsi" w:hAnsiTheme="majorHAnsi" w:eastAsiaTheme="majorEastAsia" w:cstheme="majorBidi"/>
                <w:color w:val="2E75B6" w:themeColor="accent1" w:themeShade="BF"/>
                <w:sz w:val="32"/>
                <w:szCs w:val="32"/>
                <w:vertAlign w:val="baseline"/>
                <w:lang w:val="en-US" w:eastAsia="zh-CN"/>
              </w:rPr>
            </w:pPr>
            <w:r>
              <w:rPr>
                <w:rFonts w:hint="eastAsia" w:asciiTheme="majorHAnsi" w:hAnsiTheme="majorHAnsi" w:eastAsiaTheme="majorEastAsia" w:cstheme="majorBidi"/>
                <w:color w:val="2E75B6" w:themeColor="accent1" w:themeShade="BF"/>
                <w:sz w:val="32"/>
                <w:szCs w:val="32"/>
                <w:vertAlign w:val="baseline"/>
                <w:lang w:val="en-US" w:eastAsia="zh-CN"/>
              </w:rPr>
              <w:t>Duration</w:t>
            </w:r>
          </w:p>
        </w:tc>
        <w:tc>
          <w:tcPr>
            <w:tcW w:w="2311" w:type="dxa"/>
          </w:tcPr>
          <w:p>
            <w:pPr>
              <w:widowControl w:val="0"/>
              <w:jc w:val="both"/>
              <w:rPr>
                <w:rFonts w:hint="default" w:asciiTheme="majorHAnsi" w:hAnsiTheme="majorHAnsi" w:eastAsiaTheme="majorEastAsia" w:cstheme="majorBidi"/>
                <w:color w:val="2E75B6" w:themeColor="accent1" w:themeShade="BF"/>
                <w:sz w:val="32"/>
                <w:szCs w:val="32"/>
                <w:vertAlign w:val="baseline"/>
                <w:lang w:val="en-US" w:eastAsia="zh-CN"/>
              </w:rPr>
            </w:pPr>
            <w:r>
              <w:rPr>
                <w:rFonts w:hint="eastAsia" w:asciiTheme="majorHAnsi" w:hAnsiTheme="majorHAnsi" w:eastAsiaTheme="majorEastAsia" w:cstheme="majorBidi"/>
                <w:color w:val="2E75B6" w:themeColor="accent1" w:themeShade="BF"/>
                <w:sz w:val="32"/>
                <w:szCs w:val="32"/>
                <w:vertAlign w:val="baseline"/>
                <w:lang w:val="en-US" w:eastAsia="zh-CN"/>
              </w:rPr>
              <w:t>Start</w:t>
            </w:r>
          </w:p>
        </w:tc>
        <w:tc>
          <w:tcPr>
            <w:tcW w:w="2311" w:type="dxa"/>
          </w:tcPr>
          <w:p>
            <w:pPr>
              <w:widowControl w:val="0"/>
              <w:jc w:val="both"/>
              <w:rPr>
                <w:rFonts w:hint="default" w:asciiTheme="majorHAnsi" w:hAnsiTheme="majorHAnsi" w:eastAsiaTheme="majorEastAsia" w:cstheme="majorBidi"/>
                <w:color w:val="2E75B6" w:themeColor="accent1" w:themeShade="BF"/>
                <w:sz w:val="32"/>
                <w:szCs w:val="32"/>
                <w:vertAlign w:val="baseline"/>
                <w:lang w:val="en-US" w:eastAsia="zh-CN"/>
              </w:rPr>
            </w:pPr>
            <w:r>
              <w:rPr>
                <w:rFonts w:hint="eastAsia" w:asciiTheme="majorHAnsi" w:hAnsiTheme="majorHAnsi" w:eastAsiaTheme="majorEastAsia" w:cstheme="majorBidi"/>
                <w:color w:val="2E75B6" w:themeColor="accent1" w:themeShade="BF"/>
                <w:sz w:val="32"/>
                <w:szCs w:val="32"/>
                <w:vertAlign w:val="baseline"/>
                <w:lang w:val="en-US" w:eastAsia="zh-CN"/>
              </w:rPr>
              <w:t>Finish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0" w:type="dxa"/>
          </w:tcPr>
          <w:p>
            <w:pPr>
              <w:widowControl w:val="0"/>
              <w:jc w:val="both"/>
              <w:rPr>
                <w:rFonts w:hint="eastAsia" w:asciiTheme="majorHAnsi" w:hAnsiTheme="majorHAnsi" w:eastAsiaTheme="majorEastAsia" w:cstheme="majorBidi"/>
                <w:color w:val="2E75B6" w:themeColor="accent1" w:themeShade="BF"/>
                <w:sz w:val="32"/>
                <w:szCs w:val="32"/>
                <w:vertAlign w:val="baseline"/>
                <w:lang w:eastAsia="zh-CN"/>
              </w:rPr>
            </w:pPr>
            <w:r>
              <w:rPr>
                <w:rFonts w:hint="eastAsia" w:asciiTheme="majorHAnsi" w:hAnsiTheme="majorHAnsi" w:eastAsiaTheme="majorEastAsia" w:cstheme="majorBidi"/>
                <w:color w:val="2E75B6" w:themeColor="accent1" w:themeShade="BF"/>
                <w:sz w:val="32"/>
                <w:szCs w:val="32"/>
                <w:vertAlign w:val="baseline"/>
                <w:lang w:eastAsia="zh-CN"/>
              </w:rPr>
              <w:t>Laboratory equipment supplies, computer development environment configuration, etc</w:t>
            </w:r>
          </w:p>
        </w:tc>
        <w:tc>
          <w:tcPr>
            <w:tcW w:w="2310" w:type="dxa"/>
          </w:tcPr>
          <w:p>
            <w:pPr>
              <w:widowControl w:val="0"/>
              <w:jc w:val="both"/>
              <w:rPr>
                <w:rFonts w:hint="default" w:asciiTheme="majorHAnsi" w:hAnsiTheme="majorHAnsi" w:eastAsiaTheme="majorEastAsia" w:cstheme="majorBidi"/>
                <w:color w:val="2E75B6" w:themeColor="accent1" w:themeShade="BF"/>
                <w:sz w:val="32"/>
                <w:szCs w:val="32"/>
                <w:vertAlign w:val="baseline"/>
                <w:lang w:val="en-US" w:eastAsia="zh-CN"/>
              </w:rPr>
            </w:pPr>
            <w:r>
              <w:rPr>
                <w:rFonts w:hint="eastAsia" w:asciiTheme="majorHAnsi" w:hAnsiTheme="majorHAnsi" w:eastAsiaTheme="majorEastAsia" w:cstheme="majorBidi"/>
                <w:color w:val="2E75B6" w:themeColor="accent1" w:themeShade="BF"/>
                <w:sz w:val="32"/>
                <w:szCs w:val="32"/>
                <w:vertAlign w:val="baseline"/>
                <w:lang w:val="en-US" w:eastAsia="zh-CN"/>
              </w:rPr>
              <w:t>3 Days</w:t>
            </w:r>
          </w:p>
        </w:tc>
        <w:tc>
          <w:tcPr>
            <w:tcW w:w="2311" w:type="dxa"/>
          </w:tcPr>
          <w:p>
            <w:pPr>
              <w:widowControl w:val="0"/>
              <w:jc w:val="both"/>
              <w:rPr>
                <w:rFonts w:hint="eastAsia" w:asciiTheme="majorHAnsi" w:hAnsiTheme="majorHAnsi" w:eastAsiaTheme="majorEastAsia" w:cstheme="majorBidi"/>
                <w:color w:val="2E75B6" w:themeColor="accent1" w:themeShade="BF"/>
                <w:sz w:val="32"/>
                <w:szCs w:val="32"/>
                <w:vertAlign w:val="baseline"/>
                <w:lang w:eastAsia="zh-CN"/>
              </w:rPr>
            </w:pPr>
            <w:r>
              <w:rPr>
                <w:rFonts w:hint="eastAsia" w:asciiTheme="majorHAnsi" w:hAnsiTheme="majorHAnsi" w:eastAsiaTheme="majorEastAsia" w:cstheme="majorBidi"/>
                <w:color w:val="2E75B6" w:themeColor="accent1" w:themeShade="BF"/>
                <w:sz w:val="32"/>
                <w:szCs w:val="32"/>
                <w:vertAlign w:val="baseline"/>
                <w:lang w:eastAsia="zh-CN"/>
              </w:rPr>
              <w:t>May 1, 2020</w:t>
            </w:r>
          </w:p>
        </w:tc>
        <w:tc>
          <w:tcPr>
            <w:tcW w:w="2311" w:type="dxa"/>
          </w:tcPr>
          <w:p>
            <w:pPr>
              <w:widowControl w:val="0"/>
              <w:jc w:val="both"/>
              <w:rPr>
                <w:rFonts w:hint="eastAsia" w:asciiTheme="majorHAnsi" w:hAnsiTheme="majorHAnsi" w:eastAsiaTheme="majorEastAsia" w:cstheme="majorBidi"/>
                <w:color w:val="2E75B6" w:themeColor="accent1" w:themeShade="BF"/>
                <w:sz w:val="32"/>
                <w:szCs w:val="32"/>
                <w:vertAlign w:val="baseline"/>
                <w:lang w:eastAsia="zh-CN"/>
              </w:rPr>
            </w:pPr>
            <w:r>
              <w:rPr>
                <w:rFonts w:hint="eastAsia" w:asciiTheme="majorHAnsi" w:hAnsiTheme="majorHAnsi" w:eastAsiaTheme="majorEastAsia" w:cstheme="majorBidi"/>
                <w:color w:val="2E75B6" w:themeColor="accent1" w:themeShade="BF"/>
                <w:sz w:val="32"/>
                <w:szCs w:val="32"/>
                <w:vertAlign w:val="baseline"/>
                <w:lang w:eastAsia="zh-CN"/>
              </w:rPr>
              <w:t xml:space="preserve">May </w:t>
            </w:r>
            <w:r>
              <w:rPr>
                <w:rFonts w:hint="eastAsia" w:asciiTheme="majorHAnsi" w:hAnsiTheme="majorHAnsi" w:eastAsiaTheme="majorEastAsia" w:cstheme="majorBidi"/>
                <w:color w:val="2E75B6" w:themeColor="accent1" w:themeShade="BF"/>
                <w:sz w:val="32"/>
                <w:szCs w:val="32"/>
                <w:vertAlign w:val="baseline"/>
                <w:lang w:val="en-US" w:eastAsia="zh-CN"/>
              </w:rPr>
              <w:t>4</w:t>
            </w:r>
            <w:r>
              <w:rPr>
                <w:rFonts w:hint="eastAsia" w:asciiTheme="majorHAnsi" w:hAnsiTheme="majorHAnsi" w:eastAsiaTheme="majorEastAsia" w:cstheme="majorBidi"/>
                <w:color w:val="2E75B6" w:themeColor="accent1" w:themeShade="BF"/>
                <w:sz w:val="32"/>
                <w:szCs w:val="32"/>
                <w:vertAlign w:val="baseline"/>
                <w:lang w:eastAsia="zh-CN"/>
              </w:rPr>
              <w:t>, 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0" w:type="dxa"/>
          </w:tcPr>
          <w:p>
            <w:pPr>
              <w:widowControl w:val="0"/>
              <w:jc w:val="both"/>
              <w:rPr>
                <w:rFonts w:hint="eastAsia" w:asciiTheme="majorHAnsi" w:hAnsiTheme="majorHAnsi" w:eastAsiaTheme="majorEastAsia" w:cstheme="majorBidi"/>
                <w:color w:val="2E75B6" w:themeColor="accent1" w:themeShade="BF"/>
                <w:sz w:val="32"/>
                <w:szCs w:val="32"/>
                <w:vertAlign w:val="baseline"/>
                <w:lang w:eastAsia="zh-CN"/>
              </w:rPr>
            </w:pPr>
            <w:r>
              <w:rPr>
                <w:rFonts w:hint="eastAsia" w:asciiTheme="majorHAnsi" w:hAnsiTheme="majorHAnsi" w:eastAsiaTheme="majorEastAsia" w:cstheme="majorBidi"/>
                <w:color w:val="2E75B6" w:themeColor="accent1" w:themeShade="BF"/>
                <w:sz w:val="32"/>
                <w:szCs w:val="32"/>
                <w:vertAlign w:val="baseline"/>
                <w:lang w:eastAsia="zh-CN"/>
              </w:rPr>
              <w:t>Use Microsoft Visual Studio software to write each module code</w:t>
            </w:r>
          </w:p>
          <w:p>
            <w:pPr>
              <w:widowControl w:val="0"/>
              <w:jc w:val="both"/>
              <w:rPr>
                <w:rFonts w:hint="eastAsia" w:asciiTheme="majorHAnsi" w:hAnsiTheme="majorHAnsi" w:eastAsiaTheme="majorEastAsia" w:cstheme="majorBidi"/>
                <w:color w:val="2E75B6" w:themeColor="accent1" w:themeShade="BF"/>
                <w:sz w:val="32"/>
                <w:szCs w:val="32"/>
                <w:vertAlign w:val="baseline"/>
                <w:lang w:eastAsia="zh-CN"/>
              </w:rPr>
            </w:pPr>
          </w:p>
        </w:tc>
        <w:tc>
          <w:tcPr>
            <w:tcW w:w="2310" w:type="dxa"/>
          </w:tcPr>
          <w:p>
            <w:pPr>
              <w:widowControl w:val="0"/>
              <w:jc w:val="both"/>
              <w:rPr>
                <w:rFonts w:hint="default" w:asciiTheme="majorHAnsi" w:hAnsiTheme="majorHAnsi" w:eastAsiaTheme="majorEastAsia" w:cstheme="majorBidi"/>
                <w:color w:val="2E75B6" w:themeColor="accent1" w:themeShade="BF"/>
                <w:sz w:val="32"/>
                <w:szCs w:val="32"/>
                <w:vertAlign w:val="baseline"/>
                <w:lang w:val="en-US" w:eastAsia="zh-CN"/>
              </w:rPr>
            </w:pPr>
            <w:r>
              <w:rPr>
                <w:rFonts w:hint="eastAsia" w:asciiTheme="majorHAnsi" w:hAnsiTheme="majorHAnsi" w:eastAsiaTheme="majorEastAsia" w:cstheme="majorBidi"/>
                <w:color w:val="2E75B6" w:themeColor="accent1" w:themeShade="BF"/>
                <w:sz w:val="32"/>
                <w:szCs w:val="32"/>
                <w:vertAlign w:val="baseline"/>
                <w:lang w:val="en-US" w:eastAsia="zh-CN"/>
              </w:rPr>
              <w:t>35 Days</w:t>
            </w:r>
          </w:p>
        </w:tc>
        <w:tc>
          <w:tcPr>
            <w:tcW w:w="2311" w:type="dxa"/>
          </w:tcPr>
          <w:p>
            <w:pPr>
              <w:widowControl w:val="0"/>
              <w:jc w:val="both"/>
              <w:rPr>
                <w:rFonts w:hint="eastAsia" w:asciiTheme="majorHAnsi" w:hAnsiTheme="majorHAnsi" w:eastAsiaTheme="majorEastAsia" w:cstheme="majorBidi"/>
                <w:color w:val="2E75B6" w:themeColor="accent1" w:themeShade="BF"/>
                <w:sz w:val="32"/>
                <w:szCs w:val="32"/>
                <w:vertAlign w:val="baseline"/>
                <w:lang w:eastAsia="zh-CN"/>
              </w:rPr>
            </w:pPr>
            <w:r>
              <w:rPr>
                <w:rFonts w:hint="eastAsia" w:asciiTheme="majorHAnsi" w:hAnsiTheme="majorHAnsi" w:eastAsiaTheme="majorEastAsia" w:cstheme="majorBidi"/>
                <w:color w:val="2E75B6" w:themeColor="accent1" w:themeShade="BF"/>
                <w:sz w:val="32"/>
                <w:szCs w:val="32"/>
                <w:vertAlign w:val="baseline"/>
                <w:lang w:eastAsia="zh-CN"/>
              </w:rPr>
              <w:t xml:space="preserve">May </w:t>
            </w:r>
            <w:r>
              <w:rPr>
                <w:rFonts w:hint="eastAsia" w:asciiTheme="majorHAnsi" w:hAnsiTheme="majorHAnsi" w:eastAsiaTheme="majorEastAsia" w:cstheme="majorBidi"/>
                <w:color w:val="2E75B6" w:themeColor="accent1" w:themeShade="BF"/>
                <w:sz w:val="32"/>
                <w:szCs w:val="32"/>
                <w:vertAlign w:val="baseline"/>
                <w:lang w:val="en-US" w:eastAsia="zh-CN"/>
              </w:rPr>
              <w:t>4</w:t>
            </w:r>
            <w:r>
              <w:rPr>
                <w:rFonts w:hint="eastAsia" w:asciiTheme="majorHAnsi" w:hAnsiTheme="majorHAnsi" w:eastAsiaTheme="majorEastAsia" w:cstheme="majorBidi"/>
                <w:color w:val="2E75B6" w:themeColor="accent1" w:themeShade="BF"/>
                <w:sz w:val="32"/>
                <w:szCs w:val="32"/>
                <w:vertAlign w:val="baseline"/>
                <w:lang w:eastAsia="zh-CN"/>
              </w:rPr>
              <w:t>, 2020</w:t>
            </w:r>
          </w:p>
        </w:tc>
        <w:tc>
          <w:tcPr>
            <w:tcW w:w="2311" w:type="dxa"/>
          </w:tcPr>
          <w:p>
            <w:pPr>
              <w:widowControl w:val="0"/>
              <w:jc w:val="both"/>
              <w:rPr>
                <w:rFonts w:hint="eastAsia" w:asciiTheme="majorHAnsi" w:hAnsiTheme="majorHAnsi" w:eastAsiaTheme="majorEastAsia" w:cstheme="majorBidi"/>
                <w:color w:val="2E75B6" w:themeColor="accent1" w:themeShade="BF"/>
                <w:sz w:val="32"/>
                <w:szCs w:val="32"/>
                <w:vertAlign w:val="baseline"/>
                <w:lang w:eastAsia="zh-CN"/>
              </w:rPr>
            </w:pPr>
            <w:r>
              <w:rPr>
                <w:rFonts w:hint="eastAsia" w:asciiTheme="majorHAnsi" w:hAnsiTheme="majorHAnsi" w:eastAsiaTheme="majorEastAsia" w:cstheme="majorBidi"/>
                <w:color w:val="2E75B6" w:themeColor="accent1" w:themeShade="BF"/>
                <w:sz w:val="32"/>
                <w:szCs w:val="32"/>
                <w:vertAlign w:val="baseline"/>
                <w:lang w:eastAsia="zh-CN"/>
              </w:rPr>
              <w:t xml:space="preserve">June </w:t>
            </w:r>
            <w:r>
              <w:rPr>
                <w:rFonts w:hint="eastAsia" w:asciiTheme="majorHAnsi" w:hAnsiTheme="majorHAnsi" w:eastAsiaTheme="majorEastAsia" w:cstheme="majorBidi"/>
                <w:color w:val="2E75B6" w:themeColor="accent1" w:themeShade="BF"/>
                <w:sz w:val="32"/>
                <w:szCs w:val="32"/>
                <w:vertAlign w:val="baseline"/>
                <w:lang w:val="en-US" w:eastAsia="zh-CN"/>
              </w:rPr>
              <w:t>9</w:t>
            </w:r>
            <w:r>
              <w:rPr>
                <w:rFonts w:hint="eastAsia" w:asciiTheme="majorHAnsi" w:hAnsiTheme="majorHAnsi" w:eastAsiaTheme="majorEastAsia" w:cstheme="majorBidi"/>
                <w:color w:val="2E75B6" w:themeColor="accent1" w:themeShade="BF"/>
                <w:sz w:val="32"/>
                <w:szCs w:val="32"/>
                <w:vertAlign w:val="baseline"/>
                <w:lang w:eastAsia="zh-CN"/>
              </w:rPr>
              <w:t>, 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0" w:type="dxa"/>
          </w:tcPr>
          <w:p>
            <w:pPr>
              <w:widowControl w:val="0"/>
              <w:jc w:val="both"/>
              <w:rPr>
                <w:rFonts w:hint="eastAsia" w:asciiTheme="majorHAnsi" w:hAnsiTheme="majorHAnsi" w:eastAsiaTheme="majorEastAsia" w:cstheme="majorBidi"/>
                <w:color w:val="2E75B6" w:themeColor="accent1" w:themeShade="BF"/>
                <w:sz w:val="32"/>
                <w:szCs w:val="32"/>
                <w:vertAlign w:val="baseline"/>
                <w:lang w:eastAsia="zh-CN"/>
              </w:rPr>
            </w:pPr>
            <w:r>
              <w:rPr>
                <w:rFonts w:hint="eastAsia" w:asciiTheme="majorHAnsi" w:hAnsiTheme="majorHAnsi" w:eastAsiaTheme="majorEastAsia" w:cstheme="majorBidi"/>
                <w:color w:val="2E75B6" w:themeColor="accent1" w:themeShade="BF"/>
                <w:sz w:val="32"/>
                <w:szCs w:val="32"/>
                <w:vertAlign w:val="baseline"/>
                <w:lang w:eastAsia="zh-CN"/>
              </w:rPr>
              <w:t>Package and organize each module, design and monitor software operation interface</w:t>
            </w:r>
          </w:p>
        </w:tc>
        <w:tc>
          <w:tcPr>
            <w:tcW w:w="2310" w:type="dxa"/>
          </w:tcPr>
          <w:p>
            <w:pPr>
              <w:widowControl w:val="0"/>
              <w:jc w:val="both"/>
              <w:rPr>
                <w:rFonts w:hint="default" w:asciiTheme="majorHAnsi" w:hAnsiTheme="majorHAnsi" w:eastAsiaTheme="majorEastAsia" w:cstheme="majorBidi"/>
                <w:color w:val="2E75B6" w:themeColor="accent1" w:themeShade="BF"/>
                <w:sz w:val="32"/>
                <w:szCs w:val="32"/>
                <w:vertAlign w:val="baseline"/>
                <w:lang w:val="en-US" w:eastAsia="zh-CN"/>
              </w:rPr>
            </w:pPr>
            <w:r>
              <w:rPr>
                <w:rFonts w:hint="eastAsia" w:asciiTheme="majorHAnsi" w:hAnsiTheme="majorHAnsi" w:eastAsiaTheme="majorEastAsia" w:cstheme="majorBidi"/>
                <w:color w:val="2E75B6" w:themeColor="accent1" w:themeShade="BF"/>
                <w:sz w:val="32"/>
                <w:szCs w:val="32"/>
                <w:vertAlign w:val="baseline"/>
                <w:lang w:val="en-US" w:eastAsia="zh-CN"/>
              </w:rPr>
              <w:t>15 Days</w:t>
            </w:r>
          </w:p>
        </w:tc>
        <w:tc>
          <w:tcPr>
            <w:tcW w:w="2311" w:type="dxa"/>
          </w:tcPr>
          <w:p>
            <w:pPr>
              <w:widowControl w:val="0"/>
              <w:jc w:val="both"/>
              <w:rPr>
                <w:rFonts w:hint="default" w:asciiTheme="majorHAnsi" w:hAnsiTheme="majorHAnsi" w:eastAsiaTheme="majorEastAsia" w:cstheme="majorBidi"/>
                <w:color w:val="2E75B6" w:themeColor="accent1" w:themeShade="BF"/>
                <w:sz w:val="32"/>
                <w:szCs w:val="32"/>
                <w:vertAlign w:val="baseline"/>
                <w:lang w:val="en-US" w:eastAsia="zh-CN"/>
              </w:rPr>
            </w:pPr>
            <w:r>
              <w:rPr>
                <w:rFonts w:hint="eastAsia" w:asciiTheme="majorHAnsi" w:hAnsiTheme="majorHAnsi" w:eastAsiaTheme="majorEastAsia" w:cstheme="majorBidi"/>
                <w:color w:val="2E75B6" w:themeColor="accent1" w:themeShade="BF"/>
                <w:sz w:val="32"/>
                <w:szCs w:val="32"/>
                <w:vertAlign w:val="baseline"/>
                <w:lang w:eastAsia="zh-CN"/>
              </w:rPr>
              <w:t xml:space="preserve">June </w:t>
            </w:r>
            <w:r>
              <w:rPr>
                <w:rFonts w:hint="eastAsia" w:asciiTheme="majorHAnsi" w:hAnsiTheme="majorHAnsi" w:eastAsiaTheme="majorEastAsia" w:cstheme="majorBidi"/>
                <w:color w:val="2E75B6" w:themeColor="accent1" w:themeShade="BF"/>
                <w:sz w:val="32"/>
                <w:szCs w:val="32"/>
                <w:vertAlign w:val="baseline"/>
                <w:lang w:val="en-US" w:eastAsia="zh-CN"/>
              </w:rPr>
              <w:t>9</w:t>
            </w:r>
            <w:r>
              <w:rPr>
                <w:rFonts w:hint="eastAsia" w:asciiTheme="majorHAnsi" w:hAnsiTheme="majorHAnsi" w:eastAsiaTheme="majorEastAsia" w:cstheme="majorBidi"/>
                <w:color w:val="2E75B6" w:themeColor="accent1" w:themeShade="BF"/>
                <w:sz w:val="32"/>
                <w:szCs w:val="32"/>
                <w:vertAlign w:val="baseline"/>
                <w:lang w:eastAsia="zh-CN"/>
              </w:rPr>
              <w:t>, 2020</w:t>
            </w:r>
          </w:p>
        </w:tc>
        <w:tc>
          <w:tcPr>
            <w:tcW w:w="2311" w:type="dxa"/>
          </w:tcPr>
          <w:p>
            <w:pPr>
              <w:widowControl w:val="0"/>
              <w:jc w:val="both"/>
              <w:rPr>
                <w:rFonts w:hint="eastAsia" w:asciiTheme="majorHAnsi" w:hAnsiTheme="majorHAnsi" w:eastAsiaTheme="majorEastAsia" w:cstheme="majorBidi"/>
                <w:color w:val="2E75B6" w:themeColor="accent1" w:themeShade="BF"/>
                <w:sz w:val="32"/>
                <w:szCs w:val="32"/>
                <w:vertAlign w:val="baseline"/>
                <w:lang w:eastAsia="zh-CN"/>
              </w:rPr>
            </w:pPr>
            <w:r>
              <w:rPr>
                <w:rFonts w:hint="eastAsia" w:asciiTheme="majorHAnsi" w:hAnsiTheme="majorHAnsi" w:eastAsiaTheme="majorEastAsia" w:cstheme="majorBidi"/>
                <w:color w:val="2E75B6" w:themeColor="accent1" w:themeShade="BF"/>
                <w:sz w:val="32"/>
                <w:szCs w:val="32"/>
                <w:vertAlign w:val="baseline"/>
                <w:lang w:eastAsia="zh-CN"/>
              </w:rPr>
              <w:t xml:space="preserve">June </w:t>
            </w:r>
            <w:r>
              <w:rPr>
                <w:rFonts w:hint="eastAsia" w:asciiTheme="majorHAnsi" w:hAnsiTheme="majorHAnsi" w:eastAsiaTheme="majorEastAsia" w:cstheme="majorBidi"/>
                <w:color w:val="2E75B6" w:themeColor="accent1" w:themeShade="BF"/>
                <w:sz w:val="32"/>
                <w:szCs w:val="32"/>
                <w:vertAlign w:val="baseline"/>
                <w:lang w:val="en-US" w:eastAsia="zh-CN"/>
              </w:rPr>
              <w:t>24</w:t>
            </w:r>
            <w:r>
              <w:rPr>
                <w:rFonts w:hint="eastAsia" w:asciiTheme="majorHAnsi" w:hAnsiTheme="majorHAnsi" w:eastAsiaTheme="majorEastAsia" w:cstheme="majorBidi"/>
                <w:color w:val="2E75B6" w:themeColor="accent1" w:themeShade="BF"/>
                <w:sz w:val="32"/>
                <w:szCs w:val="32"/>
                <w:vertAlign w:val="baseline"/>
                <w:lang w:eastAsia="zh-CN"/>
              </w:rPr>
              <w:t>, 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0" w:type="dxa"/>
          </w:tcPr>
          <w:p>
            <w:pPr>
              <w:widowControl w:val="0"/>
              <w:jc w:val="both"/>
              <w:rPr>
                <w:rFonts w:hint="eastAsia" w:asciiTheme="majorHAnsi" w:hAnsiTheme="majorHAnsi" w:eastAsiaTheme="majorEastAsia" w:cstheme="majorBidi"/>
                <w:color w:val="2E75B6" w:themeColor="accent1" w:themeShade="BF"/>
                <w:sz w:val="32"/>
                <w:szCs w:val="32"/>
                <w:vertAlign w:val="baseline"/>
                <w:lang w:eastAsia="zh-CN"/>
              </w:rPr>
            </w:pPr>
            <w:r>
              <w:rPr>
                <w:rFonts w:hint="eastAsia" w:asciiTheme="majorHAnsi" w:hAnsiTheme="majorHAnsi" w:eastAsiaTheme="majorEastAsia" w:cstheme="majorBidi"/>
                <w:color w:val="2E75B6" w:themeColor="accent1" w:themeShade="BF"/>
                <w:sz w:val="32"/>
                <w:szCs w:val="32"/>
                <w:vertAlign w:val="baseline"/>
                <w:lang w:eastAsia="zh-CN"/>
              </w:rPr>
              <w:t>The monitoring software was detected and modified by changing the experimental physical variables.</w:t>
            </w:r>
          </w:p>
        </w:tc>
        <w:tc>
          <w:tcPr>
            <w:tcW w:w="2310" w:type="dxa"/>
          </w:tcPr>
          <w:p>
            <w:pPr>
              <w:widowControl w:val="0"/>
              <w:jc w:val="both"/>
              <w:rPr>
                <w:rFonts w:hint="default" w:asciiTheme="majorHAnsi" w:hAnsiTheme="majorHAnsi" w:eastAsiaTheme="majorEastAsia" w:cstheme="majorBidi"/>
                <w:color w:val="2E75B6" w:themeColor="accent1" w:themeShade="BF"/>
                <w:sz w:val="32"/>
                <w:szCs w:val="32"/>
                <w:vertAlign w:val="baseline"/>
                <w:lang w:val="en-US" w:eastAsia="zh-CN"/>
              </w:rPr>
            </w:pPr>
            <w:r>
              <w:rPr>
                <w:rFonts w:hint="eastAsia" w:asciiTheme="majorHAnsi" w:hAnsiTheme="majorHAnsi" w:eastAsiaTheme="majorEastAsia" w:cstheme="majorBidi"/>
                <w:color w:val="2E75B6" w:themeColor="accent1" w:themeShade="BF"/>
                <w:sz w:val="32"/>
                <w:szCs w:val="32"/>
                <w:vertAlign w:val="baseline"/>
                <w:lang w:val="en-US" w:eastAsia="zh-CN"/>
              </w:rPr>
              <w:t>15 Days</w:t>
            </w:r>
          </w:p>
        </w:tc>
        <w:tc>
          <w:tcPr>
            <w:tcW w:w="2311" w:type="dxa"/>
          </w:tcPr>
          <w:p>
            <w:pPr>
              <w:widowControl w:val="0"/>
              <w:jc w:val="both"/>
              <w:rPr>
                <w:rFonts w:hint="eastAsia" w:asciiTheme="majorHAnsi" w:hAnsiTheme="majorHAnsi" w:eastAsiaTheme="majorEastAsia" w:cstheme="majorBidi"/>
                <w:color w:val="2E75B6" w:themeColor="accent1" w:themeShade="BF"/>
                <w:sz w:val="32"/>
                <w:szCs w:val="32"/>
                <w:vertAlign w:val="baseline"/>
                <w:lang w:eastAsia="zh-CN"/>
              </w:rPr>
            </w:pPr>
            <w:r>
              <w:rPr>
                <w:rFonts w:hint="eastAsia" w:asciiTheme="majorHAnsi" w:hAnsiTheme="majorHAnsi" w:eastAsiaTheme="majorEastAsia" w:cstheme="majorBidi"/>
                <w:color w:val="2E75B6" w:themeColor="accent1" w:themeShade="BF"/>
                <w:sz w:val="32"/>
                <w:szCs w:val="32"/>
                <w:vertAlign w:val="baseline"/>
                <w:lang w:eastAsia="zh-CN"/>
              </w:rPr>
              <w:t xml:space="preserve">June </w:t>
            </w:r>
            <w:r>
              <w:rPr>
                <w:rFonts w:hint="eastAsia" w:asciiTheme="majorHAnsi" w:hAnsiTheme="majorHAnsi" w:eastAsiaTheme="majorEastAsia" w:cstheme="majorBidi"/>
                <w:color w:val="2E75B6" w:themeColor="accent1" w:themeShade="BF"/>
                <w:sz w:val="32"/>
                <w:szCs w:val="32"/>
                <w:vertAlign w:val="baseline"/>
                <w:lang w:val="en-US" w:eastAsia="zh-CN"/>
              </w:rPr>
              <w:t>24</w:t>
            </w:r>
            <w:r>
              <w:rPr>
                <w:rFonts w:hint="eastAsia" w:asciiTheme="majorHAnsi" w:hAnsiTheme="majorHAnsi" w:eastAsiaTheme="majorEastAsia" w:cstheme="majorBidi"/>
                <w:color w:val="2E75B6" w:themeColor="accent1" w:themeShade="BF"/>
                <w:sz w:val="32"/>
                <w:szCs w:val="32"/>
                <w:vertAlign w:val="baseline"/>
                <w:lang w:eastAsia="zh-CN"/>
              </w:rPr>
              <w:t>, 2020</w:t>
            </w:r>
          </w:p>
        </w:tc>
        <w:tc>
          <w:tcPr>
            <w:tcW w:w="2311" w:type="dxa"/>
          </w:tcPr>
          <w:p>
            <w:pPr>
              <w:widowControl w:val="0"/>
              <w:jc w:val="both"/>
              <w:rPr>
                <w:rFonts w:hint="eastAsia" w:asciiTheme="majorHAnsi" w:hAnsiTheme="majorHAnsi" w:eastAsiaTheme="majorEastAsia" w:cstheme="majorBidi"/>
                <w:color w:val="2E75B6" w:themeColor="accent1" w:themeShade="BF"/>
                <w:sz w:val="32"/>
                <w:szCs w:val="32"/>
                <w:vertAlign w:val="baseline"/>
                <w:lang w:eastAsia="zh-CN"/>
              </w:rPr>
            </w:pPr>
            <w:r>
              <w:rPr>
                <w:rFonts w:hint="eastAsia" w:asciiTheme="majorHAnsi" w:hAnsiTheme="majorHAnsi" w:eastAsiaTheme="majorEastAsia" w:cstheme="majorBidi"/>
                <w:color w:val="2E75B6" w:themeColor="accent1" w:themeShade="BF"/>
                <w:sz w:val="32"/>
                <w:szCs w:val="32"/>
                <w:vertAlign w:val="baseline"/>
                <w:lang w:eastAsia="zh-CN"/>
              </w:rPr>
              <w:t xml:space="preserve">July </w:t>
            </w:r>
            <w:r>
              <w:rPr>
                <w:rFonts w:hint="eastAsia" w:asciiTheme="majorHAnsi" w:hAnsiTheme="majorHAnsi" w:eastAsiaTheme="majorEastAsia" w:cstheme="majorBidi"/>
                <w:color w:val="2E75B6" w:themeColor="accent1" w:themeShade="BF"/>
                <w:sz w:val="32"/>
                <w:szCs w:val="32"/>
                <w:vertAlign w:val="baseline"/>
                <w:lang w:val="en-US" w:eastAsia="zh-CN"/>
              </w:rPr>
              <w:t>9</w:t>
            </w:r>
            <w:r>
              <w:rPr>
                <w:rFonts w:hint="eastAsia" w:asciiTheme="majorHAnsi" w:hAnsiTheme="majorHAnsi" w:eastAsiaTheme="majorEastAsia" w:cstheme="majorBidi"/>
                <w:color w:val="2E75B6" w:themeColor="accent1" w:themeShade="BF"/>
                <w:sz w:val="32"/>
                <w:szCs w:val="32"/>
                <w:vertAlign w:val="baseline"/>
                <w:lang w:eastAsia="zh-CN"/>
              </w:rPr>
              <w:t>, 2020</w:t>
            </w:r>
          </w:p>
        </w:tc>
      </w:tr>
    </w:tbl>
    <w:p>
      <w:pPr>
        <w:rPr>
          <w:rFonts w:hint="eastAsia" w:asciiTheme="majorHAnsi" w:hAnsiTheme="majorHAnsi" w:eastAsiaTheme="majorEastAsia" w:cstheme="majorBidi"/>
          <w:color w:val="2E75B6" w:themeColor="accent1" w:themeShade="BF"/>
          <w:sz w:val="32"/>
          <w:szCs w:val="32"/>
          <w:lang w:eastAsia="zh-CN"/>
        </w:rPr>
      </w:pPr>
    </w:p>
    <w:p>
      <w:pPr>
        <w:rPr>
          <w:rFonts w:asciiTheme="majorHAnsi" w:hAnsiTheme="majorHAnsi" w:eastAsiaTheme="majorEastAsia" w:cstheme="majorBidi"/>
          <w:color w:val="2E75B6" w:themeColor="accent1" w:themeShade="BF"/>
          <w:sz w:val="32"/>
          <w:szCs w:val="32"/>
        </w:rPr>
      </w:pPr>
    </w:p>
    <w:p>
      <w:pPr>
        <w:rPr>
          <w:rFonts w:asciiTheme="majorHAnsi" w:hAnsiTheme="majorHAnsi" w:eastAsiaTheme="majorEastAsia" w:cstheme="majorBidi"/>
          <w:color w:val="2E75B6" w:themeColor="accent1" w:themeShade="BF"/>
          <w:sz w:val="32"/>
          <w:szCs w:val="32"/>
        </w:rPr>
      </w:pPr>
    </w:p>
    <w:p>
      <w:pPr>
        <w:rPr>
          <w:rFonts w:asciiTheme="majorHAnsi" w:hAnsiTheme="majorHAnsi" w:eastAsiaTheme="majorEastAsia" w:cstheme="majorBidi"/>
          <w:color w:val="2E75B6" w:themeColor="accent1" w:themeShade="BF"/>
          <w:sz w:val="32"/>
          <w:szCs w:val="32"/>
        </w:rPr>
      </w:pPr>
    </w:p>
    <w:p>
      <w:pPr>
        <w:rPr>
          <w:rFonts w:asciiTheme="majorHAnsi" w:hAnsiTheme="majorHAnsi" w:eastAsiaTheme="majorEastAsia" w:cstheme="majorBidi"/>
          <w:color w:val="2E75B6" w:themeColor="accent1" w:themeShade="BF"/>
          <w:sz w:val="32"/>
          <w:szCs w:val="32"/>
        </w:rPr>
      </w:pPr>
    </w:p>
    <w:p>
      <w:pPr>
        <w:rPr>
          <w:rFonts w:asciiTheme="majorHAnsi" w:hAnsiTheme="majorHAnsi" w:eastAsiaTheme="majorEastAsia" w:cstheme="majorBidi"/>
          <w:color w:val="2E75B6" w:themeColor="accent1" w:themeShade="BF"/>
          <w:sz w:val="32"/>
          <w:szCs w:val="32"/>
        </w:rPr>
      </w:pPr>
    </w:p>
    <w:p>
      <w:pPr>
        <w:rPr>
          <w:rFonts w:asciiTheme="majorHAnsi" w:hAnsiTheme="majorHAnsi" w:eastAsiaTheme="majorEastAsia" w:cstheme="majorBidi"/>
          <w:color w:val="2E75B6" w:themeColor="accent1" w:themeShade="BF"/>
          <w:sz w:val="32"/>
          <w:szCs w:val="32"/>
        </w:rPr>
      </w:pPr>
    </w:p>
    <w:p>
      <w:pPr>
        <w:rPr>
          <w:rFonts w:asciiTheme="majorHAnsi" w:hAnsiTheme="majorHAnsi" w:eastAsiaTheme="majorEastAsia" w:cstheme="majorBidi"/>
          <w:color w:val="2E75B6" w:themeColor="accent1" w:themeShade="BF"/>
          <w:sz w:val="32"/>
          <w:szCs w:val="32"/>
        </w:rPr>
      </w:pPr>
    </w:p>
    <w:p>
      <w:pPr>
        <w:rPr>
          <w:rFonts w:asciiTheme="majorHAnsi" w:hAnsiTheme="majorHAnsi" w:eastAsiaTheme="majorEastAsia" w:cstheme="majorBidi"/>
          <w:color w:val="2E75B6" w:themeColor="accent1" w:themeShade="BF"/>
          <w:sz w:val="32"/>
          <w:szCs w:val="32"/>
        </w:rPr>
      </w:pPr>
    </w:p>
    <w:p>
      <w:pPr>
        <w:rPr>
          <w:rFonts w:asciiTheme="majorHAnsi" w:hAnsiTheme="majorHAnsi" w:eastAsiaTheme="majorEastAsia" w:cstheme="majorBidi"/>
          <w:color w:val="2E75B6" w:themeColor="accent1" w:themeShade="BF"/>
          <w:sz w:val="32"/>
          <w:szCs w:val="32"/>
        </w:rPr>
      </w:pPr>
    </w:p>
    <w:p>
      <w:pPr>
        <w:rPr>
          <w:rFonts w:asciiTheme="majorHAnsi" w:hAnsiTheme="majorHAnsi" w:eastAsiaTheme="majorEastAsia" w:cstheme="majorBidi"/>
          <w:color w:val="2E75B6" w:themeColor="accent1" w:themeShade="BF"/>
          <w:sz w:val="32"/>
          <w:szCs w:val="32"/>
        </w:rPr>
      </w:pPr>
    </w:p>
    <w:p>
      <w:pPr>
        <w:rPr>
          <w:rFonts w:asciiTheme="majorHAnsi" w:hAnsiTheme="majorHAnsi" w:eastAsiaTheme="majorEastAsia" w:cstheme="majorBidi"/>
          <w:color w:val="2E75B6" w:themeColor="accent1" w:themeShade="BF"/>
          <w:sz w:val="32"/>
          <w:szCs w:val="32"/>
        </w:rPr>
      </w:pPr>
    </w:p>
    <w:p>
      <w:pPr>
        <w:pStyle w:val="2"/>
        <w:numPr>
          <w:ilvl w:val="0"/>
          <w:numId w:val="1"/>
        </w:numPr>
        <w:rPr>
          <w:rFonts w:hint="eastAsia"/>
          <w:sz w:val="52"/>
          <w:szCs w:val="52"/>
          <w:lang w:val="en-US" w:eastAsia="zh-CN"/>
        </w:rPr>
      </w:pPr>
      <w:bookmarkStart w:id="12" w:name="_Toc23346"/>
      <w:r>
        <w:rPr>
          <w:rFonts w:hint="eastAsia"/>
          <w:sz w:val="52"/>
          <w:szCs w:val="52"/>
          <w:lang w:val="en-US" w:eastAsia="zh-CN"/>
        </w:rPr>
        <w:t>References</w:t>
      </w:r>
      <w:bookmarkEnd w:id="12"/>
    </w:p>
    <w:p>
      <w:pPr>
        <w:numPr>
          <w:ilvl w:val="0"/>
          <w:numId w:val="0"/>
        </w:numPr>
        <w:rPr>
          <w:rFonts w:hint="default"/>
          <w:lang w:val="en-US" w:eastAsia="zh-CN"/>
        </w:rPr>
      </w:pPr>
    </w:p>
    <w:p>
      <w:pPr>
        <w:keepNext w:val="0"/>
        <w:keepLines w:val="0"/>
        <w:widowControl/>
        <w:numPr>
          <w:ilvl w:val="0"/>
          <w:numId w:val="2"/>
        </w:numPr>
        <w:suppressLineNumbers w:val="0"/>
        <w:pBdr>
          <w:right w:val="none" w:color="auto" w:sz="0" w:space="0"/>
        </w:pBdr>
        <w:spacing w:line="16" w:lineRule="atLeast"/>
        <w:jc w:val="both"/>
        <w:rPr>
          <w:rFonts w:hAnsi="宋体" w:eastAsia="宋体" w:cs="宋体" w:asciiTheme="minorAscii"/>
          <w:kern w:val="0"/>
          <w:sz w:val="30"/>
          <w:szCs w:val="30"/>
          <w:lang w:val="en-US" w:eastAsia="zh-CN" w:bidi="ar"/>
        </w:rPr>
      </w:pPr>
      <w:r>
        <w:rPr>
          <w:rFonts w:hAnsi="宋体" w:eastAsia="宋体" w:cs="宋体" w:asciiTheme="minorAscii"/>
          <w:kern w:val="0"/>
          <w:sz w:val="30"/>
          <w:szCs w:val="30"/>
          <w:lang w:val="en-US" w:eastAsia="zh-CN" w:bidi="ar"/>
        </w:rPr>
        <w:t xml:space="preserve">G. R. Kirikera, O. Balogun和S. Krishnaswamy, 《Adaptive Fiber Bragg Grating Sensor Network for Structural Health Monitoring: Applications to Impact Monitoring》, </w:t>
      </w:r>
      <w:r>
        <w:rPr>
          <w:rFonts w:hAnsi="宋体" w:eastAsia="宋体" w:cs="宋体" w:asciiTheme="minorAscii"/>
          <w:i/>
          <w:kern w:val="0"/>
          <w:sz w:val="30"/>
          <w:szCs w:val="30"/>
          <w:lang w:val="en-US" w:eastAsia="zh-CN" w:bidi="ar"/>
        </w:rPr>
        <w:t>Structural Health Monitoring</w:t>
      </w:r>
      <w:r>
        <w:rPr>
          <w:rFonts w:hAnsi="宋体" w:eastAsia="宋体" w:cs="宋体" w:asciiTheme="minorAscii"/>
          <w:kern w:val="0"/>
          <w:sz w:val="30"/>
          <w:szCs w:val="30"/>
          <w:lang w:val="en-US" w:eastAsia="zh-CN" w:bidi="ar"/>
        </w:rPr>
        <w:t xml:space="preserve">, 卷 10, 期 1, 页 5–16, 2011, doi: </w:t>
      </w:r>
      <w:r>
        <w:rPr>
          <w:rFonts w:hAnsi="宋体" w:eastAsia="宋体" w:cs="宋体" w:asciiTheme="minorAscii"/>
          <w:kern w:val="0"/>
          <w:sz w:val="30"/>
          <w:szCs w:val="30"/>
          <w:lang w:val="en-US" w:eastAsia="zh-CN" w:bidi="ar"/>
        </w:rPr>
        <w:fldChar w:fldCharType="begin"/>
      </w:r>
      <w:r>
        <w:rPr>
          <w:rFonts w:hAnsi="宋体" w:eastAsia="宋体" w:cs="宋体" w:asciiTheme="minorAscii"/>
          <w:kern w:val="0"/>
          <w:sz w:val="30"/>
          <w:szCs w:val="30"/>
          <w:lang w:val="en-US" w:eastAsia="zh-CN" w:bidi="ar"/>
        </w:rPr>
        <w:instrText xml:space="preserve"> HYPERLINK "https://doi.org/10.1177/1475921710365437" </w:instrText>
      </w:r>
      <w:r>
        <w:rPr>
          <w:rFonts w:hAnsi="宋体" w:eastAsia="宋体" w:cs="宋体" w:asciiTheme="minorAscii"/>
          <w:kern w:val="0"/>
          <w:sz w:val="30"/>
          <w:szCs w:val="30"/>
          <w:lang w:val="en-US" w:eastAsia="zh-CN" w:bidi="ar"/>
        </w:rPr>
        <w:fldChar w:fldCharType="separate"/>
      </w:r>
      <w:r>
        <w:rPr>
          <w:rStyle w:val="8"/>
          <w:rFonts w:hAnsi="宋体" w:eastAsia="宋体" w:cs="宋体" w:asciiTheme="minorAscii"/>
          <w:sz w:val="30"/>
          <w:szCs w:val="30"/>
        </w:rPr>
        <w:t>10.1177/1475921710365437</w:t>
      </w:r>
      <w:r>
        <w:rPr>
          <w:rFonts w:hAnsi="宋体" w:eastAsia="宋体" w:cs="宋体" w:asciiTheme="minorAscii"/>
          <w:kern w:val="0"/>
          <w:sz w:val="30"/>
          <w:szCs w:val="30"/>
          <w:lang w:val="en-US" w:eastAsia="zh-CN" w:bidi="ar"/>
        </w:rPr>
        <w:fldChar w:fldCharType="end"/>
      </w:r>
      <w:r>
        <w:rPr>
          <w:rFonts w:hAnsi="宋体" w:eastAsia="宋体" w:cs="宋体" w:asciiTheme="minorAscii"/>
          <w:kern w:val="0"/>
          <w:sz w:val="30"/>
          <w:szCs w:val="30"/>
          <w:lang w:val="en-US" w:eastAsia="zh-CN" w:bidi="ar"/>
        </w:rPr>
        <w:t>.</w:t>
      </w:r>
    </w:p>
    <w:p>
      <w:pPr>
        <w:keepNext w:val="0"/>
        <w:keepLines w:val="0"/>
        <w:widowControl/>
        <w:numPr>
          <w:ilvl w:val="0"/>
          <w:numId w:val="0"/>
        </w:numPr>
        <w:suppressLineNumbers w:val="0"/>
        <w:pBdr>
          <w:right w:val="none" w:color="auto" w:sz="0" w:space="0"/>
        </w:pBdr>
        <w:spacing w:line="16" w:lineRule="atLeast"/>
        <w:jc w:val="both"/>
        <w:rPr>
          <w:rFonts w:hAnsi="宋体" w:eastAsia="宋体" w:cs="宋体" w:asciiTheme="minorAscii"/>
          <w:kern w:val="0"/>
          <w:sz w:val="30"/>
          <w:szCs w:val="30"/>
          <w:lang w:val="en-US" w:eastAsia="zh-CN" w:bidi="ar"/>
        </w:rPr>
      </w:pPr>
    </w:p>
    <w:p>
      <w:pPr>
        <w:keepNext w:val="0"/>
        <w:keepLines w:val="0"/>
        <w:widowControl/>
        <w:numPr>
          <w:ilvl w:val="0"/>
          <w:numId w:val="2"/>
        </w:numPr>
        <w:suppressLineNumbers w:val="0"/>
        <w:pBdr>
          <w:right w:val="none" w:color="auto" w:sz="0" w:space="0"/>
        </w:pBdr>
        <w:spacing w:line="16" w:lineRule="atLeast"/>
        <w:ind w:left="0" w:leftChars="0" w:firstLine="0" w:firstLineChars="0"/>
        <w:jc w:val="both"/>
        <w:rPr>
          <w:rFonts w:hAnsi="宋体" w:eastAsia="宋体" w:cs="宋体" w:asciiTheme="minorAscii"/>
          <w:kern w:val="0"/>
          <w:sz w:val="30"/>
          <w:szCs w:val="30"/>
          <w:lang w:val="en-US" w:eastAsia="zh-CN" w:bidi="ar"/>
        </w:rPr>
      </w:pPr>
      <w:r>
        <w:rPr>
          <w:rFonts w:hAnsi="宋体" w:eastAsia="宋体" w:cs="宋体" w:asciiTheme="minorAscii"/>
          <w:kern w:val="0"/>
          <w:sz w:val="30"/>
          <w:szCs w:val="30"/>
          <w:lang w:val="en-US" w:eastAsia="zh-CN" w:bidi="ar"/>
        </w:rPr>
        <w:t>Z</w:t>
      </w:r>
      <w:r>
        <w:rPr>
          <w:rFonts w:hint="eastAsia" w:hAnsi="宋体" w:eastAsia="宋体" w:cs="宋体" w:asciiTheme="minorAscii"/>
          <w:kern w:val="0"/>
          <w:sz w:val="30"/>
          <w:szCs w:val="30"/>
          <w:lang w:val="en-US" w:eastAsia="zh-CN" w:bidi="ar"/>
        </w:rPr>
        <w:t>.</w:t>
      </w:r>
      <w:r>
        <w:rPr>
          <w:rFonts w:hAnsi="宋体" w:eastAsia="宋体" w:cs="宋体" w:asciiTheme="minorAscii"/>
          <w:kern w:val="0"/>
          <w:sz w:val="30"/>
          <w:szCs w:val="30"/>
          <w:lang w:val="en-US" w:eastAsia="zh-CN" w:bidi="ar"/>
        </w:rPr>
        <w:t xml:space="preserve">Zhang和C. Liu, 《Design of vibration sensor based on fiber Bragg grating》, </w:t>
      </w:r>
      <w:r>
        <w:rPr>
          <w:rFonts w:hAnsi="宋体" w:eastAsia="宋体" w:cs="宋体" w:asciiTheme="minorAscii"/>
          <w:i/>
          <w:kern w:val="0"/>
          <w:sz w:val="30"/>
          <w:szCs w:val="30"/>
          <w:lang w:val="en-US" w:eastAsia="zh-CN" w:bidi="ar"/>
        </w:rPr>
        <w:t>Photonic Sensors</w:t>
      </w:r>
      <w:r>
        <w:rPr>
          <w:rFonts w:hAnsi="宋体" w:eastAsia="宋体" w:cs="宋体" w:asciiTheme="minorAscii"/>
          <w:kern w:val="0"/>
          <w:sz w:val="30"/>
          <w:szCs w:val="30"/>
          <w:lang w:val="en-US" w:eastAsia="zh-CN" w:bidi="ar"/>
        </w:rPr>
        <w:t xml:space="preserve">, 卷 7, 期 4, 页 345–349, 2017, doi: </w:t>
      </w:r>
      <w:r>
        <w:rPr>
          <w:rFonts w:hAnsi="宋体" w:eastAsia="宋体" w:cs="宋体" w:asciiTheme="minorAscii"/>
          <w:kern w:val="0"/>
          <w:sz w:val="30"/>
          <w:szCs w:val="30"/>
          <w:lang w:val="en-US" w:eastAsia="zh-CN" w:bidi="ar"/>
        </w:rPr>
        <w:fldChar w:fldCharType="begin"/>
      </w:r>
      <w:r>
        <w:rPr>
          <w:rFonts w:hAnsi="宋体" w:eastAsia="宋体" w:cs="宋体" w:asciiTheme="minorAscii"/>
          <w:kern w:val="0"/>
          <w:sz w:val="30"/>
          <w:szCs w:val="30"/>
          <w:lang w:val="en-US" w:eastAsia="zh-CN" w:bidi="ar"/>
        </w:rPr>
        <w:instrText xml:space="preserve"> HYPERLINK "https://doi.org/10.1007/s13320-017-0416-2" </w:instrText>
      </w:r>
      <w:r>
        <w:rPr>
          <w:rFonts w:hAnsi="宋体" w:eastAsia="宋体" w:cs="宋体" w:asciiTheme="minorAscii"/>
          <w:kern w:val="0"/>
          <w:sz w:val="30"/>
          <w:szCs w:val="30"/>
          <w:lang w:val="en-US" w:eastAsia="zh-CN" w:bidi="ar"/>
        </w:rPr>
        <w:fldChar w:fldCharType="separate"/>
      </w:r>
      <w:r>
        <w:rPr>
          <w:rStyle w:val="8"/>
          <w:rFonts w:hAnsi="宋体" w:eastAsia="宋体" w:cs="宋体" w:asciiTheme="minorAscii"/>
          <w:sz w:val="30"/>
          <w:szCs w:val="30"/>
        </w:rPr>
        <w:t>10.1007/s13320-017-0416-2</w:t>
      </w:r>
      <w:r>
        <w:rPr>
          <w:rFonts w:hAnsi="宋体" w:eastAsia="宋体" w:cs="宋体" w:asciiTheme="minorAscii"/>
          <w:kern w:val="0"/>
          <w:sz w:val="30"/>
          <w:szCs w:val="30"/>
          <w:lang w:val="en-US" w:eastAsia="zh-CN" w:bidi="ar"/>
        </w:rPr>
        <w:fldChar w:fldCharType="end"/>
      </w:r>
      <w:r>
        <w:rPr>
          <w:rFonts w:hAnsi="宋体" w:eastAsia="宋体" w:cs="宋体" w:asciiTheme="minorAscii"/>
          <w:kern w:val="0"/>
          <w:sz w:val="30"/>
          <w:szCs w:val="30"/>
          <w:lang w:val="en-US" w:eastAsia="zh-CN" w:bidi="ar"/>
        </w:rPr>
        <w:t>.</w:t>
      </w:r>
    </w:p>
    <w:p>
      <w:pPr>
        <w:keepNext w:val="0"/>
        <w:keepLines w:val="0"/>
        <w:widowControl/>
        <w:numPr>
          <w:ilvl w:val="0"/>
          <w:numId w:val="0"/>
        </w:numPr>
        <w:suppressLineNumbers w:val="0"/>
        <w:pBdr>
          <w:right w:val="none" w:color="auto" w:sz="0" w:space="0"/>
        </w:pBdr>
        <w:spacing w:line="16" w:lineRule="atLeast"/>
        <w:ind w:leftChars="0"/>
        <w:jc w:val="both"/>
        <w:rPr>
          <w:rFonts w:hAnsi="宋体" w:eastAsia="宋体" w:cs="宋体" w:asciiTheme="minorAscii"/>
          <w:kern w:val="0"/>
          <w:sz w:val="30"/>
          <w:szCs w:val="30"/>
          <w:lang w:val="en-US" w:eastAsia="zh-CN" w:bidi="ar"/>
        </w:rPr>
      </w:pPr>
    </w:p>
    <w:p>
      <w:pPr>
        <w:keepNext w:val="0"/>
        <w:keepLines w:val="0"/>
        <w:widowControl/>
        <w:suppressLineNumbers w:val="0"/>
        <w:pBdr>
          <w:right w:val="none" w:color="auto" w:sz="0" w:space="0"/>
        </w:pBdr>
        <w:spacing w:line="16" w:lineRule="atLeast"/>
        <w:jc w:val="both"/>
        <w:rPr>
          <w:rFonts w:asciiTheme="minorAscii"/>
          <w:sz w:val="30"/>
          <w:szCs w:val="30"/>
        </w:rPr>
      </w:pPr>
      <w:r>
        <w:rPr>
          <w:rFonts w:hAnsi="宋体" w:eastAsia="宋体" w:cs="宋体" w:asciiTheme="minorAscii"/>
          <w:kern w:val="0"/>
          <w:sz w:val="30"/>
          <w:szCs w:val="30"/>
          <w:lang w:val="en-US" w:eastAsia="zh-CN" w:bidi="ar"/>
        </w:rPr>
        <w:t xml:space="preserve">[3]Seungwoo Kim, Sungchul Kim, Jaejoong Kwon和Byoungho Lee, 《Novel fiber Bragg grating sensor demodulator using fiber birefringence》, 2000, 卷 2, 页 687–688 卷2, doi: </w:t>
      </w:r>
      <w:r>
        <w:rPr>
          <w:rFonts w:hAnsi="宋体" w:eastAsia="宋体" w:cs="宋体" w:asciiTheme="minorAscii"/>
          <w:kern w:val="0"/>
          <w:sz w:val="30"/>
          <w:szCs w:val="30"/>
          <w:lang w:val="en-US" w:eastAsia="zh-CN" w:bidi="ar"/>
        </w:rPr>
        <w:fldChar w:fldCharType="begin"/>
      </w:r>
      <w:r>
        <w:rPr>
          <w:rFonts w:hAnsi="宋体" w:eastAsia="宋体" w:cs="宋体" w:asciiTheme="minorAscii"/>
          <w:kern w:val="0"/>
          <w:sz w:val="30"/>
          <w:szCs w:val="30"/>
          <w:lang w:val="en-US" w:eastAsia="zh-CN" w:bidi="ar"/>
        </w:rPr>
        <w:instrText xml:space="preserve"> HYPERLINK "https://doi.org/10.1109/LEOS.2000.894039" </w:instrText>
      </w:r>
      <w:r>
        <w:rPr>
          <w:rFonts w:hAnsi="宋体" w:eastAsia="宋体" w:cs="宋体" w:asciiTheme="minorAscii"/>
          <w:kern w:val="0"/>
          <w:sz w:val="30"/>
          <w:szCs w:val="30"/>
          <w:lang w:val="en-US" w:eastAsia="zh-CN" w:bidi="ar"/>
        </w:rPr>
        <w:fldChar w:fldCharType="separate"/>
      </w:r>
      <w:r>
        <w:rPr>
          <w:rStyle w:val="8"/>
          <w:rFonts w:hAnsi="宋体" w:eastAsia="宋体" w:cs="宋体" w:asciiTheme="minorAscii"/>
          <w:sz w:val="30"/>
          <w:szCs w:val="30"/>
        </w:rPr>
        <w:t>10.1109/LEOS.2000.894039</w:t>
      </w:r>
      <w:r>
        <w:rPr>
          <w:rFonts w:hAnsi="宋体" w:eastAsia="宋体" w:cs="宋体" w:asciiTheme="minorAscii"/>
          <w:kern w:val="0"/>
          <w:sz w:val="30"/>
          <w:szCs w:val="30"/>
          <w:lang w:val="en-US" w:eastAsia="zh-CN" w:bidi="ar"/>
        </w:rPr>
        <w:fldChar w:fldCharType="end"/>
      </w:r>
      <w:r>
        <w:rPr>
          <w:rFonts w:hAnsi="宋体" w:eastAsia="宋体" w:cs="宋体" w:asciiTheme="minorAscii"/>
          <w:kern w:val="0"/>
          <w:sz w:val="30"/>
          <w:szCs w:val="30"/>
          <w:lang w:val="en-US" w:eastAsia="zh-CN" w:bidi="ar"/>
        </w:rPr>
        <w:t>.</w:t>
      </w:r>
    </w:p>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2227D9"/>
    <w:multiLevelType w:val="singleLevel"/>
    <w:tmpl w:val="3C2227D9"/>
    <w:lvl w:ilvl="0" w:tentative="0">
      <w:start w:val="1"/>
      <w:numFmt w:val="decimal"/>
      <w:lvlText w:val="[%1]"/>
      <w:lvlJc w:val="left"/>
      <w:pPr>
        <w:tabs>
          <w:tab w:val="left" w:pos="312"/>
        </w:tabs>
      </w:pPr>
    </w:lvl>
  </w:abstractNum>
  <w:abstractNum w:abstractNumId="1">
    <w:nsid w:val="72D88A7E"/>
    <w:multiLevelType w:val="singleLevel"/>
    <w:tmpl w:val="72D88A7E"/>
    <w:lvl w:ilvl="0" w:tentative="0">
      <w:start w:val="6"/>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F5D"/>
    <w:rsid w:val="00264E9F"/>
    <w:rsid w:val="005E2F5D"/>
    <w:rsid w:val="0067743C"/>
    <w:rsid w:val="00C81D01"/>
    <w:rsid w:val="07A05A1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9"/>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10"/>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paragraph" w:styleId="4">
    <w:name w:val="heading 3"/>
    <w:basedOn w:val="1"/>
    <w:next w:val="1"/>
    <w:link w:val="11"/>
    <w:unhideWhenUsed/>
    <w:qFormat/>
    <w:uiPriority w:val="9"/>
    <w:pPr>
      <w:keepNext/>
      <w:keepLines/>
      <w:spacing w:before="40" w:after="0"/>
      <w:outlineLvl w:val="2"/>
    </w:pPr>
    <w:rPr>
      <w:rFonts w:asciiTheme="majorHAnsi" w:hAnsiTheme="majorHAnsi" w:eastAsiaTheme="majorEastAsia" w:cstheme="majorBidi"/>
      <w:color w:val="1F4E79" w:themeColor="accent1" w:themeShade="80"/>
      <w:sz w:val="24"/>
      <w:szCs w:val="24"/>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table" w:styleId="6">
    <w:name w:val="Table Grid"/>
    <w:basedOn w:val="5"/>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semiHidden/>
    <w:unhideWhenUsed/>
    <w:uiPriority w:val="99"/>
    <w:rPr>
      <w:color w:val="0000FF"/>
      <w:u w:val="single"/>
    </w:rPr>
  </w:style>
  <w:style w:type="character" w:customStyle="1" w:styleId="9">
    <w:name w:val="Heading 1 Char"/>
    <w:basedOn w:val="7"/>
    <w:link w:val="2"/>
    <w:uiPriority w:val="9"/>
    <w:rPr>
      <w:rFonts w:asciiTheme="majorHAnsi" w:hAnsiTheme="majorHAnsi" w:eastAsiaTheme="majorEastAsia" w:cstheme="majorBidi"/>
      <w:color w:val="2E75B6" w:themeColor="accent1" w:themeShade="BF"/>
      <w:sz w:val="32"/>
      <w:szCs w:val="32"/>
    </w:rPr>
  </w:style>
  <w:style w:type="character" w:customStyle="1" w:styleId="10">
    <w:name w:val="Heading 2 Char"/>
    <w:basedOn w:val="7"/>
    <w:link w:val="3"/>
    <w:uiPriority w:val="9"/>
    <w:rPr>
      <w:rFonts w:asciiTheme="majorHAnsi" w:hAnsiTheme="majorHAnsi" w:eastAsiaTheme="majorEastAsia" w:cstheme="majorBidi"/>
      <w:color w:val="2E75B6" w:themeColor="accent1" w:themeShade="BF"/>
      <w:sz w:val="26"/>
      <w:szCs w:val="26"/>
    </w:rPr>
  </w:style>
  <w:style w:type="character" w:customStyle="1" w:styleId="11">
    <w:name w:val="Heading 3 Char"/>
    <w:basedOn w:val="7"/>
    <w:link w:val="4"/>
    <w:uiPriority w:val="9"/>
    <w:rPr>
      <w:rFonts w:asciiTheme="majorHAnsi" w:hAnsiTheme="majorHAnsi" w:eastAsiaTheme="majorEastAsia" w:cstheme="majorBidi"/>
      <w:color w:val="1F4E79" w:themeColor="accent1" w:themeShade="80"/>
      <w:sz w:val="24"/>
      <w:szCs w:val="24"/>
    </w:rPr>
  </w:style>
  <w:style w:type="paragraph" w:customStyle="1" w:styleId="12">
    <w:name w:val="WPSOffice手动目录 1"/>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88</Words>
  <Characters>502</Characters>
  <Lines>4</Lines>
  <Paragraphs>1</Paragraphs>
  <TotalTime>3</TotalTime>
  <ScaleCrop>false</ScaleCrop>
  <LinksUpToDate>false</LinksUpToDate>
  <CharactersWithSpaces>589</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2020-02-18T08:53:00Z</dcterms:created>
  <dc:creator>Sue Maw</dc:creator>
  <cp:lastModifiedBy>Leopard</cp:lastModifiedBy>
  <dcterms:modified xsi:type="dcterms:W3CDTF">2020-04-03T20:50:17Z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KSOProductBuildVer">
    <vt:lpwstr>2052-11.1.0.9584</vt:lpwstr>
  </property>
</Properties>
</file>