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1210080"/>
        <w:docPartObj>
          <w:docPartGallery w:val="Cover Pages"/>
          <w:docPartUnique/>
        </w:docPartObj>
      </w:sdtPr>
      <w:sdtEndPr>
        <w:rPr>
          <w:rFonts w:ascii="Arial" w:hAnsi="Arial" w:cs="Arial"/>
        </w:rPr>
      </w:sdtEndPr>
      <w:sdtContent>
        <w:p w14:paraId="19D0A91C" w14:textId="55534A36" w:rsidR="004D06C7" w:rsidRDefault="004D06C7">
          <w:r>
            <w:rPr>
              <w:noProof/>
            </w:rPr>
            <mc:AlternateContent>
              <mc:Choice Requires="wpg">
                <w:drawing>
                  <wp:anchor distT="0" distB="0" distL="114300" distR="114300" simplePos="0" relativeHeight="251659264" behindDoc="1" locked="0" layoutInCell="1" allowOverlap="1" wp14:anchorId="74F44493" wp14:editId="59F7BE73">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82A1C80" w14:textId="4141AEBA" w:rsidR="003E69E1" w:rsidRDefault="003E69E1">
                                      <w:pPr>
                                        <w:pStyle w:val="NoSpacing"/>
                                        <w:rPr>
                                          <w:color w:val="FFFFFF" w:themeColor="background1"/>
                                          <w:sz w:val="32"/>
                                          <w:szCs w:val="32"/>
                                        </w:rPr>
                                      </w:pPr>
                                      <w:r>
                                        <w:rPr>
                                          <w:color w:val="FFFFFF" w:themeColor="background1"/>
                                          <w:sz w:val="32"/>
                                          <w:szCs w:val="32"/>
                                        </w:rPr>
                                        <w:t>Juliana Lopes</w:t>
                                      </w:r>
                                    </w:p>
                                  </w:sdtContent>
                                </w:sdt>
                                <w:p w14:paraId="22940D74" w14:textId="44C2F4FC" w:rsidR="003E69E1" w:rsidRDefault="003E69E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1906785</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LCBB4005 the Global business environment</w:t>
                                      </w:r>
                                    </w:sdtContent>
                                  </w:sdt>
                                  <w:r>
                                    <w:rPr>
                                      <w:caps/>
                                      <w:color w:val="FFFFFF" w:themeColor="background1"/>
                                    </w:rPr>
                                    <w:t>| Eric OSei</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5FE32EE" w14:textId="2D1086A0" w:rsidR="003E69E1" w:rsidRDefault="003E69E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MULTINATIONAL CAR COMPANY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3F4A010" w14:textId="0435AE83" w:rsidR="003E69E1" w:rsidRDefault="003E69E1">
                                      <w:pPr>
                                        <w:pStyle w:val="NoSpacing"/>
                                        <w:spacing w:before="240"/>
                                        <w:rPr>
                                          <w:caps/>
                                          <w:color w:val="44546A" w:themeColor="text2"/>
                                          <w:sz w:val="36"/>
                                          <w:szCs w:val="36"/>
                                        </w:rPr>
                                      </w:pPr>
                                      <w:r>
                                        <w:rPr>
                                          <w:caps/>
                                          <w:color w:val="44546A" w:themeColor="text2"/>
                                          <w:sz w:val="36"/>
                                          <w:szCs w:val="36"/>
                                        </w:rPr>
                                        <w:t xml:space="preserve">Nissan Motor Co.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F44493"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82A1C80" w14:textId="4141AEBA" w:rsidR="003E69E1" w:rsidRDefault="003E69E1">
                                <w:pPr>
                                  <w:pStyle w:val="NoSpacing"/>
                                  <w:rPr>
                                    <w:color w:val="FFFFFF" w:themeColor="background1"/>
                                    <w:sz w:val="32"/>
                                    <w:szCs w:val="32"/>
                                  </w:rPr>
                                </w:pPr>
                                <w:r>
                                  <w:rPr>
                                    <w:color w:val="FFFFFF" w:themeColor="background1"/>
                                    <w:sz w:val="32"/>
                                    <w:szCs w:val="32"/>
                                  </w:rPr>
                                  <w:t>Juliana Lopes</w:t>
                                </w:r>
                              </w:p>
                            </w:sdtContent>
                          </w:sdt>
                          <w:p w14:paraId="22940D74" w14:textId="44C2F4FC" w:rsidR="003E69E1" w:rsidRDefault="003E69E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1906785</w:t>
                                </w:r>
                              </w:sdtContent>
                            </w:sdt>
                            <w:r>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Pr>
                                    <w:caps/>
                                    <w:color w:val="FFFFFF" w:themeColor="background1"/>
                                  </w:rPr>
                                  <w:t>LCBB4005 the Global business environment</w:t>
                                </w:r>
                              </w:sdtContent>
                            </w:sdt>
                            <w:r>
                              <w:rPr>
                                <w:caps/>
                                <w:color w:val="FFFFFF" w:themeColor="background1"/>
                              </w:rPr>
                              <w:t>| Eric OSei</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15FE32EE" w14:textId="2D1086A0" w:rsidR="003E69E1" w:rsidRDefault="003E69E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MULTINATIONAL CAR COMPANY</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53F4A010" w14:textId="0435AE83" w:rsidR="003E69E1" w:rsidRDefault="003E69E1">
                                <w:pPr>
                                  <w:pStyle w:val="NoSpacing"/>
                                  <w:spacing w:before="240"/>
                                  <w:rPr>
                                    <w:caps/>
                                    <w:color w:val="44546A" w:themeColor="text2"/>
                                    <w:sz w:val="36"/>
                                    <w:szCs w:val="36"/>
                                  </w:rPr>
                                </w:pPr>
                                <w:r>
                                  <w:rPr>
                                    <w:caps/>
                                    <w:color w:val="44546A" w:themeColor="text2"/>
                                    <w:sz w:val="36"/>
                                    <w:szCs w:val="36"/>
                                  </w:rPr>
                                  <w:t xml:space="preserve">Nissan Motor Co. </w:t>
                                </w:r>
                              </w:p>
                            </w:sdtContent>
                          </w:sdt>
                        </w:txbxContent>
                      </v:textbox>
                    </v:shape>
                    <w10:wrap anchorx="page" anchory="page"/>
                  </v:group>
                </w:pict>
              </mc:Fallback>
            </mc:AlternateContent>
          </w:r>
        </w:p>
        <w:p w14:paraId="038B3E83" w14:textId="10523625" w:rsidR="004D06C7" w:rsidRDefault="004D06C7">
          <w:pPr>
            <w:rPr>
              <w:rFonts w:ascii="Arial" w:hAnsi="Arial" w:cs="Arial"/>
            </w:rPr>
          </w:pPr>
          <w:r>
            <w:rPr>
              <w:rFonts w:ascii="Arial" w:hAnsi="Arial" w:cs="Arial"/>
            </w:rPr>
            <w:br w:type="page"/>
          </w:r>
        </w:p>
      </w:sdtContent>
    </w:sdt>
    <w:sdt>
      <w:sdtPr>
        <w:id w:val="185847295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17F87D0" w14:textId="2C905042" w:rsidR="003E69E1" w:rsidRDefault="003E69E1">
          <w:pPr>
            <w:pStyle w:val="TOCHeading"/>
          </w:pPr>
          <w:r>
            <w:t>Contents</w:t>
          </w:r>
        </w:p>
        <w:p w14:paraId="0B0A73EC" w14:textId="736D82C5" w:rsidR="003E69E1" w:rsidRDefault="003E69E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5761154" w:history="1">
            <w:r w:rsidRPr="00BA194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_Toc65761154 \h </w:instrText>
            </w:r>
            <w:r>
              <w:rPr>
                <w:noProof/>
                <w:webHidden/>
              </w:rPr>
            </w:r>
            <w:r>
              <w:rPr>
                <w:noProof/>
                <w:webHidden/>
              </w:rPr>
              <w:fldChar w:fldCharType="separate"/>
            </w:r>
            <w:r>
              <w:rPr>
                <w:noProof/>
                <w:webHidden/>
              </w:rPr>
              <w:t>2</w:t>
            </w:r>
            <w:r>
              <w:rPr>
                <w:noProof/>
                <w:webHidden/>
              </w:rPr>
              <w:fldChar w:fldCharType="end"/>
            </w:r>
          </w:hyperlink>
        </w:p>
        <w:p w14:paraId="2B0DDD75" w14:textId="06FB4FDA" w:rsidR="003E69E1" w:rsidRDefault="003E69E1">
          <w:pPr>
            <w:pStyle w:val="TOC1"/>
            <w:tabs>
              <w:tab w:val="right" w:leader="dot" w:pos="9016"/>
            </w:tabs>
            <w:rPr>
              <w:rFonts w:eastAsiaTheme="minorEastAsia"/>
              <w:noProof/>
              <w:lang w:eastAsia="en-GB"/>
            </w:rPr>
          </w:pPr>
          <w:hyperlink w:anchor="_Toc65761155" w:history="1">
            <w:r w:rsidRPr="00BA1945">
              <w:rPr>
                <w:rStyle w:val="Hyperlink"/>
                <w:rFonts w:ascii="Arial" w:hAnsi="Arial" w:cs="Arial"/>
                <w:noProof/>
              </w:rPr>
              <w:t>About Nissan</w:t>
            </w:r>
            <w:r>
              <w:rPr>
                <w:noProof/>
                <w:webHidden/>
              </w:rPr>
              <w:tab/>
            </w:r>
            <w:r>
              <w:rPr>
                <w:noProof/>
                <w:webHidden/>
              </w:rPr>
              <w:fldChar w:fldCharType="begin"/>
            </w:r>
            <w:r>
              <w:rPr>
                <w:noProof/>
                <w:webHidden/>
              </w:rPr>
              <w:instrText xml:space="preserve"> PAGEREF _Toc65761155 \h </w:instrText>
            </w:r>
            <w:r>
              <w:rPr>
                <w:noProof/>
                <w:webHidden/>
              </w:rPr>
            </w:r>
            <w:r>
              <w:rPr>
                <w:noProof/>
                <w:webHidden/>
              </w:rPr>
              <w:fldChar w:fldCharType="separate"/>
            </w:r>
            <w:r>
              <w:rPr>
                <w:noProof/>
                <w:webHidden/>
              </w:rPr>
              <w:t>2</w:t>
            </w:r>
            <w:r>
              <w:rPr>
                <w:noProof/>
                <w:webHidden/>
              </w:rPr>
              <w:fldChar w:fldCharType="end"/>
            </w:r>
          </w:hyperlink>
        </w:p>
        <w:p w14:paraId="4DF5983C" w14:textId="4286821A" w:rsidR="003E69E1" w:rsidRDefault="003E69E1">
          <w:pPr>
            <w:pStyle w:val="TOC1"/>
            <w:tabs>
              <w:tab w:val="right" w:leader="dot" w:pos="9016"/>
            </w:tabs>
            <w:rPr>
              <w:rFonts w:eastAsiaTheme="minorEastAsia"/>
              <w:noProof/>
              <w:lang w:eastAsia="en-GB"/>
            </w:rPr>
          </w:pPr>
          <w:hyperlink w:anchor="_Toc65761156" w:history="1">
            <w:r w:rsidRPr="00BA1945">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_Toc65761156 \h </w:instrText>
            </w:r>
            <w:r>
              <w:rPr>
                <w:noProof/>
                <w:webHidden/>
              </w:rPr>
            </w:r>
            <w:r>
              <w:rPr>
                <w:noProof/>
                <w:webHidden/>
              </w:rPr>
              <w:fldChar w:fldCharType="separate"/>
            </w:r>
            <w:r>
              <w:rPr>
                <w:noProof/>
                <w:webHidden/>
              </w:rPr>
              <w:t>2</w:t>
            </w:r>
            <w:r>
              <w:rPr>
                <w:noProof/>
                <w:webHidden/>
              </w:rPr>
              <w:fldChar w:fldCharType="end"/>
            </w:r>
          </w:hyperlink>
        </w:p>
        <w:p w14:paraId="61DE219E" w14:textId="255D702B" w:rsidR="003E69E1" w:rsidRDefault="003E69E1">
          <w:pPr>
            <w:pStyle w:val="TOC2"/>
            <w:tabs>
              <w:tab w:val="right" w:leader="dot" w:pos="9016"/>
            </w:tabs>
            <w:rPr>
              <w:rFonts w:eastAsiaTheme="minorEastAsia"/>
              <w:noProof/>
              <w:lang w:eastAsia="en-GB"/>
            </w:rPr>
          </w:pPr>
          <w:hyperlink w:anchor="_Toc65761157" w:history="1">
            <w:r w:rsidRPr="00BA1945">
              <w:rPr>
                <w:rStyle w:val="Hyperlink"/>
                <w:rFonts w:ascii="Arial" w:hAnsi="Arial" w:cs="Arial"/>
                <w:noProof/>
              </w:rPr>
              <w:t>Political &amp; Economic</w:t>
            </w:r>
            <w:r>
              <w:rPr>
                <w:noProof/>
                <w:webHidden/>
              </w:rPr>
              <w:tab/>
            </w:r>
            <w:r>
              <w:rPr>
                <w:noProof/>
                <w:webHidden/>
              </w:rPr>
              <w:fldChar w:fldCharType="begin"/>
            </w:r>
            <w:r>
              <w:rPr>
                <w:noProof/>
                <w:webHidden/>
              </w:rPr>
              <w:instrText xml:space="preserve"> PAGEREF _Toc65761157 \h </w:instrText>
            </w:r>
            <w:r>
              <w:rPr>
                <w:noProof/>
                <w:webHidden/>
              </w:rPr>
            </w:r>
            <w:r>
              <w:rPr>
                <w:noProof/>
                <w:webHidden/>
              </w:rPr>
              <w:fldChar w:fldCharType="separate"/>
            </w:r>
            <w:r>
              <w:rPr>
                <w:noProof/>
                <w:webHidden/>
              </w:rPr>
              <w:t>2</w:t>
            </w:r>
            <w:r>
              <w:rPr>
                <w:noProof/>
                <w:webHidden/>
              </w:rPr>
              <w:fldChar w:fldCharType="end"/>
            </w:r>
          </w:hyperlink>
        </w:p>
        <w:p w14:paraId="21BC92DA" w14:textId="21B0A520" w:rsidR="003E69E1" w:rsidRDefault="003E69E1">
          <w:pPr>
            <w:pStyle w:val="TOC2"/>
            <w:tabs>
              <w:tab w:val="right" w:leader="dot" w:pos="9016"/>
            </w:tabs>
            <w:rPr>
              <w:rFonts w:eastAsiaTheme="minorEastAsia"/>
              <w:noProof/>
              <w:lang w:eastAsia="en-GB"/>
            </w:rPr>
          </w:pPr>
          <w:hyperlink w:anchor="_Toc65761158" w:history="1">
            <w:r w:rsidRPr="00BA1945">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_Toc65761158 \h </w:instrText>
            </w:r>
            <w:r>
              <w:rPr>
                <w:noProof/>
                <w:webHidden/>
              </w:rPr>
            </w:r>
            <w:r>
              <w:rPr>
                <w:noProof/>
                <w:webHidden/>
              </w:rPr>
              <w:fldChar w:fldCharType="separate"/>
            </w:r>
            <w:r>
              <w:rPr>
                <w:noProof/>
                <w:webHidden/>
              </w:rPr>
              <w:t>3</w:t>
            </w:r>
            <w:r>
              <w:rPr>
                <w:noProof/>
                <w:webHidden/>
              </w:rPr>
              <w:fldChar w:fldCharType="end"/>
            </w:r>
          </w:hyperlink>
        </w:p>
        <w:p w14:paraId="5A5A709D" w14:textId="1FD2DAD3" w:rsidR="003E69E1" w:rsidRDefault="003E69E1">
          <w:pPr>
            <w:pStyle w:val="TOC2"/>
            <w:tabs>
              <w:tab w:val="right" w:leader="dot" w:pos="9016"/>
            </w:tabs>
            <w:rPr>
              <w:rFonts w:eastAsiaTheme="minorEastAsia"/>
              <w:noProof/>
              <w:lang w:eastAsia="en-GB"/>
            </w:rPr>
          </w:pPr>
          <w:hyperlink w:anchor="_Toc65761159" w:history="1">
            <w:r w:rsidRPr="00BA1945">
              <w:rPr>
                <w:rStyle w:val="Hyperlink"/>
                <w:rFonts w:ascii="Arial" w:hAnsi="Arial" w:cs="Arial"/>
                <w:noProof/>
              </w:rPr>
              <w:t>Social</w:t>
            </w:r>
            <w:r>
              <w:rPr>
                <w:noProof/>
                <w:webHidden/>
              </w:rPr>
              <w:tab/>
            </w:r>
            <w:r>
              <w:rPr>
                <w:noProof/>
                <w:webHidden/>
              </w:rPr>
              <w:fldChar w:fldCharType="begin"/>
            </w:r>
            <w:r>
              <w:rPr>
                <w:noProof/>
                <w:webHidden/>
              </w:rPr>
              <w:instrText xml:space="preserve"> PAGEREF _Toc65761159 \h </w:instrText>
            </w:r>
            <w:r>
              <w:rPr>
                <w:noProof/>
                <w:webHidden/>
              </w:rPr>
            </w:r>
            <w:r>
              <w:rPr>
                <w:noProof/>
                <w:webHidden/>
              </w:rPr>
              <w:fldChar w:fldCharType="separate"/>
            </w:r>
            <w:r>
              <w:rPr>
                <w:noProof/>
                <w:webHidden/>
              </w:rPr>
              <w:t>3</w:t>
            </w:r>
            <w:r>
              <w:rPr>
                <w:noProof/>
                <w:webHidden/>
              </w:rPr>
              <w:fldChar w:fldCharType="end"/>
            </w:r>
          </w:hyperlink>
        </w:p>
        <w:p w14:paraId="5A9F1272" w14:textId="2826C21D" w:rsidR="003E69E1" w:rsidRDefault="003E69E1">
          <w:pPr>
            <w:pStyle w:val="TOC2"/>
            <w:tabs>
              <w:tab w:val="right" w:leader="dot" w:pos="9016"/>
            </w:tabs>
            <w:rPr>
              <w:rFonts w:eastAsiaTheme="minorEastAsia"/>
              <w:noProof/>
              <w:lang w:eastAsia="en-GB"/>
            </w:rPr>
          </w:pPr>
          <w:hyperlink w:anchor="_Toc65761160" w:history="1">
            <w:r w:rsidRPr="00BA1945">
              <w:rPr>
                <w:rStyle w:val="Hyperlink"/>
                <w:rFonts w:ascii="Arial" w:hAnsi="Arial" w:cs="Arial"/>
                <w:noProof/>
              </w:rPr>
              <w:t>Legal</w:t>
            </w:r>
            <w:r>
              <w:rPr>
                <w:noProof/>
                <w:webHidden/>
              </w:rPr>
              <w:tab/>
            </w:r>
            <w:r>
              <w:rPr>
                <w:noProof/>
                <w:webHidden/>
              </w:rPr>
              <w:fldChar w:fldCharType="begin"/>
            </w:r>
            <w:r>
              <w:rPr>
                <w:noProof/>
                <w:webHidden/>
              </w:rPr>
              <w:instrText xml:space="preserve"> PAGEREF _Toc65761160 \h </w:instrText>
            </w:r>
            <w:r>
              <w:rPr>
                <w:noProof/>
                <w:webHidden/>
              </w:rPr>
            </w:r>
            <w:r>
              <w:rPr>
                <w:noProof/>
                <w:webHidden/>
              </w:rPr>
              <w:fldChar w:fldCharType="separate"/>
            </w:r>
            <w:r>
              <w:rPr>
                <w:noProof/>
                <w:webHidden/>
              </w:rPr>
              <w:t>4</w:t>
            </w:r>
            <w:r>
              <w:rPr>
                <w:noProof/>
                <w:webHidden/>
              </w:rPr>
              <w:fldChar w:fldCharType="end"/>
            </w:r>
          </w:hyperlink>
        </w:p>
        <w:p w14:paraId="23939055" w14:textId="13731EEF" w:rsidR="003E69E1" w:rsidRDefault="003E69E1">
          <w:pPr>
            <w:pStyle w:val="TOC2"/>
            <w:tabs>
              <w:tab w:val="right" w:leader="dot" w:pos="9016"/>
            </w:tabs>
            <w:rPr>
              <w:rFonts w:eastAsiaTheme="minorEastAsia"/>
              <w:noProof/>
              <w:lang w:eastAsia="en-GB"/>
            </w:rPr>
          </w:pPr>
          <w:hyperlink w:anchor="_Toc65761161" w:history="1">
            <w:r w:rsidRPr="00BA1945">
              <w:rPr>
                <w:rStyle w:val="Hyperlink"/>
                <w:rFonts w:ascii="Arial" w:hAnsi="Arial" w:cs="Arial"/>
                <w:noProof/>
              </w:rPr>
              <w:t>Technological</w:t>
            </w:r>
            <w:r>
              <w:rPr>
                <w:noProof/>
                <w:webHidden/>
              </w:rPr>
              <w:tab/>
            </w:r>
            <w:r>
              <w:rPr>
                <w:noProof/>
                <w:webHidden/>
              </w:rPr>
              <w:fldChar w:fldCharType="begin"/>
            </w:r>
            <w:r>
              <w:rPr>
                <w:noProof/>
                <w:webHidden/>
              </w:rPr>
              <w:instrText xml:space="preserve"> PAGEREF _Toc65761161 \h </w:instrText>
            </w:r>
            <w:r>
              <w:rPr>
                <w:noProof/>
                <w:webHidden/>
              </w:rPr>
            </w:r>
            <w:r>
              <w:rPr>
                <w:noProof/>
                <w:webHidden/>
              </w:rPr>
              <w:fldChar w:fldCharType="separate"/>
            </w:r>
            <w:r>
              <w:rPr>
                <w:noProof/>
                <w:webHidden/>
              </w:rPr>
              <w:t>4</w:t>
            </w:r>
            <w:r>
              <w:rPr>
                <w:noProof/>
                <w:webHidden/>
              </w:rPr>
              <w:fldChar w:fldCharType="end"/>
            </w:r>
          </w:hyperlink>
        </w:p>
        <w:p w14:paraId="6F14DC73" w14:textId="2EB7A560" w:rsidR="003E69E1" w:rsidRDefault="003E69E1">
          <w:pPr>
            <w:pStyle w:val="TOC1"/>
            <w:tabs>
              <w:tab w:val="right" w:leader="dot" w:pos="9016"/>
            </w:tabs>
            <w:rPr>
              <w:rFonts w:eastAsiaTheme="minorEastAsia"/>
              <w:noProof/>
              <w:lang w:eastAsia="en-GB"/>
            </w:rPr>
          </w:pPr>
          <w:hyperlink w:anchor="_Toc65761162" w:history="1">
            <w:r w:rsidRPr="00BA1945">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_Toc65761162 \h </w:instrText>
            </w:r>
            <w:r>
              <w:rPr>
                <w:noProof/>
                <w:webHidden/>
              </w:rPr>
            </w:r>
            <w:r>
              <w:rPr>
                <w:noProof/>
                <w:webHidden/>
              </w:rPr>
              <w:fldChar w:fldCharType="separate"/>
            </w:r>
            <w:r>
              <w:rPr>
                <w:noProof/>
                <w:webHidden/>
              </w:rPr>
              <w:t>5</w:t>
            </w:r>
            <w:r>
              <w:rPr>
                <w:noProof/>
                <w:webHidden/>
              </w:rPr>
              <w:fldChar w:fldCharType="end"/>
            </w:r>
          </w:hyperlink>
        </w:p>
        <w:p w14:paraId="0E5A243D" w14:textId="4A05C874" w:rsidR="003E69E1" w:rsidRDefault="003E69E1">
          <w:pPr>
            <w:pStyle w:val="TOC2"/>
            <w:tabs>
              <w:tab w:val="right" w:leader="dot" w:pos="9016"/>
            </w:tabs>
            <w:rPr>
              <w:rFonts w:eastAsiaTheme="minorEastAsia"/>
              <w:noProof/>
              <w:lang w:eastAsia="en-GB"/>
            </w:rPr>
          </w:pPr>
          <w:hyperlink w:anchor="_Toc65761163" w:history="1">
            <w:r w:rsidRPr="00BA1945">
              <w:rPr>
                <w:rStyle w:val="Hyperlink"/>
                <w:rFonts w:ascii="Arial" w:hAnsi="Arial" w:cs="Arial"/>
                <w:noProof/>
              </w:rPr>
              <w:t>Competitive Rivalry</w:t>
            </w:r>
            <w:r>
              <w:rPr>
                <w:noProof/>
                <w:webHidden/>
              </w:rPr>
              <w:tab/>
            </w:r>
            <w:r>
              <w:rPr>
                <w:noProof/>
                <w:webHidden/>
              </w:rPr>
              <w:fldChar w:fldCharType="begin"/>
            </w:r>
            <w:r>
              <w:rPr>
                <w:noProof/>
                <w:webHidden/>
              </w:rPr>
              <w:instrText xml:space="preserve"> PAGEREF _Toc65761163 \h </w:instrText>
            </w:r>
            <w:r>
              <w:rPr>
                <w:noProof/>
                <w:webHidden/>
              </w:rPr>
            </w:r>
            <w:r>
              <w:rPr>
                <w:noProof/>
                <w:webHidden/>
              </w:rPr>
              <w:fldChar w:fldCharType="separate"/>
            </w:r>
            <w:r>
              <w:rPr>
                <w:noProof/>
                <w:webHidden/>
              </w:rPr>
              <w:t>5</w:t>
            </w:r>
            <w:r>
              <w:rPr>
                <w:noProof/>
                <w:webHidden/>
              </w:rPr>
              <w:fldChar w:fldCharType="end"/>
            </w:r>
          </w:hyperlink>
        </w:p>
        <w:p w14:paraId="332CE066" w14:textId="2C310669" w:rsidR="003E69E1" w:rsidRDefault="003E69E1">
          <w:pPr>
            <w:pStyle w:val="TOC2"/>
            <w:tabs>
              <w:tab w:val="right" w:leader="dot" w:pos="9016"/>
            </w:tabs>
            <w:rPr>
              <w:rFonts w:eastAsiaTheme="minorEastAsia"/>
              <w:noProof/>
              <w:lang w:eastAsia="en-GB"/>
            </w:rPr>
          </w:pPr>
          <w:hyperlink w:anchor="_Toc65761164" w:history="1">
            <w:r w:rsidRPr="00BA1945">
              <w:rPr>
                <w:rStyle w:val="Hyperlink"/>
                <w:rFonts w:ascii="Arial" w:hAnsi="Arial" w:cs="Arial"/>
                <w:noProof/>
              </w:rPr>
              <w:t>Supplier power</w:t>
            </w:r>
            <w:r>
              <w:rPr>
                <w:noProof/>
                <w:webHidden/>
              </w:rPr>
              <w:tab/>
            </w:r>
            <w:r>
              <w:rPr>
                <w:noProof/>
                <w:webHidden/>
              </w:rPr>
              <w:fldChar w:fldCharType="begin"/>
            </w:r>
            <w:r>
              <w:rPr>
                <w:noProof/>
                <w:webHidden/>
              </w:rPr>
              <w:instrText xml:space="preserve"> PAGEREF _Toc65761164 \h </w:instrText>
            </w:r>
            <w:r>
              <w:rPr>
                <w:noProof/>
                <w:webHidden/>
              </w:rPr>
            </w:r>
            <w:r>
              <w:rPr>
                <w:noProof/>
                <w:webHidden/>
              </w:rPr>
              <w:fldChar w:fldCharType="separate"/>
            </w:r>
            <w:r>
              <w:rPr>
                <w:noProof/>
                <w:webHidden/>
              </w:rPr>
              <w:t>5</w:t>
            </w:r>
            <w:r>
              <w:rPr>
                <w:noProof/>
                <w:webHidden/>
              </w:rPr>
              <w:fldChar w:fldCharType="end"/>
            </w:r>
          </w:hyperlink>
        </w:p>
        <w:p w14:paraId="5BA97149" w14:textId="5E93FC47" w:rsidR="003E69E1" w:rsidRDefault="003E69E1">
          <w:pPr>
            <w:pStyle w:val="TOC2"/>
            <w:tabs>
              <w:tab w:val="right" w:leader="dot" w:pos="9016"/>
            </w:tabs>
            <w:rPr>
              <w:rFonts w:eastAsiaTheme="minorEastAsia"/>
              <w:noProof/>
              <w:lang w:eastAsia="en-GB"/>
            </w:rPr>
          </w:pPr>
          <w:hyperlink w:anchor="_Toc65761165" w:history="1">
            <w:r w:rsidRPr="00BA1945">
              <w:rPr>
                <w:rStyle w:val="Hyperlink"/>
                <w:rFonts w:ascii="Arial" w:hAnsi="Arial" w:cs="Arial"/>
                <w:noProof/>
              </w:rPr>
              <w:t>Substitution threats</w:t>
            </w:r>
            <w:r>
              <w:rPr>
                <w:noProof/>
                <w:webHidden/>
              </w:rPr>
              <w:tab/>
            </w:r>
            <w:r>
              <w:rPr>
                <w:noProof/>
                <w:webHidden/>
              </w:rPr>
              <w:fldChar w:fldCharType="begin"/>
            </w:r>
            <w:r>
              <w:rPr>
                <w:noProof/>
                <w:webHidden/>
              </w:rPr>
              <w:instrText xml:space="preserve"> PAGEREF _Toc65761165 \h </w:instrText>
            </w:r>
            <w:r>
              <w:rPr>
                <w:noProof/>
                <w:webHidden/>
              </w:rPr>
            </w:r>
            <w:r>
              <w:rPr>
                <w:noProof/>
                <w:webHidden/>
              </w:rPr>
              <w:fldChar w:fldCharType="separate"/>
            </w:r>
            <w:r>
              <w:rPr>
                <w:noProof/>
                <w:webHidden/>
              </w:rPr>
              <w:t>5</w:t>
            </w:r>
            <w:r>
              <w:rPr>
                <w:noProof/>
                <w:webHidden/>
              </w:rPr>
              <w:fldChar w:fldCharType="end"/>
            </w:r>
          </w:hyperlink>
        </w:p>
        <w:p w14:paraId="0E6BDB42" w14:textId="2E574FF3" w:rsidR="003E69E1" w:rsidRDefault="003E69E1">
          <w:pPr>
            <w:pStyle w:val="TOC2"/>
            <w:tabs>
              <w:tab w:val="right" w:leader="dot" w:pos="9016"/>
            </w:tabs>
            <w:rPr>
              <w:rFonts w:eastAsiaTheme="minorEastAsia"/>
              <w:noProof/>
              <w:lang w:eastAsia="en-GB"/>
            </w:rPr>
          </w:pPr>
          <w:hyperlink w:anchor="_Toc65761166" w:history="1">
            <w:r w:rsidRPr="00BA1945">
              <w:rPr>
                <w:rStyle w:val="Hyperlink"/>
                <w:rFonts w:ascii="Arial" w:hAnsi="Arial" w:cs="Arial"/>
                <w:noProof/>
              </w:rPr>
              <w:t>Threats of new entrants</w:t>
            </w:r>
            <w:r>
              <w:rPr>
                <w:noProof/>
                <w:webHidden/>
              </w:rPr>
              <w:tab/>
            </w:r>
            <w:r>
              <w:rPr>
                <w:noProof/>
                <w:webHidden/>
              </w:rPr>
              <w:fldChar w:fldCharType="begin"/>
            </w:r>
            <w:r>
              <w:rPr>
                <w:noProof/>
                <w:webHidden/>
              </w:rPr>
              <w:instrText xml:space="preserve"> PAGEREF _Toc65761166 \h </w:instrText>
            </w:r>
            <w:r>
              <w:rPr>
                <w:noProof/>
                <w:webHidden/>
              </w:rPr>
            </w:r>
            <w:r>
              <w:rPr>
                <w:noProof/>
                <w:webHidden/>
              </w:rPr>
              <w:fldChar w:fldCharType="separate"/>
            </w:r>
            <w:r>
              <w:rPr>
                <w:noProof/>
                <w:webHidden/>
              </w:rPr>
              <w:t>5</w:t>
            </w:r>
            <w:r>
              <w:rPr>
                <w:noProof/>
                <w:webHidden/>
              </w:rPr>
              <w:fldChar w:fldCharType="end"/>
            </w:r>
          </w:hyperlink>
        </w:p>
        <w:p w14:paraId="5AC72F5E" w14:textId="1943578C" w:rsidR="003E69E1" w:rsidRDefault="003E69E1">
          <w:pPr>
            <w:pStyle w:val="TOC1"/>
            <w:tabs>
              <w:tab w:val="right" w:leader="dot" w:pos="9016"/>
            </w:tabs>
            <w:rPr>
              <w:rFonts w:eastAsiaTheme="minorEastAsia"/>
              <w:noProof/>
              <w:lang w:eastAsia="en-GB"/>
            </w:rPr>
          </w:pPr>
          <w:hyperlink w:anchor="_Toc65761167" w:history="1">
            <w:r w:rsidRPr="00BA1945">
              <w:rPr>
                <w:rStyle w:val="Hyperlink"/>
                <w:rFonts w:ascii="Arial" w:hAnsi="Arial" w:cs="Arial"/>
                <w:noProof/>
              </w:rPr>
              <w:t>Conclusion</w:t>
            </w:r>
            <w:r>
              <w:rPr>
                <w:noProof/>
                <w:webHidden/>
              </w:rPr>
              <w:tab/>
            </w:r>
            <w:r>
              <w:rPr>
                <w:noProof/>
                <w:webHidden/>
              </w:rPr>
              <w:fldChar w:fldCharType="begin"/>
            </w:r>
            <w:r>
              <w:rPr>
                <w:noProof/>
                <w:webHidden/>
              </w:rPr>
              <w:instrText xml:space="preserve"> PAGEREF _Toc65761167 \h </w:instrText>
            </w:r>
            <w:r>
              <w:rPr>
                <w:noProof/>
                <w:webHidden/>
              </w:rPr>
            </w:r>
            <w:r>
              <w:rPr>
                <w:noProof/>
                <w:webHidden/>
              </w:rPr>
              <w:fldChar w:fldCharType="separate"/>
            </w:r>
            <w:r>
              <w:rPr>
                <w:noProof/>
                <w:webHidden/>
              </w:rPr>
              <w:t>6</w:t>
            </w:r>
            <w:r>
              <w:rPr>
                <w:noProof/>
                <w:webHidden/>
              </w:rPr>
              <w:fldChar w:fldCharType="end"/>
            </w:r>
          </w:hyperlink>
        </w:p>
        <w:p w14:paraId="2671126D" w14:textId="48A3B40A" w:rsidR="003E69E1" w:rsidRDefault="003E69E1">
          <w:pPr>
            <w:pStyle w:val="TOC1"/>
            <w:tabs>
              <w:tab w:val="right" w:leader="dot" w:pos="9016"/>
            </w:tabs>
            <w:rPr>
              <w:rFonts w:eastAsiaTheme="minorEastAsia"/>
              <w:noProof/>
              <w:lang w:eastAsia="en-GB"/>
            </w:rPr>
          </w:pPr>
          <w:hyperlink w:anchor="_Toc65761168" w:history="1">
            <w:r w:rsidRPr="00BA1945">
              <w:rPr>
                <w:rStyle w:val="Hyperlink"/>
                <w:noProof/>
              </w:rPr>
              <w:t>Reference list</w:t>
            </w:r>
            <w:r>
              <w:rPr>
                <w:noProof/>
                <w:webHidden/>
              </w:rPr>
              <w:tab/>
            </w:r>
            <w:r>
              <w:rPr>
                <w:noProof/>
                <w:webHidden/>
              </w:rPr>
              <w:fldChar w:fldCharType="begin"/>
            </w:r>
            <w:r>
              <w:rPr>
                <w:noProof/>
                <w:webHidden/>
              </w:rPr>
              <w:instrText xml:space="preserve"> PAGEREF _Toc65761168 \h </w:instrText>
            </w:r>
            <w:r>
              <w:rPr>
                <w:noProof/>
                <w:webHidden/>
              </w:rPr>
            </w:r>
            <w:r>
              <w:rPr>
                <w:noProof/>
                <w:webHidden/>
              </w:rPr>
              <w:fldChar w:fldCharType="separate"/>
            </w:r>
            <w:r>
              <w:rPr>
                <w:noProof/>
                <w:webHidden/>
              </w:rPr>
              <w:t>7</w:t>
            </w:r>
            <w:r>
              <w:rPr>
                <w:noProof/>
                <w:webHidden/>
              </w:rPr>
              <w:fldChar w:fldCharType="end"/>
            </w:r>
          </w:hyperlink>
        </w:p>
        <w:p w14:paraId="748A1EC9" w14:textId="5ADC9AF1" w:rsidR="003E69E1" w:rsidRDefault="003E69E1">
          <w:r>
            <w:rPr>
              <w:b/>
              <w:bCs/>
              <w:noProof/>
            </w:rPr>
            <w:fldChar w:fldCharType="end"/>
          </w:r>
        </w:p>
      </w:sdtContent>
    </w:sdt>
    <w:p w14:paraId="3B0E925A" w14:textId="77777777" w:rsidR="004D06C7" w:rsidRDefault="004D06C7">
      <w:pPr>
        <w:rPr>
          <w:rFonts w:ascii="Arial" w:hAnsi="Arial" w:cs="Arial"/>
          <w:b/>
          <w:bCs/>
        </w:rPr>
      </w:pPr>
      <w:r>
        <w:rPr>
          <w:rFonts w:ascii="Arial" w:hAnsi="Arial" w:cs="Arial"/>
          <w:b/>
          <w:bCs/>
        </w:rPr>
        <w:br w:type="page"/>
      </w:r>
    </w:p>
    <w:p w14:paraId="7A8D9835" w14:textId="4D555FC6" w:rsidR="00AE5DAA" w:rsidRPr="00C11323" w:rsidRDefault="00AE5DAA" w:rsidP="00C11323">
      <w:pPr>
        <w:pStyle w:val="Heading1"/>
        <w:spacing w:line="360" w:lineRule="auto"/>
        <w:rPr>
          <w:rFonts w:ascii="Arial" w:hAnsi="Arial" w:cs="Arial"/>
          <w:sz w:val="22"/>
          <w:szCs w:val="22"/>
        </w:rPr>
      </w:pPr>
      <w:bookmarkStart w:id="0" w:name="_Toc65761154"/>
      <w:r w:rsidRPr="00C11323">
        <w:rPr>
          <w:rFonts w:ascii="Arial" w:hAnsi="Arial" w:cs="Arial"/>
          <w:sz w:val="22"/>
          <w:szCs w:val="22"/>
        </w:rPr>
        <w:lastRenderedPageBreak/>
        <w:t>Introduction</w:t>
      </w:r>
      <w:bookmarkEnd w:id="0"/>
    </w:p>
    <w:p w14:paraId="5F47FD31" w14:textId="54CFEA31" w:rsidR="00196B6D" w:rsidRPr="00C11323" w:rsidRDefault="00EA7BD8" w:rsidP="00C11323">
      <w:pPr>
        <w:spacing w:after="0" w:line="360" w:lineRule="auto"/>
        <w:jc w:val="both"/>
        <w:rPr>
          <w:rFonts w:ascii="Arial" w:hAnsi="Arial" w:cs="Arial"/>
        </w:rPr>
      </w:pPr>
      <w:r w:rsidRPr="00C11323">
        <w:rPr>
          <w:rFonts w:ascii="Arial" w:hAnsi="Arial" w:cs="Arial"/>
        </w:rPr>
        <w:t>The purpose of this report is to analyse Nissan busine</w:t>
      </w:r>
      <w:r w:rsidR="00B14115" w:rsidRPr="00C11323">
        <w:rPr>
          <w:rFonts w:ascii="Arial" w:hAnsi="Arial" w:cs="Arial"/>
        </w:rPr>
        <w:t>s</w:t>
      </w:r>
      <w:r w:rsidRPr="00C11323">
        <w:rPr>
          <w:rFonts w:ascii="Arial" w:hAnsi="Arial" w:cs="Arial"/>
        </w:rPr>
        <w:t>s environment using the PESTEL and POETER’S 5 Forces</w:t>
      </w:r>
      <w:r w:rsidR="00B14115" w:rsidRPr="00C11323">
        <w:rPr>
          <w:rFonts w:ascii="Arial" w:hAnsi="Arial" w:cs="Arial"/>
        </w:rPr>
        <w:t xml:space="preserve"> and discuss how this industry is influenced by global politics. </w:t>
      </w:r>
    </w:p>
    <w:p w14:paraId="1F3A2C07" w14:textId="77777777" w:rsidR="003E69E1" w:rsidRDefault="003E69E1" w:rsidP="00C11323">
      <w:pPr>
        <w:spacing w:after="0" w:line="360" w:lineRule="auto"/>
        <w:jc w:val="both"/>
        <w:rPr>
          <w:rFonts w:ascii="Arial" w:hAnsi="Arial" w:cs="Arial"/>
          <w:color w:val="C45911" w:themeColor="accent2" w:themeShade="BF"/>
        </w:rPr>
      </w:pPr>
    </w:p>
    <w:p w14:paraId="7960ADC0" w14:textId="1E96EE21" w:rsidR="001A3CCF" w:rsidRPr="00C11323" w:rsidRDefault="00B14115" w:rsidP="00C11323">
      <w:pPr>
        <w:spacing w:after="0" w:line="360" w:lineRule="auto"/>
        <w:jc w:val="both"/>
        <w:rPr>
          <w:rFonts w:ascii="Arial" w:hAnsi="Arial" w:cs="Arial"/>
          <w:shd w:val="clear" w:color="auto" w:fill="FFFFFF"/>
        </w:rPr>
      </w:pPr>
      <w:r w:rsidRPr="00C11323">
        <w:rPr>
          <w:rFonts w:ascii="Arial" w:hAnsi="Arial" w:cs="Arial"/>
        </w:rPr>
        <w:t xml:space="preserve">Nissan </w:t>
      </w:r>
      <w:r w:rsidR="00B807DE" w:rsidRPr="00C11323">
        <w:rPr>
          <w:rFonts w:ascii="Arial" w:hAnsi="Arial" w:cs="Arial"/>
        </w:rPr>
        <w:t xml:space="preserve">Motor Co., Ltd </w:t>
      </w:r>
      <w:r w:rsidRPr="00C11323">
        <w:rPr>
          <w:rFonts w:ascii="Arial" w:hAnsi="Arial" w:cs="Arial"/>
        </w:rPr>
        <w:t>was originally founded in 1911</w:t>
      </w:r>
      <w:r w:rsidRPr="00C11323">
        <w:rPr>
          <w:rFonts w:ascii="Arial" w:hAnsi="Arial" w:cs="Arial"/>
          <w:shd w:val="clear" w:color="auto" w:fill="FFFFFF"/>
        </w:rPr>
        <w:t xml:space="preserve"> by Masujiro Hashimoto</w:t>
      </w:r>
      <w:r w:rsidR="000926C3" w:rsidRPr="00C11323">
        <w:rPr>
          <w:rFonts w:ascii="Arial" w:hAnsi="Arial" w:cs="Arial"/>
          <w:shd w:val="clear" w:color="auto" w:fill="FFFFFF"/>
        </w:rPr>
        <w:t xml:space="preserve"> and</w:t>
      </w:r>
      <w:r w:rsidR="000926C3" w:rsidRPr="00C11323">
        <w:rPr>
          <w:rFonts w:ascii="Arial" w:hAnsi="Arial" w:cs="Arial"/>
        </w:rPr>
        <w:t xml:space="preserve"> </w:t>
      </w:r>
      <w:r w:rsidR="000926C3" w:rsidRPr="00C11323">
        <w:rPr>
          <w:rFonts w:ascii="Arial" w:hAnsi="Arial" w:cs="Arial"/>
          <w:shd w:val="clear" w:color="auto" w:fill="FFFFFF"/>
        </w:rPr>
        <w:t xml:space="preserve">Yoshisuke Ayukawa </w:t>
      </w:r>
      <w:r w:rsidR="00102AA8" w:rsidRPr="00C11323">
        <w:rPr>
          <w:rFonts w:ascii="Arial" w:hAnsi="Arial" w:cs="Arial"/>
          <w:shd w:val="clear" w:color="auto" w:fill="FFFFFF"/>
        </w:rPr>
        <w:t>(Nissan of Canton, 2021).</w:t>
      </w:r>
      <w:r w:rsidRPr="00C11323">
        <w:rPr>
          <w:rFonts w:ascii="Arial" w:hAnsi="Arial" w:cs="Arial"/>
          <w:shd w:val="clear" w:color="auto" w:fill="FFFFFF"/>
        </w:rPr>
        <w:t xml:space="preserve"> The first car was named after the surnames of the inventing partners Den, </w:t>
      </w:r>
      <w:proofErr w:type="gramStart"/>
      <w:r w:rsidRPr="00C11323">
        <w:rPr>
          <w:rFonts w:ascii="Arial" w:hAnsi="Arial" w:cs="Arial"/>
          <w:shd w:val="clear" w:color="auto" w:fill="FFFFFF"/>
        </w:rPr>
        <w:t>Aoyama</w:t>
      </w:r>
      <w:proofErr w:type="gramEnd"/>
      <w:r w:rsidRPr="00C11323">
        <w:rPr>
          <w:rFonts w:ascii="Arial" w:hAnsi="Arial" w:cs="Arial"/>
          <w:shd w:val="clear" w:color="auto" w:fill="FFFFFF"/>
        </w:rPr>
        <w:t xml:space="preserve"> and Takeuchi (DAT) in 1914</w:t>
      </w:r>
      <w:r w:rsidR="00102AA8" w:rsidRPr="00C11323">
        <w:rPr>
          <w:rFonts w:ascii="Arial" w:hAnsi="Arial" w:cs="Arial"/>
        </w:rPr>
        <w:t xml:space="preserve"> </w:t>
      </w:r>
      <w:r w:rsidR="00102AA8" w:rsidRPr="00C11323">
        <w:rPr>
          <w:rFonts w:ascii="Arial" w:hAnsi="Arial" w:cs="Arial"/>
          <w:shd w:val="clear" w:color="auto" w:fill="FFFFFF"/>
        </w:rPr>
        <w:t>(</w:t>
      </w:r>
      <w:r w:rsidR="00521DCF" w:rsidRPr="00C11323">
        <w:rPr>
          <w:rFonts w:ascii="Arial" w:hAnsi="Arial" w:cs="Arial"/>
          <w:shd w:val="clear" w:color="auto" w:fill="FFFFFF"/>
        </w:rPr>
        <w:t>Nissan, 2019</w:t>
      </w:r>
      <w:r w:rsidR="00102AA8" w:rsidRPr="00C11323">
        <w:rPr>
          <w:rFonts w:ascii="Arial" w:hAnsi="Arial" w:cs="Arial"/>
          <w:shd w:val="clear" w:color="auto" w:fill="FFFFFF"/>
        </w:rPr>
        <w:t xml:space="preserve">). Nissan’s name has changed throughout the year </w:t>
      </w:r>
      <w:r w:rsidR="000926C3" w:rsidRPr="00C11323">
        <w:rPr>
          <w:rFonts w:ascii="Arial" w:hAnsi="Arial" w:cs="Arial"/>
          <w:shd w:val="clear" w:color="auto" w:fill="FFFFFF"/>
        </w:rPr>
        <w:t xml:space="preserve">because of partnerships, </w:t>
      </w:r>
      <w:r w:rsidR="00102AA8" w:rsidRPr="00C11323">
        <w:rPr>
          <w:rFonts w:ascii="Arial" w:hAnsi="Arial" w:cs="Arial"/>
          <w:shd w:val="clear" w:color="auto" w:fill="FFFFFF"/>
        </w:rPr>
        <w:t>and it was only in 1934 that Nissan Motor Company was officially used (Nissan of Canton, 2021)</w:t>
      </w:r>
      <w:r w:rsidR="00145369" w:rsidRPr="00C11323">
        <w:rPr>
          <w:rFonts w:ascii="Arial" w:hAnsi="Arial" w:cs="Arial"/>
          <w:shd w:val="clear" w:color="auto" w:fill="FFFFFF"/>
        </w:rPr>
        <w:t xml:space="preserve">. </w:t>
      </w:r>
    </w:p>
    <w:p w14:paraId="4DACEDCE" w14:textId="77777777" w:rsidR="00B807DE" w:rsidRPr="00C11323" w:rsidRDefault="00B807DE" w:rsidP="00C11323">
      <w:pPr>
        <w:spacing w:after="0" w:line="360" w:lineRule="auto"/>
        <w:jc w:val="both"/>
        <w:rPr>
          <w:rFonts w:ascii="Arial" w:hAnsi="Arial" w:cs="Arial"/>
          <w:shd w:val="clear" w:color="auto" w:fill="FFFFFF"/>
        </w:rPr>
      </w:pPr>
    </w:p>
    <w:p w14:paraId="6091B1AD" w14:textId="46421EED" w:rsidR="00963073" w:rsidRPr="00C11323" w:rsidRDefault="00B76A48" w:rsidP="00C11323">
      <w:pPr>
        <w:spacing w:after="0" w:line="360" w:lineRule="auto"/>
        <w:jc w:val="both"/>
        <w:rPr>
          <w:rFonts w:ascii="Arial" w:hAnsi="Arial" w:cs="Arial"/>
        </w:rPr>
      </w:pPr>
      <w:r w:rsidRPr="00C11323">
        <w:rPr>
          <w:rFonts w:ascii="Arial" w:hAnsi="Arial" w:cs="Arial"/>
        </w:rPr>
        <w:t xml:space="preserve">The following paragraphs are structured as followed: about Nissan’s outlining the company’s vison, mission, net worth, and achievements. Next, it will be explained the factors influencing the company’s global business environment by analysing PESTEL and POETER’S 5 Forces. Also, how political environment has influenced this company’s system, </w:t>
      </w:r>
      <w:r w:rsidR="00B14115" w:rsidRPr="00C11323">
        <w:rPr>
          <w:rFonts w:ascii="Arial" w:hAnsi="Arial" w:cs="Arial"/>
        </w:rPr>
        <w:t>decisions,</w:t>
      </w:r>
      <w:r w:rsidRPr="00C11323">
        <w:rPr>
          <w:rFonts w:ascii="Arial" w:hAnsi="Arial" w:cs="Arial"/>
        </w:rPr>
        <w:t xml:space="preserve"> or ideology as well as what is the role of global politics in car manufacturer industry. Finally, </w:t>
      </w:r>
      <w:r w:rsidR="00B14115" w:rsidRPr="00C11323">
        <w:rPr>
          <w:rFonts w:ascii="Arial" w:hAnsi="Arial" w:cs="Arial"/>
        </w:rPr>
        <w:t>the conclusion and suggestions.</w:t>
      </w:r>
    </w:p>
    <w:p w14:paraId="60D5EE61" w14:textId="20809F12" w:rsidR="00EA7BD8" w:rsidRPr="00C11323" w:rsidRDefault="00EA7BD8" w:rsidP="00C11323">
      <w:pPr>
        <w:pStyle w:val="Heading1"/>
        <w:spacing w:line="360" w:lineRule="auto"/>
        <w:rPr>
          <w:rFonts w:ascii="Arial" w:hAnsi="Arial" w:cs="Arial"/>
          <w:sz w:val="22"/>
          <w:szCs w:val="22"/>
        </w:rPr>
      </w:pPr>
      <w:bookmarkStart w:id="1" w:name="_Toc65761155"/>
      <w:r w:rsidRPr="00C11323">
        <w:rPr>
          <w:rFonts w:ascii="Arial" w:hAnsi="Arial" w:cs="Arial"/>
          <w:sz w:val="22"/>
          <w:szCs w:val="22"/>
        </w:rPr>
        <w:t>About Nissan</w:t>
      </w:r>
      <w:bookmarkEnd w:id="1"/>
    </w:p>
    <w:p w14:paraId="7E37B4BD" w14:textId="7976FC8B" w:rsidR="00C11323" w:rsidRPr="00C11323" w:rsidRDefault="00521DCF" w:rsidP="00C11323">
      <w:pPr>
        <w:spacing w:after="0" w:line="360" w:lineRule="auto"/>
        <w:jc w:val="both"/>
        <w:rPr>
          <w:rFonts w:ascii="Arial" w:hAnsi="Arial" w:cs="Arial"/>
        </w:rPr>
      </w:pPr>
      <w:r w:rsidRPr="00C11323">
        <w:rPr>
          <w:rFonts w:ascii="Arial" w:hAnsi="Arial" w:cs="Arial"/>
        </w:rPr>
        <w:t>The chief executive officer of Nissan is Makoto Uchida, the headquarters locates in Yokohama, Japan; and it has over 150,000 employees (Nissan Motor, 2019).</w:t>
      </w:r>
      <w:r w:rsidR="000926C3" w:rsidRPr="00C11323">
        <w:rPr>
          <w:rFonts w:ascii="Arial" w:hAnsi="Arial" w:cs="Arial"/>
        </w:rPr>
        <w:t xml:space="preserve"> The company offers different car models for example, LEAF, INFINITE, DATSU and other.</w:t>
      </w:r>
      <w:r w:rsidR="00C11323" w:rsidRPr="00C11323">
        <w:rPr>
          <w:rFonts w:ascii="Arial" w:hAnsi="Arial" w:cs="Arial"/>
        </w:rPr>
        <w:t xml:space="preserve"> The alliance between Nissan, Mitsubishi and Renault was made in 1999 (Renault Nissan Mitsubishi, 2021). </w:t>
      </w:r>
    </w:p>
    <w:p w14:paraId="341FBED8" w14:textId="77777777" w:rsidR="00C11323" w:rsidRPr="00C11323" w:rsidRDefault="00C11323" w:rsidP="00C11323">
      <w:pPr>
        <w:spacing w:after="0" w:line="360" w:lineRule="auto"/>
        <w:jc w:val="both"/>
        <w:rPr>
          <w:rFonts w:ascii="Arial" w:hAnsi="Arial" w:cs="Arial"/>
        </w:rPr>
      </w:pPr>
    </w:p>
    <w:p w14:paraId="176FA946" w14:textId="64C351A3" w:rsidR="00F90F7E" w:rsidRPr="00C11323" w:rsidRDefault="00B807DE" w:rsidP="00C11323">
      <w:pPr>
        <w:spacing w:after="0" w:line="360" w:lineRule="auto"/>
        <w:jc w:val="both"/>
        <w:rPr>
          <w:rFonts w:ascii="Arial" w:hAnsi="Arial" w:cs="Arial"/>
        </w:rPr>
      </w:pPr>
      <w:r w:rsidRPr="00C11323">
        <w:rPr>
          <w:rFonts w:ascii="Arial" w:hAnsi="Arial" w:cs="Arial"/>
        </w:rPr>
        <w:t>Nissan’s corporate purpose is to provide innovative technology to enrich people’s life, in addition to that the company’s mission is to provide advanced automotive products and services to with great value to stakeholders (</w:t>
      </w:r>
      <w:r w:rsidR="00521DCF" w:rsidRPr="00C11323">
        <w:rPr>
          <w:rFonts w:ascii="Arial" w:hAnsi="Arial" w:cs="Arial"/>
        </w:rPr>
        <w:t>Nissan Motor</w:t>
      </w:r>
      <w:r w:rsidRPr="00C11323">
        <w:rPr>
          <w:rFonts w:ascii="Arial" w:hAnsi="Arial" w:cs="Arial"/>
        </w:rPr>
        <w:t>, 2019).</w:t>
      </w:r>
      <w:r w:rsidR="007B1341" w:rsidRPr="00C11323">
        <w:rPr>
          <w:rFonts w:ascii="Arial" w:hAnsi="Arial" w:cs="Arial"/>
        </w:rPr>
        <w:t xml:space="preserve"> </w:t>
      </w:r>
      <w:r w:rsidR="003D2B4C" w:rsidRPr="00C11323">
        <w:rPr>
          <w:rFonts w:ascii="Arial" w:hAnsi="Arial" w:cs="Arial"/>
        </w:rPr>
        <w:t xml:space="preserve">Nissan’s governance vision are compliance and risk management (Nissan Motor, 2021).  </w:t>
      </w:r>
    </w:p>
    <w:p w14:paraId="177D6951" w14:textId="08E03DEF" w:rsidR="00B6784A" w:rsidRPr="00C11323" w:rsidRDefault="00B6784A" w:rsidP="00C11323">
      <w:pPr>
        <w:pStyle w:val="Heading1"/>
        <w:spacing w:line="360" w:lineRule="auto"/>
        <w:rPr>
          <w:rFonts w:ascii="Arial" w:hAnsi="Arial" w:cs="Arial"/>
          <w:sz w:val="22"/>
          <w:szCs w:val="22"/>
        </w:rPr>
      </w:pPr>
      <w:bookmarkStart w:id="2" w:name="_Toc65761156"/>
      <w:r w:rsidRPr="00C11323">
        <w:rPr>
          <w:rFonts w:ascii="Arial" w:hAnsi="Arial" w:cs="Arial"/>
          <w:sz w:val="22"/>
          <w:szCs w:val="22"/>
        </w:rPr>
        <w:t>PESTEL</w:t>
      </w:r>
      <w:r w:rsidR="00F63161" w:rsidRPr="00C11323">
        <w:rPr>
          <w:rFonts w:ascii="Arial" w:hAnsi="Arial" w:cs="Arial"/>
          <w:sz w:val="22"/>
          <w:szCs w:val="22"/>
        </w:rPr>
        <w:t xml:space="preserve"> Analysis</w:t>
      </w:r>
      <w:bookmarkEnd w:id="2"/>
      <w:r w:rsidR="00F63161" w:rsidRPr="00C11323">
        <w:rPr>
          <w:rFonts w:ascii="Arial" w:hAnsi="Arial" w:cs="Arial"/>
          <w:sz w:val="22"/>
          <w:szCs w:val="22"/>
        </w:rPr>
        <w:t xml:space="preserve"> </w:t>
      </w:r>
    </w:p>
    <w:p w14:paraId="3422DC45" w14:textId="40E93C23" w:rsidR="0079491C" w:rsidRPr="00C11323" w:rsidRDefault="00BB2D97" w:rsidP="00C11323">
      <w:pPr>
        <w:spacing w:after="0" w:line="360" w:lineRule="auto"/>
        <w:jc w:val="both"/>
        <w:rPr>
          <w:rFonts w:ascii="Arial" w:hAnsi="Arial" w:cs="Arial"/>
        </w:rPr>
      </w:pPr>
      <w:r w:rsidRPr="00C11323">
        <w:rPr>
          <w:rFonts w:ascii="Arial" w:hAnsi="Arial" w:cs="Arial"/>
        </w:rPr>
        <w:t xml:space="preserve">Any organisation needs use PESTEL method to analyse the external factors that will influences business environment of the organisation such as political; environment; social; technological; economic and legal (Espinoza et al., 2019). </w:t>
      </w:r>
    </w:p>
    <w:p w14:paraId="4EB4D21F" w14:textId="77777777" w:rsidR="00C11323" w:rsidRPr="00C11323" w:rsidRDefault="00C11323" w:rsidP="00C11323">
      <w:pPr>
        <w:spacing w:after="0" w:line="360" w:lineRule="auto"/>
        <w:jc w:val="both"/>
        <w:rPr>
          <w:rFonts w:ascii="Arial" w:hAnsi="Arial" w:cs="Arial"/>
        </w:rPr>
      </w:pPr>
    </w:p>
    <w:p w14:paraId="5475B5B4" w14:textId="02C0857F" w:rsidR="002559AC" w:rsidRPr="00C11323" w:rsidRDefault="006A2A4E" w:rsidP="00C11323">
      <w:pPr>
        <w:pStyle w:val="Heading2"/>
        <w:spacing w:line="360" w:lineRule="auto"/>
        <w:rPr>
          <w:rFonts w:ascii="Arial" w:hAnsi="Arial" w:cs="Arial"/>
          <w:sz w:val="22"/>
          <w:szCs w:val="22"/>
        </w:rPr>
      </w:pPr>
      <w:bookmarkStart w:id="3" w:name="_Toc65761157"/>
      <w:r w:rsidRPr="00C11323">
        <w:rPr>
          <w:rFonts w:ascii="Arial" w:hAnsi="Arial" w:cs="Arial"/>
          <w:sz w:val="22"/>
          <w:szCs w:val="22"/>
        </w:rPr>
        <w:t>Political</w:t>
      </w:r>
      <w:r w:rsidR="002559AC" w:rsidRPr="00C11323">
        <w:rPr>
          <w:rFonts w:ascii="Arial" w:hAnsi="Arial" w:cs="Arial"/>
          <w:sz w:val="22"/>
          <w:szCs w:val="22"/>
        </w:rPr>
        <w:t xml:space="preserve"> </w:t>
      </w:r>
      <w:r w:rsidR="00657B75" w:rsidRPr="00C11323">
        <w:rPr>
          <w:rFonts w:ascii="Arial" w:hAnsi="Arial" w:cs="Arial"/>
          <w:sz w:val="22"/>
          <w:szCs w:val="22"/>
        </w:rPr>
        <w:t xml:space="preserve">&amp; </w:t>
      </w:r>
      <w:r w:rsidR="002559AC" w:rsidRPr="00C11323">
        <w:rPr>
          <w:rFonts w:ascii="Arial" w:hAnsi="Arial" w:cs="Arial"/>
          <w:sz w:val="22"/>
          <w:szCs w:val="22"/>
        </w:rPr>
        <w:t>Economic</w:t>
      </w:r>
      <w:bookmarkEnd w:id="3"/>
    </w:p>
    <w:p w14:paraId="27E11319" w14:textId="20AAB5A5" w:rsidR="000D3C61" w:rsidRPr="00C11323" w:rsidRDefault="00577769" w:rsidP="00C11323">
      <w:pPr>
        <w:spacing w:after="0" w:line="360" w:lineRule="auto"/>
        <w:jc w:val="both"/>
        <w:rPr>
          <w:rFonts w:ascii="Arial" w:hAnsi="Arial" w:cs="Arial"/>
        </w:rPr>
      </w:pPr>
      <w:r w:rsidRPr="00C11323">
        <w:rPr>
          <w:rFonts w:ascii="Arial" w:hAnsi="Arial" w:cs="Arial"/>
        </w:rPr>
        <w:t>Initially</w:t>
      </w:r>
      <w:r w:rsidR="00C91E33" w:rsidRPr="00C11323">
        <w:rPr>
          <w:rFonts w:ascii="Arial" w:hAnsi="Arial" w:cs="Arial"/>
        </w:rPr>
        <w:t xml:space="preserve">, </w:t>
      </w:r>
      <w:r w:rsidRPr="00C11323">
        <w:rPr>
          <w:rFonts w:ascii="Arial" w:hAnsi="Arial" w:cs="Arial"/>
        </w:rPr>
        <w:t xml:space="preserve">in early 1920s and 1930s the Japanese society relied </w:t>
      </w:r>
      <w:r w:rsidR="00C91E33" w:rsidRPr="00C11323">
        <w:rPr>
          <w:rFonts w:ascii="Arial" w:hAnsi="Arial" w:cs="Arial"/>
        </w:rPr>
        <w:t xml:space="preserve">solely on </w:t>
      </w:r>
      <w:r w:rsidRPr="00C11323">
        <w:rPr>
          <w:rFonts w:ascii="Arial" w:hAnsi="Arial" w:cs="Arial"/>
        </w:rPr>
        <w:t>foreign car manufacturers</w:t>
      </w:r>
      <w:r w:rsidR="00C91E33" w:rsidRPr="00C11323">
        <w:rPr>
          <w:rFonts w:ascii="Arial" w:hAnsi="Arial" w:cs="Arial"/>
        </w:rPr>
        <w:t xml:space="preserve">, and </w:t>
      </w:r>
      <w:r w:rsidR="00E511FF" w:rsidRPr="00C11323">
        <w:rPr>
          <w:rFonts w:ascii="Arial" w:hAnsi="Arial" w:cs="Arial"/>
        </w:rPr>
        <w:t xml:space="preserve">this was because there was not a significant imports restriction as </w:t>
      </w:r>
      <w:r w:rsidR="00C91E33" w:rsidRPr="00C11323">
        <w:rPr>
          <w:rFonts w:ascii="Arial" w:hAnsi="Arial" w:cs="Arial"/>
        </w:rPr>
        <w:t xml:space="preserve">currently. Also, </w:t>
      </w:r>
      <w:r w:rsidR="00E511FF" w:rsidRPr="00C11323">
        <w:rPr>
          <w:rFonts w:ascii="Arial" w:hAnsi="Arial" w:cs="Arial"/>
        </w:rPr>
        <w:t xml:space="preserve">if a Japanese manufacturer automobile wanted to grow a business within this </w:t>
      </w:r>
      <w:r w:rsidR="00E511FF" w:rsidRPr="00C11323">
        <w:rPr>
          <w:rFonts w:ascii="Arial" w:hAnsi="Arial" w:cs="Arial"/>
        </w:rPr>
        <w:lastRenderedPageBreak/>
        <w:t>in Japan</w:t>
      </w:r>
      <w:r w:rsidR="00C91E33" w:rsidRPr="00C11323">
        <w:rPr>
          <w:rFonts w:ascii="Arial" w:hAnsi="Arial" w:cs="Arial"/>
        </w:rPr>
        <w:t xml:space="preserve">, it </w:t>
      </w:r>
      <w:r w:rsidR="00E511FF" w:rsidRPr="00C11323">
        <w:rPr>
          <w:rFonts w:ascii="Arial" w:hAnsi="Arial" w:cs="Arial"/>
        </w:rPr>
        <w:t xml:space="preserve">had to start from </w:t>
      </w:r>
      <w:r w:rsidR="00C91E33" w:rsidRPr="00C11323">
        <w:rPr>
          <w:rFonts w:ascii="Arial" w:hAnsi="Arial" w:cs="Arial"/>
        </w:rPr>
        <w:t>scratch</w:t>
      </w:r>
      <w:r w:rsidR="00E511FF" w:rsidRPr="00C11323">
        <w:rPr>
          <w:rFonts w:ascii="Arial" w:hAnsi="Arial" w:cs="Arial"/>
        </w:rPr>
        <w:t xml:space="preserve">. This </w:t>
      </w:r>
      <w:r w:rsidR="00C91E33" w:rsidRPr="00C11323">
        <w:rPr>
          <w:rFonts w:ascii="Arial" w:hAnsi="Arial" w:cs="Arial"/>
        </w:rPr>
        <w:t xml:space="preserve">has </w:t>
      </w:r>
      <w:r w:rsidR="00E511FF" w:rsidRPr="00C11323">
        <w:rPr>
          <w:rFonts w:ascii="Arial" w:hAnsi="Arial" w:cs="Arial"/>
        </w:rPr>
        <w:t xml:space="preserve">made the government </w:t>
      </w:r>
      <w:r w:rsidR="002559AC" w:rsidRPr="00C11323">
        <w:rPr>
          <w:rFonts w:ascii="Arial" w:hAnsi="Arial" w:cs="Arial"/>
        </w:rPr>
        <w:t>refu</w:t>
      </w:r>
      <w:r w:rsidR="00C91E33" w:rsidRPr="00C11323">
        <w:rPr>
          <w:rFonts w:ascii="Arial" w:hAnsi="Arial" w:cs="Arial"/>
        </w:rPr>
        <w:t xml:space="preserve">sal </w:t>
      </w:r>
      <w:r w:rsidR="002559AC" w:rsidRPr="00C11323">
        <w:rPr>
          <w:rFonts w:ascii="Arial" w:hAnsi="Arial" w:cs="Arial"/>
        </w:rPr>
        <w:t>to invest in domestic automobile industry</w:t>
      </w:r>
      <w:r w:rsidR="00E511FF" w:rsidRPr="00C11323">
        <w:rPr>
          <w:rFonts w:ascii="Arial" w:hAnsi="Arial" w:cs="Arial"/>
        </w:rPr>
        <w:t xml:space="preserve">. Nissan’s had </w:t>
      </w:r>
      <w:r w:rsidR="002559AC" w:rsidRPr="00C11323">
        <w:rPr>
          <w:rFonts w:ascii="Arial" w:hAnsi="Arial" w:cs="Arial"/>
        </w:rPr>
        <w:t xml:space="preserve">excellent </w:t>
      </w:r>
      <w:r w:rsidR="00E511FF" w:rsidRPr="00C11323">
        <w:rPr>
          <w:rFonts w:ascii="Arial" w:hAnsi="Arial" w:cs="Arial"/>
        </w:rPr>
        <w:t>timing</w:t>
      </w:r>
      <w:r w:rsidR="002559AC" w:rsidRPr="00C11323">
        <w:rPr>
          <w:rFonts w:ascii="Arial" w:hAnsi="Arial" w:cs="Arial"/>
        </w:rPr>
        <w:t xml:space="preserve">, </w:t>
      </w:r>
      <w:r w:rsidR="00E511FF" w:rsidRPr="00C11323">
        <w:rPr>
          <w:rFonts w:ascii="Arial" w:hAnsi="Arial" w:cs="Arial"/>
        </w:rPr>
        <w:t xml:space="preserve">family connection </w:t>
      </w:r>
      <w:r w:rsidR="002559AC" w:rsidRPr="00C11323">
        <w:rPr>
          <w:rFonts w:ascii="Arial" w:hAnsi="Arial" w:cs="Arial"/>
        </w:rPr>
        <w:t xml:space="preserve">and a natural catastrophe on their favour to help </w:t>
      </w:r>
      <w:r w:rsidR="00E511FF" w:rsidRPr="00C11323">
        <w:rPr>
          <w:rFonts w:ascii="Arial" w:hAnsi="Arial" w:cs="Arial"/>
        </w:rPr>
        <w:t>persuade the government to invest in the business</w:t>
      </w:r>
      <w:r w:rsidR="002559AC" w:rsidRPr="00C11323">
        <w:rPr>
          <w:rFonts w:ascii="Arial" w:hAnsi="Arial" w:cs="Arial"/>
        </w:rPr>
        <w:t xml:space="preserve"> – due </w:t>
      </w:r>
      <w:r w:rsidR="00C91E33" w:rsidRPr="00C11323">
        <w:rPr>
          <w:rFonts w:ascii="Arial" w:hAnsi="Arial" w:cs="Arial"/>
        </w:rPr>
        <w:t xml:space="preserve">to </w:t>
      </w:r>
      <w:r w:rsidR="002559AC" w:rsidRPr="00C11323">
        <w:rPr>
          <w:rFonts w:ascii="Arial" w:hAnsi="Arial" w:cs="Arial"/>
        </w:rPr>
        <w:t xml:space="preserve">the financial crisis </w:t>
      </w:r>
      <w:r w:rsidR="00C91E33" w:rsidRPr="00C11323">
        <w:rPr>
          <w:rFonts w:ascii="Arial" w:hAnsi="Arial" w:cs="Arial"/>
        </w:rPr>
        <w:t xml:space="preserve">which </w:t>
      </w:r>
      <w:r w:rsidR="002559AC" w:rsidRPr="00C11323">
        <w:rPr>
          <w:rFonts w:ascii="Arial" w:hAnsi="Arial" w:cs="Arial"/>
        </w:rPr>
        <w:t>the country was overcoming</w:t>
      </w:r>
      <w:r w:rsidR="00C91E33" w:rsidRPr="00C11323">
        <w:rPr>
          <w:rFonts w:ascii="Arial" w:hAnsi="Arial" w:cs="Arial"/>
        </w:rPr>
        <w:t xml:space="preserve">, </w:t>
      </w:r>
      <w:r w:rsidR="002559AC" w:rsidRPr="00C11323">
        <w:rPr>
          <w:rFonts w:ascii="Arial" w:hAnsi="Arial" w:cs="Arial"/>
        </w:rPr>
        <w:t>the military leader</w:t>
      </w:r>
      <w:r w:rsidR="00C91E33" w:rsidRPr="00C11323">
        <w:rPr>
          <w:rFonts w:ascii="Arial" w:hAnsi="Arial" w:cs="Arial"/>
        </w:rPr>
        <w:t xml:space="preserve"> – </w:t>
      </w:r>
      <w:r w:rsidR="002559AC" w:rsidRPr="00C11323">
        <w:rPr>
          <w:rFonts w:ascii="Arial" w:hAnsi="Arial" w:cs="Arial"/>
        </w:rPr>
        <w:t xml:space="preserve">Nobusuke Kishi, which was a </w:t>
      </w:r>
      <w:r w:rsidR="00C91E33" w:rsidRPr="00C11323">
        <w:rPr>
          <w:rFonts w:ascii="Arial" w:hAnsi="Arial" w:cs="Arial"/>
        </w:rPr>
        <w:t xml:space="preserve">relative of </w:t>
      </w:r>
      <w:bookmarkStart w:id="4" w:name="_Hlk65759668"/>
      <w:r w:rsidR="00C91E33" w:rsidRPr="00C11323">
        <w:rPr>
          <w:rFonts w:ascii="Arial" w:hAnsi="Arial" w:cs="Arial"/>
        </w:rPr>
        <w:t>Yoshisuke</w:t>
      </w:r>
      <w:r w:rsidR="002559AC" w:rsidRPr="00C11323">
        <w:rPr>
          <w:rFonts w:ascii="Arial" w:hAnsi="Arial" w:cs="Arial"/>
        </w:rPr>
        <w:t xml:space="preserve"> Ayukawa</w:t>
      </w:r>
      <w:r w:rsidR="00887678" w:rsidRPr="00C11323">
        <w:rPr>
          <w:rFonts w:ascii="Arial" w:hAnsi="Arial" w:cs="Arial"/>
        </w:rPr>
        <w:t xml:space="preserve"> </w:t>
      </w:r>
      <w:bookmarkEnd w:id="4"/>
      <w:r w:rsidR="00887678" w:rsidRPr="00C11323">
        <w:rPr>
          <w:rFonts w:ascii="Arial" w:hAnsi="Arial" w:cs="Arial"/>
        </w:rPr>
        <w:t xml:space="preserve">(one of the Nissan’s founder) </w:t>
      </w:r>
      <w:r w:rsidR="002559AC" w:rsidRPr="00C11323">
        <w:rPr>
          <w:rFonts w:ascii="Arial" w:hAnsi="Arial" w:cs="Arial"/>
        </w:rPr>
        <w:t>had the chan</w:t>
      </w:r>
      <w:r w:rsidR="00C91E33" w:rsidRPr="00C11323">
        <w:rPr>
          <w:rFonts w:ascii="Arial" w:hAnsi="Arial" w:cs="Arial"/>
        </w:rPr>
        <w:t>ce</w:t>
      </w:r>
      <w:r w:rsidR="00887678" w:rsidRPr="00C11323">
        <w:rPr>
          <w:rFonts w:ascii="Arial" w:hAnsi="Arial" w:cs="Arial"/>
        </w:rPr>
        <w:t xml:space="preserve"> to convince the government to invest in domestic automobile industry by producing trucks to </w:t>
      </w:r>
      <w:r w:rsidR="00C91E33" w:rsidRPr="00C11323">
        <w:rPr>
          <w:rFonts w:ascii="Arial" w:hAnsi="Arial" w:cs="Arial"/>
        </w:rPr>
        <w:t>enhance</w:t>
      </w:r>
      <w:r w:rsidR="00887678" w:rsidRPr="00C11323">
        <w:rPr>
          <w:rFonts w:ascii="Arial" w:hAnsi="Arial" w:cs="Arial"/>
        </w:rPr>
        <w:t xml:space="preserve"> Japan’s military and economic potential</w:t>
      </w:r>
      <w:r w:rsidR="00C91E33" w:rsidRPr="00C11323">
        <w:rPr>
          <w:rFonts w:ascii="Arial" w:hAnsi="Arial" w:cs="Arial"/>
        </w:rPr>
        <w:t>. In 1936, a law was established by the government to protect the domestic automobile industry making military officials to force Ford and General Motors to leave the country giving space for Nissan</w:t>
      </w:r>
      <w:r w:rsidR="00657B75" w:rsidRPr="00C11323">
        <w:rPr>
          <w:rFonts w:ascii="Arial" w:hAnsi="Arial" w:cs="Arial"/>
        </w:rPr>
        <w:t xml:space="preserve"> to build their empire</w:t>
      </w:r>
      <w:r w:rsidR="001A3CCF" w:rsidRPr="00C11323">
        <w:rPr>
          <w:rFonts w:ascii="Arial" w:hAnsi="Arial" w:cs="Arial"/>
        </w:rPr>
        <w:t xml:space="preserve"> (Stevens and Fujimoto, 2009). </w:t>
      </w:r>
    </w:p>
    <w:p w14:paraId="50073336" w14:textId="77777777" w:rsidR="00DC29DF" w:rsidRPr="00C11323" w:rsidRDefault="00DC29DF" w:rsidP="00C11323">
      <w:pPr>
        <w:spacing w:after="0" w:line="360" w:lineRule="auto"/>
        <w:jc w:val="both"/>
        <w:rPr>
          <w:rFonts w:ascii="Arial" w:hAnsi="Arial" w:cs="Arial"/>
        </w:rPr>
      </w:pPr>
    </w:p>
    <w:p w14:paraId="2DB435B6" w14:textId="1722723B" w:rsidR="00657B75" w:rsidRPr="00C11323" w:rsidRDefault="00657B75" w:rsidP="00C11323">
      <w:pPr>
        <w:pStyle w:val="Heading2"/>
        <w:spacing w:line="360" w:lineRule="auto"/>
        <w:rPr>
          <w:rFonts w:ascii="Arial" w:hAnsi="Arial" w:cs="Arial"/>
          <w:sz w:val="22"/>
          <w:szCs w:val="22"/>
        </w:rPr>
      </w:pPr>
      <w:bookmarkStart w:id="5" w:name="_Toc65761158"/>
      <w:r w:rsidRPr="00C11323">
        <w:rPr>
          <w:rFonts w:ascii="Arial" w:hAnsi="Arial" w:cs="Arial"/>
          <w:sz w:val="22"/>
          <w:szCs w:val="22"/>
        </w:rPr>
        <w:t>E</w:t>
      </w:r>
      <w:r w:rsidR="005B2604" w:rsidRPr="00C11323">
        <w:rPr>
          <w:rFonts w:ascii="Arial" w:hAnsi="Arial" w:cs="Arial"/>
          <w:sz w:val="22"/>
          <w:szCs w:val="22"/>
        </w:rPr>
        <w:t>nvironmental</w:t>
      </w:r>
      <w:bookmarkEnd w:id="5"/>
      <w:r w:rsidR="007B3D58" w:rsidRPr="00C11323">
        <w:rPr>
          <w:rFonts w:ascii="Arial" w:hAnsi="Arial" w:cs="Arial"/>
          <w:sz w:val="22"/>
          <w:szCs w:val="22"/>
        </w:rPr>
        <w:t xml:space="preserve"> </w:t>
      </w:r>
    </w:p>
    <w:p w14:paraId="3BAB9C96" w14:textId="77777777" w:rsidR="00F63161" w:rsidRPr="00C11323" w:rsidRDefault="00DA303B" w:rsidP="00C11323">
      <w:pPr>
        <w:spacing w:after="0" w:line="360" w:lineRule="auto"/>
        <w:jc w:val="both"/>
        <w:rPr>
          <w:rFonts w:ascii="Arial" w:hAnsi="Arial" w:cs="Arial"/>
        </w:rPr>
      </w:pPr>
      <w:r w:rsidRPr="00C11323">
        <w:rPr>
          <w:rFonts w:ascii="Arial" w:hAnsi="Arial" w:cs="Arial"/>
        </w:rPr>
        <w:t>However, the company set long-term vision and key goals to be achieved by 2022 in different fields, for instance, the environmental long-term vision is to control de impact caused by the company’s operations and products that can be biodegradable thinking about future generation. In response to that vision the goal is to reduce 90% of carbon emission of produced vehicles by 2050.</w:t>
      </w:r>
      <w:r w:rsidR="000D3C61" w:rsidRPr="00C11323">
        <w:rPr>
          <w:rFonts w:ascii="Arial" w:hAnsi="Arial" w:cs="Arial"/>
        </w:rPr>
        <w:t xml:space="preserve"> </w:t>
      </w:r>
    </w:p>
    <w:p w14:paraId="221D5369" w14:textId="77777777" w:rsidR="00F63161" w:rsidRPr="00C11323" w:rsidRDefault="00F63161" w:rsidP="00C11323">
      <w:pPr>
        <w:spacing w:after="0" w:line="360" w:lineRule="auto"/>
        <w:jc w:val="both"/>
        <w:rPr>
          <w:rFonts w:ascii="Arial" w:hAnsi="Arial" w:cs="Arial"/>
        </w:rPr>
      </w:pPr>
    </w:p>
    <w:p w14:paraId="3E453C43" w14:textId="241B6257" w:rsidR="00F30B63" w:rsidRPr="00C11323" w:rsidRDefault="000D3C61" w:rsidP="00C11323">
      <w:pPr>
        <w:spacing w:after="0" w:line="360" w:lineRule="auto"/>
        <w:jc w:val="both"/>
        <w:rPr>
          <w:rFonts w:ascii="Arial" w:hAnsi="Arial" w:cs="Arial"/>
        </w:rPr>
      </w:pPr>
      <w:r w:rsidRPr="00C11323">
        <w:rPr>
          <w:rFonts w:ascii="Arial" w:hAnsi="Arial" w:cs="Arial"/>
        </w:rPr>
        <w:t>Additionally, the company environmental strategy within Nissan Green Program is to tackle water scarcity. In 2019 Nissan was distinguished by environmental organisation DPD on</w:t>
      </w:r>
      <w:r w:rsidR="00803417" w:rsidRPr="00C11323">
        <w:rPr>
          <w:rFonts w:ascii="Arial" w:hAnsi="Arial" w:cs="Arial"/>
        </w:rPr>
        <w:t xml:space="preserve"> the company’s</w:t>
      </w:r>
      <w:r w:rsidRPr="00C11323">
        <w:rPr>
          <w:rFonts w:ascii="Arial" w:hAnsi="Arial" w:cs="Arial"/>
        </w:rPr>
        <w:t xml:space="preserve"> effort</w:t>
      </w:r>
      <w:r w:rsidR="00803417" w:rsidRPr="00C11323">
        <w:rPr>
          <w:rFonts w:ascii="Arial" w:hAnsi="Arial" w:cs="Arial"/>
        </w:rPr>
        <w:t xml:space="preserve"> to support </w:t>
      </w:r>
      <w:r w:rsidRPr="00C11323">
        <w:rPr>
          <w:rFonts w:ascii="Arial" w:hAnsi="Arial" w:cs="Arial"/>
        </w:rPr>
        <w:t>water managemen</w:t>
      </w:r>
      <w:r w:rsidR="00803417" w:rsidRPr="00C11323">
        <w:rPr>
          <w:rFonts w:ascii="Arial" w:hAnsi="Arial" w:cs="Arial"/>
        </w:rPr>
        <w:t>t and having it has a long-term vision, just like CEO Makoto Uchida said water security is essential for environmental sustainability performance. To achieve this Nissan is proud to</w:t>
      </w:r>
      <w:r w:rsidR="00F63161" w:rsidRPr="00C11323">
        <w:rPr>
          <w:rFonts w:ascii="Arial" w:hAnsi="Arial" w:cs="Arial"/>
        </w:rPr>
        <w:t xml:space="preserve"> do </w:t>
      </w:r>
      <w:r w:rsidR="00803417" w:rsidRPr="00C11323">
        <w:rPr>
          <w:rFonts w:ascii="Arial" w:hAnsi="Arial" w:cs="Arial"/>
        </w:rPr>
        <w:t xml:space="preserve">risk assessment of water across the company’s production site globally; having a Global Environmental Management Committee and Regional Committee to address the potential risks; </w:t>
      </w:r>
      <w:r w:rsidR="00F63161" w:rsidRPr="00C11323">
        <w:rPr>
          <w:rFonts w:ascii="Arial" w:hAnsi="Arial" w:cs="Arial"/>
        </w:rPr>
        <w:t xml:space="preserve">produce water quality control; and raise awareness of water depletion risk to customer via educational programmes to help on water wastage while washing cars (Okuda and Momose, 2020). </w:t>
      </w:r>
    </w:p>
    <w:p w14:paraId="49986A1D" w14:textId="77777777" w:rsidR="003D2B4C" w:rsidRPr="00C11323" w:rsidRDefault="003D2B4C" w:rsidP="00C11323">
      <w:pPr>
        <w:spacing w:after="0" w:line="360" w:lineRule="auto"/>
        <w:jc w:val="both"/>
        <w:rPr>
          <w:rFonts w:ascii="Arial" w:hAnsi="Arial" w:cs="Arial"/>
        </w:rPr>
      </w:pPr>
    </w:p>
    <w:p w14:paraId="75F14C47" w14:textId="4382C9C4" w:rsidR="00DA303B" w:rsidRPr="00C11323" w:rsidRDefault="005D61B7" w:rsidP="00C11323">
      <w:pPr>
        <w:pStyle w:val="Heading2"/>
        <w:spacing w:line="360" w:lineRule="auto"/>
        <w:rPr>
          <w:rFonts w:ascii="Arial" w:hAnsi="Arial" w:cs="Arial"/>
          <w:sz w:val="22"/>
          <w:szCs w:val="22"/>
        </w:rPr>
      </w:pPr>
      <w:bookmarkStart w:id="6" w:name="_Toc65761159"/>
      <w:r w:rsidRPr="00C11323">
        <w:rPr>
          <w:rFonts w:ascii="Arial" w:hAnsi="Arial" w:cs="Arial"/>
          <w:sz w:val="22"/>
          <w:szCs w:val="22"/>
        </w:rPr>
        <w:t>S</w:t>
      </w:r>
      <w:r w:rsidR="001F7296" w:rsidRPr="00C11323">
        <w:rPr>
          <w:rFonts w:ascii="Arial" w:hAnsi="Arial" w:cs="Arial"/>
          <w:sz w:val="22"/>
          <w:szCs w:val="22"/>
        </w:rPr>
        <w:t>ocial</w:t>
      </w:r>
      <w:bookmarkEnd w:id="6"/>
      <w:r w:rsidR="00DA303B" w:rsidRPr="00C11323">
        <w:rPr>
          <w:rFonts w:ascii="Arial" w:hAnsi="Arial" w:cs="Arial"/>
          <w:sz w:val="22"/>
          <w:szCs w:val="22"/>
        </w:rPr>
        <w:t xml:space="preserve"> </w:t>
      </w:r>
    </w:p>
    <w:p w14:paraId="64B38DF1" w14:textId="7217E63D" w:rsidR="000D3C61" w:rsidRPr="00C11323" w:rsidRDefault="00DA303B" w:rsidP="00C11323">
      <w:pPr>
        <w:spacing w:after="0" w:line="360" w:lineRule="auto"/>
        <w:jc w:val="both"/>
        <w:rPr>
          <w:rFonts w:ascii="Arial" w:hAnsi="Arial" w:cs="Arial"/>
        </w:rPr>
      </w:pPr>
      <w:r w:rsidRPr="00C11323">
        <w:rPr>
          <w:rFonts w:ascii="Arial" w:hAnsi="Arial" w:cs="Arial"/>
        </w:rPr>
        <w:t xml:space="preserve">The social long-term vision is to increase the traffic safety by reducing the car fatal incidents by zero, as a result, since 1995 there was 75% reduction of fatality incidents on the road involving Nissan’s vehicles. Also, diversity and inclusion </w:t>
      </w:r>
      <w:r w:rsidR="003D2B4C" w:rsidRPr="00C11323">
        <w:rPr>
          <w:rFonts w:ascii="Arial" w:hAnsi="Arial" w:cs="Arial"/>
        </w:rPr>
        <w:t>are</w:t>
      </w:r>
      <w:r w:rsidRPr="00C11323">
        <w:rPr>
          <w:rFonts w:ascii="Arial" w:hAnsi="Arial" w:cs="Arial"/>
        </w:rPr>
        <w:t xml:space="preserve"> one of the company’s main vision to accomplish, so the aim is to improve the ratio of women in managerial roles globally to 16% by 2023</w:t>
      </w:r>
      <w:r w:rsidR="003D2B4C" w:rsidRPr="00C11323">
        <w:rPr>
          <w:rFonts w:ascii="Arial" w:hAnsi="Arial" w:cs="Arial"/>
        </w:rPr>
        <w:t xml:space="preserve"> (</w:t>
      </w:r>
      <w:r w:rsidRPr="00C11323">
        <w:rPr>
          <w:rFonts w:ascii="Arial" w:hAnsi="Arial" w:cs="Arial"/>
        </w:rPr>
        <w:t>Nissan Motor, 2021).</w:t>
      </w:r>
    </w:p>
    <w:p w14:paraId="10B04314" w14:textId="6A4EFD1F" w:rsidR="002355B3" w:rsidRPr="00C11323" w:rsidRDefault="000D3C61" w:rsidP="00C11323">
      <w:pPr>
        <w:pStyle w:val="Heading2"/>
        <w:spacing w:line="360" w:lineRule="auto"/>
        <w:rPr>
          <w:rFonts w:ascii="Arial" w:hAnsi="Arial" w:cs="Arial"/>
          <w:sz w:val="22"/>
          <w:szCs w:val="22"/>
        </w:rPr>
      </w:pPr>
      <w:bookmarkStart w:id="7" w:name="_Toc65761160"/>
      <w:r w:rsidRPr="00C11323">
        <w:rPr>
          <w:rFonts w:ascii="Arial" w:hAnsi="Arial" w:cs="Arial"/>
          <w:sz w:val="22"/>
          <w:szCs w:val="22"/>
        </w:rPr>
        <w:lastRenderedPageBreak/>
        <w:t>L</w:t>
      </w:r>
      <w:r w:rsidR="001F7296" w:rsidRPr="00C11323">
        <w:rPr>
          <w:rFonts w:ascii="Arial" w:hAnsi="Arial" w:cs="Arial"/>
          <w:sz w:val="22"/>
          <w:szCs w:val="22"/>
        </w:rPr>
        <w:t>egal</w:t>
      </w:r>
      <w:bookmarkEnd w:id="7"/>
    </w:p>
    <w:p w14:paraId="37EB0035" w14:textId="489388E4" w:rsidR="007E60CB" w:rsidRPr="00C11323" w:rsidRDefault="009A7590" w:rsidP="00C11323">
      <w:pPr>
        <w:spacing w:after="0" w:line="360" w:lineRule="auto"/>
        <w:jc w:val="both"/>
        <w:rPr>
          <w:rFonts w:ascii="Arial" w:hAnsi="Arial" w:cs="Arial"/>
        </w:rPr>
      </w:pPr>
      <w:r w:rsidRPr="00C11323">
        <w:rPr>
          <w:rFonts w:ascii="Arial" w:hAnsi="Arial" w:cs="Arial"/>
        </w:rPr>
        <w:t>Nissan has established a set of core principles which are believed to be the best way for doing business with integrity and honesty, the code complies with location or country which the organisation is operating. This code applies to all Nissan Group Company employees and each one is responsible to comply with the code</w:t>
      </w:r>
      <w:r w:rsidR="007E60CB" w:rsidRPr="00C11323">
        <w:rPr>
          <w:rFonts w:ascii="Arial" w:hAnsi="Arial" w:cs="Arial"/>
        </w:rPr>
        <w:t>. The code includes promote health and safety to employees; be transparent and accountable; avoid conflicts of interest; preserve company’s assets; be impartial and fair and other (Nissan Motor, 2020).</w:t>
      </w:r>
    </w:p>
    <w:p w14:paraId="03D478A9" w14:textId="0A88FF67" w:rsidR="007E60CB" w:rsidRPr="00C11323" w:rsidRDefault="007E60CB" w:rsidP="00C11323">
      <w:pPr>
        <w:spacing w:after="0" w:line="360" w:lineRule="auto"/>
        <w:jc w:val="both"/>
        <w:rPr>
          <w:rFonts w:ascii="Arial" w:hAnsi="Arial" w:cs="Arial"/>
        </w:rPr>
      </w:pPr>
    </w:p>
    <w:p w14:paraId="76DC551D" w14:textId="70CA6B80" w:rsidR="00402BD7" w:rsidRPr="00C11323" w:rsidRDefault="007E60CB" w:rsidP="00C11323">
      <w:pPr>
        <w:spacing w:after="0" w:line="360" w:lineRule="auto"/>
        <w:jc w:val="both"/>
        <w:rPr>
          <w:rFonts w:ascii="Arial" w:hAnsi="Arial" w:cs="Arial"/>
        </w:rPr>
      </w:pPr>
      <w:r w:rsidRPr="00C11323">
        <w:rPr>
          <w:rFonts w:ascii="Arial" w:hAnsi="Arial" w:cs="Arial"/>
        </w:rPr>
        <w:t>To comply with promoting safety to all employees</w:t>
      </w:r>
      <w:r w:rsidR="005E1161" w:rsidRPr="00C11323">
        <w:rPr>
          <w:rFonts w:ascii="Arial" w:hAnsi="Arial" w:cs="Arial"/>
        </w:rPr>
        <w:t xml:space="preserve"> and provide a safe work environment to all workers, Nissan holds a Central Safety and Health Committee each year in Japan to review activities of the past year such as mental health, workplace safety, health management and traffic safety and fire prevention, consequently devising plans for the upcoming year. A health and traffic safety officer</w:t>
      </w:r>
      <w:r w:rsidR="00DC3E9E" w:rsidRPr="00C11323">
        <w:rPr>
          <w:rFonts w:ascii="Arial" w:hAnsi="Arial" w:cs="Arial"/>
        </w:rPr>
        <w:t xml:space="preserve"> are</w:t>
      </w:r>
      <w:r w:rsidR="005E1161" w:rsidRPr="00C11323">
        <w:rPr>
          <w:rFonts w:ascii="Arial" w:hAnsi="Arial" w:cs="Arial"/>
        </w:rPr>
        <w:t xml:space="preserve"> allocated at each workplace to reassure the compliance of th</w:t>
      </w:r>
      <w:r w:rsidR="00DC3E9E" w:rsidRPr="00C11323">
        <w:rPr>
          <w:rFonts w:ascii="Arial" w:hAnsi="Arial" w:cs="Arial"/>
        </w:rPr>
        <w:t>is code in a daily basis</w:t>
      </w:r>
      <w:r w:rsidR="00402BD7" w:rsidRPr="00C11323">
        <w:rPr>
          <w:rFonts w:ascii="Arial" w:hAnsi="Arial" w:cs="Arial"/>
        </w:rPr>
        <w:t xml:space="preserve">. </w:t>
      </w:r>
      <w:r w:rsidR="00DC3E9E" w:rsidRPr="00C11323">
        <w:rPr>
          <w:rFonts w:ascii="Arial" w:hAnsi="Arial" w:cs="Arial"/>
        </w:rPr>
        <w:t>The company offers a specialised mental healthcare provider to its employees which works as a program called</w:t>
      </w:r>
      <w:r w:rsidR="00402BD7" w:rsidRPr="00C11323">
        <w:rPr>
          <w:rFonts w:ascii="Arial" w:hAnsi="Arial" w:cs="Arial"/>
        </w:rPr>
        <w:t xml:space="preserve"> – </w:t>
      </w:r>
      <w:r w:rsidR="00DC3E9E" w:rsidRPr="00C11323">
        <w:rPr>
          <w:rFonts w:ascii="Arial" w:hAnsi="Arial" w:cs="Arial"/>
        </w:rPr>
        <w:t xml:space="preserve">Employee Assistance Program (EAP) which aims to provide prevention, early diagnosis, </w:t>
      </w:r>
      <w:r w:rsidR="00946147" w:rsidRPr="00C11323">
        <w:rPr>
          <w:rFonts w:ascii="Arial" w:hAnsi="Arial" w:cs="Arial"/>
        </w:rPr>
        <w:t>treatment,</w:t>
      </w:r>
      <w:r w:rsidR="00DC3E9E" w:rsidRPr="00C11323">
        <w:rPr>
          <w:rFonts w:ascii="Arial" w:hAnsi="Arial" w:cs="Arial"/>
        </w:rPr>
        <w:t xml:space="preserve"> and recovery of patients suffering from a mental distress </w:t>
      </w:r>
      <w:r w:rsidR="00402BD7" w:rsidRPr="00C11323">
        <w:rPr>
          <w:rFonts w:ascii="Arial" w:hAnsi="Arial" w:cs="Arial"/>
        </w:rPr>
        <w:t>(Nissan Motor, 2019).</w:t>
      </w:r>
    </w:p>
    <w:p w14:paraId="2E707C33" w14:textId="77777777" w:rsidR="00946147" w:rsidRPr="00C11323" w:rsidRDefault="00946147" w:rsidP="00C11323">
      <w:pPr>
        <w:spacing w:after="0" w:line="360" w:lineRule="auto"/>
        <w:jc w:val="both"/>
        <w:rPr>
          <w:rFonts w:ascii="Arial" w:hAnsi="Arial" w:cs="Arial"/>
        </w:rPr>
      </w:pPr>
    </w:p>
    <w:p w14:paraId="386E8869" w14:textId="51957074" w:rsidR="002355B3" w:rsidRPr="00C11323" w:rsidRDefault="000D3C61" w:rsidP="00C11323">
      <w:pPr>
        <w:pStyle w:val="Heading2"/>
        <w:spacing w:line="360" w:lineRule="auto"/>
        <w:rPr>
          <w:rFonts w:ascii="Arial" w:hAnsi="Arial" w:cs="Arial"/>
          <w:sz w:val="22"/>
          <w:szCs w:val="22"/>
        </w:rPr>
      </w:pPr>
      <w:bookmarkStart w:id="8" w:name="_Toc65761161"/>
      <w:r w:rsidRPr="00C11323">
        <w:rPr>
          <w:rFonts w:ascii="Arial" w:hAnsi="Arial" w:cs="Arial"/>
          <w:sz w:val="22"/>
          <w:szCs w:val="22"/>
        </w:rPr>
        <w:t>T</w:t>
      </w:r>
      <w:r w:rsidR="001F7296" w:rsidRPr="00C11323">
        <w:rPr>
          <w:rFonts w:ascii="Arial" w:hAnsi="Arial" w:cs="Arial"/>
          <w:sz w:val="22"/>
          <w:szCs w:val="22"/>
        </w:rPr>
        <w:t>echnological</w:t>
      </w:r>
      <w:bookmarkEnd w:id="8"/>
    </w:p>
    <w:p w14:paraId="112D4DB4" w14:textId="3CB550E4" w:rsidR="005339F3" w:rsidRPr="00C11323" w:rsidRDefault="00946147" w:rsidP="00C11323">
      <w:pPr>
        <w:spacing w:after="0" w:line="360" w:lineRule="auto"/>
        <w:jc w:val="both"/>
        <w:rPr>
          <w:rFonts w:ascii="Arial" w:hAnsi="Arial" w:cs="Arial"/>
        </w:rPr>
      </w:pPr>
      <w:r w:rsidRPr="00C11323">
        <w:rPr>
          <w:rFonts w:ascii="Arial" w:hAnsi="Arial" w:cs="Arial"/>
        </w:rPr>
        <w:t>As a car manufacturer innovation is the top priority for Nissan’s business sustainability in response the company</w:t>
      </w:r>
      <w:r w:rsidR="00A4174E" w:rsidRPr="00C11323">
        <w:rPr>
          <w:rFonts w:ascii="Arial" w:hAnsi="Arial" w:cs="Arial"/>
        </w:rPr>
        <w:t xml:space="preserve"> is developing</w:t>
      </w:r>
      <w:r w:rsidRPr="00C11323">
        <w:rPr>
          <w:rFonts w:ascii="Arial" w:hAnsi="Arial" w:cs="Arial"/>
        </w:rPr>
        <w:t xml:space="preserve"> the Nissan Intelligent Mobility to promote an exceptional driving experience to its customers. The cars having</w:t>
      </w:r>
      <w:r w:rsidR="00A4174E" w:rsidRPr="00C11323">
        <w:rPr>
          <w:rFonts w:ascii="Arial" w:hAnsi="Arial" w:cs="Arial"/>
        </w:rPr>
        <w:t xml:space="preserve"> this </w:t>
      </w:r>
      <w:r w:rsidRPr="00C11323">
        <w:rPr>
          <w:rFonts w:ascii="Arial" w:hAnsi="Arial" w:cs="Arial"/>
        </w:rPr>
        <w:t xml:space="preserve">technology </w:t>
      </w:r>
      <w:r w:rsidR="00A4174E" w:rsidRPr="00C11323">
        <w:rPr>
          <w:rFonts w:ascii="Arial" w:hAnsi="Arial" w:cs="Arial"/>
        </w:rPr>
        <w:t xml:space="preserve">would </w:t>
      </w:r>
      <w:r w:rsidRPr="00C11323">
        <w:rPr>
          <w:rFonts w:ascii="Arial" w:hAnsi="Arial" w:cs="Arial"/>
        </w:rPr>
        <w:t>allow self-parking, analyse the environment around and avoid road incidents</w:t>
      </w:r>
      <w:r w:rsidR="00A4174E" w:rsidRPr="00C11323">
        <w:rPr>
          <w:rFonts w:ascii="Arial" w:hAnsi="Arial" w:cs="Arial"/>
        </w:rPr>
        <w:t>. In the nearest future Nissan envisions electric cars charging on the go, and having no strings attached</w:t>
      </w:r>
      <w:r w:rsidR="00A4174E" w:rsidRPr="00C11323">
        <w:rPr>
          <w:rFonts w:ascii="Arial" w:hAnsi="Arial" w:cs="Arial"/>
          <w:color w:val="70AD47" w:themeColor="accent6"/>
        </w:rPr>
        <w:t xml:space="preserve">. </w:t>
      </w:r>
      <w:r w:rsidR="00A4174E" w:rsidRPr="00C11323">
        <w:rPr>
          <w:rFonts w:ascii="Arial" w:hAnsi="Arial" w:cs="Arial"/>
        </w:rPr>
        <w:t xml:space="preserve">The cars will be fully automatic and drive you instead to all locations and communicate with the surrounding environment (Nissan Motor, 2021). </w:t>
      </w:r>
    </w:p>
    <w:p w14:paraId="12ED1246" w14:textId="2BE2B9EF" w:rsidR="005339F3" w:rsidRPr="00C11323" w:rsidRDefault="005339F3" w:rsidP="00C11323">
      <w:pPr>
        <w:spacing w:after="0" w:line="360" w:lineRule="auto"/>
        <w:jc w:val="both"/>
        <w:rPr>
          <w:rFonts w:ascii="Arial" w:hAnsi="Arial" w:cs="Arial"/>
        </w:rPr>
      </w:pPr>
    </w:p>
    <w:p w14:paraId="6DEF51AA" w14:textId="77777777" w:rsidR="00C1770B" w:rsidRPr="00C11323" w:rsidRDefault="00671FAA" w:rsidP="00C11323">
      <w:pPr>
        <w:spacing w:after="0" w:line="360" w:lineRule="auto"/>
        <w:jc w:val="both"/>
        <w:rPr>
          <w:rFonts w:ascii="Arial" w:hAnsi="Arial" w:cs="Arial"/>
        </w:rPr>
      </w:pPr>
      <w:r w:rsidRPr="00C11323">
        <w:rPr>
          <w:rFonts w:ascii="Arial" w:hAnsi="Arial" w:cs="Arial"/>
        </w:rPr>
        <w:t>Nissan LEAF a car having great technology to support drivers on the road. It has ProPILOT an innovative technology that allows the car to keep pace with the traffic flow such as keeping the driver centred in the lane even on curves</w:t>
      </w:r>
      <w:r w:rsidR="00C1770B" w:rsidRPr="00C11323">
        <w:rPr>
          <w:rFonts w:ascii="Arial" w:hAnsi="Arial" w:cs="Arial"/>
        </w:rPr>
        <w:t xml:space="preserve"> and keep distance from the car in the front</w:t>
      </w:r>
      <w:r w:rsidRPr="00C11323">
        <w:rPr>
          <w:rFonts w:ascii="Arial" w:hAnsi="Arial" w:cs="Arial"/>
        </w:rPr>
        <w:t>. Also, saves energy turning the car down when it stops on the traffic and turns on again when the traffic starts moving</w:t>
      </w:r>
      <w:r w:rsidR="00C1770B" w:rsidRPr="00C11323">
        <w:rPr>
          <w:rFonts w:ascii="Arial" w:hAnsi="Arial" w:cs="Arial"/>
        </w:rPr>
        <w:t xml:space="preserve"> as well as bling spot warning in case a car is approaching the driver’s lane</w:t>
      </w:r>
      <w:r w:rsidRPr="00C11323">
        <w:rPr>
          <w:rFonts w:ascii="Arial" w:hAnsi="Arial" w:cs="Arial"/>
        </w:rPr>
        <w:t xml:space="preserve">. There is also the ProPILOT PARK which allows parking to be effortlessly for the driver by controlling the steering, braking, acceleration and shifting to smoothly position in a parking spot. </w:t>
      </w:r>
    </w:p>
    <w:p w14:paraId="1992C002" w14:textId="1E423B72" w:rsidR="00BB2D97" w:rsidRPr="00C11323" w:rsidRDefault="00BB2D97" w:rsidP="00C11323">
      <w:pPr>
        <w:pStyle w:val="Heading1"/>
        <w:spacing w:line="360" w:lineRule="auto"/>
        <w:rPr>
          <w:rFonts w:ascii="Arial" w:hAnsi="Arial" w:cs="Arial"/>
          <w:sz w:val="22"/>
          <w:szCs w:val="22"/>
        </w:rPr>
      </w:pPr>
      <w:bookmarkStart w:id="9" w:name="_Toc65761162"/>
      <w:r w:rsidRPr="00C11323">
        <w:rPr>
          <w:rFonts w:ascii="Arial" w:hAnsi="Arial" w:cs="Arial"/>
          <w:sz w:val="22"/>
          <w:szCs w:val="22"/>
        </w:rPr>
        <w:lastRenderedPageBreak/>
        <w:t>Porter’s five forces</w:t>
      </w:r>
      <w:bookmarkEnd w:id="9"/>
    </w:p>
    <w:p w14:paraId="3076902B" w14:textId="730470F9" w:rsidR="00671FAA" w:rsidRDefault="002A5959" w:rsidP="00C11323">
      <w:pPr>
        <w:spacing w:after="0" w:line="360" w:lineRule="auto"/>
        <w:jc w:val="both"/>
        <w:rPr>
          <w:rFonts w:ascii="Arial" w:hAnsi="Arial" w:cs="Arial"/>
        </w:rPr>
      </w:pPr>
      <w:r w:rsidRPr="00C11323">
        <w:rPr>
          <w:rFonts w:ascii="Arial" w:hAnsi="Arial" w:cs="Arial"/>
        </w:rPr>
        <w:t xml:space="preserve">Porter’s five forces is micro business environment analysis </w:t>
      </w:r>
      <w:r w:rsidR="00025FF7" w:rsidRPr="00C11323">
        <w:rPr>
          <w:rFonts w:ascii="Arial" w:hAnsi="Arial" w:cs="Arial"/>
        </w:rPr>
        <w:t>used by a company to analyse the level of competitiveness in an industry</w:t>
      </w:r>
      <w:r w:rsidR="0049331B" w:rsidRPr="00C11323">
        <w:rPr>
          <w:rFonts w:ascii="Arial" w:hAnsi="Arial" w:cs="Arial"/>
        </w:rPr>
        <w:t>.</w:t>
      </w:r>
      <w:r w:rsidR="00BC677A" w:rsidRPr="00C11323">
        <w:rPr>
          <w:rFonts w:ascii="Arial" w:hAnsi="Arial" w:cs="Arial"/>
        </w:rPr>
        <w:t xml:space="preserve"> The five forces define the strengths of a company and its competitive position.</w:t>
      </w:r>
      <w:r w:rsidRPr="00C11323">
        <w:rPr>
          <w:rFonts w:ascii="Arial" w:hAnsi="Arial" w:cs="Arial"/>
        </w:rPr>
        <w:t xml:space="preserve"> It evaluates the internal company framework to allow improvements. </w:t>
      </w:r>
    </w:p>
    <w:p w14:paraId="0C6F0828" w14:textId="77777777" w:rsidR="00C11323" w:rsidRPr="00C11323" w:rsidRDefault="00C11323" w:rsidP="00C11323">
      <w:pPr>
        <w:spacing w:after="0" w:line="360" w:lineRule="auto"/>
        <w:jc w:val="both"/>
        <w:rPr>
          <w:rFonts w:ascii="Arial" w:hAnsi="Arial" w:cs="Arial"/>
        </w:rPr>
      </w:pPr>
    </w:p>
    <w:p w14:paraId="7CB48923" w14:textId="6C4C4291" w:rsidR="00446BE8" w:rsidRPr="00C11323" w:rsidRDefault="0043028B" w:rsidP="00C11323">
      <w:pPr>
        <w:pStyle w:val="Heading2"/>
        <w:spacing w:line="360" w:lineRule="auto"/>
        <w:rPr>
          <w:rFonts w:ascii="Arial" w:hAnsi="Arial" w:cs="Arial"/>
          <w:sz w:val="22"/>
          <w:szCs w:val="22"/>
        </w:rPr>
      </w:pPr>
      <w:bookmarkStart w:id="10" w:name="_Toc65761163"/>
      <w:r w:rsidRPr="00C11323">
        <w:rPr>
          <w:rFonts w:ascii="Arial" w:hAnsi="Arial" w:cs="Arial"/>
          <w:sz w:val="22"/>
          <w:szCs w:val="22"/>
        </w:rPr>
        <w:t>Competitive Rivalry</w:t>
      </w:r>
      <w:bookmarkEnd w:id="10"/>
    </w:p>
    <w:p w14:paraId="379362C8" w14:textId="7C94C115" w:rsidR="0043028B" w:rsidRDefault="00446BE8" w:rsidP="00C11323">
      <w:pPr>
        <w:spacing w:after="0" w:line="360" w:lineRule="auto"/>
        <w:jc w:val="both"/>
        <w:rPr>
          <w:rFonts w:ascii="Arial" w:hAnsi="Arial" w:cs="Arial"/>
        </w:rPr>
      </w:pPr>
      <w:r w:rsidRPr="00C11323">
        <w:rPr>
          <w:rFonts w:ascii="Arial" w:hAnsi="Arial" w:cs="Arial"/>
        </w:rPr>
        <w:t xml:space="preserve">To fight against market competition, Nissan has found a way to defeat competitive rivalry by forming alliance with Renault and Mitsubishi, Alliance Ventures (Renault Nissan Mitsubishi, 2021). This strategy allows these automobile companies to increase their competitiveness strength and reduce market competition by setting goals to be accomplished by each one to provide customer with innovative products and services </w:t>
      </w:r>
      <w:bookmarkStart w:id="11" w:name="_Hlk65760129"/>
      <w:r w:rsidRPr="00C11323">
        <w:rPr>
          <w:rFonts w:ascii="Arial" w:hAnsi="Arial" w:cs="Arial"/>
        </w:rPr>
        <w:t xml:space="preserve">(Renault Nissan Mitsubishi, 2021). </w:t>
      </w:r>
    </w:p>
    <w:p w14:paraId="71C05004" w14:textId="77777777" w:rsidR="00C11323" w:rsidRPr="00C11323" w:rsidRDefault="00C11323" w:rsidP="00C11323">
      <w:pPr>
        <w:spacing w:after="0" w:line="360" w:lineRule="auto"/>
        <w:jc w:val="both"/>
        <w:rPr>
          <w:rFonts w:ascii="Arial" w:hAnsi="Arial" w:cs="Arial"/>
        </w:rPr>
      </w:pPr>
    </w:p>
    <w:p w14:paraId="55169672" w14:textId="251F29CD" w:rsidR="002A5959" w:rsidRPr="00C11323" w:rsidRDefault="002A5959" w:rsidP="00C11323">
      <w:pPr>
        <w:pStyle w:val="Heading2"/>
        <w:spacing w:line="360" w:lineRule="auto"/>
        <w:rPr>
          <w:rFonts w:ascii="Arial" w:hAnsi="Arial" w:cs="Arial"/>
          <w:sz w:val="22"/>
          <w:szCs w:val="22"/>
        </w:rPr>
      </w:pPr>
      <w:bookmarkStart w:id="12" w:name="_Toc65761164"/>
      <w:bookmarkEnd w:id="11"/>
      <w:r w:rsidRPr="00C11323">
        <w:rPr>
          <w:rFonts w:ascii="Arial" w:hAnsi="Arial" w:cs="Arial"/>
          <w:sz w:val="22"/>
          <w:szCs w:val="22"/>
        </w:rPr>
        <w:t>Supplier power</w:t>
      </w:r>
      <w:bookmarkEnd w:id="12"/>
      <w:r w:rsidRPr="00C11323">
        <w:rPr>
          <w:rFonts w:ascii="Arial" w:hAnsi="Arial" w:cs="Arial"/>
          <w:sz w:val="22"/>
          <w:szCs w:val="22"/>
        </w:rPr>
        <w:t xml:space="preserve"> </w:t>
      </w:r>
    </w:p>
    <w:p w14:paraId="59535A4C" w14:textId="512E5D66" w:rsidR="00C474DF" w:rsidRDefault="00AB774F" w:rsidP="00C11323">
      <w:pPr>
        <w:spacing w:after="0" w:line="360" w:lineRule="auto"/>
        <w:jc w:val="both"/>
        <w:rPr>
          <w:rFonts w:ascii="Arial" w:hAnsi="Arial" w:cs="Arial"/>
        </w:rPr>
      </w:pPr>
      <w:r w:rsidRPr="00C11323">
        <w:rPr>
          <w:rFonts w:ascii="Arial" w:hAnsi="Arial" w:cs="Arial"/>
        </w:rPr>
        <w:t>To build a car is necessary to have several components t</w:t>
      </w:r>
      <w:r w:rsidR="00C474DF" w:rsidRPr="00C11323">
        <w:rPr>
          <w:rFonts w:ascii="Arial" w:hAnsi="Arial" w:cs="Arial"/>
        </w:rPr>
        <w:t>o develop</w:t>
      </w:r>
      <w:r w:rsidRPr="00C11323">
        <w:rPr>
          <w:rFonts w:ascii="Arial" w:hAnsi="Arial" w:cs="Arial"/>
        </w:rPr>
        <w:t xml:space="preserve"> a great quality final</w:t>
      </w:r>
      <w:r w:rsidR="00C474DF" w:rsidRPr="00C11323">
        <w:rPr>
          <w:rFonts w:ascii="Arial" w:hAnsi="Arial" w:cs="Arial"/>
        </w:rPr>
        <w:t xml:space="preserve"> product result</w:t>
      </w:r>
      <w:r w:rsidRPr="00C11323">
        <w:rPr>
          <w:rFonts w:ascii="Arial" w:hAnsi="Arial" w:cs="Arial"/>
        </w:rPr>
        <w:t xml:space="preserve">. For this reason, Nissan suppliers provide more than 70% of the component parts from 5,000 suppliers. The final products quality depends upon the quality of the components provided by the </w:t>
      </w:r>
      <w:proofErr w:type="gramStart"/>
      <w:r w:rsidR="00C474DF" w:rsidRPr="00C11323">
        <w:rPr>
          <w:rFonts w:ascii="Arial" w:hAnsi="Arial" w:cs="Arial"/>
        </w:rPr>
        <w:t>suppliers,</w:t>
      </w:r>
      <w:proofErr w:type="gramEnd"/>
      <w:r w:rsidR="00C474DF" w:rsidRPr="00C11323">
        <w:rPr>
          <w:rFonts w:ascii="Arial" w:hAnsi="Arial" w:cs="Arial"/>
        </w:rPr>
        <w:t xml:space="preserve"> </w:t>
      </w:r>
      <w:r w:rsidRPr="00C11323">
        <w:rPr>
          <w:rFonts w:ascii="Arial" w:hAnsi="Arial" w:cs="Arial"/>
        </w:rPr>
        <w:t>therefore, the Supply Quality Assurance (SQA)</w:t>
      </w:r>
      <w:r w:rsidR="00C474DF" w:rsidRPr="00C11323">
        <w:rPr>
          <w:rFonts w:ascii="Arial" w:hAnsi="Arial" w:cs="Arial"/>
        </w:rPr>
        <w:t xml:space="preserve"> makes sure the company receives high-quality components from the suppliers (Nissan Motor, 2019). Having high-quality of components allows Nissan to sell automobiles with increased prices, however, with excellent quality which may increase their competitiveness in the market. </w:t>
      </w:r>
    </w:p>
    <w:p w14:paraId="7AC1EC57" w14:textId="77777777" w:rsidR="00C11323" w:rsidRPr="00C11323" w:rsidRDefault="00C11323" w:rsidP="00C11323">
      <w:pPr>
        <w:spacing w:after="0" w:line="360" w:lineRule="auto"/>
        <w:jc w:val="both"/>
        <w:rPr>
          <w:rFonts w:ascii="Arial" w:hAnsi="Arial" w:cs="Arial"/>
        </w:rPr>
      </w:pPr>
    </w:p>
    <w:p w14:paraId="24935E01" w14:textId="6F79F172" w:rsidR="002A5959" w:rsidRPr="00C11323" w:rsidRDefault="00075185" w:rsidP="00C11323">
      <w:pPr>
        <w:pStyle w:val="Heading2"/>
        <w:spacing w:line="360" w:lineRule="auto"/>
        <w:rPr>
          <w:rFonts w:ascii="Arial" w:hAnsi="Arial" w:cs="Arial"/>
          <w:sz w:val="22"/>
          <w:szCs w:val="22"/>
        </w:rPr>
      </w:pPr>
      <w:bookmarkStart w:id="13" w:name="_Toc65761165"/>
      <w:r w:rsidRPr="00C11323">
        <w:rPr>
          <w:rFonts w:ascii="Arial" w:hAnsi="Arial" w:cs="Arial"/>
          <w:sz w:val="22"/>
          <w:szCs w:val="22"/>
        </w:rPr>
        <w:t>Substitution threats</w:t>
      </w:r>
      <w:bookmarkEnd w:id="13"/>
      <w:r w:rsidRPr="00C11323">
        <w:rPr>
          <w:rFonts w:ascii="Arial" w:hAnsi="Arial" w:cs="Arial"/>
          <w:sz w:val="22"/>
          <w:szCs w:val="22"/>
        </w:rPr>
        <w:t xml:space="preserve"> </w:t>
      </w:r>
    </w:p>
    <w:p w14:paraId="47E29C21" w14:textId="77777777" w:rsidR="00C11323" w:rsidRPr="00C11323" w:rsidRDefault="00431E38" w:rsidP="00C11323">
      <w:pPr>
        <w:spacing w:after="0" w:line="360" w:lineRule="auto"/>
        <w:jc w:val="both"/>
        <w:rPr>
          <w:rFonts w:ascii="Arial" w:hAnsi="Arial" w:cs="Arial"/>
        </w:rPr>
      </w:pPr>
      <w:r w:rsidRPr="00C11323">
        <w:rPr>
          <w:rFonts w:ascii="Arial" w:hAnsi="Arial" w:cs="Arial"/>
        </w:rPr>
        <w:t>Competitiveness in the automobile industry is very high, thus there is a need for constant innovation. Please refer to technological section of PESTEL analysis which explain about Nissan’s LEAF electric vehicle and its feature. In terms of competition threats Honda has developed an electric vehicle that displays similar features as Nissan</w:t>
      </w:r>
      <w:r w:rsidR="00C55D1C" w:rsidRPr="00C11323">
        <w:rPr>
          <w:rFonts w:ascii="Arial" w:hAnsi="Arial" w:cs="Arial"/>
        </w:rPr>
        <w:t>’s LEAF model. For instance, the Honda SENSING was also designed to provide safety to its drivers including adaptive cruise control which allows the driver to stay within a safe distance from the car in the front through automatic acceleration or deceleration; it assists the driver to keep centred on the lane; it provides blind information allowing you to be aware of the road surroundings (Honda, 2019).</w:t>
      </w:r>
      <w:r w:rsidR="00C1770B" w:rsidRPr="00C11323">
        <w:rPr>
          <w:rFonts w:ascii="Arial" w:hAnsi="Arial" w:cs="Arial"/>
        </w:rPr>
        <w:t xml:space="preserve"> These similar features can make SENSING and easy substitution of LEAF and can be the same too. </w:t>
      </w:r>
    </w:p>
    <w:p w14:paraId="0D70A622" w14:textId="2B49C3A0" w:rsidR="00075185" w:rsidRPr="00C11323" w:rsidRDefault="00075185" w:rsidP="00C11323">
      <w:pPr>
        <w:pStyle w:val="Heading2"/>
        <w:spacing w:line="360" w:lineRule="auto"/>
        <w:rPr>
          <w:rFonts w:ascii="Arial" w:hAnsi="Arial" w:cs="Arial"/>
          <w:sz w:val="22"/>
          <w:szCs w:val="22"/>
        </w:rPr>
      </w:pPr>
      <w:bookmarkStart w:id="14" w:name="_Toc65761166"/>
      <w:r w:rsidRPr="00C11323">
        <w:rPr>
          <w:rFonts w:ascii="Arial" w:hAnsi="Arial" w:cs="Arial"/>
          <w:sz w:val="22"/>
          <w:szCs w:val="22"/>
        </w:rPr>
        <w:t>Threats of new entrants</w:t>
      </w:r>
      <w:bookmarkEnd w:id="14"/>
      <w:r w:rsidRPr="00C11323">
        <w:rPr>
          <w:rFonts w:ascii="Arial" w:hAnsi="Arial" w:cs="Arial"/>
          <w:sz w:val="22"/>
          <w:szCs w:val="22"/>
        </w:rPr>
        <w:t xml:space="preserve"> </w:t>
      </w:r>
    </w:p>
    <w:p w14:paraId="68377C3A" w14:textId="354D69DE" w:rsidR="006C3A5C" w:rsidRPr="003E69E1" w:rsidRDefault="00E743D6" w:rsidP="003E69E1">
      <w:pPr>
        <w:spacing w:after="0" w:line="360" w:lineRule="auto"/>
        <w:jc w:val="both"/>
        <w:rPr>
          <w:rFonts w:ascii="Arial" w:hAnsi="Arial" w:cs="Arial"/>
        </w:rPr>
      </w:pPr>
      <w:r w:rsidRPr="003E69E1">
        <w:rPr>
          <w:rFonts w:ascii="Arial" w:hAnsi="Arial" w:cs="Arial"/>
        </w:rPr>
        <w:t xml:space="preserve">Starting an automobile manufacturer is one of the costliest business to establish, so new entrants must have a solid capital to succeed in this industry. There is various cost involved and it can be divided into two: fixed and variable costs. The fixed costs </w:t>
      </w:r>
      <w:r w:rsidR="006C3A5C" w:rsidRPr="003E69E1">
        <w:rPr>
          <w:rFonts w:ascii="Arial" w:hAnsi="Arial" w:cs="Arial"/>
        </w:rPr>
        <w:t>include</w:t>
      </w:r>
      <w:r w:rsidRPr="003E69E1">
        <w:rPr>
          <w:rFonts w:ascii="Arial" w:hAnsi="Arial" w:cs="Arial"/>
        </w:rPr>
        <w:t xml:space="preserve"> research and </w:t>
      </w:r>
      <w:r w:rsidRPr="003E69E1">
        <w:rPr>
          <w:rFonts w:ascii="Arial" w:hAnsi="Arial" w:cs="Arial"/>
        </w:rPr>
        <w:lastRenderedPageBreak/>
        <w:t>development, if the company wants to manufacture a new model; maintenance of facility; find good suppliers; testing prototypes; recruit workforce; paying salary</w:t>
      </w:r>
      <w:r w:rsidR="006C3A5C" w:rsidRPr="003E69E1">
        <w:rPr>
          <w:rFonts w:ascii="Arial" w:hAnsi="Arial" w:cs="Arial"/>
        </w:rPr>
        <w:t xml:space="preserve"> and many more. The variable cost includes buying raw materials; labour; advertising and maintenance of the factory these are running cost (Meister, 2018).</w:t>
      </w:r>
    </w:p>
    <w:p w14:paraId="783E3964" w14:textId="544A2B5B" w:rsidR="006C3A5C" w:rsidRPr="00C11323" w:rsidRDefault="006C3A5C" w:rsidP="00C11323">
      <w:pPr>
        <w:pStyle w:val="Heading1"/>
        <w:spacing w:line="360" w:lineRule="auto"/>
        <w:rPr>
          <w:rFonts w:ascii="Arial" w:hAnsi="Arial" w:cs="Arial"/>
          <w:sz w:val="22"/>
          <w:szCs w:val="22"/>
        </w:rPr>
      </w:pPr>
      <w:bookmarkStart w:id="15" w:name="_Toc65761167"/>
      <w:r w:rsidRPr="00C11323">
        <w:rPr>
          <w:rFonts w:ascii="Arial" w:hAnsi="Arial" w:cs="Arial"/>
          <w:sz w:val="22"/>
          <w:szCs w:val="22"/>
        </w:rPr>
        <w:t>Conclusion</w:t>
      </w:r>
      <w:bookmarkEnd w:id="15"/>
      <w:r w:rsidRPr="00C11323">
        <w:rPr>
          <w:rFonts w:ascii="Arial" w:hAnsi="Arial" w:cs="Arial"/>
          <w:sz w:val="22"/>
          <w:szCs w:val="22"/>
        </w:rPr>
        <w:t xml:space="preserve"> </w:t>
      </w:r>
    </w:p>
    <w:p w14:paraId="4C90928B" w14:textId="4ADA8FA1" w:rsidR="00671FAA" w:rsidRPr="00C11323" w:rsidRDefault="000926C3" w:rsidP="00C11323">
      <w:pPr>
        <w:spacing w:after="0" w:line="360" w:lineRule="auto"/>
        <w:jc w:val="both"/>
        <w:rPr>
          <w:rFonts w:ascii="Arial" w:hAnsi="Arial" w:cs="Arial"/>
        </w:rPr>
      </w:pPr>
      <w:r w:rsidRPr="00C11323">
        <w:rPr>
          <w:rFonts w:ascii="Arial" w:hAnsi="Arial" w:cs="Arial"/>
        </w:rPr>
        <w:t xml:space="preserve">Overall, Nissan Motor Co. is one of the leading automobile companies which provides innovative products and services to its customers. It has a strong micro and macro business environment and like any other business it overcame adversities which were dealt with professionally and effectively. The company cares about environmental sustainability and the society, as a result, it has developed smart electric vehicles such as LEAF which contributes towards reduction of carbon emission and it offers innovative technology to promote the best driving experience to its customer in a safe way. </w:t>
      </w:r>
    </w:p>
    <w:p w14:paraId="3BA7C1BC" w14:textId="2DC02E00" w:rsidR="00671FAA" w:rsidRDefault="00671FAA" w:rsidP="000D3C61">
      <w:pPr>
        <w:spacing w:after="0" w:line="360" w:lineRule="auto"/>
        <w:rPr>
          <w:rFonts w:ascii="Arial" w:hAnsi="Arial" w:cs="Arial"/>
        </w:rPr>
      </w:pPr>
    </w:p>
    <w:p w14:paraId="40B194A2" w14:textId="779FF47F" w:rsidR="00671FAA" w:rsidRDefault="00671FAA" w:rsidP="000D3C61">
      <w:pPr>
        <w:spacing w:after="0" w:line="360" w:lineRule="auto"/>
        <w:rPr>
          <w:rFonts w:ascii="Arial" w:hAnsi="Arial" w:cs="Arial"/>
        </w:rPr>
      </w:pPr>
    </w:p>
    <w:p w14:paraId="4E73B0AF" w14:textId="474E0FDA" w:rsidR="00671FAA" w:rsidRDefault="00671FAA" w:rsidP="000D3C61">
      <w:pPr>
        <w:spacing w:after="0" w:line="360" w:lineRule="auto"/>
        <w:rPr>
          <w:rFonts w:ascii="Arial" w:hAnsi="Arial" w:cs="Arial"/>
        </w:rPr>
      </w:pPr>
    </w:p>
    <w:p w14:paraId="18C2F5B7" w14:textId="0A5926F4" w:rsidR="00671FAA" w:rsidRDefault="00671FAA" w:rsidP="000D3C61">
      <w:pPr>
        <w:spacing w:after="0" w:line="360" w:lineRule="auto"/>
        <w:rPr>
          <w:rFonts w:ascii="Arial" w:hAnsi="Arial" w:cs="Arial"/>
        </w:rPr>
      </w:pPr>
    </w:p>
    <w:p w14:paraId="19381E55" w14:textId="18F0657E" w:rsidR="00671FAA" w:rsidRDefault="00671FAA" w:rsidP="000D3C61">
      <w:pPr>
        <w:spacing w:after="0" w:line="360" w:lineRule="auto"/>
        <w:rPr>
          <w:rFonts w:ascii="Arial" w:hAnsi="Arial" w:cs="Arial"/>
        </w:rPr>
      </w:pPr>
    </w:p>
    <w:p w14:paraId="5972589B" w14:textId="12BE173D" w:rsidR="00671FAA" w:rsidRDefault="00671FAA" w:rsidP="000D3C61">
      <w:pPr>
        <w:spacing w:after="0" w:line="360" w:lineRule="auto"/>
        <w:rPr>
          <w:rFonts w:ascii="Arial" w:hAnsi="Arial" w:cs="Arial"/>
        </w:rPr>
      </w:pPr>
    </w:p>
    <w:p w14:paraId="218E4C57" w14:textId="6B135C87" w:rsidR="00671FAA" w:rsidRDefault="00671FAA" w:rsidP="000D3C61">
      <w:pPr>
        <w:spacing w:after="0" w:line="360" w:lineRule="auto"/>
        <w:rPr>
          <w:rFonts w:ascii="Arial" w:hAnsi="Arial" w:cs="Arial"/>
        </w:rPr>
      </w:pPr>
    </w:p>
    <w:p w14:paraId="60D1865A" w14:textId="611C0655" w:rsidR="00671FAA" w:rsidRDefault="00671FAA" w:rsidP="000D3C61">
      <w:pPr>
        <w:spacing w:after="0" w:line="360" w:lineRule="auto"/>
        <w:rPr>
          <w:rFonts w:ascii="Arial" w:hAnsi="Arial" w:cs="Arial"/>
        </w:rPr>
      </w:pPr>
    </w:p>
    <w:p w14:paraId="0B2BCA57" w14:textId="29FE2ED1" w:rsidR="00671FAA" w:rsidRDefault="00671FAA" w:rsidP="000D3C61">
      <w:pPr>
        <w:spacing w:after="0" w:line="360" w:lineRule="auto"/>
        <w:rPr>
          <w:rFonts w:ascii="Arial" w:hAnsi="Arial" w:cs="Arial"/>
        </w:rPr>
      </w:pPr>
    </w:p>
    <w:p w14:paraId="1756DF25" w14:textId="7ABB5266" w:rsidR="00671FAA" w:rsidRDefault="00671FAA" w:rsidP="000D3C61">
      <w:pPr>
        <w:spacing w:after="0" w:line="360" w:lineRule="auto"/>
        <w:rPr>
          <w:rFonts w:ascii="Arial" w:hAnsi="Arial" w:cs="Arial"/>
        </w:rPr>
      </w:pPr>
    </w:p>
    <w:p w14:paraId="7F550996" w14:textId="7C5DCD7A" w:rsidR="00671FAA" w:rsidRDefault="00671FAA" w:rsidP="000D3C61">
      <w:pPr>
        <w:spacing w:after="0" w:line="360" w:lineRule="auto"/>
        <w:rPr>
          <w:rFonts w:ascii="Arial" w:hAnsi="Arial" w:cs="Arial"/>
        </w:rPr>
      </w:pPr>
    </w:p>
    <w:p w14:paraId="35A0C99E" w14:textId="74637575" w:rsidR="00671FAA" w:rsidRDefault="00671FAA" w:rsidP="000D3C61">
      <w:pPr>
        <w:spacing w:after="0" w:line="360" w:lineRule="auto"/>
        <w:rPr>
          <w:rFonts w:ascii="Arial" w:hAnsi="Arial" w:cs="Arial"/>
        </w:rPr>
      </w:pPr>
    </w:p>
    <w:p w14:paraId="269DF926" w14:textId="156BF329" w:rsidR="00671FAA" w:rsidRDefault="00671FAA" w:rsidP="000D3C61">
      <w:pPr>
        <w:spacing w:after="0" w:line="360" w:lineRule="auto"/>
        <w:rPr>
          <w:rFonts w:ascii="Arial" w:hAnsi="Arial" w:cs="Arial"/>
        </w:rPr>
      </w:pPr>
    </w:p>
    <w:p w14:paraId="695C22E4" w14:textId="0EB36B1C" w:rsidR="00671FAA" w:rsidRDefault="00671FAA" w:rsidP="000D3C61">
      <w:pPr>
        <w:spacing w:after="0" w:line="360" w:lineRule="auto"/>
        <w:rPr>
          <w:rFonts w:ascii="Arial" w:hAnsi="Arial" w:cs="Arial"/>
        </w:rPr>
      </w:pPr>
    </w:p>
    <w:p w14:paraId="1420C254" w14:textId="47CBC9FC" w:rsidR="00671FAA" w:rsidRDefault="00671FAA" w:rsidP="000D3C61">
      <w:pPr>
        <w:spacing w:after="0" w:line="360" w:lineRule="auto"/>
        <w:rPr>
          <w:rFonts w:ascii="Arial" w:hAnsi="Arial" w:cs="Arial"/>
        </w:rPr>
      </w:pPr>
    </w:p>
    <w:p w14:paraId="7010AE99" w14:textId="4B070C8E" w:rsidR="00671FAA" w:rsidRDefault="00671FAA" w:rsidP="000D3C61">
      <w:pPr>
        <w:spacing w:after="0" w:line="360" w:lineRule="auto"/>
        <w:rPr>
          <w:rFonts w:ascii="Arial" w:hAnsi="Arial" w:cs="Arial"/>
        </w:rPr>
      </w:pPr>
    </w:p>
    <w:p w14:paraId="68798FDB" w14:textId="1A90B075" w:rsidR="00671FAA" w:rsidRDefault="00671FAA" w:rsidP="000D3C61">
      <w:pPr>
        <w:spacing w:after="0" w:line="360" w:lineRule="auto"/>
        <w:rPr>
          <w:rFonts w:ascii="Arial" w:hAnsi="Arial" w:cs="Arial"/>
        </w:rPr>
      </w:pPr>
    </w:p>
    <w:p w14:paraId="3F1AE0E2" w14:textId="0C74F6CB" w:rsidR="003E69E1" w:rsidRDefault="003E69E1" w:rsidP="006C3A5C">
      <w:pPr>
        <w:pStyle w:val="Heading1"/>
      </w:pPr>
    </w:p>
    <w:p w14:paraId="1306F1BF" w14:textId="7E2C8B61" w:rsidR="003E69E1" w:rsidRDefault="003E69E1" w:rsidP="006C3A5C">
      <w:pPr>
        <w:pStyle w:val="Heading1"/>
      </w:pPr>
    </w:p>
    <w:p w14:paraId="0DEC0CF1" w14:textId="33B9210A" w:rsidR="003E69E1" w:rsidRDefault="003E69E1" w:rsidP="003E69E1"/>
    <w:p w14:paraId="60354BE8" w14:textId="77777777" w:rsidR="003E69E1" w:rsidRPr="003E69E1" w:rsidRDefault="003E69E1" w:rsidP="003E69E1"/>
    <w:p w14:paraId="0E2BF77C" w14:textId="20FFDE7C" w:rsidR="00671FAA" w:rsidRDefault="006C3A5C" w:rsidP="006C3A5C">
      <w:pPr>
        <w:pStyle w:val="Heading1"/>
      </w:pPr>
      <w:bookmarkStart w:id="16" w:name="_Toc65761168"/>
      <w:r>
        <w:lastRenderedPageBreak/>
        <w:t>Reference list</w:t>
      </w:r>
      <w:bookmarkEnd w:id="16"/>
      <w:r>
        <w:t xml:space="preserve"> </w:t>
      </w:r>
    </w:p>
    <w:p w14:paraId="367EC8A7" w14:textId="77777777" w:rsidR="003E69E1" w:rsidRDefault="003E69E1" w:rsidP="003E69E1">
      <w:pPr>
        <w:pStyle w:val="NormalWeb"/>
        <w:spacing w:before="0" w:beforeAutospacing="0" w:after="240" w:afterAutospacing="0" w:line="360" w:lineRule="auto"/>
        <w:rPr>
          <w:sz w:val="36"/>
          <w:szCs w:val="36"/>
        </w:rPr>
      </w:pPr>
      <w:r>
        <w:rPr>
          <w:sz w:val="36"/>
          <w:szCs w:val="36"/>
        </w:rPr>
        <w:t>Reference list</w:t>
      </w:r>
    </w:p>
    <w:p w14:paraId="38E47F11" w14:textId="77777777" w:rsidR="003E69E1" w:rsidRDefault="003E69E1" w:rsidP="003E69E1">
      <w:pPr>
        <w:pStyle w:val="NormalWeb"/>
        <w:spacing w:before="0" w:beforeAutospacing="0" w:after="240" w:afterAutospacing="0" w:line="360" w:lineRule="auto"/>
      </w:pPr>
      <w:proofErr w:type="spellStart"/>
      <w:r>
        <w:t>Barutçu</w:t>
      </w:r>
      <w:proofErr w:type="spellEnd"/>
      <w:r>
        <w:t xml:space="preserve">, S. and Tunca, M.Z. (2012). The Impacts of E-SCM on the E-Tailing Industry: An Analysis from Porter’s Five Force Perspectives. </w:t>
      </w:r>
      <w:r>
        <w:rPr>
          <w:i/>
          <w:iCs/>
        </w:rPr>
        <w:t xml:space="preserve">Procedia - Social and </w:t>
      </w:r>
      <w:proofErr w:type="spellStart"/>
      <w:r>
        <w:rPr>
          <w:i/>
          <w:iCs/>
        </w:rPr>
        <w:t>Behavioral</w:t>
      </w:r>
      <w:proofErr w:type="spellEnd"/>
      <w:r>
        <w:rPr>
          <w:i/>
          <w:iCs/>
        </w:rPr>
        <w:t xml:space="preserve"> Sciences</w:t>
      </w:r>
      <w:r>
        <w:t>, 58, pp.1047–1056.</w:t>
      </w:r>
    </w:p>
    <w:p w14:paraId="30EB8532" w14:textId="77777777" w:rsidR="003E69E1" w:rsidRDefault="003E69E1" w:rsidP="003E69E1">
      <w:pPr>
        <w:pStyle w:val="NormalWeb"/>
        <w:spacing w:before="0" w:beforeAutospacing="0" w:after="240" w:afterAutospacing="0" w:line="360" w:lineRule="auto"/>
      </w:pPr>
      <w:r>
        <w:t xml:space="preserve">Espinoza, J.A.M., </w:t>
      </w:r>
      <w:proofErr w:type="spellStart"/>
      <w:r>
        <w:t>Proaño</w:t>
      </w:r>
      <w:proofErr w:type="spellEnd"/>
      <w:r>
        <w:t xml:space="preserve">, P.A., Villavicencio, J.R.M. and Villegas, M.A. (2019). </w:t>
      </w:r>
      <w:r>
        <w:rPr>
          <w:i/>
          <w:iCs/>
        </w:rPr>
        <w:t xml:space="preserve">Extending PESTEL technique to </w:t>
      </w:r>
      <w:proofErr w:type="spellStart"/>
      <w:r>
        <w:rPr>
          <w:i/>
          <w:iCs/>
        </w:rPr>
        <w:t>neutrosophic</w:t>
      </w:r>
      <w:proofErr w:type="spellEnd"/>
      <w:r>
        <w:rPr>
          <w:i/>
          <w:iCs/>
        </w:rPr>
        <w:t xml:space="preserve"> environment for decisions making in business management</w:t>
      </w:r>
      <w:r>
        <w:t xml:space="preserve">. [online] </w:t>
      </w:r>
      <w:proofErr w:type="spellStart"/>
      <w:r>
        <w:t>Neutrosophic</w:t>
      </w:r>
      <w:proofErr w:type="spellEnd"/>
      <w:r>
        <w:t xml:space="preserve"> Sets and Systems. Available at: https://doaj.org/article/caddbd43f2af4f07b034b29d0cac0960.</w:t>
      </w:r>
    </w:p>
    <w:p w14:paraId="566196B8" w14:textId="77777777" w:rsidR="003E69E1" w:rsidRDefault="003E69E1" w:rsidP="003E69E1">
      <w:pPr>
        <w:pStyle w:val="NormalWeb"/>
        <w:spacing w:before="0" w:beforeAutospacing="0" w:after="240" w:afterAutospacing="0" w:line="360" w:lineRule="auto"/>
      </w:pPr>
      <w:r>
        <w:t xml:space="preserve">Honda (2019). </w:t>
      </w:r>
      <w:r>
        <w:rPr>
          <w:i/>
          <w:iCs/>
        </w:rPr>
        <w:t>Honda e</w:t>
      </w:r>
      <w:r>
        <w:t>. [online] Honda. Available at: https://www.honda.co.uk/cars/new/honda-e/overview.html [Accessed 4 Mar. 2021].</w:t>
      </w:r>
    </w:p>
    <w:p w14:paraId="78DFFC96" w14:textId="77777777" w:rsidR="003E69E1" w:rsidRDefault="003E69E1" w:rsidP="003E69E1">
      <w:pPr>
        <w:pStyle w:val="NormalWeb"/>
        <w:spacing w:before="0" w:beforeAutospacing="0" w:after="240" w:afterAutospacing="0" w:line="360" w:lineRule="auto"/>
      </w:pPr>
      <w:r>
        <w:t xml:space="preserve">Meister, P. (2018). </w:t>
      </w:r>
      <w:r>
        <w:rPr>
          <w:i/>
          <w:iCs/>
        </w:rPr>
        <w:t>A Breakdown of How Much Does It Cost to Make a Car</w:t>
      </w:r>
      <w:r>
        <w:t>. [online] CAR FROM JAPAN. Available at: https://carfromjapan.com/article/industry-knowledge/how-much-does-it-cost-to-make-a-car/ [Accessed 2 Mar. 2021].</w:t>
      </w:r>
    </w:p>
    <w:p w14:paraId="43EA0E56" w14:textId="77777777" w:rsidR="003E69E1" w:rsidRDefault="003E69E1" w:rsidP="003E69E1">
      <w:pPr>
        <w:pStyle w:val="NormalWeb"/>
        <w:spacing w:before="0" w:beforeAutospacing="0" w:after="240" w:afterAutospacing="0" w:line="360" w:lineRule="auto"/>
      </w:pPr>
      <w:r>
        <w:t xml:space="preserve">Nissan (2019). </w:t>
      </w:r>
      <w:r>
        <w:rPr>
          <w:i/>
          <w:iCs/>
        </w:rPr>
        <w:t xml:space="preserve">NISSAN | CORPORATE INFORMATION | Outline of </w:t>
      </w:r>
      <w:proofErr w:type="spellStart"/>
      <w:r>
        <w:rPr>
          <w:i/>
          <w:iCs/>
        </w:rPr>
        <w:t>Company|Company</w:t>
      </w:r>
      <w:proofErr w:type="spellEnd"/>
      <w:r>
        <w:rPr>
          <w:i/>
          <w:iCs/>
        </w:rPr>
        <w:t xml:space="preserve"> Development, Heritage | First half of the history of Nissan</w:t>
      </w:r>
      <w:r>
        <w:t>. [online] Nissan-global.com. Available at: https://www.nissan-global.com/EN/COMPANY/PROFILE/HERITAGE/HISTORY/ [Accessed 1 Mar. 2021].</w:t>
      </w:r>
    </w:p>
    <w:p w14:paraId="0534DF39" w14:textId="33ACF3AD" w:rsidR="003E69E1" w:rsidRDefault="003E69E1" w:rsidP="003E69E1">
      <w:pPr>
        <w:pStyle w:val="NormalWeb"/>
        <w:spacing w:before="0" w:beforeAutospacing="0" w:after="240" w:afterAutospacing="0" w:line="360" w:lineRule="auto"/>
      </w:pPr>
      <w:r>
        <w:t xml:space="preserve">Nissan Motor (2019). </w:t>
      </w:r>
      <w:r>
        <w:rPr>
          <w:i/>
          <w:iCs/>
        </w:rPr>
        <w:t>EMPLOYEES’ HEALTH AND SAFETY | SOCIAL | SUSTAINABILITY REPORT 2019 | SUSTAINABILITY AT NISSAN | NISSAN</w:t>
      </w:r>
      <w:r>
        <w:t>. [online] www.nissan-global.com. Available at: https://www.nissan-global.com/EN/SUSTAINABILITY/REPORT/SOCIAL/HEALTH_AND_SAFETY/ [Accessed 3 Mar. 2021].</w:t>
      </w:r>
    </w:p>
    <w:p w14:paraId="58644959" w14:textId="0D0CFBEF" w:rsidR="003E69E1" w:rsidRDefault="003E69E1" w:rsidP="003E69E1">
      <w:pPr>
        <w:pStyle w:val="NormalWeb"/>
        <w:spacing w:before="0" w:beforeAutospacing="0" w:after="240" w:afterAutospacing="0" w:line="360" w:lineRule="auto"/>
      </w:pPr>
      <w:r>
        <w:t xml:space="preserve">Nissan Motor (2019). </w:t>
      </w:r>
      <w:r>
        <w:rPr>
          <w:i/>
          <w:iCs/>
        </w:rPr>
        <w:t xml:space="preserve">NISSAN | CORPORATE INFORMATION | Message/Vision | </w:t>
      </w:r>
      <w:proofErr w:type="spellStart"/>
      <w:r>
        <w:rPr>
          <w:i/>
          <w:iCs/>
        </w:rPr>
        <w:t>Vision&amp;Mission</w:t>
      </w:r>
      <w:proofErr w:type="spellEnd"/>
      <w:r>
        <w:t>. [online] Nissan-global.com. Available at: https://www.nissan-global.com/EN/COMPANY/MESSAGE/VISION/ [Accessed 3 Mar. 2021].</w:t>
      </w:r>
    </w:p>
    <w:p w14:paraId="1A5ECBA7" w14:textId="4629A942" w:rsidR="003E69E1" w:rsidRDefault="003E69E1" w:rsidP="003E69E1">
      <w:pPr>
        <w:pStyle w:val="NormalWeb"/>
        <w:spacing w:before="0" w:beforeAutospacing="0" w:after="240" w:afterAutospacing="0" w:line="360" w:lineRule="auto"/>
      </w:pPr>
      <w:r>
        <w:lastRenderedPageBreak/>
        <w:t xml:space="preserve">Nissan Motor (2019). </w:t>
      </w:r>
      <w:r>
        <w:rPr>
          <w:i/>
          <w:iCs/>
        </w:rPr>
        <w:t>NISSAN | CORPORATE INFORMATION | Outline of Company TOP</w:t>
      </w:r>
      <w:r>
        <w:t>. [online] Nissan-global.com. Available at: https://www.nissan-global.com/EN/COMPANY/PROFILE/ [Accessed 3 Mar. 2021].</w:t>
      </w:r>
    </w:p>
    <w:p w14:paraId="41B783DC" w14:textId="474F33F9" w:rsidR="003E69E1" w:rsidRDefault="003E69E1" w:rsidP="003E69E1">
      <w:pPr>
        <w:pStyle w:val="NormalWeb"/>
        <w:spacing w:before="0" w:beforeAutospacing="0" w:after="240" w:afterAutospacing="0" w:line="360" w:lineRule="auto"/>
      </w:pPr>
      <w:r>
        <w:t xml:space="preserve">Nissan Motor (2019). </w:t>
      </w:r>
      <w:r>
        <w:rPr>
          <w:i/>
          <w:iCs/>
        </w:rPr>
        <w:t>NISSAN | QUALITY INITIATIVES | Product Quality | With suppliers</w:t>
      </w:r>
      <w:r>
        <w:t>. [online] Nissan-global.com. Available at: https://www.nissan-global.com/EN/QUALITY/PRODUCTS/GLOBAL_SP/ [Accessed 3 Mar. 2021].</w:t>
      </w:r>
    </w:p>
    <w:p w14:paraId="384A5F9F" w14:textId="77777777" w:rsidR="003E69E1" w:rsidRDefault="003E69E1" w:rsidP="003E69E1">
      <w:pPr>
        <w:pStyle w:val="NormalWeb"/>
        <w:spacing w:before="0" w:beforeAutospacing="0" w:after="240" w:afterAutospacing="0" w:line="360" w:lineRule="auto"/>
      </w:pPr>
      <w:r>
        <w:t xml:space="preserve">Nissan Motor (2020). </w:t>
      </w:r>
      <w:r>
        <w:rPr>
          <w:i/>
          <w:iCs/>
        </w:rPr>
        <w:t>SUSTAINABILITY REPORT (2020) | LIBRARY | SUSTAINABILITY AT NISSAN | NISSAN</w:t>
      </w:r>
      <w:r>
        <w:t>. [online] www.nissan-global.com. Available at: https://www.nissan-global.com/EN/SUSTAINABILITY/LIBRARY/SR/2020/ [Accessed 3 Mar. 2021].</w:t>
      </w:r>
    </w:p>
    <w:p w14:paraId="1843224B" w14:textId="4489BFFB" w:rsidR="003E69E1" w:rsidRDefault="003E69E1" w:rsidP="003E69E1">
      <w:pPr>
        <w:pStyle w:val="NormalWeb"/>
        <w:spacing w:before="0" w:beforeAutospacing="0" w:after="240" w:afterAutospacing="0" w:line="360" w:lineRule="auto"/>
      </w:pPr>
      <w:r>
        <w:t xml:space="preserve">Nissan Motor (2021). </w:t>
      </w:r>
      <w:r>
        <w:rPr>
          <w:i/>
          <w:iCs/>
        </w:rPr>
        <w:t>Intelligent Mobility - Nissan Experience</w:t>
      </w:r>
      <w:r>
        <w:t>. [online] Nissan. Available at: https://www.nissan.co.uk/experience-nissan/intelligent-mobility.html [Accessed 3 Mar. 2021].</w:t>
      </w:r>
    </w:p>
    <w:p w14:paraId="62874E51" w14:textId="7396E8EE" w:rsidR="003E69E1" w:rsidRDefault="003E69E1" w:rsidP="003E69E1">
      <w:pPr>
        <w:pStyle w:val="NormalWeb"/>
        <w:spacing w:before="0" w:beforeAutospacing="0" w:after="240" w:afterAutospacing="0" w:line="360" w:lineRule="auto"/>
      </w:pPr>
      <w:r>
        <w:t xml:space="preserve">Nissan Motor (2021). </w:t>
      </w:r>
      <w:r>
        <w:rPr>
          <w:i/>
          <w:iCs/>
        </w:rPr>
        <w:t>LONG-TERM VISION AND GOALS FOR 2022 | SUSTAINABILITY REPORT 2019 | SUSTAINABILITY AT NISSAN | NISSAN</w:t>
      </w:r>
      <w:r>
        <w:t>. [online] www.nissan-global.com. Available at: https://www.nissan-global.com/EN/SUSTAINABILITY/REPORT/NS2022/VISION_GOAL/ [Accessed 3 Mar. 2021].</w:t>
      </w:r>
    </w:p>
    <w:p w14:paraId="7BD466AB" w14:textId="77777777" w:rsidR="003E69E1" w:rsidRDefault="003E69E1" w:rsidP="003E69E1">
      <w:pPr>
        <w:pStyle w:val="NormalWeb"/>
        <w:spacing w:before="0" w:beforeAutospacing="0" w:after="240" w:afterAutospacing="0" w:line="360" w:lineRule="auto"/>
      </w:pPr>
      <w:r>
        <w:t xml:space="preserve">Nissan of Canton (2021). </w:t>
      </w:r>
      <w:r>
        <w:rPr>
          <w:i/>
          <w:iCs/>
        </w:rPr>
        <w:t>Brief History of Nissan | Research | Nissan of Canton</w:t>
      </w:r>
      <w:r>
        <w:t>. [online] www.nissanofcanton.com. Available at: https://www.nissanofcanton.com/dealer-info/history-of-nissan [Accessed 1 Mar. 2021].</w:t>
      </w:r>
    </w:p>
    <w:p w14:paraId="1E73A7E2" w14:textId="77777777" w:rsidR="003E69E1" w:rsidRDefault="003E69E1" w:rsidP="003E69E1">
      <w:pPr>
        <w:pStyle w:val="NormalWeb"/>
        <w:spacing w:before="0" w:beforeAutospacing="0" w:after="240" w:afterAutospacing="0" w:line="360" w:lineRule="auto"/>
      </w:pPr>
      <w:r>
        <w:t xml:space="preserve">Okuda, K. and Momose, A. (2020). </w:t>
      </w:r>
      <w:r>
        <w:rPr>
          <w:i/>
          <w:iCs/>
        </w:rPr>
        <w:t>Nissan’s leadership on water security recognized by CDP</w:t>
      </w:r>
      <w:r>
        <w:t>. [online] Official Global Newsroom. Available at: https://global.nissannews.com/en/releases/release-30d7e3ccb3df844165965724ed023506-200204-01-e [Accessed 3 Mar. 2021].</w:t>
      </w:r>
    </w:p>
    <w:p w14:paraId="55FC4305" w14:textId="77777777" w:rsidR="003E69E1" w:rsidRDefault="003E69E1" w:rsidP="003E69E1">
      <w:pPr>
        <w:pStyle w:val="NormalWeb"/>
        <w:spacing w:before="0" w:beforeAutospacing="0" w:after="240" w:afterAutospacing="0" w:line="360" w:lineRule="auto"/>
      </w:pPr>
      <w:r>
        <w:t xml:space="preserve">Renault Nissan Mitsubishi (2021). </w:t>
      </w:r>
      <w:r>
        <w:rPr>
          <w:i/>
          <w:iCs/>
        </w:rPr>
        <w:t>Alliance Ventures - Renault-Nissan-Mitsubishi</w:t>
      </w:r>
      <w:r>
        <w:t>. [online] The Alliance - Renault Nissan Mitsubishi. Available at: https://www.alliance-2022.com/ventures/ [Accessed 4 Mar. 2021].</w:t>
      </w:r>
    </w:p>
    <w:p w14:paraId="49A40051" w14:textId="77777777" w:rsidR="003E69E1" w:rsidRDefault="003E69E1" w:rsidP="003E69E1">
      <w:pPr>
        <w:pStyle w:val="NormalWeb"/>
        <w:spacing w:before="0" w:beforeAutospacing="0" w:after="240" w:afterAutospacing="0" w:line="360" w:lineRule="auto"/>
      </w:pPr>
      <w:r>
        <w:lastRenderedPageBreak/>
        <w:t xml:space="preserve">Stevens, M. and Fujimoto, T. (2009). Nissan: From the Brink of Bankruptcy. </w:t>
      </w:r>
      <w:r>
        <w:rPr>
          <w:i/>
          <w:iCs/>
        </w:rPr>
        <w:t>The Second Automobile Revolution</w:t>
      </w:r>
      <w:r>
        <w:t>, [online] pp.95–111. Available at: https://link.springer.com/chapter/10.1057/9780230236912_5 [Accessed 26 Feb. 2021].</w:t>
      </w:r>
    </w:p>
    <w:p w14:paraId="6F2D6EA9" w14:textId="77777777" w:rsidR="006C3A5C" w:rsidRPr="006C3A5C" w:rsidRDefault="006C3A5C" w:rsidP="006C3A5C"/>
    <w:sectPr w:rsidR="006C3A5C" w:rsidRPr="006C3A5C" w:rsidSect="004D06C7">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839DE" w14:textId="77777777" w:rsidR="008956C8" w:rsidRDefault="008956C8" w:rsidP="003E69E1">
      <w:pPr>
        <w:spacing w:after="0" w:line="240" w:lineRule="auto"/>
      </w:pPr>
      <w:r>
        <w:separator/>
      </w:r>
    </w:p>
  </w:endnote>
  <w:endnote w:type="continuationSeparator" w:id="0">
    <w:p w14:paraId="39AE7466" w14:textId="77777777" w:rsidR="008956C8" w:rsidRDefault="008956C8" w:rsidP="003E6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FAD068" w14:textId="77777777" w:rsidR="003E69E1" w:rsidRDefault="003E69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C3676C" w14:textId="77777777" w:rsidR="008956C8" w:rsidRDefault="008956C8" w:rsidP="003E69E1">
      <w:pPr>
        <w:spacing w:after="0" w:line="240" w:lineRule="auto"/>
      </w:pPr>
      <w:r>
        <w:separator/>
      </w:r>
    </w:p>
  </w:footnote>
  <w:footnote w:type="continuationSeparator" w:id="0">
    <w:p w14:paraId="4C4FF4CC" w14:textId="77777777" w:rsidR="008956C8" w:rsidRDefault="008956C8" w:rsidP="003E6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2E6897" w14:textId="2AA9DCC6" w:rsidR="003E69E1" w:rsidRDefault="003E69E1">
    <w:pPr>
      <w:pStyle w:val="Header"/>
    </w:pPr>
    <w:r w:rsidRPr="003E69E1">
      <w:drawing>
        <wp:anchor distT="0" distB="0" distL="114300" distR="114300" simplePos="0" relativeHeight="251658240" behindDoc="0" locked="0" layoutInCell="1" allowOverlap="1" wp14:anchorId="6D6B3B9D" wp14:editId="53C83A58">
          <wp:simplePos x="0" y="0"/>
          <wp:positionH relativeFrom="margin">
            <wp:posOffset>-852054</wp:posOffset>
          </wp:positionH>
          <wp:positionV relativeFrom="margin">
            <wp:posOffset>-845127</wp:posOffset>
          </wp:positionV>
          <wp:extent cx="1093418" cy="36281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93418" cy="362816"/>
                  </a:xfrm>
                  <a:prstGeom prst="rect">
                    <a:avLst/>
                  </a:prstGeom>
                </pic:spPr>
              </pic:pic>
            </a:graphicData>
          </a:graphic>
        </wp:anchor>
      </w:drawing>
    </w:r>
    <w:r>
      <w:t>1906785                                                                                                                                      LCBB4005</w:t>
    </w:r>
  </w:p>
  <w:p w14:paraId="0F7A1B3D" w14:textId="58575D79" w:rsidR="003E69E1" w:rsidRDefault="003E69E1">
    <w:pPr>
      <w:pStyle w:val="Header"/>
    </w:pPr>
    <w:r>
      <w:t xml:space="preserve">Juliana Lopes                                                                                             Global Business Environment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75DD8"/>
    <w:multiLevelType w:val="hybridMultilevel"/>
    <w:tmpl w:val="DF08B576"/>
    <w:lvl w:ilvl="0" w:tplc="105ACE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81C19"/>
    <w:multiLevelType w:val="hybridMultilevel"/>
    <w:tmpl w:val="73A63C9C"/>
    <w:lvl w:ilvl="0" w:tplc="02526E5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A707A9"/>
    <w:multiLevelType w:val="hybridMultilevel"/>
    <w:tmpl w:val="4D96DEDC"/>
    <w:lvl w:ilvl="0" w:tplc="A7643B6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6E699C"/>
    <w:multiLevelType w:val="hybridMultilevel"/>
    <w:tmpl w:val="47DE75C0"/>
    <w:lvl w:ilvl="0" w:tplc="DF0C70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724F72"/>
    <w:multiLevelType w:val="hybridMultilevel"/>
    <w:tmpl w:val="117AF870"/>
    <w:lvl w:ilvl="0" w:tplc="0809000F">
      <w:start w:val="1"/>
      <w:numFmt w:val="decimal"/>
      <w:lvlText w:val="%1."/>
      <w:lvlJc w:val="left"/>
      <w:pPr>
        <w:ind w:left="720"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6A6EAA"/>
    <w:multiLevelType w:val="hybridMultilevel"/>
    <w:tmpl w:val="FD68076E"/>
    <w:lvl w:ilvl="0" w:tplc="D7427848">
      <w:numFmt w:val="bullet"/>
      <w:lvlText w:val="-"/>
      <w:lvlJc w:val="left"/>
      <w:pPr>
        <w:ind w:left="720" w:hanging="360"/>
      </w:pPr>
      <w:rPr>
        <w:rFonts w:ascii="Arial" w:eastAsiaTheme="minorHAnsi"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2"/>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2NDI3NzMzMLMwNbJQ0lEKTi0uzszPAymwrAUAZpv9iiwAAAA="/>
  </w:docVars>
  <w:rsids>
    <w:rsidRoot w:val="00AE5DAA"/>
    <w:rsid w:val="00016318"/>
    <w:rsid w:val="00025FF7"/>
    <w:rsid w:val="00032A23"/>
    <w:rsid w:val="00034928"/>
    <w:rsid w:val="00071C1C"/>
    <w:rsid w:val="00075185"/>
    <w:rsid w:val="000926C3"/>
    <w:rsid w:val="000A7C2C"/>
    <w:rsid w:val="000D3C61"/>
    <w:rsid w:val="00102AA8"/>
    <w:rsid w:val="001136A0"/>
    <w:rsid w:val="001145A6"/>
    <w:rsid w:val="001155EA"/>
    <w:rsid w:val="00117B2D"/>
    <w:rsid w:val="00145369"/>
    <w:rsid w:val="00160487"/>
    <w:rsid w:val="00163ACB"/>
    <w:rsid w:val="00165F5C"/>
    <w:rsid w:val="00196B6D"/>
    <w:rsid w:val="001A3CCF"/>
    <w:rsid w:val="001F7296"/>
    <w:rsid w:val="00214EA8"/>
    <w:rsid w:val="00215B0C"/>
    <w:rsid w:val="00220037"/>
    <w:rsid w:val="002355B3"/>
    <w:rsid w:val="002559AC"/>
    <w:rsid w:val="002920D4"/>
    <w:rsid w:val="00293E88"/>
    <w:rsid w:val="002A5959"/>
    <w:rsid w:val="002B41F8"/>
    <w:rsid w:val="002E6E93"/>
    <w:rsid w:val="00311E81"/>
    <w:rsid w:val="0031514B"/>
    <w:rsid w:val="00354BB7"/>
    <w:rsid w:val="00361AC9"/>
    <w:rsid w:val="00374CB5"/>
    <w:rsid w:val="003D2B4C"/>
    <w:rsid w:val="003E69E1"/>
    <w:rsid w:val="003F308C"/>
    <w:rsid w:val="00402BD7"/>
    <w:rsid w:val="004141C2"/>
    <w:rsid w:val="0043028B"/>
    <w:rsid w:val="00431E38"/>
    <w:rsid w:val="00446BE8"/>
    <w:rsid w:val="00463B5D"/>
    <w:rsid w:val="00476A0A"/>
    <w:rsid w:val="0049331B"/>
    <w:rsid w:val="004D06C7"/>
    <w:rsid w:val="00521DCF"/>
    <w:rsid w:val="00521F03"/>
    <w:rsid w:val="005339F3"/>
    <w:rsid w:val="00577769"/>
    <w:rsid w:val="00596E1C"/>
    <w:rsid w:val="005A089D"/>
    <w:rsid w:val="005B2604"/>
    <w:rsid w:val="005D61B7"/>
    <w:rsid w:val="005E1161"/>
    <w:rsid w:val="005F0ADA"/>
    <w:rsid w:val="00632008"/>
    <w:rsid w:val="00643B90"/>
    <w:rsid w:val="00657B75"/>
    <w:rsid w:val="00671FAA"/>
    <w:rsid w:val="006A2A4E"/>
    <w:rsid w:val="006A70F5"/>
    <w:rsid w:val="006C211C"/>
    <w:rsid w:val="006C3A5C"/>
    <w:rsid w:val="007040F0"/>
    <w:rsid w:val="00710B27"/>
    <w:rsid w:val="0079491C"/>
    <w:rsid w:val="007B1341"/>
    <w:rsid w:val="007B3D58"/>
    <w:rsid w:val="007E60CB"/>
    <w:rsid w:val="00800E9E"/>
    <w:rsid w:val="00803417"/>
    <w:rsid w:val="00840C13"/>
    <w:rsid w:val="00885F8A"/>
    <w:rsid w:val="00887678"/>
    <w:rsid w:val="008956C8"/>
    <w:rsid w:val="008A3532"/>
    <w:rsid w:val="008A4BE6"/>
    <w:rsid w:val="008C1528"/>
    <w:rsid w:val="008F661B"/>
    <w:rsid w:val="0094437C"/>
    <w:rsid w:val="00946147"/>
    <w:rsid w:val="00963073"/>
    <w:rsid w:val="00973764"/>
    <w:rsid w:val="009A7590"/>
    <w:rsid w:val="009C46F5"/>
    <w:rsid w:val="009D3680"/>
    <w:rsid w:val="00A4174E"/>
    <w:rsid w:val="00A71EAA"/>
    <w:rsid w:val="00A72D12"/>
    <w:rsid w:val="00A76C6C"/>
    <w:rsid w:val="00AB774F"/>
    <w:rsid w:val="00AC3C5A"/>
    <w:rsid w:val="00AD11ED"/>
    <w:rsid w:val="00AD17C1"/>
    <w:rsid w:val="00AD55A0"/>
    <w:rsid w:val="00AE546D"/>
    <w:rsid w:val="00AE5DAA"/>
    <w:rsid w:val="00B14115"/>
    <w:rsid w:val="00B3624E"/>
    <w:rsid w:val="00B50540"/>
    <w:rsid w:val="00B6784A"/>
    <w:rsid w:val="00B76A48"/>
    <w:rsid w:val="00B807DE"/>
    <w:rsid w:val="00BA2BC1"/>
    <w:rsid w:val="00BB2D97"/>
    <w:rsid w:val="00BC677A"/>
    <w:rsid w:val="00C11323"/>
    <w:rsid w:val="00C1770B"/>
    <w:rsid w:val="00C41B04"/>
    <w:rsid w:val="00C474DF"/>
    <w:rsid w:val="00C55D1C"/>
    <w:rsid w:val="00C91E33"/>
    <w:rsid w:val="00CA7E38"/>
    <w:rsid w:val="00CF7C6E"/>
    <w:rsid w:val="00D15EBD"/>
    <w:rsid w:val="00D5678E"/>
    <w:rsid w:val="00D95D7A"/>
    <w:rsid w:val="00DA303B"/>
    <w:rsid w:val="00DB02C6"/>
    <w:rsid w:val="00DC29DF"/>
    <w:rsid w:val="00DC3E9E"/>
    <w:rsid w:val="00DC6680"/>
    <w:rsid w:val="00E30966"/>
    <w:rsid w:val="00E511FF"/>
    <w:rsid w:val="00E5162B"/>
    <w:rsid w:val="00E71E06"/>
    <w:rsid w:val="00E743D6"/>
    <w:rsid w:val="00E76BB6"/>
    <w:rsid w:val="00EA7BD8"/>
    <w:rsid w:val="00F11FA8"/>
    <w:rsid w:val="00F30B63"/>
    <w:rsid w:val="00F33241"/>
    <w:rsid w:val="00F44BE9"/>
    <w:rsid w:val="00F63161"/>
    <w:rsid w:val="00F90F7E"/>
    <w:rsid w:val="00F92E05"/>
    <w:rsid w:val="00FA70A9"/>
    <w:rsid w:val="00FC5C57"/>
    <w:rsid w:val="00FD6D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4AA8"/>
  <w15:chartTrackingRefBased/>
  <w15:docId w15:val="{B88295AF-5942-4C8C-B680-1E9D87015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DAA"/>
  </w:style>
  <w:style w:type="paragraph" w:styleId="Heading1">
    <w:name w:val="heading 1"/>
    <w:basedOn w:val="Normal"/>
    <w:next w:val="Normal"/>
    <w:link w:val="Heading1Char"/>
    <w:uiPriority w:val="9"/>
    <w:qFormat/>
    <w:rsid w:val="00E516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59A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DAA"/>
    <w:pPr>
      <w:ind w:left="720"/>
      <w:contextualSpacing/>
    </w:pPr>
  </w:style>
  <w:style w:type="character" w:styleId="Hyperlink">
    <w:name w:val="Hyperlink"/>
    <w:basedOn w:val="DefaultParagraphFont"/>
    <w:uiPriority w:val="99"/>
    <w:unhideWhenUsed/>
    <w:rsid w:val="001F7296"/>
    <w:rPr>
      <w:color w:val="0000FF"/>
      <w:u w:val="single"/>
    </w:rPr>
  </w:style>
  <w:style w:type="paragraph" w:styleId="NoSpacing">
    <w:name w:val="No Spacing"/>
    <w:link w:val="NoSpacingChar"/>
    <w:uiPriority w:val="1"/>
    <w:qFormat/>
    <w:rsid w:val="004D06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D06C7"/>
    <w:rPr>
      <w:rFonts w:eastAsiaTheme="minorEastAsia"/>
      <w:lang w:val="en-US"/>
    </w:rPr>
  </w:style>
  <w:style w:type="character" w:customStyle="1" w:styleId="Heading1Char">
    <w:name w:val="Heading 1 Char"/>
    <w:basedOn w:val="DefaultParagraphFont"/>
    <w:link w:val="Heading1"/>
    <w:uiPriority w:val="9"/>
    <w:rsid w:val="00E516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59AC"/>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0D3C61"/>
    <w:rPr>
      <w:color w:val="605E5C"/>
      <w:shd w:val="clear" w:color="auto" w:fill="E1DFDD"/>
    </w:rPr>
  </w:style>
  <w:style w:type="character" w:styleId="FollowedHyperlink">
    <w:name w:val="FollowedHyperlink"/>
    <w:basedOn w:val="DefaultParagraphFont"/>
    <w:uiPriority w:val="99"/>
    <w:semiHidden/>
    <w:unhideWhenUsed/>
    <w:rsid w:val="000D3C61"/>
    <w:rPr>
      <w:color w:val="954F72" w:themeColor="followedHyperlink"/>
      <w:u w:val="single"/>
    </w:rPr>
  </w:style>
  <w:style w:type="paragraph" w:styleId="Header">
    <w:name w:val="header"/>
    <w:basedOn w:val="Normal"/>
    <w:link w:val="HeaderChar"/>
    <w:uiPriority w:val="99"/>
    <w:unhideWhenUsed/>
    <w:rsid w:val="003E69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69E1"/>
  </w:style>
  <w:style w:type="paragraph" w:styleId="Footer">
    <w:name w:val="footer"/>
    <w:basedOn w:val="Normal"/>
    <w:link w:val="FooterChar"/>
    <w:uiPriority w:val="99"/>
    <w:unhideWhenUsed/>
    <w:rsid w:val="003E69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69E1"/>
  </w:style>
  <w:style w:type="paragraph" w:styleId="TOCHeading">
    <w:name w:val="TOC Heading"/>
    <w:basedOn w:val="Heading1"/>
    <w:next w:val="Normal"/>
    <w:uiPriority w:val="39"/>
    <w:unhideWhenUsed/>
    <w:qFormat/>
    <w:rsid w:val="003E69E1"/>
    <w:pPr>
      <w:outlineLvl w:val="9"/>
    </w:pPr>
    <w:rPr>
      <w:lang w:val="en-US"/>
    </w:rPr>
  </w:style>
  <w:style w:type="paragraph" w:styleId="TOC1">
    <w:name w:val="toc 1"/>
    <w:basedOn w:val="Normal"/>
    <w:next w:val="Normal"/>
    <w:autoRedefine/>
    <w:uiPriority w:val="39"/>
    <w:unhideWhenUsed/>
    <w:rsid w:val="003E69E1"/>
    <w:pPr>
      <w:spacing w:after="100"/>
    </w:pPr>
  </w:style>
  <w:style w:type="paragraph" w:styleId="TOC2">
    <w:name w:val="toc 2"/>
    <w:basedOn w:val="Normal"/>
    <w:next w:val="Normal"/>
    <w:autoRedefine/>
    <w:uiPriority w:val="39"/>
    <w:unhideWhenUsed/>
    <w:rsid w:val="003E69E1"/>
    <w:pPr>
      <w:spacing w:after="100"/>
      <w:ind w:left="220"/>
    </w:pPr>
  </w:style>
  <w:style w:type="paragraph" w:styleId="NormalWeb">
    <w:name w:val="Normal (Web)"/>
    <w:basedOn w:val="Normal"/>
    <w:uiPriority w:val="99"/>
    <w:semiHidden/>
    <w:unhideWhenUsed/>
    <w:rsid w:val="003E69E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8952890">
      <w:bodyDiv w:val="1"/>
      <w:marLeft w:val="0"/>
      <w:marRight w:val="0"/>
      <w:marTop w:val="0"/>
      <w:marBottom w:val="0"/>
      <w:divBdr>
        <w:top w:val="none" w:sz="0" w:space="0" w:color="auto"/>
        <w:left w:val="none" w:sz="0" w:space="0" w:color="auto"/>
        <w:bottom w:val="none" w:sz="0" w:space="0" w:color="auto"/>
        <w:right w:val="none" w:sz="0" w:space="0" w:color="auto"/>
      </w:divBdr>
      <w:divsChild>
        <w:div w:id="582857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LCBB4005 the Global business environment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585123-8B54-482F-9583-2D3BCF6907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3258</TotalTime>
  <Pages>10</Pages>
  <Words>2348</Words>
  <Characters>13385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1906785</Company>
  <LinksUpToDate>false</LinksUpToDate>
  <CharactersWithSpaces>15702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MULTINATIONAL CAR COMPANY</dc:title>
  <dc:subject>Nissan Motor Co.</dc:subject>
  <dc:creator>Juliana Lopes</dc:creator>
  <cp:keywords/>
  <dc:description/>
  <cp:lastModifiedBy>Juliana Lopes</cp:lastModifiedBy>
  <cp:revision>32</cp:revision>
  <dcterms:created xsi:type="dcterms:W3CDTF">2021-02-01T23:38:00Z</dcterms:created>
  <dcterms:modified xsi:type="dcterms:W3CDTF">2021-03-04T14:40:00Z</dcterms:modified>
</cp:coreProperties>
</file>