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06D02" w14:textId="3581CC31" w:rsidR="00AD42CF" w:rsidRDefault="00DF7CB6" w:rsidP="00DF7CB6">
      <w:pPr>
        <w:jc w:val="center"/>
        <w:rPr>
          <w:rFonts w:ascii="Arial" w:hAnsi="Arial" w:cs="Arial"/>
          <w:b/>
          <w:sz w:val="24"/>
          <w:u w:val="single"/>
        </w:rPr>
      </w:pPr>
      <w:r w:rsidRPr="00DF7CB6">
        <w:rPr>
          <w:rFonts w:ascii="Arial" w:hAnsi="Arial" w:cs="Arial"/>
          <w:b/>
          <w:sz w:val="24"/>
          <w:u w:val="single"/>
        </w:rPr>
        <w:t>Critical review on ‘Warlordism in China’ by J.A.G Roberts.</w:t>
      </w:r>
    </w:p>
    <w:p w14:paraId="4F835488" w14:textId="7C4ED259" w:rsidR="00D06F00" w:rsidRDefault="00D06F00" w:rsidP="00DF7CB6">
      <w:pPr>
        <w:jc w:val="center"/>
        <w:rPr>
          <w:rFonts w:ascii="Arial" w:hAnsi="Arial" w:cs="Arial"/>
          <w:b/>
          <w:sz w:val="24"/>
          <w:u w:val="single"/>
        </w:rPr>
      </w:pPr>
    </w:p>
    <w:p w14:paraId="76E8A494" w14:textId="55FEB288" w:rsidR="00D06F00" w:rsidRDefault="00D06F00" w:rsidP="00D06F00">
      <w:pPr>
        <w:rPr>
          <w:rFonts w:ascii="Arial" w:hAnsi="Arial" w:cs="Arial"/>
          <w:sz w:val="24"/>
        </w:rPr>
      </w:pPr>
    </w:p>
    <w:p w14:paraId="057ED82E" w14:textId="5F7F6C88" w:rsidR="00264478" w:rsidRDefault="00204A08" w:rsidP="00D06F00">
      <w:pPr>
        <w:rPr>
          <w:rFonts w:ascii="Arial" w:hAnsi="Arial" w:cs="Arial"/>
        </w:rPr>
      </w:pPr>
      <w:r w:rsidRPr="00A53C61">
        <w:rPr>
          <w:rFonts w:ascii="Arial" w:hAnsi="Arial" w:cs="Arial"/>
        </w:rPr>
        <w:t xml:space="preserve">Roberts is a university lecturer at </w:t>
      </w:r>
      <w:r w:rsidR="00842C8F">
        <w:rPr>
          <w:rFonts w:ascii="Arial" w:hAnsi="Arial" w:cs="Arial"/>
        </w:rPr>
        <w:t>t</w:t>
      </w:r>
      <w:r w:rsidR="00842C8F" w:rsidRPr="00A53C61">
        <w:rPr>
          <w:rFonts w:ascii="Arial" w:hAnsi="Arial" w:cs="Arial"/>
        </w:rPr>
        <w:t xml:space="preserve">he </w:t>
      </w:r>
      <w:r w:rsidRPr="00A53C61">
        <w:rPr>
          <w:rFonts w:ascii="Arial" w:hAnsi="Arial" w:cs="Arial"/>
        </w:rPr>
        <w:t>University of Huddersfield where he mainly focuses on the histories of China and Japan with a particular interest in Western perceptions of Chinese and Japanese society</w:t>
      </w:r>
      <w:r w:rsidR="00A53C61" w:rsidRPr="00A53C61">
        <w:rPr>
          <w:rFonts w:ascii="Arial" w:hAnsi="Arial" w:cs="Arial"/>
        </w:rPr>
        <w:t xml:space="preserve">. He has </w:t>
      </w:r>
      <w:r w:rsidR="00F43E9D" w:rsidRPr="00A53C61">
        <w:rPr>
          <w:rFonts w:ascii="Arial" w:hAnsi="Arial" w:cs="Arial"/>
        </w:rPr>
        <w:t>written</w:t>
      </w:r>
      <w:r w:rsidR="00A53C61" w:rsidRPr="00A53C61">
        <w:rPr>
          <w:rFonts w:ascii="Arial" w:hAnsi="Arial" w:cs="Arial"/>
        </w:rPr>
        <w:t xml:space="preserve"> multiple books including a ‘History of China</w:t>
      </w:r>
      <w:r w:rsidR="00C15F51">
        <w:rPr>
          <w:rFonts w:ascii="Arial" w:hAnsi="Arial" w:cs="Arial"/>
        </w:rPr>
        <w:t>’</w:t>
      </w:r>
      <w:r w:rsidR="00982282">
        <w:rPr>
          <w:rFonts w:ascii="Arial" w:hAnsi="Arial" w:cs="Arial"/>
        </w:rPr>
        <w:t xml:space="preserve"> (1996)</w:t>
      </w:r>
      <w:r w:rsidR="00A53C61" w:rsidRPr="00A53C61">
        <w:rPr>
          <w:rFonts w:ascii="Arial" w:hAnsi="Arial" w:cs="Arial"/>
        </w:rPr>
        <w:t xml:space="preserve"> and ‘China to China Town</w:t>
      </w:r>
      <w:r w:rsidR="00C15F51">
        <w:rPr>
          <w:rFonts w:ascii="Arial" w:hAnsi="Arial" w:cs="Arial"/>
        </w:rPr>
        <w:t>: Chinese food in the west</w:t>
      </w:r>
      <w:r w:rsidR="00A53C61" w:rsidRPr="00A53C61">
        <w:rPr>
          <w:rFonts w:ascii="Arial" w:hAnsi="Arial" w:cs="Arial"/>
        </w:rPr>
        <w:t>’</w:t>
      </w:r>
      <w:r w:rsidR="00C15F51">
        <w:rPr>
          <w:rFonts w:ascii="Arial" w:hAnsi="Arial" w:cs="Arial"/>
        </w:rPr>
        <w:t xml:space="preserve"> (2002)</w:t>
      </w:r>
      <w:r w:rsidR="00A53C61" w:rsidRPr="00A53C61">
        <w:rPr>
          <w:rFonts w:ascii="Arial" w:hAnsi="Arial" w:cs="Arial"/>
        </w:rPr>
        <w:t>.</w:t>
      </w:r>
      <w:r w:rsidR="00264478">
        <w:rPr>
          <w:rFonts w:ascii="Arial" w:hAnsi="Arial" w:cs="Arial"/>
        </w:rPr>
        <w:t xml:space="preserve"> </w:t>
      </w:r>
      <w:r w:rsidR="0016717C">
        <w:rPr>
          <w:rFonts w:ascii="Arial" w:hAnsi="Arial" w:cs="Arial"/>
        </w:rPr>
        <w:t xml:space="preserve"> </w:t>
      </w:r>
    </w:p>
    <w:p w14:paraId="42B27BB9" w14:textId="07A9B271" w:rsidR="00B37FC8" w:rsidRDefault="00264478" w:rsidP="00D06F00">
      <w:pPr>
        <w:rPr>
          <w:rFonts w:ascii="Arial" w:hAnsi="Arial" w:cs="Arial"/>
        </w:rPr>
      </w:pPr>
      <w:r>
        <w:rPr>
          <w:rFonts w:ascii="Arial" w:hAnsi="Arial" w:cs="Arial"/>
        </w:rPr>
        <w:t>In this article Robert</w:t>
      </w:r>
      <w:r w:rsidR="00361A45">
        <w:rPr>
          <w:rFonts w:ascii="Arial" w:hAnsi="Arial" w:cs="Arial"/>
        </w:rPr>
        <w:t xml:space="preserve">s focusses </w:t>
      </w:r>
      <w:r w:rsidR="00445E00">
        <w:rPr>
          <w:rFonts w:ascii="Arial" w:hAnsi="Arial" w:cs="Arial"/>
        </w:rPr>
        <w:t xml:space="preserve">on summarising the debates surrounding </w:t>
      </w:r>
      <w:r w:rsidR="00D335BD">
        <w:rPr>
          <w:rFonts w:ascii="Arial" w:hAnsi="Arial" w:cs="Arial"/>
        </w:rPr>
        <w:t>w</w:t>
      </w:r>
      <w:r w:rsidR="00445E00">
        <w:rPr>
          <w:rFonts w:ascii="Arial" w:hAnsi="Arial" w:cs="Arial"/>
        </w:rPr>
        <w:t>arlordis</w:t>
      </w:r>
      <w:r w:rsidR="00F43E9D">
        <w:rPr>
          <w:rFonts w:ascii="Arial" w:hAnsi="Arial" w:cs="Arial"/>
        </w:rPr>
        <w:t>m in China between 1916 and 1928</w:t>
      </w:r>
      <w:r w:rsidR="00361A45">
        <w:rPr>
          <w:rFonts w:ascii="Arial" w:hAnsi="Arial" w:cs="Arial"/>
        </w:rPr>
        <w:t>. These debates cover</w:t>
      </w:r>
      <w:r w:rsidR="00F43E9D">
        <w:rPr>
          <w:rFonts w:ascii="Arial" w:hAnsi="Arial" w:cs="Arial"/>
        </w:rPr>
        <w:t xml:space="preserve"> topics such as how </w:t>
      </w:r>
      <w:r w:rsidR="00D335BD">
        <w:rPr>
          <w:rFonts w:ascii="Arial" w:hAnsi="Arial" w:cs="Arial"/>
        </w:rPr>
        <w:t>w</w:t>
      </w:r>
      <w:r w:rsidR="00F43E9D">
        <w:rPr>
          <w:rFonts w:ascii="Arial" w:hAnsi="Arial" w:cs="Arial"/>
        </w:rPr>
        <w:t>arlordism came to be and h</w:t>
      </w:r>
      <w:r w:rsidR="00361A45">
        <w:rPr>
          <w:rFonts w:ascii="Arial" w:hAnsi="Arial" w:cs="Arial"/>
        </w:rPr>
        <w:t>ow was it financially supported</w:t>
      </w:r>
      <w:r w:rsidR="00337414">
        <w:rPr>
          <w:rFonts w:ascii="Arial" w:hAnsi="Arial" w:cs="Arial"/>
        </w:rPr>
        <w:t xml:space="preserve"> (p. 26)</w:t>
      </w:r>
      <w:r w:rsidR="009416BB">
        <w:rPr>
          <w:rFonts w:ascii="Arial" w:hAnsi="Arial" w:cs="Arial"/>
        </w:rPr>
        <w:t xml:space="preserve">. </w:t>
      </w:r>
      <w:r w:rsidR="00EE3EC7">
        <w:rPr>
          <w:rFonts w:ascii="Arial" w:hAnsi="Arial" w:cs="Arial"/>
        </w:rPr>
        <w:t xml:space="preserve">It was supported by raising a variety of local taxes </w:t>
      </w:r>
      <w:r w:rsidR="00D335BD">
        <w:rPr>
          <w:rFonts w:ascii="Arial" w:hAnsi="Arial" w:cs="Arial"/>
        </w:rPr>
        <w:t>and</w:t>
      </w:r>
      <w:r w:rsidR="00842C8F">
        <w:rPr>
          <w:rFonts w:ascii="Arial" w:hAnsi="Arial" w:cs="Arial"/>
        </w:rPr>
        <w:t>,</w:t>
      </w:r>
      <w:r w:rsidR="00D335BD">
        <w:rPr>
          <w:rFonts w:ascii="Arial" w:hAnsi="Arial" w:cs="Arial"/>
        </w:rPr>
        <w:t xml:space="preserve"> for Feng Yu-hsiang in</w:t>
      </w:r>
      <w:r w:rsidR="00842C8F">
        <w:rPr>
          <w:rFonts w:ascii="Arial" w:hAnsi="Arial" w:cs="Arial"/>
        </w:rPr>
        <w:t xml:space="preserve"> </w:t>
      </w:r>
      <w:r w:rsidR="00D335BD">
        <w:rPr>
          <w:rFonts w:ascii="Arial" w:hAnsi="Arial" w:cs="Arial"/>
        </w:rPr>
        <w:t>particular</w:t>
      </w:r>
      <w:r w:rsidR="00842C8F">
        <w:rPr>
          <w:rFonts w:ascii="Arial" w:hAnsi="Arial" w:cs="Arial"/>
        </w:rPr>
        <w:t>,</w:t>
      </w:r>
      <w:r w:rsidR="00D335BD">
        <w:rPr>
          <w:rFonts w:ascii="Arial" w:hAnsi="Arial" w:cs="Arial"/>
        </w:rPr>
        <w:t xml:space="preserve"> through the sale of opium. He</w:t>
      </w:r>
      <w:r w:rsidR="009416BB">
        <w:rPr>
          <w:rFonts w:ascii="Arial" w:hAnsi="Arial" w:cs="Arial"/>
        </w:rPr>
        <w:t xml:space="preserve"> also </w:t>
      </w:r>
      <w:r w:rsidR="00D335BD">
        <w:rPr>
          <w:rFonts w:ascii="Arial" w:hAnsi="Arial" w:cs="Arial"/>
        </w:rPr>
        <w:t xml:space="preserve">addresses </w:t>
      </w:r>
      <w:r w:rsidR="009416BB">
        <w:rPr>
          <w:rFonts w:ascii="Arial" w:hAnsi="Arial" w:cs="Arial"/>
        </w:rPr>
        <w:t xml:space="preserve">the ways in which </w:t>
      </w:r>
      <w:r w:rsidR="00D335BD">
        <w:rPr>
          <w:rFonts w:ascii="Arial" w:hAnsi="Arial" w:cs="Arial"/>
        </w:rPr>
        <w:t>w</w:t>
      </w:r>
      <w:r w:rsidR="009416BB">
        <w:rPr>
          <w:rFonts w:ascii="Arial" w:hAnsi="Arial" w:cs="Arial"/>
        </w:rPr>
        <w:t>arlordism has been interpreted by other historians mainly in the West.</w:t>
      </w:r>
      <w:r w:rsidR="0016717C">
        <w:rPr>
          <w:rFonts w:ascii="Arial" w:hAnsi="Arial" w:cs="Arial"/>
        </w:rPr>
        <w:t xml:space="preserve"> Roberts does this very well and is consistent throughout the article </w:t>
      </w:r>
      <w:r w:rsidR="00337414">
        <w:rPr>
          <w:rFonts w:ascii="Arial" w:hAnsi="Arial" w:cs="Arial"/>
        </w:rPr>
        <w:t>in</w:t>
      </w:r>
      <w:r w:rsidR="0016717C">
        <w:rPr>
          <w:rFonts w:ascii="Arial" w:hAnsi="Arial" w:cs="Arial"/>
        </w:rPr>
        <w:t xml:space="preserve"> making sure to include quotes from other historians to back up their point as well as following up one </w:t>
      </w:r>
      <w:r w:rsidR="00361A45">
        <w:rPr>
          <w:rFonts w:ascii="Arial" w:hAnsi="Arial" w:cs="Arial"/>
        </w:rPr>
        <w:t>historian’s</w:t>
      </w:r>
      <w:r w:rsidR="0017591D">
        <w:rPr>
          <w:rFonts w:ascii="Arial" w:hAnsi="Arial" w:cs="Arial"/>
        </w:rPr>
        <w:t xml:space="preserve"> </w:t>
      </w:r>
      <w:r w:rsidR="00337414">
        <w:rPr>
          <w:rFonts w:ascii="Arial" w:hAnsi="Arial" w:cs="Arial"/>
        </w:rPr>
        <w:t>interpretation</w:t>
      </w:r>
      <w:r w:rsidR="0017591D">
        <w:rPr>
          <w:rFonts w:ascii="Arial" w:hAnsi="Arial" w:cs="Arial"/>
        </w:rPr>
        <w:t xml:space="preserve"> with another allowing for the reader to take in multiple points of view when reading</w:t>
      </w:r>
      <w:r w:rsidR="00E10566">
        <w:rPr>
          <w:rFonts w:ascii="Arial" w:hAnsi="Arial" w:cs="Arial"/>
        </w:rPr>
        <w:t>.</w:t>
      </w:r>
      <w:r w:rsidR="00B53092">
        <w:rPr>
          <w:rFonts w:ascii="Arial" w:hAnsi="Arial" w:cs="Arial"/>
        </w:rPr>
        <w:t xml:space="preserve"> An example of this is when</w:t>
      </w:r>
      <w:r w:rsidR="00796E9F">
        <w:rPr>
          <w:rFonts w:ascii="Arial" w:hAnsi="Arial" w:cs="Arial"/>
        </w:rPr>
        <w:t xml:space="preserve"> C. Martin Wilbur argued that the rise of autonomous military-political regions was because of regional differences</w:t>
      </w:r>
      <w:r w:rsidR="007177D5">
        <w:rPr>
          <w:rFonts w:ascii="Arial" w:hAnsi="Arial" w:cs="Arial"/>
        </w:rPr>
        <w:t xml:space="preserve"> (p.28)</w:t>
      </w:r>
      <w:r w:rsidR="00796E9F">
        <w:rPr>
          <w:rFonts w:ascii="Arial" w:hAnsi="Arial" w:cs="Arial"/>
        </w:rPr>
        <w:t xml:space="preserve"> </w:t>
      </w:r>
      <w:r w:rsidR="007177D5">
        <w:rPr>
          <w:rFonts w:ascii="Arial" w:hAnsi="Arial" w:cs="Arial"/>
        </w:rPr>
        <w:t>whereas</w:t>
      </w:r>
      <w:r w:rsidR="00796E9F">
        <w:rPr>
          <w:rFonts w:ascii="Arial" w:hAnsi="Arial" w:cs="Arial"/>
        </w:rPr>
        <w:t xml:space="preserve"> Jerome Ch’en claims that the origin is rom military modernisation, in particular to the tole of Yuan Shih-k’ai who in the late 1890’s created the Peiyang Army</w:t>
      </w:r>
      <w:r w:rsidR="007177D5">
        <w:rPr>
          <w:rFonts w:ascii="Arial" w:hAnsi="Arial" w:cs="Arial"/>
        </w:rPr>
        <w:t xml:space="preserve"> </w:t>
      </w:r>
      <w:r w:rsidR="00796E9F">
        <w:rPr>
          <w:rFonts w:ascii="Arial" w:hAnsi="Arial" w:cs="Arial"/>
        </w:rPr>
        <w:t>(</w:t>
      </w:r>
      <w:r w:rsidR="007177D5">
        <w:rPr>
          <w:rFonts w:ascii="Arial" w:hAnsi="Arial" w:cs="Arial"/>
        </w:rPr>
        <w:t>p.28)</w:t>
      </w:r>
      <w:r w:rsidR="00796E9F">
        <w:rPr>
          <w:rFonts w:ascii="Arial" w:hAnsi="Arial" w:cs="Arial"/>
        </w:rPr>
        <w:t>. He</w:t>
      </w:r>
      <w:r w:rsidR="00E10566">
        <w:rPr>
          <w:rFonts w:ascii="Arial" w:hAnsi="Arial" w:cs="Arial"/>
        </w:rPr>
        <w:t xml:space="preserve"> completes his aim of the article without a doubt.</w:t>
      </w:r>
    </w:p>
    <w:p w14:paraId="07F91CC3" w14:textId="142F42F0" w:rsidR="00935D0B" w:rsidRDefault="00361A45" w:rsidP="00D06F00">
      <w:pPr>
        <w:rPr>
          <w:rFonts w:ascii="Arial" w:hAnsi="Arial" w:cs="Arial"/>
        </w:rPr>
      </w:pPr>
      <w:r>
        <w:rPr>
          <w:rFonts w:ascii="Arial" w:hAnsi="Arial" w:cs="Arial"/>
        </w:rPr>
        <w:t>The article itself is relevant because of</w:t>
      </w:r>
      <w:r w:rsidR="00B37FC8">
        <w:rPr>
          <w:rFonts w:ascii="Arial" w:hAnsi="Arial" w:cs="Arial"/>
        </w:rPr>
        <w:t xml:space="preserve"> the rise of interest of </w:t>
      </w:r>
      <w:r w:rsidR="00D335BD">
        <w:rPr>
          <w:rFonts w:ascii="Arial" w:hAnsi="Arial" w:cs="Arial"/>
        </w:rPr>
        <w:t>w</w:t>
      </w:r>
      <w:r w:rsidR="00B37FC8">
        <w:rPr>
          <w:rFonts w:ascii="Arial" w:hAnsi="Arial" w:cs="Arial"/>
        </w:rPr>
        <w:t>arlordism</w:t>
      </w:r>
      <w:r>
        <w:rPr>
          <w:rFonts w:ascii="Arial" w:hAnsi="Arial" w:cs="Arial"/>
        </w:rPr>
        <w:t>,</w:t>
      </w:r>
      <w:r w:rsidR="00B37FC8">
        <w:rPr>
          <w:rFonts w:ascii="Arial" w:hAnsi="Arial" w:cs="Arial"/>
        </w:rPr>
        <w:t xml:space="preserve"> </w:t>
      </w:r>
      <w:r w:rsidR="00935D0B">
        <w:rPr>
          <w:rFonts w:ascii="Arial" w:hAnsi="Arial" w:cs="Arial"/>
        </w:rPr>
        <w:t>especially in Western society</w:t>
      </w:r>
      <w:r>
        <w:rPr>
          <w:rFonts w:ascii="Arial" w:hAnsi="Arial" w:cs="Arial"/>
        </w:rPr>
        <w:t>:</w:t>
      </w:r>
      <w:r w:rsidR="00842C8F">
        <w:rPr>
          <w:rFonts w:ascii="Arial" w:hAnsi="Arial" w:cs="Arial"/>
        </w:rPr>
        <w:t xml:space="preserve"> </w:t>
      </w:r>
      <w:r w:rsidR="00935D0B" w:rsidRPr="00F14A7E">
        <w:rPr>
          <w:rFonts w:ascii="Arial" w:hAnsi="Arial" w:cs="Arial"/>
        </w:rPr>
        <w:t>‘</w:t>
      </w:r>
      <w:r w:rsidR="00A525B2" w:rsidRPr="00F14A7E">
        <w:rPr>
          <w:rFonts w:ascii="Arial" w:hAnsi="Arial" w:cs="Arial"/>
        </w:rPr>
        <w:t>In the last twenty years ‘a minor industry</w:t>
      </w:r>
      <w:r w:rsidR="005F061C" w:rsidRPr="00F14A7E">
        <w:rPr>
          <w:rFonts w:ascii="Arial" w:hAnsi="Arial" w:cs="Arial"/>
        </w:rPr>
        <w:t xml:space="preserve"> has developed in warlord studies.’ About a dozen monographs and a number of important articles have appeared in English.’</w:t>
      </w:r>
      <w:r w:rsidR="005F061C">
        <w:rPr>
          <w:rFonts w:ascii="Arial" w:hAnsi="Arial" w:cs="Arial"/>
        </w:rPr>
        <w:t xml:space="preserve"> (pg.27)</w:t>
      </w:r>
    </w:p>
    <w:p w14:paraId="06F1DF86" w14:textId="4F3FE7DA" w:rsidR="00E23C6A" w:rsidRDefault="00E23C6A" w:rsidP="00D06F00">
      <w:pPr>
        <w:rPr>
          <w:rFonts w:ascii="Arial" w:hAnsi="Arial" w:cs="Arial"/>
        </w:rPr>
      </w:pPr>
      <w:r>
        <w:rPr>
          <w:rFonts w:ascii="Arial" w:hAnsi="Arial" w:cs="Arial"/>
        </w:rPr>
        <w:t>Roberts also mentions how</w:t>
      </w:r>
      <w:r w:rsidR="00842C8F">
        <w:rPr>
          <w:rFonts w:ascii="Arial" w:hAnsi="Arial" w:cs="Arial"/>
        </w:rPr>
        <w:t>,</w:t>
      </w:r>
      <w:r>
        <w:rPr>
          <w:rFonts w:ascii="Arial" w:hAnsi="Arial" w:cs="Arial"/>
        </w:rPr>
        <w:t xml:space="preserve"> because </w:t>
      </w:r>
      <w:r w:rsidR="00154DEF">
        <w:rPr>
          <w:rFonts w:ascii="Arial" w:hAnsi="Arial" w:cs="Arial"/>
        </w:rPr>
        <w:t>of the extent of warlordism and the quantity of sources</w:t>
      </w:r>
      <w:r w:rsidR="00842C8F">
        <w:rPr>
          <w:rFonts w:ascii="Arial" w:hAnsi="Arial" w:cs="Arial"/>
        </w:rPr>
        <w:t>,</w:t>
      </w:r>
      <w:r w:rsidR="00154DEF">
        <w:rPr>
          <w:rFonts w:ascii="Arial" w:hAnsi="Arial" w:cs="Arial"/>
        </w:rPr>
        <w:t xml:space="preserve"> the topic is awkward to handle and is often never taught broadly</w:t>
      </w:r>
      <w:r w:rsidR="00CC729D">
        <w:rPr>
          <w:rFonts w:ascii="Arial" w:hAnsi="Arial" w:cs="Arial"/>
        </w:rPr>
        <w:t>.</w:t>
      </w:r>
      <w:r w:rsidR="00154DEF">
        <w:rPr>
          <w:rFonts w:ascii="Arial" w:hAnsi="Arial" w:cs="Arial"/>
        </w:rPr>
        <w:t xml:space="preserve"> </w:t>
      </w:r>
      <w:r w:rsidR="00CC729D">
        <w:rPr>
          <w:rFonts w:ascii="Arial" w:hAnsi="Arial" w:cs="Arial"/>
        </w:rPr>
        <w:t>M</w:t>
      </w:r>
      <w:r w:rsidR="00154DEF">
        <w:rPr>
          <w:rFonts w:ascii="Arial" w:hAnsi="Arial" w:cs="Arial"/>
        </w:rPr>
        <w:t xml:space="preserve">ost </w:t>
      </w:r>
      <w:r w:rsidR="00F14A7E">
        <w:rPr>
          <w:rFonts w:ascii="Arial" w:hAnsi="Arial" w:cs="Arial"/>
        </w:rPr>
        <w:t>academics would</w:t>
      </w:r>
      <w:r w:rsidR="00CC729D">
        <w:rPr>
          <w:rFonts w:ascii="Arial" w:hAnsi="Arial" w:cs="Arial"/>
        </w:rPr>
        <w:t xml:space="preserve"> rather </w:t>
      </w:r>
      <w:r w:rsidR="00154DEF">
        <w:rPr>
          <w:rFonts w:ascii="Arial" w:hAnsi="Arial" w:cs="Arial"/>
        </w:rPr>
        <w:t>focus on a single warlord or the history of warlo</w:t>
      </w:r>
      <w:r w:rsidR="00D0637A">
        <w:rPr>
          <w:rFonts w:ascii="Arial" w:hAnsi="Arial" w:cs="Arial"/>
        </w:rPr>
        <w:t>rds in a single province. He does</w:t>
      </w:r>
      <w:r w:rsidR="00154DEF">
        <w:rPr>
          <w:rFonts w:ascii="Arial" w:hAnsi="Arial" w:cs="Arial"/>
        </w:rPr>
        <w:t xml:space="preserve"> however claim that some studies have attempted to teach th</w:t>
      </w:r>
      <w:r w:rsidR="00D0637A">
        <w:rPr>
          <w:rFonts w:ascii="Arial" w:hAnsi="Arial" w:cs="Arial"/>
        </w:rPr>
        <w:t>e topic more broadly, whether successfully or not he does</w:t>
      </w:r>
      <w:r w:rsidR="00154DEF">
        <w:rPr>
          <w:rFonts w:ascii="Arial" w:hAnsi="Arial" w:cs="Arial"/>
        </w:rPr>
        <w:t xml:space="preserve"> not mention.</w:t>
      </w:r>
    </w:p>
    <w:p w14:paraId="35E67D64" w14:textId="472188BC" w:rsidR="00861E9C" w:rsidRDefault="00D0637A" w:rsidP="00D06F00">
      <w:pPr>
        <w:rPr>
          <w:rFonts w:ascii="Arial" w:hAnsi="Arial" w:cs="Arial"/>
        </w:rPr>
      </w:pPr>
      <w:r>
        <w:rPr>
          <w:rFonts w:ascii="Arial" w:hAnsi="Arial" w:cs="Arial"/>
        </w:rPr>
        <w:t>The a</w:t>
      </w:r>
      <w:r w:rsidR="00AA7673">
        <w:rPr>
          <w:rFonts w:ascii="Arial" w:hAnsi="Arial" w:cs="Arial"/>
        </w:rPr>
        <w:t>rticle is well w</w:t>
      </w:r>
      <w:r>
        <w:rPr>
          <w:rFonts w:ascii="Arial" w:hAnsi="Arial" w:cs="Arial"/>
        </w:rPr>
        <w:t>ritten and structured</w:t>
      </w:r>
      <w:r w:rsidR="00D335BD">
        <w:rPr>
          <w:rFonts w:ascii="Arial" w:hAnsi="Arial" w:cs="Arial"/>
        </w:rPr>
        <w:t xml:space="preserve"> and </w:t>
      </w:r>
      <w:r w:rsidR="00AA7673">
        <w:rPr>
          <w:rFonts w:ascii="Arial" w:hAnsi="Arial" w:cs="Arial"/>
        </w:rPr>
        <w:t xml:space="preserve">includes plenty of opinions from many different historians such as </w:t>
      </w:r>
      <w:r w:rsidR="004B005C">
        <w:rPr>
          <w:rFonts w:ascii="Arial" w:hAnsi="Arial" w:cs="Arial"/>
        </w:rPr>
        <w:t xml:space="preserve">James Sheridan (American University Professor), Diana Lary (Canadian Historian) and </w:t>
      </w:r>
      <w:r w:rsidR="0059434D">
        <w:rPr>
          <w:rFonts w:ascii="Arial" w:hAnsi="Arial" w:cs="Arial"/>
        </w:rPr>
        <w:t>C. Martin</w:t>
      </w:r>
      <w:r w:rsidR="004B005C">
        <w:rPr>
          <w:rFonts w:ascii="Arial" w:hAnsi="Arial" w:cs="Arial"/>
        </w:rPr>
        <w:t xml:space="preserve"> Wilbur (Professor of Chinese History at Colombia university</w:t>
      </w:r>
      <w:r w:rsidR="00006403">
        <w:rPr>
          <w:rFonts w:ascii="Arial" w:hAnsi="Arial" w:cs="Arial"/>
        </w:rPr>
        <w:t>) among many more</w:t>
      </w:r>
      <w:r w:rsidR="00D335BD">
        <w:rPr>
          <w:rFonts w:ascii="Arial" w:hAnsi="Arial" w:cs="Arial"/>
        </w:rPr>
        <w:t xml:space="preserve"> it is not clear if these opinions are the same as his as he doesn’t make it clear exactly what his point of view is on the </w:t>
      </w:r>
      <w:r w:rsidR="00C826F7">
        <w:rPr>
          <w:rFonts w:ascii="Arial" w:hAnsi="Arial" w:cs="Arial"/>
        </w:rPr>
        <w:t>subject. This</w:t>
      </w:r>
      <w:r w:rsidR="000E7003">
        <w:rPr>
          <w:rFonts w:ascii="Arial" w:hAnsi="Arial" w:cs="Arial"/>
        </w:rPr>
        <w:t xml:space="preserve"> article is clearly and comprehensively referenced and contains a bibliography at the end.</w:t>
      </w:r>
    </w:p>
    <w:p w14:paraId="6A829CD9" w14:textId="4E4B150F" w:rsidR="00EC76CF" w:rsidRDefault="00CC729D" w:rsidP="00D06F00">
      <w:pPr>
        <w:rPr>
          <w:rFonts w:ascii="Arial" w:hAnsi="Arial" w:cs="Arial"/>
        </w:rPr>
      </w:pPr>
      <w:r>
        <w:rPr>
          <w:rFonts w:ascii="Arial" w:hAnsi="Arial" w:cs="Arial"/>
        </w:rPr>
        <w:t xml:space="preserve"> This article is very </w:t>
      </w:r>
      <w:r w:rsidR="00861E9C">
        <w:rPr>
          <w:rFonts w:ascii="Arial" w:hAnsi="Arial" w:cs="Arial"/>
        </w:rPr>
        <w:t>thought provoking</w:t>
      </w:r>
      <w:r>
        <w:rPr>
          <w:rFonts w:ascii="Arial" w:hAnsi="Arial" w:cs="Arial"/>
        </w:rPr>
        <w:t xml:space="preserve">, more so for those with background knowledge of the topic as the reader is able to come up to their own conclusions of the debates raise and to criticise the interpretations brought forward.  </w:t>
      </w:r>
      <w:r w:rsidR="00861E9C">
        <w:rPr>
          <w:rFonts w:ascii="Arial" w:hAnsi="Arial" w:cs="Arial"/>
        </w:rPr>
        <w:t xml:space="preserve">One of the best parts of the article is when </w:t>
      </w:r>
      <w:r w:rsidR="00EC76CF">
        <w:rPr>
          <w:rFonts w:ascii="Arial" w:hAnsi="Arial" w:cs="Arial"/>
        </w:rPr>
        <w:t>Roberts compares</w:t>
      </w:r>
      <w:r w:rsidR="00861E9C">
        <w:rPr>
          <w:rFonts w:ascii="Arial" w:hAnsi="Arial" w:cs="Arial"/>
        </w:rPr>
        <w:t xml:space="preserve"> two of the interpretations against one another and then asks the reader a question to kind of include the reader into the discussion</w:t>
      </w:r>
      <w:r w:rsidR="00F14A7E">
        <w:rPr>
          <w:rFonts w:ascii="Arial" w:hAnsi="Arial" w:cs="Arial"/>
        </w:rPr>
        <w:t>,</w:t>
      </w:r>
      <w:r w:rsidR="00861E9C">
        <w:rPr>
          <w:rFonts w:ascii="Arial" w:hAnsi="Arial" w:cs="Arial"/>
        </w:rPr>
        <w:t xml:space="preserve"> This can be seen</w:t>
      </w:r>
      <w:r w:rsidR="00F14A7E">
        <w:rPr>
          <w:rFonts w:ascii="Arial" w:hAnsi="Arial" w:cs="Arial"/>
        </w:rPr>
        <w:t xml:space="preserve"> at</w:t>
      </w:r>
      <w:r w:rsidR="00890EE5">
        <w:rPr>
          <w:rFonts w:ascii="Arial" w:hAnsi="Arial" w:cs="Arial"/>
        </w:rPr>
        <w:t xml:space="preserve"> the end of the article when he talks about how most historians would summarise the significance of the warlord period in modern Chinese history negatively Roberts then provides a quote from Diana Lary. Roberts then follows up with this question:</w:t>
      </w:r>
      <w:r w:rsidR="00842C8F">
        <w:rPr>
          <w:rFonts w:ascii="Arial" w:hAnsi="Arial" w:cs="Arial"/>
        </w:rPr>
        <w:t xml:space="preserve"> </w:t>
      </w:r>
      <w:r w:rsidR="00890EE5" w:rsidRPr="00F14A7E">
        <w:rPr>
          <w:rFonts w:ascii="Arial" w:hAnsi="Arial" w:cs="Arial"/>
        </w:rPr>
        <w:t>‘Can this be accepted as a balanced statement of the effects of warlordism on China?</w:t>
      </w:r>
      <w:r w:rsidR="00177EC2" w:rsidRPr="00F14A7E">
        <w:rPr>
          <w:rFonts w:ascii="Arial" w:hAnsi="Arial" w:cs="Arial"/>
        </w:rPr>
        <w:t xml:space="preserve">’ </w:t>
      </w:r>
      <w:r w:rsidR="00890EE5">
        <w:rPr>
          <w:rFonts w:ascii="Arial" w:hAnsi="Arial" w:cs="Arial"/>
        </w:rPr>
        <w:t>(pg32)</w:t>
      </w:r>
      <w:r w:rsidR="008D51CE">
        <w:rPr>
          <w:rFonts w:ascii="Arial" w:hAnsi="Arial" w:cs="Arial"/>
        </w:rPr>
        <w:t xml:space="preserve"> </w:t>
      </w:r>
    </w:p>
    <w:p w14:paraId="2041497C" w14:textId="12AC4D3C" w:rsidR="00890EE5" w:rsidRDefault="00EC76CF" w:rsidP="00D06F00">
      <w:pPr>
        <w:rPr>
          <w:rFonts w:ascii="Arial" w:hAnsi="Arial" w:cs="Arial"/>
        </w:rPr>
      </w:pPr>
      <w:r>
        <w:rPr>
          <w:rFonts w:ascii="Arial" w:hAnsi="Arial" w:cs="Arial"/>
        </w:rPr>
        <w:lastRenderedPageBreak/>
        <w:t xml:space="preserve">Roberts </w:t>
      </w:r>
      <w:r w:rsidR="008D51CE">
        <w:rPr>
          <w:rFonts w:ascii="Arial" w:hAnsi="Arial" w:cs="Arial"/>
        </w:rPr>
        <w:t xml:space="preserve">then </w:t>
      </w:r>
      <w:r>
        <w:rPr>
          <w:rFonts w:ascii="Arial" w:hAnsi="Arial" w:cs="Arial"/>
        </w:rPr>
        <w:t>answers</w:t>
      </w:r>
      <w:r w:rsidR="008D51CE">
        <w:rPr>
          <w:rFonts w:ascii="Arial" w:hAnsi="Arial" w:cs="Arial"/>
        </w:rPr>
        <w:t xml:space="preserve"> it with </w:t>
      </w:r>
      <w:r w:rsidR="00C826F7">
        <w:rPr>
          <w:rFonts w:ascii="Arial" w:hAnsi="Arial" w:cs="Arial"/>
        </w:rPr>
        <w:t xml:space="preserve">an argument from </w:t>
      </w:r>
      <w:r w:rsidR="008D51CE">
        <w:rPr>
          <w:rFonts w:ascii="Arial" w:hAnsi="Arial" w:cs="Arial"/>
        </w:rPr>
        <w:t>Lucien Pye.</w:t>
      </w:r>
      <w:r w:rsidR="00C826F7">
        <w:rPr>
          <w:rFonts w:ascii="Arial" w:hAnsi="Arial" w:cs="Arial"/>
        </w:rPr>
        <w:t xml:space="preserve"> Pye </w:t>
      </w:r>
      <w:r w:rsidR="00205902">
        <w:rPr>
          <w:rFonts w:ascii="Arial" w:hAnsi="Arial" w:cs="Arial"/>
        </w:rPr>
        <w:t xml:space="preserve">argues that a consequence of </w:t>
      </w:r>
      <w:r w:rsidR="00842C8F">
        <w:rPr>
          <w:rFonts w:ascii="Arial" w:hAnsi="Arial" w:cs="Arial"/>
        </w:rPr>
        <w:t xml:space="preserve">the </w:t>
      </w:r>
      <w:r w:rsidR="00205902">
        <w:rPr>
          <w:rFonts w:ascii="Arial" w:hAnsi="Arial" w:cs="Arial"/>
        </w:rPr>
        <w:t xml:space="preserve">warlord era is that modern </w:t>
      </w:r>
      <w:r w:rsidR="00842C8F">
        <w:rPr>
          <w:rFonts w:ascii="Arial" w:hAnsi="Arial" w:cs="Arial"/>
        </w:rPr>
        <w:t xml:space="preserve">China’s </w:t>
      </w:r>
      <w:r w:rsidR="00205902">
        <w:rPr>
          <w:rFonts w:ascii="Arial" w:hAnsi="Arial" w:cs="Arial"/>
        </w:rPr>
        <w:t>political power cannot be divorced from military power</w:t>
      </w:r>
      <w:r w:rsidR="00842C8F">
        <w:rPr>
          <w:rFonts w:ascii="Arial" w:hAnsi="Arial" w:cs="Arial"/>
        </w:rPr>
        <w:t xml:space="preserve">. </w:t>
      </w:r>
      <w:r w:rsidR="00A62ECE">
        <w:rPr>
          <w:rFonts w:ascii="Arial" w:hAnsi="Arial" w:cs="Arial"/>
        </w:rPr>
        <w:t>Roberts replies to this with a counter-argument</w:t>
      </w:r>
      <w:r w:rsidR="00842C8F">
        <w:rPr>
          <w:rFonts w:ascii="Arial" w:hAnsi="Arial" w:cs="Arial"/>
        </w:rPr>
        <w:t xml:space="preserve">, </w:t>
      </w:r>
      <w:r w:rsidR="00991A35">
        <w:rPr>
          <w:rFonts w:ascii="Arial" w:hAnsi="Arial" w:cs="Arial"/>
        </w:rPr>
        <w:t>claim</w:t>
      </w:r>
      <w:r w:rsidR="00842C8F">
        <w:rPr>
          <w:rFonts w:ascii="Arial" w:hAnsi="Arial" w:cs="Arial"/>
        </w:rPr>
        <w:t>ing</w:t>
      </w:r>
      <w:r w:rsidR="00991A35">
        <w:rPr>
          <w:rFonts w:ascii="Arial" w:hAnsi="Arial" w:cs="Arial"/>
        </w:rPr>
        <w:t xml:space="preserve"> that</w:t>
      </w:r>
      <w:r w:rsidR="00A62ECE">
        <w:rPr>
          <w:rFonts w:ascii="Arial" w:hAnsi="Arial" w:cs="Arial"/>
        </w:rPr>
        <w:t xml:space="preserve"> the </w:t>
      </w:r>
      <w:r w:rsidR="00991A35">
        <w:rPr>
          <w:rFonts w:ascii="Arial" w:hAnsi="Arial" w:cs="Arial"/>
        </w:rPr>
        <w:t>dominance</w:t>
      </w:r>
      <w:r w:rsidR="00A62ECE">
        <w:rPr>
          <w:rFonts w:ascii="Arial" w:hAnsi="Arial" w:cs="Arial"/>
        </w:rPr>
        <w:t xml:space="preserve"> of the Chinese military in the 1950’s couldn’t be justified as said by </w:t>
      </w:r>
      <w:r w:rsidR="00991A35">
        <w:rPr>
          <w:rFonts w:ascii="Arial" w:hAnsi="Arial" w:cs="Arial"/>
        </w:rPr>
        <w:t xml:space="preserve">historian Sheridan who claimed, </w:t>
      </w:r>
      <w:r w:rsidR="00991A35" w:rsidRPr="00725367">
        <w:rPr>
          <w:rFonts w:ascii="Arial" w:hAnsi="Arial" w:cs="Arial"/>
          <w:b/>
        </w:rPr>
        <w:t>‘</w:t>
      </w:r>
      <w:r w:rsidR="00991A35" w:rsidRPr="00F14A7E">
        <w:rPr>
          <w:rFonts w:ascii="Arial" w:hAnsi="Arial" w:cs="Arial"/>
        </w:rPr>
        <w:t>this militarization was not profound or permanent’</w:t>
      </w:r>
      <w:r w:rsidR="00276D22">
        <w:rPr>
          <w:rFonts w:ascii="Arial" w:hAnsi="Arial" w:cs="Arial"/>
        </w:rPr>
        <w:t xml:space="preserve"> (p. 32)</w:t>
      </w:r>
      <w:r w:rsidR="00205902" w:rsidRPr="00842C8F">
        <w:rPr>
          <w:rFonts w:ascii="Arial" w:hAnsi="Arial" w:cs="Arial"/>
        </w:rPr>
        <w:t>.</w:t>
      </w:r>
      <w:r w:rsidR="00FF3570">
        <w:rPr>
          <w:rFonts w:ascii="Arial" w:hAnsi="Arial" w:cs="Arial"/>
        </w:rPr>
        <w:t xml:space="preserve">  </w:t>
      </w:r>
    </w:p>
    <w:p w14:paraId="13740FAF" w14:textId="37447D4B" w:rsidR="00FF3570" w:rsidRDefault="00D0637A" w:rsidP="00D06F00">
      <w:pPr>
        <w:rPr>
          <w:rFonts w:ascii="Arial" w:hAnsi="Arial" w:cs="Arial"/>
        </w:rPr>
      </w:pPr>
      <w:r>
        <w:rPr>
          <w:rFonts w:ascii="Arial" w:hAnsi="Arial" w:cs="Arial"/>
        </w:rPr>
        <w:t>While most of my personal</w:t>
      </w:r>
      <w:r w:rsidR="00FF3570">
        <w:rPr>
          <w:rFonts w:ascii="Arial" w:hAnsi="Arial" w:cs="Arial"/>
        </w:rPr>
        <w:t xml:space="preserve"> views of this article are positive it is important to mention some criticism</w:t>
      </w:r>
      <w:r w:rsidR="00D85B12">
        <w:rPr>
          <w:rFonts w:ascii="Arial" w:hAnsi="Arial" w:cs="Arial"/>
        </w:rPr>
        <w:t>. Roberts does</w:t>
      </w:r>
      <w:r>
        <w:rPr>
          <w:rFonts w:ascii="Arial" w:hAnsi="Arial" w:cs="Arial"/>
        </w:rPr>
        <w:t xml:space="preserve"> no</w:t>
      </w:r>
      <w:r w:rsidR="00D85B12">
        <w:rPr>
          <w:rFonts w:ascii="Arial" w:hAnsi="Arial" w:cs="Arial"/>
        </w:rPr>
        <w:t>t really include his own opinion much throughout the article, which is disheartening a</w:t>
      </w:r>
      <w:r>
        <w:rPr>
          <w:rFonts w:ascii="Arial" w:hAnsi="Arial" w:cs="Arial"/>
        </w:rPr>
        <w:t>s it would add another layer to</w:t>
      </w:r>
      <w:r w:rsidR="00D85B12">
        <w:rPr>
          <w:rFonts w:ascii="Arial" w:hAnsi="Arial" w:cs="Arial"/>
        </w:rPr>
        <w:t xml:space="preserve"> the article that would provide more information and knowledge for the </w:t>
      </w:r>
      <w:r w:rsidR="00A62ECE">
        <w:rPr>
          <w:rFonts w:ascii="Arial" w:hAnsi="Arial" w:cs="Arial"/>
        </w:rPr>
        <w:t>readers. The</w:t>
      </w:r>
      <w:r>
        <w:rPr>
          <w:rFonts w:ascii="Arial" w:hAnsi="Arial" w:cs="Arial"/>
        </w:rPr>
        <w:t xml:space="preserve"> o</w:t>
      </w:r>
      <w:r w:rsidR="00D85B12">
        <w:rPr>
          <w:rFonts w:ascii="Arial" w:hAnsi="Arial" w:cs="Arial"/>
        </w:rPr>
        <w:t>nly other criticism is that the article does seem slightly rushed and there is not really a conclusion to each debate</w:t>
      </w:r>
      <w:r w:rsidR="001D4CD4">
        <w:rPr>
          <w:rFonts w:ascii="Arial" w:hAnsi="Arial" w:cs="Arial"/>
        </w:rPr>
        <w:t>,</w:t>
      </w:r>
      <w:r w:rsidR="00D85B12">
        <w:rPr>
          <w:rFonts w:ascii="Arial" w:hAnsi="Arial" w:cs="Arial"/>
        </w:rPr>
        <w:t xml:space="preserve"> something I believe would benefit the article more and maintain more of a steady flow when reading. Roberts often jumps from one debate and interpretation to another</w:t>
      </w:r>
      <w:r w:rsidR="001D4CD4">
        <w:rPr>
          <w:rFonts w:ascii="Arial" w:hAnsi="Arial" w:cs="Arial"/>
        </w:rPr>
        <w:t>,</w:t>
      </w:r>
      <w:r w:rsidR="00D85B12">
        <w:rPr>
          <w:rFonts w:ascii="Arial" w:hAnsi="Arial" w:cs="Arial"/>
        </w:rPr>
        <w:t xml:space="preserve"> something that can overwhelm readers</w:t>
      </w:r>
      <w:r w:rsidR="00205902">
        <w:rPr>
          <w:rFonts w:ascii="Arial" w:hAnsi="Arial" w:cs="Arial"/>
        </w:rPr>
        <w:t xml:space="preserve">. Roberts quickly jumps from the topic of warlord alliances to how </w:t>
      </w:r>
      <w:r w:rsidR="00F14A7E">
        <w:rPr>
          <w:rFonts w:ascii="Arial" w:hAnsi="Arial" w:cs="Arial"/>
        </w:rPr>
        <w:t>one warlord</w:t>
      </w:r>
      <w:r w:rsidR="00205902">
        <w:rPr>
          <w:rFonts w:ascii="Arial" w:hAnsi="Arial" w:cs="Arial"/>
        </w:rPr>
        <w:t xml:space="preserve"> in particular financially supported </w:t>
      </w:r>
      <w:r w:rsidR="00C474C9">
        <w:rPr>
          <w:rFonts w:ascii="Arial" w:hAnsi="Arial" w:cs="Arial"/>
        </w:rPr>
        <w:t>himself with no clear conclusion of the one point</w:t>
      </w:r>
      <w:r w:rsidR="00276D22">
        <w:rPr>
          <w:rFonts w:ascii="Arial" w:hAnsi="Arial" w:cs="Arial"/>
        </w:rPr>
        <w:t xml:space="preserve"> (p.30,31)</w:t>
      </w:r>
      <w:r w:rsidR="001162A1">
        <w:rPr>
          <w:rFonts w:ascii="Arial" w:hAnsi="Arial" w:cs="Arial"/>
        </w:rPr>
        <w:t xml:space="preserve">. This can be seen again when Roberts jumps from a comparison of Lucien Pye and Sheridan </w:t>
      </w:r>
      <w:r w:rsidR="009B0A49">
        <w:rPr>
          <w:rFonts w:ascii="Arial" w:hAnsi="Arial" w:cs="Arial"/>
        </w:rPr>
        <w:t xml:space="preserve">on their views as to how warlordism has affected modern Chinese politics </w:t>
      </w:r>
      <w:r w:rsidR="00F14A7E">
        <w:rPr>
          <w:rFonts w:ascii="Arial" w:hAnsi="Arial" w:cs="Arial"/>
        </w:rPr>
        <w:t xml:space="preserve">and </w:t>
      </w:r>
      <w:r w:rsidR="009B0A49">
        <w:rPr>
          <w:rFonts w:ascii="Arial" w:hAnsi="Arial" w:cs="Arial"/>
        </w:rPr>
        <w:t>economics</w:t>
      </w:r>
      <w:r w:rsidR="00276D22">
        <w:rPr>
          <w:rFonts w:ascii="Arial" w:hAnsi="Arial" w:cs="Arial"/>
        </w:rPr>
        <w:t xml:space="preserve"> (p.32)</w:t>
      </w:r>
      <w:r w:rsidR="00F14A7E">
        <w:rPr>
          <w:rFonts w:ascii="Arial" w:hAnsi="Arial" w:cs="Arial"/>
        </w:rPr>
        <w:t>. While p</w:t>
      </w:r>
      <w:r w:rsidR="009B0A49">
        <w:rPr>
          <w:rFonts w:ascii="Arial" w:hAnsi="Arial" w:cs="Arial"/>
        </w:rPr>
        <w:t xml:space="preserve">olitical and economic affects support </w:t>
      </w:r>
      <w:r w:rsidR="00F14A7E">
        <w:rPr>
          <w:rFonts w:ascii="Arial" w:hAnsi="Arial" w:cs="Arial"/>
        </w:rPr>
        <w:t>one another,</w:t>
      </w:r>
      <w:r w:rsidR="009B0A49">
        <w:rPr>
          <w:rFonts w:ascii="Arial" w:hAnsi="Arial" w:cs="Arial"/>
        </w:rPr>
        <w:t xml:space="preserve"> it would’ve been better to conclude one point without starting another one.</w:t>
      </w:r>
      <w:r w:rsidR="009B360E">
        <w:rPr>
          <w:rFonts w:ascii="Arial" w:hAnsi="Arial" w:cs="Arial"/>
        </w:rPr>
        <w:t xml:space="preserve"> </w:t>
      </w:r>
      <w:r w:rsidR="00C474C9">
        <w:rPr>
          <w:rFonts w:ascii="Arial" w:hAnsi="Arial" w:cs="Arial"/>
        </w:rPr>
        <w:t>Other than this the article is well written.</w:t>
      </w:r>
    </w:p>
    <w:p w14:paraId="26B14FD1" w14:textId="7B4FDB3D" w:rsidR="00D06F36" w:rsidRDefault="00D06F36" w:rsidP="00D06F00">
      <w:pPr>
        <w:rPr>
          <w:rFonts w:ascii="Arial" w:hAnsi="Arial" w:cs="Arial"/>
        </w:rPr>
      </w:pPr>
    </w:p>
    <w:p w14:paraId="419ABCF4" w14:textId="684FB7FA" w:rsidR="00D06F36" w:rsidRDefault="00D06F36" w:rsidP="00D06F00">
      <w:pPr>
        <w:rPr>
          <w:rFonts w:ascii="Arial" w:hAnsi="Arial" w:cs="Arial"/>
        </w:rPr>
      </w:pPr>
    </w:p>
    <w:p w14:paraId="5551DBC5" w14:textId="226B0B20" w:rsidR="00D06F36" w:rsidRPr="00D06F36" w:rsidRDefault="00D06F36" w:rsidP="00D06F00">
      <w:pPr>
        <w:rPr>
          <w:rFonts w:ascii="Arial" w:hAnsi="Arial" w:cs="Arial"/>
          <w:i/>
          <w:u w:val="single"/>
        </w:rPr>
      </w:pPr>
      <w:r w:rsidRPr="00D06F36">
        <w:rPr>
          <w:rFonts w:ascii="Arial" w:hAnsi="Arial" w:cs="Arial"/>
          <w:i/>
          <w:u w:val="single"/>
        </w:rPr>
        <w:t>Bibliography</w:t>
      </w:r>
      <w:bookmarkStart w:id="0" w:name="_GoBack"/>
      <w:bookmarkEnd w:id="0"/>
    </w:p>
    <w:p w14:paraId="6A82C191" w14:textId="51A89A16" w:rsidR="00FF3570" w:rsidRDefault="00D06F36" w:rsidP="00D06F00">
      <w:pPr>
        <w:rPr>
          <w:rFonts w:ascii="Arial" w:hAnsi="Arial" w:cs="Arial"/>
        </w:rPr>
      </w:pPr>
      <w:r>
        <w:rPr>
          <w:rFonts w:ascii="Arial" w:hAnsi="Arial" w:cs="Arial"/>
        </w:rPr>
        <w:t>Warlordism in China by J.A.G Roberts (Accessed 28/11/18)</w:t>
      </w:r>
    </w:p>
    <w:p w14:paraId="4C2C2744" w14:textId="3AA0CBC1" w:rsidR="004660FF" w:rsidRDefault="004660FF" w:rsidP="00D06F00">
      <w:pPr>
        <w:rPr>
          <w:rFonts w:ascii="Arial" w:hAnsi="Arial" w:cs="Arial"/>
        </w:rPr>
      </w:pPr>
      <w:r>
        <w:rPr>
          <w:rFonts w:ascii="Arial" w:hAnsi="Arial" w:cs="Arial"/>
        </w:rPr>
        <w:t>(</w:t>
      </w:r>
      <w:r>
        <w:t>Review of African Political Economy)</w:t>
      </w:r>
    </w:p>
    <w:p w14:paraId="121A53D9" w14:textId="7B05F7B2" w:rsidR="00D06F36" w:rsidRDefault="00EF6DF0" w:rsidP="00D06F00">
      <w:pPr>
        <w:rPr>
          <w:rFonts w:ascii="Arial" w:hAnsi="Arial" w:cs="Arial"/>
        </w:rPr>
      </w:pPr>
      <w:hyperlink r:id="rId7" w:history="1">
        <w:r w:rsidR="00D06F36" w:rsidRPr="00F03F3E">
          <w:rPr>
            <w:rStyle w:val="Hyperlink"/>
            <w:rFonts w:ascii="Arial" w:hAnsi="Arial" w:cs="Arial"/>
          </w:rPr>
          <w:t>https://www.jstor.org/stable/pdf/4006008.pdf?refreqid=excelsior%3A6e999bd010a000155967ddf8fa527a5b</w:t>
        </w:r>
      </w:hyperlink>
    </w:p>
    <w:p w14:paraId="43A6895F" w14:textId="77777777" w:rsidR="00D06F36" w:rsidRDefault="00D06F36" w:rsidP="00D06F00">
      <w:pPr>
        <w:rPr>
          <w:rFonts w:ascii="Arial" w:hAnsi="Arial" w:cs="Arial"/>
        </w:rPr>
      </w:pPr>
    </w:p>
    <w:p w14:paraId="2F1A4E00" w14:textId="77777777" w:rsidR="001C41EE" w:rsidRPr="00A53C61" w:rsidRDefault="001C41EE" w:rsidP="00D06F00">
      <w:pPr>
        <w:rPr>
          <w:rFonts w:ascii="Arial" w:hAnsi="Arial" w:cs="Arial"/>
        </w:rPr>
      </w:pPr>
    </w:p>
    <w:sectPr w:rsidR="001C41EE" w:rsidRPr="00A53C6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C6ACE" w14:textId="77777777" w:rsidR="00EF6DF0" w:rsidRDefault="00EF6DF0" w:rsidP="00DF7CB6">
      <w:pPr>
        <w:spacing w:after="0" w:line="240" w:lineRule="auto"/>
      </w:pPr>
      <w:r>
        <w:separator/>
      </w:r>
    </w:p>
  </w:endnote>
  <w:endnote w:type="continuationSeparator" w:id="0">
    <w:p w14:paraId="16667005" w14:textId="77777777" w:rsidR="00EF6DF0" w:rsidRDefault="00EF6DF0" w:rsidP="00DF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DFFB5" w14:textId="77777777" w:rsidR="00EF6DF0" w:rsidRDefault="00EF6DF0" w:rsidP="00DF7CB6">
      <w:pPr>
        <w:spacing w:after="0" w:line="240" w:lineRule="auto"/>
      </w:pPr>
      <w:r>
        <w:separator/>
      </w:r>
    </w:p>
  </w:footnote>
  <w:footnote w:type="continuationSeparator" w:id="0">
    <w:p w14:paraId="6411A24E" w14:textId="77777777" w:rsidR="00EF6DF0" w:rsidRDefault="00EF6DF0" w:rsidP="00DF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C29FE" w14:textId="20F28229" w:rsidR="00DF7CB6" w:rsidRDefault="00DF7CB6">
    <w:pPr>
      <w:pStyle w:val="Header"/>
    </w:pPr>
    <w:r>
      <w:t>Hollie Mcdonald</w:t>
    </w:r>
  </w:p>
  <w:p w14:paraId="4D858555" w14:textId="77777777" w:rsidR="00DF7CB6" w:rsidRDefault="00DF7C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CB6"/>
    <w:rsid w:val="00006403"/>
    <w:rsid w:val="000325EE"/>
    <w:rsid w:val="0005525F"/>
    <w:rsid w:val="000D7FE7"/>
    <w:rsid w:val="000E7003"/>
    <w:rsid w:val="001162A1"/>
    <w:rsid w:val="00154DEF"/>
    <w:rsid w:val="0016717C"/>
    <w:rsid w:val="0017591D"/>
    <w:rsid w:val="00177EC2"/>
    <w:rsid w:val="001A4D71"/>
    <w:rsid w:val="001C41EE"/>
    <w:rsid w:val="001D4CD4"/>
    <w:rsid w:val="00204A08"/>
    <w:rsid w:val="00205902"/>
    <w:rsid w:val="00264478"/>
    <w:rsid w:val="00276D22"/>
    <w:rsid w:val="003271F3"/>
    <w:rsid w:val="00337414"/>
    <w:rsid w:val="00361A45"/>
    <w:rsid w:val="00445E00"/>
    <w:rsid w:val="004660FF"/>
    <w:rsid w:val="004B005C"/>
    <w:rsid w:val="004B0C57"/>
    <w:rsid w:val="004F593A"/>
    <w:rsid w:val="004F6691"/>
    <w:rsid w:val="00542E72"/>
    <w:rsid w:val="005826DA"/>
    <w:rsid w:val="0059434D"/>
    <w:rsid w:val="005E6F6C"/>
    <w:rsid w:val="005F061C"/>
    <w:rsid w:val="007177D5"/>
    <w:rsid w:val="00725367"/>
    <w:rsid w:val="00796E9F"/>
    <w:rsid w:val="007C5DF2"/>
    <w:rsid w:val="007D6FAB"/>
    <w:rsid w:val="00842C8F"/>
    <w:rsid w:val="00861E9C"/>
    <w:rsid w:val="00890EE5"/>
    <w:rsid w:val="008D51CE"/>
    <w:rsid w:val="00935D0B"/>
    <w:rsid w:val="009416BB"/>
    <w:rsid w:val="00982282"/>
    <w:rsid w:val="00991A35"/>
    <w:rsid w:val="009B0A49"/>
    <w:rsid w:val="009B360E"/>
    <w:rsid w:val="00A525B2"/>
    <w:rsid w:val="00A53C61"/>
    <w:rsid w:val="00A62ECE"/>
    <w:rsid w:val="00AA7673"/>
    <w:rsid w:val="00AD42CF"/>
    <w:rsid w:val="00B37FC8"/>
    <w:rsid w:val="00B53092"/>
    <w:rsid w:val="00C15F51"/>
    <w:rsid w:val="00C474C9"/>
    <w:rsid w:val="00C826F7"/>
    <w:rsid w:val="00CC729D"/>
    <w:rsid w:val="00CF7290"/>
    <w:rsid w:val="00D0637A"/>
    <w:rsid w:val="00D06F00"/>
    <w:rsid w:val="00D06F36"/>
    <w:rsid w:val="00D335BD"/>
    <w:rsid w:val="00D85B12"/>
    <w:rsid w:val="00DF7CB6"/>
    <w:rsid w:val="00E10566"/>
    <w:rsid w:val="00E23C6A"/>
    <w:rsid w:val="00E76839"/>
    <w:rsid w:val="00EC76CF"/>
    <w:rsid w:val="00EE3EC7"/>
    <w:rsid w:val="00EF6DF0"/>
    <w:rsid w:val="00F14A7E"/>
    <w:rsid w:val="00F43E9D"/>
    <w:rsid w:val="00FF35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495D"/>
  <w15:chartTrackingRefBased/>
  <w15:docId w15:val="{C95A2303-99BD-4D6C-9B63-18A8EED63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CB6"/>
  </w:style>
  <w:style w:type="paragraph" w:styleId="Footer">
    <w:name w:val="footer"/>
    <w:basedOn w:val="Normal"/>
    <w:link w:val="FooterChar"/>
    <w:uiPriority w:val="99"/>
    <w:unhideWhenUsed/>
    <w:rsid w:val="00DF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CB6"/>
  </w:style>
  <w:style w:type="paragraph" w:styleId="FootnoteText">
    <w:name w:val="footnote text"/>
    <w:basedOn w:val="Normal"/>
    <w:link w:val="FootnoteTextChar"/>
    <w:uiPriority w:val="99"/>
    <w:semiHidden/>
    <w:unhideWhenUsed/>
    <w:rsid w:val="00A53C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3C61"/>
    <w:rPr>
      <w:sz w:val="20"/>
      <w:szCs w:val="20"/>
    </w:rPr>
  </w:style>
  <w:style w:type="character" w:styleId="FootnoteReference">
    <w:name w:val="footnote reference"/>
    <w:basedOn w:val="DefaultParagraphFont"/>
    <w:uiPriority w:val="99"/>
    <w:semiHidden/>
    <w:unhideWhenUsed/>
    <w:rsid w:val="00A53C61"/>
    <w:rPr>
      <w:vertAlign w:val="superscript"/>
    </w:rPr>
  </w:style>
  <w:style w:type="character" w:styleId="Hyperlink">
    <w:name w:val="Hyperlink"/>
    <w:basedOn w:val="DefaultParagraphFont"/>
    <w:uiPriority w:val="99"/>
    <w:unhideWhenUsed/>
    <w:rsid w:val="00D06F36"/>
    <w:rPr>
      <w:color w:val="0563C1" w:themeColor="hyperlink"/>
      <w:u w:val="single"/>
    </w:rPr>
  </w:style>
  <w:style w:type="character" w:customStyle="1" w:styleId="UnresolvedMention1">
    <w:name w:val="Unresolved Mention1"/>
    <w:basedOn w:val="DefaultParagraphFont"/>
    <w:uiPriority w:val="99"/>
    <w:semiHidden/>
    <w:unhideWhenUsed/>
    <w:rsid w:val="00D06F36"/>
    <w:rPr>
      <w:color w:val="605E5C"/>
      <w:shd w:val="clear" w:color="auto" w:fill="E1DFDD"/>
    </w:rPr>
  </w:style>
  <w:style w:type="character" w:styleId="CommentReference">
    <w:name w:val="annotation reference"/>
    <w:basedOn w:val="DefaultParagraphFont"/>
    <w:uiPriority w:val="99"/>
    <w:semiHidden/>
    <w:unhideWhenUsed/>
    <w:rsid w:val="00361A45"/>
    <w:rPr>
      <w:sz w:val="16"/>
      <w:szCs w:val="16"/>
    </w:rPr>
  </w:style>
  <w:style w:type="paragraph" w:styleId="CommentText">
    <w:name w:val="annotation text"/>
    <w:basedOn w:val="Normal"/>
    <w:link w:val="CommentTextChar"/>
    <w:uiPriority w:val="99"/>
    <w:semiHidden/>
    <w:unhideWhenUsed/>
    <w:rsid w:val="00361A45"/>
    <w:pPr>
      <w:spacing w:line="240" w:lineRule="auto"/>
    </w:pPr>
    <w:rPr>
      <w:sz w:val="20"/>
      <w:szCs w:val="20"/>
    </w:rPr>
  </w:style>
  <w:style w:type="character" w:customStyle="1" w:styleId="CommentTextChar">
    <w:name w:val="Comment Text Char"/>
    <w:basedOn w:val="DefaultParagraphFont"/>
    <w:link w:val="CommentText"/>
    <w:uiPriority w:val="99"/>
    <w:semiHidden/>
    <w:rsid w:val="00361A45"/>
    <w:rPr>
      <w:sz w:val="20"/>
      <w:szCs w:val="20"/>
    </w:rPr>
  </w:style>
  <w:style w:type="paragraph" w:styleId="CommentSubject">
    <w:name w:val="annotation subject"/>
    <w:basedOn w:val="CommentText"/>
    <w:next w:val="CommentText"/>
    <w:link w:val="CommentSubjectChar"/>
    <w:uiPriority w:val="99"/>
    <w:semiHidden/>
    <w:unhideWhenUsed/>
    <w:rsid w:val="00361A45"/>
    <w:rPr>
      <w:b/>
      <w:bCs/>
    </w:rPr>
  </w:style>
  <w:style w:type="character" w:customStyle="1" w:styleId="CommentSubjectChar">
    <w:name w:val="Comment Subject Char"/>
    <w:basedOn w:val="CommentTextChar"/>
    <w:link w:val="CommentSubject"/>
    <w:uiPriority w:val="99"/>
    <w:semiHidden/>
    <w:rsid w:val="00361A45"/>
    <w:rPr>
      <w:b/>
      <w:bCs/>
      <w:sz w:val="20"/>
      <w:szCs w:val="20"/>
    </w:rPr>
  </w:style>
  <w:style w:type="paragraph" w:styleId="BalloonText">
    <w:name w:val="Balloon Text"/>
    <w:basedOn w:val="Normal"/>
    <w:link w:val="BalloonTextChar"/>
    <w:uiPriority w:val="99"/>
    <w:semiHidden/>
    <w:unhideWhenUsed/>
    <w:rsid w:val="00361A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45"/>
    <w:rPr>
      <w:rFonts w:ascii="Segoe UI" w:hAnsi="Segoe UI" w:cs="Segoe UI"/>
      <w:sz w:val="18"/>
      <w:szCs w:val="18"/>
    </w:rPr>
  </w:style>
  <w:style w:type="character" w:styleId="FollowedHyperlink">
    <w:name w:val="FollowedHyperlink"/>
    <w:basedOn w:val="DefaultParagraphFont"/>
    <w:uiPriority w:val="99"/>
    <w:semiHidden/>
    <w:unhideWhenUsed/>
    <w:rsid w:val="00E768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jstor.org/stable/pdf/4006008.pdf?refreqid=excelsior%3A6e999bd010a000155967ddf8fa527a5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90CEF-7DE5-4381-8065-7701617D7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x</dc:creator>
  <cp:keywords/>
  <dc:description/>
  <cp:lastModifiedBy>Hollie x</cp:lastModifiedBy>
  <cp:revision>2</cp:revision>
  <dcterms:created xsi:type="dcterms:W3CDTF">2018-12-06T14:34:00Z</dcterms:created>
  <dcterms:modified xsi:type="dcterms:W3CDTF">2018-12-06T14:34:00Z</dcterms:modified>
</cp:coreProperties>
</file>