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EC9D3" w14:textId="77777777" w:rsidR="007738ED" w:rsidRPr="007738ED" w:rsidRDefault="007738ED" w:rsidP="007738ED">
      <w:pPr>
        <w:rPr>
          <w:b/>
          <w:bCs/>
        </w:rPr>
      </w:pPr>
      <w:r w:rsidRPr="007738ED">
        <w:rPr>
          <w:b/>
          <w:bCs/>
        </w:rPr>
        <w:t>The Role of Statistical Methods in Modern Machine Learning and Data Science</w:t>
      </w:r>
    </w:p>
    <w:p w14:paraId="5AE177A5" w14:textId="77777777" w:rsidR="007738ED" w:rsidRPr="007738ED" w:rsidRDefault="007738ED" w:rsidP="007738ED">
      <w:pPr>
        <w:rPr>
          <w:b/>
          <w:bCs/>
        </w:rPr>
      </w:pPr>
      <w:r w:rsidRPr="007738ED">
        <w:rPr>
          <w:b/>
          <w:bCs/>
        </w:rPr>
        <w:t>Introduction</w:t>
      </w:r>
    </w:p>
    <w:p w14:paraId="16B7E689" w14:textId="77777777" w:rsidR="007738ED" w:rsidRPr="007738ED" w:rsidRDefault="007738ED" w:rsidP="007738ED">
      <w:r w:rsidRPr="007738ED">
        <w:rPr>
          <w:b/>
          <w:bCs/>
        </w:rPr>
        <w:t>Key question:</w:t>
      </w:r>
      <w:r w:rsidRPr="007738ED">
        <w:t xml:space="preserve"> How do statistical methods underpin the development, evaluation, and interpretation of modern machine learning (ML) and data science techniques? Statistics provides the theoretical foundation for dealing with uncertainty, identifying relationships in data, selecting useful variables, and evaluating whether a model generalises beyond the data used for training. Although modern ML often focuses on prediction, many of its techniques are strongly influenced by classical statistical principles.</w:t>
      </w:r>
    </w:p>
    <w:p w14:paraId="2813D755" w14:textId="77777777" w:rsidR="007738ED" w:rsidRPr="007738ED" w:rsidRDefault="007738ED" w:rsidP="007738ED">
      <w:pPr>
        <w:rPr>
          <w:b/>
          <w:bCs/>
        </w:rPr>
      </w:pPr>
      <w:r w:rsidRPr="007738ED">
        <w:rPr>
          <w:b/>
          <w:bCs/>
        </w:rPr>
        <w:t>Statistics in Model Development and Evaluation</w:t>
      </w:r>
    </w:p>
    <w:p w14:paraId="1C38AF3F" w14:textId="77777777" w:rsidR="007738ED" w:rsidRPr="007738ED" w:rsidRDefault="007738ED" w:rsidP="007738ED">
      <w:r w:rsidRPr="007738ED">
        <w:t xml:space="preserve">Statistical thinking is fundamental to model development because ML models learn patterns from samples rather than complete populations. Concepts such as probability distributions, estimation, sampling, variance, and bias help researchers understand uncertainty and potential sources of error. Hastie, </w:t>
      </w:r>
      <w:proofErr w:type="spellStart"/>
      <w:r w:rsidRPr="007738ED">
        <w:t>Tibshirani</w:t>
      </w:r>
      <w:proofErr w:type="spellEnd"/>
      <w:r w:rsidRPr="007738ED">
        <w:t>, and Friedman describe ML as closely connected to statistical learning, where the objective is to estimate relationships between input variables and an outcome while controlling prediction error [1].</w:t>
      </w:r>
    </w:p>
    <w:p w14:paraId="45A7D5C9" w14:textId="77777777" w:rsidR="007738ED" w:rsidRPr="007738ED" w:rsidRDefault="007738ED" w:rsidP="007738ED">
      <w:r w:rsidRPr="007738ED">
        <w:t xml:space="preserve">Statistical methods also support </w:t>
      </w:r>
      <w:r w:rsidRPr="007738ED">
        <w:rPr>
          <w:b/>
          <w:bCs/>
        </w:rPr>
        <w:t>model evaluation and validation</w:t>
      </w:r>
      <w:r w:rsidRPr="007738ED">
        <w:t>. Techniques such as cross-validation divide available data into training and validation subsets to estimate how well a model is likely to perform on unseen observations. Cross-validation is particularly important because a model can achieve high performance on training data while performing poorly on new data, a problem associated with overfitting [1], [2]. Evaluation measures such as accuracy, precision, recall, mean squared error, and confidence intervals provide quantitative evidence for assessing model performance.</w:t>
      </w:r>
    </w:p>
    <w:p w14:paraId="52C147F3" w14:textId="77777777" w:rsidR="007738ED" w:rsidRPr="007738ED" w:rsidRDefault="007738ED" w:rsidP="007738ED">
      <w:pPr>
        <w:rPr>
          <w:b/>
          <w:bCs/>
        </w:rPr>
      </w:pPr>
      <w:r w:rsidRPr="007738ED">
        <w:rPr>
          <w:b/>
          <w:bCs/>
        </w:rPr>
        <w:t>Feature Selection and Statistical Inference</w:t>
      </w:r>
    </w:p>
    <w:p w14:paraId="5BF21D80" w14:textId="77777777" w:rsidR="007738ED" w:rsidRPr="007738ED" w:rsidRDefault="007738ED" w:rsidP="007738ED">
      <w:r w:rsidRPr="007738ED">
        <w:t xml:space="preserve">Statistics also influences </w:t>
      </w:r>
      <w:r w:rsidRPr="007738ED">
        <w:rPr>
          <w:b/>
          <w:bCs/>
        </w:rPr>
        <w:t>feature selection</w:t>
      </w:r>
      <w:r w:rsidRPr="007738ED">
        <w:t xml:space="preserve"> by helping determine which variables provide meaningful information about the target outcome. Correlation analysis, hypothesis testing, regression analysis, and regularisation can be used to identify relevant predictors and reduce unnecessary variables. </w:t>
      </w:r>
      <w:proofErr w:type="spellStart"/>
      <w:r w:rsidRPr="007738ED">
        <w:t>Tibshirani's</w:t>
      </w:r>
      <w:proofErr w:type="spellEnd"/>
      <w:r w:rsidRPr="007738ED">
        <w:t xml:space="preserve"> work on the Least Absolute Shrinkage and Selection Operator (LASSO) demonstrated how regularisation can simultaneously improve prediction and perform variable selection [3].</w:t>
      </w:r>
    </w:p>
    <w:p w14:paraId="7262AABD" w14:textId="77777777" w:rsidR="007738ED" w:rsidRPr="007738ED" w:rsidRDefault="007738ED" w:rsidP="007738ED">
      <w:r w:rsidRPr="007738ED">
        <w:t>Furthermore, statistical inference allows data scientists to distinguish observed patterns from relationships that may have occurred by chance. However, modern high-dimensional datasets create challenges for traditional inference because large numbers of variables and repeated analyses can increase the risk of misleading results [4].</w:t>
      </w:r>
    </w:p>
    <w:p w14:paraId="4E3CFC6F" w14:textId="77777777" w:rsidR="007738ED" w:rsidRPr="007738ED" w:rsidRDefault="007738ED" w:rsidP="007738ED">
      <w:pPr>
        <w:rPr>
          <w:b/>
          <w:bCs/>
        </w:rPr>
      </w:pPr>
      <w:r w:rsidRPr="007738ED">
        <w:rPr>
          <w:b/>
          <w:bCs/>
        </w:rPr>
        <w:t>Influence on Current Data Science Workflows</w:t>
      </w:r>
    </w:p>
    <w:p w14:paraId="14AD1E32" w14:textId="77777777" w:rsidR="007738ED" w:rsidRPr="007738ED" w:rsidRDefault="007738ED" w:rsidP="007738ED">
      <w:r w:rsidRPr="007738ED">
        <w:t>Classical statistical methods remain embedded in contemporary data science workflows. Exploratory data analysis, originally formalised by Tukey, encourages researchers to examine distributions, relationships, anomalies, and patterns before constructing predictive models [5]. Consequently, modern data science combines statistical reasoning with computational ML methods to support reliable prediction, model validation, and evidence-based interpretation.</w:t>
      </w:r>
    </w:p>
    <w:p w14:paraId="506C1EE8" w14:textId="77777777" w:rsidR="007738ED" w:rsidRPr="007738ED" w:rsidRDefault="007738ED" w:rsidP="007738ED">
      <w:pPr>
        <w:rPr>
          <w:b/>
          <w:bCs/>
        </w:rPr>
      </w:pPr>
      <w:r w:rsidRPr="007738ED">
        <w:rPr>
          <w:b/>
          <w:bCs/>
        </w:rPr>
        <w:t>References</w:t>
      </w:r>
    </w:p>
    <w:p w14:paraId="5EEA93B4" w14:textId="77777777" w:rsidR="007738ED" w:rsidRPr="007738ED" w:rsidRDefault="007738ED" w:rsidP="007738ED">
      <w:r w:rsidRPr="007738ED">
        <w:t xml:space="preserve">[1] T. Hastie, R. </w:t>
      </w:r>
      <w:proofErr w:type="spellStart"/>
      <w:r w:rsidRPr="007738ED">
        <w:t>Tibshirani</w:t>
      </w:r>
      <w:proofErr w:type="spellEnd"/>
      <w:r w:rsidRPr="007738ED">
        <w:t xml:space="preserve">, and J. Friedman, </w:t>
      </w:r>
      <w:r w:rsidRPr="007738ED">
        <w:rPr>
          <w:i/>
          <w:iCs/>
        </w:rPr>
        <w:t>The Elements of Statistical Learning: Data Mining, Inference, and Prediction</w:t>
      </w:r>
      <w:r w:rsidRPr="007738ED">
        <w:t>, 2nd ed. New York, NY, USA: Springer, 2009.</w:t>
      </w:r>
    </w:p>
    <w:p w14:paraId="68315008" w14:textId="77777777" w:rsidR="007738ED" w:rsidRPr="007738ED" w:rsidRDefault="007738ED" w:rsidP="007738ED">
      <w:r w:rsidRPr="007738ED">
        <w:lastRenderedPageBreak/>
        <w:t xml:space="preserve">[2] R. </w:t>
      </w:r>
      <w:proofErr w:type="spellStart"/>
      <w:r w:rsidRPr="007738ED">
        <w:t>Kohavi</w:t>
      </w:r>
      <w:proofErr w:type="spellEnd"/>
      <w:r w:rsidRPr="007738ED">
        <w:t xml:space="preserve">, “A study of cross-validation and bootstrap for accuracy estimation and model selection,” in </w:t>
      </w:r>
      <w:r w:rsidRPr="007738ED">
        <w:rPr>
          <w:i/>
          <w:iCs/>
        </w:rPr>
        <w:t>Proc. 14th Int. Joint Conf. Artificial Intelligence (IJCAI)</w:t>
      </w:r>
      <w:r w:rsidRPr="007738ED">
        <w:t>, 1995, pp. 1137–1143.</w:t>
      </w:r>
    </w:p>
    <w:p w14:paraId="46D83579" w14:textId="77777777" w:rsidR="007738ED" w:rsidRPr="007738ED" w:rsidRDefault="007738ED" w:rsidP="007738ED">
      <w:r w:rsidRPr="007738ED">
        <w:t xml:space="preserve">[3] R. </w:t>
      </w:r>
      <w:proofErr w:type="spellStart"/>
      <w:r w:rsidRPr="007738ED">
        <w:t>Tibshirani</w:t>
      </w:r>
      <w:proofErr w:type="spellEnd"/>
      <w:r w:rsidRPr="007738ED">
        <w:t xml:space="preserve">, “Regression shrinkage and selection via the lasso,” </w:t>
      </w:r>
      <w:r w:rsidRPr="007738ED">
        <w:rPr>
          <w:i/>
          <w:iCs/>
        </w:rPr>
        <w:t>Journal of the Royal Statistical Society: Series B</w:t>
      </w:r>
      <w:r w:rsidRPr="007738ED">
        <w:t>, vol. 58, no. 1, pp. 267–288, 1996.</w:t>
      </w:r>
    </w:p>
    <w:p w14:paraId="6F883261" w14:textId="77777777" w:rsidR="007738ED" w:rsidRPr="007738ED" w:rsidRDefault="007738ED" w:rsidP="007738ED">
      <w:r w:rsidRPr="007738ED">
        <w:t xml:space="preserve">[4] B. Efron, “Large-scale inference: Empirical Bayes methods for estimation, testing, and prediction,” </w:t>
      </w:r>
      <w:r w:rsidRPr="007738ED">
        <w:rPr>
          <w:i/>
          <w:iCs/>
        </w:rPr>
        <w:t>Institute of Mathematical Statistics Monographs</w:t>
      </w:r>
      <w:r w:rsidRPr="007738ED">
        <w:t>, Cambridge, U.K.: Cambridge University Press, 2010.</w:t>
      </w:r>
    </w:p>
    <w:p w14:paraId="5701A1C2" w14:textId="77777777" w:rsidR="007738ED" w:rsidRPr="007738ED" w:rsidRDefault="007738ED" w:rsidP="007738ED">
      <w:r w:rsidRPr="007738ED">
        <w:t xml:space="preserve">[5] J. W. Tukey, </w:t>
      </w:r>
      <w:r w:rsidRPr="007738ED">
        <w:rPr>
          <w:i/>
          <w:iCs/>
        </w:rPr>
        <w:t>Exploratory Data Analysis</w:t>
      </w:r>
      <w:r w:rsidRPr="007738ED">
        <w:t>. Reading, MA, USA: Addison-Wesley, 1977.</w:t>
      </w:r>
    </w:p>
    <w:p w14:paraId="74A76651" w14:textId="77777777" w:rsidR="007738ED" w:rsidRPr="007738ED" w:rsidRDefault="007738ED" w:rsidP="007738ED">
      <w:r w:rsidRPr="007738ED">
        <w:t xml:space="preserve">This version is designed to fit approximately </w:t>
      </w:r>
      <w:r w:rsidRPr="007738ED">
        <w:rPr>
          <w:b/>
          <w:bCs/>
        </w:rPr>
        <w:t>one A4 page</w:t>
      </w:r>
      <w:r w:rsidRPr="007738ED">
        <w:t xml:space="preserve"> with typical academic formatting (e.g., 11–12 pt font and modest margins).</w:t>
      </w:r>
    </w:p>
    <w:p w14:paraId="1CF304BE" w14:textId="77777777" w:rsidR="00414FC2" w:rsidRDefault="00414FC2"/>
    <w:sectPr w:rsidR="00414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8ED"/>
    <w:rsid w:val="00414FC2"/>
    <w:rsid w:val="007738ED"/>
    <w:rsid w:val="007C156F"/>
    <w:rsid w:val="007E3498"/>
    <w:rsid w:val="00EF28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38E7"/>
  <w15:chartTrackingRefBased/>
  <w15:docId w15:val="{8BC53E30-E7A3-4D7D-81BB-86084A2AC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8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38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8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8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8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8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38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8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8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8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8ED"/>
    <w:rPr>
      <w:rFonts w:eastAsiaTheme="majorEastAsia" w:cstheme="majorBidi"/>
      <w:color w:val="272727" w:themeColor="text1" w:themeTint="D8"/>
    </w:rPr>
  </w:style>
  <w:style w:type="paragraph" w:styleId="Title">
    <w:name w:val="Title"/>
    <w:basedOn w:val="Normal"/>
    <w:next w:val="Normal"/>
    <w:link w:val="TitleChar"/>
    <w:uiPriority w:val="10"/>
    <w:qFormat/>
    <w:rsid w:val="00773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8ED"/>
    <w:pPr>
      <w:spacing w:before="160"/>
      <w:jc w:val="center"/>
    </w:pPr>
    <w:rPr>
      <w:i/>
      <w:iCs/>
      <w:color w:val="404040" w:themeColor="text1" w:themeTint="BF"/>
    </w:rPr>
  </w:style>
  <w:style w:type="character" w:customStyle="1" w:styleId="QuoteChar">
    <w:name w:val="Quote Char"/>
    <w:basedOn w:val="DefaultParagraphFont"/>
    <w:link w:val="Quote"/>
    <w:uiPriority w:val="29"/>
    <w:rsid w:val="007738ED"/>
    <w:rPr>
      <w:i/>
      <w:iCs/>
      <w:color w:val="404040" w:themeColor="text1" w:themeTint="BF"/>
    </w:rPr>
  </w:style>
  <w:style w:type="paragraph" w:styleId="ListParagraph">
    <w:name w:val="List Paragraph"/>
    <w:basedOn w:val="Normal"/>
    <w:uiPriority w:val="34"/>
    <w:qFormat/>
    <w:rsid w:val="007738ED"/>
    <w:pPr>
      <w:ind w:left="720"/>
      <w:contextualSpacing/>
    </w:pPr>
  </w:style>
  <w:style w:type="character" w:styleId="IntenseEmphasis">
    <w:name w:val="Intense Emphasis"/>
    <w:basedOn w:val="DefaultParagraphFont"/>
    <w:uiPriority w:val="21"/>
    <w:qFormat/>
    <w:rsid w:val="007738ED"/>
    <w:rPr>
      <w:i/>
      <w:iCs/>
      <w:color w:val="2F5496" w:themeColor="accent1" w:themeShade="BF"/>
    </w:rPr>
  </w:style>
  <w:style w:type="paragraph" w:styleId="IntenseQuote">
    <w:name w:val="Intense Quote"/>
    <w:basedOn w:val="Normal"/>
    <w:next w:val="Normal"/>
    <w:link w:val="IntenseQuoteChar"/>
    <w:uiPriority w:val="30"/>
    <w:qFormat/>
    <w:rsid w:val="007738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8ED"/>
    <w:rPr>
      <w:i/>
      <w:iCs/>
      <w:color w:val="2F5496" w:themeColor="accent1" w:themeShade="BF"/>
    </w:rPr>
  </w:style>
  <w:style w:type="character" w:styleId="IntenseReference">
    <w:name w:val="Intense Reference"/>
    <w:basedOn w:val="DefaultParagraphFont"/>
    <w:uiPriority w:val="32"/>
    <w:qFormat/>
    <w:rsid w:val="007738E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Shaikh</dc:creator>
  <cp:keywords/>
  <dc:description/>
  <cp:lastModifiedBy>Muskan Shaikh</cp:lastModifiedBy>
  <cp:revision>1</cp:revision>
  <dcterms:created xsi:type="dcterms:W3CDTF">2026-09-30T08:44:00Z</dcterms:created>
  <dcterms:modified xsi:type="dcterms:W3CDTF">2026-09-30T08:45:00Z</dcterms:modified>
</cp:coreProperties>
</file>