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84C8F1" w14:textId="47536A72" w:rsidR="00F04F12" w:rsidRDefault="00F04F12" w:rsidP="00F04F12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3003884" wp14:editId="62B14FE8">
            <wp:extent cx="1905000" cy="632460"/>
            <wp:effectExtent l="19050" t="19050" r="19050" b="152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31D86BE" w14:textId="77777777" w:rsidR="00F04F12" w:rsidRDefault="00F04F12" w:rsidP="00F04F12">
      <w:pPr>
        <w:pStyle w:val="NormalWeb"/>
        <w:spacing w:before="0" w:beforeAutospacing="0" w:after="0" w:afterAutospacing="0"/>
        <w:ind w:left="-180" w:right="-334"/>
      </w:pPr>
    </w:p>
    <w:p w14:paraId="3EC6DB8C" w14:textId="77777777" w:rsidR="00F04F12" w:rsidRDefault="00F04F12" w:rsidP="00F04F12">
      <w:pPr>
        <w:pStyle w:val="NormalWeb"/>
        <w:spacing w:before="0" w:beforeAutospacing="0" w:after="0" w:afterAutospacing="0"/>
        <w:ind w:left="-180" w:right="-334"/>
      </w:pPr>
    </w:p>
    <w:p w14:paraId="6DE1705C" w14:textId="77777777" w:rsidR="00F04F12" w:rsidRDefault="00F04F12" w:rsidP="00F04F1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CA065D7" w14:textId="77777777" w:rsidR="00F04F12" w:rsidRPr="00230F35" w:rsidRDefault="00F04F12" w:rsidP="00F04F1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06FE304" w14:textId="77777777" w:rsidR="00F04F12" w:rsidRPr="00230F35" w:rsidRDefault="00F04F12" w:rsidP="00F04F12">
      <w:pPr>
        <w:rPr>
          <w:rFonts w:ascii="Arial" w:hAnsi="Arial" w:cs="Arial"/>
          <w:sz w:val="28"/>
          <w:szCs w:val="28"/>
          <w:lang w:val="cy-GB"/>
        </w:rPr>
      </w:pPr>
    </w:p>
    <w:p w14:paraId="4F64D84F" w14:textId="77777777" w:rsidR="00F04F12" w:rsidRDefault="00F04F12" w:rsidP="00F04F12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ACB2FF4" w14:textId="77777777" w:rsidR="00F04F12" w:rsidRDefault="00F04F12" w:rsidP="00F04F12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04F12" w:rsidRPr="00230F35" w14:paraId="4276367A" w14:textId="77777777" w:rsidTr="00056984">
        <w:trPr>
          <w:trHeight w:val="614"/>
        </w:trPr>
        <w:tc>
          <w:tcPr>
            <w:tcW w:w="8856" w:type="dxa"/>
            <w:gridSpan w:val="5"/>
          </w:tcPr>
          <w:p w14:paraId="0FFB9B01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F04F12" w:rsidRPr="00230F35" w14:paraId="07DA04B5" w14:textId="77777777" w:rsidTr="00056984">
        <w:trPr>
          <w:trHeight w:val="718"/>
        </w:trPr>
        <w:tc>
          <w:tcPr>
            <w:tcW w:w="8856" w:type="dxa"/>
            <w:gridSpan w:val="5"/>
          </w:tcPr>
          <w:p w14:paraId="4C14BA3D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Charlotte Harris</w:t>
            </w:r>
          </w:p>
          <w:p w14:paraId="5239A0C8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04F12" w:rsidRPr="00230F35" w14:paraId="6A44F38D" w14:textId="77777777" w:rsidTr="00056984">
        <w:trPr>
          <w:trHeight w:val="849"/>
        </w:trPr>
        <w:tc>
          <w:tcPr>
            <w:tcW w:w="4788" w:type="dxa"/>
          </w:tcPr>
          <w:p w14:paraId="51F34462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AHHI7016</w:t>
            </w:r>
          </w:p>
          <w:p w14:paraId="7C933904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6FF515B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Studying the Medieval: Manuscripts and Records</w:t>
            </w:r>
          </w:p>
          <w:p w14:paraId="7BE0D01E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A9D1AB6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816B638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A597729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1500391</w:t>
            </w:r>
          </w:p>
        </w:tc>
        <w:tc>
          <w:tcPr>
            <w:tcW w:w="1802" w:type="dxa"/>
          </w:tcPr>
          <w:p w14:paraId="753D1A43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44256949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A65695">
              <w:rPr>
                <w:rFonts w:ascii="Arial" w:hAnsi="Arial" w:cs="Arial"/>
                <w:b/>
                <w:bCs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F04F12" w:rsidRPr="00230F35" w14:paraId="302229D4" w14:textId="77777777" w:rsidTr="00056984">
        <w:trPr>
          <w:trHeight w:val="1139"/>
        </w:trPr>
        <w:tc>
          <w:tcPr>
            <w:tcW w:w="8856" w:type="dxa"/>
            <w:gridSpan w:val="5"/>
          </w:tcPr>
          <w:p w14:paraId="724066D9" w14:textId="13612906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J</w:t>
            </w:r>
            <w:r>
              <w:rPr>
                <w:rFonts w:ascii="Arial" w:hAnsi="Arial" w:cs="Arial"/>
                <w:sz w:val="22"/>
                <w:szCs w:val="22"/>
              </w:rPr>
              <w:t>anet</w:t>
            </w:r>
            <w:r>
              <w:rPr>
                <w:rFonts w:ascii="Arial" w:hAnsi="Arial" w:cs="Arial"/>
                <w:sz w:val="22"/>
                <w:szCs w:val="22"/>
              </w:rPr>
              <w:t xml:space="preserve"> B</w:t>
            </w:r>
            <w:r>
              <w:rPr>
                <w:rFonts w:ascii="Arial" w:hAnsi="Arial" w:cs="Arial"/>
                <w:sz w:val="22"/>
                <w:szCs w:val="22"/>
              </w:rPr>
              <w:t>urton</w:t>
            </w:r>
            <w:bookmarkStart w:id="0" w:name="_GoBack"/>
            <w:bookmarkEnd w:id="0"/>
          </w:p>
          <w:p w14:paraId="2BB691FD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0B53D4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B9BB957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22/5/20</w:t>
            </w:r>
          </w:p>
        </w:tc>
      </w:tr>
      <w:tr w:rsidR="00F04F12" w:rsidRPr="00230F35" w14:paraId="1D034F61" w14:textId="77777777" w:rsidTr="0005698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9AB8116" w14:textId="77777777" w:rsidR="00F04F12" w:rsidRDefault="00F04F12" w:rsidP="000569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</w:rPr>
              <w:t>submissions</w:t>
            </w:r>
            <w:proofErr w:type="gramEnd"/>
            <w:r>
              <w:rPr>
                <w:rFonts w:ascii="Arial" w:hAnsi="Arial" w:cs="Arial"/>
              </w:rPr>
              <w:t xml:space="preserve"> please indicate which piece of work this is.</w:t>
            </w:r>
          </w:p>
          <w:p w14:paraId="3383DF04" w14:textId="77777777" w:rsidR="00F04F12" w:rsidRDefault="00F04F12" w:rsidP="00056984">
            <w:pPr>
              <w:rPr>
                <w:rFonts w:ascii="Arial" w:hAnsi="Arial" w:cs="Arial"/>
              </w:rPr>
            </w:pPr>
          </w:p>
          <w:p w14:paraId="650F74DE" w14:textId="77777777" w:rsidR="00F04F12" w:rsidRPr="00230F35" w:rsidRDefault="00F04F12" w:rsidP="000569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354714">
              <w:rPr>
                <w:rFonts w:ascii="Arial" w:hAnsi="Arial" w:cs="Arial"/>
              </w:rPr>
              <w:instrText xml:space="preserve"> FORMCHECKBOX </w:instrText>
            </w:r>
            <w:r w:rsidRPr="00354714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</w:p>
        </w:tc>
      </w:tr>
      <w:tr w:rsidR="00F04F12" w:rsidRPr="00230F35" w14:paraId="30DF42A3" w14:textId="77777777" w:rsidTr="0005698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308F0D7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90C2F37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ascii="Arial" w:hAnsi="Arial" w:cs="Arial"/>
                <w:sz w:val="22"/>
                <w:szCs w:val="22"/>
              </w:rPr>
              <w:t>Charlotte Harris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 w14:paraId="537C12EB" w14:textId="77777777" w:rsidR="00F04F12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59EE9537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F04F12" w:rsidRPr="00230F35" w14:paraId="4CB0C32F" w14:textId="77777777" w:rsidTr="00056984">
        <w:trPr>
          <w:trHeight w:val="3972"/>
        </w:trPr>
        <w:tc>
          <w:tcPr>
            <w:tcW w:w="8856" w:type="dxa"/>
            <w:gridSpan w:val="5"/>
          </w:tcPr>
          <w:p w14:paraId="000C3106" w14:textId="77777777" w:rsidR="00F04F12" w:rsidRDefault="00F04F12" w:rsidP="00056984">
            <w:pPr>
              <w:rPr>
                <w:rFonts w:ascii="Arial" w:hAnsi="Arial"/>
                <w:b/>
              </w:rPr>
            </w:pPr>
          </w:p>
          <w:p w14:paraId="6EC1636E" w14:textId="77777777" w:rsidR="00F04F12" w:rsidRPr="00116CE6" w:rsidRDefault="00F04F12" w:rsidP="0005698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04F12" w:rsidRPr="00116CE6" w14:paraId="7CD83AFA" w14:textId="77777777" w:rsidTr="00056984">
              <w:tc>
                <w:tcPr>
                  <w:tcW w:w="6970" w:type="dxa"/>
                </w:tcPr>
                <w:p w14:paraId="0C107245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DFC7331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8DC0C80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04F12" w:rsidRPr="00116CE6" w14:paraId="0D79AAD3" w14:textId="77777777" w:rsidTr="00056984">
              <w:tc>
                <w:tcPr>
                  <w:tcW w:w="6970" w:type="dxa"/>
                </w:tcPr>
                <w:p w14:paraId="0E5B76AB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E43CAF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FF8F91C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04F12" w:rsidRPr="00116CE6" w14:paraId="6330973F" w14:textId="77777777" w:rsidTr="00056984">
              <w:tc>
                <w:tcPr>
                  <w:tcW w:w="6970" w:type="dxa"/>
                </w:tcPr>
                <w:p w14:paraId="0F9B19AD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C34BE17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E6D53B2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04F12" w:rsidRPr="00116CE6" w14:paraId="20E1B238" w14:textId="77777777" w:rsidTr="00056984">
              <w:tc>
                <w:tcPr>
                  <w:tcW w:w="6970" w:type="dxa"/>
                </w:tcPr>
                <w:p w14:paraId="5A2745F2" w14:textId="77777777" w:rsidR="00F04F12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B32AA2" w14:textId="77777777" w:rsidR="00F04F12" w:rsidRPr="00022345" w:rsidRDefault="00F04F12" w:rsidP="0005698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7775AE7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8E6FF6D" w14:textId="77777777" w:rsidR="00F04F12" w:rsidRPr="00116CE6" w:rsidRDefault="00F04F12" w:rsidP="000569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D7EDBF9" w14:textId="77777777" w:rsidR="00F04F12" w:rsidRDefault="00F04F12" w:rsidP="0005698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C999D3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0F1F209A" w14:textId="77777777" w:rsidR="00F04F12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8326B78" w14:textId="77777777" w:rsidR="00F04F12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51A4ED" w14:textId="77777777" w:rsidR="00F04F12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430D2C4" w14:textId="77777777" w:rsidR="00F04F12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128BA9" w14:textId="77777777" w:rsidR="00F04F12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84AB4B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66AC5D1F" w14:textId="77777777" w:rsidR="00F04F12" w:rsidRDefault="00F04F12" w:rsidP="0005698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D7D5848" w14:textId="77777777" w:rsidR="00F04F12" w:rsidRPr="00001C3B" w:rsidRDefault="00F04F12" w:rsidP="0005698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04F12" w:rsidRPr="00230F35" w14:paraId="70212D68" w14:textId="77777777" w:rsidTr="00056984">
        <w:trPr>
          <w:trHeight w:val="492"/>
        </w:trPr>
        <w:tc>
          <w:tcPr>
            <w:tcW w:w="6768" w:type="dxa"/>
            <w:gridSpan w:val="3"/>
          </w:tcPr>
          <w:p w14:paraId="343CB3D2" w14:textId="77777777" w:rsidR="00F04F12" w:rsidRPr="00230F35" w:rsidRDefault="00F04F12" w:rsidP="00056984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7CB5FA6" w14:textId="77777777" w:rsidR="00F04F12" w:rsidRPr="00230F35" w:rsidRDefault="00F04F12" w:rsidP="00056984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F04F12" w:rsidRPr="002F467C" w14:paraId="427E3F5A" w14:textId="77777777" w:rsidTr="00056984">
        <w:tc>
          <w:tcPr>
            <w:tcW w:w="8856" w:type="dxa"/>
            <w:gridSpan w:val="5"/>
          </w:tcPr>
          <w:p w14:paraId="43D7E146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BEA02E3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B7D8ABD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A40716A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54BD9FC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F6504B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732C7B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04F12" w:rsidRPr="002F467C" w14:paraId="270DA43B" w14:textId="77777777" w:rsidTr="00056984">
        <w:trPr>
          <w:trHeight w:val="720"/>
        </w:trPr>
        <w:tc>
          <w:tcPr>
            <w:tcW w:w="5211" w:type="dxa"/>
            <w:gridSpan w:val="2"/>
          </w:tcPr>
          <w:p w14:paraId="00514347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88EBDA1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F04F12" w:rsidRPr="002F467C" w14:paraId="3D72837F" w14:textId="77777777" w:rsidTr="00056984">
        <w:trPr>
          <w:trHeight w:val="720"/>
        </w:trPr>
        <w:tc>
          <w:tcPr>
            <w:tcW w:w="8856" w:type="dxa"/>
            <w:gridSpan w:val="5"/>
          </w:tcPr>
          <w:p w14:paraId="51622C05" w14:textId="77777777" w:rsidR="00F04F12" w:rsidRPr="00B34964" w:rsidRDefault="00F04F12" w:rsidP="00056984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3E3FABAF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AA39AF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73B1A3" w14:textId="77777777" w:rsidR="00F04F12" w:rsidRPr="00230F35" w:rsidRDefault="00F04F12" w:rsidP="0005698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04F12" w:rsidRPr="002F467C" w14:paraId="63BDD30F" w14:textId="77777777" w:rsidTr="00056984">
        <w:trPr>
          <w:trHeight w:val="720"/>
        </w:trPr>
        <w:tc>
          <w:tcPr>
            <w:tcW w:w="5211" w:type="dxa"/>
            <w:gridSpan w:val="2"/>
          </w:tcPr>
          <w:p w14:paraId="6D2B6B56" w14:textId="77777777" w:rsidR="00F04F12" w:rsidRPr="00230F35" w:rsidRDefault="00F04F12" w:rsidP="000569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5C1B808" w14:textId="77777777" w:rsidR="00F04F12" w:rsidRPr="00230F35" w:rsidRDefault="00F04F12" w:rsidP="000569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0456E395" w14:textId="77777777" w:rsidR="00F04F12" w:rsidRPr="00D67BF8" w:rsidRDefault="00F04F12" w:rsidP="00F04F12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455F62" w14:textId="24DE2083" w:rsidR="00F04F12" w:rsidRDefault="00F04F12" w:rsidP="00C83933">
      <w:pPr>
        <w:spacing w:line="480" w:lineRule="auto"/>
        <w:ind w:left="720" w:hanging="360"/>
      </w:pPr>
    </w:p>
    <w:p w14:paraId="7891F8BC" w14:textId="77777777" w:rsidR="00F04F12" w:rsidRDefault="00F04F12">
      <w:r>
        <w:br w:type="page"/>
      </w:r>
    </w:p>
    <w:p w14:paraId="5077F425" w14:textId="77777777" w:rsidR="00F04F12" w:rsidRDefault="00F04F12" w:rsidP="00C83933">
      <w:pPr>
        <w:spacing w:line="480" w:lineRule="auto"/>
        <w:ind w:left="720" w:hanging="360"/>
      </w:pPr>
    </w:p>
    <w:p w14:paraId="4CE0ABFF" w14:textId="0F90949F" w:rsidR="00911639" w:rsidRPr="00E10D6F" w:rsidRDefault="00911639" w:rsidP="00C83933">
      <w:pPr>
        <w:pStyle w:val="ListParagraph"/>
        <w:numPr>
          <w:ilvl w:val="0"/>
          <w:numId w:val="1"/>
        </w:numPr>
        <w:spacing w:line="480" w:lineRule="auto"/>
        <w:rPr>
          <w:rFonts w:cstheme="minorHAnsi"/>
          <w:lang w:val="en-US"/>
        </w:rPr>
      </w:pPr>
      <w:r w:rsidRPr="00E10D6F">
        <w:rPr>
          <w:rFonts w:cstheme="minorHAnsi"/>
          <w:lang w:val="en-US"/>
        </w:rPr>
        <w:t>This first extract is dated to the 17th August 138</w:t>
      </w:r>
      <w:r w:rsidR="00664D99">
        <w:rPr>
          <w:rFonts w:cstheme="minorHAnsi"/>
          <w:lang w:val="en-US"/>
        </w:rPr>
        <w:t>4</w:t>
      </w:r>
      <w:r w:rsidRPr="00E10D6F">
        <w:rPr>
          <w:rFonts w:cstheme="minorHAnsi"/>
          <w:lang w:val="en-US"/>
        </w:rPr>
        <w:t xml:space="preserve"> King Richard II ruled from 1399-1400. </w:t>
      </w:r>
      <w:r w:rsidRPr="00E10D6F">
        <w:rPr>
          <w:rStyle w:val="FootnoteReference"/>
          <w:rFonts w:cstheme="minorHAnsi"/>
          <w:lang w:val="en-US"/>
        </w:rPr>
        <w:footnoteReference w:id="1"/>
      </w:r>
      <w:r w:rsidRPr="00E10D6F">
        <w:rPr>
          <w:rFonts w:cstheme="minorHAnsi"/>
          <w:lang w:val="en-US"/>
        </w:rPr>
        <w:t>The 8</w:t>
      </w:r>
      <w:r w:rsidRPr="00E10D6F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 xml:space="preserve"> year of his reign was</w:t>
      </w:r>
      <w:r w:rsidR="00DA2F14">
        <w:rPr>
          <w:rFonts w:cstheme="minorHAnsi"/>
          <w:lang w:val="en-US"/>
        </w:rPr>
        <w:t xml:space="preserve"> </w:t>
      </w:r>
      <w:r w:rsidR="00EF54D5">
        <w:rPr>
          <w:rFonts w:cstheme="minorHAnsi"/>
          <w:lang w:val="en-US"/>
        </w:rPr>
        <w:t>22nd June</w:t>
      </w:r>
      <w:r w:rsidRPr="00E10D6F">
        <w:rPr>
          <w:rFonts w:cstheme="minorHAnsi"/>
          <w:lang w:val="en-US"/>
        </w:rPr>
        <w:t xml:space="preserve"> 1384</w:t>
      </w:r>
      <w:r w:rsidR="00EF54D5">
        <w:rPr>
          <w:rFonts w:cstheme="minorHAnsi"/>
          <w:lang w:val="en-US"/>
        </w:rPr>
        <w:t xml:space="preserve"> to 21</w:t>
      </w:r>
      <w:r w:rsidR="00EF54D5" w:rsidRPr="00DA2F14">
        <w:rPr>
          <w:rFonts w:cstheme="minorHAnsi"/>
          <w:vertAlign w:val="superscript"/>
          <w:lang w:val="en-US"/>
        </w:rPr>
        <w:t>st</w:t>
      </w:r>
      <w:r w:rsidR="00EF54D5">
        <w:rPr>
          <w:rFonts w:cstheme="minorHAnsi"/>
          <w:lang w:val="en-US"/>
        </w:rPr>
        <w:t xml:space="preserve"> June</w:t>
      </w:r>
      <w:r w:rsidR="00DA2F14">
        <w:rPr>
          <w:rFonts w:cstheme="minorHAnsi"/>
          <w:lang w:val="en-US"/>
        </w:rPr>
        <w:t xml:space="preserve"> 13</w:t>
      </w:r>
      <w:r w:rsidRPr="00E10D6F">
        <w:rPr>
          <w:rFonts w:cstheme="minorHAnsi"/>
          <w:lang w:val="en-US"/>
        </w:rPr>
        <w:t>85.</w:t>
      </w:r>
      <w:r w:rsidRPr="00E10D6F">
        <w:rPr>
          <w:rStyle w:val="FootnoteReference"/>
          <w:rFonts w:cstheme="minorHAnsi"/>
          <w:lang w:val="en-US"/>
        </w:rPr>
        <w:footnoteReference w:id="2"/>
      </w:r>
      <w:r w:rsidRPr="00E10D6F">
        <w:rPr>
          <w:rFonts w:cstheme="minorHAnsi"/>
          <w:lang w:val="en-US"/>
        </w:rPr>
        <w:t xml:space="preserve"> The </w:t>
      </w:r>
      <w:r w:rsidR="00664D99" w:rsidRPr="00E10D6F">
        <w:rPr>
          <w:rFonts w:cstheme="minorHAnsi"/>
          <w:lang w:val="en-US"/>
        </w:rPr>
        <w:t>As</w:t>
      </w:r>
      <w:r w:rsidR="00664D99">
        <w:rPr>
          <w:rFonts w:cstheme="minorHAnsi"/>
          <w:lang w:val="en-US"/>
        </w:rPr>
        <w:t>sumption</w:t>
      </w:r>
      <w:r w:rsidR="00664D99" w:rsidRPr="00E10D6F">
        <w:rPr>
          <w:rFonts w:cstheme="minorHAnsi"/>
          <w:lang w:val="en-US"/>
        </w:rPr>
        <w:t xml:space="preserve"> </w:t>
      </w:r>
      <w:r w:rsidRPr="00E10D6F">
        <w:rPr>
          <w:rFonts w:cstheme="minorHAnsi"/>
          <w:lang w:val="en-US"/>
        </w:rPr>
        <w:t>of Mary for that year was the 15</w:t>
      </w:r>
      <w:r w:rsidRPr="00E10D6F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 xml:space="preserve"> of August (</w:t>
      </w:r>
      <w:r w:rsidR="00DA2F14">
        <w:rPr>
          <w:rFonts w:cstheme="minorHAnsi"/>
          <w:lang w:val="en-US"/>
        </w:rPr>
        <w:t>Monday</w:t>
      </w:r>
      <w:r w:rsidRPr="00E10D6F">
        <w:rPr>
          <w:rFonts w:cstheme="minorHAnsi"/>
          <w:lang w:val="en-US"/>
        </w:rPr>
        <w:t>), thus the Thursday after it was the 1</w:t>
      </w:r>
      <w:r w:rsidR="00664D99">
        <w:rPr>
          <w:rFonts w:cstheme="minorHAnsi"/>
          <w:lang w:val="en-US"/>
        </w:rPr>
        <w:t>8</w:t>
      </w:r>
      <w:r w:rsidRPr="00E10D6F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>.</w:t>
      </w:r>
      <w:r w:rsidR="00EF54D5">
        <w:rPr>
          <w:rFonts w:cstheme="minorHAnsi"/>
          <w:lang w:val="en-US"/>
        </w:rPr>
        <w:t xml:space="preserve"> Giving us the date above. </w:t>
      </w:r>
      <w:r w:rsidRPr="00E10D6F">
        <w:rPr>
          <w:rStyle w:val="FootnoteReference"/>
          <w:rFonts w:cstheme="minorHAnsi"/>
          <w:lang w:val="en-US"/>
        </w:rPr>
        <w:footnoteReference w:id="3"/>
      </w:r>
      <w:r w:rsidRPr="00E10D6F">
        <w:rPr>
          <w:rFonts w:cstheme="minorHAnsi"/>
          <w:lang w:val="en-US"/>
        </w:rPr>
        <w:t xml:space="preserve"> The Abbot concerned is probably Robert de </w:t>
      </w:r>
      <w:proofErr w:type="spellStart"/>
      <w:r w:rsidRPr="00E10D6F">
        <w:rPr>
          <w:rFonts w:cstheme="minorHAnsi"/>
          <w:lang w:val="en-US"/>
        </w:rPr>
        <w:t>Helmsay</w:t>
      </w:r>
      <w:proofErr w:type="spellEnd"/>
      <w:r w:rsidRPr="00E10D6F">
        <w:rPr>
          <w:rFonts w:cstheme="minorHAnsi"/>
          <w:lang w:val="en-US"/>
        </w:rPr>
        <w:t>, elected 1370.</w:t>
      </w:r>
      <w:r w:rsidRPr="00E10D6F">
        <w:rPr>
          <w:rStyle w:val="FootnoteReference"/>
          <w:rFonts w:cstheme="minorHAnsi"/>
          <w:lang w:val="en-US"/>
        </w:rPr>
        <w:footnoteReference w:id="4"/>
      </w:r>
    </w:p>
    <w:p w14:paraId="7290E9B4" w14:textId="77777777" w:rsidR="00911639" w:rsidRPr="00E10D6F" w:rsidRDefault="00911639" w:rsidP="00C83933">
      <w:pPr>
        <w:pStyle w:val="ListParagraph"/>
        <w:spacing w:line="480" w:lineRule="auto"/>
        <w:rPr>
          <w:rFonts w:cstheme="minorHAnsi"/>
          <w:lang w:val="en-US"/>
        </w:rPr>
      </w:pPr>
    </w:p>
    <w:p w14:paraId="5B04DC6B" w14:textId="0D59A01C" w:rsidR="00911639" w:rsidRPr="00E10D6F" w:rsidRDefault="00911639" w:rsidP="00C83933">
      <w:pPr>
        <w:pStyle w:val="ListParagraph"/>
        <w:numPr>
          <w:ilvl w:val="0"/>
          <w:numId w:val="1"/>
        </w:numPr>
        <w:spacing w:line="480" w:lineRule="auto"/>
        <w:rPr>
          <w:rFonts w:cstheme="minorHAnsi"/>
          <w:lang w:val="en-US"/>
        </w:rPr>
      </w:pPr>
      <w:r w:rsidRPr="00E10D6F">
        <w:rPr>
          <w:rFonts w:cstheme="minorHAnsi"/>
          <w:lang w:val="en-US"/>
        </w:rPr>
        <w:t>This second extract is dated to the 23</w:t>
      </w:r>
      <w:r w:rsidR="00F430E6" w:rsidRPr="00E10D6F">
        <w:rPr>
          <w:rFonts w:cstheme="minorHAnsi"/>
          <w:vertAlign w:val="superscript"/>
          <w:lang w:val="en-US"/>
        </w:rPr>
        <w:t>rd</w:t>
      </w:r>
      <w:r w:rsidR="00F430E6" w:rsidRPr="00E10D6F">
        <w:rPr>
          <w:rFonts w:cstheme="minorHAnsi"/>
          <w:lang w:val="en-US"/>
        </w:rPr>
        <w:t xml:space="preserve"> July</w:t>
      </w:r>
      <w:r w:rsidRPr="00E10D6F">
        <w:rPr>
          <w:rFonts w:cstheme="minorHAnsi"/>
          <w:lang w:val="en-US"/>
        </w:rPr>
        <w:t xml:space="preserve"> </w:t>
      </w:r>
      <w:r w:rsidR="00F430E6" w:rsidRPr="00E10D6F">
        <w:rPr>
          <w:rFonts w:cstheme="minorHAnsi"/>
          <w:lang w:val="en-US"/>
        </w:rPr>
        <w:t>12</w:t>
      </w:r>
      <w:r w:rsidR="00F430E6">
        <w:rPr>
          <w:rFonts w:cstheme="minorHAnsi"/>
          <w:lang w:val="en-US"/>
        </w:rPr>
        <w:t>50</w:t>
      </w:r>
      <w:r w:rsidRPr="00E10D6F">
        <w:rPr>
          <w:rFonts w:cstheme="minorHAnsi"/>
          <w:lang w:val="en-US"/>
        </w:rPr>
        <w:t>. Anian</w:t>
      </w:r>
      <w:r w:rsidR="00664D99">
        <w:rPr>
          <w:rFonts w:cstheme="minorHAnsi"/>
          <w:lang w:val="en-US"/>
        </w:rPr>
        <w:t xml:space="preserve"> I</w:t>
      </w:r>
      <w:r w:rsidRPr="00E10D6F">
        <w:rPr>
          <w:rFonts w:cstheme="minorHAnsi"/>
          <w:lang w:val="en-US"/>
        </w:rPr>
        <w:t xml:space="preserve">’s pontificate began </w:t>
      </w:r>
      <w:r w:rsidR="00664D99">
        <w:rPr>
          <w:rFonts w:cstheme="minorHAnsi"/>
          <w:lang w:val="en-US"/>
        </w:rPr>
        <w:t>in May 1249</w:t>
      </w:r>
      <w:r w:rsidR="00DA2F14">
        <w:rPr>
          <w:rFonts w:cstheme="minorHAnsi"/>
          <w:lang w:val="en-US"/>
        </w:rPr>
        <w:t xml:space="preserve"> </w:t>
      </w:r>
      <w:r w:rsidRPr="00E10D6F">
        <w:rPr>
          <w:rFonts w:cstheme="minorHAnsi"/>
          <w:lang w:val="en-US"/>
        </w:rPr>
        <w:t>and ended in 1266</w:t>
      </w:r>
      <w:r w:rsidR="00DA2F14">
        <w:rPr>
          <w:rFonts w:cstheme="minorHAnsi"/>
          <w:lang w:val="en-US"/>
        </w:rPr>
        <w:t xml:space="preserve">, according to the </w:t>
      </w:r>
      <w:proofErr w:type="spellStart"/>
      <w:r w:rsidR="00DA2F14">
        <w:rPr>
          <w:rFonts w:cstheme="minorHAnsi"/>
          <w:lang w:val="en-US"/>
        </w:rPr>
        <w:t>Fasti</w:t>
      </w:r>
      <w:proofErr w:type="spellEnd"/>
      <w:r w:rsidR="00DA2F14">
        <w:rPr>
          <w:rFonts w:cstheme="minorHAnsi"/>
          <w:lang w:val="en-US"/>
        </w:rPr>
        <w:t xml:space="preserve"> Ecclesiae for Welsh Cathedrals</w:t>
      </w:r>
      <w:r w:rsidR="00F430E6">
        <w:rPr>
          <w:rFonts w:cstheme="minorHAnsi"/>
          <w:lang w:val="en-US"/>
        </w:rPr>
        <w:t>. We can surmise that this is Anian I due to the fact he is confirming the grants of his predecessors</w:t>
      </w:r>
      <w:r w:rsidRPr="00E10D6F">
        <w:rPr>
          <w:rFonts w:cstheme="minorHAnsi"/>
          <w:lang w:val="en-US"/>
        </w:rPr>
        <w:t>.</w:t>
      </w:r>
      <w:r w:rsidR="00047A39" w:rsidRPr="00E10D6F">
        <w:rPr>
          <w:rStyle w:val="FootnoteReference"/>
          <w:rFonts w:cstheme="minorHAnsi"/>
          <w:lang w:val="en-US"/>
        </w:rPr>
        <w:footnoteReference w:id="5"/>
      </w:r>
      <w:r w:rsidR="00047A39" w:rsidRPr="00E10D6F">
        <w:rPr>
          <w:rFonts w:cstheme="minorHAnsi"/>
          <w:lang w:val="en-US"/>
        </w:rPr>
        <w:t xml:space="preserve"> This suggests that the first year of his pontificate is</w:t>
      </w:r>
      <w:r w:rsidR="003746CD">
        <w:rPr>
          <w:rFonts w:cstheme="minorHAnsi"/>
          <w:lang w:val="en-US"/>
        </w:rPr>
        <w:t xml:space="preserve"> more than likely</w:t>
      </w:r>
      <w:r w:rsidR="00047A39" w:rsidRPr="00E10D6F">
        <w:rPr>
          <w:rFonts w:cstheme="minorHAnsi"/>
          <w:lang w:val="en-US"/>
        </w:rPr>
        <w:t xml:space="preserve"> </w:t>
      </w:r>
      <w:r w:rsidR="004E738A">
        <w:rPr>
          <w:rFonts w:cstheme="minorHAnsi"/>
          <w:lang w:val="en-US"/>
        </w:rPr>
        <w:t>1</w:t>
      </w:r>
      <w:r w:rsidR="00047A39" w:rsidRPr="00E10D6F">
        <w:rPr>
          <w:rFonts w:cstheme="minorHAnsi"/>
          <w:lang w:val="en-US"/>
        </w:rPr>
        <w:t>248.</w:t>
      </w:r>
      <w:r w:rsidR="00047A39" w:rsidRPr="00E10D6F">
        <w:rPr>
          <w:rStyle w:val="FootnoteReference"/>
          <w:rFonts w:cstheme="minorHAnsi"/>
          <w:lang w:val="en-US"/>
        </w:rPr>
        <w:footnoteReference w:id="6"/>
      </w:r>
      <w:r w:rsidR="00047A39" w:rsidRPr="00E10D6F">
        <w:rPr>
          <w:rFonts w:cstheme="minorHAnsi"/>
          <w:lang w:val="en-US"/>
        </w:rPr>
        <w:t xml:space="preserve"> The date of St Mary Magdalene is the 22</w:t>
      </w:r>
      <w:r w:rsidR="00047A39" w:rsidRPr="00E10D6F">
        <w:rPr>
          <w:rFonts w:cstheme="minorHAnsi"/>
          <w:vertAlign w:val="superscript"/>
          <w:lang w:val="en-US"/>
        </w:rPr>
        <w:t>nd</w:t>
      </w:r>
      <w:r w:rsidR="00047A39" w:rsidRPr="00E10D6F">
        <w:rPr>
          <w:rFonts w:cstheme="minorHAnsi"/>
          <w:lang w:val="en-US"/>
        </w:rPr>
        <w:t xml:space="preserve"> of July, thus dating this extract to the 2</w:t>
      </w:r>
      <w:r w:rsidR="00664D99">
        <w:rPr>
          <w:rFonts w:cstheme="minorHAnsi"/>
          <w:lang w:val="en-US"/>
        </w:rPr>
        <w:t>2</w:t>
      </w:r>
      <w:r w:rsidR="00F430E6">
        <w:rPr>
          <w:rFonts w:cstheme="minorHAnsi"/>
          <w:vertAlign w:val="superscript"/>
          <w:lang w:val="en-US"/>
        </w:rPr>
        <w:t>n</w:t>
      </w:r>
      <w:r w:rsidR="00047A39" w:rsidRPr="00E10D6F">
        <w:rPr>
          <w:rFonts w:cstheme="minorHAnsi"/>
          <w:vertAlign w:val="superscript"/>
          <w:lang w:val="en-US"/>
        </w:rPr>
        <w:t>d</w:t>
      </w:r>
      <w:r w:rsidR="00047A39" w:rsidRPr="00E10D6F">
        <w:rPr>
          <w:rFonts w:cstheme="minorHAnsi"/>
          <w:lang w:val="en-US"/>
        </w:rPr>
        <w:t xml:space="preserve"> of July </w:t>
      </w:r>
      <w:r w:rsidR="00664D99">
        <w:rPr>
          <w:rFonts w:cstheme="minorHAnsi"/>
          <w:lang w:val="en-US"/>
        </w:rPr>
        <w:t>1250</w:t>
      </w:r>
      <w:r w:rsidR="00F430E6">
        <w:rPr>
          <w:rFonts w:cstheme="minorHAnsi"/>
          <w:lang w:val="en-US"/>
        </w:rPr>
        <w:t>.</w:t>
      </w:r>
      <w:r w:rsidR="00047A39" w:rsidRPr="00E10D6F">
        <w:rPr>
          <w:rStyle w:val="FootnoteReference"/>
          <w:rFonts w:cstheme="minorHAnsi"/>
          <w:lang w:val="en-US"/>
        </w:rPr>
        <w:footnoteReference w:id="7"/>
      </w:r>
    </w:p>
    <w:p w14:paraId="0C481B46" w14:textId="77777777" w:rsidR="00047A39" w:rsidRPr="00E10D6F" w:rsidRDefault="00047A39" w:rsidP="00C83933">
      <w:pPr>
        <w:pStyle w:val="ListParagraph"/>
        <w:spacing w:line="480" w:lineRule="auto"/>
        <w:rPr>
          <w:rFonts w:cstheme="minorHAnsi"/>
          <w:lang w:val="en-US"/>
        </w:rPr>
      </w:pPr>
    </w:p>
    <w:p w14:paraId="3099831F" w14:textId="5033E1B4" w:rsidR="00047A39" w:rsidRPr="00E10D6F" w:rsidRDefault="00047A39" w:rsidP="00C83933">
      <w:pPr>
        <w:pStyle w:val="ListParagraph"/>
        <w:numPr>
          <w:ilvl w:val="0"/>
          <w:numId w:val="1"/>
        </w:numPr>
        <w:spacing w:line="480" w:lineRule="auto"/>
        <w:rPr>
          <w:rFonts w:cstheme="minorHAnsi"/>
          <w:lang w:val="en-US"/>
        </w:rPr>
      </w:pPr>
      <w:r w:rsidRPr="00E10D6F">
        <w:rPr>
          <w:rFonts w:cstheme="minorHAnsi"/>
          <w:lang w:val="en-US"/>
        </w:rPr>
        <w:t xml:space="preserve">The third extract appears to be dated to the </w:t>
      </w:r>
      <w:r w:rsidR="00A91036">
        <w:rPr>
          <w:rFonts w:cstheme="minorHAnsi"/>
          <w:lang w:val="en-US"/>
        </w:rPr>
        <w:t>25th</w:t>
      </w:r>
      <w:r w:rsidR="00A91036" w:rsidRPr="00E10D6F">
        <w:rPr>
          <w:rFonts w:cstheme="minorHAnsi"/>
          <w:lang w:val="en-US"/>
        </w:rPr>
        <w:t xml:space="preserve"> February 1311</w:t>
      </w:r>
      <w:r w:rsidRPr="00E10D6F">
        <w:rPr>
          <w:rFonts w:cstheme="minorHAnsi"/>
          <w:lang w:val="en-US"/>
        </w:rPr>
        <w:t xml:space="preserve">. John de </w:t>
      </w:r>
      <w:proofErr w:type="spellStart"/>
      <w:r w:rsidRPr="00E10D6F">
        <w:rPr>
          <w:rFonts w:cstheme="minorHAnsi"/>
          <w:lang w:val="en-US"/>
        </w:rPr>
        <w:t>Kettene</w:t>
      </w:r>
      <w:proofErr w:type="spellEnd"/>
      <w:r w:rsidRPr="00E10D6F">
        <w:rPr>
          <w:rFonts w:cstheme="minorHAnsi"/>
          <w:lang w:val="en-US"/>
        </w:rPr>
        <w:t xml:space="preserve"> held episcopate from 1310 to 1316.</w:t>
      </w:r>
      <w:r w:rsidRPr="00E10D6F">
        <w:rPr>
          <w:rStyle w:val="FootnoteReference"/>
          <w:rFonts w:cstheme="minorHAnsi"/>
          <w:lang w:val="en-US"/>
        </w:rPr>
        <w:footnoteReference w:id="8"/>
      </w:r>
      <w:r w:rsidRPr="00E10D6F">
        <w:rPr>
          <w:rFonts w:cstheme="minorHAnsi"/>
          <w:lang w:val="en-US"/>
        </w:rPr>
        <w:t xml:space="preserve"> This would put the date range within the range of Edward II. </w:t>
      </w:r>
      <w:r w:rsidRPr="00E10D6F">
        <w:rPr>
          <w:rFonts w:cstheme="minorHAnsi"/>
          <w:lang w:val="en-US"/>
        </w:rPr>
        <w:lastRenderedPageBreak/>
        <w:t xml:space="preserve">The fourth year of his reign </w:t>
      </w:r>
      <w:r w:rsidR="001F4DED" w:rsidRPr="00E10D6F">
        <w:rPr>
          <w:rFonts w:cstheme="minorHAnsi"/>
          <w:lang w:val="en-US"/>
        </w:rPr>
        <w:t>was 8</w:t>
      </w:r>
      <w:r w:rsidRPr="00E10D6F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 xml:space="preserve"> </w:t>
      </w:r>
      <w:r w:rsidR="001F4DED" w:rsidRPr="00E10D6F">
        <w:rPr>
          <w:rFonts w:cstheme="minorHAnsi"/>
          <w:lang w:val="en-US"/>
        </w:rPr>
        <w:t>July</w:t>
      </w:r>
      <w:r w:rsidRPr="00E10D6F">
        <w:rPr>
          <w:rFonts w:cstheme="minorHAnsi"/>
          <w:lang w:val="en-US"/>
        </w:rPr>
        <w:t xml:space="preserve"> 1310 – 7</w:t>
      </w:r>
      <w:r w:rsidRPr="00E10D6F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 xml:space="preserve"> July 1311.</w:t>
      </w:r>
      <w:r w:rsidR="009449B0" w:rsidRPr="00E10D6F">
        <w:rPr>
          <w:rStyle w:val="FootnoteReference"/>
          <w:rFonts w:cstheme="minorHAnsi"/>
          <w:lang w:val="en-US"/>
        </w:rPr>
        <w:footnoteReference w:id="9"/>
      </w:r>
      <w:r w:rsidRPr="00E10D6F">
        <w:rPr>
          <w:rFonts w:cstheme="minorHAnsi"/>
          <w:lang w:val="en-US"/>
        </w:rPr>
        <w:t xml:space="preserve"> Ash Wednesday fell on the </w:t>
      </w:r>
      <w:r w:rsidR="00A91036">
        <w:rPr>
          <w:rFonts w:cstheme="minorHAnsi"/>
          <w:lang w:val="en-US"/>
        </w:rPr>
        <w:t>24</w:t>
      </w:r>
      <w:r w:rsidR="00A91036" w:rsidRPr="00A91036">
        <w:rPr>
          <w:rFonts w:cstheme="minorHAnsi"/>
          <w:vertAlign w:val="superscript"/>
          <w:lang w:val="en-US"/>
        </w:rPr>
        <w:t>th</w:t>
      </w:r>
      <w:r w:rsidRPr="00E10D6F">
        <w:rPr>
          <w:rFonts w:cstheme="minorHAnsi"/>
          <w:lang w:val="en-US"/>
        </w:rPr>
        <w:t xml:space="preserve"> </w:t>
      </w:r>
      <w:r w:rsidR="00A91036">
        <w:rPr>
          <w:rFonts w:cstheme="minorHAnsi"/>
          <w:lang w:val="en-US"/>
        </w:rPr>
        <w:t xml:space="preserve">February </w:t>
      </w:r>
      <w:r w:rsidRPr="00E10D6F">
        <w:rPr>
          <w:rFonts w:cstheme="minorHAnsi"/>
          <w:lang w:val="en-US"/>
        </w:rPr>
        <w:t>which</w:t>
      </w:r>
      <w:r w:rsidR="00A91036">
        <w:rPr>
          <w:rFonts w:cstheme="minorHAnsi"/>
          <w:lang w:val="en-US"/>
        </w:rPr>
        <w:t xml:space="preserve"> therefore</w:t>
      </w:r>
      <w:r w:rsidRPr="00E10D6F">
        <w:rPr>
          <w:rFonts w:cstheme="minorHAnsi"/>
          <w:lang w:val="en-US"/>
        </w:rPr>
        <w:t xml:space="preserve"> dates </w:t>
      </w:r>
      <w:r w:rsidR="00A91036" w:rsidRPr="00E10D6F">
        <w:rPr>
          <w:rFonts w:cstheme="minorHAnsi"/>
          <w:lang w:val="en-US"/>
        </w:rPr>
        <w:t>th</w:t>
      </w:r>
      <w:r w:rsidR="00A91036">
        <w:rPr>
          <w:rFonts w:cstheme="minorHAnsi"/>
          <w:lang w:val="en-US"/>
        </w:rPr>
        <w:t xml:space="preserve">is </w:t>
      </w:r>
      <w:proofErr w:type="gramStart"/>
      <w:r w:rsidR="00A91036">
        <w:rPr>
          <w:rFonts w:cstheme="minorHAnsi"/>
          <w:lang w:val="en-US"/>
        </w:rPr>
        <w:t>particular extract</w:t>
      </w:r>
      <w:proofErr w:type="gramEnd"/>
      <w:r w:rsidRPr="00E10D6F">
        <w:rPr>
          <w:rFonts w:cstheme="minorHAnsi"/>
          <w:lang w:val="en-US"/>
        </w:rPr>
        <w:t xml:space="preserve"> to the </w:t>
      </w:r>
      <w:r w:rsidR="00A91036">
        <w:rPr>
          <w:rFonts w:cstheme="minorHAnsi"/>
          <w:lang w:val="en-US"/>
        </w:rPr>
        <w:t>25th</w:t>
      </w:r>
      <w:r w:rsidRPr="00E10D6F">
        <w:rPr>
          <w:rFonts w:cstheme="minorHAnsi"/>
          <w:lang w:val="en-US"/>
        </w:rPr>
        <w:t xml:space="preserve"> February 1311.</w:t>
      </w:r>
      <w:r w:rsidR="009449B0" w:rsidRPr="00E10D6F">
        <w:rPr>
          <w:rStyle w:val="FootnoteReference"/>
          <w:rFonts w:cstheme="minorHAnsi"/>
          <w:lang w:val="en-US"/>
        </w:rPr>
        <w:footnoteReference w:id="10"/>
      </w:r>
    </w:p>
    <w:p w14:paraId="485108E0" w14:textId="77777777" w:rsidR="00047A39" w:rsidRPr="00E10D6F" w:rsidRDefault="00047A39" w:rsidP="00C83933">
      <w:pPr>
        <w:pStyle w:val="ListParagraph"/>
        <w:spacing w:line="480" w:lineRule="auto"/>
        <w:rPr>
          <w:rFonts w:cstheme="minorHAnsi"/>
          <w:lang w:val="en-US"/>
        </w:rPr>
      </w:pPr>
    </w:p>
    <w:p w14:paraId="49E6EE75" w14:textId="11803FF9" w:rsidR="001F4DED" w:rsidRPr="00C83933" w:rsidRDefault="00F5099C" w:rsidP="00B111C9">
      <w:pPr>
        <w:pStyle w:val="ListParagraph"/>
        <w:numPr>
          <w:ilvl w:val="0"/>
          <w:numId w:val="1"/>
        </w:numPr>
        <w:spacing w:line="480" w:lineRule="auto"/>
        <w:rPr>
          <w:rFonts w:cstheme="minorHAnsi"/>
          <w:lang w:val="en-US"/>
        </w:rPr>
      </w:pPr>
      <w:r w:rsidRPr="00C83933">
        <w:rPr>
          <w:rFonts w:cstheme="minorHAnsi"/>
          <w:lang w:val="en-US"/>
        </w:rPr>
        <w:t>The final extract is dated to between 1120 and June 1123.</w:t>
      </w:r>
      <w:r w:rsidR="00331027" w:rsidRPr="00C83933">
        <w:rPr>
          <w:rFonts w:cstheme="minorHAnsi"/>
          <w:lang w:val="en-US"/>
        </w:rPr>
        <w:t xml:space="preserve"> It lacks any indication of date and thus makes it much </w:t>
      </w:r>
      <w:r w:rsidR="007A754D" w:rsidRPr="00C83933">
        <w:rPr>
          <w:rFonts w:cstheme="minorHAnsi"/>
          <w:lang w:val="en-US"/>
        </w:rPr>
        <w:t>more complicated</w:t>
      </w:r>
      <w:r w:rsidR="00331027" w:rsidRPr="00C83933">
        <w:rPr>
          <w:rFonts w:cstheme="minorHAnsi"/>
          <w:lang w:val="en-US"/>
        </w:rPr>
        <w:t xml:space="preserve"> than the previous extracts to date.</w:t>
      </w:r>
      <w:r w:rsidR="007A754D" w:rsidRPr="00C83933">
        <w:rPr>
          <w:rFonts w:cstheme="minorHAnsi"/>
          <w:lang w:val="en-US"/>
        </w:rPr>
        <w:t xml:space="preserve"> To ascertain the date of the extract we need to look at the dates associated with those mentioned within it, where possible</w:t>
      </w:r>
      <w:r w:rsidR="00331027" w:rsidRPr="00C83933">
        <w:rPr>
          <w:rFonts w:cstheme="minorHAnsi"/>
          <w:lang w:val="en-US"/>
        </w:rPr>
        <w:t xml:space="preserve"> </w:t>
      </w:r>
      <w:r w:rsidRPr="00C83933">
        <w:rPr>
          <w:rFonts w:cstheme="minorHAnsi"/>
          <w:lang w:val="en-US"/>
        </w:rPr>
        <w:t xml:space="preserve"> It sits within the reign of Henry I [1100-1153].</w:t>
      </w:r>
      <w:r w:rsidRPr="00E10D6F">
        <w:rPr>
          <w:rStyle w:val="FootnoteReference"/>
          <w:rFonts w:cstheme="minorHAnsi"/>
          <w:lang w:val="en-US"/>
        </w:rPr>
        <w:footnoteReference w:id="11"/>
      </w:r>
      <w:r w:rsidRPr="00C83933">
        <w:rPr>
          <w:rFonts w:cstheme="minorHAnsi"/>
          <w:lang w:val="en-US"/>
        </w:rPr>
        <w:t xml:space="preserve"> Earl </w:t>
      </w:r>
      <w:proofErr w:type="spellStart"/>
      <w:r w:rsidRPr="00C83933">
        <w:rPr>
          <w:rFonts w:cstheme="minorHAnsi"/>
          <w:lang w:val="en-US"/>
        </w:rPr>
        <w:t>Rannulf</w:t>
      </w:r>
      <w:proofErr w:type="spellEnd"/>
      <w:r w:rsidRPr="00C83933">
        <w:rPr>
          <w:rFonts w:cstheme="minorHAnsi"/>
          <w:lang w:val="en-US"/>
        </w:rPr>
        <w:t xml:space="preserve"> was the fourth earl of Chester and died in </w:t>
      </w:r>
      <w:r w:rsidR="001F4DED" w:rsidRPr="00C83933">
        <w:rPr>
          <w:rFonts w:cstheme="minorHAnsi"/>
          <w:lang w:val="en-US"/>
        </w:rPr>
        <w:t>1153 and</w:t>
      </w:r>
      <w:r w:rsidRPr="00C83933">
        <w:rPr>
          <w:rFonts w:cstheme="minorHAnsi"/>
          <w:lang w:val="en-US"/>
        </w:rPr>
        <w:t xml:space="preserve"> is recorded marrying the daughter of Richard Basset.</w:t>
      </w:r>
      <w:r w:rsidR="00494CC1" w:rsidRPr="00C83933">
        <w:rPr>
          <w:rFonts w:cstheme="minorHAnsi"/>
          <w:lang w:val="en-US"/>
        </w:rPr>
        <w:t xml:space="preserve"> Thus</w:t>
      </w:r>
      <w:r w:rsidR="00B111C9">
        <w:rPr>
          <w:rFonts w:cstheme="minorHAnsi"/>
          <w:lang w:val="en-US"/>
        </w:rPr>
        <w:t>,</w:t>
      </w:r>
      <w:r w:rsidR="00494CC1" w:rsidRPr="00C83933">
        <w:rPr>
          <w:rFonts w:cstheme="minorHAnsi"/>
          <w:lang w:val="en-US"/>
        </w:rPr>
        <w:t xml:space="preserve"> this is the </w:t>
      </w:r>
      <w:proofErr w:type="gramStart"/>
      <w:r w:rsidR="00494CC1" w:rsidRPr="00C83933">
        <w:rPr>
          <w:rFonts w:cstheme="minorHAnsi"/>
          <w:lang w:val="en-US"/>
        </w:rPr>
        <w:t>particular Earl</w:t>
      </w:r>
      <w:proofErr w:type="gramEnd"/>
      <w:r w:rsidR="00494CC1" w:rsidRPr="00C83933">
        <w:rPr>
          <w:rFonts w:cstheme="minorHAnsi"/>
          <w:lang w:val="en-US"/>
        </w:rPr>
        <w:t xml:space="preserve"> of Chester we need to focus on.</w:t>
      </w:r>
      <w:r w:rsidRPr="00E10D6F">
        <w:rPr>
          <w:rStyle w:val="FootnoteReference"/>
          <w:rFonts w:cstheme="minorHAnsi"/>
          <w:lang w:val="en-US"/>
        </w:rPr>
        <w:footnoteReference w:id="12"/>
      </w:r>
      <w:r w:rsidRPr="00C83933">
        <w:rPr>
          <w:rFonts w:cstheme="minorHAnsi"/>
          <w:lang w:val="en-US"/>
        </w:rPr>
        <w:t xml:space="preserve"> Geoffrey </w:t>
      </w:r>
      <w:proofErr w:type="spellStart"/>
      <w:r w:rsidRPr="00C83933">
        <w:rPr>
          <w:rFonts w:cstheme="minorHAnsi"/>
          <w:lang w:val="en-US"/>
        </w:rPr>
        <w:t>Ridel</w:t>
      </w:r>
      <w:proofErr w:type="spellEnd"/>
      <w:r w:rsidRPr="00C83933">
        <w:rPr>
          <w:rFonts w:cstheme="minorHAnsi"/>
          <w:lang w:val="en-US"/>
        </w:rPr>
        <w:t xml:space="preserve"> was </w:t>
      </w:r>
      <w:r w:rsidR="00494CC1" w:rsidRPr="00C83933">
        <w:rPr>
          <w:rFonts w:cstheme="minorHAnsi"/>
          <w:lang w:val="en-US"/>
        </w:rPr>
        <w:t xml:space="preserve">recorded as </w:t>
      </w:r>
      <w:r w:rsidRPr="00C83933">
        <w:rPr>
          <w:rFonts w:cstheme="minorHAnsi"/>
          <w:lang w:val="en-US"/>
        </w:rPr>
        <w:t>a Justice and died in 1120.</w:t>
      </w:r>
      <w:r w:rsidRPr="00E10D6F">
        <w:rPr>
          <w:rStyle w:val="FootnoteReference"/>
          <w:rFonts w:cstheme="minorHAnsi"/>
          <w:lang w:val="en-US"/>
        </w:rPr>
        <w:footnoteReference w:id="13"/>
      </w:r>
      <w:r w:rsidR="004135A6" w:rsidRPr="00C83933">
        <w:rPr>
          <w:rFonts w:cstheme="minorHAnsi"/>
          <w:lang w:val="en-US"/>
        </w:rPr>
        <w:t xml:space="preserve"> Ralph Basset is the father of aforementioned Richard and also appears to be a justice. </w:t>
      </w:r>
      <w:proofErr w:type="spellStart"/>
      <w:r w:rsidR="004135A6" w:rsidRPr="00C83933">
        <w:rPr>
          <w:rFonts w:cstheme="minorHAnsi"/>
          <w:lang w:val="en-US"/>
        </w:rPr>
        <w:t>Geva</w:t>
      </w:r>
      <w:proofErr w:type="spellEnd"/>
      <w:r w:rsidR="004135A6" w:rsidRPr="00C83933">
        <w:rPr>
          <w:rFonts w:cstheme="minorHAnsi"/>
          <w:lang w:val="en-US"/>
        </w:rPr>
        <w:t xml:space="preserve"> the wife of the Third Earl of Chester (b.1047-</w:t>
      </w:r>
      <w:r w:rsidR="004135A6" w:rsidRPr="00C83933">
        <w:rPr>
          <w:rFonts w:cstheme="minorHAnsi"/>
          <w:lang w:val="en-US"/>
        </w:rPr>
        <w:lastRenderedPageBreak/>
        <w:t>1101)</w:t>
      </w:r>
      <w:r w:rsidR="00B111C9" w:rsidRPr="00E10D6F">
        <w:rPr>
          <w:rStyle w:val="FootnoteReference"/>
          <w:rFonts w:cstheme="minorHAnsi"/>
          <w:lang w:val="en-US"/>
        </w:rPr>
        <w:footnoteReference w:id="14"/>
      </w:r>
      <w:r w:rsidR="004135A6" w:rsidRPr="00C83933">
        <w:rPr>
          <w:rFonts w:cstheme="minorHAnsi"/>
          <w:lang w:val="en-US"/>
        </w:rPr>
        <w:t xml:space="preserve">.Simon </w:t>
      </w:r>
      <w:proofErr w:type="spellStart"/>
      <w:r w:rsidR="004135A6" w:rsidRPr="00C83933">
        <w:rPr>
          <w:rFonts w:cstheme="minorHAnsi"/>
          <w:lang w:val="en-US"/>
        </w:rPr>
        <w:t>Bloet</w:t>
      </w:r>
      <w:proofErr w:type="spellEnd"/>
      <w:r w:rsidR="004135A6" w:rsidRPr="00C83933">
        <w:rPr>
          <w:rFonts w:cstheme="minorHAnsi"/>
          <w:lang w:val="en-US"/>
        </w:rPr>
        <w:t xml:space="preserve"> was the Dean of Lincoln from 1110, and was exiled by 1134.</w:t>
      </w:r>
      <w:r w:rsidR="004135A6" w:rsidRPr="00E10D6F">
        <w:rPr>
          <w:rStyle w:val="FootnoteReference"/>
          <w:rFonts w:cstheme="minorHAnsi"/>
          <w:lang w:val="en-US"/>
        </w:rPr>
        <w:footnoteReference w:id="15"/>
      </w:r>
      <w:r w:rsidR="004135A6" w:rsidRPr="00C83933">
        <w:rPr>
          <w:rFonts w:cstheme="minorHAnsi"/>
          <w:lang w:val="en-US"/>
        </w:rPr>
        <w:t xml:space="preserve"> Geoffrey de Clinton was chamberlain and Treasurer and died in 1134.</w:t>
      </w:r>
      <w:r w:rsidR="00B45AD5" w:rsidRPr="00E10D6F">
        <w:rPr>
          <w:rStyle w:val="FootnoteReference"/>
          <w:rFonts w:cstheme="minorHAnsi"/>
          <w:lang w:val="en-US"/>
        </w:rPr>
        <w:footnoteReference w:id="16"/>
      </w:r>
      <w:r w:rsidR="004135A6" w:rsidRPr="00C83933">
        <w:rPr>
          <w:rFonts w:cstheme="minorHAnsi"/>
          <w:lang w:val="en-US"/>
        </w:rPr>
        <w:t xml:space="preserve"> William </w:t>
      </w:r>
      <w:proofErr w:type="spellStart"/>
      <w:r w:rsidR="004135A6" w:rsidRPr="00C83933">
        <w:rPr>
          <w:rFonts w:cstheme="minorHAnsi"/>
          <w:lang w:val="en-US"/>
        </w:rPr>
        <w:t>D’aubigny</w:t>
      </w:r>
      <w:proofErr w:type="spellEnd"/>
      <w:r w:rsidR="004135A6" w:rsidRPr="00C83933">
        <w:rPr>
          <w:rFonts w:cstheme="minorHAnsi"/>
          <w:lang w:val="en-US"/>
        </w:rPr>
        <w:t xml:space="preserve"> had died by 1134.</w:t>
      </w:r>
      <w:r w:rsidR="00B45AD5" w:rsidRPr="00E10D6F">
        <w:rPr>
          <w:rStyle w:val="FootnoteReference"/>
          <w:rFonts w:cstheme="minorHAnsi"/>
          <w:lang w:val="en-US"/>
        </w:rPr>
        <w:footnoteReference w:id="17"/>
      </w:r>
      <w:r w:rsidR="004135A6" w:rsidRPr="00C83933">
        <w:rPr>
          <w:rFonts w:cstheme="minorHAnsi"/>
          <w:lang w:val="en-US"/>
        </w:rPr>
        <w:t xml:space="preserve"> Humphrey de </w:t>
      </w:r>
      <w:proofErr w:type="spellStart"/>
      <w:r w:rsidR="004135A6" w:rsidRPr="00C83933">
        <w:rPr>
          <w:rFonts w:cstheme="minorHAnsi"/>
          <w:lang w:val="en-US"/>
        </w:rPr>
        <w:t>Bohun</w:t>
      </w:r>
      <w:proofErr w:type="spellEnd"/>
      <w:r w:rsidR="004135A6" w:rsidRPr="00C83933">
        <w:rPr>
          <w:rFonts w:cstheme="minorHAnsi"/>
          <w:lang w:val="en-US"/>
        </w:rPr>
        <w:t xml:space="preserve"> </w:t>
      </w:r>
      <w:r w:rsidR="001F4DED" w:rsidRPr="00C83933">
        <w:rPr>
          <w:rFonts w:cstheme="minorHAnsi"/>
          <w:lang w:val="en-US"/>
        </w:rPr>
        <w:t>(died in 1123)</w:t>
      </w:r>
      <w:r w:rsidR="00463029" w:rsidRPr="00C83933">
        <w:rPr>
          <w:rFonts w:cstheme="minorHAnsi"/>
          <w:lang w:val="en-US"/>
        </w:rPr>
        <w:t xml:space="preserve"> </w:t>
      </w:r>
      <w:r w:rsidR="001F4DED" w:rsidRPr="00C83933">
        <w:rPr>
          <w:rFonts w:cstheme="minorHAnsi"/>
          <w:lang w:val="en-US"/>
        </w:rPr>
        <w:t xml:space="preserve">must be the first Humphrey de </w:t>
      </w:r>
      <w:proofErr w:type="spellStart"/>
      <w:r w:rsidR="001F4DED" w:rsidRPr="00C83933">
        <w:rPr>
          <w:rFonts w:cstheme="minorHAnsi"/>
          <w:lang w:val="en-US"/>
        </w:rPr>
        <w:t>Bohun</w:t>
      </w:r>
      <w:proofErr w:type="spellEnd"/>
      <w:r w:rsidR="001F4DED" w:rsidRPr="00C83933">
        <w:rPr>
          <w:rFonts w:cstheme="minorHAnsi"/>
          <w:lang w:val="en-US"/>
        </w:rPr>
        <w:t xml:space="preserve"> in order to fit </w:t>
      </w:r>
      <w:r w:rsidR="00494CC1" w:rsidRPr="00C83933">
        <w:rPr>
          <w:rFonts w:cstheme="minorHAnsi"/>
          <w:lang w:val="en-US"/>
        </w:rPr>
        <w:t xml:space="preserve">within our </w:t>
      </w:r>
      <w:r w:rsidR="001F4DED" w:rsidRPr="00C83933">
        <w:rPr>
          <w:rFonts w:cstheme="minorHAnsi"/>
          <w:lang w:val="en-US"/>
        </w:rPr>
        <w:t>the timescale</w:t>
      </w:r>
      <w:r w:rsidR="004135A6" w:rsidRPr="00C83933">
        <w:rPr>
          <w:rFonts w:cstheme="minorHAnsi"/>
          <w:lang w:val="en-US"/>
        </w:rPr>
        <w:t>.</w:t>
      </w:r>
      <w:r w:rsidR="00B45AD5" w:rsidRPr="00E10D6F">
        <w:rPr>
          <w:rStyle w:val="FootnoteReference"/>
          <w:rFonts w:cstheme="minorHAnsi"/>
          <w:lang w:val="en-US"/>
        </w:rPr>
        <w:footnoteReference w:id="18"/>
      </w:r>
      <w:r w:rsidR="004135A6" w:rsidRPr="00C83933">
        <w:rPr>
          <w:rFonts w:cstheme="minorHAnsi"/>
          <w:lang w:val="en-US"/>
        </w:rPr>
        <w:t xml:space="preserve"> </w:t>
      </w:r>
      <w:r w:rsidR="00B45AD5" w:rsidRPr="00C83933">
        <w:rPr>
          <w:rFonts w:cstheme="minorHAnsi"/>
          <w:lang w:val="en-US"/>
        </w:rPr>
        <w:t xml:space="preserve">Robert </w:t>
      </w:r>
      <w:proofErr w:type="spellStart"/>
      <w:r w:rsidR="00B45AD5" w:rsidRPr="00C83933">
        <w:rPr>
          <w:rFonts w:cstheme="minorHAnsi"/>
          <w:lang w:val="en-US"/>
        </w:rPr>
        <w:t>Musard</w:t>
      </w:r>
      <w:proofErr w:type="spellEnd"/>
      <w:r w:rsidR="00B45AD5" w:rsidRPr="00C83933">
        <w:rPr>
          <w:rFonts w:cstheme="minorHAnsi"/>
          <w:lang w:val="en-US"/>
        </w:rPr>
        <w:t xml:space="preserve"> lived from 1100 to 1146. </w:t>
      </w:r>
      <w:r w:rsidR="00B45AD5" w:rsidRPr="00E10D6F">
        <w:rPr>
          <w:rStyle w:val="FootnoteReference"/>
          <w:rFonts w:cstheme="minorHAnsi"/>
          <w:lang w:val="en-US"/>
        </w:rPr>
        <w:footnoteReference w:id="19"/>
      </w:r>
      <w:r w:rsidR="00B45AD5" w:rsidRPr="00C83933">
        <w:rPr>
          <w:rFonts w:cstheme="minorHAnsi"/>
          <w:lang w:val="en-US"/>
        </w:rPr>
        <w:t xml:space="preserve"> </w:t>
      </w:r>
      <w:r w:rsidR="0020266D" w:rsidRPr="00C83933">
        <w:rPr>
          <w:rFonts w:cstheme="minorHAnsi"/>
          <w:lang w:val="en-US"/>
        </w:rPr>
        <w:t xml:space="preserve"> Henry is listed as visiting </w:t>
      </w:r>
      <w:r w:rsidR="00494CC1" w:rsidRPr="00C83933">
        <w:rPr>
          <w:rFonts w:cstheme="minorHAnsi"/>
          <w:lang w:val="en-US"/>
        </w:rPr>
        <w:t xml:space="preserve">Woodstock (both the town and royal estate) </w:t>
      </w:r>
      <w:r w:rsidR="0020266D" w:rsidRPr="00C83933">
        <w:rPr>
          <w:rFonts w:cstheme="minorHAnsi"/>
          <w:lang w:val="en-US"/>
        </w:rPr>
        <w:t>many times during his reign</w:t>
      </w:r>
      <w:r w:rsidR="00494CC1" w:rsidRPr="00C83933">
        <w:rPr>
          <w:rFonts w:cstheme="minorHAnsi"/>
          <w:lang w:val="en-US"/>
        </w:rPr>
        <w:t>.</w:t>
      </w:r>
      <w:r w:rsidR="00A46767">
        <w:rPr>
          <w:rStyle w:val="FootnoteReference"/>
          <w:rFonts w:cstheme="minorHAnsi"/>
          <w:lang w:val="en-US"/>
        </w:rPr>
        <w:footnoteReference w:id="20"/>
      </w:r>
      <w:r w:rsidR="0020266D" w:rsidRPr="00C83933">
        <w:rPr>
          <w:rFonts w:cstheme="minorHAnsi"/>
          <w:lang w:val="en-US"/>
        </w:rPr>
        <w:t xml:space="preserve"> </w:t>
      </w:r>
      <w:r w:rsidR="00494CC1" w:rsidRPr="00C83933">
        <w:rPr>
          <w:rFonts w:cstheme="minorHAnsi"/>
          <w:lang w:val="en-US"/>
        </w:rPr>
        <w:t xml:space="preserve">He visited </w:t>
      </w:r>
      <w:r w:rsidR="00494CC1" w:rsidRPr="00C83933">
        <w:rPr>
          <w:rFonts w:cstheme="minorHAnsi"/>
          <w:lang w:val="en-US"/>
        </w:rPr>
        <w:lastRenderedPageBreak/>
        <w:t xml:space="preserve">several times within </w:t>
      </w:r>
      <w:r w:rsidR="0020266D" w:rsidRPr="00C83933">
        <w:rPr>
          <w:rFonts w:cstheme="minorHAnsi"/>
          <w:lang w:val="en-US"/>
        </w:rPr>
        <w:t xml:space="preserve">the date range of 1120-23, </w:t>
      </w:r>
      <w:r w:rsidR="00494CC1" w:rsidRPr="00C83933">
        <w:rPr>
          <w:rFonts w:cstheme="minorHAnsi"/>
          <w:lang w:val="en-US"/>
        </w:rPr>
        <w:t>and</w:t>
      </w:r>
      <w:r w:rsidR="00A85222" w:rsidRPr="00C83933">
        <w:rPr>
          <w:rFonts w:cstheme="minorHAnsi"/>
          <w:lang w:val="en-US"/>
        </w:rPr>
        <w:t xml:space="preserve"> as</w:t>
      </w:r>
      <w:r w:rsidR="00494CC1" w:rsidRPr="00C83933">
        <w:rPr>
          <w:rFonts w:cstheme="minorHAnsi"/>
          <w:lang w:val="en-US"/>
        </w:rPr>
        <w:t xml:space="preserve"> </w:t>
      </w:r>
      <w:r w:rsidR="0020266D" w:rsidRPr="00C83933">
        <w:rPr>
          <w:rFonts w:cstheme="minorHAnsi"/>
          <w:lang w:val="en-US"/>
        </w:rPr>
        <w:t>he was not in England from 1116-1120, and then again from June 1123</w:t>
      </w:r>
      <w:r w:rsidR="00A85222" w:rsidRPr="00A91036">
        <w:rPr>
          <w:rFonts w:cstheme="minorHAnsi"/>
          <w:lang w:val="en-US"/>
        </w:rPr>
        <w:t>.</w:t>
      </w:r>
      <w:r w:rsidR="00494CC1" w:rsidRPr="00A91036">
        <w:rPr>
          <w:rFonts w:cstheme="minorHAnsi"/>
          <w:lang w:val="en-US"/>
        </w:rPr>
        <w:t xml:space="preserve"> This provide</w:t>
      </w:r>
      <w:r w:rsidR="00A85222" w:rsidRPr="00A91036">
        <w:rPr>
          <w:rFonts w:cstheme="minorHAnsi"/>
          <w:lang w:val="en-US"/>
        </w:rPr>
        <w:t>s</w:t>
      </w:r>
      <w:r w:rsidR="00494CC1" w:rsidRPr="00A91036">
        <w:rPr>
          <w:rFonts w:cstheme="minorHAnsi"/>
          <w:lang w:val="en-US"/>
        </w:rPr>
        <w:t xml:space="preserve"> our narrowest date range</w:t>
      </w:r>
      <w:r w:rsidR="0020266D" w:rsidRPr="00A91036">
        <w:rPr>
          <w:rFonts w:cstheme="minorHAnsi"/>
          <w:lang w:val="en-US"/>
        </w:rPr>
        <w:t>.</w:t>
      </w:r>
      <w:r w:rsidR="0020266D" w:rsidRPr="00E10D6F">
        <w:rPr>
          <w:rStyle w:val="FootnoteReference"/>
          <w:rFonts w:cstheme="minorHAnsi"/>
          <w:lang w:val="en-US"/>
        </w:rPr>
        <w:footnoteReference w:id="21"/>
      </w:r>
      <w:r w:rsidR="00EC3E26" w:rsidRPr="00C83933">
        <w:rPr>
          <w:rFonts w:cstheme="minorHAnsi"/>
          <w:lang w:val="en-US"/>
        </w:rPr>
        <w:t xml:space="preserve"> </w:t>
      </w:r>
    </w:p>
    <w:p w14:paraId="47AB0FBB" w14:textId="44BD19E0" w:rsidR="001F4DED" w:rsidRPr="00E10D6F" w:rsidRDefault="001F4DED" w:rsidP="00E10D6F">
      <w:pPr>
        <w:spacing w:line="480" w:lineRule="auto"/>
        <w:rPr>
          <w:rFonts w:cstheme="minorHAnsi"/>
          <w:lang w:val="en-US"/>
        </w:rPr>
      </w:pPr>
      <w:r w:rsidRPr="00E10D6F">
        <w:rPr>
          <w:rFonts w:cstheme="minorHAnsi"/>
          <w:lang w:val="en-US"/>
        </w:rPr>
        <w:t>Word Count:</w:t>
      </w:r>
      <w:r w:rsidR="00622641" w:rsidRPr="00E10D6F">
        <w:rPr>
          <w:rFonts w:cstheme="minorHAnsi"/>
          <w:lang w:val="en-US"/>
        </w:rPr>
        <w:t xml:space="preserve"> </w:t>
      </w:r>
      <w:r w:rsidR="00494CC1">
        <w:rPr>
          <w:rFonts w:cstheme="minorHAnsi"/>
          <w:lang w:val="en-US"/>
        </w:rPr>
        <w:t>4</w:t>
      </w:r>
      <w:r w:rsidR="00B25393">
        <w:rPr>
          <w:rFonts w:cstheme="minorHAnsi"/>
          <w:lang w:val="en-US"/>
        </w:rPr>
        <w:t>5</w:t>
      </w:r>
      <w:r w:rsidR="00741459">
        <w:rPr>
          <w:rFonts w:cstheme="minorHAnsi"/>
          <w:lang w:val="en-US"/>
        </w:rPr>
        <w:t>6</w:t>
      </w:r>
      <w:r w:rsidR="003746CD">
        <w:rPr>
          <w:rFonts w:cstheme="minorHAnsi"/>
          <w:lang w:val="en-US"/>
        </w:rPr>
        <w:t>.</w:t>
      </w:r>
    </w:p>
    <w:p w14:paraId="0AFF2DD2" w14:textId="77777777" w:rsidR="001F4DED" w:rsidRPr="00E10D6F" w:rsidRDefault="001F4DED" w:rsidP="00E10D6F">
      <w:pPr>
        <w:spacing w:line="480" w:lineRule="auto"/>
        <w:rPr>
          <w:rFonts w:cstheme="minorHAnsi"/>
          <w:lang w:val="en-US"/>
        </w:rPr>
      </w:pPr>
    </w:p>
    <w:p w14:paraId="155BDE30" w14:textId="24E3CDCC" w:rsidR="001F4DED" w:rsidRPr="00E10D6F" w:rsidRDefault="001F4DED" w:rsidP="00E10D6F">
      <w:pPr>
        <w:pStyle w:val="IntenseQuote"/>
        <w:spacing w:line="480" w:lineRule="auto"/>
        <w:rPr>
          <w:rFonts w:cstheme="minorHAnsi"/>
          <w:lang w:val="en-US"/>
        </w:rPr>
      </w:pPr>
      <w:r w:rsidRPr="00E10D6F">
        <w:rPr>
          <w:rFonts w:cstheme="minorHAnsi"/>
          <w:lang w:val="en-US"/>
        </w:rPr>
        <w:t>Bibliography:</w:t>
      </w:r>
    </w:p>
    <w:p w14:paraId="5960645F" w14:textId="3269DB6A" w:rsidR="00D13AE4" w:rsidRDefault="00D13AE4" w:rsidP="00D13AE4">
      <w:pPr>
        <w:pStyle w:val="FootnoteText"/>
        <w:spacing w:line="480" w:lineRule="auto"/>
        <w:rPr>
          <w:rStyle w:val="Hyperlink"/>
          <w:rFonts w:cstheme="minorHAnsi"/>
          <w:color w:val="auto"/>
          <w:sz w:val="22"/>
          <w:szCs w:val="22"/>
          <w:u w:val="none"/>
        </w:rPr>
      </w:pPr>
      <w:proofErr w:type="spellStart"/>
      <w:r w:rsidRPr="00E13A29">
        <w:rPr>
          <w:rFonts w:cstheme="minorHAnsi"/>
          <w:sz w:val="22"/>
          <w:szCs w:val="22"/>
        </w:rPr>
        <w:t>Augbigny</w:t>
      </w:r>
      <w:proofErr w:type="spellEnd"/>
      <w:r w:rsidRPr="00E13A29">
        <w:rPr>
          <w:rFonts w:cstheme="minorHAnsi"/>
          <w:sz w:val="22"/>
          <w:szCs w:val="22"/>
        </w:rPr>
        <w:t xml:space="preserve">, William d’ [William de </w:t>
      </w:r>
      <w:proofErr w:type="spellStart"/>
      <w:r w:rsidRPr="00E13A29">
        <w:rPr>
          <w:rFonts w:cstheme="minorHAnsi"/>
          <w:sz w:val="22"/>
          <w:szCs w:val="22"/>
        </w:rPr>
        <w:t>Albini</w:t>
      </w:r>
      <w:proofErr w:type="spellEnd"/>
      <w:r w:rsidRPr="00E13A29">
        <w:rPr>
          <w:rFonts w:cstheme="minorHAnsi"/>
          <w:sz w:val="22"/>
          <w:szCs w:val="22"/>
        </w:rPr>
        <w:t xml:space="preserve">; known as William </w:t>
      </w:r>
      <w:proofErr w:type="spellStart"/>
      <w:r w:rsidRPr="00E13A29">
        <w:rPr>
          <w:rFonts w:cstheme="minorHAnsi"/>
          <w:sz w:val="22"/>
          <w:szCs w:val="22"/>
        </w:rPr>
        <w:t>d’Aubigny</w:t>
      </w:r>
      <w:proofErr w:type="spellEnd"/>
      <w:r w:rsidRPr="00E13A29">
        <w:rPr>
          <w:rFonts w:cstheme="minorHAnsi"/>
          <w:sz w:val="22"/>
          <w:szCs w:val="22"/>
        </w:rPr>
        <w:t xml:space="preserve"> </w:t>
      </w:r>
      <w:proofErr w:type="spellStart"/>
      <w:r w:rsidRPr="00E13A29">
        <w:rPr>
          <w:rFonts w:cstheme="minorHAnsi"/>
          <w:sz w:val="22"/>
          <w:szCs w:val="22"/>
        </w:rPr>
        <w:t>Pincerna</w:t>
      </w:r>
      <w:proofErr w:type="spellEnd"/>
      <w:r w:rsidRPr="00E13A29">
        <w:rPr>
          <w:rFonts w:cstheme="minorHAnsi"/>
          <w:sz w:val="22"/>
          <w:szCs w:val="22"/>
        </w:rPr>
        <w:t xml:space="preserve">]. Mason, J, F, A. 2004. Available from: </w:t>
      </w:r>
      <w:hyperlink r:id="rId12" w:history="1">
        <w:r w:rsidRPr="00E13A29">
          <w:rPr>
            <w:rStyle w:val="Hyperlink"/>
            <w:rFonts w:cstheme="minorHAnsi"/>
            <w:sz w:val="22"/>
            <w:szCs w:val="22"/>
          </w:rPr>
          <w:t>https://www.oxforddnb.com/view/10.1093/ref:odnb/9780198614128.001.0001/odnb-9780198614128-e-47244</w:t>
        </w:r>
      </w:hyperlink>
      <w:r w:rsidRPr="00E13A29">
        <w:rPr>
          <w:rStyle w:val="Hyperlink"/>
          <w:rFonts w:cstheme="minorHAnsi"/>
          <w:color w:val="auto"/>
          <w:sz w:val="22"/>
          <w:szCs w:val="22"/>
          <w:u w:val="none"/>
        </w:rPr>
        <w:t>. [Accessed: 3/5/20]</w:t>
      </w:r>
    </w:p>
    <w:p w14:paraId="2213510B" w14:textId="77777777" w:rsidR="00D13AE4" w:rsidRPr="00E13A29" w:rsidRDefault="00D13AE4" w:rsidP="00D13AE4">
      <w:pPr>
        <w:pStyle w:val="FootnoteText"/>
        <w:spacing w:line="480" w:lineRule="auto"/>
        <w:rPr>
          <w:rStyle w:val="Hyperlink"/>
          <w:rFonts w:cstheme="minorHAnsi"/>
          <w:color w:val="auto"/>
          <w:sz w:val="22"/>
          <w:szCs w:val="22"/>
          <w:u w:val="none"/>
        </w:rPr>
      </w:pPr>
    </w:p>
    <w:p w14:paraId="2296FE3A" w14:textId="15A3CD3E" w:rsidR="00D13AE4" w:rsidRDefault="00D13AE4" w:rsidP="00D13AE4">
      <w:pPr>
        <w:pStyle w:val="FootnoteText"/>
        <w:spacing w:line="480" w:lineRule="auto"/>
        <w:rPr>
          <w:rFonts w:cstheme="minorHAnsi"/>
          <w:sz w:val="22"/>
          <w:szCs w:val="22"/>
        </w:rPr>
      </w:pPr>
      <w:r w:rsidRPr="00E13A29">
        <w:rPr>
          <w:rFonts w:cstheme="minorHAnsi"/>
          <w:sz w:val="22"/>
          <w:szCs w:val="22"/>
        </w:rPr>
        <w:t xml:space="preserve">Basset, Richard. J, A Green. 2004. Available from: </w:t>
      </w:r>
      <w:hyperlink r:id="rId13" w:anchor="odnb-9780198614128-e-1647" w:history="1">
        <w:r w:rsidRPr="00E13A29">
          <w:rPr>
            <w:rStyle w:val="Hyperlink"/>
            <w:rFonts w:cstheme="minorHAnsi"/>
            <w:sz w:val="22"/>
            <w:szCs w:val="22"/>
          </w:rPr>
          <w:t>https://www-oxforddnb-com.ezproxy.uwtsd.ac.uk/view/10.1093/ref:odnb/9780198614128.001.0001/odnb-9780198614128-e-1647#odnb-9780198614128-e-1647</w:t>
        </w:r>
      </w:hyperlink>
      <w:r w:rsidRPr="00E13A29">
        <w:rPr>
          <w:rFonts w:cstheme="minorHAnsi"/>
          <w:sz w:val="22"/>
          <w:szCs w:val="22"/>
        </w:rPr>
        <w:t xml:space="preserve"> [ Accessed: 3/5/20]</w:t>
      </w:r>
    </w:p>
    <w:p w14:paraId="65CECBC8" w14:textId="77777777" w:rsidR="00D13AE4" w:rsidRPr="00E13A29" w:rsidRDefault="00D13AE4" w:rsidP="00D13AE4">
      <w:pPr>
        <w:spacing w:line="480" w:lineRule="auto"/>
        <w:rPr>
          <w:rFonts w:cstheme="minorHAnsi"/>
        </w:rPr>
      </w:pPr>
      <w:r w:rsidRPr="00E13A29">
        <w:rPr>
          <w:rFonts w:cstheme="minorHAnsi"/>
        </w:rPr>
        <w:t xml:space="preserve">Bigelow, M, M. The </w:t>
      </w:r>
      <w:proofErr w:type="spellStart"/>
      <w:r w:rsidRPr="00E13A29">
        <w:rPr>
          <w:rFonts w:cstheme="minorHAnsi"/>
        </w:rPr>
        <w:t>Bohun</w:t>
      </w:r>
      <w:proofErr w:type="spellEnd"/>
      <w:r w:rsidRPr="00E13A29">
        <w:rPr>
          <w:rFonts w:cstheme="minorHAnsi"/>
        </w:rPr>
        <w:t xml:space="preserve"> Wills. In: Genealogy Collection. The American Historical Review. Vol 1 (Oct 1895- July 1896: Re Print 1963). Kraus Reprint Corporation, New York. PP414-436 &amp; 631-659. Available from: </w:t>
      </w:r>
      <w:hyperlink r:id="rId14" w:history="1">
        <w:r w:rsidRPr="00E13A29">
          <w:rPr>
            <w:rStyle w:val="Hyperlink"/>
            <w:rFonts w:cstheme="minorHAnsi"/>
          </w:rPr>
          <w:t>https://archive.org/stream/americanhistoric18951896jame/americanhistoric18951896jame_djvu.txt</w:t>
        </w:r>
      </w:hyperlink>
      <w:r w:rsidRPr="00E13A29">
        <w:rPr>
          <w:rFonts w:cstheme="minorHAnsi"/>
        </w:rPr>
        <w:t>. [Accessed: 3/5/20]</w:t>
      </w:r>
    </w:p>
    <w:p w14:paraId="79763AE1" w14:textId="77777777" w:rsidR="00D13AE4" w:rsidRPr="00E13A29" w:rsidRDefault="00D13AE4" w:rsidP="00D13AE4">
      <w:pPr>
        <w:spacing w:line="480" w:lineRule="auto"/>
        <w:rPr>
          <w:rStyle w:val="Hyperlink"/>
          <w:rFonts w:cstheme="minorHAnsi"/>
        </w:rPr>
      </w:pPr>
      <w:proofErr w:type="spellStart"/>
      <w:r w:rsidRPr="00E13A29">
        <w:rPr>
          <w:rFonts w:cstheme="minorHAnsi"/>
        </w:rPr>
        <w:t>Bohun</w:t>
      </w:r>
      <w:proofErr w:type="spellEnd"/>
      <w:r w:rsidRPr="00E13A29">
        <w:rPr>
          <w:rFonts w:cstheme="minorHAnsi"/>
        </w:rPr>
        <w:t xml:space="preserve">, Humphrey de. Graeme White. 2012. Available from:  </w:t>
      </w:r>
      <w:hyperlink r:id="rId15" w:anchor="odnb-9780198614128-e-2774" w:history="1">
        <w:r w:rsidRPr="00E13A29">
          <w:rPr>
            <w:rStyle w:val="Hyperlink"/>
            <w:rFonts w:cstheme="minorHAnsi"/>
          </w:rPr>
          <w:t>https://www.oxforddnb.com/view/10.1093/ref:odnb/9780198614128.001.0001/odnb-9780198614128-e-2774#odnb-9780198614128-e-2774</w:t>
        </w:r>
      </w:hyperlink>
      <w:r w:rsidRPr="00E13A29">
        <w:rPr>
          <w:rStyle w:val="Hyperlink"/>
          <w:rFonts w:cstheme="minorHAnsi"/>
        </w:rPr>
        <w:t xml:space="preserve"> </w:t>
      </w:r>
      <w:r w:rsidRPr="00E13A29">
        <w:rPr>
          <w:rStyle w:val="Hyperlink"/>
          <w:rFonts w:cstheme="minorHAnsi"/>
          <w:color w:val="auto"/>
          <w:u w:val="none"/>
        </w:rPr>
        <w:t>[Accessed: 3/5/20]</w:t>
      </w:r>
    </w:p>
    <w:p w14:paraId="480572A7" w14:textId="77777777" w:rsidR="00D13AE4" w:rsidRPr="00E13A29" w:rsidRDefault="00D13AE4" w:rsidP="00D13AE4">
      <w:pPr>
        <w:pStyle w:val="FootnoteText"/>
        <w:spacing w:line="480" w:lineRule="auto"/>
        <w:rPr>
          <w:rStyle w:val="Hyperlink"/>
          <w:rFonts w:cstheme="minorHAnsi"/>
          <w:sz w:val="22"/>
          <w:szCs w:val="22"/>
        </w:rPr>
      </w:pPr>
    </w:p>
    <w:p w14:paraId="3A3D26DE" w14:textId="23837165" w:rsidR="00CE581C" w:rsidRPr="00E13A29" w:rsidRDefault="00CE581C" w:rsidP="00E13A29">
      <w:pPr>
        <w:spacing w:line="480" w:lineRule="auto"/>
        <w:rPr>
          <w:rFonts w:cstheme="minorHAnsi"/>
          <w:lang w:val="en-US"/>
        </w:rPr>
      </w:pPr>
      <w:r w:rsidRPr="00E13A29">
        <w:rPr>
          <w:rFonts w:cstheme="minorHAnsi"/>
          <w:shd w:val="clear" w:color="auto" w:fill="FFFFFF"/>
        </w:rPr>
        <w:t>Cheney, C. R., and Jones, Michael, </w:t>
      </w:r>
      <w:r w:rsidRPr="00E13A29">
        <w:rPr>
          <w:rFonts w:cstheme="minorHAnsi"/>
          <w:i/>
          <w:iCs/>
          <w:shd w:val="clear" w:color="auto" w:fill="FFFFFF"/>
        </w:rPr>
        <w:t>A Handbook of Dates: for Students of British History</w:t>
      </w:r>
      <w:r w:rsidRPr="00E13A29">
        <w:rPr>
          <w:rFonts w:cstheme="minorHAnsi"/>
          <w:shd w:val="clear" w:color="auto" w:fill="FFFFFF"/>
        </w:rPr>
        <w:t>, New ed. / revised by Michael Jones. (Cambridge: Cambridge University Press, 2000)</w:t>
      </w:r>
      <w:r w:rsidRPr="00E13A29">
        <w:rPr>
          <w:rFonts w:cstheme="minorHAnsi"/>
          <w:lang w:val="en-US"/>
        </w:rPr>
        <w:t xml:space="preserve">  </w:t>
      </w:r>
    </w:p>
    <w:p w14:paraId="1789C710" w14:textId="42FA2DE6" w:rsidR="00D13AE4" w:rsidRPr="00E13A29" w:rsidRDefault="00D13AE4" w:rsidP="00D13AE4">
      <w:pPr>
        <w:pStyle w:val="FootnoteText"/>
        <w:tabs>
          <w:tab w:val="left" w:pos="6110"/>
        </w:tabs>
        <w:spacing w:line="480" w:lineRule="auto"/>
        <w:rPr>
          <w:rStyle w:val="Hyperlink"/>
          <w:rFonts w:cstheme="minorHAnsi"/>
          <w:b/>
          <w:bCs/>
          <w:sz w:val="22"/>
          <w:szCs w:val="22"/>
        </w:rPr>
      </w:pPr>
    </w:p>
    <w:p w14:paraId="52A8E951" w14:textId="09D4F029" w:rsidR="00CE581C" w:rsidRPr="009A2116" w:rsidRDefault="00CE581C" w:rsidP="00E13A29">
      <w:pPr>
        <w:pStyle w:val="FootnoteText"/>
        <w:spacing w:line="480" w:lineRule="auto"/>
        <w:rPr>
          <w:rFonts w:cstheme="minorHAnsi"/>
          <w:sz w:val="22"/>
          <w:szCs w:val="22"/>
          <w:shd w:val="clear" w:color="auto" w:fill="FFFFFF"/>
        </w:rPr>
      </w:pPr>
      <w:proofErr w:type="spellStart"/>
      <w:r w:rsidRPr="00B111C9">
        <w:rPr>
          <w:rFonts w:cstheme="minorHAnsi"/>
          <w:sz w:val="22"/>
          <w:szCs w:val="22"/>
          <w:shd w:val="clear" w:color="auto" w:fill="FFFFFF"/>
        </w:rPr>
        <w:t>Fryde</w:t>
      </w:r>
      <w:proofErr w:type="spellEnd"/>
      <w:r w:rsidRPr="00B111C9">
        <w:rPr>
          <w:rFonts w:cstheme="minorHAnsi"/>
          <w:sz w:val="22"/>
          <w:szCs w:val="22"/>
          <w:shd w:val="clear" w:color="auto" w:fill="FFFFFF"/>
        </w:rPr>
        <w:t xml:space="preserve">, P, </w:t>
      </w:r>
      <w:proofErr w:type="spellStart"/>
      <w:r w:rsidRPr="00B111C9">
        <w:rPr>
          <w:rFonts w:cstheme="minorHAnsi"/>
          <w:sz w:val="22"/>
          <w:szCs w:val="22"/>
          <w:shd w:val="clear" w:color="auto" w:fill="FFFFFF"/>
        </w:rPr>
        <w:t>Fryde</w:t>
      </w:r>
      <w:proofErr w:type="spellEnd"/>
      <w:r w:rsidRPr="00B111C9">
        <w:rPr>
          <w:rFonts w:cstheme="minorHAnsi"/>
          <w:sz w:val="22"/>
          <w:szCs w:val="22"/>
          <w:shd w:val="clear" w:color="auto" w:fill="FFFFFF"/>
        </w:rPr>
        <w:t xml:space="preserve">, E. B, and </w:t>
      </w:r>
      <w:proofErr w:type="spellStart"/>
      <w:r w:rsidRPr="00B111C9">
        <w:rPr>
          <w:rFonts w:cstheme="minorHAnsi"/>
          <w:sz w:val="22"/>
          <w:szCs w:val="22"/>
          <w:shd w:val="clear" w:color="auto" w:fill="FFFFFF"/>
        </w:rPr>
        <w:t>Powicke</w:t>
      </w:r>
      <w:proofErr w:type="spellEnd"/>
      <w:r w:rsidRPr="00B111C9">
        <w:rPr>
          <w:rFonts w:cstheme="minorHAnsi"/>
          <w:sz w:val="22"/>
          <w:szCs w:val="22"/>
          <w:shd w:val="clear" w:color="auto" w:fill="FFFFFF"/>
        </w:rPr>
        <w:t>, F. M., </w:t>
      </w:r>
      <w:r w:rsidRPr="00B111C9">
        <w:rPr>
          <w:rFonts w:cstheme="minorHAnsi"/>
          <w:i/>
          <w:iCs/>
          <w:sz w:val="22"/>
          <w:szCs w:val="22"/>
          <w:shd w:val="clear" w:color="auto" w:fill="FFFFFF"/>
        </w:rPr>
        <w:t>Handbook of British Chronology.</w:t>
      </w:r>
      <w:r w:rsidRPr="00B111C9">
        <w:rPr>
          <w:rFonts w:cstheme="minorHAnsi"/>
          <w:sz w:val="22"/>
          <w:szCs w:val="22"/>
          <w:shd w:val="clear" w:color="auto" w:fill="FFFFFF"/>
        </w:rPr>
        <w:t xml:space="preserve">, 3rd ed. / edited by E. B. </w:t>
      </w:r>
      <w:proofErr w:type="spellStart"/>
      <w:r w:rsidRPr="00B111C9">
        <w:rPr>
          <w:rFonts w:cstheme="minorHAnsi"/>
          <w:sz w:val="22"/>
          <w:szCs w:val="22"/>
          <w:shd w:val="clear" w:color="auto" w:fill="FFFFFF"/>
        </w:rPr>
        <w:t>Fryde</w:t>
      </w:r>
      <w:proofErr w:type="spellEnd"/>
      <w:r w:rsidRPr="00B111C9">
        <w:rPr>
          <w:rFonts w:cstheme="minorHAnsi"/>
          <w:sz w:val="22"/>
          <w:szCs w:val="22"/>
          <w:shd w:val="clear" w:color="auto" w:fill="FFFFFF"/>
        </w:rPr>
        <w:t xml:space="preserve"> ... [et al.]. (London: Royal Historical Society, 1986</w:t>
      </w:r>
      <w:r w:rsidRPr="009A2116">
        <w:rPr>
          <w:rFonts w:cstheme="minorHAnsi"/>
          <w:sz w:val="22"/>
          <w:szCs w:val="22"/>
          <w:shd w:val="clear" w:color="auto" w:fill="FFFFFF"/>
        </w:rPr>
        <w:t>)</w:t>
      </w:r>
    </w:p>
    <w:p w14:paraId="490DFDBB" w14:textId="77777777" w:rsidR="00D13AE4" w:rsidRPr="00E13A29" w:rsidRDefault="00D13AE4" w:rsidP="00E13A29">
      <w:pPr>
        <w:pStyle w:val="FootnoteText"/>
        <w:spacing w:line="480" w:lineRule="auto"/>
        <w:rPr>
          <w:rFonts w:cstheme="minorHAnsi"/>
          <w:sz w:val="22"/>
          <w:szCs w:val="22"/>
          <w:shd w:val="clear" w:color="auto" w:fill="FFFFFF"/>
        </w:rPr>
      </w:pPr>
    </w:p>
    <w:p w14:paraId="0D65DBEE" w14:textId="77777777" w:rsidR="00D13AE4" w:rsidRPr="00E13A29" w:rsidRDefault="00D13AE4" w:rsidP="00D13AE4">
      <w:pPr>
        <w:pStyle w:val="FootnoteText"/>
        <w:spacing w:line="480" w:lineRule="auto"/>
        <w:rPr>
          <w:rFonts w:cstheme="minorHAnsi"/>
          <w:sz w:val="22"/>
          <w:szCs w:val="22"/>
        </w:rPr>
      </w:pPr>
      <w:r w:rsidRPr="00E13A29">
        <w:rPr>
          <w:rFonts w:cstheme="minorHAnsi"/>
          <w:sz w:val="22"/>
          <w:szCs w:val="22"/>
        </w:rPr>
        <w:t xml:space="preserve">Geoffrey </w:t>
      </w:r>
      <w:proofErr w:type="spellStart"/>
      <w:r w:rsidRPr="00E13A29">
        <w:rPr>
          <w:rFonts w:cstheme="minorHAnsi"/>
          <w:sz w:val="22"/>
          <w:szCs w:val="22"/>
        </w:rPr>
        <w:t>Ridel</w:t>
      </w:r>
      <w:proofErr w:type="spellEnd"/>
      <w:r w:rsidRPr="00E13A29">
        <w:rPr>
          <w:rFonts w:cstheme="minorHAnsi"/>
          <w:sz w:val="22"/>
          <w:szCs w:val="22"/>
        </w:rPr>
        <w:t>, 2</w:t>
      </w:r>
      <w:r w:rsidRPr="00E13A29">
        <w:rPr>
          <w:rFonts w:cstheme="minorHAnsi"/>
          <w:sz w:val="22"/>
          <w:szCs w:val="22"/>
          <w:vertAlign w:val="superscript"/>
        </w:rPr>
        <w:t>nd</w:t>
      </w:r>
      <w:r w:rsidRPr="00E13A29">
        <w:rPr>
          <w:rFonts w:cstheme="minorHAnsi"/>
          <w:sz w:val="22"/>
          <w:szCs w:val="22"/>
        </w:rPr>
        <w:t xml:space="preserve"> Lord of </w:t>
      </w:r>
      <w:proofErr w:type="spellStart"/>
      <w:r w:rsidRPr="00E13A29">
        <w:rPr>
          <w:rFonts w:cstheme="minorHAnsi"/>
          <w:sz w:val="22"/>
          <w:szCs w:val="22"/>
        </w:rPr>
        <w:t>Witheringe</w:t>
      </w:r>
      <w:proofErr w:type="spellEnd"/>
      <w:r w:rsidRPr="00E13A29">
        <w:rPr>
          <w:rFonts w:cstheme="minorHAnsi"/>
          <w:sz w:val="22"/>
          <w:szCs w:val="22"/>
        </w:rPr>
        <w:t xml:space="preserve">. Geni.com. 2018. Available from: </w:t>
      </w:r>
      <w:hyperlink r:id="rId16" w:history="1">
        <w:r w:rsidRPr="00E13A29">
          <w:rPr>
            <w:rStyle w:val="Hyperlink"/>
            <w:rFonts w:cstheme="minorHAnsi"/>
            <w:sz w:val="22"/>
            <w:szCs w:val="22"/>
          </w:rPr>
          <w:t>https://www.geni.com/people/Geoffrey-Ridel-2d-Lord-of-Witheringe/6000000004957617489</w:t>
        </w:r>
      </w:hyperlink>
      <w:r w:rsidRPr="00E13A29">
        <w:rPr>
          <w:rFonts w:cstheme="minorHAnsi"/>
          <w:sz w:val="22"/>
          <w:szCs w:val="22"/>
        </w:rPr>
        <w:t xml:space="preserve"> : </w:t>
      </w:r>
      <w:hyperlink r:id="rId17" w:anchor="odnb-9780198614128-e-1647" w:history="1">
        <w:r w:rsidRPr="00E13A29">
          <w:rPr>
            <w:rStyle w:val="Hyperlink"/>
            <w:rFonts w:cstheme="minorHAnsi"/>
            <w:sz w:val="22"/>
            <w:szCs w:val="22"/>
          </w:rPr>
          <w:t>https://www-oxforddnb-com.ezproxy.uwtsd.ac.uk/view/10.1093/ref:odnb/9780198614128.001.0001/odnb-9780198614128-e-1647#odnb-9780198614128-e-1647</w:t>
        </w:r>
      </w:hyperlink>
      <w:r w:rsidRPr="00E13A29">
        <w:rPr>
          <w:rFonts w:cstheme="minorHAnsi"/>
          <w:sz w:val="22"/>
          <w:szCs w:val="22"/>
        </w:rPr>
        <w:t xml:space="preserve"> [Accessed: 3/5/20] </w:t>
      </w:r>
    </w:p>
    <w:p w14:paraId="50481D40" w14:textId="77777777" w:rsidR="002922BD" w:rsidRPr="00E13A29" w:rsidRDefault="002922BD" w:rsidP="00E13A29">
      <w:pPr>
        <w:pStyle w:val="FootnoteText"/>
        <w:spacing w:line="480" w:lineRule="auto"/>
        <w:rPr>
          <w:rFonts w:cstheme="minorHAnsi"/>
          <w:sz w:val="22"/>
          <w:szCs w:val="22"/>
          <w:shd w:val="clear" w:color="auto" w:fill="FFFFFF"/>
        </w:rPr>
      </w:pPr>
    </w:p>
    <w:p w14:paraId="1C40D7A0" w14:textId="70DBD668" w:rsidR="00622641" w:rsidRDefault="00793C79" w:rsidP="00E13A29">
      <w:pPr>
        <w:spacing w:line="480" w:lineRule="auto"/>
        <w:rPr>
          <w:rStyle w:val="Hyperlink"/>
          <w:rFonts w:cstheme="minorHAnsi"/>
          <w:color w:val="auto"/>
          <w:u w:val="none"/>
        </w:rPr>
      </w:pPr>
      <w:r w:rsidRPr="00E13A29">
        <w:rPr>
          <w:rStyle w:val="Hyperlink"/>
          <w:rFonts w:cstheme="minorHAnsi"/>
          <w:color w:val="auto"/>
          <w:u w:val="none"/>
        </w:rPr>
        <w:t>J, A, Green. The Government of England Under Henry I. Cambridge studies in medieval life and thought, Fourth Series. (Cambridge University Press, Cambridge, 1989</w:t>
      </w:r>
      <w:r w:rsidR="00B46AB0" w:rsidRPr="00E13A29">
        <w:rPr>
          <w:rStyle w:val="Hyperlink"/>
          <w:rFonts w:cstheme="minorHAnsi"/>
          <w:color w:val="auto"/>
          <w:u w:val="none"/>
        </w:rPr>
        <w:t>)</w:t>
      </w:r>
      <w:r w:rsidRPr="00E13A29">
        <w:rPr>
          <w:rStyle w:val="Hyperlink"/>
          <w:rFonts w:cstheme="minorHAnsi"/>
          <w:color w:val="auto"/>
          <w:u w:val="none"/>
        </w:rPr>
        <w:t>.</w:t>
      </w:r>
      <w:r w:rsidR="00641DBC">
        <w:rPr>
          <w:rStyle w:val="Hyperlink"/>
          <w:rFonts w:cstheme="minorHAnsi"/>
          <w:color w:val="auto"/>
          <w:u w:val="none"/>
        </w:rPr>
        <w:t xml:space="preserve"> Pp1-287.</w:t>
      </w:r>
    </w:p>
    <w:p w14:paraId="268DC8F3" w14:textId="2862E24D" w:rsidR="00D13AE4" w:rsidRPr="00790EF1" w:rsidRDefault="0024371E" w:rsidP="00D13AE4">
      <w:pPr>
        <w:pStyle w:val="FootnoteText"/>
        <w:tabs>
          <w:tab w:val="left" w:pos="6110"/>
        </w:tabs>
        <w:spacing w:line="480" w:lineRule="auto"/>
        <w:rPr>
          <w:rStyle w:val="Hyperlink"/>
          <w:rFonts w:cstheme="minorHAnsi"/>
          <w:color w:val="auto"/>
          <w:sz w:val="22"/>
          <w:szCs w:val="22"/>
          <w:u w:val="none"/>
        </w:rPr>
      </w:pPr>
      <w:hyperlink r:id="rId18" w:history="1">
        <w:r w:rsidR="00D13AE4" w:rsidRPr="00790EF1">
          <w:rPr>
            <w:rStyle w:val="Hyperlink"/>
            <w:rFonts w:cstheme="minorHAnsi"/>
            <w:sz w:val="22"/>
            <w:szCs w:val="22"/>
          </w:rPr>
          <w:t>Lincoln Bishops, In History and Antiquities of the Cathedral Churches of Great Britian, Volume 1. James Storer. Available from: https://books.google.co.uk/books?id=qveiAAAAMAAJ&amp;pg=PP195&amp;lpg=PP195&amp;dq=simon+bloet&amp;source=bl&amp;ots=TOMnTGofaM&amp;sig=ACfU3U2CMUMVim4pl0UlJy33pC3-Ol7nwA&amp;hl=en&amp;sa=X&amp;ved=2ahUKEwjut9Kdq_LnAhUUUBUIHZI-BEYQ6AEwBHoECBAQAQ#v=onepage&amp;q=simon%20bloet&amp;f=false</w:t>
        </w:r>
      </w:hyperlink>
      <w:r w:rsidR="00D13AE4" w:rsidRPr="00790EF1">
        <w:rPr>
          <w:rFonts w:cstheme="minorHAnsi"/>
          <w:sz w:val="22"/>
          <w:szCs w:val="22"/>
        </w:rPr>
        <w:t>. P. (r</w:t>
      </w:r>
      <w:proofErr w:type="gramStart"/>
      <w:r w:rsidR="00D13AE4" w:rsidRPr="00790EF1">
        <w:rPr>
          <w:rFonts w:cstheme="minorHAnsi"/>
          <w:sz w:val="22"/>
          <w:szCs w:val="22"/>
        </w:rPr>
        <w:t>)</w:t>
      </w:r>
      <w:r w:rsidR="00D13AE4" w:rsidRPr="00790EF1">
        <w:rPr>
          <w:rStyle w:val="Hyperlink"/>
          <w:rFonts w:cstheme="minorHAnsi"/>
          <w:color w:val="auto"/>
          <w:sz w:val="22"/>
          <w:szCs w:val="22"/>
          <w:u w:val="none"/>
        </w:rPr>
        <w:t>[</w:t>
      </w:r>
      <w:proofErr w:type="gramEnd"/>
      <w:r w:rsidR="00D13AE4" w:rsidRPr="00790EF1">
        <w:rPr>
          <w:rStyle w:val="Hyperlink"/>
          <w:rFonts w:cstheme="minorHAnsi"/>
          <w:color w:val="auto"/>
          <w:sz w:val="22"/>
          <w:szCs w:val="22"/>
          <w:u w:val="none"/>
        </w:rPr>
        <w:t>Accessed: 3/5/20]</w:t>
      </w:r>
    </w:p>
    <w:p w14:paraId="74907D82" w14:textId="77777777" w:rsidR="00D13AE4" w:rsidRPr="00E13A29" w:rsidRDefault="00D13AE4" w:rsidP="00D13AE4">
      <w:pPr>
        <w:pStyle w:val="FootnoteText"/>
        <w:tabs>
          <w:tab w:val="left" w:pos="6110"/>
        </w:tabs>
        <w:spacing w:line="480" w:lineRule="auto"/>
        <w:rPr>
          <w:rStyle w:val="Hyperlink"/>
          <w:rFonts w:cstheme="minorHAnsi"/>
          <w:b/>
          <w:bCs/>
          <w:color w:val="auto"/>
          <w:sz w:val="22"/>
          <w:szCs w:val="22"/>
          <w:u w:val="none"/>
        </w:rPr>
      </w:pPr>
    </w:p>
    <w:p w14:paraId="4747A908" w14:textId="2BCD8AED" w:rsidR="00D13AE4" w:rsidRDefault="00D13AE4" w:rsidP="00D13AE4">
      <w:pPr>
        <w:pStyle w:val="FootnoteText"/>
        <w:spacing w:line="480" w:lineRule="auto"/>
        <w:rPr>
          <w:rFonts w:cstheme="minorHAnsi"/>
          <w:sz w:val="22"/>
          <w:szCs w:val="22"/>
        </w:rPr>
      </w:pPr>
      <w:proofErr w:type="spellStart"/>
      <w:r w:rsidRPr="00E13A29">
        <w:rPr>
          <w:rFonts w:cstheme="minorHAnsi"/>
          <w:sz w:val="22"/>
          <w:szCs w:val="22"/>
        </w:rPr>
        <w:t>Meschinle</w:t>
      </w:r>
      <w:proofErr w:type="spellEnd"/>
      <w:r w:rsidRPr="00E13A29">
        <w:rPr>
          <w:rFonts w:cstheme="minorHAnsi"/>
          <w:sz w:val="22"/>
          <w:szCs w:val="22"/>
        </w:rPr>
        <w:t xml:space="preserve">, William. Oxford DNB.  2004. Available from: </w:t>
      </w:r>
      <w:hyperlink r:id="rId19" w:history="1">
        <w:r w:rsidRPr="00E13A29">
          <w:rPr>
            <w:rStyle w:val="Hyperlink"/>
            <w:rFonts w:cstheme="minorHAnsi"/>
            <w:sz w:val="22"/>
            <w:szCs w:val="22"/>
          </w:rPr>
          <w:t>https://www.oxforddnb.com/view/10.1093/ref:odnb/9780198614128.001.0001/odnb-9780198614128-e-51888?back=%2C23127%2C23127</w:t>
        </w:r>
      </w:hyperlink>
      <w:r w:rsidRPr="00E13A29">
        <w:rPr>
          <w:rFonts w:cstheme="minorHAnsi"/>
          <w:sz w:val="22"/>
          <w:szCs w:val="22"/>
        </w:rPr>
        <w:t xml:space="preserve"> [Accessed: 3/5/20]</w:t>
      </w:r>
    </w:p>
    <w:p w14:paraId="07577201" w14:textId="77777777" w:rsidR="00D13AE4" w:rsidRPr="00E13A29" w:rsidRDefault="00D13AE4" w:rsidP="00D13AE4">
      <w:pPr>
        <w:pStyle w:val="FootnoteText"/>
        <w:spacing w:line="480" w:lineRule="auto"/>
        <w:rPr>
          <w:rStyle w:val="Hyperlink"/>
          <w:rFonts w:cstheme="minorHAnsi"/>
          <w:sz w:val="22"/>
          <w:szCs w:val="22"/>
        </w:rPr>
      </w:pPr>
    </w:p>
    <w:p w14:paraId="1402002D" w14:textId="77777777" w:rsidR="00D13AE4" w:rsidRPr="00641DBC" w:rsidRDefault="00D13AE4" w:rsidP="00D13AE4">
      <w:pPr>
        <w:spacing w:line="480" w:lineRule="auto"/>
        <w:rPr>
          <w:rFonts w:cstheme="minorHAnsi"/>
          <w:color w:val="0000FF"/>
          <w:u w:val="single"/>
        </w:rPr>
      </w:pPr>
      <w:proofErr w:type="spellStart"/>
      <w:r w:rsidRPr="00E13A29">
        <w:rPr>
          <w:rFonts w:cstheme="minorHAnsi"/>
        </w:rPr>
        <w:t>Musard</w:t>
      </w:r>
      <w:proofErr w:type="spellEnd"/>
      <w:r w:rsidRPr="00E13A29">
        <w:rPr>
          <w:rFonts w:cstheme="minorHAnsi"/>
        </w:rPr>
        <w:t xml:space="preserve"> Family. John Hunt. 2008. Available from: </w:t>
      </w:r>
      <w:hyperlink r:id="rId20" w:anchor="odnb-9780198614128-e-54512-headword-3" w:history="1">
        <w:r w:rsidRPr="00E13A29">
          <w:rPr>
            <w:rStyle w:val="Hyperlink"/>
            <w:rFonts w:cstheme="minorHAnsi"/>
          </w:rPr>
          <w:t>https://www.oxforddnb.com/view/10.1093/ref:odnb/9780198614128.001.0001/odnb-9780198614128-e-54512#odnb-9780198614128-e-54512-headword-3</w:t>
        </w:r>
      </w:hyperlink>
      <w:r w:rsidRPr="00E13A29">
        <w:rPr>
          <w:rStyle w:val="Hyperlink"/>
          <w:rFonts w:cstheme="minorHAnsi"/>
        </w:rPr>
        <w:t xml:space="preserve">. </w:t>
      </w:r>
      <w:r w:rsidRPr="00E13A29">
        <w:rPr>
          <w:rStyle w:val="Hyperlink"/>
          <w:rFonts w:cstheme="minorHAnsi"/>
          <w:color w:val="auto"/>
          <w:u w:val="none"/>
        </w:rPr>
        <w:t>[Accessed: 3/5/20]</w:t>
      </w:r>
    </w:p>
    <w:p w14:paraId="754F43F5" w14:textId="77777777" w:rsidR="00E13A29" w:rsidRPr="00E13A29" w:rsidRDefault="00E13A29" w:rsidP="00E13A29">
      <w:pPr>
        <w:spacing w:line="480" w:lineRule="auto"/>
        <w:rPr>
          <w:rStyle w:val="Hyperlink"/>
          <w:rFonts w:cstheme="minorHAnsi"/>
          <w:color w:val="auto"/>
          <w:u w:val="none"/>
        </w:rPr>
      </w:pPr>
    </w:p>
    <w:p w14:paraId="51FE41EB" w14:textId="29174D5B" w:rsidR="00F6086D" w:rsidRPr="00D13AE4" w:rsidRDefault="0024371E" w:rsidP="00E13A29">
      <w:pPr>
        <w:pStyle w:val="FootnoteText"/>
        <w:spacing w:line="480" w:lineRule="auto"/>
        <w:rPr>
          <w:rFonts w:cstheme="minorHAnsi"/>
          <w:sz w:val="24"/>
          <w:szCs w:val="24"/>
        </w:rPr>
      </w:pPr>
      <w:hyperlink r:id="rId21" w:history="1">
        <w:r w:rsidR="00B42FC4" w:rsidRPr="00775244">
          <w:rPr>
            <w:rStyle w:val="Hyperlink"/>
            <w:rFonts w:cstheme="minorHAnsi"/>
            <w:color w:val="auto"/>
            <w:sz w:val="22"/>
            <w:szCs w:val="22"/>
            <w:u w:val="none"/>
          </w:rPr>
          <w:t xml:space="preserve">Perpetual Yearly Calendar. 5ko.free.fr. 1999. Available from: </w:t>
        </w:r>
        <w:r w:rsidR="00B42FC4" w:rsidRPr="00B111C9">
          <w:rPr>
            <w:rStyle w:val="Hyperlink"/>
            <w:rFonts w:cstheme="minorHAnsi"/>
            <w:sz w:val="22"/>
            <w:szCs w:val="22"/>
          </w:rPr>
          <w:t>http://5ko.free.fr/en/year.php?y=1384&amp;s=</w:t>
        </w:r>
      </w:hyperlink>
      <w:r w:rsidR="00CB6DD4" w:rsidRPr="00D13AE4">
        <w:rPr>
          <w:rStyle w:val="Hyperlink"/>
          <w:rFonts w:cstheme="minorHAnsi"/>
          <w:b/>
          <w:bCs/>
          <w:sz w:val="22"/>
          <w:szCs w:val="22"/>
        </w:rPr>
        <w:t xml:space="preserve"> </w:t>
      </w:r>
      <w:r w:rsidR="00CB6DD4" w:rsidRPr="00D13AE4">
        <w:rPr>
          <w:rStyle w:val="Hyperlink"/>
          <w:rFonts w:cstheme="minorHAnsi"/>
          <w:color w:val="auto"/>
          <w:sz w:val="22"/>
          <w:szCs w:val="22"/>
          <w:u w:val="none"/>
        </w:rPr>
        <w:t>[Accessed: 12/4/20]</w:t>
      </w:r>
    </w:p>
    <w:p w14:paraId="7DFF6B2E" w14:textId="77777777" w:rsidR="00D13AE4" w:rsidRPr="00E13A29" w:rsidRDefault="00D13AE4" w:rsidP="00E13A29">
      <w:pPr>
        <w:pStyle w:val="FootnoteText"/>
        <w:spacing w:line="480" w:lineRule="auto"/>
        <w:rPr>
          <w:rFonts w:cstheme="minorHAnsi"/>
          <w:sz w:val="22"/>
          <w:szCs w:val="22"/>
        </w:rPr>
      </w:pPr>
    </w:p>
    <w:p w14:paraId="49FFB47C" w14:textId="702D7926" w:rsidR="00F6086D" w:rsidRPr="00E13A29" w:rsidRDefault="002922BD" w:rsidP="00E13A29">
      <w:pPr>
        <w:pStyle w:val="FootnoteText"/>
        <w:spacing w:line="480" w:lineRule="auto"/>
        <w:rPr>
          <w:rStyle w:val="Hyperlink"/>
          <w:rFonts w:cstheme="minorHAnsi"/>
          <w:sz w:val="22"/>
          <w:szCs w:val="22"/>
        </w:rPr>
      </w:pPr>
      <w:proofErr w:type="spellStart"/>
      <w:r w:rsidRPr="00E13A29">
        <w:rPr>
          <w:rFonts w:cstheme="minorHAnsi"/>
          <w:sz w:val="22"/>
          <w:szCs w:val="22"/>
        </w:rPr>
        <w:t>Ranulf</w:t>
      </w:r>
      <w:proofErr w:type="spellEnd"/>
      <w:r w:rsidRPr="00E13A29">
        <w:rPr>
          <w:rFonts w:cstheme="minorHAnsi"/>
          <w:sz w:val="22"/>
          <w:szCs w:val="22"/>
        </w:rPr>
        <w:t xml:space="preserve"> (II</w:t>
      </w:r>
      <w:proofErr w:type="gramStart"/>
      <w:r w:rsidRPr="00E13A29">
        <w:rPr>
          <w:rFonts w:cstheme="minorHAnsi"/>
          <w:sz w:val="22"/>
          <w:szCs w:val="22"/>
        </w:rPr>
        <w:t>)[</w:t>
      </w:r>
      <w:proofErr w:type="spellStart"/>
      <w:proofErr w:type="gramEnd"/>
      <w:r w:rsidRPr="00E13A29">
        <w:rPr>
          <w:rFonts w:cstheme="minorHAnsi"/>
          <w:sz w:val="22"/>
          <w:szCs w:val="22"/>
        </w:rPr>
        <w:t>Ranulf</w:t>
      </w:r>
      <w:proofErr w:type="spellEnd"/>
      <w:r w:rsidRPr="00E13A29">
        <w:rPr>
          <w:rFonts w:cstheme="minorHAnsi"/>
          <w:sz w:val="22"/>
          <w:szCs w:val="22"/>
        </w:rPr>
        <w:t xml:space="preserve"> </w:t>
      </w:r>
      <w:r w:rsidRPr="00E13A29">
        <w:rPr>
          <w:rFonts w:cstheme="minorHAnsi"/>
          <w:i/>
          <w:iCs/>
          <w:sz w:val="22"/>
          <w:szCs w:val="22"/>
        </w:rPr>
        <w:t>de</w:t>
      </w:r>
      <w:r w:rsidRPr="00E13A29">
        <w:rPr>
          <w:rFonts w:cstheme="minorHAnsi"/>
          <w:sz w:val="22"/>
          <w:szCs w:val="22"/>
        </w:rPr>
        <w:t xml:space="preserve"> </w:t>
      </w:r>
      <w:proofErr w:type="spellStart"/>
      <w:r w:rsidRPr="00E13A29">
        <w:rPr>
          <w:rFonts w:cstheme="minorHAnsi"/>
          <w:sz w:val="22"/>
          <w:szCs w:val="22"/>
        </w:rPr>
        <w:t>Gernon</w:t>
      </w:r>
      <w:proofErr w:type="spellEnd"/>
      <w:r w:rsidRPr="00E13A29">
        <w:rPr>
          <w:rFonts w:cstheme="minorHAnsi"/>
          <w:sz w:val="22"/>
          <w:szCs w:val="22"/>
        </w:rPr>
        <w:t xml:space="preserve">], Fourth Earl of Chester. Graeme White. 2020. Available from: </w:t>
      </w:r>
      <w:hyperlink r:id="rId22" w:history="1">
        <w:r w:rsidRPr="00E13A29">
          <w:rPr>
            <w:rStyle w:val="Hyperlink"/>
            <w:rFonts w:cstheme="minorHAnsi"/>
            <w:sz w:val="22"/>
            <w:szCs w:val="22"/>
          </w:rPr>
          <w:t>https://www.oxforddnb.com/view/10.1093/ref:odnb/9780198614128.001.0001/odnb-9780198614128-e-23128</w:t>
        </w:r>
      </w:hyperlink>
      <w:r w:rsidRPr="00E13A29">
        <w:rPr>
          <w:rFonts w:cstheme="minorHAnsi"/>
          <w:sz w:val="22"/>
          <w:szCs w:val="22"/>
        </w:rPr>
        <w:t>. [Accessed: 3/5/20]</w:t>
      </w:r>
    </w:p>
    <w:p w14:paraId="7DDCF23A" w14:textId="77777777" w:rsidR="00F6086D" w:rsidRPr="00E13A29" w:rsidRDefault="00F6086D" w:rsidP="00E13A29">
      <w:pPr>
        <w:pStyle w:val="FootnoteText"/>
        <w:spacing w:line="480" w:lineRule="auto"/>
        <w:rPr>
          <w:rFonts w:cstheme="minorHAnsi"/>
          <w:sz w:val="22"/>
          <w:szCs w:val="22"/>
        </w:rPr>
      </w:pPr>
    </w:p>
    <w:p w14:paraId="2C6D526D" w14:textId="25922FE6" w:rsidR="00F6086D" w:rsidRDefault="002922BD" w:rsidP="00E13A29">
      <w:pPr>
        <w:pStyle w:val="FootnoteText"/>
        <w:spacing w:line="480" w:lineRule="auto"/>
        <w:rPr>
          <w:rStyle w:val="Hyperlink"/>
          <w:rFonts w:cstheme="minorHAnsi"/>
          <w:sz w:val="22"/>
          <w:szCs w:val="22"/>
        </w:rPr>
      </w:pPr>
      <w:proofErr w:type="spellStart"/>
      <w:r w:rsidRPr="00E13A29">
        <w:rPr>
          <w:rFonts w:cstheme="minorHAnsi"/>
          <w:sz w:val="22"/>
          <w:szCs w:val="22"/>
        </w:rPr>
        <w:t>Ridel</w:t>
      </w:r>
      <w:proofErr w:type="spellEnd"/>
      <w:r w:rsidRPr="00E13A29">
        <w:rPr>
          <w:rFonts w:cstheme="minorHAnsi"/>
          <w:sz w:val="22"/>
          <w:szCs w:val="22"/>
        </w:rPr>
        <w:t xml:space="preserve">, Geoffrey. J, A, Green. 2008. Available from: </w:t>
      </w:r>
      <w:hyperlink r:id="rId23" w:history="1">
        <w:r w:rsidRPr="00E13A29">
          <w:rPr>
            <w:rStyle w:val="Hyperlink"/>
            <w:rFonts w:cstheme="minorHAnsi"/>
            <w:sz w:val="22"/>
            <w:szCs w:val="22"/>
          </w:rPr>
          <w:t>https://www-oxforddnb-com.ezproxy.uwtsd.ac.uk/view/10.1093/ref:odnb/9780198614128.001.0001/odnb-9780198614128-e-23617;jsessionid=BE866EE02AE0B587C939D9D1AC559E53</w:t>
        </w:r>
      </w:hyperlink>
      <w:r w:rsidRPr="00E13A29">
        <w:rPr>
          <w:rStyle w:val="Hyperlink"/>
          <w:rFonts w:cstheme="minorHAnsi"/>
          <w:sz w:val="22"/>
          <w:szCs w:val="22"/>
        </w:rPr>
        <w:t xml:space="preserve"> [Accessed: 3/5/20]</w:t>
      </w:r>
    </w:p>
    <w:p w14:paraId="74445541" w14:textId="77777777" w:rsidR="00DA2F14" w:rsidRPr="00E13A29" w:rsidRDefault="00DA2F14" w:rsidP="00E13A29">
      <w:pPr>
        <w:pStyle w:val="FootnoteText"/>
        <w:spacing w:line="480" w:lineRule="auto"/>
        <w:rPr>
          <w:rStyle w:val="Hyperlink"/>
          <w:rFonts w:cstheme="minorHAnsi"/>
          <w:sz w:val="22"/>
          <w:szCs w:val="22"/>
        </w:rPr>
      </w:pPr>
    </w:p>
    <w:p w14:paraId="034694AB" w14:textId="7AB3AF21" w:rsidR="000C3994" w:rsidRDefault="00DA2F14" w:rsidP="00E13A29">
      <w:pPr>
        <w:spacing w:line="480" w:lineRule="auto"/>
      </w:pPr>
      <w:r>
        <w:rPr>
          <w:rStyle w:val="Hyperlink"/>
          <w:rFonts w:cstheme="minorHAnsi"/>
        </w:rPr>
        <w:t xml:space="preserve"> </w:t>
      </w:r>
      <w:r w:rsidRPr="00DA2F14">
        <w:rPr>
          <w:rStyle w:val="Hyperlink"/>
          <w:rFonts w:cstheme="minorHAnsi"/>
          <w:color w:val="auto"/>
          <w:u w:val="none"/>
        </w:rPr>
        <w:t>St Asaph: Bishops. British History Online.</w:t>
      </w:r>
      <w:r w:rsidRPr="00DA2F14">
        <w:rPr>
          <w:rStyle w:val="Hyperlink"/>
          <w:rFonts w:cstheme="minorHAnsi"/>
          <w:color w:val="auto"/>
        </w:rPr>
        <w:t xml:space="preserve"> </w:t>
      </w:r>
      <w:r>
        <w:rPr>
          <w:rStyle w:val="Hyperlink"/>
          <w:rFonts w:cstheme="minorHAnsi"/>
        </w:rPr>
        <w:t xml:space="preserve">Available from: </w:t>
      </w:r>
      <w:hyperlink r:id="rId24" w:anchor="fnn7" w:history="1">
        <w:r>
          <w:rPr>
            <w:rStyle w:val="Hyperlink"/>
          </w:rPr>
          <w:t>https://www.british-history.ac.uk/fasti-ecclesiae/1066-1300/vol9/pp33-36#fnn7</w:t>
        </w:r>
      </w:hyperlink>
      <w:r>
        <w:t xml:space="preserve"> [ Accessed: 20/5/20]</w:t>
      </w:r>
    </w:p>
    <w:p w14:paraId="5A527BF9" w14:textId="77777777" w:rsidR="00741459" w:rsidRPr="00E13A29" w:rsidRDefault="00741459" w:rsidP="00E13A29">
      <w:pPr>
        <w:spacing w:line="480" w:lineRule="auto"/>
        <w:rPr>
          <w:rStyle w:val="Hyperlink"/>
          <w:rFonts w:cstheme="minorHAnsi"/>
        </w:rPr>
      </w:pPr>
    </w:p>
    <w:p w14:paraId="7EFFF376" w14:textId="5AD6BA3D" w:rsidR="00F53121" w:rsidRPr="00741459" w:rsidRDefault="000C3994" w:rsidP="00E13A29">
      <w:pPr>
        <w:spacing w:line="480" w:lineRule="auto"/>
        <w:rPr>
          <w:rStyle w:val="Hyperlink"/>
          <w:rFonts w:cstheme="minorHAnsi"/>
          <w:color w:val="auto"/>
          <w:u w:val="none"/>
        </w:rPr>
      </w:pPr>
      <w:r w:rsidRPr="00741459">
        <w:rPr>
          <w:rStyle w:val="Hyperlink"/>
          <w:rFonts w:cstheme="minorHAnsi"/>
          <w:color w:val="auto"/>
          <w:u w:val="none"/>
        </w:rPr>
        <w:t xml:space="preserve">Woodstock Sources: </w:t>
      </w:r>
    </w:p>
    <w:p w14:paraId="59429919" w14:textId="0131834C" w:rsidR="00D13AE4" w:rsidRDefault="00D13AE4" w:rsidP="00D13AE4">
      <w:pPr>
        <w:spacing w:line="480" w:lineRule="auto"/>
        <w:rPr>
          <w:rFonts w:cstheme="minorHAnsi"/>
          <w:lang w:val="en-US"/>
        </w:rPr>
      </w:pPr>
      <w:r w:rsidRPr="00E13A29">
        <w:rPr>
          <w:rFonts w:cstheme="minorHAnsi"/>
          <w:lang w:val="en-US"/>
        </w:rPr>
        <w:t xml:space="preserve">Farah W. An outline itinerary of King Henry I. </w:t>
      </w:r>
      <w:r w:rsidR="00A46767">
        <w:rPr>
          <w:rFonts w:cstheme="minorHAnsi"/>
          <w:lang w:val="en-US"/>
        </w:rPr>
        <w:t>(</w:t>
      </w:r>
      <w:proofErr w:type="spellStart"/>
      <w:r w:rsidRPr="00E13A29">
        <w:rPr>
          <w:rFonts w:cstheme="minorHAnsi"/>
          <w:lang w:val="en-US"/>
        </w:rPr>
        <w:t>Messrs</w:t>
      </w:r>
      <w:proofErr w:type="spellEnd"/>
      <w:r w:rsidRPr="00E13A29">
        <w:rPr>
          <w:rFonts w:cstheme="minorHAnsi"/>
          <w:lang w:val="en-US"/>
        </w:rPr>
        <w:t xml:space="preserve"> Longman’s green and co. Oxford</w:t>
      </w:r>
      <w:r w:rsidR="00A46767">
        <w:rPr>
          <w:rFonts w:cstheme="minorHAnsi"/>
          <w:lang w:val="en-US"/>
        </w:rPr>
        <w:t>, 1919)</w:t>
      </w:r>
      <w:r w:rsidRPr="00E13A29">
        <w:rPr>
          <w:rFonts w:cstheme="minorHAnsi"/>
          <w:lang w:val="en-US"/>
        </w:rPr>
        <w:t>. P 415 – 672.</w:t>
      </w:r>
    </w:p>
    <w:p w14:paraId="5CA5A422" w14:textId="77777777" w:rsidR="00F53121" w:rsidRPr="00E13A29" w:rsidRDefault="00F53121" w:rsidP="00D13AE4">
      <w:pPr>
        <w:spacing w:line="480" w:lineRule="auto"/>
        <w:rPr>
          <w:rFonts w:cstheme="minorHAnsi"/>
          <w:lang w:val="en-US"/>
        </w:rPr>
      </w:pPr>
    </w:p>
    <w:p w14:paraId="5D4D9E19" w14:textId="77777777" w:rsidR="00F53121" w:rsidRPr="00E13A29" w:rsidRDefault="00F53121" w:rsidP="00D13AE4">
      <w:pPr>
        <w:spacing w:line="480" w:lineRule="auto"/>
        <w:rPr>
          <w:rFonts w:cstheme="minorHAnsi"/>
          <w:b/>
          <w:bCs/>
        </w:rPr>
      </w:pPr>
    </w:p>
    <w:p w14:paraId="58342BE3" w14:textId="3C2BE8F5" w:rsidR="00793C79" w:rsidRDefault="00793C79" w:rsidP="00E13A29">
      <w:pPr>
        <w:spacing w:line="480" w:lineRule="auto"/>
        <w:rPr>
          <w:rFonts w:cstheme="minorHAnsi"/>
        </w:rPr>
      </w:pPr>
      <w:r w:rsidRPr="00E13A29">
        <w:rPr>
          <w:rStyle w:val="Hyperlink"/>
          <w:rFonts w:cstheme="minorHAnsi"/>
          <w:color w:val="auto"/>
          <w:u w:val="none"/>
        </w:rPr>
        <w:lastRenderedPageBreak/>
        <w:t xml:space="preserve">Henry I. </w:t>
      </w:r>
      <w:proofErr w:type="spellStart"/>
      <w:r w:rsidRPr="00E13A29">
        <w:rPr>
          <w:rStyle w:val="Hyperlink"/>
          <w:rFonts w:cstheme="minorHAnsi"/>
          <w:color w:val="auto"/>
          <w:u w:val="none"/>
        </w:rPr>
        <w:t>Timeref</w:t>
      </w:r>
      <w:proofErr w:type="spellEnd"/>
      <w:r w:rsidRPr="00E13A29">
        <w:rPr>
          <w:rStyle w:val="Hyperlink"/>
          <w:rFonts w:cstheme="minorHAnsi"/>
          <w:color w:val="auto"/>
          <w:u w:val="none"/>
        </w:rPr>
        <w:t>. 2020. Available from:</w:t>
      </w:r>
      <w:r w:rsidRPr="00E13A29">
        <w:rPr>
          <w:rFonts w:cstheme="minorHAnsi"/>
        </w:rPr>
        <w:t xml:space="preserve"> </w:t>
      </w:r>
      <w:hyperlink r:id="rId25" w:history="1">
        <w:r w:rsidRPr="00E13A29">
          <w:rPr>
            <w:rStyle w:val="Hyperlink"/>
            <w:rFonts w:cstheme="minorHAnsi"/>
          </w:rPr>
          <w:t>https://www.timeref.com/people/henry_i_king_of_england_1100_1135.htm</w:t>
        </w:r>
      </w:hyperlink>
      <w:r w:rsidRPr="00E13A29">
        <w:rPr>
          <w:rFonts w:cstheme="minorHAnsi"/>
        </w:rPr>
        <w:t>. [Accessed: 3/5/20]</w:t>
      </w:r>
    </w:p>
    <w:p w14:paraId="7B94D8D7" w14:textId="77777777" w:rsidR="00F53121" w:rsidRPr="00E13A29" w:rsidRDefault="00F53121" w:rsidP="00E13A29">
      <w:pPr>
        <w:spacing w:line="480" w:lineRule="auto"/>
        <w:rPr>
          <w:rFonts w:cstheme="minorHAnsi"/>
        </w:rPr>
      </w:pPr>
    </w:p>
    <w:p w14:paraId="10F00601" w14:textId="0CDE32E9" w:rsidR="00D13AE4" w:rsidRDefault="00D13AE4" w:rsidP="00D13AE4">
      <w:pPr>
        <w:spacing w:line="480" w:lineRule="auto"/>
        <w:rPr>
          <w:rFonts w:cstheme="minorHAnsi"/>
        </w:rPr>
      </w:pPr>
      <w:r w:rsidRPr="00E13A29">
        <w:rPr>
          <w:rFonts w:cstheme="minorHAnsi"/>
        </w:rPr>
        <w:t xml:space="preserve">King Henry I Timeline. Medieval Life and Times. </w:t>
      </w:r>
      <w:r>
        <w:rPr>
          <w:rFonts w:cstheme="minorHAnsi"/>
        </w:rPr>
        <w:t xml:space="preserve">2018. </w:t>
      </w:r>
      <w:r w:rsidRPr="00E13A29">
        <w:rPr>
          <w:rFonts w:cstheme="minorHAnsi"/>
        </w:rPr>
        <w:t>Available from:</w:t>
      </w:r>
      <w:r w:rsidRPr="00E13A29">
        <w:rPr>
          <w:rFonts w:cstheme="minorHAnsi"/>
          <w:b/>
          <w:bCs/>
        </w:rPr>
        <w:t xml:space="preserve"> </w:t>
      </w:r>
      <w:hyperlink r:id="rId26" w:history="1">
        <w:r w:rsidR="00F53121" w:rsidRPr="00F53121">
          <w:rPr>
            <w:rStyle w:val="Hyperlink"/>
            <w:rFonts w:cstheme="minorHAnsi"/>
          </w:rPr>
          <w:t>http://www.medieval-life-and-times.info/medieval-kings/king-henry-i-timeline.htm</w:t>
        </w:r>
      </w:hyperlink>
      <w:r w:rsidRPr="00E13A29">
        <w:rPr>
          <w:rFonts w:cstheme="minorHAnsi"/>
        </w:rPr>
        <w:t>. [Accessed: 3/5/20]</w:t>
      </w:r>
    </w:p>
    <w:p w14:paraId="4353DF7F" w14:textId="77777777" w:rsidR="00F53121" w:rsidRPr="00E13A29" w:rsidRDefault="00F53121" w:rsidP="00D13AE4">
      <w:pPr>
        <w:spacing w:line="480" w:lineRule="auto"/>
        <w:rPr>
          <w:rFonts w:cstheme="minorHAnsi"/>
        </w:rPr>
      </w:pPr>
    </w:p>
    <w:p w14:paraId="0F5FF514" w14:textId="4A42CD8C" w:rsidR="00F53121" w:rsidRDefault="00F53121" w:rsidP="00F53121">
      <w:pPr>
        <w:spacing w:line="480" w:lineRule="auto"/>
        <w:rPr>
          <w:rFonts w:cstheme="minorHAnsi"/>
        </w:rPr>
      </w:pPr>
      <w:r w:rsidRPr="00E13A29">
        <w:rPr>
          <w:rFonts w:cstheme="minorHAnsi"/>
          <w:lang w:val="en-US"/>
        </w:rPr>
        <w:t xml:space="preserve">Page, W. Houses of Cistercian Monks: Byland. In; </w:t>
      </w:r>
      <w:r w:rsidRPr="00E13A29">
        <w:rPr>
          <w:rFonts w:cstheme="minorHAnsi"/>
          <w:i/>
          <w:iCs/>
          <w:lang w:val="en-US"/>
        </w:rPr>
        <w:t>A History of the County of York.</w:t>
      </w:r>
      <w:r w:rsidRPr="00E13A29">
        <w:rPr>
          <w:rFonts w:cstheme="minorHAnsi"/>
          <w:lang w:val="en-US"/>
        </w:rPr>
        <w:t xml:space="preserve"> Vol 3. (Victoria County History, 1974). P131-134. </w:t>
      </w:r>
      <w:r w:rsidRPr="00E13A29">
        <w:rPr>
          <w:rFonts w:cstheme="minorHAnsi"/>
          <w:i/>
          <w:iCs/>
          <w:lang w:val="en-US"/>
        </w:rPr>
        <w:t>British History Online.</w:t>
      </w:r>
      <w:r w:rsidRPr="00E13A29">
        <w:rPr>
          <w:rFonts w:cstheme="minorHAnsi"/>
          <w:lang w:val="en-US"/>
        </w:rPr>
        <w:t xml:space="preserve"> Available From: </w:t>
      </w:r>
      <w:hyperlink r:id="rId27" w:anchor="anchorn44" w:history="1">
        <w:r w:rsidRPr="00E13A29">
          <w:rPr>
            <w:rStyle w:val="Hyperlink"/>
            <w:rFonts w:cstheme="minorHAnsi"/>
          </w:rPr>
          <w:t>https://www.british-history.ac.uk/vch/yorks/vol3/pp131-134#anchorn44</w:t>
        </w:r>
      </w:hyperlink>
      <w:r w:rsidRPr="00E13A29">
        <w:rPr>
          <w:rFonts w:cstheme="minorHAnsi"/>
        </w:rPr>
        <w:t xml:space="preserve"> [Accessed: 1/5/20]</w:t>
      </w:r>
    </w:p>
    <w:p w14:paraId="7FD44168" w14:textId="77777777" w:rsidR="00F53121" w:rsidRPr="00E13A29" w:rsidRDefault="00F53121" w:rsidP="00F53121">
      <w:pPr>
        <w:spacing w:line="480" w:lineRule="auto"/>
        <w:rPr>
          <w:rFonts w:cstheme="minorHAnsi"/>
        </w:rPr>
      </w:pPr>
    </w:p>
    <w:p w14:paraId="7D4F9AAD" w14:textId="77777777" w:rsidR="00F53121" w:rsidRPr="00E13A29" w:rsidRDefault="00F53121" w:rsidP="00F53121">
      <w:pPr>
        <w:spacing w:line="480" w:lineRule="auto"/>
        <w:rPr>
          <w:rFonts w:cstheme="minorHAnsi"/>
          <w:lang w:val="en-US"/>
        </w:rPr>
      </w:pPr>
      <w:r w:rsidRPr="00E13A29">
        <w:rPr>
          <w:rFonts w:cstheme="minorHAnsi"/>
        </w:rPr>
        <w:t xml:space="preserve">Reign of Edward II. Medieval Genealogy. N.d. Available from: </w:t>
      </w:r>
      <w:hyperlink r:id="rId28" w:history="1">
        <w:r w:rsidRPr="00E13A29">
          <w:rPr>
            <w:rStyle w:val="Hyperlink"/>
            <w:rFonts w:cstheme="minorHAnsi"/>
          </w:rPr>
          <w:t>http://www.medievalgenealogy.org.uk/cal/reg10.htm</w:t>
        </w:r>
      </w:hyperlink>
      <w:r w:rsidRPr="00E13A29">
        <w:rPr>
          <w:rFonts w:cstheme="minorHAnsi"/>
        </w:rPr>
        <w:t>. [Accessed: 15/4/20].</w:t>
      </w:r>
    </w:p>
    <w:p w14:paraId="7CADF422" w14:textId="145CE589" w:rsidR="00E02C53" w:rsidRPr="00E13A29" w:rsidRDefault="00E02C53" w:rsidP="00E13A29">
      <w:pPr>
        <w:spacing w:line="480" w:lineRule="auto"/>
        <w:rPr>
          <w:rFonts w:cstheme="minorHAnsi"/>
          <w:lang w:val="en-US"/>
        </w:rPr>
      </w:pPr>
    </w:p>
    <w:sectPr w:rsidR="00E02C53" w:rsidRPr="00E13A29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6CF703" w16cex:dateUtc="2020-05-18T10:58:00Z"/>
  <w16cex:commentExtensible w16cex:durableId="226CF624" w16cex:dateUtc="2020-05-18T10:55:00Z"/>
  <w16cex:commentExtensible w16cex:durableId="226CF689" w16cex:dateUtc="2020-05-18T10:56:00Z"/>
  <w16cex:commentExtensible w16cex:durableId="226CF715" w16cex:dateUtc="2020-05-18T10:59:00Z"/>
  <w16cex:commentExtensible w16cex:durableId="226CF757" w16cex:dateUtc="2020-05-18T11:00:00Z"/>
  <w16cex:commentExtensible w16cex:durableId="226CF83C" w16cex:dateUtc="2020-05-18T11:04:00Z"/>
  <w16cex:commentExtensible w16cex:durableId="226CF83D" w16cex:dateUtc="2020-05-18T11:04:00Z"/>
  <w16cex:commentExtensible w16cex:durableId="226CF870" w16cex:dateUtc="2020-05-18T11:05:00Z"/>
  <w16cex:commentExtensible w16cex:durableId="226CF92E" w16cex:dateUtc="2020-05-18T11:08:00Z"/>
  <w16cex:commentExtensible w16cex:durableId="226CF9EA" w16cex:dateUtc="2020-05-18T11:11:00Z"/>
  <w16cex:commentExtensible w16cex:durableId="226CF951" w16cex:dateUtc="2020-05-18T11:08:00Z"/>
  <w16cex:commentExtensible w16cex:durableId="226CF952" w16cex:dateUtc="2020-05-18T11:08:00Z"/>
</w16cex:commentsExtensible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46579D" w14:textId="77777777" w:rsidR="0024371E" w:rsidRDefault="0024371E" w:rsidP="00911639">
      <w:pPr>
        <w:spacing w:after="0" w:line="240" w:lineRule="auto"/>
      </w:pPr>
      <w:r>
        <w:separator/>
      </w:r>
    </w:p>
  </w:endnote>
  <w:endnote w:type="continuationSeparator" w:id="0">
    <w:p w14:paraId="26D7F291" w14:textId="77777777" w:rsidR="0024371E" w:rsidRDefault="0024371E" w:rsidP="009116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3D0651" w14:textId="77777777" w:rsidR="0024371E" w:rsidRDefault="0024371E" w:rsidP="00911639">
      <w:pPr>
        <w:spacing w:after="0" w:line="240" w:lineRule="auto"/>
      </w:pPr>
      <w:r>
        <w:separator/>
      </w:r>
    </w:p>
  </w:footnote>
  <w:footnote w:type="continuationSeparator" w:id="0">
    <w:p w14:paraId="340A8A9D" w14:textId="77777777" w:rsidR="0024371E" w:rsidRDefault="0024371E" w:rsidP="00911639">
      <w:pPr>
        <w:spacing w:after="0" w:line="240" w:lineRule="auto"/>
      </w:pPr>
      <w:r>
        <w:continuationSeparator/>
      </w:r>
    </w:p>
  </w:footnote>
  <w:footnote w:id="1">
    <w:p w14:paraId="71EAEF6C" w14:textId="01BD498B" w:rsidR="00911639" w:rsidRPr="009A2116" w:rsidRDefault="00911639" w:rsidP="00DA2F14">
      <w:pPr>
        <w:pStyle w:val="FootnoteText"/>
        <w:rPr>
          <w:rFonts w:cstheme="minorHAnsi"/>
          <w:color w:val="0000FF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="00E47610" w:rsidRPr="009A2116">
        <w:rPr>
          <w:rFonts w:cstheme="minorHAnsi"/>
          <w:shd w:val="clear" w:color="auto" w:fill="FFFFFF"/>
        </w:rPr>
        <w:t xml:space="preserve">P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proofErr w:type="gramStart"/>
      <w:r w:rsidR="009A2116" w:rsidRPr="009A2116">
        <w:rPr>
          <w:rFonts w:cstheme="minorHAnsi"/>
          <w:shd w:val="clear" w:color="auto" w:fill="FFFFFF"/>
        </w:rPr>
        <w:t>, ,</w:t>
      </w:r>
      <w:proofErr w:type="gramEnd"/>
      <w:r w:rsidR="009A2116" w:rsidRPr="009A2116">
        <w:rPr>
          <w:rFonts w:cstheme="minorHAnsi"/>
          <w:shd w:val="clear" w:color="auto" w:fill="FFFFFF"/>
        </w:rPr>
        <w:t xml:space="preserve"> </w:t>
      </w:r>
      <w:r w:rsidR="00E47610" w:rsidRPr="009A2116">
        <w:rPr>
          <w:rFonts w:cstheme="minorHAnsi"/>
          <w:shd w:val="clear" w:color="auto" w:fill="FFFFFF"/>
        </w:rPr>
        <w:t xml:space="preserve">E. B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r w:rsidR="009A2116" w:rsidRPr="009A2116">
        <w:rPr>
          <w:rFonts w:cstheme="minorHAnsi"/>
          <w:shd w:val="clear" w:color="auto" w:fill="FFFFFF"/>
        </w:rPr>
        <w:t xml:space="preserve">, and </w:t>
      </w:r>
      <w:r w:rsidR="00E47610" w:rsidRPr="009A2116">
        <w:rPr>
          <w:rFonts w:cstheme="minorHAnsi"/>
          <w:shd w:val="clear" w:color="auto" w:fill="FFFFFF"/>
        </w:rPr>
        <w:t xml:space="preserve">F. M </w:t>
      </w:r>
      <w:proofErr w:type="spellStart"/>
      <w:r w:rsidR="009A2116" w:rsidRPr="009A2116">
        <w:rPr>
          <w:rFonts w:cstheme="minorHAnsi"/>
          <w:shd w:val="clear" w:color="auto" w:fill="FFFFFF"/>
        </w:rPr>
        <w:t>Powicke</w:t>
      </w:r>
      <w:proofErr w:type="spellEnd"/>
      <w:r w:rsidR="009A2116" w:rsidRPr="009A2116">
        <w:rPr>
          <w:rFonts w:cstheme="minorHAnsi"/>
          <w:shd w:val="clear" w:color="auto" w:fill="FFFFFF"/>
        </w:rPr>
        <w:t>. </w:t>
      </w:r>
      <w:r w:rsidR="009A2116" w:rsidRPr="009A2116">
        <w:rPr>
          <w:rFonts w:cstheme="minorHAnsi"/>
          <w:i/>
          <w:iCs/>
          <w:shd w:val="clear" w:color="auto" w:fill="FFFFFF"/>
        </w:rPr>
        <w:t>Handbook of British Chronology.</w:t>
      </w:r>
      <w:r w:rsidR="009A2116" w:rsidRPr="009A2116">
        <w:rPr>
          <w:rFonts w:cstheme="minorHAnsi"/>
          <w:shd w:val="clear" w:color="auto" w:fill="FFFFFF"/>
        </w:rPr>
        <w:t xml:space="preserve">, 3rd ed. / edited by E. B.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r w:rsidR="009A2116" w:rsidRPr="009A2116">
        <w:rPr>
          <w:rFonts w:cstheme="minorHAnsi"/>
          <w:shd w:val="clear" w:color="auto" w:fill="FFFFFF"/>
        </w:rPr>
        <w:t xml:space="preserve"> ... [et al.]. (London: Royal Historical Society, 1986)</w:t>
      </w:r>
      <w:r w:rsidR="00DA2F14">
        <w:rPr>
          <w:rFonts w:cstheme="minorHAnsi"/>
          <w:shd w:val="clear" w:color="auto" w:fill="FFFFFF"/>
        </w:rPr>
        <w:t xml:space="preserve"> </w:t>
      </w:r>
      <w:r w:rsidR="009A2116" w:rsidRPr="009A2116">
        <w:rPr>
          <w:lang w:val="en-US"/>
        </w:rPr>
        <w:t xml:space="preserve">Pp36-7: See also: </w:t>
      </w:r>
      <w:r w:rsidR="00047A39" w:rsidRPr="009A2116">
        <w:rPr>
          <w:lang w:val="en-US"/>
        </w:rPr>
        <w:t xml:space="preserve"> </w:t>
      </w:r>
      <w:hyperlink r:id="rId1" w:history="1">
        <w:r w:rsidR="00B42FC4" w:rsidRPr="009A2116">
          <w:rPr>
            <w:rStyle w:val="Hyperlink"/>
          </w:rPr>
          <w:t xml:space="preserve">Perpetual Yearly Calendar. 5ko.free.fr. 1999. Available from: </w:t>
        </w:r>
        <w:r w:rsidR="00B42FC4" w:rsidRPr="009A2116">
          <w:rPr>
            <w:rStyle w:val="Hyperlink"/>
            <w:rFonts w:cstheme="minorHAnsi"/>
          </w:rPr>
          <w:t>http://5ko.free.fr/en/year.php?y=1384&amp;s=</w:t>
        </w:r>
      </w:hyperlink>
      <w:r w:rsidR="00B42FC4" w:rsidRPr="009A2116">
        <w:rPr>
          <w:rStyle w:val="Hyperlink"/>
          <w:rFonts w:cstheme="minorHAnsi"/>
        </w:rPr>
        <w:t xml:space="preserve"> [Accessed: 12/4/20]</w:t>
      </w:r>
    </w:p>
  </w:footnote>
  <w:footnote w:id="2">
    <w:p w14:paraId="14E878DD" w14:textId="78855ACC" w:rsidR="00911639" w:rsidRPr="00911639" w:rsidRDefault="00911639" w:rsidP="00B42FC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A2116">
        <w:rPr>
          <w:i/>
          <w:iCs/>
          <w:lang w:val="en-US"/>
        </w:rPr>
        <w:t>Ibid.</w:t>
      </w:r>
    </w:p>
  </w:footnote>
  <w:footnote w:id="3">
    <w:p w14:paraId="74669DFE" w14:textId="443021E0" w:rsidR="00911639" w:rsidRPr="00B42FC4" w:rsidRDefault="00911639" w:rsidP="00B42FC4">
      <w:pPr>
        <w:spacing w:line="240" w:lineRule="auto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03A0C">
        <w:t xml:space="preserve">C, R </w:t>
      </w:r>
      <w:r w:rsidR="00603A0C" w:rsidRPr="00CB6DD4">
        <w:rPr>
          <w:rFonts w:cstheme="minorHAnsi"/>
          <w:sz w:val="20"/>
          <w:szCs w:val="20"/>
          <w:shd w:val="clear" w:color="auto" w:fill="FFFFFF"/>
        </w:rPr>
        <w:t xml:space="preserve">Cheney, </w:t>
      </w:r>
      <w:r w:rsidR="00603A0C">
        <w:rPr>
          <w:rFonts w:cstheme="minorHAnsi"/>
          <w:sz w:val="20"/>
          <w:szCs w:val="20"/>
          <w:shd w:val="clear" w:color="auto" w:fill="FFFFFF"/>
        </w:rPr>
        <w:t xml:space="preserve">M, </w:t>
      </w:r>
      <w:r w:rsidR="00603A0C" w:rsidRPr="00CB6DD4">
        <w:rPr>
          <w:rFonts w:cstheme="minorHAnsi"/>
          <w:sz w:val="20"/>
          <w:szCs w:val="20"/>
          <w:shd w:val="clear" w:color="auto" w:fill="FFFFFF"/>
        </w:rPr>
        <w:t>Jones</w:t>
      </w:r>
      <w:r w:rsidR="00603A0C">
        <w:rPr>
          <w:rFonts w:cstheme="minorHAnsi"/>
          <w:sz w:val="20"/>
          <w:szCs w:val="20"/>
          <w:shd w:val="clear" w:color="auto" w:fill="FFFFFF"/>
        </w:rPr>
        <w:t>. (eds</w:t>
      </w:r>
      <w:proofErr w:type="gramStart"/>
      <w:r w:rsidR="00603A0C">
        <w:rPr>
          <w:rFonts w:cstheme="minorHAnsi"/>
          <w:sz w:val="20"/>
          <w:szCs w:val="20"/>
          <w:shd w:val="clear" w:color="auto" w:fill="FFFFFF"/>
        </w:rPr>
        <w:t>)</w:t>
      </w:r>
      <w:r w:rsidR="00603A0C" w:rsidRPr="00CB6DD4">
        <w:rPr>
          <w:rFonts w:cstheme="minorHAnsi"/>
          <w:sz w:val="20"/>
          <w:szCs w:val="20"/>
          <w:shd w:val="clear" w:color="auto" w:fill="FFFFFF"/>
        </w:rPr>
        <w:t>,</w:t>
      </w:r>
      <w:r w:rsidR="00CB6DD4" w:rsidRPr="00CB6DD4">
        <w:rPr>
          <w:rFonts w:cstheme="minorHAnsi"/>
          <w:i/>
          <w:iCs/>
          <w:sz w:val="20"/>
          <w:szCs w:val="20"/>
          <w:shd w:val="clear" w:color="auto" w:fill="FFFFFF"/>
        </w:rPr>
        <w:t>A</w:t>
      </w:r>
      <w:proofErr w:type="gramEnd"/>
      <w:r w:rsidR="00CB6DD4" w:rsidRPr="00CB6DD4">
        <w:rPr>
          <w:rFonts w:cstheme="minorHAnsi"/>
          <w:i/>
          <w:iCs/>
          <w:sz w:val="20"/>
          <w:szCs w:val="20"/>
          <w:shd w:val="clear" w:color="auto" w:fill="FFFFFF"/>
        </w:rPr>
        <w:t xml:space="preserve"> Handbook of Dates: for Students of British History</w:t>
      </w:r>
      <w:r w:rsidR="00CB6DD4" w:rsidRPr="00CB6DD4">
        <w:rPr>
          <w:rFonts w:cstheme="minorHAnsi"/>
          <w:sz w:val="20"/>
          <w:szCs w:val="20"/>
          <w:shd w:val="clear" w:color="auto" w:fill="FFFFFF"/>
        </w:rPr>
        <w:t>, New ed. / revised by Michael Jones. (Cambridge: Cambridge University Press, 2000)</w:t>
      </w:r>
      <w:r w:rsidR="00E47610">
        <w:rPr>
          <w:rFonts w:cstheme="minorHAnsi"/>
          <w:sz w:val="20"/>
          <w:szCs w:val="20"/>
          <w:shd w:val="clear" w:color="auto" w:fill="FFFFFF"/>
        </w:rPr>
        <w:t>.</w:t>
      </w:r>
      <w:r w:rsidR="00CB6DD4" w:rsidRPr="00CB6DD4">
        <w:rPr>
          <w:rFonts w:cstheme="minorHAnsi"/>
          <w:sz w:val="20"/>
          <w:szCs w:val="20"/>
          <w:lang w:val="en-US"/>
        </w:rPr>
        <w:t xml:space="preserve"> </w:t>
      </w:r>
      <w:r w:rsidR="00BE4BFA">
        <w:rPr>
          <w:rFonts w:cstheme="minorHAnsi"/>
          <w:sz w:val="20"/>
          <w:szCs w:val="20"/>
          <w:lang w:val="en-US"/>
        </w:rPr>
        <w:t>Pp88-89</w:t>
      </w:r>
    </w:p>
  </w:footnote>
  <w:footnote w:id="4">
    <w:p w14:paraId="0C0B4775" w14:textId="0B9CE543" w:rsidR="00911639" w:rsidRPr="00DA2F14" w:rsidRDefault="00911639" w:rsidP="00DA2F14">
      <w:pPr>
        <w:spacing w:line="240" w:lineRule="auto"/>
        <w:rPr>
          <w:rFonts w:cstheme="minorHAnsi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47610" w:rsidRPr="00E02C53">
        <w:rPr>
          <w:rFonts w:cstheme="minorHAnsi"/>
          <w:sz w:val="20"/>
          <w:szCs w:val="20"/>
          <w:lang w:val="en-US"/>
        </w:rPr>
        <w:t xml:space="preserve">W </w:t>
      </w:r>
      <w:r w:rsidR="00E02C53" w:rsidRPr="00E02C53">
        <w:rPr>
          <w:rFonts w:cstheme="minorHAnsi"/>
          <w:sz w:val="20"/>
          <w:szCs w:val="20"/>
          <w:lang w:val="en-US"/>
        </w:rPr>
        <w:t xml:space="preserve">Page. Houses of Cistercian Monks: Byland. In; </w:t>
      </w:r>
      <w:r w:rsidR="00E02C53" w:rsidRPr="00E02C53">
        <w:rPr>
          <w:rFonts w:cstheme="minorHAnsi"/>
          <w:i/>
          <w:iCs/>
          <w:sz w:val="20"/>
          <w:szCs w:val="20"/>
          <w:lang w:val="en-US"/>
        </w:rPr>
        <w:t>A History of the County of York.</w:t>
      </w:r>
      <w:r w:rsidR="00E02C53" w:rsidRPr="00E02C53">
        <w:rPr>
          <w:rFonts w:cstheme="minorHAnsi"/>
          <w:sz w:val="20"/>
          <w:szCs w:val="20"/>
          <w:lang w:val="en-US"/>
        </w:rPr>
        <w:t xml:space="preserve"> Vol 3. (Victoria County History, 1974). P131-134. </w:t>
      </w:r>
      <w:r w:rsidR="00E02C53" w:rsidRPr="00E02C53">
        <w:rPr>
          <w:rFonts w:cstheme="minorHAnsi"/>
          <w:i/>
          <w:iCs/>
          <w:sz w:val="20"/>
          <w:szCs w:val="20"/>
          <w:lang w:val="en-US"/>
        </w:rPr>
        <w:t>British History Online.</w:t>
      </w:r>
      <w:r w:rsidR="00E02C53" w:rsidRPr="00E02C53">
        <w:rPr>
          <w:rFonts w:cstheme="minorHAnsi"/>
          <w:sz w:val="20"/>
          <w:szCs w:val="20"/>
          <w:lang w:val="en-US"/>
        </w:rPr>
        <w:t xml:space="preserve"> Available From: </w:t>
      </w:r>
      <w:hyperlink r:id="rId2" w:anchor="anchorn44" w:history="1">
        <w:r w:rsidR="00E02C53" w:rsidRPr="00DA2F14">
          <w:rPr>
            <w:rStyle w:val="Hyperlink"/>
            <w:sz w:val="20"/>
            <w:szCs w:val="20"/>
          </w:rPr>
          <w:t>https://www.british-history.ac.uk/vch/yorks/vol3/pp131-134#anchorn44</w:t>
        </w:r>
      </w:hyperlink>
      <w:r w:rsidR="00E02C53" w:rsidRPr="00DA2F14">
        <w:rPr>
          <w:sz w:val="20"/>
          <w:szCs w:val="20"/>
        </w:rPr>
        <w:t xml:space="preserve"> [Accessed: 1/5/20]</w:t>
      </w:r>
    </w:p>
  </w:footnote>
  <w:footnote w:id="5">
    <w:p w14:paraId="5FA785E1" w14:textId="1BDCB3B0" w:rsidR="00E02C53" w:rsidRPr="00DA2F14" w:rsidRDefault="00047A39" w:rsidP="00DA2F14">
      <w:pPr>
        <w:spacing w:line="240" w:lineRule="auto"/>
        <w:rPr>
          <w:rStyle w:val="Hyperlink"/>
          <w:rFonts w:cstheme="minorHAnsi"/>
          <w:sz w:val="20"/>
          <w:szCs w:val="20"/>
        </w:rPr>
      </w:pPr>
      <w:r w:rsidRPr="00DA2F14">
        <w:rPr>
          <w:rStyle w:val="FootnoteReference"/>
          <w:sz w:val="20"/>
          <w:szCs w:val="20"/>
        </w:rPr>
        <w:footnoteRef/>
      </w:r>
      <w:r w:rsidR="00DA2F14" w:rsidRPr="00DA2F14">
        <w:rPr>
          <w:rStyle w:val="Hyperlink"/>
          <w:rFonts w:cstheme="minorHAnsi"/>
          <w:color w:val="auto"/>
          <w:sz w:val="20"/>
          <w:szCs w:val="20"/>
          <w:u w:val="none"/>
        </w:rPr>
        <w:t>St Asaph: Bishops. British History Online.</w:t>
      </w:r>
      <w:r w:rsidR="00DA2F14" w:rsidRPr="00DA2F14">
        <w:rPr>
          <w:rStyle w:val="Hyperlink"/>
          <w:rFonts w:cstheme="minorHAnsi"/>
          <w:color w:val="auto"/>
          <w:sz w:val="20"/>
          <w:szCs w:val="20"/>
        </w:rPr>
        <w:t xml:space="preserve"> </w:t>
      </w:r>
      <w:r w:rsidR="00DA2F14" w:rsidRPr="00DA2F14">
        <w:rPr>
          <w:rStyle w:val="Hyperlink"/>
          <w:rFonts w:cstheme="minorHAnsi"/>
          <w:sz w:val="20"/>
          <w:szCs w:val="20"/>
        </w:rPr>
        <w:t xml:space="preserve">Available from: </w:t>
      </w:r>
      <w:hyperlink r:id="rId3" w:anchor="fnn7" w:history="1">
        <w:r w:rsidR="00DA2F14" w:rsidRPr="00DA2F14">
          <w:rPr>
            <w:rStyle w:val="Hyperlink"/>
            <w:sz w:val="20"/>
            <w:szCs w:val="20"/>
          </w:rPr>
          <w:t>https://www.british-history.ac.uk/fasti-ecclesiae/1066-1300/vol9/pp33-36#fnn7</w:t>
        </w:r>
      </w:hyperlink>
      <w:r w:rsidR="00DA2F14" w:rsidRPr="00DA2F14">
        <w:rPr>
          <w:sz w:val="20"/>
          <w:szCs w:val="20"/>
        </w:rPr>
        <w:t xml:space="preserve"> [ Accessed: 20/5/20]</w:t>
      </w:r>
    </w:p>
    <w:p w14:paraId="51C52EED" w14:textId="38C7EA98" w:rsidR="00047A39" w:rsidRPr="00047A39" w:rsidRDefault="00047A39">
      <w:pPr>
        <w:pStyle w:val="FootnoteText"/>
        <w:rPr>
          <w:lang w:val="en-US"/>
        </w:rPr>
      </w:pPr>
    </w:p>
  </w:footnote>
  <w:footnote w:id="6">
    <w:p w14:paraId="10235F03" w14:textId="4E3E07D2" w:rsidR="00E02C53" w:rsidRPr="00DA2F14" w:rsidRDefault="00047A39" w:rsidP="00E02C53">
      <w:pPr>
        <w:pStyle w:val="FootnoteText"/>
        <w:tabs>
          <w:tab w:val="left" w:pos="6110"/>
        </w:tabs>
        <w:rPr>
          <w:rStyle w:val="Hyperlink"/>
          <w:rFonts w:cstheme="minorHAnsi"/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DA2F14" w:rsidRPr="00DA2F14">
        <w:rPr>
          <w:rFonts w:cstheme="minorHAnsi"/>
          <w:i/>
          <w:iCs/>
        </w:rPr>
        <w:t>Ibid</w:t>
      </w:r>
      <w:r w:rsidR="00DA2F14">
        <w:rPr>
          <w:rFonts w:cstheme="minorHAnsi"/>
          <w:i/>
          <w:iCs/>
        </w:rPr>
        <w:t>.</w:t>
      </w:r>
    </w:p>
    <w:p w14:paraId="1031EF70" w14:textId="3800B93A" w:rsidR="00047A39" w:rsidRPr="00047A39" w:rsidRDefault="00047A39">
      <w:pPr>
        <w:pStyle w:val="FootnoteText"/>
        <w:rPr>
          <w:lang w:val="en-US"/>
        </w:rPr>
      </w:pPr>
    </w:p>
  </w:footnote>
  <w:footnote w:id="7">
    <w:p w14:paraId="3E2DA040" w14:textId="53828E8B" w:rsidR="009A2116" w:rsidRPr="009A2116" w:rsidRDefault="00047A39" w:rsidP="009A2116">
      <w:pPr>
        <w:pStyle w:val="FootnoteText"/>
        <w:rPr>
          <w:rFonts w:cstheme="minorHAnsi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E47610" w:rsidRPr="009A2116">
        <w:rPr>
          <w:rFonts w:cstheme="minorHAnsi"/>
          <w:shd w:val="clear" w:color="auto" w:fill="FFFFFF"/>
        </w:rPr>
        <w:t>P</w:t>
      </w:r>
      <w:r w:rsidR="00E47610">
        <w:rPr>
          <w:rFonts w:cstheme="minorHAnsi"/>
          <w:shd w:val="clear" w:color="auto" w:fill="FFFFFF"/>
        </w:rPr>
        <w:t>,</w:t>
      </w:r>
      <w:r w:rsidR="00E47610" w:rsidRPr="009A2116">
        <w:rPr>
          <w:rFonts w:cstheme="minorHAnsi"/>
          <w:shd w:val="clear" w:color="auto" w:fill="FFFFFF"/>
        </w:rPr>
        <w:t xml:space="preserve">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r w:rsidR="009A2116" w:rsidRPr="009A2116">
        <w:rPr>
          <w:rFonts w:cstheme="minorHAnsi"/>
          <w:shd w:val="clear" w:color="auto" w:fill="FFFFFF"/>
        </w:rPr>
        <w:t>,</w:t>
      </w:r>
      <w:r w:rsidR="00E47610" w:rsidRPr="009A2116" w:rsidDel="00E47610">
        <w:rPr>
          <w:rFonts w:cstheme="minorHAnsi"/>
          <w:shd w:val="clear" w:color="auto" w:fill="FFFFFF"/>
        </w:rPr>
        <w:t xml:space="preserve"> </w:t>
      </w:r>
      <w:r w:rsidR="00E47610" w:rsidRPr="009A2116">
        <w:rPr>
          <w:rFonts w:cstheme="minorHAnsi"/>
          <w:shd w:val="clear" w:color="auto" w:fill="FFFFFF"/>
        </w:rPr>
        <w:t>E. B</w:t>
      </w:r>
      <w:r w:rsidR="00E47610">
        <w:rPr>
          <w:rFonts w:cstheme="minorHAnsi"/>
          <w:shd w:val="clear" w:color="auto" w:fill="FFFFFF"/>
        </w:rPr>
        <w:t xml:space="preserve">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r w:rsidR="009A2116" w:rsidRPr="009A2116">
        <w:rPr>
          <w:rFonts w:cstheme="minorHAnsi"/>
          <w:shd w:val="clear" w:color="auto" w:fill="FFFFFF"/>
        </w:rPr>
        <w:t xml:space="preserve">, and </w:t>
      </w:r>
      <w:r w:rsidR="00E47610" w:rsidRPr="009A2116">
        <w:rPr>
          <w:rFonts w:cstheme="minorHAnsi"/>
          <w:shd w:val="clear" w:color="auto" w:fill="FFFFFF"/>
        </w:rPr>
        <w:t xml:space="preserve">F. M </w:t>
      </w:r>
      <w:proofErr w:type="spellStart"/>
      <w:r w:rsidR="009A2116" w:rsidRPr="009A2116">
        <w:rPr>
          <w:rFonts w:cstheme="minorHAnsi"/>
          <w:shd w:val="clear" w:color="auto" w:fill="FFFFFF"/>
        </w:rPr>
        <w:t>Powicke</w:t>
      </w:r>
      <w:proofErr w:type="spellEnd"/>
      <w:r w:rsidR="009A2116" w:rsidRPr="009A2116">
        <w:rPr>
          <w:rFonts w:cstheme="minorHAnsi"/>
          <w:shd w:val="clear" w:color="auto" w:fill="FFFFFF"/>
        </w:rPr>
        <w:t>. </w:t>
      </w:r>
      <w:r w:rsidR="009A2116" w:rsidRPr="009A2116">
        <w:rPr>
          <w:rFonts w:cstheme="minorHAnsi"/>
          <w:i/>
          <w:iCs/>
          <w:shd w:val="clear" w:color="auto" w:fill="FFFFFF"/>
        </w:rPr>
        <w:t>Handbook of British Chronology.</w:t>
      </w:r>
      <w:r w:rsidR="009A2116" w:rsidRPr="009A2116">
        <w:rPr>
          <w:rFonts w:cstheme="minorHAnsi"/>
          <w:shd w:val="clear" w:color="auto" w:fill="FFFFFF"/>
        </w:rPr>
        <w:t xml:space="preserve">, 3rd ed. / edited by E. B. </w:t>
      </w:r>
      <w:proofErr w:type="spellStart"/>
      <w:r w:rsidR="009A2116" w:rsidRPr="009A2116">
        <w:rPr>
          <w:rFonts w:cstheme="minorHAnsi"/>
          <w:shd w:val="clear" w:color="auto" w:fill="FFFFFF"/>
        </w:rPr>
        <w:t>Fryde</w:t>
      </w:r>
      <w:proofErr w:type="spellEnd"/>
      <w:r w:rsidR="009A2116" w:rsidRPr="009A2116">
        <w:rPr>
          <w:rFonts w:cstheme="minorHAnsi"/>
          <w:shd w:val="clear" w:color="auto" w:fill="FFFFFF"/>
        </w:rPr>
        <w:t xml:space="preserve"> ... [et al.]. (London: Royal Historical Society, 1986)</w:t>
      </w:r>
    </w:p>
    <w:p w14:paraId="2B042AED" w14:textId="62204A3F" w:rsidR="00047A39" w:rsidRPr="00047A39" w:rsidRDefault="009A2116" w:rsidP="009A2116">
      <w:pPr>
        <w:pStyle w:val="FootnoteText"/>
        <w:rPr>
          <w:lang w:val="en-US"/>
        </w:rPr>
      </w:pPr>
      <w:r w:rsidRPr="009A2116">
        <w:rPr>
          <w:lang w:val="en-US"/>
        </w:rPr>
        <w:t xml:space="preserve">Pp36-7: See also:  </w:t>
      </w:r>
      <w:hyperlink r:id="rId4" w:history="1">
        <w:r w:rsidR="00E02C53" w:rsidRPr="00A91036">
          <w:rPr>
            <w:rStyle w:val="Hyperlink"/>
          </w:rPr>
          <w:t xml:space="preserve">Perpetual Yearly Calendar. 5ko.free.fr. 1999. Available from: </w:t>
        </w:r>
        <w:r w:rsidR="00E02C53" w:rsidRPr="00A91036">
          <w:rPr>
            <w:rStyle w:val="Hyperlink"/>
            <w:rFonts w:cstheme="minorHAnsi"/>
          </w:rPr>
          <w:t>http://5ko.free.fr/en/year.php?y=1384&amp;s=</w:t>
        </w:r>
      </w:hyperlink>
      <w:r w:rsidR="00E02C53" w:rsidRPr="00A91036">
        <w:rPr>
          <w:rStyle w:val="Hyperlink"/>
          <w:rFonts w:cstheme="minorHAnsi"/>
        </w:rPr>
        <w:t xml:space="preserve"> [Accessed: 12/4/20]</w:t>
      </w:r>
    </w:p>
  </w:footnote>
  <w:footnote w:id="8">
    <w:p w14:paraId="797F62BE" w14:textId="072A9454" w:rsidR="00047A39" w:rsidRPr="00047A39" w:rsidRDefault="00047A3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03A0C" w:rsidRPr="00603A0C">
        <w:t xml:space="preserve"> </w:t>
      </w:r>
      <w:r w:rsidR="00603A0C">
        <w:t xml:space="preserve">C, R </w:t>
      </w:r>
      <w:r w:rsidR="00603A0C" w:rsidRPr="00CB6DD4">
        <w:rPr>
          <w:rFonts w:cstheme="minorHAnsi"/>
          <w:shd w:val="clear" w:color="auto" w:fill="FFFFFF"/>
        </w:rPr>
        <w:t xml:space="preserve">Cheney, </w:t>
      </w:r>
      <w:r w:rsidR="00603A0C">
        <w:rPr>
          <w:rFonts w:cstheme="minorHAnsi"/>
          <w:shd w:val="clear" w:color="auto" w:fill="FFFFFF"/>
        </w:rPr>
        <w:t xml:space="preserve">M, </w:t>
      </w:r>
      <w:r w:rsidR="00603A0C" w:rsidRPr="00CB6DD4">
        <w:rPr>
          <w:rFonts w:cstheme="minorHAnsi"/>
          <w:shd w:val="clear" w:color="auto" w:fill="FFFFFF"/>
        </w:rPr>
        <w:t>Jones</w:t>
      </w:r>
      <w:r w:rsidR="00603A0C">
        <w:rPr>
          <w:rFonts w:cstheme="minorHAnsi"/>
          <w:shd w:val="clear" w:color="auto" w:fill="FFFFFF"/>
        </w:rPr>
        <w:t>. (eds)</w:t>
      </w:r>
      <w:r w:rsidR="00603A0C" w:rsidRPr="00CB6DD4">
        <w:rPr>
          <w:rFonts w:cstheme="minorHAnsi"/>
          <w:shd w:val="clear" w:color="auto" w:fill="FFFFFF"/>
        </w:rPr>
        <w:t>,</w:t>
      </w:r>
      <w:r w:rsidR="00CB6DD4" w:rsidRPr="00CB6DD4">
        <w:rPr>
          <w:rFonts w:cstheme="minorHAnsi"/>
          <w:shd w:val="clear" w:color="auto" w:fill="FFFFFF"/>
        </w:rPr>
        <w:t> </w:t>
      </w:r>
      <w:r w:rsidR="00CB6DD4" w:rsidRPr="00CB6DD4">
        <w:rPr>
          <w:rFonts w:cstheme="minorHAnsi"/>
          <w:i/>
          <w:iCs/>
          <w:shd w:val="clear" w:color="auto" w:fill="FFFFFF"/>
        </w:rPr>
        <w:t>A Handbook of Dates: for Students of British History</w:t>
      </w:r>
      <w:r w:rsidR="00CB6DD4" w:rsidRPr="00CB6DD4">
        <w:rPr>
          <w:rFonts w:cstheme="minorHAnsi"/>
          <w:shd w:val="clear" w:color="auto" w:fill="FFFFFF"/>
        </w:rPr>
        <w:t>, New ed. / revised by Michael Jones. (Cambridge: Cambridge University Press, 2000)</w:t>
      </w:r>
      <w:r w:rsidR="00CB6DD4" w:rsidRPr="00CB6DD4">
        <w:rPr>
          <w:rFonts w:cstheme="minorHAnsi"/>
          <w:lang w:val="en-US"/>
        </w:rPr>
        <w:t xml:space="preserve"> </w:t>
      </w:r>
      <w:r w:rsidR="00BE4BFA">
        <w:rPr>
          <w:rFonts w:cstheme="minorHAnsi"/>
          <w:lang w:val="en-US"/>
        </w:rPr>
        <w:t>Pp88-89</w:t>
      </w:r>
    </w:p>
  </w:footnote>
  <w:footnote w:id="9">
    <w:p w14:paraId="58011838" w14:textId="1A9362A7" w:rsidR="009449B0" w:rsidRPr="00DB0750" w:rsidRDefault="009449B0" w:rsidP="00DB0750">
      <w:pPr>
        <w:spacing w:line="240" w:lineRule="auto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B0750" w:rsidRPr="00DB0750">
        <w:t xml:space="preserve"> </w:t>
      </w:r>
      <w:r w:rsidR="00DB0750" w:rsidRPr="00DB0750">
        <w:rPr>
          <w:sz w:val="20"/>
          <w:szCs w:val="20"/>
        </w:rPr>
        <w:t xml:space="preserve">Reign of Edward II. Medieval Genealogy. N.d. Available from: </w:t>
      </w:r>
      <w:hyperlink r:id="rId5" w:history="1">
        <w:r w:rsidR="00DB0750" w:rsidRPr="00DB0750">
          <w:rPr>
            <w:rStyle w:val="Hyperlink"/>
            <w:sz w:val="20"/>
            <w:szCs w:val="20"/>
          </w:rPr>
          <w:t>http://www.medievalgenealogy.org.uk/cal/reg10.htm</w:t>
        </w:r>
      </w:hyperlink>
      <w:r w:rsidR="00DB0750" w:rsidRPr="00DB0750">
        <w:rPr>
          <w:sz w:val="20"/>
          <w:szCs w:val="20"/>
        </w:rPr>
        <w:t>. [Accessed: 15/4/20]</w:t>
      </w:r>
    </w:p>
  </w:footnote>
  <w:footnote w:id="10">
    <w:p w14:paraId="51F95BAE" w14:textId="296AEA62" w:rsidR="009449B0" w:rsidRPr="003746CD" w:rsidRDefault="009449B0" w:rsidP="003746CD">
      <w:pPr>
        <w:spacing w:line="240" w:lineRule="auto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111C9">
        <w:t xml:space="preserve">C, R </w:t>
      </w:r>
      <w:r w:rsidR="00E02C53" w:rsidRPr="00CB6DD4">
        <w:rPr>
          <w:rFonts w:cstheme="minorHAnsi"/>
          <w:sz w:val="20"/>
          <w:szCs w:val="20"/>
          <w:shd w:val="clear" w:color="auto" w:fill="FFFFFF"/>
        </w:rPr>
        <w:t xml:space="preserve">Cheney, </w:t>
      </w:r>
      <w:r w:rsidR="00603A0C">
        <w:rPr>
          <w:rFonts w:cstheme="minorHAnsi"/>
          <w:sz w:val="20"/>
          <w:szCs w:val="20"/>
          <w:shd w:val="clear" w:color="auto" w:fill="FFFFFF"/>
        </w:rPr>
        <w:t xml:space="preserve">M, </w:t>
      </w:r>
      <w:r w:rsidR="00E02C53" w:rsidRPr="00CB6DD4">
        <w:rPr>
          <w:rFonts w:cstheme="minorHAnsi"/>
          <w:sz w:val="20"/>
          <w:szCs w:val="20"/>
          <w:shd w:val="clear" w:color="auto" w:fill="FFFFFF"/>
        </w:rPr>
        <w:t>Jones</w:t>
      </w:r>
      <w:r w:rsidR="00603A0C">
        <w:rPr>
          <w:rFonts w:cstheme="minorHAnsi"/>
          <w:sz w:val="20"/>
          <w:szCs w:val="20"/>
          <w:shd w:val="clear" w:color="auto" w:fill="FFFFFF"/>
        </w:rPr>
        <w:t>. (eds)</w:t>
      </w:r>
      <w:r w:rsidR="00E02C53" w:rsidRPr="00CB6DD4">
        <w:rPr>
          <w:rFonts w:cstheme="minorHAnsi"/>
          <w:sz w:val="20"/>
          <w:szCs w:val="20"/>
          <w:shd w:val="clear" w:color="auto" w:fill="FFFFFF"/>
        </w:rPr>
        <w:t>, </w:t>
      </w:r>
      <w:r w:rsidR="00E02C53" w:rsidRPr="00CB6DD4">
        <w:rPr>
          <w:rFonts w:cstheme="minorHAnsi"/>
          <w:i/>
          <w:iCs/>
          <w:sz w:val="20"/>
          <w:szCs w:val="20"/>
          <w:shd w:val="clear" w:color="auto" w:fill="FFFFFF"/>
        </w:rPr>
        <w:t>A Handbook of Dates: for Students of British History</w:t>
      </w:r>
      <w:r w:rsidR="00E02C53" w:rsidRPr="00CB6DD4">
        <w:rPr>
          <w:rFonts w:cstheme="minorHAnsi"/>
          <w:sz w:val="20"/>
          <w:szCs w:val="20"/>
          <w:shd w:val="clear" w:color="auto" w:fill="FFFFFF"/>
        </w:rPr>
        <w:t>, New ed. / revised by Michael Jones. (Cambridge: Cambridge University Press, 2000)</w:t>
      </w:r>
      <w:r w:rsidR="00E02C53" w:rsidRPr="00CB6DD4">
        <w:rPr>
          <w:rFonts w:cstheme="minorHAnsi"/>
          <w:sz w:val="20"/>
          <w:szCs w:val="20"/>
          <w:lang w:val="en-US"/>
        </w:rPr>
        <w:t xml:space="preserve"> </w:t>
      </w:r>
      <w:bookmarkStart w:id="7" w:name="_Hlk40950122"/>
      <w:r w:rsidR="00BE4BFA">
        <w:rPr>
          <w:rFonts w:cstheme="minorHAnsi"/>
          <w:sz w:val="20"/>
          <w:szCs w:val="20"/>
          <w:lang w:val="en-US"/>
        </w:rPr>
        <w:t>Pp88-89</w:t>
      </w:r>
      <w:bookmarkEnd w:id="7"/>
      <w:r w:rsidR="00BE4BFA">
        <w:rPr>
          <w:rFonts w:cstheme="minorHAnsi"/>
          <w:sz w:val="20"/>
          <w:szCs w:val="20"/>
          <w:lang w:val="en-US"/>
        </w:rPr>
        <w:t>.</w:t>
      </w:r>
    </w:p>
  </w:footnote>
  <w:footnote w:id="11">
    <w:p w14:paraId="2618C639" w14:textId="1F0A3BE2" w:rsidR="00F5099C" w:rsidRPr="00F5099C" w:rsidRDefault="00F5099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03A0C">
        <w:t xml:space="preserve">C, R </w:t>
      </w:r>
      <w:r w:rsidR="00603A0C" w:rsidRPr="00CB6DD4">
        <w:rPr>
          <w:rFonts w:cstheme="minorHAnsi"/>
          <w:shd w:val="clear" w:color="auto" w:fill="FFFFFF"/>
        </w:rPr>
        <w:t xml:space="preserve">Cheney, </w:t>
      </w:r>
      <w:r w:rsidR="00603A0C">
        <w:rPr>
          <w:rFonts w:cstheme="minorHAnsi"/>
          <w:shd w:val="clear" w:color="auto" w:fill="FFFFFF"/>
        </w:rPr>
        <w:t xml:space="preserve">M, </w:t>
      </w:r>
      <w:r w:rsidR="00603A0C" w:rsidRPr="00CB6DD4">
        <w:rPr>
          <w:rFonts w:cstheme="minorHAnsi"/>
          <w:shd w:val="clear" w:color="auto" w:fill="FFFFFF"/>
        </w:rPr>
        <w:t>Jones</w:t>
      </w:r>
      <w:r w:rsidR="00603A0C">
        <w:rPr>
          <w:rFonts w:cstheme="minorHAnsi"/>
          <w:shd w:val="clear" w:color="auto" w:fill="FFFFFF"/>
        </w:rPr>
        <w:t>. (eds)</w:t>
      </w:r>
      <w:r w:rsidR="00603A0C" w:rsidRPr="00CB6DD4">
        <w:rPr>
          <w:rFonts w:cstheme="minorHAnsi"/>
          <w:shd w:val="clear" w:color="auto" w:fill="FFFFFF"/>
        </w:rPr>
        <w:t>, </w:t>
      </w:r>
      <w:r w:rsidR="00603A0C" w:rsidRPr="00CB6DD4">
        <w:rPr>
          <w:rFonts w:cstheme="minorHAnsi"/>
          <w:i/>
          <w:iCs/>
          <w:shd w:val="clear" w:color="auto" w:fill="FFFFFF"/>
        </w:rPr>
        <w:t>A Handbook of Dates: for Students of British History</w:t>
      </w:r>
      <w:r w:rsidR="00603A0C" w:rsidRPr="00CB6DD4">
        <w:rPr>
          <w:rFonts w:cstheme="minorHAnsi"/>
          <w:shd w:val="clear" w:color="auto" w:fill="FFFFFF"/>
        </w:rPr>
        <w:t>, New ed. / revised by Michael Jones. (Cambridge: Cambridge University Press, 2000)</w:t>
      </w:r>
      <w:r w:rsidR="00603A0C" w:rsidRPr="00CB6DD4">
        <w:rPr>
          <w:rFonts w:cstheme="minorHAnsi"/>
          <w:lang w:val="en-US"/>
        </w:rPr>
        <w:t xml:space="preserve"> </w:t>
      </w:r>
      <w:r w:rsidR="00603A0C">
        <w:rPr>
          <w:rFonts w:cstheme="minorHAnsi"/>
          <w:lang w:val="en-US"/>
        </w:rPr>
        <w:t>Pp88-89.</w:t>
      </w:r>
      <w:r w:rsidR="00CB6DD4" w:rsidRPr="00CB6DD4">
        <w:rPr>
          <w:rFonts w:cstheme="minorHAnsi"/>
          <w:lang w:val="en-US"/>
        </w:rPr>
        <w:t xml:space="preserve"> </w:t>
      </w:r>
    </w:p>
  </w:footnote>
  <w:footnote w:id="12">
    <w:p w14:paraId="359F2EB3" w14:textId="26D261DC" w:rsidR="00DB0750" w:rsidRPr="00E10D6F" w:rsidRDefault="00F5099C" w:rsidP="00DB0750">
      <w:pPr>
        <w:pStyle w:val="FootnoteText"/>
        <w:rPr>
          <w:rStyle w:val="Hyperlink"/>
          <w:rFonts w:cstheme="minorHAnsi"/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bookmarkStart w:id="8" w:name="_Hlk40949536"/>
      <w:r w:rsidR="00DB0750" w:rsidRPr="00DB0750">
        <w:rPr>
          <w:rFonts w:cstheme="minorHAnsi"/>
        </w:rPr>
        <w:t xml:space="preserve">Geoffrey </w:t>
      </w:r>
      <w:proofErr w:type="spellStart"/>
      <w:r w:rsidR="00DB0750" w:rsidRPr="00DB0750">
        <w:rPr>
          <w:rFonts w:cstheme="minorHAnsi"/>
        </w:rPr>
        <w:t>Ridel</w:t>
      </w:r>
      <w:proofErr w:type="spellEnd"/>
      <w:r w:rsidR="00DB0750" w:rsidRPr="00DB0750">
        <w:rPr>
          <w:rFonts w:cstheme="minorHAnsi"/>
        </w:rPr>
        <w:t>, 2</w:t>
      </w:r>
      <w:r w:rsidR="00DB0750" w:rsidRPr="00DB0750">
        <w:rPr>
          <w:rFonts w:cstheme="minorHAnsi"/>
          <w:vertAlign w:val="superscript"/>
        </w:rPr>
        <w:t>nd</w:t>
      </w:r>
      <w:r w:rsidR="00DB0750" w:rsidRPr="00DB0750">
        <w:rPr>
          <w:rFonts w:cstheme="minorHAnsi"/>
        </w:rPr>
        <w:t xml:space="preserve"> Lord of </w:t>
      </w:r>
      <w:proofErr w:type="spellStart"/>
      <w:r w:rsidR="00DB0750" w:rsidRPr="00DB0750">
        <w:rPr>
          <w:rFonts w:cstheme="minorHAnsi"/>
        </w:rPr>
        <w:t>Witheringe</w:t>
      </w:r>
      <w:proofErr w:type="spellEnd"/>
      <w:r w:rsidR="00DB0750" w:rsidRPr="00DB0750">
        <w:rPr>
          <w:rFonts w:cstheme="minorHAnsi"/>
        </w:rPr>
        <w:t xml:space="preserve">. Geni.com. 2018. Available from: </w:t>
      </w:r>
      <w:hyperlink r:id="rId6" w:history="1">
        <w:r w:rsidR="00DB0750" w:rsidRPr="00DB0750">
          <w:rPr>
            <w:rStyle w:val="Hyperlink"/>
            <w:sz w:val="18"/>
            <w:szCs w:val="18"/>
          </w:rPr>
          <w:t>https://www.geni.com/people/Geoffrey-Ridel-2d-Lord-of-Witheringe/6000000004957617489</w:t>
        </w:r>
      </w:hyperlink>
      <w:r w:rsidR="00DB0750">
        <w:rPr>
          <w:rStyle w:val="Hyperlink"/>
          <w:sz w:val="18"/>
          <w:szCs w:val="18"/>
        </w:rPr>
        <w:t xml:space="preserve">. </w:t>
      </w:r>
      <w:r w:rsidR="00DB0750" w:rsidRPr="00DB0750">
        <w:rPr>
          <w:rFonts w:cstheme="minorHAnsi"/>
        </w:rPr>
        <w:t>[Accessed: 3/5/20]</w:t>
      </w:r>
      <w:r w:rsidR="00DB0750" w:rsidRPr="00DB0750">
        <w:rPr>
          <w:sz w:val="18"/>
          <w:szCs w:val="18"/>
        </w:rPr>
        <w:t xml:space="preserve">: </w:t>
      </w:r>
      <w:r w:rsidR="00DB0750">
        <w:rPr>
          <w:sz w:val="18"/>
          <w:szCs w:val="18"/>
        </w:rPr>
        <w:t xml:space="preserve">See Also: </w:t>
      </w:r>
      <w:r w:rsidR="00DB0750" w:rsidRPr="00DB0750">
        <w:rPr>
          <w:rFonts w:cstheme="minorHAnsi"/>
        </w:rPr>
        <w:t xml:space="preserve">Basset, Richard. J, A Green. 2004. Available from: </w:t>
      </w:r>
      <w:hyperlink r:id="rId7" w:anchor="odnb-9780198614128-e-1647" w:history="1">
        <w:r w:rsidR="00DB0750" w:rsidRPr="00DB0750">
          <w:rPr>
            <w:rStyle w:val="Hyperlink"/>
            <w:rFonts w:cstheme="minorHAnsi"/>
          </w:rPr>
          <w:t>https://www-oxforddnb-com.ezproxy.uwtsd.ac.uk/view/10.1093/ref:odnb/9780198614128.001.0001/odnb-9780198614128-e-1647#odnb-9780198614128-e-1647</w:t>
        </w:r>
      </w:hyperlink>
      <w:r w:rsidR="00DB0750" w:rsidRPr="00DB0750">
        <w:rPr>
          <w:rFonts w:cstheme="minorHAnsi"/>
        </w:rPr>
        <w:t xml:space="preserve"> [ Accessed: 3/5/20</w:t>
      </w:r>
      <w:r w:rsidR="00DB0750" w:rsidRPr="00E10D6F">
        <w:rPr>
          <w:rFonts w:cstheme="minorHAnsi"/>
          <w:sz w:val="22"/>
          <w:szCs w:val="22"/>
        </w:rPr>
        <w:t>]</w:t>
      </w:r>
      <w:bookmarkEnd w:id="8"/>
    </w:p>
    <w:p w14:paraId="1A7C036F" w14:textId="36CF6BDC" w:rsidR="00DB0750" w:rsidRPr="00E10D6F" w:rsidRDefault="00DB0750" w:rsidP="00DB0750">
      <w:pPr>
        <w:pStyle w:val="FootnoteText"/>
        <w:rPr>
          <w:rStyle w:val="Hyperlink"/>
          <w:rFonts w:cstheme="minorHAnsi"/>
          <w:sz w:val="22"/>
          <w:szCs w:val="22"/>
        </w:rPr>
      </w:pPr>
      <w:r w:rsidRPr="00DB0750">
        <w:rPr>
          <w:rFonts w:cstheme="minorHAnsi"/>
        </w:rPr>
        <w:t>Also</w:t>
      </w:r>
      <w:r w:rsidR="0020266D">
        <w:t xml:space="preserve">: </w:t>
      </w:r>
      <w:r w:rsidRPr="00DB0750">
        <w:rPr>
          <w:rFonts w:cstheme="minorHAnsi"/>
        </w:rPr>
        <w:t xml:space="preserve">Basset, Richard. J, A Green. 2004. Available from: </w:t>
      </w:r>
      <w:hyperlink r:id="rId8" w:anchor="odnb-9780198614128-e-1647" w:history="1">
        <w:r w:rsidRPr="00DB0750">
          <w:rPr>
            <w:rStyle w:val="Hyperlink"/>
            <w:rFonts w:cstheme="minorHAnsi"/>
          </w:rPr>
          <w:t>https://www-oxforddnb-com.ezproxy.uwtsd.ac.uk/view/10.1093/ref:odnb/9780198614128.001.0001/odnb-9780198614128-e-1647#odnb-9780198614128-e-1647</w:t>
        </w:r>
      </w:hyperlink>
      <w:r w:rsidRPr="00DB0750">
        <w:rPr>
          <w:rFonts w:cstheme="minorHAnsi"/>
        </w:rPr>
        <w:t xml:space="preserve"> [ Accessed: 3/5/20]</w:t>
      </w:r>
    </w:p>
    <w:p w14:paraId="6C784A67" w14:textId="7E4F1EB6" w:rsidR="00F5099C" w:rsidRPr="00DB0750" w:rsidRDefault="00135B64" w:rsidP="00DB0750">
      <w:pPr>
        <w:pStyle w:val="FootnoteText"/>
        <w:rPr>
          <w:rFonts w:cstheme="minorHAnsi"/>
          <w:sz w:val="22"/>
          <w:szCs w:val="22"/>
        </w:rPr>
      </w:pPr>
      <w:r w:rsidRPr="00F161B8">
        <w:rPr>
          <w:rStyle w:val="Hyperlink"/>
          <w:color w:val="auto"/>
          <w:u w:val="none"/>
        </w:rPr>
        <w:t xml:space="preserve">See also: </w:t>
      </w:r>
      <w:bookmarkStart w:id="9" w:name="_Hlk38876197"/>
      <w:r w:rsidR="00B111C9">
        <w:t xml:space="preserve">Judith Green, </w:t>
      </w:r>
      <w:r w:rsidR="00B111C9">
        <w:rPr>
          <w:i/>
          <w:iCs/>
        </w:rPr>
        <w:t>The Government of England under Henry I</w:t>
      </w:r>
      <w:r w:rsidR="00B111C9">
        <w:t xml:space="preserve">, Cambridge Studies in Medieval Life and Thought (Cambridge: Cambridge University Press, 1989), pp. </w:t>
      </w:r>
      <w:bookmarkEnd w:id="9"/>
      <w:r w:rsidRPr="00F161B8">
        <w:rPr>
          <w:rFonts w:cstheme="minorHAnsi"/>
        </w:rPr>
        <w:t>Pp</w:t>
      </w:r>
      <w:r w:rsidR="00F161B8" w:rsidRPr="00F161B8">
        <w:rPr>
          <w:rFonts w:cstheme="minorHAnsi"/>
        </w:rPr>
        <w:t xml:space="preserve"> 48, 52-3, 60, 65-6, 79, 91, 92, 109, 115, 120, 145, 151, 153, 166, 170n, 173, 176n, 178, 203-4, 207-8, 231-2, 276, 284, 285, 287.</w:t>
      </w:r>
    </w:p>
  </w:footnote>
  <w:footnote w:id="13">
    <w:p w14:paraId="19C874D7" w14:textId="6B61CD60" w:rsidR="00F5099C" w:rsidRPr="00F5099C" w:rsidRDefault="00F5099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9A2116" w:rsidRPr="00DB0750">
        <w:rPr>
          <w:rFonts w:cstheme="minorHAnsi"/>
        </w:rPr>
        <w:t xml:space="preserve">Geoffrey </w:t>
      </w:r>
      <w:proofErr w:type="spellStart"/>
      <w:r w:rsidR="009A2116" w:rsidRPr="00DB0750">
        <w:rPr>
          <w:rFonts w:cstheme="minorHAnsi"/>
        </w:rPr>
        <w:t>Ridel</w:t>
      </w:r>
      <w:proofErr w:type="spellEnd"/>
      <w:r w:rsidR="009A2116" w:rsidRPr="00DB0750">
        <w:rPr>
          <w:rFonts w:cstheme="minorHAnsi"/>
        </w:rPr>
        <w:t>, 2</w:t>
      </w:r>
      <w:r w:rsidR="009A2116" w:rsidRPr="00DB0750">
        <w:rPr>
          <w:rFonts w:cstheme="minorHAnsi"/>
          <w:vertAlign w:val="superscript"/>
        </w:rPr>
        <w:t>nd</w:t>
      </w:r>
      <w:r w:rsidR="009A2116" w:rsidRPr="00DB0750">
        <w:rPr>
          <w:rFonts w:cstheme="minorHAnsi"/>
        </w:rPr>
        <w:t xml:space="preserve"> Lord of </w:t>
      </w:r>
      <w:proofErr w:type="spellStart"/>
      <w:r w:rsidR="009A2116" w:rsidRPr="00DB0750">
        <w:rPr>
          <w:rFonts w:cstheme="minorHAnsi"/>
        </w:rPr>
        <w:t>Witheringe</w:t>
      </w:r>
      <w:proofErr w:type="spellEnd"/>
      <w:r w:rsidR="009A2116" w:rsidRPr="00DB0750">
        <w:rPr>
          <w:rFonts w:cstheme="minorHAnsi"/>
        </w:rPr>
        <w:t xml:space="preserve">. Geni.com. 2018. Available from: </w:t>
      </w:r>
      <w:hyperlink r:id="rId9" w:history="1">
        <w:r w:rsidR="009A2116" w:rsidRPr="00DB0750">
          <w:rPr>
            <w:rStyle w:val="Hyperlink"/>
            <w:sz w:val="18"/>
            <w:szCs w:val="18"/>
          </w:rPr>
          <w:t>https://www.geni.com/people/Geoffrey-Ridel-2d-Lord-of-Witheringe/6000000004957617489</w:t>
        </w:r>
      </w:hyperlink>
      <w:r w:rsidR="009A2116">
        <w:rPr>
          <w:rStyle w:val="Hyperlink"/>
          <w:sz w:val="18"/>
          <w:szCs w:val="18"/>
        </w:rPr>
        <w:t xml:space="preserve">. </w:t>
      </w:r>
      <w:r w:rsidR="009A2116" w:rsidRPr="00DB0750">
        <w:rPr>
          <w:rFonts w:cstheme="minorHAnsi"/>
        </w:rPr>
        <w:t>[Accessed: 3/5/20]</w:t>
      </w:r>
      <w:r w:rsidR="009A2116" w:rsidRPr="00DB0750">
        <w:rPr>
          <w:sz w:val="18"/>
          <w:szCs w:val="18"/>
        </w:rPr>
        <w:t xml:space="preserve">: </w:t>
      </w:r>
      <w:r w:rsidR="009A2116">
        <w:rPr>
          <w:sz w:val="18"/>
          <w:szCs w:val="18"/>
        </w:rPr>
        <w:t xml:space="preserve">See Also: </w:t>
      </w:r>
      <w:r w:rsidR="009A2116" w:rsidRPr="00DB0750">
        <w:rPr>
          <w:rFonts w:cstheme="minorHAnsi"/>
        </w:rPr>
        <w:t xml:space="preserve">Basset, Richard. J, A Green. 2004. Available from: </w:t>
      </w:r>
      <w:hyperlink r:id="rId10" w:anchor="odnb-9780198614128-e-1647" w:history="1">
        <w:r w:rsidR="009A2116" w:rsidRPr="00DB0750">
          <w:rPr>
            <w:rStyle w:val="Hyperlink"/>
            <w:rFonts w:cstheme="minorHAnsi"/>
          </w:rPr>
          <w:t>https://www-oxforddnb-com.ezproxy.uwtsd.ac.uk/view/10.1093/ref:odnb/9780198614128.001.0001/odnb-9780198614128-e-1647#odnb-9780198614128-e-1647</w:t>
        </w:r>
      </w:hyperlink>
      <w:r w:rsidR="009A2116" w:rsidRPr="00DB0750">
        <w:rPr>
          <w:rFonts w:cstheme="minorHAnsi"/>
        </w:rPr>
        <w:t xml:space="preserve"> [ Accessed: 3/5/20</w:t>
      </w:r>
      <w:r w:rsidR="009A2116" w:rsidRPr="00E10D6F">
        <w:rPr>
          <w:rFonts w:cstheme="minorHAnsi"/>
          <w:sz w:val="22"/>
          <w:szCs w:val="22"/>
        </w:rPr>
        <w:t>]</w:t>
      </w:r>
    </w:p>
  </w:footnote>
  <w:footnote w:id="14">
    <w:p w14:paraId="757DA60D" w14:textId="460EEB10" w:rsidR="00B111C9" w:rsidRPr="00135B64" w:rsidRDefault="00B111C9" w:rsidP="00B111C9">
      <w:pPr>
        <w:tabs>
          <w:tab w:val="left" w:pos="1966"/>
          <w:tab w:val="left" w:pos="2680"/>
        </w:tabs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Pr="00DB0750">
        <w:rPr>
          <w:rFonts w:cstheme="minorHAnsi"/>
        </w:rPr>
        <w:t xml:space="preserve">Geoffrey </w:t>
      </w:r>
      <w:proofErr w:type="spellStart"/>
      <w:r w:rsidRPr="00DB0750">
        <w:rPr>
          <w:rFonts w:cstheme="minorHAnsi"/>
        </w:rPr>
        <w:t>Ridel</w:t>
      </w:r>
      <w:proofErr w:type="spellEnd"/>
      <w:r w:rsidRPr="00DB0750">
        <w:rPr>
          <w:rFonts w:cstheme="minorHAnsi"/>
        </w:rPr>
        <w:t>, 2</w:t>
      </w:r>
      <w:r w:rsidRPr="00DB0750">
        <w:rPr>
          <w:rFonts w:cstheme="minorHAnsi"/>
          <w:vertAlign w:val="superscript"/>
        </w:rPr>
        <w:t>nd</w:t>
      </w:r>
      <w:r w:rsidRPr="00DB0750">
        <w:rPr>
          <w:rFonts w:cstheme="minorHAnsi"/>
        </w:rPr>
        <w:t xml:space="preserve"> Lord of </w:t>
      </w:r>
      <w:proofErr w:type="spellStart"/>
      <w:r w:rsidRPr="00DB0750">
        <w:rPr>
          <w:rFonts w:cstheme="minorHAnsi"/>
        </w:rPr>
        <w:t>Witheringe</w:t>
      </w:r>
      <w:proofErr w:type="spellEnd"/>
      <w:r w:rsidRPr="00DB0750">
        <w:rPr>
          <w:rFonts w:cstheme="minorHAnsi"/>
        </w:rPr>
        <w:t xml:space="preserve">. Geni.com. 2018. Available from: </w:t>
      </w:r>
      <w:hyperlink r:id="rId11" w:history="1">
        <w:r w:rsidRPr="00DB0750">
          <w:rPr>
            <w:rStyle w:val="Hyperlink"/>
            <w:sz w:val="18"/>
            <w:szCs w:val="18"/>
          </w:rPr>
          <w:t>https://www.geni.com/people/Geoffrey-Ridel-2d-Lord-of-Witheringe/6000000004957617489</w:t>
        </w:r>
      </w:hyperlink>
      <w:r>
        <w:rPr>
          <w:rStyle w:val="Hyperlink"/>
          <w:sz w:val="18"/>
          <w:szCs w:val="18"/>
        </w:rPr>
        <w:t xml:space="preserve">. </w:t>
      </w:r>
      <w:r w:rsidRPr="00DB0750">
        <w:rPr>
          <w:rFonts w:cstheme="minorHAnsi"/>
        </w:rPr>
        <w:t>[Accessed: 3/5/20]</w:t>
      </w:r>
      <w:r w:rsidRPr="00DB0750">
        <w:rPr>
          <w:sz w:val="18"/>
          <w:szCs w:val="18"/>
        </w:rPr>
        <w:t xml:space="preserve">: </w:t>
      </w:r>
      <w:r>
        <w:rPr>
          <w:sz w:val="18"/>
          <w:szCs w:val="18"/>
        </w:rPr>
        <w:t xml:space="preserve">See </w:t>
      </w:r>
      <w:proofErr w:type="gramStart"/>
      <w:r>
        <w:rPr>
          <w:sz w:val="18"/>
          <w:szCs w:val="18"/>
        </w:rPr>
        <w:t>Also:</w:t>
      </w:r>
      <w:r w:rsidRPr="00DB0750">
        <w:rPr>
          <w:rFonts w:cstheme="minorHAnsi"/>
        </w:rPr>
        <w:t>.</w:t>
      </w:r>
      <w:proofErr w:type="gramEnd"/>
      <w:r w:rsidRPr="00DB0750">
        <w:rPr>
          <w:rFonts w:cstheme="minorHAnsi"/>
        </w:rPr>
        <w:t xml:space="preserve"> J, A Green. 2004. Available from: </w:t>
      </w:r>
      <w:hyperlink r:id="rId12" w:anchor="odnb-9780198614128-e-1647" w:history="1">
        <w:r w:rsidRPr="00DB0750">
          <w:rPr>
            <w:rStyle w:val="Hyperlink"/>
            <w:rFonts w:cstheme="minorHAnsi"/>
          </w:rPr>
          <w:t>https://www-oxforddnb-com.ezproxy.uwtsd.ac.uk/view/10.1093/ref:odnb/9780198614128.001.0001/odnb-9780198614128-e-1647#odnb-9780198614128-e-1647</w:t>
        </w:r>
      </w:hyperlink>
      <w:r w:rsidRPr="00DB0750">
        <w:rPr>
          <w:rFonts w:cstheme="minorHAnsi"/>
        </w:rPr>
        <w:t xml:space="preserve"> [ Accessed: 3/5/20</w:t>
      </w:r>
      <w:r w:rsidRPr="00E10D6F">
        <w:rPr>
          <w:rFonts w:cstheme="minorHAnsi"/>
        </w:rPr>
        <w:t>]</w:t>
      </w:r>
      <w:r w:rsidRPr="00135B64">
        <w:rPr>
          <w:rStyle w:val="Hyperlink"/>
          <w:sz w:val="20"/>
          <w:szCs w:val="20"/>
        </w:rPr>
        <w:t xml:space="preserve"> </w:t>
      </w:r>
      <w:r w:rsidRPr="00135B64">
        <w:rPr>
          <w:rStyle w:val="Hyperlink"/>
          <w:color w:val="auto"/>
          <w:sz w:val="20"/>
          <w:szCs w:val="20"/>
          <w:u w:val="none"/>
        </w:rPr>
        <w:t xml:space="preserve">See also: </w:t>
      </w:r>
      <w:r>
        <w:t xml:space="preserve">Judith Green, </w:t>
      </w:r>
      <w:r>
        <w:rPr>
          <w:i/>
          <w:iCs/>
        </w:rPr>
        <w:t>The Government of England under Henry I</w:t>
      </w:r>
      <w:r>
        <w:t xml:space="preserve">, Cambridge Studies in Medieval Life and Thought (Cambridge: Cambridge University Press, 1989), </w:t>
      </w:r>
      <w:r w:rsidRPr="00135B64">
        <w:rPr>
          <w:rFonts w:cstheme="minorHAnsi"/>
          <w:sz w:val="20"/>
          <w:szCs w:val="20"/>
        </w:rPr>
        <w:t xml:space="preserve"> P</w:t>
      </w:r>
      <w:r>
        <w:rPr>
          <w:rFonts w:cstheme="minorHAnsi"/>
          <w:sz w:val="20"/>
          <w:szCs w:val="20"/>
        </w:rPr>
        <w:t>p</w:t>
      </w:r>
      <w:r w:rsidRPr="00135B64">
        <w:rPr>
          <w:rFonts w:cstheme="minorHAnsi"/>
          <w:sz w:val="20"/>
          <w:szCs w:val="20"/>
        </w:rPr>
        <w:t>. 40, 46, 48, 75, 101, 108, 109, 115, 128, 139, 141n, 145, 166, 169, 171,178, `82, 229n, 231, 270.</w:t>
      </w:r>
    </w:p>
  </w:footnote>
  <w:footnote w:id="15">
    <w:p w14:paraId="5080E968" w14:textId="77777777" w:rsidR="00C0078A" w:rsidRPr="00DA2F14" w:rsidRDefault="004135A6" w:rsidP="00C0078A">
      <w:pPr>
        <w:spacing w:line="240" w:lineRule="auto"/>
        <w:rPr>
          <w:rStyle w:val="Hyperlink"/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C0078A" w:rsidRPr="00DA2F14">
        <w:rPr>
          <w:rStyle w:val="Hyperlink"/>
          <w:rFonts w:cstheme="minorHAnsi"/>
          <w:color w:val="auto"/>
          <w:sz w:val="20"/>
          <w:szCs w:val="20"/>
          <w:u w:val="none"/>
        </w:rPr>
        <w:t>St Asaph: Bishops. British History Online.</w:t>
      </w:r>
      <w:r w:rsidR="00C0078A" w:rsidRPr="00DA2F14">
        <w:rPr>
          <w:rStyle w:val="Hyperlink"/>
          <w:rFonts w:cstheme="minorHAnsi"/>
          <w:color w:val="auto"/>
          <w:sz w:val="20"/>
          <w:szCs w:val="20"/>
        </w:rPr>
        <w:t xml:space="preserve"> </w:t>
      </w:r>
      <w:r w:rsidR="00C0078A" w:rsidRPr="00DA2F14">
        <w:rPr>
          <w:rStyle w:val="Hyperlink"/>
          <w:rFonts w:cstheme="minorHAnsi"/>
          <w:sz w:val="20"/>
          <w:szCs w:val="20"/>
        </w:rPr>
        <w:t xml:space="preserve">Available from: </w:t>
      </w:r>
      <w:hyperlink r:id="rId13" w:anchor="fnn7" w:history="1">
        <w:r w:rsidR="00C0078A" w:rsidRPr="00DA2F14">
          <w:rPr>
            <w:rStyle w:val="Hyperlink"/>
            <w:sz w:val="20"/>
            <w:szCs w:val="20"/>
          </w:rPr>
          <w:t>https://www.british-history.ac.uk/fasti-ecclesiae/1066-1300/vol9/pp33-36#fnn7</w:t>
        </w:r>
      </w:hyperlink>
      <w:r w:rsidR="00C0078A" w:rsidRPr="00DA2F14">
        <w:rPr>
          <w:sz w:val="20"/>
          <w:szCs w:val="20"/>
        </w:rPr>
        <w:t xml:space="preserve"> [ Accessed: 20/5/20]</w:t>
      </w:r>
    </w:p>
    <w:p w14:paraId="1CECDADB" w14:textId="3283866F" w:rsidR="00B41E81" w:rsidRPr="00B41E81" w:rsidRDefault="00B41E81" w:rsidP="00B41E81">
      <w:pPr>
        <w:pStyle w:val="FootnoteText"/>
        <w:tabs>
          <w:tab w:val="left" w:pos="6110"/>
        </w:tabs>
        <w:rPr>
          <w:rStyle w:val="Hyperlink"/>
          <w:rFonts w:cstheme="minorHAnsi"/>
          <w:b/>
          <w:bCs/>
          <w:color w:val="auto"/>
          <w:sz w:val="22"/>
          <w:szCs w:val="22"/>
          <w:u w:val="none"/>
        </w:rPr>
      </w:pPr>
      <w:r w:rsidRPr="00B111C9">
        <w:rPr>
          <w:rStyle w:val="Hyperlink"/>
          <w:rFonts w:cstheme="minorHAnsi"/>
          <w:color w:val="auto"/>
          <w:u w:val="none"/>
        </w:rPr>
        <w:t>See Also</w:t>
      </w:r>
      <w:r>
        <w:rPr>
          <w:rStyle w:val="Hyperlink"/>
          <w:rFonts w:cstheme="minorHAnsi"/>
          <w:b/>
          <w:bCs/>
          <w:color w:val="auto"/>
          <w:u w:val="none"/>
        </w:rPr>
        <w:t xml:space="preserve">: </w:t>
      </w:r>
      <w:hyperlink r:id="rId14" w:history="1">
        <w:r w:rsidRPr="00B111C9">
          <w:rPr>
            <w:rStyle w:val="Hyperlink"/>
            <w:rFonts w:cstheme="minorHAnsi"/>
            <w:color w:val="auto"/>
            <w:u w:val="none"/>
          </w:rPr>
          <w:t>Lincoln Bishops, In History and Antiquities of the Cathedral Churches of Great Britian, Volume 1. James Storer. Available from: https://books.google.co.uk/books?id=qveiAAAAMAAJ&amp;pg=PP195&amp;lpg=PP195&amp;dq=simon+bloet&amp;source=bl&amp;ots=TOMnTGofaM&amp;sig=ACfU3U2CMUMVim4pl0UlJy33pC3-Ol7nwA&amp;hl=en&amp;sa=X&amp;ved=2ahUKEwjut9Kdq_LnAhUUUBUIHZI-BEYQ6AEwBHoECBAQAQ#v=onepage&amp;q=simon%20bloet&amp;f=false</w:t>
        </w:r>
      </w:hyperlink>
      <w:r w:rsidRPr="00C0078A">
        <w:rPr>
          <w:rFonts w:cstheme="minorHAnsi"/>
        </w:rPr>
        <w:t>. P. (r</w:t>
      </w:r>
      <w:proofErr w:type="gramStart"/>
      <w:r w:rsidRPr="00C0078A">
        <w:rPr>
          <w:rFonts w:cstheme="minorHAnsi"/>
        </w:rPr>
        <w:t>)</w:t>
      </w:r>
      <w:r w:rsidRPr="00C0078A">
        <w:rPr>
          <w:rStyle w:val="Hyperlink"/>
          <w:rFonts w:cstheme="minorHAnsi"/>
          <w:color w:val="auto"/>
          <w:u w:val="none"/>
        </w:rPr>
        <w:t>[</w:t>
      </w:r>
      <w:proofErr w:type="gramEnd"/>
      <w:r w:rsidRPr="00C0078A">
        <w:rPr>
          <w:rStyle w:val="Hyperlink"/>
          <w:rFonts w:cstheme="minorHAnsi"/>
          <w:color w:val="auto"/>
          <w:u w:val="none"/>
        </w:rPr>
        <w:t>Accessed: 3/5/20]</w:t>
      </w:r>
    </w:p>
    <w:p w14:paraId="0FCA309C" w14:textId="4594C5B8" w:rsidR="004135A6" w:rsidRPr="004135A6" w:rsidRDefault="004135A6">
      <w:pPr>
        <w:pStyle w:val="FootnoteText"/>
        <w:rPr>
          <w:lang w:val="en-US"/>
        </w:rPr>
      </w:pPr>
    </w:p>
  </w:footnote>
  <w:footnote w:id="16">
    <w:p w14:paraId="72B85677" w14:textId="4532BE14" w:rsidR="00B45AD5" w:rsidRPr="00B45AD5" w:rsidRDefault="00B45AD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111C9">
        <w:t xml:space="preserve">Judith Green, </w:t>
      </w:r>
      <w:r w:rsidR="00B111C9">
        <w:rPr>
          <w:i/>
          <w:iCs/>
        </w:rPr>
        <w:t>The Government of England under Henry I</w:t>
      </w:r>
      <w:r w:rsidR="00B111C9">
        <w:t xml:space="preserve">, Cambridge Studies in Medieval Life and Thought (Cambridge: Cambridge University Press, 1989), pp. </w:t>
      </w:r>
      <w:r w:rsidR="003746CD" w:rsidRPr="003746CD">
        <w:rPr>
          <w:rFonts w:cstheme="minorHAnsi"/>
        </w:rPr>
        <w:t>33-4, 37, 73, 76, 82, 93, 108-9, 128n, 139, 142, 148n, 152-3, 163, 169, 170, 701, 173, 178, 182, 186, 188, 208, 216-7, 239-42, 269, 284-7.</w:t>
      </w:r>
    </w:p>
  </w:footnote>
  <w:footnote w:id="17">
    <w:p w14:paraId="172298D4" w14:textId="05AE6CCC" w:rsidR="003746CD" w:rsidRPr="00E10D6F" w:rsidRDefault="00B45AD5" w:rsidP="003746CD">
      <w:pPr>
        <w:pStyle w:val="FootnoteText"/>
        <w:rPr>
          <w:rStyle w:val="Hyperlink"/>
          <w:rFonts w:cstheme="minorHAnsi"/>
          <w:color w:val="auto"/>
          <w:sz w:val="22"/>
          <w:szCs w:val="22"/>
          <w:u w:val="none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746CD" w:rsidRPr="003746CD">
        <w:rPr>
          <w:rFonts w:cstheme="minorHAnsi"/>
        </w:rPr>
        <w:t>Augbigny</w:t>
      </w:r>
      <w:proofErr w:type="spellEnd"/>
      <w:r w:rsidR="003746CD" w:rsidRPr="003746CD">
        <w:rPr>
          <w:rFonts w:cstheme="minorHAnsi"/>
        </w:rPr>
        <w:t xml:space="preserve">, William d’ [William de </w:t>
      </w:r>
      <w:proofErr w:type="spellStart"/>
      <w:r w:rsidR="003746CD" w:rsidRPr="003746CD">
        <w:rPr>
          <w:rFonts w:cstheme="minorHAnsi"/>
        </w:rPr>
        <w:t>Albini</w:t>
      </w:r>
      <w:proofErr w:type="spellEnd"/>
      <w:r w:rsidR="003746CD" w:rsidRPr="003746CD">
        <w:rPr>
          <w:rFonts w:cstheme="minorHAnsi"/>
        </w:rPr>
        <w:t xml:space="preserve">; known as William </w:t>
      </w:r>
      <w:proofErr w:type="spellStart"/>
      <w:r w:rsidR="003746CD" w:rsidRPr="003746CD">
        <w:rPr>
          <w:rFonts w:cstheme="minorHAnsi"/>
        </w:rPr>
        <w:t>d’Aubigny</w:t>
      </w:r>
      <w:proofErr w:type="spellEnd"/>
      <w:r w:rsidR="003746CD" w:rsidRPr="003746CD">
        <w:rPr>
          <w:rFonts w:cstheme="minorHAnsi"/>
        </w:rPr>
        <w:t xml:space="preserve"> </w:t>
      </w:r>
      <w:proofErr w:type="spellStart"/>
      <w:r w:rsidR="003746CD" w:rsidRPr="003746CD">
        <w:rPr>
          <w:rFonts w:cstheme="minorHAnsi"/>
        </w:rPr>
        <w:t>Pincerna</w:t>
      </w:r>
      <w:proofErr w:type="spellEnd"/>
      <w:r w:rsidR="003746CD" w:rsidRPr="003746CD">
        <w:rPr>
          <w:rFonts w:cstheme="minorHAnsi"/>
        </w:rPr>
        <w:t xml:space="preserve">]. </w:t>
      </w:r>
      <w:r w:rsidR="00B111C9" w:rsidRPr="003746CD">
        <w:rPr>
          <w:rFonts w:cstheme="minorHAnsi"/>
        </w:rPr>
        <w:t xml:space="preserve">J, F, A </w:t>
      </w:r>
      <w:r w:rsidR="003746CD" w:rsidRPr="003746CD">
        <w:rPr>
          <w:rFonts w:cstheme="minorHAnsi"/>
        </w:rPr>
        <w:t xml:space="preserve">Mason. 2004. Available from: </w:t>
      </w:r>
      <w:hyperlink r:id="rId15" w:history="1">
        <w:r w:rsidR="003746CD" w:rsidRPr="003746CD">
          <w:rPr>
            <w:rStyle w:val="Hyperlink"/>
            <w:rFonts w:cstheme="minorHAnsi"/>
          </w:rPr>
          <w:t>https://www.oxforddnb.com/view/10.1093/ref:odnb/9780198614128.001.0001/odnb-9780198614128-e-47244</w:t>
        </w:r>
      </w:hyperlink>
      <w:r w:rsidR="003746CD" w:rsidRPr="003746CD">
        <w:rPr>
          <w:rStyle w:val="Hyperlink"/>
          <w:rFonts w:cstheme="minorHAnsi"/>
          <w:color w:val="auto"/>
          <w:u w:val="none"/>
        </w:rPr>
        <w:t>. [Accessed: 3/5/20]</w:t>
      </w:r>
    </w:p>
    <w:p w14:paraId="665C29C3" w14:textId="254DC613" w:rsidR="00B45AD5" w:rsidRPr="00B45AD5" w:rsidRDefault="00B45AD5">
      <w:pPr>
        <w:pStyle w:val="FootnoteText"/>
        <w:rPr>
          <w:lang w:val="en-US"/>
        </w:rPr>
      </w:pPr>
    </w:p>
  </w:footnote>
  <w:footnote w:id="18">
    <w:p w14:paraId="0ADAD7F5" w14:textId="070E22E3" w:rsidR="00B45AD5" w:rsidRPr="00B46AB0" w:rsidRDefault="00B45AD5" w:rsidP="00B46AB0">
      <w:pPr>
        <w:spacing w:line="240" w:lineRule="auto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B46AB0" w:rsidRPr="00B46AB0">
        <w:rPr>
          <w:rFonts w:cstheme="minorHAnsi"/>
          <w:sz w:val="20"/>
          <w:szCs w:val="20"/>
        </w:rPr>
        <w:t>Bohun</w:t>
      </w:r>
      <w:proofErr w:type="spellEnd"/>
      <w:r w:rsidR="00B46AB0" w:rsidRPr="00B46AB0">
        <w:rPr>
          <w:rFonts w:cstheme="minorHAnsi"/>
          <w:sz w:val="20"/>
          <w:szCs w:val="20"/>
        </w:rPr>
        <w:t xml:space="preserve">, Humphrey de. Graeme White. 2012. Available from:  </w:t>
      </w:r>
      <w:hyperlink r:id="rId16" w:anchor="odnb-9780198614128-e-2774" w:history="1">
        <w:r w:rsidR="00B46AB0" w:rsidRPr="00B46AB0">
          <w:rPr>
            <w:rStyle w:val="Hyperlink"/>
            <w:rFonts w:cstheme="minorHAnsi"/>
            <w:sz w:val="20"/>
            <w:szCs w:val="20"/>
          </w:rPr>
          <w:t>https://www.oxforddnb.com/view/10.1093/ref:odnb/9780198614128.001.0001/odnb-9780198614128-e-2774#odnb-9780198614128-e-2774</w:t>
        </w:r>
      </w:hyperlink>
      <w:r w:rsidR="00B46AB0" w:rsidRPr="00B46AB0">
        <w:rPr>
          <w:rStyle w:val="Hyperlink"/>
          <w:rFonts w:cstheme="minorHAnsi"/>
          <w:sz w:val="20"/>
          <w:szCs w:val="20"/>
        </w:rPr>
        <w:t xml:space="preserve"> </w:t>
      </w:r>
      <w:r w:rsidR="00B46AB0" w:rsidRPr="00B46AB0">
        <w:rPr>
          <w:rStyle w:val="Hyperlink"/>
          <w:rFonts w:cstheme="minorHAnsi"/>
          <w:color w:val="auto"/>
          <w:sz w:val="20"/>
          <w:szCs w:val="20"/>
          <w:u w:val="none"/>
        </w:rPr>
        <w:t>[Accessed: 3/5/20]</w:t>
      </w:r>
      <w:r w:rsidR="00B46AB0">
        <w:rPr>
          <w:rStyle w:val="Hyperlink"/>
          <w:rFonts w:cstheme="minorHAnsi"/>
          <w:color w:val="auto"/>
          <w:sz w:val="20"/>
          <w:szCs w:val="20"/>
          <w:u w:val="none"/>
        </w:rPr>
        <w:t xml:space="preserve"> See also: </w:t>
      </w:r>
      <w:r w:rsidR="00B111C9">
        <w:t xml:space="preserve">Judith Green, </w:t>
      </w:r>
      <w:r w:rsidR="00B111C9">
        <w:rPr>
          <w:i/>
          <w:iCs/>
        </w:rPr>
        <w:t>The Government of England under Henry I</w:t>
      </w:r>
      <w:r w:rsidR="00B111C9">
        <w:t xml:space="preserve">, Cambridge Studies in Medieval Life and Thought (Cambridge: Cambridge University Press, 1989), pp. </w:t>
      </w:r>
      <w:r w:rsidR="00B46AB0" w:rsidRPr="00B46AB0">
        <w:rPr>
          <w:rStyle w:val="Hyperlink"/>
          <w:rFonts w:cstheme="minorHAnsi"/>
          <w:color w:val="auto"/>
          <w:sz w:val="20"/>
          <w:szCs w:val="20"/>
          <w:u w:val="none"/>
        </w:rPr>
        <w:t xml:space="preserve"> P</w:t>
      </w:r>
      <w:r w:rsidR="00B46AB0" w:rsidRPr="00B46AB0">
        <w:rPr>
          <w:rFonts w:cstheme="minorHAnsi"/>
          <w:sz w:val="20"/>
          <w:szCs w:val="20"/>
        </w:rPr>
        <w:t>236</w:t>
      </w:r>
      <w:r w:rsidR="00B46AB0">
        <w:rPr>
          <w:rFonts w:cstheme="minorHAnsi"/>
          <w:sz w:val="20"/>
          <w:szCs w:val="20"/>
        </w:rPr>
        <w:t xml:space="preserve">. See Also: </w:t>
      </w:r>
      <w:r w:rsidR="00B111C9">
        <w:rPr>
          <w:rFonts w:cstheme="minorHAnsi"/>
          <w:sz w:val="20"/>
          <w:szCs w:val="20"/>
        </w:rPr>
        <w:t xml:space="preserve">M, M, </w:t>
      </w:r>
      <w:r w:rsidR="00B46AB0" w:rsidRPr="00B46AB0">
        <w:rPr>
          <w:rFonts w:cstheme="minorHAnsi"/>
          <w:sz w:val="20"/>
          <w:szCs w:val="20"/>
        </w:rPr>
        <w:t xml:space="preserve">Bigelow. The </w:t>
      </w:r>
      <w:proofErr w:type="spellStart"/>
      <w:r w:rsidR="00B46AB0" w:rsidRPr="00B46AB0">
        <w:rPr>
          <w:rFonts w:cstheme="minorHAnsi"/>
          <w:sz w:val="20"/>
          <w:szCs w:val="20"/>
        </w:rPr>
        <w:t>Bohun</w:t>
      </w:r>
      <w:proofErr w:type="spellEnd"/>
      <w:r w:rsidR="00B46AB0" w:rsidRPr="00B46AB0">
        <w:rPr>
          <w:rFonts w:cstheme="minorHAnsi"/>
          <w:sz w:val="20"/>
          <w:szCs w:val="20"/>
        </w:rPr>
        <w:t xml:space="preserve"> Wills. In: Genealogy Collection. The American Historical Review. Vol 1 (Oct 1895- July 1896: Re Print 1963). Kraus Reprint Corporation, New York. PP414-436 &amp; 631-659. Available from: </w:t>
      </w:r>
      <w:hyperlink r:id="rId17" w:history="1">
        <w:r w:rsidR="00B46AB0" w:rsidRPr="00B46AB0">
          <w:rPr>
            <w:rStyle w:val="Hyperlink"/>
            <w:rFonts w:cstheme="minorHAnsi"/>
            <w:sz w:val="20"/>
            <w:szCs w:val="20"/>
          </w:rPr>
          <w:t>https://archive.org/stream/americanhistoric18951896jame/americanhistoric18951896jame_djvu.txt</w:t>
        </w:r>
      </w:hyperlink>
      <w:r w:rsidR="00B46AB0" w:rsidRPr="00B46AB0">
        <w:rPr>
          <w:rFonts w:cstheme="minorHAnsi"/>
          <w:sz w:val="20"/>
          <w:szCs w:val="20"/>
        </w:rPr>
        <w:t>. [Accessed: 3/5/20]</w:t>
      </w:r>
    </w:p>
  </w:footnote>
  <w:footnote w:id="19">
    <w:p w14:paraId="712920D4" w14:textId="325C0B4E" w:rsidR="00B46AB0" w:rsidRPr="00E10D6F" w:rsidRDefault="00B45AD5" w:rsidP="009A2116">
      <w:pPr>
        <w:spacing w:line="240" w:lineRule="auto"/>
        <w:rPr>
          <w:rStyle w:val="Hyperlink"/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B46AB0" w:rsidRPr="00B46AB0">
        <w:rPr>
          <w:rFonts w:cstheme="minorHAnsi"/>
          <w:sz w:val="20"/>
          <w:szCs w:val="20"/>
        </w:rPr>
        <w:t>Musard</w:t>
      </w:r>
      <w:proofErr w:type="spellEnd"/>
      <w:r w:rsidR="00B46AB0" w:rsidRPr="00B46AB0">
        <w:rPr>
          <w:rFonts w:cstheme="minorHAnsi"/>
          <w:sz w:val="20"/>
          <w:szCs w:val="20"/>
        </w:rPr>
        <w:t xml:space="preserve"> Family. John Hunt. 2008. Available from: </w:t>
      </w:r>
      <w:hyperlink r:id="rId18" w:anchor="odnb-9780198614128-e-54512-headword-3" w:history="1">
        <w:r w:rsidR="00B46AB0" w:rsidRPr="00B46AB0">
          <w:rPr>
            <w:rStyle w:val="Hyperlink"/>
            <w:rFonts w:cstheme="minorHAnsi"/>
            <w:sz w:val="20"/>
            <w:szCs w:val="20"/>
          </w:rPr>
          <w:t>https://www.oxforddnb.com/view/10.1093/ref:odnb/9780198614128.001.0001/odnb-9780198614128-e-54512#odnb-9780198614128-e-54512-headword-3</w:t>
        </w:r>
      </w:hyperlink>
      <w:r w:rsidR="00B46AB0" w:rsidRPr="00B46AB0">
        <w:rPr>
          <w:rStyle w:val="Hyperlink"/>
          <w:rFonts w:cstheme="minorHAnsi"/>
          <w:sz w:val="20"/>
          <w:szCs w:val="20"/>
        </w:rPr>
        <w:t xml:space="preserve">. </w:t>
      </w:r>
      <w:r w:rsidR="00B46AB0" w:rsidRPr="00B46AB0">
        <w:rPr>
          <w:rStyle w:val="Hyperlink"/>
          <w:rFonts w:cstheme="minorHAnsi"/>
          <w:color w:val="auto"/>
          <w:sz w:val="20"/>
          <w:szCs w:val="20"/>
          <w:u w:val="none"/>
        </w:rPr>
        <w:t>[Accessed: 3/5/20]</w:t>
      </w:r>
    </w:p>
    <w:p w14:paraId="1D68FB3A" w14:textId="51DD503D" w:rsidR="00B45AD5" w:rsidRPr="00B45AD5" w:rsidRDefault="00B45AD5" w:rsidP="009A2116">
      <w:pPr>
        <w:pStyle w:val="FootnoteText"/>
        <w:rPr>
          <w:lang w:val="en-US"/>
        </w:rPr>
      </w:pPr>
    </w:p>
  </w:footnote>
  <w:footnote w:id="20">
    <w:p w14:paraId="5F4CC5B5" w14:textId="12E4B91D" w:rsidR="00A46767" w:rsidRPr="00B8318F" w:rsidRDefault="00A46767" w:rsidP="009A2116">
      <w:pPr>
        <w:spacing w:line="240" w:lineRule="auto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225CE">
        <w:t xml:space="preserve">W, </w:t>
      </w:r>
      <w:r w:rsidR="00B8318F" w:rsidRPr="00B8318F">
        <w:rPr>
          <w:rFonts w:cstheme="minorHAnsi"/>
          <w:sz w:val="20"/>
          <w:szCs w:val="20"/>
          <w:lang w:val="en-US"/>
        </w:rPr>
        <w:t>Farah. An outline itinerary of King Henry I. (</w:t>
      </w:r>
      <w:proofErr w:type="spellStart"/>
      <w:r w:rsidR="00B8318F" w:rsidRPr="00B8318F">
        <w:rPr>
          <w:rFonts w:cstheme="minorHAnsi"/>
          <w:sz w:val="20"/>
          <w:szCs w:val="20"/>
          <w:lang w:val="en-US"/>
        </w:rPr>
        <w:t>Messrs</w:t>
      </w:r>
      <w:proofErr w:type="spellEnd"/>
      <w:r w:rsidR="00B8318F" w:rsidRPr="00B8318F">
        <w:rPr>
          <w:rFonts w:cstheme="minorHAnsi"/>
          <w:sz w:val="20"/>
          <w:szCs w:val="20"/>
          <w:lang w:val="en-US"/>
        </w:rPr>
        <w:t xml:space="preserve"> Longman’s green and co. Oxford, 1919). P 415 – 672.</w:t>
      </w:r>
    </w:p>
  </w:footnote>
  <w:footnote w:id="21">
    <w:p w14:paraId="432FF866" w14:textId="5466A89F" w:rsidR="0020266D" w:rsidRPr="00B42FC4" w:rsidRDefault="0020266D" w:rsidP="009A2116">
      <w:pPr>
        <w:pStyle w:val="FootnoteText"/>
        <w:rPr>
          <w:rFonts w:cstheme="minorHAnsi"/>
          <w:sz w:val="22"/>
          <w:szCs w:val="22"/>
          <w:shd w:val="clear" w:color="auto" w:fill="FFFFFF"/>
        </w:rPr>
      </w:pPr>
      <w:r>
        <w:rPr>
          <w:rStyle w:val="FootnoteReference"/>
        </w:rPr>
        <w:footnoteRef/>
      </w:r>
      <w:r w:rsidR="002225CE">
        <w:t>P</w:t>
      </w:r>
      <w:r>
        <w:t xml:space="preserve"> </w:t>
      </w:r>
      <w:proofErr w:type="spellStart"/>
      <w:r w:rsidR="00B42FC4" w:rsidRPr="009A2116">
        <w:rPr>
          <w:rFonts w:cstheme="minorHAnsi"/>
          <w:shd w:val="clear" w:color="auto" w:fill="FFFFFF"/>
        </w:rPr>
        <w:t>Fryde</w:t>
      </w:r>
      <w:proofErr w:type="spellEnd"/>
      <w:r w:rsidR="00B42FC4" w:rsidRPr="009A2116">
        <w:rPr>
          <w:rFonts w:cstheme="minorHAnsi"/>
          <w:shd w:val="clear" w:color="auto" w:fill="FFFFFF"/>
        </w:rPr>
        <w:t xml:space="preserve">, </w:t>
      </w:r>
      <w:r w:rsidR="002225CE">
        <w:rPr>
          <w:rFonts w:cstheme="minorHAnsi"/>
          <w:shd w:val="clear" w:color="auto" w:fill="FFFFFF"/>
        </w:rPr>
        <w:t>E, B</w:t>
      </w:r>
      <w:r w:rsidR="00B42FC4" w:rsidRPr="009A2116">
        <w:rPr>
          <w:rFonts w:cstheme="minorHAnsi"/>
          <w:shd w:val="clear" w:color="auto" w:fill="FFFFFF"/>
        </w:rPr>
        <w:t xml:space="preserve"> </w:t>
      </w:r>
      <w:proofErr w:type="spellStart"/>
      <w:r w:rsidR="00B42FC4" w:rsidRPr="009A2116">
        <w:rPr>
          <w:rFonts w:cstheme="minorHAnsi"/>
          <w:shd w:val="clear" w:color="auto" w:fill="FFFFFF"/>
        </w:rPr>
        <w:t>Fryde</w:t>
      </w:r>
      <w:proofErr w:type="spellEnd"/>
      <w:r w:rsidR="00B42FC4" w:rsidRPr="009A2116">
        <w:rPr>
          <w:rFonts w:cstheme="minorHAnsi"/>
          <w:shd w:val="clear" w:color="auto" w:fill="FFFFFF"/>
        </w:rPr>
        <w:t xml:space="preserve"> and </w:t>
      </w:r>
      <w:r w:rsidR="002225CE">
        <w:rPr>
          <w:rFonts w:cstheme="minorHAnsi"/>
          <w:shd w:val="clear" w:color="auto" w:fill="FFFFFF"/>
        </w:rPr>
        <w:t xml:space="preserve">F, M, </w:t>
      </w:r>
      <w:proofErr w:type="spellStart"/>
      <w:r w:rsidR="00B42FC4" w:rsidRPr="009A2116">
        <w:rPr>
          <w:rFonts w:cstheme="minorHAnsi"/>
          <w:shd w:val="clear" w:color="auto" w:fill="FFFFFF"/>
        </w:rPr>
        <w:t>Powicke</w:t>
      </w:r>
      <w:proofErr w:type="spellEnd"/>
      <w:r w:rsidR="00B42FC4" w:rsidRPr="009A2116">
        <w:rPr>
          <w:rFonts w:cstheme="minorHAnsi"/>
          <w:shd w:val="clear" w:color="auto" w:fill="FFFFFF"/>
        </w:rPr>
        <w:t>. </w:t>
      </w:r>
      <w:r w:rsidR="00B42FC4" w:rsidRPr="009A2116">
        <w:rPr>
          <w:rFonts w:cstheme="minorHAnsi"/>
          <w:i/>
          <w:iCs/>
          <w:shd w:val="clear" w:color="auto" w:fill="FFFFFF"/>
        </w:rPr>
        <w:t>Handbook of British Chronology.</w:t>
      </w:r>
      <w:r w:rsidR="00B42FC4" w:rsidRPr="009A2116">
        <w:rPr>
          <w:rFonts w:cstheme="minorHAnsi"/>
          <w:shd w:val="clear" w:color="auto" w:fill="FFFFFF"/>
        </w:rPr>
        <w:t xml:space="preserve">, 3rd ed. / edited by E. B. </w:t>
      </w:r>
      <w:proofErr w:type="spellStart"/>
      <w:r w:rsidR="00B42FC4" w:rsidRPr="009A2116">
        <w:rPr>
          <w:rFonts w:cstheme="minorHAnsi"/>
          <w:shd w:val="clear" w:color="auto" w:fill="FFFFFF"/>
        </w:rPr>
        <w:t>Fryde</w:t>
      </w:r>
      <w:proofErr w:type="spellEnd"/>
      <w:r w:rsidR="00B42FC4" w:rsidRPr="009A2116">
        <w:rPr>
          <w:rFonts w:cstheme="minorHAnsi"/>
          <w:shd w:val="clear" w:color="auto" w:fill="FFFFFF"/>
        </w:rPr>
        <w:t xml:space="preserve"> ... [et al.]. (London: Royal Historical Society, 1986). </w:t>
      </w:r>
      <w:r w:rsidRPr="009A2116">
        <w:t>P70.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8FD638" w14:textId="55387F15" w:rsidR="00911639" w:rsidRPr="00911639" w:rsidRDefault="00911639">
    <w:pPr>
      <w:pStyle w:val="Header"/>
      <w:rPr>
        <w:lang w:val="en-US"/>
      </w:rPr>
    </w:pPr>
    <w:r>
      <w:rPr>
        <w:lang w:val="en-US"/>
      </w:rPr>
      <w:t>Dating Exercise. Need to add Cover sheet.</w:t>
    </w:r>
    <w:r w:rsidR="00FD3B0A">
      <w:rPr>
        <w:lang w:val="en-US"/>
      </w:rPr>
      <w:t xml:space="preserve"> Due </w:t>
    </w:r>
    <w:r w:rsidR="004B2830">
      <w:rPr>
        <w:lang w:val="en-US"/>
      </w:rPr>
      <w:t>22nd</w:t>
    </w:r>
    <w:r w:rsidR="00FD3B0A">
      <w:rPr>
        <w:lang w:val="en-US"/>
      </w:rPr>
      <w:t xml:space="preserve"> May.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6D4908"/>
    <w:multiLevelType w:val="hybridMultilevel"/>
    <w:tmpl w:val="3ADC8DA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FABECFEB-E964-4D66-A301-4E1AE6E2BE67}"/>
    <w:docVar w:name="dgnword-eventsink" w:val="2194211163072"/>
  </w:docVars>
  <w:rsids>
    <w:rsidRoot w:val="00911639"/>
    <w:rsid w:val="00010D97"/>
    <w:rsid w:val="00047A39"/>
    <w:rsid w:val="00097B0C"/>
    <w:rsid w:val="000A1960"/>
    <w:rsid w:val="000C3994"/>
    <w:rsid w:val="000C6B94"/>
    <w:rsid w:val="000F6DE6"/>
    <w:rsid w:val="001148E3"/>
    <w:rsid w:val="00135B64"/>
    <w:rsid w:val="00141E63"/>
    <w:rsid w:val="001659D9"/>
    <w:rsid w:val="00167AAB"/>
    <w:rsid w:val="001F2B2F"/>
    <w:rsid w:val="001F4DED"/>
    <w:rsid w:val="0020266D"/>
    <w:rsid w:val="00213A3B"/>
    <w:rsid w:val="00221E4A"/>
    <w:rsid w:val="002225CE"/>
    <w:rsid w:val="0024371E"/>
    <w:rsid w:val="0024494A"/>
    <w:rsid w:val="00264FE5"/>
    <w:rsid w:val="002922BD"/>
    <w:rsid w:val="0029591C"/>
    <w:rsid w:val="002D1E31"/>
    <w:rsid w:val="002D7C25"/>
    <w:rsid w:val="002F3FE9"/>
    <w:rsid w:val="00331027"/>
    <w:rsid w:val="003654A6"/>
    <w:rsid w:val="003746CD"/>
    <w:rsid w:val="00376A9D"/>
    <w:rsid w:val="00386648"/>
    <w:rsid w:val="003B03B2"/>
    <w:rsid w:val="003B0EF8"/>
    <w:rsid w:val="003C1D40"/>
    <w:rsid w:val="003E7E83"/>
    <w:rsid w:val="004015BB"/>
    <w:rsid w:val="004135A6"/>
    <w:rsid w:val="00454AC9"/>
    <w:rsid w:val="00463029"/>
    <w:rsid w:val="00494CC1"/>
    <w:rsid w:val="004B2830"/>
    <w:rsid w:val="004E66B2"/>
    <w:rsid w:val="004E738A"/>
    <w:rsid w:val="004F0936"/>
    <w:rsid w:val="00550894"/>
    <w:rsid w:val="00557162"/>
    <w:rsid w:val="005621A6"/>
    <w:rsid w:val="005660D6"/>
    <w:rsid w:val="005A5C13"/>
    <w:rsid w:val="005E56F0"/>
    <w:rsid w:val="00603A0C"/>
    <w:rsid w:val="00622641"/>
    <w:rsid w:val="00625432"/>
    <w:rsid w:val="006277B3"/>
    <w:rsid w:val="00641DBC"/>
    <w:rsid w:val="00664D99"/>
    <w:rsid w:val="006878B9"/>
    <w:rsid w:val="00741459"/>
    <w:rsid w:val="00775244"/>
    <w:rsid w:val="00790EF1"/>
    <w:rsid w:val="00793C79"/>
    <w:rsid w:val="007A1A4E"/>
    <w:rsid w:val="007A754D"/>
    <w:rsid w:val="007E33A6"/>
    <w:rsid w:val="00810733"/>
    <w:rsid w:val="00816DBD"/>
    <w:rsid w:val="00820EB0"/>
    <w:rsid w:val="00833030"/>
    <w:rsid w:val="008F0642"/>
    <w:rsid w:val="00911639"/>
    <w:rsid w:val="009449B0"/>
    <w:rsid w:val="009901E4"/>
    <w:rsid w:val="00994F82"/>
    <w:rsid w:val="009A2116"/>
    <w:rsid w:val="009E5501"/>
    <w:rsid w:val="00A43492"/>
    <w:rsid w:val="00A46767"/>
    <w:rsid w:val="00A85222"/>
    <w:rsid w:val="00A91036"/>
    <w:rsid w:val="00AB731E"/>
    <w:rsid w:val="00AE74EC"/>
    <w:rsid w:val="00AE7C33"/>
    <w:rsid w:val="00B111C9"/>
    <w:rsid w:val="00B25393"/>
    <w:rsid w:val="00B32606"/>
    <w:rsid w:val="00B41E81"/>
    <w:rsid w:val="00B42FC4"/>
    <w:rsid w:val="00B45AD5"/>
    <w:rsid w:val="00B46AB0"/>
    <w:rsid w:val="00B8318F"/>
    <w:rsid w:val="00BA089B"/>
    <w:rsid w:val="00BB4354"/>
    <w:rsid w:val="00BC2AC6"/>
    <w:rsid w:val="00BD2DEA"/>
    <w:rsid w:val="00BE4BFA"/>
    <w:rsid w:val="00C0078A"/>
    <w:rsid w:val="00C2410F"/>
    <w:rsid w:val="00C56ED9"/>
    <w:rsid w:val="00C83933"/>
    <w:rsid w:val="00C90E0C"/>
    <w:rsid w:val="00CA7F88"/>
    <w:rsid w:val="00CB112B"/>
    <w:rsid w:val="00CB6DD4"/>
    <w:rsid w:val="00CB7776"/>
    <w:rsid w:val="00CC1812"/>
    <w:rsid w:val="00CE581C"/>
    <w:rsid w:val="00D12CB3"/>
    <w:rsid w:val="00D13AE4"/>
    <w:rsid w:val="00DA2F14"/>
    <w:rsid w:val="00DB0750"/>
    <w:rsid w:val="00DD69FF"/>
    <w:rsid w:val="00E02C53"/>
    <w:rsid w:val="00E10D6F"/>
    <w:rsid w:val="00E13A29"/>
    <w:rsid w:val="00E47610"/>
    <w:rsid w:val="00E55C7D"/>
    <w:rsid w:val="00E97678"/>
    <w:rsid w:val="00EC3E26"/>
    <w:rsid w:val="00ED7930"/>
    <w:rsid w:val="00EF54D5"/>
    <w:rsid w:val="00F04F12"/>
    <w:rsid w:val="00F161B8"/>
    <w:rsid w:val="00F430E6"/>
    <w:rsid w:val="00F5099C"/>
    <w:rsid w:val="00F53121"/>
    <w:rsid w:val="00F6086D"/>
    <w:rsid w:val="00F77BC0"/>
    <w:rsid w:val="00FD3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1FD440"/>
  <w15:chartTrackingRefBased/>
  <w15:docId w15:val="{63844197-6A35-488C-9E26-9ADCAE7C0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F04F12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16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1639"/>
  </w:style>
  <w:style w:type="paragraph" w:styleId="Footer">
    <w:name w:val="footer"/>
    <w:basedOn w:val="Normal"/>
    <w:link w:val="FooterChar"/>
    <w:uiPriority w:val="99"/>
    <w:unhideWhenUsed/>
    <w:rsid w:val="009116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1639"/>
  </w:style>
  <w:style w:type="paragraph" w:styleId="ListParagraph">
    <w:name w:val="List Paragraph"/>
    <w:basedOn w:val="Normal"/>
    <w:uiPriority w:val="34"/>
    <w:qFormat/>
    <w:rsid w:val="0091163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1163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1639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91163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1163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1163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47A3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47A3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9449B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449B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449B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49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49B0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F6086D"/>
    <w:rPr>
      <w:color w:val="605E5C"/>
      <w:shd w:val="clear" w:color="auto" w:fill="E1DFDD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15B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15BB"/>
    <w:rPr>
      <w:i/>
      <w:iCs/>
      <w:color w:val="4472C4" w:themeColor="accent1"/>
    </w:rPr>
  </w:style>
  <w:style w:type="character" w:customStyle="1" w:styleId="Heading3Char">
    <w:name w:val="Heading 3 Char"/>
    <w:basedOn w:val="DefaultParagraphFont"/>
    <w:link w:val="Heading3"/>
    <w:rsid w:val="00F04F12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F04F12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-oxforddnb-com.ezproxy.uwtsd.ac.uk/view/10.1093/ref:odnb/9780198614128.001.0001/odnb-9780198614128-e-1647" TargetMode="External"/><Relationship Id="rId18" Type="http://schemas.openxmlformats.org/officeDocument/2006/relationships/hyperlink" Target="file://C:\Users\charl\Documents\Masters%20Research\Studying%20the%20Medieval\Dating%20Exercise\Lincoln%20Bishops,%20In%20History%20and%20Antiquities%20of%20the%20Cathedral%20Churches%20of%20Great%20Britian,%20Volume%201.%20James%20Storer.%20Available%20from:%20https:\books.google.co.uk\books?id=qveiAAAAMAAJ&amp;pg=PP195&amp;lpg=PP195&amp;dq=simon+bloet&amp;source=bl&amp;ots=TOMnTGofaM&amp;sig=ACfU3U2CMUMVim4pl0UlJy33pC3-Ol7nwA&amp;hl=en&amp;sa=X&amp;ved=2ahUKEwjut9Kdq_LnAhUUUBUIHZI-BEYQ6AEwBHoECBAQAQ" TargetMode="External"/><Relationship Id="rId26" Type="http://schemas.openxmlformats.org/officeDocument/2006/relationships/hyperlink" Target="http://www.medieval-life-and-times.info/medieval-kings/king-henry-i-timeline.ht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file:///C:\Users\charl\Documents\Masters%20Research\Studying%20the%20Medieval\Dating%20Exercise\Perpetual%20Yearly%20Calendar.%205ko.free.fr.%201999.%20Available%20from:%20http:\5ko.free.fr\en\year.php%3fy=1384&amp;s=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oxforddnb.com/view/10.1093/ref:odnb/9780198614128.001.0001/odnb-9780198614128-e-47244" TargetMode="External"/><Relationship Id="rId17" Type="http://schemas.openxmlformats.org/officeDocument/2006/relationships/hyperlink" Target="https://www-oxforddnb-com.ezproxy.uwtsd.ac.uk/view/10.1093/ref:odnb/9780198614128.001.0001/odnb-9780198614128-e-1647" TargetMode="External"/><Relationship Id="rId25" Type="http://schemas.openxmlformats.org/officeDocument/2006/relationships/hyperlink" Target="https://www.timeref.com/people/henry_i_king_of_england_1100_1135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eni.com/people/Geoffrey-Ridel-2d-Lord-of-Witheringe/6000000004957617489" TargetMode="External"/><Relationship Id="rId20" Type="http://schemas.openxmlformats.org/officeDocument/2006/relationships/hyperlink" Target="https://www.oxforddnb.com/view/10.1093/ref:odnb/9780198614128.001.0001/odnb-9780198614128-e-54512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ritish-history.ac.uk/fasti-ecclesiae/1066-1300/vol9/pp33-36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oxforddnb.com/view/10.1093/ref:odnb/9780198614128.001.0001/odnb-9780198614128-e-2774" TargetMode="External"/><Relationship Id="rId23" Type="http://schemas.openxmlformats.org/officeDocument/2006/relationships/hyperlink" Target="https://www-oxforddnb-com.ezproxy.uwtsd.ac.uk/view/10.1093/ref:odnb/9780198614128.001.0001/odnb-9780198614128-e-23617;jsessionid=BE866EE02AE0B587C939D9D1AC559E53" TargetMode="External"/><Relationship Id="rId28" Type="http://schemas.openxmlformats.org/officeDocument/2006/relationships/hyperlink" Target="http://www.medievalgenealogy.org.uk/cal/reg10.htm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oxforddnb.com/view/10.1093/ref:odnb/9780198614128.001.0001/odnb-9780198614128-e-51888?back=%2C23127%2C23127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rchive.org/stream/americanhistoric18951896jame/americanhistoric18951896jame_djvu.txt" TargetMode="External"/><Relationship Id="rId22" Type="http://schemas.openxmlformats.org/officeDocument/2006/relationships/hyperlink" Target="https://www.oxforddnb.com/view/10.1093/ref:odnb/9780198614128.001.0001/odnb-9780198614128-e-23128" TargetMode="External"/><Relationship Id="rId27" Type="http://schemas.openxmlformats.org/officeDocument/2006/relationships/hyperlink" Target="https://www.british-history.ac.uk/vch/yorks/vol3/pp131-134" TargetMode="External"/><Relationship Id="rId30" Type="http://schemas.openxmlformats.org/officeDocument/2006/relationships/fontTable" Target="fontTable.xml"/><Relationship Id="rId35" Type="http://schemas.microsoft.com/office/2018/08/relationships/commentsExtensible" Target="commentsExtensi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oxforddnb-com.ezproxy.uwtsd.ac.uk/view/10.1093/ref:odnb/9780198614128.001.0001/odnb-9780198614128-e-1647" TargetMode="External"/><Relationship Id="rId13" Type="http://schemas.openxmlformats.org/officeDocument/2006/relationships/hyperlink" Target="https://www.british-history.ac.uk/fasti-ecclesiae/1066-1300/vol9/pp33-36" TargetMode="External"/><Relationship Id="rId18" Type="http://schemas.openxmlformats.org/officeDocument/2006/relationships/hyperlink" Target="https://www.oxforddnb.com/view/10.1093/ref:odnb/9780198614128.001.0001/odnb-9780198614128-e-54512" TargetMode="External"/><Relationship Id="rId3" Type="http://schemas.openxmlformats.org/officeDocument/2006/relationships/hyperlink" Target="https://www.british-history.ac.uk/fasti-ecclesiae/1066-1300/vol9/pp33-36" TargetMode="External"/><Relationship Id="rId7" Type="http://schemas.openxmlformats.org/officeDocument/2006/relationships/hyperlink" Target="https://www-oxforddnb-com.ezproxy.uwtsd.ac.uk/view/10.1093/ref:odnb/9780198614128.001.0001/odnb-9780198614128-e-1647" TargetMode="External"/><Relationship Id="rId12" Type="http://schemas.openxmlformats.org/officeDocument/2006/relationships/hyperlink" Target="https://www-oxforddnb-com.ezproxy.uwtsd.ac.uk/view/10.1093/ref:odnb/9780198614128.001.0001/odnb-9780198614128-e-1647" TargetMode="External"/><Relationship Id="rId17" Type="http://schemas.openxmlformats.org/officeDocument/2006/relationships/hyperlink" Target="https://archive.org/stream/americanhistoric18951896jame/americanhistoric18951896jame_djvu.txt" TargetMode="External"/><Relationship Id="rId2" Type="http://schemas.openxmlformats.org/officeDocument/2006/relationships/hyperlink" Target="https://www.british-history.ac.uk/vch/yorks/vol3/pp131-134" TargetMode="External"/><Relationship Id="rId16" Type="http://schemas.openxmlformats.org/officeDocument/2006/relationships/hyperlink" Target="https://www.oxforddnb.com/view/10.1093/ref:odnb/9780198614128.001.0001/odnb-9780198614128-e-2774" TargetMode="External"/><Relationship Id="rId1" Type="http://schemas.openxmlformats.org/officeDocument/2006/relationships/hyperlink" Target="file:///C:\Users\charl\Documents\Masters%20Research\Studying%20the%20Medieval\Dating%20Exercise\Perpetual%20Yearly%20Calendar.%205ko.free.fr.%201999.%20Available%20from:%20http:\5ko.free.fr\en\year.php%3fy=1384&amp;s=" TargetMode="External"/><Relationship Id="rId6" Type="http://schemas.openxmlformats.org/officeDocument/2006/relationships/hyperlink" Target="https://www.geni.com/people/Geoffrey-Ridel-2d-Lord-of-Witheringe/6000000004957617489" TargetMode="External"/><Relationship Id="rId11" Type="http://schemas.openxmlformats.org/officeDocument/2006/relationships/hyperlink" Target="https://www.geni.com/people/Geoffrey-Ridel-2d-Lord-of-Witheringe/6000000004957617489" TargetMode="External"/><Relationship Id="rId5" Type="http://schemas.openxmlformats.org/officeDocument/2006/relationships/hyperlink" Target="http://www.medievalgenealogy.org.uk/cal/reg10.htm" TargetMode="External"/><Relationship Id="rId15" Type="http://schemas.openxmlformats.org/officeDocument/2006/relationships/hyperlink" Target="https://www.oxforddnb.com/view/10.1093/ref:odnb/9780198614128.001.0001/odnb-9780198614128-e-47244" TargetMode="External"/><Relationship Id="rId10" Type="http://schemas.openxmlformats.org/officeDocument/2006/relationships/hyperlink" Target="https://www-oxforddnb-com.ezproxy.uwtsd.ac.uk/view/10.1093/ref:odnb/9780198614128.001.0001/odnb-9780198614128-e-1647" TargetMode="External"/><Relationship Id="rId4" Type="http://schemas.openxmlformats.org/officeDocument/2006/relationships/hyperlink" Target="file:///C:\Users\charl\Documents\Masters%20Research\Studying%20the%20Medieval\Dating%20Exercise\Perpetual%20Yearly%20Calendar.%205ko.free.fr.%201999.%20Available%20from:%20http:\5ko.free.fr\en\year.php%3fy=1384&amp;s=" TargetMode="External"/><Relationship Id="rId9" Type="http://schemas.openxmlformats.org/officeDocument/2006/relationships/hyperlink" Target="https://www.geni.com/people/Geoffrey-Ridel-2d-Lord-of-Witheringe/6000000004957617489" TargetMode="External"/><Relationship Id="rId14" Type="http://schemas.openxmlformats.org/officeDocument/2006/relationships/hyperlink" Target="file://C:\Users\charl\Documents\Masters%20Research\Studying%20the%20Medieval\Dating%20Exercise\Lincoln%20Bishops,%20In%20History%20and%20Antiquities%20of%20the%20Cathedral%20Churches%20of%20Great%20Britian,%20Volume%201.%20James%20Storer.%20Available%20from:%20https:\books.google.co.uk\books?id=qveiAAAAMAAJ&amp;pg=PP195&amp;lpg=PP195&amp;dq=simon+bloet&amp;source=bl&amp;ots=TOMnTGofaM&amp;sig=ACfU3U2CMUMVim4pl0UlJy33pC3-Ol7nwA&amp;hl=en&amp;sa=X&amp;ved=2ahUKEwjut9Kdq_LnAhUUUBUIHZI-BEYQ6AEwBHoECBAQA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0e6f34a6b7336df78fca1bf0febb064c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fbf40df1d57443a6bcfecea015e408b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0CEB6E-7EA3-4D32-AB2A-F1FAEB52797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103D207-3676-4BC3-8678-30F77AE4BF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5B53DE-532A-4D00-AF56-4E947E5E3F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4B599E3-0AAF-45DE-8A95-4A96F24CA8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1605</Words>
  <Characters>9150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Harris</dc:creator>
  <cp:keywords/>
  <dc:description/>
  <cp:lastModifiedBy>Charlotte Harris</cp:lastModifiedBy>
  <cp:revision>2</cp:revision>
  <dcterms:created xsi:type="dcterms:W3CDTF">2020-05-21T12:53:00Z</dcterms:created>
  <dcterms:modified xsi:type="dcterms:W3CDTF">2020-05-21T12:53:00Z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36932072-2cfd-3f5f-ac2c-96265983181d</vt:lpwstr>
  </property>
  <property fmtid="{D5CDD505-2E9C-101B-9397-08002B2CF9AE}" pid="4" name="ContentTypeId">
    <vt:lpwstr>0x010100FB7C8EC3559F764AA080F30F794D2AD4</vt:lpwstr>
  </property>
  <property fmtid="{D5CDD505-2E9C-101B-9397-08002B2CF9AE}" pid="5" name="Mendeley Citation Style_1">
    <vt:lpwstr>http://www.zotero.org/styles/modern-humanities-research-association</vt:lpwstr>
  </property>
</Properties>
</file>