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8E8A9" w14:textId="77777777" w:rsidR="00FF66B3" w:rsidRDefault="00FF66B3" w:rsidP="007A2D97"/>
    <w:p w14:paraId="7CF26F89" w14:textId="77777777" w:rsidR="00BD0FB7" w:rsidRDefault="00BD0FB7" w:rsidP="007A2D97"/>
    <w:p w14:paraId="7BADDA4B" w14:textId="77777777" w:rsidR="00BD0FB7" w:rsidRDefault="00BD0FB7" w:rsidP="007A2D97"/>
    <w:p w14:paraId="579C7571" w14:textId="77777777" w:rsidR="00BD0FB7" w:rsidRDefault="00BD0FB7" w:rsidP="007A2D97"/>
    <w:p w14:paraId="2852562E" w14:textId="77777777" w:rsidR="00BD0FB7" w:rsidRDefault="00BD0FB7" w:rsidP="002425A6">
      <w:pPr>
        <w:jc w:val="center"/>
        <w:rPr>
          <w:b/>
          <w:sz w:val="28"/>
        </w:rPr>
      </w:pPr>
      <w:r w:rsidRPr="002425A6">
        <w:rPr>
          <w:b/>
          <w:sz w:val="28"/>
        </w:rPr>
        <w:t>Destination Management: Florence in Tuscany, Italy</w:t>
      </w:r>
    </w:p>
    <w:p w14:paraId="4C10CD3E" w14:textId="77777777" w:rsidR="00BD5386" w:rsidRPr="002425A6" w:rsidRDefault="00BD5386" w:rsidP="002425A6">
      <w:pPr>
        <w:jc w:val="center"/>
        <w:rPr>
          <w:b/>
          <w:sz w:val="28"/>
        </w:rPr>
      </w:pPr>
    </w:p>
    <w:p w14:paraId="79C0EC4A" w14:textId="64BEC7FF" w:rsidR="00BD0FB7" w:rsidRDefault="00BD0FB7" w:rsidP="002425A6">
      <w:pPr>
        <w:jc w:val="center"/>
        <w:rPr>
          <w:b/>
          <w:sz w:val="28"/>
        </w:rPr>
      </w:pPr>
      <w:r w:rsidRPr="002425A6">
        <w:rPr>
          <w:b/>
          <w:sz w:val="28"/>
        </w:rPr>
        <w:t>Name:</w:t>
      </w:r>
      <w:r w:rsidR="00B513F7">
        <w:rPr>
          <w:b/>
          <w:sz w:val="28"/>
        </w:rPr>
        <w:t xml:space="preserve"> Jahangir Ali-Khan</w:t>
      </w:r>
    </w:p>
    <w:p w14:paraId="00D1BA2E" w14:textId="39269E46" w:rsidR="00B513F7" w:rsidRPr="002425A6" w:rsidRDefault="00B513F7" w:rsidP="002425A6">
      <w:pPr>
        <w:jc w:val="center"/>
        <w:rPr>
          <w:b/>
          <w:sz w:val="28"/>
        </w:rPr>
      </w:pPr>
      <w:r>
        <w:rPr>
          <w:b/>
          <w:sz w:val="28"/>
        </w:rPr>
        <w:t>Student Number: 2029152</w:t>
      </w:r>
    </w:p>
    <w:p w14:paraId="0C3B3700" w14:textId="333E09DE" w:rsidR="00992B65" w:rsidRDefault="00BD0FB7" w:rsidP="002425A6">
      <w:pPr>
        <w:jc w:val="center"/>
        <w:rPr>
          <w:b/>
          <w:sz w:val="28"/>
        </w:rPr>
      </w:pPr>
      <w:r w:rsidRPr="002425A6">
        <w:rPr>
          <w:b/>
          <w:sz w:val="28"/>
        </w:rPr>
        <w:t>Module: Sustainable Hospitality &amp; Tourism Management</w:t>
      </w:r>
    </w:p>
    <w:p w14:paraId="7935BAF4" w14:textId="0BF0E2EB" w:rsidR="00BD0FB7" w:rsidRPr="002425A6" w:rsidRDefault="00992B65" w:rsidP="002425A6">
      <w:pPr>
        <w:jc w:val="center"/>
        <w:rPr>
          <w:b/>
          <w:sz w:val="28"/>
        </w:rPr>
      </w:pPr>
      <w:r>
        <w:rPr>
          <w:b/>
          <w:sz w:val="28"/>
        </w:rPr>
        <w:t xml:space="preserve">Module code: </w:t>
      </w:r>
      <w:r w:rsidR="00BD0FB7" w:rsidRPr="002425A6">
        <w:rPr>
          <w:b/>
          <w:sz w:val="28"/>
        </w:rPr>
        <w:t xml:space="preserve"> BMIH5006</w:t>
      </w:r>
    </w:p>
    <w:p w14:paraId="1D522E62" w14:textId="77777777" w:rsidR="00BD0FB7" w:rsidRPr="002425A6" w:rsidRDefault="00BD0FB7" w:rsidP="002425A6">
      <w:pPr>
        <w:jc w:val="center"/>
        <w:rPr>
          <w:b/>
          <w:sz w:val="28"/>
        </w:rPr>
      </w:pPr>
      <w:r w:rsidRPr="002425A6">
        <w:rPr>
          <w:b/>
          <w:sz w:val="28"/>
        </w:rPr>
        <w:t>Lecturer’s Name: Ruth Taylor-Davies</w:t>
      </w:r>
    </w:p>
    <w:p w14:paraId="74CA364C" w14:textId="77777777" w:rsidR="002425A6" w:rsidRDefault="002425A6" w:rsidP="002425A6">
      <w:pPr>
        <w:jc w:val="center"/>
        <w:rPr>
          <w:b/>
        </w:rPr>
      </w:pPr>
    </w:p>
    <w:p w14:paraId="0C91F381" w14:textId="77777777" w:rsidR="002425A6" w:rsidRDefault="002425A6" w:rsidP="002425A6"/>
    <w:p w14:paraId="563752EF" w14:textId="77777777" w:rsidR="002425A6" w:rsidRDefault="002425A6" w:rsidP="002425A6"/>
    <w:p w14:paraId="23758812" w14:textId="77777777" w:rsidR="002425A6" w:rsidRDefault="002425A6" w:rsidP="002425A6"/>
    <w:p w14:paraId="6EF1EDEF" w14:textId="77777777" w:rsidR="002425A6" w:rsidRDefault="002425A6">
      <w:pPr>
        <w:spacing w:line="259" w:lineRule="auto"/>
        <w:jc w:val="left"/>
      </w:pPr>
      <w:r>
        <w:br w:type="page"/>
      </w:r>
    </w:p>
    <w:sdt>
      <w:sdtPr>
        <w:rPr>
          <w:rFonts w:ascii="Arial" w:eastAsiaTheme="minorHAnsi" w:hAnsi="Arial" w:cstheme="minorBidi"/>
          <w:color w:val="auto"/>
          <w:sz w:val="24"/>
          <w:szCs w:val="22"/>
        </w:rPr>
        <w:id w:val="1788089748"/>
        <w:docPartObj>
          <w:docPartGallery w:val="Table of Contents"/>
          <w:docPartUnique/>
        </w:docPartObj>
      </w:sdtPr>
      <w:sdtEndPr>
        <w:rPr>
          <w:b/>
          <w:bCs/>
          <w:noProof/>
        </w:rPr>
      </w:sdtEndPr>
      <w:sdtContent>
        <w:p w14:paraId="5241CA08" w14:textId="77777777" w:rsidR="00DE7DF7" w:rsidRDefault="00DE7DF7">
          <w:pPr>
            <w:pStyle w:val="TOCHeading"/>
          </w:pPr>
          <w:r>
            <w:t>Table of Contents</w:t>
          </w:r>
        </w:p>
        <w:p w14:paraId="40F07770" w14:textId="5EF3067A" w:rsidR="001C6CA6" w:rsidRDefault="00DE7DF7">
          <w:pPr>
            <w:pStyle w:val="TOC1"/>
            <w:tabs>
              <w:tab w:val="right" w:leader="dot" w:pos="9350"/>
            </w:tabs>
            <w:rPr>
              <w:rFonts w:asciiTheme="minorHAnsi" w:eastAsiaTheme="minorEastAsia" w:hAnsiTheme="minorHAnsi"/>
              <w:noProof/>
              <w:kern w:val="2"/>
              <w:sz w:val="22"/>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37077343" w:history="1">
            <w:r w:rsidR="001C6CA6" w:rsidRPr="00D06CE1">
              <w:rPr>
                <w:rStyle w:val="Hyperlink"/>
                <w:noProof/>
              </w:rPr>
              <w:t>Introduction</w:t>
            </w:r>
            <w:r w:rsidR="001C6CA6">
              <w:rPr>
                <w:noProof/>
                <w:webHidden/>
              </w:rPr>
              <w:tab/>
            </w:r>
            <w:r w:rsidR="001C6CA6">
              <w:rPr>
                <w:noProof/>
                <w:webHidden/>
              </w:rPr>
              <w:fldChar w:fldCharType="begin"/>
            </w:r>
            <w:r w:rsidR="001C6CA6">
              <w:rPr>
                <w:noProof/>
                <w:webHidden/>
              </w:rPr>
              <w:instrText xml:space="preserve"> PAGEREF _Toc137077343 \h </w:instrText>
            </w:r>
            <w:r w:rsidR="001C6CA6">
              <w:rPr>
                <w:noProof/>
                <w:webHidden/>
              </w:rPr>
            </w:r>
            <w:r w:rsidR="001C6CA6">
              <w:rPr>
                <w:noProof/>
                <w:webHidden/>
              </w:rPr>
              <w:fldChar w:fldCharType="separate"/>
            </w:r>
            <w:r w:rsidR="00992B65">
              <w:rPr>
                <w:noProof/>
                <w:webHidden/>
              </w:rPr>
              <w:t>3</w:t>
            </w:r>
            <w:r w:rsidR="001C6CA6">
              <w:rPr>
                <w:noProof/>
                <w:webHidden/>
              </w:rPr>
              <w:fldChar w:fldCharType="end"/>
            </w:r>
          </w:hyperlink>
        </w:p>
        <w:p w14:paraId="6422D80E" w14:textId="7849CEBD"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4" w:history="1">
            <w:r w:rsidR="001C6CA6" w:rsidRPr="00D06CE1">
              <w:rPr>
                <w:rStyle w:val="Hyperlink"/>
                <w:noProof/>
              </w:rPr>
              <w:t>Sustainable Tourism Principles</w:t>
            </w:r>
            <w:r w:rsidR="001C6CA6">
              <w:rPr>
                <w:noProof/>
                <w:webHidden/>
              </w:rPr>
              <w:tab/>
            </w:r>
            <w:r w:rsidR="001C6CA6">
              <w:rPr>
                <w:noProof/>
                <w:webHidden/>
              </w:rPr>
              <w:fldChar w:fldCharType="begin"/>
            </w:r>
            <w:r w:rsidR="001C6CA6">
              <w:rPr>
                <w:noProof/>
                <w:webHidden/>
              </w:rPr>
              <w:instrText xml:space="preserve"> PAGEREF _Toc137077344 \h </w:instrText>
            </w:r>
            <w:r w:rsidR="001C6CA6">
              <w:rPr>
                <w:noProof/>
                <w:webHidden/>
              </w:rPr>
            </w:r>
            <w:r w:rsidR="001C6CA6">
              <w:rPr>
                <w:noProof/>
                <w:webHidden/>
              </w:rPr>
              <w:fldChar w:fldCharType="separate"/>
            </w:r>
            <w:r w:rsidR="00992B65">
              <w:rPr>
                <w:noProof/>
                <w:webHidden/>
              </w:rPr>
              <w:t>4</w:t>
            </w:r>
            <w:r w:rsidR="001C6CA6">
              <w:rPr>
                <w:noProof/>
                <w:webHidden/>
              </w:rPr>
              <w:fldChar w:fldCharType="end"/>
            </w:r>
          </w:hyperlink>
        </w:p>
        <w:p w14:paraId="27C77F28" w14:textId="7F1BAEA0"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5" w:history="1">
            <w:r w:rsidR="001C6CA6" w:rsidRPr="00D06CE1">
              <w:rPr>
                <w:rStyle w:val="Hyperlink"/>
                <w:noProof/>
              </w:rPr>
              <w:t>Environmental Sustainability:</w:t>
            </w:r>
            <w:r w:rsidR="001C6CA6">
              <w:rPr>
                <w:noProof/>
                <w:webHidden/>
              </w:rPr>
              <w:tab/>
            </w:r>
            <w:r w:rsidR="001C6CA6">
              <w:rPr>
                <w:noProof/>
                <w:webHidden/>
              </w:rPr>
              <w:fldChar w:fldCharType="begin"/>
            </w:r>
            <w:r w:rsidR="001C6CA6">
              <w:rPr>
                <w:noProof/>
                <w:webHidden/>
              </w:rPr>
              <w:instrText xml:space="preserve"> PAGEREF _Toc137077345 \h </w:instrText>
            </w:r>
            <w:r w:rsidR="001C6CA6">
              <w:rPr>
                <w:noProof/>
                <w:webHidden/>
              </w:rPr>
            </w:r>
            <w:r w:rsidR="001C6CA6">
              <w:rPr>
                <w:noProof/>
                <w:webHidden/>
              </w:rPr>
              <w:fldChar w:fldCharType="separate"/>
            </w:r>
            <w:r w:rsidR="00992B65">
              <w:rPr>
                <w:noProof/>
                <w:webHidden/>
              </w:rPr>
              <w:t>4</w:t>
            </w:r>
            <w:r w:rsidR="001C6CA6">
              <w:rPr>
                <w:noProof/>
                <w:webHidden/>
              </w:rPr>
              <w:fldChar w:fldCharType="end"/>
            </w:r>
          </w:hyperlink>
        </w:p>
        <w:p w14:paraId="2B65F4DA" w14:textId="544257C4"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6" w:history="1">
            <w:r w:rsidR="001C6CA6" w:rsidRPr="00D06CE1">
              <w:rPr>
                <w:rStyle w:val="Hyperlink"/>
                <w:noProof/>
              </w:rPr>
              <w:t>Socio-Cultural Sustainability:</w:t>
            </w:r>
            <w:r w:rsidR="001C6CA6">
              <w:rPr>
                <w:noProof/>
                <w:webHidden/>
              </w:rPr>
              <w:tab/>
            </w:r>
            <w:r w:rsidR="001C6CA6">
              <w:rPr>
                <w:noProof/>
                <w:webHidden/>
              </w:rPr>
              <w:fldChar w:fldCharType="begin"/>
            </w:r>
            <w:r w:rsidR="001C6CA6">
              <w:rPr>
                <w:noProof/>
                <w:webHidden/>
              </w:rPr>
              <w:instrText xml:space="preserve"> PAGEREF _Toc137077346 \h </w:instrText>
            </w:r>
            <w:r w:rsidR="001C6CA6">
              <w:rPr>
                <w:noProof/>
                <w:webHidden/>
              </w:rPr>
            </w:r>
            <w:r w:rsidR="001C6CA6">
              <w:rPr>
                <w:noProof/>
                <w:webHidden/>
              </w:rPr>
              <w:fldChar w:fldCharType="separate"/>
            </w:r>
            <w:r w:rsidR="00992B65">
              <w:rPr>
                <w:noProof/>
                <w:webHidden/>
              </w:rPr>
              <w:t>5</w:t>
            </w:r>
            <w:r w:rsidR="001C6CA6">
              <w:rPr>
                <w:noProof/>
                <w:webHidden/>
              </w:rPr>
              <w:fldChar w:fldCharType="end"/>
            </w:r>
          </w:hyperlink>
        </w:p>
        <w:p w14:paraId="016F2870" w14:textId="6E4E019F" w:rsidR="001C6CA6"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37077347" w:history="1">
            <w:r w:rsidR="001C6CA6" w:rsidRPr="00D06CE1">
              <w:rPr>
                <w:rStyle w:val="Hyperlink"/>
                <w:noProof/>
              </w:rPr>
              <w:t>Economic Sustainability:</w:t>
            </w:r>
            <w:r w:rsidR="001C6CA6">
              <w:rPr>
                <w:noProof/>
                <w:webHidden/>
              </w:rPr>
              <w:tab/>
            </w:r>
            <w:r w:rsidR="001C6CA6">
              <w:rPr>
                <w:noProof/>
                <w:webHidden/>
              </w:rPr>
              <w:fldChar w:fldCharType="begin"/>
            </w:r>
            <w:r w:rsidR="001C6CA6">
              <w:rPr>
                <w:noProof/>
                <w:webHidden/>
              </w:rPr>
              <w:instrText xml:space="preserve"> PAGEREF _Toc137077347 \h </w:instrText>
            </w:r>
            <w:r w:rsidR="001C6CA6">
              <w:rPr>
                <w:noProof/>
                <w:webHidden/>
              </w:rPr>
            </w:r>
            <w:r w:rsidR="001C6CA6">
              <w:rPr>
                <w:noProof/>
                <w:webHidden/>
              </w:rPr>
              <w:fldChar w:fldCharType="separate"/>
            </w:r>
            <w:r w:rsidR="00992B65">
              <w:rPr>
                <w:noProof/>
                <w:webHidden/>
              </w:rPr>
              <w:t>5</w:t>
            </w:r>
            <w:r w:rsidR="001C6CA6">
              <w:rPr>
                <w:noProof/>
                <w:webHidden/>
              </w:rPr>
              <w:fldChar w:fldCharType="end"/>
            </w:r>
          </w:hyperlink>
        </w:p>
        <w:p w14:paraId="206F10FA" w14:textId="43324135"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8" w:history="1">
            <w:r w:rsidR="001C6CA6" w:rsidRPr="00D06CE1">
              <w:rPr>
                <w:rStyle w:val="Hyperlink"/>
                <w:noProof/>
              </w:rPr>
              <w:t>Butler’s life cycle model and Doxey’s irridex model to determine which stages the destination has been through / is currently at.</w:t>
            </w:r>
            <w:r w:rsidR="001C6CA6">
              <w:rPr>
                <w:noProof/>
                <w:webHidden/>
              </w:rPr>
              <w:tab/>
            </w:r>
            <w:r w:rsidR="001C6CA6">
              <w:rPr>
                <w:noProof/>
                <w:webHidden/>
              </w:rPr>
              <w:fldChar w:fldCharType="begin"/>
            </w:r>
            <w:r w:rsidR="001C6CA6">
              <w:rPr>
                <w:noProof/>
                <w:webHidden/>
              </w:rPr>
              <w:instrText xml:space="preserve"> PAGEREF _Toc137077348 \h </w:instrText>
            </w:r>
            <w:r w:rsidR="001C6CA6">
              <w:rPr>
                <w:noProof/>
                <w:webHidden/>
              </w:rPr>
            </w:r>
            <w:r w:rsidR="001C6CA6">
              <w:rPr>
                <w:noProof/>
                <w:webHidden/>
              </w:rPr>
              <w:fldChar w:fldCharType="separate"/>
            </w:r>
            <w:r w:rsidR="00992B65">
              <w:rPr>
                <w:noProof/>
                <w:webHidden/>
              </w:rPr>
              <w:t>7</w:t>
            </w:r>
            <w:r w:rsidR="001C6CA6">
              <w:rPr>
                <w:noProof/>
                <w:webHidden/>
              </w:rPr>
              <w:fldChar w:fldCharType="end"/>
            </w:r>
          </w:hyperlink>
        </w:p>
        <w:p w14:paraId="5FEB1AD1" w14:textId="3AA849C9"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49" w:history="1">
            <w:r w:rsidR="001C6CA6" w:rsidRPr="00D06CE1">
              <w:rPr>
                <w:rStyle w:val="Hyperlink"/>
                <w:noProof/>
              </w:rPr>
              <w:t>Recommendations</w:t>
            </w:r>
            <w:r w:rsidR="001C6CA6">
              <w:rPr>
                <w:noProof/>
                <w:webHidden/>
              </w:rPr>
              <w:tab/>
            </w:r>
            <w:r w:rsidR="001C6CA6">
              <w:rPr>
                <w:noProof/>
                <w:webHidden/>
              </w:rPr>
              <w:fldChar w:fldCharType="begin"/>
            </w:r>
            <w:r w:rsidR="001C6CA6">
              <w:rPr>
                <w:noProof/>
                <w:webHidden/>
              </w:rPr>
              <w:instrText xml:space="preserve"> PAGEREF _Toc137077349 \h </w:instrText>
            </w:r>
            <w:r w:rsidR="001C6CA6">
              <w:rPr>
                <w:noProof/>
                <w:webHidden/>
              </w:rPr>
            </w:r>
            <w:r w:rsidR="001C6CA6">
              <w:rPr>
                <w:noProof/>
                <w:webHidden/>
              </w:rPr>
              <w:fldChar w:fldCharType="separate"/>
            </w:r>
            <w:r w:rsidR="00992B65">
              <w:rPr>
                <w:noProof/>
                <w:webHidden/>
              </w:rPr>
              <w:t>9</w:t>
            </w:r>
            <w:r w:rsidR="001C6CA6">
              <w:rPr>
                <w:noProof/>
                <w:webHidden/>
              </w:rPr>
              <w:fldChar w:fldCharType="end"/>
            </w:r>
          </w:hyperlink>
        </w:p>
        <w:p w14:paraId="59709AA7" w14:textId="2D27C313"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50" w:history="1">
            <w:r w:rsidR="001C6CA6" w:rsidRPr="00D06CE1">
              <w:rPr>
                <w:rStyle w:val="Hyperlink"/>
                <w:noProof/>
              </w:rPr>
              <w:t>Conclusion</w:t>
            </w:r>
            <w:r w:rsidR="001C6CA6">
              <w:rPr>
                <w:noProof/>
                <w:webHidden/>
              </w:rPr>
              <w:tab/>
            </w:r>
            <w:r w:rsidR="001C6CA6">
              <w:rPr>
                <w:noProof/>
                <w:webHidden/>
              </w:rPr>
              <w:fldChar w:fldCharType="begin"/>
            </w:r>
            <w:r w:rsidR="001C6CA6">
              <w:rPr>
                <w:noProof/>
                <w:webHidden/>
              </w:rPr>
              <w:instrText xml:space="preserve"> PAGEREF _Toc137077350 \h </w:instrText>
            </w:r>
            <w:r w:rsidR="001C6CA6">
              <w:rPr>
                <w:noProof/>
                <w:webHidden/>
              </w:rPr>
            </w:r>
            <w:r w:rsidR="001C6CA6">
              <w:rPr>
                <w:noProof/>
                <w:webHidden/>
              </w:rPr>
              <w:fldChar w:fldCharType="separate"/>
            </w:r>
            <w:r w:rsidR="00992B65">
              <w:rPr>
                <w:noProof/>
                <w:webHidden/>
              </w:rPr>
              <w:t>10</w:t>
            </w:r>
            <w:r w:rsidR="001C6CA6">
              <w:rPr>
                <w:noProof/>
                <w:webHidden/>
              </w:rPr>
              <w:fldChar w:fldCharType="end"/>
            </w:r>
          </w:hyperlink>
        </w:p>
        <w:p w14:paraId="4FE9EF34" w14:textId="7FD9BBD4" w:rsidR="001C6CA6"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37077351" w:history="1">
            <w:r w:rsidR="001C6CA6" w:rsidRPr="00D06CE1">
              <w:rPr>
                <w:rStyle w:val="Hyperlink"/>
                <w:noProof/>
              </w:rPr>
              <w:t>References</w:t>
            </w:r>
            <w:r w:rsidR="001C6CA6">
              <w:rPr>
                <w:noProof/>
                <w:webHidden/>
              </w:rPr>
              <w:tab/>
            </w:r>
            <w:r w:rsidR="001C6CA6">
              <w:rPr>
                <w:noProof/>
                <w:webHidden/>
              </w:rPr>
              <w:fldChar w:fldCharType="begin"/>
            </w:r>
            <w:r w:rsidR="001C6CA6">
              <w:rPr>
                <w:noProof/>
                <w:webHidden/>
              </w:rPr>
              <w:instrText xml:space="preserve"> PAGEREF _Toc137077351 \h </w:instrText>
            </w:r>
            <w:r w:rsidR="001C6CA6">
              <w:rPr>
                <w:noProof/>
                <w:webHidden/>
              </w:rPr>
            </w:r>
            <w:r w:rsidR="001C6CA6">
              <w:rPr>
                <w:noProof/>
                <w:webHidden/>
              </w:rPr>
              <w:fldChar w:fldCharType="separate"/>
            </w:r>
            <w:r w:rsidR="00992B65">
              <w:rPr>
                <w:noProof/>
                <w:webHidden/>
              </w:rPr>
              <w:t>11</w:t>
            </w:r>
            <w:r w:rsidR="001C6CA6">
              <w:rPr>
                <w:noProof/>
                <w:webHidden/>
              </w:rPr>
              <w:fldChar w:fldCharType="end"/>
            </w:r>
          </w:hyperlink>
        </w:p>
        <w:p w14:paraId="5C8A855D" w14:textId="77777777" w:rsidR="00DE7DF7" w:rsidRDefault="00DE7DF7">
          <w:r>
            <w:rPr>
              <w:b/>
              <w:bCs/>
              <w:noProof/>
            </w:rPr>
            <w:fldChar w:fldCharType="end"/>
          </w:r>
        </w:p>
      </w:sdtContent>
    </w:sdt>
    <w:p w14:paraId="492B3B11" w14:textId="77777777" w:rsidR="002425A6" w:rsidRDefault="002425A6" w:rsidP="002425A6"/>
    <w:p w14:paraId="1A85E5CD" w14:textId="77777777" w:rsidR="002425A6" w:rsidRDefault="002425A6" w:rsidP="002425A6"/>
    <w:p w14:paraId="1DCDAF29" w14:textId="77777777" w:rsidR="002425A6" w:rsidRDefault="002425A6" w:rsidP="002425A6"/>
    <w:p w14:paraId="76C56885" w14:textId="77777777" w:rsidR="002425A6" w:rsidRDefault="002425A6">
      <w:pPr>
        <w:spacing w:line="259" w:lineRule="auto"/>
        <w:jc w:val="left"/>
      </w:pPr>
      <w:r>
        <w:br w:type="page"/>
      </w:r>
    </w:p>
    <w:p w14:paraId="0E47B21A" w14:textId="77777777" w:rsidR="002425A6" w:rsidRDefault="002425A6" w:rsidP="002425A6">
      <w:pPr>
        <w:pStyle w:val="Heading1"/>
      </w:pPr>
      <w:bookmarkStart w:id="0" w:name="_Toc137077343"/>
      <w:r>
        <w:lastRenderedPageBreak/>
        <w:t>Introduction</w:t>
      </w:r>
      <w:bookmarkEnd w:id="0"/>
    </w:p>
    <w:p w14:paraId="6F88459E" w14:textId="77777777" w:rsidR="00C768A6" w:rsidRDefault="004B7028" w:rsidP="002425A6">
      <w:r w:rsidRPr="004B7028">
        <w:t>This report will analyze the sustainability practices of Florence, located in Tuscany, Italy to evaluate the principles of sustainable tourism within its development management plan. Drawing upon knowledge from the hospitality and tourism sector, it seeks to uncover evidence to see if current regulations are responsible for the implementation of sustainable tourism in this destination. The report will examine different aspects of Florence’s travels which identifies whether is closely related to its journey within sustainability and taking into consideration factors such as Butler’s life cycl</w:t>
      </w:r>
      <w:r>
        <w:t xml:space="preserve">e model and </w:t>
      </w:r>
      <w:proofErr w:type="spellStart"/>
      <w:r>
        <w:t>Doxey’s</w:t>
      </w:r>
      <w:proofErr w:type="spellEnd"/>
      <w:r>
        <w:t xml:space="preserve"> index model</w:t>
      </w:r>
      <w:r w:rsidRPr="004B7028">
        <w:t>, concluding with recommendations.</w:t>
      </w:r>
    </w:p>
    <w:p w14:paraId="59E3A4C0" w14:textId="77777777" w:rsidR="00C768A6" w:rsidRDefault="00C768A6" w:rsidP="002425A6"/>
    <w:p w14:paraId="0D343863" w14:textId="77777777" w:rsidR="00693929" w:rsidRDefault="00C768A6" w:rsidP="00693929">
      <w:pPr>
        <w:spacing w:line="259" w:lineRule="auto"/>
        <w:jc w:val="left"/>
      </w:pPr>
      <w:r>
        <w:br w:type="page"/>
      </w:r>
    </w:p>
    <w:p w14:paraId="2763F141" w14:textId="77777777" w:rsidR="00C768A6" w:rsidRDefault="00182E81" w:rsidP="00182E81">
      <w:pPr>
        <w:pStyle w:val="Heading1"/>
      </w:pPr>
      <w:bookmarkStart w:id="1" w:name="_Toc137077344"/>
      <w:r w:rsidRPr="00182E81">
        <w:lastRenderedPageBreak/>
        <w:t>Sustainable Tourism Principles</w:t>
      </w:r>
      <w:bookmarkEnd w:id="1"/>
    </w:p>
    <w:p w14:paraId="402B026F" w14:textId="77777777" w:rsidR="00182E81" w:rsidRDefault="002B3A46" w:rsidP="00182E81">
      <w:r>
        <w:t xml:space="preserve">According to </w:t>
      </w:r>
      <w:proofErr w:type="spellStart"/>
      <w:r>
        <w:t>Kapera</w:t>
      </w:r>
      <w:proofErr w:type="spellEnd"/>
      <w:r w:rsidRPr="002B3A46">
        <w:t xml:space="preserve"> </w:t>
      </w:r>
      <w:r>
        <w:t>(</w:t>
      </w:r>
      <w:r w:rsidRPr="002B3A46">
        <w:t>2018)</w:t>
      </w:r>
      <w:r>
        <w:t>,</w:t>
      </w:r>
      <w:r w:rsidRPr="002B3A46">
        <w:t xml:space="preserve"> </w:t>
      </w:r>
      <w:r>
        <w:t>t</w:t>
      </w:r>
      <w:r w:rsidR="00182E81">
        <w:t xml:space="preserve">here are several principles related to sustainable tourism. These principles can fall under three pillars of sustainability which are </w:t>
      </w:r>
      <w:r w:rsidR="00182E81" w:rsidRPr="00182E81">
        <w:t>economic, s</w:t>
      </w:r>
      <w:r w:rsidR="00182E81">
        <w:t>ocio</w:t>
      </w:r>
      <w:r w:rsidR="001C6CA6">
        <w:t>-</w:t>
      </w:r>
      <w:r w:rsidR="00182E81">
        <w:t xml:space="preserve">cultural and environmental </w:t>
      </w:r>
      <w:r w:rsidR="00182E81" w:rsidRPr="002B3A46">
        <w:t>sustainability</w:t>
      </w:r>
      <w:r w:rsidRPr="002B3A46">
        <w:t xml:space="preserve"> (</w:t>
      </w:r>
      <w:proofErr w:type="spellStart"/>
      <w:r w:rsidRPr="002B3A46">
        <w:t>Cavalheiro</w:t>
      </w:r>
      <w:proofErr w:type="spellEnd"/>
      <w:r w:rsidRPr="002B3A46">
        <w:t xml:space="preserve">, </w:t>
      </w:r>
      <w:proofErr w:type="spellStart"/>
      <w:r w:rsidRPr="002B3A46">
        <w:t>Joia</w:t>
      </w:r>
      <w:proofErr w:type="spellEnd"/>
      <w:r w:rsidRPr="002B3A46">
        <w:t xml:space="preserve"> and </w:t>
      </w:r>
      <w:proofErr w:type="spellStart"/>
      <w:r w:rsidRPr="002B3A46">
        <w:t>Cavalheiro</w:t>
      </w:r>
      <w:proofErr w:type="spellEnd"/>
      <w:r w:rsidRPr="002B3A46">
        <w:t>, 2020)</w:t>
      </w:r>
      <w:r w:rsidR="00182E81" w:rsidRPr="002B3A46">
        <w:t xml:space="preserve">. </w:t>
      </w:r>
      <w:r w:rsidR="004F70D0" w:rsidRPr="002B3A46">
        <w:t>In the</w:t>
      </w:r>
      <w:r w:rsidR="004F70D0" w:rsidRPr="004F70D0">
        <w:t xml:space="preserve"> case of Florence, economic sustainability involves creating jobs and fostering an economy that benefits both locals and tourists alike, whilst preserving cultural heritage and natural </w:t>
      </w:r>
      <w:r w:rsidR="004F70D0" w:rsidRPr="002B3A46">
        <w:t>resources</w:t>
      </w:r>
      <w:r w:rsidRPr="002B3A46">
        <w:t xml:space="preserve"> </w:t>
      </w:r>
      <w:r w:rsidR="002415AD" w:rsidRPr="002415AD">
        <w:t>(</w:t>
      </w:r>
      <w:proofErr w:type="spellStart"/>
      <w:r w:rsidR="002415AD" w:rsidRPr="002415AD">
        <w:t>Melotti</w:t>
      </w:r>
      <w:proofErr w:type="spellEnd"/>
      <w:r w:rsidR="002415AD" w:rsidRPr="002415AD">
        <w:t>, 2018)</w:t>
      </w:r>
      <w:r w:rsidR="004F70D0" w:rsidRPr="002B3A46">
        <w:t>. Environmental</w:t>
      </w:r>
      <w:r w:rsidR="004F70D0" w:rsidRPr="004F70D0">
        <w:t xml:space="preserve"> sustainability encompasses efforts made by local authorities to curb pollution and protect the environment from further </w:t>
      </w:r>
      <w:r w:rsidR="004F70D0" w:rsidRPr="002B3A46">
        <w:t>degradation</w:t>
      </w:r>
      <w:r w:rsidRPr="002B3A46">
        <w:t xml:space="preserve"> (</w:t>
      </w:r>
      <w:proofErr w:type="spellStart"/>
      <w:r w:rsidRPr="002B3A46">
        <w:t>Balocco</w:t>
      </w:r>
      <w:proofErr w:type="spellEnd"/>
      <w:r w:rsidRPr="002B3A46">
        <w:t xml:space="preserve"> and </w:t>
      </w:r>
      <w:proofErr w:type="spellStart"/>
      <w:r w:rsidRPr="002B3A46">
        <w:t>Colaianni</w:t>
      </w:r>
      <w:proofErr w:type="spellEnd"/>
      <w:r w:rsidRPr="002B3A46">
        <w:t>, 2018)</w:t>
      </w:r>
      <w:r w:rsidR="004F70D0" w:rsidRPr="002B3A46">
        <w:t>. Furthermore</w:t>
      </w:r>
      <w:r w:rsidR="004F70D0" w:rsidRPr="004F70D0">
        <w:t xml:space="preserve">, socio-cultural sustainability involves initiatives such as education </w:t>
      </w:r>
      <w:proofErr w:type="spellStart"/>
      <w:r w:rsidR="004F70D0" w:rsidRPr="004F70D0">
        <w:t>programmes</w:t>
      </w:r>
      <w:proofErr w:type="spellEnd"/>
      <w:r w:rsidR="004F70D0" w:rsidRPr="004F70D0">
        <w:t xml:space="preserve"> to teach tourists about local customs and cultures as well as encouraging responsible </w:t>
      </w:r>
      <w:proofErr w:type="spellStart"/>
      <w:r w:rsidR="004F70D0" w:rsidRPr="004F70D0">
        <w:t>behaviour</w:t>
      </w:r>
      <w:proofErr w:type="spellEnd"/>
      <w:r w:rsidR="004F70D0" w:rsidRPr="004F70D0">
        <w:t xml:space="preserve"> on behalf of tourists themselves</w:t>
      </w:r>
      <w:r>
        <w:t xml:space="preserve"> </w:t>
      </w:r>
      <w:r w:rsidRPr="002B3A46">
        <w:t>(</w:t>
      </w:r>
      <w:proofErr w:type="spellStart"/>
      <w:r w:rsidRPr="002B3A46">
        <w:t>Fissi</w:t>
      </w:r>
      <w:proofErr w:type="spellEnd"/>
      <w:r w:rsidRPr="002B3A46">
        <w:t> et al., 2021)</w:t>
      </w:r>
      <w:r w:rsidR="004F70D0" w:rsidRPr="004F70D0">
        <w:t>. All these principles are closely intertwined when considering sustainable tourism development within Florence in Tuscany, Italy.</w:t>
      </w:r>
      <w:r>
        <w:t xml:space="preserve"> </w:t>
      </w:r>
    </w:p>
    <w:p w14:paraId="4D094287" w14:textId="77777777" w:rsidR="00A75378" w:rsidRPr="00A75378" w:rsidRDefault="00A75378" w:rsidP="00AC100B">
      <w:pPr>
        <w:pStyle w:val="Heading2"/>
      </w:pPr>
      <w:bookmarkStart w:id="2" w:name="_Toc137077345"/>
      <w:r w:rsidRPr="00A75378">
        <w:t>Environmental Sustainability:</w:t>
      </w:r>
      <w:bookmarkEnd w:id="2"/>
      <w:r w:rsidRPr="00A75378">
        <w:t xml:space="preserve"> </w:t>
      </w:r>
    </w:p>
    <w:p w14:paraId="774A0596" w14:textId="77777777" w:rsidR="00A75378" w:rsidRDefault="00A75378" w:rsidP="00A75378">
      <w:r>
        <w:t xml:space="preserve">One of the main focuses of any sustainable development plans should be environmental protection; this has been taken very seriously by Florence’s destination management team with particular attention paid to reducing emissions from transport vehicles as well as providing waste management </w:t>
      </w:r>
      <w:proofErr w:type="spellStart"/>
      <w:r w:rsidRPr="0007728B">
        <w:t>programmes</w:t>
      </w:r>
      <w:proofErr w:type="spellEnd"/>
      <w:r w:rsidRPr="0007728B">
        <w:t xml:space="preserve"> throughout the city</w:t>
      </w:r>
      <w:r w:rsidR="00576B6A" w:rsidRPr="0007728B">
        <w:t xml:space="preserve"> (</w:t>
      </w:r>
      <w:proofErr w:type="spellStart"/>
      <w:r w:rsidR="00576B6A" w:rsidRPr="0007728B">
        <w:t>Shirvani</w:t>
      </w:r>
      <w:proofErr w:type="spellEnd"/>
      <w:r w:rsidR="00576B6A" w:rsidRPr="0007728B">
        <w:t xml:space="preserve"> </w:t>
      </w:r>
      <w:proofErr w:type="spellStart"/>
      <w:r w:rsidR="00576B6A" w:rsidRPr="0007728B">
        <w:t>Dastgerdi</w:t>
      </w:r>
      <w:proofErr w:type="spellEnd"/>
      <w:r w:rsidR="00576B6A" w:rsidRPr="0007728B">
        <w:t xml:space="preserve">, De Luca and </w:t>
      </w:r>
      <w:proofErr w:type="spellStart"/>
      <w:r w:rsidR="00576B6A" w:rsidRPr="0007728B">
        <w:t>Francini</w:t>
      </w:r>
      <w:proofErr w:type="spellEnd"/>
      <w:r w:rsidR="00576B6A" w:rsidRPr="0007728B">
        <w:t>, 2020)</w:t>
      </w:r>
      <w:r w:rsidRPr="0007728B">
        <w:t xml:space="preserve">. </w:t>
      </w:r>
      <w:r w:rsidR="0007728B" w:rsidRPr="0007728B">
        <w:t xml:space="preserve">According to </w:t>
      </w:r>
      <w:proofErr w:type="spellStart"/>
      <w:r w:rsidR="0007728B" w:rsidRPr="0007728B">
        <w:t>Vidorni</w:t>
      </w:r>
      <w:proofErr w:type="spellEnd"/>
      <w:r w:rsidR="0007728B" w:rsidRPr="0007728B">
        <w:t> et al. (2019), t</w:t>
      </w:r>
      <w:r w:rsidRPr="0007728B">
        <w:t>here</w:t>
      </w:r>
      <w:r w:rsidRPr="00576B6A">
        <w:t xml:space="preserve"> </w:t>
      </w:r>
      <w:r>
        <w:t>has been a noticeable decrease in air pollution l</w:t>
      </w:r>
      <w:r w:rsidR="0007728B">
        <w:t>evels across Florence since 2014</w:t>
      </w:r>
      <w:r>
        <w:t xml:space="preserve"> with investment from public funds towards decreasing vehicle emissions particularly successful in reducing CO2 leve</w:t>
      </w:r>
      <w:r w:rsidR="0007728B">
        <w:t>ls by 15% within 5 years</w:t>
      </w:r>
      <w:r>
        <w:t xml:space="preserve">. </w:t>
      </w:r>
      <w:r w:rsidR="0007728B">
        <w:t>The authors also mentioned that o</w:t>
      </w:r>
      <w:r>
        <w:t xml:space="preserve">ther initiatives to reduce urban sprawl have included increased connections between existing public transport systems such as buses, railways and bike lanes while implementing better infrastructure designs that have encouraged people to move around using active forms of transportation such as walking or biking where possible. </w:t>
      </w:r>
      <w:r w:rsidR="002F7443" w:rsidRPr="002F7443">
        <w:t xml:space="preserve">Florence was included for the first time in the distinguished list of 88 global cities leading the fight against climate change, which is compiled annually by the </w:t>
      </w:r>
      <w:r w:rsidR="00B154C0">
        <w:t>CDP (Carbon Disclosure Project)</w:t>
      </w:r>
      <w:r w:rsidR="0007728B">
        <w:t xml:space="preserve"> </w:t>
      </w:r>
      <w:r w:rsidR="0007728B" w:rsidRPr="0007728B">
        <w:t>(</w:t>
      </w:r>
      <w:r w:rsidR="003E7A0A">
        <w:t xml:space="preserve">Destination Florence, </w:t>
      </w:r>
      <w:r w:rsidR="003E7A0A" w:rsidRPr="003E7A0A">
        <w:t>2023</w:t>
      </w:r>
      <w:r w:rsidR="0007728B" w:rsidRPr="0007728B">
        <w:t>).</w:t>
      </w:r>
      <w:r w:rsidR="00FD1F74">
        <w:t xml:space="preserve"> </w:t>
      </w:r>
      <w:r>
        <w:t xml:space="preserve">Furthermore, tourism support activities such as the setting up of ‘green spaces’ close to popular attractions have also helped reduce pollution levels coming from traffic during visitors' stays in Florence </w:t>
      </w:r>
      <w:r w:rsidRPr="00827737">
        <w:t>together</w:t>
      </w:r>
      <w:r w:rsidR="004E0DB9">
        <w:t xml:space="preserve"> </w:t>
      </w:r>
      <w:r w:rsidR="004E0DB9">
        <w:rPr>
          <w:rFonts w:ascii="Helvetica" w:hAnsi="Helvetica" w:cs="Helvetica"/>
          <w:color w:val="000000"/>
        </w:rPr>
        <w:t xml:space="preserve">(De </w:t>
      </w:r>
      <w:proofErr w:type="spellStart"/>
      <w:r w:rsidR="004E0DB9">
        <w:rPr>
          <w:rFonts w:ascii="Helvetica" w:hAnsi="Helvetica" w:cs="Helvetica"/>
          <w:color w:val="000000"/>
        </w:rPr>
        <w:t>Marchi</w:t>
      </w:r>
      <w:proofErr w:type="spellEnd"/>
      <w:r w:rsidR="004E0DB9">
        <w:rPr>
          <w:rFonts w:ascii="Helvetica" w:hAnsi="Helvetica" w:cs="Helvetica"/>
          <w:color w:val="000000"/>
        </w:rPr>
        <w:t xml:space="preserve">, </w:t>
      </w:r>
      <w:proofErr w:type="spellStart"/>
      <w:r w:rsidR="004E0DB9">
        <w:rPr>
          <w:rFonts w:ascii="Helvetica" w:hAnsi="Helvetica" w:cs="Helvetica"/>
          <w:color w:val="000000"/>
        </w:rPr>
        <w:t>Becarelli</w:t>
      </w:r>
      <w:proofErr w:type="spellEnd"/>
      <w:r w:rsidR="004E0DB9">
        <w:rPr>
          <w:rFonts w:ascii="Helvetica" w:hAnsi="Helvetica" w:cs="Helvetica"/>
          <w:color w:val="000000"/>
        </w:rPr>
        <w:t xml:space="preserve"> and Di </w:t>
      </w:r>
      <w:proofErr w:type="spellStart"/>
      <w:r w:rsidR="004E0DB9">
        <w:rPr>
          <w:rFonts w:ascii="Helvetica" w:hAnsi="Helvetica" w:cs="Helvetica"/>
          <w:color w:val="000000"/>
        </w:rPr>
        <w:t>Sarli</w:t>
      </w:r>
      <w:proofErr w:type="spellEnd"/>
      <w:r w:rsidR="004E0DB9">
        <w:rPr>
          <w:rFonts w:ascii="Helvetica" w:hAnsi="Helvetica" w:cs="Helvetica"/>
          <w:color w:val="000000"/>
        </w:rPr>
        <w:t>, 2022)</w:t>
      </w:r>
      <w:r w:rsidRPr="00827737">
        <w:t>.</w:t>
      </w:r>
      <w:r>
        <w:t xml:space="preserve">  </w:t>
      </w:r>
    </w:p>
    <w:p w14:paraId="6DC555CF" w14:textId="77777777" w:rsidR="00A75378" w:rsidRDefault="00AC100B" w:rsidP="00AC100B">
      <w:pPr>
        <w:pStyle w:val="Heading2"/>
      </w:pPr>
      <w:bookmarkStart w:id="3" w:name="_Toc137077346"/>
      <w:r>
        <w:lastRenderedPageBreak/>
        <w:t>Socio-Cultural Sustainability:</w:t>
      </w:r>
      <w:bookmarkEnd w:id="3"/>
    </w:p>
    <w:p w14:paraId="4679CC07" w14:textId="77777777" w:rsidR="00A75378" w:rsidRDefault="00271ABE" w:rsidP="00A75378">
      <w:r w:rsidRPr="00271ABE">
        <w:t>In line with UNESCO World Heritage Centre regulations exploring socio-cultural aspects of tourism destinations has become increasingly important over recent years due to the presence of threats posed by non-integrated tourism activities on local communities</w:t>
      </w:r>
      <w:r w:rsidR="00496FD0">
        <w:t xml:space="preserve"> </w:t>
      </w:r>
      <w:r w:rsidR="00496FD0" w:rsidRPr="00496FD0">
        <w:t>(</w:t>
      </w:r>
      <w:proofErr w:type="spellStart"/>
      <w:r w:rsidR="00496FD0" w:rsidRPr="00496FD0">
        <w:t>Pavlić</w:t>
      </w:r>
      <w:proofErr w:type="spellEnd"/>
      <w:r w:rsidR="00496FD0" w:rsidRPr="00496FD0">
        <w:t>, Portolan and Puh, 2020)</w:t>
      </w:r>
      <w:r w:rsidRPr="00496FD0">
        <w:t>.</w:t>
      </w:r>
      <w:r w:rsidRPr="00271ABE">
        <w:t xml:space="preserve"> Therefore it is essential that societies remain stable through interactions between local people and to</w:t>
      </w:r>
      <w:r w:rsidR="00496FD0">
        <w:t>urists</w:t>
      </w:r>
      <w:r w:rsidRPr="00271ABE">
        <w:t>.</w:t>
      </w:r>
      <w:r w:rsidR="001276EE">
        <w:t xml:space="preserve"> According </w:t>
      </w:r>
      <w:r w:rsidR="001276EE" w:rsidRPr="001276EE">
        <w:t xml:space="preserve">to </w:t>
      </w:r>
      <w:proofErr w:type="spellStart"/>
      <w:r w:rsidR="001276EE" w:rsidRPr="001276EE">
        <w:t>Amerta</w:t>
      </w:r>
      <w:proofErr w:type="spellEnd"/>
      <w:r w:rsidR="001276EE" w:rsidRPr="001276EE">
        <w:t xml:space="preserve">, Sara and </w:t>
      </w:r>
      <w:proofErr w:type="spellStart"/>
      <w:r w:rsidR="001276EE" w:rsidRPr="001276EE">
        <w:t>Bagiada</w:t>
      </w:r>
      <w:proofErr w:type="spellEnd"/>
      <w:r w:rsidR="001276EE" w:rsidRPr="001276EE">
        <w:t xml:space="preserve"> (2018), t</w:t>
      </w:r>
      <w:r w:rsidR="00A75378" w:rsidRPr="001276EE">
        <w:t>he</w:t>
      </w:r>
      <w:r w:rsidR="00A75378">
        <w:t xml:space="preserve"> sociocultural aspect must not be overlooked when looking at</w:t>
      </w:r>
      <w:r w:rsidR="001276EE">
        <w:t xml:space="preserve"> sustainable tourism strategies. The authors mentioned that</w:t>
      </w:r>
      <w:r w:rsidR="00A75378">
        <w:t xml:space="preserve"> this usually involves promoting greater awareness about local customs and traditions among visitors as well as investing time into developing hospitality resources focusing on newcomers' needs but res</w:t>
      </w:r>
      <w:r w:rsidR="001276EE">
        <w:t>pecting local values/traditions.</w:t>
      </w:r>
      <w:r w:rsidR="00A75378">
        <w:t xml:space="preserve"> For instance, The Tourist Office from Florence recently l</w:t>
      </w:r>
      <w:r w:rsidR="001276EE">
        <w:t>aunched a new range of programs</w:t>
      </w:r>
      <w:r w:rsidR="00A75378">
        <w:t xml:space="preserve"> which educate both foreign visitors and locals alike about their common aspects between artisanal produce, ancient crafts &amp; contemporary art trends while allowing them to spend time together exploring lesser-known routes/sites away </w:t>
      </w:r>
      <w:r w:rsidR="003A2D8A">
        <w:t xml:space="preserve">from overcrowded cities </w:t>
      </w:r>
      <w:proofErr w:type="spellStart"/>
      <w:r w:rsidR="003A2D8A">
        <w:t>centres</w:t>
      </w:r>
      <w:proofErr w:type="spellEnd"/>
      <w:r w:rsidR="003A2D8A">
        <w:t xml:space="preserve"> </w:t>
      </w:r>
      <w:r w:rsidR="003A2D8A">
        <w:rPr>
          <w:rFonts w:ascii="Helvetica" w:hAnsi="Helvetica" w:cs="Helvetica"/>
          <w:color w:val="000000"/>
        </w:rPr>
        <w:t>(Morrison, 2023)</w:t>
      </w:r>
      <w:r w:rsidR="00A75378">
        <w:t xml:space="preserve">. </w:t>
      </w:r>
      <w:r w:rsidR="003A2D8A">
        <w:t xml:space="preserve">According </w:t>
      </w:r>
      <w:r w:rsidR="003A2D8A" w:rsidRPr="003A2D8A">
        <w:t>to De Luca et al. (2020),</w:t>
      </w:r>
      <w:r w:rsidR="003A2D8A">
        <w:t xml:space="preserve"> t</w:t>
      </w:r>
      <w:r w:rsidR="00A75378">
        <w:t xml:space="preserve">hese activities together with leisure options such as language classes open up opportunities for locals to interact without fear through exchange initiatives while gaining valuable foreign language competencies respectively. </w:t>
      </w:r>
      <w:r w:rsidR="003A2D8A">
        <w:t>Furthermore</w:t>
      </w:r>
      <w:r w:rsidR="00A75378">
        <w:t>,</w:t>
      </w:r>
      <w:r w:rsidR="003A2D8A">
        <w:t xml:space="preserve"> the authors mentioned that</w:t>
      </w:r>
      <w:r w:rsidR="00A75378">
        <w:t xml:space="preserve"> a number of series festivals focusing towards diverse cultur</w:t>
      </w:r>
      <w:r w:rsidR="003D1E1D">
        <w:t>al</w:t>
      </w:r>
      <w:r w:rsidR="00A75378">
        <w:t xml:space="preserve"> exchange flow have been </w:t>
      </w:r>
      <w:r w:rsidR="003A2D8A">
        <w:t>organized</w:t>
      </w:r>
      <w:r w:rsidR="00A75378">
        <w:t xml:space="preserve"> over the years followed by local </w:t>
      </w:r>
      <w:r w:rsidR="003A2D8A">
        <w:t>artists’</w:t>
      </w:r>
      <w:r w:rsidR="00A75378">
        <w:t xml:space="preserve"> collaborations &amp; merchandise exhibitions</w:t>
      </w:r>
      <w:r w:rsidR="003A2D8A">
        <w:t xml:space="preserve">. </w:t>
      </w:r>
    </w:p>
    <w:p w14:paraId="4994FCB0" w14:textId="77777777" w:rsidR="00A75378" w:rsidRPr="00A75378" w:rsidRDefault="00A75378" w:rsidP="00AC100B">
      <w:pPr>
        <w:pStyle w:val="Heading2"/>
      </w:pPr>
      <w:bookmarkStart w:id="4" w:name="_Toc137077347"/>
      <w:r w:rsidRPr="00A75378">
        <w:t>Economic Sustainability:</w:t>
      </w:r>
      <w:bookmarkEnd w:id="4"/>
      <w:r w:rsidRPr="00A75378">
        <w:t xml:space="preserve"> </w:t>
      </w:r>
    </w:p>
    <w:p w14:paraId="73AEC519" w14:textId="77777777" w:rsidR="00693929" w:rsidRDefault="00126A42" w:rsidP="002425A6">
      <w:r>
        <w:t xml:space="preserve">According to </w:t>
      </w:r>
      <w:proofErr w:type="spellStart"/>
      <w:r w:rsidRPr="00126A42">
        <w:t>Schönherr</w:t>
      </w:r>
      <w:proofErr w:type="spellEnd"/>
      <w:r w:rsidRPr="00126A42">
        <w:t xml:space="preserve">, Peters and </w:t>
      </w:r>
      <w:proofErr w:type="spellStart"/>
      <w:r w:rsidRPr="00126A42">
        <w:t>Kuščer</w:t>
      </w:r>
      <w:proofErr w:type="spellEnd"/>
      <w:r w:rsidRPr="00126A42">
        <w:t xml:space="preserve"> (2023), e</w:t>
      </w:r>
      <w:r w:rsidR="00A75378" w:rsidRPr="00126A42">
        <w:t>conomic</w:t>
      </w:r>
      <w:r w:rsidR="00A75378">
        <w:t xml:space="preserve"> considerations play an important role when looking at</w:t>
      </w:r>
      <w:r>
        <w:t xml:space="preserve"> sustainable tourism strategies. The authors mentioned that </w:t>
      </w:r>
      <w:r w:rsidR="00A75378">
        <w:t xml:space="preserve">this usually involves ensuring tourist spending contributes back into public funds investment towards infrastructure or local organizations\businesses who help capital circulation within communities' budgets. Examples include municipality projects regarding smart city technology integration making sure data </w:t>
      </w:r>
      <w:proofErr w:type="spellStart"/>
      <w:r w:rsidR="00A75378">
        <w:t>behaviour</w:t>
      </w:r>
      <w:proofErr w:type="spellEnd"/>
      <w:r w:rsidR="00A75378">
        <w:t xml:space="preserve"> collected can be used to </w:t>
      </w:r>
      <w:r>
        <w:t>maximize</w:t>
      </w:r>
      <w:r w:rsidR="00A75378">
        <w:t xml:space="preserve"> experiences while allowing visitors safer come-back visits via mobile APP platforms while keeping track of locality sup</w:t>
      </w:r>
      <w:r w:rsidR="00A75378" w:rsidRPr="00126A42">
        <w:t xml:space="preserve">port services </w:t>
      </w:r>
      <w:r w:rsidRPr="00126A42">
        <w:t>(</w:t>
      </w:r>
      <w:proofErr w:type="spellStart"/>
      <w:r w:rsidRPr="00126A42">
        <w:t>Nevola</w:t>
      </w:r>
      <w:proofErr w:type="spellEnd"/>
      <w:r w:rsidRPr="00126A42">
        <w:t xml:space="preserve">, Coles and Mosconi, </w:t>
      </w:r>
      <w:r w:rsidRPr="00126A42">
        <w:lastRenderedPageBreak/>
        <w:t>2022)</w:t>
      </w:r>
      <w:r w:rsidR="00A75378" w:rsidRPr="00126A42">
        <w:t>.</w:t>
      </w:r>
      <w:r w:rsidR="00A75378">
        <w:t xml:space="preserve"> </w:t>
      </w:r>
      <w:r w:rsidR="00693929" w:rsidRPr="00693929">
        <w:t xml:space="preserve">One indicator of Florence's success in achieving economic sustainability is its tourism revenue. </w:t>
      </w:r>
    </w:p>
    <w:p w14:paraId="12CC5622" w14:textId="77777777" w:rsidR="001F7387" w:rsidRDefault="00693929" w:rsidP="00693929">
      <w:pPr>
        <w:jc w:val="center"/>
      </w:pPr>
      <w:r>
        <w:rPr>
          <w:noProof/>
          <w:lang w:val="en-GB" w:eastAsia="en-GB"/>
        </w:rPr>
        <w:drawing>
          <wp:inline distT="0" distB="0" distL="0" distR="0" wp14:anchorId="586199FE" wp14:editId="335D9764">
            <wp:extent cx="5943600" cy="3684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684270"/>
                    </a:xfrm>
                    <a:prstGeom prst="rect">
                      <a:avLst/>
                    </a:prstGeom>
                  </pic:spPr>
                </pic:pic>
              </a:graphicData>
            </a:graphic>
          </wp:inline>
        </w:drawing>
      </w:r>
    </w:p>
    <w:p w14:paraId="4411082E" w14:textId="77777777" w:rsidR="00693929" w:rsidRDefault="00693929" w:rsidP="00693929">
      <w:pPr>
        <w:jc w:val="center"/>
      </w:pPr>
      <w:r>
        <w:t xml:space="preserve">Figure: </w:t>
      </w:r>
      <w:r w:rsidRPr="00693929">
        <w:t>Number of tourist</w:t>
      </w:r>
      <w:r w:rsidR="003D1E1D">
        <w:t>s</w:t>
      </w:r>
      <w:r w:rsidRPr="00693929">
        <w:t xml:space="preserve"> overnight stays in Florence from 2012 t</w:t>
      </w:r>
      <w:r>
        <w:t xml:space="preserve">o </w:t>
      </w:r>
      <w:r w:rsidRPr="00167E5A">
        <w:t xml:space="preserve">2021 </w:t>
      </w:r>
      <w:r w:rsidR="00167E5A" w:rsidRPr="00167E5A">
        <w:t>(</w:t>
      </w:r>
      <w:r w:rsidR="00E17729" w:rsidRPr="00E17729">
        <w:rPr>
          <w:rFonts w:eastAsia="Times New Roman" w:cs="Arial"/>
          <w:szCs w:val="24"/>
          <w:lang w:val="en-GB" w:eastAsia="en-GB"/>
        </w:rPr>
        <w:t>Sta</w:t>
      </w:r>
      <w:r w:rsidR="00E17729">
        <w:rPr>
          <w:rFonts w:eastAsia="Times New Roman" w:cs="Arial"/>
          <w:szCs w:val="24"/>
          <w:lang w:val="en-GB" w:eastAsia="en-GB"/>
        </w:rPr>
        <w:t>tista Research Department, 2022</w:t>
      </w:r>
      <w:r w:rsidR="00167E5A" w:rsidRPr="00167E5A">
        <w:t>)</w:t>
      </w:r>
    </w:p>
    <w:p w14:paraId="5C739E88" w14:textId="77777777" w:rsidR="001F7387" w:rsidRDefault="00E17729" w:rsidP="002425A6">
      <w:r>
        <w:t>According to</w:t>
      </w:r>
      <w:r w:rsidR="00167E5A" w:rsidRPr="00167E5A">
        <w:t xml:space="preserve"> </w:t>
      </w:r>
      <w:r w:rsidRPr="00E17729">
        <w:rPr>
          <w:rFonts w:eastAsia="Times New Roman" w:cs="Arial"/>
          <w:szCs w:val="24"/>
          <w:lang w:val="en-GB" w:eastAsia="en-GB"/>
        </w:rPr>
        <w:t>Statista Research Department (2022)</w:t>
      </w:r>
      <w:r w:rsidR="00167E5A" w:rsidRPr="00167E5A">
        <w:t xml:space="preserve">, </w:t>
      </w:r>
      <w:r w:rsidR="00AC2B79" w:rsidRPr="00AC2B79">
        <w:t>following a sharp decline in 2020 due to the coronavirus (COVID-19) pandemic, the overall number of overnight stays in Florence climbed in 2021 compared to the previous year.</w:t>
      </w:r>
      <w:r w:rsidR="00693929" w:rsidRPr="00693929">
        <w:t xml:space="preserve"> </w:t>
      </w:r>
      <w:r w:rsidR="00167E5A">
        <w:t>The report also indicates that</w:t>
      </w:r>
      <w:r w:rsidR="00693929" w:rsidRPr="00693929">
        <w:t xml:space="preserve"> </w:t>
      </w:r>
      <w:r w:rsidR="00AC2B79">
        <w:t>n</w:t>
      </w:r>
      <w:r w:rsidR="00AC2B79" w:rsidRPr="00AC2B79">
        <w:t>early 5.4 million foreign and domestic tourists spent the night in Florence in 2021, up 60% from the previous year but still only making up about one-third</w:t>
      </w:r>
      <w:r w:rsidR="00AC2B79">
        <w:t xml:space="preserve"> of the amount reported in 2019</w:t>
      </w:r>
      <w:r w:rsidR="00693929" w:rsidRPr="00693929">
        <w:t>.</w:t>
      </w:r>
      <w:r w:rsidR="00586A4E">
        <w:t xml:space="preserve"> According to</w:t>
      </w:r>
      <w:r w:rsidR="00586A4E" w:rsidRPr="00586A4E">
        <w:t xml:space="preserve"> </w:t>
      </w:r>
      <w:proofErr w:type="spellStart"/>
      <w:r w:rsidR="003E7A0A">
        <w:rPr>
          <w:rFonts w:eastAsia="Times New Roman" w:cs="Arial"/>
          <w:szCs w:val="24"/>
          <w:lang w:val="en-GB" w:eastAsia="en-GB"/>
        </w:rPr>
        <w:t>Ajitsa</w:t>
      </w:r>
      <w:proofErr w:type="spellEnd"/>
      <w:r w:rsidR="003E7A0A">
        <w:rPr>
          <w:rFonts w:eastAsia="Times New Roman" w:cs="Arial"/>
          <w:szCs w:val="24"/>
          <w:lang w:val="en-GB" w:eastAsia="en-GB"/>
        </w:rPr>
        <w:t xml:space="preserve"> </w:t>
      </w:r>
      <w:r w:rsidR="003E7A0A" w:rsidRPr="003E7A0A">
        <w:rPr>
          <w:rFonts w:eastAsia="Times New Roman" w:cs="Arial"/>
          <w:szCs w:val="24"/>
          <w:lang w:val="en-GB" w:eastAsia="en-GB"/>
        </w:rPr>
        <w:t>(2023</w:t>
      </w:r>
      <w:r w:rsidR="00586A4E" w:rsidRPr="00586A4E">
        <w:t xml:space="preserve">), </w:t>
      </w:r>
      <w:r w:rsidR="00586A4E">
        <w:t>2.2 million</w:t>
      </w:r>
      <w:r w:rsidR="00586A4E" w:rsidRPr="00586A4E">
        <w:t xml:space="preserve"> tourist arrivals in the</w:t>
      </w:r>
      <w:r w:rsidR="00586A4E">
        <w:t xml:space="preserve"> first five months of 2022 and 35% </w:t>
      </w:r>
      <w:r w:rsidR="003D1E1D">
        <w:t xml:space="preserve">of </w:t>
      </w:r>
      <w:r w:rsidR="00586A4E" w:rsidRPr="00586A4E">
        <w:t>tourism grew in the summer of 2022 from spring’s numbers.</w:t>
      </w:r>
      <w:r w:rsidR="00867642">
        <w:t xml:space="preserve"> </w:t>
      </w:r>
      <w:r w:rsidR="00833636" w:rsidRPr="00833636">
        <w:t xml:space="preserve">According to </w:t>
      </w:r>
      <w:proofErr w:type="spellStart"/>
      <w:r w:rsidR="00833636" w:rsidRPr="00833636">
        <w:t>Schönherr</w:t>
      </w:r>
      <w:proofErr w:type="spellEnd"/>
      <w:r w:rsidR="00833636" w:rsidRPr="00833636">
        <w:t xml:space="preserve">, Peters and </w:t>
      </w:r>
      <w:proofErr w:type="spellStart"/>
      <w:r w:rsidR="00833636" w:rsidRPr="00833636">
        <w:t>Kuščer</w:t>
      </w:r>
      <w:proofErr w:type="spellEnd"/>
      <w:r w:rsidR="00833636" w:rsidRPr="00833636">
        <w:t xml:space="preserve"> (2023), the economic benefits of sustainable tourism a</w:t>
      </w:r>
      <w:r w:rsidR="00833636" w:rsidRPr="00AF592D">
        <w:t xml:space="preserve">re also reflected </w:t>
      </w:r>
      <w:r w:rsidR="003D1E1D">
        <w:t>in</w:t>
      </w:r>
      <w:r w:rsidR="00833636" w:rsidRPr="00AF592D">
        <w:t xml:space="preserve"> an increased number of jobs created </w:t>
      </w:r>
      <w:r w:rsidR="00833636">
        <w:t>due to tourism-related activity</w:t>
      </w:r>
      <w:r w:rsidR="00833636" w:rsidRPr="00AF592D">
        <w:t xml:space="preserve">. </w:t>
      </w:r>
      <w:r w:rsidR="00833636">
        <w:t>The authors mentioned that many jobs ha</w:t>
      </w:r>
      <w:r w:rsidR="003D1E1D">
        <w:t>ve</w:t>
      </w:r>
      <w:r w:rsidR="00833636">
        <w:t xml:space="preserve"> be</w:t>
      </w:r>
      <w:r w:rsidR="003D1E1D">
        <w:t>en</w:t>
      </w:r>
      <w:r w:rsidR="00833636">
        <w:t xml:space="preserve"> created because of tourism in this destination</w:t>
      </w:r>
      <w:r w:rsidR="00833636" w:rsidRPr="00AF592D">
        <w:t>.</w:t>
      </w:r>
      <w:r w:rsidR="00833636">
        <w:t xml:space="preserve"> </w:t>
      </w:r>
      <w:r w:rsidR="00867642">
        <w:t xml:space="preserve">These data indicate positives economic growth of the destination. </w:t>
      </w:r>
    </w:p>
    <w:p w14:paraId="5A95AEBB" w14:textId="77777777" w:rsidR="001F7387" w:rsidRDefault="001F7387">
      <w:pPr>
        <w:spacing w:line="259" w:lineRule="auto"/>
        <w:jc w:val="left"/>
      </w:pPr>
    </w:p>
    <w:p w14:paraId="3B5D2848" w14:textId="77777777" w:rsidR="001F7387" w:rsidRDefault="001F7387" w:rsidP="001F7387">
      <w:pPr>
        <w:pStyle w:val="Heading1"/>
      </w:pPr>
      <w:bookmarkStart w:id="5" w:name="_Toc137077348"/>
      <w:r w:rsidRPr="001F7387">
        <w:t xml:space="preserve">Butler’s life cycle model and </w:t>
      </w:r>
      <w:proofErr w:type="spellStart"/>
      <w:r w:rsidRPr="001F7387">
        <w:t>Doxey’s</w:t>
      </w:r>
      <w:proofErr w:type="spellEnd"/>
      <w:r w:rsidRPr="001F7387">
        <w:t xml:space="preserve"> </w:t>
      </w:r>
      <w:proofErr w:type="spellStart"/>
      <w:r w:rsidRPr="001F7387">
        <w:t>irridex</w:t>
      </w:r>
      <w:proofErr w:type="spellEnd"/>
      <w:r w:rsidRPr="001F7387">
        <w:t xml:space="preserve"> model to determine which stages </w:t>
      </w:r>
      <w:r>
        <w:t>the</w:t>
      </w:r>
      <w:r w:rsidRPr="001F7387">
        <w:t xml:space="preserve"> destination ha</w:t>
      </w:r>
      <w:r w:rsidR="00614773">
        <w:t>s been through</w:t>
      </w:r>
      <w:r w:rsidR="00740A87">
        <w:t xml:space="preserve"> </w:t>
      </w:r>
      <w:r w:rsidR="00740A87" w:rsidRPr="00740A87">
        <w:t>/ is currently at</w:t>
      </w:r>
      <w:r w:rsidR="00740A87">
        <w:t>.</w:t>
      </w:r>
      <w:bookmarkEnd w:id="5"/>
    </w:p>
    <w:p w14:paraId="7FDF1EA8" w14:textId="77777777" w:rsidR="00056AEB" w:rsidRDefault="00BF1079" w:rsidP="00056AEB">
      <w:r>
        <w:t xml:space="preserve">According </w:t>
      </w:r>
      <w:r w:rsidRPr="00BF1079">
        <w:t xml:space="preserve">to </w:t>
      </w:r>
      <w:proofErr w:type="spellStart"/>
      <w:r w:rsidRPr="00BF1079">
        <w:t>Schönherr</w:t>
      </w:r>
      <w:proofErr w:type="spellEnd"/>
      <w:r w:rsidRPr="00BF1079">
        <w:t xml:space="preserve">, Peters and </w:t>
      </w:r>
      <w:proofErr w:type="spellStart"/>
      <w:r w:rsidRPr="00BF1079">
        <w:t>Kuščer</w:t>
      </w:r>
      <w:proofErr w:type="spellEnd"/>
      <w:r w:rsidRPr="00BF1079">
        <w:t xml:space="preserve"> (2023), i</w:t>
      </w:r>
      <w:r w:rsidR="00056AEB" w:rsidRPr="00BF1079">
        <w:t>n recent</w:t>
      </w:r>
      <w:r w:rsidR="00056AEB">
        <w:t xml:space="preserve"> years, Florence has begun to embrace sustainable tourism practices as a means of preserving its cultural legacy and increasing its economic potential. By recognizing the importance of maintaining a healthy balance between economic growth and environmental protection through sustainable tourism management, Florence is taking steps towards becoming one of the most attractive tourist destinations in Europe while still protecting its fragile heritage and environment for generations to </w:t>
      </w:r>
      <w:r w:rsidR="00056AEB" w:rsidRPr="004E0DB9">
        <w:t>come</w:t>
      </w:r>
      <w:r w:rsidR="008A52B5" w:rsidRPr="004E0DB9">
        <w:t xml:space="preserve"> (</w:t>
      </w:r>
      <w:r w:rsidR="004E0DB9" w:rsidRPr="004E0DB9">
        <w:t xml:space="preserve">De </w:t>
      </w:r>
      <w:proofErr w:type="spellStart"/>
      <w:r w:rsidR="004E0DB9" w:rsidRPr="004E0DB9">
        <w:t>Marchi</w:t>
      </w:r>
      <w:proofErr w:type="spellEnd"/>
      <w:r w:rsidR="004E0DB9" w:rsidRPr="004E0DB9">
        <w:t xml:space="preserve">, </w:t>
      </w:r>
      <w:proofErr w:type="spellStart"/>
      <w:r w:rsidR="004E0DB9" w:rsidRPr="004E0DB9">
        <w:t>Becarelli</w:t>
      </w:r>
      <w:proofErr w:type="spellEnd"/>
      <w:r w:rsidR="004E0DB9" w:rsidRPr="004E0DB9">
        <w:t xml:space="preserve"> and Di </w:t>
      </w:r>
      <w:proofErr w:type="spellStart"/>
      <w:r w:rsidR="004E0DB9" w:rsidRPr="004E0DB9">
        <w:t>Sarli</w:t>
      </w:r>
      <w:proofErr w:type="spellEnd"/>
      <w:r w:rsidR="004E0DB9" w:rsidRPr="004E0DB9">
        <w:t>, 2022</w:t>
      </w:r>
      <w:r w:rsidR="008A52B5" w:rsidRPr="004E0DB9">
        <w:t>)</w:t>
      </w:r>
      <w:r w:rsidR="00056AEB" w:rsidRPr="004E0DB9">
        <w:t>.</w:t>
      </w:r>
      <w:r w:rsidR="00056AEB">
        <w:t xml:space="preserve"> </w:t>
      </w:r>
    </w:p>
    <w:p w14:paraId="2DA7FE54" w14:textId="77777777" w:rsidR="00056AEB" w:rsidRDefault="00056AEB" w:rsidP="00056AEB">
      <w:r>
        <w:t xml:space="preserve">Butler’s life cycle model can be used to evaluate Florence's progress towards becoming a more sustainable tourist destination. </w:t>
      </w:r>
      <w:r w:rsidR="00F86B40" w:rsidRPr="00F86B40">
        <w:t>According</w:t>
      </w:r>
      <w:r w:rsidR="003D1E1D">
        <w:t xml:space="preserve"> to</w:t>
      </w:r>
      <w:r w:rsidR="00F86B40" w:rsidRPr="00F86B40">
        <w:t xml:space="preserve"> Yang et al. (2023), t</w:t>
      </w:r>
      <w:r w:rsidRPr="00F86B40">
        <w:t>he</w:t>
      </w:r>
      <w:r>
        <w:t xml:space="preserve"> exploration stage is represented by the emergence of new destination locations from either new perspectives or different demographic segments; this can be seen in Florence through foreign investments attracted by the city’s historical appeal as well as its renowned museums and monuments. </w:t>
      </w:r>
      <w:r w:rsidR="00337235">
        <w:t>The authors mentioned that t</w:t>
      </w:r>
      <w:r>
        <w:t xml:space="preserve">his has resulted in </w:t>
      </w:r>
      <w:r w:rsidR="003D1E1D">
        <w:t xml:space="preserve">the </w:t>
      </w:r>
      <w:r>
        <w:t>growth of hotels and tours catering to these visitors which marks the involvement phase. In this stage, Florence began benefitting from tourism money br</w:t>
      </w:r>
      <w:r w:rsidR="00D6376A">
        <w:t xml:space="preserve">ought in by these new investors </w:t>
      </w:r>
      <w:r>
        <w:t xml:space="preserve">allowing for </w:t>
      </w:r>
      <w:r w:rsidRPr="00337235">
        <w:t>further developments including new infrastructure geared towards tourists such as bike paths and river taxis</w:t>
      </w:r>
      <w:r w:rsidR="00337235" w:rsidRPr="00337235">
        <w:t xml:space="preserve"> </w:t>
      </w:r>
      <w:r w:rsidR="004F73D4">
        <w:t>(Yang</w:t>
      </w:r>
      <w:r w:rsidR="00337235" w:rsidRPr="00337235">
        <w:t> et al.</w:t>
      </w:r>
      <w:r w:rsidR="004F73D4">
        <w:t>, 2023</w:t>
      </w:r>
      <w:r w:rsidR="00337235" w:rsidRPr="00337235">
        <w:t>)</w:t>
      </w:r>
      <w:r w:rsidRPr="00337235">
        <w:t>.</w:t>
      </w:r>
      <w:r>
        <w:t xml:space="preserve"> In terms of </w:t>
      </w:r>
      <w:r w:rsidR="003D1E1D">
        <w:t xml:space="preserve">the </w:t>
      </w:r>
      <w:r>
        <w:t>development stage, Florence saw an increase in profits from developing attractions while simultaneously seeing social amenities evolve such as upgraded public transportation syste</w:t>
      </w:r>
      <w:r w:rsidRPr="00FF18B6">
        <w:t>ms and improved means to access cultural resources</w:t>
      </w:r>
      <w:r w:rsidR="00FF18B6" w:rsidRPr="00FF18B6">
        <w:t xml:space="preserve"> (</w:t>
      </w:r>
      <w:proofErr w:type="spellStart"/>
      <w:r w:rsidR="00FF18B6" w:rsidRPr="00FF18B6">
        <w:t>Schönherr</w:t>
      </w:r>
      <w:proofErr w:type="spellEnd"/>
      <w:r w:rsidR="00FF18B6" w:rsidRPr="00FF18B6">
        <w:t xml:space="preserve">, Peters and </w:t>
      </w:r>
      <w:proofErr w:type="spellStart"/>
      <w:r w:rsidR="00FF18B6" w:rsidRPr="00FF18B6">
        <w:t>Kuščer</w:t>
      </w:r>
      <w:proofErr w:type="spellEnd"/>
      <w:r w:rsidR="00FF18B6" w:rsidRPr="00FF18B6">
        <w:t>, 2023)</w:t>
      </w:r>
      <w:r w:rsidRPr="00FF18B6">
        <w:t xml:space="preserve">. This </w:t>
      </w:r>
      <w:r>
        <w:t>level of improvement established consistency due to increased marketing efforts that helped boost travel numbers even during off-seasons which can be identified as occurring during Butler's consolidation stage</w:t>
      </w:r>
      <w:r w:rsidR="00FF18B6">
        <w:t xml:space="preserve"> </w:t>
      </w:r>
      <w:r w:rsidR="004F73D4">
        <w:t>(Yang</w:t>
      </w:r>
      <w:r w:rsidR="00FF18B6" w:rsidRPr="00337235">
        <w:t> et al.</w:t>
      </w:r>
      <w:r w:rsidR="004F73D4">
        <w:t>, 2023</w:t>
      </w:r>
      <w:r w:rsidR="00FF18B6" w:rsidRPr="00337235">
        <w:t>)</w:t>
      </w:r>
      <w:r>
        <w:t xml:space="preserve">. Nowadays Florence is facing a stagnation phase within Butler’s model due to increased crowding from an excessive number of visitors coming into contact with limited amounts of resources </w:t>
      </w:r>
      <w:r w:rsidRPr="002B09A2">
        <w:t>available</w:t>
      </w:r>
      <w:r w:rsidR="002B09A2" w:rsidRPr="002B09A2">
        <w:t xml:space="preserve"> (Liberatore et al., 2023)</w:t>
      </w:r>
      <w:r w:rsidRPr="002B09A2">
        <w:t>. Evidence</w:t>
      </w:r>
      <w:r>
        <w:t xml:space="preserve"> suggests that there could also be more serious issues on the hori</w:t>
      </w:r>
      <w:r w:rsidR="002B09A2">
        <w:t>zon if steps are not taken soon.</w:t>
      </w:r>
      <w:r>
        <w:t xml:space="preserve"> Accordin</w:t>
      </w:r>
      <w:r w:rsidRPr="002B09A2">
        <w:t xml:space="preserve">g to </w:t>
      </w:r>
      <w:proofErr w:type="spellStart"/>
      <w:r w:rsidR="002B09A2" w:rsidRPr="002B09A2">
        <w:t>Celata</w:t>
      </w:r>
      <w:proofErr w:type="spellEnd"/>
      <w:r w:rsidR="002B09A2" w:rsidRPr="002B09A2">
        <w:t xml:space="preserve"> and Romano (2022)</w:t>
      </w:r>
      <w:r w:rsidRPr="002B09A2">
        <w:t xml:space="preserve">, </w:t>
      </w:r>
      <w:r w:rsidRPr="002B09A2">
        <w:lastRenderedPageBreak/>
        <w:t>Fl</w:t>
      </w:r>
      <w:r>
        <w:t xml:space="preserve">orence was identified as one of eight global cities at risk for unmanageable levels of travel if meaningful regulations are not put into place soon which could reverse all efforts each city has made so far as far </w:t>
      </w:r>
      <w:r w:rsidR="003D1E1D">
        <w:t>as</w:t>
      </w:r>
      <w:r>
        <w:t xml:space="preserve"> managing their visitor numbers responsibly. </w:t>
      </w:r>
    </w:p>
    <w:p w14:paraId="20D4BA8E" w14:textId="77777777" w:rsidR="00056AEB" w:rsidRDefault="00740A87" w:rsidP="00056AEB">
      <w:r>
        <w:t>Furthermore,</w:t>
      </w:r>
      <w:r w:rsidRPr="00740A87">
        <w:t xml:space="preserve"> looking into </w:t>
      </w:r>
      <w:proofErr w:type="spellStart"/>
      <w:r w:rsidRPr="00740A87">
        <w:t>Doxey’s</w:t>
      </w:r>
      <w:proofErr w:type="spellEnd"/>
      <w:r w:rsidRPr="00740A87">
        <w:t xml:space="preserve"> </w:t>
      </w:r>
      <w:proofErr w:type="spellStart"/>
      <w:r w:rsidRPr="00740A87">
        <w:t>Irridex</w:t>
      </w:r>
      <w:proofErr w:type="spellEnd"/>
      <w:r w:rsidRPr="00740A87">
        <w:t xml:space="preserve"> Model which is used specifically for gauging sentiment among local resi</w:t>
      </w:r>
      <w:r>
        <w:t xml:space="preserve">dents towards tourists/tourism; it is possible to </w:t>
      </w:r>
      <w:r w:rsidRPr="00740A87">
        <w:t xml:space="preserve">state at present it falls under ‘Apathy’ due </w:t>
      </w:r>
      <w:r w:rsidR="003D1E1D">
        <w:t xml:space="preserve">to </w:t>
      </w:r>
      <w:r w:rsidRPr="00740A87">
        <w:t>largely reduced resentment from local residen</w:t>
      </w:r>
      <w:r>
        <w:t>ts — particularly young peop</w:t>
      </w:r>
      <w:r w:rsidRPr="00740A87">
        <w:t>le (</w:t>
      </w:r>
      <w:proofErr w:type="spellStart"/>
      <w:r w:rsidRPr="00740A87">
        <w:t>Redko</w:t>
      </w:r>
      <w:proofErr w:type="spellEnd"/>
      <w:r w:rsidRPr="00740A87">
        <w:t xml:space="preserve">, </w:t>
      </w:r>
      <w:proofErr w:type="spellStart"/>
      <w:r w:rsidRPr="00740A87">
        <w:t>Krasnikova</w:t>
      </w:r>
      <w:proofErr w:type="spellEnd"/>
      <w:r w:rsidRPr="00740A87">
        <w:t xml:space="preserve"> and </w:t>
      </w:r>
      <w:proofErr w:type="spellStart"/>
      <w:r w:rsidRPr="00740A87">
        <w:t>Krupskyi</w:t>
      </w:r>
      <w:proofErr w:type="spellEnd"/>
      <w:r w:rsidRPr="00740A87">
        <w:t xml:space="preserve">, 2022). </w:t>
      </w:r>
      <w:proofErr w:type="spellStart"/>
      <w:r w:rsidR="00944E00" w:rsidRPr="00944E00">
        <w:t>Redko</w:t>
      </w:r>
      <w:proofErr w:type="spellEnd"/>
      <w:r w:rsidR="00944E00" w:rsidRPr="00944E00">
        <w:t xml:space="preserve">, </w:t>
      </w:r>
      <w:proofErr w:type="spellStart"/>
      <w:r w:rsidR="00944E00" w:rsidRPr="00944E00">
        <w:t>Krasnikova</w:t>
      </w:r>
      <w:proofErr w:type="spellEnd"/>
      <w:r w:rsidR="00944E00" w:rsidRPr="00944E00">
        <w:t xml:space="preserve"> and </w:t>
      </w:r>
      <w:proofErr w:type="spellStart"/>
      <w:r w:rsidR="00944E00" w:rsidRPr="00944E00">
        <w:t>Krupskyi</w:t>
      </w:r>
      <w:proofErr w:type="spellEnd"/>
      <w:r w:rsidR="00944E00" w:rsidRPr="00944E00">
        <w:t>, (2022)</w:t>
      </w:r>
      <w:r w:rsidRPr="00944E00">
        <w:t xml:space="preserve"> suggested </w:t>
      </w:r>
      <w:r w:rsidRPr="00740A87">
        <w:t>that locals were turn</w:t>
      </w:r>
      <w:r w:rsidR="003D1E1D">
        <w:t>ing</w:t>
      </w:r>
      <w:r w:rsidRPr="00740A87">
        <w:t xml:space="preserve"> more accepting of tourism despite slow economic growth indirectly associated with </w:t>
      </w:r>
      <w:r w:rsidR="003D1E1D">
        <w:t xml:space="preserve">the </w:t>
      </w:r>
      <w:r w:rsidRPr="00740A87">
        <w:t xml:space="preserve">impacts </w:t>
      </w:r>
      <w:r w:rsidR="003D1E1D">
        <w:t xml:space="preserve">of </w:t>
      </w:r>
      <w:r w:rsidRPr="00740A87">
        <w:t>rising demand generated industries</w:t>
      </w:r>
      <w:r w:rsidR="00944E00">
        <w:t xml:space="preserve">. According </w:t>
      </w:r>
      <w:r w:rsidR="00944E00" w:rsidRPr="00944E00">
        <w:t xml:space="preserve">to </w:t>
      </w:r>
      <w:proofErr w:type="spellStart"/>
      <w:r w:rsidR="00944E00" w:rsidRPr="00944E00">
        <w:t>Neuts</w:t>
      </w:r>
      <w:proofErr w:type="spellEnd"/>
      <w:r w:rsidR="00944E00" w:rsidRPr="00944E00">
        <w:t xml:space="preserve"> and </w:t>
      </w:r>
      <w:proofErr w:type="spellStart"/>
      <w:r w:rsidR="00944E00" w:rsidRPr="00944E00">
        <w:t>Nijs</w:t>
      </w:r>
      <w:proofErr w:type="spellEnd"/>
      <w:r w:rsidR="00944E00" w:rsidRPr="00944E00">
        <w:t xml:space="preserve"> (2022), </w:t>
      </w:r>
      <w:proofErr w:type="spellStart"/>
      <w:r w:rsidR="00056AEB">
        <w:t>Doxey's</w:t>
      </w:r>
      <w:proofErr w:type="spellEnd"/>
      <w:r w:rsidR="00056AEB">
        <w:t xml:space="preserve"> </w:t>
      </w:r>
      <w:proofErr w:type="spellStart"/>
      <w:r w:rsidR="00056AEB">
        <w:t>Irridex</w:t>
      </w:r>
      <w:proofErr w:type="spellEnd"/>
      <w:r w:rsidR="00056AEB">
        <w:t xml:space="preserve"> Model can also give valuable insight into how people feel about their visit experience when travelling to Florence.</w:t>
      </w:r>
      <w:r w:rsidR="00944E00">
        <w:t xml:space="preserve"> The authors mentioned that</w:t>
      </w:r>
      <w:r w:rsidR="00056AEB">
        <w:t xml:space="preserve"> </w:t>
      </w:r>
      <w:r w:rsidR="00944E00">
        <w:t>i</w:t>
      </w:r>
      <w:r w:rsidR="00056AEB">
        <w:t xml:space="preserve">t helps </w:t>
      </w:r>
      <w:r w:rsidR="00614773">
        <w:t>to</w:t>
      </w:r>
      <w:r w:rsidR="00056AEB">
        <w:t xml:space="preserve"> understand what changes have been made or need to be implemented if </w:t>
      </w:r>
      <w:r w:rsidR="003D1E1D">
        <w:t xml:space="preserve">the </w:t>
      </w:r>
      <w:r w:rsidR="00254F46">
        <w:t>destination</w:t>
      </w:r>
      <w:r w:rsidR="00056AEB">
        <w:t xml:space="preserve"> </w:t>
      </w:r>
      <w:r w:rsidR="00254F46">
        <w:t>is</w:t>
      </w:r>
      <w:r w:rsidR="00056AEB">
        <w:t xml:space="preserve"> going</w:t>
      </w:r>
      <w:r w:rsidR="00254F46">
        <w:t xml:space="preserve"> to</w:t>
      </w:r>
      <w:r w:rsidR="00056AEB">
        <w:t xml:space="preserve"> reach desired levels for sustainable tourism management. According to available data from </w:t>
      </w:r>
      <w:proofErr w:type="spellStart"/>
      <w:r w:rsidR="00056AEB">
        <w:t>Doxey's</w:t>
      </w:r>
      <w:proofErr w:type="spellEnd"/>
      <w:r w:rsidR="00056AEB">
        <w:t xml:space="preserve"> model, it appears that people generally go through something similar when visiting Florence: initial euphoria followed by apathy due to overcrowding finally resulting in frustration with annoyance turning into </w:t>
      </w:r>
      <w:r w:rsidR="00056AEB" w:rsidRPr="00254F46">
        <w:t>antagonism in some cases when witnessing how</w:t>
      </w:r>
      <w:r w:rsidR="00254F46" w:rsidRPr="00254F46">
        <w:t xml:space="preserve"> badly some places are managed (</w:t>
      </w:r>
      <w:proofErr w:type="spellStart"/>
      <w:r w:rsidR="00254F46" w:rsidRPr="00254F46">
        <w:t>Redko</w:t>
      </w:r>
      <w:proofErr w:type="spellEnd"/>
      <w:r w:rsidR="00254F46" w:rsidRPr="00254F46">
        <w:t xml:space="preserve">, </w:t>
      </w:r>
      <w:proofErr w:type="spellStart"/>
      <w:r w:rsidR="00254F46" w:rsidRPr="00254F46">
        <w:t>Krasnikova</w:t>
      </w:r>
      <w:proofErr w:type="spellEnd"/>
      <w:r w:rsidR="00254F46" w:rsidRPr="00254F46">
        <w:t xml:space="preserve"> and </w:t>
      </w:r>
      <w:proofErr w:type="spellStart"/>
      <w:r w:rsidR="00254F46" w:rsidRPr="00254F46">
        <w:t>Krupskyi</w:t>
      </w:r>
      <w:proofErr w:type="spellEnd"/>
      <w:r w:rsidR="00254F46" w:rsidRPr="00254F46">
        <w:t>, 2022)</w:t>
      </w:r>
      <w:r w:rsidR="00056AEB" w:rsidRPr="00254F46">
        <w:t>.</w:t>
      </w:r>
      <w:r w:rsidR="00056AEB">
        <w:t xml:space="preserve"> </w:t>
      </w:r>
    </w:p>
    <w:p w14:paraId="1C058B7E" w14:textId="77777777" w:rsidR="00A75378" w:rsidRDefault="00A75378">
      <w:pPr>
        <w:spacing w:line="259" w:lineRule="auto"/>
        <w:jc w:val="left"/>
        <w:rPr>
          <w:rFonts w:eastAsiaTheme="majorEastAsia" w:cstheme="majorBidi"/>
          <w:b/>
          <w:sz w:val="28"/>
          <w:szCs w:val="32"/>
        </w:rPr>
      </w:pPr>
    </w:p>
    <w:p w14:paraId="1BC51334" w14:textId="77777777" w:rsidR="001C6CA6" w:rsidRDefault="001C6CA6">
      <w:pPr>
        <w:spacing w:line="259" w:lineRule="auto"/>
        <w:jc w:val="left"/>
        <w:rPr>
          <w:rFonts w:eastAsiaTheme="majorEastAsia" w:cstheme="majorBidi"/>
          <w:b/>
          <w:sz w:val="28"/>
          <w:szCs w:val="32"/>
        </w:rPr>
      </w:pPr>
      <w:bookmarkStart w:id="6" w:name="_Toc137077349"/>
      <w:r>
        <w:br w:type="page"/>
      </w:r>
    </w:p>
    <w:p w14:paraId="727E6EBB" w14:textId="77777777" w:rsidR="00C768A6" w:rsidRDefault="00C768A6" w:rsidP="00C768A6">
      <w:pPr>
        <w:pStyle w:val="Heading1"/>
      </w:pPr>
      <w:r>
        <w:lastRenderedPageBreak/>
        <w:t>Recommendations</w:t>
      </w:r>
      <w:bookmarkEnd w:id="6"/>
    </w:p>
    <w:p w14:paraId="776AE8A7" w14:textId="77777777" w:rsidR="00C768A6" w:rsidRDefault="00C768A6" w:rsidP="00C768A6">
      <w:r>
        <w:t xml:space="preserve">Recommendations for the </w:t>
      </w:r>
      <w:r w:rsidR="008144F8">
        <w:t>f</w:t>
      </w:r>
      <w:r>
        <w:t xml:space="preserve">uture </w:t>
      </w:r>
      <w:r w:rsidR="008144F8">
        <w:t>d</w:t>
      </w:r>
      <w:r>
        <w:t xml:space="preserve">evelopment of the </w:t>
      </w:r>
      <w:r w:rsidR="008144F8">
        <w:t>d</w:t>
      </w:r>
      <w:r>
        <w:t xml:space="preserve">estination: </w:t>
      </w:r>
    </w:p>
    <w:p w14:paraId="5B6C3E16" w14:textId="77777777" w:rsidR="00C768A6" w:rsidRDefault="00C768A6" w:rsidP="00C768A6">
      <w:r w:rsidRPr="008144F8">
        <w:rPr>
          <w:b/>
        </w:rPr>
        <w:t>Sustainable Development Policies:</w:t>
      </w:r>
      <w:r>
        <w:t xml:space="preserve"> </w:t>
      </w:r>
      <w:r w:rsidR="008144F8">
        <w:t xml:space="preserve">The authorities of </w:t>
      </w:r>
      <w:r>
        <w:t xml:space="preserve">Florence should develop and implement sustainable policies and practices with respect to local communities, ecosystem services and natural resources. The policies should focus on reducing economic, environmental and social impacts on the destination by enhancing natural capital, reducing pollution, engaging local stakeholders and implementing equitable practices. </w:t>
      </w:r>
    </w:p>
    <w:p w14:paraId="6296AFBA" w14:textId="77777777" w:rsidR="00C768A6" w:rsidRDefault="00C768A6" w:rsidP="00C768A6">
      <w:r w:rsidRPr="008144F8">
        <w:rPr>
          <w:b/>
        </w:rPr>
        <w:t>Ecotourism Initiatives:</w:t>
      </w:r>
      <w:r>
        <w:t xml:space="preserve"> Ecotourism is a useful tool to promote sustainable tourism as it encourages tourists to visit local cultural sites, preserves traditional heritage, provides employment opportunities for local communities and reduces the ecological damage associated with mass </w:t>
      </w:r>
      <w:r w:rsidRPr="008144F8">
        <w:t>tourism</w:t>
      </w:r>
      <w:r w:rsidR="008144F8" w:rsidRPr="008144F8">
        <w:t xml:space="preserve"> (Xu et al., 2023)</w:t>
      </w:r>
      <w:r w:rsidRPr="008144F8">
        <w:t>. Hence</w:t>
      </w:r>
      <w:r>
        <w:t xml:space="preserve"> Florence </w:t>
      </w:r>
      <w:r w:rsidR="006E208D">
        <w:t>should</w:t>
      </w:r>
      <w:r>
        <w:t xml:space="preserve"> focus on developing ecotourism initiatives along with encouraging corporate social responsibility from businesses within destination boundaries. </w:t>
      </w:r>
    </w:p>
    <w:p w14:paraId="49E05553" w14:textId="77777777" w:rsidR="00C768A6" w:rsidRDefault="00C768A6" w:rsidP="00C768A6">
      <w:r w:rsidRPr="004F5F89">
        <w:rPr>
          <w:b/>
        </w:rPr>
        <w:t>Education &amp; Awareness:</w:t>
      </w:r>
      <w:r>
        <w:t xml:space="preserve"> Education and awareness play a major role in promoting sustainable tourism in any </w:t>
      </w:r>
      <w:r w:rsidRPr="004F5F89">
        <w:t>destination</w:t>
      </w:r>
      <w:r w:rsidR="004F5F89" w:rsidRPr="004F5F89">
        <w:t xml:space="preserve"> (</w:t>
      </w:r>
      <w:proofErr w:type="spellStart"/>
      <w:r w:rsidR="004F5F89" w:rsidRPr="004F5F89">
        <w:t>Farsari</w:t>
      </w:r>
      <w:proofErr w:type="spellEnd"/>
      <w:r w:rsidR="004F5F89" w:rsidRPr="004F5F89">
        <w:t>, 2022)</w:t>
      </w:r>
      <w:r w:rsidRPr="004F5F89">
        <w:t>. The</w:t>
      </w:r>
      <w:r>
        <w:t xml:space="preserve"> tourist authorities of Florence </w:t>
      </w:r>
      <w:r w:rsidR="004F5F89">
        <w:t>should</w:t>
      </w:r>
      <w:r>
        <w:t xml:space="preserve"> spread awareness about responsible travel practices among both locals as well as tourists visiting the region to ensure that tourism activities do not have any negative impacts on the environment or sociocultural aspects of the place. This can be done through strategic public relations campaigns or by introducing responsible travel classes into school education systems. </w:t>
      </w:r>
    </w:p>
    <w:p w14:paraId="3E363A6D" w14:textId="77777777" w:rsidR="00C768A6" w:rsidRDefault="00C768A6" w:rsidP="00C768A6">
      <w:r w:rsidRPr="004F5F89">
        <w:rPr>
          <w:b/>
        </w:rPr>
        <w:t>Infrastructure Management:</w:t>
      </w:r>
      <w:r>
        <w:t xml:space="preserve"> The infrastructure in Florence should be managed in an efficient manner so that it helps minimize the impacts of tourism on </w:t>
      </w:r>
      <w:r w:rsidR="003D1E1D">
        <w:t xml:space="preserve">the </w:t>
      </w:r>
      <w:r>
        <w:t xml:space="preserve">environment, economy and social aspects of the place. Proper maintenance of infrastructure such as transport systems and storage facilities is necessary to maximize their lifespan and improve their efficiency which would help reduce energy consumption while improving tourist experience in the destination. It may also be beneficial to encourage businesses within the destination to utilize green infrastructure solutions in order to reduce </w:t>
      </w:r>
      <w:r>
        <w:lastRenderedPageBreak/>
        <w:t>consum</w:t>
      </w:r>
      <w:r w:rsidR="003D1E1D">
        <w:t>ption</w:t>
      </w:r>
      <w:r>
        <w:t xml:space="preserve"> resources like water and electricity more efficiently while reducing production costs ultimately benefiting both businesses and </w:t>
      </w:r>
      <w:r w:rsidR="003D1E1D">
        <w:t xml:space="preserve">the </w:t>
      </w:r>
      <w:r>
        <w:t xml:space="preserve">environment. </w:t>
      </w:r>
    </w:p>
    <w:p w14:paraId="416C494E" w14:textId="77777777" w:rsidR="00C768A6" w:rsidRDefault="00C768A6" w:rsidP="00C768A6">
      <w:r w:rsidRPr="004F5F89">
        <w:rPr>
          <w:b/>
        </w:rPr>
        <w:t>Green Strategies:</w:t>
      </w:r>
      <w:r>
        <w:t xml:space="preserve"> To ensure </w:t>
      </w:r>
      <w:r w:rsidR="003D1E1D">
        <w:t xml:space="preserve">the </w:t>
      </w:r>
      <w:r>
        <w:t xml:space="preserve">sustainability of Florence, green strategies </w:t>
      </w:r>
      <w:r w:rsidR="004F5F89">
        <w:t>should</w:t>
      </w:r>
      <w:r>
        <w:t xml:space="preserve"> be adopted along with developing partnerships across regional governments, private sector partners, civil society organizations and other stake</w:t>
      </w:r>
      <w:r w:rsidR="004F5F89">
        <w:t xml:space="preserve">holders across tourism industry </w:t>
      </w:r>
      <w:r>
        <w:t>sectors</w:t>
      </w:r>
      <w:r w:rsidR="004F5F89">
        <w:t>.</w:t>
      </w:r>
      <w:r>
        <w:t xml:space="preserve"> </w:t>
      </w:r>
      <w:r w:rsidR="004F5F89">
        <w:t xml:space="preserve">This will help </w:t>
      </w:r>
      <w:r>
        <w:t xml:space="preserve">to promote eco-friendly solutions which would benefit all parties involved including tourists, local communities and </w:t>
      </w:r>
      <w:r w:rsidR="003D1E1D">
        <w:t xml:space="preserve">the </w:t>
      </w:r>
      <w:r>
        <w:t>environment ultimately leading towards economic growth coupled with social development a</w:t>
      </w:r>
      <w:r w:rsidR="004F5F89">
        <w:t xml:space="preserve">nd environmental protection for </w:t>
      </w:r>
      <w:r>
        <w:t>Florence.</w:t>
      </w:r>
    </w:p>
    <w:p w14:paraId="724509C7" w14:textId="77777777" w:rsidR="00C768A6" w:rsidRDefault="00C768A6">
      <w:pPr>
        <w:spacing w:line="259" w:lineRule="auto"/>
        <w:jc w:val="left"/>
      </w:pPr>
    </w:p>
    <w:p w14:paraId="5D950C54" w14:textId="77777777" w:rsidR="00C768A6" w:rsidRDefault="00C768A6" w:rsidP="00C768A6">
      <w:pPr>
        <w:pStyle w:val="Heading1"/>
      </w:pPr>
      <w:bookmarkStart w:id="7" w:name="_Toc137077350"/>
      <w:r>
        <w:t>Conclusion</w:t>
      </w:r>
      <w:bookmarkEnd w:id="7"/>
    </w:p>
    <w:p w14:paraId="3A06E83B" w14:textId="77777777" w:rsidR="00C768A6" w:rsidRDefault="004A4878" w:rsidP="00C768A6">
      <w:r>
        <w:t>I</w:t>
      </w:r>
      <w:r w:rsidRPr="004A4878">
        <w:t>t can be seen that there are several measures that have been taken in order to ensure that there are sustainable tourism practices pres</w:t>
      </w:r>
      <w:r>
        <w:t>ent within Florence</w:t>
      </w:r>
      <w:r w:rsidRPr="004A4878">
        <w:t xml:space="preserve">, including environmental protection initiatives, sociocultural awareness projects and economic contributing strategies. It is clear that following these practices will ensure that Florence enjoys continued success as a tourist destination whilst ensuring respect for both its natural environment and cultural heritage are maintained simultaneously. With the increasing importance of sustainability within the hospitality industry, it is vital that planning involve </w:t>
      </w:r>
      <w:r w:rsidR="003D1E1D">
        <w:t xml:space="preserve">a </w:t>
      </w:r>
      <w:r w:rsidRPr="004A4878">
        <w:t>focused focus on these perspectives.</w:t>
      </w:r>
      <w:r>
        <w:t xml:space="preserve"> </w:t>
      </w:r>
      <w:r w:rsidRPr="004A4878">
        <w:t>This report concludes with recommendations for future strategies when applied can be used as useful -guidelines in many profiles’ dealings with tourism developments which shall endure into a gondola and sustainably target audience enrichment.</w:t>
      </w:r>
      <w:r>
        <w:t xml:space="preserve"> </w:t>
      </w:r>
    </w:p>
    <w:p w14:paraId="3607E09F" w14:textId="77777777" w:rsidR="00C768A6" w:rsidRDefault="00C768A6" w:rsidP="00C768A6"/>
    <w:p w14:paraId="67410EA6" w14:textId="77777777" w:rsidR="00C768A6" w:rsidRDefault="00C768A6" w:rsidP="00C768A6"/>
    <w:p w14:paraId="45DBDCCE" w14:textId="77777777" w:rsidR="00C768A6" w:rsidRDefault="00C768A6" w:rsidP="00C768A6"/>
    <w:p w14:paraId="1EB2B742" w14:textId="77777777" w:rsidR="00C768A6" w:rsidRDefault="00C768A6">
      <w:pPr>
        <w:spacing w:line="259" w:lineRule="auto"/>
        <w:jc w:val="left"/>
      </w:pPr>
      <w:r>
        <w:br w:type="page"/>
      </w:r>
    </w:p>
    <w:p w14:paraId="492D3272" w14:textId="77777777" w:rsidR="00C768A6" w:rsidRDefault="00C768A6" w:rsidP="00C768A6">
      <w:pPr>
        <w:pStyle w:val="Heading1"/>
      </w:pPr>
      <w:bookmarkStart w:id="8" w:name="_Toc137077351"/>
      <w:r>
        <w:lastRenderedPageBreak/>
        <w:t>References</w:t>
      </w:r>
      <w:bookmarkEnd w:id="8"/>
    </w:p>
    <w:p w14:paraId="65F52697" w14:textId="77777777" w:rsidR="00250BFF" w:rsidRDefault="00250BFF" w:rsidP="00B93A19">
      <w:pPr>
        <w:spacing w:before="100" w:beforeAutospacing="1" w:after="100" w:afterAutospacing="1"/>
        <w:jc w:val="left"/>
        <w:rPr>
          <w:rFonts w:eastAsia="Times New Roman" w:cs="Arial"/>
          <w:szCs w:val="24"/>
          <w:lang w:val="en-GB" w:eastAsia="en-GB"/>
        </w:rPr>
      </w:pPr>
      <w:proofErr w:type="spellStart"/>
      <w:r w:rsidRPr="003E7A0A">
        <w:rPr>
          <w:rFonts w:eastAsia="Times New Roman" w:cs="Arial"/>
          <w:szCs w:val="24"/>
          <w:lang w:val="en-GB" w:eastAsia="en-GB"/>
        </w:rPr>
        <w:t>Ajitsa</w:t>
      </w:r>
      <w:proofErr w:type="spellEnd"/>
      <w:r w:rsidRPr="003E7A0A">
        <w:rPr>
          <w:rFonts w:eastAsia="Times New Roman" w:cs="Arial"/>
          <w:szCs w:val="24"/>
          <w:lang w:val="en-GB" w:eastAsia="en-GB"/>
        </w:rPr>
        <w:t xml:space="preserve"> (2023) </w:t>
      </w:r>
      <w:r w:rsidRPr="003E7A0A">
        <w:rPr>
          <w:rFonts w:eastAsia="Times New Roman" w:cs="Arial"/>
          <w:i/>
          <w:szCs w:val="24"/>
          <w:lang w:val="en-GB" w:eastAsia="en-GB"/>
        </w:rPr>
        <w:t>Florence Tourism Statistics 2023</w:t>
      </w:r>
      <w:r w:rsidRPr="003E7A0A">
        <w:rPr>
          <w:rFonts w:eastAsia="Times New Roman" w:cs="Arial"/>
          <w:szCs w:val="24"/>
          <w:lang w:val="en-GB" w:eastAsia="en-GB"/>
        </w:rPr>
        <w:t>. Available at: https://gowithguide.com/blog/florence-tourism-statistics-2023-5219 (Accessed: 07 June 2023).</w:t>
      </w:r>
    </w:p>
    <w:p w14:paraId="08D64D45"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Amerta</w:t>
      </w:r>
      <w:proofErr w:type="spellEnd"/>
      <w:r w:rsidRPr="00B93A19">
        <w:rPr>
          <w:rFonts w:eastAsia="Times New Roman" w:cs="Arial"/>
          <w:szCs w:val="24"/>
          <w:lang w:val="en-GB" w:eastAsia="en-GB"/>
        </w:rPr>
        <w:t xml:space="preserve">, I. M. S., Sara, I. M. and </w:t>
      </w:r>
      <w:proofErr w:type="spellStart"/>
      <w:r w:rsidRPr="00B93A19">
        <w:rPr>
          <w:rFonts w:eastAsia="Times New Roman" w:cs="Arial"/>
          <w:szCs w:val="24"/>
          <w:lang w:val="en-GB" w:eastAsia="en-GB"/>
        </w:rPr>
        <w:t>Bagiada</w:t>
      </w:r>
      <w:proofErr w:type="spellEnd"/>
      <w:r w:rsidRPr="00B93A19">
        <w:rPr>
          <w:rFonts w:eastAsia="Times New Roman" w:cs="Arial"/>
          <w:szCs w:val="24"/>
          <w:lang w:val="en-GB" w:eastAsia="en-GB"/>
        </w:rPr>
        <w:t>, K. (2018) “Sustainable tourism development. International research journal of management,” </w:t>
      </w:r>
      <w:r w:rsidRPr="00B93A19">
        <w:rPr>
          <w:rFonts w:eastAsia="Times New Roman" w:cs="Arial"/>
          <w:i/>
          <w:iCs/>
          <w:szCs w:val="24"/>
          <w:lang w:val="en-GB" w:eastAsia="en-GB"/>
        </w:rPr>
        <w:t>IT and social sciences</w:t>
      </w:r>
      <w:r w:rsidRPr="00B93A19">
        <w:rPr>
          <w:rFonts w:eastAsia="Times New Roman" w:cs="Arial"/>
          <w:szCs w:val="24"/>
          <w:lang w:val="en-GB" w:eastAsia="en-GB"/>
        </w:rPr>
        <w:t>, 5(2), pp. 248–254.</w:t>
      </w:r>
    </w:p>
    <w:p w14:paraId="205EFE73"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Balocco</w:t>
      </w:r>
      <w:proofErr w:type="spellEnd"/>
      <w:r w:rsidRPr="00B93A19">
        <w:rPr>
          <w:rFonts w:eastAsia="Times New Roman" w:cs="Arial"/>
          <w:szCs w:val="24"/>
          <w:lang w:val="en-GB" w:eastAsia="en-GB"/>
        </w:rPr>
        <w:t xml:space="preserve">, C. and </w:t>
      </w:r>
      <w:proofErr w:type="spellStart"/>
      <w:r w:rsidRPr="00B93A19">
        <w:rPr>
          <w:rFonts w:eastAsia="Times New Roman" w:cs="Arial"/>
          <w:szCs w:val="24"/>
          <w:lang w:val="en-GB" w:eastAsia="en-GB"/>
        </w:rPr>
        <w:t>Colaianni</w:t>
      </w:r>
      <w:proofErr w:type="spellEnd"/>
      <w:r w:rsidRPr="00B93A19">
        <w:rPr>
          <w:rFonts w:eastAsia="Times New Roman" w:cs="Arial"/>
          <w:szCs w:val="24"/>
          <w:lang w:val="en-GB" w:eastAsia="en-GB"/>
        </w:rPr>
        <w:t>, A. (2018) “Assessment of energy sustainable operations on a historical building. The Dante Alighieri high school in Florence,”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10(6), p. 2054.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10.3390/su10062054.</w:t>
      </w:r>
    </w:p>
    <w:p w14:paraId="775445F6"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Cavalheiro</w:t>
      </w:r>
      <w:proofErr w:type="spellEnd"/>
      <w:r w:rsidRPr="00B93A19">
        <w:rPr>
          <w:rFonts w:eastAsia="Times New Roman" w:cs="Arial"/>
          <w:szCs w:val="24"/>
          <w:lang w:val="en-GB" w:eastAsia="en-GB"/>
        </w:rPr>
        <w:t xml:space="preserve">, M. B., </w:t>
      </w:r>
      <w:proofErr w:type="spellStart"/>
      <w:r w:rsidRPr="00B93A19">
        <w:rPr>
          <w:rFonts w:eastAsia="Times New Roman" w:cs="Arial"/>
          <w:szCs w:val="24"/>
          <w:lang w:val="en-GB" w:eastAsia="en-GB"/>
        </w:rPr>
        <w:t>Joia</w:t>
      </w:r>
      <w:proofErr w:type="spellEnd"/>
      <w:r w:rsidRPr="00B93A19">
        <w:rPr>
          <w:rFonts w:eastAsia="Times New Roman" w:cs="Arial"/>
          <w:szCs w:val="24"/>
          <w:lang w:val="en-GB" w:eastAsia="en-GB"/>
        </w:rPr>
        <w:t xml:space="preserve">, L. A. and </w:t>
      </w:r>
      <w:proofErr w:type="spellStart"/>
      <w:r w:rsidRPr="00B93A19">
        <w:rPr>
          <w:rFonts w:eastAsia="Times New Roman" w:cs="Arial"/>
          <w:szCs w:val="24"/>
          <w:lang w:val="en-GB" w:eastAsia="en-GB"/>
        </w:rPr>
        <w:t>Cavalheiro</w:t>
      </w:r>
      <w:proofErr w:type="spellEnd"/>
      <w:r w:rsidRPr="00B93A19">
        <w:rPr>
          <w:rFonts w:eastAsia="Times New Roman" w:cs="Arial"/>
          <w:szCs w:val="24"/>
          <w:lang w:val="en-GB" w:eastAsia="en-GB"/>
        </w:rPr>
        <w:t>, G. M. do C. (2020) “Towards a smart tourism destination development model: Promoting environmental, economic, Socio-cultural and political values,” </w:t>
      </w:r>
      <w:r w:rsidRPr="00B93A19">
        <w:rPr>
          <w:rFonts w:eastAsia="Times New Roman" w:cs="Arial"/>
          <w:i/>
          <w:iCs/>
          <w:szCs w:val="24"/>
          <w:lang w:val="en-GB" w:eastAsia="en-GB"/>
        </w:rPr>
        <w:t>Tourism planning &amp; development</w:t>
      </w:r>
      <w:r w:rsidRPr="00B93A19">
        <w:rPr>
          <w:rFonts w:eastAsia="Times New Roman" w:cs="Arial"/>
          <w:szCs w:val="24"/>
          <w:lang w:val="en-GB" w:eastAsia="en-GB"/>
        </w:rPr>
        <w:t xml:space="preserve">, 17(3), pp. 237–259.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10.1080/21568316.2019.1597763.</w:t>
      </w:r>
    </w:p>
    <w:p w14:paraId="770CD37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Celata</w:t>
      </w:r>
      <w:proofErr w:type="spellEnd"/>
      <w:r w:rsidRPr="00B93A19">
        <w:rPr>
          <w:rFonts w:eastAsia="Times New Roman" w:cs="Arial"/>
          <w:szCs w:val="24"/>
          <w:lang w:val="en-GB" w:eastAsia="en-GB"/>
        </w:rPr>
        <w:t>, F. and Romano, A. (2022)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and online short-term rental platforms in Italian cities,” </w:t>
      </w:r>
      <w:r w:rsidRPr="00B93A19">
        <w:rPr>
          <w:rFonts w:eastAsia="Times New Roman" w:cs="Arial"/>
          <w:i/>
          <w:iCs/>
          <w:szCs w:val="24"/>
          <w:lang w:val="en-GB" w:eastAsia="en-GB"/>
        </w:rPr>
        <w:t>Journal of sustainable tourism</w:t>
      </w:r>
      <w:r w:rsidRPr="00B93A19">
        <w:rPr>
          <w:rFonts w:eastAsia="Times New Roman" w:cs="Arial"/>
          <w:szCs w:val="24"/>
          <w:lang w:val="en-GB" w:eastAsia="en-GB"/>
        </w:rPr>
        <w:t xml:space="preserve">, 30(5), pp. 1020–1039.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10.1080/09669582.2020.1788568.</w:t>
      </w:r>
    </w:p>
    <w:p w14:paraId="4218979A"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De Luca, G. </w:t>
      </w:r>
      <w:r w:rsidRPr="00B93A19">
        <w:rPr>
          <w:rFonts w:eastAsia="Times New Roman" w:cs="Arial"/>
          <w:i/>
          <w:iCs/>
          <w:szCs w:val="24"/>
          <w:lang w:val="en-GB" w:eastAsia="en-GB"/>
        </w:rPr>
        <w:t>et al.</w:t>
      </w:r>
      <w:r w:rsidRPr="00B93A19">
        <w:rPr>
          <w:rFonts w:eastAsia="Times New Roman" w:cs="Arial"/>
          <w:szCs w:val="24"/>
          <w:lang w:val="en-GB" w:eastAsia="en-GB"/>
        </w:rPr>
        <w:t xml:space="preserve"> (2020) “Sustainable cultural heritage planning and management of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in Art Cities: Lessons from Atlas world heritage,”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12(9), p. 3929.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10.3390/su12093929.</w:t>
      </w:r>
    </w:p>
    <w:p w14:paraId="447CCB08" w14:textId="77777777" w:rsidR="00250BFF" w:rsidRPr="008E085F" w:rsidRDefault="00250BFF" w:rsidP="008E085F">
      <w:pPr>
        <w:pStyle w:val="NormalWeb"/>
        <w:spacing w:line="360" w:lineRule="auto"/>
        <w:rPr>
          <w:rFonts w:ascii="Arial" w:hAnsi="Arial" w:cs="Arial"/>
        </w:rPr>
      </w:pPr>
      <w:r w:rsidRPr="008E085F">
        <w:rPr>
          <w:rFonts w:ascii="Arial" w:hAnsi="Arial" w:cs="Arial"/>
        </w:rPr>
        <w:t xml:space="preserve">De </w:t>
      </w:r>
      <w:proofErr w:type="spellStart"/>
      <w:r w:rsidRPr="008E085F">
        <w:rPr>
          <w:rFonts w:ascii="Arial" w:hAnsi="Arial" w:cs="Arial"/>
        </w:rPr>
        <w:t>Marchi</w:t>
      </w:r>
      <w:proofErr w:type="spellEnd"/>
      <w:r w:rsidRPr="008E085F">
        <w:rPr>
          <w:rFonts w:ascii="Arial" w:hAnsi="Arial" w:cs="Arial"/>
        </w:rPr>
        <w:t xml:space="preserve">, D., </w:t>
      </w:r>
      <w:proofErr w:type="spellStart"/>
      <w:r w:rsidRPr="008E085F">
        <w:rPr>
          <w:rFonts w:ascii="Arial" w:hAnsi="Arial" w:cs="Arial"/>
        </w:rPr>
        <w:t>Becarelli</w:t>
      </w:r>
      <w:proofErr w:type="spellEnd"/>
      <w:r w:rsidRPr="008E085F">
        <w:rPr>
          <w:rFonts w:ascii="Arial" w:hAnsi="Arial" w:cs="Arial"/>
        </w:rPr>
        <w:t xml:space="preserve">, R. and Di </w:t>
      </w:r>
      <w:proofErr w:type="spellStart"/>
      <w:r w:rsidRPr="008E085F">
        <w:rPr>
          <w:rFonts w:ascii="Arial" w:hAnsi="Arial" w:cs="Arial"/>
        </w:rPr>
        <w:t>Sarli</w:t>
      </w:r>
      <w:proofErr w:type="spellEnd"/>
      <w:r w:rsidRPr="008E085F">
        <w:rPr>
          <w:rFonts w:ascii="Arial" w:hAnsi="Arial" w:cs="Arial"/>
        </w:rPr>
        <w:t>, L. (2022) “Tourism Sustainability Index: Measuring tourism sustainability based on the ETIS toolkit, by exploring tourist satisfaction via sentiment analysis,” </w:t>
      </w:r>
      <w:r w:rsidRPr="008E085F">
        <w:rPr>
          <w:rFonts w:ascii="Arial" w:hAnsi="Arial" w:cs="Arial"/>
          <w:i/>
          <w:iCs/>
        </w:rPr>
        <w:t>Sustainability</w:t>
      </w:r>
      <w:r>
        <w:rPr>
          <w:rFonts w:ascii="Arial" w:hAnsi="Arial" w:cs="Arial"/>
        </w:rPr>
        <w:t xml:space="preserve">, 14(13), p. 8049. </w:t>
      </w:r>
      <w:proofErr w:type="spellStart"/>
      <w:r>
        <w:rPr>
          <w:rFonts w:ascii="Arial" w:hAnsi="Arial" w:cs="Arial"/>
        </w:rPr>
        <w:t>doi</w:t>
      </w:r>
      <w:proofErr w:type="spellEnd"/>
      <w:r>
        <w:rPr>
          <w:rFonts w:ascii="Arial" w:hAnsi="Arial" w:cs="Arial"/>
        </w:rPr>
        <w:t xml:space="preserve">: </w:t>
      </w:r>
      <w:r w:rsidRPr="008E085F">
        <w:rPr>
          <w:rFonts w:ascii="Arial" w:hAnsi="Arial" w:cs="Arial"/>
        </w:rPr>
        <w:t>10.3390/su14138049.</w:t>
      </w:r>
    </w:p>
    <w:p w14:paraId="0285D4D1"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3E7A0A">
        <w:rPr>
          <w:rFonts w:eastAsia="Times New Roman" w:cs="Arial"/>
          <w:szCs w:val="24"/>
          <w:lang w:val="en-GB" w:eastAsia="en-GB"/>
        </w:rPr>
        <w:t xml:space="preserve">Destination Florence (2023) </w:t>
      </w:r>
      <w:r w:rsidRPr="003E7A0A">
        <w:rPr>
          <w:rFonts w:eastAsia="Times New Roman" w:cs="Arial"/>
          <w:i/>
          <w:szCs w:val="24"/>
          <w:lang w:val="en-GB" w:eastAsia="en-GB"/>
        </w:rPr>
        <w:t>Florence is committed to environmental sustainability, Florence is committed to environmental sustainability - Destination Florence</w:t>
      </w:r>
      <w:r w:rsidRPr="003E7A0A">
        <w:rPr>
          <w:rFonts w:eastAsia="Times New Roman" w:cs="Arial"/>
          <w:szCs w:val="24"/>
          <w:lang w:val="en-GB" w:eastAsia="en-GB"/>
        </w:rPr>
        <w:t xml:space="preserve">. Available </w:t>
      </w:r>
      <w:r w:rsidRPr="003E7A0A">
        <w:rPr>
          <w:rFonts w:eastAsia="Times New Roman" w:cs="Arial"/>
          <w:szCs w:val="24"/>
          <w:lang w:val="en-GB" w:eastAsia="en-GB"/>
        </w:rPr>
        <w:lastRenderedPageBreak/>
        <w:t>at: https://www.destinationflorence.com/en/blog/310-love-florence-by-being-sustainable (Accessed: 07 June 2023).</w:t>
      </w:r>
    </w:p>
    <w:p w14:paraId="63420069"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Farsari</w:t>
      </w:r>
      <w:proofErr w:type="spellEnd"/>
      <w:r w:rsidRPr="00B93A19">
        <w:rPr>
          <w:rFonts w:eastAsia="Times New Roman" w:cs="Arial"/>
          <w:szCs w:val="24"/>
          <w:lang w:val="en-GB" w:eastAsia="en-GB"/>
        </w:rPr>
        <w:t>, I. (2022) “Pedagogy for sustainable tourism: reflections on the curriculum space of a master programme in Sweden,” </w:t>
      </w:r>
      <w:r w:rsidRPr="00B93A19">
        <w:rPr>
          <w:rFonts w:eastAsia="Times New Roman" w:cs="Arial"/>
          <w:i/>
          <w:iCs/>
          <w:szCs w:val="24"/>
          <w:lang w:val="en-GB" w:eastAsia="en-GB"/>
        </w:rPr>
        <w:t>Journal of teaching in travel &amp; tourism</w:t>
      </w:r>
      <w:r w:rsidRPr="00B93A19">
        <w:rPr>
          <w:rFonts w:eastAsia="Times New Roman" w:cs="Arial"/>
          <w:szCs w:val="24"/>
          <w:lang w:val="en-GB" w:eastAsia="en-GB"/>
        </w:rPr>
        <w:t xml:space="preserve">, 22(1), pp. 6–35.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10.1080/15313220.2021.1978127.</w:t>
      </w:r>
    </w:p>
    <w:p w14:paraId="7616959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Fissi</w:t>
      </w:r>
      <w:proofErr w:type="spellEnd"/>
      <w:r w:rsidRPr="00B93A19">
        <w:rPr>
          <w:rFonts w:eastAsia="Times New Roman" w:cs="Arial"/>
          <w:szCs w:val="24"/>
          <w:lang w:val="en-GB" w:eastAsia="en-GB"/>
        </w:rPr>
        <w:t>, S. </w:t>
      </w:r>
      <w:r w:rsidRPr="00B93A19">
        <w:rPr>
          <w:rFonts w:eastAsia="Times New Roman" w:cs="Arial"/>
          <w:i/>
          <w:iCs/>
          <w:szCs w:val="24"/>
          <w:lang w:val="en-GB" w:eastAsia="en-GB"/>
        </w:rPr>
        <w:t>et al.</w:t>
      </w:r>
      <w:r w:rsidRPr="00B93A19">
        <w:rPr>
          <w:rFonts w:eastAsia="Times New Roman" w:cs="Arial"/>
          <w:szCs w:val="24"/>
          <w:lang w:val="en-GB" w:eastAsia="en-GB"/>
        </w:rPr>
        <w:t> (2021) “The path toward a sustainable green university: The case of the University of Florence,” </w:t>
      </w:r>
      <w:r w:rsidRPr="00B93A19">
        <w:rPr>
          <w:rFonts w:eastAsia="Times New Roman" w:cs="Arial"/>
          <w:i/>
          <w:iCs/>
          <w:szCs w:val="24"/>
          <w:lang w:val="en-GB" w:eastAsia="en-GB"/>
        </w:rPr>
        <w:t>Journal of cleaner production</w:t>
      </w:r>
      <w:r w:rsidRPr="00B93A19">
        <w:rPr>
          <w:rFonts w:eastAsia="Times New Roman" w:cs="Arial"/>
          <w:szCs w:val="24"/>
          <w:lang w:val="en-GB" w:eastAsia="en-GB"/>
        </w:rPr>
        <w:t xml:space="preserve">, 279(123655), p. 123655.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10.1016/j.jclepro.2020.123655.</w:t>
      </w:r>
    </w:p>
    <w:p w14:paraId="5B766DDE"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Kapera</w:t>
      </w:r>
      <w:proofErr w:type="spellEnd"/>
      <w:r w:rsidRPr="00B93A19">
        <w:rPr>
          <w:rFonts w:eastAsia="Times New Roman" w:cs="Arial"/>
          <w:szCs w:val="24"/>
          <w:lang w:val="en-GB" w:eastAsia="en-GB"/>
        </w:rPr>
        <w:t>, I. (2018) “Sustainable tourism development efforts by local governments in Poland,” </w:t>
      </w:r>
      <w:r w:rsidRPr="00B93A19">
        <w:rPr>
          <w:rFonts w:eastAsia="Times New Roman" w:cs="Arial"/>
          <w:i/>
          <w:iCs/>
          <w:szCs w:val="24"/>
          <w:lang w:val="en-GB" w:eastAsia="en-GB"/>
        </w:rPr>
        <w:t>Sustainable cities and society</w:t>
      </w:r>
      <w:r w:rsidRPr="00B93A19">
        <w:rPr>
          <w:rFonts w:eastAsia="Times New Roman" w:cs="Arial"/>
          <w:szCs w:val="24"/>
          <w:lang w:val="en-GB" w:eastAsia="en-GB"/>
        </w:rPr>
        <w:t xml:space="preserve">, 40, pp. 581–588.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10.1016/j.scs.2018.05.001.</w:t>
      </w:r>
    </w:p>
    <w:p w14:paraId="6961C293"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Liberatore, G. </w:t>
      </w:r>
      <w:r w:rsidRPr="00B93A19">
        <w:rPr>
          <w:rFonts w:eastAsia="Times New Roman" w:cs="Arial"/>
          <w:i/>
          <w:iCs/>
          <w:szCs w:val="24"/>
          <w:lang w:val="en-GB" w:eastAsia="en-GB"/>
        </w:rPr>
        <w:t>et al.</w:t>
      </w:r>
      <w:r w:rsidRPr="00B93A19">
        <w:rPr>
          <w:rFonts w:eastAsia="Times New Roman" w:cs="Arial"/>
          <w:szCs w:val="24"/>
          <w:lang w:val="en-GB" w:eastAsia="en-GB"/>
        </w:rPr>
        <w:t xml:space="preserve"> (2023) “Dealing with uncertainty, from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to overcapacity: a decision support model for art cities: the case of UNESCO WHCC of Florence,” </w:t>
      </w:r>
      <w:r w:rsidRPr="00B93A19">
        <w:rPr>
          <w:rFonts w:eastAsia="Times New Roman" w:cs="Arial"/>
          <w:i/>
          <w:iCs/>
          <w:szCs w:val="24"/>
          <w:lang w:val="en-GB" w:eastAsia="en-GB"/>
        </w:rPr>
        <w:t>Current issues in tourism</w:t>
      </w:r>
      <w:r w:rsidRPr="00B93A19">
        <w:rPr>
          <w:rFonts w:eastAsia="Times New Roman" w:cs="Arial"/>
          <w:szCs w:val="24"/>
          <w:lang w:val="en-GB" w:eastAsia="en-GB"/>
        </w:rPr>
        <w:t xml:space="preserve">, 26(7), pp. 1067–1081.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10.1080/13683500.2022.2046712.</w:t>
      </w:r>
    </w:p>
    <w:p w14:paraId="667274F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Melotti</w:t>
      </w:r>
      <w:proofErr w:type="spellEnd"/>
      <w:r w:rsidRPr="00B93A19">
        <w:rPr>
          <w:rFonts w:eastAsia="Times New Roman" w:cs="Arial"/>
          <w:szCs w:val="24"/>
          <w:lang w:val="en-GB" w:eastAsia="en-GB"/>
        </w:rPr>
        <w:t xml:space="preserve">, M. (2018) “Florence: Tourism, heritage and consumption. Tourist </w:t>
      </w:r>
      <w:proofErr w:type="spellStart"/>
      <w:r w:rsidRPr="00B93A19">
        <w:rPr>
          <w:rFonts w:eastAsia="Times New Roman" w:cs="Arial"/>
          <w:szCs w:val="24"/>
          <w:lang w:val="en-GB" w:eastAsia="en-GB"/>
        </w:rPr>
        <w:t>behavior</w:t>
      </w:r>
      <w:proofErr w:type="spellEnd"/>
      <w:r w:rsidRPr="00B93A19">
        <w:rPr>
          <w:rFonts w:eastAsia="Times New Roman" w:cs="Arial"/>
          <w:szCs w:val="24"/>
          <w:lang w:val="en-GB" w:eastAsia="en-GB"/>
        </w:rPr>
        <w:t>: An experiential perspective,” pp. 97–109.</w:t>
      </w:r>
    </w:p>
    <w:p w14:paraId="4FFD1ED6"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Morrison, A. M. (2023) “Marketing and managing city tourism destinations,” in </w:t>
      </w:r>
      <w:r w:rsidRPr="00B93A19">
        <w:rPr>
          <w:rFonts w:eastAsia="Times New Roman" w:cs="Arial"/>
          <w:i/>
          <w:iCs/>
          <w:szCs w:val="24"/>
          <w:lang w:val="en-GB" w:eastAsia="en-GB"/>
        </w:rPr>
        <w:t>Routledge Handbook of Tourism Cities</w:t>
      </w:r>
      <w:r w:rsidRPr="00B93A19">
        <w:rPr>
          <w:rFonts w:eastAsia="Times New Roman" w:cs="Arial"/>
          <w:szCs w:val="24"/>
          <w:lang w:val="en-GB" w:eastAsia="en-GB"/>
        </w:rPr>
        <w:t>. Routledge, pp. 135–161.</w:t>
      </w:r>
    </w:p>
    <w:p w14:paraId="3C94D70D"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Neuts</w:t>
      </w:r>
      <w:proofErr w:type="spellEnd"/>
      <w:r w:rsidRPr="00B93A19">
        <w:rPr>
          <w:rFonts w:eastAsia="Times New Roman" w:cs="Arial"/>
          <w:szCs w:val="24"/>
          <w:lang w:val="en-GB" w:eastAsia="en-GB"/>
        </w:rPr>
        <w:t xml:space="preserve">, B. and </w:t>
      </w:r>
      <w:proofErr w:type="spellStart"/>
      <w:r w:rsidRPr="00B93A19">
        <w:rPr>
          <w:rFonts w:eastAsia="Times New Roman" w:cs="Arial"/>
          <w:szCs w:val="24"/>
          <w:lang w:val="en-GB" w:eastAsia="en-GB"/>
        </w:rPr>
        <w:t>Nijs</w:t>
      </w:r>
      <w:proofErr w:type="spellEnd"/>
      <w:r w:rsidRPr="00B93A19">
        <w:rPr>
          <w:rFonts w:eastAsia="Times New Roman" w:cs="Arial"/>
          <w:szCs w:val="24"/>
          <w:lang w:val="en-GB" w:eastAsia="en-GB"/>
        </w:rPr>
        <w:t>, V. (2022) “Understanding community perception through resident attitude studies: a segmentation analysis in Flemish art cities,” in </w:t>
      </w:r>
      <w:r w:rsidRPr="00B93A19">
        <w:rPr>
          <w:rFonts w:eastAsia="Times New Roman" w:cs="Arial"/>
          <w:i/>
          <w:iCs/>
          <w:szCs w:val="24"/>
          <w:lang w:val="en-GB" w:eastAsia="en-GB"/>
        </w:rPr>
        <w:t>A Research Agenda for Urban Tourism</w:t>
      </w:r>
      <w:r w:rsidRPr="00B93A19">
        <w:rPr>
          <w:rFonts w:eastAsia="Times New Roman" w:cs="Arial"/>
          <w:szCs w:val="24"/>
          <w:lang w:val="en-GB" w:eastAsia="en-GB"/>
        </w:rPr>
        <w:t>. Edward Elgar Publishing, pp. 83–105.</w:t>
      </w:r>
    </w:p>
    <w:p w14:paraId="350AE95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Nevola</w:t>
      </w:r>
      <w:proofErr w:type="spellEnd"/>
      <w:r w:rsidRPr="00B93A19">
        <w:rPr>
          <w:rFonts w:eastAsia="Times New Roman" w:cs="Arial"/>
          <w:szCs w:val="24"/>
          <w:lang w:val="en-GB" w:eastAsia="en-GB"/>
        </w:rPr>
        <w:t>, F., Coles, T. and Mosconi, C. (2022) “Hidden Florence revealed? Critical insights from the operation of an augmented reality app in a World Heritage City,” </w:t>
      </w:r>
      <w:r w:rsidRPr="00B93A19">
        <w:rPr>
          <w:rFonts w:eastAsia="Times New Roman" w:cs="Arial"/>
          <w:i/>
          <w:iCs/>
          <w:szCs w:val="24"/>
          <w:lang w:val="en-GB" w:eastAsia="en-GB"/>
        </w:rPr>
        <w:t>Journal of heritage tourism</w:t>
      </w:r>
      <w:r w:rsidRPr="00B93A19">
        <w:rPr>
          <w:rFonts w:eastAsia="Times New Roman" w:cs="Arial"/>
          <w:szCs w:val="24"/>
          <w:lang w:val="en-GB" w:eastAsia="en-GB"/>
        </w:rPr>
        <w:t xml:space="preserve">, 17(4), pp. 371–390.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10.1080/1743873x.2022.2036165.</w:t>
      </w:r>
    </w:p>
    <w:p w14:paraId="7EA74DE1"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lastRenderedPageBreak/>
        <w:t>Pavlić</w:t>
      </w:r>
      <w:proofErr w:type="spellEnd"/>
      <w:r w:rsidRPr="00B93A19">
        <w:rPr>
          <w:rFonts w:eastAsia="Times New Roman" w:cs="Arial"/>
          <w:szCs w:val="24"/>
          <w:lang w:val="en-GB" w:eastAsia="en-GB"/>
        </w:rPr>
        <w:t>, I., Portolan, A. and Puh, B. (2020) “Segmenting local residents by perceptions of tourism impacts in an urban World Heritage Site: the case of Dubrovnik,” </w:t>
      </w:r>
      <w:r w:rsidRPr="00B93A19">
        <w:rPr>
          <w:rFonts w:eastAsia="Times New Roman" w:cs="Arial"/>
          <w:i/>
          <w:iCs/>
          <w:szCs w:val="24"/>
          <w:lang w:val="en-GB" w:eastAsia="en-GB"/>
        </w:rPr>
        <w:t>Journal of heritage tourism</w:t>
      </w:r>
      <w:r w:rsidRPr="00B93A19">
        <w:rPr>
          <w:rFonts w:eastAsia="Times New Roman" w:cs="Arial"/>
          <w:szCs w:val="24"/>
          <w:lang w:val="en-GB" w:eastAsia="en-GB"/>
        </w:rPr>
        <w:t xml:space="preserve">, 15(4), pp. 398–409.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10.1080/1743873x.2019.1656218.</w:t>
      </w:r>
    </w:p>
    <w:p w14:paraId="73639A4F"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Redko</w:t>
      </w:r>
      <w:proofErr w:type="spellEnd"/>
      <w:r w:rsidRPr="00B93A19">
        <w:rPr>
          <w:rFonts w:eastAsia="Times New Roman" w:cs="Arial"/>
          <w:szCs w:val="24"/>
          <w:lang w:val="en-GB" w:eastAsia="en-GB"/>
        </w:rPr>
        <w:t xml:space="preserve">, V. Y., </w:t>
      </w:r>
      <w:proofErr w:type="spellStart"/>
      <w:r w:rsidRPr="00B93A19">
        <w:rPr>
          <w:rFonts w:eastAsia="Times New Roman" w:cs="Arial"/>
          <w:szCs w:val="24"/>
          <w:lang w:val="en-GB" w:eastAsia="en-GB"/>
        </w:rPr>
        <w:t>Krasnikova</w:t>
      </w:r>
      <w:proofErr w:type="spellEnd"/>
      <w:r w:rsidRPr="00B93A19">
        <w:rPr>
          <w:rFonts w:eastAsia="Times New Roman" w:cs="Arial"/>
          <w:szCs w:val="24"/>
          <w:lang w:val="en-GB" w:eastAsia="en-GB"/>
        </w:rPr>
        <w:t xml:space="preserve">, N. O. and </w:t>
      </w:r>
      <w:proofErr w:type="spellStart"/>
      <w:r w:rsidRPr="00B93A19">
        <w:rPr>
          <w:rFonts w:eastAsia="Times New Roman" w:cs="Arial"/>
          <w:szCs w:val="24"/>
          <w:lang w:val="en-GB" w:eastAsia="en-GB"/>
        </w:rPr>
        <w:t>Krupskyi</w:t>
      </w:r>
      <w:proofErr w:type="spellEnd"/>
      <w:r w:rsidRPr="00B93A19">
        <w:rPr>
          <w:rFonts w:eastAsia="Times New Roman" w:cs="Arial"/>
          <w:szCs w:val="24"/>
          <w:lang w:val="en-GB" w:eastAsia="en-GB"/>
        </w:rPr>
        <w:t>, O. P. (2022) “</w:t>
      </w:r>
      <w:proofErr w:type="spellStart"/>
      <w:r w:rsidRPr="00B93A19">
        <w:rPr>
          <w:rFonts w:eastAsia="Times New Roman" w:cs="Arial"/>
          <w:szCs w:val="24"/>
          <w:lang w:val="en-GB" w:eastAsia="en-GB"/>
        </w:rPr>
        <w:t>Overtourism</w:t>
      </w:r>
      <w:proofErr w:type="spellEnd"/>
      <w:r w:rsidRPr="00B93A19">
        <w:rPr>
          <w:rFonts w:eastAsia="Times New Roman" w:cs="Arial"/>
          <w:szCs w:val="24"/>
          <w:lang w:val="en-GB" w:eastAsia="en-GB"/>
        </w:rPr>
        <w:t xml:space="preserve"> Effect Management in Destinations,” in </w:t>
      </w:r>
      <w:r w:rsidRPr="00B93A19">
        <w:rPr>
          <w:rFonts w:eastAsia="Times New Roman" w:cs="Arial"/>
          <w:i/>
          <w:iCs/>
          <w:szCs w:val="24"/>
          <w:lang w:val="en-GB" w:eastAsia="en-GB"/>
        </w:rPr>
        <w:t>Tourism Risk</w:t>
      </w:r>
      <w:r w:rsidRPr="00B93A19">
        <w:rPr>
          <w:rFonts w:eastAsia="Times New Roman" w:cs="Arial"/>
          <w:szCs w:val="24"/>
          <w:lang w:val="en-GB" w:eastAsia="en-GB"/>
        </w:rPr>
        <w:t>. Emerald Publishing Limited, pp. 199–219.</w:t>
      </w:r>
    </w:p>
    <w:p w14:paraId="4F23C65A"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Schönherr</w:t>
      </w:r>
      <w:proofErr w:type="spellEnd"/>
      <w:r w:rsidRPr="00B93A19">
        <w:rPr>
          <w:rFonts w:eastAsia="Times New Roman" w:cs="Arial"/>
          <w:szCs w:val="24"/>
          <w:lang w:val="en-GB" w:eastAsia="en-GB"/>
        </w:rPr>
        <w:t xml:space="preserve">, S., Peters, M. and </w:t>
      </w:r>
      <w:proofErr w:type="spellStart"/>
      <w:r w:rsidRPr="00B93A19">
        <w:rPr>
          <w:rFonts w:eastAsia="Times New Roman" w:cs="Arial"/>
          <w:szCs w:val="24"/>
          <w:lang w:val="en-GB" w:eastAsia="en-GB"/>
        </w:rPr>
        <w:t>Kuščer</w:t>
      </w:r>
      <w:proofErr w:type="spellEnd"/>
      <w:r w:rsidRPr="00B93A19">
        <w:rPr>
          <w:rFonts w:eastAsia="Times New Roman" w:cs="Arial"/>
          <w:szCs w:val="24"/>
          <w:lang w:val="en-GB" w:eastAsia="en-GB"/>
        </w:rPr>
        <w:t>, K. (2023) “Sustainable tourism policies: From crisis-related awareness to agendas towards measures,” </w:t>
      </w:r>
      <w:r w:rsidRPr="00B93A19">
        <w:rPr>
          <w:rFonts w:eastAsia="Times New Roman" w:cs="Arial"/>
          <w:i/>
          <w:iCs/>
          <w:szCs w:val="24"/>
          <w:lang w:val="en-GB" w:eastAsia="en-GB"/>
        </w:rPr>
        <w:t>Journal of destination marketing &amp; management</w:t>
      </w:r>
      <w:r w:rsidRPr="00B93A19">
        <w:rPr>
          <w:rFonts w:eastAsia="Times New Roman" w:cs="Arial"/>
          <w:szCs w:val="24"/>
          <w:lang w:val="en-GB" w:eastAsia="en-GB"/>
        </w:rPr>
        <w:t xml:space="preserve">, 27(100762), p. 100762.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10.1016/j.jdmm.2023.100762.</w:t>
      </w:r>
    </w:p>
    <w:p w14:paraId="2A7D5C10" w14:textId="77777777" w:rsidR="00250BFF"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Shirvani</w:t>
      </w:r>
      <w:proofErr w:type="spellEnd"/>
      <w:r w:rsidRPr="00B93A19">
        <w:rPr>
          <w:rFonts w:eastAsia="Times New Roman" w:cs="Arial"/>
          <w:szCs w:val="24"/>
          <w:lang w:val="en-GB" w:eastAsia="en-GB"/>
        </w:rPr>
        <w:t xml:space="preserve"> </w:t>
      </w:r>
      <w:proofErr w:type="spellStart"/>
      <w:r w:rsidRPr="00B93A19">
        <w:rPr>
          <w:rFonts w:eastAsia="Times New Roman" w:cs="Arial"/>
          <w:szCs w:val="24"/>
          <w:lang w:val="en-GB" w:eastAsia="en-GB"/>
        </w:rPr>
        <w:t>Dastgerdi</w:t>
      </w:r>
      <w:proofErr w:type="spellEnd"/>
      <w:r w:rsidRPr="00B93A19">
        <w:rPr>
          <w:rFonts w:eastAsia="Times New Roman" w:cs="Arial"/>
          <w:szCs w:val="24"/>
          <w:lang w:val="en-GB" w:eastAsia="en-GB"/>
        </w:rPr>
        <w:t xml:space="preserve">, A., De Luca, G. and </w:t>
      </w:r>
      <w:proofErr w:type="spellStart"/>
      <w:r w:rsidRPr="00B93A19">
        <w:rPr>
          <w:rFonts w:eastAsia="Times New Roman" w:cs="Arial"/>
          <w:szCs w:val="24"/>
          <w:lang w:val="en-GB" w:eastAsia="en-GB"/>
        </w:rPr>
        <w:t>Francini</w:t>
      </w:r>
      <w:proofErr w:type="spellEnd"/>
      <w:r w:rsidRPr="00B93A19">
        <w:rPr>
          <w:rFonts w:eastAsia="Times New Roman" w:cs="Arial"/>
          <w:szCs w:val="24"/>
          <w:lang w:val="en-GB" w:eastAsia="en-GB"/>
        </w:rPr>
        <w:t>, C. (2020) “Reforming housing policies for the sustainability of historic cities in the post-COVID time: Insights from the Atlas World Heritage,” </w:t>
      </w:r>
      <w:r w:rsidRPr="00B93A19">
        <w:rPr>
          <w:rFonts w:eastAsia="Times New Roman" w:cs="Arial"/>
          <w:i/>
          <w:iCs/>
          <w:szCs w:val="24"/>
          <w:lang w:val="en-GB" w:eastAsia="en-GB"/>
        </w:rPr>
        <w:t>Sustainability</w:t>
      </w:r>
      <w:r w:rsidRPr="00B93A19">
        <w:rPr>
          <w:rFonts w:eastAsia="Times New Roman" w:cs="Arial"/>
          <w:szCs w:val="24"/>
          <w:lang w:val="en-GB" w:eastAsia="en-GB"/>
        </w:rPr>
        <w:t xml:space="preserve">, 13(1), p. 174.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10.3390/su13010174.</w:t>
      </w:r>
    </w:p>
    <w:p w14:paraId="2641A4D6"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E17729">
        <w:rPr>
          <w:rFonts w:eastAsia="Times New Roman" w:cs="Arial"/>
          <w:szCs w:val="24"/>
          <w:lang w:val="en-GB" w:eastAsia="en-GB"/>
        </w:rPr>
        <w:t xml:space="preserve">Statista Research Department (2022) </w:t>
      </w:r>
      <w:r w:rsidRPr="00E17729">
        <w:rPr>
          <w:rFonts w:eastAsia="Times New Roman" w:cs="Arial"/>
          <w:i/>
          <w:szCs w:val="24"/>
          <w:lang w:val="en-GB" w:eastAsia="en-GB"/>
        </w:rPr>
        <w:t>Number of tourist overnight stays in the Italian city of Florence from 2012 to 2021, Empowering people with data</w:t>
      </w:r>
      <w:r w:rsidRPr="00E17729">
        <w:rPr>
          <w:rFonts w:eastAsia="Times New Roman" w:cs="Arial"/>
          <w:szCs w:val="24"/>
          <w:lang w:val="en-GB" w:eastAsia="en-GB"/>
        </w:rPr>
        <w:t>. Available at: https://www.statista.com/statistics/722442/number-of-tourists-in-florence-italy (Accessed: 07 June 2023).</w:t>
      </w:r>
    </w:p>
    <w:p w14:paraId="3F5D631C" w14:textId="77777777" w:rsidR="00250BFF" w:rsidRPr="00B93A19" w:rsidRDefault="00250BFF" w:rsidP="00B93A19">
      <w:pPr>
        <w:spacing w:before="100" w:beforeAutospacing="1" w:after="100" w:afterAutospacing="1"/>
        <w:jc w:val="left"/>
        <w:rPr>
          <w:rFonts w:eastAsia="Times New Roman" w:cs="Arial"/>
          <w:szCs w:val="24"/>
          <w:lang w:val="en-GB" w:eastAsia="en-GB"/>
        </w:rPr>
      </w:pPr>
      <w:proofErr w:type="spellStart"/>
      <w:r w:rsidRPr="00B93A19">
        <w:rPr>
          <w:rFonts w:eastAsia="Times New Roman" w:cs="Arial"/>
          <w:szCs w:val="24"/>
          <w:lang w:val="en-GB" w:eastAsia="en-GB"/>
        </w:rPr>
        <w:t>Vidorni</w:t>
      </w:r>
      <w:proofErr w:type="spellEnd"/>
      <w:r w:rsidRPr="00B93A19">
        <w:rPr>
          <w:rFonts w:eastAsia="Times New Roman" w:cs="Arial"/>
          <w:szCs w:val="24"/>
          <w:lang w:val="en-GB" w:eastAsia="en-GB"/>
        </w:rPr>
        <w:t>, G. </w:t>
      </w:r>
      <w:r w:rsidRPr="00B93A19">
        <w:rPr>
          <w:rFonts w:eastAsia="Times New Roman" w:cs="Arial"/>
          <w:i/>
          <w:iCs/>
          <w:szCs w:val="24"/>
          <w:lang w:val="en-GB" w:eastAsia="en-GB"/>
        </w:rPr>
        <w:t>et al.</w:t>
      </w:r>
      <w:r w:rsidRPr="00B93A19">
        <w:rPr>
          <w:rFonts w:eastAsia="Times New Roman" w:cs="Arial"/>
          <w:szCs w:val="24"/>
          <w:lang w:val="en-GB" w:eastAsia="en-GB"/>
        </w:rPr>
        <w:t> (2019) “Air pollution impact on carbonate building stones in Italian urban sites</w:t>
      </w:r>
      <w:r w:rsidRPr="00B93A19">
        <w:rPr>
          <w:rFonts w:ascii="Cambria Math" w:eastAsia="Times New Roman" w:hAnsi="Cambria Math" w:cs="Cambria Math"/>
          <w:szCs w:val="24"/>
          <w:lang w:val="en-GB" w:eastAsia="en-GB"/>
        </w:rPr>
        <w:t>⋆</w:t>
      </w:r>
      <w:r w:rsidRPr="00B93A19">
        <w:rPr>
          <w:rFonts w:eastAsia="Times New Roman" w:cs="Arial"/>
          <w:szCs w:val="24"/>
          <w:lang w:val="en-GB" w:eastAsia="en-GB"/>
        </w:rPr>
        <w:t>,” </w:t>
      </w:r>
      <w:r w:rsidRPr="00B93A19">
        <w:rPr>
          <w:rFonts w:eastAsia="Times New Roman" w:cs="Arial"/>
          <w:i/>
          <w:iCs/>
          <w:szCs w:val="24"/>
          <w:lang w:val="en-GB" w:eastAsia="en-GB"/>
        </w:rPr>
        <w:t>European physical journal plus</w:t>
      </w:r>
      <w:r w:rsidRPr="00B93A19">
        <w:rPr>
          <w:rFonts w:eastAsia="Times New Roman" w:cs="Arial"/>
          <w:szCs w:val="24"/>
          <w:lang w:val="en-GB" w:eastAsia="en-GB"/>
        </w:rPr>
        <w:t xml:space="preserve">, 134(9).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10.1140/</w:t>
      </w:r>
      <w:proofErr w:type="spellStart"/>
      <w:r w:rsidRPr="00B93A19">
        <w:rPr>
          <w:rFonts w:eastAsia="Times New Roman" w:cs="Arial"/>
          <w:szCs w:val="24"/>
          <w:lang w:val="en-GB" w:eastAsia="en-GB"/>
        </w:rPr>
        <w:t>epjp</w:t>
      </w:r>
      <w:proofErr w:type="spellEnd"/>
      <w:r w:rsidRPr="00B93A19">
        <w:rPr>
          <w:rFonts w:eastAsia="Times New Roman" w:cs="Arial"/>
          <w:szCs w:val="24"/>
          <w:lang w:val="en-GB" w:eastAsia="en-GB"/>
        </w:rPr>
        <w:t>/i2019-12943-0.</w:t>
      </w:r>
    </w:p>
    <w:p w14:paraId="7CAFF9F1"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Xu, L. </w:t>
      </w:r>
      <w:r w:rsidRPr="00B93A19">
        <w:rPr>
          <w:rFonts w:eastAsia="Times New Roman" w:cs="Arial"/>
          <w:i/>
          <w:iCs/>
          <w:szCs w:val="24"/>
          <w:lang w:val="en-GB" w:eastAsia="en-GB"/>
        </w:rPr>
        <w:t>et al.</w:t>
      </w:r>
      <w:r w:rsidRPr="00B93A19">
        <w:rPr>
          <w:rFonts w:eastAsia="Times New Roman" w:cs="Arial"/>
          <w:szCs w:val="24"/>
          <w:lang w:val="en-GB" w:eastAsia="en-GB"/>
        </w:rPr>
        <w:t xml:space="preserve"> (2023) “Ecotourism and sustainable development: a </w:t>
      </w:r>
      <w:proofErr w:type="spellStart"/>
      <w:r w:rsidRPr="00B93A19">
        <w:rPr>
          <w:rFonts w:eastAsia="Times New Roman" w:cs="Arial"/>
          <w:szCs w:val="24"/>
          <w:lang w:val="en-GB" w:eastAsia="en-GB"/>
        </w:rPr>
        <w:t>scientometric</w:t>
      </w:r>
      <w:proofErr w:type="spellEnd"/>
      <w:r w:rsidRPr="00B93A19">
        <w:rPr>
          <w:rFonts w:eastAsia="Times New Roman" w:cs="Arial"/>
          <w:szCs w:val="24"/>
          <w:lang w:val="en-GB" w:eastAsia="en-GB"/>
        </w:rPr>
        <w:t xml:space="preserve"> review of global research trends,” </w:t>
      </w:r>
      <w:r w:rsidRPr="00B93A19">
        <w:rPr>
          <w:rFonts w:eastAsia="Times New Roman" w:cs="Arial"/>
          <w:i/>
          <w:iCs/>
          <w:szCs w:val="24"/>
          <w:lang w:val="en-GB" w:eastAsia="en-GB"/>
        </w:rPr>
        <w:t>Environment Development and Sustainability</w:t>
      </w:r>
      <w:r w:rsidRPr="00B93A19">
        <w:rPr>
          <w:rFonts w:eastAsia="Times New Roman" w:cs="Arial"/>
          <w:szCs w:val="24"/>
          <w:lang w:val="en-GB" w:eastAsia="en-GB"/>
        </w:rPr>
        <w:t xml:space="preserve">, 25(4), pp. 2977–3003.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10.1007/s10668-022-02190-0.</w:t>
      </w:r>
    </w:p>
    <w:p w14:paraId="06148B6A" w14:textId="77777777" w:rsidR="00250BFF" w:rsidRPr="00B93A19" w:rsidRDefault="00250BFF" w:rsidP="00B93A19">
      <w:pPr>
        <w:spacing w:before="100" w:beforeAutospacing="1" w:after="100" w:afterAutospacing="1"/>
        <w:jc w:val="left"/>
        <w:rPr>
          <w:rFonts w:eastAsia="Times New Roman" w:cs="Arial"/>
          <w:szCs w:val="24"/>
          <w:lang w:val="en-GB" w:eastAsia="en-GB"/>
        </w:rPr>
      </w:pPr>
      <w:r w:rsidRPr="00B93A19">
        <w:rPr>
          <w:rFonts w:eastAsia="Times New Roman" w:cs="Arial"/>
          <w:szCs w:val="24"/>
          <w:lang w:val="en-GB" w:eastAsia="en-GB"/>
        </w:rPr>
        <w:t>Yang, C. </w:t>
      </w:r>
      <w:r w:rsidRPr="00B93A19">
        <w:rPr>
          <w:rFonts w:eastAsia="Times New Roman" w:cs="Arial"/>
          <w:i/>
          <w:iCs/>
          <w:szCs w:val="24"/>
          <w:lang w:val="en-GB" w:eastAsia="en-GB"/>
        </w:rPr>
        <w:t>et al.</w:t>
      </w:r>
      <w:r w:rsidRPr="00B93A19">
        <w:rPr>
          <w:rFonts w:eastAsia="Times New Roman" w:cs="Arial"/>
          <w:szCs w:val="24"/>
          <w:lang w:val="en-GB" w:eastAsia="en-GB"/>
        </w:rPr>
        <w:t> (2023) “A dynamic tax model based on destination lifecycle for sustainable tourism development,” </w:t>
      </w:r>
      <w:r w:rsidRPr="00B93A19">
        <w:rPr>
          <w:rFonts w:eastAsia="Times New Roman" w:cs="Arial"/>
          <w:i/>
          <w:iCs/>
          <w:szCs w:val="24"/>
          <w:lang w:val="en-GB" w:eastAsia="en-GB"/>
        </w:rPr>
        <w:t>Journal of travel research</w:t>
      </w:r>
      <w:r w:rsidRPr="00B93A19">
        <w:rPr>
          <w:rFonts w:eastAsia="Times New Roman" w:cs="Arial"/>
          <w:szCs w:val="24"/>
          <w:lang w:val="en-GB" w:eastAsia="en-GB"/>
        </w:rPr>
        <w:t xml:space="preserve">, 62(1), pp. 217–232. </w:t>
      </w:r>
      <w:proofErr w:type="spellStart"/>
      <w:r w:rsidRPr="00B93A19">
        <w:rPr>
          <w:rFonts w:eastAsia="Times New Roman" w:cs="Arial"/>
          <w:szCs w:val="24"/>
          <w:lang w:val="en-GB" w:eastAsia="en-GB"/>
        </w:rPr>
        <w:t>doi</w:t>
      </w:r>
      <w:proofErr w:type="spellEnd"/>
      <w:r w:rsidRPr="00B93A19">
        <w:rPr>
          <w:rFonts w:eastAsia="Times New Roman" w:cs="Arial"/>
          <w:szCs w:val="24"/>
          <w:lang w:val="en-GB" w:eastAsia="en-GB"/>
        </w:rPr>
        <w:t>: 10.1177/00472875211057596.</w:t>
      </w:r>
    </w:p>
    <w:p w14:paraId="5D351488" w14:textId="77777777" w:rsidR="00C768A6" w:rsidRPr="00B93A19" w:rsidRDefault="00C768A6" w:rsidP="00B93A19">
      <w:pPr>
        <w:rPr>
          <w:rFonts w:cs="Arial"/>
          <w:szCs w:val="24"/>
        </w:rPr>
      </w:pPr>
    </w:p>
    <w:sectPr w:rsidR="00C768A6" w:rsidRPr="00B93A19">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63CEE" w14:textId="77777777" w:rsidR="006B4F11" w:rsidRDefault="006B4F11" w:rsidP="00A97B35">
      <w:pPr>
        <w:spacing w:after="0" w:line="240" w:lineRule="auto"/>
      </w:pPr>
      <w:r>
        <w:separator/>
      </w:r>
    </w:p>
  </w:endnote>
  <w:endnote w:type="continuationSeparator" w:id="0">
    <w:p w14:paraId="3154ACF0" w14:textId="77777777" w:rsidR="006B4F11" w:rsidRDefault="006B4F11" w:rsidP="00A97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9939721"/>
      <w:docPartObj>
        <w:docPartGallery w:val="Page Numbers (Bottom of Page)"/>
        <w:docPartUnique/>
      </w:docPartObj>
    </w:sdtPr>
    <w:sdtEndPr>
      <w:rPr>
        <w:noProof/>
      </w:rPr>
    </w:sdtEndPr>
    <w:sdtContent>
      <w:p w14:paraId="57B2D1C2" w14:textId="77777777" w:rsidR="00A97B35" w:rsidRDefault="00A97B35">
        <w:pPr>
          <w:pStyle w:val="Footer"/>
          <w:jc w:val="right"/>
        </w:pPr>
        <w:r>
          <w:fldChar w:fldCharType="begin"/>
        </w:r>
        <w:r>
          <w:instrText xml:space="preserve"> PAGE   \* MERGEFORMAT </w:instrText>
        </w:r>
        <w:r>
          <w:fldChar w:fldCharType="separate"/>
        </w:r>
        <w:r w:rsidR="00036A62">
          <w:rPr>
            <w:noProof/>
          </w:rPr>
          <w:t>11</w:t>
        </w:r>
        <w:r>
          <w:rPr>
            <w:noProof/>
          </w:rPr>
          <w:fldChar w:fldCharType="end"/>
        </w:r>
      </w:p>
    </w:sdtContent>
  </w:sdt>
  <w:p w14:paraId="0225EAEE" w14:textId="77777777" w:rsidR="00A97B35" w:rsidRDefault="00A97B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8E68C" w14:textId="77777777" w:rsidR="006B4F11" w:rsidRDefault="006B4F11" w:rsidP="00A97B35">
      <w:pPr>
        <w:spacing w:after="0" w:line="240" w:lineRule="auto"/>
      </w:pPr>
      <w:r>
        <w:separator/>
      </w:r>
    </w:p>
  </w:footnote>
  <w:footnote w:type="continuationSeparator" w:id="0">
    <w:p w14:paraId="2F883E96" w14:textId="77777777" w:rsidR="006B4F11" w:rsidRDefault="006B4F11" w:rsidP="00A97B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EwsDAxNzA0MDAztjBQ0lEKTi0uzszPAykwNKoFAP1O3Z0tAAAA"/>
  </w:docVars>
  <w:rsids>
    <w:rsidRoot w:val="001571F7"/>
    <w:rsid w:val="000066F0"/>
    <w:rsid w:val="00014C67"/>
    <w:rsid w:val="0002034C"/>
    <w:rsid w:val="00036A62"/>
    <w:rsid w:val="0004022F"/>
    <w:rsid w:val="00056AEB"/>
    <w:rsid w:val="00057A46"/>
    <w:rsid w:val="0007728B"/>
    <w:rsid w:val="000D4770"/>
    <w:rsid w:val="001072AB"/>
    <w:rsid w:val="001234B2"/>
    <w:rsid w:val="00126A42"/>
    <w:rsid w:val="001270B0"/>
    <w:rsid w:val="001276EE"/>
    <w:rsid w:val="00131A83"/>
    <w:rsid w:val="00133572"/>
    <w:rsid w:val="001351D8"/>
    <w:rsid w:val="00137E39"/>
    <w:rsid w:val="0014076C"/>
    <w:rsid w:val="00141CBD"/>
    <w:rsid w:val="00146822"/>
    <w:rsid w:val="001468E4"/>
    <w:rsid w:val="001571F7"/>
    <w:rsid w:val="00167E5A"/>
    <w:rsid w:val="0017385C"/>
    <w:rsid w:val="00177485"/>
    <w:rsid w:val="00180570"/>
    <w:rsid w:val="00181355"/>
    <w:rsid w:val="00182E81"/>
    <w:rsid w:val="001A163C"/>
    <w:rsid w:val="001A5051"/>
    <w:rsid w:val="001A54C0"/>
    <w:rsid w:val="001B5357"/>
    <w:rsid w:val="001B5A86"/>
    <w:rsid w:val="001C6CA6"/>
    <w:rsid w:val="001D3EA2"/>
    <w:rsid w:val="001D715B"/>
    <w:rsid w:val="001F1884"/>
    <w:rsid w:val="001F7387"/>
    <w:rsid w:val="002415AD"/>
    <w:rsid w:val="002425A6"/>
    <w:rsid w:val="00250BFF"/>
    <w:rsid w:val="00254F46"/>
    <w:rsid w:val="00257812"/>
    <w:rsid w:val="00264FE2"/>
    <w:rsid w:val="00265FE9"/>
    <w:rsid w:val="00271ABE"/>
    <w:rsid w:val="00274475"/>
    <w:rsid w:val="00285655"/>
    <w:rsid w:val="00296629"/>
    <w:rsid w:val="002B09A2"/>
    <w:rsid w:val="002B3A46"/>
    <w:rsid w:val="002B7C8A"/>
    <w:rsid w:val="002F0A69"/>
    <w:rsid w:val="002F7443"/>
    <w:rsid w:val="00304587"/>
    <w:rsid w:val="00305BBC"/>
    <w:rsid w:val="00316FCD"/>
    <w:rsid w:val="00335546"/>
    <w:rsid w:val="00337235"/>
    <w:rsid w:val="00354D97"/>
    <w:rsid w:val="00386BE9"/>
    <w:rsid w:val="003A2D8A"/>
    <w:rsid w:val="003A4C93"/>
    <w:rsid w:val="003D1E1D"/>
    <w:rsid w:val="003E3E1C"/>
    <w:rsid w:val="003E7A0A"/>
    <w:rsid w:val="0040483D"/>
    <w:rsid w:val="0040658D"/>
    <w:rsid w:val="004200AE"/>
    <w:rsid w:val="004226B4"/>
    <w:rsid w:val="00431BA8"/>
    <w:rsid w:val="00434F2B"/>
    <w:rsid w:val="004601C8"/>
    <w:rsid w:val="004837B8"/>
    <w:rsid w:val="004864E2"/>
    <w:rsid w:val="00487BF3"/>
    <w:rsid w:val="0049069C"/>
    <w:rsid w:val="00496FD0"/>
    <w:rsid w:val="004A4878"/>
    <w:rsid w:val="004B2F28"/>
    <w:rsid w:val="004B7028"/>
    <w:rsid w:val="004E0DB9"/>
    <w:rsid w:val="004F5F89"/>
    <w:rsid w:val="004F70D0"/>
    <w:rsid w:val="004F73D4"/>
    <w:rsid w:val="005045D8"/>
    <w:rsid w:val="00520A3B"/>
    <w:rsid w:val="00532AB2"/>
    <w:rsid w:val="00540A95"/>
    <w:rsid w:val="00561988"/>
    <w:rsid w:val="00561AEB"/>
    <w:rsid w:val="00574B05"/>
    <w:rsid w:val="0057556F"/>
    <w:rsid w:val="00576B6A"/>
    <w:rsid w:val="00586A4E"/>
    <w:rsid w:val="005A0956"/>
    <w:rsid w:val="005A75D1"/>
    <w:rsid w:val="005B6126"/>
    <w:rsid w:val="005C07DC"/>
    <w:rsid w:val="005C5FE7"/>
    <w:rsid w:val="005C72C7"/>
    <w:rsid w:val="005E6CC0"/>
    <w:rsid w:val="005F0141"/>
    <w:rsid w:val="005F154C"/>
    <w:rsid w:val="005F39EE"/>
    <w:rsid w:val="006124B9"/>
    <w:rsid w:val="00614773"/>
    <w:rsid w:val="00643822"/>
    <w:rsid w:val="006438C5"/>
    <w:rsid w:val="006548CF"/>
    <w:rsid w:val="0068462B"/>
    <w:rsid w:val="00685FA2"/>
    <w:rsid w:val="00693929"/>
    <w:rsid w:val="00696AF4"/>
    <w:rsid w:val="006A3181"/>
    <w:rsid w:val="006B4F11"/>
    <w:rsid w:val="006D0375"/>
    <w:rsid w:val="006E208D"/>
    <w:rsid w:val="006F6AF3"/>
    <w:rsid w:val="00707C8A"/>
    <w:rsid w:val="00722BFE"/>
    <w:rsid w:val="00740A87"/>
    <w:rsid w:val="00745EBF"/>
    <w:rsid w:val="007514AF"/>
    <w:rsid w:val="007806DA"/>
    <w:rsid w:val="00783DB7"/>
    <w:rsid w:val="0079463D"/>
    <w:rsid w:val="007A2D97"/>
    <w:rsid w:val="007C243B"/>
    <w:rsid w:val="007D3A83"/>
    <w:rsid w:val="008144F8"/>
    <w:rsid w:val="00827737"/>
    <w:rsid w:val="00831CE7"/>
    <w:rsid w:val="00833636"/>
    <w:rsid w:val="00853527"/>
    <w:rsid w:val="00867642"/>
    <w:rsid w:val="008A141A"/>
    <w:rsid w:val="008A52B5"/>
    <w:rsid w:val="008E085F"/>
    <w:rsid w:val="008F4B09"/>
    <w:rsid w:val="008F675A"/>
    <w:rsid w:val="00937E94"/>
    <w:rsid w:val="00944E00"/>
    <w:rsid w:val="009521BE"/>
    <w:rsid w:val="0095584D"/>
    <w:rsid w:val="00962FE3"/>
    <w:rsid w:val="00965FE8"/>
    <w:rsid w:val="00992B65"/>
    <w:rsid w:val="009B136A"/>
    <w:rsid w:val="009D3D1E"/>
    <w:rsid w:val="009D761A"/>
    <w:rsid w:val="009F0A48"/>
    <w:rsid w:val="009F35C4"/>
    <w:rsid w:val="00A144B0"/>
    <w:rsid w:val="00A27BBA"/>
    <w:rsid w:val="00A32D7A"/>
    <w:rsid w:val="00A5228D"/>
    <w:rsid w:val="00A56A3B"/>
    <w:rsid w:val="00A75378"/>
    <w:rsid w:val="00A97B35"/>
    <w:rsid w:val="00AA4EBE"/>
    <w:rsid w:val="00AB1A16"/>
    <w:rsid w:val="00AC100B"/>
    <w:rsid w:val="00AC2B79"/>
    <w:rsid w:val="00AE7C35"/>
    <w:rsid w:val="00AF5873"/>
    <w:rsid w:val="00AF592D"/>
    <w:rsid w:val="00B154C0"/>
    <w:rsid w:val="00B22C45"/>
    <w:rsid w:val="00B31578"/>
    <w:rsid w:val="00B513F7"/>
    <w:rsid w:val="00B52353"/>
    <w:rsid w:val="00B637F7"/>
    <w:rsid w:val="00B75741"/>
    <w:rsid w:val="00B83BFB"/>
    <w:rsid w:val="00B93A19"/>
    <w:rsid w:val="00BB1A6E"/>
    <w:rsid w:val="00BC191F"/>
    <w:rsid w:val="00BD0FB7"/>
    <w:rsid w:val="00BD5386"/>
    <w:rsid w:val="00BE6D09"/>
    <w:rsid w:val="00BF0289"/>
    <w:rsid w:val="00BF1079"/>
    <w:rsid w:val="00C324EE"/>
    <w:rsid w:val="00C34FF0"/>
    <w:rsid w:val="00C37D6D"/>
    <w:rsid w:val="00C456C8"/>
    <w:rsid w:val="00C5496D"/>
    <w:rsid w:val="00C768A6"/>
    <w:rsid w:val="00C97C5C"/>
    <w:rsid w:val="00CA4B4D"/>
    <w:rsid w:val="00CA716F"/>
    <w:rsid w:val="00CA7C67"/>
    <w:rsid w:val="00CB1234"/>
    <w:rsid w:val="00CB5A65"/>
    <w:rsid w:val="00CD13FD"/>
    <w:rsid w:val="00D37107"/>
    <w:rsid w:val="00D6287B"/>
    <w:rsid w:val="00D6376A"/>
    <w:rsid w:val="00D90342"/>
    <w:rsid w:val="00D92FF9"/>
    <w:rsid w:val="00DD0A8A"/>
    <w:rsid w:val="00DE7DF7"/>
    <w:rsid w:val="00DF4BDA"/>
    <w:rsid w:val="00E12591"/>
    <w:rsid w:val="00E13329"/>
    <w:rsid w:val="00E1565A"/>
    <w:rsid w:val="00E17729"/>
    <w:rsid w:val="00E32514"/>
    <w:rsid w:val="00E4013E"/>
    <w:rsid w:val="00E45216"/>
    <w:rsid w:val="00E478E3"/>
    <w:rsid w:val="00E97E8C"/>
    <w:rsid w:val="00EA1417"/>
    <w:rsid w:val="00EA5D22"/>
    <w:rsid w:val="00EA735D"/>
    <w:rsid w:val="00EB599B"/>
    <w:rsid w:val="00EB5D23"/>
    <w:rsid w:val="00EF02E7"/>
    <w:rsid w:val="00EF23CD"/>
    <w:rsid w:val="00F26ED9"/>
    <w:rsid w:val="00F3128B"/>
    <w:rsid w:val="00F33003"/>
    <w:rsid w:val="00F51AE5"/>
    <w:rsid w:val="00F602B3"/>
    <w:rsid w:val="00F66F3D"/>
    <w:rsid w:val="00F86B40"/>
    <w:rsid w:val="00FA0C55"/>
    <w:rsid w:val="00FB3085"/>
    <w:rsid w:val="00FD1F74"/>
    <w:rsid w:val="00FE7494"/>
    <w:rsid w:val="00FF0436"/>
    <w:rsid w:val="00FF18B6"/>
    <w:rsid w:val="00FF2BD0"/>
    <w:rsid w:val="00FF6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220D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FB7"/>
    <w:pPr>
      <w:spacing w:line="360" w:lineRule="auto"/>
      <w:jc w:val="both"/>
    </w:pPr>
    <w:rPr>
      <w:rFonts w:ascii="Arial" w:hAnsi="Arial"/>
      <w:sz w:val="24"/>
    </w:rPr>
  </w:style>
  <w:style w:type="paragraph" w:styleId="Heading1">
    <w:name w:val="heading 1"/>
    <w:basedOn w:val="Normal"/>
    <w:next w:val="Normal"/>
    <w:link w:val="Heading1Char"/>
    <w:uiPriority w:val="9"/>
    <w:qFormat/>
    <w:rsid w:val="00182E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C100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04022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E81"/>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AC100B"/>
    <w:rPr>
      <w:rFonts w:ascii="Arial" w:eastAsiaTheme="majorEastAsia" w:hAnsi="Arial" w:cstheme="majorBidi"/>
      <w:b/>
      <w:sz w:val="24"/>
      <w:szCs w:val="26"/>
    </w:rPr>
  </w:style>
  <w:style w:type="paragraph" w:styleId="Header">
    <w:name w:val="header"/>
    <w:basedOn w:val="Normal"/>
    <w:link w:val="HeaderChar"/>
    <w:uiPriority w:val="99"/>
    <w:unhideWhenUsed/>
    <w:rsid w:val="00A97B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97B35"/>
    <w:rPr>
      <w:rFonts w:ascii="Times New Roman" w:hAnsi="Times New Roman"/>
      <w:b/>
      <w:sz w:val="24"/>
    </w:rPr>
  </w:style>
  <w:style w:type="paragraph" w:styleId="Footer">
    <w:name w:val="footer"/>
    <w:basedOn w:val="Normal"/>
    <w:link w:val="FooterChar"/>
    <w:uiPriority w:val="99"/>
    <w:unhideWhenUsed/>
    <w:rsid w:val="00A97B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7B35"/>
    <w:rPr>
      <w:rFonts w:ascii="Times New Roman" w:hAnsi="Times New Roman"/>
      <w:b/>
      <w:sz w:val="24"/>
    </w:rPr>
  </w:style>
  <w:style w:type="character" w:customStyle="1" w:styleId="Heading3Char">
    <w:name w:val="Heading 3 Char"/>
    <w:basedOn w:val="DefaultParagraphFont"/>
    <w:link w:val="Heading3"/>
    <w:uiPriority w:val="9"/>
    <w:semiHidden/>
    <w:rsid w:val="0004022F"/>
    <w:rPr>
      <w:rFonts w:ascii="Times New Roman" w:eastAsiaTheme="majorEastAsia" w:hAnsi="Times New Roman" w:cstheme="majorBidi"/>
      <w:b/>
      <w:sz w:val="24"/>
      <w:szCs w:val="24"/>
    </w:rPr>
  </w:style>
  <w:style w:type="paragraph" w:styleId="ListParagraph">
    <w:name w:val="List Paragraph"/>
    <w:basedOn w:val="Normal"/>
    <w:uiPriority w:val="34"/>
    <w:qFormat/>
    <w:rsid w:val="00A32D7A"/>
    <w:pPr>
      <w:ind w:left="720"/>
      <w:contextualSpacing/>
    </w:pPr>
  </w:style>
  <w:style w:type="paragraph" w:styleId="TOCHeading">
    <w:name w:val="TOC Heading"/>
    <w:basedOn w:val="Heading1"/>
    <w:next w:val="Normal"/>
    <w:uiPriority w:val="39"/>
    <w:unhideWhenUsed/>
    <w:qFormat/>
    <w:rsid w:val="00DE7DF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E7DF7"/>
    <w:pPr>
      <w:spacing w:after="100"/>
    </w:pPr>
  </w:style>
  <w:style w:type="character" w:styleId="Hyperlink">
    <w:name w:val="Hyperlink"/>
    <w:basedOn w:val="DefaultParagraphFont"/>
    <w:uiPriority w:val="99"/>
    <w:unhideWhenUsed/>
    <w:rsid w:val="00DE7DF7"/>
    <w:rPr>
      <w:color w:val="0563C1" w:themeColor="hyperlink"/>
      <w:u w:val="single"/>
    </w:rPr>
  </w:style>
  <w:style w:type="paragraph" w:styleId="NormalWeb">
    <w:name w:val="Normal (Web)"/>
    <w:basedOn w:val="Normal"/>
    <w:uiPriority w:val="99"/>
    <w:unhideWhenUsed/>
    <w:rsid w:val="00B93A19"/>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paragraph" w:styleId="TOC2">
    <w:name w:val="toc 2"/>
    <w:basedOn w:val="Normal"/>
    <w:next w:val="Normal"/>
    <w:autoRedefine/>
    <w:uiPriority w:val="39"/>
    <w:unhideWhenUsed/>
    <w:rsid w:val="00CA71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63629">
      <w:bodyDiv w:val="1"/>
      <w:marLeft w:val="0"/>
      <w:marRight w:val="0"/>
      <w:marTop w:val="0"/>
      <w:marBottom w:val="0"/>
      <w:divBdr>
        <w:top w:val="none" w:sz="0" w:space="0" w:color="auto"/>
        <w:left w:val="none" w:sz="0" w:space="0" w:color="auto"/>
        <w:bottom w:val="none" w:sz="0" w:space="0" w:color="auto"/>
        <w:right w:val="none" w:sz="0" w:space="0" w:color="auto"/>
      </w:divBdr>
    </w:div>
    <w:div w:id="707875933">
      <w:bodyDiv w:val="1"/>
      <w:marLeft w:val="0"/>
      <w:marRight w:val="0"/>
      <w:marTop w:val="0"/>
      <w:marBottom w:val="0"/>
      <w:divBdr>
        <w:top w:val="none" w:sz="0" w:space="0" w:color="auto"/>
        <w:left w:val="none" w:sz="0" w:space="0" w:color="auto"/>
        <w:bottom w:val="none" w:sz="0" w:space="0" w:color="auto"/>
        <w:right w:val="none" w:sz="0" w:space="0" w:color="auto"/>
      </w:divBdr>
    </w:div>
    <w:div w:id="882326971">
      <w:bodyDiv w:val="1"/>
      <w:marLeft w:val="0"/>
      <w:marRight w:val="0"/>
      <w:marTop w:val="0"/>
      <w:marBottom w:val="0"/>
      <w:divBdr>
        <w:top w:val="none" w:sz="0" w:space="0" w:color="auto"/>
        <w:left w:val="none" w:sz="0" w:space="0" w:color="auto"/>
        <w:bottom w:val="none" w:sz="0" w:space="0" w:color="auto"/>
        <w:right w:val="none" w:sz="0" w:space="0" w:color="auto"/>
      </w:divBdr>
      <w:divsChild>
        <w:div w:id="1746106137">
          <w:marLeft w:val="0"/>
          <w:marRight w:val="0"/>
          <w:marTop w:val="0"/>
          <w:marBottom w:val="0"/>
          <w:divBdr>
            <w:top w:val="none" w:sz="0" w:space="0" w:color="auto"/>
            <w:left w:val="none" w:sz="0" w:space="0" w:color="auto"/>
            <w:bottom w:val="none" w:sz="0" w:space="0" w:color="auto"/>
            <w:right w:val="none" w:sz="0" w:space="0" w:color="auto"/>
          </w:divBdr>
          <w:divsChild>
            <w:div w:id="384522895">
              <w:marLeft w:val="0"/>
              <w:marRight w:val="0"/>
              <w:marTop w:val="0"/>
              <w:marBottom w:val="0"/>
              <w:divBdr>
                <w:top w:val="none" w:sz="0" w:space="0" w:color="auto"/>
                <w:left w:val="none" w:sz="0" w:space="0" w:color="auto"/>
                <w:bottom w:val="none" w:sz="0" w:space="0" w:color="auto"/>
                <w:right w:val="none" w:sz="0" w:space="0" w:color="auto"/>
              </w:divBdr>
            </w:div>
            <w:div w:id="993753654">
              <w:marLeft w:val="0"/>
              <w:marRight w:val="0"/>
              <w:marTop w:val="0"/>
              <w:marBottom w:val="0"/>
              <w:divBdr>
                <w:top w:val="none" w:sz="0" w:space="0" w:color="auto"/>
                <w:left w:val="none" w:sz="0" w:space="0" w:color="auto"/>
                <w:bottom w:val="none" w:sz="0" w:space="0" w:color="auto"/>
                <w:right w:val="none" w:sz="0" w:space="0" w:color="auto"/>
              </w:divBdr>
            </w:div>
            <w:div w:id="266038136">
              <w:marLeft w:val="0"/>
              <w:marRight w:val="0"/>
              <w:marTop w:val="0"/>
              <w:marBottom w:val="0"/>
              <w:divBdr>
                <w:top w:val="none" w:sz="0" w:space="0" w:color="auto"/>
                <w:left w:val="none" w:sz="0" w:space="0" w:color="auto"/>
                <w:bottom w:val="none" w:sz="0" w:space="0" w:color="auto"/>
                <w:right w:val="none" w:sz="0" w:space="0" w:color="auto"/>
              </w:divBdr>
            </w:div>
            <w:div w:id="2104763671">
              <w:marLeft w:val="0"/>
              <w:marRight w:val="0"/>
              <w:marTop w:val="0"/>
              <w:marBottom w:val="0"/>
              <w:divBdr>
                <w:top w:val="none" w:sz="0" w:space="0" w:color="auto"/>
                <w:left w:val="none" w:sz="0" w:space="0" w:color="auto"/>
                <w:bottom w:val="none" w:sz="0" w:space="0" w:color="auto"/>
                <w:right w:val="none" w:sz="0" w:space="0" w:color="auto"/>
              </w:divBdr>
            </w:div>
            <w:div w:id="1891572334">
              <w:marLeft w:val="0"/>
              <w:marRight w:val="0"/>
              <w:marTop w:val="0"/>
              <w:marBottom w:val="0"/>
              <w:divBdr>
                <w:top w:val="none" w:sz="0" w:space="0" w:color="auto"/>
                <w:left w:val="none" w:sz="0" w:space="0" w:color="auto"/>
                <w:bottom w:val="none" w:sz="0" w:space="0" w:color="auto"/>
                <w:right w:val="none" w:sz="0" w:space="0" w:color="auto"/>
              </w:divBdr>
            </w:div>
            <w:div w:id="2143692395">
              <w:marLeft w:val="0"/>
              <w:marRight w:val="0"/>
              <w:marTop w:val="0"/>
              <w:marBottom w:val="0"/>
              <w:divBdr>
                <w:top w:val="none" w:sz="0" w:space="0" w:color="auto"/>
                <w:left w:val="none" w:sz="0" w:space="0" w:color="auto"/>
                <w:bottom w:val="none" w:sz="0" w:space="0" w:color="auto"/>
                <w:right w:val="none" w:sz="0" w:space="0" w:color="auto"/>
              </w:divBdr>
            </w:div>
            <w:div w:id="1829318211">
              <w:marLeft w:val="0"/>
              <w:marRight w:val="0"/>
              <w:marTop w:val="0"/>
              <w:marBottom w:val="0"/>
              <w:divBdr>
                <w:top w:val="none" w:sz="0" w:space="0" w:color="auto"/>
                <w:left w:val="none" w:sz="0" w:space="0" w:color="auto"/>
                <w:bottom w:val="none" w:sz="0" w:space="0" w:color="auto"/>
                <w:right w:val="none" w:sz="0" w:space="0" w:color="auto"/>
              </w:divBdr>
            </w:div>
            <w:div w:id="1437359235">
              <w:marLeft w:val="0"/>
              <w:marRight w:val="0"/>
              <w:marTop w:val="0"/>
              <w:marBottom w:val="0"/>
              <w:divBdr>
                <w:top w:val="none" w:sz="0" w:space="0" w:color="auto"/>
                <w:left w:val="none" w:sz="0" w:space="0" w:color="auto"/>
                <w:bottom w:val="none" w:sz="0" w:space="0" w:color="auto"/>
                <w:right w:val="none" w:sz="0" w:space="0" w:color="auto"/>
              </w:divBdr>
            </w:div>
            <w:div w:id="875699658">
              <w:marLeft w:val="0"/>
              <w:marRight w:val="0"/>
              <w:marTop w:val="0"/>
              <w:marBottom w:val="0"/>
              <w:divBdr>
                <w:top w:val="none" w:sz="0" w:space="0" w:color="auto"/>
                <w:left w:val="none" w:sz="0" w:space="0" w:color="auto"/>
                <w:bottom w:val="none" w:sz="0" w:space="0" w:color="auto"/>
                <w:right w:val="none" w:sz="0" w:space="0" w:color="auto"/>
              </w:divBdr>
            </w:div>
            <w:div w:id="1384789851">
              <w:marLeft w:val="0"/>
              <w:marRight w:val="0"/>
              <w:marTop w:val="0"/>
              <w:marBottom w:val="0"/>
              <w:divBdr>
                <w:top w:val="none" w:sz="0" w:space="0" w:color="auto"/>
                <w:left w:val="none" w:sz="0" w:space="0" w:color="auto"/>
                <w:bottom w:val="none" w:sz="0" w:space="0" w:color="auto"/>
                <w:right w:val="none" w:sz="0" w:space="0" w:color="auto"/>
              </w:divBdr>
            </w:div>
            <w:div w:id="664670836">
              <w:marLeft w:val="0"/>
              <w:marRight w:val="0"/>
              <w:marTop w:val="0"/>
              <w:marBottom w:val="0"/>
              <w:divBdr>
                <w:top w:val="none" w:sz="0" w:space="0" w:color="auto"/>
                <w:left w:val="none" w:sz="0" w:space="0" w:color="auto"/>
                <w:bottom w:val="none" w:sz="0" w:space="0" w:color="auto"/>
                <w:right w:val="none" w:sz="0" w:space="0" w:color="auto"/>
              </w:divBdr>
            </w:div>
            <w:div w:id="1930232223">
              <w:marLeft w:val="0"/>
              <w:marRight w:val="0"/>
              <w:marTop w:val="0"/>
              <w:marBottom w:val="0"/>
              <w:divBdr>
                <w:top w:val="none" w:sz="0" w:space="0" w:color="auto"/>
                <w:left w:val="none" w:sz="0" w:space="0" w:color="auto"/>
                <w:bottom w:val="none" w:sz="0" w:space="0" w:color="auto"/>
                <w:right w:val="none" w:sz="0" w:space="0" w:color="auto"/>
              </w:divBdr>
            </w:div>
            <w:div w:id="1160542504">
              <w:marLeft w:val="0"/>
              <w:marRight w:val="0"/>
              <w:marTop w:val="0"/>
              <w:marBottom w:val="0"/>
              <w:divBdr>
                <w:top w:val="none" w:sz="0" w:space="0" w:color="auto"/>
                <w:left w:val="none" w:sz="0" w:space="0" w:color="auto"/>
                <w:bottom w:val="none" w:sz="0" w:space="0" w:color="auto"/>
                <w:right w:val="none" w:sz="0" w:space="0" w:color="auto"/>
              </w:divBdr>
            </w:div>
            <w:div w:id="833446909">
              <w:marLeft w:val="0"/>
              <w:marRight w:val="0"/>
              <w:marTop w:val="0"/>
              <w:marBottom w:val="0"/>
              <w:divBdr>
                <w:top w:val="none" w:sz="0" w:space="0" w:color="auto"/>
                <w:left w:val="none" w:sz="0" w:space="0" w:color="auto"/>
                <w:bottom w:val="none" w:sz="0" w:space="0" w:color="auto"/>
                <w:right w:val="none" w:sz="0" w:space="0" w:color="auto"/>
              </w:divBdr>
            </w:div>
            <w:div w:id="394013666">
              <w:marLeft w:val="0"/>
              <w:marRight w:val="0"/>
              <w:marTop w:val="0"/>
              <w:marBottom w:val="0"/>
              <w:divBdr>
                <w:top w:val="none" w:sz="0" w:space="0" w:color="auto"/>
                <w:left w:val="none" w:sz="0" w:space="0" w:color="auto"/>
                <w:bottom w:val="none" w:sz="0" w:space="0" w:color="auto"/>
                <w:right w:val="none" w:sz="0" w:space="0" w:color="auto"/>
              </w:divBdr>
            </w:div>
            <w:div w:id="19010816">
              <w:marLeft w:val="0"/>
              <w:marRight w:val="0"/>
              <w:marTop w:val="0"/>
              <w:marBottom w:val="0"/>
              <w:divBdr>
                <w:top w:val="none" w:sz="0" w:space="0" w:color="auto"/>
                <w:left w:val="none" w:sz="0" w:space="0" w:color="auto"/>
                <w:bottom w:val="none" w:sz="0" w:space="0" w:color="auto"/>
                <w:right w:val="none" w:sz="0" w:space="0" w:color="auto"/>
              </w:divBdr>
            </w:div>
            <w:div w:id="1053456730">
              <w:marLeft w:val="0"/>
              <w:marRight w:val="0"/>
              <w:marTop w:val="0"/>
              <w:marBottom w:val="0"/>
              <w:divBdr>
                <w:top w:val="none" w:sz="0" w:space="0" w:color="auto"/>
                <w:left w:val="none" w:sz="0" w:space="0" w:color="auto"/>
                <w:bottom w:val="none" w:sz="0" w:space="0" w:color="auto"/>
                <w:right w:val="none" w:sz="0" w:space="0" w:color="auto"/>
              </w:divBdr>
            </w:div>
            <w:div w:id="219630778">
              <w:marLeft w:val="0"/>
              <w:marRight w:val="0"/>
              <w:marTop w:val="0"/>
              <w:marBottom w:val="0"/>
              <w:divBdr>
                <w:top w:val="none" w:sz="0" w:space="0" w:color="auto"/>
                <w:left w:val="none" w:sz="0" w:space="0" w:color="auto"/>
                <w:bottom w:val="none" w:sz="0" w:space="0" w:color="auto"/>
                <w:right w:val="none" w:sz="0" w:space="0" w:color="auto"/>
              </w:divBdr>
            </w:div>
            <w:div w:id="261036427">
              <w:marLeft w:val="0"/>
              <w:marRight w:val="0"/>
              <w:marTop w:val="0"/>
              <w:marBottom w:val="0"/>
              <w:divBdr>
                <w:top w:val="none" w:sz="0" w:space="0" w:color="auto"/>
                <w:left w:val="none" w:sz="0" w:space="0" w:color="auto"/>
                <w:bottom w:val="none" w:sz="0" w:space="0" w:color="auto"/>
                <w:right w:val="none" w:sz="0" w:space="0" w:color="auto"/>
              </w:divBdr>
            </w:div>
            <w:div w:id="81605361">
              <w:marLeft w:val="0"/>
              <w:marRight w:val="0"/>
              <w:marTop w:val="0"/>
              <w:marBottom w:val="0"/>
              <w:divBdr>
                <w:top w:val="none" w:sz="0" w:space="0" w:color="auto"/>
                <w:left w:val="none" w:sz="0" w:space="0" w:color="auto"/>
                <w:bottom w:val="none" w:sz="0" w:space="0" w:color="auto"/>
                <w:right w:val="none" w:sz="0" w:space="0" w:color="auto"/>
              </w:divBdr>
            </w:div>
            <w:div w:id="1287464995">
              <w:marLeft w:val="0"/>
              <w:marRight w:val="0"/>
              <w:marTop w:val="0"/>
              <w:marBottom w:val="0"/>
              <w:divBdr>
                <w:top w:val="none" w:sz="0" w:space="0" w:color="auto"/>
                <w:left w:val="none" w:sz="0" w:space="0" w:color="auto"/>
                <w:bottom w:val="none" w:sz="0" w:space="0" w:color="auto"/>
                <w:right w:val="none" w:sz="0" w:space="0" w:color="auto"/>
              </w:divBdr>
            </w:div>
            <w:div w:id="1810586806">
              <w:marLeft w:val="0"/>
              <w:marRight w:val="0"/>
              <w:marTop w:val="0"/>
              <w:marBottom w:val="0"/>
              <w:divBdr>
                <w:top w:val="none" w:sz="0" w:space="0" w:color="auto"/>
                <w:left w:val="none" w:sz="0" w:space="0" w:color="auto"/>
                <w:bottom w:val="none" w:sz="0" w:space="0" w:color="auto"/>
                <w:right w:val="none" w:sz="0" w:space="0" w:color="auto"/>
              </w:divBdr>
            </w:div>
            <w:div w:id="1409425053">
              <w:marLeft w:val="0"/>
              <w:marRight w:val="0"/>
              <w:marTop w:val="0"/>
              <w:marBottom w:val="0"/>
              <w:divBdr>
                <w:top w:val="none" w:sz="0" w:space="0" w:color="auto"/>
                <w:left w:val="none" w:sz="0" w:space="0" w:color="auto"/>
                <w:bottom w:val="none" w:sz="0" w:space="0" w:color="auto"/>
                <w:right w:val="none" w:sz="0" w:space="0" w:color="auto"/>
              </w:divBdr>
            </w:div>
            <w:div w:id="20507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098197">
      <w:bodyDiv w:val="1"/>
      <w:marLeft w:val="0"/>
      <w:marRight w:val="0"/>
      <w:marTop w:val="0"/>
      <w:marBottom w:val="0"/>
      <w:divBdr>
        <w:top w:val="none" w:sz="0" w:space="0" w:color="auto"/>
        <w:left w:val="none" w:sz="0" w:space="0" w:color="auto"/>
        <w:bottom w:val="none" w:sz="0" w:space="0" w:color="auto"/>
        <w:right w:val="none" w:sz="0" w:space="0" w:color="auto"/>
      </w:divBdr>
    </w:div>
    <w:div w:id="1420830694">
      <w:bodyDiv w:val="1"/>
      <w:marLeft w:val="0"/>
      <w:marRight w:val="0"/>
      <w:marTop w:val="0"/>
      <w:marBottom w:val="0"/>
      <w:divBdr>
        <w:top w:val="none" w:sz="0" w:space="0" w:color="auto"/>
        <w:left w:val="none" w:sz="0" w:space="0" w:color="auto"/>
        <w:bottom w:val="none" w:sz="0" w:space="0" w:color="auto"/>
        <w:right w:val="none" w:sz="0" w:space="0" w:color="auto"/>
      </w:divBdr>
    </w:div>
    <w:div w:id="1730230044">
      <w:bodyDiv w:val="1"/>
      <w:marLeft w:val="0"/>
      <w:marRight w:val="0"/>
      <w:marTop w:val="0"/>
      <w:marBottom w:val="0"/>
      <w:divBdr>
        <w:top w:val="none" w:sz="0" w:space="0" w:color="auto"/>
        <w:left w:val="none" w:sz="0" w:space="0" w:color="auto"/>
        <w:bottom w:val="none" w:sz="0" w:space="0" w:color="auto"/>
        <w:right w:val="none" w:sz="0" w:space="0" w:color="auto"/>
      </w:divBdr>
    </w:div>
    <w:div w:id="1794209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8DD30-0B42-4B86-946D-2E35F0C3E6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3107</Words>
  <Characters>17711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2023-06-12T21:31:00Z</dcterms:created>
  <dcterms:modified xsi:type="dcterms:W3CDTF">2023-06-12T21:34:00Z</dcterms:modified>
</cp:coreProperties>
</file>