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19FD7AB0"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4F47B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5790E">
              <w:rPr>
                <w:b/>
                <w:color w:val="auto"/>
                <w:sz w:val="32"/>
              </w:rPr>
              <w:t>Louis Barrett</w:t>
            </w:r>
          </w:p>
          <w:p w14:paraId="44290483" w14:textId="77777777" w:rsidR="00FF6BE0" w:rsidRDefault="00FF6BE0" w:rsidP="0022001B">
            <w:pPr>
              <w:overflowPunct/>
              <w:autoSpaceDE/>
              <w:autoSpaceDN/>
              <w:adjustRightInd/>
              <w:ind w:right="-330"/>
              <w:textAlignment w:val="auto"/>
              <w:rPr>
                <w:b/>
                <w:color w:val="auto"/>
                <w:sz w:val="32"/>
              </w:rPr>
            </w:pPr>
          </w:p>
          <w:p w14:paraId="4A4B1989" w14:textId="2D617968"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5790E">
              <w:rPr>
                <w:b/>
                <w:color w:val="auto"/>
                <w:sz w:val="32"/>
              </w:rPr>
              <w:t xml:space="preserve"> 2134408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91D5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01423F25" w:rsidR="00FF7784" w:rsidRPr="001A1D00" w:rsidRDefault="0035790E" w:rsidP="001A1D00">
      <w:pPr>
        <w:spacing w:line="480" w:lineRule="auto"/>
        <w:jc w:val="both"/>
        <w:rPr>
          <w:sz w:val="24"/>
          <w:szCs w:val="24"/>
        </w:rPr>
      </w:pPr>
      <w:r w:rsidRPr="001A1D00">
        <w:rPr>
          <w:sz w:val="24"/>
          <w:szCs w:val="24"/>
        </w:rPr>
        <w:t xml:space="preserve">During my initial 6 months of training following my attestation I have learnt the importance of developing resilience and controlling/minimising </w:t>
      </w:r>
      <w:r w:rsidR="00EE0E34" w:rsidRPr="001A1D00">
        <w:rPr>
          <w:sz w:val="24"/>
          <w:szCs w:val="24"/>
        </w:rPr>
        <w:t>stress as a police officer</w:t>
      </w:r>
      <w:r w:rsidRPr="001A1D00">
        <w:rPr>
          <w:sz w:val="24"/>
          <w:szCs w:val="24"/>
        </w:rPr>
        <w:t xml:space="preserve">. In this essay, I am going to outline some of the methods that I used to control my stress levels and also to develop my resilience. </w:t>
      </w:r>
      <w:r w:rsidR="0064738A" w:rsidRPr="001A1D00">
        <w:rPr>
          <w:sz w:val="24"/>
          <w:szCs w:val="24"/>
        </w:rPr>
        <w:t>I am going to include statistics and also my personal review on this method.</w:t>
      </w:r>
    </w:p>
    <w:p w14:paraId="7ECF3A81" w14:textId="6F046112" w:rsidR="0064738A" w:rsidRPr="001A1D00" w:rsidRDefault="0064738A" w:rsidP="001A1D00">
      <w:pPr>
        <w:spacing w:line="480" w:lineRule="auto"/>
        <w:jc w:val="both"/>
        <w:rPr>
          <w:sz w:val="24"/>
          <w:szCs w:val="24"/>
        </w:rPr>
      </w:pPr>
    </w:p>
    <w:p w14:paraId="160CD346" w14:textId="72322DD9" w:rsidR="0064738A" w:rsidRPr="001A1D00" w:rsidRDefault="0064738A" w:rsidP="001A1D00">
      <w:pPr>
        <w:spacing w:line="480" w:lineRule="auto"/>
        <w:jc w:val="both"/>
        <w:rPr>
          <w:sz w:val="24"/>
          <w:szCs w:val="24"/>
        </w:rPr>
      </w:pPr>
      <w:r w:rsidRPr="001A1D00">
        <w:rPr>
          <w:sz w:val="24"/>
          <w:szCs w:val="24"/>
        </w:rPr>
        <w:t xml:space="preserve">Stress is defined as </w:t>
      </w:r>
      <w:r w:rsidR="0081334C" w:rsidRPr="001A1D00">
        <w:rPr>
          <w:sz w:val="24"/>
          <w:szCs w:val="24"/>
        </w:rPr>
        <w:t>our</w:t>
      </w:r>
      <w:r w:rsidRPr="001A1D00">
        <w:rPr>
          <w:sz w:val="24"/>
          <w:szCs w:val="24"/>
        </w:rPr>
        <w:t xml:space="preserve"> body's r</w:t>
      </w:r>
      <w:r w:rsidR="0081334C" w:rsidRPr="001A1D00">
        <w:rPr>
          <w:sz w:val="24"/>
          <w:szCs w:val="24"/>
        </w:rPr>
        <w:t>esponse to</w:t>
      </w:r>
      <w:r w:rsidRPr="001A1D00">
        <w:rPr>
          <w:sz w:val="24"/>
          <w:szCs w:val="24"/>
        </w:rPr>
        <w:t xml:space="preserve"> pressure</w:t>
      </w:r>
      <w:r w:rsidRPr="001A1D00">
        <w:rPr>
          <w:i/>
          <w:iCs/>
          <w:sz w:val="24"/>
          <w:szCs w:val="24"/>
        </w:rPr>
        <w:t xml:space="preserve"> (</w:t>
      </w:r>
      <w:r w:rsidR="0081334C" w:rsidRPr="001A1D00">
        <w:rPr>
          <w:i/>
          <w:iCs/>
          <w:sz w:val="24"/>
          <w:szCs w:val="24"/>
        </w:rPr>
        <w:t>Mental Health Foundation</w:t>
      </w:r>
      <w:r w:rsidRPr="001A1D00">
        <w:rPr>
          <w:i/>
          <w:iCs/>
          <w:sz w:val="24"/>
          <w:szCs w:val="24"/>
        </w:rPr>
        <w:t>, 202</w:t>
      </w:r>
      <w:r w:rsidR="0081334C" w:rsidRPr="001A1D00">
        <w:rPr>
          <w:i/>
          <w:iCs/>
          <w:sz w:val="24"/>
          <w:szCs w:val="24"/>
        </w:rPr>
        <w:t>1</w:t>
      </w:r>
      <w:r w:rsidRPr="001A1D00">
        <w:rPr>
          <w:i/>
          <w:iCs/>
          <w:sz w:val="24"/>
          <w:szCs w:val="24"/>
        </w:rPr>
        <w:t>)</w:t>
      </w:r>
      <w:r w:rsidR="00F85502" w:rsidRPr="001A1D00">
        <w:rPr>
          <w:i/>
          <w:iCs/>
          <w:sz w:val="24"/>
          <w:szCs w:val="24"/>
        </w:rPr>
        <w:t xml:space="preserve">. </w:t>
      </w:r>
      <w:r w:rsidR="00F85502" w:rsidRPr="001A1D00">
        <w:rPr>
          <w:sz w:val="24"/>
          <w:szCs w:val="24"/>
        </w:rPr>
        <w:t xml:space="preserve">It is important that stress is managed and minimised, if not managed properly stress can spiral into further issues, such as PTSD, Depression, and other mental health issues. </w:t>
      </w:r>
      <w:r w:rsidR="00087813" w:rsidRPr="001A1D00">
        <w:rPr>
          <w:sz w:val="24"/>
          <w:szCs w:val="24"/>
        </w:rPr>
        <w:t xml:space="preserve">Developing resilience is one way in which we can effectively manage stress, Ogilvie (2020) defines resilience as </w:t>
      </w:r>
      <w:r w:rsidR="00087813" w:rsidRPr="001A1D00">
        <w:rPr>
          <w:i/>
          <w:iCs/>
          <w:sz w:val="24"/>
          <w:szCs w:val="24"/>
        </w:rPr>
        <w:t>“the ability to adapt to change positively, recover from difficulties and persist in facing challenges”</w:t>
      </w:r>
      <w:r w:rsidR="0081334C" w:rsidRPr="001A1D00">
        <w:rPr>
          <w:i/>
          <w:iCs/>
          <w:sz w:val="24"/>
          <w:szCs w:val="24"/>
        </w:rPr>
        <w:t xml:space="preserve">. </w:t>
      </w:r>
      <w:r w:rsidR="0081334C" w:rsidRPr="001A1D00">
        <w:rPr>
          <w:sz w:val="24"/>
          <w:szCs w:val="24"/>
        </w:rPr>
        <w:t>Both Stress and Res</w:t>
      </w:r>
      <w:r w:rsidR="007F11BB" w:rsidRPr="001A1D00">
        <w:rPr>
          <w:sz w:val="24"/>
          <w:szCs w:val="24"/>
        </w:rPr>
        <w:t>i</w:t>
      </w:r>
      <w:r w:rsidR="0081334C" w:rsidRPr="001A1D00">
        <w:rPr>
          <w:sz w:val="24"/>
          <w:szCs w:val="24"/>
        </w:rPr>
        <w:t xml:space="preserve">lience are inter-linked, </w:t>
      </w:r>
      <w:r w:rsidR="007F11BB" w:rsidRPr="001A1D00">
        <w:rPr>
          <w:sz w:val="24"/>
          <w:szCs w:val="24"/>
        </w:rPr>
        <w:t>if you are not a resilient person and you are going through a stressful time then you are not going to deal with the situation as well as someone who is resilient as “the key difference is that they know how to manage their stress and keep it under control” (Development Academy, 2021)</w:t>
      </w:r>
    </w:p>
    <w:p w14:paraId="3BC08D58" w14:textId="64FB388A" w:rsidR="00D91CDE" w:rsidRPr="001A1D00" w:rsidRDefault="00D91CDE" w:rsidP="001A1D00">
      <w:pPr>
        <w:spacing w:line="480" w:lineRule="auto"/>
        <w:jc w:val="both"/>
        <w:rPr>
          <w:sz w:val="24"/>
          <w:szCs w:val="24"/>
        </w:rPr>
      </w:pPr>
    </w:p>
    <w:p w14:paraId="6604579F" w14:textId="61B66E13" w:rsidR="00FF7784" w:rsidRPr="001A1D00" w:rsidRDefault="00A9644D" w:rsidP="001A1D00">
      <w:pPr>
        <w:spacing w:line="480" w:lineRule="auto"/>
        <w:jc w:val="both"/>
        <w:rPr>
          <w:sz w:val="24"/>
          <w:szCs w:val="24"/>
        </w:rPr>
      </w:pPr>
      <w:r w:rsidRPr="001A1D00">
        <w:rPr>
          <w:sz w:val="24"/>
          <w:szCs w:val="24"/>
        </w:rPr>
        <w:lastRenderedPageBreak/>
        <w:t xml:space="preserve">The first strategy I'm going to discuss is exercise. Physical activity that raises the heart rate above resting levels is referred to as exercise. It is an essential component of maintaining physical and mental health </w:t>
      </w:r>
      <w:r w:rsidR="00D91CDE" w:rsidRPr="001A1D00">
        <w:rPr>
          <w:sz w:val="24"/>
          <w:szCs w:val="24"/>
        </w:rPr>
        <w:t>(</w:t>
      </w:r>
      <w:proofErr w:type="spellStart"/>
      <w:r w:rsidR="00D91CDE" w:rsidRPr="001A1D00">
        <w:rPr>
          <w:sz w:val="24"/>
          <w:szCs w:val="24"/>
        </w:rPr>
        <w:t>Felman</w:t>
      </w:r>
      <w:proofErr w:type="spellEnd"/>
      <w:r w:rsidR="00D91CDE" w:rsidRPr="001A1D00">
        <w:rPr>
          <w:sz w:val="24"/>
          <w:szCs w:val="24"/>
        </w:rPr>
        <w:t xml:space="preserve">, 2019). </w:t>
      </w:r>
      <w:r w:rsidR="00A116A4" w:rsidRPr="001A1D00">
        <w:rPr>
          <w:sz w:val="24"/>
          <w:szCs w:val="24"/>
        </w:rPr>
        <w:t xml:space="preserve">There are many benefits to exercise, for me the most significant benefit is the feeling of positivity following a workout. </w:t>
      </w:r>
      <w:proofErr w:type="spellStart"/>
      <w:r w:rsidR="00D70F3D" w:rsidRPr="001A1D00">
        <w:rPr>
          <w:sz w:val="24"/>
          <w:szCs w:val="24"/>
        </w:rPr>
        <w:t>Madell</w:t>
      </w:r>
      <w:proofErr w:type="spellEnd"/>
      <w:r w:rsidR="00BD2A19" w:rsidRPr="001A1D00">
        <w:rPr>
          <w:sz w:val="24"/>
          <w:szCs w:val="24"/>
        </w:rPr>
        <w:t xml:space="preserve"> (2020) states that</w:t>
      </w:r>
      <w:r w:rsidR="002D24B1" w:rsidRPr="001A1D00">
        <w:rPr>
          <w:sz w:val="24"/>
          <w:szCs w:val="24"/>
        </w:rPr>
        <w:t xml:space="preserve"> your body's capacity to use oxygen and blood flow are both enhanced by exercise. Both of these modifications directly impact your brain. Your brain produces more endorphins when you exercise. The coveted "runners high" is caused by the "feel-good" neurotransmitter endorphins. This is the feeling of contentment and elation that many people get following an encounter.</w:t>
      </w:r>
      <w:r w:rsidR="00AA5102" w:rsidRPr="001A1D00">
        <w:rPr>
          <w:sz w:val="24"/>
          <w:szCs w:val="24"/>
        </w:rPr>
        <w:t xml:space="preserve"> </w:t>
      </w:r>
      <w:r w:rsidR="000406C8" w:rsidRPr="001A1D00">
        <w:rPr>
          <w:sz w:val="24"/>
          <w:szCs w:val="24"/>
        </w:rPr>
        <w:t>Another benefit of exercise is th</w:t>
      </w:r>
      <w:r w:rsidR="00705BAF" w:rsidRPr="001A1D00">
        <w:rPr>
          <w:sz w:val="24"/>
          <w:szCs w:val="24"/>
        </w:rPr>
        <w:t xml:space="preserve">at it can promote </w:t>
      </w:r>
      <w:r w:rsidR="006C5E35" w:rsidRPr="001A1D00">
        <w:rPr>
          <w:sz w:val="24"/>
          <w:szCs w:val="24"/>
        </w:rPr>
        <w:t>neuroplasticity.</w:t>
      </w:r>
      <w:r w:rsidR="00CC6AC3" w:rsidRPr="001A1D00">
        <w:rPr>
          <w:sz w:val="24"/>
          <w:szCs w:val="24"/>
        </w:rPr>
        <w:t xml:space="preserve"> Neuroplasticity is the ability of the brain </w:t>
      </w:r>
      <w:r w:rsidR="005A23F3" w:rsidRPr="001A1D00">
        <w:rPr>
          <w:sz w:val="24"/>
          <w:szCs w:val="24"/>
        </w:rPr>
        <w:t>and nervous system to change their activity in response to internal or external</w:t>
      </w:r>
      <w:r w:rsidR="009E1A32" w:rsidRPr="001A1D00">
        <w:rPr>
          <w:sz w:val="24"/>
          <w:szCs w:val="24"/>
        </w:rPr>
        <w:t xml:space="preserve"> </w:t>
      </w:r>
      <w:r w:rsidR="005A23F3" w:rsidRPr="001A1D00">
        <w:rPr>
          <w:sz w:val="24"/>
          <w:szCs w:val="24"/>
        </w:rPr>
        <w:t>stimuli</w:t>
      </w:r>
      <w:r w:rsidR="00637428" w:rsidRPr="001A1D00">
        <w:rPr>
          <w:sz w:val="24"/>
          <w:szCs w:val="24"/>
        </w:rPr>
        <w:t xml:space="preserve"> (</w:t>
      </w:r>
      <w:proofErr w:type="spellStart"/>
      <w:r w:rsidR="00637428" w:rsidRPr="001A1D00">
        <w:rPr>
          <w:sz w:val="24"/>
          <w:szCs w:val="24"/>
        </w:rPr>
        <w:t>Preiato</w:t>
      </w:r>
      <w:proofErr w:type="spellEnd"/>
      <w:r w:rsidR="00637428" w:rsidRPr="001A1D00">
        <w:rPr>
          <w:sz w:val="24"/>
          <w:szCs w:val="24"/>
        </w:rPr>
        <w:t xml:space="preserve"> and Collins, 2022). This can help improve a </w:t>
      </w:r>
      <w:r w:rsidR="00D1587E" w:rsidRPr="001A1D00">
        <w:rPr>
          <w:sz w:val="24"/>
          <w:szCs w:val="24"/>
        </w:rPr>
        <w:t>person’s</w:t>
      </w:r>
      <w:r w:rsidR="00637428" w:rsidRPr="001A1D00">
        <w:rPr>
          <w:sz w:val="24"/>
          <w:szCs w:val="24"/>
        </w:rPr>
        <w:t xml:space="preserve"> resilience as the mind and nervous system </w:t>
      </w:r>
      <w:r w:rsidR="002B5985" w:rsidRPr="001A1D00">
        <w:rPr>
          <w:sz w:val="24"/>
          <w:szCs w:val="24"/>
        </w:rPr>
        <w:t xml:space="preserve">is changing and </w:t>
      </w:r>
      <w:r w:rsidR="005B2B11" w:rsidRPr="001A1D00">
        <w:rPr>
          <w:sz w:val="24"/>
          <w:szCs w:val="24"/>
        </w:rPr>
        <w:t>building new links with brain cells.</w:t>
      </w:r>
    </w:p>
    <w:p w14:paraId="47F21F85" w14:textId="2EAFFB32" w:rsidR="00637428" w:rsidRPr="001A1D00" w:rsidRDefault="00637428" w:rsidP="001A1D00">
      <w:pPr>
        <w:spacing w:line="480" w:lineRule="auto"/>
        <w:jc w:val="both"/>
        <w:rPr>
          <w:sz w:val="24"/>
          <w:szCs w:val="24"/>
        </w:rPr>
      </w:pPr>
    </w:p>
    <w:p w14:paraId="2E8173F9" w14:textId="77777777" w:rsidR="00382642" w:rsidRPr="001A1D00" w:rsidRDefault="00382642" w:rsidP="001A1D00">
      <w:pPr>
        <w:spacing w:line="480" w:lineRule="auto"/>
        <w:jc w:val="both"/>
        <w:rPr>
          <w:sz w:val="24"/>
          <w:szCs w:val="24"/>
        </w:rPr>
      </w:pPr>
    </w:p>
    <w:p w14:paraId="4FA25557" w14:textId="2A5DB784" w:rsidR="00FF7784" w:rsidRPr="001A1D00" w:rsidRDefault="00382642" w:rsidP="001A1D00">
      <w:pPr>
        <w:spacing w:line="480" w:lineRule="auto"/>
        <w:jc w:val="both"/>
        <w:rPr>
          <w:sz w:val="24"/>
          <w:szCs w:val="24"/>
        </w:rPr>
      </w:pPr>
      <w:r w:rsidRPr="001A1D00">
        <w:rPr>
          <w:sz w:val="24"/>
          <w:szCs w:val="24"/>
        </w:rPr>
        <w:t xml:space="preserve">The second strategy that I have used throughout my 6 months of training is Socialising. Socialising with friends and family can decrease stress and also build mental resilience, especially when it comes to face-to-face interaction with our friends. </w:t>
      </w:r>
      <w:proofErr w:type="spellStart"/>
      <w:r w:rsidR="00AA5102" w:rsidRPr="001A1D00">
        <w:rPr>
          <w:sz w:val="24"/>
          <w:szCs w:val="24"/>
        </w:rPr>
        <w:t>Cohut</w:t>
      </w:r>
      <w:proofErr w:type="spellEnd"/>
      <w:r w:rsidR="00AA5102" w:rsidRPr="001A1D00">
        <w:rPr>
          <w:sz w:val="24"/>
          <w:szCs w:val="24"/>
        </w:rPr>
        <w:t xml:space="preserve"> (2018) states that </w:t>
      </w:r>
      <w:r w:rsidR="008948FC" w:rsidRPr="001A1D00">
        <w:rPr>
          <w:sz w:val="24"/>
          <w:szCs w:val="24"/>
        </w:rPr>
        <w:t>a simple handshake or high-five can release oxytocin, which boosts your sense of trust and lowers cortisol levels, which reduces stress. Face-to-face contact releases a whole cascade of neurotransmitters that, like a vaccination, protect you now, in the present, and well into the future.</w:t>
      </w:r>
      <w:r w:rsidR="002C2AE0" w:rsidRPr="001A1D00">
        <w:rPr>
          <w:sz w:val="24"/>
          <w:szCs w:val="24"/>
        </w:rPr>
        <w:t xml:space="preserve"> </w:t>
      </w:r>
      <w:r w:rsidR="00644939" w:rsidRPr="001A1D00">
        <w:rPr>
          <w:sz w:val="24"/>
          <w:szCs w:val="24"/>
        </w:rPr>
        <w:t>Socialising with friends and family can help you develop some really good habits</w:t>
      </w:r>
      <w:r w:rsidR="00826C10" w:rsidRPr="001A1D00">
        <w:rPr>
          <w:sz w:val="24"/>
          <w:szCs w:val="24"/>
        </w:rPr>
        <w:t>, habits which can also have a positive impact on your health. Again, which in turn can help</w:t>
      </w:r>
      <w:r w:rsidR="004D3AD1" w:rsidRPr="001A1D00">
        <w:rPr>
          <w:sz w:val="24"/>
          <w:szCs w:val="24"/>
        </w:rPr>
        <w:t xml:space="preserve"> with reinforcing positive mental health</w:t>
      </w:r>
      <w:r w:rsidR="006672D3" w:rsidRPr="001A1D00">
        <w:rPr>
          <w:sz w:val="24"/>
          <w:szCs w:val="24"/>
        </w:rPr>
        <w:t xml:space="preserve">: reduction in stress, depression and anxiety and an increase and promotion in </w:t>
      </w:r>
      <w:r w:rsidR="006672D3" w:rsidRPr="001A1D00">
        <w:rPr>
          <w:sz w:val="24"/>
          <w:szCs w:val="24"/>
        </w:rPr>
        <w:lastRenderedPageBreak/>
        <w:t>mental resilience</w:t>
      </w:r>
      <w:r w:rsidR="00245405" w:rsidRPr="001A1D00">
        <w:rPr>
          <w:sz w:val="24"/>
          <w:szCs w:val="24"/>
        </w:rPr>
        <w:t xml:space="preserve">. </w:t>
      </w:r>
      <w:r w:rsidR="007B1781" w:rsidRPr="001A1D00">
        <w:rPr>
          <w:sz w:val="24"/>
          <w:szCs w:val="24"/>
        </w:rPr>
        <w:t xml:space="preserve">It is a </w:t>
      </w:r>
      <w:r w:rsidR="00C46F82" w:rsidRPr="001A1D00">
        <w:rPr>
          <w:sz w:val="24"/>
          <w:szCs w:val="24"/>
        </w:rPr>
        <w:t>well-known</w:t>
      </w:r>
      <w:r w:rsidR="007B1781" w:rsidRPr="001A1D00">
        <w:rPr>
          <w:sz w:val="24"/>
          <w:szCs w:val="24"/>
        </w:rPr>
        <w:t xml:space="preserve"> fact that if you take care of your mind</w:t>
      </w:r>
      <w:r w:rsidR="00225600" w:rsidRPr="001A1D00">
        <w:rPr>
          <w:sz w:val="24"/>
          <w:szCs w:val="24"/>
        </w:rPr>
        <w:t xml:space="preserve">, your mind will take care of your body and </w:t>
      </w:r>
      <w:proofErr w:type="spellStart"/>
      <w:r w:rsidR="00225600" w:rsidRPr="001A1D00">
        <w:rPr>
          <w:sz w:val="24"/>
          <w:szCs w:val="24"/>
        </w:rPr>
        <w:t>vica</w:t>
      </w:r>
      <w:proofErr w:type="spellEnd"/>
      <w:r w:rsidR="00225600" w:rsidRPr="001A1D00">
        <w:rPr>
          <w:sz w:val="24"/>
          <w:szCs w:val="24"/>
        </w:rPr>
        <w:t xml:space="preserve"> versa.</w:t>
      </w:r>
    </w:p>
    <w:p w14:paraId="21B0B7A2" w14:textId="0E4B7AFF" w:rsidR="00FF7784" w:rsidRPr="001A1D00" w:rsidRDefault="00FF7784" w:rsidP="001A1D00">
      <w:pPr>
        <w:spacing w:line="480" w:lineRule="auto"/>
        <w:jc w:val="both"/>
        <w:rPr>
          <w:sz w:val="24"/>
          <w:szCs w:val="24"/>
        </w:rPr>
      </w:pPr>
    </w:p>
    <w:p w14:paraId="00BA3779" w14:textId="77777777" w:rsidR="00225600" w:rsidRPr="001A1D00" w:rsidRDefault="00225600" w:rsidP="001A1D00">
      <w:pPr>
        <w:spacing w:line="480" w:lineRule="auto"/>
        <w:jc w:val="both"/>
        <w:rPr>
          <w:sz w:val="24"/>
          <w:szCs w:val="24"/>
        </w:rPr>
      </w:pPr>
    </w:p>
    <w:p w14:paraId="7975B969" w14:textId="62F087B3" w:rsidR="00FF7784" w:rsidRPr="001A1D00" w:rsidRDefault="00F70B76" w:rsidP="001A1D00">
      <w:pPr>
        <w:spacing w:line="480" w:lineRule="auto"/>
        <w:jc w:val="both"/>
        <w:rPr>
          <w:sz w:val="24"/>
          <w:szCs w:val="24"/>
        </w:rPr>
      </w:pPr>
      <w:r w:rsidRPr="001A1D00">
        <w:rPr>
          <w:sz w:val="24"/>
          <w:szCs w:val="24"/>
        </w:rPr>
        <w:t xml:space="preserve">In addition, another coping strategy which I have used over the 6 months of initial police training is </w:t>
      </w:r>
      <w:r w:rsidR="002C1B54" w:rsidRPr="001A1D00">
        <w:rPr>
          <w:sz w:val="24"/>
          <w:szCs w:val="24"/>
        </w:rPr>
        <w:t xml:space="preserve">computer gaming. </w:t>
      </w:r>
      <w:r w:rsidR="002B3421" w:rsidRPr="001A1D00">
        <w:rPr>
          <w:sz w:val="24"/>
          <w:szCs w:val="24"/>
        </w:rPr>
        <w:t xml:space="preserve">For me, computer gaming is a good method of relaxing as </w:t>
      </w:r>
      <w:r w:rsidR="005524F3" w:rsidRPr="001A1D00">
        <w:rPr>
          <w:sz w:val="24"/>
          <w:szCs w:val="24"/>
        </w:rPr>
        <w:t xml:space="preserve">I </w:t>
      </w:r>
      <w:r w:rsidR="000D6659" w:rsidRPr="001A1D00">
        <w:rPr>
          <w:sz w:val="24"/>
          <w:szCs w:val="24"/>
        </w:rPr>
        <w:t xml:space="preserve">enjoy it, and because I enjoy gaming it allows me to de-stress. </w:t>
      </w:r>
      <w:r w:rsidR="007D4558" w:rsidRPr="001A1D00">
        <w:rPr>
          <w:sz w:val="24"/>
          <w:szCs w:val="24"/>
        </w:rPr>
        <w:t xml:space="preserve">I particularly enjoy </w:t>
      </w:r>
      <w:r w:rsidR="006B11E7" w:rsidRPr="001A1D00">
        <w:rPr>
          <w:sz w:val="24"/>
          <w:szCs w:val="24"/>
        </w:rPr>
        <w:t>action-based</w:t>
      </w:r>
      <w:r w:rsidR="007D4558" w:rsidRPr="001A1D00">
        <w:rPr>
          <w:sz w:val="24"/>
          <w:szCs w:val="24"/>
        </w:rPr>
        <w:t xml:space="preserve"> video games</w:t>
      </w:r>
      <w:r w:rsidR="00EA67B4" w:rsidRPr="001A1D00">
        <w:rPr>
          <w:sz w:val="24"/>
          <w:szCs w:val="24"/>
        </w:rPr>
        <w:t xml:space="preserve"> as this has been proven to de-stress the people who play them.</w:t>
      </w:r>
      <w:r w:rsidR="00F523B7" w:rsidRPr="001A1D00">
        <w:rPr>
          <w:sz w:val="24"/>
          <w:szCs w:val="24"/>
        </w:rPr>
        <w:t xml:space="preserve"> </w:t>
      </w:r>
      <w:r w:rsidR="002C2AE0" w:rsidRPr="001A1D00">
        <w:rPr>
          <w:sz w:val="24"/>
          <w:szCs w:val="24"/>
        </w:rPr>
        <w:t>Scott (2020</w:t>
      </w:r>
      <w:r w:rsidR="00111069" w:rsidRPr="001A1D00">
        <w:rPr>
          <w:sz w:val="24"/>
          <w:szCs w:val="24"/>
        </w:rPr>
        <w:t xml:space="preserve">) says </w:t>
      </w:r>
      <w:r w:rsidR="00F523B7" w:rsidRPr="001A1D00">
        <w:rPr>
          <w:sz w:val="24"/>
          <w:szCs w:val="24"/>
        </w:rPr>
        <w:t>another study found that playing action-based video games can improve cognitive skills like response time in addition to reducing stress. Gamers may be able to think more rapidly under pressure and probably solve problems more effectively as a result, both of which may help them cope with stress in other ways.</w:t>
      </w:r>
      <w:r w:rsidR="001802D9" w:rsidRPr="001A1D00">
        <w:rPr>
          <w:sz w:val="24"/>
          <w:szCs w:val="24"/>
        </w:rPr>
        <w:t xml:space="preserve"> </w:t>
      </w:r>
      <w:r w:rsidR="008A04EA" w:rsidRPr="001A1D00">
        <w:rPr>
          <w:sz w:val="24"/>
          <w:szCs w:val="24"/>
        </w:rPr>
        <w:t xml:space="preserve">This method not only </w:t>
      </w:r>
      <w:r w:rsidR="00810D13" w:rsidRPr="001A1D00">
        <w:rPr>
          <w:sz w:val="24"/>
          <w:szCs w:val="24"/>
        </w:rPr>
        <w:t>helps you lower stress levels, but it also strengthens the brains cognitive regions.</w:t>
      </w:r>
      <w:r w:rsidR="00D436EB" w:rsidRPr="001A1D00">
        <w:rPr>
          <w:sz w:val="24"/>
          <w:szCs w:val="24"/>
        </w:rPr>
        <w:t xml:space="preserve"> </w:t>
      </w:r>
      <w:r w:rsidR="009963A3" w:rsidRPr="001A1D00">
        <w:rPr>
          <w:sz w:val="24"/>
          <w:szCs w:val="24"/>
        </w:rPr>
        <w:t>To get the full advantage</w:t>
      </w:r>
      <w:r w:rsidR="00667657" w:rsidRPr="001A1D00">
        <w:rPr>
          <w:sz w:val="24"/>
          <w:szCs w:val="24"/>
        </w:rPr>
        <w:t>s, choose a game you enjoy, such as casual, co-operative, or games with overt stress management components, as not all games can help lower stress</w:t>
      </w:r>
      <w:r w:rsidR="00F20657" w:rsidRPr="001A1D00">
        <w:rPr>
          <w:sz w:val="24"/>
          <w:szCs w:val="24"/>
        </w:rPr>
        <w:t>.</w:t>
      </w:r>
    </w:p>
    <w:p w14:paraId="5656AD34" w14:textId="563F8C57" w:rsidR="00227CC7" w:rsidRPr="001A1D00" w:rsidRDefault="00227CC7" w:rsidP="001A1D00">
      <w:pPr>
        <w:spacing w:line="480" w:lineRule="auto"/>
        <w:jc w:val="both"/>
        <w:rPr>
          <w:sz w:val="24"/>
          <w:szCs w:val="24"/>
        </w:rPr>
      </w:pPr>
    </w:p>
    <w:p w14:paraId="5EF7C763" w14:textId="77777777" w:rsidR="00227CC7" w:rsidRPr="001A1D00" w:rsidRDefault="00227CC7" w:rsidP="001A1D00">
      <w:pPr>
        <w:spacing w:line="480" w:lineRule="auto"/>
        <w:jc w:val="both"/>
        <w:rPr>
          <w:sz w:val="24"/>
          <w:szCs w:val="24"/>
        </w:rPr>
      </w:pPr>
    </w:p>
    <w:p w14:paraId="15DF15DB" w14:textId="4DA3946D" w:rsidR="006247AE" w:rsidRPr="001A1D00" w:rsidRDefault="0061088A" w:rsidP="001A1D00">
      <w:pPr>
        <w:spacing w:line="480" w:lineRule="auto"/>
        <w:jc w:val="both"/>
        <w:rPr>
          <w:sz w:val="24"/>
          <w:szCs w:val="24"/>
        </w:rPr>
      </w:pPr>
      <w:r w:rsidRPr="001A1D00">
        <w:rPr>
          <w:sz w:val="24"/>
          <w:szCs w:val="24"/>
        </w:rPr>
        <w:t>Meditating has proven to be one of the most effective ways I've found to lower stress.</w:t>
      </w:r>
      <w:r w:rsidR="00A903C3" w:rsidRPr="001A1D00">
        <w:rPr>
          <w:sz w:val="24"/>
          <w:szCs w:val="24"/>
        </w:rPr>
        <w:t xml:space="preserve"> </w:t>
      </w:r>
      <w:r w:rsidR="0067486F" w:rsidRPr="001A1D00">
        <w:rPr>
          <w:sz w:val="24"/>
          <w:szCs w:val="24"/>
        </w:rPr>
        <w:t>Meditation has allowed me to refocus myself and to effectively deal with any stressful situation that I have encountered, you don’t need to meditate for hours, even a couple of minutes in the evening can have positive effects</w:t>
      </w:r>
      <w:r w:rsidR="00F37ED6" w:rsidRPr="001A1D00">
        <w:rPr>
          <w:sz w:val="24"/>
          <w:szCs w:val="24"/>
        </w:rPr>
        <w:t xml:space="preserve"> on you.</w:t>
      </w:r>
      <w:r w:rsidR="003420AB" w:rsidRPr="001A1D00">
        <w:rPr>
          <w:sz w:val="24"/>
          <w:szCs w:val="24"/>
        </w:rPr>
        <w:t xml:space="preserve"> </w:t>
      </w:r>
      <w:r w:rsidR="00391BA8" w:rsidRPr="001A1D00">
        <w:rPr>
          <w:sz w:val="24"/>
          <w:szCs w:val="24"/>
        </w:rPr>
        <w:t xml:space="preserve">Thorpe (2020) states </w:t>
      </w:r>
      <w:r w:rsidR="003420AB" w:rsidRPr="001A1D00">
        <w:rPr>
          <w:sz w:val="24"/>
          <w:szCs w:val="24"/>
        </w:rPr>
        <w:t>in an eight-week research, the "mindfulness meditation" meditation technique decreased the stress-induced inflammatory response. Also, studies have indicated that meditation may lessen the signs of stress-related illnesses such fibromyalgia, post-</w:t>
      </w:r>
      <w:r w:rsidR="003420AB" w:rsidRPr="001A1D00">
        <w:rPr>
          <w:sz w:val="24"/>
          <w:szCs w:val="24"/>
        </w:rPr>
        <w:lastRenderedPageBreak/>
        <w:t xml:space="preserve">traumatic stress disorder, and irritable bowel syndrome. </w:t>
      </w:r>
      <w:r w:rsidR="006247AE" w:rsidRPr="001A1D00">
        <w:rPr>
          <w:sz w:val="24"/>
          <w:szCs w:val="24"/>
        </w:rPr>
        <w:t xml:space="preserve">Not only has meditation helped with reducing my stress levels, </w:t>
      </w:r>
      <w:proofErr w:type="gramStart"/>
      <w:r w:rsidR="006247AE" w:rsidRPr="001A1D00">
        <w:rPr>
          <w:sz w:val="24"/>
          <w:szCs w:val="24"/>
        </w:rPr>
        <w:t>I</w:t>
      </w:r>
      <w:proofErr w:type="gramEnd"/>
      <w:r w:rsidR="006247AE" w:rsidRPr="001A1D00">
        <w:rPr>
          <w:sz w:val="24"/>
          <w:szCs w:val="24"/>
        </w:rPr>
        <w:t xml:space="preserve"> have also noticed that it has also made me a better person, I feel more self-aware and I also feel a much more kinder and understanding person. But for me, the second most notable effect was that I was able to get a better night sleep if I had undertaking meditation in that day.</w:t>
      </w:r>
    </w:p>
    <w:p w14:paraId="5B690A7A" w14:textId="67C3C1AF" w:rsidR="006247AE" w:rsidRPr="001A1D00" w:rsidRDefault="006247AE" w:rsidP="001A1D00">
      <w:pPr>
        <w:spacing w:line="480" w:lineRule="auto"/>
        <w:rPr>
          <w:sz w:val="24"/>
          <w:szCs w:val="24"/>
        </w:rPr>
      </w:pPr>
    </w:p>
    <w:p w14:paraId="4503E431" w14:textId="617C6193" w:rsidR="006247AE" w:rsidRPr="001A1D00" w:rsidRDefault="000B3EBF" w:rsidP="001A1D00">
      <w:pPr>
        <w:spacing w:line="480" w:lineRule="auto"/>
        <w:jc w:val="both"/>
        <w:rPr>
          <w:sz w:val="24"/>
          <w:szCs w:val="24"/>
        </w:rPr>
      </w:pPr>
      <w:r w:rsidRPr="001A1D00">
        <w:rPr>
          <w:sz w:val="24"/>
          <w:szCs w:val="24"/>
        </w:rPr>
        <w:t xml:space="preserve">Overall, I believe that employing the strategies I've described has enabled me to </w:t>
      </w:r>
      <w:r w:rsidR="00FE433E" w:rsidRPr="001A1D00">
        <w:rPr>
          <w:sz w:val="24"/>
          <w:szCs w:val="24"/>
        </w:rPr>
        <w:t xml:space="preserve">effectively </w:t>
      </w:r>
      <w:r w:rsidRPr="001A1D00">
        <w:rPr>
          <w:sz w:val="24"/>
          <w:szCs w:val="24"/>
        </w:rPr>
        <w:t>increase my resilience while also managing my stress levels</w:t>
      </w:r>
      <w:r w:rsidR="00FE433E" w:rsidRPr="001A1D00">
        <w:rPr>
          <w:sz w:val="24"/>
          <w:szCs w:val="24"/>
        </w:rPr>
        <w:t>, this has proved beneficial during my 6 months of initial police training</w:t>
      </w:r>
      <w:r w:rsidRPr="001A1D00">
        <w:rPr>
          <w:sz w:val="24"/>
          <w:szCs w:val="24"/>
        </w:rPr>
        <w:t>. In the future, I'll use these techniques to manage my stress</w:t>
      </w:r>
      <w:r w:rsidR="007C02ED" w:rsidRPr="001A1D00">
        <w:rPr>
          <w:sz w:val="24"/>
          <w:szCs w:val="24"/>
        </w:rPr>
        <w:t xml:space="preserve"> whilst I am an operational police officer.</w:t>
      </w:r>
    </w:p>
    <w:p w14:paraId="1E0EC023" w14:textId="77777777" w:rsidR="006247AE" w:rsidRDefault="006247AE" w:rsidP="006247AE">
      <w:pPr>
        <w:jc w:val="both"/>
        <w:rPr>
          <w:sz w:val="24"/>
          <w:szCs w:val="24"/>
        </w:rPr>
      </w:pPr>
    </w:p>
    <w:p w14:paraId="51CFA6E3" w14:textId="77777777" w:rsidR="006247AE" w:rsidRDefault="006247AE" w:rsidP="006247AE">
      <w:pPr>
        <w:rPr>
          <w:sz w:val="24"/>
          <w:szCs w:val="24"/>
        </w:rPr>
      </w:pPr>
    </w:p>
    <w:p w14:paraId="56D7F968" w14:textId="77777777" w:rsidR="00B54B45" w:rsidRDefault="00B54B45" w:rsidP="006247AE">
      <w:pPr>
        <w:rPr>
          <w:sz w:val="24"/>
          <w:szCs w:val="24"/>
        </w:rPr>
      </w:pPr>
    </w:p>
    <w:p w14:paraId="6D103352" w14:textId="6501F8F0" w:rsidR="00B54B45" w:rsidRPr="00270EEB" w:rsidRDefault="00B54B45" w:rsidP="006247AE">
      <w:pPr>
        <w:rPr>
          <w:sz w:val="24"/>
          <w:szCs w:val="24"/>
        </w:rPr>
        <w:sectPr w:rsidR="00B54B45"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Pr>
          <w:sz w:val="24"/>
          <w:szCs w:val="24"/>
        </w:rPr>
        <w:t>Word Count = 90</w:t>
      </w:r>
      <w:r w:rsidR="007C02ED">
        <w:rPr>
          <w:sz w:val="24"/>
          <w:szCs w:val="24"/>
        </w:rPr>
        <w:t>5</w:t>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6387CA5" w14:textId="0E1D70AA" w:rsidR="00A0772D" w:rsidRPr="001A1D00" w:rsidRDefault="00A0772D" w:rsidP="001A1D00">
      <w:pPr>
        <w:spacing w:line="480" w:lineRule="auto"/>
        <w:jc w:val="both"/>
        <w:rPr>
          <w:sz w:val="24"/>
          <w:szCs w:val="24"/>
        </w:rPr>
      </w:pPr>
      <w:r w:rsidRPr="001A1D00">
        <w:rPr>
          <w:sz w:val="24"/>
          <w:szCs w:val="24"/>
        </w:rPr>
        <w:t xml:space="preserve">The capacity to properly interact with people when resolving conflict is one of the most crucial abilities required of police constables to maintain the highest level of safety for both other officers and the general public. Police constables must also be able to recognise people's differences and take into account their requirements in order to provide equality for all parties involved in the incident. In this paper, I'll discuss how I handled a domestic situation where the subject was violent and hostile towards the victim and the responding officers. I will also review the communication skills I used to help resolve the conflict and describing the process to determine whether I needed to </w:t>
      </w:r>
      <w:r w:rsidRPr="001A1D00">
        <w:rPr>
          <w:sz w:val="24"/>
          <w:szCs w:val="24"/>
        </w:rPr>
        <w:lastRenderedPageBreak/>
        <w:t>use force or not. To reflect on this incident, I will be using Driscoll’s Model (University of Cambridge, 2022) I will also be referencing my research throughout.</w:t>
      </w:r>
    </w:p>
    <w:p w14:paraId="1A77EF98" w14:textId="77777777" w:rsidR="00A0772D" w:rsidRPr="001A1D00" w:rsidRDefault="00A0772D" w:rsidP="001A1D00">
      <w:pPr>
        <w:spacing w:line="480" w:lineRule="auto"/>
        <w:jc w:val="both"/>
        <w:rPr>
          <w:sz w:val="24"/>
          <w:szCs w:val="24"/>
        </w:rPr>
      </w:pPr>
    </w:p>
    <w:p w14:paraId="0012A913" w14:textId="77777777" w:rsidR="00A0772D" w:rsidRPr="001A1D00" w:rsidRDefault="00A0772D" w:rsidP="001A1D00">
      <w:pPr>
        <w:spacing w:line="480" w:lineRule="auto"/>
        <w:jc w:val="both"/>
        <w:rPr>
          <w:sz w:val="24"/>
          <w:szCs w:val="24"/>
        </w:rPr>
      </w:pPr>
      <w:r w:rsidRPr="001A1D00">
        <w:rPr>
          <w:sz w:val="24"/>
          <w:szCs w:val="24"/>
        </w:rPr>
        <w:t>This essay will discuss an incident I attended in which a woman was assaulted, threatened with death, and strangled in her own home by her ex-partner. On the way to the incident, my tutor and I discussed our roles in this incident. We decided to deal with the subject in this incident because my tutor is a taser-trained officer and there were signs of increased hostility and violence. I will also discuss how I used effective communication skills to be able to diffuse the conflict and ensure that all parties were kept safe throughout the whole incident.</w:t>
      </w:r>
    </w:p>
    <w:p w14:paraId="7CDD036E" w14:textId="77777777" w:rsidR="002004FF" w:rsidRDefault="002004FF" w:rsidP="001A1D00">
      <w:pPr>
        <w:spacing w:line="480" w:lineRule="auto"/>
        <w:jc w:val="both"/>
        <w:rPr>
          <w:sz w:val="24"/>
          <w:szCs w:val="24"/>
        </w:rPr>
      </w:pPr>
    </w:p>
    <w:p w14:paraId="66ECFD4A" w14:textId="3EAC8E54" w:rsidR="00A0772D" w:rsidRPr="001A1D00" w:rsidRDefault="00A0772D" w:rsidP="001A1D00">
      <w:pPr>
        <w:spacing w:line="480" w:lineRule="auto"/>
        <w:jc w:val="both"/>
        <w:rPr>
          <w:sz w:val="24"/>
          <w:szCs w:val="24"/>
        </w:rPr>
      </w:pPr>
      <w:r w:rsidRPr="001A1D00">
        <w:rPr>
          <w:sz w:val="24"/>
          <w:szCs w:val="24"/>
        </w:rPr>
        <w:t>Effective communication is when someone is getting a message across or explaining a topic fully with using the least information possible. Robinson, Segal, and Smith (2023) state successful communication entails more than just information exchange. It is necessary to comprehend the emotion and purpose underlying the information. In addition to being able to clearly deliver a message, you must also be able to listen in such a way that you grasp the whole meaning of what is being said and make the other person feel heard and understood.</w:t>
      </w:r>
    </w:p>
    <w:p w14:paraId="35A4CB71" w14:textId="77777777" w:rsidR="00A0772D" w:rsidRPr="001A1D00" w:rsidRDefault="00A0772D" w:rsidP="001A1D00">
      <w:pPr>
        <w:spacing w:line="480" w:lineRule="auto"/>
        <w:jc w:val="both"/>
        <w:rPr>
          <w:sz w:val="24"/>
          <w:szCs w:val="24"/>
        </w:rPr>
      </w:pPr>
    </w:p>
    <w:p w14:paraId="2CBDF35A" w14:textId="701C9BD8" w:rsidR="00A0772D" w:rsidRPr="001A1D00" w:rsidRDefault="00A0772D" w:rsidP="001A1D00">
      <w:pPr>
        <w:spacing w:line="480" w:lineRule="auto"/>
        <w:jc w:val="both"/>
        <w:rPr>
          <w:sz w:val="24"/>
          <w:szCs w:val="24"/>
        </w:rPr>
      </w:pPr>
      <w:r w:rsidRPr="001A1D00">
        <w:rPr>
          <w:sz w:val="24"/>
          <w:szCs w:val="24"/>
        </w:rPr>
        <w:t>In terms of legislation, there were multiple offences which were committed by the subject in this incident, the most serious being the offence of the threat to kill. The offence was aggravated as the victim reported that she was threatened with the use of a firearm. Section 16A of the Firearms Act 1968 possession of a firearm or imitation firearm with the goal to incite others to fear unlawful violence being used against them is made an offence. (The National Archives, 1994).</w:t>
      </w:r>
    </w:p>
    <w:p w14:paraId="14939420" w14:textId="77777777" w:rsidR="00A0772D" w:rsidRPr="001A1D00" w:rsidRDefault="00A0772D" w:rsidP="001A1D00">
      <w:pPr>
        <w:spacing w:line="480" w:lineRule="auto"/>
        <w:jc w:val="both"/>
        <w:rPr>
          <w:sz w:val="24"/>
          <w:szCs w:val="24"/>
        </w:rPr>
      </w:pPr>
    </w:p>
    <w:p w14:paraId="0E2D814A" w14:textId="77777777" w:rsidR="00A0772D" w:rsidRPr="001A1D00" w:rsidRDefault="00A0772D" w:rsidP="001A1D00">
      <w:pPr>
        <w:spacing w:line="480" w:lineRule="auto"/>
        <w:jc w:val="both"/>
        <w:rPr>
          <w:sz w:val="24"/>
          <w:szCs w:val="24"/>
        </w:rPr>
      </w:pPr>
      <w:r w:rsidRPr="001A1D00">
        <w:rPr>
          <w:sz w:val="24"/>
          <w:szCs w:val="24"/>
        </w:rPr>
        <w:t xml:space="preserve">Upon arrival to the scene of this incident, I received some information that the male had left the address and was walking to his car. We were given a description of his vehicle and the male. Immediately following this, I noticed a male matching the description given walking towards a car, which also matched the description the victim gave. You could see from a distance that the male was not happy to see the police and showed immediate hostility to officers. This made me about </w:t>
      </w:r>
      <w:proofErr w:type="spellStart"/>
      <w:r w:rsidRPr="001A1D00">
        <w:rPr>
          <w:sz w:val="24"/>
          <w:szCs w:val="24"/>
        </w:rPr>
        <w:t>Betari’s</w:t>
      </w:r>
      <w:proofErr w:type="spellEnd"/>
      <w:r w:rsidRPr="001A1D00">
        <w:rPr>
          <w:sz w:val="24"/>
          <w:szCs w:val="24"/>
        </w:rPr>
        <w:t xml:space="preserve"> Box, </w:t>
      </w:r>
      <w:proofErr w:type="spellStart"/>
      <w:r w:rsidRPr="001A1D00">
        <w:rPr>
          <w:sz w:val="24"/>
          <w:szCs w:val="24"/>
        </w:rPr>
        <w:t>Betari's</w:t>
      </w:r>
      <w:proofErr w:type="spellEnd"/>
      <w:r w:rsidRPr="001A1D00">
        <w:rPr>
          <w:sz w:val="24"/>
          <w:szCs w:val="24"/>
        </w:rPr>
        <w:t xml:space="preserve"> Box described the College of Policing (2020) is a hypothesis that states that people might become trapped in a destructive or virtuous cycle of communication dependent on how their attitudes and behaviours react to another person’s attitudes or behaviours.</w:t>
      </w:r>
    </w:p>
    <w:p w14:paraId="02C5B334" w14:textId="77777777" w:rsidR="00A0772D" w:rsidRPr="001A1D00" w:rsidRDefault="00A0772D" w:rsidP="001A1D00">
      <w:pPr>
        <w:spacing w:line="480" w:lineRule="auto"/>
        <w:jc w:val="both"/>
        <w:rPr>
          <w:sz w:val="24"/>
          <w:szCs w:val="24"/>
        </w:rPr>
      </w:pPr>
      <w:r w:rsidRPr="001A1D00">
        <w:rPr>
          <w:sz w:val="24"/>
          <w:szCs w:val="24"/>
        </w:rPr>
        <w:t xml:space="preserve">I approached the male in a calm and relaxed manner, whilst being aware of my surroundings and the volatility of the subject, I did this in the hopes that the male would mirror my actions in being calm and relaxed. I chose this approach as guidance recommends that the first course of action should be communication rather than immediate use of force. I used verbal communication with the male in this incident, College of Policing (2020) describes verbal communication as describes the language used, as well as voice quality, intonation, and other expressions. I did this by explaining the reasons why we were called to the address, by asking open questions and keeping the male engaged. Lee (2021) explains an open question as questions that promote debate and require significant involvement from the listener, making them an effective technique to engage listeners who might otherwise be distracted or uninterested. When he was questioning us and started to vent his frustration at us, I ensured that was able to deflect and redirect his frustrations into a part of the conversation and remain assertive with him. This method of communication worked, and this enabled </w:t>
      </w:r>
      <w:r w:rsidRPr="001A1D00">
        <w:rPr>
          <w:sz w:val="24"/>
          <w:szCs w:val="24"/>
        </w:rPr>
        <w:lastRenderedPageBreak/>
        <w:t xml:space="preserve">me to build up a rapport with the male as the male trusted me and he knew I was going to be honest with him. Miles (2022) defined rapport as a harmonious relationship that is built upon empathy, positive intent and understanding. Having this rapport with the male allowed him to voice his concerns about going into police custody from previous experiences and the way he has previously been treated by the police. I remained honest with the male and advised that he needed to come into </w:t>
      </w:r>
      <w:proofErr w:type="gramStart"/>
      <w:r w:rsidRPr="001A1D00">
        <w:rPr>
          <w:sz w:val="24"/>
          <w:szCs w:val="24"/>
        </w:rPr>
        <w:t>custody</w:t>
      </w:r>
      <w:proofErr w:type="gramEnd"/>
      <w:r w:rsidRPr="001A1D00">
        <w:rPr>
          <w:sz w:val="24"/>
          <w:szCs w:val="24"/>
        </w:rPr>
        <w:t xml:space="preserve"> but I advised that I would make sure he was treated in accordance with Code C of PACE. By building the rapport with the male, I was able to successfully reduce the tension and be able to manage the males concerns and taken into account his needs which would be relevant for the investigation. He calmed down a lot by continually speaking to myself. The male also mentioned about health concerns that he had and how he was scared that being in police custody may affect them. By actively listening to </w:t>
      </w:r>
      <w:proofErr w:type="gramStart"/>
      <w:r w:rsidRPr="001A1D00">
        <w:rPr>
          <w:sz w:val="24"/>
          <w:szCs w:val="24"/>
        </w:rPr>
        <w:t>male</w:t>
      </w:r>
      <w:proofErr w:type="gramEnd"/>
      <w:r w:rsidRPr="001A1D00">
        <w:rPr>
          <w:sz w:val="24"/>
          <w:szCs w:val="24"/>
        </w:rPr>
        <w:t xml:space="preserve"> I was able to put his concerns at ease and following this the male had calmed down significantly since my first interaction with him. The College of Policing (2020) describe active listening as a method of initiating and maintaining conversation using empathy, attentiveness, and body posture. I also used the ‘LEAPS’ model, this model allows me to ensure that I fully understand what the male is saying by </w:t>
      </w:r>
      <w:r w:rsidRPr="001A1D00">
        <w:rPr>
          <w:b/>
          <w:bCs/>
          <w:sz w:val="24"/>
          <w:szCs w:val="24"/>
        </w:rPr>
        <w:t>L</w:t>
      </w:r>
      <w:r w:rsidRPr="001A1D00">
        <w:rPr>
          <w:sz w:val="24"/>
          <w:szCs w:val="24"/>
        </w:rPr>
        <w:t xml:space="preserve">istening, showing </w:t>
      </w:r>
      <w:r w:rsidRPr="001A1D00">
        <w:rPr>
          <w:b/>
          <w:bCs/>
          <w:sz w:val="24"/>
          <w:szCs w:val="24"/>
        </w:rPr>
        <w:t>E</w:t>
      </w:r>
      <w:r w:rsidRPr="001A1D00">
        <w:rPr>
          <w:sz w:val="24"/>
          <w:szCs w:val="24"/>
        </w:rPr>
        <w:t xml:space="preserve">mpathy, </w:t>
      </w:r>
      <w:proofErr w:type="gramStart"/>
      <w:r w:rsidRPr="001A1D00">
        <w:rPr>
          <w:b/>
          <w:bCs/>
          <w:sz w:val="24"/>
          <w:szCs w:val="24"/>
        </w:rPr>
        <w:t>A</w:t>
      </w:r>
      <w:r w:rsidRPr="001A1D00">
        <w:rPr>
          <w:sz w:val="24"/>
          <w:szCs w:val="24"/>
        </w:rPr>
        <w:t>sking</w:t>
      </w:r>
      <w:proofErr w:type="gramEnd"/>
      <w:r w:rsidRPr="001A1D00">
        <w:rPr>
          <w:sz w:val="24"/>
          <w:szCs w:val="24"/>
        </w:rPr>
        <w:t xml:space="preserve"> any questions I may have, </w:t>
      </w:r>
      <w:r w:rsidRPr="001A1D00">
        <w:rPr>
          <w:b/>
          <w:bCs/>
          <w:sz w:val="24"/>
          <w:szCs w:val="24"/>
        </w:rPr>
        <w:t>P</w:t>
      </w:r>
      <w:r w:rsidRPr="001A1D00">
        <w:rPr>
          <w:sz w:val="24"/>
          <w:szCs w:val="24"/>
        </w:rPr>
        <w:t xml:space="preserve">araphrasing what the male was saying, and then </w:t>
      </w:r>
      <w:r w:rsidRPr="001A1D00">
        <w:rPr>
          <w:b/>
          <w:bCs/>
          <w:sz w:val="24"/>
          <w:szCs w:val="24"/>
        </w:rPr>
        <w:t>S</w:t>
      </w:r>
      <w:r w:rsidRPr="001A1D00">
        <w:rPr>
          <w:sz w:val="24"/>
          <w:szCs w:val="24"/>
        </w:rPr>
        <w:t>ummarising what he said. The College of Policing (2020) include this in their authorised police practice, when it comes to communication. This method of listening was very successful as I had a comprehensive understanding of the male and his concerns and needs, and I was able to successfully manage these with the male.</w:t>
      </w:r>
    </w:p>
    <w:p w14:paraId="4E500D57" w14:textId="77777777" w:rsidR="00A0772D" w:rsidRPr="001A1D00" w:rsidRDefault="00A0772D" w:rsidP="001A1D00">
      <w:pPr>
        <w:spacing w:line="480" w:lineRule="auto"/>
        <w:jc w:val="both"/>
        <w:rPr>
          <w:sz w:val="24"/>
          <w:szCs w:val="24"/>
        </w:rPr>
      </w:pPr>
    </w:p>
    <w:p w14:paraId="757871A8" w14:textId="35D1D7C9" w:rsidR="00A0772D" w:rsidRPr="001A1D00" w:rsidRDefault="00A0772D" w:rsidP="001A1D00">
      <w:pPr>
        <w:spacing w:line="480" w:lineRule="auto"/>
        <w:jc w:val="both"/>
        <w:rPr>
          <w:sz w:val="24"/>
          <w:szCs w:val="24"/>
        </w:rPr>
      </w:pPr>
      <w:r w:rsidRPr="001A1D00">
        <w:rPr>
          <w:sz w:val="24"/>
          <w:szCs w:val="24"/>
        </w:rPr>
        <w:t xml:space="preserve">Due to the male’s hostility being significantly reduced due to engaging with him, I was able to arrest the male for the offences he had committed without having to use any </w:t>
      </w:r>
      <w:r w:rsidRPr="001A1D00">
        <w:rPr>
          <w:sz w:val="24"/>
          <w:szCs w:val="24"/>
        </w:rPr>
        <w:lastRenderedPageBreak/>
        <w:t>force, except for using handcuffs. My reason for using handcuffs was that the male had previously been hostile towards us and even though he had calmed down, he was still unpredictable. Due to the offence that was committed was indictable, my power of arrest came from the Police and Criminal Evidence Act 1984 especially Section 24, Subsection 3 as the suspect was positively identified (The National Archives, 1991). I was always mindful of article 3 of the human rights act, this article covers people’s rights to be free from torture and inhumane or degrading treatment (Equality and Human Rights Commission, 2018) whilst the subject was in handcuffs. Section 117 of the Police and Criminal Evidence Act allows me to use force on a person, in which is being dealt with under PACE (The National Archives, 1991). After the handcuffs were applied, the hostility was significantly reduced and meant that there was no longer any risk of harm to officers, the victim, or the public.</w:t>
      </w:r>
    </w:p>
    <w:p w14:paraId="5B0DA723" w14:textId="77777777" w:rsidR="00A0772D" w:rsidRPr="001A1D00" w:rsidRDefault="00A0772D" w:rsidP="001A1D00">
      <w:pPr>
        <w:spacing w:line="480" w:lineRule="auto"/>
        <w:jc w:val="both"/>
        <w:rPr>
          <w:sz w:val="24"/>
          <w:szCs w:val="24"/>
        </w:rPr>
      </w:pPr>
    </w:p>
    <w:p w14:paraId="28AD3AD6" w14:textId="71B8D699" w:rsidR="00A0772D" w:rsidRPr="001A1D00" w:rsidRDefault="00A0772D" w:rsidP="001A1D00">
      <w:pPr>
        <w:spacing w:line="480" w:lineRule="auto"/>
        <w:jc w:val="both"/>
        <w:rPr>
          <w:sz w:val="24"/>
          <w:szCs w:val="24"/>
        </w:rPr>
      </w:pPr>
      <w:r w:rsidRPr="001A1D00">
        <w:rPr>
          <w:sz w:val="24"/>
          <w:szCs w:val="24"/>
        </w:rPr>
        <w:t>For me the use of communication in this incident definitely assisted with ensuring that conflict was diffused as soon as possible. I used multiple methods of communication to ensure that the male understood what was going on at all times. For me the most effective element of communication was the rapport I had with the male. I was able to build a good working relationship with him and this allowed me to reduce the tension and conflict and then arrest the male without any issues. Even though very little force was used, I used the National Decision-Making Model (NDM) to ensure that my decisions are justified, proportionate, legal, accountable, necessary, and ethical. The College of Policing (2013) states the Code of Ethics serves as the cornerstone for all decision-making in the model, which is at its core.</w:t>
      </w:r>
    </w:p>
    <w:p w14:paraId="40E3797F" w14:textId="77777777" w:rsidR="00A0772D" w:rsidRPr="001A1D00" w:rsidRDefault="00A0772D" w:rsidP="001A1D00">
      <w:pPr>
        <w:spacing w:line="480" w:lineRule="auto"/>
        <w:jc w:val="both"/>
        <w:rPr>
          <w:sz w:val="24"/>
          <w:szCs w:val="24"/>
        </w:rPr>
      </w:pPr>
    </w:p>
    <w:p w14:paraId="18B6F771" w14:textId="11ECB4DF" w:rsidR="00A0772D" w:rsidRDefault="00A0772D" w:rsidP="001A1D00">
      <w:pPr>
        <w:spacing w:line="480" w:lineRule="auto"/>
        <w:jc w:val="both"/>
        <w:rPr>
          <w:sz w:val="24"/>
          <w:szCs w:val="24"/>
        </w:rPr>
      </w:pPr>
      <w:r w:rsidRPr="001A1D00">
        <w:rPr>
          <w:sz w:val="24"/>
          <w:szCs w:val="24"/>
        </w:rPr>
        <w:lastRenderedPageBreak/>
        <w:t>Throughout this incident, I ensured that I upheld the ethics which are bestowed upon me as a police officer. I ensured that I showed the utmost of respect towards the subject, I used my force appropriately and I ensured that I fulfilled my duties as a Police Constable by ensuring that members of the public were kept safe and away from harm (Code of Ethics 2014).</w:t>
      </w:r>
    </w:p>
    <w:p w14:paraId="5A157FEE" w14:textId="31B4FE1E" w:rsidR="001F698B" w:rsidRDefault="001F698B" w:rsidP="00FF7EBB">
      <w:pPr>
        <w:jc w:val="both"/>
        <w:rPr>
          <w:bCs/>
          <w:sz w:val="24"/>
          <w:szCs w:val="24"/>
        </w:rPr>
      </w:pPr>
    </w:p>
    <w:p w14:paraId="07858A83" w14:textId="291F6D40" w:rsidR="00E65E88" w:rsidRDefault="00E65E88" w:rsidP="00FF7EBB">
      <w:pPr>
        <w:jc w:val="both"/>
        <w:rPr>
          <w:bCs/>
          <w:sz w:val="24"/>
          <w:szCs w:val="24"/>
        </w:rPr>
      </w:pPr>
    </w:p>
    <w:p w14:paraId="35AF09CA" w14:textId="701CB6D4" w:rsidR="00E65E88" w:rsidRPr="00CE07FB" w:rsidRDefault="00E65E88" w:rsidP="00FF7EBB">
      <w:pPr>
        <w:jc w:val="both"/>
        <w:rPr>
          <w:bCs/>
          <w:sz w:val="24"/>
          <w:szCs w:val="24"/>
        </w:rPr>
      </w:pPr>
      <w:r>
        <w:rPr>
          <w:bCs/>
          <w:sz w:val="24"/>
          <w:szCs w:val="24"/>
        </w:rPr>
        <w:t>Word Count - 1</w:t>
      </w:r>
      <w:r w:rsidR="008D4823">
        <w:rPr>
          <w:bCs/>
          <w:sz w:val="24"/>
          <w:szCs w:val="24"/>
        </w:rPr>
        <w:t>4</w:t>
      </w:r>
      <w:r w:rsidR="002D51BC">
        <w:rPr>
          <w:bCs/>
          <w:sz w:val="24"/>
          <w:szCs w:val="24"/>
        </w:rPr>
        <w:t>42</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5ECFA7F8" w14:textId="7FEC48F4" w:rsidR="000A1237" w:rsidRDefault="000A1237" w:rsidP="00025650">
      <w:pPr>
        <w:jc w:val="both"/>
        <w:rPr>
          <w:sz w:val="24"/>
          <w:szCs w:val="24"/>
        </w:rPr>
      </w:pPr>
    </w:p>
    <w:p w14:paraId="3236E11C" w14:textId="77777777" w:rsidR="00E37640" w:rsidRDefault="00E37640" w:rsidP="002110F3">
      <w:pPr>
        <w:spacing w:line="480" w:lineRule="auto"/>
        <w:jc w:val="both"/>
        <w:rPr>
          <w:sz w:val="24"/>
          <w:szCs w:val="24"/>
        </w:rPr>
      </w:pPr>
      <w:r w:rsidRPr="00E37640">
        <w:rPr>
          <w:sz w:val="24"/>
          <w:szCs w:val="24"/>
        </w:rPr>
        <w:t xml:space="preserve">Providing support to victims and witnesses of crimes as they begin their process through the criminal justice system is vital to ensure that they remain engaged and willing during the criminal justice process. Throughout this essay I will be reflecting on an incident whereby I have supported a victim following a crime, specifically domestic violence from an ex-partner. They were very keen to support a prosecution in this case and this has allowed me to support them on their journey through the criminal justice system by referring to the Victims Code to ensure that the victim is being given the rights that they deserve and are entitled to. In this essay, I will be explaining and reflecting on my responsibilities to the victim throughout their journey through the criminal justice system and how I was able to incorporate them in my interactions with </w:t>
      </w:r>
      <w:r w:rsidRPr="00E37640">
        <w:rPr>
          <w:sz w:val="24"/>
          <w:szCs w:val="24"/>
        </w:rPr>
        <w:lastRenderedPageBreak/>
        <w:t>him. To do this, I will be using Gibbs model of reflection (University of Edinburgh, 2021).</w:t>
      </w:r>
    </w:p>
    <w:p w14:paraId="0FDD0D65" w14:textId="77777777" w:rsidR="00E37640" w:rsidRPr="00E37640" w:rsidRDefault="00E37640" w:rsidP="002110F3">
      <w:pPr>
        <w:spacing w:line="480" w:lineRule="auto"/>
        <w:jc w:val="both"/>
        <w:rPr>
          <w:sz w:val="24"/>
          <w:szCs w:val="24"/>
        </w:rPr>
      </w:pPr>
    </w:p>
    <w:p w14:paraId="7E66CFC0" w14:textId="77777777" w:rsidR="00E37640" w:rsidRDefault="00E37640" w:rsidP="002110F3">
      <w:pPr>
        <w:spacing w:line="480" w:lineRule="auto"/>
        <w:jc w:val="both"/>
        <w:rPr>
          <w:sz w:val="24"/>
          <w:szCs w:val="24"/>
        </w:rPr>
      </w:pPr>
      <w:r w:rsidRPr="00E37640">
        <w:rPr>
          <w:sz w:val="24"/>
          <w:szCs w:val="24"/>
        </w:rPr>
        <w:t xml:space="preserve">This essay will discuss an incident that I attended in which a man was assaulted by a friend with whom he shares two children. On the way to the incident, I made certain that I had received enough information from our control room and that it was safe for officers to attend. Before we arrived at the scene, my tutor and I discussed our roles, and I decided to deal with the victim of this incident. In terms of legislation, there was only one offence that was reported by the victim, the offence that was disclosed was common assault. Contrary to Section 39 of the Criminal Justice Act 1988, this makes it an offence to cause someone to apprehend immediate violence or fall victim to violence by beating (Legislation, 1988). However, socially, </w:t>
      </w:r>
      <w:proofErr w:type="spellStart"/>
      <w:r w:rsidRPr="00E37640">
        <w:rPr>
          <w:sz w:val="24"/>
          <w:szCs w:val="24"/>
        </w:rPr>
        <w:t>McDarby</w:t>
      </w:r>
      <w:proofErr w:type="spellEnd"/>
      <w:r w:rsidRPr="00E37640">
        <w:rPr>
          <w:sz w:val="24"/>
          <w:szCs w:val="24"/>
        </w:rPr>
        <w:t xml:space="preserve"> (2018) states that Domestic abuse is recognised as a problem that is being addressed in a variety of ways. In one year, police reported domestic incidents have increased by nearly 8%, meaning that there were 910,980 reported domestic incidents in the year ending March 2022 (ONS, 2022). Domestic Violence incidents are priority for most police forces in the UK, this is due to the increase in awareness around its </w:t>
      </w:r>
      <w:proofErr w:type="spellStart"/>
      <w:r w:rsidRPr="00E37640">
        <w:rPr>
          <w:sz w:val="24"/>
          <w:szCs w:val="24"/>
        </w:rPr>
        <w:t>affects</w:t>
      </w:r>
      <w:proofErr w:type="spellEnd"/>
      <w:r w:rsidRPr="00E37640">
        <w:rPr>
          <w:sz w:val="24"/>
          <w:szCs w:val="24"/>
        </w:rPr>
        <w:t xml:space="preserve"> on the victim but also witnesses, such as young children. In the worst case, domestic incidents can lead to the death of victims involved.</w:t>
      </w:r>
    </w:p>
    <w:p w14:paraId="73B40CE8" w14:textId="77777777" w:rsidR="00E37640" w:rsidRPr="00E37640" w:rsidRDefault="00E37640" w:rsidP="002110F3">
      <w:pPr>
        <w:spacing w:line="480" w:lineRule="auto"/>
        <w:jc w:val="both"/>
        <w:rPr>
          <w:sz w:val="24"/>
          <w:szCs w:val="24"/>
        </w:rPr>
      </w:pPr>
    </w:p>
    <w:p w14:paraId="493CFE1F" w14:textId="77777777" w:rsidR="00E37640" w:rsidRDefault="00E37640" w:rsidP="002110F3">
      <w:pPr>
        <w:spacing w:line="480" w:lineRule="auto"/>
        <w:jc w:val="both"/>
        <w:rPr>
          <w:sz w:val="24"/>
          <w:szCs w:val="24"/>
        </w:rPr>
      </w:pPr>
      <w:r w:rsidRPr="00E37640">
        <w:rPr>
          <w:sz w:val="24"/>
          <w:szCs w:val="24"/>
        </w:rPr>
        <w:t xml:space="preserve">When my colleagues and I arrived, the victim presented himself. At this point my BWV was activated, as per policy BWV is always to be activated when attending domestic incident. The reason for this, is so if the victim is to not wish to pursue a complaint following a domestic incident, then we can follow the route of going evidence led. The Inspectorate of Constabularies and Fire and Rescue Services (2020) state that </w:t>
      </w:r>
      <w:r w:rsidRPr="00E37640">
        <w:rPr>
          <w:sz w:val="24"/>
          <w:szCs w:val="24"/>
        </w:rPr>
        <w:lastRenderedPageBreak/>
        <w:t xml:space="preserve">whenever a victim of domestic abuse declines to support a prosecution, police and prosecutors should assess whether a prosecution can be brought without that support. In turn using evidence to lead the prosecution. When I spoke with the male, he made some initial disclosures about the assault and the events leading up to it. He also claimed that children were involved in the incident and that he was worried about them. He informed us of troubling information about the child involved in this incident. Due to this information, I requested that units from our neighbouring force conduct an urgent welfare check on the children involved. I ensured that calmed the victim down following this incident and built up a good a rapport with him, this enabled him to trust me and made it easier when discussing the sensitive issues involved in the incident. After this incident had calmed down, I took a statement from the victim under section 9 of the Criminal Justice Act 1967 (National Archives,1991). I ensured that the victim understood the process of giving a statement to the police following this incident and what it means for him which includes going to court and potentially giving evidence. I also made sure that the victim was able to understand English to proficient level and I advised that if he would like to speak in his native language then he was more than welcome to, I also avoided using ‘Police Jargon’ and used plain simple English to explain the process to the victim. Right 1 of the Victims Code states that a victim should be able to understand what is being said and also to be understood from the perspective of the police (College of Policing, 2021). I also asked the victim a series of questions to ascertain whether the victim would be eligible for ‘special </w:t>
      </w:r>
      <w:proofErr w:type="gramStart"/>
      <w:r w:rsidRPr="00E37640">
        <w:rPr>
          <w:sz w:val="24"/>
          <w:szCs w:val="24"/>
        </w:rPr>
        <w:t>measures’</w:t>
      </w:r>
      <w:proofErr w:type="gramEnd"/>
      <w:r w:rsidRPr="00E37640">
        <w:rPr>
          <w:sz w:val="24"/>
          <w:szCs w:val="24"/>
        </w:rPr>
        <w:t xml:space="preserve">. Special measures as stated by the CPS (2021) are a number of measures that assist witnesses who are vulnerable or who are feeling intimidated to provide their best testimony in court and that lessen some of the pressure of testifying. The victim highlighted that he would like to be considered for these if he went to court as he was </w:t>
      </w:r>
      <w:r w:rsidRPr="00E37640">
        <w:rPr>
          <w:sz w:val="24"/>
          <w:szCs w:val="24"/>
        </w:rPr>
        <w:lastRenderedPageBreak/>
        <w:t>in fear of the subject, with this I made him aware that there is no guarantee that he would receive special measures, however we would apply for them on his behalf. The victim also advised that he had video evidence of the incident, and that he was willing to share this with us. Due to this disclosure, I have given the victim an opportunity for the victim to share this with us, this has allowed me to gain a better understanding of the incident and the potential impacts that this could have on him. It has also given me the opportunity to use this video as evidence when it comes to criminal proceedings.</w:t>
      </w:r>
    </w:p>
    <w:p w14:paraId="7708D524" w14:textId="77777777" w:rsidR="002110F3" w:rsidRPr="00E37640" w:rsidRDefault="002110F3" w:rsidP="002110F3">
      <w:pPr>
        <w:spacing w:line="480" w:lineRule="auto"/>
        <w:jc w:val="both"/>
        <w:rPr>
          <w:sz w:val="24"/>
          <w:szCs w:val="24"/>
        </w:rPr>
      </w:pPr>
    </w:p>
    <w:p w14:paraId="2E9DE8C6" w14:textId="06CF86C0" w:rsidR="00E37640" w:rsidRDefault="00E37640" w:rsidP="002110F3">
      <w:pPr>
        <w:spacing w:line="480" w:lineRule="auto"/>
        <w:jc w:val="both"/>
        <w:rPr>
          <w:sz w:val="24"/>
          <w:szCs w:val="24"/>
        </w:rPr>
      </w:pPr>
      <w:r w:rsidRPr="00E37640">
        <w:rPr>
          <w:sz w:val="24"/>
          <w:szCs w:val="24"/>
        </w:rPr>
        <w:t xml:space="preserve">After the statement was taken, I was sure to ask the victim if they would like to make a victim personal statement (VPS). This statement is a personal statement to the victim, it is used to describe how this specific incident had affected him and what the long-term effects were. I advised the victim that they did not have to make one straight away and that they could make one at any time before the case goes to court (if it does). I explained the VPS to the victim and explained that it is disclosable to the defence as per Right 7 of the Victims Code (College of Policing, 2021). Before, I left the address I discussed support and potential referrals to external agencies following this incident as per Right 4 of the Victims Code (College of Policing, 2021). The victim was keen to be referred to the ‘Men’s Advice Line’, This organisation focuses on supporting men and securing their safety by offering private help. (Men’s Advice Line, </w:t>
      </w:r>
      <w:proofErr w:type="spellStart"/>
      <w:r w:rsidRPr="00E37640">
        <w:rPr>
          <w:sz w:val="24"/>
          <w:szCs w:val="24"/>
        </w:rPr>
        <w:t>N.d</w:t>
      </w:r>
      <w:proofErr w:type="spellEnd"/>
      <w:r w:rsidRPr="00E37640">
        <w:rPr>
          <w:sz w:val="24"/>
          <w:szCs w:val="24"/>
        </w:rPr>
        <w:t xml:space="preserve">). A Public Protection Notice (PPN) was also submitted to social services, as per the DV policy, as there were children involved in this incident, the children could be adversely affected by this </w:t>
      </w:r>
      <w:r w:rsidR="002110F3" w:rsidRPr="00E37640">
        <w:rPr>
          <w:sz w:val="24"/>
          <w:szCs w:val="24"/>
        </w:rPr>
        <w:t>incident,</w:t>
      </w:r>
      <w:r w:rsidRPr="00E37640">
        <w:rPr>
          <w:sz w:val="24"/>
          <w:szCs w:val="24"/>
        </w:rPr>
        <w:t xml:space="preserve"> so it is imperative we offer the witnesses support as well, the victim was supportive of this. I also ensured that the victim had my contact details as per Right 3 of the Victims Code (College of Policing, 2021) which is to be given the details of the investigating officer, any crime reference numbers and updates </w:t>
      </w:r>
      <w:r w:rsidRPr="00E37640">
        <w:rPr>
          <w:sz w:val="24"/>
          <w:szCs w:val="24"/>
        </w:rPr>
        <w:lastRenderedPageBreak/>
        <w:t>about the case. This ensured that the victim was always informed and felt confidence and trust from me. The victim was left feeling happy with the service that was provided by myself and he thanked me for my support.</w:t>
      </w:r>
    </w:p>
    <w:p w14:paraId="43EDD164" w14:textId="0F3CE806" w:rsidR="00E37640" w:rsidRPr="00E37640" w:rsidRDefault="00E37640" w:rsidP="002110F3">
      <w:pPr>
        <w:spacing w:line="480" w:lineRule="auto"/>
        <w:jc w:val="both"/>
        <w:rPr>
          <w:sz w:val="24"/>
          <w:szCs w:val="24"/>
        </w:rPr>
      </w:pPr>
      <w:r w:rsidRPr="00E37640">
        <w:rPr>
          <w:sz w:val="24"/>
          <w:szCs w:val="24"/>
        </w:rPr>
        <w:t xml:space="preserve"> </w:t>
      </w:r>
    </w:p>
    <w:p w14:paraId="0068C43B" w14:textId="1586B2E9" w:rsidR="00E90471" w:rsidRDefault="00E37640" w:rsidP="002110F3">
      <w:pPr>
        <w:spacing w:line="480" w:lineRule="auto"/>
        <w:jc w:val="both"/>
        <w:rPr>
          <w:sz w:val="24"/>
          <w:szCs w:val="24"/>
        </w:rPr>
      </w:pPr>
      <w:r w:rsidRPr="00E37640">
        <w:rPr>
          <w:sz w:val="24"/>
          <w:szCs w:val="24"/>
        </w:rPr>
        <w:t xml:space="preserve">Throughout this whole incident, I feel I engaged with the victim well. I was able to effectively engage with the victim by being honest with him and also taking accountability for the case. I was also able to effectively make the victim aware of the rights that he can receive under the Victims Code. This is the responsibility of the officer to ensure that the victim is offered these rights. I do feel that due to my engagement with the male we were able to get a positive statement and investigation can now start into the offences mentioned by the victim, this in turn to be able to get him justice. I thought that my behaviour was admirable, and the victim was happy with the assistance given to him in the wake of the incident. I felt as though the victim was happy with the way he was dealt </w:t>
      </w:r>
      <w:proofErr w:type="gramStart"/>
      <w:r w:rsidRPr="00E37640">
        <w:rPr>
          <w:sz w:val="24"/>
          <w:szCs w:val="24"/>
        </w:rPr>
        <w:t>with</w:t>
      </w:r>
      <w:proofErr w:type="gramEnd"/>
      <w:r w:rsidRPr="00E37640">
        <w:rPr>
          <w:sz w:val="24"/>
          <w:szCs w:val="24"/>
        </w:rPr>
        <w:t xml:space="preserve"> and he was informed about his rights as a victim and would he would be entitled to.</w:t>
      </w:r>
    </w:p>
    <w:p w14:paraId="4A9B649A" w14:textId="77777777" w:rsidR="00E37640" w:rsidRDefault="00E37640" w:rsidP="00025650">
      <w:pPr>
        <w:jc w:val="both"/>
        <w:rPr>
          <w:sz w:val="24"/>
          <w:szCs w:val="24"/>
        </w:rPr>
      </w:pPr>
    </w:p>
    <w:p w14:paraId="0BEA9D05" w14:textId="2070C414" w:rsidR="00E90471" w:rsidRPr="00270EEB" w:rsidRDefault="00E90471" w:rsidP="00025650">
      <w:pPr>
        <w:jc w:val="both"/>
        <w:rPr>
          <w:sz w:val="24"/>
          <w:szCs w:val="24"/>
        </w:rPr>
      </w:pPr>
      <w:r>
        <w:rPr>
          <w:sz w:val="24"/>
          <w:szCs w:val="24"/>
        </w:rPr>
        <w:t>Word Count – 1,4</w:t>
      </w:r>
      <w:r w:rsidR="00F24098">
        <w:rPr>
          <w:sz w:val="24"/>
          <w:szCs w:val="24"/>
        </w:rPr>
        <w:t>04</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A0C7839" w14:textId="77777777" w:rsidR="00790C3F" w:rsidRDefault="00790C3F" w:rsidP="00790C3F">
      <w:pPr>
        <w:spacing w:line="480" w:lineRule="auto"/>
        <w:jc w:val="both"/>
        <w:rPr>
          <w:sz w:val="24"/>
          <w:szCs w:val="24"/>
        </w:rPr>
      </w:pPr>
      <w:r w:rsidRPr="00CD770F">
        <w:rPr>
          <w:sz w:val="24"/>
          <w:szCs w:val="24"/>
        </w:rPr>
        <w:t>A fundamental aspect of policing is the ability to make effective decisions and use discretion</w:t>
      </w:r>
      <w:r>
        <w:rPr>
          <w:sz w:val="24"/>
          <w:szCs w:val="24"/>
        </w:rPr>
        <w:t xml:space="preserve">. </w:t>
      </w:r>
      <w:r w:rsidRPr="004D7B0C">
        <w:rPr>
          <w:sz w:val="24"/>
          <w:szCs w:val="24"/>
        </w:rPr>
        <w:t>Making effective decisions can have a significant impact on the subsequent investigation</w:t>
      </w:r>
      <w:r>
        <w:rPr>
          <w:sz w:val="24"/>
          <w:szCs w:val="24"/>
        </w:rPr>
        <w:t xml:space="preserve">. </w:t>
      </w:r>
      <w:r w:rsidRPr="00030FC8">
        <w:rPr>
          <w:sz w:val="24"/>
          <w:szCs w:val="24"/>
        </w:rPr>
        <w:t>The officers' use of discretion can also play an important role in the investigation; however, discretion must be used effectively, and the NDM must be consulted before using discretion, as we need to ensure that we are making the best decision to aid in the subsequent investigation</w:t>
      </w:r>
      <w:r>
        <w:rPr>
          <w:sz w:val="24"/>
          <w:szCs w:val="24"/>
        </w:rPr>
        <w:t>. Discretion (Cambridge Dictionary, N/D) is described as “</w:t>
      </w:r>
      <w:r w:rsidRPr="004B766B">
        <w:rPr>
          <w:sz w:val="24"/>
          <w:szCs w:val="24"/>
        </w:rPr>
        <w:t>the right to choose something, or to choose to do something, according to what seems most suitable in a particular situation</w:t>
      </w:r>
      <w:r>
        <w:rPr>
          <w:sz w:val="24"/>
          <w:szCs w:val="24"/>
        </w:rPr>
        <w:t xml:space="preserve">”. </w:t>
      </w:r>
      <w:r w:rsidRPr="00E37640">
        <w:rPr>
          <w:sz w:val="24"/>
          <w:szCs w:val="24"/>
        </w:rPr>
        <w:t>To do this, I will be using Gibbs model of reflection (University of Edinburgh, 2021).</w:t>
      </w:r>
    </w:p>
    <w:p w14:paraId="52CD4F03" w14:textId="77777777" w:rsidR="00790C3F" w:rsidRDefault="00790C3F" w:rsidP="00790C3F">
      <w:pPr>
        <w:spacing w:line="480" w:lineRule="auto"/>
        <w:jc w:val="both"/>
        <w:rPr>
          <w:sz w:val="24"/>
          <w:szCs w:val="24"/>
        </w:rPr>
      </w:pPr>
    </w:p>
    <w:p w14:paraId="4B6D0F21" w14:textId="77777777" w:rsidR="00790C3F" w:rsidRDefault="00790C3F" w:rsidP="00790C3F">
      <w:pPr>
        <w:spacing w:line="480" w:lineRule="auto"/>
        <w:jc w:val="both"/>
        <w:rPr>
          <w:sz w:val="24"/>
          <w:szCs w:val="24"/>
        </w:rPr>
      </w:pPr>
      <w:r>
        <w:rPr>
          <w:sz w:val="24"/>
          <w:szCs w:val="24"/>
        </w:rPr>
        <w:lastRenderedPageBreak/>
        <w:t>In this essay, I am going to talk about an incident whereby a well-known local male was caught shoplifting in a local supermarket, The National Archives (1991) state that theft is the dishonest appropriation of property with the intention of permanently depriving the other of it. Throughout the essay I am going to talk about how I used the National Decision-Making model (NDM) to ensure that I made the correct decision in relation to the outcome and to ensure I considered all factors available to me. I am also going to describe how I considered using discretion with the male. I will also look to discuss my roles in ensuring that certain information is retained in relation to the CPIA. I will also look at how I made sure that bias would not have impacted the case in any way.</w:t>
      </w:r>
    </w:p>
    <w:p w14:paraId="31EA3889" w14:textId="77777777" w:rsidR="00790C3F" w:rsidRDefault="00790C3F" w:rsidP="00790C3F">
      <w:pPr>
        <w:spacing w:line="480" w:lineRule="auto"/>
        <w:jc w:val="both"/>
        <w:rPr>
          <w:sz w:val="24"/>
          <w:szCs w:val="24"/>
        </w:rPr>
      </w:pPr>
      <w:r>
        <w:rPr>
          <w:sz w:val="24"/>
          <w:szCs w:val="24"/>
        </w:rPr>
        <w:t xml:space="preserve">Officers were called to a supermarket chain as they had a shoplifter detained. Upon arrival at the scene, I activated my BWV, this is to ensure that any relevant information is captured and then this can be tendered in evidence and can be used in interview if needs be. I spoke with the reporting person and asked what had happened and he had advised that a male has placed items into a bag and has attempted to leave without paying, the reporting passed me the name of the suspect in this case. With this information, I have run the suspects name through policing systems to see if he is known to us. At this point, I was gathering information and intelligence about the suspect and the incident as stated by the College of Policing (2013). I then proceeded to assess the risk the suspect posed to me, I checked his markers on our policing system, it transpired that the suspect was a known heroin and crack cocaine user and that he carries uncapped needles, this prompted me to ensure I was wearing the appropriate PPE, I then decided that I would handcuff the suspect to ensure that he could not try and put hands in pockets as there was a risk he could use an uncapped needle as a weapon, these decision were made by assessing the threat of the suspect </w:t>
      </w:r>
      <w:r>
        <w:rPr>
          <w:sz w:val="24"/>
          <w:szCs w:val="24"/>
        </w:rPr>
        <w:lastRenderedPageBreak/>
        <w:t xml:space="preserve">and then developing a working strategy to ensure my safety and the public safety as stated by the College of Policing (2013). When I considered what powers, I had available I immediately considered to arrest the suspect as per Section 24 of PACE 1984 (The National Archives, 1991) for the theft of the items, however due to the cost of the items stolen I considered using my discretion and bringing the suspect in on a voluntary basis. Titchener (2019) states that a </w:t>
      </w:r>
      <w:r w:rsidRPr="009C2DE5">
        <w:rPr>
          <w:sz w:val="24"/>
          <w:szCs w:val="24"/>
        </w:rPr>
        <w:t>voluntary police interview takes place at a police station, where the volunteer supports the officers with their investigations. They are not currently detained. An interview will be videotaped and conducted under caution, which means it could be used as evidence.</w:t>
      </w:r>
      <w:r>
        <w:rPr>
          <w:sz w:val="24"/>
          <w:szCs w:val="24"/>
        </w:rPr>
        <w:t xml:space="preserve"> However, I checked our systems to see whether the suspect would be eligible for this but due to his prolific offending, the history for offending whilst on bail and under investigation and the fact he was homeless this option was no longer available to us, the only option available to us was to arrest the suspect to be able to gather evidence via questioning and the necessities to arrest at that time did exist contrary to Section 24(5) of PACE 1984 (National Archives, 1991). The suspect was arrested and placed into the police vehicle and taken to custody. </w:t>
      </w:r>
    </w:p>
    <w:p w14:paraId="6F9F6175" w14:textId="77777777" w:rsidR="00790C3F" w:rsidRDefault="00790C3F" w:rsidP="00790C3F">
      <w:pPr>
        <w:spacing w:line="480" w:lineRule="auto"/>
        <w:jc w:val="both"/>
        <w:rPr>
          <w:sz w:val="24"/>
          <w:szCs w:val="24"/>
        </w:rPr>
      </w:pPr>
    </w:p>
    <w:p w14:paraId="0187A78E" w14:textId="77777777" w:rsidR="00790C3F" w:rsidRDefault="00790C3F" w:rsidP="00790C3F">
      <w:pPr>
        <w:spacing w:line="480" w:lineRule="auto"/>
        <w:jc w:val="both"/>
        <w:rPr>
          <w:sz w:val="24"/>
          <w:szCs w:val="24"/>
        </w:rPr>
      </w:pPr>
      <w:r>
        <w:rPr>
          <w:sz w:val="24"/>
          <w:szCs w:val="24"/>
        </w:rPr>
        <w:t xml:space="preserve">Following the custody process, I had returned to the supermarket to take a statement from the witness of the shoplift and to also collect the CCTV, which clearly shows the male had been placing items into a bag that he had with him. These items, such as the CCTV and witness statements, would need to be retained under the CPIA retention provisions as stated by the CPS (2022). Another witness was identified, and they also provided a statement, even though some details differed to the other statement and there was conflicting information, this would also need to be retained. Following conducting these lines of enquiry I returned to the police station to begin my </w:t>
      </w:r>
      <w:r>
        <w:rPr>
          <w:sz w:val="24"/>
          <w:szCs w:val="24"/>
        </w:rPr>
        <w:lastRenderedPageBreak/>
        <w:t>preparation for interview. I created a disclosure document for the suspects solicitor, this allowed the solicitor to best advise the suspect before we would enter interview. During the interview the suspect fully admitted to the offence and then proceeded to tell me that if he were to be released, he would end up shoplifting again. As per the provisions set by the CPIA, the interview that was recorded would need to be retained for the case (CPS, 2022).</w:t>
      </w:r>
    </w:p>
    <w:p w14:paraId="46124CAF" w14:textId="77777777" w:rsidR="00790C3F" w:rsidRDefault="00790C3F" w:rsidP="00790C3F">
      <w:pPr>
        <w:spacing w:line="480" w:lineRule="auto"/>
        <w:jc w:val="both"/>
        <w:rPr>
          <w:sz w:val="24"/>
          <w:szCs w:val="24"/>
        </w:rPr>
      </w:pPr>
    </w:p>
    <w:p w14:paraId="4C33A683" w14:textId="77777777" w:rsidR="00790C3F" w:rsidRDefault="00790C3F" w:rsidP="00790C3F">
      <w:pPr>
        <w:spacing w:line="480" w:lineRule="auto"/>
        <w:jc w:val="both"/>
        <w:rPr>
          <w:sz w:val="24"/>
          <w:szCs w:val="24"/>
        </w:rPr>
      </w:pPr>
      <w:r>
        <w:rPr>
          <w:sz w:val="24"/>
          <w:szCs w:val="24"/>
        </w:rPr>
        <w:t xml:space="preserve">Following the interview, I disclosed the summary of the interview to the custody sergeant and the custody sergeant considered bailing the suspect for CPS advice. This was completed and I had to complete a case file for a CPS charging decision due to the prolific nature of the suspect and due to other </w:t>
      </w:r>
      <w:proofErr w:type="gramStart"/>
      <w:r>
        <w:rPr>
          <w:sz w:val="24"/>
          <w:szCs w:val="24"/>
        </w:rPr>
        <w:t>offences</w:t>
      </w:r>
      <w:proofErr w:type="gramEnd"/>
      <w:r>
        <w:rPr>
          <w:sz w:val="24"/>
          <w:szCs w:val="24"/>
        </w:rPr>
        <w:t xml:space="preserve"> which were outstanding for him. Whilst completing this case file I had to complete a disclosure schedule for the CPS and as per the disclosure schedule I had to look at previous convictions for the witness in this case. The witness has had a previous conviction for perjury. The National Archives (1991) state that perjury is the act of “</w:t>
      </w:r>
      <w:r w:rsidRPr="009C1D43">
        <w:rPr>
          <w:sz w:val="24"/>
          <w:szCs w:val="24"/>
        </w:rPr>
        <w:t>wilfully mak</w:t>
      </w:r>
      <w:r>
        <w:rPr>
          <w:sz w:val="24"/>
          <w:szCs w:val="24"/>
        </w:rPr>
        <w:t>ing</w:t>
      </w:r>
      <w:r w:rsidRPr="009C1D43">
        <w:rPr>
          <w:sz w:val="24"/>
          <w:szCs w:val="24"/>
        </w:rPr>
        <w:t xml:space="preserve"> a statement material in that proceeding, which he knows to be false or does not believe to be true</w:t>
      </w:r>
      <w:r>
        <w:rPr>
          <w:sz w:val="24"/>
          <w:szCs w:val="24"/>
        </w:rPr>
        <w:t>”. This had to be disclosed to the defence as this could potentially undermine the case which is at hand (College of Policing, 2013). We need to ensure that we get the disclosure correct as this could have an effect on the suspects humans right, specifically article 6 which states that the suspect has a right to a fair trial, if I were not to disclose any information which may undermine the case to the defence then the suspect would not be getting a fair trial (National Archives, 1998).</w:t>
      </w:r>
    </w:p>
    <w:p w14:paraId="2D4161EB" w14:textId="77777777" w:rsidR="00790C3F" w:rsidRDefault="00790C3F" w:rsidP="00790C3F">
      <w:pPr>
        <w:spacing w:line="480" w:lineRule="auto"/>
        <w:jc w:val="both"/>
        <w:rPr>
          <w:sz w:val="24"/>
          <w:szCs w:val="24"/>
        </w:rPr>
      </w:pPr>
    </w:p>
    <w:p w14:paraId="7487C4B5" w14:textId="77777777" w:rsidR="00790C3F" w:rsidRDefault="00790C3F" w:rsidP="00790C3F">
      <w:pPr>
        <w:spacing w:line="480" w:lineRule="auto"/>
        <w:jc w:val="both"/>
        <w:rPr>
          <w:sz w:val="24"/>
          <w:szCs w:val="24"/>
        </w:rPr>
      </w:pPr>
      <w:r>
        <w:rPr>
          <w:sz w:val="24"/>
          <w:szCs w:val="24"/>
        </w:rPr>
        <w:t xml:space="preserve">In this case, it would be easy just to assume that the suspect has committed the crime due to his previous convictions and his current lifestyle and to just charge the suspect </w:t>
      </w:r>
      <w:r>
        <w:rPr>
          <w:sz w:val="24"/>
          <w:szCs w:val="24"/>
        </w:rPr>
        <w:lastRenderedPageBreak/>
        <w:t>with the offence, however we have to put all of our bias aside and investigate this case properly to ensure that the correct decision is made. Murphy (2021) states that a bias is a tendency towards a person, group, or thing and this is based upon stereotypes rather than knowledge or previous experience. I was aware that bias could have an exponential impact in this case, and I was very mindful of this throughout the whole investigation. Every suspect who enters the criminal justice system is deemed as innocent until proven guilty as stated by Article 6 of the Human Right Act (The National Archives, 1998)</w:t>
      </w:r>
    </w:p>
    <w:p w14:paraId="2ABC87AD" w14:textId="77777777" w:rsidR="00790C3F" w:rsidRDefault="00790C3F" w:rsidP="00790C3F">
      <w:pPr>
        <w:spacing w:line="480" w:lineRule="auto"/>
        <w:jc w:val="both"/>
        <w:rPr>
          <w:sz w:val="24"/>
          <w:szCs w:val="24"/>
        </w:rPr>
      </w:pPr>
    </w:p>
    <w:p w14:paraId="55E8513B" w14:textId="1792463F" w:rsidR="00025650" w:rsidRDefault="00790C3F" w:rsidP="00790C3F">
      <w:pPr>
        <w:spacing w:line="480" w:lineRule="auto"/>
        <w:jc w:val="both"/>
        <w:rPr>
          <w:sz w:val="24"/>
          <w:szCs w:val="24"/>
        </w:rPr>
      </w:pPr>
      <w:r>
        <w:rPr>
          <w:sz w:val="24"/>
          <w:szCs w:val="24"/>
        </w:rPr>
        <w:t>Overall, throughout this investigation, I used the NDM to ensure that I was making a decision which was in the public interest and was also making a decision which was well informed and all the aspects of the NDM were considered. I was able to consider the criminal procedure and investigations act during this investigation and was able to highlight which data needed to be retained for the investigation and I was able to identify which bits of material needed to be disclosed to ensure a fair and effective trial. I was also able to highlight how a bias might have impacted the case by subconsciously stereotyping the suspect and how this could have a negative impact on the case, I was also able to identify that no matter who the suspect is we need to do a thorough investigation to be able to create a fair trial for all of those concerned in the investigation.</w:t>
      </w:r>
    </w:p>
    <w:p w14:paraId="1EEA2292" w14:textId="77777777" w:rsidR="00332B2C" w:rsidRDefault="00332B2C" w:rsidP="00790C3F">
      <w:pPr>
        <w:spacing w:line="480" w:lineRule="auto"/>
        <w:jc w:val="both"/>
        <w:rPr>
          <w:sz w:val="24"/>
          <w:szCs w:val="24"/>
        </w:rPr>
      </w:pPr>
    </w:p>
    <w:p w14:paraId="17AB2EB9" w14:textId="74892A99" w:rsidR="00332B2C" w:rsidRPr="00270EEB" w:rsidRDefault="00332B2C" w:rsidP="00790C3F">
      <w:pPr>
        <w:spacing w:line="480" w:lineRule="auto"/>
        <w:jc w:val="both"/>
        <w:rPr>
          <w:sz w:val="24"/>
          <w:szCs w:val="24"/>
        </w:rPr>
      </w:pPr>
      <w:r>
        <w:rPr>
          <w:sz w:val="24"/>
          <w:szCs w:val="24"/>
        </w:rPr>
        <w:t>Word Count - 1416</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7"/>
        <w:gridCol w:w="2870"/>
        <w:gridCol w:w="2230"/>
        <w:gridCol w:w="2230"/>
      </w:tblGrid>
      <w:tr w:rsidR="00220D06" w:rsidRPr="00270EEB" w14:paraId="7286CFA3" w14:textId="77777777" w:rsidTr="00AE2319">
        <w:tc>
          <w:tcPr>
            <w:tcW w:w="1697"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870"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AE2319">
        <w:tc>
          <w:tcPr>
            <w:tcW w:w="1697"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1C2642C3" w:rsidR="00220D06" w:rsidRPr="00270EEB" w:rsidRDefault="00831A3E" w:rsidP="00FF7EBB">
            <w:pPr>
              <w:jc w:val="both"/>
              <w:rPr>
                <w:sz w:val="24"/>
                <w:szCs w:val="24"/>
              </w:rPr>
            </w:pPr>
            <w:r>
              <w:rPr>
                <w:sz w:val="24"/>
                <w:szCs w:val="24"/>
              </w:rPr>
              <w:t>Completing and submitting PPNs</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870" w:type="dxa"/>
            <w:shd w:val="clear" w:color="auto" w:fill="auto"/>
          </w:tcPr>
          <w:p w14:paraId="7DFCBED0" w14:textId="77777777" w:rsidR="007D012D" w:rsidRPr="007D012D" w:rsidRDefault="007D012D" w:rsidP="007D012D">
            <w:pPr>
              <w:jc w:val="both"/>
              <w:rPr>
                <w:sz w:val="24"/>
                <w:szCs w:val="24"/>
              </w:rPr>
            </w:pPr>
            <w:r w:rsidRPr="007D012D">
              <w:rPr>
                <w:sz w:val="24"/>
                <w:szCs w:val="24"/>
              </w:rPr>
              <w:t>I'll try to finish more PPNs to make sure I'm becoming more comfortable with the entire PPN process.</w:t>
            </w:r>
          </w:p>
          <w:p w14:paraId="64313D14" w14:textId="77777777" w:rsidR="007D012D" w:rsidRPr="007D012D" w:rsidRDefault="007D012D" w:rsidP="007D012D">
            <w:pPr>
              <w:jc w:val="both"/>
              <w:rPr>
                <w:sz w:val="24"/>
                <w:szCs w:val="24"/>
              </w:rPr>
            </w:pPr>
          </w:p>
          <w:p w14:paraId="50010A7F" w14:textId="77777777" w:rsidR="007D012D" w:rsidRPr="007D012D" w:rsidRDefault="007D012D" w:rsidP="007D012D">
            <w:pPr>
              <w:jc w:val="both"/>
              <w:rPr>
                <w:sz w:val="24"/>
                <w:szCs w:val="24"/>
              </w:rPr>
            </w:pPr>
            <w:r w:rsidRPr="007D012D">
              <w:rPr>
                <w:sz w:val="24"/>
                <w:szCs w:val="24"/>
              </w:rPr>
              <w:t>I'll watch how other seasoned officers do PPNs and ping them with inquiries about specific PPN components.</w:t>
            </w:r>
          </w:p>
          <w:p w14:paraId="52FC88FF" w14:textId="77777777" w:rsidR="007D012D" w:rsidRPr="007D012D" w:rsidRDefault="007D012D" w:rsidP="007D012D">
            <w:pPr>
              <w:jc w:val="both"/>
              <w:rPr>
                <w:sz w:val="24"/>
                <w:szCs w:val="24"/>
              </w:rPr>
            </w:pPr>
          </w:p>
          <w:p w14:paraId="3D2076D4" w14:textId="77777777" w:rsidR="007D012D" w:rsidRPr="007D012D" w:rsidRDefault="007D012D" w:rsidP="007D012D">
            <w:pPr>
              <w:jc w:val="both"/>
              <w:rPr>
                <w:sz w:val="24"/>
                <w:szCs w:val="24"/>
              </w:rPr>
            </w:pPr>
          </w:p>
          <w:p w14:paraId="1DD535CE" w14:textId="217B74D7" w:rsidR="003F1717" w:rsidRPr="00270EEB" w:rsidRDefault="007D012D" w:rsidP="007D012D">
            <w:pPr>
              <w:jc w:val="both"/>
              <w:rPr>
                <w:sz w:val="24"/>
                <w:szCs w:val="24"/>
              </w:rPr>
            </w:pPr>
            <w:r w:rsidRPr="007D012D">
              <w:rPr>
                <w:sz w:val="24"/>
                <w:szCs w:val="24"/>
              </w:rPr>
              <w:t>Additionally, I'll try to get in touch with the PPU team to find out what they prefer to see in PPNs and if they have any sample PPNs I can review to gain a better understanding of them.</w:t>
            </w:r>
          </w:p>
        </w:tc>
        <w:tc>
          <w:tcPr>
            <w:tcW w:w="2230" w:type="dxa"/>
            <w:shd w:val="clear" w:color="auto" w:fill="auto"/>
          </w:tcPr>
          <w:p w14:paraId="2AB470BB" w14:textId="77777777" w:rsidR="00220D06" w:rsidRDefault="007C47C8" w:rsidP="007C47C8">
            <w:pPr>
              <w:pStyle w:val="ListParagraph"/>
              <w:numPr>
                <w:ilvl w:val="0"/>
                <w:numId w:val="49"/>
              </w:numPr>
              <w:jc w:val="both"/>
              <w:rPr>
                <w:sz w:val="24"/>
                <w:szCs w:val="24"/>
              </w:rPr>
            </w:pPr>
            <w:r>
              <w:rPr>
                <w:sz w:val="24"/>
                <w:szCs w:val="24"/>
              </w:rPr>
              <w:t>Sergeant</w:t>
            </w:r>
          </w:p>
          <w:p w14:paraId="18F10F74" w14:textId="77777777" w:rsidR="007C47C8" w:rsidRDefault="007C47C8" w:rsidP="007C47C8">
            <w:pPr>
              <w:pStyle w:val="ListParagraph"/>
              <w:numPr>
                <w:ilvl w:val="0"/>
                <w:numId w:val="49"/>
              </w:numPr>
              <w:jc w:val="both"/>
              <w:rPr>
                <w:sz w:val="24"/>
                <w:szCs w:val="24"/>
              </w:rPr>
            </w:pPr>
            <w:r>
              <w:rPr>
                <w:sz w:val="24"/>
                <w:szCs w:val="24"/>
              </w:rPr>
              <w:t>Tutor</w:t>
            </w:r>
          </w:p>
          <w:p w14:paraId="177DD410" w14:textId="3E863F35" w:rsidR="007C47C8" w:rsidRPr="007C47C8" w:rsidRDefault="007C47C8" w:rsidP="007C47C8">
            <w:pPr>
              <w:pStyle w:val="ListParagraph"/>
              <w:numPr>
                <w:ilvl w:val="0"/>
                <w:numId w:val="49"/>
              </w:numPr>
              <w:jc w:val="both"/>
              <w:rPr>
                <w:sz w:val="24"/>
                <w:szCs w:val="24"/>
              </w:rPr>
            </w:pPr>
            <w:r>
              <w:rPr>
                <w:sz w:val="24"/>
                <w:szCs w:val="24"/>
              </w:rPr>
              <w:t>PPU</w:t>
            </w:r>
          </w:p>
        </w:tc>
        <w:tc>
          <w:tcPr>
            <w:tcW w:w="2230" w:type="dxa"/>
            <w:shd w:val="clear" w:color="auto" w:fill="auto"/>
          </w:tcPr>
          <w:p w14:paraId="1844E62F" w14:textId="77777777" w:rsidR="00C80CC6" w:rsidRPr="00C80CC6" w:rsidRDefault="00C80CC6" w:rsidP="00C80CC6">
            <w:pPr>
              <w:jc w:val="both"/>
              <w:rPr>
                <w:sz w:val="24"/>
                <w:szCs w:val="24"/>
              </w:rPr>
            </w:pPr>
            <w:r w:rsidRPr="00C80CC6">
              <w:rPr>
                <w:sz w:val="24"/>
                <w:szCs w:val="24"/>
              </w:rPr>
              <w:t>I'll try to finish PPNs for any domestic issues I attend throughout my next three sets.</w:t>
            </w:r>
          </w:p>
          <w:p w14:paraId="263F51E0" w14:textId="77777777" w:rsidR="00C80CC6" w:rsidRPr="00C80CC6" w:rsidRDefault="00C80CC6" w:rsidP="00C80CC6">
            <w:pPr>
              <w:jc w:val="both"/>
              <w:rPr>
                <w:sz w:val="24"/>
                <w:szCs w:val="24"/>
              </w:rPr>
            </w:pPr>
          </w:p>
          <w:p w14:paraId="6634B414" w14:textId="77777777" w:rsidR="00C80CC6" w:rsidRPr="00C80CC6" w:rsidRDefault="00C80CC6" w:rsidP="00C80CC6">
            <w:pPr>
              <w:jc w:val="both"/>
              <w:rPr>
                <w:sz w:val="24"/>
                <w:szCs w:val="24"/>
              </w:rPr>
            </w:pPr>
            <w:r w:rsidRPr="00C80CC6">
              <w:rPr>
                <w:sz w:val="24"/>
                <w:szCs w:val="24"/>
              </w:rPr>
              <w:t>I hope to be acknowledged by the quality assurance team of the PPNs.</w:t>
            </w:r>
          </w:p>
          <w:p w14:paraId="0EED4E0B" w14:textId="77777777" w:rsidR="00C80CC6" w:rsidRPr="00C80CC6" w:rsidRDefault="00C80CC6" w:rsidP="00C80CC6">
            <w:pPr>
              <w:jc w:val="both"/>
              <w:rPr>
                <w:sz w:val="24"/>
                <w:szCs w:val="24"/>
              </w:rPr>
            </w:pPr>
          </w:p>
          <w:p w14:paraId="1F90E38B" w14:textId="2CCCACCE" w:rsidR="005549A7" w:rsidRDefault="00C80CC6" w:rsidP="00C80CC6">
            <w:pPr>
              <w:jc w:val="both"/>
              <w:rPr>
                <w:sz w:val="24"/>
                <w:szCs w:val="24"/>
              </w:rPr>
            </w:pPr>
            <w:r w:rsidRPr="00C80CC6">
              <w:rPr>
                <w:sz w:val="24"/>
                <w:szCs w:val="24"/>
              </w:rPr>
              <w:t xml:space="preserve">I expect to make progress toward </w:t>
            </w:r>
            <w:r w:rsidR="003B5030">
              <w:rPr>
                <w:sz w:val="24"/>
                <w:szCs w:val="24"/>
              </w:rPr>
              <w:t xml:space="preserve">completing </w:t>
            </w:r>
            <w:r w:rsidRPr="00C80CC6">
              <w:rPr>
                <w:sz w:val="24"/>
                <w:szCs w:val="24"/>
              </w:rPr>
              <w:t>my PPNs by the end of February.</w:t>
            </w:r>
          </w:p>
        </w:tc>
      </w:tr>
      <w:tr w:rsidR="00AE2319" w:rsidRPr="00270EEB" w14:paraId="4DD6097A" w14:textId="77777777" w:rsidTr="00AE2319">
        <w:tc>
          <w:tcPr>
            <w:tcW w:w="1697" w:type="dxa"/>
            <w:shd w:val="clear" w:color="auto" w:fill="auto"/>
          </w:tcPr>
          <w:p w14:paraId="3411A998" w14:textId="77777777" w:rsidR="00AE2319" w:rsidRPr="00270EEB" w:rsidRDefault="00AE2319" w:rsidP="00AE2319">
            <w:pPr>
              <w:jc w:val="both"/>
              <w:rPr>
                <w:sz w:val="24"/>
                <w:szCs w:val="24"/>
              </w:rPr>
            </w:pPr>
          </w:p>
          <w:p w14:paraId="24A3FE31" w14:textId="77777777" w:rsidR="00AE2319" w:rsidRPr="00270EEB" w:rsidRDefault="00AE2319" w:rsidP="00AE2319">
            <w:pPr>
              <w:jc w:val="both"/>
              <w:rPr>
                <w:sz w:val="24"/>
                <w:szCs w:val="24"/>
              </w:rPr>
            </w:pPr>
          </w:p>
          <w:p w14:paraId="425B6CB3" w14:textId="77777777" w:rsidR="00AE2319" w:rsidRPr="00270EEB" w:rsidRDefault="00AE2319" w:rsidP="00AE2319">
            <w:pPr>
              <w:jc w:val="both"/>
              <w:rPr>
                <w:sz w:val="24"/>
                <w:szCs w:val="24"/>
              </w:rPr>
            </w:pPr>
          </w:p>
          <w:p w14:paraId="4865F322" w14:textId="77777777" w:rsidR="00AE2319" w:rsidRPr="00270EEB" w:rsidRDefault="00AE2319" w:rsidP="00AE2319">
            <w:pPr>
              <w:jc w:val="both"/>
              <w:rPr>
                <w:sz w:val="24"/>
                <w:szCs w:val="24"/>
              </w:rPr>
            </w:pPr>
          </w:p>
          <w:p w14:paraId="0A2D2C9B" w14:textId="77777777" w:rsidR="00AE2319" w:rsidRPr="00270EEB" w:rsidRDefault="00AE2319" w:rsidP="00AE2319">
            <w:pPr>
              <w:jc w:val="both"/>
              <w:rPr>
                <w:sz w:val="24"/>
                <w:szCs w:val="24"/>
              </w:rPr>
            </w:pPr>
          </w:p>
          <w:p w14:paraId="0214F434" w14:textId="77777777" w:rsidR="00AE2319" w:rsidRPr="00270EEB" w:rsidRDefault="00AE2319" w:rsidP="00AE2319">
            <w:pPr>
              <w:jc w:val="both"/>
              <w:rPr>
                <w:sz w:val="24"/>
                <w:szCs w:val="24"/>
              </w:rPr>
            </w:pPr>
          </w:p>
          <w:p w14:paraId="78E923B6" w14:textId="59734AF6" w:rsidR="00AE2319" w:rsidRPr="00270EEB" w:rsidRDefault="00AE2319" w:rsidP="00AE2319">
            <w:pPr>
              <w:jc w:val="both"/>
              <w:rPr>
                <w:sz w:val="24"/>
                <w:szCs w:val="24"/>
              </w:rPr>
            </w:pPr>
            <w:r>
              <w:rPr>
                <w:sz w:val="24"/>
                <w:szCs w:val="24"/>
              </w:rPr>
              <w:t>Dealing with conflict</w:t>
            </w:r>
          </w:p>
          <w:p w14:paraId="230BFF7F" w14:textId="77777777" w:rsidR="00AE2319" w:rsidRPr="00270EEB" w:rsidRDefault="00AE2319" w:rsidP="00AE2319">
            <w:pPr>
              <w:jc w:val="both"/>
              <w:rPr>
                <w:sz w:val="24"/>
                <w:szCs w:val="24"/>
              </w:rPr>
            </w:pPr>
          </w:p>
          <w:p w14:paraId="1E5577CA" w14:textId="77777777" w:rsidR="00AE2319" w:rsidRPr="00270EEB" w:rsidRDefault="00AE2319" w:rsidP="00AE2319">
            <w:pPr>
              <w:jc w:val="both"/>
              <w:rPr>
                <w:sz w:val="24"/>
                <w:szCs w:val="24"/>
              </w:rPr>
            </w:pPr>
          </w:p>
          <w:p w14:paraId="4FE15341" w14:textId="77777777" w:rsidR="00AE2319" w:rsidRPr="00270EEB" w:rsidRDefault="00AE2319" w:rsidP="00AE2319">
            <w:pPr>
              <w:jc w:val="both"/>
              <w:rPr>
                <w:sz w:val="24"/>
                <w:szCs w:val="24"/>
              </w:rPr>
            </w:pPr>
          </w:p>
          <w:p w14:paraId="1243BA69" w14:textId="77777777" w:rsidR="00AE2319" w:rsidRPr="00270EEB" w:rsidRDefault="00AE2319" w:rsidP="00AE2319">
            <w:pPr>
              <w:jc w:val="both"/>
              <w:rPr>
                <w:sz w:val="24"/>
                <w:szCs w:val="24"/>
              </w:rPr>
            </w:pPr>
          </w:p>
          <w:p w14:paraId="4B5300CC" w14:textId="77777777" w:rsidR="00AE2319" w:rsidRPr="00270EEB" w:rsidRDefault="00AE2319" w:rsidP="00AE2319">
            <w:pPr>
              <w:jc w:val="both"/>
              <w:rPr>
                <w:sz w:val="24"/>
                <w:szCs w:val="24"/>
              </w:rPr>
            </w:pPr>
          </w:p>
        </w:tc>
        <w:tc>
          <w:tcPr>
            <w:tcW w:w="2870" w:type="dxa"/>
            <w:shd w:val="clear" w:color="auto" w:fill="auto"/>
          </w:tcPr>
          <w:p w14:paraId="7111C2D7" w14:textId="77777777" w:rsidR="00AE2319" w:rsidRPr="00F53645" w:rsidRDefault="00AE2319" w:rsidP="00AE2319">
            <w:pPr>
              <w:jc w:val="both"/>
              <w:rPr>
                <w:sz w:val="24"/>
                <w:szCs w:val="24"/>
              </w:rPr>
            </w:pPr>
            <w:r w:rsidRPr="00F53645">
              <w:rPr>
                <w:sz w:val="24"/>
                <w:szCs w:val="24"/>
              </w:rPr>
              <w:t>When I can, I'll try to participate in more calls containing conflict so that I may become more adept at handling it.</w:t>
            </w:r>
          </w:p>
          <w:p w14:paraId="516C9D41" w14:textId="77777777" w:rsidR="00AE2319" w:rsidRPr="00F53645" w:rsidRDefault="00AE2319" w:rsidP="00AE2319">
            <w:pPr>
              <w:jc w:val="both"/>
              <w:rPr>
                <w:sz w:val="24"/>
                <w:szCs w:val="24"/>
              </w:rPr>
            </w:pPr>
          </w:p>
          <w:p w14:paraId="4ED996DC" w14:textId="77777777" w:rsidR="00AE2319" w:rsidRPr="00F53645" w:rsidRDefault="00AE2319" w:rsidP="00AE2319">
            <w:pPr>
              <w:jc w:val="both"/>
              <w:rPr>
                <w:sz w:val="24"/>
                <w:szCs w:val="24"/>
              </w:rPr>
            </w:pPr>
            <w:r w:rsidRPr="00F53645">
              <w:rPr>
                <w:sz w:val="24"/>
                <w:szCs w:val="24"/>
              </w:rPr>
              <w:t>I'll talk to OST to see if they can offer me any additional assistance and even scenario-based training to increase my confidence in handling any conflicts I may encounter.</w:t>
            </w:r>
          </w:p>
          <w:p w14:paraId="0C7D645F" w14:textId="77777777" w:rsidR="00AE2319" w:rsidRPr="00F53645" w:rsidRDefault="00AE2319" w:rsidP="00AE2319">
            <w:pPr>
              <w:jc w:val="both"/>
              <w:rPr>
                <w:sz w:val="24"/>
                <w:szCs w:val="24"/>
              </w:rPr>
            </w:pPr>
          </w:p>
          <w:p w14:paraId="4A5263DB" w14:textId="34727AA9" w:rsidR="00AE2319" w:rsidRPr="00270EEB" w:rsidRDefault="00AE2319" w:rsidP="00AE2319">
            <w:pPr>
              <w:jc w:val="both"/>
              <w:rPr>
                <w:sz w:val="24"/>
                <w:szCs w:val="24"/>
              </w:rPr>
            </w:pPr>
            <w:r w:rsidRPr="00F53645">
              <w:rPr>
                <w:sz w:val="24"/>
                <w:szCs w:val="24"/>
              </w:rPr>
              <w:lastRenderedPageBreak/>
              <w:t>Additionally, I plan to work out and take martial arts lessons to boost my strength and fitness so that I can keep myself safe and keep my co</w:t>
            </w:r>
            <w:r w:rsidR="00533DD1">
              <w:rPr>
                <w:sz w:val="24"/>
                <w:szCs w:val="24"/>
              </w:rPr>
              <w:t>-</w:t>
            </w:r>
            <w:r w:rsidRPr="00F53645">
              <w:rPr>
                <w:sz w:val="24"/>
                <w:szCs w:val="24"/>
              </w:rPr>
              <w:t>workers safe. By doing this, I can feel more secure about my ability to handle conflict.</w:t>
            </w:r>
          </w:p>
        </w:tc>
        <w:tc>
          <w:tcPr>
            <w:tcW w:w="2230" w:type="dxa"/>
            <w:shd w:val="clear" w:color="auto" w:fill="auto"/>
          </w:tcPr>
          <w:p w14:paraId="6F8C5CC1" w14:textId="77777777" w:rsidR="00AE2319" w:rsidRDefault="00AE2319" w:rsidP="00AE2319">
            <w:pPr>
              <w:pStyle w:val="ListParagraph"/>
              <w:numPr>
                <w:ilvl w:val="0"/>
                <w:numId w:val="49"/>
              </w:numPr>
              <w:jc w:val="both"/>
              <w:rPr>
                <w:sz w:val="24"/>
                <w:szCs w:val="24"/>
              </w:rPr>
            </w:pPr>
            <w:r>
              <w:rPr>
                <w:sz w:val="24"/>
                <w:szCs w:val="24"/>
              </w:rPr>
              <w:lastRenderedPageBreak/>
              <w:t>OST</w:t>
            </w:r>
          </w:p>
          <w:p w14:paraId="0FC352B2" w14:textId="77777777" w:rsidR="00AE2319" w:rsidRDefault="00AE2319" w:rsidP="00AE2319">
            <w:pPr>
              <w:pStyle w:val="ListParagraph"/>
              <w:numPr>
                <w:ilvl w:val="0"/>
                <w:numId w:val="49"/>
              </w:numPr>
              <w:jc w:val="both"/>
              <w:rPr>
                <w:sz w:val="24"/>
                <w:szCs w:val="24"/>
              </w:rPr>
            </w:pPr>
            <w:r>
              <w:rPr>
                <w:sz w:val="24"/>
                <w:szCs w:val="24"/>
              </w:rPr>
              <w:t>Tutor</w:t>
            </w:r>
          </w:p>
          <w:p w14:paraId="3B376C96" w14:textId="77777777" w:rsidR="00AE2319" w:rsidRDefault="00AE2319" w:rsidP="00AE2319">
            <w:pPr>
              <w:pStyle w:val="ListParagraph"/>
              <w:numPr>
                <w:ilvl w:val="0"/>
                <w:numId w:val="49"/>
              </w:numPr>
              <w:jc w:val="both"/>
              <w:rPr>
                <w:sz w:val="24"/>
                <w:szCs w:val="24"/>
              </w:rPr>
            </w:pPr>
            <w:r>
              <w:rPr>
                <w:sz w:val="24"/>
                <w:szCs w:val="24"/>
              </w:rPr>
              <w:t>Sergeant</w:t>
            </w:r>
          </w:p>
          <w:p w14:paraId="5F3E4541" w14:textId="77777777" w:rsidR="00AE2319" w:rsidRDefault="00AE2319" w:rsidP="00AE2319">
            <w:pPr>
              <w:pStyle w:val="ListParagraph"/>
              <w:numPr>
                <w:ilvl w:val="0"/>
                <w:numId w:val="49"/>
              </w:numPr>
              <w:jc w:val="both"/>
              <w:rPr>
                <w:sz w:val="24"/>
                <w:szCs w:val="24"/>
              </w:rPr>
            </w:pPr>
            <w:r>
              <w:rPr>
                <w:sz w:val="24"/>
                <w:szCs w:val="24"/>
              </w:rPr>
              <w:t>PT</w:t>
            </w:r>
          </w:p>
          <w:p w14:paraId="55CDA8EA" w14:textId="2EAD0F46" w:rsidR="00AE2319" w:rsidRPr="008474CA" w:rsidRDefault="00AE2319" w:rsidP="00AE2319">
            <w:pPr>
              <w:pStyle w:val="ListParagraph"/>
              <w:numPr>
                <w:ilvl w:val="0"/>
                <w:numId w:val="49"/>
              </w:numPr>
              <w:jc w:val="both"/>
              <w:rPr>
                <w:sz w:val="24"/>
                <w:szCs w:val="24"/>
              </w:rPr>
            </w:pPr>
            <w:r>
              <w:rPr>
                <w:sz w:val="24"/>
                <w:szCs w:val="24"/>
              </w:rPr>
              <w:t>Martial Arts Instructor</w:t>
            </w:r>
          </w:p>
        </w:tc>
        <w:tc>
          <w:tcPr>
            <w:tcW w:w="2230" w:type="dxa"/>
            <w:shd w:val="clear" w:color="auto" w:fill="auto"/>
          </w:tcPr>
          <w:p w14:paraId="0EB99CAA" w14:textId="77777777" w:rsidR="00AE2319" w:rsidRDefault="00AE2319" w:rsidP="00AE2319">
            <w:pPr>
              <w:jc w:val="both"/>
              <w:rPr>
                <w:sz w:val="24"/>
                <w:szCs w:val="24"/>
              </w:rPr>
            </w:pPr>
            <w:r>
              <w:rPr>
                <w:sz w:val="24"/>
                <w:szCs w:val="24"/>
              </w:rPr>
              <w:t>This is something that I will look to improve over the next couple of months as this is not something that can get results within a couple of weeks.</w:t>
            </w:r>
          </w:p>
          <w:p w14:paraId="01BBE899" w14:textId="77777777" w:rsidR="00AE2319" w:rsidRDefault="00AE2319" w:rsidP="00AE2319">
            <w:pPr>
              <w:jc w:val="both"/>
              <w:rPr>
                <w:sz w:val="24"/>
                <w:szCs w:val="24"/>
              </w:rPr>
            </w:pPr>
          </w:p>
          <w:p w14:paraId="25AAFC86" w14:textId="20D6E9F6" w:rsidR="00AE2319" w:rsidRDefault="00AE2319" w:rsidP="00AE2319">
            <w:pPr>
              <w:jc w:val="both"/>
              <w:rPr>
                <w:sz w:val="24"/>
                <w:szCs w:val="24"/>
              </w:rPr>
            </w:pPr>
            <w:r>
              <w:rPr>
                <w:sz w:val="24"/>
                <w:szCs w:val="24"/>
              </w:rPr>
              <w:t xml:space="preserve">I am hoping that by the end of May, I can confidently deal with conflict and be able to </w:t>
            </w:r>
            <w:r>
              <w:rPr>
                <w:sz w:val="24"/>
                <w:szCs w:val="24"/>
              </w:rPr>
              <w:lastRenderedPageBreak/>
              <w:t>defend myself and my colleagues if needs be.</w:t>
            </w:r>
          </w:p>
        </w:tc>
      </w:tr>
      <w:tr w:rsidR="00AE2319" w:rsidRPr="00270EEB" w14:paraId="32973BBE" w14:textId="77777777" w:rsidTr="00AE2319">
        <w:tc>
          <w:tcPr>
            <w:tcW w:w="1697" w:type="dxa"/>
            <w:shd w:val="clear" w:color="auto" w:fill="auto"/>
          </w:tcPr>
          <w:p w14:paraId="27365973" w14:textId="77777777" w:rsidR="00AE2319" w:rsidRPr="00270EEB" w:rsidRDefault="00AE2319" w:rsidP="00AE2319">
            <w:pPr>
              <w:jc w:val="both"/>
              <w:rPr>
                <w:sz w:val="24"/>
                <w:szCs w:val="24"/>
              </w:rPr>
            </w:pPr>
          </w:p>
          <w:p w14:paraId="6B12593B" w14:textId="77777777" w:rsidR="00AE2319" w:rsidRPr="00270EEB" w:rsidRDefault="00AE2319" w:rsidP="00AE2319">
            <w:pPr>
              <w:jc w:val="both"/>
              <w:rPr>
                <w:sz w:val="24"/>
                <w:szCs w:val="24"/>
              </w:rPr>
            </w:pPr>
          </w:p>
          <w:p w14:paraId="39F61F13" w14:textId="77777777" w:rsidR="00AE2319" w:rsidRPr="00270EEB" w:rsidRDefault="00AE2319" w:rsidP="00AE2319">
            <w:pPr>
              <w:jc w:val="both"/>
              <w:rPr>
                <w:sz w:val="24"/>
                <w:szCs w:val="24"/>
              </w:rPr>
            </w:pPr>
          </w:p>
          <w:p w14:paraId="3212F272" w14:textId="77777777" w:rsidR="00AE2319" w:rsidRPr="00270EEB" w:rsidRDefault="00AE2319" w:rsidP="00AE2319">
            <w:pPr>
              <w:jc w:val="both"/>
              <w:rPr>
                <w:sz w:val="24"/>
                <w:szCs w:val="24"/>
              </w:rPr>
            </w:pPr>
          </w:p>
          <w:p w14:paraId="1BEBD163" w14:textId="77777777" w:rsidR="00AE2319" w:rsidRPr="00270EEB" w:rsidRDefault="00AE2319" w:rsidP="00AE2319">
            <w:pPr>
              <w:jc w:val="both"/>
              <w:rPr>
                <w:sz w:val="24"/>
                <w:szCs w:val="24"/>
              </w:rPr>
            </w:pPr>
          </w:p>
          <w:p w14:paraId="40CC91DD" w14:textId="37CF98D5" w:rsidR="00AE2319" w:rsidRPr="00270EEB" w:rsidRDefault="00106828" w:rsidP="00AE2319">
            <w:pPr>
              <w:jc w:val="both"/>
              <w:rPr>
                <w:sz w:val="24"/>
                <w:szCs w:val="24"/>
              </w:rPr>
            </w:pPr>
            <w:r>
              <w:rPr>
                <w:sz w:val="24"/>
                <w:szCs w:val="24"/>
              </w:rPr>
              <w:t xml:space="preserve">Improve my knowledge of Out </w:t>
            </w:r>
            <w:proofErr w:type="gramStart"/>
            <w:r>
              <w:rPr>
                <w:sz w:val="24"/>
                <w:szCs w:val="24"/>
              </w:rPr>
              <w:t>Of</w:t>
            </w:r>
            <w:proofErr w:type="gramEnd"/>
            <w:r>
              <w:rPr>
                <w:sz w:val="24"/>
                <w:szCs w:val="24"/>
              </w:rPr>
              <w:t xml:space="preserve"> Court Disposals</w:t>
            </w:r>
          </w:p>
          <w:p w14:paraId="0304AF65" w14:textId="77777777" w:rsidR="00AE2319" w:rsidRPr="00270EEB" w:rsidRDefault="00AE2319" w:rsidP="00AE2319">
            <w:pPr>
              <w:jc w:val="both"/>
              <w:rPr>
                <w:sz w:val="24"/>
                <w:szCs w:val="24"/>
              </w:rPr>
            </w:pPr>
          </w:p>
          <w:p w14:paraId="65C95C94" w14:textId="77777777" w:rsidR="00AE2319" w:rsidRPr="00270EEB" w:rsidRDefault="00AE2319" w:rsidP="00AE2319">
            <w:pPr>
              <w:jc w:val="both"/>
              <w:rPr>
                <w:sz w:val="24"/>
                <w:szCs w:val="24"/>
              </w:rPr>
            </w:pPr>
          </w:p>
          <w:p w14:paraId="78F17E05" w14:textId="77777777" w:rsidR="00AE2319" w:rsidRPr="00270EEB" w:rsidRDefault="00AE2319" w:rsidP="00AE2319">
            <w:pPr>
              <w:jc w:val="both"/>
              <w:rPr>
                <w:sz w:val="24"/>
                <w:szCs w:val="24"/>
              </w:rPr>
            </w:pPr>
          </w:p>
          <w:p w14:paraId="637C7801" w14:textId="77777777" w:rsidR="00AE2319" w:rsidRPr="00270EEB" w:rsidRDefault="00AE2319" w:rsidP="00AE2319">
            <w:pPr>
              <w:jc w:val="both"/>
              <w:rPr>
                <w:sz w:val="24"/>
                <w:szCs w:val="24"/>
              </w:rPr>
            </w:pPr>
          </w:p>
          <w:p w14:paraId="3914B7AC" w14:textId="77777777" w:rsidR="00AE2319" w:rsidRPr="00270EEB" w:rsidRDefault="00AE2319" w:rsidP="00AE2319">
            <w:pPr>
              <w:jc w:val="both"/>
              <w:rPr>
                <w:sz w:val="24"/>
                <w:szCs w:val="24"/>
              </w:rPr>
            </w:pPr>
          </w:p>
          <w:p w14:paraId="6AD71E3E" w14:textId="77777777" w:rsidR="00AE2319" w:rsidRPr="00270EEB" w:rsidRDefault="00AE2319" w:rsidP="00AE2319">
            <w:pPr>
              <w:jc w:val="both"/>
              <w:rPr>
                <w:sz w:val="24"/>
                <w:szCs w:val="24"/>
              </w:rPr>
            </w:pPr>
          </w:p>
          <w:p w14:paraId="59B02BC7" w14:textId="77777777" w:rsidR="00AE2319" w:rsidRPr="00270EEB" w:rsidRDefault="00AE2319" w:rsidP="00AE2319">
            <w:pPr>
              <w:jc w:val="both"/>
              <w:rPr>
                <w:sz w:val="24"/>
                <w:szCs w:val="24"/>
              </w:rPr>
            </w:pPr>
          </w:p>
        </w:tc>
        <w:tc>
          <w:tcPr>
            <w:tcW w:w="2870" w:type="dxa"/>
            <w:shd w:val="clear" w:color="auto" w:fill="auto"/>
          </w:tcPr>
          <w:p w14:paraId="643CE3EA" w14:textId="4C3D23E0" w:rsidR="00AE2319" w:rsidRDefault="0061419E" w:rsidP="00AE2319">
            <w:pPr>
              <w:jc w:val="both"/>
              <w:rPr>
                <w:sz w:val="24"/>
                <w:szCs w:val="24"/>
              </w:rPr>
            </w:pPr>
            <w:r>
              <w:rPr>
                <w:sz w:val="24"/>
                <w:szCs w:val="24"/>
              </w:rPr>
              <w:t xml:space="preserve">I will look to </w:t>
            </w:r>
            <w:r w:rsidR="00F308A7">
              <w:rPr>
                <w:sz w:val="24"/>
                <w:szCs w:val="24"/>
              </w:rPr>
              <w:t xml:space="preserve">try and use out of court disposals </w:t>
            </w:r>
            <w:r w:rsidR="00957990">
              <w:rPr>
                <w:sz w:val="24"/>
                <w:szCs w:val="24"/>
              </w:rPr>
              <w:t>wherever</w:t>
            </w:r>
            <w:r w:rsidR="00F308A7">
              <w:rPr>
                <w:sz w:val="24"/>
                <w:szCs w:val="24"/>
              </w:rPr>
              <w:t xml:space="preserve"> I can as this can be an alternative to arrest. </w:t>
            </w:r>
          </w:p>
          <w:p w14:paraId="60962D14" w14:textId="7C4C36E6" w:rsidR="00957990" w:rsidRDefault="00957990" w:rsidP="00AE2319">
            <w:pPr>
              <w:jc w:val="both"/>
              <w:rPr>
                <w:sz w:val="24"/>
                <w:szCs w:val="24"/>
              </w:rPr>
            </w:pPr>
          </w:p>
          <w:p w14:paraId="12E2FF35" w14:textId="308C03F6" w:rsidR="00957990" w:rsidRDefault="00957990" w:rsidP="00AE2319">
            <w:pPr>
              <w:jc w:val="both"/>
              <w:rPr>
                <w:sz w:val="24"/>
                <w:szCs w:val="24"/>
              </w:rPr>
            </w:pPr>
            <w:r>
              <w:rPr>
                <w:sz w:val="24"/>
                <w:szCs w:val="24"/>
              </w:rPr>
              <w:t xml:space="preserve">I will speak to the relevant people within the force to gain a better understanding of what </w:t>
            </w:r>
            <w:r w:rsidR="00354498">
              <w:rPr>
                <w:sz w:val="24"/>
                <w:szCs w:val="24"/>
              </w:rPr>
              <w:t xml:space="preserve">can be applied in certain situations, so I can successfully look to apply these out of court disposals </w:t>
            </w:r>
            <w:r w:rsidR="006D365F">
              <w:rPr>
                <w:sz w:val="24"/>
                <w:szCs w:val="24"/>
              </w:rPr>
              <w:t>at real time incidents.</w:t>
            </w:r>
          </w:p>
          <w:p w14:paraId="0680C1C6" w14:textId="14966E66" w:rsidR="006D365F" w:rsidRDefault="006D365F" w:rsidP="00AE2319">
            <w:pPr>
              <w:jc w:val="both"/>
              <w:rPr>
                <w:sz w:val="24"/>
                <w:szCs w:val="24"/>
              </w:rPr>
            </w:pPr>
          </w:p>
          <w:p w14:paraId="6A15EBA3" w14:textId="2FE4E82B" w:rsidR="006D365F" w:rsidRDefault="006D365F" w:rsidP="00AE2319">
            <w:pPr>
              <w:jc w:val="both"/>
              <w:rPr>
                <w:sz w:val="24"/>
                <w:szCs w:val="24"/>
              </w:rPr>
            </w:pPr>
            <w:r>
              <w:rPr>
                <w:sz w:val="24"/>
                <w:szCs w:val="24"/>
              </w:rPr>
              <w:t>I will also look to download the out of court disposals app to ensure that I have easy support whenever I need it.</w:t>
            </w:r>
          </w:p>
          <w:p w14:paraId="1D322DF2" w14:textId="77777777" w:rsidR="00957990" w:rsidRDefault="00957990" w:rsidP="00AE2319">
            <w:pPr>
              <w:jc w:val="both"/>
              <w:rPr>
                <w:sz w:val="24"/>
                <w:szCs w:val="24"/>
              </w:rPr>
            </w:pPr>
          </w:p>
          <w:p w14:paraId="568C69DA" w14:textId="0F006512" w:rsidR="00957990" w:rsidRPr="00270EEB" w:rsidRDefault="00957990" w:rsidP="00AE2319">
            <w:pPr>
              <w:jc w:val="both"/>
              <w:rPr>
                <w:sz w:val="24"/>
                <w:szCs w:val="24"/>
              </w:rPr>
            </w:pPr>
          </w:p>
        </w:tc>
        <w:tc>
          <w:tcPr>
            <w:tcW w:w="2230" w:type="dxa"/>
            <w:shd w:val="clear" w:color="auto" w:fill="auto"/>
          </w:tcPr>
          <w:p w14:paraId="5D116FD8" w14:textId="77777777" w:rsidR="00AE2319" w:rsidRDefault="00AE52A8" w:rsidP="00AE52A8">
            <w:pPr>
              <w:pStyle w:val="ListParagraph"/>
              <w:numPr>
                <w:ilvl w:val="0"/>
                <w:numId w:val="49"/>
              </w:numPr>
              <w:jc w:val="both"/>
              <w:rPr>
                <w:sz w:val="24"/>
                <w:szCs w:val="24"/>
              </w:rPr>
            </w:pPr>
            <w:r>
              <w:rPr>
                <w:sz w:val="24"/>
                <w:szCs w:val="24"/>
              </w:rPr>
              <w:t>Sergeant</w:t>
            </w:r>
          </w:p>
          <w:p w14:paraId="05E4DC3B" w14:textId="77777777" w:rsidR="00AE52A8" w:rsidRDefault="00AE52A8" w:rsidP="00AE52A8">
            <w:pPr>
              <w:pStyle w:val="ListParagraph"/>
              <w:numPr>
                <w:ilvl w:val="0"/>
                <w:numId w:val="49"/>
              </w:numPr>
              <w:jc w:val="both"/>
              <w:rPr>
                <w:sz w:val="24"/>
                <w:szCs w:val="24"/>
              </w:rPr>
            </w:pPr>
            <w:r>
              <w:rPr>
                <w:sz w:val="24"/>
                <w:szCs w:val="24"/>
              </w:rPr>
              <w:t>Tutor</w:t>
            </w:r>
          </w:p>
          <w:p w14:paraId="63C5B3FF" w14:textId="73BA15B3" w:rsidR="00AE52A8" w:rsidRPr="00AE52A8" w:rsidRDefault="00F814B4" w:rsidP="00AE52A8">
            <w:pPr>
              <w:pStyle w:val="ListParagraph"/>
              <w:numPr>
                <w:ilvl w:val="0"/>
                <w:numId w:val="49"/>
              </w:numPr>
              <w:jc w:val="both"/>
              <w:rPr>
                <w:sz w:val="24"/>
                <w:szCs w:val="24"/>
              </w:rPr>
            </w:pPr>
            <w:r>
              <w:rPr>
                <w:sz w:val="24"/>
                <w:szCs w:val="24"/>
              </w:rPr>
              <w:t>Out of court disposal team</w:t>
            </w:r>
          </w:p>
        </w:tc>
        <w:tc>
          <w:tcPr>
            <w:tcW w:w="2230" w:type="dxa"/>
            <w:shd w:val="clear" w:color="auto" w:fill="auto"/>
          </w:tcPr>
          <w:p w14:paraId="104993FD" w14:textId="77777777" w:rsidR="00AE2319" w:rsidRDefault="005644A5" w:rsidP="00AE2319">
            <w:pPr>
              <w:jc w:val="both"/>
              <w:rPr>
                <w:sz w:val="24"/>
                <w:szCs w:val="24"/>
              </w:rPr>
            </w:pPr>
            <w:r>
              <w:rPr>
                <w:sz w:val="24"/>
                <w:szCs w:val="24"/>
              </w:rPr>
              <w:t xml:space="preserve">I will look to download the out of court </w:t>
            </w:r>
            <w:r w:rsidR="00895A8C">
              <w:rPr>
                <w:sz w:val="24"/>
                <w:szCs w:val="24"/>
              </w:rPr>
              <w:t>disposal app</w:t>
            </w:r>
            <w:r w:rsidR="00E373D9">
              <w:rPr>
                <w:sz w:val="24"/>
                <w:szCs w:val="24"/>
              </w:rPr>
              <w:t xml:space="preserve"> as soon as I can so I can access this when needs be.</w:t>
            </w:r>
          </w:p>
          <w:p w14:paraId="47CD5F00" w14:textId="77777777" w:rsidR="00E373D9" w:rsidRDefault="00E373D9" w:rsidP="00AE2319">
            <w:pPr>
              <w:jc w:val="both"/>
              <w:rPr>
                <w:sz w:val="24"/>
                <w:szCs w:val="24"/>
              </w:rPr>
            </w:pPr>
          </w:p>
          <w:p w14:paraId="56D5B78B" w14:textId="77777777" w:rsidR="00E373D9" w:rsidRDefault="00294A45" w:rsidP="00AE2319">
            <w:pPr>
              <w:jc w:val="both"/>
              <w:rPr>
                <w:sz w:val="24"/>
                <w:szCs w:val="24"/>
              </w:rPr>
            </w:pPr>
            <w:r>
              <w:rPr>
                <w:sz w:val="24"/>
                <w:szCs w:val="24"/>
              </w:rPr>
              <w:t xml:space="preserve">I </w:t>
            </w:r>
            <w:r w:rsidR="003A6B78">
              <w:rPr>
                <w:sz w:val="24"/>
                <w:szCs w:val="24"/>
              </w:rPr>
              <w:t>will also look to speak with the out of court disposal team within the next couple of weeks to gain a better understanding of what out of court disposals I can issue.</w:t>
            </w:r>
          </w:p>
          <w:p w14:paraId="768D08D7" w14:textId="77777777" w:rsidR="003A6B78" w:rsidRDefault="003A6B78" w:rsidP="00AE2319">
            <w:pPr>
              <w:jc w:val="both"/>
              <w:rPr>
                <w:sz w:val="24"/>
                <w:szCs w:val="24"/>
              </w:rPr>
            </w:pPr>
          </w:p>
          <w:p w14:paraId="5A4090B6" w14:textId="5F680098" w:rsidR="003A6B78" w:rsidRDefault="003A6B78" w:rsidP="00AE2319">
            <w:pPr>
              <w:jc w:val="both"/>
              <w:rPr>
                <w:sz w:val="24"/>
                <w:szCs w:val="24"/>
              </w:rPr>
            </w:pPr>
            <w:r>
              <w:rPr>
                <w:sz w:val="24"/>
                <w:szCs w:val="24"/>
              </w:rPr>
              <w:t>I am aiming to be confident with issuing out of court disposals by the end of March.</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48265D5" w14:textId="77777777" w:rsidR="00582F47" w:rsidRDefault="00582F47" w:rsidP="000B1E96">
      <w:pPr>
        <w:keepNext/>
        <w:jc w:val="center"/>
        <w:rPr>
          <w:b/>
          <w:sz w:val="24"/>
          <w:szCs w:val="24"/>
        </w:rPr>
      </w:pPr>
    </w:p>
    <w:p w14:paraId="478BEFBB" w14:textId="77777777" w:rsidR="00A91D54" w:rsidRDefault="00A91D54" w:rsidP="00C4049E">
      <w:pPr>
        <w:spacing w:before="100" w:beforeAutospacing="1" w:after="100" w:afterAutospacing="1"/>
        <w:ind w:left="567" w:hanging="567"/>
        <w:rPr>
          <w:rFonts w:ascii="Times New Roman" w:hAnsi="Times New Roman" w:cs="Times New Roman"/>
          <w:sz w:val="24"/>
          <w:szCs w:val="24"/>
        </w:rPr>
      </w:pPr>
      <w:r w:rsidRPr="00CA0B1C">
        <w:rPr>
          <w:rFonts w:ascii="Times New Roman" w:hAnsi="Times New Roman" w:cs="Times New Roman"/>
          <w:sz w:val="24"/>
          <w:szCs w:val="24"/>
        </w:rPr>
        <w:t xml:space="preserve">“Code of Ethics” (2014). College of </w:t>
      </w:r>
      <w:proofErr w:type="gramStart"/>
      <w:r w:rsidRPr="00CA0B1C">
        <w:rPr>
          <w:rFonts w:ascii="Times New Roman" w:hAnsi="Times New Roman" w:cs="Times New Roman"/>
          <w:sz w:val="24"/>
          <w:szCs w:val="24"/>
        </w:rPr>
        <w:t>Policing .</w:t>
      </w:r>
      <w:proofErr w:type="gramEnd"/>
      <w:r w:rsidRPr="00CA0B1C">
        <w:rPr>
          <w:rFonts w:ascii="Times New Roman" w:hAnsi="Times New Roman" w:cs="Times New Roman"/>
          <w:sz w:val="24"/>
          <w:szCs w:val="24"/>
        </w:rPr>
        <w:t xml:space="preserve"> </w:t>
      </w:r>
    </w:p>
    <w:p w14:paraId="5E78BCF6" w14:textId="77777777" w:rsidR="00A91D54" w:rsidRDefault="00A91D54" w:rsidP="000618AC">
      <w:pPr>
        <w:pStyle w:val="NormalWeb"/>
        <w:ind w:left="567" w:hanging="567"/>
      </w:pPr>
      <w:r w:rsidRPr="00BD6BB8">
        <w:rPr>
          <w:i/>
          <w:iCs/>
        </w:rPr>
        <w:t xml:space="preserve">Charging and case preparation </w:t>
      </w:r>
      <w:r>
        <w:t xml:space="preserve">(2013) </w:t>
      </w:r>
      <w:r>
        <w:rPr>
          <w:i/>
          <w:iCs/>
        </w:rPr>
        <w:t>College of Policing</w:t>
      </w:r>
      <w:r>
        <w:t xml:space="preserve">. Available at: </w:t>
      </w:r>
      <w:hyperlink r:id="rId26" w:anchor="disclosure" w:history="1">
        <w:r w:rsidRPr="00F40D3C">
          <w:rPr>
            <w:rStyle w:val="Hyperlink"/>
          </w:rPr>
          <w:t>https://www.college.police.uk/app/prosecution-and-case-management/charging-and-case-preparation#disclosure</w:t>
        </w:r>
      </w:hyperlink>
      <w:r>
        <w:t xml:space="preserve"> (Accessed: March 14, 2023). </w:t>
      </w:r>
    </w:p>
    <w:p w14:paraId="58F61603" w14:textId="77777777" w:rsidR="00A91D54" w:rsidRDefault="00A91D54" w:rsidP="006A4143">
      <w:pPr>
        <w:pStyle w:val="NormalWeb"/>
        <w:ind w:left="567" w:hanging="567"/>
      </w:pPr>
      <w:proofErr w:type="spellStart"/>
      <w:r>
        <w:t>Cohut</w:t>
      </w:r>
      <w:proofErr w:type="spellEnd"/>
      <w:r>
        <w:t xml:space="preserve">, M. (2018) </w:t>
      </w:r>
      <w:r>
        <w:rPr>
          <w:i/>
          <w:iCs/>
        </w:rPr>
        <w:t xml:space="preserve">Socialization: How does it benefit mental and physical </w:t>
      </w:r>
      <w:proofErr w:type="gramStart"/>
      <w:r>
        <w:rPr>
          <w:i/>
          <w:iCs/>
        </w:rPr>
        <w:t>health?</w:t>
      </w:r>
      <w:r>
        <w:t>,</w:t>
      </w:r>
      <w:proofErr w:type="gramEnd"/>
      <w:r>
        <w:t xml:space="preserve"> </w:t>
      </w:r>
      <w:r>
        <w:rPr>
          <w:i/>
          <w:iCs/>
        </w:rPr>
        <w:t>Medical News Today</w:t>
      </w:r>
      <w:r>
        <w:t xml:space="preserve">. </w:t>
      </w:r>
      <w:proofErr w:type="spellStart"/>
      <w:r>
        <w:t>MediLexicon</w:t>
      </w:r>
      <w:proofErr w:type="spellEnd"/>
      <w:r>
        <w:t xml:space="preserve"> International. Available at: </w:t>
      </w:r>
      <w:hyperlink r:id="rId27" w:anchor="Face-to-face-contact-is-like-a-vaccine" w:history="1">
        <w:r w:rsidRPr="00BF541F">
          <w:rPr>
            <w:rStyle w:val="Hyperlink"/>
          </w:rPr>
          <w:t>https://www.medicalnewstoday.com/articles/321019#Face-to-face-contact-is-like-a-vaccine</w:t>
        </w:r>
      </w:hyperlink>
      <w:r>
        <w:t xml:space="preserve"> (Accessed: January 13, 2023). </w:t>
      </w:r>
    </w:p>
    <w:p w14:paraId="73B75976" w14:textId="77777777" w:rsidR="00A91D54" w:rsidRDefault="00A91D54" w:rsidP="004D2269">
      <w:pPr>
        <w:pStyle w:val="NormalWeb"/>
        <w:ind w:left="567" w:hanging="567"/>
      </w:pPr>
      <w:r>
        <w:t xml:space="preserve">College of Policing (2021) </w:t>
      </w:r>
      <w:r>
        <w:rPr>
          <w:i/>
          <w:iCs/>
        </w:rPr>
        <w:t>Victims' code for policing</w:t>
      </w:r>
      <w:r>
        <w:t xml:space="preserve">, </w:t>
      </w:r>
      <w:r>
        <w:rPr>
          <w:i/>
          <w:iCs/>
        </w:rPr>
        <w:t xml:space="preserve">Victims' Code for </w:t>
      </w:r>
      <w:proofErr w:type="gramStart"/>
      <w:r>
        <w:rPr>
          <w:i/>
          <w:iCs/>
        </w:rPr>
        <w:t xml:space="preserve">Policing </w:t>
      </w:r>
      <w:r>
        <w:t>.</w:t>
      </w:r>
      <w:proofErr w:type="gramEnd"/>
      <w:r>
        <w:t xml:space="preserve"> Available at: </w:t>
      </w:r>
      <w:hyperlink r:id="rId28" w:history="1">
        <w:r w:rsidRPr="00EA1F00">
          <w:rPr>
            <w:rStyle w:val="Hyperlink"/>
          </w:rPr>
          <w:t>https://www.college.police.uk/guidance/victims-code/victims-rights-policing</w:t>
        </w:r>
      </w:hyperlink>
      <w:r>
        <w:t xml:space="preserve"> (Accessed: March 16, 2023). </w:t>
      </w:r>
    </w:p>
    <w:p w14:paraId="5BF0050B" w14:textId="77777777" w:rsidR="00A91D54" w:rsidRDefault="00A91D54" w:rsidP="00C4049E">
      <w:pPr>
        <w:spacing w:before="100" w:beforeAutospacing="1" w:after="100" w:afterAutospacing="1"/>
        <w:ind w:left="567" w:hanging="567"/>
        <w:rPr>
          <w:rFonts w:ascii="Times New Roman" w:hAnsi="Times New Roman" w:cs="Times New Roman"/>
          <w:sz w:val="24"/>
          <w:szCs w:val="24"/>
        </w:rPr>
      </w:pPr>
      <w:r w:rsidRPr="00312C06">
        <w:rPr>
          <w:rFonts w:ascii="Times New Roman" w:hAnsi="Times New Roman" w:cs="Times New Roman"/>
          <w:i/>
          <w:iCs/>
          <w:sz w:val="24"/>
          <w:szCs w:val="24"/>
        </w:rPr>
        <w:t>Conflict management skills</w:t>
      </w:r>
      <w:r w:rsidRPr="00312C06">
        <w:rPr>
          <w:rFonts w:ascii="Times New Roman" w:hAnsi="Times New Roman" w:cs="Times New Roman"/>
          <w:sz w:val="24"/>
          <w:szCs w:val="24"/>
        </w:rPr>
        <w:t xml:space="preserve"> (2020) </w:t>
      </w:r>
      <w:r w:rsidRPr="00312C06">
        <w:rPr>
          <w:rFonts w:ascii="Times New Roman" w:hAnsi="Times New Roman" w:cs="Times New Roman"/>
          <w:i/>
          <w:iCs/>
          <w:sz w:val="24"/>
          <w:szCs w:val="24"/>
        </w:rPr>
        <w:t>College of Policing</w:t>
      </w:r>
      <w:r w:rsidRPr="00312C06">
        <w:rPr>
          <w:rFonts w:ascii="Times New Roman" w:hAnsi="Times New Roman" w:cs="Times New Roman"/>
          <w:sz w:val="24"/>
          <w:szCs w:val="24"/>
        </w:rPr>
        <w:t xml:space="preserve">. Available at: </w:t>
      </w:r>
      <w:hyperlink r:id="rId29" w:history="1">
        <w:r w:rsidRPr="00312C06">
          <w:rPr>
            <w:rStyle w:val="Hyperlink"/>
            <w:rFonts w:ascii="Times New Roman" w:hAnsi="Times New Roman" w:cs="Times New Roman"/>
            <w:sz w:val="24"/>
            <w:szCs w:val="24"/>
          </w:rPr>
          <w:t>https://www.college.police.uk/guidance/conflict-management/conflict-management-skills</w:t>
        </w:r>
      </w:hyperlink>
      <w:r>
        <w:rPr>
          <w:rFonts w:ascii="Times New Roman" w:hAnsi="Times New Roman" w:cs="Times New Roman"/>
          <w:sz w:val="24"/>
          <w:szCs w:val="24"/>
        </w:rPr>
        <w:t xml:space="preserve"> (</w:t>
      </w:r>
      <w:r w:rsidRPr="00312C06">
        <w:rPr>
          <w:rFonts w:ascii="Times New Roman" w:hAnsi="Times New Roman" w:cs="Times New Roman"/>
          <w:sz w:val="24"/>
          <w:szCs w:val="24"/>
        </w:rPr>
        <w:t xml:space="preserve">Accessed: March 14, 2023). </w:t>
      </w:r>
    </w:p>
    <w:p w14:paraId="21FE5688" w14:textId="77777777" w:rsidR="00A91D54" w:rsidRDefault="00A91D54" w:rsidP="004D2269">
      <w:pPr>
        <w:pStyle w:val="NormalWeb"/>
        <w:ind w:left="567" w:hanging="567"/>
      </w:pPr>
      <w:r>
        <w:t xml:space="preserve">Crown Prosecution Service (2021) </w:t>
      </w:r>
      <w:r>
        <w:rPr>
          <w:i/>
          <w:iCs/>
        </w:rPr>
        <w:t>Special measures</w:t>
      </w:r>
      <w:r>
        <w:t xml:space="preserve">, </w:t>
      </w:r>
      <w:r>
        <w:rPr>
          <w:i/>
          <w:iCs/>
        </w:rPr>
        <w:t>The Crown Prosecution Service</w:t>
      </w:r>
      <w:r>
        <w:t xml:space="preserve">. Available at: </w:t>
      </w:r>
      <w:hyperlink r:id="rId30" w:history="1">
        <w:r w:rsidRPr="00EA1F00">
          <w:rPr>
            <w:rStyle w:val="Hyperlink"/>
          </w:rPr>
          <w:t>https://www.cps.gov.uk/legal-guidance/special-measures</w:t>
        </w:r>
      </w:hyperlink>
      <w:r>
        <w:t xml:space="preserve"> (Accessed: March 16, 2023). </w:t>
      </w:r>
    </w:p>
    <w:p w14:paraId="354A6996" w14:textId="77777777" w:rsidR="00A91D54" w:rsidRDefault="00A91D54" w:rsidP="000618AC">
      <w:pPr>
        <w:pStyle w:val="NormalWeb"/>
        <w:ind w:left="567" w:hanging="567"/>
      </w:pPr>
      <w:r>
        <w:t xml:space="preserve">Crown Prosecution Service (2022) </w:t>
      </w:r>
      <w:r>
        <w:rPr>
          <w:i/>
          <w:iCs/>
        </w:rPr>
        <w:t>Disclosure manual: Chapter 4 - Relevance, recording and Retention</w:t>
      </w:r>
      <w:r>
        <w:t xml:space="preserve">, </w:t>
      </w:r>
      <w:r>
        <w:rPr>
          <w:i/>
          <w:iCs/>
        </w:rPr>
        <w:t>Disclosure Manual: Chapter 4 - Relevance, Recording and Retention | The Crown Prosecution Service</w:t>
      </w:r>
      <w:r>
        <w:t xml:space="preserve">. Available at: </w:t>
      </w:r>
      <w:hyperlink r:id="rId31" w:history="1">
        <w:r w:rsidRPr="00F40D3C">
          <w:rPr>
            <w:rStyle w:val="Hyperlink"/>
          </w:rPr>
          <w:t>https://www.cps.gov.uk/legal-guidance/disclosure-manual-chapter-4-relevance-recording-and-retention</w:t>
        </w:r>
      </w:hyperlink>
      <w:r>
        <w:t xml:space="preserve"> (Accessed: March 20, 2023). </w:t>
      </w:r>
    </w:p>
    <w:p w14:paraId="02C17297" w14:textId="77777777" w:rsidR="00A91D54" w:rsidRDefault="00A91D54" w:rsidP="000618AC">
      <w:pPr>
        <w:spacing w:before="100" w:beforeAutospacing="1" w:after="100" w:afterAutospacing="1"/>
        <w:ind w:left="567" w:hanging="567"/>
        <w:rPr>
          <w:rFonts w:ascii="Times New Roman" w:hAnsi="Times New Roman" w:cs="Times New Roman"/>
          <w:sz w:val="24"/>
          <w:szCs w:val="24"/>
        </w:rPr>
      </w:pPr>
      <w:r w:rsidRPr="00040BA4">
        <w:rPr>
          <w:rFonts w:ascii="Times New Roman" w:hAnsi="Times New Roman" w:cs="Times New Roman"/>
          <w:i/>
          <w:iCs/>
          <w:sz w:val="24"/>
          <w:szCs w:val="24"/>
        </w:rPr>
        <w:t>Discretion</w:t>
      </w:r>
      <w:r w:rsidRPr="00040BA4">
        <w:rPr>
          <w:rFonts w:ascii="Times New Roman" w:hAnsi="Times New Roman" w:cs="Times New Roman"/>
          <w:sz w:val="24"/>
          <w:szCs w:val="24"/>
        </w:rPr>
        <w:t xml:space="preserve"> (no date) </w:t>
      </w:r>
      <w:r w:rsidRPr="00040BA4">
        <w:rPr>
          <w:rFonts w:ascii="Times New Roman" w:hAnsi="Times New Roman" w:cs="Times New Roman"/>
          <w:i/>
          <w:iCs/>
          <w:sz w:val="24"/>
          <w:szCs w:val="24"/>
        </w:rPr>
        <w:t>Cambridge Dictionary</w:t>
      </w:r>
      <w:r w:rsidRPr="00040BA4">
        <w:rPr>
          <w:rFonts w:ascii="Times New Roman" w:hAnsi="Times New Roman" w:cs="Times New Roman"/>
          <w:sz w:val="24"/>
          <w:szCs w:val="24"/>
        </w:rPr>
        <w:t xml:space="preserve">. Available at: </w:t>
      </w:r>
      <w:hyperlink r:id="rId32" w:history="1">
        <w:r w:rsidRPr="00040BA4">
          <w:rPr>
            <w:rStyle w:val="Hyperlink"/>
            <w:rFonts w:ascii="Times New Roman" w:hAnsi="Times New Roman" w:cs="Times New Roman"/>
            <w:sz w:val="24"/>
            <w:szCs w:val="24"/>
          </w:rPr>
          <w:t>https://dictionary.cambridge.org/dictionary/english/discretion</w:t>
        </w:r>
      </w:hyperlink>
      <w:r>
        <w:rPr>
          <w:rFonts w:ascii="Times New Roman" w:hAnsi="Times New Roman" w:cs="Times New Roman"/>
          <w:sz w:val="24"/>
          <w:szCs w:val="24"/>
        </w:rPr>
        <w:t xml:space="preserve"> </w:t>
      </w:r>
      <w:r w:rsidRPr="00040BA4">
        <w:rPr>
          <w:rFonts w:ascii="Times New Roman" w:hAnsi="Times New Roman" w:cs="Times New Roman"/>
          <w:sz w:val="24"/>
          <w:szCs w:val="24"/>
        </w:rPr>
        <w:t xml:space="preserve">(Accessed: February 24, 2023). </w:t>
      </w:r>
    </w:p>
    <w:p w14:paraId="5255CF30" w14:textId="77777777" w:rsidR="00A91D54" w:rsidRDefault="00A91D54" w:rsidP="006A4143">
      <w:pPr>
        <w:pStyle w:val="NormalWeb"/>
        <w:ind w:left="567" w:hanging="567"/>
      </w:pPr>
      <w:proofErr w:type="spellStart"/>
      <w:r>
        <w:t>Felman</w:t>
      </w:r>
      <w:proofErr w:type="spellEnd"/>
      <w:r>
        <w:t xml:space="preserve">, A. (2019) </w:t>
      </w:r>
      <w:r>
        <w:rPr>
          <w:i/>
          <w:iCs/>
        </w:rPr>
        <w:t>Exercise: Health benefits, types, and how it works</w:t>
      </w:r>
      <w:r>
        <w:t xml:space="preserve">, </w:t>
      </w:r>
      <w:r>
        <w:rPr>
          <w:i/>
          <w:iCs/>
        </w:rPr>
        <w:t>Medical News Today</w:t>
      </w:r>
      <w:r>
        <w:t xml:space="preserve">. </w:t>
      </w:r>
      <w:proofErr w:type="spellStart"/>
      <w:r>
        <w:t>MediLexicon</w:t>
      </w:r>
      <w:proofErr w:type="spellEnd"/>
      <w:r>
        <w:t xml:space="preserve"> International. Available at: </w:t>
      </w:r>
      <w:hyperlink r:id="rId33" w:history="1">
        <w:r w:rsidRPr="00BF541F">
          <w:rPr>
            <w:rStyle w:val="Hyperlink"/>
          </w:rPr>
          <w:t>https://www.medicalnewstoday.com/articles/153390</w:t>
        </w:r>
      </w:hyperlink>
      <w:r>
        <w:t xml:space="preserve"> (Accessed: January 13, 2023). </w:t>
      </w:r>
    </w:p>
    <w:p w14:paraId="40FA5774" w14:textId="77777777" w:rsidR="00A91D54" w:rsidRDefault="00A91D54" w:rsidP="004D2269">
      <w:pPr>
        <w:pStyle w:val="NormalWeb"/>
        <w:ind w:left="567" w:hanging="567"/>
      </w:pPr>
      <w:r>
        <w:rPr>
          <w:i/>
          <w:iCs/>
        </w:rPr>
        <w:t>Gibbs' reflective cycle</w:t>
      </w:r>
      <w:r>
        <w:t xml:space="preserve"> (2021) </w:t>
      </w:r>
      <w:r>
        <w:rPr>
          <w:i/>
          <w:iCs/>
        </w:rPr>
        <w:t>The University of Edinburgh</w:t>
      </w:r>
      <w:r>
        <w:t xml:space="preserve">. Available at: </w:t>
      </w:r>
      <w:hyperlink r:id="rId34" w:history="1">
        <w:r w:rsidRPr="00EA1F00">
          <w:rPr>
            <w:rStyle w:val="Hyperlink"/>
          </w:rPr>
          <w:t>https://www.ed.ac.uk/reflection/reflectors-toolkit/reflecting-on-experience/gibbs-reflective-cycle</w:t>
        </w:r>
      </w:hyperlink>
      <w:r>
        <w:t xml:space="preserve"> (Accessed: March 16, 2023). </w:t>
      </w:r>
    </w:p>
    <w:p w14:paraId="5EF9E703" w14:textId="77777777" w:rsidR="00A91D54" w:rsidRDefault="00A91D54" w:rsidP="004D2269">
      <w:pPr>
        <w:pStyle w:val="NormalWeb"/>
        <w:ind w:left="567" w:hanging="567"/>
      </w:pPr>
      <w:r>
        <w:t xml:space="preserve">Inspectorate of Constabulary and Fire &amp; Rescue Services (2020) </w:t>
      </w:r>
      <w:r>
        <w:rPr>
          <w:i/>
          <w:iCs/>
        </w:rPr>
        <w:t>Evidence led domestic abuse prosecutions</w:t>
      </w:r>
      <w:r>
        <w:t xml:space="preserve">, </w:t>
      </w:r>
      <w:r>
        <w:rPr>
          <w:i/>
          <w:iCs/>
        </w:rPr>
        <w:t>Evidence led Domestic Abuse Prosecutions</w:t>
      </w:r>
      <w:r>
        <w:t xml:space="preserve">. Available at: </w:t>
      </w:r>
      <w:hyperlink r:id="rId35" w:history="1">
        <w:r w:rsidRPr="00EA1F00">
          <w:rPr>
            <w:rStyle w:val="Hyperlink"/>
          </w:rPr>
          <w:t>https://www.justiceinspectorates.gov.uk/hmicfrs/publications/evidence-led-domestic-abuse-prosecutions/</w:t>
        </w:r>
      </w:hyperlink>
      <w:r>
        <w:t xml:space="preserve"> (Accessed: March 16, 2023). </w:t>
      </w:r>
    </w:p>
    <w:p w14:paraId="3420512E" w14:textId="77777777" w:rsidR="00A91D54" w:rsidRDefault="00A91D54" w:rsidP="00C4049E">
      <w:pPr>
        <w:spacing w:before="100" w:beforeAutospacing="1" w:after="100" w:afterAutospacing="1"/>
        <w:ind w:left="567" w:hanging="567"/>
        <w:rPr>
          <w:rFonts w:ascii="Times New Roman" w:hAnsi="Times New Roman" w:cs="Times New Roman"/>
          <w:sz w:val="24"/>
          <w:szCs w:val="24"/>
        </w:rPr>
      </w:pPr>
      <w:r w:rsidRPr="00007519">
        <w:rPr>
          <w:rFonts w:ascii="Times New Roman" w:hAnsi="Times New Roman" w:cs="Times New Roman"/>
          <w:sz w:val="24"/>
          <w:szCs w:val="24"/>
        </w:rPr>
        <w:t xml:space="preserve">Lee, E. (2021) </w:t>
      </w:r>
      <w:r w:rsidRPr="00007519">
        <w:rPr>
          <w:rFonts w:ascii="Times New Roman" w:hAnsi="Times New Roman" w:cs="Times New Roman"/>
          <w:i/>
          <w:iCs/>
          <w:sz w:val="24"/>
          <w:szCs w:val="24"/>
        </w:rPr>
        <w:t>Effective questioning</w:t>
      </w:r>
      <w:r w:rsidRPr="00007519">
        <w:rPr>
          <w:rFonts w:ascii="Times New Roman" w:hAnsi="Times New Roman" w:cs="Times New Roman"/>
          <w:sz w:val="24"/>
          <w:szCs w:val="24"/>
        </w:rPr>
        <w:t xml:space="preserve">, </w:t>
      </w:r>
      <w:r w:rsidRPr="00007519">
        <w:rPr>
          <w:rFonts w:ascii="Times New Roman" w:hAnsi="Times New Roman" w:cs="Times New Roman"/>
          <w:i/>
          <w:iCs/>
          <w:sz w:val="24"/>
          <w:szCs w:val="24"/>
        </w:rPr>
        <w:t>CPD Online College</w:t>
      </w:r>
      <w:r w:rsidRPr="00007519">
        <w:rPr>
          <w:rFonts w:ascii="Times New Roman" w:hAnsi="Times New Roman" w:cs="Times New Roman"/>
          <w:sz w:val="24"/>
          <w:szCs w:val="24"/>
        </w:rPr>
        <w:t xml:space="preserve">. Available at: </w:t>
      </w:r>
      <w:hyperlink r:id="rId36" w:anchor="what-is-an-open-question" w:history="1">
        <w:r w:rsidRPr="00007519">
          <w:rPr>
            <w:rStyle w:val="Hyperlink"/>
            <w:rFonts w:ascii="Times New Roman" w:hAnsi="Times New Roman" w:cs="Times New Roman"/>
            <w:sz w:val="24"/>
            <w:szCs w:val="24"/>
          </w:rPr>
          <w:t>https://cpdonline.co.uk/knowledge-base/business/effective-questioning/#what-is-an-open-question</w:t>
        </w:r>
      </w:hyperlink>
      <w:r>
        <w:rPr>
          <w:rFonts w:ascii="Times New Roman" w:hAnsi="Times New Roman" w:cs="Times New Roman"/>
          <w:sz w:val="24"/>
          <w:szCs w:val="24"/>
        </w:rPr>
        <w:t xml:space="preserve"> </w:t>
      </w:r>
      <w:r w:rsidRPr="00007519">
        <w:rPr>
          <w:rFonts w:ascii="Times New Roman" w:hAnsi="Times New Roman" w:cs="Times New Roman"/>
          <w:sz w:val="24"/>
          <w:szCs w:val="24"/>
        </w:rPr>
        <w:t xml:space="preserve">(Accessed: March 14, 2023). </w:t>
      </w:r>
    </w:p>
    <w:p w14:paraId="56D72B8D" w14:textId="77777777" w:rsidR="00A91D54" w:rsidRDefault="00A91D54" w:rsidP="00C4049E">
      <w:pPr>
        <w:pStyle w:val="NormalWeb"/>
        <w:ind w:left="567" w:hanging="567"/>
      </w:pPr>
      <w:proofErr w:type="spellStart"/>
      <w:r>
        <w:rPr>
          <w:i/>
          <w:iCs/>
        </w:rPr>
        <w:t>Libguides</w:t>
      </w:r>
      <w:proofErr w:type="spellEnd"/>
      <w:r>
        <w:rPr>
          <w:i/>
          <w:iCs/>
        </w:rPr>
        <w:t>: Reflective Practice Toolkit: Models of Reflection</w:t>
      </w:r>
      <w:r>
        <w:t xml:space="preserve"> (no date) </w:t>
      </w:r>
      <w:r>
        <w:rPr>
          <w:i/>
          <w:iCs/>
        </w:rPr>
        <w:t xml:space="preserve">Models of reflection - Reflective Practice Toolkit - </w:t>
      </w:r>
      <w:proofErr w:type="spellStart"/>
      <w:r>
        <w:rPr>
          <w:i/>
          <w:iCs/>
        </w:rPr>
        <w:t>LibGuides</w:t>
      </w:r>
      <w:proofErr w:type="spellEnd"/>
      <w:r>
        <w:rPr>
          <w:i/>
          <w:iCs/>
        </w:rPr>
        <w:t xml:space="preserve"> at University of Cambridge Subject Libraries</w:t>
      </w:r>
      <w:r>
        <w:t xml:space="preserve">. University of Cambridge. Available at: </w:t>
      </w:r>
      <w:hyperlink r:id="rId37" w:history="1">
        <w:r w:rsidRPr="00BF541F">
          <w:rPr>
            <w:rStyle w:val="Hyperlink"/>
          </w:rPr>
          <w:t>https://libguides.cam.ac.uk/reflectivepracticetoolkit/models</w:t>
        </w:r>
      </w:hyperlink>
      <w:r>
        <w:t xml:space="preserve"> (Accessed: January 13, 2023). </w:t>
      </w:r>
    </w:p>
    <w:p w14:paraId="17AE91E6" w14:textId="77777777" w:rsidR="00A91D54" w:rsidRDefault="00A91D54" w:rsidP="006A4143">
      <w:pPr>
        <w:pStyle w:val="NormalWeb"/>
        <w:ind w:left="567" w:hanging="567"/>
      </w:pPr>
      <w:proofErr w:type="spellStart"/>
      <w:r>
        <w:t>Madell</w:t>
      </w:r>
      <w:proofErr w:type="spellEnd"/>
      <w:r>
        <w:t xml:space="preserve">, R. (2020) </w:t>
      </w:r>
      <w:r>
        <w:rPr>
          <w:i/>
          <w:iCs/>
        </w:rPr>
        <w:t>Exercise as stress relief</w:t>
      </w:r>
      <w:r>
        <w:t xml:space="preserve">, </w:t>
      </w:r>
      <w:r>
        <w:rPr>
          <w:i/>
          <w:iCs/>
        </w:rPr>
        <w:t>Healthline</w:t>
      </w:r>
      <w:r>
        <w:t xml:space="preserve">. Healthline Media. Available at: </w:t>
      </w:r>
      <w:hyperlink r:id="rId38" w:history="1">
        <w:r w:rsidRPr="00BF541F">
          <w:rPr>
            <w:rStyle w:val="Hyperlink"/>
          </w:rPr>
          <w:t>https://www.healthline.com/health/heart-disease/exercise-stress-relief</w:t>
        </w:r>
      </w:hyperlink>
      <w:r>
        <w:t xml:space="preserve"> (Accessed: January 13, 2023). </w:t>
      </w:r>
    </w:p>
    <w:p w14:paraId="1F1FD795" w14:textId="77777777" w:rsidR="00A91D54" w:rsidRDefault="00A91D54" w:rsidP="004D2269">
      <w:pPr>
        <w:pStyle w:val="NormalWeb"/>
        <w:ind w:left="567" w:hanging="567"/>
      </w:pPr>
      <w:proofErr w:type="spellStart"/>
      <w:r>
        <w:t>McDarby</w:t>
      </w:r>
      <w:proofErr w:type="spellEnd"/>
      <w:r>
        <w:t xml:space="preserve">, E. (2018) “How is Domestic Violence a social problem,” </w:t>
      </w:r>
      <w:r>
        <w:rPr>
          <w:i/>
          <w:iCs/>
        </w:rPr>
        <w:t>How is Domestic Violence a social problem?</w:t>
      </w:r>
      <w:r>
        <w:t xml:space="preserve"> University of Sunderland, 21 September. Available at: </w:t>
      </w:r>
      <w:hyperlink r:id="rId39" w:history="1">
        <w:r w:rsidRPr="00EA1F00">
          <w:rPr>
            <w:rStyle w:val="Hyperlink"/>
          </w:rPr>
          <w:t>https://sunderlandsocialsciences.wordpress.com/2018/09/21/how-is-domestic-violence-a-social-problem/</w:t>
        </w:r>
      </w:hyperlink>
      <w:r>
        <w:t xml:space="preserve"> (Accessed: March 16, 2023). </w:t>
      </w:r>
    </w:p>
    <w:p w14:paraId="239E3D5B" w14:textId="77777777" w:rsidR="00A91D54" w:rsidRDefault="00A91D54" w:rsidP="004D2269">
      <w:pPr>
        <w:spacing w:before="100" w:beforeAutospacing="1" w:after="100" w:afterAutospacing="1"/>
        <w:ind w:left="567" w:hanging="567"/>
        <w:rPr>
          <w:rFonts w:ascii="Times New Roman" w:hAnsi="Times New Roman" w:cs="Times New Roman"/>
          <w:sz w:val="24"/>
          <w:szCs w:val="24"/>
        </w:rPr>
      </w:pPr>
      <w:r w:rsidRPr="002E148A">
        <w:rPr>
          <w:rFonts w:ascii="Times New Roman" w:hAnsi="Times New Roman" w:cs="Times New Roman"/>
          <w:sz w:val="24"/>
          <w:szCs w:val="24"/>
        </w:rPr>
        <w:t xml:space="preserve">Men's Advice Line (2022) </w:t>
      </w:r>
      <w:r w:rsidRPr="002E148A">
        <w:rPr>
          <w:rFonts w:ascii="Times New Roman" w:hAnsi="Times New Roman" w:cs="Times New Roman"/>
          <w:i/>
          <w:iCs/>
          <w:sz w:val="24"/>
          <w:szCs w:val="24"/>
        </w:rPr>
        <w:t>About us: The UK's helpline for male victims: Men's Advice Line UK</w:t>
      </w:r>
      <w:r w:rsidRPr="002E148A">
        <w:rPr>
          <w:rFonts w:ascii="Times New Roman" w:hAnsi="Times New Roman" w:cs="Times New Roman"/>
          <w:sz w:val="24"/>
          <w:szCs w:val="24"/>
        </w:rPr>
        <w:t xml:space="preserve">, </w:t>
      </w:r>
      <w:r w:rsidRPr="002E148A">
        <w:rPr>
          <w:rFonts w:ascii="Times New Roman" w:hAnsi="Times New Roman" w:cs="Times New Roman"/>
          <w:i/>
          <w:iCs/>
          <w:sz w:val="24"/>
          <w:szCs w:val="24"/>
        </w:rPr>
        <w:t>Men's Advice Line</w:t>
      </w:r>
      <w:r w:rsidRPr="002E148A">
        <w:rPr>
          <w:rFonts w:ascii="Times New Roman" w:hAnsi="Times New Roman" w:cs="Times New Roman"/>
          <w:sz w:val="24"/>
          <w:szCs w:val="24"/>
        </w:rPr>
        <w:t xml:space="preserve">. Available at: </w:t>
      </w:r>
      <w:hyperlink r:id="rId40" w:history="1">
        <w:r w:rsidRPr="002E148A">
          <w:rPr>
            <w:rStyle w:val="Hyperlink"/>
            <w:rFonts w:ascii="Times New Roman" w:hAnsi="Times New Roman" w:cs="Times New Roman"/>
            <w:sz w:val="24"/>
            <w:szCs w:val="24"/>
          </w:rPr>
          <w:t>https://mensadviceline.org.uk/about-us/</w:t>
        </w:r>
      </w:hyperlink>
      <w:r>
        <w:rPr>
          <w:rFonts w:ascii="Times New Roman" w:hAnsi="Times New Roman" w:cs="Times New Roman"/>
          <w:sz w:val="24"/>
          <w:szCs w:val="24"/>
        </w:rPr>
        <w:t xml:space="preserve"> </w:t>
      </w:r>
      <w:r w:rsidRPr="002E148A">
        <w:rPr>
          <w:rFonts w:ascii="Times New Roman" w:hAnsi="Times New Roman" w:cs="Times New Roman"/>
          <w:sz w:val="24"/>
          <w:szCs w:val="24"/>
        </w:rPr>
        <w:t xml:space="preserve">(Accessed: March 17, 2023). </w:t>
      </w:r>
    </w:p>
    <w:p w14:paraId="08A497D1" w14:textId="77777777" w:rsidR="00A91D54" w:rsidRDefault="00A91D54" w:rsidP="000618AC">
      <w:pPr>
        <w:pStyle w:val="NormalWeb"/>
        <w:ind w:left="567" w:hanging="567"/>
      </w:pPr>
      <w:r>
        <w:t xml:space="preserve">Murphy, N. (2021) </w:t>
      </w:r>
      <w:r>
        <w:rPr>
          <w:i/>
          <w:iCs/>
        </w:rPr>
        <w:t>Types of bias</w:t>
      </w:r>
      <w:r>
        <w:t xml:space="preserve">, </w:t>
      </w:r>
      <w:r>
        <w:rPr>
          <w:i/>
          <w:iCs/>
        </w:rPr>
        <w:t>CPD Online College</w:t>
      </w:r>
      <w:r>
        <w:t xml:space="preserve">. Available at: </w:t>
      </w:r>
      <w:hyperlink r:id="rId41" w:history="1">
        <w:r w:rsidRPr="00F40D3C">
          <w:rPr>
            <w:rStyle w:val="Hyperlink"/>
          </w:rPr>
          <w:t>https://cpdonline.co.uk/knowledge-base/safeguarding/types-of-bias/</w:t>
        </w:r>
      </w:hyperlink>
      <w:r>
        <w:t xml:space="preserve"> (Accessed: March 20, 2023). </w:t>
      </w:r>
    </w:p>
    <w:p w14:paraId="2D60D28B" w14:textId="77777777" w:rsidR="00A91D54" w:rsidRDefault="00A91D54" w:rsidP="000618AC">
      <w:pPr>
        <w:pStyle w:val="NormalWeb"/>
        <w:ind w:left="567" w:hanging="567"/>
      </w:pPr>
      <w:r>
        <w:rPr>
          <w:i/>
          <w:iCs/>
        </w:rPr>
        <w:t>National decision model</w:t>
      </w:r>
      <w:r>
        <w:t xml:space="preserve"> (2013) </w:t>
      </w:r>
      <w:r>
        <w:rPr>
          <w:i/>
          <w:iCs/>
        </w:rPr>
        <w:t>College of Policing</w:t>
      </w:r>
      <w:r>
        <w:t xml:space="preserve">. Available at: </w:t>
      </w:r>
      <w:hyperlink r:id="rId42" w:history="1">
        <w:r w:rsidRPr="00F40D3C">
          <w:rPr>
            <w:rStyle w:val="Hyperlink"/>
          </w:rPr>
          <w:t>https://www.college.police.uk/app/national-decision-model/national-decision-model</w:t>
        </w:r>
      </w:hyperlink>
      <w:r>
        <w:t xml:space="preserve"> (Accessed: March 14, 2023). </w:t>
      </w:r>
    </w:p>
    <w:p w14:paraId="7679D903" w14:textId="77777777" w:rsidR="00A91D54" w:rsidRDefault="00A91D54" w:rsidP="00C4049E">
      <w:pPr>
        <w:spacing w:before="100" w:beforeAutospacing="1" w:after="100" w:afterAutospacing="1"/>
        <w:ind w:left="567" w:hanging="567"/>
        <w:rPr>
          <w:rFonts w:ascii="Times New Roman" w:hAnsi="Times New Roman" w:cs="Times New Roman"/>
          <w:sz w:val="24"/>
          <w:szCs w:val="24"/>
        </w:rPr>
      </w:pPr>
      <w:r w:rsidRPr="00115D84">
        <w:rPr>
          <w:rFonts w:ascii="Times New Roman" w:hAnsi="Times New Roman" w:cs="Times New Roman"/>
          <w:i/>
          <w:iCs/>
          <w:sz w:val="24"/>
          <w:szCs w:val="24"/>
        </w:rPr>
        <w:t>National decision model</w:t>
      </w:r>
      <w:r w:rsidRPr="00115D84">
        <w:rPr>
          <w:rFonts w:ascii="Times New Roman" w:hAnsi="Times New Roman" w:cs="Times New Roman"/>
          <w:sz w:val="24"/>
          <w:szCs w:val="24"/>
        </w:rPr>
        <w:t xml:space="preserve"> (2013) </w:t>
      </w:r>
      <w:r w:rsidRPr="00115D84">
        <w:rPr>
          <w:rFonts w:ascii="Times New Roman" w:hAnsi="Times New Roman" w:cs="Times New Roman"/>
          <w:i/>
          <w:iCs/>
          <w:sz w:val="24"/>
          <w:szCs w:val="24"/>
        </w:rPr>
        <w:t>College of Policing</w:t>
      </w:r>
      <w:r w:rsidRPr="00115D84">
        <w:rPr>
          <w:rFonts w:ascii="Times New Roman" w:hAnsi="Times New Roman" w:cs="Times New Roman"/>
          <w:sz w:val="24"/>
          <w:szCs w:val="24"/>
        </w:rPr>
        <w:t xml:space="preserve">. Available at: </w:t>
      </w:r>
      <w:hyperlink r:id="rId43" w:history="1">
        <w:r w:rsidRPr="00115D84">
          <w:rPr>
            <w:rStyle w:val="Hyperlink"/>
            <w:rFonts w:ascii="Times New Roman" w:hAnsi="Times New Roman" w:cs="Times New Roman"/>
            <w:sz w:val="24"/>
            <w:szCs w:val="24"/>
          </w:rPr>
          <w:t>https://www.college.police.uk/app/national-decision-model/national-decision-model</w:t>
        </w:r>
      </w:hyperlink>
      <w:r>
        <w:rPr>
          <w:rFonts w:ascii="Times New Roman" w:hAnsi="Times New Roman" w:cs="Times New Roman"/>
          <w:sz w:val="24"/>
          <w:szCs w:val="24"/>
        </w:rPr>
        <w:t xml:space="preserve"> </w:t>
      </w:r>
      <w:r w:rsidRPr="00115D84">
        <w:rPr>
          <w:rFonts w:ascii="Times New Roman" w:hAnsi="Times New Roman" w:cs="Times New Roman"/>
          <w:sz w:val="24"/>
          <w:szCs w:val="24"/>
        </w:rPr>
        <w:t xml:space="preserve">(Accessed: March 14, 2023). </w:t>
      </w:r>
    </w:p>
    <w:p w14:paraId="3B8742F9" w14:textId="77777777" w:rsidR="00A91D54" w:rsidRDefault="00A91D54" w:rsidP="004D2269">
      <w:pPr>
        <w:pStyle w:val="NormalWeb"/>
        <w:ind w:left="567" w:hanging="567"/>
      </w:pPr>
      <w:r w:rsidRPr="00605C60">
        <w:t xml:space="preserve">Office for National Statistics (2022) </w:t>
      </w:r>
      <w:r w:rsidRPr="00605C60">
        <w:rPr>
          <w:i/>
          <w:iCs/>
        </w:rPr>
        <w:t>Domestic abuse in England and Wales Overview: November 2022</w:t>
      </w:r>
      <w:r w:rsidRPr="00605C60">
        <w:t xml:space="preserve">, </w:t>
      </w:r>
      <w:r w:rsidRPr="00605C60">
        <w:rPr>
          <w:i/>
          <w:iCs/>
        </w:rPr>
        <w:t>Domestic abuse in England and Wales overview - Office for National Statistics</w:t>
      </w:r>
      <w:r w:rsidRPr="00605C60">
        <w:t xml:space="preserve">. Office for National Statistics. Available at: </w:t>
      </w:r>
      <w:hyperlink r:id="rId44" w:history="1">
        <w:r w:rsidRPr="00605C60">
          <w:rPr>
            <w:rStyle w:val="Hyperlink"/>
          </w:rPr>
          <w:t>https://www.ons.gov.uk/peoplepopulationandcommunity/crimeandjustice/bulletins/domesticabuseinenglandandwalesoverview/november2022</w:t>
        </w:r>
      </w:hyperlink>
      <w:r>
        <w:t xml:space="preserve"> </w:t>
      </w:r>
      <w:r w:rsidRPr="00605C60">
        <w:t>(Accessed: March 17, 2023).</w:t>
      </w:r>
    </w:p>
    <w:p w14:paraId="4F212019" w14:textId="77777777" w:rsidR="00A91D54" w:rsidRDefault="00A91D54" w:rsidP="006A4143">
      <w:pPr>
        <w:pStyle w:val="NormalWeb"/>
        <w:ind w:left="567" w:hanging="567"/>
      </w:pPr>
      <w:r>
        <w:t xml:space="preserve">Ogilvie, E. (2022) </w:t>
      </w:r>
      <w:r>
        <w:rPr>
          <w:i/>
          <w:iCs/>
        </w:rPr>
        <w:t xml:space="preserve">What is </w:t>
      </w:r>
      <w:proofErr w:type="gramStart"/>
      <w:r>
        <w:rPr>
          <w:i/>
          <w:iCs/>
        </w:rPr>
        <w:t>resilience?:</w:t>
      </w:r>
      <w:proofErr w:type="gramEnd"/>
      <w:r>
        <w:rPr>
          <w:i/>
          <w:iCs/>
        </w:rPr>
        <w:t xml:space="preserve"> Resilience Development Co..</w:t>
      </w:r>
      <w:r>
        <w:t xml:space="preserve">, </w:t>
      </w:r>
      <w:r>
        <w:rPr>
          <w:i/>
          <w:iCs/>
        </w:rPr>
        <w:t>Resilience Development Company</w:t>
      </w:r>
      <w:r>
        <w:t xml:space="preserve">. Emma Ogilvie. Available at: </w:t>
      </w:r>
      <w:hyperlink r:id="rId45" w:history="1">
        <w:r w:rsidRPr="00BF541F">
          <w:rPr>
            <w:rStyle w:val="Hyperlink"/>
          </w:rPr>
          <w:t>https://www.resiliencetraining.co.uk/what-is-resilience</w:t>
        </w:r>
      </w:hyperlink>
      <w:r>
        <w:t xml:space="preserve"> (Accessed: January 13, 2023). </w:t>
      </w:r>
    </w:p>
    <w:p w14:paraId="44D95086" w14:textId="77777777" w:rsidR="00A91D54" w:rsidRDefault="00A91D54" w:rsidP="006A4143">
      <w:pPr>
        <w:pStyle w:val="NormalWeb"/>
        <w:ind w:left="567" w:hanging="567"/>
      </w:pPr>
      <w:proofErr w:type="spellStart"/>
      <w:r>
        <w:t>Preiato</w:t>
      </w:r>
      <w:proofErr w:type="spellEnd"/>
      <w:r>
        <w:t xml:space="preserve">, D. and Collins, R. (2022) </w:t>
      </w:r>
      <w:r>
        <w:rPr>
          <w:i/>
          <w:iCs/>
        </w:rPr>
        <w:t>Mental health benefits of exercise: For depression and more</w:t>
      </w:r>
      <w:r>
        <w:t xml:space="preserve">, </w:t>
      </w:r>
      <w:r>
        <w:rPr>
          <w:i/>
          <w:iCs/>
        </w:rPr>
        <w:t>Healthline</w:t>
      </w:r>
      <w:r>
        <w:t xml:space="preserve">. Healthline Media. Available at: </w:t>
      </w:r>
      <w:hyperlink r:id="rId46" w:history="1">
        <w:r w:rsidRPr="00BF541F">
          <w:rPr>
            <w:rStyle w:val="Hyperlink"/>
          </w:rPr>
          <w:t>https://www.healthline.com/health/depression/exercise</w:t>
        </w:r>
      </w:hyperlink>
      <w:r>
        <w:t xml:space="preserve"> (Accessed: January 13, 2023). </w:t>
      </w:r>
    </w:p>
    <w:p w14:paraId="5FF2FEAB" w14:textId="77777777" w:rsidR="00A91D54" w:rsidRDefault="00A91D54" w:rsidP="006A4143">
      <w:pPr>
        <w:pStyle w:val="NormalWeb"/>
        <w:ind w:left="567" w:hanging="567"/>
      </w:pPr>
      <w:r>
        <w:lastRenderedPageBreak/>
        <w:t xml:space="preserve">Richardson, B. (2021) </w:t>
      </w:r>
      <w:r>
        <w:rPr>
          <w:i/>
          <w:iCs/>
        </w:rPr>
        <w:t>Resilience: The relationship between resilience &amp; stress</w:t>
      </w:r>
      <w:r>
        <w:t xml:space="preserve">, </w:t>
      </w:r>
      <w:r>
        <w:rPr>
          <w:i/>
          <w:iCs/>
        </w:rPr>
        <w:t>Development Academy</w:t>
      </w:r>
      <w:r>
        <w:t xml:space="preserve">. Available at: </w:t>
      </w:r>
      <w:hyperlink r:id="rId47" w:history="1">
        <w:r w:rsidRPr="00BF541F">
          <w:rPr>
            <w:rStyle w:val="Hyperlink"/>
          </w:rPr>
          <w:t>https://development-academy.co.uk/news-tips/resilience-the-relationship-between-resilience-stress</w:t>
        </w:r>
      </w:hyperlink>
      <w:r>
        <w:t xml:space="preserve"> (Accessed: January 13, 2023). </w:t>
      </w:r>
    </w:p>
    <w:p w14:paraId="0820C5BC" w14:textId="77777777" w:rsidR="00A91D54" w:rsidRDefault="00A91D54" w:rsidP="00C4049E">
      <w:pPr>
        <w:spacing w:before="100" w:beforeAutospacing="1" w:after="100" w:afterAutospacing="1"/>
        <w:ind w:left="567" w:hanging="567"/>
        <w:rPr>
          <w:rFonts w:ascii="Times New Roman" w:hAnsi="Times New Roman" w:cs="Times New Roman"/>
          <w:sz w:val="24"/>
          <w:szCs w:val="24"/>
        </w:rPr>
      </w:pPr>
      <w:r w:rsidRPr="00415A28">
        <w:rPr>
          <w:rFonts w:ascii="Times New Roman" w:hAnsi="Times New Roman" w:cs="Times New Roman"/>
          <w:sz w:val="24"/>
          <w:szCs w:val="24"/>
        </w:rPr>
        <w:t xml:space="preserve">Robinson, L., </w:t>
      </w:r>
      <w:proofErr w:type="gramStart"/>
      <w:r w:rsidRPr="00415A28">
        <w:rPr>
          <w:rFonts w:ascii="Times New Roman" w:hAnsi="Times New Roman" w:cs="Times New Roman"/>
          <w:sz w:val="24"/>
          <w:szCs w:val="24"/>
        </w:rPr>
        <w:t>Segal ,</w:t>
      </w:r>
      <w:proofErr w:type="gramEnd"/>
      <w:r w:rsidRPr="00415A28">
        <w:rPr>
          <w:rFonts w:ascii="Times New Roman" w:hAnsi="Times New Roman" w:cs="Times New Roman"/>
          <w:sz w:val="24"/>
          <w:szCs w:val="24"/>
        </w:rPr>
        <w:t xml:space="preserve"> J. and Smith, M. (2023) </w:t>
      </w:r>
      <w:r w:rsidRPr="00415A28">
        <w:rPr>
          <w:rFonts w:ascii="Times New Roman" w:hAnsi="Times New Roman" w:cs="Times New Roman"/>
          <w:i/>
          <w:iCs/>
          <w:sz w:val="24"/>
          <w:szCs w:val="24"/>
        </w:rPr>
        <w:t>Effective communication</w:t>
      </w:r>
      <w:r w:rsidRPr="00415A28">
        <w:rPr>
          <w:rFonts w:ascii="Times New Roman" w:hAnsi="Times New Roman" w:cs="Times New Roman"/>
          <w:sz w:val="24"/>
          <w:szCs w:val="24"/>
        </w:rPr>
        <w:t xml:space="preserve">, </w:t>
      </w:r>
      <w:r w:rsidRPr="00415A28">
        <w:rPr>
          <w:rFonts w:ascii="Times New Roman" w:hAnsi="Times New Roman" w:cs="Times New Roman"/>
          <w:i/>
          <w:iCs/>
          <w:sz w:val="24"/>
          <w:szCs w:val="24"/>
        </w:rPr>
        <w:t>HelpGuide.org</w:t>
      </w:r>
      <w:r w:rsidRPr="00415A28">
        <w:rPr>
          <w:rFonts w:ascii="Times New Roman" w:hAnsi="Times New Roman" w:cs="Times New Roman"/>
          <w:sz w:val="24"/>
          <w:szCs w:val="24"/>
        </w:rPr>
        <w:t xml:space="preserve">. Available at: </w:t>
      </w:r>
      <w:hyperlink r:id="rId48" w:history="1">
        <w:r w:rsidRPr="00415A28">
          <w:rPr>
            <w:rStyle w:val="Hyperlink"/>
            <w:rFonts w:ascii="Times New Roman" w:hAnsi="Times New Roman" w:cs="Times New Roman"/>
            <w:sz w:val="24"/>
            <w:szCs w:val="24"/>
          </w:rPr>
          <w:t>https://www.helpguide.org/articles/relationships-communication/effective-communication.htm</w:t>
        </w:r>
      </w:hyperlink>
      <w:r>
        <w:rPr>
          <w:rFonts w:ascii="Times New Roman" w:hAnsi="Times New Roman" w:cs="Times New Roman"/>
          <w:sz w:val="24"/>
          <w:szCs w:val="24"/>
        </w:rPr>
        <w:t xml:space="preserve"> </w:t>
      </w:r>
      <w:r w:rsidRPr="00415A28">
        <w:rPr>
          <w:rFonts w:ascii="Times New Roman" w:hAnsi="Times New Roman" w:cs="Times New Roman"/>
          <w:sz w:val="24"/>
          <w:szCs w:val="24"/>
        </w:rPr>
        <w:t xml:space="preserve">(Accessed: March 14, 2023). </w:t>
      </w:r>
    </w:p>
    <w:p w14:paraId="6C4E6814" w14:textId="77777777" w:rsidR="00A91D54" w:rsidRDefault="00A91D54" w:rsidP="006A4143">
      <w:pPr>
        <w:pStyle w:val="NormalWeb"/>
        <w:ind w:left="567" w:hanging="567"/>
      </w:pPr>
      <w:r>
        <w:t xml:space="preserve">Scott, E. (2020) </w:t>
      </w:r>
      <w:r>
        <w:rPr>
          <w:i/>
          <w:iCs/>
        </w:rPr>
        <w:t>How video games can be used for stress relief</w:t>
      </w:r>
      <w:r>
        <w:t xml:space="preserve">, </w:t>
      </w:r>
      <w:proofErr w:type="spellStart"/>
      <w:r>
        <w:rPr>
          <w:i/>
          <w:iCs/>
        </w:rPr>
        <w:t>Verywell</w:t>
      </w:r>
      <w:proofErr w:type="spellEnd"/>
      <w:r>
        <w:rPr>
          <w:i/>
          <w:iCs/>
        </w:rPr>
        <w:t xml:space="preserve"> Mind</w:t>
      </w:r>
      <w:r>
        <w:t xml:space="preserve">. </w:t>
      </w:r>
      <w:proofErr w:type="spellStart"/>
      <w:r>
        <w:t>Verywell</w:t>
      </w:r>
      <w:proofErr w:type="spellEnd"/>
      <w:r>
        <w:t xml:space="preserve"> Mind. Available at: </w:t>
      </w:r>
      <w:hyperlink r:id="rId49" w:history="1">
        <w:r w:rsidRPr="00BF541F">
          <w:rPr>
            <w:rStyle w:val="Hyperlink"/>
          </w:rPr>
          <w:t>https://www.verywellmind.com/how-video-games-relieve-stress-4110349</w:t>
        </w:r>
      </w:hyperlink>
      <w:r>
        <w:t xml:space="preserve"> (Accessed: January 13, 2023). </w:t>
      </w:r>
    </w:p>
    <w:p w14:paraId="16FBBC9B" w14:textId="77777777" w:rsidR="00A91D54" w:rsidRDefault="00A91D54" w:rsidP="006A4143">
      <w:pPr>
        <w:pStyle w:val="NormalWeb"/>
        <w:ind w:left="567" w:hanging="567"/>
      </w:pPr>
      <w:r>
        <w:rPr>
          <w:i/>
          <w:iCs/>
        </w:rPr>
        <w:t>Stress</w:t>
      </w:r>
      <w:r>
        <w:t xml:space="preserve"> (2021) </w:t>
      </w:r>
      <w:r>
        <w:rPr>
          <w:i/>
          <w:iCs/>
        </w:rPr>
        <w:t>Mental Health Foundation</w:t>
      </w:r>
      <w:r>
        <w:t xml:space="preserve">. Available at: </w:t>
      </w:r>
      <w:hyperlink r:id="rId50" w:history="1">
        <w:r w:rsidRPr="00BF541F">
          <w:rPr>
            <w:rStyle w:val="Hyperlink"/>
          </w:rPr>
          <w:t>https://www.mentalhealth.org.uk/explore-mental-health/a-z-topics/stress</w:t>
        </w:r>
      </w:hyperlink>
      <w:r>
        <w:t xml:space="preserve"> (Accessed: January 13, 2023). </w:t>
      </w:r>
    </w:p>
    <w:p w14:paraId="527F4B2B" w14:textId="77777777" w:rsidR="00A91D54" w:rsidRDefault="00A91D54" w:rsidP="00C4049E">
      <w:pPr>
        <w:pStyle w:val="NormalWeb"/>
        <w:ind w:left="567" w:hanging="567"/>
      </w:pPr>
      <w:r w:rsidRPr="00D447D6">
        <w:rPr>
          <w:i/>
          <w:iCs/>
        </w:rPr>
        <w:t>The Human Rights Act</w:t>
      </w:r>
      <w:r w:rsidRPr="00D447D6">
        <w:t xml:space="preserve"> (2018) </w:t>
      </w:r>
      <w:r w:rsidRPr="00D447D6">
        <w:rPr>
          <w:i/>
          <w:iCs/>
        </w:rPr>
        <w:t>The Human Rights Act | Equality and Human Rights Commission</w:t>
      </w:r>
      <w:r w:rsidRPr="00D447D6">
        <w:t xml:space="preserve">. Available at: </w:t>
      </w:r>
      <w:hyperlink r:id="rId51" w:history="1">
        <w:r w:rsidRPr="00D447D6">
          <w:rPr>
            <w:rStyle w:val="Hyperlink"/>
          </w:rPr>
          <w:t>https://www.equalityhumanrights.com/en/human-rights/human-rights-act</w:t>
        </w:r>
      </w:hyperlink>
      <w:r>
        <w:t xml:space="preserve"> </w:t>
      </w:r>
      <w:r w:rsidRPr="00D447D6">
        <w:t>(Accessed: January 27, 2023).</w:t>
      </w:r>
    </w:p>
    <w:p w14:paraId="787387AF" w14:textId="77777777" w:rsidR="00A91D54" w:rsidRDefault="00A91D54" w:rsidP="004D2269">
      <w:pPr>
        <w:pStyle w:val="NormalWeb"/>
        <w:ind w:left="567" w:hanging="567"/>
      </w:pPr>
      <w:r>
        <w:t xml:space="preserve">The National Archives (1991) </w:t>
      </w:r>
      <w:r>
        <w:rPr>
          <w:i/>
          <w:iCs/>
        </w:rPr>
        <w:t>Criminal justice act 1988</w:t>
      </w:r>
      <w:r>
        <w:t xml:space="preserve">, </w:t>
      </w:r>
      <w:r>
        <w:rPr>
          <w:i/>
          <w:iCs/>
        </w:rPr>
        <w:t>Legislation.gov.uk</w:t>
      </w:r>
      <w:r>
        <w:t xml:space="preserve">. Statute Law Database. Available at: </w:t>
      </w:r>
      <w:hyperlink r:id="rId52" w:history="1">
        <w:r w:rsidRPr="00EA1F00">
          <w:rPr>
            <w:rStyle w:val="Hyperlink"/>
          </w:rPr>
          <w:t>https://www.legislation.gov.uk/ukpga/1988/33/section/39</w:t>
        </w:r>
      </w:hyperlink>
      <w:r>
        <w:t xml:space="preserve"> (Accessed: March 16, 2023). </w:t>
      </w:r>
    </w:p>
    <w:p w14:paraId="03294754" w14:textId="77777777" w:rsidR="00A91D54" w:rsidRDefault="00A91D54" w:rsidP="000618AC">
      <w:pPr>
        <w:pStyle w:val="NormalWeb"/>
        <w:ind w:left="567" w:hanging="567"/>
      </w:pPr>
      <w:r>
        <w:t xml:space="preserve">The National Archives (1991) </w:t>
      </w:r>
      <w:r>
        <w:rPr>
          <w:i/>
          <w:iCs/>
        </w:rPr>
        <w:t>Perjury Act 1911, Legislation.gov.uk</w:t>
      </w:r>
      <w:r>
        <w:t xml:space="preserve">. Statute Law Database. Available at: </w:t>
      </w:r>
      <w:hyperlink r:id="rId53" w:history="1">
        <w:r w:rsidRPr="00F40D3C">
          <w:rPr>
            <w:rStyle w:val="Hyperlink"/>
          </w:rPr>
          <w:t>https://www.legislation.gov.uk/ukpga/Geo5/1-2/6</w:t>
        </w:r>
      </w:hyperlink>
      <w:r>
        <w:t xml:space="preserve"> (Accessed: March 20, 2023). </w:t>
      </w:r>
    </w:p>
    <w:p w14:paraId="61A213A4" w14:textId="77777777" w:rsidR="00A91D54" w:rsidRDefault="00A91D54" w:rsidP="000618AC">
      <w:pPr>
        <w:pStyle w:val="NormalWeb"/>
        <w:ind w:left="567" w:hanging="567"/>
      </w:pPr>
      <w:r>
        <w:t xml:space="preserve">The National Archives (1991) </w:t>
      </w:r>
      <w:r>
        <w:rPr>
          <w:i/>
          <w:iCs/>
        </w:rPr>
        <w:t>Section 1 Theft act 1968</w:t>
      </w:r>
      <w:r>
        <w:t xml:space="preserve">, </w:t>
      </w:r>
      <w:r>
        <w:rPr>
          <w:i/>
          <w:iCs/>
        </w:rPr>
        <w:t>Legislation.gov.uk</w:t>
      </w:r>
      <w:r>
        <w:t xml:space="preserve">. Statute Law Database. Available at: </w:t>
      </w:r>
      <w:hyperlink r:id="rId54" w:history="1">
        <w:r w:rsidRPr="00F40D3C">
          <w:rPr>
            <w:rStyle w:val="Hyperlink"/>
          </w:rPr>
          <w:t>https://www.legislation.gov.uk/ukpga/1968/60/section/1</w:t>
        </w:r>
      </w:hyperlink>
      <w:r>
        <w:t xml:space="preserve"> (Accessed: March 20, 2023). </w:t>
      </w:r>
    </w:p>
    <w:p w14:paraId="21D86847" w14:textId="77777777" w:rsidR="00A91D54" w:rsidRDefault="00A91D54" w:rsidP="00C4049E">
      <w:pPr>
        <w:spacing w:before="100" w:beforeAutospacing="1" w:after="100" w:afterAutospacing="1"/>
        <w:ind w:left="567" w:hanging="567"/>
        <w:rPr>
          <w:rFonts w:ascii="Times New Roman" w:hAnsi="Times New Roman" w:cs="Times New Roman"/>
          <w:sz w:val="24"/>
          <w:szCs w:val="24"/>
        </w:rPr>
      </w:pPr>
      <w:r w:rsidRPr="00803C18">
        <w:rPr>
          <w:rFonts w:ascii="Times New Roman" w:hAnsi="Times New Roman" w:cs="Times New Roman"/>
          <w:sz w:val="24"/>
          <w:szCs w:val="24"/>
        </w:rPr>
        <w:t xml:space="preserve">The National Archives (1991) </w:t>
      </w:r>
      <w:r w:rsidRPr="00803C18">
        <w:rPr>
          <w:rFonts w:ascii="Times New Roman" w:hAnsi="Times New Roman" w:cs="Times New Roman"/>
          <w:i/>
          <w:iCs/>
          <w:sz w:val="24"/>
          <w:szCs w:val="24"/>
        </w:rPr>
        <w:t>Section 117 Police and criminal evidence act 1984</w:t>
      </w:r>
      <w:r w:rsidRPr="00803C18">
        <w:rPr>
          <w:rFonts w:ascii="Times New Roman" w:hAnsi="Times New Roman" w:cs="Times New Roman"/>
          <w:sz w:val="24"/>
          <w:szCs w:val="24"/>
        </w:rPr>
        <w:t xml:space="preserve">, </w:t>
      </w:r>
      <w:r w:rsidRPr="00803C18">
        <w:rPr>
          <w:rFonts w:ascii="Times New Roman" w:hAnsi="Times New Roman" w:cs="Times New Roman"/>
          <w:i/>
          <w:iCs/>
          <w:sz w:val="24"/>
          <w:szCs w:val="24"/>
        </w:rPr>
        <w:t>Legislation.gov.uk</w:t>
      </w:r>
      <w:r w:rsidRPr="00803C18">
        <w:rPr>
          <w:rFonts w:ascii="Times New Roman" w:hAnsi="Times New Roman" w:cs="Times New Roman"/>
          <w:sz w:val="24"/>
          <w:szCs w:val="24"/>
        </w:rPr>
        <w:t xml:space="preserve">. Statute Law Database. Available at: </w:t>
      </w:r>
      <w:hyperlink r:id="rId55" w:history="1">
        <w:r w:rsidRPr="00803C18">
          <w:rPr>
            <w:rStyle w:val="Hyperlink"/>
            <w:rFonts w:ascii="Times New Roman" w:hAnsi="Times New Roman" w:cs="Times New Roman"/>
            <w:sz w:val="24"/>
            <w:szCs w:val="24"/>
          </w:rPr>
          <w:t>https://www.legislation.gov.uk/ukpga/1984/60/section/117</w:t>
        </w:r>
      </w:hyperlink>
      <w:r>
        <w:rPr>
          <w:rFonts w:ascii="Times New Roman" w:hAnsi="Times New Roman" w:cs="Times New Roman"/>
          <w:sz w:val="24"/>
          <w:szCs w:val="24"/>
        </w:rPr>
        <w:t xml:space="preserve"> </w:t>
      </w:r>
      <w:r w:rsidRPr="00803C18">
        <w:rPr>
          <w:rFonts w:ascii="Times New Roman" w:hAnsi="Times New Roman" w:cs="Times New Roman"/>
          <w:sz w:val="24"/>
          <w:szCs w:val="24"/>
        </w:rPr>
        <w:t xml:space="preserve">(Accessed: March 14, 2023). </w:t>
      </w:r>
    </w:p>
    <w:p w14:paraId="06253347" w14:textId="77777777" w:rsidR="00A91D54" w:rsidRDefault="00A91D54" w:rsidP="000618AC">
      <w:pPr>
        <w:pStyle w:val="NormalWeb"/>
        <w:ind w:left="567" w:hanging="567"/>
      </w:pPr>
      <w:r>
        <w:t xml:space="preserve">The National Archives (1991) </w:t>
      </w:r>
      <w:r>
        <w:rPr>
          <w:i/>
          <w:iCs/>
        </w:rPr>
        <w:t>Section 24 Police and criminal evidence act 1984</w:t>
      </w:r>
      <w:r>
        <w:t xml:space="preserve">, </w:t>
      </w:r>
      <w:r>
        <w:rPr>
          <w:i/>
          <w:iCs/>
        </w:rPr>
        <w:t>Legislation.gov.uk</w:t>
      </w:r>
      <w:r>
        <w:t xml:space="preserve">. Statute Law Database. Available at: </w:t>
      </w:r>
      <w:hyperlink r:id="rId56" w:history="1">
        <w:r w:rsidRPr="00F40D3C">
          <w:rPr>
            <w:rStyle w:val="Hyperlink"/>
          </w:rPr>
          <w:t>https://www.legislation.gov.uk/ukpga/1984/60/section/24</w:t>
        </w:r>
      </w:hyperlink>
      <w:r>
        <w:t xml:space="preserve"> (Accessed: March 20, 2023). </w:t>
      </w:r>
    </w:p>
    <w:p w14:paraId="5C2CE935" w14:textId="77777777" w:rsidR="00A91D54" w:rsidRDefault="00A91D54" w:rsidP="00C4049E">
      <w:pPr>
        <w:spacing w:before="100" w:beforeAutospacing="1" w:after="100" w:afterAutospacing="1"/>
        <w:ind w:left="567" w:hanging="567"/>
        <w:rPr>
          <w:rFonts w:ascii="Times New Roman" w:hAnsi="Times New Roman" w:cs="Times New Roman"/>
          <w:sz w:val="24"/>
          <w:szCs w:val="24"/>
        </w:rPr>
      </w:pPr>
      <w:r w:rsidRPr="00CC7EE2">
        <w:rPr>
          <w:rFonts w:ascii="Times New Roman" w:hAnsi="Times New Roman" w:cs="Times New Roman"/>
          <w:sz w:val="24"/>
          <w:szCs w:val="24"/>
        </w:rPr>
        <w:t xml:space="preserve">The National Archives (1991) </w:t>
      </w:r>
      <w:r w:rsidRPr="00E30314">
        <w:rPr>
          <w:rFonts w:ascii="Times New Roman" w:hAnsi="Times New Roman" w:cs="Times New Roman"/>
          <w:i/>
          <w:iCs/>
          <w:sz w:val="24"/>
          <w:szCs w:val="24"/>
        </w:rPr>
        <w:t>Section 24</w:t>
      </w:r>
      <w:r>
        <w:rPr>
          <w:rFonts w:ascii="Times New Roman" w:hAnsi="Times New Roman" w:cs="Times New Roman"/>
          <w:sz w:val="24"/>
          <w:szCs w:val="24"/>
        </w:rPr>
        <w:t xml:space="preserve"> </w:t>
      </w:r>
      <w:r w:rsidRPr="00CC7EE2">
        <w:rPr>
          <w:rFonts w:ascii="Times New Roman" w:hAnsi="Times New Roman" w:cs="Times New Roman"/>
          <w:i/>
          <w:iCs/>
          <w:sz w:val="24"/>
          <w:szCs w:val="24"/>
        </w:rPr>
        <w:t>Police and criminal evidence act 1984</w:t>
      </w:r>
      <w:r w:rsidRPr="00CC7EE2">
        <w:rPr>
          <w:rFonts w:ascii="Times New Roman" w:hAnsi="Times New Roman" w:cs="Times New Roman"/>
          <w:sz w:val="24"/>
          <w:szCs w:val="24"/>
        </w:rPr>
        <w:t xml:space="preserve">, </w:t>
      </w:r>
      <w:r w:rsidRPr="00CC7EE2">
        <w:rPr>
          <w:rFonts w:ascii="Times New Roman" w:hAnsi="Times New Roman" w:cs="Times New Roman"/>
          <w:i/>
          <w:iCs/>
          <w:sz w:val="24"/>
          <w:szCs w:val="24"/>
        </w:rPr>
        <w:t>Legislation.gov.uk</w:t>
      </w:r>
      <w:r w:rsidRPr="00CC7EE2">
        <w:rPr>
          <w:rFonts w:ascii="Times New Roman" w:hAnsi="Times New Roman" w:cs="Times New Roman"/>
          <w:sz w:val="24"/>
          <w:szCs w:val="24"/>
        </w:rPr>
        <w:t xml:space="preserve">. Statute Law Database. Available at: </w:t>
      </w:r>
      <w:hyperlink r:id="rId57" w:history="1">
        <w:r w:rsidRPr="00CC7EE2">
          <w:rPr>
            <w:rStyle w:val="Hyperlink"/>
            <w:rFonts w:ascii="Times New Roman" w:hAnsi="Times New Roman" w:cs="Times New Roman"/>
            <w:sz w:val="24"/>
            <w:szCs w:val="24"/>
          </w:rPr>
          <w:t>https://www.legislation.gov.uk/ukpga/1984/60/section/24</w:t>
        </w:r>
      </w:hyperlink>
      <w:r>
        <w:rPr>
          <w:rFonts w:ascii="Times New Roman" w:hAnsi="Times New Roman" w:cs="Times New Roman"/>
          <w:sz w:val="24"/>
          <w:szCs w:val="24"/>
        </w:rPr>
        <w:t xml:space="preserve"> </w:t>
      </w:r>
      <w:r w:rsidRPr="00CC7EE2">
        <w:rPr>
          <w:rFonts w:ascii="Times New Roman" w:hAnsi="Times New Roman" w:cs="Times New Roman"/>
          <w:sz w:val="24"/>
          <w:szCs w:val="24"/>
        </w:rPr>
        <w:t xml:space="preserve">(Accessed: March 14, 2023). </w:t>
      </w:r>
    </w:p>
    <w:p w14:paraId="41FB7BDB" w14:textId="77777777" w:rsidR="00A91D54" w:rsidRDefault="00A91D54" w:rsidP="000618AC">
      <w:pPr>
        <w:pStyle w:val="NormalWeb"/>
        <w:ind w:left="567" w:hanging="567"/>
      </w:pPr>
      <w:r>
        <w:t xml:space="preserve">The National Archives (1991) </w:t>
      </w:r>
      <w:r>
        <w:rPr>
          <w:i/>
          <w:iCs/>
        </w:rPr>
        <w:t>Section 24(5) Police and criminal evidence act 1984</w:t>
      </w:r>
      <w:r>
        <w:t xml:space="preserve">, </w:t>
      </w:r>
      <w:r>
        <w:rPr>
          <w:i/>
          <w:iCs/>
        </w:rPr>
        <w:t>Legislation.gov.uk</w:t>
      </w:r>
      <w:r>
        <w:t xml:space="preserve">. Statute Law Database. Available at: </w:t>
      </w:r>
      <w:hyperlink r:id="rId58" w:history="1">
        <w:r w:rsidRPr="00F40D3C">
          <w:rPr>
            <w:rStyle w:val="Hyperlink"/>
          </w:rPr>
          <w:t>https://www.legislation.gov.uk/ukpga/1984/60/section/24</w:t>
        </w:r>
      </w:hyperlink>
      <w:r>
        <w:t xml:space="preserve"> (Accessed: March 20, 2023). </w:t>
      </w:r>
    </w:p>
    <w:p w14:paraId="67CB6616" w14:textId="77777777" w:rsidR="00A91D54" w:rsidRDefault="00A91D54" w:rsidP="004D2269">
      <w:pPr>
        <w:pStyle w:val="NormalWeb"/>
        <w:ind w:left="567" w:hanging="567"/>
      </w:pPr>
      <w:r>
        <w:t xml:space="preserve">The National Archives (1991) </w:t>
      </w:r>
      <w:r w:rsidRPr="00E20A0B">
        <w:rPr>
          <w:i/>
          <w:iCs/>
        </w:rPr>
        <w:t>Section 39</w:t>
      </w:r>
      <w:r>
        <w:t xml:space="preserve"> </w:t>
      </w:r>
      <w:r>
        <w:rPr>
          <w:i/>
          <w:iCs/>
        </w:rPr>
        <w:t>Criminal justice act 1988</w:t>
      </w:r>
      <w:r>
        <w:t xml:space="preserve">, </w:t>
      </w:r>
      <w:r>
        <w:rPr>
          <w:i/>
          <w:iCs/>
        </w:rPr>
        <w:t>Legislation.gov.uk</w:t>
      </w:r>
      <w:r>
        <w:t xml:space="preserve">. Statute Law Database. Available at: </w:t>
      </w:r>
      <w:hyperlink r:id="rId59" w:history="1">
        <w:r w:rsidRPr="00EA1F00">
          <w:rPr>
            <w:rStyle w:val="Hyperlink"/>
          </w:rPr>
          <w:t>https://www.legislation.gov.uk/ukpga/1988/33/section/39</w:t>
        </w:r>
      </w:hyperlink>
      <w:r>
        <w:t xml:space="preserve"> (Accessed: March 16, 2023). </w:t>
      </w:r>
    </w:p>
    <w:p w14:paraId="0118388E" w14:textId="77777777" w:rsidR="00A91D54" w:rsidRDefault="00A91D54" w:rsidP="00C4049E">
      <w:pPr>
        <w:spacing w:before="100" w:beforeAutospacing="1" w:after="100" w:afterAutospacing="1"/>
        <w:ind w:left="567" w:hanging="567"/>
        <w:rPr>
          <w:rFonts w:ascii="Times New Roman" w:hAnsi="Times New Roman" w:cs="Times New Roman"/>
          <w:sz w:val="24"/>
          <w:szCs w:val="24"/>
        </w:rPr>
      </w:pPr>
      <w:r w:rsidRPr="00714072">
        <w:rPr>
          <w:rFonts w:ascii="Times New Roman" w:hAnsi="Times New Roman" w:cs="Times New Roman"/>
          <w:sz w:val="24"/>
          <w:szCs w:val="24"/>
        </w:rPr>
        <w:lastRenderedPageBreak/>
        <w:t>The National Archives (19</w:t>
      </w:r>
      <w:r>
        <w:rPr>
          <w:rFonts w:ascii="Times New Roman" w:hAnsi="Times New Roman" w:cs="Times New Roman"/>
          <w:sz w:val="24"/>
          <w:szCs w:val="24"/>
        </w:rPr>
        <w:t>94</w:t>
      </w:r>
      <w:r w:rsidRPr="00714072">
        <w:rPr>
          <w:rFonts w:ascii="Times New Roman" w:hAnsi="Times New Roman" w:cs="Times New Roman"/>
          <w:sz w:val="24"/>
          <w:szCs w:val="24"/>
        </w:rPr>
        <w:t xml:space="preserve">) </w:t>
      </w:r>
      <w:r w:rsidRPr="00714072">
        <w:rPr>
          <w:rFonts w:ascii="Times New Roman" w:hAnsi="Times New Roman" w:cs="Times New Roman"/>
          <w:i/>
          <w:iCs/>
          <w:sz w:val="24"/>
          <w:szCs w:val="24"/>
        </w:rPr>
        <w:t>Section 16A Firearms act 1968</w:t>
      </w:r>
      <w:r w:rsidRPr="00714072">
        <w:rPr>
          <w:rFonts w:ascii="Times New Roman" w:hAnsi="Times New Roman" w:cs="Times New Roman"/>
          <w:sz w:val="24"/>
          <w:szCs w:val="24"/>
        </w:rPr>
        <w:t xml:space="preserve">, </w:t>
      </w:r>
      <w:r w:rsidRPr="00714072">
        <w:rPr>
          <w:rFonts w:ascii="Times New Roman" w:hAnsi="Times New Roman" w:cs="Times New Roman"/>
          <w:i/>
          <w:iCs/>
          <w:sz w:val="24"/>
          <w:szCs w:val="24"/>
        </w:rPr>
        <w:t>Legislation.gov.uk</w:t>
      </w:r>
      <w:r w:rsidRPr="00714072">
        <w:rPr>
          <w:rFonts w:ascii="Times New Roman" w:hAnsi="Times New Roman" w:cs="Times New Roman"/>
          <w:sz w:val="24"/>
          <w:szCs w:val="24"/>
        </w:rPr>
        <w:t xml:space="preserve">. Statute Law Database. Available at: </w:t>
      </w:r>
      <w:hyperlink r:id="rId60" w:history="1">
        <w:r w:rsidRPr="00714072">
          <w:rPr>
            <w:rStyle w:val="Hyperlink"/>
            <w:rFonts w:ascii="Times New Roman" w:hAnsi="Times New Roman" w:cs="Times New Roman"/>
            <w:sz w:val="24"/>
            <w:szCs w:val="24"/>
          </w:rPr>
          <w:t>https://www.legislation.gov.uk/ukpga/1968/27/section/16A</w:t>
        </w:r>
      </w:hyperlink>
      <w:r>
        <w:rPr>
          <w:rFonts w:ascii="Times New Roman" w:hAnsi="Times New Roman" w:cs="Times New Roman"/>
          <w:sz w:val="24"/>
          <w:szCs w:val="24"/>
        </w:rPr>
        <w:t xml:space="preserve"> </w:t>
      </w:r>
      <w:r w:rsidRPr="00714072">
        <w:rPr>
          <w:rFonts w:ascii="Times New Roman" w:hAnsi="Times New Roman" w:cs="Times New Roman"/>
          <w:sz w:val="24"/>
          <w:szCs w:val="24"/>
        </w:rPr>
        <w:t xml:space="preserve">(Accessed: March 14, 2023). </w:t>
      </w:r>
    </w:p>
    <w:p w14:paraId="193E5BE8" w14:textId="77777777" w:rsidR="00A91D54" w:rsidRDefault="00A91D54" w:rsidP="000618AC">
      <w:pPr>
        <w:pStyle w:val="NormalWeb"/>
        <w:ind w:left="567" w:hanging="567"/>
      </w:pPr>
      <w:r>
        <w:t xml:space="preserve">The National Archives (1998) </w:t>
      </w:r>
      <w:r>
        <w:rPr>
          <w:i/>
          <w:iCs/>
        </w:rPr>
        <w:t>Human Rights Act 1998</w:t>
      </w:r>
      <w:r>
        <w:t xml:space="preserve">, </w:t>
      </w:r>
      <w:r>
        <w:rPr>
          <w:i/>
          <w:iCs/>
        </w:rPr>
        <w:t>Legislation.gov.uk</w:t>
      </w:r>
      <w:r>
        <w:t xml:space="preserve">. Statute Law Database. Available at: </w:t>
      </w:r>
      <w:hyperlink r:id="rId61" w:history="1">
        <w:r>
          <w:rPr>
            <w:rStyle w:val="Hyperlink"/>
          </w:rPr>
          <w:t>Human Rights Act 1998 (legislation.gov.uk)</w:t>
        </w:r>
      </w:hyperlink>
      <w:r>
        <w:t xml:space="preserve"> (Accessed: March 20, 2023). </w:t>
      </w:r>
    </w:p>
    <w:p w14:paraId="08588F3B" w14:textId="77777777" w:rsidR="00A91D54" w:rsidRDefault="00A91D54" w:rsidP="006A4143">
      <w:pPr>
        <w:pStyle w:val="NormalWeb"/>
        <w:ind w:left="567" w:hanging="567"/>
      </w:pPr>
      <w:r>
        <w:t xml:space="preserve">Thorpe, M. (2020) </w:t>
      </w:r>
      <w:r>
        <w:rPr>
          <w:i/>
          <w:iCs/>
        </w:rPr>
        <w:t>12 benefits of meditation</w:t>
      </w:r>
      <w:r>
        <w:t xml:space="preserve">, </w:t>
      </w:r>
      <w:r>
        <w:rPr>
          <w:i/>
          <w:iCs/>
        </w:rPr>
        <w:t>Healthline</w:t>
      </w:r>
      <w:r>
        <w:t xml:space="preserve">. Healthline Media. Available at: </w:t>
      </w:r>
      <w:hyperlink r:id="rId62" w:anchor="1.-Reduces-stress" w:history="1">
        <w:r w:rsidRPr="00BF541F">
          <w:rPr>
            <w:rStyle w:val="Hyperlink"/>
          </w:rPr>
          <w:t>https://www.healthline.com/nutrition/12-benefits-of-meditation#1.-Reduces-stress</w:t>
        </w:r>
      </w:hyperlink>
    </w:p>
    <w:p w14:paraId="487B6F09" w14:textId="77777777" w:rsidR="00A91D54" w:rsidRDefault="00A91D54" w:rsidP="000618AC">
      <w:pPr>
        <w:pStyle w:val="NormalWeb"/>
        <w:ind w:left="567" w:hanging="567"/>
      </w:pPr>
      <w:r>
        <w:t xml:space="preserve">Titchener, N. (2019) </w:t>
      </w:r>
      <w:r>
        <w:rPr>
          <w:i/>
          <w:iCs/>
        </w:rPr>
        <w:t>Voluntary police interview: What to do if questioned by the police</w:t>
      </w:r>
      <w:r>
        <w:t xml:space="preserve">, </w:t>
      </w:r>
      <w:proofErr w:type="spellStart"/>
      <w:r>
        <w:rPr>
          <w:i/>
          <w:iCs/>
        </w:rPr>
        <w:t>Lawtons</w:t>
      </w:r>
      <w:proofErr w:type="spellEnd"/>
      <w:r>
        <w:rPr>
          <w:i/>
          <w:iCs/>
        </w:rPr>
        <w:t xml:space="preserve"> Solicitors</w:t>
      </w:r>
      <w:r>
        <w:t xml:space="preserve">. Available at: </w:t>
      </w:r>
      <w:hyperlink r:id="rId63" w:history="1">
        <w:r w:rsidRPr="00F40D3C">
          <w:rPr>
            <w:rStyle w:val="Hyperlink"/>
          </w:rPr>
          <w:t>https://www.lawtonslaw.co.uk/resources/voluntary-police-interviews-your-rights/</w:t>
        </w:r>
      </w:hyperlink>
      <w:r>
        <w:t xml:space="preserve"> (Accessed: March 20, 2023). </w:t>
      </w:r>
    </w:p>
    <w:p w14:paraId="6ED77802" w14:textId="0936B95B" w:rsidR="0093018C" w:rsidRPr="00294868" w:rsidRDefault="0093018C" w:rsidP="00A1181B">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1767B5D" w:rsidR="62FE5CAF" w:rsidRDefault="62FE5CAF" w:rsidP="62FE5CAF">
      <w:pPr>
        <w:jc w:val="both"/>
        <w:rPr>
          <w:sz w:val="24"/>
          <w:szCs w:val="24"/>
        </w:rPr>
      </w:pPr>
      <w:r w:rsidRPr="48DF4B50">
        <w:rPr>
          <w:sz w:val="24"/>
          <w:szCs w:val="24"/>
        </w:rPr>
        <w:t xml:space="preserve">Signed:  </w:t>
      </w:r>
      <w:r w:rsidR="00CE7255">
        <w:rPr>
          <w:sz w:val="24"/>
          <w:szCs w:val="24"/>
        </w:rPr>
        <w:t xml:space="preserve">Louis Barrett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90EC23D" w:rsidR="62FE5CAF" w:rsidRDefault="62FE5CAF" w:rsidP="62FE5CAF">
      <w:pPr>
        <w:jc w:val="both"/>
        <w:rPr>
          <w:sz w:val="24"/>
          <w:szCs w:val="24"/>
        </w:rPr>
      </w:pPr>
      <w:r w:rsidRPr="62FE5CAF">
        <w:rPr>
          <w:sz w:val="24"/>
          <w:szCs w:val="24"/>
        </w:rPr>
        <w:t xml:space="preserve">Date: </w:t>
      </w:r>
      <w:r w:rsidR="00CE7255">
        <w:rPr>
          <w:sz w:val="24"/>
          <w:szCs w:val="24"/>
        </w:rPr>
        <w:t>20/03/2022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5E4FF" w14:textId="77777777" w:rsidR="00026435" w:rsidRDefault="00026435">
      <w:r>
        <w:separator/>
      </w:r>
    </w:p>
  </w:endnote>
  <w:endnote w:type="continuationSeparator" w:id="0">
    <w:p w14:paraId="47F47910" w14:textId="77777777" w:rsidR="00026435" w:rsidRDefault="000264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504C7" w14:textId="77777777" w:rsidR="006247AE" w:rsidRDefault="006247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57884" w14:textId="77777777" w:rsidR="006247AE" w:rsidRDefault="006247AE">
    <w:pPr>
      <w:pStyle w:val="Footer"/>
      <w:jc w:val="right"/>
    </w:pPr>
    <w:r>
      <w:fldChar w:fldCharType="begin"/>
    </w:r>
    <w:r>
      <w:instrText xml:space="preserve"> PAGE   \* MERGEFORMAT </w:instrText>
    </w:r>
    <w:r>
      <w:fldChar w:fldCharType="separate"/>
    </w:r>
    <w:r>
      <w:rPr>
        <w:noProof/>
      </w:rPr>
      <w:t>1</w:t>
    </w:r>
    <w:r>
      <w:rPr>
        <w:noProof/>
      </w:rPr>
      <w:fldChar w:fldCharType="end"/>
    </w:r>
  </w:p>
  <w:p w14:paraId="3E2D02A5" w14:textId="77777777" w:rsidR="006247AE" w:rsidRPr="00BB5EAA" w:rsidRDefault="006247A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6F747" w14:textId="77777777" w:rsidR="006247AE" w:rsidRDefault="006247A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82282" w14:textId="77777777" w:rsidR="00AF1612" w:rsidRDefault="00AF161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A2FBE" w14:textId="77777777" w:rsidR="00AF1612" w:rsidRDefault="00AF1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3CFF7" w14:textId="77777777" w:rsidR="00026435" w:rsidRDefault="00026435">
      <w:r>
        <w:separator/>
      </w:r>
    </w:p>
  </w:footnote>
  <w:footnote w:type="continuationSeparator" w:id="0">
    <w:p w14:paraId="712B11A7" w14:textId="77777777" w:rsidR="00026435" w:rsidRDefault="000264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DC23C" w14:textId="77777777" w:rsidR="006247AE" w:rsidRDefault="006247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16D95" w14:textId="77777777" w:rsidR="006247AE" w:rsidRDefault="006247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673BD" w14:textId="77777777" w:rsidR="006247AE" w:rsidRDefault="006247A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CC317" w14:textId="77777777" w:rsidR="00AF1612" w:rsidRDefault="00AF161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BEE01" w14:textId="77777777" w:rsidR="00AF1612" w:rsidRDefault="00AF161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47055" w14:textId="77777777" w:rsidR="00AF1612" w:rsidRDefault="00AF16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4B4527"/>
    <w:multiLevelType w:val="hybridMultilevel"/>
    <w:tmpl w:val="3024599A"/>
    <w:lvl w:ilvl="0" w:tplc="4E94FD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6784435">
    <w:abstractNumId w:val="32"/>
  </w:num>
  <w:num w:numId="2" w16cid:durableId="820971870">
    <w:abstractNumId w:val="1"/>
    <w:lvlOverride w:ilvl="0">
      <w:lvl w:ilvl="0">
        <w:start w:val="1"/>
        <w:numFmt w:val="bullet"/>
        <w:lvlText w:val=""/>
        <w:lvlJc w:val="left"/>
        <w:pPr>
          <w:ind w:left="720" w:hanging="360"/>
        </w:pPr>
        <w:rPr>
          <w:rFonts w:ascii="Symbol" w:hAnsi="Symbol" w:hint="default"/>
        </w:rPr>
      </w:lvl>
    </w:lvlOverride>
  </w:num>
  <w:num w:numId="3" w16cid:durableId="1915385410">
    <w:abstractNumId w:val="22"/>
  </w:num>
  <w:num w:numId="4" w16cid:durableId="1601719998">
    <w:abstractNumId w:val="45"/>
  </w:num>
  <w:num w:numId="5" w16cid:durableId="121119038">
    <w:abstractNumId w:val="47"/>
  </w:num>
  <w:num w:numId="6" w16cid:durableId="38823938">
    <w:abstractNumId w:val="35"/>
  </w:num>
  <w:num w:numId="7" w16cid:durableId="528688276">
    <w:abstractNumId w:val="33"/>
  </w:num>
  <w:num w:numId="8" w16cid:durableId="1567648418">
    <w:abstractNumId w:val="29"/>
  </w:num>
  <w:num w:numId="9" w16cid:durableId="140659048">
    <w:abstractNumId w:val="30"/>
  </w:num>
  <w:num w:numId="10" w16cid:durableId="1212621152">
    <w:abstractNumId w:val="10"/>
  </w:num>
  <w:num w:numId="11" w16cid:durableId="59598542">
    <w:abstractNumId w:val="34"/>
  </w:num>
  <w:num w:numId="12" w16cid:durableId="1690450265">
    <w:abstractNumId w:val="17"/>
  </w:num>
  <w:num w:numId="13" w16cid:durableId="404227136">
    <w:abstractNumId w:val="16"/>
  </w:num>
  <w:num w:numId="14" w16cid:durableId="1893615545">
    <w:abstractNumId w:val="26"/>
  </w:num>
  <w:num w:numId="15" w16cid:durableId="307173490">
    <w:abstractNumId w:val="8"/>
  </w:num>
  <w:num w:numId="16" w16cid:durableId="846944213">
    <w:abstractNumId w:val="25"/>
  </w:num>
  <w:num w:numId="17" w16cid:durableId="1796679010">
    <w:abstractNumId w:val="15"/>
  </w:num>
  <w:num w:numId="18" w16cid:durableId="1423070269">
    <w:abstractNumId w:val="13"/>
  </w:num>
  <w:num w:numId="19" w16cid:durableId="197069625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98059322">
    <w:abstractNumId w:val="23"/>
  </w:num>
  <w:num w:numId="21" w16cid:durableId="1744908897">
    <w:abstractNumId w:val="18"/>
  </w:num>
  <w:num w:numId="22" w16cid:durableId="23797657">
    <w:abstractNumId w:val="14"/>
  </w:num>
  <w:num w:numId="23" w16cid:durableId="1033456541">
    <w:abstractNumId w:val="11"/>
  </w:num>
  <w:num w:numId="24" w16cid:durableId="103037062">
    <w:abstractNumId w:val="27"/>
  </w:num>
  <w:num w:numId="25" w16cid:durableId="1488130849">
    <w:abstractNumId w:val="19"/>
  </w:num>
  <w:num w:numId="26" w16cid:durableId="974219082">
    <w:abstractNumId w:val="41"/>
  </w:num>
  <w:num w:numId="27" w16cid:durableId="1916165441">
    <w:abstractNumId w:val="36"/>
  </w:num>
  <w:num w:numId="28" w16cid:durableId="1565068980">
    <w:abstractNumId w:val="40"/>
  </w:num>
  <w:num w:numId="29" w16cid:durableId="828793707">
    <w:abstractNumId w:val="20"/>
  </w:num>
  <w:num w:numId="30" w16cid:durableId="785195446">
    <w:abstractNumId w:val="43"/>
  </w:num>
  <w:num w:numId="31" w16cid:durableId="108470653">
    <w:abstractNumId w:val="31"/>
  </w:num>
  <w:num w:numId="32" w16cid:durableId="11341760">
    <w:abstractNumId w:val="12"/>
  </w:num>
  <w:num w:numId="33" w16cid:durableId="450052738">
    <w:abstractNumId w:val="44"/>
  </w:num>
  <w:num w:numId="34" w16cid:durableId="1003162840">
    <w:abstractNumId w:val="39"/>
  </w:num>
  <w:num w:numId="35" w16cid:durableId="197085150">
    <w:abstractNumId w:val="5"/>
  </w:num>
  <w:num w:numId="36" w16cid:durableId="1142116094">
    <w:abstractNumId w:val="46"/>
  </w:num>
  <w:num w:numId="37" w16cid:durableId="288122326">
    <w:abstractNumId w:val="42"/>
  </w:num>
  <w:num w:numId="38" w16cid:durableId="1201669362">
    <w:abstractNumId w:val="37"/>
  </w:num>
  <w:num w:numId="39" w16cid:durableId="376704309">
    <w:abstractNumId w:val="38"/>
  </w:num>
  <w:num w:numId="40" w16cid:durableId="1826510459">
    <w:abstractNumId w:val="3"/>
  </w:num>
  <w:num w:numId="41" w16cid:durableId="1453554108">
    <w:abstractNumId w:val="6"/>
  </w:num>
  <w:num w:numId="42" w16cid:durableId="827554121">
    <w:abstractNumId w:val="24"/>
  </w:num>
  <w:num w:numId="43" w16cid:durableId="818837752">
    <w:abstractNumId w:val="7"/>
  </w:num>
  <w:num w:numId="44" w16cid:durableId="29887865">
    <w:abstractNumId w:val="2"/>
  </w:num>
  <w:num w:numId="45" w16cid:durableId="362486671">
    <w:abstractNumId w:val="0"/>
  </w:num>
  <w:num w:numId="46" w16cid:durableId="1007563346">
    <w:abstractNumId w:val="21"/>
  </w:num>
  <w:num w:numId="47" w16cid:durableId="1359771922">
    <w:abstractNumId w:val="28"/>
  </w:num>
  <w:num w:numId="48" w16cid:durableId="2035960146">
    <w:abstractNumId w:val="48"/>
  </w:num>
  <w:num w:numId="49" w16cid:durableId="1955402684">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435"/>
    <w:rsid w:val="00026FAB"/>
    <w:rsid w:val="00027B1F"/>
    <w:rsid w:val="0003088B"/>
    <w:rsid w:val="00030FC8"/>
    <w:rsid w:val="000325D9"/>
    <w:rsid w:val="000335C6"/>
    <w:rsid w:val="000372B2"/>
    <w:rsid w:val="00037728"/>
    <w:rsid w:val="000406C8"/>
    <w:rsid w:val="0004079F"/>
    <w:rsid w:val="0004465A"/>
    <w:rsid w:val="00045B87"/>
    <w:rsid w:val="00045C07"/>
    <w:rsid w:val="00053CA9"/>
    <w:rsid w:val="00055329"/>
    <w:rsid w:val="00055D43"/>
    <w:rsid w:val="00056FAC"/>
    <w:rsid w:val="00057751"/>
    <w:rsid w:val="000618AC"/>
    <w:rsid w:val="00062E39"/>
    <w:rsid w:val="000632B7"/>
    <w:rsid w:val="000660E7"/>
    <w:rsid w:val="000754B2"/>
    <w:rsid w:val="00080816"/>
    <w:rsid w:val="00080E58"/>
    <w:rsid w:val="00083D99"/>
    <w:rsid w:val="00084EA6"/>
    <w:rsid w:val="00085699"/>
    <w:rsid w:val="00087813"/>
    <w:rsid w:val="00087891"/>
    <w:rsid w:val="00091F52"/>
    <w:rsid w:val="00092970"/>
    <w:rsid w:val="00092BC7"/>
    <w:rsid w:val="00093720"/>
    <w:rsid w:val="000938E6"/>
    <w:rsid w:val="00093B3C"/>
    <w:rsid w:val="0009488C"/>
    <w:rsid w:val="00095C1B"/>
    <w:rsid w:val="00096DEA"/>
    <w:rsid w:val="000A1237"/>
    <w:rsid w:val="000A4240"/>
    <w:rsid w:val="000A469A"/>
    <w:rsid w:val="000A4F82"/>
    <w:rsid w:val="000A6D88"/>
    <w:rsid w:val="000B1E96"/>
    <w:rsid w:val="000B3EBF"/>
    <w:rsid w:val="000C0358"/>
    <w:rsid w:val="000C378F"/>
    <w:rsid w:val="000C4608"/>
    <w:rsid w:val="000C6892"/>
    <w:rsid w:val="000C6FFE"/>
    <w:rsid w:val="000D0BB6"/>
    <w:rsid w:val="000D0D73"/>
    <w:rsid w:val="000D6659"/>
    <w:rsid w:val="000E26B0"/>
    <w:rsid w:val="000E5687"/>
    <w:rsid w:val="000F1599"/>
    <w:rsid w:val="000F1769"/>
    <w:rsid w:val="000F50AF"/>
    <w:rsid w:val="000F6196"/>
    <w:rsid w:val="000F7ECD"/>
    <w:rsid w:val="00102E05"/>
    <w:rsid w:val="00102E64"/>
    <w:rsid w:val="0010312C"/>
    <w:rsid w:val="00103356"/>
    <w:rsid w:val="00103D6B"/>
    <w:rsid w:val="001058AE"/>
    <w:rsid w:val="00106828"/>
    <w:rsid w:val="00106DC7"/>
    <w:rsid w:val="00111069"/>
    <w:rsid w:val="00112391"/>
    <w:rsid w:val="00114F52"/>
    <w:rsid w:val="00123A97"/>
    <w:rsid w:val="001250D5"/>
    <w:rsid w:val="001347F8"/>
    <w:rsid w:val="00135ADC"/>
    <w:rsid w:val="00137BB5"/>
    <w:rsid w:val="00137E05"/>
    <w:rsid w:val="001437D2"/>
    <w:rsid w:val="001447F6"/>
    <w:rsid w:val="00147DE3"/>
    <w:rsid w:val="00150794"/>
    <w:rsid w:val="00151FC2"/>
    <w:rsid w:val="00157F7E"/>
    <w:rsid w:val="001608C4"/>
    <w:rsid w:val="00161CB0"/>
    <w:rsid w:val="001668A1"/>
    <w:rsid w:val="00171418"/>
    <w:rsid w:val="00174CF2"/>
    <w:rsid w:val="001802D9"/>
    <w:rsid w:val="00181DF7"/>
    <w:rsid w:val="00183466"/>
    <w:rsid w:val="0019062A"/>
    <w:rsid w:val="00190913"/>
    <w:rsid w:val="00190FF5"/>
    <w:rsid w:val="001951FF"/>
    <w:rsid w:val="001961CF"/>
    <w:rsid w:val="00196E78"/>
    <w:rsid w:val="001970C6"/>
    <w:rsid w:val="00197C61"/>
    <w:rsid w:val="001A1D00"/>
    <w:rsid w:val="001A34AF"/>
    <w:rsid w:val="001A3AC3"/>
    <w:rsid w:val="001A59BB"/>
    <w:rsid w:val="001A6A51"/>
    <w:rsid w:val="001A79C4"/>
    <w:rsid w:val="001B2CAC"/>
    <w:rsid w:val="001B331A"/>
    <w:rsid w:val="001B699D"/>
    <w:rsid w:val="001C0E74"/>
    <w:rsid w:val="001C1039"/>
    <w:rsid w:val="001C6CEC"/>
    <w:rsid w:val="001D229F"/>
    <w:rsid w:val="001D5EA2"/>
    <w:rsid w:val="001D6162"/>
    <w:rsid w:val="001E10BD"/>
    <w:rsid w:val="001E3336"/>
    <w:rsid w:val="001E7592"/>
    <w:rsid w:val="001E798B"/>
    <w:rsid w:val="001F06E8"/>
    <w:rsid w:val="001F2693"/>
    <w:rsid w:val="001F3878"/>
    <w:rsid w:val="001F4552"/>
    <w:rsid w:val="001F698B"/>
    <w:rsid w:val="002004FF"/>
    <w:rsid w:val="00200B82"/>
    <w:rsid w:val="00201868"/>
    <w:rsid w:val="002019EB"/>
    <w:rsid w:val="002030F2"/>
    <w:rsid w:val="00205051"/>
    <w:rsid w:val="002110F3"/>
    <w:rsid w:val="00211F65"/>
    <w:rsid w:val="0022001B"/>
    <w:rsid w:val="00220D06"/>
    <w:rsid w:val="00222781"/>
    <w:rsid w:val="002246A0"/>
    <w:rsid w:val="00224AF9"/>
    <w:rsid w:val="00225600"/>
    <w:rsid w:val="0022793A"/>
    <w:rsid w:val="00227CC7"/>
    <w:rsid w:val="00230439"/>
    <w:rsid w:val="00235176"/>
    <w:rsid w:val="00236061"/>
    <w:rsid w:val="00240C1F"/>
    <w:rsid w:val="0024100E"/>
    <w:rsid w:val="00241C1B"/>
    <w:rsid w:val="0024288B"/>
    <w:rsid w:val="00244C10"/>
    <w:rsid w:val="00245405"/>
    <w:rsid w:val="00255D8E"/>
    <w:rsid w:val="002657E9"/>
    <w:rsid w:val="0026665E"/>
    <w:rsid w:val="00270D6F"/>
    <w:rsid w:val="00270EEB"/>
    <w:rsid w:val="0027147E"/>
    <w:rsid w:val="00274DE8"/>
    <w:rsid w:val="002761F4"/>
    <w:rsid w:val="002775E1"/>
    <w:rsid w:val="00277828"/>
    <w:rsid w:val="00277979"/>
    <w:rsid w:val="002808EB"/>
    <w:rsid w:val="0028095D"/>
    <w:rsid w:val="00282311"/>
    <w:rsid w:val="00291ADD"/>
    <w:rsid w:val="00293B93"/>
    <w:rsid w:val="00294868"/>
    <w:rsid w:val="00294A45"/>
    <w:rsid w:val="00295CA1"/>
    <w:rsid w:val="002A291A"/>
    <w:rsid w:val="002A5604"/>
    <w:rsid w:val="002A5C76"/>
    <w:rsid w:val="002B1701"/>
    <w:rsid w:val="002B23C3"/>
    <w:rsid w:val="002B3421"/>
    <w:rsid w:val="002B443A"/>
    <w:rsid w:val="002B5985"/>
    <w:rsid w:val="002B5B35"/>
    <w:rsid w:val="002C1B54"/>
    <w:rsid w:val="002C256A"/>
    <w:rsid w:val="002C2AE0"/>
    <w:rsid w:val="002C3D7F"/>
    <w:rsid w:val="002C496D"/>
    <w:rsid w:val="002C7ACA"/>
    <w:rsid w:val="002D05EB"/>
    <w:rsid w:val="002D24B1"/>
    <w:rsid w:val="002D2F29"/>
    <w:rsid w:val="002D2FD3"/>
    <w:rsid w:val="002D51BC"/>
    <w:rsid w:val="002E0083"/>
    <w:rsid w:val="002E0511"/>
    <w:rsid w:val="002E4D75"/>
    <w:rsid w:val="002E7017"/>
    <w:rsid w:val="002E733D"/>
    <w:rsid w:val="002F4F6E"/>
    <w:rsid w:val="003015C3"/>
    <w:rsid w:val="0030698D"/>
    <w:rsid w:val="0031350A"/>
    <w:rsid w:val="00316815"/>
    <w:rsid w:val="003168CA"/>
    <w:rsid w:val="00321255"/>
    <w:rsid w:val="0032230D"/>
    <w:rsid w:val="00322A0B"/>
    <w:rsid w:val="00332B2C"/>
    <w:rsid w:val="00335DD3"/>
    <w:rsid w:val="00335FC5"/>
    <w:rsid w:val="0034069B"/>
    <w:rsid w:val="003420AB"/>
    <w:rsid w:val="003516C0"/>
    <w:rsid w:val="00352E59"/>
    <w:rsid w:val="00354498"/>
    <w:rsid w:val="00354DBE"/>
    <w:rsid w:val="00355210"/>
    <w:rsid w:val="00355ADD"/>
    <w:rsid w:val="0035790E"/>
    <w:rsid w:val="003633BF"/>
    <w:rsid w:val="00365DF9"/>
    <w:rsid w:val="003675DF"/>
    <w:rsid w:val="0037012C"/>
    <w:rsid w:val="00372DB4"/>
    <w:rsid w:val="0037490C"/>
    <w:rsid w:val="00375AF5"/>
    <w:rsid w:val="003761BD"/>
    <w:rsid w:val="003769F6"/>
    <w:rsid w:val="0037A2D4"/>
    <w:rsid w:val="00382642"/>
    <w:rsid w:val="00385414"/>
    <w:rsid w:val="0038603F"/>
    <w:rsid w:val="00390074"/>
    <w:rsid w:val="00391BA8"/>
    <w:rsid w:val="003928C4"/>
    <w:rsid w:val="0039648F"/>
    <w:rsid w:val="0039762B"/>
    <w:rsid w:val="003A0C37"/>
    <w:rsid w:val="003A1B6B"/>
    <w:rsid w:val="003A46C0"/>
    <w:rsid w:val="003A600E"/>
    <w:rsid w:val="003A6513"/>
    <w:rsid w:val="003A6B78"/>
    <w:rsid w:val="003B16C7"/>
    <w:rsid w:val="003B5030"/>
    <w:rsid w:val="003C19F1"/>
    <w:rsid w:val="003C349E"/>
    <w:rsid w:val="003C4186"/>
    <w:rsid w:val="003C458C"/>
    <w:rsid w:val="003C6185"/>
    <w:rsid w:val="003C6850"/>
    <w:rsid w:val="003D0D2D"/>
    <w:rsid w:val="003D4710"/>
    <w:rsid w:val="003D7BA6"/>
    <w:rsid w:val="003E0D7D"/>
    <w:rsid w:val="003E16D7"/>
    <w:rsid w:val="003E197E"/>
    <w:rsid w:val="003E63D1"/>
    <w:rsid w:val="003E6ED7"/>
    <w:rsid w:val="003F1717"/>
    <w:rsid w:val="003F6CA2"/>
    <w:rsid w:val="0040157E"/>
    <w:rsid w:val="004046F0"/>
    <w:rsid w:val="00404719"/>
    <w:rsid w:val="0040668F"/>
    <w:rsid w:val="004111D2"/>
    <w:rsid w:val="00411AFA"/>
    <w:rsid w:val="00412677"/>
    <w:rsid w:val="004160E0"/>
    <w:rsid w:val="00417925"/>
    <w:rsid w:val="004223E2"/>
    <w:rsid w:val="0042277D"/>
    <w:rsid w:val="004269F9"/>
    <w:rsid w:val="00431E82"/>
    <w:rsid w:val="00432525"/>
    <w:rsid w:val="004348AE"/>
    <w:rsid w:val="00434A1C"/>
    <w:rsid w:val="004376C0"/>
    <w:rsid w:val="0044115F"/>
    <w:rsid w:val="0044223A"/>
    <w:rsid w:val="00446792"/>
    <w:rsid w:val="00446F80"/>
    <w:rsid w:val="00450C83"/>
    <w:rsid w:val="00451851"/>
    <w:rsid w:val="00453343"/>
    <w:rsid w:val="00455A56"/>
    <w:rsid w:val="004608B9"/>
    <w:rsid w:val="00465006"/>
    <w:rsid w:val="00465947"/>
    <w:rsid w:val="00467644"/>
    <w:rsid w:val="00470BB1"/>
    <w:rsid w:val="004718F7"/>
    <w:rsid w:val="00473153"/>
    <w:rsid w:val="004743AF"/>
    <w:rsid w:val="00480982"/>
    <w:rsid w:val="00482C17"/>
    <w:rsid w:val="0048534F"/>
    <w:rsid w:val="00485B0F"/>
    <w:rsid w:val="004911B4"/>
    <w:rsid w:val="0049196A"/>
    <w:rsid w:val="004923DA"/>
    <w:rsid w:val="00492894"/>
    <w:rsid w:val="00493434"/>
    <w:rsid w:val="004962F9"/>
    <w:rsid w:val="004968E2"/>
    <w:rsid w:val="00497F06"/>
    <w:rsid w:val="004A2A49"/>
    <w:rsid w:val="004B600B"/>
    <w:rsid w:val="004B6822"/>
    <w:rsid w:val="004B69F6"/>
    <w:rsid w:val="004B766B"/>
    <w:rsid w:val="004C1728"/>
    <w:rsid w:val="004C2D3A"/>
    <w:rsid w:val="004C4864"/>
    <w:rsid w:val="004D03C4"/>
    <w:rsid w:val="004D0BF1"/>
    <w:rsid w:val="004D19B5"/>
    <w:rsid w:val="004D2269"/>
    <w:rsid w:val="004D24D2"/>
    <w:rsid w:val="004D279B"/>
    <w:rsid w:val="004D35A4"/>
    <w:rsid w:val="004D3AD1"/>
    <w:rsid w:val="004D445F"/>
    <w:rsid w:val="004D49D5"/>
    <w:rsid w:val="004D7B0C"/>
    <w:rsid w:val="004E00F4"/>
    <w:rsid w:val="004E087B"/>
    <w:rsid w:val="004E44A4"/>
    <w:rsid w:val="004E7B8B"/>
    <w:rsid w:val="004E7BDD"/>
    <w:rsid w:val="004F1E21"/>
    <w:rsid w:val="004F36F2"/>
    <w:rsid w:val="004F740D"/>
    <w:rsid w:val="004F7B8F"/>
    <w:rsid w:val="00500748"/>
    <w:rsid w:val="005011D6"/>
    <w:rsid w:val="0050167A"/>
    <w:rsid w:val="005042F1"/>
    <w:rsid w:val="00513C7D"/>
    <w:rsid w:val="005169D1"/>
    <w:rsid w:val="00520263"/>
    <w:rsid w:val="00521123"/>
    <w:rsid w:val="00521221"/>
    <w:rsid w:val="00521836"/>
    <w:rsid w:val="00533DD1"/>
    <w:rsid w:val="00536FA9"/>
    <w:rsid w:val="00537FB1"/>
    <w:rsid w:val="005414F4"/>
    <w:rsid w:val="005440FD"/>
    <w:rsid w:val="00546187"/>
    <w:rsid w:val="005463F1"/>
    <w:rsid w:val="00552482"/>
    <w:rsid w:val="005524F3"/>
    <w:rsid w:val="00552AA4"/>
    <w:rsid w:val="005549A7"/>
    <w:rsid w:val="00557D77"/>
    <w:rsid w:val="00562D74"/>
    <w:rsid w:val="00562EAA"/>
    <w:rsid w:val="00563B58"/>
    <w:rsid w:val="005640C4"/>
    <w:rsid w:val="005644A5"/>
    <w:rsid w:val="0056684C"/>
    <w:rsid w:val="00574A0C"/>
    <w:rsid w:val="00576E4C"/>
    <w:rsid w:val="0057780F"/>
    <w:rsid w:val="00581E0A"/>
    <w:rsid w:val="00582F47"/>
    <w:rsid w:val="00583723"/>
    <w:rsid w:val="00586D89"/>
    <w:rsid w:val="005916B8"/>
    <w:rsid w:val="005950A6"/>
    <w:rsid w:val="0059778C"/>
    <w:rsid w:val="005A1B4C"/>
    <w:rsid w:val="005A1BA3"/>
    <w:rsid w:val="005A23F3"/>
    <w:rsid w:val="005A2902"/>
    <w:rsid w:val="005A37FD"/>
    <w:rsid w:val="005A5102"/>
    <w:rsid w:val="005A545C"/>
    <w:rsid w:val="005B2B11"/>
    <w:rsid w:val="005B6A0C"/>
    <w:rsid w:val="005C1567"/>
    <w:rsid w:val="005C32DB"/>
    <w:rsid w:val="005C6016"/>
    <w:rsid w:val="005C6CE5"/>
    <w:rsid w:val="005D1868"/>
    <w:rsid w:val="005D3F07"/>
    <w:rsid w:val="005D583E"/>
    <w:rsid w:val="005E13EA"/>
    <w:rsid w:val="005E428B"/>
    <w:rsid w:val="005F418E"/>
    <w:rsid w:val="005F6C74"/>
    <w:rsid w:val="00600B4E"/>
    <w:rsid w:val="00602237"/>
    <w:rsid w:val="00606E27"/>
    <w:rsid w:val="006105BF"/>
    <w:rsid w:val="0061088A"/>
    <w:rsid w:val="006108C9"/>
    <w:rsid w:val="0061419E"/>
    <w:rsid w:val="00615C7E"/>
    <w:rsid w:val="0062009D"/>
    <w:rsid w:val="0062054D"/>
    <w:rsid w:val="0062158D"/>
    <w:rsid w:val="00622FF7"/>
    <w:rsid w:val="006247AE"/>
    <w:rsid w:val="00630F39"/>
    <w:rsid w:val="006311FB"/>
    <w:rsid w:val="006326D1"/>
    <w:rsid w:val="00632E0A"/>
    <w:rsid w:val="00633165"/>
    <w:rsid w:val="00636B6C"/>
    <w:rsid w:val="00636BEC"/>
    <w:rsid w:val="00637428"/>
    <w:rsid w:val="006447DE"/>
    <w:rsid w:val="00644939"/>
    <w:rsid w:val="006456C8"/>
    <w:rsid w:val="0064738A"/>
    <w:rsid w:val="00651D82"/>
    <w:rsid w:val="0065276E"/>
    <w:rsid w:val="00654329"/>
    <w:rsid w:val="00654CEC"/>
    <w:rsid w:val="00655507"/>
    <w:rsid w:val="00661944"/>
    <w:rsid w:val="006672D3"/>
    <w:rsid w:val="00667657"/>
    <w:rsid w:val="00670EF1"/>
    <w:rsid w:val="006712A7"/>
    <w:rsid w:val="006727FF"/>
    <w:rsid w:val="006733CC"/>
    <w:rsid w:val="0067486F"/>
    <w:rsid w:val="00674FC2"/>
    <w:rsid w:val="006758C8"/>
    <w:rsid w:val="00677E42"/>
    <w:rsid w:val="00682334"/>
    <w:rsid w:val="00684B16"/>
    <w:rsid w:val="00685123"/>
    <w:rsid w:val="00687B72"/>
    <w:rsid w:val="00694756"/>
    <w:rsid w:val="00696F65"/>
    <w:rsid w:val="006A06B1"/>
    <w:rsid w:val="006A4143"/>
    <w:rsid w:val="006A53AA"/>
    <w:rsid w:val="006A69F5"/>
    <w:rsid w:val="006A7843"/>
    <w:rsid w:val="006A7A6D"/>
    <w:rsid w:val="006B11E7"/>
    <w:rsid w:val="006B3A61"/>
    <w:rsid w:val="006B5E67"/>
    <w:rsid w:val="006B6C18"/>
    <w:rsid w:val="006C219D"/>
    <w:rsid w:val="006C2EB5"/>
    <w:rsid w:val="006C5E35"/>
    <w:rsid w:val="006D18A3"/>
    <w:rsid w:val="006D365F"/>
    <w:rsid w:val="006D5970"/>
    <w:rsid w:val="006E3377"/>
    <w:rsid w:val="006E476F"/>
    <w:rsid w:val="006E481E"/>
    <w:rsid w:val="006E795F"/>
    <w:rsid w:val="006F259F"/>
    <w:rsid w:val="006F3889"/>
    <w:rsid w:val="00700249"/>
    <w:rsid w:val="00702EBB"/>
    <w:rsid w:val="007038CC"/>
    <w:rsid w:val="00705BAF"/>
    <w:rsid w:val="0070604C"/>
    <w:rsid w:val="007069CD"/>
    <w:rsid w:val="007110E6"/>
    <w:rsid w:val="00711A70"/>
    <w:rsid w:val="00712E6F"/>
    <w:rsid w:val="00712E90"/>
    <w:rsid w:val="00713B7E"/>
    <w:rsid w:val="00715D8A"/>
    <w:rsid w:val="007204AE"/>
    <w:rsid w:val="00722C48"/>
    <w:rsid w:val="0072678F"/>
    <w:rsid w:val="00727C4C"/>
    <w:rsid w:val="00734809"/>
    <w:rsid w:val="00734A7F"/>
    <w:rsid w:val="007406E1"/>
    <w:rsid w:val="00743E40"/>
    <w:rsid w:val="00751263"/>
    <w:rsid w:val="007518BE"/>
    <w:rsid w:val="00754B12"/>
    <w:rsid w:val="00754C7D"/>
    <w:rsid w:val="0075704F"/>
    <w:rsid w:val="00763B2D"/>
    <w:rsid w:val="007661A8"/>
    <w:rsid w:val="00772924"/>
    <w:rsid w:val="00784EC4"/>
    <w:rsid w:val="007872F2"/>
    <w:rsid w:val="007874BC"/>
    <w:rsid w:val="007908E0"/>
    <w:rsid w:val="00790C3F"/>
    <w:rsid w:val="0079325E"/>
    <w:rsid w:val="00793285"/>
    <w:rsid w:val="00793C8A"/>
    <w:rsid w:val="00793EB3"/>
    <w:rsid w:val="00794205"/>
    <w:rsid w:val="00796816"/>
    <w:rsid w:val="007A1F6A"/>
    <w:rsid w:val="007A3760"/>
    <w:rsid w:val="007A6B47"/>
    <w:rsid w:val="007B0DE3"/>
    <w:rsid w:val="007B1781"/>
    <w:rsid w:val="007B45D4"/>
    <w:rsid w:val="007B491F"/>
    <w:rsid w:val="007B5CB2"/>
    <w:rsid w:val="007B6859"/>
    <w:rsid w:val="007B7191"/>
    <w:rsid w:val="007B7454"/>
    <w:rsid w:val="007C02ED"/>
    <w:rsid w:val="007C1634"/>
    <w:rsid w:val="007C1D94"/>
    <w:rsid w:val="007C2879"/>
    <w:rsid w:val="007C47C8"/>
    <w:rsid w:val="007C6A87"/>
    <w:rsid w:val="007C6C05"/>
    <w:rsid w:val="007C705D"/>
    <w:rsid w:val="007D012D"/>
    <w:rsid w:val="007D0A07"/>
    <w:rsid w:val="007D0C96"/>
    <w:rsid w:val="007D133D"/>
    <w:rsid w:val="007D3EB4"/>
    <w:rsid w:val="007D3F16"/>
    <w:rsid w:val="007D4558"/>
    <w:rsid w:val="007D5122"/>
    <w:rsid w:val="007E3FE5"/>
    <w:rsid w:val="007E4165"/>
    <w:rsid w:val="007E5620"/>
    <w:rsid w:val="007E79AE"/>
    <w:rsid w:val="007F11BB"/>
    <w:rsid w:val="007F31F2"/>
    <w:rsid w:val="007F3F7E"/>
    <w:rsid w:val="007F5497"/>
    <w:rsid w:val="00800A35"/>
    <w:rsid w:val="0080415C"/>
    <w:rsid w:val="00806A9C"/>
    <w:rsid w:val="00806CE3"/>
    <w:rsid w:val="0080759B"/>
    <w:rsid w:val="00810CE4"/>
    <w:rsid w:val="00810D13"/>
    <w:rsid w:val="0081334C"/>
    <w:rsid w:val="00813CEC"/>
    <w:rsid w:val="0081534C"/>
    <w:rsid w:val="008158AA"/>
    <w:rsid w:val="00816604"/>
    <w:rsid w:val="008171E4"/>
    <w:rsid w:val="008208EA"/>
    <w:rsid w:val="00824E67"/>
    <w:rsid w:val="00825A64"/>
    <w:rsid w:val="00826C10"/>
    <w:rsid w:val="00826F48"/>
    <w:rsid w:val="008308AE"/>
    <w:rsid w:val="00830C8D"/>
    <w:rsid w:val="0083166E"/>
    <w:rsid w:val="00831A3E"/>
    <w:rsid w:val="00831DC3"/>
    <w:rsid w:val="008322C7"/>
    <w:rsid w:val="00834F1D"/>
    <w:rsid w:val="00836FEC"/>
    <w:rsid w:val="00841F9D"/>
    <w:rsid w:val="008420E1"/>
    <w:rsid w:val="008422B7"/>
    <w:rsid w:val="00843D58"/>
    <w:rsid w:val="00843EBA"/>
    <w:rsid w:val="00844D98"/>
    <w:rsid w:val="0084516C"/>
    <w:rsid w:val="00846D84"/>
    <w:rsid w:val="008474CA"/>
    <w:rsid w:val="0085230E"/>
    <w:rsid w:val="00852543"/>
    <w:rsid w:val="008550A1"/>
    <w:rsid w:val="00861035"/>
    <w:rsid w:val="00861038"/>
    <w:rsid w:val="00861043"/>
    <w:rsid w:val="00865008"/>
    <w:rsid w:val="00866144"/>
    <w:rsid w:val="00866B50"/>
    <w:rsid w:val="008708F1"/>
    <w:rsid w:val="008740FE"/>
    <w:rsid w:val="00880539"/>
    <w:rsid w:val="008859E8"/>
    <w:rsid w:val="00885BBC"/>
    <w:rsid w:val="0088737B"/>
    <w:rsid w:val="00892716"/>
    <w:rsid w:val="00893067"/>
    <w:rsid w:val="008933DE"/>
    <w:rsid w:val="008948FC"/>
    <w:rsid w:val="00895A8C"/>
    <w:rsid w:val="00895FCE"/>
    <w:rsid w:val="00897F3E"/>
    <w:rsid w:val="008A04EA"/>
    <w:rsid w:val="008A1BA8"/>
    <w:rsid w:val="008A21B4"/>
    <w:rsid w:val="008A38DF"/>
    <w:rsid w:val="008A4576"/>
    <w:rsid w:val="008A5544"/>
    <w:rsid w:val="008A7F9E"/>
    <w:rsid w:val="008B07DE"/>
    <w:rsid w:val="008B1700"/>
    <w:rsid w:val="008B28E7"/>
    <w:rsid w:val="008B54AF"/>
    <w:rsid w:val="008B60E0"/>
    <w:rsid w:val="008C14C7"/>
    <w:rsid w:val="008C2FFB"/>
    <w:rsid w:val="008C6EEA"/>
    <w:rsid w:val="008D4823"/>
    <w:rsid w:val="008D5813"/>
    <w:rsid w:val="008D634E"/>
    <w:rsid w:val="008D778A"/>
    <w:rsid w:val="008E00E3"/>
    <w:rsid w:val="008E2FA0"/>
    <w:rsid w:val="008F20C2"/>
    <w:rsid w:val="008F22BD"/>
    <w:rsid w:val="008F5285"/>
    <w:rsid w:val="009079BD"/>
    <w:rsid w:val="00912BD9"/>
    <w:rsid w:val="00920E5B"/>
    <w:rsid w:val="00926436"/>
    <w:rsid w:val="00926EC2"/>
    <w:rsid w:val="0093018C"/>
    <w:rsid w:val="009319DE"/>
    <w:rsid w:val="00932CCA"/>
    <w:rsid w:val="00940531"/>
    <w:rsid w:val="0094114E"/>
    <w:rsid w:val="009431D3"/>
    <w:rsid w:val="00947693"/>
    <w:rsid w:val="009544C0"/>
    <w:rsid w:val="00954FA4"/>
    <w:rsid w:val="00956AE9"/>
    <w:rsid w:val="00957990"/>
    <w:rsid w:val="009637E3"/>
    <w:rsid w:val="00964CC6"/>
    <w:rsid w:val="00985B7A"/>
    <w:rsid w:val="009861B9"/>
    <w:rsid w:val="00991FDA"/>
    <w:rsid w:val="009927A1"/>
    <w:rsid w:val="009963A3"/>
    <w:rsid w:val="0099774D"/>
    <w:rsid w:val="009A5F3B"/>
    <w:rsid w:val="009A769A"/>
    <w:rsid w:val="009B0687"/>
    <w:rsid w:val="009B0B61"/>
    <w:rsid w:val="009B28C0"/>
    <w:rsid w:val="009B7136"/>
    <w:rsid w:val="009B7806"/>
    <w:rsid w:val="009C2313"/>
    <w:rsid w:val="009C3AC2"/>
    <w:rsid w:val="009D173A"/>
    <w:rsid w:val="009D1F0F"/>
    <w:rsid w:val="009D4365"/>
    <w:rsid w:val="009D4E3B"/>
    <w:rsid w:val="009D5561"/>
    <w:rsid w:val="009D605D"/>
    <w:rsid w:val="009D7BC9"/>
    <w:rsid w:val="009E1982"/>
    <w:rsid w:val="009E1A32"/>
    <w:rsid w:val="009E4D2C"/>
    <w:rsid w:val="009E5472"/>
    <w:rsid w:val="009F04E9"/>
    <w:rsid w:val="009F0978"/>
    <w:rsid w:val="009F3180"/>
    <w:rsid w:val="009F3AEC"/>
    <w:rsid w:val="009F727F"/>
    <w:rsid w:val="00A00081"/>
    <w:rsid w:val="00A00970"/>
    <w:rsid w:val="00A00BE5"/>
    <w:rsid w:val="00A015F7"/>
    <w:rsid w:val="00A0545E"/>
    <w:rsid w:val="00A0772D"/>
    <w:rsid w:val="00A10ACE"/>
    <w:rsid w:val="00A10D56"/>
    <w:rsid w:val="00A116A4"/>
    <w:rsid w:val="00A1181B"/>
    <w:rsid w:val="00A12AAE"/>
    <w:rsid w:val="00A16DD1"/>
    <w:rsid w:val="00A22441"/>
    <w:rsid w:val="00A23F3B"/>
    <w:rsid w:val="00A24406"/>
    <w:rsid w:val="00A25F64"/>
    <w:rsid w:val="00A27CC2"/>
    <w:rsid w:val="00A3273B"/>
    <w:rsid w:val="00A35E6C"/>
    <w:rsid w:val="00A40ED6"/>
    <w:rsid w:val="00A4573A"/>
    <w:rsid w:val="00A470EE"/>
    <w:rsid w:val="00A47621"/>
    <w:rsid w:val="00A479CD"/>
    <w:rsid w:val="00A50CFC"/>
    <w:rsid w:val="00A54D67"/>
    <w:rsid w:val="00A55152"/>
    <w:rsid w:val="00A55A3F"/>
    <w:rsid w:val="00A5640D"/>
    <w:rsid w:val="00A652F6"/>
    <w:rsid w:val="00A70419"/>
    <w:rsid w:val="00A732EA"/>
    <w:rsid w:val="00A7489E"/>
    <w:rsid w:val="00A74CE6"/>
    <w:rsid w:val="00A751F9"/>
    <w:rsid w:val="00A8015F"/>
    <w:rsid w:val="00A80BD2"/>
    <w:rsid w:val="00A82CBE"/>
    <w:rsid w:val="00A85039"/>
    <w:rsid w:val="00A851F7"/>
    <w:rsid w:val="00A90343"/>
    <w:rsid w:val="00A903C3"/>
    <w:rsid w:val="00A906AA"/>
    <w:rsid w:val="00A90A4F"/>
    <w:rsid w:val="00A91D54"/>
    <w:rsid w:val="00A92049"/>
    <w:rsid w:val="00A930D0"/>
    <w:rsid w:val="00A9385D"/>
    <w:rsid w:val="00A94C5E"/>
    <w:rsid w:val="00A9644D"/>
    <w:rsid w:val="00A9722A"/>
    <w:rsid w:val="00AA241A"/>
    <w:rsid w:val="00AA252C"/>
    <w:rsid w:val="00AA5102"/>
    <w:rsid w:val="00AA666E"/>
    <w:rsid w:val="00AB17BD"/>
    <w:rsid w:val="00AB5518"/>
    <w:rsid w:val="00AC01D4"/>
    <w:rsid w:val="00AC4A04"/>
    <w:rsid w:val="00AD2EDC"/>
    <w:rsid w:val="00AD336F"/>
    <w:rsid w:val="00AD3550"/>
    <w:rsid w:val="00AD5D5B"/>
    <w:rsid w:val="00AE06D5"/>
    <w:rsid w:val="00AE1F33"/>
    <w:rsid w:val="00AE2319"/>
    <w:rsid w:val="00AE2564"/>
    <w:rsid w:val="00AE301F"/>
    <w:rsid w:val="00AE3302"/>
    <w:rsid w:val="00AE3795"/>
    <w:rsid w:val="00AE52A8"/>
    <w:rsid w:val="00AE7077"/>
    <w:rsid w:val="00AF1612"/>
    <w:rsid w:val="00AF61C2"/>
    <w:rsid w:val="00AF6CC6"/>
    <w:rsid w:val="00B011CD"/>
    <w:rsid w:val="00B0296A"/>
    <w:rsid w:val="00B12295"/>
    <w:rsid w:val="00B137BE"/>
    <w:rsid w:val="00B17FA0"/>
    <w:rsid w:val="00B21D0C"/>
    <w:rsid w:val="00B24344"/>
    <w:rsid w:val="00B26769"/>
    <w:rsid w:val="00B319D3"/>
    <w:rsid w:val="00B31C91"/>
    <w:rsid w:val="00B3747F"/>
    <w:rsid w:val="00B43194"/>
    <w:rsid w:val="00B47734"/>
    <w:rsid w:val="00B50FBA"/>
    <w:rsid w:val="00B51091"/>
    <w:rsid w:val="00B516C5"/>
    <w:rsid w:val="00B5200B"/>
    <w:rsid w:val="00B54B45"/>
    <w:rsid w:val="00B558EB"/>
    <w:rsid w:val="00B56B62"/>
    <w:rsid w:val="00B5735A"/>
    <w:rsid w:val="00B577D3"/>
    <w:rsid w:val="00B60466"/>
    <w:rsid w:val="00B6548F"/>
    <w:rsid w:val="00B6569C"/>
    <w:rsid w:val="00B7502A"/>
    <w:rsid w:val="00B76534"/>
    <w:rsid w:val="00B77305"/>
    <w:rsid w:val="00B82178"/>
    <w:rsid w:val="00B8288C"/>
    <w:rsid w:val="00B82CC2"/>
    <w:rsid w:val="00B84A89"/>
    <w:rsid w:val="00B855A8"/>
    <w:rsid w:val="00B87B4A"/>
    <w:rsid w:val="00B913B6"/>
    <w:rsid w:val="00B92BEF"/>
    <w:rsid w:val="00B9689A"/>
    <w:rsid w:val="00BA1FFA"/>
    <w:rsid w:val="00BA6333"/>
    <w:rsid w:val="00BA7FF1"/>
    <w:rsid w:val="00BB06CB"/>
    <w:rsid w:val="00BB261F"/>
    <w:rsid w:val="00BB2887"/>
    <w:rsid w:val="00BB2BBB"/>
    <w:rsid w:val="00BB5D30"/>
    <w:rsid w:val="00BB5EAA"/>
    <w:rsid w:val="00BB5F11"/>
    <w:rsid w:val="00BC0401"/>
    <w:rsid w:val="00BC04FA"/>
    <w:rsid w:val="00BC1C22"/>
    <w:rsid w:val="00BC460B"/>
    <w:rsid w:val="00BC5725"/>
    <w:rsid w:val="00BC58A4"/>
    <w:rsid w:val="00BC5CEF"/>
    <w:rsid w:val="00BC6B10"/>
    <w:rsid w:val="00BD186B"/>
    <w:rsid w:val="00BD2A19"/>
    <w:rsid w:val="00BD30B1"/>
    <w:rsid w:val="00BD7F5C"/>
    <w:rsid w:val="00BE0F7B"/>
    <w:rsid w:val="00BE10C2"/>
    <w:rsid w:val="00BE2061"/>
    <w:rsid w:val="00BE363D"/>
    <w:rsid w:val="00BF2869"/>
    <w:rsid w:val="00BF3886"/>
    <w:rsid w:val="00BF5CA4"/>
    <w:rsid w:val="00C00374"/>
    <w:rsid w:val="00C01D14"/>
    <w:rsid w:val="00C025B4"/>
    <w:rsid w:val="00C12D8C"/>
    <w:rsid w:val="00C161FD"/>
    <w:rsid w:val="00C23F17"/>
    <w:rsid w:val="00C26D0D"/>
    <w:rsid w:val="00C27C95"/>
    <w:rsid w:val="00C300D2"/>
    <w:rsid w:val="00C310F1"/>
    <w:rsid w:val="00C3270F"/>
    <w:rsid w:val="00C3278B"/>
    <w:rsid w:val="00C33375"/>
    <w:rsid w:val="00C34B04"/>
    <w:rsid w:val="00C34C23"/>
    <w:rsid w:val="00C34F7B"/>
    <w:rsid w:val="00C36154"/>
    <w:rsid w:val="00C3666D"/>
    <w:rsid w:val="00C403DD"/>
    <w:rsid w:val="00C4049E"/>
    <w:rsid w:val="00C42005"/>
    <w:rsid w:val="00C432BE"/>
    <w:rsid w:val="00C44446"/>
    <w:rsid w:val="00C4664D"/>
    <w:rsid w:val="00C46F82"/>
    <w:rsid w:val="00C472AA"/>
    <w:rsid w:val="00C50A05"/>
    <w:rsid w:val="00C51A61"/>
    <w:rsid w:val="00C54AED"/>
    <w:rsid w:val="00C63D00"/>
    <w:rsid w:val="00C6441B"/>
    <w:rsid w:val="00C653A5"/>
    <w:rsid w:val="00C662EC"/>
    <w:rsid w:val="00C67B78"/>
    <w:rsid w:val="00C7108B"/>
    <w:rsid w:val="00C8089F"/>
    <w:rsid w:val="00C80CC6"/>
    <w:rsid w:val="00C81C8B"/>
    <w:rsid w:val="00C836CC"/>
    <w:rsid w:val="00C84744"/>
    <w:rsid w:val="00C85421"/>
    <w:rsid w:val="00C8796B"/>
    <w:rsid w:val="00C87A74"/>
    <w:rsid w:val="00C90A71"/>
    <w:rsid w:val="00C92C71"/>
    <w:rsid w:val="00C93F8F"/>
    <w:rsid w:val="00CA3593"/>
    <w:rsid w:val="00CA4CAE"/>
    <w:rsid w:val="00CA7F4F"/>
    <w:rsid w:val="00CB1ACF"/>
    <w:rsid w:val="00CB258E"/>
    <w:rsid w:val="00CB3C8F"/>
    <w:rsid w:val="00CC02F1"/>
    <w:rsid w:val="00CC11A6"/>
    <w:rsid w:val="00CC135E"/>
    <w:rsid w:val="00CC6AC3"/>
    <w:rsid w:val="00CD3EAF"/>
    <w:rsid w:val="00CD5649"/>
    <w:rsid w:val="00CD5D3F"/>
    <w:rsid w:val="00CD770F"/>
    <w:rsid w:val="00CE07FB"/>
    <w:rsid w:val="00CE0A09"/>
    <w:rsid w:val="00CE7255"/>
    <w:rsid w:val="00CF1E90"/>
    <w:rsid w:val="00CF26C9"/>
    <w:rsid w:val="00CF3DB3"/>
    <w:rsid w:val="00D0039B"/>
    <w:rsid w:val="00D019B1"/>
    <w:rsid w:val="00D03CA4"/>
    <w:rsid w:val="00D052BC"/>
    <w:rsid w:val="00D07026"/>
    <w:rsid w:val="00D13C9A"/>
    <w:rsid w:val="00D1587E"/>
    <w:rsid w:val="00D22C8F"/>
    <w:rsid w:val="00D242AC"/>
    <w:rsid w:val="00D256F4"/>
    <w:rsid w:val="00D30514"/>
    <w:rsid w:val="00D33491"/>
    <w:rsid w:val="00D36DE0"/>
    <w:rsid w:val="00D436EB"/>
    <w:rsid w:val="00D44F8E"/>
    <w:rsid w:val="00D44FD0"/>
    <w:rsid w:val="00D55342"/>
    <w:rsid w:val="00D607EF"/>
    <w:rsid w:val="00D60F88"/>
    <w:rsid w:val="00D625E7"/>
    <w:rsid w:val="00D646BD"/>
    <w:rsid w:val="00D70239"/>
    <w:rsid w:val="00D70F1E"/>
    <w:rsid w:val="00D70F3D"/>
    <w:rsid w:val="00D71201"/>
    <w:rsid w:val="00D720C7"/>
    <w:rsid w:val="00D73F06"/>
    <w:rsid w:val="00D81D06"/>
    <w:rsid w:val="00D81D75"/>
    <w:rsid w:val="00D83187"/>
    <w:rsid w:val="00D8652C"/>
    <w:rsid w:val="00D876E6"/>
    <w:rsid w:val="00D87FC5"/>
    <w:rsid w:val="00D91CDE"/>
    <w:rsid w:val="00DA1025"/>
    <w:rsid w:val="00DA22EC"/>
    <w:rsid w:val="00DA5860"/>
    <w:rsid w:val="00DB0044"/>
    <w:rsid w:val="00DB2767"/>
    <w:rsid w:val="00DC0CA1"/>
    <w:rsid w:val="00DC0EEB"/>
    <w:rsid w:val="00DC4729"/>
    <w:rsid w:val="00DD401E"/>
    <w:rsid w:val="00DE05A2"/>
    <w:rsid w:val="00DE2EED"/>
    <w:rsid w:val="00DE556F"/>
    <w:rsid w:val="00DE5615"/>
    <w:rsid w:val="00DF298D"/>
    <w:rsid w:val="00DF72AD"/>
    <w:rsid w:val="00E03B6D"/>
    <w:rsid w:val="00E17160"/>
    <w:rsid w:val="00E17548"/>
    <w:rsid w:val="00E35BEC"/>
    <w:rsid w:val="00E36B44"/>
    <w:rsid w:val="00E373D9"/>
    <w:rsid w:val="00E37640"/>
    <w:rsid w:val="00E407DD"/>
    <w:rsid w:val="00E463A3"/>
    <w:rsid w:val="00E50821"/>
    <w:rsid w:val="00E51F91"/>
    <w:rsid w:val="00E602D5"/>
    <w:rsid w:val="00E611C5"/>
    <w:rsid w:val="00E65D60"/>
    <w:rsid w:val="00E65E88"/>
    <w:rsid w:val="00E702EA"/>
    <w:rsid w:val="00E7086E"/>
    <w:rsid w:val="00E7374A"/>
    <w:rsid w:val="00E73C41"/>
    <w:rsid w:val="00E7598F"/>
    <w:rsid w:val="00E76F60"/>
    <w:rsid w:val="00E83D90"/>
    <w:rsid w:val="00E83F28"/>
    <w:rsid w:val="00E83F91"/>
    <w:rsid w:val="00E86967"/>
    <w:rsid w:val="00E90471"/>
    <w:rsid w:val="00E9107A"/>
    <w:rsid w:val="00E91F62"/>
    <w:rsid w:val="00E929FD"/>
    <w:rsid w:val="00E92DE3"/>
    <w:rsid w:val="00E93240"/>
    <w:rsid w:val="00E9479B"/>
    <w:rsid w:val="00EA4D48"/>
    <w:rsid w:val="00EA67B4"/>
    <w:rsid w:val="00EA6AAA"/>
    <w:rsid w:val="00EB1595"/>
    <w:rsid w:val="00EB2173"/>
    <w:rsid w:val="00EB5728"/>
    <w:rsid w:val="00EB62E6"/>
    <w:rsid w:val="00EC4602"/>
    <w:rsid w:val="00EC5437"/>
    <w:rsid w:val="00ED1B30"/>
    <w:rsid w:val="00ED2251"/>
    <w:rsid w:val="00ED250E"/>
    <w:rsid w:val="00ED3F59"/>
    <w:rsid w:val="00ED755A"/>
    <w:rsid w:val="00EE0E34"/>
    <w:rsid w:val="00EE13C6"/>
    <w:rsid w:val="00EE1AC1"/>
    <w:rsid w:val="00EE39D6"/>
    <w:rsid w:val="00EE413C"/>
    <w:rsid w:val="00EE52AD"/>
    <w:rsid w:val="00EE549B"/>
    <w:rsid w:val="00EF065A"/>
    <w:rsid w:val="00EF631C"/>
    <w:rsid w:val="00EF7429"/>
    <w:rsid w:val="00F0024E"/>
    <w:rsid w:val="00F01F92"/>
    <w:rsid w:val="00F05F06"/>
    <w:rsid w:val="00F10A08"/>
    <w:rsid w:val="00F125A9"/>
    <w:rsid w:val="00F139CF"/>
    <w:rsid w:val="00F17671"/>
    <w:rsid w:val="00F20657"/>
    <w:rsid w:val="00F2285D"/>
    <w:rsid w:val="00F228D9"/>
    <w:rsid w:val="00F22AC5"/>
    <w:rsid w:val="00F24098"/>
    <w:rsid w:val="00F254D1"/>
    <w:rsid w:val="00F25CE9"/>
    <w:rsid w:val="00F308A7"/>
    <w:rsid w:val="00F32B82"/>
    <w:rsid w:val="00F37ED6"/>
    <w:rsid w:val="00F37F9F"/>
    <w:rsid w:val="00F4043E"/>
    <w:rsid w:val="00F40BE1"/>
    <w:rsid w:val="00F40CB5"/>
    <w:rsid w:val="00F41BBC"/>
    <w:rsid w:val="00F43B9D"/>
    <w:rsid w:val="00F444F0"/>
    <w:rsid w:val="00F50847"/>
    <w:rsid w:val="00F5230C"/>
    <w:rsid w:val="00F523B7"/>
    <w:rsid w:val="00F53645"/>
    <w:rsid w:val="00F53F27"/>
    <w:rsid w:val="00F546D1"/>
    <w:rsid w:val="00F61951"/>
    <w:rsid w:val="00F6513F"/>
    <w:rsid w:val="00F66272"/>
    <w:rsid w:val="00F6634E"/>
    <w:rsid w:val="00F709C0"/>
    <w:rsid w:val="00F70B76"/>
    <w:rsid w:val="00F73703"/>
    <w:rsid w:val="00F772FD"/>
    <w:rsid w:val="00F814B4"/>
    <w:rsid w:val="00F85502"/>
    <w:rsid w:val="00F927A1"/>
    <w:rsid w:val="00F92D99"/>
    <w:rsid w:val="00F92E4D"/>
    <w:rsid w:val="00FA32F1"/>
    <w:rsid w:val="00FA3764"/>
    <w:rsid w:val="00FA559C"/>
    <w:rsid w:val="00FA56ED"/>
    <w:rsid w:val="00FB2A9B"/>
    <w:rsid w:val="00FB4944"/>
    <w:rsid w:val="00FB5F5E"/>
    <w:rsid w:val="00FB5FA6"/>
    <w:rsid w:val="00FC1310"/>
    <w:rsid w:val="00FC2FF3"/>
    <w:rsid w:val="00FC3263"/>
    <w:rsid w:val="00FC328E"/>
    <w:rsid w:val="00FC51F9"/>
    <w:rsid w:val="00FC5B40"/>
    <w:rsid w:val="00FC5FF8"/>
    <w:rsid w:val="00FC6C2D"/>
    <w:rsid w:val="00FD3D7C"/>
    <w:rsid w:val="00FD4F8F"/>
    <w:rsid w:val="00FD73B2"/>
    <w:rsid w:val="00FE0C16"/>
    <w:rsid w:val="00FE14AD"/>
    <w:rsid w:val="00FE14B1"/>
    <w:rsid w:val="00FE1571"/>
    <w:rsid w:val="00FE3ADC"/>
    <w:rsid w:val="00FE433E"/>
    <w:rsid w:val="00FF0070"/>
    <w:rsid w:val="00FF0DC1"/>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82F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14716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9457078">
      <w:bodyDiv w:val="1"/>
      <w:marLeft w:val="0"/>
      <w:marRight w:val="0"/>
      <w:marTop w:val="0"/>
      <w:marBottom w:val="0"/>
      <w:divBdr>
        <w:top w:val="none" w:sz="0" w:space="0" w:color="auto"/>
        <w:left w:val="none" w:sz="0" w:space="0" w:color="auto"/>
        <w:bottom w:val="none" w:sz="0" w:space="0" w:color="auto"/>
        <w:right w:val="none" w:sz="0" w:space="0" w:color="auto"/>
      </w:divBdr>
    </w:div>
    <w:div w:id="150381070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567180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prosecution-and-case-management/charging-and-case-preparation" TargetMode="External"/><Relationship Id="rId39" Type="http://schemas.openxmlformats.org/officeDocument/2006/relationships/hyperlink" Target="https://sunderlandsocialsciences.wordpress.com/2018/09/21/how-is-domestic-violence-a-social-problem/" TargetMode="External"/><Relationship Id="rId21" Type="http://schemas.openxmlformats.org/officeDocument/2006/relationships/header" Target="header5.xml"/><Relationship Id="rId34" Type="http://schemas.openxmlformats.org/officeDocument/2006/relationships/hyperlink" Target="https://www.ed.ac.uk/reflection/reflectors-toolkit/reflecting-on-experience/gibbs-reflective-cycle" TargetMode="External"/><Relationship Id="rId42" Type="http://schemas.openxmlformats.org/officeDocument/2006/relationships/hyperlink" Target="https://www.college.police.uk/app/national-decision-model/national-decision-model" TargetMode="External"/><Relationship Id="rId47" Type="http://schemas.openxmlformats.org/officeDocument/2006/relationships/hyperlink" Target="https://development-academy.co.uk/news-tips/resilience-the-relationship-between-resilience-stress" TargetMode="External"/><Relationship Id="rId50" Type="http://schemas.openxmlformats.org/officeDocument/2006/relationships/hyperlink" Target="https://www.mentalhealth.org.uk/explore-mental-health/a-z-topics/stress" TargetMode="External"/><Relationship Id="rId55" Type="http://schemas.openxmlformats.org/officeDocument/2006/relationships/hyperlink" Target="https://www.legislation.gov.uk/ukpga/1984/60/section/117" TargetMode="External"/><Relationship Id="rId63" Type="http://schemas.openxmlformats.org/officeDocument/2006/relationships/hyperlink" Target="https://www.lawtonslaw.co.uk/resources/voluntary-police-interviews-your-right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college.police.uk/guidance/conflict-management/conflict-management-skills" TargetMode="External"/><Relationship Id="rId41" Type="http://schemas.openxmlformats.org/officeDocument/2006/relationships/hyperlink" Target="https://cpdonline.co.uk/knowledge-base/safeguarding/types-of-bias/" TargetMode="External"/><Relationship Id="rId54" Type="http://schemas.openxmlformats.org/officeDocument/2006/relationships/hyperlink" Target="https://www.legislation.gov.uk/ukpga/1968/60/section/1" TargetMode="External"/><Relationship Id="rId62" Type="http://schemas.openxmlformats.org/officeDocument/2006/relationships/hyperlink" Target="https://www.healthline.com/nutrition/12-benefits-of-medit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dictionary.cambridge.org/dictionary/english/discretion" TargetMode="External"/><Relationship Id="rId37" Type="http://schemas.openxmlformats.org/officeDocument/2006/relationships/hyperlink" Target="https://libguides.cam.ac.uk/reflectivepracticetoolkit/models" TargetMode="External"/><Relationship Id="rId40" Type="http://schemas.openxmlformats.org/officeDocument/2006/relationships/hyperlink" Target="https://mensadviceline.org.uk/about-us/" TargetMode="External"/><Relationship Id="rId45" Type="http://schemas.openxmlformats.org/officeDocument/2006/relationships/hyperlink" Target="https://www.resiliencetraining.co.uk/what-is-resilience" TargetMode="External"/><Relationship Id="rId53" Type="http://schemas.openxmlformats.org/officeDocument/2006/relationships/hyperlink" Target="https://www.legislation.gov.uk/ukpga/Geo5/1-2/6" TargetMode="External"/><Relationship Id="rId58" Type="http://schemas.openxmlformats.org/officeDocument/2006/relationships/hyperlink" Target="https://www.legislation.gov.uk/ukpga/1984/60/section/24"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college.police.uk/guidance/victims-code/victims-rights-policing" TargetMode="External"/><Relationship Id="rId36" Type="http://schemas.openxmlformats.org/officeDocument/2006/relationships/hyperlink" Target="https://cpdonline.co.uk/knowledge-base/business/effective-questioning/" TargetMode="External"/><Relationship Id="rId49" Type="http://schemas.openxmlformats.org/officeDocument/2006/relationships/hyperlink" Target="https://www.verywellmind.com/how-video-games-relieve-stress-4110349" TargetMode="External"/><Relationship Id="rId57" Type="http://schemas.openxmlformats.org/officeDocument/2006/relationships/hyperlink" Target="https://www.legislation.gov.uk/ukpga/1984/60/section/24" TargetMode="External"/><Relationship Id="rId61" Type="http://schemas.openxmlformats.org/officeDocument/2006/relationships/hyperlink" Target="https://www.legislation.gov.uk/ukpga/1998/42/schedule/1/part/I/chapter/5"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legal-guidance/disclosure-manual-chapter-4-relevance-recording-and-retention" TargetMode="External"/><Relationship Id="rId44" Type="http://schemas.openxmlformats.org/officeDocument/2006/relationships/hyperlink" Target="https://www.ons.gov.uk/peoplepopulationandcommunity/crimeandjustice/bulletins/domesticabuseinenglandandwalesoverview/november2022" TargetMode="External"/><Relationship Id="rId52" Type="http://schemas.openxmlformats.org/officeDocument/2006/relationships/hyperlink" Target="https://www.legislation.gov.uk/ukpga/1988/33/section/39" TargetMode="External"/><Relationship Id="rId60" Type="http://schemas.openxmlformats.org/officeDocument/2006/relationships/hyperlink" Target="https://www.legislation.gov.uk/ukpga/1968/27/section/16A"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medicalnewstoday.com/articles/321019" TargetMode="External"/><Relationship Id="rId30" Type="http://schemas.openxmlformats.org/officeDocument/2006/relationships/hyperlink" Target="https://www.cps.gov.uk/legal-guidance/special-measures" TargetMode="External"/><Relationship Id="rId35" Type="http://schemas.openxmlformats.org/officeDocument/2006/relationships/hyperlink" Target="https://www.justiceinspectorates.gov.uk/hmicfrs/publications/evidence-led-domestic-abuse-prosecutions/" TargetMode="External"/><Relationship Id="rId43" Type="http://schemas.openxmlformats.org/officeDocument/2006/relationships/hyperlink" Target="https://www.college.police.uk/app/national-decision-model/national-decision-model" TargetMode="External"/><Relationship Id="rId48" Type="http://schemas.openxmlformats.org/officeDocument/2006/relationships/hyperlink" Target="https://www.helpguide.org/articles/relationships-communication/effective-communication.htm" TargetMode="External"/><Relationship Id="rId56" Type="http://schemas.openxmlformats.org/officeDocument/2006/relationships/hyperlink" Target="https://www.legislation.gov.uk/ukpga/1984/60/section/24"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equalityhumanrights.com/en/human-rights/human-rights-act"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medicalnewstoday.com/articles/153390" TargetMode="External"/><Relationship Id="rId38" Type="http://schemas.openxmlformats.org/officeDocument/2006/relationships/hyperlink" Target="https://www.healthline.com/health/heart-disease/exercise-stress-relief" TargetMode="External"/><Relationship Id="rId46" Type="http://schemas.openxmlformats.org/officeDocument/2006/relationships/hyperlink" Target="https://www.healthline.com/health/depression/exercise" TargetMode="External"/><Relationship Id="rId59" Type="http://schemas.openxmlformats.org/officeDocument/2006/relationships/hyperlink" Target="https://www.legislation.gov.uk/ukpga/1988/33/section/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4580</TotalTime>
  <Pages>34</Pages>
  <Words>8029</Words>
  <Characters>47968</Characters>
  <Application>Microsoft Office Word</Application>
  <DocSecurity>0</DocSecurity>
  <Lines>399</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Barrett, Louis</cp:lastModifiedBy>
  <cp:revision>440</cp:revision>
  <cp:lastPrinted>2014-08-26T08:55:00Z</cp:lastPrinted>
  <dcterms:created xsi:type="dcterms:W3CDTF">2022-12-17T18:13:00Z</dcterms:created>
  <dcterms:modified xsi:type="dcterms:W3CDTF">2023-03-20T14:12:00Z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2022-12-17T15:31:02Z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f515024b-b09b-413f-9f1f-1cde57f10270</vt:lpwstr>
  </property>
  <property fmtid="{D5CDD505-2E9C-101B-9397-08002B2CF9AE}" pid="9" name="MSIP_Label_f2acd28b-79a3-4a0f-b0ff-4b75658b1549_ContentBits">
    <vt:lpwstr>0</vt:lpwstr>
  </property>
</Properties>
</file>