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7C3659" w14:textId="77777777" w:rsidR="00554244" w:rsidRPr="0096605D" w:rsidRDefault="00554244" w:rsidP="00554244">
      <w:pPr>
        <w:jc w:val="center"/>
        <w:rPr>
          <w:b/>
          <w:sz w:val="32"/>
          <w:lang w:val="en-GB"/>
        </w:rPr>
      </w:pPr>
    </w:p>
    <w:p w14:paraId="3F7C365B" w14:textId="77777777" w:rsidR="00554244" w:rsidRDefault="00554244" w:rsidP="00A735DF">
      <w:pPr>
        <w:rPr>
          <w:b/>
          <w:sz w:val="72"/>
          <w:szCs w:val="72"/>
          <w:lang w:val="en-GB"/>
        </w:rPr>
      </w:pPr>
    </w:p>
    <w:p w14:paraId="786F0443" w14:textId="77777777" w:rsidR="00C5465B" w:rsidRPr="00A735DF" w:rsidRDefault="00C5465B" w:rsidP="00A735DF">
      <w:pPr>
        <w:rPr>
          <w:b/>
          <w:sz w:val="72"/>
          <w:szCs w:val="72"/>
          <w:lang w:val="en-GB"/>
        </w:rPr>
      </w:pPr>
    </w:p>
    <w:p w14:paraId="3F7C365C" w14:textId="77777777" w:rsidR="008F2AEF" w:rsidRPr="00A735DF" w:rsidRDefault="008F2AEF" w:rsidP="00554244">
      <w:pPr>
        <w:jc w:val="center"/>
        <w:rPr>
          <w:b/>
          <w:sz w:val="72"/>
          <w:szCs w:val="72"/>
          <w:lang w:val="en-GB"/>
        </w:rPr>
      </w:pPr>
      <w:r w:rsidRPr="00A735DF">
        <w:rPr>
          <w:b/>
          <w:sz w:val="72"/>
          <w:szCs w:val="72"/>
          <w:lang w:val="en-GB"/>
        </w:rPr>
        <w:t>Destination Management: London</w:t>
      </w:r>
    </w:p>
    <w:p w14:paraId="64D20553" w14:textId="77777777" w:rsidR="00A735DF" w:rsidRDefault="00A735DF" w:rsidP="00554244">
      <w:pPr>
        <w:jc w:val="center"/>
        <w:rPr>
          <w:b/>
          <w:sz w:val="32"/>
          <w:lang w:val="en-GB"/>
        </w:rPr>
      </w:pPr>
    </w:p>
    <w:p w14:paraId="297E2987" w14:textId="77777777" w:rsidR="00A735DF" w:rsidRDefault="00A735DF" w:rsidP="00554244">
      <w:pPr>
        <w:jc w:val="center"/>
        <w:rPr>
          <w:b/>
          <w:sz w:val="32"/>
          <w:lang w:val="en-GB"/>
        </w:rPr>
      </w:pPr>
    </w:p>
    <w:p w14:paraId="2D13F512" w14:textId="77777777" w:rsidR="00A735DF" w:rsidRDefault="00A735DF" w:rsidP="00554244">
      <w:pPr>
        <w:jc w:val="center"/>
        <w:rPr>
          <w:b/>
          <w:sz w:val="32"/>
          <w:lang w:val="en-GB"/>
        </w:rPr>
      </w:pPr>
    </w:p>
    <w:p w14:paraId="37A9881A" w14:textId="77777777" w:rsidR="00C5465B" w:rsidRDefault="00C5465B" w:rsidP="00554244">
      <w:pPr>
        <w:jc w:val="center"/>
        <w:rPr>
          <w:b/>
          <w:sz w:val="32"/>
          <w:lang w:val="en-GB"/>
        </w:rPr>
      </w:pPr>
    </w:p>
    <w:p w14:paraId="42BA454D" w14:textId="77777777" w:rsidR="00C5465B" w:rsidRPr="0096605D" w:rsidRDefault="00C5465B" w:rsidP="00554244">
      <w:pPr>
        <w:jc w:val="center"/>
        <w:rPr>
          <w:b/>
          <w:sz w:val="32"/>
          <w:lang w:val="en-GB"/>
        </w:rPr>
      </w:pPr>
    </w:p>
    <w:p w14:paraId="053314B8" w14:textId="77777777" w:rsidR="00A735DF" w:rsidRPr="00C57BD1" w:rsidRDefault="008F2AEF" w:rsidP="00A735DF">
      <w:pPr>
        <w:jc w:val="left"/>
        <w:rPr>
          <w:b/>
          <w:sz w:val="36"/>
          <w:szCs w:val="36"/>
          <w:lang w:val="en-GB"/>
        </w:rPr>
      </w:pPr>
      <w:r w:rsidRPr="00C57BD1">
        <w:rPr>
          <w:b/>
          <w:sz w:val="36"/>
          <w:szCs w:val="36"/>
          <w:lang w:val="en-GB"/>
        </w:rPr>
        <w:t>Student Name:</w:t>
      </w:r>
      <w:r w:rsidR="00A735DF" w:rsidRPr="00C57BD1">
        <w:rPr>
          <w:b/>
          <w:sz w:val="36"/>
          <w:szCs w:val="36"/>
          <w:lang w:val="en-GB"/>
        </w:rPr>
        <w:t xml:space="preserve"> Daniela Serban</w:t>
      </w:r>
    </w:p>
    <w:p w14:paraId="636B625E" w14:textId="467803B5" w:rsidR="00A735DF" w:rsidRPr="00C57BD1" w:rsidRDefault="00A735DF" w:rsidP="00A735DF">
      <w:pPr>
        <w:jc w:val="left"/>
        <w:rPr>
          <w:b/>
          <w:sz w:val="36"/>
          <w:szCs w:val="36"/>
          <w:lang w:val="en-GB"/>
        </w:rPr>
      </w:pPr>
      <w:r w:rsidRPr="00C57BD1">
        <w:rPr>
          <w:b/>
          <w:sz w:val="36"/>
          <w:szCs w:val="36"/>
          <w:lang w:val="en-GB"/>
        </w:rPr>
        <w:t>Student number: 2109024</w:t>
      </w:r>
    </w:p>
    <w:p w14:paraId="3F7C365F" w14:textId="1202C1D7" w:rsidR="008F2AEF" w:rsidRPr="00C57BD1" w:rsidRDefault="008F2AEF" w:rsidP="00A735DF">
      <w:pPr>
        <w:jc w:val="left"/>
        <w:rPr>
          <w:b/>
          <w:sz w:val="36"/>
          <w:szCs w:val="36"/>
          <w:lang w:val="en-GB"/>
        </w:rPr>
      </w:pPr>
      <w:r w:rsidRPr="00C57BD1">
        <w:rPr>
          <w:b/>
          <w:sz w:val="36"/>
          <w:szCs w:val="36"/>
          <w:lang w:val="en-GB"/>
        </w:rPr>
        <w:t>Module</w:t>
      </w:r>
      <w:r w:rsidR="00A735DF" w:rsidRPr="00C57BD1">
        <w:rPr>
          <w:b/>
          <w:sz w:val="36"/>
          <w:szCs w:val="36"/>
          <w:lang w:val="en-GB"/>
        </w:rPr>
        <w:t xml:space="preserve"> name</w:t>
      </w:r>
      <w:r w:rsidRPr="00C57BD1">
        <w:rPr>
          <w:b/>
          <w:sz w:val="36"/>
          <w:szCs w:val="36"/>
          <w:lang w:val="en-GB"/>
        </w:rPr>
        <w:t>:</w:t>
      </w:r>
      <w:r w:rsidR="00A735DF" w:rsidRPr="00C57BD1">
        <w:rPr>
          <w:b/>
          <w:sz w:val="36"/>
          <w:szCs w:val="36"/>
          <w:lang w:val="en-GB"/>
        </w:rPr>
        <w:t xml:space="preserve"> BMIH5006</w:t>
      </w:r>
      <w:r w:rsidR="0051202D" w:rsidRPr="00C57BD1">
        <w:rPr>
          <w:b/>
          <w:sz w:val="36"/>
          <w:szCs w:val="36"/>
          <w:lang w:val="en-GB"/>
        </w:rPr>
        <w:t xml:space="preserve"> </w:t>
      </w:r>
      <w:r w:rsidR="0051202D" w:rsidRPr="00C57BD1">
        <w:rPr>
          <w:b/>
          <w:sz w:val="36"/>
          <w:szCs w:val="36"/>
        </w:rPr>
        <w:t>Sustainable Hospitality &amp; Tourism Management</w:t>
      </w:r>
    </w:p>
    <w:p w14:paraId="3F7C3660" w14:textId="60AFAB0A" w:rsidR="002C3E74" w:rsidRPr="0096605D" w:rsidRDefault="008F2AEF" w:rsidP="00A735DF">
      <w:pPr>
        <w:jc w:val="left"/>
        <w:rPr>
          <w:lang w:val="en-GB"/>
        </w:rPr>
      </w:pPr>
      <w:r w:rsidRPr="00C57BD1">
        <w:rPr>
          <w:b/>
          <w:sz w:val="36"/>
          <w:szCs w:val="36"/>
          <w:lang w:val="en-GB"/>
        </w:rPr>
        <w:t>Lecturer’s name</w:t>
      </w:r>
      <w:r w:rsidR="00697352" w:rsidRPr="00C57BD1">
        <w:rPr>
          <w:b/>
          <w:sz w:val="36"/>
          <w:szCs w:val="36"/>
          <w:lang w:val="en-GB"/>
        </w:rPr>
        <w:t>:</w:t>
      </w:r>
      <w:r w:rsidR="00D9218D" w:rsidRPr="00C57BD1">
        <w:rPr>
          <w:b/>
          <w:sz w:val="36"/>
          <w:szCs w:val="36"/>
        </w:rPr>
        <w:t xml:space="preserve"> Ruth Taylor-Davies</w:t>
      </w:r>
      <w:r w:rsidR="002C3E74" w:rsidRPr="0096605D">
        <w:rPr>
          <w:lang w:val="en-GB"/>
        </w:rPr>
        <w:br w:type="page"/>
      </w:r>
    </w:p>
    <w:p w14:paraId="3F7C3661" w14:textId="77777777" w:rsidR="002C3E74" w:rsidRPr="0096605D" w:rsidRDefault="002C3E74" w:rsidP="002C3E74">
      <w:pPr>
        <w:spacing w:line="259" w:lineRule="auto"/>
        <w:jc w:val="center"/>
        <w:rPr>
          <w:b/>
          <w:lang w:val="en-GB"/>
        </w:rPr>
      </w:pPr>
      <w:r w:rsidRPr="0096605D">
        <w:rPr>
          <w:b/>
          <w:lang w:val="en-GB"/>
        </w:rPr>
        <w:lastRenderedPageBreak/>
        <w:t>Executive Summary</w:t>
      </w:r>
    </w:p>
    <w:p w14:paraId="3F7C3663" w14:textId="135F614C" w:rsidR="00E04522" w:rsidRPr="0096605D" w:rsidRDefault="00E3278D" w:rsidP="002C3E74">
      <w:pPr>
        <w:rPr>
          <w:rFonts w:eastAsiaTheme="majorEastAsia" w:cstheme="majorBidi"/>
          <w:color w:val="000000" w:themeColor="text1"/>
          <w:szCs w:val="32"/>
          <w:lang w:val="en-GB"/>
        </w:rPr>
      </w:pPr>
      <w:r w:rsidRPr="00E3278D">
        <w:rPr>
          <w:lang w:val="en-GB"/>
        </w:rPr>
        <w:t xml:space="preserve">Tourism </w:t>
      </w:r>
      <w:r w:rsidR="00D102B6" w:rsidRPr="00D102B6">
        <w:rPr>
          <w:lang w:val="en-GB"/>
        </w:rPr>
        <w:t xml:space="preserve">is a significant economic driver for many cities and countries worldwide, </w:t>
      </w:r>
      <w:r w:rsidR="007F067D">
        <w:rPr>
          <w:lang w:val="en-GB"/>
        </w:rPr>
        <w:t>potentially negatively impacting</w:t>
      </w:r>
      <w:r w:rsidRPr="00E3278D">
        <w:rPr>
          <w:lang w:val="en-GB"/>
        </w:rPr>
        <w:t xml:space="preserve"> residents and the environment. This report has utilised Richard Butler's Tourism Area Life Cycle Model and </w:t>
      </w:r>
      <w:proofErr w:type="spellStart"/>
      <w:r w:rsidRPr="00E3278D">
        <w:rPr>
          <w:lang w:val="en-GB"/>
        </w:rPr>
        <w:t>Doxey's</w:t>
      </w:r>
      <w:proofErr w:type="spellEnd"/>
      <w:r w:rsidRPr="00E3278D">
        <w:rPr>
          <w:lang w:val="en-GB"/>
        </w:rPr>
        <w:t xml:space="preserve"> </w:t>
      </w:r>
      <w:proofErr w:type="spellStart"/>
      <w:r w:rsidRPr="00E3278D">
        <w:rPr>
          <w:lang w:val="en-GB"/>
        </w:rPr>
        <w:t>Irridex</w:t>
      </w:r>
      <w:proofErr w:type="spellEnd"/>
      <w:r w:rsidRPr="00E3278D">
        <w:rPr>
          <w:lang w:val="en-GB"/>
        </w:rPr>
        <w:t xml:space="preserve"> Model to understand the development and impact of tourism on London. Problems have </w:t>
      </w:r>
      <w:r w:rsidR="007F067D">
        <w:rPr>
          <w:lang w:val="en-GB"/>
        </w:rPr>
        <w:t xml:space="preserve">an </w:t>
      </w:r>
      <w:r w:rsidRPr="00E3278D">
        <w:rPr>
          <w:lang w:val="en-GB"/>
        </w:rPr>
        <w:t>intercom in various stages of the tourism life cycle, which need to be addressed by the organisational bodies responsible for tourism management in London. The government has recommended promoting sustainable tourism practices, developing new attractions and events, and working with residents to address their views about tourism.</w:t>
      </w:r>
      <w:r w:rsidR="002C3E74" w:rsidRPr="0096605D">
        <w:rPr>
          <w:lang w:val="en-GB"/>
        </w:rPr>
        <w:t xml:space="preserve"> </w:t>
      </w:r>
      <w:r w:rsidR="00E04522" w:rsidRPr="0096605D">
        <w:rPr>
          <w:lang w:val="en-GB"/>
        </w:rPr>
        <w:br w:type="page"/>
      </w:r>
    </w:p>
    <w:sdt>
      <w:sdtPr>
        <w:rPr>
          <w:rFonts w:ascii="Arial" w:eastAsiaTheme="minorHAnsi" w:hAnsi="Arial" w:cstheme="minorBidi"/>
          <w:color w:val="auto"/>
          <w:sz w:val="24"/>
          <w:szCs w:val="22"/>
          <w:lang w:val="en-GB"/>
        </w:rPr>
        <w:id w:val="1683558559"/>
        <w:docPartObj>
          <w:docPartGallery w:val="Table of Contents"/>
          <w:docPartUnique/>
        </w:docPartObj>
      </w:sdtPr>
      <w:sdtEndPr>
        <w:rPr>
          <w:b/>
          <w:bCs/>
          <w:noProof/>
        </w:rPr>
      </w:sdtEndPr>
      <w:sdtContent>
        <w:p w14:paraId="3F7C3664" w14:textId="77777777" w:rsidR="00E04522" w:rsidRPr="0096605D" w:rsidRDefault="00E04522" w:rsidP="00E04522">
          <w:pPr>
            <w:pStyle w:val="TOCHeading"/>
            <w:spacing w:line="360" w:lineRule="auto"/>
            <w:jc w:val="center"/>
            <w:rPr>
              <w:rFonts w:ascii="Times New Roman" w:hAnsi="Times New Roman" w:cs="Times New Roman"/>
              <w:b/>
              <w:color w:val="000000" w:themeColor="text1"/>
              <w:sz w:val="24"/>
              <w:szCs w:val="24"/>
              <w:lang w:val="en-GB"/>
            </w:rPr>
          </w:pPr>
          <w:r w:rsidRPr="0096605D">
            <w:rPr>
              <w:rFonts w:ascii="Times New Roman" w:hAnsi="Times New Roman" w:cs="Times New Roman"/>
              <w:b/>
              <w:color w:val="000000" w:themeColor="text1"/>
              <w:sz w:val="24"/>
              <w:szCs w:val="24"/>
              <w:lang w:val="en-GB"/>
            </w:rPr>
            <w:t>Table of Contents</w:t>
          </w:r>
        </w:p>
        <w:p w14:paraId="3F7C3665" w14:textId="5EB2F0E6" w:rsidR="00207D23" w:rsidRPr="0096605D" w:rsidRDefault="00E04522">
          <w:pPr>
            <w:pStyle w:val="TOC1"/>
            <w:tabs>
              <w:tab w:val="right" w:leader="dot" w:pos="9016"/>
            </w:tabs>
            <w:rPr>
              <w:rFonts w:asciiTheme="minorHAnsi" w:eastAsiaTheme="minorEastAsia" w:hAnsiTheme="minorHAnsi"/>
              <w:noProof/>
              <w:sz w:val="22"/>
              <w:lang w:val="en-GB" w:eastAsia="en-IN"/>
            </w:rPr>
          </w:pPr>
          <w:r w:rsidRPr="0096605D">
            <w:rPr>
              <w:lang w:val="en-GB"/>
            </w:rPr>
            <w:fldChar w:fldCharType="begin"/>
          </w:r>
          <w:r w:rsidRPr="0096605D">
            <w:rPr>
              <w:lang w:val="en-GB"/>
            </w:rPr>
            <w:instrText xml:space="preserve"> TOC \o "1-3" \h \z \u </w:instrText>
          </w:r>
          <w:r w:rsidRPr="0096605D">
            <w:rPr>
              <w:lang w:val="en-GB"/>
            </w:rPr>
            <w:fldChar w:fldCharType="separate"/>
          </w:r>
          <w:hyperlink w:anchor="_Toc137129843" w:history="1">
            <w:r w:rsidR="00207D23" w:rsidRPr="0096605D">
              <w:rPr>
                <w:rStyle w:val="Hyperlink"/>
                <w:noProof/>
                <w:lang w:val="en-GB"/>
              </w:rPr>
              <w:t>Introduction</w:t>
            </w:r>
            <w:r w:rsidR="00207D23" w:rsidRPr="0096605D">
              <w:rPr>
                <w:noProof/>
                <w:webHidden/>
                <w:lang w:val="en-GB"/>
              </w:rPr>
              <w:tab/>
            </w:r>
            <w:r w:rsidR="00207D23" w:rsidRPr="0096605D">
              <w:rPr>
                <w:noProof/>
                <w:webHidden/>
                <w:lang w:val="en-GB"/>
              </w:rPr>
              <w:fldChar w:fldCharType="begin"/>
            </w:r>
            <w:r w:rsidR="00207D23" w:rsidRPr="0096605D">
              <w:rPr>
                <w:noProof/>
                <w:webHidden/>
                <w:lang w:val="en-GB"/>
              </w:rPr>
              <w:instrText xml:space="preserve"> PAGEREF _Toc137129843 \h </w:instrText>
            </w:r>
            <w:r w:rsidR="00207D23" w:rsidRPr="0096605D">
              <w:rPr>
                <w:noProof/>
                <w:webHidden/>
                <w:lang w:val="en-GB"/>
              </w:rPr>
            </w:r>
            <w:r w:rsidR="00207D23" w:rsidRPr="0096605D">
              <w:rPr>
                <w:noProof/>
                <w:webHidden/>
                <w:lang w:val="en-GB"/>
              </w:rPr>
              <w:fldChar w:fldCharType="separate"/>
            </w:r>
            <w:r w:rsidR="00C5465B">
              <w:rPr>
                <w:noProof/>
                <w:webHidden/>
                <w:lang w:val="en-GB"/>
              </w:rPr>
              <w:t>4</w:t>
            </w:r>
            <w:r w:rsidR="00207D23" w:rsidRPr="0096605D">
              <w:rPr>
                <w:noProof/>
                <w:webHidden/>
                <w:lang w:val="en-GB"/>
              </w:rPr>
              <w:fldChar w:fldCharType="end"/>
            </w:r>
          </w:hyperlink>
        </w:p>
        <w:p w14:paraId="3F7C3666" w14:textId="465E7679" w:rsidR="00207D23" w:rsidRPr="0096605D" w:rsidRDefault="00B94AC2">
          <w:pPr>
            <w:pStyle w:val="TOC1"/>
            <w:tabs>
              <w:tab w:val="right" w:leader="dot" w:pos="9016"/>
            </w:tabs>
            <w:rPr>
              <w:rFonts w:asciiTheme="minorHAnsi" w:eastAsiaTheme="minorEastAsia" w:hAnsiTheme="minorHAnsi"/>
              <w:noProof/>
              <w:sz w:val="22"/>
              <w:lang w:val="en-GB" w:eastAsia="en-IN"/>
            </w:rPr>
          </w:pPr>
          <w:hyperlink w:anchor="_Toc137129844" w:history="1">
            <w:r w:rsidR="00207D23" w:rsidRPr="0096605D">
              <w:rPr>
                <w:rStyle w:val="Hyperlink"/>
                <w:noProof/>
                <w:lang w:val="en-GB"/>
              </w:rPr>
              <w:t xml:space="preserve">Tourism </w:t>
            </w:r>
            <w:r w:rsidR="00D8497A">
              <w:rPr>
                <w:rStyle w:val="Hyperlink"/>
                <w:noProof/>
                <w:lang w:val="en-GB"/>
              </w:rPr>
              <w:t>Regulations</w:t>
            </w:r>
            <w:r w:rsidR="00207D23" w:rsidRPr="0096605D">
              <w:rPr>
                <w:rStyle w:val="Hyperlink"/>
                <w:noProof/>
                <w:lang w:val="en-GB"/>
              </w:rPr>
              <w:t xml:space="preserve"> and </w:t>
            </w:r>
            <w:r w:rsidR="007F067D">
              <w:rPr>
                <w:rStyle w:val="Hyperlink"/>
                <w:noProof/>
                <w:lang w:val="en-GB"/>
              </w:rPr>
              <w:t>Organisations</w:t>
            </w:r>
            <w:r w:rsidR="00207D23" w:rsidRPr="0096605D">
              <w:rPr>
                <w:noProof/>
                <w:webHidden/>
                <w:lang w:val="en-GB"/>
              </w:rPr>
              <w:tab/>
            </w:r>
            <w:r w:rsidR="00EB62A3">
              <w:rPr>
                <w:noProof/>
                <w:webHidden/>
                <w:lang w:val="en-GB"/>
              </w:rPr>
              <w:t>5</w:t>
            </w:r>
          </w:hyperlink>
        </w:p>
        <w:p w14:paraId="3F7C3667" w14:textId="3C5DCE8B" w:rsidR="00207D23" w:rsidRPr="0096605D" w:rsidRDefault="00B94AC2">
          <w:pPr>
            <w:pStyle w:val="TOC1"/>
            <w:tabs>
              <w:tab w:val="right" w:leader="dot" w:pos="9016"/>
            </w:tabs>
            <w:rPr>
              <w:rFonts w:asciiTheme="minorHAnsi" w:eastAsiaTheme="minorEastAsia" w:hAnsiTheme="minorHAnsi"/>
              <w:noProof/>
              <w:sz w:val="22"/>
              <w:lang w:val="en-GB" w:eastAsia="en-IN"/>
            </w:rPr>
          </w:pPr>
          <w:hyperlink w:anchor="_Toc137129845" w:history="1">
            <w:r w:rsidR="00207D23" w:rsidRPr="0096605D">
              <w:rPr>
                <w:rStyle w:val="Hyperlink"/>
                <w:noProof/>
                <w:lang w:val="en-GB"/>
              </w:rPr>
              <w:t>Richard Butler's Tourism Area Life Cycle Model</w:t>
            </w:r>
            <w:r w:rsidR="00207D23" w:rsidRPr="0096605D">
              <w:rPr>
                <w:noProof/>
                <w:webHidden/>
                <w:lang w:val="en-GB"/>
              </w:rPr>
              <w:tab/>
            </w:r>
            <w:r w:rsidR="00C5465B">
              <w:rPr>
                <w:noProof/>
                <w:webHidden/>
                <w:lang w:val="en-GB"/>
              </w:rPr>
              <w:t>6</w:t>
            </w:r>
          </w:hyperlink>
        </w:p>
        <w:p w14:paraId="3F7C3668" w14:textId="07376EE9" w:rsidR="00207D23" w:rsidRPr="0096605D" w:rsidRDefault="00B94AC2">
          <w:pPr>
            <w:pStyle w:val="TOC1"/>
            <w:tabs>
              <w:tab w:val="right" w:leader="dot" w:pos="9016"/>
            </w:tabs>
            <w:rPr>
              <w:rFonts w:asciiTheme="minorHAnsi" w:eastAsiaTheme="minorEastAsia" w:hAnsiTheme="minorHAnsi"/>
              <w:noProof/>
              <w:sz w:val="22"/>
              <w:lang w:val="en-GB" w:eastAsia="en-IN"/>
            </w:rPr>
          </w:pPr>
          <w:hyperlink w:anchor="_Toc137129846" w:history="1">
            <w:r w:rsidR="00207D23" w:rsidRPr="0096605D">
              <w:rPr>
                <w:rStyle w:val="Hyperlink"/>
                <w:noProof/>
                <w:lang w:val="en-GB"/>
              </w:rPr>
              <w:t>Doxey’s Irridex Model</w:t>
            </w:r>
            <w:r w:rsidR="00207D23" w:rsidRPr="0096605D">
              <w:rPr>
                <w:noProof/>
                <w:webHidden/>
                <w:lang w:val="en-GB"/>
              </w:rPr>
              <w:tab/>
            </w:r>
            <w:r w:rsidR="00207D23" w:rsidRPr="0096605D">
              <w:rPr>
                <w:noProof/>
                <w:webHidden/>
                <w:lang w:val="en-GB"/>
              </w:rPr>
              <w:fldChar w:fldCharType="begin"/>
            </w:r>
            <w:r w:rsidR="00207D23" w:rsidRPr="0096605D">
              <w:rPr>
                <w:noProof/>
                <w:webHidden/>
                <w:lang w:val="en-GB"/>
              </w:rPr>
              <w:instrText xml:space="preserve"> PAGEREF _Toc137129846 \h </w:instrText>
            </w:r>
            <w:r w:rsidR="00207D23" w:rsidRPr="0096605D">
              <w:rPr>
                <w:noProof/>
                <w:webHidden/>
                <w:lang w:val="en-GB"/>
              </w:rPr>
            </w:r>
            <w:r w:rsidR="00207D23" w:rsidRPr="0096605D">
              <w:rPr>
                <w:noProof/>
                <w:webHidden/>
                <w:lang w:val="en-GB"/>
              </w:rPr>
              <w:fldChar w:fldCharType="separate"/>
            </w:r>
            <w:r w:rsidR="00C5465B">
              <w:rPr>
                <w:noProof/>
                <w:webHidden/>
                <w:lang w:val="en-GB"/>
              </w:rPr>
              <w:t>8</w:t>
            </w:r>
            <w:r w:rsidR="00207D23" w:rsidRPr="0096605D">
              <w:rPr>
                <w:noProof/>
                <w:webHidden/>
                <w:lang w:val="en-GB"/>
              </w:rPr>
              <w:fldChar w:fldCharType="end"/>
            </w:r>
          </w:hyperlink>
        </w:p>
        <w:p w14:paraId="3F7C3669" w14:textId="353F9E6D" w:rsidR="00207D23" w:rsidRPr="0096605D" w:rsidRDefault="00B94AC2">
          <w:pPr>
            <w:pStyle w:val="TOC1"/>
            <w:tabs>
              <w:tab w:val="right" w:leader="dot" w:pos="9016"/>
            </w:tabs>
            <w:rPr>
              <w:rFonts w:asciiTheme="minorHAnsi" w:eastAsiaTheme="minorEastAsia" w:hAnsiTheme="minorHAnsi"/>
              <w:noProof/>
              <w:sz w:val="22"/>
              <w:lang w:val="en-GB" w:eastAsia="en-IN"/>
            </w:rPr>
          </w:pPr>
          <w:hyperlink w:anchor="_Toc137129847" w:history="1">
            <w:r w:rsidR="00207D23" w:rsidRPr="0096605D">
              <w:rPr>
                <w:rStyle w:val="Hyperlink"/>
                <w:noProof/>
                <w:lang w:val="en-GB"/>
              </w:rPr>
              <w:t>Recommendations</w:t>
            </w:r>
            <w:r w:rsidR="00207D23" w:rsidRPr="0096605D">
              <w:rPr>
                <w:noProof/>
                <w:webHidden/>
                <w:lang w:val="en-GB"/>
              </w:rPr>
              <w:tab/>
            </w:r>
            <w:r w:rsidR="00207D23" w:rsidRPr="0096605D">
              <w:rPr>
                <w:noProof/>
                <w:webHidden/>
                <w:lang w:val="en-GB"/>
              </w:rPr>
              <w:fldChar w:fldCharType="begin"/>
            </w:r>
            <w:r w:rsidR="00207D23" w:rsidRPr="0096605D">
              <w:rPr>
                <w:noProof/>
                <w:webHidden/>
                <w:lang w:val="en-GB"/>
              </w:rPr>
              <w:instrText xml:space="preserve"> PAGEREF _Toc137129847 \h </w:instrText>
            </w:r>
            <w:r w:rsidR="00207D23" w:rsidRPr="0096605D">
              <w:rPr>
                <w:noProof/>
                <w:webHidden/>
                <w:lang w:val="en-GB"/>
              </w:rPr>
            </w:r>
            <w:r w:rsidR="00207D23" w:rsidRPr="0096605D">
              <w:rPr>
                <w:noProof/>
                <w:webHidden/>
                <w:lang w:val="en-GB"/>
              </w:rPr>
              <w:fldChar w:fldCharType="separate"/>
            </w:r>
            <w:r w:rsidR="00C5465B">
              <w:rPr>
                <w:noProof/>
                <w:webHidden/>
                <w:lang w:val="en-GB"/>
              </w:rPr>
              <w:t>11</w:t>
            </w:r>
            <w:r w:rsidR="00207D23" w:rsidRPr="0096605D">
              <w:rPr>
                <w:noProof/>
                <w:webHidden/>
                <w:lang w:val="en-GB"/>
              </w:rPr>
              <w:fldChar w:fldCharType="end"/>
            </w:r>
          </w:hyperlink>
        </w:p>
        <w:p w14:paraId="3F7C366A" w14:textId="71A9C299" w:rsidR="00207D23" w:rsidRPr="0096605D" w:rsidRDefault="00B94AC2">
          <w:pPr>
            <w:pStyle w:val="TOC1"/>
            <w:tabs>
              <w:tab w:val="right" w:leader="dot" w:pos="9016"/>
            </w:tabs>
            <w:rPr>
              <w:rFonts w:asciiTheme="minorHAnsi" w:eastAsiaTheme="minorEastAsia" w:hAnsiTheme="minorHAnsi"/>
              <w:noProof/>
              <w:sz w:val="22"/>
              <w:lang w:val="en-GB" w:eastAsia="en-IN"/>
            </w:rPr>
          </w:pPr>
          <w:hyperlink w:anchor="_Toc137129848" w:history="1">
            <w:r w:rsidR="00207D23" w:rsidRPr="0096605D">
              <w:rPr>
                <w:rStyle w:val="Hyperlink"/>
                <w:noProof/>
                <w:lang w:val="en-GB"/>
              </w:rPr>
              <w:t>Conclusion</w:t>
            </w:r>
            <w:r w:rsidR="00207D23" w:rsidRPr="0096605D">
              <w:rPr>
                <w:noProof/>
                <w:webHidden/>
                <w:lang w:val="en-GB"/>
              </w:rPr>
              <w:tab/>
            </w:r>
            <w:r w:rsidR="00207D23" w:rsidRPr="0096605D">
              <w:rPr>
                <w:noProof/>
                <w:webHidden/>
                <w:lang w:val="en-GB"/>
              </w:rPr>
              <w:fldChar w:fldCharType="begin"/>
            </w:r>
            <w:r w:rsidR="00207D23" w:rsidRPr="0096605D">
              <w:rPr>
                <w:noProof/>
                <w:webHidden/>
                <w:lang w:val="en-GB"/>
              </w:rPr>
              <w:instrText xml:space="preserve"> PAGEREF _Toc137129848 \h </w:instrText>
            </w:r>
            <w:r w:rsidR="00207D23" w:rsidRPr="0096605D">
              <w:rPr>
                <w:noProof/>
                <w:webHidden/>
                <w:lang w:val="en-GB"/>
              </w:rPr>
            </w:r>
            <w:r w:rsidR="00207D23" w:rsidRPr="0096605D">
              <w:rPr>
                <w:noProof/>
                <w:webHidden/>
                <w:lang w:val="en-GB"/>
              </w:rPr>
              <w:fldChar w:fldCharType="separate"/>
            </w:r>
            <w:r w:rsidR="00C5465B">
              <w:rPr>
                <w:noProof/>
                <w:webHidden/>
                <w:lang w:val="en-GB"/>
              </w:rPr>
              <w:t>12</w:t>
            </w:r>
            <w:r w:rsidR="00207D23" w:rsidRPr="0096605D">
              <w:rPr>
                <w:noProof/>
                <w:webHidden/>
                <w:lang w:val="en-GB"/>
              </w:rPr>
              <w:fldChar w:fldCharType="end"/>
            </w:r>
          </w:hyperlink>
        </w:p>
        <w:p w14:paraId="3F7C366B" w14:textId="1CEF1B83" w:rsidR="00207D23" w:rsidRPr="0096605D" w:rsidRDefault="00B94AC2">
          <w:pPr>
            <w:pStyle w:val="TOC1"/>
            <w:tabs>
              <w:tab w:val="right" w:leader="dot" w:pos="9016"/>
            </w:tabs>
            <w:rPr>
              <w:rFonts w:asciiTheme="minorHAnsi" w:eastAsiaTheme="minorEastAsia" w:hAnsiTheme="minorHAnsi"/>
              <w:noProof/>
              <w:sz w:val="22"/>
              <w:lang w:val="en-GB" w:eastAsia="en-IN"/>
            </w:rPr>
          </w:pPr>
          <w:hyperlink w:anchor="_Toc137129849" w:history="1">
            <w:r w:rsidR="00207D23" w:rsidRPr="0096605D">
              <w:rPr>
                <w:rStyle w:val="Hyperlink"/>
                <w:noProof/>
                <w:lang w:val="en-GB"/>
              </w:rPr>
              <w:t>Reference List</w:t>
            </w:r>
            <w:r w:rsidR="00207D23" w:rsidRPr="0096605D">
              <w:rPr>
                <w:noProof/>
                <w:webHidden/>
                <w:lang w:val="en-GB"/>
              </w:rPr>
              <w:tab/>
            </w:r>
            <w:r w:rsidR="00207D23" w:rsidRPr="0096605D">
              <w:rPr>
                <w:noProof/>
                <w:webHidden/>
                <w:lang w:val="en-GB"/>
              </w:rPr>
              <w:fldChar w:fldCharType="begin"/>
            </w:r>
            <w:r w:rsidR="00207D23" w:rsidRPr="0096605D">
              <w:rPr>
                <w:noProof/>
                <w:webHidden/>
                <w:lang w:val="en-GB"/>
              </w:rPr>
              <w:instrText xml:space="preserve"> PAGEREF _Toc137129849 \h </w:instrText>
            </w:r>
            <w:r w:rsidR="00207D23" w:rsidRPr="0096605D">
              <w:rPr>
                <w:noProof/>
                <w:webHidden/>
                <w:lang w:val="en-GB"/>
              </w:rPr>
            </w:r>
            <w:r w:rsidR="00207D23" w:rsidRPr="0096605D">
              <w:rPr>
                <w:noProof/>
                <w:webHidden/>
                <w:lang w:val="en-GB"/>
              </w:rPr>
              <w:fldChar w:fldCharType="separate"/>
            </w:r>
            <w:r w:rsidR="00C5465B">
              <w:rPr>
                <w:noProof/>
                <w:webHidden/>
                <w:lang w:val="en-GB"/>
              </w:rPr>
              <w:t>13</w:t>
            </w:r>
            <w:r w:rsidR="00207D23" w:rsidRPr="0096605D">
              <w:rPr>
                <w:noProof/>
                <w:webHidden/>
                <w:lang w:val="en-GB"/>
              </w:rPr>
              <w:fldChar w:fldCharType="end"/>
            </w:r>
          </w:hyperlink>
        </w:p>
        <w:p w14:paraId="3F7C366C" w14:textId="25D554D3" w:rsidR="00207D23" w:rsidRPr="0096605D" w:rsidRDefault="00B94AC2">
          <w:pPr>
            <w:pStyle w:val="TOC1"/>
            <w:tabs>
              <w:tab w:val="right" w:leader="dot" w:pos="9016"/>
            </w:tabs>
            <w:rPr>
              <w:rFonts w:asciiTheme="minorHAnsi" w:eastAsiaTheme="minorEastAsia" w:hAnsiTheme="minorHAnsi"/>
              <w:noProof/>
              <w:sz w:val="22"/>
              <w:lang w:val="en-GB" w:eastAsia="en-IN"/>
            </w:rPr>
          </w:pPr>
          <w:hyperlink w:anchor="_Toc137129850" w:history="1">
            <w:r w:rsidR="00207D23" w:rsidRPr="0096605D">
              <w:rPr>
                <w:rStyle w:val="Hyperlink"/>
                <w:noProof/>
                <w:lang w:val="en-GB"/>
              </w:rPr>
              <w:t>Appendices</w:t>
            </w:r>
            <w:r w:rsidR="00207D23" w:rsidRPr="0096605D">
              <w:rPr>
                <w:noProof/>
                <w:webHidden/>
                <w:lang w:val="en-GB"/>
              </w:rPr>
              <w:tab/>
            </w:r>
            <w:r w:rsidR="00207D23" w:rsidRPr="0096605D">
              <w:rPr>
                <w:noProof/>
                <w:webHidden/>
                <w:lang w:val="en-GB"/>
              </w:rPr>
              <w:fldChar w:fldCharType="begin"/>
            </w:r>
            <w:r w:rsidR="00207D23" w:rsidRPr="0096605D">
              <w:rPr>
                <w:noProof/>
                <w:webHidden/>
                <w:lang w:val="en-GB"/>
              </w:rPr>
              <w:instrText xml:space="preserve"> PAGEREF _Toc137129850 \h </w:instrText>
            </w:r>
            <w:r w:rsidR="00207D23" w:rsidRPr="0096605D">
              <w:rPr>
                <w:noProof/>
                <w:webHidden/>
                <w:lang w:val="en-GB"/>
              </w:rPr>
            </w:r>
            <w:r w:rsidR="00207D23" w:rsidRPr="0096605D">
              <w:rPr>
                <w:noProof/>
                <w:webHidden/>
                <w:lang w:val="en-GB"/>
              </w:rPr>
              <w:fldChar w:fldCharType="separate"/>
            </w:r>
            <w:r w:rsidR="00C5465B">
              <w:rPr>
                <w:noProof/>
                <w:webHidden/>
                <w:lang w:val="en-GB"/>
              </w:rPr>
              <w:t>16</w:t>
            </w:r>
            <w:r w:rsidR="00207D23" w:rsidRPr="0096605D">
              <w:rPr>
                <w:noProof/>
                <w:webHidden/>
                <w:lang w:val="en-GB"/>
              </w:rPr>
              <w:fldChar w:fldCharType="end"/>
            </w:r>
          </w:hyperlink>
        </w:p>
        <w:p w14:paraId="3F7C366D" w14:textId="77777777" w:rsidR="00E04522" w:rsidRPr="0096605D" w:rsidRDefault="00E04522">
          <w:pPr>
            <w:rPr>
              <w:lang w:val="en-GB"/>
            </w:rPr>
          </w:pPr>
          <w:r w:rsidRPr="0096605D">
            <w:rPr>
              <w:b/>
              <w:bCs/>
              <w:noProof/>
              <w:lang w:val="en-GB"/>
            </w:rPr>
            <w:fldChar w:fldCharType="end"/>
          </w:r>
        </w:p>
      </w:sdtContent>
    </w:sdt>
    <w:p w14:paraId="3F7C366E" w14:textId="77777777" w:rsidR="00E04522" w:rsidRPr="0096605D" w:rsidRDefault="00E04522">
      <w:pPr>
        <w:spacing w:line="259" w:lineRule="auto"/>
        <w:jc w:val="left"/>
        <w:rPr>
          <w:rFonts w:eastAsiaTheme="majorEastAsia" w:cstheme="majorBidi"/>
          <w:b/>
          <w:color w:val="000000" w:themeColor="text1"/>
          <w:szCs w:val="32"/>
          <w:lang w:val="en-GB"/>
        </w:rPr>
      </w:pPr>
      <w:r w:rsidRPr="0096605D">
        <w:rPr>
          <w:lang w:val="en-GB"/>
        </w:rPr>
        <w:br w:type="page"/>
      </w:r>
    </w:p>
    <w:p w14:paraId="3F7C366F" w14:textId="77777777" w:rsidR="008B0B52" w:rsidRPr="0096605D" w:rsidRDefault="000A7895" w:rsidP="004159F2">
      <w:pPr>
        <w:pStyle w:val="Heading1"/>
        <w:rPr>
          <w:lang w:val="en-GB"/>
        </w:rPr>
      </w:pPr>
      <w:bookmarkStart w:id="0" w:name="_Toc137129843"/>
      <w:r w:rsidRPr="0096605D">
        <w:rPr>
          <w:lang w:val="en-GB"/>
        </w:rPr>
        <w:lastRenderedPageBreak/>
        <w:t>Introduction</w:t>
      </w:r>
      <w:bookmarkEnd w:id="0"/>
    </w:p>
    <w:p w14:paraId="698DA7D2" w14:textId="344CDE00" w:rsidR="006553E4" w:rsidRDefault="006553E4" w:rsidP="004159F2">
      <w:pPr>
        <w:pStyle w:val="Heading1"/>
        <w:rPr>
          <w:rFonts w:eastAsiaTheme="minorHAnsi" w:cstheme="minorBidi"/>
          <w:b w:val="0"/>
          <w:color w:val="auto"/>
          <w:szCs w:val="22"/>
          <w:lang w:val="en-GB"/>
        </w:rPr>
      </w:pPr>
      <w:bookmarkStart w:id="1" w:name="_Toc137129844"/>
      <w:r w:rsidRPr="006553E4">
        <w:rPr>
          <w:rFonts w:eastAsiaTheme="minorHAnsi" w:cstheme="minorBidi"/>
          <w:b w:val="0"/>
          <w:color w:val="auto"/>
          <w:szCs w:val="22"/>
          <w:lang w:val="en-GB"/>
        </w:rPr>
        <w:t xml:space="preserve">Tourism can be defined as the economic, social, and cultural phenomenon that determines the reason and motivation behind the movement of people to countries or places outside of their usual environment (UNWTO, 2023). This report emphasises the stages of tourism that London has gone through by applying theories like Richard Butler's Tourism Area Life Cycle Model and </w:t>
      </w:r>
      <w:proofErr w:type="spellStart"/>
      <w:r w:rsidRPr="006553E4">
        <w:rPr>
          <w:rFonts w:eastAsiaTheme="minorHAnsi" w:cstheme="minorBidi"/>
          <w:b w:val="0"/>
          <w:color w:val="auto"/>
          <w:szCs w:val="22"/>
          <w:lang w:val="en-GB"/>
        </w:rPr>
        <w:t>Doxey's</w:t>
      </w:r>
      <w:proofErr w:type="spellEnd"/>
      <w:r w:rsidRPr="006553E4">
        <w:rPr>
          <w:rFonts w:eastAsiaTheme="minorHAnsi" w:cstheme="minorBidi"/>
          <w:b w:val="0"/>
          <w:color w:val="auto"/>
          <w:szCs w:val="22"/>
          <w:lang w:val="en-GB"/>
        </w:rPr>
        <w:t xml:space="preserve"> </w:t>
      </w:r>
      <w:proofErr w:type="spellStart"/>
      <w:r w:rsidRPr="006553E4">
        <w:rPr>
          <w:rFonts w:eastAsiaTheme="minorHAnsi" w:cstheme="minorBidi"/>
          <w:b w:val="0"/>
          <w:color w:val="auto"/>
          <w:szCs w:val="22"/>
          <w:lang w:val="en-GB"/>
        </w:rPr>
        <w:t>Irridex</w:t>
      </w:r>
      <w:proofErr w:type="spellEnd"/>
      <w:r w:rsidRPr="006553E4">
        <w:rPr>
          <w:rFonts w:eastAsiaTheme="minorHAnsi" w:cstheme="minorBidi"/>
          <w:b w:val="0"/>
          <w:color w:val="auto"/>
          <w:szCs w:val="22"/>
          <w:lang w:val="en-GB"/>
        </w:rPr>
        <w:t xml:space="preserve"> Model. London has been the UK's main tourist attraction over the years. However, the current phase has experienced some problems. The report will also list some </w:t>
      </w:r>
      <w:r w:rsidR="008147DC">
        <w:rPr>
          <w:rFonts w:eastAsiaTheme="minorHAnsi" w:cstheme="minorBidi"/>
          <w:b w:val="0"/>
          <w:color w:val="auto"/>
          <w:szCs w:val="22"/>
          <w:lang w:val="en-GB"/>
        </w:rPr>
        <w:t>essential</w:t>
      </w:r>
      <w:r w:rsidRPr="006553E4">
        <w:rPr>
          <w:rFonts w:eastAsiaTheme="minorHAnsi" w:cstheme="minorBidi"/>
          <w:b w:val="0"/>
          <w:color w:val="auto"/>
          <w:szCs w:val="22"/>
          <w:lang w:val="en-GB"/>
        </w:rPr>
        <w:t xml:space="preserve"> organisational bodies and legal frameworks associated with tourism.</w:t>
      </w:r>
    </w:p>
    <w:p w14:paraId="1E16B2ED" w14:textId="77777777" w:rsidR="006553E4" w:rsidRDefault="006553E4" w:rsidP="004159F2">
      <w:pPr>
        <w:pStyle w:val="Heading1"/>
        <w:rPr>
          <w:rFonts w:eastAsiaTheme="minorHAnsi" w:cstheme="minorBidi"/>
          <w:b w:val="0"/>
          <w:color w:val="auto"/>
          <w:szCs w:val="22"/>
          <w:lang w:val="en-GB"/>
        </w:rPr>
      </w:pPr>
    </w:p>
    <w:p w14:paraId="2F5858D7" w14:textId="77777777" w:rsidR="006553E4" w:rsidRDefault="006553E4" w:rsidP="004159F2">
      <w:pPr>
        <w:pStyle w:val="Heading1"/>
        <w:rPr>
          <w:rFonts w:eastAsiaTheme="minorHAnsi" w:cstheme="minorBidi"/>
          <w:b w:val="0"/>
          <w:color w:val="auto"/>
          <w:szCs w:val="22"/>
          <w:lang w:val="en-GB"/>
        </w:rPr>
      </w:pPr>
    </w:p>
    <w:p w14:paraId="37A223A4" w14:textId="77777777" w:rsidR="006553E4" w:rsidRDefault="006553E4" w:rsidP="004159F2">
      <w:pPr>
        <w:pStyle w:val="Heading1"/>
        <w:rPr>
          <w:rFonts w:eastAsiaTheme="minorHAnsi" w:cstheme="minorBidi"/>
          <w:b w:val="0"/>
          <w:color w:val="auto"/>
          <w:szCs w:val="22"/>
          <w:lang w:val="en-GB"/>
        </w:rPr>
      </w:pPr>
    </w:p>
    <w:p w14:paraId="02338F23" w14:textId="77777777" w:rsidR="006553E4" w:rsidRDefault="006553E4" w:rsidP="004159F2">
      <w:pPr>
        <w:pStyle w:val="Heading1"/>
        <w:rPr>
          <w:rFonts w:eastAsiaTheme="minorHAnsi" w:cstheme="minorBidi"/>
          <w:b w:val="0"/>
          <w:color w:val="auto"/>
          <w:szCs w:val="22"/>
          <w:lang w:val="en-GB"/>
        </w:rPr>
      </w:pPr>
    </w:p>
    <w:p w14:paraId="16E99699" w14:textId="77777777" w:rsidR="006553E4" w:rsidRDefault="006553E4" w:rsidP="004159F2">
      <w:pPr>
        <w:pStyle w:val="Heading1"/>
        <w:rPr>
          <w:rFonts w:eastAsiaTheme="minorHAnsi" w:cstheme="minorBidi"/>
          <w:b w:val="0"/>
          <w:color w:val="auto"/>
          <w:szCs w:val="22"/>
          <w:lang w:val="en-GB"/>
        </w:rPr>
      </w:pPr>
    </w:p>
    <w:p w14:paraId="1E24DBF1" w14:textId="77777777" w:rsidR="006553E4" w:rsidRDefault="006553E4" w:rsidP="004159F2">
      <w:pPr>
        <w:pStyle w:val="Heading1"/>
        <w:rPr>
          <w:rFonts w:eastAsiaTheme="minorHAnsi" w:cstheme="minorBidi"/>
          <w:b w:val="0"/>
          <w:color w:val="auto"/>
          <w:szCs w:val="22"/>
          <w:lang w:val="en-GB"/>
        </w:rPr>
      </w:pPr>
    </w:p>
    <w:p w14:paraId="7FDC24CF" w14:textId="77777777" w:rsidR="006553E4" w:rsidRDefault="006553E4" w:rsidP="004159F2">
      <w:pPr>
        <w:pStyle w:val="Heading1"/>
        <w:rPr>
          <w:rFonts w:eastAsiaTheme="minorHAnsi" w:cstheme="minorBidi"/>
          <w:b w:val="0"/>
          <w:color w:val="auto"/>
          <w:szCs w:val="22"/>
          <w:lang w:val="en-GB"/>
        </w:rPr>
      </w:pPr>
    </w:p>
    <w:p w14:paraId="2998D02D" w14:textId="77777777" w:rsidR="006553E4" w:rsidRDefault="006553E4" w:rsidP="006553E4">
      <w:pPr>
        <w:rPr>
          <w:lang w:val="en-GB"/>
        </w:rPr>
      </w:pPr>
    </w:p>
    <w:p w14:paraId="00CF9355" w14:textId="77777777" w:rsidR="006553E4" w:rsidRDefault="006553E4" w:rsidP="006553E4">
      <w:pPr>
        <w:rPr>
          <w:lang w:val="en-GB"/>
        </w:rPr>
      </w:pPr>
    </w:p>
    <w:p w14:paraId="4BC1157A" w14:textId="77777777" w:rsidR="006553E4" w:rsidRDefault="006553E4" w:rsidP="006553E4">
      <w:pPr>
        <w:rPr>
          <w:lang w:val="en-GB"/>
        </w:rPr>
      </w:pPr>
    </w:p>
    <w:p w14:paraId="494BEDC1" w14:textId="77777777" w:rsidR="006553E4" w:rsidRDefault="006553E4" w:rsidP="006553E4">
      <w:pPr>
        <w:rPr>
          <w:lang w:val="en-GB"/>
        </w:rPr>
      </w:pPr>
    </w:p>
    <w:p w14:paraId="10F30ED3" w14:textId="77777777" w:rsidR="006553E4" w:rsidRDefault="006553E4" w:rsidP="006553E4">
      <w:pPr>
        <w:rPr>
          <w:lang w:val="en-GB"/>
        </w:rPr>
      </w:pPr>
    </w:p>
    <w:p w14:paraId="446635EB" w14:textId="77777777" w:rsidR="006553E4" w:rsidRDefault="006553E4" w:rsidP="006553E4">
      <w:pPr>
        <w:rPr>
          <w:lang w:val="en-GB"/>
        </w:rPr>
      </w:pPr>
    </w:p>
    <w:p w14:paraId="500D6ED6" w14:textId="77777777" w:rsidR="006553E4" w:rsidRDefault="006553E4" w:rsidP="006553E4">
      <w:pPr>
        <w:rPr>
          <w:lang w:val="en-GB"/>
        </w:rPr>
      </w:pPr>
    </w:p>
    <w:p w14:paraId="21D3F66D" w14:textId="77777777" w:rsidR="006553E4" w:rsidRDefault="006553E4" w:rsidP="006553E4">
      <w:pPr>
        <w:rPr>
          <w:lang w:val="en-GB"/>
        </w:rPr>
      </w:pPr>
    </w:p>
    <w:p w14:paraId="42A658B0" w14:textId="77777777" w:rsidR="006553E4" w:rsidRPr="006553E4" w:rsidRDefault="006553E4" w:rsidP="006553E4">
      <w:pPr>
        <w:rPr>
          <w:lang w:val="en-GB"/>
        </w:rPr>
      </w:pPr>
    </w:p>
    <w:p w14:paraId="3F7C3671" w14:textId="07165C35" w:rsidR="000A7895" w:rsidRPr="006553E4" w:rsidRDefault="000A7895" w:rsidP="004159F2">
      <w:pPr>
        <w:pStyle w:val="Heading1"/>
        <w:rPr>
          <w:rFonts w:eastAsiaTheme="minorHAnsi" w:cstheme="minorBidi"/>
          <w:b w:val="0"/>
          <w:color w:val="auto"/>
          <w:szCs w:val="22"/>
          <w:lang w:val="en-GB"/>
        </w:rPr>
      </w:pPr>
      <w:r w:rsidRPr="0096605D">
        <w:rPr>
          <w:lang w:val="en-GB"/>
        </w:rPr>
        <w:lastRenderedPageBreak/>
        <w:t>Tourism regulations and organisations</w:t>
      </w:r>
      <w:bookmarkEnd w:id="1"/>
    </w:p>
    <w:p w14:paraId="05BE5174" w14:textId="77777777" w:rsidR="00CB7116" w:rsidRPr="00CB7116" w:rsidRDefault="00CB7116" w:rsidP="00CB7116">
      <w:pPr>
        <w:pStyle w:val="NormalWeb"/>
        <w:spacing w:before="0" w:beforeAutospacing="0" w:after="0" w:afterAutospacing="0" w:line="360" w:lineRule="auto"/>
        <w:rPr>
          <w:rFonts w:ascii="Arial" w:hAnsi="Arial" w:cs="Arial"/>
          <w:color w:val="0E101A"/>
        </w:rPr>
      </w:pPr>
      <w:bookmarkStart w:id="2" w:name="_Toc137129845"/>
      <w:r w:rsidRPr="00CB7116">
        <w:rPr>
          <w:rFonts w:ascii="Arial" w:hAnsi="Arial" w:cs="Arial"/>
          <w:color w:val="0E101A"/>
        </w:rPr>
        <w:t>Legal regulations are the laws, rules or orders a prescribed authority provides to control and regulate a specific area (Noll, 2021). Tourism in London and UK is similarly bounded under many such legal frameworks and regulations. </w:t>
      </w:r>
    </w:p>
    <w:p w14:paraId="714781DD" w14:textId="7B97ABA7" w:rsidR="00CB7116" w:rsidRPr="00CB7116" w:rsidRDefault="00CB7116" w:rsidP="00CB7116">
      <w:pPr>
        <w:pStyle w:val="NormalWeb"/>
        <w:spacing w:before="0" w:beforeAutospacing="0" w:after="0" w:afterAutospacing="0" w:line="360" w:lineRule="auto"/>
        <w:rPr>
          <w:rFonts w:ascii="Arial" w:hAnsi="Arial" w:cs="Arial"/>
          <w:color w:val="0E101A"/>
        </w:rPr>
      </w:pPr>
      <w:r w:rsidRPr="00CB7116">
        <w:rPr>
          <w:rFonts w:ascii="Arial" w:hAnsi="Arial" w:cs="Arial"/>
          <w:color w:val="0E101A"/>
        </w:rPr>
        <w:t xml:space="preserve">For instance, the Licensing Act of 2003 outlines the prevention of crime and disorder, public safety, </w:t>
      </w:r>
      <w:proofErr w:type="spellStart"/>
      <w:r w:rsidRPr="00CB7116">
        <w:rPr>
          <w:rFonts w:ascii="Arial" w:hAnsi="Arial" w:cs="Arial"/>
          <w:color w:val="0E101A"/>
        </w:rPr>
        <w:t>lic</w:t>
      </w:r>
      <w:proofErr w:type="spellEnd"/>
      <w:r w:rsidRPr="00CB7116">
        <w:rPr>
          <w:rFonts w:ascii="Arial" w:hAnsi="Arial" w:cs="Arial"/>
          <w:color w:val="0E101A"/>
        </w:rPr>
        <w:t xml:space="preserve"> nuisance, and protecting children from harm (Visit Britain, 2023). Laws like Consumer Protection bind hospitality organisations also bound the hospitality organisations</w:t>
      </w:r>
      <w:r w:rsidRPr="00CB7116">
        <w:rPr>
          <w:rStyle w:val="Emphasis"/>
          <w:rFonts w:ascii="Arial" w:eastAsiaTheme="majorEastAsia" w:hAnsi="Arial" w:cs="Arial"/>
          <w:b/>
          <w:bCs/>
          <w:color w:val="0E101A"/>
        </w:rPr>
        <w:t>2008,</w:t>
      </w:r>
      <w:r w:rsidRPr="00CB7116">
        <w:rPr>
          <w:rFonts w:ascii="Arial" w:hAnsi="Arial" w:cs="Arial"/>
          <w:color w:val="0E101A"/>
        </w:rPr>
        <w:t xml:space="preserve"> which they have the responsibility </w:t>
      </w:r>
      <w:r w:rsidR="008147DC" w:rsidRPr="008147DC">
        <w:rPr>
          <w:rFonts w:ascii="Arial" w:hAnsi="Arial" w:cs="Arial"/>
          <w:color w:val="0E101A"/>
        </w:rPr>
        <w:t>not to undertake any unfair trading practices</w:t>
      </w:r>
      <w:r w:rsidRPr="00CB7116">
        <w:rPr>
          <w:rFonts w:ascii="Arial" w:hAnsi="Arial" w:cs="Arial"/>
          <w:color w:val="0E101A"/>
        </w:rPr>
        <w:t>. Further, the marketing practices related to product and services comparison of organisations are controlled by the </w:t>
      </w:r>
      <w:r w:rsidRPr="00CB7116">
        <w:rPr>
          <w:rStyle w:val="Emphasis"/>
          <w:rFonts w:ascii="Arial" w:eastAsiaTheme="majorEastAsia" w:hAnsi="Arial" w:cs="Arial"/>
          <w:b/>
          <w:bCs/>
          <w:color w:val="0E101A"/>
        </w:rPr>
        <w:t>Business Protection from Misleading Marketing Regulations 2008 Act </w:t>
      </w:r>
      <w:r w:rsidRPr="00CB7116">
        <w:rPr>
          <w:rFonts w:ascii="Arial" w:hAnsi="Arial" w:cs="Arial"/>
          <w:color w:val="0E101A"/>
        </w:rPr>
        <w:t xml:space="preserve">(Visit Britain, 2023). For the guests and the customers, the organisations </w:t>
      </w:r>
      <w:r w:rsidR="00B94AC2" w:rsidRPr="00CB7116">
        <w:rPr>
          <w:rFonts w:ascii="Arial" w:hAnsi="Arial" w:cs="Arial"/>
          <w:color w:val="0E101A"/>
        </w:rPr>
        <w:t>must</w:t>
      </w:r>
      <w:r w:rsidRPr="00CB7116">
        <w:rPr>
          <w:rFonts w:ascii="Arial" w:hAnsi="Arial" w:cs="Arial"/>
          <w:color w:val="0E101A"/>
        </w:rPr>
        <w:t xml:space="preserve"> adhere to </w:t>
      </w:r>
      <w:r w:rsidRPr="00CB7116">
        <w:rPr>
          <w:rStyle w:val="Emphasis"/>
          <w:rFonts w:ascii="Arial" w:eastAsiaTheme="majorEastAsia" w:hAnsi="Arial" w:cs="Arial"/>
          <w:b/>
          <w:bCs/>
          <w:color w:val="0E101A"/>
        </w:rPr>
        <w:t>the Data Protection Act 2018</w:t>
      </w:r>
      <w:r w:rsidRPr="00CB7116">
        <w:rPr>
          <w:rFonts w:ascii="Arial" w:hAnsi="Arial" w:cs="Arial"/>
          <w:color w:val="0E101A"/>
        </w:rPr>
        <w:t> along with </w:t>
      </w:r>
      <w:r w:rsidRPr="00CB7116">
        <w:rPr>
          <w:rStyle w:val="Emphasis"/>
          <w:rFonts w:ascii="Arial" w:eastAsiaTheme="majorEastAsia" w:hAnsi="Arial" w:cs="Arial"/>
          <w:b/>
          <w:bCs/>
          <w:color w:val="0E101A"/>
        </w:rPr>
        <w:t>General Data Protection Regulation 2018</w:t>
      </w:r>
      <w:r w:rsidRPr="00CB7116">
        <w:rPr>
          <w:rFonts w:ascii="Arial" w:hAnsi="Arial" w:cs="Arial"/>
          <w:color w:val="0E101A"/>
        </w:rPr>
        <w:t> which is known for enhancing consumer rights, including the information held by the businesses (Visit Britain, 2023). Moreover, </w:t>
      </w:r>
      <w:r w:rsidRPr="00CB7116">
        <w:rPr>
          <w:rStyle w:val="Emphasis"/>
          <w:rFonts w:ascii="Arial" w:eastAsiaTheme="majorEastAsia" w:hAnsi="Arial" w:cs="Arial"/>
          <w:b/>
          <w:bCs/>
          <w:color w:val="0E101A"/>
        </w:rPr>
        <w:t>the Equality Act 2010</w:t>
      </w:r>
      <w:r w:rsidRPr="00CB7116">
        <w:rPr>
          <w:rFonts w:ascii="Arial" w:hAnsi="Arial" w:cs="Arial"/>
          <w:color w:val="0E101A"/>
        </w:rPr>
        <w:t> is known for consolidating and strengthening all sorts of criminal legislation (Visit Britain, 2023). It protects employees within the organisations from direct direction arising from a disability or others.</w:t>
      </w:r>
    </w:p>
    <w:p w14:paraId="5F4DFA5D" w14:textId="5D8DCBCD" w:rsidR="00CB7116" w:rsidRPr="00CB7116" w:rsidRDefault="00CB7116" w:rsidP="00CB7116">
      <w:pPr>
        <w:pStyle w:val="NormalWeb"/>
        <w:spacing w:before="0" w:beforeAutospacing="0" w:after="0" w:afterAutospacing="0" w:line="360" w:lineRule="auto"/>
        <w:rPr>
          <w:rStyle w:val="Emphasis"/>
          <w:rFonts w:ascii="Arial" w:eastAsiaTheme="majorEastAsia" w:hAnsi="Arial" w:cs="Arial"/>
          <w:b/>
          <w:bCs/>
          <w:color w:val="0E101A"/>
        </w:rPr>
      </w:pPr>
      <w:r w:rsidRPr="00CB7116">
        <w:rPr>
          <w:rFonts w:ascii="Arial" w:hAnsi="Arial" w:cs="Arial"/>
          <w:color w:val="0E101A"/>
        </w:rPr>
        <w:t>The tourism industry of the UK is reflected by a dynamic affiliation of public and private sector organisations which comprises small-scale organisations, Destination Management Organisations (DMOs) and even international private businesses. The first important organisation concerned with tourism in the UK and London is </w:t>
      </w:r>
      <w:r w:rsidRPr="00CB7116">
        <w:rPr>
          <w:rStyle w:val="Emphasis"/>
          <w:rFonts w:ascii="Arial" w:eastAsiaTheme="majorEastAsia" w:hAnsi="Arial" w:cs="Arial"/>
          <w:b/>
          <w:bCs/>
          <w:color w:val="0E101A"/>
        </w:rPr>
        <w:t>VisitBritain/</w:t>
      </w:r>
      <w:proofErr w:type="spellStart"/>
      <w:r w:rsidRPr="00CB7116">
        <w:rPr>
          <w:rStyle w:val="Emphasis"/>
          <w:rFonts w:ascii="Arial" w:eastAsiaTheme="majorEastAsia" w:hAnsi="Arial" w:cs="Arial"/>
          <w:b/>
          <w:bCs/>
          <w:color w:val="0E101A"/>
        </w:rPr>
        <w:t>VisitEngland</w:t>
      </w:r>
      <w:proofErr w:type="spellEnd"/>
      <w:r w:rsidR="007F067D">
        <w:rPr>
          <w:rFonts w:ascii="Arial" w:hAnsi="Arial" w:cs="Arial"/>
          <w:color w:val="0E101A"/>
        </w:rPr>
        <w:t>. This non-departmental public body</w:t>
      </w:r>
      <w:r w:rsidRPr="00CB7116">
        <w:rPr>
          <w:rFonts w:ascii="Arial" w:hAnsi="Arial" w:cs="Arial"/>
          <w:color w:val="0E101A"/>
        </w:rPr>
        <w:t xml:space="preserve"> raises its funds from Department for Culture, Media &amp; Sport (DCMS) (Visit Britain, 2023). Further, </w:t>
      </w:r>
      <w:r w:rsidRPr="00CB7116">
        <w:rPr>
          <w:rStyle w:val="Emphasis"/>
          <w:rFonts w:ascii="Arial" w:eastAsiaTheme="majorEastAsia" w:hAnsi="Arial" w:cs="Arial"/>
          <w:b/>
          <w:bCs/>
          <w:color w:val="0E101A"/>
        </w:rPr>
        <w:t>London &amp; Partners</w:t>
      </w:r>
      <w:r w:rsidRPr="00CB7116">
        <w:rPr>
          <w:rFonts w:ascii="Arial" w:hAnsi="Arial" w:cs="Arial"/>
          <w:color w:val="0E101A"/>
        </w:rPr>
        <w:t> is responsible officially for promoting London as a valuable and attractive tourist destination. However, the overall strategy, policy and objectives associated with tourism are determined by the UK</w:t>
      </w:r>
      <w:r w:rsidRPr="00CB7116">
        <w:rPr>
          <w:rStyle w:val="Emphasis"/>
          <w:rFonts w:ascii="Arial" w:eastAsiaTheme="majorEastAsia" w:hAnsi="Arial" w:cs="Arial"/>
          <w:b/>
          <w:bCs/>
          <w:color w:val="0E101A"/>
        </w:rPr>
        <w:t> Government.</w:t>
      </w:r>
    </w:p>
    <w:p w14:paraId="190416B8" w14:textId="77777777" w:rsidR="00CB7116" w:rsidRDefault="00CB7116" w:rsidP="00CB7116">
      <w:pPr>
        <w:pStyle w:val="NormalWeb"/>
        <w:spacing w:before="0" w:beforeAutospacing="0" w:after="0" w:afterAutospacing="0"/>
        <w:rPr>
          <w:color w:val="0E101A"/>
        </w:rPr>
      </w:pPr>
    </w:p>
    <w:p w14:paraId="7BDB40AC" w14:textId="77777777" w:rsidR="00CB7116" w:rsidRDefault="00CB7116" w:rsidP="00CB7116">
      <w:pPr>
        <w:pStyle w:val="NormalWeb"/>
        <w:spacing w:before="0" w:beforeAutospacing="0" w:after="0" w:afterAutospacing="0"/>
        <w:rPr>
          <w:color w:val="0E101A"/>
        </w:rPr>
      </w:pPr>
    </w:p>
    <w:p w14:paraId="17E3B5A7" w14:textId="77777777" w:rsidR="00CB7116" w:rsidRDefault="00CB7116" w:rsidP="00CB7116">
      <w:pPr>
        <w:pStyle w:val="NormalWeb"/>
        <w:spacing w:before="0" w:beforeAutospacing="0" w:after="0" w:afterAutospacing="0"/>
        <w:rPr>
          <w:color w:val="0E101A"/>
        </w:rPr>
      </w:pPr>
    </w:p>
    <w:p w14:paraId="7EEBFCA6" w14:textId="77777777" w:rsidR="00CB7116" w:rsidRDefault="00CB7116" w:rsidP="00CB7116">
      <w:pPr>
        <w:pStyle w:val="NormalWeb"/>
        <w:spacing w:before="0" w:beforeAutospacing="0" w:after="0" w:afterAutospacing="0"/>
        <w:rPr>
          <w:color w:val="0E101A"/>
        </w:rPr>
      </w:pPr>
    </w:p>
    <w:p w14:paraId="78F685BC" w14:textId="77777777" w:rsidR="00CB7116" w:rsidRDefault="00CB7116" w:rsidP="00CB7116">
      <w:pPr>
        <w:pStyle w:val="NormalWeb"/>
        <w:spacing w:before="0" w:beforeAutospacing="0" w:after="0" w:afterAutospacing="0"/>
        <w:rPr>
          <w:color w:val="0E101A"/>
        </w:rPr>
      </w:pPr>
    </w:p>
    <w:p w14:paraId="4A090D12" w14:textId="77777777" w:rsidR="00CB7116" w:rsidRDefault="00CB7116" w:rsidP="00CB7116">
      <w:pPr>
        <w:pStyle w:val="NormalWeb"/>
        <w:spacing w:before="0" w:beforeAutospacing="0" w:after="0" w:afterAutospacing="0"/>
        <w:rPr>
          <w:color w:val="0E101A"/>
        </w:rPr>
      </w:pPr>
    </w:p>
    <w:p w14:paraId="3F7C3674" w14:textId="77777777" w:rsidR="000A7895" w:rsidRPr="0096605D" w:rsidRDefault="000A7895" w:rsidP="004159F2">
      <w:pPr>
        <w:pStyle w:val="Heading1"/>
        <w:rPr>
          <w:lang w:val="en-GB"/>
        </w:rPr>
      </w:pPr>
      <w:r w:rsidRPr="0096605D">
        <w:rPr>
          <w:lang w:val="en-GB"/>
        </w:rPr>
        <w:lastRenderedPageBreak/>
        <w:t>Richard Butler's Tourism Area Life Cycle Model</w:t>
      </w:r>
      <w:bookmarkEnd w:id="2"/>
    </w:p>
    <w:p w14:paraId="3F7C3676" w14:textId="6080EEB0" w:rsidR="00275F78" w:rsidRPr="0096605D" w:rsidRDefault="00170716" w:rsidP="00170716">
      <w:pPr>
        <w:jc w:val="left"/>
        <w:rPr>
          <w:lang w:val="en-GB"/>
        </w:rPr>
      </w:pPr>
      <w:r w:rsidRPr="00170716">
        <w:rPr>
          <w:lang w:val="en-GB"/>
        </w:rPr>
        <w:t>The Tourism Area Life Cycle (TALC) model formulated by Richard Butler in 1980 is a recognisable cycle of tourism which sheds light on the areas of development (</w:t>
      </w:r>
      <w:proofErr w:type="spellStart"/>
      <w:r w:rsidRPr="00170716">
        <w:rPr>
          <w:lang w:val="en-GB"/>
        </w:rPr>
        <w:t>Sahli</w:t>
      </w:r>
      <w:proofErr w:type="spellEnd"/>
      <w:r w:rsidRPr="00170716">
        <w:rPr>
          <w:lang w:val="en-GB"/>
        </w:rPr>
        <w:t>, 2020). The cycle is divided into six categories or stages. It was developed on the assumption that the tourist places reflected a similar development pattern to that of the other products.</w:t>
      </w:r>
      <w:r w:rsidR="00275F78" w:rsidRPr="0096605D">
        <w:rPr>
          <w:noProof/>
          <w:lang w:val="en-GB"/>
        </w:rPr>
        <w:drawing>
          <wp:inline distT="0" distB="0" distL="0" distR="0" wp14:anchorId="3F7C3806" wp14:editId="3F7C3807">
            <wp:extent cx="4313294" cy="3254022"/>
            <wp:effectExtent l="171450" t="171450" r="220980" b="2324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313294" cy="3254022"/>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3F7C3677" w14:textId="77777777" w:rsidR="00275F78" w:rsidRPr="0096605D" w:rsidRDefault="00275F78" w:rsidP="00275F78">
      <w:pPr>
        <w:jc w:val="center"/>
        <w:rPr>
          <w:b/>
          <w:lang w:val="en-GB"/>
        </w:rPr>
      </w:pPr>
      <w:r w:rsidRPr="0096605D">
        <w:rPr>
          <w:b/>
          <w:lang w:val="en-GB"/>
        </w:rPr>
        <w:t>Figure 1: Tourism Area Life Cycle Model</w:t>
      </w:r>
    </w:p>
    <w:p w14:paraId="3F7C3678" w14:textId="77777777" w:rsidR="00275F78" w:rsidRDefault="00275F78" w:rsidP="00275F78">
      <w:pPr>
        <w:jc w:val="center"/>
        <w:rPr>
          <w:shd w:val="clear" w:color="auto" w:fill="FFFFFF"/>
          <w:lang w:val="en-GB"/>
        </w:rPr>
      </w:pPr>
      <w:r w:rsidRPr="0096605D">
        <w:rPr>
          <w:lang w:val="en-GB"/>
        </w:rPr>
        <w:t xml:space="preserve">(Source: </w:t>
      </w:r>
      <w:proofErr w:type="spellStart"/>
      <w:r w:rsidRPr="0096605D">
        <w:rPr>
          <w:shd w:val="clear" w:color="auto" w:fill="FFFFFF"/>
          <w:lang w:val="en-GB"/>
        </w:rPr>
        <w:t>Sahli</w:t>
      </w:r>
      <w:proofErr w:type="spellEnd"/>
      <w:r w:rsidRPr="0096605D">
        <w:rPr>
          <w:shd w:val="clear" w:color="auto" w:fill="FFFFFF"/>
          <w:lang w:val="en-GB"/>
        </w:rPr>
        <w:t>, 2020)</w:t>
      </w:r>
    </w:p>
    <w:p w14:paraId="00B9AD1C" w14:textId="5E7DD1CA" w:rsidR="00A768B8" w:rsidRPr="00895BEA" w:rsidRDefault="00A768B8" w:rsidP="00B564D2">
      <w:pPr>
        <w:pStyle w:val="NormalWeb"/>
        <w:numPr>
          <w:ilvl w:val="0"/>
          <w:numId w:val="8"/>
        </w:numPr>
        <w:spacing w:before="0" w:beforeAutospacing="0" w:after="0" w:afterAutospacing="0" w:line="360" w:lineRule="auto"/>
        <w:rPr>
          <w:rFonts w:ascii="Arial" w:hAnsi="Arial" w:cs="Arial"/>
          <w:color w:val="0E101A"/>
        </w:rPr>
      </w:pPr>
      <w:r w:rsidRPr="00895BEA">
        <w:rPr>
          <w:rStyle w:val="Emphasis"/>
          <w:rFonts w:ascii="Arial" w:eastAsiaTheme="majorEastAsia" w:hAnsi="Arial" w:cs="Arial"/>
          <w:b/>
          <w:bCs/>
          <w:color w:val="0E101A"/>
        </w:rPr>
        <w:t>Exploration Stage</w:t>
      </w:r>
      <w:r w:rsidRPr="00895BEA">
        <w:rPr>
          <w:rFonts w:ascii="Arial" w:hAnsi="Arial" w:cs="Arial"/>
          <w:color w:val="0E101A"/>
        </w:rPr>
        <w:t xml:space="preserve">: This is the initial stage, which is characterised by the presence of a few adventurous tourists who discovers the destination through the attraction of natural and cultural aspects (Butler, 2022). In this stage, the tourists or the visitors are not provided with facilities or amenities by the government or the locals. The people visiting London are expected </w:t>
      </w:r>
      <w:r w:rsidR="00B564D2">
        <w:rPr>
          <w:rFonts w:ascii="Arial" w:hAnsi="Arial" w:cs="Arial"/>
          <w:color w:val="0E101A"/>
        </w:rPr>
        <w:t>to engage with the locals highly</w:t>
      </w:r>
      <w:r w:rsidRPr="00895BEA">
        <w:rPr>
          <w:rFonts w:ascii="Arial" w:hAnsi="Arial" w:cs="Arial"/>
          <w:color w:val="0E101A"/>
        </w:rPr>
        <w:t>. London as a tourist hub was discovered 20 years back in 2002, when there were 11 million tourists (Condor Ferries, 2023). However, at that period, tourism was mostly limited to a few wealthy and well-educated individuals. The Significance of tourism in this stage is relatively low compared to the other stages.</w:t>
      </w:r>
    </w:p>
    <w:p w14:paraId="6E32C264" w14:textId="5D337EF4" w:rsidR="00A768B8" w:rsidRPr="00895BEA" w:rsidRDefault="00A768B8" w:rsidP="00B564D2">
      <w:pPr>
        <w:pStyle w:val="NormalWeb"/>
        <w:numPr>
          <w:ilvl w:val="0"/>
          <w:numId w:val="8"/>
        </w:numPr>
        <w:spacing w:before="0" w:beforeAutospacing="0" w:after="0" w:afterAutospacing="0" w:line="360" w:lineRule="auto"/>
        <w:rPr>
          <w:rFonts w:ascii="Arial" w:hAnsi="Arial" w:cs="Arial"/>
          <w:color w:val="0E101A"/>
        </w:rPr>
      </w:pPr>
      <w:r w:rsidRPr="00895BEA">
        <w:rPr>
          <w:rStyle w:val="Emphasis"/>
          <w:rFonts w:ascii="Arial" w:eastAsiaTheme="majorEastAsia" w:hAnsi="Arial" w:cs="Arial"/>
          <w:b/>
          <w:bCs/>
          <w:color w:val="0E101A"/>
        </w:rPr>
        <w:lastRenderedPageBreak/>
        <w:t>Involvement stage</w:t>
      </w:r>
      <w:r w:rsidRPr="00895BEA">
        <w:rPr>
          <w:rFonts w:ascii="Arial" w:hAnsi="Arial" w:cs="Arial"/>
          <w:color w:val="0E101A"/>
        </w:rPr>
        <w:t xml:space="preserve">: Tourism starts to bloom as the place gains awareness and more attention (Butler, 2022). As tourists become aware of the destination and its attractions, London has observed an increment in tourist figures. For instance, the 11 million </w:t>
      </w:r>
      <w:r w:rsidR="00B94AC2">
        <w:rPr>
          <w:rFonts w:ascii="Arial" w:hAnsi="Arial" w:cs="Arial"/>
          <w:color w:val="0E101A"/>
        </w:rPr>
        <w:t>mark</w:t>
      </w:r>
      <w:r w:rsidRPr="00895BEA">
        <w:rPr>
          <w:rFonts w:ascii="Arial" w:hAnsi="Arial" w:cs="Arial"/>
          <w:color w:val="0E101A"/>
        </w:rPr>
        <w:t xml:space="preserve"> in 2002 became more than 19 million in 2016 (Condor Ferries, 2023). As per the statistics, London is the most popular tourist city in the UK. It has been seen that the place attracts tourists eight times more than the other cities. In 2019, there were 21.71 million international visitors to the city (Statista, 2023). With such a tourist-centric place, London became the centre for culture, art, and architecture. Famous landmarks like Buckingham Palace, the Tower of London, and Big Ben have been the centre of attraction for many tourists.</w:t>
      </w:r>
      <w:r w:rsidR="00895BEA" w:rsidRPr="00895BEA">
        <w:rPr>
          <w:rFonts w:ascii="Arial" w:hAnsi="Arial" w:cs="Arial"/>
          <w:color w:val="0E101A"/>
        </w:rPr>
        <w:t xml:space="preserve"> </w:t>
      </w:r>
    </w:p>
    <w:p w14:paraId="214EC452" w14:textId="77777777" w:rsidR="00895BEA" w:rsidRPr="00895BEA" w:rsidRDefault="00895BEA" w:rsidP="00B564D2">
      <w:pPr>
        <w:pStyle w:val="NormalWeb"/>
        <w:numPr>
          <w:ilvl w:val="0"/>
          <w:numId w:val="8"/>
        </w:numPr>
        <w:spacing w:before="0" w:beforeAutospacing="0" w:after="0" w:afterAutospacing="0" w:line="360" w:lineRule="auto"/>
        <w:rPr>
          <w:rFonts w:ascii="Arial" w:hAnsi="Arial" w:cs="Arial"/>
          <w:color w:val="0E101A"/>
        </w:rPr>
      </w:pPr>
      <w:r w:rsidRPr="00895BEA">
        <w:rPr>
          <w:rStyle w:val="Emphasis"/>
          <w:rFonts w:ascii="Arial" w:eastAsiaTheme="majorEastAsia" w:hAnsi="Arial" w:cs="Arial"/>
          <w:b/>
          <w:bCs/>
          <w:color w:val="0E101A"/>
        </w:rPr>
        <w:t>Development stage</w:t>
      </w:r>
      <w:r w:rsidRPr="00895BEA">
        <w:rPr>
          <w:rFonts w:ascii="Arial" w:hAnsi="Arial" w:cs="Arial"/>
          <w:color w:val="0E101A"/>
        </w:rPr>
        <w:t>: In the development phase stage is characterised by rapid tourism growth since the destination becomes more popular and accessible (McLeod et al., 2021) and is assisted by the development of infrastructure and transportation facilities. Significant factors like the rise of mass tourism, the growth of the British Empire, and the development of air travel have led London to enter the development phase. The construction and development of many new hotels, restaurants, and attractions also characterise the stage. In 2019, the hotel occupancy rate in London was 83 per cent (Statista, 2023).</w:t>
      </w:r>
    </w:p>
    <w:p w14:paraId="65CE3A67" w14:textId="6F6C309B" w:rsidR="00895BEA" w:rsidRPr="00895BEA" w:rsidRDefault="00895BEA" w:rsidP="00B564D2">
      <w:pPr>
        <w:pStyle w:val="NormalWeb"/>
        <w:numPr>
          <w:ilvl w:val="0"/>
          <w:numId w:val="7"/>
        </w:numPr>
        <w:spacing w:before="0" w:beforeAutospacing="0" w:after="0" w:afterAutospacing="0" w:line="360" w:lineRule="auto"/>
        <w:rPr>
          <w:rFonts w:ascii="Arial" w:hAnsi="Arial" w:cs="Arial"/>
          <w:color w:val="0E101A"/>
        </w:rPr>
      </w:pPr>
      <w:r w:rsidRPr="00895BEA">
        <w:rPr>
          <w:rStyle w:val="Emphasis"/>
          <w:rFonts w:ascii="Arial" w:eastAsiaTheme="majorEastAsia" w:hAnsi="Arial" w:cs="Arial"/>
          <w:b/>
          <w:bCs/>
          <w:color w:val="0E101A"/>
        </w:rPr>
        <w:t>The consolidation stage</w:t>
      </w:r>
      <w:r w:rsidRPr="00895BEA">
        <w:rPr>
          <w:rFonts w:ascii="Arial" w:hAnsi="Arial" w:cs="Arial"/>
          <w:color w:val="0E101A"/>
        </w:rPr>
        <w:t xml:space="preserve">: In this stage, the destination reaches </w:t>
      </w:r>
      <w:proofErr w:type="gramStart"/>
      <w:r w:rsidR="00B94AC2">
        <w:rPr>
          <w:rFonts w:ascii="Arial" w:hAnsi="Arial" w:cs="Arial"/>
          <w:color w:val="0E101A"/>
        </w:rPr>
        <w:t>its</w:t>
      </w:r>
      <w:proofErr w:type="gramEnd"/>
      <w:r w:rsidRPr="00895BEA">
        <w:rPr>
          <w:rFonts w:ascii="Arial" w:hAnsi="Arial" w:cs="Arial"/>
          <w:color w:val="0E101A"/>
        </w:rPr>
        <w:t xml:space="preserve"> carrying capacity, and as a result, the tourism rate slows down (Butler, 2022). Despite having </w:t>
      </w:r>
      <w:r w:rsidR="007F067D">
        <w:rPr>
          <w:rFonts w:ascii="Arial" w:hAnsi="Arial" w:cs="Arial"/>
          <w:color w:val="0E101A"/>
        </w:rPr>
        <w:t>excessive</w:t>
      </w:r>
      <w:r w:rsidRPr="00895BEA">
        <w:rPr>
          <w:rFonts w:ascii="Arial" w:hAnsi="Arial" w:cs="Arial"/>
          <w:color w:val="0E101A"/>
        </w:rPr>
        <w:t xml:space="preserve"> growth before the pandemic, the place's growth has slowed in recent years. Apart from the pandemic, the consolidation stage is aided by numerous factors like the rise of competition from other global cities, the threat of terrorism, and the economic downturn. It has been seen that the Consumer price inflation rate within the nation has been 10.1% (ONS, 2023). This has forced hospitality organisations to increase the price of their products and services, for which tourists lately have avoided the city as a tourist destination. Moreover, as per the reports, a series of terror attacks had been planned in the hotspots of London (BBC, 2020).</w:t>
      </w:r>
    </w:p>
    <w:p w14:paraId="33A37F99" w14:textId="24303BA2" w:rsidR="00895BEA" w:rsidRPr="00895BEA" w:rsidRDefault="00895BEA" w:rsidP="00B564D2">
      <w:pPr>
        <w:pStyle w:val="NormalWeb"/>
        <w:numPr>
          <w:ilvl w:val="0"/>
          <w:numId w:val="7"/>
        </w:numPr>
        <w:spacing w:before="0" w:beforeAutospacing="0" w:after="0" w:afterAutospacing="0" w:line="360" w:lineRule="auto"/>
        <w:rPr>
          <w:rFonts w:ascii="Arial" w:hAnsi="Arial" w:cs="Arial"/>
          <w:color w:val="0E101A"/>
        </w:rPr>
      </w:pPr>
      <w:r w:rsidRPr="00895BEA">
        <w:rPr>
          <w:rStyle w:val="Emphasis"/>
          <w:rFonts w:ascii="Arial" w:eastAsiaTheme="majorEastAsia" w:hAnsi="Arial" w:cs="Arial"/>
          <w:b/>
          <w:bCs/>
          <w:color w:val="0E101A"/>
        </w:rPr>
        <w:t>The stagnation stage</w:t>
      </w:r>
      <w:r w:rsidRPr="00895BEA">
        <w:rPr>
          <w:rFonts w:ascii="Arial" w:hAnsi="Arial" w:cs="Arial"/>
          <w:color w:val="0E101A"/>
        </w:rPr>
        <w:t xml:space="preserve">: The decline in tourist numbers is observed in this phase, where the destination becomes less attractive to visitors, or they do </w:t>
      </w:r>
      <w:r w:rsidRPr="00895BEA">
        <w:rPr>
          <w:rFonts w:ascii="Arial" w:hAnsi="Arial" w:cs="Arial"/>
          <w:color w:val="0E101A"/>
        </w:rPr>
        <w:lastRenderedPageBreak/>
        <w:t xml:space="preserve">not prefer travelling to places for multiple factors (McLeod et al., 2021). Even though London is not currently in this stage, it will enter </w:t>
      </w:r>
      <w:r w:rsidR="00D102B6">
        <w:rPr>
          <w:rFonts w:ascii="Arial" w:hAnsi="Arial" w:cs="Arial"/>
          <w:color w:val="0E101A"/>
        </w:rPr>
        <w:t>it</w:t>
      </w:r>
      <w:r w:rsidRPr="00895BEA">
        <w:rPr>
          <w:rFonts w:ascii="Arial" w:hAnsi="Arial" w:cs="Arial"/>
          <w:color w:val="0E101A"/>
        </w:rPr>
        <w:t xml:space="preserve"> in the future, as seen in the graph (refer to Appendix 2). In 2021, there were only 2.72 million overseas visitors in London, which was 21.71 million in 2019 (Statista, 2022). </w:t>
      </w:r>
    </w:p>
    <w:p w14:paraId="6CA6E0E8" w14:textId="77777777" w:rsidR="00895BEA" w:rsidRDefault="00895BEA" w:rsidP="00895BEA">
      <w:pPr>
        <w:pStyle w:val="NormalWeb"/>
        <w:spacing w:before="0" w:beforeAutospacing="0" w:after="0" w:afterAutospacing="0"/>
        <w:rPr>
          <w:color w:val="0E101A"/>
        </w:rPr>
      </w:pPr>
    </w:p>
    <w:p w14:paraId="6E3626D3" w14:textId="47730393" w:rsidR="00F50BB3" w:rsidRDefault="00F50BB3" w:rsidP="00B564D2">
      <w:pPr>
        <w:pStyle w:val="Heading1"/>
        <w:numPr>
          <w:ilvl w:val="0"/>
          <w:numId w:val="6"/>
        </w:numPr>
        <w:rPr>
          <w:b w:val="0"/>
          <w:bCs/>
        </w:rPr>
      </w:pPr>
      <w:bookmarkStart w:id="3" w:name="_Toc137129846"/>
      <w:r w:rsidRPr="00F50BB3">
        <w:rPr>
          <w:rStyle w:val="Emphasis"/>
          <w:color w:val="0E101A"/>
        </w:rPr>
        <w:t xml:space="preserve">The decline </w:t>
      </w:r>
      <w:r w:rsidR="00D102B6">
        <w:rPr>
          <w:rStyle w:val="Emphasis"/>
          <w:color w:val="0E101A"/>
        </w:rPr>
        <w:t xml:space="preserve">or </w:t>
      </w:r>
      <w:r w:rsidRPr="00F50BB3">
        <w:rPr>
          <w:rStyle w:val="Emphasis"/>
          <w:color w:val="0E101A"/>
        </w:rPr>
        <w:t>rejuvenation stage</w:t>
      </w:r>
      <w:r w:rsidRPr="00F50BB3">
        <w:rPr>
          <w:b w:val="0"/>
          <w:bCs/>
        </w:rPr>
        <w:t xml:space="preserve">: In this state, the destination either declines or rejuvenates (Dodds &amp; Butler, 2019). If the declination is observed, the place will eventually reach a point where it is no longer a viable tourist destination. However, the place can enter a new cycle of tourism growth upon having the capability of rejuvenating. </w:t>
      </w:r>
      <w:r w:rsidR="00B94AC2" w:rsidRPr="00F50BB3">
        <w:rPr>
          <w:b w:val="0"/>
          <w:bCs/>
        </w:rPr>
        <w:t>London</w:t>
      </w:r>
      <w:r w:rsidRPr="00F50BB3">
        <w:rPr>
          <w:b w:val="0"/>
          <w:bCs/>
        </w:rPr>
        <w:t xml:space="preserve"> has not entered this phase and is currently in the transition period, where it is unclear whether it will decline or rejuvenate. This phase depends on the available opportunities and the pressures in the external environment. It can be associated with the challenge posed by the pandemic, for which the hotel occupancy rate in 2021 was 46.1 per cent, far less than the pre-pandemic levels (Statista, 2023). </w:t>
      </w:r>
    </w:p>
    <w:p w14:paraId="2D97FA23" w14:textId="77777777" w:rsidR="00F50BB3" w:rsidRDefault="00F50BB3" w:rsidP="00F50BB3"/>
    <w:p w14:paraId="24C5AB4C" w14:textId="77777777" w:rsidR="00F50BB3" w:rsidRDefault="00F50BB3" w:rsidP="00F50BB3"/>
    <w:p w14:paraId="6B72E73A" w14:textId="77777777" w:rsidR="00F50BB3" w:rsidRDefault="00F50BB3" w:rsidP="00F50BB3"/>
    <w:p w14:paraId="3517FA25" w14:textId="77777777" w:rsidR="00F50BB3" w:rsidRDefault="00F50BB3" w:rsidP="00F50BB3"/>
    <w:p w14:paraId="1132E47C" w14:textId="77777777" w:rsidR="00F50BB3" w:rsidRDefault="00F50BB3" w:rsidP="00F50BB3"/>
    <w:p w14:paraId="48F2D84D" w14:textId="77777777" w:rsidR="00F50BB3" w:rsidRDefault="00F50BB3" w:rsidP="00F50BB3"/>
    <w:p w14:paraId="497610E4" w14:textId="77777777" w:rsidR="00F50BB3" w:rsidRDefault="00F50BB3" w:rsidP="00F50BB3"/>
    <w:p w14:paraId="3C80BF5D" w14:textId="77777777" w:rsidR="00F50BB3" w:rsidRDefault="00F50BB3" w:rsidP="00F50BB3"/>
    <w:p w14:paraId="7C72CBEF" w14:textId="77777777" w:rsidR="00F50BB3" w:rsidRDefault="00F50BB3" w:rsidP="00F50BB3"/>
    <w:p w14:paraId="22831450" w14:textId="77777777" w:rsidR="00F50BB3" w:rsidRDefault="00F50BB3" w:rsidP="00F50BB3"/>
    <w:p w14:paraId="4F3A052A" w14:textId="77777777" w:rsidR="00C5465B" w:rsidRDefault="00C5465B" w:rsidP="00F50BB3"/>
    <w:p w14:paraId="3BBEB96F" w14:textId="77777777" w:rsidR="00F50BB3" w:rsidRPr="00F50BB3" w:rsidRDefault="00F50BB3" w:rsidP="00F50BB3"/>
    <w:p w14:paraId="3F7C367F" w14:textId="5325DA57" w:rsidR="000A7895" w:rsidRPr="0096605D" w:rsidRDefault="000A7895" w:rsidP="004159F2">
      <w:pPr>
        <w:pStyle w:val="Heading1"/>
        <w:rPr>
          <w:lang w:val="en-GB"/>
        </w:rPr>
      </w:pPr>
      <w:proofErr w:type="spellStart"/>
      <w:r w:rsidRPr="0096605D">
        <w:rPr>
          <w:lang w:val="en-GB"/>
        </w:rPr>
        <w:lastRenderedPageBreak/>
        <w:t>Doxey’s</w:t>
      </w:r>
      <w:proofErr w:type="spellEnd"/>
      <w:r w:rsidRPr="0096605D">
        <w:rPr>
          <w:lang w:val="en-GB"/>
        </w:rPr>
        <w:t xml:space="preserve"> </w:t>
      </w:r>
      <w:proofErr w:type="spellStart"/>
      <w:r w:rsidRPr="0096605D">
        <w:rPr>
          <w:lang w:val="en-GB"/>
        </w:rPr>
        <w:t>Irridex</w:t>
      </w:r>
      <w:proofErr w:type="spellEnd"/>
      <w:r w:rsidRPr="0096605D">
        <w:rPr>
          <w:lang w:val="en-GB"/>
        </w:rPr>
        <w:t xml:space="preserve"> Model</w:t>
      </w:r>
      <w:bookmarkEnd w:id="3"/>
    </w:p>
    <w:p w14:paraId="3F7C3681" w14:textId="12E55A7F" w:rsidR="00646C15" w:rsidRPr="0096605D" w:rsidRDefault="00B564D2" w:rsidP="00B564D2">
      <w:pPr>
        <w:jc w:val="left"/>
        <w:rPr>
          <w:lang w:val="en-GB"/>
        </w:rPr>
      </w:pPr>
      <w:proofErr w:type="spellStart"/>
      <w:r>
        <w:t>Doxey's</w:t>
      </w:r>
      <w:proofErr w:type="spellEnd"/>
      <w:r>
        <w:t xml:space="preserve"> </w:t>
      </w:r>
      <w:proofErr w:type="spellStart"/>
      <w:r>
        <w:t>Irridex</w:t>
      </w:r>
      <w:proofErr w:type="spellEnd"/>
      <w:r>
        <w:t xml:space="preserve"> Model can be referred to as a tourism impact model, which aims to explain the stages of resident attitudes towards tourism with the popularisation of the destination (Dickson </w:t>
      </w:r>
      <w:r>
        <w:rPr>
          <w:rStyle w:val="Emphasis"/>
          <w:color w:val="0E101A"/>
        </w:rPr>
        <w:t>et al</w:t>
      </w:r>
      <w:r>
        <w:t xml:space="preserve">., 2020). William </w:t>
      </w:r>
      <w:proofErr w:type="spellStart"/>
      <w:r>
        <w:t>Doxey</w:t>
      </w:r>
      <w:proofErr w:type="spellEnd"/>
      <w:r>
        <w:t xml:space="preserve"> 1975 discovered this model based on the idea that in the initial phase, </w:t>
      </w:r>
      <w:r w:rsidR="008147DC" w:rsidRPr="008147DC">
        <w:t>a destination resident will have a positive attitude towards the idea as tourism increases</w:t>
      </w:r>
      <w:r>
        <w:t>. However, with continuous growth, residents will become increasingly hostile towards it. This model can be a valuable tool for understanding the potential impacts of tourism on a destination. Hospitality organisations can manage tourism growth to minimise the negative impacts and maximise the positive impacts of tourism activities.</w:t>
      </w:r>
      <w:r w:rsidR="00646C15" w:rsidRPr="0096605D">
        <w:rPr>
          <w:noProof/>
          <w:lang w:val="en-GB"/>
        </w:rPr>
        <w:drawing>
          <wp:inline distT="0" distB="0" distL="0" distR="0" wp14:anchorId="3F7C3808" wp14:editId="3F7C3809">
            <wp:extent cx="4938188" cy="2476715"/>
            <wp:effectExtent l="171450" t="171450" r="224790" b="22860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938188" cy="2476715"/>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3F7C3682" w14:textId="77777777" w:rsidR="00646C15" w:rsidRPr="0096605D" w:rsidRDefault="00646C15" w:rsidP="00646C15">
      <w:pPr>
        <w:jc w:val="center"/>
        <w:rPr>
          <w:b/>
          <w:lang w:val="en-GB"/>
        </w:rPr>
      </w:pPr>
      <w:r w:rsidRPr="0096605D">
        <w:rPr>
          <w:b/>
          <w:lang w:val="en-GB"/>
        </w:rPr>
        <w:t xml:space="preserve">Figure 2: </w:t>
      </w:r>
      <w:proofErr w:type="spellStart"/>
      <w:r w:rsidRPr="0096605D">
        <w:rPr>
          <w:b/>
          <w:lang w:val="en-GB"/>
        </w:rPr>
        <w:t>Irridex</w:t>
      </w:r>
      <w:proofErr w:type="spellEnd"/>
      <w:r w:rsidRPr="0096605D">
        <w:rPr>
          <w:b/>
          <w:lang w:val="en-GB"/>
        </w:rPr>
        <w:t xml:space="preserve"> Model</w:t>
      </w:r>
    </w:p>
    <w:p w14:paraId="3F7C3683" w14:textId="77777777" w:rsidR="00646C15" w:rsidRPr="0096605D" w:rsidRDefault="00646C15" w:rsidP="00646C15">
      <w:pPr>
        <w:jc w:val="center"/>
        <w:rPr>
          <w:lang w:val="en-GB"/>
        </w:rPr>
      </w:pPr>
      <w:r w:rsidRPr="0096605D">
        <w:rPr>
          <w:lang w:val="en-GB"/>
        </w:rPr>
        <w:t xml:space="preserve">(Source: </w:t>
      </w:r>
      <w:r w:rsidRPr="0096605D">
        <w:rPr>
          <w:shd w:val="clear" w:color="auto" w:fill="FFFFFF"/>
          <w:lang w:val="en-GB"/>
        </w:rPr>
        <w:t xml:space="preserve">Dickson </w:t>
      </w:r>
      <w:r w:rsidRPr="0096605D">
        <w:rPr>
          <w:i/>
          <w:shd w:val="clear" w:color="auto" w:fill="FFFFFF"/>
          <w:lang w:val="en-GB"/>
        </w:rPr>
        <w:t>et al</w:t>
      </w:r>
      <w:r w:rsidRPr="0096605D">
        <w:rPr>
          <w:shd w:val="clear" w:color="auto" w:fill="FFFFFF"/>
          <w:lang w:val="en-GB"/>
        </w:rPr>
        <w:t>., 2020)</w:t>
      </w:r>
    </w:p>
    <w:p w14:paraId="3F7C3684" w14:textId="18C5D7A0" w:rsidR="001F36F1" w:rsidRPr="0096605D" w:rsidRDefault="001F36F1" w:rsidP="00E4189B">
      <w:pPr>
        <w:rPr>
          <w:lang w:val="en-GB"/>
        </w:rPr>
      </w:pPr>
      <w:r w:rsidRPr="0096605D">
        <w:rPr>
          <w:b/>
          <w:i/>
          <w:lang w:val="en-GB"/>
        </w:rPr>
        <w:t xml:space="preserve">Enchantment Stage: </w:t>
      </w:r>
      <w:r w:rsidRPr="0096605D">
        <w:rPr>
          <w:lang w:val="en-GB"/>
        </w:rPr>
        <w:t xml:space="preserve">In this stage, tourism </w:t>
      </w:r>
      <w:r w:rsidR="00E4189B" w:rsidRPr="0096605D">
        <w:rPr>
          <w:lang w:val="en-GB"/>
        </w:rPr>
        <w:t>is</w:t>
      </w:r>
      <w:r w:rsidRPr="0096605D">
        <w:rPr>
          <w:lang w:val="en-GB"/>
        </w:rPr>
        <w:t xml:space="preserve"> </w:t>
      </w:r>
      <w:r w:rsidR="00E4189B" w:rsidRPr="0096605D">
        <w:rPr>
          <w:lang w:val="en-GB"/>
        </w:rPr>
        <w:t>characterised by the reflection of a positive attitude from the residents towards the visitors</w:t>
      </w:r>
      <w:r w:rsidR="00B63ED6" w:rsidRPr="0096605D">
        <w:rPr>
          <w:lang w:val="en-GB"/>
        </w:rPr>
        <w:t xml:space="preserve"> (</w:t>
      </w:r>
      <w:r w:rsidR="00B63ED6" w:rsidRPr="0096605D">
        <w:rPr>
          <w:shd w:val="clear" w:color="auto" w:fill="FFFFFF"/>
          <w:lang w:val="en-GB"/>
        </w:rPr>
        <w:t>Shobha, 2019</w:t>
      </w:r>
      <w:r w:rsidR="00B63ED6" w:rsidRPr="0096605D">
        <w:rPr>
          <w:lang w:val="en-GB"/>
        </w:rPr>
        <w:t>)</w:t>
      </w:r>
      <w:r w:rsidR="00E4189B" w:rsidRPr="0096605D">
        <w:rPr>
          <w:lang w:val="en-GB"/>
        </w:rPr>
        <w:t>.</w:t>
      </w:r>
      <w:r w:rsidR="00E4189B" w:rsidRPr="0096605D">
        <w:rPr>
          <w:i/>
          <w:lang w:val="en-GB"/>
        </w:rPr>
        <w:t xml:space="preserve"> </w:t>
      </w:r>
      <w:r w:rsidR="00E4189B" w:rsidRPr="0096605D">
        <w:rPr>
          <w:lang w:val="en-GB"/>
        </w:rPr>
        <w:t xml:space="preserve">The residents </w:t>
      </w:r>
      <w:r w:rsidR="002D6BE9" w:rsidRPr="0096605D">
        <w:rPr>
          <w:lang w:val="en-GB"/>
        </w:rPr>
        <w:t>demonstrate</w:t>
      </w:r>
      <w:r w:rsidR="00E4189B" w:rsidRPr="0096605D">
        <w:rPr>
          <w:lang w:val="en-GB"/>
        </w:rPr>
        <w:t xml:space="preserve"> </w:t>
      </w:r>
      <w:r w:rsidR="002D6BE9" w:rsidRPr="0096605D">
        <w:rPr>
          <w:lang w:val="en-GB"/>
        </w:rPr>
        <w:t xml:space="preserve">an </w:t>
      </w:r>
      <w:r w:rsidR="00E4189B" w:rsidRPr="0096605D">
        <w:rPr>
          <w:lang w:val="en-GB"/>
        </w:rPr>
        <w:t>eagerness to</w:t>
      </w:r>
      <w:r w:rsidR="002D6BE9" w:rsidRPr="0096605D">
        <w:rPr>
          <w:lang w:val="en-GB"/>
        </w:rPr>
        <w:t xml:space="preserve"> interact</w:t>
      </w:r>
      <w:r w:rsidR="00E4189B" w:rsidRPr="0096605D">
        <w:rPr>
          <w:lang w:val="en-GB"/>
        </w:rPr>
        <w:t xml:space="preserve"> with the</w:t>
      </w:r>
      <w:r w:rsidR="002D6BE9" w:rsidRPr="0096605D">
        <w:rPr>
          <w:lang w:val="en-GB"/>
        </w:rPr>
        <w:t xml:space="preserve"> visitors at this stage.</w:t>
      </w:r>
      <w:r w:rsidR="00026BF0" w:rsidRPr="0096605D">
        <w:rPr>
          <w:lang w:val="en-GB"/>
        </w:rPr>
        <w:t xml:space="preserve"> This stage in London can be identified by the arrangements made for the visitors within the city. For example, the visitors </w:t>
      </w:r>
      <w:r w:rsidR="00B564D2" w:rsidRPr="00B564D2">
        <w:rPr>
          <w:lang w:val="en-GB"/>
        </w:rPr>
        <w:t xml:space="preserve">can save money on accommodation services by staying in a cheap B&amp;B (bed and breakfast) </w:t>
      </w:r>
      <w:r w:rsidR="00026BF0" w:rsidRPr="0096605D">
        <w:rPr>
          <w:lang w:val="en-GB"/>
        </w:rPr>
        <w:t>generally run by native families (Visit London, 2023).</w:t>
      </w:r>
    </w:p>
    <w:p w14:paraId="3F7C3685" w14:textId="5B4352E2" w:rsidR="001F36F1" w:rsidRPr="0096605D" w:rsidRDefault="001F36F1" w:rsidP="001F36F1">
      <w:pPr>
        <w:rPr>
          <w:lang w:val="en-GB"/>
        </w:rPr>
      </w:pPr>
      <w:r w:rsidRPr="0096605D">
        <w:rPr>
          <w:b/>
          <w:i/>
          <w:lang w:val="en-GB"/>
        </w:rPr>
        <w:t>Annoyance Stage</w:t>
      </w:r>
      <w:r w:rsidRPr="0096605D">
        <w:rPr>
          <w:lang w:val="en-GB"/>
        </w:rPr>
        <w:t xml:space="preserve">: </w:t>
      </w:r>
      <w:r w:rsidR="002D6BE9" w:rsidRPr="0096605D">
        <w:rPr>
          <w:lang w:val="en-GB"/>
        </w:rPr>
        <w:t>With the continuous growth of tourism, the residents become annoyed with the presence of tourists</w:t>
      </w:r>
      <w:r w:rsidR="00B63ED6" w:rsidRPr="0096605D">
        <w:rPr>
          <w:lang w:val="en-GB"/>
        </w:rPr>
        <w:t xml:space="preserve"> (</w:t>
      </w:r>
      <w:r w:rsidR="00B63ED6" w:rsidRPr="0096605D">
        <w:rPr>
          <w:shd w:val="clear" w:color="auto" w:fill="FFFFFF"/>
          <w:lang w:val="en-GB"/>
        </w:rPr>
        <w:t xml:space="preserve">KILIÇ and </w:t>
      </w:r>
      <w:proofErr w:type="spellStart"/>
      <w:r w:rsidR="00B63ED6" w:rsidRPr="0096605D">
        <w:rPr>
          <w:shd w:val="clear" w:color="auto" w:fill="FFFFFF"/>
          <w:lang w:val="en-GB"/>
        </w:rPr>
        <w:t>Seçilmiş</w:t>
      </w:r>
      <w:proofErr w:type="spellEnd"/>
      <w:r w:rsidR="00B63ED6" w:rsidRPr="0096605D">
        <w:rPr>
          <w:shd w:val="clear" w:color="auto" w:fill="FFFFFF"/>
          <w:lang w:val="en-GB"/>
        </w:rPr>
        <w:t>, 2022</w:t>
      </w:r>
      <w:r w:rsidR="00B63ED6" w:rsidRPr="0096605D">
        <w:rPr>
          <w:lang w:val="en-GB"/>
        </w:rPr>
        <w:t>)</w:t>
      </w:r>
      <w:r w:rsidR="002D6BE9" w:rsidRPr="0096605D">
        <w:rPr>
          <w:lang w:val="en-GB"/>
        </w:rPr>
        <w:t xml:space="preserve">. They get irritated about the noise, traffic, and pollution tourists bring. Overcrowding is the main issue </w:t>
      </w:r>
      <w:r w:rsidR="002D6BE9" w:rsidRPr="0096605D">
        <w:rPr>
          <w:lang w:val="en-GB"/>
        </w:rPr>
        <w:lastRenderedPageBreak/>
        <w:t>identified in this stage</w:t>
      </w:r>
      <w:r w:rsidR="008147DC">
        <w:rPr>
          <w:lang w:val="en-GB"/>
        </w:rPr>
        <w:t>, marking</w:t>
      </w:r>
      <w:r w:rsidR="002D6BE9" w:rsidRPr="0096605D">
        <w:rPr>
          <w:lang w:val="en-GB"/>
        </w:rPr>
        <w:t xml:space="preserve"> </w:t>
      </w:r>
      <w:r w:rsidR="00B564D2">
        <w:rPr>
          <w:lang w:val="en-GB"/>
        </w:rPr>
        <w:t xml:space="preserve">a </w:t>
      </w:r>
      <w:r w:rsidR="002D6BE9" w:rsidRPr="0096605D">
        <w:rPr>
          <w:lang w:val="en-GB"/>
        </w:rPr>
        <w:t>significant increase in tourism.</w:t>
      </w:r>
      <w:r w:rsidR="00A50762" w:rsidRPr="0096605D">
        <w:rPr>
          <w:lang w:val="en-GB"/>
        </w:rPr>
        <w:t xml:space="preserve"> Within 2027, London is expected to attract </w:t>
      </w:r>
      <w:r w:rsidR="00440800" w:rsidRPr="0096605D">
        <w:rPr>
          <w:lang w:val="en-GB"/>
        </w:rPr>
        <w:t xml:space="preserve">20.7 million international visitors (refer to </w:t>
      </w:r>
      <w:r w:rsidR="00B63ED6" w:rsidRPr="0096605D">
        <w:rPr>
          <w:lang w:val="en-GB"/>
        </w:rPr>
        <w:t>Appendix</w:t>
      </w:r>
      <w:r w:rsidR="00440800" w:rsidRPr="0096605D">
        <w:rPr>
          <w:lang w:val="en-GB"/>
        </w:rPr>
        <w:t xml:space="preserve"> 3).</w:t>
      </w:r>
      <w:r w:rsidR="00325B83" w:rsidRPr="0096605D">
        <w:rPr>
          <w:lang w:val="en-GB"/>
        </w:rPr>
        <w:t xml:space="preserve"> The recent data have shed light on the fact that with a drop of 1%, </w:t>
      </w:r>
      <w:r w:rsidR="00082E6F">
        <w:rPr>
          <w:lang w:val="en-GB"/>
        </w:rPr>
        <w:t xml:space="preserve">76% of residents currently </w:t>
      </w:r>
      <w:r w:rsidR="00325B83" w:rsidRPr="0096605D">
        <w:rPr>
          <w:lang w:val="en-GB"/>
        </w:rPr>
        <w:t>intend to have a UK overnight trip at any point. The annoyance of the residents in London regarding domestic tourism destinations can be identified from these statistics.</w:t>
      </w:r>
    </w:p>
    <w:p w14:paraId="3F7C3686" w14:textId="28E40144" w:rsidR="001F36F1" w:rsidRPr="0096605D" w:rsidRDefault="001F36F1" w:rsidP="002D6BE9">
      <w:pPr>
        <w:rPr>
          <w:lang w:val="en-GB"/>
        </w:rPr>
      </w:pPr>
      <w:r w:rsidRPr="0096605D">
        <w:rPr>
          <w:b/>
          <w:i/>
          <w:lang w:val="en-GB"/>
        </w:rPr>
        <w:t>Avoidance Stage</w:t>
      </w:r>
      <w:r w:rsidRPr="0096605D">
        <w:rPr>
          <w:lang w:val="en-GB"/>
        </w:rPr>
        <w:t xml:space="preserve">: </w:t>
      </w:r>
      <w:r w:rsidR="002D6BE9" w:rsidRPr="0096605D">
        <w:rPr>
          <w:lang w:val="en-GB"/>
        </w:rPr>
        <w:t xml:space="preserve">Residents may begin to avoid </w:t>
      </w:r>
      <w:r w:rsidR="00B564D2">
        <w:rPr>
          <w:lang w:val="en-GB"/>
        </w:rPr>
        <w:t>popular areas</w:t>
      </w:r>
      <w:r w:rsidR="002D6BE9" w:rsidRPr="0096605D">
        <w:rPr>
          <w:lang w:val="en-GB"/>
        </w:rPr>
        <w:t xml:space="preserve"> with tourists, as they might feel disturbed by tourists taking over their city</w:t>
      </w:r>
      <w:r w:rsidR="00B63ED6" w:rsidRPr="0096605D">
        <w:rPr>
          <w:lang w:val="en-GB"/>
        </w:rPr>
        <w:t xml:space="preserve"> (</w:t>
      </w:r>
      <w:r w:rsidR="00B63ED6" w:rsidRPr="0096605D">
        <w:rPr>
          <w:shd w:val="clear" w:color="auto" w:fill="FFFFFF"/>
          <w:lang w:val="en-GB"/>
        </w:rPr>
        <w:t>Shobha, 2019</w:t>
      </w:r>
      <w:r w:rsidR="00B63ED6" w:rsidRPr="0096605D">
        <w:rPr>
          <w:lang w:val="en-GB"/>
        </w:rPr>
        <w:t>)</w:t>
      </w:r>
      <w:r w:rsidR="002D6BE9" w:rsidRPr="0096605D">
        <w:rPr>
          <w:lang w:val="en-GB"/>
        </w:rPr>
        <w:t xml:space="preserve">. The </w:t>
      </w:r>
      <w:r w:rsidR="00082E6F" w:rsidRPr="00082E6F">
        <w:rPr>
          <w:lang w:val="en-GB"/>
        </w:rPr>
        <w:t xml:space="preserve">increasing number of tourists makes the residents uncomfortable </w:t>
      </w:r>
      <w:r w:rsidR="00082E6F">
        <w:rPr>
          <w:lang w:val="en-GB"/>
        </w:rPr>
        <w:t>even</w:t>
      </w:r>
      <w:r w:rsidR="00082E6F" w:rsidRPr="00082E6F">
        <w:rPr>
          <w:lang w:val="en-GB"/>
        </w:rPr>
        <w:t xml:space="preserve"> n in their </w:t>
      </w:r>
      <w:r w:rsidR="00B564D2" w:rsidRPr="00B564D2">
        <w:rPr>
          <w:lang w:val="en-GB"/>
        </w:rPr>
        <w:t>homes</w:t>
      </w:r>
      <w:r w:rsidR="00B564D2">
        <w:rPr>
          <w:lang w:val="en-GB"/>
        </w:rPr>
        <w:t>. From</w:t>
      </w:r>
      <w:r w:rsidR="00325B83" w:rsidRPr="0096605D">
        <w:rPr>
          <w:lang w:val="en-GB"/>
        </w:rPr>
        <w:t xml:space="preserve"> the graph, a decrease in domestic tourism activities in London can be identified where in April 2023, only 8% of people </w:t>
      </w:r>
      <w:r w:rsidR="00B564D2">
        <w:rPr>
          <w:lang w:val="en-GB"/>
        </w:rPr>
        <w:t>went</w:t>
      </w:r>
      <w:r w:rsidR="00325B83" w:rsidRPr="0096605D">
        <w:rPr>
          <w:lang w:val="en-GB"/>
        </w:rPr>
        <w:t xml:space="preserve"> to the UK overnight trip (refer to Appendix 1).</w:t>
      </w:r>
    </w:p>
    <w:p w14:paraId="3F7C3687" w14:textId="3EB70E20" w:rsidR="005F1710" w:rsidRDefault="001F36F1" w:rsidP="005F1710">
      <w:pPr>
        <w:rPr>
          <w:lang w:val="en-GB"/>
        </w:rPr>
      </w:pPr>
      <w:r w:rsidRPr="0096605D">
        <w:rPr>
          <w:b/>
          <w:i/>
          <w:lang w:val="en-GB"/>
        </w:rPr>
        <w:t>Revulsion Stage</w:t>
      </w:r>
      <w:r w:rsidRPr="0096605D">
        <w:rPr>
          <w:lang w:val="en-GB"/>
        </w:rPr>
        <w:t xml:space="preserve">: </w:t>
      </w:r>
      <w:r w:rsidR="002D6BE9" w:rsidRPr="0096605D">
        <w:rPr>
          <w:lang w:val="en-GB"/>
        </w:rPr>
        <w:t xml:space="preserve">In </w:t>
      </w:r>
      <w:proofErr w:type="spellStart"/>
      <w:r w:rsidR="002D6BE9" w:rsidRPr="0096605D">
        <w:rPr>
          <w:lang w:val="en-GB"/>
        </w:rPr>
        <w:t>Doxey's</w:t>
      </w:r>
      <w:proofErr w:type="spellEnd"/>
      <w:r w:rsidR="002D6BE9" w:rsidRPr="0096605D">
        <w:rPr>
          <w:lang w:val="en-GB"/>
        </w:rPr>
        <w:t xml:space="preserve"> </w:t>
      </w:r>
      <w:proofErr w:type="spellStart"/>
      <w:r w:rsidR="002D6BE9" w:rsidRPr="0096605D">
        <w:rPr>
          <w:lang w:val="en-GB"/>
        </w:rPr>
        <w:t>Irridex</w:t>
      </w:r>
      <w:proofErr w:type="spellEnd"/>
      <w:r w:rsidR="002D6BE9" w:rsidRPr="0096605D">
        <w:rPr>
          <w:lang w:val="en-GB"/>
        </w:rPr>
        <w:t xml:space="preserve"> model, this is the final stage, where Residents become so hostile towards tourists that they take active steps to discourage them from visiting</w:t>
      </w:r>
      <w:r w:rsidR="00B63ED6" w:rsidRPr="0096605D">
        <w:rPr>
          <w:lang w:val="en-GB"/>
        </w:rPr>
        <w:t xml:space="preserve"> (</w:t>
      </w:r>
      <w:r w:rsidR="00B63ED6" w:rsidRPr="0096605D">
        <w:rPr>
          <w:shd w:val="clear" w:color="auto" w:fill="FFFFFF"/>
          <w:lang w:val="en-GB"/>
        </w:rPr>
        <w:t xml:space="preserve">KILIÇ and </w:t>
      </w:r>
      <w:proofErr w:type="spellStart"/>
      <w:r w:rsidR="00B63ED6" w:rsidRPr="0096605D">
        <w:rPr>
          <w:shd w:val="clear" w:color="auto" w:fill="FFFFFF"/>
          <w:lang w:val="en-GB"/>
        </w:rPr>
        <w:t>Seçilmiş</w:t>
      </w:r>
      <w:proofErr w:type="spellEnd"/>
      <w:r w:rsidR="00B63ED6" w:rsidRPr="0096605D">
        <w:rPr>
          <w:shd w:val="clear" w:color="auto" w:fill="FFFFFF"/>
          <w:lang w:val="en-GB"/>
        </w:rPr>
        <w:t>, 2022</w:t>
      </w:r>
      <w:r w:rsidR="00B63ED6" w:rsidRPr="0096605D">
        <w:rPr>
          <w:lang w:val="en-GB"/>
        </w:rPr>
        <w:t>)</w:t>
      </w:r>
      <w:r w:rsidR="007B60DC" w:rsidRPr="0096605D">
        <w:rPr>
          <w:lang w:val="en-GB"/>
        </w:rPr>
        <w:t xml:space="preserve">. Protests, boycotts, or even violence from the residents can be seen in this stage. In such a stage, the government </w:t>
      </w:r>
      <w:r w:rsidR="00196C5F" w:rsidRPr="0096605D">
        <w:rPr>
          <w:lang w:val="en-GB"/>
        </w:rPr>
        <w:t>must be aware of the potential conflict between residents and tourists, especially in popular areas</w:t>
      </w:r>
      <w:r w:rsidR="007B60DC" w:rsidRPr="0096605D">
        <w:rPr>
          <w:lang w:val="en-GB"/>
        </w:rPr>
        <w:t xml:space="preserve">. </w:t>
      </w:r>
      <w:r w:rsidR="001F4A2B" w:rsidRPr="0096605D">
        <w:rPr>
          <w:lang w:val="en-GB"/>
        </w:rPr>
        <w:t>According to the recent modifications in the VAT refund data</w:t>
      </w:r>
      <w:r w:rsidR="00082E6F">
        <w:rPr>
          <w:lang w:val="en-GB"/>
        </w:rPr>
        <w:t>,</w:t>
      </w:r>
      <w:r w:rsidR="001F4A2B" w:rsidRPr="0096605D">
        <w:rPr>
          <w:lang w:val="en-GB"/>
        </w:rPr>
        <w:t xml:space="preserve"> American travellers in European cities </w:t>
      </w:r>
      <w:r w:rsidR="007F067D">
        <w:rPr>
          <w:lang w:val="en-GB"/>
        </w:rPr>
        <w:t>must</w:t>
      </w:r>
      <w:r w:rsidR="001F4A2B" w:rsidRPr="0096605D">
        <w:rPr>
          <w:lang w:val="en-GB"/>
        </w:rPr>
        <w:t xml:space="preserve"> pay up to 80%</w:t>
      </w:r>
      <w:r w:rsidR="00973692" w:rsidRPr="0096605D">
        <w:rPr>
          <w:lang w:val="en-GB"/>
        </w:rPr>
        <w:t xml:space="preserve"> (Givens, 2022)</w:t>
      </w:r>
      <w:r w:rsidR="001F4A2B" w:rsidRPr="0096605D">
        <w:rPr>
          <w:lang w:val="en-GB"/>
        </w:rPr>
        <w:t xml:space="preserve">.  This has discouraged American shoppers from visiting London. According to </w:t>
      </w:r>
      <w:r w:rsidR="00082E6F">
        <w:rPr>
          <w:lang w:val="en-GB"/>
        </w:rPr>
        <w:t>Sandler</w:t>
      </w:r>
      <w:hyperlink r:id="rId10" w:history="1"/>
      <w:r w:rsidR="001F4A2B" w:rsidRPr="0096605D">
        <w:rPr>
          <w:lang w:val="en-GB"/>
        </w:rPr>
        <w:t> and </w:t>
      </w:r>
      <w:hyperlink r:id="rId11" w:history="1">
        <w:r w:rsidR="001F4A2B" w:rsidRPr="0096605D">
          <w:rPr>
            <w:lang w:val="en-GB"/>
          </w:rPr>
          <w:t>Young</w:t>
        </w:r>
      </w:hyperlink>
      <w:r w:rsidR="001F4A2B" w:rsidRPr="0096605D">
        <w:rPr>
          <w:lang w:val="en-GB"/>
        </w:rPr>
        <w:t xml:space="preserve"> (2022), Burberry's London stores are losing the competition in tax-free Paris because of such laws. Although London has not entered this stage, the continuous disadvantageous situations can influence visitors to choose other destinations.</w:t>
      </w:r>
    </w:p>
    <w:p w14:paraId="0D09F709" w14:textId="77777777" w:rsidR="00C5465B" w:rsidRDefault="00C5465B" w:rsidP="005F1710">
      <w:pPr>
        <w:rPr>
          <w:lang w:val="en-GB"/>
        </w:rPr>
      </w:pPr>
    </w:p>
    <w:p w14:paraId="657644DA" w14:textId="77777777" w:rsidR="00C5465B" w:rsidRDefault="00C5465B" w:rsidP="005F1710">
      <w:pPr>
        <w:rPr>
          <w:lang w:val="en-GB"/>
        </w:rPr>
      </w:pPr>
    </w:p>
    <w:p w14:paraId="5A0B5F44" w14:textId="77777777" w:rsidR="00C5465B" w:rsidRDefault="00C5465B" w:rsidP="005F1710">
      <w:pPr>
        <w:rPr>
          <w:lang w:val="en-GB"/>
        </w:rPr>
      </w:pPr>
    </w:p>
    <w:p w14:paraId="54CAD771" w14:textId="77777777" w:rsidR="00C5465B" w:rsidRDefault="00C5465B" w:rsidP="005F1710">
      <w:pPr>
        <w:rPr>
          <w:lang w:val="en-GB"/>
        </w:rPr>
      </w:pPr>
    </w:p>
    <w:p w14:paraId="2C6CEF7F" w14:textId="77777777" w:rsidR="00C5465B" w:rsidRDefault="00C5465B" w:rsidP="005F1710">
      <w:pPr>
        <w:rPr>
          <w:lang w:val="en-GB"/>
        </w:rPr>
      </w:pPr>
    </w:p>
    <w:p w14:paraId="5C254ECE" w14:textId="77777777" w:rsidR="00C5465B" w:rsidRDefault="00C5465B" w:rsidP="005F1710">
      <w:pPr>
        <w:rPr>
          <w:lang w:val="en-GB"/>
        </w:rPr>
      </w:pPr>
    </w:p>
    <w:p w14:paraId="2CBD4211" w14:textId="77777777" w:rsidR="00C5465B" w:rsidRPr="0096605D" w:rsidRDefault="00C5465B" w:rsidP="005F1710">
      <w:pPr>
        <w:rPr>
          <w:lang w:val="en-GB"/>
        </w:rPr>
      </w:pPr>
    </w:p>
    <w:p w14:paraId="3F7C3688" w14:textId="77777777" w:rsidR="00196C5F" w:rsidRPr="0096605D" w:rsidRDefault="000A7895" w:rsidP="004159F2">
      <w:pPr>
        <w:pStyle w:val="Heading1"/>
        <w:rPr>
          <w:lang w:val="en-GB"/>
        </w:rPr>
      </w:pPr>
      <w:bookmarkStart w:id="4" w:name="_Toc137129847"/>
      <w:r w:rsidRPr="0096605D">
        <w:rPr>
          <w:lang w:val="en-GB"/>
        </w:rPr>
        <w:lastRenderedPageBreak/>
        <w:t>Recommendations</w:t>
      </w:r>
      <w:bookmarkEnd w:id="4"/>
      <w:r w:rsidRPr="0096605D">
        <w:rPr>
          <w:lang w:val="en-GB"/>
        </w:rPr>
        <w:t xml:space="preserve"> </w:t>
      </w:r>
    </w:p>
    <w:p w14:paraId="3F7C3689" w14:textId="1666C7CB" w:rsidR="00D92B6B" w:rsidRPr="0096605D" w:rsidRDefault="00D92B6B" w:rsidP="00D92B6B">
      <w:pPr>
        <w:pStyle w:val="ListParagraph"/>
        <w:numPr>
          <w:ilvl w:val="0"/>
          <w:numId w:val="3"/>
        </w:numPr>
        <w:rPr>
          <w:lang w:val="en-GB"/>
        </w:rPr>
      </w:pPr>
      <w:r w:rsidRPr="0096605D">
        <w:rPr>
          <w:lang w:val="en-GB"/>
        </w:rPr>
        <w:t xml:space="preserve">London is a popular tourist destination, needs to ensure that tourism is sustainable in the long term. This will need the organisation and the regulating bodies to manage tourism growth </w:t>
      </w:r>
      <w:r w:rsidR="00082E6F">
        <w:rPr>
          <w:lang w:val="en-GB"/>
        </w:rPr>
        <w:t>to minimise</w:t>
      </w:r>
      <w:r w:rsidRPr="0096605D">
        <w:rPr>
          <w:lang w:val="en-GB"/>
        </w:rPr>
        <w:t xml:space="preserve"> the negative impacts on the environment and the local community</w:t>
      </w:r>
      <w:r w:rsidR="008F2AEF" w:rsidRPr="0096605D">
        <w:rPr>
          <w:lang w:val="en-GB"/>
        </w:rPr>
        <w:t xml:space="preserve"> (</w:t>
      </w:r>
      <w:r w:rsidR="002A1CE4" w:rsidRPr="0096605D">
        <w:rPr>
          <w:shd w:val="clear" w:color="auto" w:fill="FFFFFF"/>
          <w:lang w:val="en-GB"/>
        </w:rPr>
        <w:t>Guo</w:t>
      </w:r>
      <w:r w:rsidR="00082E6F">
        <w:rPr>
          <w:shd w:val="clear" w:color="auto" w:fill="FFFFFF"/>
          <w:lang w:val="en-GB"/>
        </w:rPr>
        <w:t xml:space="preserve"> et al.</w:t>
      </w:r>
      <w:r w:rsidR="002A1CE4" w:rsidRPr="0096605D">
        <w:rPr>
          <w:shd w:val="clear" w:color="auto" w:fill="FFFFFF"/>
          <w:lang w:val="en-GB"/>
        </w:rPr>
        <w:t xml:space="preserve">, </w:t>
      </w:r>
      <w:r w:rsidR="008F2AEF" w:rsidRPr="0096605D">
        <w:rPr>
          <w:shd w:val="clear" w:color="auto" w:fill="FFFFFF"/>
          <w:lang w:val="en-GB"/>
        </w:rPr>
        <w:t>2019</w:t>
      </w:r>
      <w:r w:rsidR="008F2AEF" w:rsidRPr="0096605D">
        <w:rPr>
          <w:lang w:val="en-GB"/>
        </w:rPr>
        <w:t>)</w:t>
      </w:r>
      <w:r w:rsidRPr="0096605D">
        <w:rPr>
          <w:lang w:val="en-GB"/>
        </w:rPr>
        <w:t>. Promoting public transportation and discouraging the use of private cars can be one way to reduce the carbon footprint of travellers. Moreover, the government can support businesses that are committed to sustainability.</w:t>
      </w:r>
    </w:p>
    <w:p w14:paraId="3F7C368A" w14:textId="76481C4F" w:rsidR="00D92B6B" w:rsidRPr="0096605D" w:rsidRDefault="00D92B6B" w:rsidP="00D92B6B">
      <w:pPr>
        <w:pStyle w:val="ListParagraph"/>
        <w:numPr>
          <w:ilvl w:val="0"/>
          <w:numId w:val="3"/>
        </w:numPr>
        <w:rPr>
          <w:lang w:val="en-GB"/>
        </w:rPr>
      </w:pPr>
      <w:r w:rsidRPr="0096605D">
        <w:rPr>
          <w:lang w:val="en-GB"/>
        </w:rPr>
        <w:t xml:space="preserve">London also needs to diversify its tourism industry. It has been seen that the city has been heavily reliant on a small number of attractions, such as Buckingham Palace, the Tower of London, and Big Ben. </w:t>
      </w:r>
      <w:r w:rsidR="00C57BD1" w:rsidRPr="0096605D">
        <w:rPr>
          <w:lang w:val="en-GB"/>
        </w:rPr>
        <w:t>To</w:t>
      </w:r>
      <w:r w:rsidRPr="0096605D">
        <w:rPr>
          <w:lang w:val="en-GB"/>
        </w:rPr>
        <w:t xml:space="preserve"> minimise the risk of over-tourism, the tourism industry </w:t>
      </w:r>
      <w:proofErr w:type="gramStart"/>
      <w:r w:rsidRPr="0096605D">
        <w:rPr>
          <w:lang w:val="en-GB"/>
        </w:rPr>
        <w:t>has to</w:t>
      </w:r>
      <w:proofErr w:type="gramEnd"/>
      <w:r w:rsidRPr="0096605D">
        <w:rPr>
          <w:lang w:val="en-GB"/>
        </w:rPr>
        <w:t xml:space="preserve"> promote other attractions and activities</w:t>
      </w:r>
      <w:r w:rsidR="008F2AEF" w:rsidRPr="0096605D">
        <w:rPr>
          <w:lang w:val="en-GB"/>
        </w:rPr>
        <w:t xml:space="preserve"> (</w:t>
      </w:r>
      <w:proofErr w:type="spellStart"/>
      <w:r w:rsidR="008F2AEF" w:rsidRPr="0096605D">
        <w:rPr>
          <w:shd w:val="clear" w:color="auto" w:fill="FFFFFF"/>
          <w:lang w:val="en-GB"/>
        </w:rPr>
        <w:t>Ziyadin</w:t>
      </w:r>
      <w:proofErr w:type="spellEnd"/>
      <w:r w:rsidR="008F2AEF" w:rsidRPr="0096605D">
        <w:rPr>
          <w:shd w:val="clear" w:color="auto" w:fill="FFFFFF"/>
          <w:lang w:val="en-GB"/>
        </w:rPr>
        <w:t xml:space="preserve"> </w:t>
      </w:r>
      <w:r w:rsidR="008F2AEF" w:rsidRPr="0096605D">
        <w:rPr>
          <w:i/>
          <w:shd w:val="clear" w:color="auto" w:fill="FFFFFF"/>
          <w:lang w:val="en-GB"/>
        </w:rPr>
        <w:t>et al</w:t>
      </w:r>
      <w:r w:rsidR="008F2AEF" w:rsidRPr="0096605D">
        <w:rPr>
          <w:shd w:val="clear" w:color="auto" w:fill="FFFFFF"/>
          <w:lang w:val="en-GB"/>
        </w:rPr>
        <w:t>., 2019</w:t>
      </w:r>
      <w:r w:rsidR="008F2AEF" w:rsidRPr="0096605D">
        <w:rPr>
          <w:lang w:val="en-GB"/>
        </w:rPr>
        <w:t>)</w:t>
      </w:r>
      <w:r w:rsidRPr="0096605D">
        <w:rPr>
          <w:lang w:val="en-GB"/>
        </w:rPr>
        <w:t xml:space="preserve">. The government can Promote lesser-known attractions, such as the London Transport Museum and the Churchill War Rooms. </w:t>
      </w:r>
      <w:r w:rsidR="00C57BD1">
        <w:rPr>
          <w:lang w:val="en-GB"/>
        </w:rPr>
        <w:t>Promoting</w:t>
      </w:r>
      <w:r w:rsidRPr="0096605D">
        <w:rPr>
          <w:lang w:val="en-GB"/>
        </w:rPr>
        <w:t xml:space="preserve"> outdoor activities</w:t>
      </w:r>
      <w:r w:rsidR="00082E6F">
        <w:rPr>
          <w:lang w:val="en-GB"/>
        </w:rPr>
        <w:t xml:space="preserve"> like</w:t>
      </w:r>
      <w:r w:rsidRPr="0096605D">
        <w:rPr>
          <w:lang w:val="en-GB"/>
        </w:rPr>
        <w:t xml:space="preserve"> hiking, biking, and kayaking would diversify tourist attractions.</w:t>
      </w:r>
    </w:p>
    <w:p w14:paraId="3F7C368B" w14:textId="5D56E9A6" w:rsidR="00D92B6B" w:rsidRDefault="00D92B6B" w:rsidP="00D92B6B">
      <w:pPr>
        <w:pStyle w:val="ListParagraph"/>
        <w:numPr>
          <w:ilvl w:val="0"/>
          <w:numId w:val="3"/>
        </w:numPr>
        <w:rPr>
          <w:lang w:val="en-GB"/>
        </w:rPr>
      </w:pPr>
      <w:r w:rsidRPr="0096605D">
        <w:rPr>
          <w:lang w:val="en-GB"/>
        </w:rPr>
        <w:t xml:space="preserve">Lastly, the DMOs and the government can provide more opportunities for residents to get involved in tourism, which also increases the </w:t>
      </w:r>
      <w:r w:rsidR="00082E6F">
        <w:rPr>
          <w:lang w:val="en-GB"/>
        </w:rPr>
        <w:t>locals’ tolerance level and gives them</w:t>
      </w:r>
      <w:r w:rsidRPr="0096605D">
        <w:rPr>
          <w:lang w:val="en-GB"/>
        </w:rPr>
        <w:t xml:space="preserve"> an enhanced opportunity to increase their income.</w:t>
      </w:r>
    </w:p>
    <w:p w14:paraId="50EE9C79" w14:textId="77777777" w:rsidR="00B564D2" w:rsidRDefault="00B564D2" w:rsidP="00B564D2">
      <w:pPr>
        <w:rPr>
          <w:lang w:val="en-GB"/>
        </w:rPr>
      </w:pPr>
    </w:p>
    <w:p w14:paraId="6872CF0C" w14:textId="77777777" w:rsidR="00B564D2" w:rsidRDefault="00B564D2" w:rsidP="00B564D2">
      <w:pPr>
        <w:rPr>
          <w:lang w:val="en-GB"/>
        </w:rPr>
      </w:pPr>
    </w:p>
    <w:p w14:paraId="6B0226BD" w14:textId="77777777" w:rsidR="00B564D2" w:rsidRDefault="00B564D2" w:rsidP="00B564D2">
      <w:pPr>
        <w:rPr>
          <w:lang w:val="en-GB"/>
        </w:rPr>
      </w:pPr>
    </w:p>
    <w:p w14:paraId="5DAB125E" w14:textId="77777777" w:rsidR="00B564D2" w:rsidRDefault="00B564D2" w:rsidP="00B564D2">
      <w:pPr>
        <w:rPr>
          <w:lang w:val="en-GB"/>
        </w:rPr>
      </w:pPr>
    </w:p>
    <w:p w14:paraId="68CF61E8" w14:textId="77777777" w:rsidR="00B564D2" w:rsidRDefault="00B564D2" w:rsidP="00B564D2">
      <w:pPr>
        <w:rPr>
          <w:lang w:val="en-GB"/>
        </w:rPr>
      </w:pPr>
    </w:p>
    <w:p w14:paraId="4B3A5657" w14:textId="77777777" w:rsidR="00B564D2" w:rsidRDefault="00B564D2" w:rsidP="00B564D2">
      <w:pPr>
        <w:rPr>
          <w:lang w:val="en-GB"/>
        </w:rPr>
      </w:pPr>
    </w:p>
    <w:p w14:paraId="4E324F2D" w14:textId="77777777" w:rsidR="00B564D2" w:rsidRDefault="00B564D2" w:rsidP="00B564D2">
      <w:pPr>
        <w:rPr>
          <w:lang w:val="en-GB"/>
        </w:rPr>
      </w:pPr>
    </w:p>
    <w:p w14:paraId="3265F125" w14:textId="77777777" w:rsidR="00B564D2" w:rsidRDefault="00B564D2" w:rsidP="00B564D2">
      <w:pPr>
        <w:rPr>
          <w:lang w:val="en-GB"/>
        </w:rPr>
      </w:pPr>
    </w:p>
    <w:p w14:paraId="6A9E8302" w14:textId="77777777" w:rsidR="00B564D2" w:rsidRPr="00B564D2" w:rsidRDefault="00B564D2" w:rsidP="00B564D2">
      <w:pPr>
        <w:rPr>
          <w:lang w:val="en-GB"/>
        </w:rPr>
      </w:pPr>
    </w:p>
    <w:p w14:paraId="3F7C368C" w14:textId="77777777" w:rsidR="000A7895" w:rsidRPr="0096605D" w:rsidRDefault="000A7895" w:rsidP="004159F2">
      <w:pPr>
        <w:pStyle w:val="Heading1"/>
        <w:rPr>
          <w:lang w:val="en-GB"/>
        </w:rPr>
      </w:pPr>
      <w:bookmarkStart w:id="5" w:name="_Toc137129848"/>
      <w:r w:rsidRPr="0096605D">
        <w:rPr>
          <w:lang w:val="en-GB"/>
        </w:rPr>
        <w:lastRenderedPageBreak/>
        <w:t>Conclusion</w:t>
      </w:r>
      <w:bookmarkEnd w:id="5"/>
    </w:p>
    <w:p w14:paraId="3F7C368D" w14:textId="050BC300" w:rsidR="00325B83" w:rsidRPr="0096605D" w:rsidRDefault="00D92B6B" w:rsidP="00E04522">
      <w:pPr>
        <w:rPr>
          <w:rFonts w:eastAsiaTheme="majorEastAsia" w:cstheme="majorBidi"/>
          <w:b/>
          <w:color w:val="000000" w:themeColor="text1"/>
          <w:szCs w:val="32"/>
          <w:lang w:val="en-GB"/>
        </w:rPr>
      </w:pPr>
      <w:r w:rsidRPr="0096605D">
        <w:rPr>
          <w:lang w:val="en-GB"/>
        </w:rPr>
        <w:t xml:space="preserve">On a concluding note, it can be said that </w:t>
      </w:r>
      <w:r w:rsidR="00E04522" w:rsidRPr="0096605D">
        <w:rPr>
          <w:lang w:val="en-GB"/>
        </w:rPr>
        <w:t xml:space="preserve">Richard Butler's Tourism Area Life Cycle Model and </w:t>
      </w:r>
      <w:proofErr w:type="spellStart"/>
      <w:r w:rsidR="00E04522" w:rsidRPr="0096605D">
        <w:rPr>
          <w:lang w:val="en-GB"/>
        </w:rPr>
        <w:t>Doxey's</w:t>
      </w:r>
      <w:proofErr w:type="spellEnd"/>
      <w:r w:rsidR="00E04522" w:rsidRPr="0096605D">
        <w:rPr>
          <w:lang w:val="en-GB"/>
        </w:rPr>
        <w:t xml:space="preserve"> </w:t>
      </w:r>
      <w:proofErr w:type="spellStart"/>
      <w:r w:rsidR="00E04522" w:rsidRPr="0096605D">
        <w:rPr>
          <w:lang w:val="en-GB"/>
        </w:rPr>
        <w:t>Irridex</w:t>
      </w:r>
      <w:proofErr w:type="spellEnd"/>
      <w:r w:rsidR="00E04522" w:rsidRPr="0096605D">
        <w:rPr>
          <w:lang w:val="en-GB"/>
        </w:rPr>
        <w:t xml:space="preserve"> Model are two </w:t>
      </w:r>
      <w:r w:rsidR="00B564D2">
        <w:rPr>
          <w:lang w:val="en-GB"/>
        </w:rPr>
        <w:t>valuable</w:t>
      </w:r>
      <w:r w:rsidR="00E04522" w:rsidRPr="0096605D">
        <w:rPr>
          <w:lang w:val="en-GB"/>
        </w:rPr>
        <w:t xml:space="preserve"> tools for understanding the development and impact of tourism on London. From Butler’s model, it can be observed that London is currently in the transition period between the consolidation and stagnation stages. As per </w:t>
      </w:r>
      <w:proofErr w:type="spellStart"/>
      <w:r w:rsidR="00E04522" w:rsidRPr="0096605D">
        <w:rPr>
          <w:lang w:val="en-GB"/>
        </w:rPr>
        <w:t>Doxey's</w:t>
      </w:r>
      <w:proofErr w:type="spellEnd"/>
      <w:r w:rsidR="00E04522" w:rsidRPr="0096605D">
        <w:rPr>
          <w:lang w:val="en-GB"/>
        </w:rPr>
        <w:t xml:space="preserve"> model, the residents are in the annoyance stage. The government </w:t>
      </w:r>
      <w:r w:rsidR="00C57BD1" w:rsidRPr="0096605D">
        <w:rPr>
          <w:lang w:val="en-GB"/>
        </w:rPr>
        <w:t>must</w:t>
      </w:r>
      <w:r w:rsidR="00E04522" w:rsidRPr="0096605D">
        <w:rPr>
          <w:lang w:val="en-GB"/>
        </w:rPr>
        <w:t xml:space="preserve"> look for </w:t>
      </w:r>
      <w:r w:rsidR="00082E6F" w:rsidRPr="00082E6F">
        <w:rPr>
          <w:lang w:val="en-GB"/>
        </w:rPr>
        <w:t>ways to manage tourism growth to minimise the negative impacts and maximise</w:t>
      </w:r>
      <w:r w:rsidR="00B564D2" w:rsidRPr="00B564D2">
        <w:rPr>
          <w:lang w:val="en-GB"/>
        </w:rPr>
        <w:t xml:space="preserve"> the positive </w:t>
      </w:r>
      <w:r w:rsidR="00082E6F">
        <w:rPr>
          <w:lang w:val="en-GB"/>
        </w:rPr>
        <w:t>ones</w:t>
      </w:r>
      <w:r w:rsidR="00E04522" w:rsidRPr="0096605D">
        <w:rPr>
          <w:lang w:val="en-GB"/>
        </w:rPr>
        <w:t xml:space="preserve">. </w:t>
      </w:r>
      <w:r w:rsidR="00325B83" w:rsidRPr="0096605D">
        <w:rPr>
          <w:lang w:val="en-GB"/>
        </w:rPr>
        <w:br w:type="page"/>
      </w:r>
    </w:p>
    <w:p w14:paraId="3F7C368E" w14:textId="77777777" w:rsidR="00940E48" w:rsidRPr="0096605D" w:rsidRDefault="00940E48" w:rsidP="00940E48">
      <w:pPr>
        <w:pStyle w:val="Heading1"/>
        <w:rPr>
          <w:lang w:val="en-GB"/>
        </w:rPr>
      </w:pPr>
      <w:bookmarkStart w:id="6" w:name="_Toc137129849"/>
      <w:r w:rsidRPr="0096605D">
        <w:rPr>
          <w:lang w:val="en-GB"/>
        </w:rPr>
        <w:lastRenderedPageBreak/>
        <w:t>Reference List</w:t>
      </w:r>
      <w:bookmarkEnd w:id="6"/>
    </w:p>
    <w:p w14:paraId="3F7C368F" w14:textId="24097710" w:rsidR="008F2AEF" w:rsidRPr="0096605D" w:rsidRDefault="00082E6F" w:rsidP="00120E85">
      <w:pPr>
        <w:spacing w:before="240"/>
        <w:rPr>
          <w:lang w:val="en-GB"/>
        </w:rPr>
      </w:pPr>
      <w:r w:rsidRPr="00082E6F">
        <w:rPr>
          <w:lang w:val="en-GB"/>
        </w:rPr>
        <w:t>Court hears that BBC (2020) Man 'plotted terror attacks on London tourist hot spots'</w:t>
      </w:r>
      <w:r w:rsidR="008F2AEF" w:rsidRPr="0096605D">
        <w:rPr>
          <w:lang w:val="en-GB"/>
        </w:rPr>
        <w:t xml:space="preserve">.  Available at: https://www.bbc.com/news/uk-51032652. </w:t>
      </w:r>
      <w:r w:rsidR="00AC3689" w:rsidRPr="0096605D">
        <w:rPr>
          <w:lang w:val="en-GB"/>
        </w:rPr>
        <w:t>(Accessed: 06 June 2023)</w:t>
      </w:r>
    </w:p>
    <w:p w14:paraId="3F7C3690" w14:textId="55EEB9CA" w:rsidR="008F2AEF" w:rsidRPr="0096605D" w:rsidRDefault="008F2AEF" w:rsidP="00120E85">
      <w:pPr>
        <w:spacing w:before="240"/>
        <w:rPr>
          <w:shd w:val="clear" w:color="auto" w:fill="FFFFFF"/>
          <w:lang w:val="en-GB"/>
        </w:rPr>
      </w:pPr>
      <w:r w:rsidRPr="0096605D">
        <w:rPr>
          <w:shd w:val="clear" w:color="auto" w:fill="FFFFFF"/>
          <w:lang w:val="en-GB"/>
        </w:rPr>
        <w:t>Butler, R.</w:t>
      </w:r>
      <w:r w:rsidR="00AC3689" w:rsidRPr="0096605D">
        <w:rPr>
          <w:shd w:val="clear" w:color="auto" w:fill="FFFFFF"/>
          <w:lang w:val="en-GB"/>
        </w:rPr>
        <w:t xml:space="preserve"> (2022)</w:t>
      </w:r>
      <w:r w:rsidR="00082E6F">
        <w:rPr>
          <w:shd w:val="clear" w:color="auto" w:fill="FFFFFF"/>
          <w:lang w:val="en-GB"/>
        </w:rPr>
        <w:t>.</w:t>
      </w:r>
      <w:r w:rsidRPr="0096605D">
        <w:rPr>
          <w:shd w:val="clear" w:color="auto" w:fill="FFFFFF"/>
          <w:lang w:val="en-GB"/>
        </w:rPr>
        <w:t xml:space="preserve"> COVID-19 and its potential impact on stages of tourist Destination Development. </w:t>
      </w:r>
      <w:r w:rsidRPr="0096605D">
        <w:rPr>
          <w:i/>
          <w:iCs/>
          <w:shd w:val="clear" w:color="auto" w:fill="FFFFFF"/>
          <w:lang w:val="en-GB"/>
        </w:rPr>
        <w:t>Current Issues in Tourism</w:t>
      </w:r>
      <w:r w:rsidRPr="0096605D">
        <w:rPr>
          <w:shd w:val="clear" w:color="auto" w:fill="FFFFFF"/>
          <w:lang w:val="en-GB"/>
        </w:rPr>
        <w:t>, </w:t>
      </w:r>
      <w:r w:rsidRPr="0096605D">
        <w:rPr>
          <w:i/>
          <w:iCs/>
          <w:shd w:val="clear" w:color="auto" w:fill="FFFFFF"/>
          <w:lang w:val="en-GB"/>
        </w:rPr>
        <w:t>25</w:t>
      </w:r>
      <w:r w:rsidRPr="0096605D">
        <w:rPr>
          <w:shd w:val="clear" w:color="auto" w:fill="FFFFFF"/>
          <w:lang w:val="en-GB"/>
        </w:rPr>
        <w:t>(10), 1682</w:t>
      </w:r>
      <w:r w:rsidR="00910718">
        <w:rPr>
          <w:shd w:val="clear" w:color="auto" w:fill="FFFFFF"/>
          <w:lang w:val="en-GB"/>
        </w:rPr>
        <w:t>–</w:t>
      </w:r>
      <w:r w:rsidRPr="0096605D">
        <w:rPr>
          <w:shd w:val="clear" w:color="auto" w:fill="FFFFFF"/>
          <w:lang w:val="en-GB"/>
        </w:rPr>
        <w:t>1695.</w:t>
      </w:r>
    </w:p>
    <w:p w14:paraId="3F7C3691" w14:textId="09CFD2ED" w:rsidR="008F2AEF" w:rsidRPr="00D8497A" w:rsidRDefault="008F2AEF" w:rsidP="00120E85">
      <w:pPr>
        <w:spacing w:before="240"/>
        <w:rPr>
          <w:lang w:val="es-ES"/>
        </w:rPr>
      </w:pPr>
      <w:r w:rsidRPr="0096605D">
        <w:rPr>
          <w:shd w:val="clear" w:color="auto" w:fill="FFFFFF"/>
          <w:lang w:val="en-GB"/>
        </w:rPr>
        <w:t>Butler, R.</w:t>
      </w:r>
      <w:r w:rsidR="00AC3689" w:rsidRPr="0096605D">
        <w:rPr>
          <w:shd w:val="clear" w:color="auto" w:fill="FFFFFF"/>
          <w:lang w:val="en-GB"/>
        </w:rPr>
        <w:t xml:space="preserve"> (2022)</w:t>
      </w:r>
      <w:r w:rsidR="00082E6F">
        <w:rPr>
          <w:shd w:val="clear" w:color="auto" w:fill="FFFFFF"/>
          <w:lang w:val="en-GB"/>
        </w:rPr>
        <w:t>.</w:t>
      </w:r>
      <w:r w:rsidRPr="0096605D">
        <w:rPr>
          <w:shd w:val="clear" w:color="auto" w:fill="FFFFFF"/>
          <w:lang w:val="en-GB"/>
        </w:rPr>
        <w:t xml:space="preserve"> Managing Tourism–A Missing Element? </w:t>
      </w:r>
      <w:r w:rsidRPr="00D8497A">
        <w:rPr>
          <w:shd w:val="clear" w:color="auto" w:fill="FFFFFF"/>
          <w:lang w:val="es-ES"/>
        </w:rPr>
        <w:t xml:space="preserve">Gestión </w:t>
      </w:r>
      <w:proofErr w:type="gramStart"/>
      <w:r w:rsidRPr="00D8497A">
        <w:rPr>
          <w:shd w:val="clear" w:color="auto" w:fill="FFFFFF"/>
          <w:lang w:val="es-ES"/>
        </w:rPr>
        <w:t>turística¿ asignatura</w:t>
      </w:r>
      <w:proofErr w:type="gramEnd"/>
      <w:r w:rsidRPr="00D8497A">
        <w:rPr>
          <w:shd w:val="clear" w:color="auto" w:fill="FFFFFF"/>
          <w:lang w:val="es-ES"/>
        </w:rPr>
        <w:t xml:space="preserve"> pendiente?. </w:t>
      </w:r>
      <w:r w:rsidRPr="00D8497A">
        <w:rPr>
          <w:i/>
          <w:iCs/>
          <w:shd w:val="clear" w:color="auto" w:fill="FFFFFF"/>
          <w:lang w:val="es-ES"/>
        </w:rPr>
        <w:t>PASOS Revista de Turismo y Patrimonio Cultural</w:t>
      </w:r>
      <w:r w:rsidRPr="00D8497A">
        <w:rPr>
          <w:shd w:val="clear" w:color="auto" w:fill="FFFFFF"/>
          <w:lang w:val="es-ES"/>
        </w:rPr>
        <w:t>, </w:t>
      </w:r>
      <w:r w:rsidRPr="00D8497A">
        <w:rPr>
          <w:i/>
          <w:iCs/>
          <w:shd w:val="clear" w:color="auto" w:fill="FFFFFF"/>
          <w:lang w:val="es-ES"/>
        </w:rPr>
        <w:t>20</w:t>
      </w:r>
      <w:r w:rsidRPr="00D8497A">
        <w:rPr>
          <w:shd w:val="clear" w:color="auto" w:fill="FFFFFF"/>
          <w:lang w:val="es-ES"/>
        </w:rPr>
        <w:t>(2), pp.255-263.</w:t>
      </w:r>
    </w:p>
    <w:p w14:paraId="3F7C3692" w14:textId="04DB828D" w:rsidR="008F2AEF" w:rsidRPr="0096605D" w:rsidRDefault="008F2AEF" w:rsidP="00120E85">
      <w:pPr>
        <w:spacing w:before="240"/>
        <w:rPr>
          <w:lang w:val="en-GB"/>
        </w:rPr>
      </w:pPr>
      <w:r w:rsidRPr="0096605D">
        <w:rPr>
          <w:lang w:val="en-GB"/>
        </w:rPr>
        <w:t>Condor Ferries</w:t>
      </w:r>
      <w:r w:rsidR="00AC3689" w:rsidRPr="0096605D">
        <w:rPr>
          <w:lang w:val="en-GB"/>
        </w:rPr>
        <w:t xml:space="preserve"> (2023)</w:t>
      </w:r>
      <w:r w:rsidR="00082E6F">
        <w:rPr>
          <w:lang w:val="en-GB"/>
        </w:rPr>
        <w:t>.</w:t>
      </w:r>
      <w:r w:rsidRPr="0096605D">
        <w:rPr>
          <w:lang w:val="en-GB"/>
        </w:rPr>
        <w:t xml:space="preserve"> </w:t>
      </w:r>
      <w:r w:rsidRPr="0096605D">
        <w:rPr>
          <w:i/>
          <w:lang w:val="en-GB"/>
        </w:rPr>
        <w:t>UK TOURISM Statistics 2020-2021</w:t>
      </w:r>
      <w:r w:rsidRPr="0096605D">
        <w:rPr>
          <w:lang w:val="en-GB"/>
        </w:rPr>
        <w:t xml:space="preserve">.  Available at: https://www.condorferries.co.uk/uk-tourism-statistics </w:t>
      </w:r>
      <w:r w:rsidR="00AC3689" w:rsidRPr="0096605D">
        <w:rPr>
          <w:lang w:val="en-GB"/>
        </w:rPr>
        <w:t>(Accessed: 06 June 2023)</w:t>
      </w:r>
    </w:p>
    <w:p w14:paraId="3F7C3693" w14:textId="742C1464" w:rsidR="00646C15" w:rsidRPr="0096605D" w:rsidRDefault="00646C15" w:rsidP="00120E85">
      <w:pPr>
        <w:rPr>
          <w:lang w:val="en-GB"/>
        </w:rPr>
      </w:pPr>
      <w:r w:rsidRPr="0096605D">
        <w:rPr>
          <w:shd w:val="clear" w:color="auto" w:fill="FFFFFF"/>
          <w:lang w:val="en-GB"/>
        </w:rPr>
        <w:t xml:space="preserve">Dickson, A.D.O.M., Fazli, A.R., </w:t>
      </w:r>
      <w:proofErr w:type="spellStart"/>
      <w:r w:rsidRPr="0096605D">
        <w:rPr>
          <w:shd w:val="clear" w:color="auto" w:fill="FFFFFF"/>
          <w:lang w:val="en-GB"/>
        </w:rPr>
        <w:t>Sajjadi</w:t>
      </w:r>
      <w:proofErr w:type="spellEnd"/>
      <w:r w:rsidRPr="0096605D">
        <w:rPr>
          <w:shd w:val="clear" w:color="auto" w:fill="FFFFFF"/>
          <w:lang w:val="en-GB"/>
        </w:rPr>
        <w:t>, J. and SEDİGHİ, S. (2020)</w:t>
      </w:r>
      <w:r w:rsidR="00082E6F">
        <w:rPr>
          <w:shd w:val="clear" w:color="auto" w:fill="FFFFFF"/>
          <w:lang w:val="en-GB"/>
        </w:rPr>
        <w:t>.</w:t>
      </w:r>
      <w:r w:rsidRPr="0096605D">
        <w:rPr>
          <w:shd w:val="clear" w:color="auto" w:fill="FFFFFF"/>
          <w:lang w:val="en-GB"/>
        </w:rPr>
        <w:t xml:space="preserve"> Factors Influencing Tourism Space Commodification in the Mahmoudabad County, Northern Iran. </w:t>
      </w:r>
      <w:r w:rsidRPr="0096605D">
        <w:rPr>
          <w:i/>
          <w:iCs/>
          <w:shd w:val="clear" w:color="auto" w:fill="FFFFFF"/>
          <w:lang w:val="en-GB"/>
        </w:rPr>
        <w:t xml:space="preserve">Journal of </w:t>
      </w:r>
      <w:proofErr w:type="spellStart"/>
      <w:r w:rsidRPr="0096605D">
        <w:rPr>
          <w:i/>
          <w:iCs/>
          <w:shd w:val="clear" w:color="auto" w:fill="FFFFFF"/>
          <w:lang w:val="en-GB"/>
        </w:rPr>
        <w:t>Tourismology</w:t>
      </w:r>
      <w:proofErr w:type="spellEnd"/>
      <w:r w:rsidRPr="0096605D">
        <w:rPr>
          <w:shd w:val="clear" w:color="auto" w:fill="FFFFFF"/>
          <w:lang w:val="en-GB"/>
        </w:rPr>
        <w:t>, </w:t>
      </w:r>
      <w:r w:rsidRPr="0096605D">
        <w:rPr>
          <w:i/>
          <w:iCs/>
          <w:shd w:val="clear" w:color="auto" w:fill="FFFFFF"/>
          <w:lang w:val="en-GB"/>
        </w:rPr>
        <w:t>6</w:t>
      </w:r>
      <w:r w:rsidRPr="0096605D">
        <w:rPr>
          <w:shd w:val="clear" w:color="auto" w:fill="FFFFFF"/>
          <w:lang w:val="en-GB"/>
        </w:rPr>
        <w:t>(2), pp.155-183.</w:t>
      </w:r>
    </w:p>
    <w:p w14:paraId="3F7C3694" w14:textId="3313C078" w:rsidR="008F2AEF" w:rsidRPr="0096605D" w:rsidRDefault="008F2AEF" w:rsidP="00120E85">
      <w:pPr>
        <w:spacing w:before="240"/>
        <w:rPr>
          <w:shd w:val="clear" w:color="auto" w:fill="FFFFFF"/>
          <w:lang w:val="en-GB"/>
        </w:rPr>
      </w:pPr>
      <w:r w:rsidRPr="0096605D">
        <w:rPr>
          <w:shd w:val="clear" w:color="auto" w:fill="FFFFFF"/>
          <w:lang w:val="en-GB"/>
        </w:rPr>
        <w:t xml:space="preserve">Dodds, R. </w:t>
      </w:r>
      <w:r w:rsidR="002A468A">
        <w:rPr>
          <w:shd w:val="clear" w:color="auto" w:fill="FFFFFF"/>
          <w:lang w:val="en-GB"/>
        </w:rPr>
        <w:t>&amp;</w:t>
      </w:r>
      <w:r w:rsidRPr="0096605D">
        <w:rPr>
          <w:shd w:val="clear" w:color="auto" w:fill="FFFFFF"/>
          <w:lang w:val="en-GB"/>
        </w:rPr>
        <w:t xml:space="preserve"> Butler, R. eds.</w:t>
      </w:r>
      <w:r w:rsidR="00AC3689" w:rsidRPr="0096605D">
        <w:rPr>
          <w:shd w:val="clear" w:color="auto" w:fill="FFFFFF"/>
          <w:lang w:val="en-GB"/>
        </w:rPr>
        <w:t xml:space="preserve"> (2019)</w:t>
      </w:r>
      <w:r w:rsidR="00082E6F">
        <w:rPr>
          <w:shd w:val="clear" w:color="auto" w:fill="FFFFFF"/>
          <w:lang w:val="en-GB"/>
        </w:rPr>
        <w:t>.</w:t>
      </w:r>
      <w:r w:rsidRPr="0096605D">
        <w:rPr>
          <w:shd w:val="clear" w:color="auto" w:fill="FFFFFF"/>
          <w:lang w:val="en-GB"/>
        </w:rPr>
        <w:t> </w:t>
      </w:r>
      <w:proofErr w:type="spellStart"/>
      <w:r w:rsidRPr="0096605D">
        <w:rPr>
          <w:i/>
          <w:iCs/>
          <w:shd w:val="clear" w:color="auto" w:fill="FFFFFF"/>
          <w:lang w:val="en-GB"/>
        </w:rPr>
        <w:t>Overtourism</w:t>
      </w:r>
      <w:proofErr w:type="spellEnd"/>
      <w:r w:rsidRPr="0096605D">
        <w:rPr>
          <w:i/>
          <w:iCs/>
          <w:shd w:val="clear" w:color="auto" w:fill="FFFFFF"/>
          <w:lang w:val="en-GB"/>
        </w:rPr>
        <w:t xml:space="preserve">: Issues, </w:t>
      </w:r>
      <w:proofErr w:type="gramStart"/>
      <w:r w:rsidRPr="0096605D">
        <w:rPr>
          <w:i/>
          <w:iCs/>
          <w:shd w:val="clear" w:color="auto" w:fill="FFFFFF"/>
          <w:lang w:val="en-GB"/>
        </w:rPr>
        <w:t>realities</w:t>
      </w:r>
      <w:proofErr w:type="gramEnd"/>
      <w:r w:rsidRPr="0096605D">
        <w:rPr>
          <w:i/>
          <w:iCs/>
          <w:shd w:val="clear" w:color="auto" w:fill="FFFFFF"/>
          <w:lang w:val="en-GB"/>
        </w:rPr>
        <w:t xml:space="preserve"> and solutions</w:t>
      </w:r>
      <w:r w:rsidRPr="0096605D">
        <w:rPr>
          <w:shd w:val="clear" w:color="auto" w:fill="FFFFFF"/>
          <w:lang w:val="en-GB"/>
        </w:rPr>
        <w:t> (Vol. 1). Walter de Gruyter GmbH &amp; Co KG.</w:t>
      </w:r>
    </w:p>
    <w:p w14:paraId="3F7C3695" w14:textId="217AA228" w:rsidR="008F2AEF" w:rsidRPr="0096605D" w:rsidRDefault="008F2AEF" w:rsidP="00120E85">
      <w:pPr>
        <w:spacing w:before="240"/>
        <w:rPr>
          <w:lang w:val="en-GB"/>
        </w:rPr>
      </w:pPr>
      <w:r w:rsidRPr="0096605D">
        <w:rPr>
          <w:lang w:val="en-GB"/>
        </w:rPr>
        <w:t>Givens</w:t>
      </w:r>
      <w:hyperlink r:id="rId12" w:history="1"/>
      <w:r w:rsidRPr="0096605D">
        <w:rPr>
          <w:lang w:val="en-GB"/>
        </w:rPr>
        <w:t>, D.</w:t>
      </w:r>
      <w:r w:rsidR="00AC3689" w:rsidRPr="0096605D">
        <w:rPr>
          <w:lang w:val="en-GB"/>
        </w:rPr>
        <w:t xml:space="preserve"> (2022)</w:t>
      </w:r>
      <w:r w:rsidR="00D102B6">
        <w:rPr>
          <w:lang w:val="en-GB"/>
        </w:rPr>
        <w:t>.</w:t>
      </w:r>
      <w:r w:rsidRPr="0096605D">
        <w:rPr>
          <w:lang w:val="en-GB"/>
        </w:rPr>
        <w:t xml:space="preserve"> </w:t>
      </w:r>
      <w:r w:rsidRPr="0096605D">
        <w:rPr>
          <w:i/>
          <w:lang w:val="en-GB"/>
        </w:rPr>
        <w:t>London’s Luxury Shops Take a Hit as US Tourists Flock to Paris and Milan for Tax-Free Shopping</w:t>
      </w:r>
      <w:r w:rsidRPr="0096605D">
        <w:rPr>
          <w:lang w:val="en-GB"/>
        </w:rPr>
        <w:t xml:space="preserve">.  Available at: https://robbreport.com/lifestyle/news/london-brands-struggle-tourists-flock-to-paris-and-milan-tax-free-luxury-goods-1234774426/. </w:t>
      </w:r>
      <w:r w:rsidR="00AC3689" w:rsidRPr="0096605D">
        <w:rPr>
          <w:lang w:val="en-GB"/>
        </w:rPr>
        <w:t>(Accessed: 06 June 2023)</w:t>
      </w:r>
    </w:p>
    <w:p w14:paraId="3F7C3696" w14:textId="1869D51D" w:rsidR="008F2AEF" w:rsidRPr="0096605D" w:rsidRDefault="008F2AEF" w:rsidP="00120E85">
      <w:pPr>
        <w:spacing w:before="240"/>
        <w:rPr>
          <w:lang w:val="en-GB"/>
        </w:rPr>
      </w:pPr>
      <w:r w:rsidRPr="0096605D">
        <w:rPr>
          <w:shd w:val="clear" w:color="auto" w:fill="FFFFFF"/>
          <w:lang w:val="en-GB"/>
        </w:rPr>
        <w:t xml:space="preserve">Guo, Y., Jiang, J. </w:t>
      </w:r>
      <w:r w:rsidR="00082E6F">
        <w:rPr>
          <w:shd w:val="clear" w:color="auto" w:fill="FFFFFF"/>
          <w:lang w:val="en-GB"/>
        </w:rPr>
        <w:t>&amp;</w:t>
      </w:r>
      <w:r w:rsidRPr="0096605D">
        <w:rPr>
          <w:shd w:val="clear" w:color="auto" w:fill="FFFFFF"/>
          <w:lang w:val="en-GB"/>
        </w:rPr>
        <w:t xml:space="preserve"> Li, S.</w:t>
      </w:r>
      <w:r w:rsidR="00AC3689" w:rsidRPr="0096605D">
        <w:rPr>
          <w:shd w:val="clear" w:color="auto" w:fill="FFFFFF"/>
          <w:lang w:val="en-GB"/>
        </w:rPr>
        <w:t xml:space="preserve"> (2019)</w:t>
      </w:r>
      <w:r w:rsidR="00D102B6">
        <w:rPr>
          <w:shd w:val="clear" w:color="auto" w:fill="FFFFFF"/>
          <w:lang w:val="en-GB"/>
        </w:rPr>
        <w:t>.</w:t>
      </w:r>
      <w:r w:rsidRPr="0096605D">
        <w:rPr>
          <w:shd w:val="clear" w:color="auto" w:fill="FFFFFF"/>
          <w:lang w:val="en-GB"/>
        </w:rPr>
        <w:t xml:space="preserve"> A sustainable tourism policy research review. </w:t>
      </w:r>
      <w:r w:rsidRPr="0096605D">
        <w:rPr>
          <w:i/>
          <w:iCs/>
          <w:shd w:val="clear" w:color="auto" w:fill="FFFFFF"/>
          <w:lang w:val="en-GB"/>
        </w:rPr>
        <w:t>Sustainability</w:t>
      </w:r>
      <w:r w:rsidRPr="0096605D">
        <w:rPr>
          <w:shd w:val="clear" w:color="auto" w:fill="FFFFFF"/>
          <w:lang w:val="en-GB"/>
        </w:rPr>
        <w:t>, </w:t>
      </w:r>
      <w:r w:rsidRPr="0096605D">
        <w:rPr>
          <w:i/>
          <w:iCs/>
          <w:shd w:val="clear" w:color="auto" w:fill="FFFFFF"/>
          <w:lang w:val="en-GB"/>
        </w:rPr>
        <w:t>11</w:t>
      </w:r>
      <w:r w:rsidRPr="0096605D">
        <w:rPr>
          <w:shd w:val="clear" w:color="auto" w:fill="FFFFFF"/>
          <w:lang w:val="en-GB"/>
        </w:rPr>
        <w:t>(11), 3187.</w:t>
      </w:r>
    </w:p>
    <w:p w14:paraId="3F7C3697" w14:textId="7217E863" w:rsidR="008F2AEF" w:rsidRPr="0096605D" w:rsidRDefault="008F2AEF" w:rsidP="00120E85">
      <w:pPr>
        <w:spacing w:before="240"/>
        <w:rPr>
          <w:lang w:val="en-GB"/>
        </w:rPr>
      </w:pPr>
      <w:r w:rsidRPr="0096605D">
        <w:rPr>
          <w:shd w:val="clear" w:color="auto" w:fill="FFFFFF"/>
          <w:lang w:val="en-GB"/>
        </w:rPr>
        <w:t xml:space="preserve">KILIÇ, İ. and </w:t>
      </w:r>
      <w:proofErr w:type="spellStart"/>
      <w:r w:rsidRPr="0096605D">
        <w:rPr>
          <w:shd w:val="clear" w:color="auto" w:fill="FFFFFF"/>
          <w:lang w:val="en-GB"/>
        </w:rPr>
        <w:t>Seçilmiş</w:t>
      </w:r>
      <w:proofErr w:type="spellEnd"/>
      <w:r w:rsidRPr="0096605D">
        <w:rPr>
          <w:shd w:val="clear" w:color="auto" w:fill="FFFFFF"/>
          <w:lang w:val="en-GB"/>
        </w:rPr>
        <w:t>, C.İ.H.A.N.</w:t>
      </w:r>
      <w:r w:rsidR="00AC3689" w:rsidRPr="0096605D">
        <w:rPr>
          <w:shd w:val="clear" w:color="auto" w:fill="FFFFFF"/>
          <w:lang w:val="en-GB"/>
        </w:rPr>
        <w:t xml:space="preserve"> (2022)</w:t>
      </w:r>
      <w:r w:rsidR="002A468A">
        <w:rPr>
          <w:shd w:val="clear" w:color="auto" w:fill="FFFFFF"/>
          <w:lang w:val="en-GB"/>
        </w:rPr>
        <w:t>.</w:t>
      </w:r>
      <w:r w:rsidRPr="0096605D">
        <w:rPr>
          <w:shd w:val="clear" w:color="auto" w:fill="FFFFFF"/>
          <w:lang w:val="en-GB"/>
        </w:rPr>
        <w:t xml:space="preserve"> Effects of exceeding social carrying capacity on residents’ support for tourism: The mediating role of community participation and quality of life. </w:t>
      </w:r>
      <w:proofErr w:type="spellStart"/>
      <w:r w:rsidRPr="0096605D">
        <w:rPr>
          <w:i/>
          <w:iCs/>
          <w:shd w:val="clear" w:color="auto" w:fill="FFFFFF"/>
          <w:lang w:val="en-GB"/>
        </w:rPr>
        <w:t>Turizm</w:t>
      </w:r>
      <w:proofErr w:type="spellEnd"/>
      <w:r w:rsidRPr="0096605D">
        <w:rPr>
          <w:i/>
          <w:iCs/>
          <w:shd w:val="clear" w:color="auto" w:fill="FFFFFF"/>
          <w:lang w:val="en-GB"/>
        </w:rPr>
        <w:t xml:space="preserve"> </w:t>
      </w:r>
      <w:proofErr w:type="spellStart"/>
      <w:r w:rsidRPr="0096605D">
        <w:rPr>
          <w:i/>
          <w:iCs/>
          <w:shd w:val="clear" w:color="auto" w:fill="FFFFFF"/>
          <w:lang w:val="en-GB"/>
        </w:rPr>
        <w:t>Akademik</w:t>
      </w:r>
      <w:proofErr w:type="spellEnd"/>
      <w:r w:rsidRPr="0096605D">
        <w:rPr>
          <w:i/>
          <w:iCs/>
          <w:shd w:val="clear" w:color="auto" w:fill="FFFFFF"/>
          <w:lang w:val="en-GB"/>
        </w:rPr>
        <w:t xml:space="preserve"> </w:t>
      </w:r>
      <w:proofErr w:type="spellStart"/>
      <w:r w:rsidRPr="0096605D">
        <w:rPr>
          <w:i/>
          <w:iCs/>
          <w:shd w:val="clear" w:color="auto" w:fill="FFFFFF"/>
          <w:lang w:val="en-GB"/>
        </w:rPr>
        <w:t>Dergisi</w:t>
      </w:r>
      <w:proofErr w:type="spellEnd"/>
      <w:r w:rsidRPr="0096605D">
        <w:rPr>
          <w:shd w:val="clear" w:color="auto" w:fill="FFFFFF"/>
          <w:lang w:val="en-GB"/>
        </w:rPr>
        <w:t>, </w:t>
      </w:r>
      <w:r w:rsidRPr="0096605D">
        <w:rPr>
          <w:i/>
          <w:iCs/>
          <w:shd w:val="clear" w:color="auto" w:fill="FFFFFF"/>
          <w:lang w:val="en-GB"/>
        </w:rPr>
        <w:t>9</w:t>
      </w:r>
      <w:r w:rsidRPr="0096605D">
        <w:rPr>
          <w:shd w:val="clear" w:color="auto" w:fill="FFFFFF"/>
          <w:lang w:val="en-GB"/>
        </w:rPr>
        <w:t>(2), pp.341-355.</w:t>
      </w:r>
    </w:p>
    <w:p w14:paraId="3F7C3698" w14:textId="1A3B096A" w:rsidR="008F2AEF" w:rsidRPr="0096605D" w:rsidRDefault="008F2AEF" w:rsidP="00120E85">
      <w:pPr>
        <w:spacing w:before="240"/>
        <w:rPr>
          <w:lang w:val="en-GB"/>
        </w:rPr>
      </w:pPr>
      <w:r w:rsidRPr="0096605D">
        <w:rPr>
          <w:lang w:val="en-GB"/>
        </w:rPr>
        <w:t xml:space="preserve">London </w:t>
      </w:r>
      <w:proofErr w:type="spellStart"/>
      <w:r w:rsidRPr="0096605D">
        <w:rPr>
          <w:lang w:val="en-GB"/>
        </w:rPr>
        <w:t>DataStore</w:t>
      </w:r>
      <w:proofErr w:type="spellEnd"/>
      <w:r w:rsidR="00AC3689" w:rsidRPr="0096605D">
        <w:rPr>
          <w:lang w:val="en-GB"/>
        </w:rPr>
        <w:t xml:space="preserve"> (2023)</w:t>
      </w:r>
      <w:r w:rsidR="002A468A">
        <w:rPr>
          <w:lang w:val="en-GB"/>
        </w:rPr>
        <w:t>.</w:t>
      </w:r>
      <w:r w:rsidRPr="0096605D">
        <w:rPr>
          <w:lang w:val="en-GB"/>
        </w:rPr>
        <w:t xml:space="preserve"> </w:t>
      </w:r>
      <w:r w:rsidRPr="0096605D">
        <w:rPr>
          <w:i/>
          <w:lang w:val="en-GB"/>
        </w:rPr>
        <w:t>Estimation of Health Impacts of Particulate Pollution in London</w:t>
      </w:r>
      <w:r w:rsidRPr="0096605D">
        <w:rPr>
          <w:lang w:val="en-GB"/>
        </w:rPr>
        <w:t xml:space="preserve">.  Available at: https://data.london.gov.uk/dataset/estimation-health-impacts-particulate-pollution-london. </w:t>
      </w:r>
      <w:r w:rsidR="00AC3689" w:rsidRPr="0096605D">
        <w:rPr>
          <w:lang w:val="en-GB"/>
        </w:rPr>
        <w:t>(Accessed: 06 June 2023)</w:t>
      </w:r>
    </w:p>
    <w:p w14:paraId="3F7C3699" w14:textId="299B787D" w:rsidR="008F2AEF" w:rsidRPr="0096605D" w:rsidRDefault="008F2AEF" w:rsidP="00120E85">
      <w:pPr>
        <w:spacing w:before="240"/>
        <w:rPr>
          <w:shd w:val="clear" w:color="auto" w:fill="FFFFFF"/>
          <w:lang w:val="en-GB"/>
        </w:rPr>
      </w:pPr>
      <w:r w:rsidRPr="0096605D">
        <w:rPr>
          <w:shd w:val="clear" w:color="auto" w:fill="FFFFFF"/>
          <w:lang w:val="en-GB"/>
        </w:rPr>
        <w:lastRenderedPageBreak/>
        <w:t xml:space="preserve">McLeod, M., Dodds, R. </w:t>
      </w:r>
      <w:r w:rsidR="002A468A">
        <w:rPr>
          <w:shd w:val="clear" w:color="auto" w:fill="FFFFFF"/>
          <w:lang w:val="en-GB"/>
        </w:rPr>
        <w:t>&amp;</w:t>
      </w:r>
      <w:r w:rsidRPr="0096605D">
        <w:rPr>
          <w:shd w:val="clear" w:color="auto" w:fill="FFFFFF"/>
          <w:lang w:val="en-GB"/>
        </w:rPr>
        <w:t xml:space="preserve"> Butler, R.</w:t>
      </w:r>
      <w:r w:rsidR="00AC3689" w:rsidRPr="0096605D">
        <w:rPr>
          <w:shd w:val="clear" w:color="auto" w:fill="FFFFFF"/>
          <w:lang w:val="en-GB"/>
        </w:rPr>
        <w:t xml:space="preserve"> (2021)</w:t>
      </w:r>
      <w:r w:rsidR="002A468A">
        <w:rPr>
          <w:shd w:val="clear" w:color="auto" w:fill="FFFFFF"/>
          <w:lang w:val="en-GB"/>
        </w:rPr>
        <w:t>.</w:t>
      </w:r>
      <w:r w:rsidRPr="0096605D">
        <w:rPr>
          <w:shd w:val="clear" w:color="auto" w:fill="FFFFFF"/>
          <w:lang w:val="en-GB"/>
        </w:rPr>
        <w:t xml:space="preserve"> Introduction to </w:t>
      </w:r>
      <w:r w:rsidR="002A468A">
        <w:rPr>
          <w:shd w:val="clear" w:color="auto" w:fill="FFFFFF"/>
          <w:lang w:val="en-GB"/>
        </w:rPr>
        <w:t xml:space="preserve">a </w:t>
      </w:r>
      <w:r w:rsidRPr="0096605D">
        <w:rPr>
          <w:shd w:val="clear" w:color="auto" w:fill="FFFFFF"/>
          <w:lang w:val="en-GB"/>
        </w:rPr>
        <w:t>special issue on island tourism resilience. </w:t>
      </w:r>
      <w:r w:rsidRPr="0096605D">
        <w:rPr>
          <w:i/>
          <w:iCs/>
          <w:shd w:val="clear" w:color="auto" w:fill="FFFFFF"/>
          <w:lang w:val="en-GB"/>
        </w:rPr>
        <w:t>Tourism Geographies</w:t>
      </w:r>
      <w:r w:rsidRPr="0096605D">
        <w:rPr>
          <w:shd w:val="clear" w:color="auto" w:fill="FFFFFF"/>
          <w:lang w:val="en-GB"/>
        </w:rPr>
        <w:t>, </w:t>
      </w:r>
      <w:r w:rsidRPr="0096605D">
        <w:rPr>
          <w:i/>
          <w:iCs/>
          <w:shd w:val="clear" w:color="auto" w:fill="FFFFFF"/>
          <w:lang w:val="en-GB"/>
        </w:rPr>
        <w:t>23</w:t>
      </w:r>
      <w:r w:rsidRPr="0096605D">
        <w:rPr>
          <w:shd w:val="clear" w:color="auto" w:fill="FFFFFF"/>
          <w:lang w:val="en-GB"/>
        </w:rPr>
        <w:t>(3), 361</w:t>
      </w:r>
      <w:r w:rsidR="007F067D">
        <w:rPr>
          <w:shd w:val="clear" w:color="auto" w:fill="FFFFFF"/>
          <w:lang w:val="en-GB"/>
        </w:rPr>
        <w:t>–</w:t>
      </w:r>
      <w:r w:rsidRPr="0096605D">
        <w:rPr>
          <w:shd w:val="clear" w:color="auto" w:fill="FFFFFF"/>
          <w:lang w:val="en-GB"/>
        </w:rPr>
        <w:t>370.</w:t>
      </w:r>
    </w:p>
    <w:p w14:paraId="3F7C369A" w14:textId="18BC1B1F" w:rsidR="008F2AEF" w:rsidRPr="0096605D" w:rsidRDefault="008F2AEF" w:rsidP="00120E85">
      <w:pPr>
        <w:spacing w:before="240"/>
        <w:rPr>
          <w:lang w:val="en-GB"/>
        </w:rPr>
      </w:pPr>
      <w:r w:rsidRPr="0096605D">
        <w:rPr>
          <w:shd w:val="clear" w:color="auto" w:fill="FFFFFF"/>
          <w:lang w:val="en-GB"/>
        </w:rPr>
        <w:t>Noll, R.G. ed.</w:t>
      </w:r>
      <w:r w:rsidR="00AC3689" w:rsidRPr="0096605D">
        <w:rPr>
          <w:shd w:val="clear" w:color="auto" w:fill="FFFFFF"/>
          <w:lang w:val="en-GB"/>
        </w:rPr>
        <w:t xml:space="preserve"> (2021)</w:t>
      </w:r>
      <w:r w:rsidR="002A468A">
        <w:rPr>
          <w:shd w:val="clear" w:color="auto" w:fill="FFFFFF"/>
          <w:lang w:val="en-GB"/>
        </w:rPr>
        <w:t>.</w:t>
      </w:r>
      <w:r w:rsidRPr="0096605D">
        <w:rPr>
          <w:shd w:val="clear" w:color="auto" w:fill="FFFFFF"/>
          <w:lang w:val="en-GB"/>
        </w:rPr>
        <w:t> </w:t>
      </w:r>
      <w:r w:rsidRPr="0096605D">
        <w:rPr>
          <w:i/>
          <w:iCs/>
          <w:shd w:val="clear" w:color="auto" w:fill="FFFFFF"/>
          <w:lang w:val="en-GB"/>
        </w:rPr>
        <w:t>Regulatory policy and the social sciences</w:t>
      </w:r>
      <w:r w:rsidRPr="0096605D">
        <w:rPr>
          <w:shd w:val="clear" w:color="auto" w:fill="FFFFFF"/>
          <w:lang w:val="en-GB"/>
        </w:rPr>
        <w:t>. University of California Press.</w:t>
      </w:r>
    </w:p>
    <w:p w14:paraId="3F7C369B" w14:textId="77777777" w:rsidR="008F2AEF" w:rsidRPr="0096605D" w:rsidRDefault="008F2AEF" w:rsidP="00120E85">
      <w:pPr>
        <w:spacing w:before="240"/>
        <w:rPr>
          <w:lang w:val="en-GB"/>
        </w:rPr>
      </w:pPr>
      <w:r w:rsidRPr="0096605D">
        <w:rPr>
          <w:lang w:val="en-GB"/>
        </w:rPr>
        <w:t>ONS</w:t>
      </w:r>
      <w:r w:rsidR="00AC3689" w:rsidRPr="0096605D">
        <w:rPr>
          <w:lang w:val="en-GB"/>
        </w:rPr>
        <w:t xml:space="preserve"> (2023)</w:t>
      </w:r>
      <w:r w:rsidRPr="0096605D">
        <w:rPr>
          <w:lang w:val="en-GB"/>
        </w:rPr>
        <w:t xml:space="preserve"> </w:t>
      </w:r>
      <w:r w:rsidRPr="0096605D">
        <w:rPr>
          <w:i/>
          <w:lang w:val="en-GB"/>
        </w:rPr>
        <w:t>Consumer price inflation, UK: March 2023</w:t>
      </w:r>
      <w:r w:rsidRPr="0096605D">
        <w:rPr>
          <w:lang w:val="en-GB"/>
        </w:rPr>
        <w:t xml:space="preserve">.  Available at: https://www.ons.gov.uk/economy/inflationandpriceindices/bulletins/consumerpriceinflation/march2023#:~:text=a%20year%20earlier.-,The%20Consumer%20Prices%20Index%20(CPI)%20rose%20by%2010.1%25%20in,of%2011.1%25%20in%20October%202022. </w:t>
      </w:r>
      <w:r w:rsidR="00AC3689" w:rsidRPr="0096605D">
        <w:rPr>
          <w:lang w:val="en-GB"/>
        </w:rPr>
        <w:t>(Accessed: 06 June 2023)</w:t>
      </w:r>
    </w:p>
    <w:p w14:paraId="3F7C369C" w14:textId="036939F3" w:rsidR="0027115D" w:rsidRPr="0096605D" w:rsidRDefault="0027115D" w:rsidP="00120E85">
      <w:pPr>
        <w:rPr>
          <w:lang w:val="en-GB"/>
        </w:rPr>
      </w:pPr>
      <w:proofErr w:type="spellStart"/>
      <w:r w:rsidRPr="0096605D">
        <w:rPr>
          <w:shd w:val="clear" w:color="auto" w:fill="FFFFFF"/>
          <w:lang w:val="en-GB"/>
        </w:rPr>
        <w:t>Sahli</w:t>
      </w:r>
      <w:proofErr w:type="spellEnd"/>
      <w:r w:rsidRPr="0096605D">
        <w:rPr>
          <w:shd w:val="clear" w:color="auto" w:fill="FFFFFF"/>
          <w:lang w:val="en-GB"/>
        </w:rPr>
        <w:t>, E. (2020)</w:t>
      </w:r>
      <w:r w:rsidR="002A468A">
        <w:rPr>
          <w:shd w:val="clear" w:color="auto" w:fill="FFFFFF"/>
          <w:lang w:val="en-GB"/>
        </w:rPr>
        <w:t>.</w:t>
      </w:r>
      <w:r w:rsidRPr="0096605D">
        <w:rPr>
          <w:shd w:val="clear" w:color="auto" w:fill="FFFFFF"/>
          <w:lang w:val="en-GB"/>
        </w:rPr>
        <w:t xml:space="preserve"> Tourism Destination Development </w:t>
      </w:r>
      <w:proofErr w:type="gramStart"/>
      <w:r w:rsidRPr="0096605D">
        <w:rPr>
          <w:shd w:val="clear" w:color="auto" w:fill="FFFFFF"/>
          <w:lang w:val="en-GB"/>
        </w:rPr>
        <w:t>An</w:t>
      </w:r>
      <w:proofErr w:type="gramEnd"/>
      <w:r w:rsidRPr="0096605D">
        <w:rPr>
          <w:shd w:val="clear" w:color="auto" w:fill="FFFFFF"/>
          <w:lang w:val="en-GB"/>
        </w:rPr>
        <w:t xml:space="preserve"> Application of Butler’s (1980) Tourism Area Life Cycle Model to </w:t>
      </w:r>
      <w:proofErr w:type="spellStart"/>
      <w:r w:rsidRPr="0096605D">
        <w:rPr>
          <w:shd w:val="clear" w:color="auto" w:fill="FFFFFF"/>
          <w:lang w:val="en-GB"/>
        </w:rPr>
        <w:t>Hammamet</w:t>
      </w:r>
      <w:proofErr w:type="spellEnd"/>
      <w:r w:rsidRPr="0096605D">
        <w:rPr>
          <w:shd w:val="clear" w:color="auto" w:fill="FFFFFF"/>
          <w:lang w:val="en-GB"/>
        </w:rPr>
        <w:t>, Tunisia. </w:t>
      </w:r>
      <w:r w:rsidRPr="0096605D">
        <w:rPr>
          <w:i/>
          <w:iCs/>
          <w:shd w:val="clear" w:color="auto" w:fill="FFFFFF"/>
          <w:lang w:val="en-GB"/>
        </w:rPr>
        <w:t>no. May</w:t>
      </w:r>
      <w:r w:rsidRPr="0096605D">
        <w:rPr>
          <w:shd w:val="clear" w:color="auto" w:fill="FFFFFF"/>
          <w:lang w:val="en-GB"/>
        </w:rPr>
        <w:t>.</w:t>
      </w:r>
    </w:p>
    <w:p w14:paraId="3F7C369D" w14:textId="20975B2A" w:rsidR="008F2AEF" w:rsidRPr="0096605D" w:rsidRDefault="008F2AEF" w:rsidP="00120E85">
      <w:pPr>
        <w:spacing w:before="240"/>
        <w:rPr>
          <w:lang w:val="en-GB"/>
        </w:rPr>
      </w:pPr>
      <w:proofErr w:type="spellStart"/>
      <w:r w:rsidRPr="0096605D">
        <w:rPr>
          <w:lang w:val="en-GB"/>
        </w:rPr>
        <w:t>Sandle</w:t>
      </w:r>
      <w:proofErr w:type="spellEnd"/>
      <w:r w:rsidRPr="0096605D">
        <w:rPr>
          <w:lang w:val="en-GB"/>
        </w:rPr>
        <w:t>, P.</w:t>
      </w:r>
      <w:hyperlink r:id="rId13" w:history="1"/>
      <w:r w:rsidRPr="0096605D">
        <w:rPr>
          <w:lang w:val="en-GB"/>
        </w:rPr>
        <w:t xml:space="preserve"> and  </w:t>
      </w:r>
      <w:hyperlink r:id="rId14" w:history="1">
        <w:r w:rsidRPr="0096605D">
          <w:rPr>
            <w:lang w:val="en-GB"/>
          </w:rPr>
          <w:t>Young</w:t>
        </w:r>
      </w:hyperlink>
      <w:r w:rsidRPr="0096605D">
        <w:rPr>
          <w:lang w:val="en-GB"/>
        </w:rPr>
        <w:t>, S.,</w:t>
      </w:r>
      <w:r w:rsidR="002A468A">
        <w:rPr>
          <w:lang w:val="en-GB"/>
        </w:rPr>
        <w:t xml:space="preserve"> (2022)</w:t>
      </w:r>
      <w:r w:rsidRPr="0096605D">
        <w:rPr>
          <w:lang w:val="en-GB"/>
        </w:rPr>
        <w:t xml:space="preserve">. </w:t>
      </w:r>
      <w:r w:rsidRPr="0096605D">
        <w:rPr>
          <w:i/>
          <w:lang w:val="en-GB"/>
        </w:rPr>
        <w:t>Burberry's London stores lose out as tourists head to tax-free Paris, Milan</w:t>
      </w:r>
      <w:r w:rsidRPr="0096605D">
        <w:rPr>
          <w:lang w:val="en-GB"/>
        </w:rPr>
        <w:t xml:space="preserve">.  Available at: https://www.reuters.com/business/retail-consumer/burberrys-london-stores-lose-out-tourists-head-tax-free-paris-milan-2022-11-17/. </w:t>
      </w:r>
      <w:r w:rsidR="00AC3689" w:rsidRPr="0096605D">
        <w:rPr>
          <w:lang w:val="en-GB"/>
        </w:rPr>
        <w:t>(Accessed: 06 June 2023)</w:t>
      </w:r>
    </w:p>
    <w:p w14:paraId="3F7C369E" w14:textId="2FB49493" w:rsidR="008F2AEF" w:rsidRPr="0096605D" w:rsidRDefault="008F2AEF" w:rsidP="00120E85">
      <w:pPr>
        <w:spacing w:before="240"/>
        <w:rPr>
          <w:lang w:val="en-GB"/>
        </w:rPr>
      </w:pPr>
      <w:r w:rsidRPr="0096605D">
        <w:rPr>
          <w:shd w:val="clear" w:color="auto" w:fill="FFFFFF"/>
          <w:lang w:val="en-GB"/>
        </w:rPr>
        <w:t>Shobha, K.B.</w:t>
      </w:r>
      <w:r w:rsidR="00AC3689" w:rsidRPr="0096605D">
        <w:rPr>
          <w:shd w:val="clear" w:color="auto" w:fill="FFFFFF"/>
          <w:lang w:val="en-GB"/>
        </w:rPr>
        <w:t xml:space="preserve"> (2019)</w:t>
      </w:r>
      <w:r w:rsidR="00927DC3">
        <w:rPr>
          <w:shd w:val="clear" w:color="auto" w:fill="FFFFFF"/>
          <w:lang w:val="en-GB"/>
        </w:rPr>
        <w:t>.</w:t>
      </w:r>
      <w:r w:rsidRPr="0096605D">
        <w:rPr>
          <w:shd w:val="clear" w:color="auto" w:fill="FFFFFF"/>
          <w:lang w:val="en-GB"/>
        </w:rPr>
        <w:t xml:space="preserve"> A case study on irritation among local people towards the growth of tourism in Kodagu district: With the reference of </w:t>
      </w:r>
      <w:proofErr w:type="spellStart"/>
      <w:r w:rsidRPr="0096605D">
        <w:rPr>
          <w:shd w:val="clear" w:color="auto" w:fill="FFFFFF"/>
          <w:lang w:val="en-GB"/>
        </w:rPr>
        <w:t>Doxey’s</w:t>
      </w:r>
      <w:proofErr w:type="spellEnd"/>
      <w:r w:rsidRPr="0096605D">
        <w:rPr>
          <w:shd w:val="clear" w:color="auto" w:fill="FFFFFF"/>
          <w:lang w:val="en-GB"/>
        </w:rPr>
        <w:t xml:space="preserve"> </w:t>
      </w:r>
      <w:r w:rsidR="00927DC3">
        <w:rPr>
          <w:shd w:val="clear" w:color="auto" w:fill="FFFFFF"/>
          <w:lang w:val="en-GB"/>
        </w:rPr>
        <w:t>index</w:t>
      </w:r>
      <w:r w:rsidRPr="0096605D">
        <w:rPr>
          <w:shd w:val="clear" w:color="auto" w:fill="FFFFFF"/>
          <w:lang w:val="en-GB"/>
        </w:rPr>
        <w:t xml:space="preserve"> model. </w:t>
      </w:r>
      <w:r w:rsidRPr="0096605D">
        <w:rPr>
          <w:i/>
          <w:iCs/>
          <w:shd w:val="clear" w:color="auto" w:fill="FFFFFF"/>
          <w:lang w:val="en-GB"/>
        </w:rPr>
        <w:t>International Journal of Innovative Research and Advanced Studies</w:t>
      </w:r>
      <w:r w:rsidRPr="0096605D">
        <w:rPr>
          <w:shd w:val="clear" w:color="auto" w:fill="FFFFFF"/>
          <w:lang w:val="en-GB"/>
        </w:rPr>
        <w:t>, </w:t>
      </w:r>
      <w:r w:rsidRPr="0096605D">
        <w:rPr>
          <w:i/>
          <w:iCs/>
          <w:shd w:val="clear" w:color="auto" w:fill="FFFFFF"/>
          <w:lang w:val="en-GB"/>
        </w:rPr>
        <w:t>6</w:t>
      </w:r>
      <w:r w:rsidRPr="0096605D">
        <w:rPr>
          <w:shd w:val="clear" w:color="auto" w:fill="FFFFFF"/>
          <w:lang w:val="en-GB"/>
        </w:rPr>
        <w:t>(1), pp.146</w:t>
      </w:r>
      <w:r w:rsidR="00927DC3">
        <w:rPr>
          <w:shd w:val="clear" w:color="auto" w:fill="FFFFFF"/>
          <w:lang w:val="en-GB"/>
        </w:rPr>
        <w:t>–</w:t>
      </w:r>
      <w:r w:rsidRPr="0096605D">
        <w:rPr>
          <w:shd w:val="clear" w:color="auto" w:fill="FFFFFF"/>
          <w:lang w:val="en-GB"/>
        </w:rPr>
        <w:t>148.</w:t>
      </w:r>
    </w:p>
    <w:p w14:paraId="3F7C369F" w14:textId="77777777" w:rsidR="008F2AEF" w:rsidRPr="0096605D" w:rsidRDefault="008F2AEF" w:rsidP="00120E85">
      <w:pPr>
        <w:spacing w:before="240"/>
        <w:rPr>
          <w:lang w:val="en-GB"/>
        </w:rPr>
      </w:pPr>
      <w:r w:rsidRPr="0096605D">
        <w:rPr>
          <w:lang w:val="en-GB"/>
        </w:rPr>
        <w:t>Statista</w:t>
      </w:r>
      <w:r w:rsidR="00AC3689" w:rsidRPr="0096605D">
        <w:rPr>
          <w:lang w:val="en-GB"/>
        </w:rPr>
        <w:t xml:space="preserve"> (2022)</w:t>
      </w:r>
      <w:r w:rsidRPr="0096605D">
        <w:rPr>
          <w:lang w:val="en-GB"/>
        </w:rPr>
        <w:t xml:space="preserve"> </w:t>
      </w:r>
      <w:r w:rsidRPr="0096605D">
        <w:rPr>
          <w:i/>
          <w:lang w:val="en-GB"/>
        </w:rPr>
        <w:t>Number of overseas tourist visits to London, United Kingdom (UK) from 2011 to 2021</w:t>
      </w:r>
      <w:r w:rsidRPr="0096605D">
        <w:rPr>
          <w:lang w:val="en-GB"/>
        </w:rPr>
        <w:t xml:space="preserve">.  Available at: https://www.statista.com/statistics/487467/overseas-visits-to-london-united-kingdom/ </w:t>
      </w:r>
      <w:r w:rsidR="00AC3689" w:rsidRPr="0096605D">
        <w:rPr>
          <w:lang w:val="en-GB"/>
        </w:rPr>
        <w:t>(Accessed: 06 June 2023)</w:t>
      </w:r>
    </w:p>
    <w:p w14:paraId="3F7C36A0" w14:textId="48BE36C5" w:rsidR="008F2AEF" w:rsidRPr="0096605D" w:rsidRDefault="008F2AEF" w:rsidP="00120E85">
      <w:pPr>
        <w:spacing w:before="240"/>
        <w:rPr>
          <w:lang w:val="en-GB"/>
        </w:rPr>
      </w:pPr>
      <w:r w:rsidRPr="0096605D">
        <w:rPr>
          <w:lang w:val="en-GB"/>
        </w:rPr>
        <w:t>Statista</w:t>
      </w:r>
      <w:r w:rsidR="00AC3689" w:rsidRPr="0096605D">
        <w:rPr>
          <w:lang w:val="en-GB"/>
        </w:rPr>
        <w:t xml:space="preserve"> (2023)</w:t>
      </w:r>
      <w:r w:rsidRPr="0096605D">
        <w:rPr>
          <w:lang w:val="en-GB"/>
        </w:rPr>
        <w:t xml:space="preserve"> </w:t>
      </w:r>
      <w:r w:rsidRPr="0096605D">
        <w:rPr>
          <w:i/>
          <w:lang w:val="en-GB"/>
        </w:rPr>
        <w:t xml:space="preserve">The annual hotel occupancy rate in London (UK) from 2019 to 2021, with a forecast </w:t>
      </w:r>
      <w:r w:rsidR="00927DC3">
        <w:rPr>
          <w:i/>
          <w:lang w:val="en-GB"/>
        </w:rPr>
        <w:t>for</w:t>
      </w:r>
      <w:r w:rsidRPr="0096605D">
        <w:rPr>
          <w:i/>
          <w:lang w:val="en-GB"/>
        </w:rPr>
        <w:t xml:space="preserve"> 2023</w:t>
      </w:r>
      <w:r w:rsidRPr="0096605D">
        <w:rPr>
          <w:lang w:val="en-GB"/>
        </w:rPr>
        <w:t xml:space="preserve">.  Available at: https://www.statista.com/statistics/323719/annual-hotel-occupancy-rate-in-london-uk/ </w:t>
      </w:r>
      <w:r w:rsidR="00AC3689" w:rsidRPr="0096605D">
        <w:rPr>
          <w:lang w:val="en-GB"/>
        </w:rPr>
        <w:t>(Accessed: 06 June 2023)</w:t>
      </w:r>
    </w:p>
    <w:p w14:paraId="3F7C36A1" w14:textId="77777777" w:rsidR="008F2AEF" w:rsidRPr="0096605D" w:rsidRDefault="008F2AEF" w:rsidP="00120E85">
      <w:pPr>
        <w:spacing w:before="240"/>
        <w:rPr>
          <w:lang w:val="en-GB"/>
        </w:rPr>
      </w:pPr>
      <w:r w:rsidRPr="0096605D">
        <w:rPr>
          <w:lang w:val="en-GB"/>
        </w:rPr>
        <w:t>UNWTO</w:t>
      </w:r>
      <w:r w:rsidR="00AC3689" w:rsidRPr="0096605D">
        <w:rPr>
          <w:lang w:val="en-GB"/>
        </w:rPr>
        <w:t xml:space="preserve"> (2023)</w:t>
      </w:r>
      <w:r w:rsidRPr="0096605D">
        <w:rPr>
          <w:lang w:val="en-GB"/>
        </w:rPr>
        <w:t xml:space="preserve"> </w:t>
      </w:r>
      <w:r w:rsidRPr="0096605D">
        <w:rPr>
          <w:i/>
          <w:lang w:val="en-GB"/>
        </w:rPr>
        <w:t>GLOSSARY OF TOURISM TERMS</w:t>
      </w:r>
      <w:r w:rsidRPr="0096605D">
        <w:rPr>
          <w:lang w:val="en-GB"/>
        </w:rPr>
        <w:t xml:space="preserve">.  Available at: https://www.unwto.org/glossary-tourism-terms. </w:t>
      </w:r>
      <w:r w:rsidR="00AC3689" w:rsidRPr="0096605D">
        <w:rPr>
          <w:lang w:val="en-GB"/>
        </w:rPr>
        <w:t>(Accessed: 06 June 2023)</w:t>
      </w:r>
    </w:p>
    <w:p w14:paraId="3F7C36A2" w14:textId="77777777" w:rsidR="008F2AEF" w:rsidRPr="0096605D" w:rsidRDefault="008F2AEF" w:rsidP="00120E85">
      <w:pPr>
        <w:spacing w:before="240"/>
        <w:rPr>
          <w:lang w:val="en-GB"/>
        </w:rPr>
      </w:pPr>
      <w:r w:rsidRPr="0096605D">
        <w:rPr>
          <w:lang w:val="en-GB"/>
        </w:rPr>
        <w:lastRenderedPageBreak/>
        <w:t>Visit London</w:t>
      </w:r>
      <w:r w:rsidR="00AC3689" w:rsidRPr="0096605D">
        <w:rPr>
          <w:lang w:val="en-GB"/>
        </w:rPr>
        <w:t xml:space="preserve"> (2023)</w:t>
      </w:r>
      <w:r w:rsidRPr="0096605D">
        <w:rPr>
          <w:lang w:val="en-GB"/>
        </w:rPr>
        <w:t xml:space="preserve"> </w:t>
      </w:r>
      <w:r w:rsidRPr="0096605D">
        <w:rPr>
          <w:i/>
          <w:lang w:val="en-GB"/>
        </w:rPr>
        <w:t>Best B&amp;Bs in London</w:t>
      </w:r>
      <w:r w:rsidRPr="0096605D">
        <w:rPr>
          <w:lang w:val="en-GB"/>
        </w:rPr>
        <w:t xml:space="preserve">.  Available at: https://www.visitlondon.com/where-to-stay/bed-and-breakfast. </w:t>
      </w:r>
      <w:r w:rsidR="00AC3689" w:rsidRPr="0096605D">
        <w:rPr>
          <w:lang w:val="en-GB"/>
        </w:rPr>
        <w:t>(Accessed: 06 June 2023)</w:t>
      </w:r>
    </w:p>
    <w:p w14:paraId="3F7C36A3" w14:textId="77777777" w:rsidR="008F2AEF" w:rsidRPr="0096605D" w:rsidRDefault="008F2AEF" w:rsidP="00120E85">
      <w:pPr>
        <w:spacing w:before="240"/>
        <w:rPr>
          <w:lang w:val="en-GB"/>
        </w:rPr>
      </w:pPr>
      <w:r w:rsidRPr="0096605D">
        <w:rPr>
          <w:lang w:val="en-GB"/>
        </w:rPr>
        <w:t>VisitBritain</w:t>
      </w:r>
      <w:r w:rsidR="00AC3689" w:rsidRPr="0096605D">
        <w:rPr>
          <w:lang w:val="en-GB"/>
        </w:rPr>
        <w:t xml:space="preserve"> (2023)</w:t>
      </w:r>
      <w:r w:rsidRPr="0096605D">
        <w:rPr>
          <w:lang w:val="en-GB"/>
        </w:rPr>
        <w:t xml:space="preserve"> </w:t>
      </w:r>
      <w:r w:rsidRPr="0096605D">
        <w:rPr>
          <w:i/>
          <w:lang w:val="en-GB"/>
        </w:rPr>
        <w:t xml:space="preserve">Alcohol, </w:t>
      </w:r>
      <w:proofErr w:type="gramStart"/>
      <w:r w:rsidRPr="0096605D">
        <w:rPr>
          <w:i/>
          <w:lang w:val="en-GB"/>
        </w:rPr>
        <w:t>entertainment</w:t>
      </w:r>
      <w:proofErr w:type="gramEnd"/>
      <w:r w:rsidRPr="0096605D">
        <w:rPr>
          <w:i/>
          <w:lang w:val="en-GB"/>
        </w:rPr>
        <w:t xml:space="preserve"> and gaming licensing</w:t>
      </w:r>
      <w:r w:rsidRPr="0096605D">
        <w:rPr>
          <w:lang w:val="en-GB"/>
        </w:rPr>
        <w:t xml:space="preserve">.  Available at: https://www.visitbritain.org/business-advice/alcohol-entertainment-and-gaming-licensing. </w:t>
      </w:r>
      <w:r w:rsidR="00AC3689" w:rsidRPr="0096605D">
        <w:rPr>
          <w:lang w:val="en-GB"/>
        </w:rPr>
        <w:t>(Accessed: 06 June 2023)</w:t>
      </w:r>
    </w:p>
    <w:p w14:paraId="3F7C36A4" w14:textId="77777777" w:rsidR="008F2AEF" w:rsidRPr="0096605D" w:rsidRDefault="008F2AEF" w:rsidP="00120E85">
      <w:pPr>
        <w:spacing w:before="240"/>
        <w:rPr>
          <w:lang w:val="en-GB"/>
        </w:rPr>
      </w:pPr>
      <w:r w:rsidRPr="0096605D">
        <w:rPr>
          <w:lang w:val="en-GB"/>
        </w:rPr>
        <w:t>VisitBritain</w:t>
      </w:r>
      <w:r w:rsidR="00AC3689" w:rsidRPr="0096605D">
        <w:rPr>
          <w:lang w:val="en-GB"/>
        </w:rPr>
        <w:t xml:space="preserve"> (2023)</w:t>
      </w:r>
      <w:r w:rsidRPr="0096605D">
        <w:rPr>
          <w:lang w:val="en-GB"/>
        </w:rPr>
        <w:t xml:space="preserve"> </w:t>
      </w:r>
      <w:r w:rsidRPr="0096605D">
        <w:rPr>
          <w:i/>
          <w:lang w:val="en-GB"/>
        </w:rPr>
        <w:t>Disabled customers</w:t>
      </w:r>
      <w:r w:rsidRPr="0096605D">
        <w:rPr>
          <w:lang w:val="en-GB"/>
        </w:rPr>
        <w:t xml:space="preserve">.  Available at: https://www.visitbritain.org/business-advice/disabled-customers. </w:t>
      </w:r>
      <w:r w:rsidR="00AC3689" w:rsidRPr="0096605D">
        <w:rPr>
          <w:lang w:val="en-GB"/>
        </w:rPr>
        <w:t>(Accessed: 06 June 2023)</w:t>
      </w:r>
    </w:p>
    <w:p w14:paraId="3F7C36A5" w14:textId="77777777" w:rsidR="008F2AEF" w:rsidRPr="0096605D" w:rsidRDefault="008F2AEF" w:rsidP="00120E85">
      <w:pPr>
        <w:spacing w:before="240"/>
        <w:rPr>
          <w:lang w:val="en-GB"/>
        </w:rPr>
      </w:pPr>
      <w:r w:rsidRPr="0096605D">
        <w:rPr>
          <w:lang w:val="en-GB"/>
        </w:rPr>
        <w:t>VisitBritain</w:t>
      </w:r>
      <w:r w:rsidR="00AC3689" w:rsidRPr="0096605D">
        <w:rPr>
          <w:lang w:val="en-GB"/>
        </w:rPr>
        <w:t xml:space="preserve"> (2023)</w:t>
      </w:r>
      <w:r w:rsidRPr="0096605D">
        <w:rPr>
          <w:lang w:val="en-GB"/>
        </w:rPr>
        <w:t xml:space="preserve"> </w:t>
      </w:r>
      <w:r w:rsidRPr="0096605D">
        <w:rPr>
          <w:i/>
          <w:lang w:val="en-GB"/>
        </w:rPr>
        <w:t>Domestic Sentiment Tracker: May 2023</w:t>
      </w:r>
      <w:r w:rsidRPr="0096605D">
        <w:rPr>
          <w:lang w:val="en-GB"/>
        </w:rPr>
        <w:t xml:space="preserve">.  Available at: https://www.visitbritain.org/sites/default/files/vb-corporate/Domestic_Research/domestic_sentiment_tracker_report_-_may.pdf. </w:t>
      </w:r>
      <w:r w:rsidR="00AC3689" w:rsidRPr="0096605D">
        <w:rPr>
          <w:lang w:val="en-GB"/>
        </w:rPr>
        <w:t>(Accessed: 06 June 2023)</w:t>
      </w:r>
    </w:p>
    <w:p w14:paraId="3F7C36A6" w14:textId="77777777" w:rsidR="008F2AEF" w:rsidRPr="0096605D" w:rsidRDefault="008F2AEF" w:rsidP="00120E85">
      <w:pPr>
        <w:spacing w:before="240"/>
        <w:rPr>
          <w:lang w:val="en-GB"/>
        </w:rPr>
      </w:pPr>
      <w:r w:rsidRPr="0096605D">
        <w:rPr>
          <w:lang w:val="en-GB"/>
        </w:rPr>
        <w:t>VisitBritain</w:t>
      </w:r>
      <w:r w:rsidR="00AC3689" w:rsidRPr="0096605D">
        <w:rPr>
          <w:lang w:val="en-GB"/>
        </w:rPr>
        <w:t xml:space="preserve"> (2023)</w:t>
      </w:r>
      <w:r w:rsidRPr="0096605D">
        <w:rPr>
          <w:lang w:val="en-GB"/>
        </w:rPr>
        <w:t xml:space="preserve"> </w:t>
      </w:r>
      <w:r w:rsidRPr="0096605D">
        <w:rPr>
          <w:i/>
          <w:lang w:val="en-GB"/>
        </w:rPr>
        <w:t>Registration, data protection and surveillance</w:t>
      </w:r>
      <w:r w:rsidRPr="0096605D">
        <w:rPr>
          <w:lang w:val="en-GB"/>
        </w:rPr>
        <w:t xml:space="preserve">.  Available at: https://www.visitbritain.org/business-advice/registration-and-data-protection. </w:t>
      </w:r>
      <w:r w:rsidR="00AC3689" w:rsidRPr="0096605D">
        <w:rPr>
          <w:lang w:val="en-GB"/>
        </w:rPr>
        <w:t>(Accessed: 06 June 2023)</w:t>
      </w:r>
    </w:p>
    <w:p w14:paraId="3F7C36A7" w14:textId="77777777" w:rsidR="008F2AEF" w:rsidRPr="0096605D" w:rsidRDefault="008F2AEF" w:rsidP="00120E85">
      <w:pPr>
        <w:spacing w:before="240"/>
        <w:rPr>
          <w:lang w:val="en-GB"/>
        </w:rPr>
      </w:pPr>
      <w:r w:rsidRPr="0096605D">
        <w:rPr>
          <w:lang w:val="en-GB"/>
        </w:rPr>
        <w:t>VisitBritain</w:t>
      </w:r>
      <w:r w:rsidR="00AC3689" w:rsidRPr="0096605D">
        <w:rPr>
          <w:lang w:val="en-GB"/>
        </w:rPr>
        <w:t xml:space="preserve"> (2023)</w:t>
      </w:r>
      <w:r w:rsidRPr="0096605D">
        <w:rPr>
          <w:lang w:val="en-GB"/>
        </w:rPr>
        <w:t xml:space="preserve"> </w:t>
      </w:r>
      <w:r w:rsidRPr="0096605D">
        <w:rPr>
          <w:i/>
          <w:lang w:val="en-GB"/>
        </w:rPr>
        <w:t>Structure of tourism in Britain</w:t>
      </w:r>
      <w:r w:rsidRPr="0096605D">
        <w:rPr>
          <w:lang w:val="en-GB"/>
        </w:rPr>
        <w:t xml:space="preserve">.  Available at: https://www.visitbritain.org/structure-tourism-britain. </w:t>
      </w:r>
      <w:r w:rsidR="00AC3689" w:rsidRPr="0096605D">
        <w:rPr>
          <w:lang w:val="en-GB"/>
        </w:rPr>
        <w:t>(Accessed: 06 June 2023)</w:t>
      </w:r>
    </w:p>
    <w:p w14:paraId="3F7C36A8" w14:textId="77777777" w:rsidR="008F2AEF" w:rsidRPr="0096605D" w:rsidRDefault="008F2AEF" w:rsidP="00120E85">
      <w:pPr>
        <w:spacing w:before="240"/>
        <w:rPr>
          <w:lang w:val="en-GB"/>
        </w:rPr>
      </w:pPr>
      <w:r w:rsidRPr="0096605D">
        <w:rPr>
          <w:lang w:val="en-GB"/>
        </w:rPr>
        <w:t>VisitBritain</w:t>
      </w:r>
      <w:r w:rsidR="00AC3689" w:rsidRPr="0096605D">
        <w:rPr>
          <w:lang w:val="en-GB"/>
        </w:rPr>
        <w:t xml:space="preserve"> (2023)</w:t>
      </w:r>
      <w:r w:rsidRPr="0096605D">
        <w:rPr>
          <w:lang w:val="en-GB"/>
        </w:rPr>
        <w:t xml:space="preserve"> </w:t>
      </w:r>
      <w:r w:rsidRPr="0096605D">
        <w:rPr>
          <w:i/>
          <w:lang w:val="en-GB"/>
        </w:rPr>
        <w:t>Unfair trading practices</w:t>
      </w:r>
      <w:r w:rsidRPr="0096605D">
        <w:rPr>
          <w:lang w:val="en-GB"/>
        </w:rPr>
        <w:t xml:space="preserve">.  Available at: https://www.visitbritain.org/business-advice/unfair-trading-practices. </w:t>
      </w:r>
      <w:r w:rsidR="00AC3689" w:rsidRPr="0096605D">
        <w:rPr>
          <w:lang w:val="en-GB"/>
        </w:rPr>
        <w:t>(Accessed: 06 June 2023)</w:t>
      </w:r>
    </w:p>
    <w:p w14:paraId="3F7C36A9" w14:textId="04572F16" w:rsidR="008F2AEF" w:rsidRPr="0096605D" w:rsidRDefault="008F2AEF" w:rsidP="00120E85">
      <w:pPr>
        <w:spacing w:before="240"/>
        <w:rPr>
          <w:lang w:val="en-GB"/>
        </w:rPr>
      </w:pPr>
      <w:proofErr w:type="spellStart"/>
      <w:r w:rsidRPr="0096605D">
        <w:rPr>
          <w:shd w:val="clear" w:color="auto" w:fill="FFFFFF"/>
          <w:lang w:val="en-GB"/>
        </w:rPr>
        <w:t>Ziyadin</w:t>
      </w:r>
      <w:proofErr w:type="spellEnd"/>
      <w:r w:rsidRPr="0096605D">
        <w:rPr>
          <w:shd w:val="clear" w:color="auto" w:fill="FFFFFF"/>
          <w:lang w:val="en-GB"/>
        </w:rPr>
        <w:t xml:space="preserve">, S., </w:t>
      </w:r>
      <w:proofErr w:type="spellStart"/>
      <w:r w:rsidRPr="0096605D">
        <w:rPr>
          <w:shd w:val="clear" w:color="auto" w:fill="FFFFFF"/>
          <w:lang w:val="en-GB"/>
        </w:rPr>
        <w:t>Litvishko</w:t>
      </w:r>
      <w:proofErr w:type="spellEnd"/>
      <w:r w:rsidRPr="0096605D">
        <w:rPr>
          <w:shd w:val="clear" w:color="auto" w:fill="FFFFFF"/>
          <w:lang w:val="en-GB"/>
        </w:rPr>
        <w:t xml:space="preserve">, O., </w:t>
      </w:r>
      <w:proofErr w:type="spellStart"/>
      <w:r w:rsidRPr="0096605D">
        <w:rPr>
          <w:shd w:val="clear" w:color="auto" w:fill="FFFFFF"/>
          <w:lang w:val="en-GB"/>
        </w:rPr>
        <w:t>Dubrova</w:t>
      </w:r>
      <w:proofErr w:type="spellEnd"/>
      <w:r w:rsidRPr="0096605D">
        <w:rPr>
          <w:shd w:val="clear" w:color="auto" w:fill="FFFFFF"/>
          <w:lang w:val="en-GB"/>
        </w:rPr>
        <w:t xml:space="preserve">, M., </w:t>
      </w:r>
      <w:proofErr w:type="spellStart"/>
      <w:r w:rsidRPr="0096605D">
        <w:rPr>
          <w:shd w:val="clear" w:color="auto" w:fill="FFFFFF"/>
          <w:lang w:val="en-GB"/>
        </w:rPr>
        <w:t>Smagulova</w:t>
      </w:r>
      <w:proofErr w:type="spellEnd"/>
      <w:r w:rsidRPr="0096605D">
        <w:rPr>
          <w:shd w:val="clear" w:color="auto" w:fill="FFFFFF"/>
          <w:lang w:val="en-GB"/>
        </w:rPr>
        <w:t xml:space="preserve">, G. and </w:t>
      </w:r>
      <w:proofErr w:type="spellStart"/>
      <w:r w:rsidRPr="0096605D">
        <w:rPr>
          <w:shd w:val="clear" w:color="auto" w:fill="FFFFFF"/>
          <w:lang w:val="en-GB"/>
        </w:rPr>
        <w:t>Suyunchaliyeva</w:t>
      </w:r>
      <w:proofErr w:type="spellEnd"/>
      <w:r w:rsidRPr="0096605D">
        <w:rPr>
          <w:shd w:val="clear" w:color="auto" w:fill="FFFFFF"/>
          <w:lang w:val="en-GB"/>
        </w:rPr>
        <w:t>, M.</w:t>
      </w:r>
      <w:r w:rsidR="00AC3689" w:rsidRPr="0096605D">
        <w:rPr>
          <w:shd w:val="clear" w:color="auto" w:fill="FFFFFF"/>
          <w:lang w:val="en-GB"/>
        </w:rPr>
        <w:t xml:space="preserve"> (2019)</w:t>
      </w:r>
      <w:r w:rsidRPr="0096605D">
        <w:rPr>
          <w:shd w:val="clear" w:color="auto" w:fill="FFFFFF"/>
          <w:lang w:val="en-GB"/>
        </w:rPr>
        <w:t xml:space="preserve"> Diversification tourism in the conditions of the digitali</w:t>
      </w:r>
      <w:r w:rsidR="007F067D">
        <w:rPr>
          <w:shd w:val="clear" w:color="auto" w:fill="FFFFFF"/>
          <w:lang w:val="en-GB"/>
        </w:rPr>
        <w:t>s</w:t>
      </w:r>
      <w:r w:rsidRPr="0096605D">
        <w:rPr>
          <w:shd w:val="clear" w:color="auto" w:fill="FFFFFF"/>
          <w:lang w:val="en-GB"/>
        </w:rPr>
        <w:t>ation. </w:t>
      </w:r>
      <w:r w:rsidRPr="0096605D">
        <w:rPr>
          <w:i/>
          <w:iCs/>
          <w:shd w:val="clear" w:color="auto" w:fill="FFFFFF"/>
          <w:lang w:val="en-GB"/>
        </w:rPr>
        <w:t>International Journal of Civil Engineering and Technology</w:t>
      </w:r>
      <w:r w:rsidRPr="0096605D">
        <w:rPr>
          <w:shd w:val="clear" w:color="auto" w:fill="FFFFFF"/>
          <w:lang w:val="en-GB"/>
        </w:rPr>
        <w:t>, </w:t>
      </w:r>
      <w:r w:rsidRPr="0096605D">
        <w:rPr>
          <w:i/>
          <w:iCs/>
          <w:shd w:val="clear" w:color="auto" w:fill="FFFFFF"/>
          <w:lang w:val="en-GB"/>
        </w:rPr>
        <w:t>10</w:t>
      </w:r>
      <w:r w:rsidRPr="0096605D">
        <w:rPr>
          <w:shd w:val="clear" w:color="auto" w:fill="FFFFFF"/>
          <w:lang w:val="en-GB"/>
        </w:rPr>
        <w:t>(2), pp.1055</w:t>
      </w:r>
      <w:r w:rsidR="002A468A">
        <w:rPr>
          <w:shd w:val="clear" w:color="auto" w:fill="FFFFFF"/>
          <w:lang w:val="en-GB"/>
        </w:rPr>
        <w:t>–</w:t>
      </w:r>
      <w:r w:rsidRPr="0096605D">
        <w:rPr>
          <w:shd w:val="clear" w:color="auto" w:fill="FFFFFF"/>
          <w:lang w:val="en-GB"/>
        </w:rPr>
        <w:t>1070.</w:t>
      </w:r>
    </w:p>
    <w:p w14:paraId="3F7C36AA" w14:textId="77777777" w:rsidR="00301C7C" w:rsidRPr="0096605D" w:rsidRDefault="00301C7C" w:rsidP="007F7FB5">
      <w:pPr>
        <w:rPr>
          <w:lang w:val="en-GB"/>
        </w:rPr>
      </w:pPr>
    </w:p>
    <w:p w14:paraId="3F7C36AB" w14:textId="77777777" w:rsidR="00924A9F" w:rsidRPr="0096605D" w:rsidRDefault="00924A9F" w:rsidP="00325B83">
      <w:pPr>
        <w:rPr>
          <w:lang w:val="en-GB"/>
        </w:rPr>
      </w:pPr>
    </w:p>
    <w:p w14:paraId="3F7C36AC" w14:textId="77777777" w:rsidR="00325B83" w:rsidRPr="0096605D" w:rsidRDefault="00325B83">
      <w:pPr>
        <w:spacing w:line="259" w:lineRule="auto"/>
        <w:jc w:val="left"/>
        <w:rPr>
          <w:lang w:val="en-GB"/>
        </w:rPr>
      </w:pPr>
      <w:r w:rsidRPr="0096605D">
        <w:rPr>
          <w:lang w:val="en-GB"/>
        </w:rPr>
        <w:br w:type="page"/>
      </w:r>
    </w:p>
    <w:p w14:paraId="3F7C36AD" w14:textId="77777777" w:rsidR="001F4A2B" w:rsidRPr="0096605D" w:rsidRDefault="00325B83" w:rsidP="00325B83">
      <w:pPr>
        <w:pStyle w:val="Heading1"/>
        <w:rPr>
          <w:lang w:val="en-GB"/>
        </w:rPr>
      </w:pPr>
      <w:bookmarkStart w:id="7" w:name="_Toc137129850"/>
      <w:r w:rsidRPr="0096605D">
        <w:rPr>
          <w:lang w:val="en-GB"/>
        </w:rPr>
        <w:lastRenderedPageBreak/>
        <w:t>Appendices</w:t>
      </w:r>
      <w:bookmarkEnd w:id="7"/>
    </w:p>
    <w:p w14:paraId="3F7C36AE" w14:textId="77777777" w:rsidR="00325B83" w:rsidRPr="0096605D" w:rsidRDefault="00325B83" w:rsidP="00325B83">
      <w:pPr>
        <w:rPr>
          <w:b/>
          <w:i/>
          <w:lang w:val="en-GB"/>
        </w:rPr>
      </w:pPr>
      <w:r w:rsidRPr="0096605D">
        <w:rPr>
          <w:b/>
          <w:i/>
          <w:lang w:val="en-GB"/>
        </w:rPr>
        <w:t>Appendix 1</w:t>
      </w:r>
    </w:p>
    <w:p w14:paraId="3F7C36AF" w14:textId="77777777" w:rsidR="00325B83" w:rsidRPr="0096605D" w:rsidRDefault="00325B83" w:rsidP="00325B83">
      <w:pPr>
        <w:jc w:val="center"/>
        <w:rPr>
          <w:lang w:val="en-GB"/>
        </w:rPr>
      </w:pPr>
      <w:r w:rsidRPr="0096605D">
        <w:rPr>
          <w:noProof/>
          <w:lang w:val="en-GB"/>
        </w:rPr>
        <w:drawing>
          <wp:inline distT="0" distB="0" distL="0" distR="0" wp14:anchorId="3F7C380A" wp14:editId="3F7C380B">
            <wp:extent cx="5731510" cy="2294255"/>
            <wp:effectExtent l="171450" t="171450" r="231140" b="2203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294255"/>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3F7C36B0" w14:textId="52260C8B" w:rsidR="00325B83" w:rsidRPr="0096605D" w:rsidRDefault="00325B83" w:rsidP="00325B83">
      <w:pPr>
        <w:jc w:val="center"/>
        <w:rPr>
          <w:b/>
          <w:lang w:val="en-GB"/>
        </w:rPr>
      </w:pPr>
      <w:r w:rsidRPr="0096605D">
        <w:rPr>
          <w:b/>
          <w:lang w:val="en-GB"/>
        </w:rPr>
        <w:t xml:space="preserve">Figure 1: Proportion </w:t>
      </w:r>
      <w:r w:rsidR="002A468A">
        <w:rPr>
          <w:b/>
          <w:lang w:val="en-GB"/>
        </w:rPr>
        <w:t>is taken</w:t>
      </w:r>
      <w:r w:rsidRPr="0096605D">
        <w:rPr>
          <w:b/>
          <w:lang w:val="en-GB"/>
        </w:rPr>
        <w:t xml:space="preserve"> an overnight UK versus overseas </w:t>
      </w:r>
      <w:proofErr w:type="gramStart"/>
      <w:r w:rsidRPr="0096605D">
        <w:rPr>
          <w:b/>
          <w:lang w:val="en-GB"/>
        </w:rPr>
        <w:t>trip</w:t>
      </w:r>
      <w:proofErr w:type="gramEnd"/>
    </w:p>
    <w:p w14:paraId="3F7C36B1" w14:textId="77777777" w:rsidR="00325B83" w:rsidRPr="0096605D" w:rsidRDefault="00325B83" w:rsidP="00325B83">
      <w:pPr>
        <w:jc w:val="center"/>
        <w:rPr>
          <w:lang w:val="en-GB"/>
        </w:rPr>
      </w:pPr>
      <w:r w:rsidRPr="0096605D">
        <w:rPr>
          <w:lang w:val="en-GB"/>
        </w:rPr>
        <w:t>(Source:  VisitBritain, 2023)</w:t>
      </w:r>
    </w:p>
    <w:p w14:paraId="3F7C36B2" w14:textId="77777777" w:rsidR="004469EB" w:rsidRPr="0096605D" w:rsidRDefault="004469EB" w:rsidP="004469EB">
      <w:pPr>
        <w:rPr>
          <w:b/>
          <w:i/>
          <w:lang w:val="en-GB"/>
        </w:rPr>
      </w:pPr>
      <w:r w:rsidRPr="0096605D">
        <w:rPr>
          <w:b/>
          <w:i/>
          <w:lang w:val="en-GB"/>
        </w:rPr>
        <w:t>Appendix 2</w:t>
      </w:r>
    </w:p>
    <w:p w14:paraId="3F7C36B3" w14:textId="77777777" w:rsidR="00924A9F" w:rsidRPr="0096605D" w:rsidRDefault="00924A9F" w:rsidP="00325B83">
      <w:pPr>
        <w:jc w:val="center"/>
        <w:rPr>
          <w:lang w:val="en-GB"/>
        </w:rPr>
      </w:pPr>
      <w:r w:rsidRPr="0096605D">
        <w:rPr>
          <w:noProof/>
          <w:lang w:val="en-GB"/>
        </w:rPr>
        <w:drawing>
          <wp:inline distT="0" distB="0" distL="0" distR="0" wp14:anchorId="3F7C380C" wp14:editId="3F7C380D">
            <wp:extent cx="4815840" cy="3107657"/>
            <wp:effectExtent l="171450" t="171450" r="232410" b="22669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829199" cy="3116278"/>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3F7C36B4" w14:textId="77777777" w:rsidR="00924A9F" w:rsidRPr="0096605D" w:rsidRDefault="00924A9F" w:rsidP="00924A9F">
      <w:pPr>
        <w:jc w:val="center"/>
        <w:rPr>
          <w:b/>
          <w:lang w:val="en-GB"/>
        </w:rPr>
      </w:pPr>
      <w:r w:rsidRPr="0096605D">
        <w:rPr>
          <w:b/>
          <w:lang w:val="en-GB"/>
        </w:rPr>
        <w:t>Figure 2: Number of overseas tourist visits to London</w:t>
      </w:r>
    </w:p>
    <w:p w14:paraId="3F7C36B5" w14:textId="77777777" w:rsidR="00440800" w:rsidRPr="0096605D" w:rsidRDefault="00924A9F" w:rsidP="00924A9F">
      <w:pPr>
        <w:jc w:val="center"/>
        <w:rPr>
          <w:lang w:val="en-GB"/>
        </w:rPr>
      </w:pPr>
      <w:r w:rsidRPr="0096605D">
        <w:rPr>
          <w:lang w:val="en-GB"/>
        </w:rPr>
        <w:t>(Source:  Statista, 2022)</w:t>
      </w:r>
    </w:p>
    <w:p w14:paraId="3F7C36B6" w14:textId="77777777" w:rsidR="004469EB" w:rsidRPr="0096605D" w:rsidRDefault="004469EB" w:rsidP="004469EB">
      <w:pPr>
        <w:rPr>
          <w:b/>
          <w:i/>
          <w:lang w:val="en-GB"/>
        </w:rPr>
      </w:pPr>
      <w:r w:rsidRPr="0096605D">
        <w:rPr>
          <w:b/>
          <w:i/>
          <w:lang w:val="en-GB"/>
        </w:rPr>
        <w:lastRenderedPageBreak/>
        <w:t>Appendix 3</w:t>
      </w:r>
    </w:p>
    <w:tbl>
      <w:tblPr>
        <w:tblStyle w:val="GridTable5Dark-Accent2"/>
        <w:tblW w:w="5000" w:type="pct"/>
        <w:tblLook w:val="04A0" w:firstRow="1" w:lastRow="0" w:firstColumn="1" w:lastColumn="0" w:noHBand="0" w:noVBand="1"/>
      </w:tblPr>
      <w:tblGrid>
        <w:gridCol w:w="602"/>
        <w:gridCol w:w="962"/>
        <w:gridCol w:w="906"/>
        <w:gridCol w:w="906"/>
        <w:gridCol w:w="962"/>
        <w:gridCol w:w="775"/>
        <w:gridCol w:w="658"/>
        <w:gridCol w:w="1065"/>
        <w:gridCol w:w="1065"/>
        <w:gridCol w:w="1065"/>
      </w:tblGrid>
      <w:tr w:rsidR="00440800" w:rsidRPr="0096605D" w14:paraId="3F7C36C1" w14:textId="77777777" w:rsidTr="004469EB">
        <w:trPr>
          <w:cnfStyle w:val="100000000000" w:firstRow="1" w:lastRow="0" w:firstColumn="0" w:lastColumn="0" w:oddVBand="0" w:evenVBand="0" w:oddHBand="0"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336" w:type="pct"/>
            <w:tcBorders>
              <w:top w:val="single" w:sz="24" w:space="0" w:color="000000"/>
              <w:left w:val="single" w:sz="24" w:space="0" w:color="000000"/>
            </w:tcBorders>
            <w:noWrap/>
            <w:hideMark/>
          </w:tcPr>
          <w:p w14:paraId="3F7C36B7" w14:textId="77777777" w:rsidR="00440800" w:rsidRPr="0096605D" w:rsidRDefault="00440800" w:rsidP="00440800">
            <w:pPr>
              <w:spacing w:line="240" w:lineRule="auto"/>
              <w:jc w:val="left"/>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Period</w:t>
            </w:r>
          </w:p>
        </w:tc>
        <w:tc>
          <w:tcPr>
            <w:tcW w:w="536" w:type="pct"/>
            <w:tcBorders>
              <w:top w:val="single" w:sz="24" w:space="0" w:color="000000"/>
            </w:tcBorders>
            <w:hideMark/>
          </w:tcPr>
          <w:p w14:paraId="3F7C36B8" w14:textId="77777777" w:rsidR="00440800" w:rsidRPr="0096605D" w:rsidRDefault="00440800" w:rsidP="0044080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International visitors</w:t>
            </w:r>
          </w:p>
        </w:tc>
        <w:tc>
          <w:tcPr>
            <w:tcW w:w="505" w:type="pct"/>
            <w:tcBorders>
              <w:top w:val="single" w:sz="24" w:space="0" w:color="000000"/>
            </w:tcBorders>
            <w:hideMark/>
          </w:tcPr>
          <w:p w14:paraId="3F7C36B9" w14:textId="77777777" w:rsidR="00440800" w:rsidRPr="0096605D" w:rsidRDefault="00440800" w:rsidP="0044080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Domestic visitors</w:t>
            </w:r>
          </w:p>
        </w:tc>
        <w:tc>
          <w:tcPr>
            <w:tcW w:w="505" w:type="pct"/>
            <w:tcBorders>
              <w:top w:val="single" w:sz="24" w:space="0" w:color="000000"/>
            </w:tcBorders>
            <w:hideMark/>
          </w:tcPr>
          <w:p w14:paraId="3F7C36BA" w14:textId="77777777" w:rsidR="00440800" w:rsidRPr="0096605D" w:rsidRDefault="00440800" w:rsidP="0044080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All visitors</w:t>
            </w:r>
          </w:p>
        </w:tc>
        <w:tc>
          <w:tcPr>
            <w:tcW w:w="536" w:type="pct"/>
            <w:tcBorders>
              <w:top w:val="single" w:sz="24" w:space="0" w:color="000000"/>
            </w:tcBorders>
            <w:hideMark/>
          </w:tcPr>
          <w:p w14:paraId="3F7C36BB" w14:textId="77777777" w:rsidR="00440800" w:rsidRPr="0096605D" w:rsidRDefault="00440800" w:rsidP="0044080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International visitors</w:t>
            </w:r>
          </w:p>
        </w:tc>
        <w:tc>
          <w:tcPr>
            <w:tcW w:w="432" w:type="pct"/>
            <w:tcBorders>
              <w:top w:val="single" w:sz="24" w:space="0" w:color="000000"/>
            </w:tcBorders>
            <w:hideMark/>
          </w:tcPr>
          <w:p w14:paraId="3F7C36BC" w14:textId="77777777" w:rsidR="00440800" w:rsidRPr="0096605D" w:rsidRDefault="00440800" w:rsidP="0044080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Domestic visitors</w:t>
            </w:r>
          </w:p>
        </w:tc>
        <w:tc>
          <w:tcPr>
            <w:tcW w:w="367" w:type="pct"/>
            <w:tcBorders>
              <w:top w:val="single" w:sz="24" w:space="0" w:color="000000"/>
            </w:tcBorders>
            <w:hideMark/>
          </w:tcPr>
          <w:p w14:paraId="3F7C36BD" w14:textId="77777777" w:rsidR="00440800" w:rsidRPr="0096605D" w:rsidRDefault="00440800" w:rsidP="0044080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All visitors</w:t>
            </w:r>
          </w:p>
        </w:tc>
        <w:tc>
          <w:tcPr>
            <w:tcW w:w="594" w:type="pct"/>
            <w:tcBorders>
              <w:top w:val="single" w:sz="24" w:space="0" w:color="000000"/>
            </w:tcBorders>
            <w:hideMark/>
          </w:tcPr>
          <w:p w14:paraId="3F7C36BE" w14:textId="77777777" w:rsidR="00440800" w:rsidRPr="0096605D" w:rsidRDefault="00440800" w:rsidP="0044080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International visitors</w:t>
            </w:r>
          </w:p>
        </w:tc>
        <w:tc>
          <w:tcPr>
            <w:tcW w:w="594" w:type="pct"/>
            <w:tcBorders>
              <w:top w:val="single" w:sz="24" w:space="0" w:color="000000"/>
            </w:tcBorders>
            <w:hideMark/>
          </w:tcPr>
          <w:p w14:paraId="3F7C36BF" w14:textId="77777777" w:rsidR="00440800" w:rsidRPr="0096605D" w:rsidRDefault="00440800" w:rsidP="0044080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Domestic visitors</w:t>
            </w:r>
          </w:p>
        </w:tc>
        <w:tc>
          <w:tcPr>
            <w:tcW w:w="594" w:type="pct"/>
            <w:tcBorders>
              <w:top w:val="single" w:sz="24" w:space="0" w:color="000000"/>
              <w:right w:val="single" w:sz="24" w:space="0" w:color="000000"/>
            </w:tcBorders>
            <w:noWrap/>
            <w:hideMark/>
          </w:tcPr>
          <w:p w14:paraId="3F7C36C0" w14:textId="77777777" w:rsidR="00440800" w:rsidRPr="0096605D" w:rsidRDefault="00440800" w:rsidP="0044080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All visitors</w:t>
            </w:r>
          </w:p>
        </w:tc>
      </w:tr>
      <w:tr w:rsidR="00440800" w:rsidRPr="0096605D" w14:paraId="3F7C36CC" w14:textId="77777777" w:rsidTr="004469E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6" w:type="pct"/>
            <w:tcBorders>
              <w:left w:val="single" w:sz="24" w:space="0" w:color="000000"/>
            </w:tcBorders>
            <w:noWrap/>
            <w:hideMark/>
          </w:tcPr>
          <w:p w14:paraId="3F7C36C2" w14:textId="77777777" w:rsidR="00440800" w:rsidRPr="0096605D" w:rsidRDefault="00440800" w:rsidP="00440800">
            <w:pPr>
              <w:spacing w:line="240" w:lineRule="auto"/>
              <w:jc w:val="center"/>
              <w:rPr>
                <w:rFonts w:eastAsia="Times New Roman" w:cs="Times New Roman"/>
                <w:color w:val="000000"/>
                <w:sz w:val="16"/>
                <w:szCs w:val="16"/>
                <w:lang w:val="en-GB" w:eastAsia="en-IN"/>
              </w:rPr>
            </w:pPr>
          </w:p>
        </w:tc>
        <w:tc>
          <w:tcPr>
            <w:tcW w:w="536" w:type="pct"/>
            <w:noWrap/>
            <w:hideMark/>
          </w:tcPr>
          <w:p w14:paraId="3F7C36C3" w14:textId="77777777" w:rsidR="00440800" w:rsidRPr="0096605D" w:rsidRDefault="00440800" w:rsidP="00440800">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visitor nights</w:t>
            </w:r>
          </w:p>
        </w:tc>
        <w:tc>
          <w:tcPr>
            <w:tcW w:w="505" w:type="pct"/>
            <w:noWrap/>
            <w:hideMark/>
          </w:tcPr>
          <w:p w14:paraId="3F7C36C4" w14:textId="77777777" w:rsidR="00440800" w:rsidRPr="0096605D" w:rsidRDefault="00440800" w:rsidP="00440800">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visitor nights</w:t>
            </w:r>
          </w:p>
        </w:tc>
        <w:tc>
          <w:tcPr>
            <w:tcW w:w="505" w:type="pct"/>
            <w:noWrap/>
            <w:hideMark/>
          </w:tcPr>
          <w:p w14:paraId="3F7C36C5" w14:textId="77777777" w:rsidR="00440800" w:rsidRPr="0096605D" w:rsidRDefault="00440800" w:rsidP="00440800">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visitor nights</w:t>
            </w:r>
          </w:p>
        </w:tc>
        <w:tc>
          <w:tcPr>
            <w:tcW w:w="536" w:type="pct"/>
            <w:noWrap/>
            <w:hideMark/>
          </w:tcPr>
          <w:p w14:paraId="3F7C36C6" w14:textId="77777777" w:rsidR="00440800" w:rsidRPr="0096605D" w:rsidRDefault="00440800" w:rsidP="00440800">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visitors</w:t>
            </w:r>
          </w:p>
        </w:tc>
        <w:tc>
          <w:tcPr>
            <w:tcW w:w="432" w:type="pct"/>
            <w:noWrap/>
            <w:hideMark/>
          </w:tcPr>
          <w:p w14:paraId="3F7C36C7" w14:textId="77777777" w:rsidR="00440800" w:rsidRPr="0096605D" w:rsidRDefault="00440800" w:rsidP="00440800">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visitors</w:t>
            </w:r>
          </w:p>
        </w:tc>
        <w:tc>
          <w:tcPr>
            <w:tcW w:w="367" w:type="pct"/>
            <w:noWrap/>
            <w:hideMark/>
          </w:tcPr>
          <w:p w14:paraId="3F7C36C8" w14:textId="77777777" w:rsidR="00440800" w:rsidRPr="0096605D" w:rsidRDefault="00440800" w:rsidP="00440800">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visitors</w:t>
            </w:r>
          </w:p>
        </w:tc>
        <w:tc>
          <w:tcPr>
            <w:tcW w:w="594" w:type="pct"/>
            <w:noWrap/>
            <w:hideMark/>
          </w:tcPr>
          <w:p w14:paraId="3F7C36C9" w14:textId="77777777" w:rsidR="00440800" w:rsidRPr="0096605D" w:rsidRDefault="00440800" w:rsidP="00440800">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spend</w:t>
            </w:r>
          </w:p>
        </w:tc>
        <w:tc>
          <w:tcPr>
            <w:tcW w:w="594" w:type="pct"/>
            <w:noWrap/>
            <w:hideMark/>
          </w:tcPr>
          <w:p w14:paraId="3F7C36CA" w14:textId="77777777" w:rsidR="00440800" w:rsidRPr="0096605D" w:rsidRDefault="00440800" w:rsidP="00440800">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spend</w:t>
            </w:r>
          </w:p>
        </w:tc>
        <w:tc>
          <w:tcPr>
            <w:tcW w:w="594" w:type="pct"/>
            <w:tcBorders>
              <w:right w:val="single" w:sz="24" w:space="0" w:color="000000"/>
            </w:tcBorders>
            <w:noWrap/>
            <w:hideMark/>
          </w:tcPr>
          <w:p w14:paraId="3F7C36CB" w14:textId="77777777" w:rsidR="00440800" w:rsidRPr="0096605D" w:rsidRDefault="00440800" w:rsidP="00440800">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spend</w:t>
            </w:r>
          </w:p>
        </w:tc>
      </w:tr>
      <w:tr w:rsidR="00440800" w:rsidRPr="0096605D" w14:paraId="3F7C36D7" w14:textId="77777777" w:rsidTr="004469EB">
        <w:trPr>
          <w:trHeight w:val="288"/>
        </w:trPr>
        <w:tc>
          <w:tcPr>
            <w:cnfStyle w:val="001000000000" w:firstRow="0" w:lastRow="0" w:firstColumn="1" w:lastColumn="0" w:oddVBand="0" w:evenVBand="0" w:oddHBand="0" w:evenHBand="0" w:firstRowFirstColumn="0" w:firstRowLastColumn="0" w:lastRowFirstColumn="0" w:lastRowLastColumn="0"/>
            <w:tcW w:w="336" w:type="pct"/>
            <w:tcBorders>
              <w:left w:val="single" w:sz="24" w:space="0" w:color="000000"/>
            </w:tcBorders>
            <w:noWrap/>
            <w:hideMark/>
          </w:tcPr>
          <w:p w14:paraId="3F7C36CD" w14:textId="77777777" w:rsidR="00440800" w:rsidRPr="0096605D" w:rsidRDefault="00440800" w:rsidP="00440800">
            <w:pPr>
              <w:spacing w:line="240" w:lineRule="auto"/>
              <w:jc w:val="left"/>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 </w:t>
            </w:r>
          </w:p>
        </w:tc>
        <w:tc>
          <w:tcPr>
            <w:tcW w:w="536" w:type="pct"/>
            <w:noWrap/>
            <w:hideMark/>
          </w:tcPr>
          <w:p w14:paraId="3F7C36CE" w14:textId="77777777" w:rsidR="00440800" w:rsidRPr="0096605D" w:rsidRDefault="00440800" w:rsidP="00440800">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 w:val="16"/>
                <w:szCs w:val="16"/>
                <w:lang w:val="en-GB" w:eastAsia="en-IN"/>
              </w:rPr>
            </w:pPr>
            <w:r w:rsidRPr="0096605D">
              <w:rPr>
                <w:rFonts w:eastAsia="Times New Roman" w:cs="Times New Roman"/>
                <w:i/>
                <w:iCs/>
                <w:color w:val="000000"/>
                <w:sz w:val="16"/>
                <w:szCs w:val="16"/>
                <w:lang w:val="en-GB" w:eastAsia="en-IN"/>
              </w:rPr>
              <w:t>('000s)</w:t>
            </w:r>
          </w:p>
        </w:tc>
        <w:tc>
          <w:tcPr>
            <w:tcW w:w="505" w:type="pct"/>
            <w:noWrap/>
            <w:hideMark/>
          </w:tcPr>
          <w:p w14:paraId="3F7C36CF" w14:textId="77777777" w:rsidR="00440800" w:rsidRPr="0096605D" w:rsidRDefault="00440800" w:rsidP="00440800">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 w:val="16"/>
                <w:szCs w:val="16"/>
                <w:lang w:val="en-GB" w:eastAsia="en-IN"/>
              </w:rPr>
            </w:pPr>
            <w:r w:rsidRPr="0096605D">
              <w:rPr>
                <w:rFonts w:eastAsia="Times New Roman" w:cs="Times New Roman"/>
                <w:i/>
                <w:iCs/>
                <w:color w:val="000000"/>
                <w:sz w:val="16"/>
                <w:szCs w:val="16"/>
                <w:lang w:val="en-GB" w:eastAsia="en-IN"/>
              </w:rPr>
              <w:t>('000s)</w:t>
            </w:r>
          </w:p>
        </w:tc>
        <w:tc>
          <w:tcPr>
            <w:tcW w:w="505" w:type="pct"/>
            <w:noWrap/>
            <w:hideMark/>
          </w:tcPr>
          <w:p w14:paraId="3F7C36D0" w14:textId="77777777" w:rsidR="00440800" w:rsidRPr="0096605D" w:rsidRDefault="00440800" w:rsidP="00440800">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 w:val="16"/>
                <w:szCs w:val="16"/>
                <w:lang w:val="en-GB" w:eastAsia="en-IN"/>
              </w:rPr>
            </w:pPr>
            <w:r w:rsidRPr="0096605D">
              <w:rPr>
                <w:rFonts w:eastAsia="Times New Roman" w:cs="Times New Roman"/>
                <w:i/>
                <w:iCs/>
                <w:color w:val="000000"/>
                <w:sz w:val="16"/>
                <w:szCs w:val="16"/>
                <w:lang w:val="en-GB" w:eastAsia="en-IN"/>
              </w:rPr>
              <w:t>('000s)</w:t>
            </w:r>
          </w:p>
        </w:tc>
        <w:tc>
          <w:tcPr>
            <w:tcW w:w="536" w:type="pct"/>
            <w:noWrap/>
            <w:hideMark/>
          </w:tcPr>
          <w:p w14:paraId="3F7C36D1" w14:textId="77777777" w:rsidR="00440800" w:rsidRPr="0096605D" w:rsidRDefault="00440800" w:rsidP="00440800">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 w:val="16"/>
                <w:szCs w:val="16"/>
                <w:lang w:val="en-GB" w:eastAsia="en-IN"/>
              </w:rPr>
            </w:pPr>
            <w:r w:rsidRPr="0096605D">
              <w:rPr>
                <w:rFonts w:eastAsia="Times New Roman" w:cs="Times New Roman"/>
                <w:i/>
                <w:iCs/>
                <w:color w:val="000000"/>
                <w:sz w:val="16"/>
                <w:szCs w:val="16"/>
                <w:lang w:val="en-GB" w:eastAsia="en-IN"/>
              </w:rPr>
              <w:t>('000s)</w:t>
            </w:r>
          </w:p>
        </w:tc>
        <w:tc>
          <w:tcPr>
            <w:tcW w:w="432" w:type="pct"/>
            <w:noWrap/>
            <w:hideMark/>
          </w:tcPr>
          <w:p w14:paraId="3F7C36D2" w14:textId="77777777" w:rsidR="00440800" w:rsidRPr="0096605D" w:rsidRDefault="00440800" w:rsidP="00440800">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 w:val="16"/>
                <w:szCs w:val="16"/>
                <w:lang w:val="en-GB" w:eastAsia="en-IN"/>
              </w:rPr>
            </w:pPr>
            <w:r w:rsidRPr="0096605D">
              <w:rPr>
                <w:rFonts w:eastAsia="Times New Roman" w:cs="Times New Roman"/>
                <w:i/>
                <w:iCs/>
                <w:color w:val="000000"/>
                <w:sz w:val="16"/>
                <w:szCs w:val="16"/>
                <w:lang w:val="en-GB" w:eastAsia="en-IN"/>
              </w:rPr>
              <w:t>('000s)</w:t>
            </w:r>
          </w:p>
        </w:tc>
        <w:tc>
          <w:tcPr>
            <w:tcW w:w="367" w:type="pct"/>
            <w:noWrap/>
            <w:hideMark/>
          </w:tcPr>
          <w:p w14:paraId="3F7C36D3" w14:textId="77777777" w:rsidR="00440800" w:rsidRPr="0096605D" w:rsidRDefault="00440800" w:rsidP="00440800">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 w:val="16"/>
                <w:szCs w:val="16"/>
                <w:lang w:val="en-GB" w:eastAsia="en-IN"/>
              </w:rPr>
            </w:pPr>
            <w:r w:rsidRPr="0096605D">
              <w:rPr>
                <w:rFonts w:eastAsia="Times New Roman" w:cs="Times New Roman"/>
                <w:i/>
                <w:iCs/>
                <w:color w:val="000000"/>
                <w:sz w:val="16"/>
                <w:szCs w:val="16"/>
                <w:lang w:val="en-GB" w:eastAsia="en-IN"/>
              </w:rPr>
              <w:t>('000s)</w:t>
            </w:r>
          </w:p>
        </w:tc>
        <w:tc>
          <w:tcPr>
            <w:tcW w:w="594" w:type="pct"/>
            <w:noWrap/>
            <w:hideMark/>
          </w:tcPr>
          <w:p w14:paraId="3F7C36D4" w14:textId="77777777" w:rsidR="00440800" w:rsidRPr="0096605D" w:rsidRDefault="00440800" w:rsidP="00440800">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 w:val="16"/>
                <w:szCs w:val="16"/>
                <w:lang w:val="en-GB" w:eastAsia="en-IN"/>
              </w:rPr>
            </w:pPr>
            <w:r w:rsidRPr="0096605D">
              <w:rPr>
                <w:rFonts w:eastAsia="Times New Roman" w:cs="Times New Roman"/>
                <w:i/>
                <w:iCs/>
                <w:color w:val="000000"/>
                <w:sz w:val="16"/>
                <w:szCs w:val="16"/>
                <w:lang w:val="en-GB" w:eastAsia="en-IN"/>
              </w:rPr>
              <w:t>£m 2019 prices</w:t>
            </w:r>
          </w:p>
        </w:tc>
        <w:tc>
          <w:tcPr>
            <w:tcW w:w="594" w:type="pct"/>
            <w:noWrap/>
            <w:hideMark/>
          </w:tcPr>
          <w:p w14:paraId="3F7C36D5" w14:textId="77777777" w:rsidR="00440800" w:rsidRPr="0096605D" w:rsidRDefault="00440800" w:rsidP="00440800">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 w:val="16"/>
                <w:szCs w:val="16"/>
                <w:lang w:val="en-GB" w:eastAsia="en-IN"/>
              </w:rPr>
            </w:pPr>
            <w:r w:rsidRPr="0096605D">
              <w:rPr>
                <w:rFonts w:eastAsia="Times New Roman" w:cs="Times New Roman"/>
                <w:i/>
                <w:iCs/>
                <w:color w:val="000000"/>
                <w:sz w:val="16"/>
                <w:szCs w:val="16"/>
                <w:lang w:val="en-GB" w:eastAsia="en-IN"/>
              </w:rPr>
              <w:t>£m 2019 prices</w:t>
            </w:r>
          </w:p>
        </w:tc>
        <w:tc>
          <w:tcPr>
            <w:tcW w:w="594" w:type="pct"/>
            <w:tcBorders>
              <w:right w:val="single" w:sz="24" w:space="0" w:color="000000"/>
            </w:tcBorders>
            <w:noWrap/>
            <w:hideMark/>
          </w:tcPr>
          <w:p w14:paraId="3F7C36D6" w14:textId="77777777" w:rsidR="00440800" w:rsidRPr="0096605D" w:rsidRDefault="00440800" w:rsidP="00440800">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iCs/>
                <w:color w:val="000000"/>
                <w:sz w:val="16"/>
                <w:szCs w:val="16"/>
                <w:lang w:val="en-GB" w:eastAsia="en-IN"/>
              </w:rPr>
            </w:pPr>
            <w:r w:rsidRPr="0096605D">
              <w:rPr>
                <w:rFonts w:eastAsia="Times New Roman" w:cs="Times New Roman"/>
                <w:i/>
                <w:iCs/>
                <w:color w:val="000000"/>
                <w:sz w:val="16"/>
                <w:szCs w:val="16"/>
                <w:lang w:val="en-GB" w:eastAsia="en-IN"/>
              </w:rPr>
              <w:t>£m 2019 prices</w:t>
            </w:r>
          </w:p>
        </w:tc>
      </w:tr>
      <w:tr w:rsidR="00440800" w:rsidRPr="0096605D" w14:paraId="3F7C36E2" w14:textId="77777777" w:rsidTr="004469E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6" w:type="pct"/>
            <w:tcBorders>
              <w:left w:val="single" w:sz="24" w:space="0" w:color="000000"/>
            </w:tcBorders>
            <w:noWrap/>
            <w:hideMark/>
          </w:tcPr>
          <w:p w14:paraId="3F7C36D8" w14:textId="77777777" w:rsidR="00440800" w:rsidRPr="0096605D" w:rsidRDefault="00440800" w:rsidP="00440800">
            <w:pPr>
              <w:spacing w:line="240" w:lineRule="auto"/>
              <w:jc w:val="right"/>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2006</w:t>
            </w:r>
          </w:p>
        </w:tc>
        <w:tc>
          <w:tcPr>
            <w:tcW w:w="536" w:type="pct"/>
            <w:noWrap/>
            <w:hideMark/>
          </w:tcPr>
          <w:p w14:paraId="3F7C36D9"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1,01,068</w:t>
            </w:r>
          </w:p>
        </w:tc>
        <w:tc>
          <w:tcPr>
            <w:tcW w:w="505" w:type="pct"/>
            <w:noWrap/>
            <w:hideMark/>
          </w:tcPr>
          <w:p w14:paraId="3F7C36DA"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23,973</w:t>
            </w:r>
          </w:p>
        </w:tc>
        <w:tc>
          <w:tcPr>
            <w:tcW w:w="505" w:type="pct"/>
            <w:noWrap/>
            <w:hideMark/>
          </w:tcPr>
          <w:p w14:paraId="3F7C36DB"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1,25,041</w:t>
            </w:r>
          </w:p>
        </w:tc>
        <w:tc>
          <w:tcPr>
            <w:tcW w:w="536" w:type="pct"/>
            <w:noWrap/>
            <w:hideMark/>
          </w:tcPr>
          <w:p w14:paraId="3F7C36DC"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15,593</w:t>
            </w:r>
          </w:p>
        </w:tc>
        <w:tc>
          <w:tcPr>
            <w:tcW w:w="432" w:type="pct"/>
            <w:noWrap/>
            <w:hideMark/>
          </w:tcPr>
          <w:p w14:paraId="3F7C36DD" w14:textId="77777777" w:rsidR="00440800" w:rsidRPr="0096605D" w:rsidRDefault="00440800" w:rsidP="00440800">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 </w:t>
            </w:r>
          </w:p>
        </w:tc>
        <w:tc>
          <w:tcPr>
            <w:tcW w:w="367" w:type="pct"/>
            <w:noWrap/>
            <w:hideMark/>
          </w:tcPr>
          <w:p w14:paraId="3F7C36DE" w14:textId="77777777" w:rsidR="00440800" w:rsidRPr="0096605D" w:rsidRDefault="00440800" w:rsidP="00440800">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 </w:t>
            </w:r>
          </w:p>
        </w:tc>
        <w:tc>
          <w:tcPr>
            <w:tcW w:w="594" w:type="pct"/>
            <w:noWrap/>
            <w:hideMark/>
          </w:tcPr>
          <w:p w14:paraId="3F7C36DF"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£10,549</w:t>
            </w:r>
          </w:p>
        </w:tc>
        <w:tc>
          <w:tcPr>
            <w:tcW w:w="594" w:type="pct"/>
            <w:noWrap/>
            <w:hideMark/>
          </w:tcPr>
          <w:p w14:paraId="3F7C36E0"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£2,976</w:t>
            </w:r>
          </w:p>
        </w:tc>
        <w:tc>
          <w:tcPr>
            <w:tcW w:w="594" w:type="pct"/>
            <w:tcBorders>
              <w:right w:val="single" w:sz="24" w:space="0" w:color="000000"/>
            </w:tcBorders>
            <w:noWrap/>
            <w:hideMark/>
          </w:tcPr>
          <w:p w14:paraId="3F7C36E1"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£13,525</w:t>
            </w:r>
          </w:p>
        </w:tc>
      </w:tr>
      <w:tr w:rsidR="00440800" w:rsidRPr="0096605D" w14:paraId="3F7C36ED" w14:textId="77777777" w:rsidTr="004469EB">
        <w:trPr>
          <w:trHeight w:val="288"/>
        </w:trPr>
        <w:tc>
          <w:tcPr>
            <w:cnfStyle w:val="001000000000" w:firstRow="0" w:lastRow="0" w:firstColumn="1" w:lastColumn="0" w:oddVBand="0" w:evenVBand="0" w:oddHBand="0" w:evenHBand="0" w:firstRowFirstColumn="0" w:firstRowLastColumn="0" w:lastRowFirstColumn="0" w:lastRowLastColumn="0"/>
            <w:tcW w:w="336" w:type="pct"/>
            <w:tcBorders>
              <w:left w:val="single" w:sz="24" w:space="0" w:color="000000"/>
            </w:tcBorders>
            <w:noWrap/>
            <w:hideMark/>
          </w:tcPr>
          <w:p w14:paraId="3F7C36E3" w14:textId="77777777" w:rsidR="00440800" w:rsidRPr="0096605D" w:rsidRDefault="00440800" w:rsidP="00440800">
            <w:pPr>
              <w:spacing w:line="240" w:lineRule="auto"/>
              <w:jc w:val="right"/>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2007</w:t>
            </w:r>
          </w:p>
        </w:tc>
        <w:tc>
          <w:tcPr>
            <w:tcW w:w="536" w:type="pct"/>
            <w:noWrap/>
            <w:hideMark/>
          </w:tcPr>
          <w:p w14:paraId="3F7C36E4"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95,846</w:t>
            </w:r>
          </w:p>
        </w:tc>
        <w:tc>
          <w:tcPr>
            <w:tcW w:w="505" w:type="pct"/>
            <w:noWrap/>
            <w:hideMark/>
          </w:tcPr>
          <w:p w14:paraId="3F7C36E5"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22,657</w:t>
            </w:r>
          </w:p>
        </w:tc>
        <w:tc>
          <w:tcPr>
            <w:tcW w:w="505" w:type="pct"/>
            <w:noWrap/>
            <w:hideMark/>
          </w:tcPr>
          <w:p w14:paraId="3F7C36E6"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1,18,503</w:t>
            </w:r>
          </w:p>
        </w:tc>
        <w:tc>
          <w:tcPr>
            <w:tcW w:w="536" w:type="pct"/>
            <w:noWrap/>
            <w:hideMark/>
          </w:tcPr>
          <w:p w14:paraId="3F7C36E7"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15,340</w:t>
            </w:r>
          </w:p>
        </w:tc>
        <w:tc>
          <w:tcPr>
            <w:tcW w:w="432" w:type="pct"/>
            <w:noWrap/>
            <w:hideMark/>
          </w:tcPr>
          <w:p w14:paraId="3F7C36E8" w14:textId="77777777" w:rsidR="00440800" w:rsidRPr="0096605D" w:rsidRDefault="00440800" w:rsidP="00440800">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 </w:t>
            </w:r>
          </w:p>
        </w:tc>
        <w:tc>
          <w:tcPr>
            <w:tcW w:w="367" w:type="pct"/>
            <w:noWrap/>
            <w:hideMark/>
          </w:tcPr>
          <w:p w14:paraId="3F7C36E9" w14:textId="77777777" w:rsidR="00440800" w:rsidRPr="0096605D" w:rsidRDefault="00440800" w:rsidP="00440800">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 </w:t>
            </w:r>
          </w:p>
        </w:tc>
        <w:tc>
          <w:tcPr>
            <w:tcW w:w="594" w:type="pct"/>
            <w:noWrap/>
            <w:hideMark/>
          </w:tcPr>
          <w:p w14:paraId="3F7C36EA"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£10,803</w:t>
            </w:r>
          </w:p>
        </w:tc>
        <w:tc>
          <w:tcPr>
            <w:tcW w:w="594" w:type="pct"/>
            <w:noWrap/>
            <w:hideMark/>
          </w:tcPr>
          <w:p w14:paraId="3F7C36EB"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£2,760</w:t>
            </w:r>
          </w:p>
        </w:tc>
        <w:tc>
          <w:tcPr>
            <w:tcW w:w="594" w:type="pct"/>
            <w:tcBorders>
              <w:right w:val="single" w:sz="24" w:space="0" w:color="000000"/>
            </w:tcBorders>
            <w:noWrap/>
            <w:hideMark/>
          </w:tcPr>
          <w:p w14:paraId="3F7C36EC"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£13,563</w:t>
            </w:r>
          </w:p>
        </w:tc>
      </w:tr>
      <w:tr w:rsidR="00440800" w:rsidRPr="0096605D" w14:paraId="3F7C36F8" w14:textId="77777777" w:rsidTr="004469E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6" w:type="pct"/>
            <w:tcBorders>
              <w:left w:val="single" w:sz="24" w:space="0" w:color="000000"/>
            </w:tcBorders>
            <w:noWrap/>
            <w:hideMark/>
          </w:tcPr>
          <w:p w14:paraId="3F7C36EE" w14:textId="77777777" w:rsidR="00440800" w:rsidRPr="0096605D" w:rsidRDefault="00440800" w:rsidP="00440800">
            <w:pPr>
              <w:spacing w:line="240" w:lineRule="auto"/>
              <w:jc w:val="right"/>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2008</w:t>
            </w:r>
          </w:p>
        </w:tc>
        <w:tc>
          <w:tcPr>
            <w:tcW w:w="536" w:type="pct"/>
            <w:noWrap/>
            <w:hideMark/>
          </w:tcPr>
          <w:p w14:paraId="3F7C36EF"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90,815</w:t>
            </w:r>
          </w:p>
        </w:tc>
        <w:tc>
          <w:tcPr>
            <w:tcW w:w="505" w:type="pct"/>
            <w:noWrap/>
            <w:hideMark/>
          </w:tcPr>
          <w:p w14:paraId="3F7C36F0"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26,500</w:t>
            </w:r>
          </w:p>
        </w:tc>
        <w:tc>
          <w:tcPr>
            <w:tcW w:w="505" w:type="pct"/>
            <w:noWrap/>
            <w:hideMark/>
          </w:tcPr>
          <w:p w14:paraId="3F7C36F1"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1,17,315</w:t>
            </w:r>
          </w:p>
        </w:tc>
        <w:tc>
          <w:tcPr>
            <w:tcW w:w="536" w:type="pct"/>
            <w:noWrap/>
            <w:hideMark/>
          </w:tcPr>
          <w:p w14:paraId="3F7C36F2"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14,753</w:t>
            </w:r>
          </w:p>
        </w:tc>
        <w:tc>
          <w:tcPr>
            <w:tcW w:w="432" w:type="pct"/>
            <w:noWrap/>
            <w:hideMark/>
          </w:tcPr>
          <w:p w14:paraId="3F7C36F3" w14:textId="77777777" w:rsidR="00440800" w:rsidRPr="0096605D" w:rsidRDefault="00440800" w:rsidP="00440800">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 </w:t>
            </w:r>
          </w:p>
        </w:tc>
        <w:tc>
          <w:tcPr>
            <w:tcW w:w="367" w:type="pct"/>
            <w:noWrap/>
            <w:hideMark/>
          </w:tcPr>
          <w:p w14:paraId="3F7C36F4" w14:textId="77777777" w:rsidR="00440800" w:rsidRPr="0096605D" w:rsidRDefault="00440800" w:rsidP="00440800">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 </w:t>
            </w:r>
          </w:p>
        </w:tc>
        <w:tc>
          <w:tcPr>
            <w:tcW w:w="594" w:type="pct"/>
            <w:noWrap/>
            <w:hideMark/>
          </w:tcPr>
          <w:p w14:paraId="3F7C36F5"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£10,331</w:t>
            </w:r>
          </w:p>
        </w:tc>
        <w:tc>
          <w:tcPr>
            <w:tcW w:w="594" w:type="pct"/>
            <w:noWrap/>
            <w:hideMark/>
          </w:tcPr>
          <w:p w14:paraId="3F7C36F6"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£2,833</w:t>
            </w:r>
          </w:p>
        </w:tc>
        <w:tc>
          <w:tcPr>
            <w:tcW w:w="594" w:type="pct"/>
            <w:tcBorders>
              <w:right w:val="single" w:sz="24" w:space="0" w:color="000000"/>
            </w:tcBorders>
            <w:noWrap/>
            <w:hideMark/>
          </w:tcPr>
          <w:p w14:paraId="3F7C36F7"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£13,164</w:t>
            </w:r>
          </w:p>
        </w:tc>
      </w:tr>
      <w:tr w:rsidR="00440800" w:rsidRPr="0096605D" w14:paraId="3F7C3703" w14:textId="77777777" w:rsidTr="004469EB">
        <w:trPr>
          <w:trHeight w:val="288"/>
        </w:trPr>
        <w:tc>
          <w:tcPr>
            <w:cnfStyle w:val="001000000000" w:firstRow="0" w:lastRow="0" w:firstColumn="1" w:lastColumn="0" w:oddVBand="0" w:evenVBand="0" w:oddHBand="0" w:evenHBand="0" w:firstRowFirstColumn="0" w:firstRowLastColumn="0" w:lastRowFirstColumn="0" w:lastRowLastColumn="0"/>
            <w:tcW w:w="336" w:type="pct"/>
            <w:tcBorders>
              <w:left w:val="single" w:sz="24" w:space="0" w:color="000000"/>
            </w:tcBorders>
            <w:noWrap/>
            <w:hideMark/>
          </w:tcPr>
          <w:p w14:paraId="3F7C36F9" w14:textId="77777777" w:rsidR="00440800" w:rsidRPr="0096605D" w:rsidRDefault="00440800" w:rsidP="00440800">
            <w:pPr>
              <w:spacing w:line="240" w:lineRule="auto"/>
              <w:jc w:val="right"/>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2009</w:t>
            </w:r>
          </w:p>
        </w:tc>
        <w:tc>
          <w:tcPr>
            <w:tcW w:w="536" w:type="pct"/>
            <w:noWrap/>
            <w:hideMark/>
          </w:tcPr>
          <w:p w14:paraId="3F7C36FA"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91,790</w:t>
            </w:r>
          </w:p>
        </w:tc>
        <w:tc>
          <w:tcPr>
            <w:tcW w:w="505" w:type="pct"/>
            <w:noWrap/>
            <w:hideMark/>
          </w:tcPr>
          <w:p w14:paraId="3F7C36FB"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23,450</w:t>
            </w:r>
          </w:p>
        </w:tc>
        <w:tc>
          <w:tcPr>
            <w:tcW w:w="505" w:type="pct"/>
            <w:noWrap/>
            <w:hideMark/>
          </w:tcPr>
          <w:p w14:paraId="3F7C36FC"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1,15,240</w:t>
            </w:r>
          </w:p>
        </w:tc>
        <w:tc>
          <w:tcPr>
            <w:tcW w:w="536" w:type="pct"/>
            <w:noWrap/>
            <w:hideMark/>
          </w:tcPr>
          <w:p w14:paraId="3F7C36FD"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15,092</w:t>
            </w:r>
          </w:p>
        </w:tc>
        <w:tc>
          <w:tcPr>
            <w:tcW w:w="432" w:type="pct"/>
            <w:noWrap/>
            <w:hideMark/>
          </w:tcPr>
          <w:p w14:paraId="3F7C36FE" w14:textId="77777777" w:rsidR="00440800" w:rsidRPr="0096605D" w:rsidRDefault="00440800" w:rsidP="00440800">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 </w:t>
            </w:r>
          </w:p>
        </w:tc>
        <w:tc>
          <w:tcPr>
            <w:tcW w:w="367" w:type="pct"/>
            <w:noWrap/>
            <w:hideMark/>
          </w:tcPr>
          <w:p w14:paraId="3F7C36FF" w14:textId="77777777" w:rsidR="00440800" w:rsidRPr="0096605D" w:rsidRDefault="00440800" w:rsidP="00440800">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 </w:t>
            </w:r>
          </w:p>
        </w:tc>
        <w:tc>
          <w:tcPr>
            <w:tcW w:w="594" w:type="pct"/>
            <w:noWrap/>
            <w:hideMark/>
          </w:tcPr>
          <w:p w14:paraId="3F7C3700"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£11,093</w:t>
            </w:r>
          </w:p>
        </w:tc>
        <w:tc>
          <w:tcPr>
            <w:tcW w:w="594" w:type="pct"/>
            <w:noWrap/>
            <w:hideMark/>
          </w:tcPr>
          <w:p w14:paraId="3F7C3701"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£2,712</w:t>
            </w:r>
          </w:p>
        </w:tc>
        <w:tc>
          <w:tcPr>
            <w:tcW w:w="594" w:type="pct"/>
            <w:tcBorders>
              <w:right w:val="single" w:sz="24" w:space="0" w:color="000000"/>
            </w:tcBorders>
            <w:noWrap/>
            <w:hideMark/>
          </w:tcPr>
          <w:p w14:paraId="3F7C3702"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£13,805</w:t>
            </w:r>
          </w:p>
        </w:tc>
      </w:tr>
      <w:tr w:rsidR="00440800" w:rsidRPr="0096605D" w14:paraId="3F7C370E" w14:textId="77777777" w:rsidTr="004469E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6" w:type="pct"/>
            <w:tcBorders>
              <w:left w:val="single" w:sz="24" w:space="0" w:color="000000"/>
            </w:tcBorders>
            <w:noWrap/>
            <w:hideMark/>
          </w:tcPr>
          <w:p w14:paraId="3F7C3704" w14:textId="77777777" w:rsidR="00440800" w:rsidRPr="0096605D" w:rsidRDefault="00440800" w:rsidP="00440800">
            <w:pPr>
              <w:spacing w:line="240" w:lineRule="auto"/>
              <w:jc w:val="right"/>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2010</w:t>
            </w:r>
          </w:p>
        </w:tc>
        <w:tc>
          <w:tcPr>
            <w:tcW w:w="536" w:type="pct"/>
            <w:noWrap/>
            <w:hideMark/>
          </w:tcPr>
          <w:p w14:paraId="3F7C3705"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96,370</w:t>
            </w:r>
          </w:p>
        </w:tc>
        <w:tc>
          <w:tcPr>
            <w:tcW w:w="505" w:type="pct"/>
            <w:noWrap/>
            <w:hideMark/>
          </w:tcPr>
          <w:p w14:paraId="3F7C3706"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24,318</w:t>
            </w:r>
          </w:p>
        </w:tc>
        <w:tc>
          <w:tcPr>
            <w:tcW w:w="505" w:type="pct"/>
            <w:noWrap/>
            <w:hideMark/>
          </w:tcPr>
          <w:p w14:paraId="3F7C3707"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1,20,688</w:t>
            </w:r>
          </w:p>
        </w:tc>
        <w:tc>
          <w:tcPr>
            <w:tcW w:w="536" w:type="pct"/>
            <w:noWrap/>
            <w:hideMark/>
          </w:tcPr>
          <w:p w14:paraId="3F7C3708"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15,353</w:t>
            </w:r>
          </w:p>
        </w:tc>
        <w:tc>
          <w:tcPr>
            <w:tcW w:w="432" w:type="pct"/>
            <w:noWrap/>
            <w:hideMark/>
          </w:tcPr>
          <w:p w14:paraId="3F7C3709" w14:textId="77777777" w:rsidR="00440800" w:rsidRPr="0096605D" w:rsidRDefault="00440800" w:rsidP="00440800">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 </w:t>
            </w:r>
          </w:p>
        </w:tc>
        <w:tc>
          <w:tcPr>
            <w:tcW w:w="367" w:type="pct"/>
            <w:noWrap/>
            <w:hideMark/>
          </w:tcPr>
          <w:p w14:paraId="3F7C370A" w14:textId="77777777" w:rsidR="00440800" w:rsidRPr="0096605D" w:rsidRDefault="00440800" w:rsidP="00440800">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 </w:t>
            </w:r>
          </w:p>
        </w:tc>
        <w:tc>
          <w:tcPr>
            <w:tcW w:w="594" w:type="pct"/>
            <w:noWrap/>
            <w:hideMark/>
          </w:tcPr>
          <w:p w14:paraId="3F7C370B"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£11,455</w:t>
            </w:r>
          </w:p>
        </w:tc>
        <w:tc>
          <w:tcPr>
            <w:tcW w:w="594" w:type="pct"/>
            <w:noWrap/>
            <w:hideMark/>
          </w:tcPr>
          <w:p w14:paraId="3F7C370C"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£2,911</w:t>
            </w:r>
          </w:p>
        </w:tc>
        <w:tc>
          <w:tcPr>
            <w:tcW w:w="594" w:type="pct"/>
            <w:tcBorders>
              <w:right w:val="single" w:sz="24" w:space="0" w:color="000000"/>
            </w:tcBorders>
            <w:noWrap/>
            <w:hideMark/>
          </w:tcPr>
          <w:p w14:paraId="3F7C370D"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£14,366</w:t>
            </w:r>
          </w:p>
        </w:tc>
      </w:tr>
      <w:tr w:rsidR="00440800" w:rsidRPr="0096605D" w14:paraId="3F7C3719" w14:textId="77777777" w:rsidTr="004469EB">
        <w:trPr>
          <w:trHeight w:val="288"/>
        </w:trPr>
        <w:tc>
          <w:tcPr>
            <w:cnfStyle w:val="001000000000" w:firstRow="0" w:lastRow="0" w:firstColumn="1" w:lastColumn="0" w:oddVBand="0" w:evenVBand="0" w:oddHBand="0" w:evenHBand="0" w:firstRowFirstColumn="0" w:firstRowLastColumn="0" w:lastRowFirstColumn="0" w:lastRowLastColumn="0"/>
            <w:tcW w:w="336" w:type="pct"/>
            <w:tcBorders>
              <w:left w:val="single" w:sz="24" w:space="0" w:color="000000"/>
            </w:tcBorders>
            <w:noWrap/>
            <w:hideMark/>
          </w:tcPr>
          <w:p w14:paraId="3F7C370F" w14:textId="77777777" w:rsidR="00440800" w:rsidRPr="0096605D" w:rsidRDefault="00440800" w:rsidP="00440800">
            <w:pPr>
              <w:spacing w:line="240" w:lineRule="auto"/>
              <w:jc w:val="right"/>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2011</w:t>
            </w:r>
          </w:p>
        </w:tc>
        <w:tc>
          <w:tcPr>
            <w:tcW w:w="536" w:type="pct"/>
            <w:noWrap/>
            <w:hideMark/>
          </w:tcPr>
          <w:p w14:paraId="3F7C3710"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97,864</w:t>
            </w:r>
          </w:p>
        </w:tc>
        <w:tc>
          <w:tcPr>
            <w:tcW w:w="505" w:type="pct"/>
            <w:noWrap/>
            <w:hideMark/>
          </w:tcPr>
          <w:p w14:paraId="3F7C3711"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27,060</w:t>
            </w:r>
          </w:p>
        </w:tc>
        <w:tc>
          <w:tcPr>
            <w:tcW w:w="505" w:type="pct"/>
            <w:noWrap/>
            <w:hideMark/>
          </w:tcPr>
          <w:p w14:paraId="3F7C3712"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1,24,924</w:t>
            </w:r>
          </w:p>
        </w:tc>
        <w:tc>
          <w:tcPr>
            <w:tcW w:w="536" w:type="pct"/>
            <w:noWrap/>
            <w:hideMark/>
          </w:tcPr>
          <w:p w14:paraId="3F7C3713"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16,103</w:t>
            </w:r>
          </w:p>
        </w:tc>
        <w:tc>
          <w:tcPr>
            <w:tcW w:w="432" w:type="pct"/>
            <w:noWrap/>
            <w:hideMark/>
          </w:tcPr>
          <w:p w14:paraId="3F7C3714" w14:textId="77777777" w:rsidR="00440800" w:rsidRPr="0096605D" w:rsidRDefault="00440800" w:rsidP="00440800">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 </w:t>
            </w:r>
          </w:p>
        </w:tc>
        <w:tc>
          <w:tcPr>
            <w:tcW w:w="367" w:type="pct"/>
            <w:noWrap/>
            <w:hideMark/>
          </w:tcPr>
          <w:p w14:paraId="3F7C3715" w14:textId="77777777" w:rsidR="00440800" w:rsidRPr="0096605D" w:rsidRDefault="00440800" w:rsidP="00440800">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 </w:t>
            </w:r>
          </w:p>
        </w:tc>
        <w:tc>
          <w:tcPr>
            <w:tcW w:w="594" w:type="pct"/>
            <w:noWrap/>
            <w:hideMark/>
          </w:tcPr>
          <w:p w14:paraId="3F7C3716"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£11,638</w:t>
            </w:r>
          </w:p>
        </w:tc>
        <w:tc>
          <w:tcPr>
            <w:tcW w:w="594" w:type="pct"/>
            <w:noWrap/>
            <w:hideMark/>
          </w:tcPr>
          <w:p w14:paraId="3F7C3717"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£2,768</w:t>
            </w:r>
          </w:p>
        </w:tc>
        <w:tc>
          <w:tcPr>
            <w:tcW w:w="594" w:type="pct"/>
            <w:tcBorders>
              <w:right w:val="single" w:sz="24" w:space="0" w:color="000000"/>
            </w:tcBorders>
            <w:noWrap/>
            <w:hideMark/>
          </w:tcPr>
          <w:p w14:paraId="3F7C3718"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£14,405</w:t>
            </w:r>
          </w:p>
        </w:tc>
      </w:tr>
      <w:tr w:rsidR="00440800" w:rsidRPr="0096605D" w14:paraId="3F7C3724" w14:textId="77777777" w:rsidTr="004469E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6" w:type="pct"/>
            <w:tcBorders>
              <w:left w:val="single" w:sz="24" w:space="0" w:color="000000"/>
            </w:tcBorders>
            <w:noWrap/>
            <w:hideMark/>
          </w:tcPr>
          <w:p w14:paraId="3F7C371A" w14:textId="77777777" w:rsidR="00440800" w:rsidRPr="0096605D" w:rsidRDefault="00440800" w:rsidP="00440800">
            <w:pPr>
              <w:spacing w:line="240" w:lineRule="auto"/>
              <w:jc w:val="right"/>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2012</w:t>
            </w:r>
          </w:p>
        </w:tc>
        <w:tc>
          <w:tcPr>
            <w:tcW w:w="536" w:type="pct"/>
            <w:noWrap/>
            <w:hideMark/>
          </w:tcPr>
          <w:p w14:paraId="3F7C371B"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1,01,684</w:t>
            </w:r>
          </w:p>
        </w:tc>
        <w:tc>
          <w:tcPr>
            <w:tcW w:w="505" w:type="pct"/>
            <w:noWrap/>
            <w:hideMark/>
          </w:tcPr>
          <w:p w14:paraId="3F7C371C"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27,687</w:t>
            </w:r>
          </w:p>
        </w:tc>
        <w:tc>
          <w:tcPr>
            <w:tcW w:w="505" w:type="pct"/>
            <w:noWrap/>
            <w:hideMark/>
          </w:tcPr>
          <w:p w14:paraId="3F7C371D"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1,29,371</w:t>
            </w:r>
          </w:p>
        </w:tc>
        <w:tc>
          <w:tcPr>
            <w:tcW w:w="536" w:type="pct"/>
            <w:noWrap/>
            <w:hideMark/>
          </w:tcPr>
          <w:p w14:paraId="3F7C371E"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16,279</w:t>
            </w:r>
          </w:p>
        </w:tc>
        <w:tc>
          <w:tcPr>
            <w:tcW w:w="432" w:type="pct"/>
            <w:noWrap/>
            <w:hideMark/>
          </w:tcPr>
          <w:p w14:paraId="3F7C371F" w14:textId="77777777" w:rsidR="00440800" w:rsidRPr="0096605D" w:rsidRDefault="00440800" w:rsidP="00440800">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 </w:t>
            </w:r>
          </w:p>
        </w:tc>
        <w:tc>
          <w:tcPr>
            <w:tcW w:w="367" w:type="pct"/>
            <w:noWrap/>
            <w:hideMark/>
          </w:tcPr>
          <w:p w14:paraId="3F7C3720" w14:textId="77777777" w:rsidR="00440800" w:rsidRPr="0096605D" w:rsidRDefault="00440800" w:rsidP="00440800">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 </w:t>
            </w:r>
          </w:p>
        </w:tc>
        <w:tc>
          <w:tcPr>
            <w:tcW w:w="594" w:type="pct"/>
            <w:noWrap/>
            <w:hideMark/>
          </w:tcPr>
          <w:p w14:paraId="3F7C3721"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£12,276</w:t>
            </w:r>
          </w:p>
        </w:tc>
        <w:tc>
          <w:tcPr>
            <w:tcW w:w="594" w:type="pct"/>
            <w:noWrap/>
            <w:hideMark/>
          </w:tcPr>
          <w:p w14:paraId="3F7C3722"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£3,123</w:t>
            </w:r>
          </w:p>
        </w:tc>
        <w:tc>
          <w:tcPr>
            <w:tcW w:w="594" w:type="pct"/>
            <w:tcBorders>
              <w:right w:val="single" w:sz="24" w:space="0" w:color="000000"/>
            </w:tcBorders>
            <w:noWrap/>
            <w:hideMark/>
          </w:tcPr>
          <w:p w14:paraId="3F7C3723"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£15,399</w:t>
            </w:r>
          </w:p>
        </w:tc>
      </w:tr>
      <w:tr w:rsidR="00440800" w:rsidRPr="0096605D" w14:paraId="3F7C372F" w14:textId="77777777" w:rsidTr="004469EB">
        <w:trPr>
          <w:trHeight w:val="288"/>
        </w:trPr>
        <w:tc>
          <w:tcPr>
            <w:cnfStyle w:val="001000000000" w:firstRow="0" w:lastRow="0" w:firstColumn="1" w:lastColumn="0" w:oddVBand="0" w:evenVBand="0" w:oddHBand="0" w:evenHBand="0" w:firstRowFirstColumn="0" w:firstRowLastColumn="0" w:lastRowFirstColumn="0" w:lastRowLastColumn="0"/>
            <w:tcW w:w="336" w:type="pct"/>
            <w:tcBorders>
              <w:left w:val="single" w:sz="24" w:space="0" w:color="000000"/>
            </w:tcBorders>
            <w:noWrap/>
            <w:hideMark/>
          </w:tcPr>
          <w:p w14:paraId="3F7C3725" w14:textId="77777777" w:rsidR="00440800" w:rsidRPr="0096605D" w:rsidRDefault="00440800" w:rsidP="00440800">
            <w:pPr>
              <w:spacing w:line="240" w:lineRule="auto"/>
              <w:jc w:val="right"/>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2013</w:t>
            </w:r>
          </w:p>
        </w:tc>
        <w:tc>
          <w:tcPr>
            <w:tcW w:w="536" w:type="pct"/>
            <w:noWrap/>
            <w:hideMark/>
          </w:tcPr>
          <w:p w14:paraId="3F7C3726"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1,03,063</w:t>
            </w:r>
          </w:p>
        </w:tc>
        <w:tc>
          <w:tcPr>
            <w:tcW w:w="505" w:type="pct"/>
            <w:noWrap/>
            <w:hideMark/>
          </w:tcPr>
          <w:p w14:paraId="3F7C3727"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27,437</w:t>
            </w:r>
          </w:p>
        </w:tc>
        <w:tc>
          <w:tcPr>
            <w:tcW w:w="505" w:type="pct"/>
            <w:noWrap/>
            <w:hideMark/>
          </w:tcPr>
          <w:p w14:paraId="3F7C3728"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1,30,500</w:t>
            </w:r>
          </w:p>
        </w:tc>
        <w:tc>
          <w:tcPr>
            <w:tcW w:w="536" w:type="pct"/>
            <w:noWrap/>
            <w:hideMark/>
          </w:tcPr>
          <w:p w14:paraId="3F7C3729"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17,474</w:t>
            </w:r>
          </w:p>
        </w:tc>
        <w:tc>
          <w:tcPr>
            <w:tcW w:w="432" w:type="pct"/>
            <w:noWrap/>
            <w:hideMark/>
          </w:tcPr>
          <w:p w14:paraId="3F7C372A" w14:textId="77777777" w:rsidR="00440800" w:rsidRPr="0096605D" w:rsidRDefault="00440800" w:rsidP="00440800">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 </w:t>
            </w:r>
          </w:p>
        </w:tc>
        <w:tc>
          <w:tcPr>
            <w:tcW w:w="367" w:type="pct"/>
            <w:noWrap/>
            <w:hideMark/>
          </w:tcPr>
          <w:p w14:paraId="3F7C372B" w14:textId="77777777" w:rsidR="00440800" w:rsidRPr="0096605D" w:rsidRDefault="00440800" w:rsidP="00440800">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 </w:t>
            </w:r>
          </w:p>
        </w:tc>
        <w:tc>
          <w:tcPr>
            <w:tcW w:w="594" w:type="pct"/>
            <w:noWrap/>
            <w:hideMark/>
          </w:tcPr>
          <w:p w14:paraId="3F7C372C"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£13,206</w:t>
            </w:r>
          </w:p>
        </w:tc>
        <w:tc>
          <w:tcPr>
            <w:tcW w:w="594" w:type="pct"/>
            <w:noWrap/>
            <w:hideMark/>
          </w:tcPr>
          <w:p w14:paraId="3F7C372D"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£3,057</w:t>
            </w:r>
          </w:p>
        </w:tc>
        <w:tc>
          <w:tcPr>
            <w:tcW w:w="594" w:type="pct"/>
            <w:tcBorders>
              <w:right w:val="single" w:sz="24" w:space="0" w:color="000000"/>
            </w:tcBorders>
            <w:noWrap/>
            <w:hideMark/>
          </w:tcPr>
          <w:p w14:paraId="3F7C372E"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£16,263</w:t>
            </w:r>
          </w:p>
        </w:tc>
      </w:tr>
      <w:tr w:rsidR="00440800" w:rsidRPr="0096605D" w14:paraId="3F7C373A" w14:textId="77777777" w:rsidTr="004469E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6" w:type="pct"/>
            <w:tcBorders>
              <w:left w:val="single" w:sz="24" w:space="0" w:color="000000"/>
            </w:tcBorders>
            <w:noWrap/>
            <w:hideMark/>
          </w:tcPr>
          <w:p w14:paraId="3F7C3730" w14:textId="77777777" w:rsidR="00440800" w:rsidRPr="0096605D" w:rsidRDefault="00440800" w:rsidP="00440800">
            <w:pPr>
              <w:spacing w:line="240" w:lineRule="auto"/>
              <w:jc w:val="right"/>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2014</w:t>
            </w:r>
          </w:p>
        </w:tc>
        <w:tc>
          <w:tcPr>
            <w:tcW w:w="536" w:type="pct"/>
            <w:noWrap/>
            <w:hideMark/>
          </w:tcPr>
          <w:p w14:paraId="3F7C3731"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1,14,616</w:t>
            </w:r>
          </w:p>
        </w:tc>
        <w:tc>
          <w:tcPr>
            <w:tcW w:w="505" w:type="pct"/>
            <w:noWrap/>
            <w:hideMark/>
          </w:tcPr>
          <w:p w14:paraId="3F7C3732"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24,358</w:t>
            </w:r>
          </w:p>
        </w:tc>
        <w:tc>
          <w:tcPr>
            <w:tcW w:w="505" w:type="pct"/>
            <w:noWrap/>
            <w:hideMark/>
          </w:tcPr>
          <w:p w14:paraId="3F7C3733"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1,38,974</w:t>
            </w:r>
          </w:p>
        </w:tc>
        <w:tc>
          <w:tcPr>
            <w:tcW w:w="536" w:type="pct"/>
            <w:noWrap/>
            <w:hideMark/>
          </w:tcPr>
          <w:p w14:paraId="3F7C3734"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18,189</w:t>
            </w:r>
          </w:p>
        </w:tc>
        <w:tc>
          <w:tcPr>
            <w:tcW w:w="432" w:type="pct"/>
            <w:noWrap/>
            <w:hideMark/>
          </w:tcPr>
          <w:p w14:paraId="3F7C3735" w14:textId="77777777" w:rsidR="00440800" w:rsidRPr="0096605D" w:rsidRDefault="00440800" w:rsidP="00440800">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 </w:t>
            </w:r>
          </w:p>
        </w:tc>
        <w:tc>
          <w:tcPr>
            <w:tcW w:w="367" w:type="pct"/>
            <w:noWrap/>
            <w:hideMark/>
          </w:tcPr>
          <w:p w14:paraId="3F7C3736" w14:textId="77777777" w:rsidR="00440800" w:rsidRPr="0096605D" w:rsidRDefault="00440800" w:rsidP="00440800">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 </w:t>
            </w:r>
          </w:p>
        </w:tc>
        <w:tc>
          <w:tcPr>
            <w:tcW w:w="594" w:type="pct"/>
            <w:noWrap/>
            <w:hideMark/>
          </w:tcPr>
          <w:p w14:paraId="3F7C3737"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£13,736</w:t>
            </w:r>
          </w:p>
        </w:tc>
        <w:tc>
          <w:tcPr>
            <w:tcW w:w="594" w:type="pct"/>
            <w:noWrap/>
            <w:hideMark/>
          </w:tcPr>
          <w:p w14:paraId="3F7C3738"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£3,114</w:t>
            </w:r>
          </w:p>
        </w:tc>
        <w:tc>
          <w:tcPr>
            <w:tcW w:w="594" w:type="pct"/>
            <w:tcBorders>
              <w:right w:val="single" w:sz="24" w:space="0" w:color="000000"/>
            </w:tcBorders>
            <w:noWrap/>
            <w:hideMark/>
          </w:tcPr>
          <w:p w14:paraId="3F7C3739"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£16,851</w:t>
            </w:r>
          </w:p>
        </w:tc>
      </w:tr>
      <w:tr w:rsidR="00440800" w:rsidRPr="0096605D" w14:paraId="3F7C3745" w14:textId="77777777" w:rsidTr="004469EB">
        <w:trPr>
          <w:trHeight w:val="288"/>
        </w:trPr>
        <w:tc>
          <w:tcPr>
            <w:cnfStyle w:val="001000000000" w:firstRow="0" w:lastRow="0" w:firstColumn="1" w:lastColumn="0" w:oddVBand="0" w:evenVBand="0" w:oddHBand="0" w:evenHBand="0" w:firstRowFirstColumn="0" w:firstRowLastColumn="0" w:lastRowFirstColumn="0" w:lastRowLastColumn="0"/>
            <w:tcW w:w="336" w:type="pct"/>
            <w:tcBorders>
              <w:left w:val="single" w:sz="24" w:space="0" w:color="000000"/>
            </w:tcBorders>
            <w:noWrap/>
            <w:hideMark/>
          </w:tcPr>
          <w:p w14:paraId="3F7C373B" w14:textId="77777777" w:rsidR="00440800" w:rsidRPr="0096605D" w:rsidRDefault="00440800" w:rsidP="00440800">
            <w:pPr>
              <w:spacing w:line="240" w:lineRule="auto"/>
              <w:jc w:val="right"/>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2015</w:t>
            </w:r>
          </w:p>
        </w:tc>
        <w:tc>
          <w:tcPr>
            <w:tcW w:w="536" w:type="pct"/>
            <w:noWrap/>
            <w:hideMark/>
          </w:tcPr>
          <w:p w14:paraId="3F7C373C"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1,15,222</w:t>
            </w:r>
          </w:p>
        </w:tc>
        <w:tc>
          <w:tcPr>
            <w:tcW w:w="505" w:type="pct"/>
            <w:noWrap/>
            <w:hideMark/>
          </w:tcPr>
          <w:p w14:paraId="3F7C373D"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30,160</w:t>
            </w:r>
          </w:p>
        </w:tc>
        <w:tc>
          <w:tcPr>
            <w:tcW w:w="505" w:type="pct"/>
            <w:noWrap/>
            <w:hideMark/>
          </w:tcPr>
          <w:p w14:paraId="3F7C373E"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1,45,382</w:t>
            </w:r>
          </w:p>
        </w:tc>
        <w:tc>
          <w:tcPr>
            <w:tcW w:w="536" w:type="pct"/>
            <w:noWrap/>
            <w:hideMark/>
          </w:tcPr>
          <w:p w14:paraId="3F7C373F"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19,385</w:t>
            </w:r>
          </w:p>
        </w:tc>
        <w:tc>
          <w:tcPr>
            <w:tcW w:w="432" w:type="pct"/>
            <w:noWrap/>
            <w:hideMark/>
          </w:tcPr>
          <w:p w14:paraId="3F7C3740" w14:textId="77777777" w:rsidR="00440800" w:rsidRPr="0096605D" w:rsidRDefault="00440800" w:rsidP="00440800">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 </w:t>
            </w:r>
          </w:p>
        </w:tc>
        <w:tc>
          <w:tcPr>
            <w:tcW w:w="367" w:type="pct"/>
            <w:noWrap/>
            <w:hideMark/>
          </w:tcPr>
          <w:p w14:paraId="3F7C3741" w14:textId="77777777" w:rsidR="00440800" w:rsidRPr="0096605D" w:rsidRDefault="00440800" w:rsidP="00440800">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 </w:t>
            </w:r>
          </w:p>
        </w:tc>
        <w:tc>
          <w:tcPr>
            <w:tcW w:w="594" w:type="pct"/>
            <w:noWrap/>
            <w:hideMark/>
          </w:tcPr>
          <w:p w14:paraId="3F7C3742"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£14,153</w:t>
            </w:r>
          </w:p>
        </w:tc>
        <w:tc>
          <w:tcPr>
            <w:tcW w:w="594" w:type="pct"/>
            <w:noWrap/>
            <w:hideMark/>
          </w:tcPr>
          <w:p w14:paraId="3F7C3743"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£3,320</w:t>
            </w:r>
          </w:p>
        </w:tc>
        <w:tc>
          <w:tcPr>
            <w:tcW w:w="594" w:type="pct"/>
            <w:tcBorders>
              <w:right w:val="single" w:sz="24" w:space="0" w:color="000000"/>
            </w:tcBorders>
            <w:noWrap/>
            <w:hideMark/>
          </w:tcPr>
          <w:p w14:paraId="3F7C3744"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£17,474</w:t>
            </w:r>
          </w:p>
        </w:tc>
      </w:tr>
      <w:tr w:rsidR="00440800" w:rsidRPr="0096605D" w14:paraId="3F7C3750" w14:textId="77777777" w:rsidTr="004469E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6" w:type="pct"/>
            <w:tcBorders>
              <w:left w:val="single" w:sz="24" w:space="0" w:color="000000"/>
            </w:tcBorders>
            <w:noWrap/>
            <w:hideMark/>
          </w:tcPr>
          <w:p w14:paraId="3F7C3746" w14:textId="77777777" w:rsidR="00440800" w:rsidRPr="0096605D" w:rsidRDefault="00440800" w:rsidP="00440800">
            <w:pPr>
              <w:spacing w:line="240" w:lineRule="auto"/>
              <w:jc w:val="right"/>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2016</w:t>
            </w:r>
          </w:p>
        </w:tc>
        <w:tc>
          <w:tcPr>
            <w:tcW w:w="536" w:type="pct"/>
            <w:noWrap/>
            <w:hideMark/>
          </w:tcPr>
          <w:p w14:paraId="3F7C3747"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1,23,068</w:t>
            </w:r>
          </w:p>
        </w:tc>
        <w:tc>
          <w:tcPr>
            <w:tcW w:w="505" w:type="pct"/>
            <w:noWrap/>
            <w:hideMark/>
          </w:tcPr>
          <w:p w14:paraId="3F7C3748"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26,339</w:t>
            </w:r>
          </w:p>
        </w:tc>
        <w:tc>
          <w:tcPr>
            <w:tcW w:w="505" w:type="pct"/>
            <w:noWrap/>
            <w:hideMark/>
          </w:tcPr>
          <w:p w14:paraId="3F7C3749"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1,49,407</w:t>
            </w:r>
          </w:p>
        </w:tc>
        <w:tc>
          <w:tcPr>
            <w:tcW w:w="536" w:type="pct"/>
            <w:noWrap/>
            <w:hideMark/>
          </w:tcPr>
          <w:p w14:paraId="3F7C374A"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20,533</w:t>
            </w:r>
          </w:p>
        </w:tc>
        <w:tc>
          <w:tcPr>
            <w:tcW w:w="432" w:type="pct"/>
            <w:noWrap/>
            <w:hideMark/>
          </w:tcPr>
          <w:p w14:paraId="3F7C374B" w14:textId="77777777" w:rsidR="00440800" w:rsidRPr="0096605D" w:rsidRDefault="00440800" w:rsidP="00440800">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 </w:t>
            </w:r>
          </w:p>
        </w:tc>
        <w:tc>
          <w:tcPr>
            <w:tcW w:w="367" w:type="pct"/>
            <w:noWrap/>
            <w:hideMark/>
          </w:tcPr>
          <w:p w14:paraId="3F7C374C" w14:textId="77777777" w:rsidR="00440800" w:rsidRPr="0096605D" w:rsidRDefault="00440800" w:rsidP="00440800">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 </w:t>
            </w:r>
          </w:p>
        </w:tc>
        <w:tc>
          <w:tcPr>
            <w:tcW w:w="594" w:type="pct"/>
            <w:noWrap/>
            <w:hideMark/>
          </w:tcPr>
          <w:p w14:paraId="3F7C374D"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£14,793</w:t>
            </w:r>
          </w:p>
        </w:tc>
        <w:tc>
          <w:tcPr>
            <w:tcW w:w="594" w:type="pct"/>
            <w:noWrap/>
            <w:hideMark/>
          </w:tcPr>
          <w:p w14:paraId="3F7C374E"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£2,961</w:t>
            </w:r>
          </w:p>
        </w:tc>
        <w:tc>
          <w:tcPr>
            <w:tcW w:w="594" w:type="pct"/>
            <w:tcBorders>
              <w:right w:val="single" w:sz="24" w:space="0" w:color="000000"/>
            </w:tcBorders>
            <w:noWrap/>
            <w:hideMark/>
          </w:tcPr>
          <w:p w14:paraId="3F7C374F"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£17,754</w:t>
            </w:r>
          </w:p>
        </w:tc>
      </w:tr>
      <w:tr w:rsidR="00440800" w:rsidRPr="0096605D" w14:paraId="3F7C375B" w14:textId="77777777" w:rsidTr="004469EB">
        <w:trPr>
          <w:trHeight w:val="288"/>
        </w:trPr>
        <w:tc>
          <w:tcPr>
            <w:cnfStyle w:val="001000000000" w:firstRow="0" w:lastRow="0" w:firstColumn="1" w:lastColumn="0" w:oddVBand="0" w:evenVBand="0" w:oddHBand="0" w:evenHBand="0" w:firstRowFirstColumn="0" w:firstRowLastColumn="0" w:lastRowFirstColumn="0" w:lastRowLastColumn="0"/>
            <w:tcW w:w="336" w:type="pct"/>
            <w:tcBorders>
              <w:left w:val="single" w:sz="24" w:space="0" w:color="000000"/>
            </w:tcBorders>
            <w:noWrap/>
            <w:hideMark/>
          </w:tcPr>
          <w:p w14:paraId="3F7C3751" w14:textId="77777777" w:rsidR="00440800" w:rsidRPr="0096605D" w:rsidRDefault="00440800" w:rsidP="00440800">
            <w:pPr>
              <w:spacing w:line="240" w:lineRule="auto"/>
              <w:jc w:val="right"/>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2017</w:t>
            </w:r>
          </w:p>
        </w:tc>
        <w:tc>
          <w:tcPr>
            <w:tcW w:w="536" w:type="pct"/>
            <w:noWrap/>
            <w:hideMark/>
          </w:tcPr>
          <w:p w14:paraId="3F7C3752"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1,30,488</w:t>
            </w:r>
          </w:p>
        </w:tc>
        <w:tc>
          <w:tcPr>
            <w:tcW w:w="505" w:type="pct"/>
            <w:noWrap/>
            <w:hideMark/>
          </w:tcPr>
          <w:p w14:paraId="3F7C3753"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27,832</w:t>
            </w:r>
          </w:p>
        </w:tc>
        <w:tc>
          <w:tcPr>
            <w:tcW w:w="505" w:type="pct"/>
            <w:noWrap/>
            <w:hideMark/>
          </w:tcPr>
          <w:p w14:paraId="3F7C3754"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1,58,320</w:t>
            </w:r>
          </w:p>
        </w:tc>
        <w:tc>
          <w:tcPr>
            <w:tcW w:w="536" w:type="pct"/>
            <w:noWrap/>
            <w:hideMark/>
          </w:tcPr>
          <w:p w14:paraId="3F7C3755"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21,708</w:t>
            </w:r>
          </w:p>
        </w:tc>
        <w:tc>
          <w:tcPr>
            <w:tcW w:w="432" w:type="pct"/>
            <w:noWrap/>
            <w:hideMark/>
          </w:tcPr>
          <w:p w14:paraId="3F7C3756" w14:textId="77777777" w:rsidR="00440800" w:rsidRPr="0096605D" w:rsidRDefault="00440800" w:rsidP="00440800">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 </w:t>
            </w:r>
          </w:p>
        </w:tc>
        <w:tc>
          <w:tcPr>
            <w:tcW w:w="367" w:type="pct"/>
            <w:noWrap/>
            <w:hideMark/>
          </w:tcPr>
          <w:p w14:paraId="3F7C3757" w14:textId="77777777" w:rsidR="00440800" w:rsidRPr="0096605D" w:rsidRDefault="00440800" w:rsidP="00440800">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 </w:t>
            </w:r>
          </w:p>
        </w:tc>
        <w:tc>
          <w:tcPr>
            <w:tcW w:w="594" w:type="pct"/>
            <w:noWrap/>
            <w:hideMark/>
          </w:tcPr>
          <w:p w14:paraId="3F7C3758"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£16,966</w:t>
            </w:r>
          </w:p>
        </w:tc>
        <w:tc>
          <w:tcPr>
            <w:tcW w:w="594" w:type="pct"/>
            <w:noWrap/>
            <w:hideMark/>
          </w:tcPr>
          <w:p w14:paraId="3F7C3759"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£2,802</w:t>
            </w:r>
          </w:p>
        </w:tc>
        <w:tc>
          <w:tcPr>
            <w:tcW w:w="594" w:type="pct"/>
            <w:tcBorders>
              <w:right w:val="single" w:sz="24" w:space="0" w:color="000000"/>
            </w:tcBorders>
            <w:noWrap/>
            <w:hideMark/>
          </w:tcPr>
          <w:p w14:paraId="3F7C375A"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£19,768</w:t>
            </w:r>
          </w:p>
        </w:tc>
      </w:tr>
      <w:tr w:rsidR="00440800" w:rsidRPr="0096605D" w14:paraId="3F7C3766" w14:textId="77777777" w:rsidTr="004469E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6" w:type="pct"/>
            <w:tcBorders>
              <w:left w:val="single" w:sz="24" w:space="0" w:color="000000"/>
            </w:tcBorders>
            <w:noWrap/>
            <w:hideMark/>
          </w:tcPr>
          <w:p w14:paraId="3F7C375C" w14:textId="77777777" w:rsidR="00440800" w:rsidRPr="0096605D" w:rsidRDefault="00440800" w:rsidP="00440800">
            <w:pPr>
              <w:spacing w:line="240" w:lineRule="auto"/>
              <w:jc w:val="right"/>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2018</w:t>
            </w:r>
          </w:p>
        </w:tc>
        <w:tc>
          <w:tcPr>
            <w:tcW w:w="536" w:type="pct"/>
            <w:noWrap/>
            <w:hideMark/>
          </w:tcPr>
          <w:p w14:paraId="3F7C375D"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1,23,782</w:t>
            </w:r>
          </w:p>
        </w:tc>
        <w:tc>
          <w:tcPr>
            <w:tcW w:w="505" w:type="pct"/>
            <w:noWrap/>
            <w:hideMark/>
          </w:tcPr>
          <w:p w14:paraId="3F7C375E"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27,883</w:t>
            </w:r>
          </w:p>
        </w:tc>
        <w:tc>
          <w:tcPr>
            <w:tcW w:w="505" w:type="pct"/>
            <w:noWrap/>
            <w:hideMark/>
          </w:tcPr>
          <w:p w14:paraId="3F7C375F"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1,51,665</w:t>
            </w:r>
          </w:p>
        </w:tc>
        <w:tc>
          <w:tcPr>
            <w:tcW w:w="536" w:type="pct"/>
            <w:noWrap/>
            <w:hideMark/>
          </w:tcPr>
          <w:p w14:paraId="3F7C3760"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21,072</w:t>
            </w:r>
          </w:p>
        </w:tc>
        <w:tc>
          <w:tcPr>
            <w:tcW w:w="432" w:type="pct"/>
            <w:noWrap/>
            <w:hideMark/>
          </w:tcPr>
          <w:p w14:paraId="3F7C3761" w14:textId="77777777" w:rsidR="00440800" w:rsidRPr="0096605D" w:rsidRDefault="00440800" w:rsidP="00440800">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 </w:t>
            </w:r>
          </w:p>
        </w:tc>
        <w:tc>
          <w:tcPr>
            <w:tcW w:w="367" w:type="pct"/>
            <w:noWrap/>
            <w:hideMark/>
          </w:tcPr>
          <w:p w14:paraId="3F7C3762" w14:textId="77777777" w:rsidR="00440800" w:rsidRPr="0096605D" w:rsidRDefault="00440800" w:rsidP="00440800">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 </w:t>
            </w:r>
          </w:p>
        </w:tc>
        <w:tc>
          <w:tcPr>
            <w:tcW w:w="594" w:type="pct"/>
            <w:noWrap/>
            <w:hideMark/>
          </w:tcPr>
          <w:p w14:paraId="3F7C3763"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£15,130</w:t>
            </w:r>
          </w:p>
        </w:tc>
        <w:tc>
          <w:tcPr>
            <w:tcW w:w="594" w:type="pct"/>
            <w:noWrap/>
            <w:hideMark/>
          </w:tcPr>
          <w:p w14:paraId="3F7C3764"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£3,038</w:t>
            </w:r>
          </w:p>
        </w:tc>
        <w:tc>
          <w:tcPr>
            <w:tcW w:w="594" w:type="pct"/>
            <w:tcBorders>
              <w:right w:val="single" w:sz="24" w:space="0" w:color="000000"/>
            </w:tcBorders>
            <w:noWrap/>
            <w:hideMark/>
          </w:tcPr>
          <w:p w14:paraId="3F7C3765"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£18,168</w:t>
            </w:r>
          </w:p>
        </w:tc>
      </w:tr>
      <w:tr w:rsidR="00440800" w:rsidRPr="0096605D" w14:paraId="3F7C3771" w14:textId="77777777" w:rsidTr="004469EB">
        <w:trPr>
          <w:trHeight w:val="288"/>
        </w:trPr>
        <w:tc>
          <w:tcPr>
            <w:cnfStyle w:val="001000000000" w:firstRow="0" w:lastRow="0" w:firstColumn="1" w:lastColumn="0" w:oddVBand="0" w:evenVBand="0" w:oddHBand="0" w:evenHBand="0" w:firstRowFirstColumn="0" w:firstRowLastColumn="0" w:lastRowFirstColumn="0" w:lastRowLastColumn="0"/>
            <w:tcW w:w="336" w:type="pct"/>
            <w:tcBorders>
              <w:left w:val="single" w:sz="24" w:space="0" w:color="000000"/>
            </w:tcBorders>
            <w:noWrap/>
            <w:hideMark/>
          </w:tcPr>
          <w:p w14:paraId="3F7C3767" w14:textId="77777777" w:rsidR="00440800" w:rsidRPr="0096605D" w:rsidRDefault="00440800" w:rsidP="00440800">
            <w:pPr>
              <w:spacing w:line="240" w:lineRule="auto"/>
              <w:jc w:val="right"/>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2019</w:t>
            </w:r>
          </w:p>
        </w:tc>
        <w:tc>
          <w:tcPr>
            <w:tcW w:w="536" w:type="pct"/>
            <w:noWrap/>
            <w:hideMark/>
          </w:tcPr>
          <w:p w14:paraId="3F7C3768"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1,18,872</w:t>
            </w:r>
          </w:p>
        </w:tc>
        <w:tc>
          <w:tcPr>
            <w:tcW w:w="505" w:type="pct"/>
            <w:noWrap/>
            <w:hideMark/>
          </w:tcPr>
          <w:p w14:paraId="3F7C3769"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28,483</w:t>
            </w:r>
          </w:p>
        </w:tc>
        <w:tc>
          <w:tcPr>
            <w:tcW w:w="505" w:type="pct"/>
            <w:noWrap/>
            <w:hideMark/>
          </w:tcPr>
          <w:p w14:paraId="3F7C376A"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1,47,355</w:t>
            </w:r>
          </w:p>
        </w:tc>
        <w:tc>
          <w:tcPr>
            <w:tcW w:w="536" w:type="pct"/>
            <w:noWrap/>
            <w:hideMark/>
          </w:tcPr>
          <w:p w14:paraId="3F7C376B"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21,713</w:t>
            </w:r>
          </w:p>
        </w:tc>
        <w:tc>
          <w:tcPr>
            <w:tcW w:w="432" w:type="pct"/>
            <w:noWrap/>
            <w:hideMark/>
          </w:tcPr>
          <w:p w14:paraId="3F7C376C" w14:textId="77777777" w:rsidR="00440800" w:rsidRPr="0096605D" w:rsidRDefault="00440800" w:rsidP="00440800">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 </w:t>
            </w:r>
          </w:p>
        </w:tc>
        <w:tc>
          <w:tcPr>
            <w:tcW w:w="367" w:type="pct"/>
            <w:noWrap/>
            <w:hideMark/>
          </w:tcPr>
          <w:p w14:paraId="3F7C376D" w14:textId="77777777" w:rsidR="00440800" w:rsidRPr="0096605D" w:rsidRDefault="00440800" w:rsidP="00440800">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 </w:t>
            </w:r>
          </w:p>
        </w:tc>
        <w:tc>
          <w:tcPr>
            <w:tcW w:w="594" w:type="pct"/>
            <w:noWrap/>
            <w:hideMark/>
          </w:tcPr>
          <w:p w14:paraId="3F7C376E"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£15,725</w:t>
            </w:r>
          </w:p>
        </w:tc>
        <w:tc>
          <w:tcPr>
            <w:tcW w:w="594" w:type="pct"/>
            <w:noWrap/>
            <w:hideMark/>
          </w:tcPr>
          <w:p w14:paraId="3F7C376F"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£3,036</w:t>
            </w:r>
          </w:p>
        </w:tc>
        <w:tc>
          <w:tcPr>
            <w:tcW w:w="594" w:type="pct"/>
            <w:tcBorders>
              <w:right w:val="single" w:sz="24" w:space="0" w:color="000000"/>
            </w:tcBorders>
            <w:noWrap/>
            <w:hideMark/>
          </w:tcPr>
          <w:p w14:paraId="3F7C3770"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£18,761</w:t>
            </w:r>
          </w:p>
        </w:tc>
      </w:tr>
      <w:tr w:rsidR="00440800" w:rsidRPr="0096605D" w14:paraId="3F7C377C" w14:textId="77777777" w:rsidTr="004469E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6" w:type="pct"/>
            <w:tcBorders>
              <w:left w:val="single" w:sz="24" w:space="0" w:color="000000"/>
            </w:tcBorders>
            <w:noWrap/>
            <w:hideMark/>
          </w:tcPr>
          <w:p w14:paraId="3F7C3772" w14:textId="77777777" w:rsidR="00440800" w:rsidRPr="0096605D" w:rsidRDefault="00440800" w:rsidP="00440800">
            <w:pPr>
              <w:spacing w:line="240" w:lineRule="auto"/>
              <w:jc w:val="right"/>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2020</w:t>
            </w:r>
          </w:p>
        </w:tc>
        <w:tc>
          <w:tcPr>
            <w:tcW w:w="536" w:type="pct"/>
            <w:noWrap/>
            <w:hideMark/>
          </w:tcPr>
          <w:p w14:paraId="3F7C3773"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22,213</w:t>
            </w:r>
          </w:p>
        </w:tc>
        <w:tc>
          <w:tcPr>
            <w:tcW w:w="505" w:type="pct"/>
            <w:noWrap/>
            <w:hideMark/>
          </w:tcPr>
          <w:p w14:paraId="3F7C3774"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12,711</w:t>
            </w:r>
          </w:p>
        </w:tc>
        <w:tc>
          <w:tcPr>
            <w:tcW w:w="505" w:type="pct"/>
            <w:noWrap/>
            <w:hideMark/>
          </w:tcPr>
          <w:p w14:paraId="3F7C3775"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34,924</w:t>
            </w:r>
          </w:p>
        </w:tc>
        <w:tc>
          <w:tcPr>
            <w:tcW w:w="536" w:type="pct"/>
            <w:noWrap/>
            <w:hideMark/>
          </w:tcPr>
          <w:p w14:paraId="3F7C3776"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4,949</w:t>
            </w:r>
          </w:p>
        </w:tc>
        <w:tc>
          <w:tcPr>
            <w:tcW w:w="432" w:type="pct"/>
            <w:noWrap/>
            <w:hideMark/>
          </w:tcPr>
          <w:p w14:paraId="3F7C3777" w14:textId="77777777" w:rsidR="00440800" w:rsidRPr="0096605D" w:rsidRDefault="00440800" w:rsidP="00440800">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 </w:t>
            </w:r>
          </w:p>
        </w:tc>
        <w:tc>
          <w:tcPr>
            <w:tcW w:w="367" w:type="pct"/>
            <w:noWrap/>
            <w:hideMark/>
          </w:tcPr>
          <w:p w14:paraId="3F7C3778" w14:textId="77777777" w:rsidR="00440800" w:rsidRPr="0096605D" w:rsidRDefault="00440800" w:rsidP="00440800">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 </w:t>
            </w:r>
          </w:p>
        </w:tc>
        <w:tc>
          <w:tcPr>
            <w:tcW w:w="594" w:type="pct"/>
            <w:noWrap/>
            <w:hideMark/>
          </w:tcPr>
          <w:p w14:paraId="3F7C3779"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£3,396</w:t>
            </w:r>
          </w:p>
        </w:tc>
        <w:tc>
          <w:tcPr>
            <w:tcW w:w="594" w:type="pct"/>
            <w:noWrap/>
            <w:hideMark/>
          </w:tcPr>
          <w:p w14:paraId="3F7C377A"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£1,097</w:t>
            </w:r>
          </w:p>
        </w:tc>
        <w:tc>
          <w:tcPr>
            <w:tcW w:w="594" w:type="pct"/>
            <w:tcBorders>
              <w:right w:val="single" w:sz="24" w:space="0" w:color="000000"/>
            </w:tcBorders>
            <w:noWrap/>
            <w:hideMark/>
          </w:tcPr>
          <w:p w14:paraId="3F7C377B"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£4,492</w:t>
            </w:r>
          </w:p>
        </w:tc>
      </w:tr>
      <w:tr w:rsidR="00440800" w:rsidRPr="0096605D" w14:paraId="3F7C3787" w14:textId="77777777" w:rsidTr="004469EB">
        <w:trPr>
          <w:trHeight w:val="288"/>
        </w:trPr>
        <w:tc>
          <w:tcPr>
            <w:cnfStyle w:val="001000000000" w:firstRow="0" w:lastRow="0" w:firstColumn="1" w:lastColumn="0" w:oddVBand="0" w:evenVBand="0" w:oddHBand="0" w:evenHBand="0" w:firstRowFirstColumn="0" w:firstRowLastColumn="0" w:lastRowFirstColumn="0" w:lastRowLastColumn="0"/>
            <w:tcW w:w="336" w:type="pct"/>
            <w:tcBorders>
              <w:left w:val="single" w:sz="24" w:space="0" w:color="000000"/>
            </w:tcBorders>
            <w:noWrap/>
            <w:hideMark/>
          </w:tcPr>
          <w:p w14:paraId="3F7C377D" w14:textId="77777777" w:rsidR="00440800" w:rsidRPr="0096605D" w:rsidRDefault="00440800" w:rsidP="00440800">
            <w:pPr>
              <w:spacing w:line="240" w:lineRule="auto"/>
              <w:jc w:val="right"/>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2021</w:t>
            </w:r>
          </w:p>
        </w:tc>
        <w:tc>
          <w:tcPr>
            <w:tcW w:w="536" w:type="pct"/>
            <w:noWrap/>
            <w:hideMark/>
          </w:tcPr>
          <w:p w14:paraId="3F7C377E"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16,534</w:t>
            </w:r>
          </w:p>
        </w:tc>
        <w:tc>
          <w:tcPr>
            <w:tcW w:w="505" w:type="pct"/>
            <w:noWrap/>
            <w:hideMark/>
          </w:tcPr>
          <w:p w14:paraId="3F7C377F"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13,371</w:t>
            </w:r>
          </w:p>
        </w:tc>
        <w:tc>
          <w:tcPr>
            <w:tcW w:w="505" w:type="pct"/>
            <w:noWrap/>
            <w:hideMark/>
          </w:tcPr>
          <w:p w14:paraId="3F7C3780"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29,905</w:t>
            </w:r>
          </w:p>
        </w:tc>
        <w:tc>
          <w:tcPr>
            <w:tcW w:w="536" w:type="pct"/>
            <w:noWrap/>
            <w:hideMark/>
          </w:tcPr>
          <w:p w14:paraId="3F7C3781"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2,724</w:t>
            </w:r>
          </w:p>
        </w:tc>
        <w:tc>
          <w:tcPr>
            <w:tcW w:w="432" w:type="pct"/>
            <w:noWrap/>
            <w:hideMark/>
          </w:tcPr>
          <w:p w14:paraId="3F7C3782" w14:textId="77777777" w:rsidR="00440800" w:rsidRPr="0096605D" w:rsidRDefault="00440800" w:rsidP="00440800">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 </w:t>
            </w:r>
          </w:p>
        </w:tc>
        <w:tc>
          <w:tcPr>
            <w:tcW w:w="367" w:type="pct"/>
            <w:noWrap/>
            <w:hideMark/>
          </w:tcPr>
          <w:p w14:paraId="3F7C3783" w14:textId="77777777" w:rsidR="00440800" w:rsidRPr="0096605D" w:rsidRDefault="00440800" w:rsidP="00440800">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 </w:t>
            </w:r>
          </w:p>
        </w:tc>
        <w:tc>
          <w:tcPr>
            <w:tcW w:w="594" w:type="pct"/>
            <w:noWrap/>
            <w:hideMark/>
          </w:tcPr>
          <w:p w14:paraId="3F7C3784"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£2,528</w:t>
            </w:r>
          </w:p>
        </w:tc>
        <w:tc>
          <w:tcPr>
            <w:tcW w:w="594" w:type="pct"/>
            <w:noWrap/>
            <w:hideMark/>
          </w:tcPr>
          <w:p w14:paraId="3F7C3785"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£1,187</w:t>
            </w:r>
          </w:p>
        </w:tc>
        <w:tc>
          <w:tcPr>
            <w:tcW w:w="594" w:type="pct"/>
            <w:tcBorders>
              <w:right w:val="single" w:sz="24" w:space="0" w:color="000000"/>
            </w:tcBorders>
            <w:noWrap/>
            <w:hideMark/>
          </w:tcPr>
          <w:p w14:paraId="3F7C3786"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£3,715</w:t>
            </w:r>
          </w:p>
        </w:tc>
      </w:tr>
      <w:tr w:rsidR="00440800" w:rsidRPr="0096605D" w14:paraId="3F7C3792" w14:textId="77777777" w:rsidTr="004469E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6" w:type="pct"/>
            <w:tcBorders>
              <w:left w:val="single" w:sz="24" w:space="0" w:color="000000"/>
            </w:tcBorders>
            <w:noWrap/>
            <w:hideMark/>
          </w:tcPr>
          <w:p w14:paraId="3F7C3788" w14:textId="77777777" w:rsidR="00440800" w:rsidRPr="0096605D" w:rsidRDefault="00440800" w:rsidP="00440800">
            <w:pPr>
              <w:spacing w:line="240" w:lineRule="auto"/>
              <w:jc w:val="right"/>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2022</w:t>
            </w:r>
          </w:p>
        </w:tc>
        <w:tc>
          <w:tcPr>
            <w:tcW w:w="536" w:type="pct"/>
            <w:noWrap/>
            <w:hideMark/>
          </w:tcPr>
          <w:p w14:paraId="3F7C3789"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91,861</w:t>
            </w:r>
          </w:p>
        </w:tc>
        <w:tc>
          <w:tcPr>
            <w:tcW w:w="505" w:type="pct"/>
            <w:noWrap/>
            <w:hideMark/>
          </w:tcPr>
          <w:p w14:paraId="3F7C378A"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17,875</w:t>
            </w:r>
          </w:p>
        </w:tc>
        <w:tc>
          <w:tcPr>
            <w:tcW w:w="505" w:type="pct"/>
            <w:noWrap/>
            <w:hideMark/>
          </w:tcPr>
          <w:p w14:paraId="3F7C378B"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1,09,736</w:t>
            </w:r>
          </w:p>
        </w:tc>
        <w:tc>
          <w:tcPr>
            <w:tcW w:w="536" w:type="pct"/>
            <w:noWrap/>
            <w:hideMark/>
          </w:tcPr>
          <w:p w14:paraId="3F7C378C"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15,647</w:t>
            </w:r>
          </w:p>
        </w:tc>
        <w:tc>
          <w:tcPr>
            <w:tcW w:w="432" w:type="pct"/>
            <w:noWrap/>
            <w:hideMark/>
          </w:tcPr>
          <w:p w14:paraId="3F7C378D" w14:textId="77777777" w:rsidR="00440800" w:rsidRPr="0096605D" w:rsidRDefault="00440800" w:rsidP="00440800">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 </w:t>
            </w:r>
          </w:p>
        </w:tc>
        <w:tc>
          <w:tcPr>
            <w:tcW w:w="367" w:type="pct"/>
            <w:noWrap/>
            <w:hideMark/>
          </w:tcPr>
          <w:p w14:paraId="3F7C378E" w14:textId="77777777" w:rsidR="00440800" w:rsidRPr="0096605D" w:rsidRDefault="00440800" w:rsidP="00440800">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 </w:t>
            </w:r>
          </w:p>
        </w:tc>
        <w:tc>
          <w:tcPr>
            <w:tcW w:w="594" w:type="pct"/>
            <w:noWrap/>
            <w:hideMark/>
          </w:tcPr>
          <w:p w14:paraId="3F7C378F"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£12,419</w:t>
            </w:r>
          </w:p>
        </w:tc>
        <w:tc>
          <w:tcPr>
            <w:tcW w:w="594" w:type="pct"/>
            <w:noWrap/>
            <w:hideMark/>
          </w:tcPr>
          <w:p w14:paraId="3F7C3790"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£1,804</w:t>
            </w:r>
          </w:p>
        </w:tc>
        <w:tc>
          <w:tcPr>
            <w:tcW w:w="594" w:type="pct"/>
            <w:tcBorders>
              <w:right w:val="single" w:sz="24" w:space="0" w:color="000000"/>
            </w:tcBorders>
            <w:noWrap/>
            <w:hideMark/>
          </w:tcPr>
          <w:p w14:paraId="3F7C3791"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£14,223</w:t>
            </w:r>
          </w:p>
        </w:tc>
      </w:tr>
      <w:tr w:rsidR="00440800" w:rsidRPr="0096605D" w14:paraId="3F7C379D" w14:textId="77777777" w:rsidTr="004469EB">
        <w:trPr>
          <w:trHeight w:val="288"/>
        </w:trPr>
        <w:tc>
          <w:tcPr>
            <w:cnfStyle w:val="001000000000" w:firstRow="0" w:lastRow="0" w:firstColumn="1" w:lastColumn="0" w:oddVBand="0" w:evenVBand="0" w:oddHBand="0" w:evenHBand="0" w:firstRowFirstColumn="0" w:firstRowLastColumn="0" w:lastRowFirstColumn="0" w:lastRowLastColumn="0"/>
            <w:tcW w:w="336" w:type="pct"/>
            <w:tcBorders>
              <w:left w:val="single" w:sz="24" w:space="0" w:color="000000"/>
            </w:tcBorders>
            <w:noWrap/>
            <w:hideMark/>
          </w:tcPr>
          <w:p w14:paraId="3F7C3793" w14:textId="77777777" w:rsidR="00440800" w:rsidRPr="0096605D" w:rsidRDefault="00440800" w:rsidP="00440800">
            <w:pPr>
              <w:spacing w:line="240" w:lineRule="auto"/>
              <w:jc w:val="right"/>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2023</w:t>
            </w:r>
          </w:p>
        </w:tc>
        <w:tc>
          <w:tcPr>
            <w:tcW w:w="536" w:type="pct"/>
            <w:noWrap/>
            <w:hideMark/>
          </w:tcPr>
          <w:p w14:paraId="3F7C3794"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1,15,305</w:t>
            </w:r>
          </w:p>
        </w:tc>
        <w:tc>
          <w:tcPr>
            <w:tcW w:w="505" w:type="pct"/>
            <w:noWrap/>
            <w:hideMark/>
          </w:tcPr>
          <w:p w14:paraId="3F7C3795"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22,297</w:t>
            </w:r>
          </w:p>
        </w:tc>
        <w:tc>
          <w:tcPr>
            <w:tcW w:w="505" w:type="pct"/>
            <w:noWrap/>
            <w:hideMark/>
          </w:tcPr>
          <w:p w14:paraId="3F7C3796"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1,37,601</w:t>
            </w:r>
          </w:p>
        </w:tc>
        <w:tc>
          <w:tcPr>
            <w:tcW w:w="536" w:type="pct"/>
            <w:noWrap/>
            <w:hideMark/>
          </w:tcPr>
          <w:p w14:paraId="3F7C3797"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18,696</w:t>
            </w:r>
          </w:p>
        </w:tc>
        <w:tc>
          <w:tcPr>
            <w:tcW w:w="432" w:type="pct"/>
            <w:noWrap/>
            <w:hideMark/>
          </w:tcPr>
          <w:p w14:paraId="3F7C3798" w14:textId="77777777" w:rsidR="00440800" w:rsidRPr="0096605D" w:rsidRDefault="00440800" w:rsidP="00440800">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 </w:t>
            </w:r>
          </w:p>
        </w:tc>
        <w:tc>
          <w:tcPr>
            <w:tcW w:w="367" w:type="pct"/>
            <w:noWrap/>
            <w:hideMark/>
          </w:tcPr>
          <w:p w14:paraId="3F7C3799" w14:textId="77777777" w:rsidR="00440800" w:rsidRPr="0096605D" w:rsidRDefault="00440800" w:rsidP="00440800">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 </w:t>
            </w:r>
          </w:p>
        </w:tc>
        <w:tc>
          <w:tcPr>
            <w:tcW w:w="594" w:type="pct"/>
            <w:noWrap/>
            <w:hideMark/>
          </w:tcPr>
          <w:p w14:paraId="3F7C379A"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£14,144</w:t>
            </w:r>
          </w:p>
        </w:tc>
        <w:tc>
          <w:tcPr>
            <w:tcW w:w="594" w:type="pct"/>
            <w:noWrap/>
            <w:hideMark/>
          </w:tcPr>
          <w:p w14:paraId="3F7C379B"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£2,410</w:t>
            </w:r>
          </w:p>
        </w:tc>
        <w:tc>
          <w:tcPr>
            <w:tcW w:w="594" w:type="pct"/>
            <w:tcBorders>
              <w:right w:val="single" w:sz="24" w:space="0" w:color="000000"/>
            </w:tcBorders>
            <w:noWrap/>
            <w:hideMark/>
          </w:tcPr>
          <w:p w14:paraId="3F7C379C"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£16,554</w:t>
            </w:r>
          </w:p>
        </w:tc>
      </w:tr>
      <w:tr w:rsidR="00440800" w:rsidRPr="0096605D" w14:paraId="3F7C37A8" w14:textId="77777777" w:rsidTr="004469E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6" w:type="pct"/>
            <w:tcBorders>
              <w:left w:val="single" w:sz="24" w:space="0" w:color="000000"/>
            </w:tcBorders>
            <w:noWrap/>
            <w:hideMark/>
          </w:tcPr>
          <w:p w14:paraId="3F7C379E" w14:textId="77777777" w:rsidR="00440800" w:rsidRPr="0096605D" w:rsidRDefault="00440800" w:rsidP="00440800">
            <w:pPr>
              <w:spacing w:line="240" w:lineRule="auto"/>
              <w:jc w:val="right"/>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2024</w:t>
            </w:r>
          </w:p>
        </w:tc>
        <w:tc>
          <w:tcPr>
            <w:tcW w:w="536" w:type="pct"/>
            <w:noWrap/>
            <w:hideMark/>
          </w:tcPr>
          <w:p w14:paraId="3F7C379F"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1,18,020</w:t>
            </w:r>
          </w:p>
        </w:tc>
        <w:tc>
          <w:tcPr>
            <w:tcW w:w="505" w:type="pct"/>
            <w:noWrap/>
            <w:hideMark/>
          </w:tcPr>
          <w:p w14:paraId="3F7C37A0"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25,810</w:t>
            </w:r>
          </w:p>
        </w:tc>
        <w:tc>
          <w:tcPr>
            <w:tcW w:w="505" w:type="pct"/>
            <w:noWrap/>
            <w:hideMark/>
          </w:tcPr>
          <w:p w14:paraId="3F7C37A1"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1,43,830</w:t>
            </w:r>
          </w:p>
        </w:tc>
        <w:tc>
          <w:tcPr>
            <w:tcW w:w="536" w:type="pct"/>
            <w:noWrap/>
            <w:hideMark/>
          </w:tcPr>
          <w:p w14:paraId="3F7C37A2"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19,209</w:t>
            </w:r>
          </w:p>
        </w:tc>
        <w:tc>
          <w:tcPr>
            <w:tcW w:w="432" w:type="pct"/>
            <w:noWrap/>
            <w:hideMark/>
          </w:tcPr>
          <w:p w14:paraId="3F7C37A3" w14:textId="77777777" w:rsidR="00440800" w:rsidRPr="0096605D" w:rsidRDefault="00440800" w:rsidP="00440800">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 </w:t>
            </w:r>
          </w:p>
        </w:tc>
        <w:tc>
          <w:tcPr>
            <w:tcW w:w="367" w:type="pct"/>
            <w:noWrap/>
            <w:hideMark/>
          </w:tcPr>
          <w:p w14:paraId="3F7C37A4" w14:textId="77777777" w:rsidR="00440800" w:rsidRPr="0096605D" w:rsidRDefault="00440800" w:rsidP="00440800">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 </w:t>
            </w:r>
          </w:p>
        </w:tc>
        <w:tc>
          <w:tcPr>
            <w:tcW w:w="594" w:type="pct"/>
            <w:noWrap/>
            <w:hideMark/>
          </w:tcPr>
          <w:p w14:paraId="3F7C37A5"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£14,572</w:t>
            </w:r>
          </w:p>
        </w:tc>
        <w:tc>
          <w:tcPr>
            <w:tcW w:w="594" w:type="pct"/>
            <w:noWrap/>
            <w:hideMark/>
          </w:tcPr>
          <w:p w14:paraId="3F7C37A6"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£2,891</w:t>
            </w:r>
          </w:p>
        </w:tc>
        <w:tc>
          <w:tcPr>
            <w:tcW w:w="594" w:type="pct"/>
            <w:tcBorders>
              <w:right w:val="single" w:sz="24" w:space="0" w:color="000000"/>
            </w:tcBorders>
            <w:noWrap/>
            <w:hideMark/>
          </w:tcPr>
          <w:p w14:paraId="3F7C37A7"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£17,463</w:t>
            </w:r>
          </w:p>
        </w:tc>
      </w:tr>
      <w:tr w:rsidR="00440800" w:rsidRPr="0096605D" w14:paraId="3F7C37B3" w14:textId="77777777" w:rsidTr="004469EB">
        <w:trPr>
          <w:trHeight w:val="288"/>
        </w:trPr>
        <w:tc>
          <w:tcPr>
            <w:cnfStyle w:val="001000000000" w:firstRow="0" w:lastRow="0" w:firstColumn="1" w:lastColumn="0" w:oddVBand="0" w:evenVBand="0" w:oddHBand="0" w:evenHBand="0" w:firstRowFirstColumn="0" w:firstRowLastColumn="0" w:lastRowFirstColumn="0" w:lastRowLastColumn="0"/>
            <w:tcW w:w="336" w:type="pct"/>
            <w:tcBorders>
              <w:left w:val="single" w:sz="24" w:space="0" w:color="000000"/>
            </w:tcBorders>
            <w:noWrap/>
            <w:hideMark/>
          </w:tcPr>
          <w:p w14:paraId="3F7C37A9" w14:textId="77777777" w:rsidR="00440800" w:rsidRPr="0096605D" w:rsidRDefault="00440800" w:rsidP="00440800">
            <w:pPr>
              <w:spacing w:line="240" w:lineRule="auto"/>
              <w:jc w:val="right"/>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2025</w:t>
            </w:r>
          </w:p>
        </w:tc>
        <w:tc>
          <w:tcPr>
            <w:tcW w:w="536" w:type="pct"/>
            <w:noWrap/>
            <w:hideMark/>
          </w:tcPr>
          <w:p w14:paraId="3F7C37AA"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1,21,351</w:t>
            </w:r>
          </w:p>
        </w:tc>
        <w:tc>
          <w:tcPr>
            <w:tcW w:w="505" w:type="pct"/>
            <w:noWrap/>
            <w:hideMark/>
          </w:tcPr>
          <w:p w14:paraId="3F7C37AB"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28,500</w:t>
            </w:r>
          </w:p>
        </w:tc>
        <w:tc>
          <w:tcPr>
            <w:tcW w:w="505" w:type="pct"/>
            <w:noWrap/>
            <w:hideMark/>
          </w:tcPr>
          <w:p w14:paraId="3F7C37AC"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1,49,850</w:t>
            </w:r>
          </w:p>
        </w:tc>
        <w:tc>
          <w:tcPr>
            <w:tcW w:w="536" w:type="pct"/>
            <w:noWrap/>
            <w:hideMark/>
          </w:tcPr>
          <w:p w14:paraId="3F7C37AD"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19,838</w:t>
            </w:r>
          </w:p>
        </w:tc>
        <w:tc>
          <w:tcPr>
            <w:tcW w:w="432" w:type="pct"/>
            <w:noWrap/>
            <w:hideMark/>
          </w:tcPr>
          <w:p w14:paraId="3F7C37AE" w14:textId="77777777" w:rsidR="00440800" w:rsidRPr="0096605D" w:rsidRDefault="00440800" w:rsidP="00440800">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 </w:t>
            </w:r>
          </w:p>
        </w:tc>
        <w:tc>
          <w:tcPr>
            <w:tcW w:w="367" w:type="pct"/>
            <w:noWrap/>
            <w:hideMark/>
          </w:tcPr>
          <w:p w14:paraId="3F7C37AF" w14:textId="77777777" w:rsidR="00440800" w:rsidRPr="0096605D" w:rsidRDefault="00440800" w:rsidP="00440800">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 </w:t>
            </w:r>
          </w:p>
        </w:tc>
        <w:tc>
          <w:tcPr>
            <w:tcW w:w="594" w:type="pct"/>
            <w:noWrap/>
            <w:hideMark/>
          </w:tcPr>
          <w:p w14:paraId="3F7C37B0"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£15,097</w:t>
            </w:r>
          </w:p>
        </w:tc>
        <w:tc>
          <w:tcPr>
            <w:tcW w:w="594" w:type="pct"/>
            <w:noWrap/>
            <w:hideMark/>
          </w:tcPr>
          <w:p w14:paraId="3F7C37B1"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£3,260</w:t>
            </w:r>
          </w:p>
        </w:tc>
        <w:tc>
          <w:tcPr>
            <w:tcW w:w="594" w:type="pct"/>
            <w:tcBorders>
              <w:right w:val="single" w:sz="24" w:space="0" w:color="000000"/>
            </w:tcBorders>
            <w:noWrap/>
            <w:hideMark/>
          </w:tcPr>
          <w:p w14:paraId="3F7C37B2"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£18,356</w:t>
            </w:r>
          </w:p>
        </w:tc>
      </w:tr>
      <w:tr w:rsidR="00440800" w:rsidRPr="0096605D" w14:paraId="3F7C37BE" w14:textId="77777777" w:rsidTr="004469E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6" w:type="pct"/>
            <w:tcBorders>
              <w:left w:val="single" w:sz="24" w:space="0" w:color="000000"/>
            </w:tcBorders>
            <w:noWrap/>
            <w:hideMark/>
          </w:tcPr>
          <w:p w14:paraId="3F7C37B4" w14:textId="77777777" w:rsidR="00440800" w:rsidRPr="0096605D" w:rsidRDefault="00440800" w:rsidP="00440800">
            <w:pPr>
              <w:spacing w:line="240" w:lineRule="auto"/>
              <w:jc w:val="right"/>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2026</w:t>
            </w:r>
          </w:p>
        </w:tc>
        <w:tc>
          <w:tcPr>
            <w:tcW w:w="536" w:type="pct"/>
            <w:noWrap/>
            <w:hideMark/>
          </w:tcPr>
          <w:p w14:paraId="3F7C37B5"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1,24,790</w:t>
            </w:r>
          </w:p>
        </w:tc>
        <w:tc>
          <w:tcPr>
            <w:tcW w:w="505" w:type="pct"/>
            <w:noWrap/>
            <w:hideMark/>
          </w:tcPr>
          <w:p w14:paraId="3F7C37B6"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30,715</w:t>
            </w:r>
          </w:p>
        </w:tc>
        <w:tc>
          <w:tcPr>
            <w:tcW w:w="505" w:type="pct"/>
            <w:noWrap/>
            <w:hideMark/>
          </w:tcPr>
          <w:p w14:paraId="3F7C37B7"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1,55,505</w:t>
            </w:r>
          </w:p>
        </w:tc>
        <w:tc>
          <w:tcPr>
            <w:tcW w:w="536" w:type="pct"/>
            <w:noWrap/>
            <w:hideMark/>
          </w:tcPr>
          <w:p w14:paraId="3F7C37B8"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20,487</w:t>
            </w:r>
          </w:p>
        </w:tc>
        <w:tc>
          <w:tcPr>
            <w:tcW w:w="432" w:type="pct"/>
            <w:noWrap/>
            <w:hideMark/>
          </w:tcPr>
          <w:p w14:paraId="3F7C37B9" w14:textId="77777777" w:rsidR="00440800" w:rsidRPr="0096605D" w:rsidRDefault="00440800" w:rsidP="00440800">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 </w:t>
            </w:r>
          </w:p>
        </w:tc>
        <w:tc>
          <w:tcPr>
            <w:tcW w:w="367" w:type="pct"/>
            <w:noWrap/>
            <w:hideMark/>
          </w:tcPr>
          <w:p w14:paraId="3F7C37BA" w14:textId="77777777" w:rsidR="00440800" w:rsidRPr="0096605D" w:rsidRDefault="00440800" w:rsidP="00440800">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 </w:t>
            </w:r>
          </w:p>
        </w:tc>
        <w:tc>
          <w:tcPr>
            <w:tcW w:w="594" w:type="pct"/>
            <w:noWrap/>
            <w:hideMark/>
          </w:tcPr>
          <w:p w14:paraId="3F7C37BB"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£15,639</w:t>
            </w:r>
          </w:p>
        </w:tc>
        <w:tc>
          <w:tcPr>
            <w:tcW w:w="594" w:type="pct"/>
            <w:noWrap/>
            <w:hideMark/>
          </w:tcPr>
          <w:p w14:paraId="3F7C37BC"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£3,564</w:t>
            </w:r>
          </w:p>
        </w:tc>
        <w:tc>
          <w:tcPr>
            <w:tcW w:w="594" w:type="pct"/>
            <w:tcBorders>
              <w:right w:val="single" w:sz="24" w:space="0" w:color="000000"/>
            </w:tcBorders>
            <w:noWrap/>
            <w:hideMark/>
          </w:tcPr>
          <w:p w14:paraId="3F7C37BD"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£19,202</w:t>
            </w:r>
          </w:p>
        </w:tc>
      </w:tr>
      <w:tr w:rsidR="00440800" w:rsidRPr="0096605D" w14:paraId="3F7C37C9" w14:textId="77777777" w:rsidTr="004469EB">
        <w:trPr>
          <w:trHeight w:val="288"/>
        </w:trPr>
        <w:tc>
          <w:tcPr>
            <w:cnfStyle w:val="001000000000" w:firstRow="0" w:lastRow="0" w:firstColumn="1" w:lastColumn="0" w:oddVBand="0" w:evenVBand="0" w:oddHBand="0" w:evenHBand="0" w:firstRowFirstColumn="0" w:firstRowLastColumn="0" w:lastRowFirstColumn="0" w:lastRowLastColumn="0"/>
            <w:tcW w:w="336" w:type="pct"/>
            <w:tcBorders>
              <w:left w:val="single" w:sz="24" w:space="0" w:color="000000"/>
            </w:tcBorders>
            <w:noWrap/>
            <w:hideMark/>
          </w:tcPr>
          <w:p w14:paraId="3F7C37BF" w14:textId="77777777" w:rsidR="00440800" w:rsidRPr="0096605D" w:rsidRDefault="00440800" w:rsidP="00440800">
            <w:pPr>
              <w:spacing w:line="240" w:lineRule="auto"/>
              <w:jc w:val="right"/>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2027</w:t>
            </w:r>
          </w:p>
        </w:tc>
        <w:tc>
          <w:tcPr>
            <w:tcW w:w="536" w:type="pct"/>
            <w:noWrap/>
            <w:hideMark/>
          </w:tcPr>
          <w:p w14:paraId="3F7C37C0"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1,26,281</w:t>
            </w:r>
          </w:p>
        </w:tc>
        <w:tc>
          <w:tcPr>
            <w:tcW w:w="505" w:type="pct"/>
            <w:noWrap/>
            <w:hideMark/>
          </w:tcPr>
          <w:p w14:paraId="3F7C37C1"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31,198</w:t>
            </w:r>
          </w:p>
        </w:tc>
        <w:tc>
          <w:tcPr>
            <w:tcW w:w="505" w:type="pct"/>
            <w:noWrap/>
            <w:hideMark/>
          </w:tcPr>
          <w:p w14:paraId="3F7C37C2"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1,57,478</w:t>
            </w:r>
          </w:p>
        </w:tc>
        <w:tc>
          <w:tcPr>
            <w:tcW w:w="536" w:type="pct"/>
            <w:noWrap/>
            <w:hideMark/>
          </w:tcPr>
          <w:p w14:paraId="3F7C37C3"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20,732</w:t>
            </w:r>
          </w:p>
        </w:tc>
        <w:tc>
          <w:tcPr>
            <w:tcW w:w="432" w:type="pct"/>
            <w:noWrap/>
            <w:hideMark/>
          </w:tcPr>
          <w:p w14:paraId="3F7C37C4" w14:textId="77777777" w:rsidR="00440800" w:rsidRPr="0096605D" w:rsidRDefault="00440800" w:rsidP="00440800">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 </w:t>
            </w:r>
          </w:p>
        </w:tc>
        <w:tc>
          <w:tcPr>
            <w:tcW w:w="367" w:type="pct"/>
            <w:noWrap/>
            <w:hideMark/>
          </w:tcPr>
          <w:p w14:paraId="3F7C37C5" w14:textId="77777777" w:rsidR="00440800" w:rsidRPr="0096605D" w:rsidRDefault="00440800" w:rsidP="00440800">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 </w:t>
            </w:r>
          </w:p>
        </w:tc>
        <w:tc>
          <w:tcPr>
            <w:tcW w:w="594" w:type="pct"/>
            <w:noWrap/>
            <w:hideMark/>
          </w:tcPr>
          <w:p w14:paraId="3F7C37C6"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£15,825</w:t>
            </w:r>
          </w:p>
        </w:tc>
        <w:tc>
          <w:tcPr>
            <w:tcW w:w="594" w:type="pct"/>
            <w:noWrap/>
            <w:hideMark/>
          </w:tcPr>
          <w:p w14:paraId="3F7C37C7"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£3,630</w:t>
            </w:r>
          </w:p>
        </w:tc>
        <w:tc>
          <w:tcPr>
            <w:tcW w:w="594" w:type="pct"/>
            <w:tcBorders>
              <w:right w:val="single" w:sz="24" w:space="0" w:color="000000"/>
            </w:tcBorders>
            <w:noWrap/>
            <w:hideMark/>
          </w:tcPr>
          <w:p w14:paraId="3F7C37C8"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£19,455</w:t>
            </w:r>
          </w:p>
        </w:tc>
      </w:tr>
      <w:tr w:rsidR="00440800" w:rsidRPr="0096605D" w14:paraId="3F7C37D4" w14:textId="77777777" w:rsidTr="004469E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6" w:type="pct"/>
            <w:tcBorders>
              <w:left w:val="single" w:sz="24" w:space="0" w:color="000000"/>
            </w:tcBorders>
            <w:noWrap/>
            <w:hideMark/>
          </w:tcPr>
          <w:p w14:paraId="3F7C37CA" w14:textId="77777777" w:rsidR="00440800" w:rsidRPr="0096605D" w:rsidRDefault="00440800" w:rsidP="00440800">
            <w:pPr>
              <w:spacing w:line="240" w:lineRule="auto"/>
              <w:jc w:val="right"/>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2028</w:t>
            </w:r>
          </w:p>
        </w:tc>
        <w:tc>
          <w:tcPr>
            <w:tcW w:w="536" w:type="pct"/>
            <w:noWrap/>
            <w:hideMark/>
          </w:tcPr>
          <w:p w14:paraId="3F7C37CB"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1,27,790</w:t>
            </w:r>
          </w:p>
        </w:tc>
        <w:tc>
          <w:tcPr>
            <w:tcW w:w="505" w:type="pct"/>
            <w:noWrap/>
            <w:hideMark/>
          </w:tcPr>
          <w:p w14:paraId="3F7C37CC"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31,687</w:t>
            </w:r>
          </w:p>
        </w:tc>
        <w:tc>
          <w:tcPr>
            <w:tcW w:w="505" w:type="pct"/>
            <w:noWrap/>
            <w:hideMark/>
          </w:tcPr>
          <w:p w14:paraId="3F7C37CD"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1,59,477</w:t>
            </w:r>
          </w:p>
        </w:tc>
        <w:tc>
          <w:tcPr>
            <w:tcW w:w="536" w:type="pct"/>
            <w:noWrap/>
            <w:hideMark/>
          </w:tcPr>
          <w:p w14:paraId="3F7C37CE"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20,980</w:t>
            </w:r>
          </w:p>
        </w:tc>
        <w:tc>
          <w:tcPr>
            <w:tcW w:w="432" w:type="pct"/>
            <w:noWrap/>
            <w:hideMark/>
          </w:tcPr>
          <w:p w14:paraId="3F7C37CF" w14:textId="77777777" w:rsidR="00440800" w:rsidRPr="0096605D" w:rsidRDefault="00440800" w:rsidP="00440800">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 </w:t>
            </w:r>
          </w:p>
        </w:tc>
        <w:tc>
          <w:tcPr>
            <w:tcW w:w="367" w:type="pct"/>
            <w:noWrap/>
            <w:hideMark/>
          </w:tcPr>
          <w:p w14:paraId="3F7C37D0" w14:textId="77777777" w:rsidR="00440800" w:rsidRPr="0096605D" w:rsidRDefault="00440800" w:rsidP="00440800">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 </w:t>
            </w:r>
          </w:p>
        </w:tc>
        <w:tc>
          <w:tcPr>
            <w:tcW w:w="594" w:type="pct"/>
            <w:noWrap/>
            <w:hideMark/>
          </w:tcPr>
          <w:p w14:paraId="3F7C37D1"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£16,014</w:t>
            </w:r>
          </w:p>
        </w:tc>
        <w:tc>
          <w:tcPr>
            <w:tcW w:w="594" w:type="pct"/>
            <w:noWrap/>
            <w:hideMark/>
          </w:tcPr>
          <w:p w14:paraId="3F7C37D2"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£3,697</w:t>
            </w:r>
          </w:p>
        </w:tc>
        <w:tc>
          <w:tcPr>
            <w:tcW w:w="594" w:type="pct"/>
            <w:tcBorders>
              <w:right w:val="single" w:sz="24" w:space="0" w:color="000000"/>
            </w:tcBorders>
            <w:noWrap/>
            <w:hideMark/>
          </w:tcPr>
          <w:p w14:paraId="3F7C37D3"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£19,711</w:t>
            </w:r>
          </w:p>
        </w:tc>
      </w:tr>
      <w:tr w:rsidR="00440800" w:rsidRPr="0096605D" w14:paraId="3F7C37DF" w14:textId="77777777" w:rsidTr="004469EB">
        <w:trPr>
          <w:trHeight w:val="288"/>
        </w:trPr>
        <w:tc>
          <w:tcPr>
            <w:cnfStyle w:val="001000000000" w:firstRow="0" w:lastRow="0" w:firstColumn="1" w:lastColumn="0" w:oddVBand="0" w:evenVBand="0" w:oddHBand="0" w:evenHBand="0" w:firstRowFirstColumn="0" w:firstRowLastColumn="0" w:lastRowFirstColumn="0" w:lastRowLastColumn="0"/>
            <w:tcW w:w="336" w:type="pct"/>
            <w:tcBorders>
              <w:left w:val="single" w:sz="24" w:space="0" w:color="000000"/>
            </w:tcBorders>
            <w:noWrap/>
            <w:hideMark/>
          </w:tcPr>
          <w:p w14:paraId="3F7C37D5" w14:textId="77777777" w:rsidR="00440800" w:rsidRPr="0096605D" w:rsidRDefault="00440800" w:rsidP="00440800">
            <w:pPr>
              <w:spacing w:line="240" w:lineRule="auto"/>
              <w:jc w:val="right"/>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2029</w:t>
            </w:r>
          </w:p>
        </w:tc>
        <w:tc>
          <w:tcPr>
            <w:tcW w:w="536" w:type="pct"/>
            <w:noWrap/>
            <w:hideMark/>
          </w:tcPr>
          <w:p w14:paraId="3F7C37D6"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1,29,316</w:t>
            </w:r>
          </w:p>
        </w:tc>
        <w:tc>
          <w:tcPr>
            <w:tcW w:w="505" w:type="pct"/>
            <w:noWrap/>
            <w:hideMark/>
          </w:tcPr>
          <w:p w14:paraId="3F7C37D7"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32,185</w:t>
            </w:r>
          </w:p>
        </w:tc>
        <w:tc>
          <w:tcPr>
            <w:tcW w:w="505" w:type="pct"/>
            <w:noWrap/>
            <w:hideMark/>
          </w:tcPr>
          <w:p w14:paraId="3F7C37D8"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1,61,501</w:t>
            </w:r>
          </w:p>
        </w:tc>
        <w:tc>
          <w:tcPr>
            <w:tcW w:w="536" w:type="pct"/>
            <w:noWrap/>
            <w:hideMark/>
          </w:tcPr>
          <w:p w14:paraId="3F7C37D9"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21,230</w:t>
            </w:r>
          </w:p>
        </w:tc>
        <w:tc>
          <w:tcPr>
            <w:tcW w:w="432" w:type="pct"/>
            <w:noWrap/>
            <w:hideMark/>
          </w:tcPr>
          <w:p w14:paraId="3F7C37DA" w14:textId="77777777" w:rsidR="00440800" w:rsidRPr="0096605D" w:rsidRDefault="00440800" w:rsidP="00440800">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 </w:t>
            </w:r>
          </w:p>
        </w:tc>
        <w:tc>
          <w:tcPr>
            <w:tcW w:w="367" w:type="pct"/>
            <w:noWrap/>
            <w:hideMark/>
          </w:tcPr>
          <w:p w14:paraId="3F7C37DB" w14:textId="77777777" w:rsidR="00440800" w:rsidRPr="0096605D" w:rsidRDefault="00440800" w:rsidP="00440800">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 </w:t>
            </w:r>
          </w:p>
        </w:tc>
        <w:tc>
          <w:tcPr>
            <w:tcW w:w="594" w:type="pct"/>
            <w:noWrap/>
            <w:hideMark/>
          </w:tcPr>
          <w:p w14:paraId="3F7C37DC"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£16,206</w:t>
            </w:r>
          </w:p>
        </w:tc>
        <w:tc>
          <w:tcPr>
            <w:tcW w:w="594" w:type="pct"/>
            <w:noWrap/>
            <w:hideMark/>
          </w:tcPr>
          <w:p w14:paraId="3F7C37DD"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£3,765</w:t>
            </w:r>
          </w:p>
        </w:tc>
        <w:tc>
          <w:tcPr>
            <w:tcW w:w="594" w:type="pct"/>
            <w:tcBorders>
              <w:right w:val="single" w:sz="24" w:space="0" w:color="000000"/>
            </w:tcBorders>
            <w:noWrap/>
            <w:hideMark/>
          </w:tcPr>
          <w:p w14:paraId="3F7C37DE"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£19,971</w:t>
            </w:r>
          </w:p>
        </w:tc>
      </w:tr>
      <w:tr w:rsidR="00440800" w:rsidRPr="0096605D" w14:paraId="3F7C37EA" w14:textId="77777777" w:rsidTr="004469E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6" w:type="pct"/>
            <w:tcBorders>
              <w:left w:val="single" w:sz="24" w:space="0" w:color="000000"/>
            </w:tcBorders>
            <w:noWrap/>
            <w:hideMark/>
          </w:tcPr>
          <w:p w14:paraId="3F7C37E0" w14:textId="77777777" w:rsidR="00440800" w:rsidRPr="0096605D" w:rsidRDefault="00440800" w:rsidP="00440800">
            <w:pPr>
              <w:spacing w:line="240" w:lineRule="auto"/>
              <w:jc w:val="right"/>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2030</w:t>
            </w:r>
          </w:p>
        </w:tc>
        <w:tc>
          <w:tcPr>
            <w:tcW w:w="536" w:type="pct"/>
            <w:noWrap/>
            <w:hideMark/>
          </w:tcPr>
          <w:p w14:paraId="3F7C37E1"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1,30,862</w:t>
            </w:r>
          </w:p>
        </w:tc>
        <w:tc>
          <w:tcPr>
            <w:tcW w:w="505" w:type="pct"/>
            <w:noWrap/>
            <w:hideMark/>
          </w:tcPr>
          <w:p w14:paraId="3F7C37E2"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32,690</w:t>
            </w:r>
          </w:p>
        </w:tc>
        <w:tc>
          <w:tcPr>
            <w:tcW w:w="505" w:type="pct"/>
            <w:noWrap/>
            <w:hideMark/>
          </w:tcPr>
          <w:p w14:paraId="3F7C37E3"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1,63,552</w:t>
            </w:r>
          </w:p>
        </w:tc>
        <w:tc>
          <w:tcPr>
            <w:tcW w:w="536" w:type="pct"/>
            <w:noWrap/>
            <w:hideMark/>
          </w:tcPr>
          <w:p w14:paraId="3F7C37E4"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21,484</w:t>
            </w:r>
          </w:p>
        </w:tc>
        <w:tc>
          <w:tcPr>
            <w:tcW w:w="432" w:type="pct"/>
            <w:noWrap/>
            <w:hideMark/>
          </w:tcPr>
          <w:p w14:paraId="3F7C37E5" w14:textId="77777777" w:rsidR="00440800" w:rsidRPr="0096605D" w:rsidRDefault="00440800" w:rsidP="00440800">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 </w:t>
            </w:r>
          </w:p>
        </w:tc>
        <w:tc>
          <w:tcPr>
            <w:tcW w:w="367" w:type="pct"/>
            <w:noWrap/>
            <w:hideMark/>
          </w:tcPr>
          <w:p w14:paraId="3F7C37E6" w14:textId="77777777" w:rsidR="00440800" w:rsidRPr="0096605D" w:rsidRDefault="00440800" w:rsidP="00440800">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 </w:t>
            </w:r>
          </w:p>
        </w:tc>
        <w:tc>
          <w:tcPr>
            <w:tcW w:w="594" w:type="pct"/>
            <w:noWrap/>
            <w:hideMark/>
          </w:tcPr>
          <w:p w14:paraId="3F7C37E7"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£16,399</w:t>
            </w:r>
          </w:p>
        </w:tc>
        <w:tc>
          <w:tcPr>
            <w:tcW w:w="594" w:type="pct"/>
            <w:noWrap/>
            <w:hideMark/>
          </w:tcPr>
          <w:p w14:paraId="3F7C37E8"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£3,834</w:t>
            </w:r>
          </w:p>
        </w:tc>
        <w:tc>
          <w:tcPr>
            <w:tcW w:w="594" w:type="pct"/>
            <w:tcBorders>
              <w:right w:val="single" w:sz="24" w:space="0" w:color="000000"/>
            </w:tcBorders>
            <w:noWrap/>
            <w:hideMark/>
          </w:tcPr>
          <w:p w14:paraId="3F7C37E9"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£20,233</w:t>
            </w:r>
          </w:p>
        </w:tc>
      </w:tr>
      <w:tr w:rsidR="00440800" w:rsidRPr="0096605D" w14:paraId="3F7C37F5" w14:textId="77777777" w:rsidTr="004469EB">
        <w:trPr>
          <w:trHeight w:val="288"/>
        </w:trPr>
        <w:tc>
          <w:tcPr>
            <w:cnfStyle w:val="001000000000" w:firstRow="0" w:lastRow="0" w:firstColumn="1" w:lastColumn="0" w:oddVBand="0" w:evenVBand="0" w:oddHBand="0" w:evenHBand="0" w:firstRowFirstColumn="0" w:firstRowLastColumn="0" w:lastRowFirstColumn="0" w:lastRowLastColumn="0"/>
            <w:tcW w:w="336" w:type="pct"/>
            <w:tcBorders>
              <w:left w:val="single" w:sz="24" w:space="0" w:color="000000"/>
            </w:tcBorders>
            <w:noWrap/>
            <w:hideMark/>
          </w:tcPr>
          <w:p w14:paraId="3F7C37EB" w14:textId="77777777" w:rsidR="00440800" w:rsidRPr="0096605D" w:rsidRDefault="00440800" w:rsidP="00440800">
            <w:pPr>
              <w:spacing w:line="240" w:lineRule="auto"/>
              <w:jc w:val="right"/>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2031</w:t>
            </w:r>
          </w:p>
        </w:tc>
        <w:tc>
          <w:tcPr>
            <w:tcW w:w="536" w:type="pct"/>
            <w:noWrap/>
            <w:hideMark/>
          </w:tcPr>
          <w:p w14:paraId="3F7C37EC"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1,32,425</w:t>
            </w:r>
          </w:p>
        </w:tc>
        <w:tc>
          <w:tcPr>
            <w:tcW w:w="505" w:type="pct"/>
            <w:noWrap/>
            <w:hideMark/>
          </w:tcPr>
          <w:p w14:paraId="3F7C37ED"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33,203</w:t>
            </w:r>
          </w:p>
        </w:tc>
        <w:tc>
          <w:tcPr>
            <w:tcW w:w="505" w:type="pct"/>
            <w:noWrap/>
            <w:hideMark/>
          </w:tcPr>
          <w:p w14:paraId="3F7C37EE"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1,65,628</w:t>
            </w:r>
          </w:p>
        </w:tc>
        <w:tc>
          <w:tcPr>
            <w:tcW w:w="536" w:type="pct"/>
            <w:noWrap/>
            <w:hideMark/>
          </w:tcPr>
          <w:p w14:paraId="3F7C37EF"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21,740</w:t>
            </w:r>
          </w:p>
        </w:tc>
        <w:tc>
          <w:tcPr>
            <w:tcW w:w="432" w:type="pct"/>
            <w:noWrap/>
            <w:hideMark/>
          </w:tcPr>
          <w:p w14:paraId="3F7C37F0" w14:textId="77777777" w:rsidR="00440800" w:rsidRPr="0096605D" w:rsidRDefault="00440800" w:rsidP="00440800">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 </w:t>
            </w:r>
          </w:p>
        </w:tc>
        <w:tc>
          <w:tcPr>
            <w:tcW w:w="367" w:type="pct"/>
            <w:noWrap/>
            <w:hideMark/>
          </w:tcPr>
          <w:p w14:paraId="3F7C37F1" w14:textId="77777777" w:rsidR="00440800" w:rsidRPr="0096605D" w:rsidRDefault="00440800" w:rsidP="00440800">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 </w:t>
            </w:r>
          </w:p>
        </w:tc>
        <w:tc>
          <w:tcPr>
            <w:tcW w:w="594" w:type="pct"/>
            <w:noWrap/>
            <w:hideMark/>
          </w:tcPr>
          <w:p w14:paraId="3F7C37F2"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£16,595</w:t>
            </w:r>
          </w:p>
        </w:tc>
        <w:tc>
          <w:tcPr>
            <w:tcW w:w="594" w:type="pct"/>
            <w:noWrap/>
            <w:hideMark/>
          </w:tcPr>
          <w:p w14:paraId="3F7C37F3"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£3,904</w:t>
            </w:r>
          </w:p>
        </w:tc>
        <w:tc>
          <w:tcPr>
            <w:tcW w:w="594" w:type="pct"/>
            <w:tcBorders>
              <w:right w:val="single" w:sz="24" w:space="0" w:color="000000"/>
            </w:tcBorders>
            <w:noWrap/>
            <w:hideMark/>
          </w:tcPr>
          <w:p w14:paraId="3F7C37F4" w14:textId="77777777" w:rsidR="00440800" w:rsidRPr="0096605D" w:rsidRDefault="00440800" w:rsidP="00440800">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£20,500</w:t>
            </w:r>
          </w:p>
        </w:tc>
      </w:tr>
      <w:tr w:rsidR="00440800" w:rsidRPr="0096605D" w14:paraId="3F7C3800" w14:textId="77777777" w:rsidTr="004469E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6" w:type="pct"/>
            <w:tcBorders>
              <w:left w:val="single" w:sz="24" w:space="0" w:color="000000"/>
              <w:bottom w:val="single" w:sz="24" w:space="0" w:color="000000"/>
            </w:tcBorders>
            <w:noWrap/>
            <w:hideMark/>
          </w:tcPr>
          <w:p w14:paraId="3F7C37F6" w14:textId="77777777" w:rsidR="00440800" w:rsidRPr="0096605D" w:rsidRDefault="00440800" w:rsidP="00440800">
            <w:pPr>
              <w:spacing w:line="240" w:lineRule="auto"/>
              <w:jc w:val="right"/>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2032</w:t>
            </w:r>
          </w:p>
        </w:tc>
        <w:tc>
          <w:tcPr>
            <w:tcW w:w="536" w:type="pct"/>
            <w:tcBorders>
              <w:bottom w:val="single" w:sz="24" w:space="0" w:color="000000"/>
            </w:tcBorders>
            <w:noWrap/>
            <w:hideMark/>
          </w:tcPr>
          <w:p w14:paraId="3F7C37F7"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1,34,007</w:t>
            </w:r>
          </w:p>
        </w:tc>
        <w:tc>
          <w:tcPr>
            <w:tcW w:w="505" w:type="pct"/>
            <w:tcBorders>
              <w:bottom w:val="single" w:sz="24" w:space="0" w:color="000000"/>
            </w:tcBorders>
            <w:noWrap/>
            <w:hideMark/>
          </w:tcPr>
          <w:p w14:paraId="3F7C37F8" w14:textId="77777777" w:rsidR="00440800" w:rsidRPr="0096605D" w:rsidRDefault="00440800" w:rsidP="00440800">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w:t>
            </w:r>
          </w:p>
        </w:tc>
        <w:tc>
          <w:tcPr>
            <w:tcW w:w="505" w:type="pct"/>
            <w:tcBorders>
              <w:bottom w:val="single" w:sz="24" w:space="0" w:color="000000"/>
            </w:tcBorders>
            <w:noWrap/>
            <w:hideMark/>
          </w:tcPr>
          <w:p w14:paraId="3F7C37F9" w14:textId="77777777" w:rsidR="00440800" w:rsidRPr="0096605D" w:rsidRDefault="00440800" w:rsidP="00440800">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w:t>
            </w:r>
          </w:p>
        </w:tc>
        <w:tc>
          <w:tcPr>
            <w:tcW w:w="536" w:type="pct"/>
            <w:tcBorders>
              <w:bottom w:val="single" w:sz="24" w:space="0" w:color="000000"/>
            </w:tcBorders>
            <w:noWrap/>
            <w:hideMark/>
          </w:tcPr>
          <w:p w14:paraId="3F7C37FA"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22,000</w:t>
            </w:r>
          </w:p>
        </w:tc>
        <w:tc>
          <w:tcPr>
            <w:tcW w:w="432" w:type="pct"/>
            <w:tcBorders>
              <w:bottom w:val="single" w:sz="24" w:space="0" w:color="000000"/>
            </w:tcBorders>
            <w:noWrap/>
            <w:hideMark/>
          </w:tcPr>
          <w:p w14:paraId="3F7C37FB" w14:textId="77777777" w:rsidR="00440800" w:rsidRPr="0096605D" w:rsidRDefault="00440800" w:rsidP="00440800">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 </w:t>
            </w:r>
          </w:p>
        </w:tc>
        <w:tc>
          <w:tcPr>
            <w:tcW w:w="367" w:type="pct"/>
            <w:tcBorders>
              <w:bottom w:val="single" w:sz="24" w:space="0" w:color="000000"/>
            </w:tcBorders>
            <w:noWrap/>
            <w:hideMark/>
          </w:tcPr>
          <w:p w14:paraId="3F7C37FC" w14:textId="77777777" w:rsidR="00440800" w:rsidRPr="0096605D" w:rsidRDefault="00440800" w:rsidP="00440800">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 </w:t>
            </w:r>
          </w:p>
        </w:tc>
        <w:tc>
          <w:tcPr>
            <w:tcW w:w="594" w:type="pct"/>
            <w:tcBorders>
              <w:bottom w:val="single" w:sz="24" w:space="0" w:color="000000"/>
            </w:tcBorders>
            <w:noWrap/>
            <w:hideMark/>
          </w:tcPr>
          <w:p w14:paraId="3F7C37FD" w14:textId="77777777" w:rsidR="00440800" w:rsidRPr="0096605D" w:rsidRDefault="00440800" w:rsidP="00440800">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£16,793</w:t>
            </w:r>
          </w:p>
        </w:tc>
        <w:tc>
          <w:tcPr>
            <w:tcW w:w="594" w:type="pct"/>
            <w:tcBorders>
              <w:bottom w:val="single" w:sz="24" w:space="0" w:color="000000"/>
            </w:tcBorders>
            <w:noWrap/>
            <w:hideMark/>
          </w:tcPr>
          <w:p w14:paraId="3F7C37FE" w14:textId="77777777" w:rsidR="00440800" w:rsidRPr="0096605D" w:rsidRDefault="00440800" w:rsidP="00440800">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w:t>
            </w:r>
          </w:p>
        </w:tc>
        <w:tc>
          <w:tcPr>
            <w:tcW w:w="594" w:type="pct"/>
            <w:tcBorders>
              <w:bottom w:val="single" w:sz="24" w:space="0" w:color="000000"/>
              <w:right w:val="single" w:sz="24" w:space="0" w:color="000000"/>
            </w:tcBorders>
            <w:noWrap/>
            <w:hideMark/>
          </w:tcPr>
          <w:p w14:paraId="3F7C37FF" w14:textId="77777777" w:rsidR="00440800" w:rsidRPr="0096605D" w:rsidRDefault="00440800" w:rsidP="00440800">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6"/>
                <w:szCs w:val="16"/>
                <w:lang w:val="en-GB" w:eastAsia="en-IN"/>
              </w:rPr>
            </w:pPr>
            <w:r w:rsidRPr="0096605D">
              <w:rPr>
                <w:rFonts w:eastAsia="Times New Roman" w:cs="Times New Roman"/>
                <w:color w:val="000000"/>
                <w:sz w:val="16"/>
                <w:szCs w:val="16"/>
                <w:lang w:val="en-GB" w:eastAsia="en-IN"/>
              </w:rPr>
              <w:t>-</w:t>
            </w:r>
          </w:p>
        </w:tc>
      </w:tr>
    </w:tbl>
    <w:p w14:paraId="3F7C3801" w14:textId="77777777" w:rsidR="00924A9F" w:rsidRPr="0096605D" w:rsidRDefault="00440800" w:rsidP="00440800">
      <w:pPr>
        <w:jc w:val="center"/>
        <w:rPr>
          <w:b/>
          <w:lang w:val="en-GB"/>
        </w:rPr>
      </w:pPr>
      <w:r w:rsidRPr="0096605D">
        <w:rPr>
          <w:b/>
          <w:lang w:val="en-GB"/>
        </w:rPr>
        <w:t>Table 1: London Tourism Forecasts</w:t>
      </w:r>
    </w:p>
    <w:p w14:paraId="3F7C3802" w14:textId="77777777" w:rsidR="00440800" w:rsidRPr="0096605D" w:rsidRDefault="00440800" w:rsidP="00440800">
      <w:pPr>
        <w:jc w:val="center"/>
        <w:rPr>
          <w:lang w:val="en-GB"/>
        </w:rPr>
      </w:pPr>
      <w:r w:rsidRPr="0096605D">
        <w:rPr>
          <w:lang w:val="en-GB"/>
        </w:rPr>
        <w:t xml:space="preserve">(Source: London </w:t>
      </w:r>
      <w:proofErr w:type="spellStart"/>
      <w:r w:rsidRPr="0096605D">
        <w:rPr>
          <w:lang w:val="en-GB"/>
        </w:rPr>
        <w:t>DataStore</w:t>
      </w:r>
      <w:proofErr w:type="spellEnd"/>
      <w:r w:rsidRPr="0096605D">
        <w:rPr>
          <w:lang w:val="en-GB"/>
        </w:rPr>
        <w:t>, 2023)</w:t>
      </w:r>
    </w:p>
    <w:p w14:paraId="3F7C3803" w14:textId="77777777" w:rsidR="00924A9F" w:rsidRPr="0096605D" w:rsidRDefault="00924A9F" w:rsidP="00325B83">
      <w:pPr>
        <w:jc w:val="center"/>
        <w:rPr>
          <w:lang w:val="en-GB"/>
        </w:rPr>
      </w:pPr>
    </w:p>
    <w:p w14:paraId="3F7C3804" w14:textId="77777777" w:rsidR="00325B83" w:rsidRPr="0096605D" w:rsidRDefault="00325B83" w:rsidP="00325B83">
      <w:pPr>
        <w:jc w:val="center"/>
        <w:rPr>
          <w:lang w:val="en-GB"/>
        </w:rPr>
      </w:pPr>
    </w:p>
    <w:p w14:paraId="3F7C3805" w14:textId="77777777" w:rsidR="00D3231E" w:rsidRPr="0096605D" w:rsidRDefault="00D3231E" w:rsidP="00940E48">
      <w:pPr>
        <w:rPr>
          <w:lang w:val="en-GB"/>
        </w:rPr>
      </w:pPr>
    </w:p>
    <w:sectPr w:rsidR="00D3231E" w:rsidRPr="0096605D">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0D201A" w14:textId="77777777" w:rsidR="0023080B" w:rsidRDefault="0023080B" w:rsidP="00697352">
      <w:pPr>
        <w:spacing w:after="0" w:line="240" w:lineRule="auto"/>
      </w:pPr>
      <w:r>
        <w:separator/>
      </w:r>
    </w:p>
  </w:endnote>
  <w:endnote w:type="continuationSeparator" w:id="0">
    <w:p w14:paraId="46D95E23" w14:textId="77777777" w:rsidR="0023080B" w:rsidRDefault="0023080B" w:rsidP="006973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2153061"/>
      <w:docPartObj>
        <w:docPartGallery w:val="Page Numbers (Bottom of Page)"/>
        <w:docPartUnique/>
      </w:docPartObj>
    </w:sdtPr>
    <w:sdtEndPr>
      <w:rPr>
        <w:noProof/>
      </w:rPr>
    </w:sdtEndPr>
    <w:sdtContent>
      <w:p w14:paraId="3F7C3812" w14:textId="77777777" w:rsidR="00AC3689" w:rsidRDefault="00AC3689">
        <w:pPr>
          <w:pStyle w:val="Footer"/>
          <w:jc w:val="right"/>
        </w:pPr>
        <w:r>
          <w:fldChar w:fldCharType="begin"/>
        </w:r>
        <w:r>
          <w:instrText xml:space="preserve"> PAGE   \* MERGEFORMAT </w:instrText>
        </w:r>
        <w:r>
          <w:fldChar w:fldCharType="separate"/>
        </w:r>
        <w:r w:rsidR="00207D23">
          <w:rPr>
            <w:noProof/>
          </w:rPr>
          <w:t>15</w:t>
        </w:r>
        <w:r>
          <w:rPr>
            <w:noProof/>
          </w:rPr>
          <w:fldChar w:fldCharType="end"/>
        </w:r>
      </w:p>
    </w:sdtContent>
  </w:sdt>
  <w:p w14:paraId="3F7C3813" w14:textId="77777777" w:rsidR="00AC3689" w:rsidRDefault="00AC36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4D5371" w14:textId="77777777" w:rsidR="0023080B" w:rsidRDefault="0023080B" w:rsidP="00697352">
      <w:pPr>
        <w:spacing w:after="0" w:line="240" w:lineRule="auto"/>
      </w:pPr>
      <w:r>
        <w:separator/>
      </w:r>
    </w:p>
  </w:footnote>
  <w:footnote w:type="continuationSeparator" w:id="0">
    <w:p w14:paraId="2C12967C" w14:textId="77777777" w:rsidR="0023080B" w:rsidRDefault="0023080B" w:rsidP="006973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91E6A"/>
    <w:multiLevelType w:val="hybridMultilevel"/>
    <w:tmpl w:val="19E24FD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8E97C6E"/>
    <w:multiLevelType w:val="hybridMultilevel"/>
    <w:tmpl w:val="C1F46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4E2C32"/>
    <w:multiLevelType w:val="hybridMultilevel"/>
    <w:tmpl w:val="7098E3B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0FB12D4B"/>
    <w:multiLevelType w:val="hybridMultilevel"/>
    <w:tmpl w:val="A928E03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292C2A4F"/>
    <w:multiLevelType w:val="hybridMultilevel"/>
    <w:tmpl w:val="DEC61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405003"/>
    <w:multiLevelType w:val="hybridMultilevel"/>
    <w:tmpl w:val="B7F6C7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541D11E6"/>
    <w:multiLevelType w:val="hybridMultilevel"/>
    <w:tmpl w:val="ACCEF35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724346EC"/>
    <w:multiLevelType w:val="hybridMultilevel"/>
    <w:tmpl w:val="9A1A6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2235636">
    <w:abstractNumId w:val="0"/>
  </w:num>
  <w:num w:numId="2" w16cid:durableId="1348218167">
    <w:abstractNumId w:val="5"/>
  </w:num>
  <w:num w:numId="3" w16cid:durableId="1055855069">
    <w:abstractNumId w:val="6"/>
  </w:num>
  <w:num w:numId="4" w16cid:durableId="867643940">
    <w:abstractNumId w:val="3"/>
  </w:num>
  <w:num w:numId="5" w16cid:durableId="703673971">
    <w:abstractNumId w:val="2"/>
  </w:num>
  <w:num w:numId="6" w16cid:durableId="2031098928">
    <w:abstractNumId w:val="1"/>
  </w:num>
  <w:num w:numId="7" w16cid:durableId="290790067">
    <w:abstractNumId w:val="7"/>
  </w:num>
  <w:num w:numId="8" w16cid:durableId="628001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2FD"/>
    <w:rsid w:val="00026BF0"/>
    <w:rsid w:val="00082E6F"/>
    <w:rsid w:val="000A7895"/>
    <w:rsid w:val="00120E85"/>
    <w:rsid w:val="00170716"/>
    <w:rsid w:val="00196C5F"/>
    <w:rsid w:val="001F36F1"/>
    <w:rsid w:val="001F4A2B"/>
    <w:rsid w:val="00207D23"/>
    <w:rsid w:val="0023080B"/>
    <w:rsid w:val="002363BF"/>
    <w:rsid w:val="0027115D"/>
    <w:rsid w:val="00275F78"/>
    <w:rsid w:val="002A1CE4"/>
    <w:rsid w:val="002A457C"/>
    <w:rsid w:val="002A468A"/>
    <w:rsid w:val="002C3E74"/>
    <w:rsid w:val="002D6BE9"/>
    <w:rsid w:val="00301C7C"/>
    <w:rsid w:val="00325B83"/>
    <w:rsid w:val="00325EDF"/>
    <w:rsid w:val="003E0D1C"/>
    <w:rsid w:val="004159F2"/>
    <w:rsid w:val="00440800"/>
    <w:rsid w:val="004469EB"/>
    <w:rsid w:val="00483C1D"/>
    <w:rsid w:val="00511B0E"/>
    <w:rsid w:val="0051202D"/>
    <w:rsid w:val="005412FD"/>
    <w:rsid w:val="00554244"/>
    <w:rsid w:val="005B439E"/>
    <w:rsid w:val="005F1710"/>
    <w:rsid w:val="00646C15"/>
    <w:rsid w:val="006553E4"/>
    <w:rsid w:val="00697352"/>
    <w:rsid w:val="006A5E2B"/>
    <w:rsid w:val="006D6916"/>
    <w:rsid w:val="006E539E"/>
    <w:rsid w:val="00725107"/>
    <w:rsid w:val="007B60DC"/>
    <w:rsid w:val="007F067D"/>
    <w:rsid w:val="007F7FB5"/>
    <w:rsid w:val="008147DC"/>
    <w:rsid w:val="0083508F"/>
    <w:rsid w:val="00846F05"/>
    <w:rsid w:val="00895BEA"/>
    <w:rsid w:val="008B0B52"/>
    <w:rsid w:val="008F2AEF"/>
    <w:rsid w:val="00910718"/>
    <w:rsid w:val="00924A9F"/>
    <w:rsid w:val="00927DC3"/>
    <w:rsid w:val="00940E48"/>
    <w:rsid w:val="0096605D"/>
    <w:rsid w:val="00973692"/>
    <w:rsid w:val="009859D7"/>
    <w:rsid w:val="00990FCE"/>
    <w:rsid w:val="009F33AE"/>
    <w:rsid w:val="00A50762"/>
    <w:rsid w:val="00A735DF"/>
    <w:rsid w:val="00A768B8"/>
    <w:rsid w:val="00AC3689"/>
    <w:rsid w:val="00AC4982"/>
    <w:rsid w:val="00AD32B2"/>
    <w:rsid w:val="00B31D8B"/>
    <w:rsid w:val="00B564D2"/>
    <w:rsid w:val="00B63ED6"/>
    <w:rsid w:val="00B94AC2"/>
    <w:rsid w:val="00C5465B"/>
    <w:rsid w:val="00C57BD1"/>
    <w:rsid w:val="00CB117E"/>
    <w:rsid w:val="00CB663F"/>
    <w:rsid w:val="00CB7116"/>
    <w:rsid w:val="00CC1C96"/>
    <w:rsid w:val="00D06843"/>
    <w:rsid w:val="00D102B6"/>
    <w:rsid w:val="00D3231E"/>
    <w:rsid w:val="00D8497A"/>
    <w:rsid w:val="00D9218D"/>
    <w:rsid w:val="00D92B6B"/>
    <w:rsid w:val="00E04522"/>
    <w:rsid w:val="00E26353"/>
    <w:rsid w:val="00E3278D"/>
    <w:rsid w:val="00E4189B"/>
    <w:rsid w:val="00E94D9F"/>
    <w:rsid w:val="00EB62A3"/>
    <w:rsid w:val="00F50BB3"/>
    <w:rsid w:val="00F7507E"/>
    <w:rsid w:val="00FA759E"/>
    <w:rsid w:val="00FC443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C3659"/>
  <w15:chartTrackingRefBased/>
  <w15:docId w15:val="{4AECDE17-41F5-4E2B-B926-3F2FD91F4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69EB"/>
    <w:pPr>
      <w:spacing w:line="360" w:lineRule="auto"/>
      <w:jc w:val="both"/>
    </w:pPr>
    <w:rPr>
      <w:rFonts w:ascii="Arial" w:hAnsi="Arial"/>
      <w:sz w:val="24"/>
    </w:rPr>
  </w:style>
  <w:style w:type="paragraph" w:styleId="Heading1">
    <w:name w:val="heading 1"/>
    <w:basedOn w:val="Normal"/>
    <w:next w:val="Normal"/>
    <w:link w:val="Heading1Char"/>
    <w:uiPriority w:val="9"/>
    <w:qFormat/>
    <w:rsid w:val="005412FD"/>
    <w:pPr>
      <w:keepNext/>
      <w:keepLines/>
      <w:spacing w:before="240" w:after="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semiHidden/>
    <w:unhideWhenUsed/>
    <w:qFormat/>
    <w:rsid w:val="0072510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0A7895"/>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12FD"/>
    <w:rPr>
      <w:rFonts w:ascii="Times New Roman" w:eastAsiaTheme="majorEastAsia" w:hAnsi="Times New Roman" w:cstheme="majorBidi"/>
      <w:b/>
      <w:color w:val="000000" w:themeColor="text1"/>
      <w:sz w:val="24"/>
      <w:szCs w:val="32"/>
    </w:rPr>
  </w:style>
  <w:style w:type="character" w:customStyle="1" w:styleId="Heading3Char">
    <w:name w:val="Heading 3 Char"/>
    <w:basedOn w:val="DefaultParagraphFont"/>
    <w:link w:val="Heading3"/>
    <w:uiPriority w:val="9"/>
    <w:semiHidden/>
    <w:rsid w:val="000A7895"/>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AC4982"/>
    <w:rPr>
      <w:color w:val="0563C1" w:themeColor="hyperlink"/>
      <w:u w:val="single"/>
    </w:rPr>
  </w:style>
  <w:style w:type="character" w:customStyle="1" w:styleId="Heading2Char">
    <w:name w:val="Heading 2 Char"/>
    <w:basedOn w:val="DefaultParagraphFont"/>
    <w:link w:val="Heading2"/>
    <w:uiPriority w:val="9"/>
    <w:semiHidden/>
    <w:rsid w:val="00725107"/>
    <w:rPr>
      <w:rFonts w:asciiTheme="majorHAnsi" w:eastAsiaTheme="majorEastAsia" w:hAnsiTheme="majorHAnsi" w:cstheme="majorBidi"/>
      <w:color w:val="2E74B5" w:themeColor="accent1" w:themeShade="BF"/>
      <w:sz w:val="26"/>
      <w:szCs w:val="26"/>
    </w:rPr>
  </w:style>
  <w:style w:type="character" w:customStyle="1" w:styleId="texttext1fzle">
    <w:name w:val="text__text__1fzle"/>
    <w:basedOn w:val="DefaultParagraphFont"/>
    <w:rsid w:val="001F4A2B"/>
  </w:style>
  <w:style w:type="table" w:styleId="GridTable5Dark-Accent2">
    <w:name w:val="Grid Table 5 Dark Accent 2"/>
    <w:basedOn w:val="TableNormal"/>
    <w:uiPriority w:val="50"/>
    <w:rsid w:val="0044080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styleId="ListParagraph">
    <w:name w:val="List Paragraph"/>
    <w:basedOn w:val="Normal"/>
    <w:uiPriority w:val="34"/>
    <w:qFormat/>
    <w:rsid w:val="007F7FB5"/>
    <w:pPr>
      <w:ind w:left="720"/>
      <w:contextualSpacing/>
    </w:pPr>
  </w:style>
  <w:style w:type="paragraph" w:styleId="TOCHeading">
    <w:name w:val="TOC Heading"/>
    <w:basedOn w:val="Heading1"/>
    <w:next w:val="Normal"/>
    <w:uiPriority w:val="39"/>
    <w:unhideWhenUsed/>
    <w:qFormat/>
    <w:rsid w:val="00E04522"/>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E04522"/>
    <w:pPr>
      <w:spacing w:after="100"/>
    </w:pPr>
  </w:style>
  <w:style w:type="paragraph" w:styleId="Header">
    <w:name w:val="header"/>
    <w:basedOn w:val="Normal"/>
    <w:link w:val="HeaderChar"/>
    <w:uiPriority w:val="99"/>
    <w:unhideWhenUsed/>
    <w:rsid w:val="006973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7352"/>
    <w:rPr>
      <w:rFonts w:ascii="Arial" w:hAnsi="Arial"/>
      <w:sz w:val="24"/>
    </w:rPr>
  </w:style>
  <w:style w:type="paragraph" w:styleId="Footer">
    <w:name w:val="footer"/>
    <w:basedOn w:val="Normal"/>
    <w:link w:val="FooterChar"/>
    <w:uiPriority w:val="99"/>
    <w:unhideWhenUsed/>
    <w:rsid w:val="006973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7352"/>
    <w:rPr>
      <w:rFonts w:ascii="Arial" w:hAnsi="Arial"/>
      <w:sz w:val="24"/>
    </w:rPr>
  </w:style>
  <w:style w:type="paragraph" w:styleId="NormalWeb">
    <w:name w:val="Normal (Web)"/>
    <w:basedOn w:val="Normal"/>
    <w:uiPriority w:val="99"/>
    <w:semiHidden/>
    <w:unhideWhenUsed/>
    <w:rsid w:val="00CB7116"/>
    <w:pPr>
      <w:spacing w:before="100" w:beforeAutospacing="1" w:after="100" w:afterAutospacing="1" w:line="240" w:lineRule="auto"/>
      <w:jc w:val="left"/>
    </w:pPr>
    <w:rPr>
      <w:rFonts w:ascii="Times New Roman" w:eastAsia="Times New Roman" w:hAnsi="Times New Roman" w:cs="Times New Roman"/>
      <w:szCs w:val="24"/>
      <w:lang w:val="en-GB" w:eastAsia="en-GB"/>
    </w:rPr>
  </w:style>
  <w:style w:type="character" w:styleId="Emphasis">
    <w:name w:val="Emphasis"/>
    <w:basedOn w:val="DefaultParagraphFont"/>
    <w:uiPriority w:val="20"/>
    <w:qFormat/>
    <w:rsid w:val="00CB711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021215">
      <w:bodyDiv w:val="1"/>
      <w:marLeft w:val="0"/>
      <w:marRight w:val="0"/>
      <w:marTop w:val="0"/>
      <w:marBottom w:val="0"/>
      <w:divBdr>
        <w:top w:val="none" w:sz="0" w:space="0" w:color="auto"/>
        <w:left w:val="none" w:sz="0" w:space="0" w:color="auto"/>
        <w:bottom w:val="none" w:sz="0" w:space="0" w:color="auto"/>
        <w:right w:val="none" w:sz="0" w:space="0" w:color="auto"/>
      </w:divBdr>
    </w:div>
    <w:div w:id="215944221">
      <w:bodyDiv w:val="1"/>
      <w:marLeft w:val="0"/>
      <w:marRight w:val="0"/>
      <w:marTop w:val="0"/>
      <w:marBottom w:val="0"/>
      <w:divBdr>
        <w:top w:val="none" w:sz="0" w:space="0" w:color="auto"/>
        <w:left w:val="none" w:sz="0" w:space="0" w:color="auto"/>
        <w:bottom w:val="none" w:sz="0" w:space="0" w:color="auto"/>
        <w:right w:val="none" w:sz="0" w:space="0" w:color="auto"/>
      </w:divBdr>
    </w:div>
    <w:div w:id="266816004">
      <w:bodyDiv w:val="1"/>
      <w:marLeft w:val="0"/>
      <w:marRight w:val="0"/>
      <w:marTop w:val="0"/>
      <w:marBottom w:val="0"/>
      <w:divBdr>
        <w:top w:val="none" w:sz="0" w:space="0" w:color="auto"/>
        <w:left w:val="none" w:sz="0" w:space="0" w:color="auto"/>
        <w:bottom w:val="none" w:sz="0" w:space="0" w:color="auto"/>
        <w:right w:val="none" w:sz="0" w:space="0" w:color="auto"/>
      </w:divBdr>
    </w:div>
    <w:div w:id="402873606">
      <w:bodyDiv w:val="1"/>
      <w:marLeft w:val="0"/>
      <w:marRight w:val="0"/>
      <w:marTop w:val="0"/>
      <w:marBottom w:val="0"/>
      <w:divBdr>
        <w:top w:val="none" w:sz="0" w:space="0" w:color="auto"/>
        <w:left w:val="none" w:sz="0" w:space="0" w:color="auto"/>
        <w:bottom w:val="none" w:sz="0" w:space="0" w:color="auto"/>
        <w:right w:val="none" w:sz="0" w:space="0" w:color="auto"/>
      </w:divBdr>
    </w:div>
    <w:div w:id="423964308">
      <w:bodyDiv w:val="1"/>
      <w:marLeft w:val="0"/>
      <w:marRight w:val="0"/>
      <w:marTop w:val="0"/>
      <w:marBottom w:val="0"/>
      <w:divBdr>
        <w:top w:val="none" w:sz="0" w:space="0" w:color="auto"/>
        <w:left w:val="none" w:sz="0" w:space="0" w:color="auto"/>
        <w:bottom w:val="none" w:sz="0" w:space="0" w:color="auto"/>
        <w:right w:val="none" w:sz="0" w:space="0" w:color="auto"/>
      </w:divBdr>
    </w:div>
    <w:div w:id="471674558">
      <w:bodyDiv w:val="1"/>
      <w:marLeft w:val="0"/>
      <w:marRight w:val="0"/>
      <w:marTop w:val="0"/>
      <w:marBottom w:val="0"/>
      <w:divBdr>
        <w:top w:val="none" w:sz="0" w:space="0" w:color="auto"/>
        <w:left w:val="none" w:sz="0" w:space="0" w:color="auto"/>
        <w:bottom w:val="none" w:sz="0" w:space="0" w:color="auto"/>
        <w:right w:val="none" w:sz="0" w:space="0" w:color="auto"/>
      </w:divBdr>
    </w:div>
    <w:div w:id="541595671">
      <w:bodyDiv w:val="1"/>
      <w:marLeft w:val="0"/>
      <w:marRight w:val="0"/>
      <w:marTop w:val="0"/>
      <w:marBottom w:val="0"/>
      <w:divBdr>
        <w:top w:val="none" w:sz="0" w:space="0" w:color="auto"/>
        <w:left w:val="none" w:sz="0" w:space="0" w:color="auto"/>
        <w:bottom w:val="none" w:sz="0" w:space="0" w:color="auto"/>
        <w:right w:val="none" w:sz="0" w:space="0" w:color="auto"/>
      </w:divBdr>
    </w:div>
    <w:div w:id="570312190">
      <w:bodyDiv w:val="1"/>
      <w:marLeft w:val="0"/>
      <w:marRight w:val="0"/>
      <w:marTop w:val="0"/>
      <w:marBottom w:val="0"/>
      <w:divBdr>
        <w:top w:val="none" w:sz="0" w:space="0" w:color="auto"/>
        <w:left w:val="none" w:sz="0" w:space="0" w:color="auto"/>
        <w:bottom w:val="none" w:sz="0" w:space="0" w:color="auto"/>
        <w:right w:val="none" w:sz="0" w:space="0" w:color="auto"/>
      </w:divBdr>
    </w:div>
    <w:div w:id="697972811">
      <w:bodyDiv w:val="1"/>
      <w:marLeft w:val="0"/>
      <w:marRight w:val="0"/>
      <w:marTop w:val="0"/>
      <w:marBottom w:val="0"/>
      <w:divBdr>
        <w:top w:val="none" w:sz="0" w:space="0" w:color="auto"/>
        <w:left w:val="none" w:sz="0" w:space="0" w:color="auto"/>
        <w:bottom w:val="none" w:sz="0" w:space="0" w:color="auto"/>
        <w:right w:val="none" w:sz="0" w:space="0" w:color="auto"/>
      </w:divBdr>
    </w:div>
    <w:div w:id="711073368">
      <w:bodyDiv w:val="1"/>
      <w:marLeft w:val="0"/>
      <w:marRight w:val="0"/>
      <w:marTop w:val="0"/>
      <w:marBottom w:val="0"/>
      <w:divBdr>
        <w:top w:val="none" w:sz="0" w:space="0" w:color="auto"/>
        <w:left w:val="none" w:sz="0" w:space="0" w:color="auto"/>
        <w:bottom w:val="none" w:sz="0" w:space="0" w:color="auto"/>
        <w:right w:val="none" w:sz="0" w:space="0" w:color="auto"/>
      </w:divBdr>
    </w:div>
    <w:div w:id="861363160">
      <w:bodyDiv w:val="1"/>
      <w:marLeft w:val="0"/>
      <w:marRight w:val="0"/>
      <w:marTop w:val="0"/>
      <w:marBottom w:val="0"/>
      <w:divBdr>
        <w:top w:val="none" w:sz="0" w:space="0" w:color="auto"/>
        <w:left w:val="none" w:sz="0" w:space="0" w:color="auto"/>
        <w:bottom w:val="none" w:sz="0" w:space="0" w:color="auto"/>
        <w:right w:val="none" w:sz="0" w:space="0" w:color="auto"/>
      </w:divBdr>
    </w:div>
    <w:div w:id="866409203">
      <w:bodyDiv w:val="1"/>
      <w:marLeft w:val="0"/>
      <w:marRight w:val="0"/>
      <w:marTop w:val="0"/>
      <w:marBottom w:val="0"/>
      <w:divBdr>
        <w:top w:val="none" w:sz="0" w:space="0" w:color="auto"/>
        <w:left w:val="none" w:sz="0" w:space="0" w:color="auto"/>
        <w:bottom w:val="none" w:sz="0" w:space="0" w:color="auto"/>
        <w:right w:val="none" w:sz="0" w:space="0" w:color="auto"/>
      </w:divBdr>
    </w:div>
    <w:div w:id="891037762">
      <w:bodyDiv w:val="1"/>
      <w:marLeft w:val="0"/>
      <w:marRight w:val="0"/>
      <w:marTop w:val="0"/>
      <w:marBottom w:val="0"/>
      <w:divBdr>
        <w:top w:val="none" w:sz="0" w:space="0" w:color="auto"/>
        <w:left w:val="none" w:sz="0" w:space="0" w:color="auto"/>
        <w:bottom w:val="none" w:sz="0" w:space="0" w:color="auto"/>
        <w:right w:val="none" w:sz="0" w:space="0" w:color="auto"/>
      </w:divBdr>
    </w:div>
    <w:div w:id="922252675">
      <w:bodyDiv w:val="1"/>
      <w:marLeft w:val="0"/>
      <w:marRight w:val="0"/>
      <w:marTop w:val="0"/>
      <w:marBottom w:val="0"/>
      <w:divBdr>
        <w:top w:val="none" w:sz="0" w:space="0" w:color="auto"/>
        <w:left w:val="none" w:sz="0" w:space="0" w:color="auto"/>
        <w:bottom w:val="none" w:sz="0" w:space="0" w:color="auto"/>
        <w:right w:val="none" w:sz="0" w:space="0" w:color="auto"/>
      </w:divBdr>
    </w:div>
    <w:div w:id="1058825967">
      <w:bodyDiv w:val="1"/>
      <w:marLeft w:val="0"/>
      <w:marRight w:val="0"/>
      <w:marTop w:val="0"/>
      <w:marBottom w:val="0"/>
      <w:divBdr>
        <w:top w:val="none" w:sz="0" w:space="0" w:color="auto"/>
        <w:left w:val="none" w:sz="0" w:space="0" w:color="auto"/>
        <w:bottom w:val="none" w:sz="0" w:space="0" w:color="auto"/>
        <w:right w:val="none" w:sz="0" w:space="0" w:color="auto"/>
      </w:divBdr>
    </w:div>
    <w:div w:id="1105925095">
      <w:bodyDiv w:val="1"/>
      <w:marLeft w:val="0"/>
      <w:marRight w:val="0"/>
      <w:marTop w:val="0"/>
      <w:marBottom w:val="0"/>
      <w:divBdr>
        <w:top w:val="none" w:sz="0" w:space="0" w:color="auto"/>
        <w:left w:val="none" w:sz="0" w:space="0" w:color="auto"/>
        <w:bottom w:val="none" w:sz="0" w:space="0" w:color="auto"/>
        <w:right w:val="none" w:sz="0" w:space="0" w:color="auto"/>
      </w:divBdr>
    </w:div>
    <w:div w:id="1209225460">
      <w:bodyDiv w:val="1"/>
      <w:marLeft w:val="0"/>
      <w:marRight w:val="0"/>
      <w:marTop w:val="0"/>
      <w:marBottom w:val="0"/>
      <w:divBdr>
        <w:top w:val="none" w:sz="0" w:space="0" w:color="auto"/>
        <w:left w:val="none" w:sz="0" w:space="0" w:color="auto"/>
        <w:bottom w:val="none" w:sz="0" w:space="0" w:color="auto"/>
        <w:right w:val="none" w:sz="0" w:space="0" w:color="auto"/>
      </w:divBdr>
    </w:div>
    <w:div w:id="1248227488">
      <w:bodyDiv w:val="1"/>
      <w:marLeft w:val="0"/>
      <w:marRight w:val="0"/>
      <w:marTop w:val="0"/>
      <w:marBottom w:val="0"/>
      <w:divBdr>
        <w:top w:val="none" w:sz="0" w:space="0" w:color="auto"/>
        <w:left w:val="none" w:sz="0" w:space="0" w:color="auto"/>
        <w:bottom w:val="none" w:sz="0" w:space="0" w:color="auto"/>
        <w:right w:val="none" w:sz="0" w:space="0" w:color="auto"/>
      </w:divBdr>
    </w:div>
    <w:div w:id="1334186802">
      <w:bodyDiv w:val="1"/>
      <w:marLeft w:val="0"/>
      <w:marRight w:val="0"/>
      <w:marTop w:val="0"/>
      <w:marBottom w:val="0"/>
      <w:divBdr>
        <w:top w:val="none" w:sz="0" w:space="0" w:color="auto"/>
        <w:left w:val="none" w:sz="0" w:space="0" w:color="auto"/>
        <w:bottom w:val="none" w:sz="0" w:space="0" w:color="auto"/>
        <w:right w:val="none" w:sz="0" w:space="0" w:color="auto"/>
      </w:divBdr>
    </w:div>
    <w:div w:id="1620725362">
      <w:bodyDiv w:val="1"/>
      <w:marLeft w:val="0"/>
      <w:marRight w:val="0"/>
      <w:marTop w:val="0"/>
      <w:marBottom w:val="0"/>
      <w:divBdr>
        <w:top w:val="none" w:sz="0" w:space="0" w:color="auto"/>
        <w:left w:val="none" w:sz="0" w:space="0" w:color="auto"/>
        <w:bottom w:val="none" w:sz="0" w:space="0" w:color="auto"/>
        <w:right w:val="none" w:sz="0" w:space="0" w:color="auto"/>
      </w:divBdr>
    </w:div>
    <w:div w:id="1714309987">
      <w:bodyDiv w:val="1"/>
      <w:marLeft w:val="0"/>
      <w:marRight w:val="0"/>
      <w:marTop w:val="0"/>
      <w:marBottom w:val="0"/>
      <w:divBdr>
        <w:top w:val="none" w:sz="0" w:space="0" w:color="auto"/>
        <w:left w:val="none" w:sz="0" w:space="0" w:color="auto"/>
        <w:bottom w:val="none" w:sz="0" w:space="0" w:color="auto"/>
        <w:right w:val="none" w:sz="0" w:space="0" w:color="auto"/>
      </w:divBdr>
    </w:div>
    <w:div w:id="1798258510">
      <w:bodyDiv w:val="1"/>
      <w:marLeft w:val="0"/>
      <w:marRight w:val="0"/>
      <w:marTop w:val="0"/>
      <w:marBottom w:val="0"/>
      <w:divBdr>
        <w:top w:val="none" w:sz="0" w:space="0" w:color="auto"/>
        <w:left w:val="none" w:sz="0" w:space="0" w:color="auto"/>
        <w:bottom w:val="none" w:sz="0" w:space="0" w:color="auto"/>
        <w:right w:val="none" w:sz="0" w:space="0" w:color="auto"/>
      </w:divBdr>
    </w:div>
    <w:div w:id="1894540511">
      <w:bodyDiv w:val="1"/>
      <w:marLeft w:val="0"/>
      <w:marRight w:val="0"/>
      <w:marTop w:val="0"/>
      <w:marBottom w:val="0"/>
      <w:divBdr>
        <w:top w:val="none" w:sz="0" w:space="0" w:color="auto"/>
        <w:left w:val="none" w:sz="0" w:space="0" w:color="auto"/>
        <w:bottom w:val="none" w:sz="0" w:space="0" w:color="auto"/>
        <w:right w:val="none" w:sz="0" w:space="0" w:color="auto"/>
      </w:divBdr>
    </w:div>
    <w:div w:id="1902591057">
      <w:bodyDiv w:val="1"/>
      <w:marLeft w:val="0"/>
      <w:marRight w:val="0"/>
      <w:marTop w:val="0"/>
      <w:marBottom w:val="0"/>
      <w:divBdr>
        <w:top w:val="none" w:sz="0" w:space="0" w:color="auto"/>
        <w:left w:val="none" w:sz="0" w:space="0" w:color="auto"/>
        <w:bottom w:val="none" w:sz="0" w:space="0" w:color="auto"/>
        <w:right w:val="none" w:sz="0" w:space="0" w:color="auto"/>
      </w:divBdr>
    </w:div>
    <w:div w:id="1944223499">
      <w:bodyDiv w:val="1"/>
      <w:marLeft w:val="0"/>
      <w:marRight w:val="0"/>
      <w:marTop w:val="0"/>
      <w:marBottom w:val="0"/>
      <w:divBdr>
        <w:top w:val="none" w:sz="0" w:space="0" w:color="auto"/>
        <w:left w:val="none" w:sz="0" w:space="0" w:color="auto"/>
        <w:bottom w:val="none" w:sz="0" w:space="0" w:color="auto"/>
        <w:right w:val="none" w:sz="0" w:space="0" w:color="auto"/>
      </w:divBdr>
    </w:div>
    <w:div w:id="2090539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uters.com/authors/paul-sandl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uters.com/authors/sarah-young/"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uters.com/authors/sarah-young/"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https://www.reuters.com/authors/paul-sandl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euters.com/authors/sarah-you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C4CD42-2356-406B-9E3C-7261C45BA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TotalTime>
  <Pages>17</Pages>
  <Words>3255</Words>
  <Characters>18560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serban daniela</cp:lastModifiedBy>
  <cp:revision>59</cp:revision>
  <dcterms:created xsi:type="dcterms:W3CDTF">2023-06-06T11:09:00Z</dcterms:created>
  <dcterms:modified xsi:type="dcterms:W3CDTF">2023-06-10T21:04:00Z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45cdedd8-7ae9-4a55-9fbc-2f8edd4cfef6</vt:lpwstr>
  </property>
</Properties>
</file>