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B83D43" w:rsidRDefault="00B83D43" w14:paraId="305608FC" w14:textId="77777777">
      <w:pPr>
        <w:pStyle w:val="NormalWeb"/>
        <w:spacing w:before="0" w:beforeAutospacing="0" w:after="240" w:afterAutospacing="0" w:line="540" w:lineRule="atLeast"/>
        <w:rPr>
          <w:color w:val="000000"/>
          <w:sz w:val="36"/>
          <w:szCs w:val="36"/>
        </w:rPr>
      </w:pPr>
      <w:r>
        <w:rPr>
          <w:color w:val="000000"/>
          <w:sz w:val="36"/>
          <w:szCs w:val="36"/>
        </w:rPr>
        <w:t>Reference list</w:t>
      </w:r>
    </w:p>
    <w:p w:rsidR="00B83D43" w:rsidRDefault="00B83D43" w14:paraId="6FA3744D" w14:textId="77777777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Adler, A. (2013).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Understanding Human Nature (Psychology Revivals)</w:t>
      </w:r>
      <w:r>
        <w:rPr>
          <w:color w:val="000000"/>
        </w:rPr>
        <w:t>. Routledge.</w:t>
      </w:r>
    </w:p>
    <w:p w:rsidR="00B83D43" w:rsidP="7B9F5D50" w:rsidRDefault="005821CD" w14:paraId="693B801E" w14:textId="7F66FA33">
      <w:pPr>
        <w:pStyle w:val="NormalWeb"/>
        <w:spacing w:before="0" w:beforeAutospacing="off" w:after="240" w:afterAutospacing="off" w:line="360" w:lineRule="atLeast"/>
        <w:rPr>
          <w:color w:val="000000"/>
        </w:rPr>
      </w:pPr>
      <w:r w:rsidR="39CAA116">
        <w:rPr>
          <w:color w:val="000000"/>
        </w:rPr>
        <w:t>British Educational Research Association (2018).</w:t>
      </w:r>
      <w:r w:rsidR="39CAA116">
        <w:rPr>
          <w:rStyle w:val="apple-converted-space"/>
          <w:color w:val="000000"/>
        </w:rPr>
        <w:t> </w:t>
      </w:r>
      <w:r w:rsidRPr="7B9F5D50" w:rsidR="39CAA116">
        <w:rPr>
          <w:i w:val="1"/>
          <w:iCs w:val="1"/>
          <w:color w:val="000000"/>
        </w:rPr>
        <w:t>Ethical Guidelines for Educational Research, fourth edition (2018)</w:t>
      </w:r>
      <w:r w:rsidR="39CAA116">
        <w:rPr>
          <w:color w:val="000000"/>
        </w:rPr>
        <w:t>. [online] Bera.ac.uk. Available at: https://www.bera.ac.uk/publication/ethical-guidelines-for-educational-research-2018.</w:t>
      </w:r>
    </w:p>
    <w:p w:rsidR="21664632" w:rsidP="7B9F5D50" w:rsidRDefault="21664632" w14:paraId="3376D710" w14:textId="2DFA5758">
      <w:pPr>
        <w:pStyle w:val="NormalWeb"/>
        <w:spacing w:before="0" w:beforeAutospacing="off" w:after="240" w:afterAutospacing="off" w:line="360" w:lineRule="atLeast"/>
        <w:rPr>
          <w:color w:val="000000" w:themeColor="text1" w:themeTint="FF" w:themeShade="FF"/>
        </w:rPr>
      </w:pPr>
      <w:r w:rsidR="21664632">
        <w:drawing>
          <wp:inline wp14:editId="48423EDF" wp14:anchorId="43DE2200">
            <wp:extent cx="5724525" cy="2596522"/>
            <wp:effectExtent l="0" t="0" r="0" b="3810"/>
            <wp:docPr id="1" name="Picture 1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"/>
                    <pic:cNvPicPr/>
                  </pic:nvPicPr>
                  <pic:blipFill>
                    <a:blip r:embed="R1eb7b036574c45c1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24525" cy="2596522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83D43" w:rsidP="7B9F5D50" w:rsidRDefault="00B83D43" w14:paraId="2AAEED1F" w14:textId="77AABD73">
      <w:pPr>
        <w:pStyle w:val="NormalWeb"/>
        <w:spacing w:before="0" w:beforeAutospacing="off" w:after="240" w:afterAutospacing="off" w:line="360" w:lineRule="atLeast"/>
        <w:rPr>
          <w:color w:val="000000"/>
        </w:rPr>
      </w:pPr>
      <w:r w:rsidRPr="7B9F5D50" w:rsidR="39CAA116">
        <w:rPr>
          <w:color w:val="000000" w:themeColor="text1" w:themeTint="FF" w:themeShade="FF"/>
        </w:rPr>
        <w:t>Maslow, A.H. (1943</w:t>
      </w:r>
      <w:r w:rsidRPr="7B9F5D50" w:rsidR="39CAA116">
        <w:rPr>
          <w:color w:val="000000" w:themeColor="text1" w:themeTint="FF" w:themeShade="FF"/>
        </w:rPr>
        <w:t xml:space="preserve">). </w:t>
      </w:r>
      <w:r w:rsidRPr="7B9F5D50" w:rsidR="39CAA116">
        <w:rPr>
          <w:color w:val="000000" w:themeColor="text1" w:themeTint="FF" w:themeShade="FF"/>
        </w:rPr>
        <w:t>A Theory of Human Motivation.</w:t>
      </w:r>
      <w:r w:rsidRPr="7B9F5D50" w:rsidR="39CAA116">
        <w:rPr>
          <w:rStyle w:val="apple-converted-space"/>
          <w:color w:val="000000" w:themeColor="text1" w:themeTint="FF" w:themeShade="FF"/>
        </w:rPr>
        <w:t> </w:t>
      </w:r>
      <w:r w:rsidRPr="7B9F5D50" w:rsidR="39CAA116">
        <w:rPr>
          <w:i w:val="1"/>
          <w:iCs w:val="1"/>
          <w:color w:val="000000" w:themeColor="text1" w:themeTint="FF" w:themeShade="FF"/>
        </w:rPr>
        <w:t>Psychological Review</w:t>
      </w:r>
      <w:r w:rsidRPr="7B9F5D50" w:rsidR="39CAA116">
        <w:rPr>
          <w:color w:val="000000" w:themeColor="text1" w:themeTint="FF" w:themeShade="FF"/>
        </w:rPr>
        <w:t xml:space="preserve">, 50(4), pp.370–396. </w:t>
      </w:r>
      <w:r w:rsidRPr="7B9F5D50" w:rsidR="39CAA116">
        <w:rPr>
          <w:color w:val="000000" w:themeColor="text1" w:themeTint="FF" w:themeShade="FF"/>
        </w:rPr>
        <w:t>doi:https</w:t>
      </w:r>
      <w:r w:rsidRPr="7B9F5D50" w:rsidR="39CAA116">
        <w:rPr>
          <w:color w:val="000000" w:themeColor="text1" w:themeTint="FF" w:themeShade="FF"/>
        </w:rPr>
        <w:t>://doi.org/10.1037/h0054346.</w:t>
      </w:r>
    </w:p>
    <w:p w:rsidR="00B83D43" w:rsidRDefault="00B83D43" w14:paraId="13CB7929" w14:textId="77777777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Welsh Government (2020).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Introduction - Hwb</w:t>
      </w:r>
      <w:r>
        <w:rPr>
          <w:color w:val="000000"/>
        </w:rPr>
        <w:t>. [online] hwb.gov.wales. Available at: https://hwb.gov.wales/curriculum-for-wales/introduction [Accessed 1 May 2023].</w:t>
      </w:r>
    </w:p>
    <w:p w:rsidR="00B83D43" w:rsidRDefault="00B83D43" w14:paraId="7F633EAE" w14:textId="77777777"/>
    <w:sectPr w:rsidR="00B83D4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3D43"/>
    <w:rsid w:val="00095928"/>
    <w:rsid w:val="002A158B"/>
    <w:rsid w:val="005070FD"/>
    <w:rsid w:val="005821CD"/>
    <w:rsid w:val="0086596D"/>
    <w:rsid w:val="00B83D43"/>
    <w:rsid w:val="00C773A5"/>
    <w:rsid w:val="00D04CEC"/>
    <w:rsid w:val="21664632"/>
    <w:rsid w:val="39CAA116"/>
    <w:rsid w:val="7B9F5D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348776"/>
  <w15:chartTrackingRefBased/>
  <w15:docId w15:val="{52560967-5A50-4D09-AFD8-4207ECF05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B83D43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styleId="apple-converted-space" w:customStyle="1">
    <w:name w:val="apple-converted-space"/>
    <w:basedOn w:val="DefaultParagraphFont"/>
    <w:rsid w:val="00B83D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4" /><Relationship Type="http://schemas.openxmlformats.org/officeDocument/2006/relationships/image" Target="/media/image2.png" Id="R1eb7b036574c45c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Codie Jones (2006663)</dc:creator>
  <keywords/>
  <dc:description/>
  <lastModifiedBy>Codie Jones (2006663)</lastModifiedBy>
  <revision>8</revision>
  <dcterms:created xsi:type="dcterms:W3CDTF">2023-05-10T05:44:00.0000000Z</dcterms:created>
  <dcterms:modified xsi:type="dcterms:W3CDTF">2023-05-10T22:22:31.6688822Z</dcterms:modified>
</coreProperties>
</file>