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4868B" w14:textId="77777777" w:rsidR="00D30B65" w:rsidRDefault="00D30B65" w:rsidP="005E0D99">
      <w:pPr>
        <w:spacing w:after="240" w:line="360" w:lineRule="auto"/>
        <w:rPr>
          <w:rFonts w:ascii="Times New Roman" w:eastAsia="Times New Roman" w:hAnsi="Times New Roman" w:cs="Times New Roman"/>
        </w:rPr>
      </w:pPr>
      <w:bookmarkStart w:id="0" w:name="_GoBack"/>
      <w:r w:rsidRPr="00D30B65">
        <w:rPr>
          <w:rFonts w:ascii="Times New Roman" w:eastAsia="Times New Roman" w:hAnsi="Times New Roman" w:cs="Times New Roman"/>
        </w:rPr>
        <w:br/>
      </w:r>
      <w:r w:rsidRPr="00D30B65">
        <w:rPr>
          <w:rFonts w:ascii="Times New Roman" w:eastAsia="Times New Roman" w:hAnsi="Times New Roman" w:cs="Times New Roman"/>
        </w:rPr>
        <w:br/>
      </w:r>
    </w:p>
    <w:p w14:paraId="768B58C8" w14:textId="77777777" w:rsidR="00D30B65" w:rsidRDefault="00D30B65" w:rsidP="005E0D99">
      <w:pPr>
        <w:spacing w:after="240" w:line="360" w:lineRule="auto"/>
        <w:rPr>
          <w:rFonts w:ascii="Times New Roman" w:eastAsia="Times New Roman" w:hAnsi="Times New Roman" w:cs="Times New Roman"/>
        </w:rPr>
      </w:pPr>
    </w:p>
    <w:p w14:paraId="727EE1C2" w14:textId="77777777" w:rsidR="00D30B65" w:rsidRDefault="00D30B65" w:rsidP="005E0D99">
      <w:pPr>
        <w:spacing w:after="240" w:line="360" w:lineRule="auto"/>
        <w:rPr>
          <w:rFonts w:ascii="Times New Roman" w:eastAsia="Times New Roman" w:hAnsi="Times New Roman" w:cs="Times New Roman"/>
        </w:rPr>
      </w:pPr>
    </w:p>
    <w:p w14:paraId="25CC1AEF" w14:textId="77777777" w:rsidR="00D30B65" w:rsidRDefault="00D30B65" w:rsidP="005E0D99">
      <w:pPr>
        <w:spacing w:after="240" w:line="360" w:lineRule="auto"/>
        <w:rPr>
          <w:rFonts w:ascii="Times New Roman" w:eastAsia="Times New Roman" w:hAnsi="Times New Roman" w:cs="Times New Roman"/>
        </w:rPr>
      </w:pPr>
    </w:p>
    <w:p w14:paraId="7255530C" w14:textId="77777777" w:rsidR="00D30B65" w:rsidRDefault="00D30B65" w:rsidP="005E0D99">
      <w:pPr>
        <w:spacing w:after="240" w:line="360" w:lineRule="auto"/>
        <w:rPr>
          <w:rFonts w:ascii="Times New Roman" w:eastAsia="Times New Roman" w:hAnsi="Times New Roman" w:cs="Times New Roman"/>
        </w:rPr>
      </w:pPr>
    </w:p>
    <w:p w14:paraId="4F3E2D72" w14:textId="77777777" w:rsidR="00D30B65" w:rsidRDefault="00D30B65" w:rsidP="005E0D99">
      <w:pPr>
        <w:spacing w:after="240" w:line="360" w:lineRule="auto"/>
        <w:rPr>
          <w:rFonts w:ascii="Times New Roman" w:eastAsia="Times New Roman" w:hAnsi="Times New Roman" w:cs="Times New Roman"/>
        </w:rPr>
      </w:pPr>
    </w:p>
    <w:p w14:paraId="37AB9423" w14:textId="1F624662" w:rsidR="00D30B65" w:rsidRPr="00D30B65" w:rsidRDefault="00D30B65" w:rsidP="005E0D99">
      <w:pPr>
        <w:spacing w:after="240" w:line="360" w:lineRule="auto"/>
        <w:rPr>
          <w:rFonts w:ascii="Times New Roman" w:eastAsia="Times New Roman" w:hAnsi="Times New Roman" w:cs="Times New Roman"/>
        </w:rPr>
      </w:pPr>
      <w:r w:rsidRPr="00D30B65">
        <w:rPr>
          <w:rFonts w:ascii="Times New Roman" w:eastAsia="Times New Roman" w:hAnsi="Times New Roman" w:cs="Times New Roman"/>
        </w:rPr>
        <w:br/>
      </w:r>
    </w:p>
    <w:p w14:paraId="4C5EDEBA" w14:textId="77777777" w:rsidR="00D30B65" w:rsidRPr="00D30B65" w:rsidRDefault="00D30B65" w:rsidP="005E0D99">
      <w:pPr>
        <w:spacing w:line="360" w:lineRule="auto"/>
        <w:jc w:val="center"/>
        <w:rPr>
          <w:rFonts w:ascii="Times New Roman" w:eastAsia="Times New Roman" w:hAnsi="Times New Roman" w:cs="Times New Roman"/>
        </w:rPr>
      </w:pPr>
      <w:r w:rsidRPr="00D30B65">
        <w:rPr>
          <w:rFonts w:ascii="Times New Roman" w:eastAsia="Times New Roman" w:hAnsi="Times New Roman" w:cs="Times New Roman"/>
          <w:color w:val="000000"/>
          <w:sz w:val="40"/>
          <w:szCs w:val="40"/>
        </w:rPr>
        <w:t>‘Somebody there to watch over you’: the role of the family in everyday and emergency diabetes care</w:t>
      </w:r>
    </w:p>
    <w:p w14:paraId="6E936181" w14:textId="3193FD8F" w:rsidR="00D30B65" w:rsidRPr="00D30B65" w:rsidRDefault="005E0D99" w:rsidP="005E0D99">
      <w:pPr>
        <w:spacing w:line="360" w:lineRule="auto"/>
        <w:jc w:val="center"/>
        <w:rPr>
          <w:rFonts w:ascii="Times New Roman" w:eastAsia="Times New Roman" w:hAnsi="Times New Roman" w:cs="Times New Roman"/>
        </w:rPr>
      </w:pPr>
      <w:r>
        <w:rPr>
          <w:rFonts w:ascii="Times New Roman" w:eastAsia="Times New Roman" w:hAnsi="Times New Roman" w:cs="Times New Roman"/>
          <w:color w:val="000000"/>
          <w:sz w:val="28"/>
          <w:szCs w:val="28"/>
        </w:rPr>
        <w:t>Critique</w:t>
      </w:r>
      <w:r w:rsidR="00D30B65" w:rsidRPr="00D30B65">
        <w:rPr>
          <w:rFonts w:ascii="Times New Roman" w:eastAsia="Times New Roman" w:hAnsi="Times New Roman" w:cs="Times New Roman"/>
          <w:color w:val="000000"/>
          <w:sz w:val="28"/>
          <w:szCs w:val="28"/>
        </w:rPr>
        <w:t xml:space="preserve"> by Elsa Rehn</w:t>
      </w:r>
    </w:p>
    <w:p w14:paraId="27108D32" w14:textId="77777777" w:rsidR="00D30B65" w:rsidRPr="00D30B65" w:rsidRDefault="00D30B65" w:rsidP="005E0D99">
      <w:pPr>
        <w:spacing w:line="360" w:lineRule="auto"/>
        <w:jc w:val="center"/>
        <w:rPr>
          <w:rFonts w:ascii="Times New Roman" w:eastAsia="Times New Roman" w:hAnsi="Times New Roman" w:cs="Times New Roman"/>
        </w:rPr>
      </w:pPr>
      <w:r w:rsidRPr="00D30B65">
        <w:rPr>
          <w:rFonts w:ascii="Times New Roman" w:eastAsia="Times New Roman" w:hAnsi="Times New Roman" w:cs="Times New Roman"/>
          <w:color w:val="000000"/>
          <w:sz w:val="28"/>
          <w:szCs w:val="28"/>
        </w:rPr>
        <w:t>Student number: 1802880</w:t>
      </w:r>
    </w:p>
    <w:p w14:paraId="6241392D" w14:textId="77777777" w:rsidR="00D30B65" w:rsidRDefault="00D30B65" w:rsidP="005E0D99">
      <w:pPr>
        <w:spacing w:after="240" w:line="360" w:lineRule="auto"/>
        <w:rPr>
          <w:rFonts w:ascii="Times New Roman" w:eastAsia="Times New Roman" w:hAnsi="Times New Roman" w:cs="Times New Roman"/>
        </w:rPr>
      </w:pPr>
      <w:r w:rsidRPr="00D30B65">
        <w:rPr>
          <w:rFonts w:ascii="Times New Roman" w:eastAsia="Times New Roman" w:hAnsi="Times New Roman" w:cs="Times New Roman"/>
        </w:rPr>
        <w:br/>
      </w:r>
      <w:r w:rsidRPr="00D30B65">
        <w:rPr>
          <w:rFonts w:ascii="Times New Roman" w:eastAsia="Times New Roman" w:hAnsi="Times New Roman" w:cs="Times New Roman"/>
        </w:rPr>
        <w:br/>
      </w:r>
    </w:p>
    <w:p w14:paraId="318508A4" w14:textId="77777777" w:rsidR="00D30B65" w:rsidRDefault="00D30B65" w:rsidP="005E0D99">
      <w:pPr>
        <w:spacing w:after="240" w:line="360" w:lineRule="auto"/>
        <w:rPr>
          <w:rFonts w:ascii="Times New Roman" w:eastAsia="Times New Roman" w:hAnsi="Times New Roman" w:cs="Times New Roman"/>
        </w:rPr>
      </w:pPr>
    </w:p>
    <w:p w14:paraId="11D7EE3E" w14:textId="77777777" w:rsidR="00D30B65" w:rsidRDefault="00D30B65" w:rsidP="005E0D99">
      <w:pPr>
        <w:spacing w:after="240" w:line="360" w:lineRule="auto"/>
        <w:rPr>
          <w:rFonts w:ascii="Times New Roman" w:eastAsia="Times New Roman" w:hAnsi="Times New Roman" w:cs="Times New Roman"/>
        </w:rPr>
      </w:pPr>
    </w:p>
    <w:p w14:paraId="358DAF35" w14:textId="77777777" w:rsidR="00D30B65" w:rsidRDefault="00D30B65" w:rsidP="005E0D99">
      <w:pPr>
        <w:spacing w:after="240" w:line="360" w:lineRule="auto"/>
        <w:rPr>
          <w:rFonts w:ascii="Times New Roman" w:eastAsia="Times New Roman" w:hAnsi="Times New Roman" w:cs="Times New Roman"/>
        </w:rPr>
      </w:pPr>
    </w:p>
    <w:p w14:paraId="3CFE29BD" w14:textId="77777777" w:rsidR="00D30B65" w:rsidRDefault="00D30B65" w:rsidP="005E0D99">
      <w:pPr>
        <w:spacing w:after="240" w:line="360" w:lineRule="auto"/>
        <w:rPr>
          <w:rFonts w:ascii="Times New Roman" w:eastAsia="Times New Roman" w:hAnsi="Times New Roman" w:cs="Times New Roman"/>
        </w:rPr>
      </w:pPr>
    </w:p>
    <w:p w14:paraId="34AF6A54" w14:textId="77777777" w:rsidR="00D30B65" w:rsidRDefault="00D30B65" w:rsidP="005E0D99">
      <w:pPr>
        <w:spacing w:after="240" w:line="360" w:lineRule="auto"/>
        <w:rPr>
          <w:rFonts w:ascii="Times New Roman" w:eastAsia="Times New Roman" w:hAnsi="Times New Roman" w:cs="Times New Roman"/>
        </w:rPr>
      </w:pPr>
    </w:p>
    <w:p w14:paraId="2CCC7790" w14:textId="77777777" w:rsidR="00D30B65" w:rsidRDefault="00D30B65" w:rsidP="005E0D99">
      <w:pPr>
        <w:spacing w:after="240" w:line="360" w:lineRule="auto"/>
        <w:rPr>
          <w:rFonts w:ascii="Times New Roman" w:eastAsia="Times New Roman" w:hAnsi="Times New Roman" w:cs="Times New Roman"/>
        </w:rPr>
      </w:pPr>
    </w:p>
    <w:p w14:paraId="7A13E871" w14:textId="77777777" w:rsidR="00D30B65" w:rsidRDefault="00D30B65" w:rsidP="005E0D99">
      <w:pPr>
        <w:spacing w:after="240" w:line="360" w:lineRule="auto"/>
        <w:rPr>
          <w:rFonts w:ascii="Times New Roman" w:eastAsia="Times New Roman" w:hAnsi="Times New Roman" w:cs="Times New Roman"/>
        </w:rPr>
      </w:pPr>
    </w:p>
    <w:p w14:paraId="0BD4F94B" w14:textId="77777777" w:rsidR="00D30B65" w:rsidRDefault="00D30B65" w:rsidP="005E0D99">
      <w:pPr>
        <w:spacing w:after="240" w:line="360" w:lineRule="auto"/>
        <w:rPr>
          <w:rFonts w:ascii="Times New Roman" w:eastAsia="Times New Roman" w:hAnsi="Times New Roman" w:cs="Times New Roman"/>
        </w:rPr>
      </w:pPr>
    </w:p>
    <w:p w14:paraId="4D78DC86" w14:textId="77777777" w:rsidR="00D30B65" w:rsidRDefault="00D30B65" w:rsidP="005E0D99">
      <w:pPr>
        <w:spacing w:after="240" w:line="360" w:lineRule="auto"/>
        <w:rPr>
          <w:rFonts w:ascii="Times New Roman" w:eastAsia="Times New Roman" w:hAnsi="Times New Roman" w:cs="Times New Roman"/>
        </w:rPr>
      </w:pPr>
    </w:p>
    <w:p w14:paraId="7E19B598" w14:textId="77777777" w:rsidR="00D30B65" w:rsidRDefault="00D30B65" w:rsidP="005E0D99">
      <w:pPr>
        <w:spacing w:after="240" w:line="360" w:lineRule="auto"/>
        <w:rPr>
          <w:rFonts w:ascii="Times New Roman" w:eastAsia="Times New Roman" w:hAnsi="Times New Roman" w:cs="Times New Roman"/>
        </w:rPr>
      </w:pPr>
      <w:r w:rsidRPr="00D30B65">
        <w:rPr>
          <w:rFonts w:ascii="Times New Roman" w:eastAsia="Times New Roman" w:hAnsi="Times New Roman" w:cs="Times New Roman"/>
        </w:rPr>
        <w:br/>
      </w:r>
      <w:r w:rsidRPr="00D30B65">
        <w:rPr>
          <w:rFonts w:ascii="Times New Roman" w:eastAsia="Times New Roman" w:hAnsi="Times New Roman" w:cs="Times New Roman"/>
        </w:rPr>
        <w:br/>
      </w:r>
    </w:p>
    <w:p w14:paraId="7D217601" w14:textId="77777777" w:rsidR="00D30B65" w:rsidRDefault="00D30B65" w:rsidP="005E0D99">
      <w:pPr>
        <w:spacing w:after="240" w:line="360" w:lineRule="auto"/>
        <w:rPr>
          <w:rFonts w:ascii="Times New Roman" w:eastAsia="Times New Roman" w:hAnsi="Times New Roman" w:cs="Times New Roman"/>
        </w:rPr>
      </w:pPr>
      <w:r w:rsidRPr="00D30B65">
        <w:rPr>
          <w:rFonts w:ascii="Times New Roman" w:eastAsia="Times New Roman" w:hAnsi="Times New Roman" w:cs="Times New Roman"/>
        </w:rPr>
        <w:br/>
      </w:r>
      <w:r w:rsidRPr="00D30B65">
        <w:rPr>
          <w:rFonts w:ascii="Times New Roman" w:eastAsia="Times New Roman" w:hAnsi="Times New Roman" w:cs="Times New Roman"/>
        </w:rPr>
        <w:br/>
      </w:r>
      <w:r w:rsidRPr="00D30B65">
        <w:rPr>
          <w:rFonts w:ascii="Times New Roman" w:eastAsia="Times New Roman" w:hAnsi="Times New Roman" w:cs="Times New Roman"/>
        </w:rPr>
        <w:br/>
      </w:r>
      <w:r w:rsidRPr="00D30B65">
        <w:rPr>
          <w:rFonts w:ascii="Times New Roman" w:eastAsia="Times New Roman" w:hAnsi="Times New Roman" w:cs="Times New Roman"/>
        </w:rPr>
        <w:br/>
      </w:r>
    </w:p>
    <w:p w14:paraId="5FE860BC" w14:textId="77777777" w:rsidR="00D30B65" w:rsidRDefault="00D30B65" w:rsidP="005E0D99">
      <w:pPr>
        <w:spacing w:after="240" w:line="360" w:lineRule="auto"/>
        <w:jc w:val="both"/>
        <w:rPr>
          <w:rFonts w:ascii="Times New Roman" w:eastAsia="Times New Roman" w:hAnsi="Times New Roman" w:cs="Times New Roman"/>
        </w:rPr>
      </w:pPr>
      <w:r w:rsidRPr="00D30B65">
        <w:rPr>
          <w:rFonts w:ascii="Times New Roman" w:eastAsia="Times New Roman" w:hAnsi="Times New Roman" w:cs="Times New Roman"/>
          <w:color w:val="000000"/>
        </w:rPr>
        <w:t>The importance of critiquing a research paper is to make sure that nothing is portrayed without the correct and secure evidence of the truth and reality. It also makes sure that nothing unofficial or harmful is conveyed (Flinders University, 2019)</w:t>
      </w:r>
      <w:r>
        <w:rPr>
          <w:rFonts w:ascii="Times New Roman" w:eastAsia="Times New Roman" w:hAnsi="Times New Roman" w:cs="Times New Roman"/>
          <w:color w:val="000000"/>
        </w:rPr>
        <w:t>.</w:t>
      </w:r>
      <w:r>
        <w:rPr>
          <w:rFonts w:ascii="Times New Roman" w:eastAsia="Times New Roman" w:hAnsi="Times New Roman" w:cs="Times New Roman"/>
        </w:rPr>
        <w:t xml:space="preserve"> </w:t>
      </w:r>
    </w:p>
    <w:p w14:paraId="382395CF" w14:textId="722B6788" w:rsidR="00D30B65" w:rsidRDefault="00D30B65" w:rsidP="005E0D99">
      <w:pPr>
        <w:spacing w:after="240" w:line="360" w:lineRule="auto"/>
        <w:jc w:val="both"/>
        <w:rPr>
          <w:rFonts w:ascii="Times New Roman" w:eastAsia="Times New Roman" w:hAnsi="Times New Roman" w:cs="Times New Roman"/>
          <w:color w:val="000000"/>
        </w:rPr>
      </w:pPr>
      <w:r w:rsidRPr="00D30B65">
        <w:rPr>
          <w:rFonts w:ascii="Times New Roman" w:eastAsia="Times New Roman" w:hAnsi="Times New Roman" w:cs="Times New Roman"/>
          <w:color w:val="000000"/>
        </w:rPr>
        <w:t>Titles are important for all research papers, it explains the papers content while in some cases attracting readers (Reid, 1993:146). The research paper being critiqued is called ‘Somebody there to watch over you’: the role of the family in everyday and emergency diabetes care (Gunn, et al. 2012:591).</w:t>
      </w:r>
      <w:r>
        <w:rPr>
          <w:rFonts w:ascii="Times New Roman" w:eastAsia="Times New Roman" w:hAnsi="Times New Roman" w:cs="Times New Roman"/>
        </w:rPr>
        <w:t xml:space="preserve"> </w:t>
      </w:r>
      <w:r w:rsidRPr="00D30B65">
        <w:rPr>
          <w:rFonts w:ascii="Times New Roman" w:eastAsia="Times New Roman" w:hAnsi="Times New Roman" w:cs="Times New Roman"/>
          <w:color w:val="000000"/>
        </w:rPr>
        <w:t>The research has been conducted by Kathleen L. Gunn, Kate Seers, Natasha Posner and Vivien Coates (Gunn, et al. 2012:591). When checking the researchers</w:t>
      </w:r>
      <w:r w:rsidR="00AB15C4">
        <w:rPr>
          <w:rFonts w:ascii="Times New Roman" w:eastAsia="Times New Roman" w:hAnsi="Times New Roman" w:cs="Times New Roman"/>
          <w:color w:val="000000"/>
        </w:rPr>
        <w:t>,</w:t>
      </w:r>
      <w:r w:rsidRPr="00D30B65">
        <w:rPr>
          <w:rFonts w:ascii="Times New Roman" w:eastAsia="Times New Roman" w:hAnsi="Times New Roman" w:cs="Times New Roman"/>
          <w:color w:val="000000"/>
        </w:rPr>
        <w:t xml:space="preserve"> to make sure that what their background is professional</w:t>
      </w:r>
      <w:r w:rsidR="00AB15C4">
        <w:rPr>
          <w:rFonts w:ascii="Times New Roman" w:eastAsia="Times New Roman" w:hAnsi="Times New Roman" w:cs="Times New Roman"/>
          <w:color w:val="000000"/>
        </w:rPr>
        <w:t>,</w:t>
      </w:r>
      <w:r w:rsidRPr="00D30B65">
        <w:rPr>
          <w:rFonts w:ascii="Times New Roman" w:eastAsia="Times New Roman" w:hAnsi="Times New Roman" w:cs="Times New Roman"/>
          <w:color w:val="000000"/>
        </w:rPr>
        <w:t xml:space="preserve"> the </w:t>
      </w:r>
      <w:r w:rsidR="00AB15C4">
        <w:rPr>
          <w:rFonts w:ascii="Times New Roman" w:eastAsia="Times New Roman" w:hAnsi="Times New Roman" w:cs="Times New Roman"/>
          <w:color w:val="000000"/>
        </w:rPr>
        <w:t>R</w:t>
      </w:r>
      <w:r w:rsidRPr="00D30B65">
        <w:rPr>
          <w:rFonts w:ascii="Times New Roman" w:eastAsia="Times New Roman" w:hAnsi="Times New Roman" w:cs="Times New Roman"/>
          <w:color w:val="000000"/>
        </w:rPr>
        <w:t>esearch</w:t>
      </w:r>
      <w:r w:rsidR="00AB15C4">
        <w:rPr>
          <w:rFonts w:ascii="Times New Roman" w:eastAsia="Times New Roman" w:hAnsi="Times New Roman" w:cs="Times New Roman"/>
          <w:color w:val="000000"/>
        </w:rPr>
        <w:t>G</w:t>
      </w:r>
      <w:r w:rsidRPr="00D30B65">
        <w:rPr>
          <w:rFonts w:ascii="Times New Roman" w:eastAsia="Times New Roman" w:hAnsi="Times New Roman" w:cs="Times New Roman"/>
          <w:color w:val="000000"/>
        </w:rPr>
        <w:t>ate was accessed. By accessing the Research</w:t>
      </w:r>
      <w:r>
        <w:rPr>
          <w:rFonts w:ascii="Times New Roman" w:eastAsia="Times New Roman" w:hAnsi="Times New Roman" w:cs="Times New Roman"/>
          <w:color w:val="000000"/>
        </w:rPr>
        <w:t>Gate,</w:t>
      </w:r>
      <w:r w:rsidRPr="00D30B65">
        <w:rPr>
          <w:rFonts w:ascii="Times New Roman" w:eastAsia="Times New Roman" w:hAnsi="Times New Roman" w:cs="Times New Roman"/>
          <w:color w:val="000000"/>
        </w:rPr>
        <w:t xml:space="preserve"> it was shown that the researchers have the academic and professional background to conduct the research. (ResearchGate, 2012). The abstract used in this paper is a descriptive abstract. The abstract gives a simple overview of the research paper and it will let the reader know briefly about its content. Since it is a descriptive abstract it will be one single paragraph that entails what the paper obtains while not going in depth. Due to this it can be hard for readers to get all the information without having to read the entire paper (Reid, 1993:140).</w:t>
      </w:r>
    </w:p>
    <w:p w14:paraId="0CBAD2A7" w14:textId="77777777" w:rsidR="00D30B65" w:rsidRDefault="00D30B65" w:rsidP="005E0D99">
      <w:pPr>
        <w:spacing w:after="240" w:line="360" w:lineRule="auto"/>
        <w:jc w:val="both"/>
        <w:rPr>
          <w:rFonts w:ascii="Times New Roman" w:eastAsia="Times New Roman" w:hAnsi="Times New Roman" w:cs="Times New Roman"/>
          <w:color w:val="000000"/>
        </w:rPr>
      </w:pPr>
      <w:r w:rsidRPr="00D30B65">
        <w:rPr>
          <w:rFonts w:ascii="Times New Roman" w:eastAsia="Times New Roman" w:hAnsi="Times New Roman" w:cs="Times New Roman"/>
          <w:color w:val="000000"/>
        </w:rPr>
        <w:t xml:space="preserve">When looking to find the literature review it is often found in the information section which was shown in this paper (Bowling, 1997:136). The literature used contained other research studies connected to diabetes, families and caregiving it also contained books and a few online resources. One of the papers they used was, describing support: A qualitative study of couples living with diabetes written in 2003 by researchers Trief P. M., Sandberg J., Greenberg R. P. </w:t>
      </w:r>
      <w:r w:rsidRPr="00D30B65">
        <w:rPr>
          <w:rFonts w:ascii="Times New Roman" w:eastAsia="Times New Roman" w:hAnsi="Times New Roman" w:cs="Times New Roman"/>
          <w:color w:val="000000"/>
        </w:rPr>
        <w:lastRenderedPageBreak/>
        <w:t>et al. (Gunn, et al. 2012:598). That paper included information about their 74 semi structured interviews mentioning what couples living with diabetes thought about support they receive and by looking at this research paper it is shown that it influenced and helped with the study on the role of the family (ResearchGate, 2003). (Gunn, et al. 2012) shows in their reference list that the most dated literature used was a piece from a 1986 research paper also that the most up to date literature was from three different research papers published 2010. World Health Organisation (WHO) was used as one of their sources and that was then last edited 2009. They have a range of ages between their literature which is positive to make sure that they have everything up to date (Cryer, 1996:78) (Gunn, et al. 2012) states that this specific topic has not been researched however topics about families helping loved ones with diabetes and those living with diabetes looking after themselves has been researched, therefore this study will help broaden and give workers within this field a better understanding. The aim in any research paper helps focus the study on what it is about and what information the researcher wishes to gain. The aim sets goals for the paper (Denscombe, 2010:14) To find the aim for this paper the introduction must be read fully. The aim for this paper is to carry out a part of a wider study investigating the experience of certain pathways to care by individuals with diabetes. The investigation goes on to understanding what circumstances lead people into needing urgent admission (Gunn, et al. 2012:592). To get a fair understanding of what the paper entails very little jargon has been used and the describing of words and phrases has been done if needed (Gunn, et al. 2012:591-598).</w:t>
      </w:r>
      <w:r>
        <w:rPr>
          <w:rFonts w:ascii="Times New Roman" w:eastAsia="Times New Roman" w:hAnsi="Times New Roman" w:cs="Times New Roman"/>
          <w:color w:val="000000"/>
        </w:rPr>
        <w:t xml:space="preserve"> </w:t>
      </w:r>
      <w:r w:rsidRPr="00D30B65">
        <w:rPr>
          <w:rFonts w:ascii="Times New Roman" w:eastAsia="Times New Roman" w:hAnsi="Times New Roman" w:cs="Times New Roman"/>
          <w:color w:val="000000"/>
        </w:rPr>
        <w:t>(Gunn, et al. 2012) states in the introduction what method is being used, the method being used is qualitative research in the form of interviews.</w:t>
      </w:r>
    </w:p>
    <w:p w14:paraId="7BF38239" w14:textId="67F1F719" w:rsidR="00D30B65" w:rsidRDefault="00D30B65" w:rsidP="005E0D99">
      <w:pPr>
        <w:spacing w:after="240" w:line="360" w:lineRule="auto"/>
        <w:jc w:val="both"/>
        <w:rPr>
          <w:rFonts w:ascii="Times New Roman" w:eastAsia="Times New Roman" w:hAnsi="Times New Roman" w:cs="Times New Roman"/>
        </w:rPr>
      </w:pPr>
      <w:r w:rsidRPr="00D30B65">
        <w:rPr>
          <w:rFonts w:ascii="Times New Roman" w:eastAsia="Times New Roman" w:hAnsi="Times New Roman" w:cs="Times New Roman"/>
          <w:color w:val="000000"/>
        </w:rPr>
        <w:t xml:space="preserve">The research is described and easily understood by anyone reading the paper. Using the qualitative method for this paper is the most convenient for this type of research (Gunn, et al. 2012:591-592). Qualitative research is used when needing to explore attitudes and go in depth in a specific subject and is therefore the best method for this type of research. Participants can feel more engaged and willing to speak freely about any concerns or fears when semi structured interviews are used (Ross 2012:102-103). The group of 45 that are being interviewed have been selected due to </w:t>
      </w:r>
      <w:r w:rsidR="000E5CC0">
        <w:rPr>
          <w:rFonts w:ascii="Times New Roman" w:eastAsia="Times New Roman" w:hAnsi="Times New Roman" w:cs="Times New Roman"/>
          <w:color w:val="000000"/>
        </w:rPr>
        <w:t xml:space="preserve">them </w:t>
      </w:r>
      <w:r w:rsidRPr="00D30B65">
        <w:rPr>
          <w:rFonts w:ascii="Times New Roman" w:eastAsia="Times New Roman" w:hAnsi="Times New Roman" w:cs="Times New Roman"/>
          <w:color w:val="000000"/>
        </w:rPr>
        <w:t xml:space="preserve">being </w:t>
      </w:r>
      <w:r w:rsidR="000E5CC0">
        <w:rPr>
          <w:rFonts w:ascii="Times New Roman" w:eastAsia="Times New Roman" w:hAnsi="Times New Roman" w:cs="Times New Roman"/>
          <w:color w:val="000000"/>
        </w:rPr>
        <w:t>ad</w:t>
      </w:r>
      <w:r w:rsidRPr="00D30B65">
        <w:rPr>
          <w:rFonts w:ascii="Times New Roman" w:eastAsia="Times New Roman" w:hAnsi="Times New Roman" w:cs="Times New Roman"/>
          <w:color w:val="000000"/>
        </w:rPr>
        <w:t xml:space="preserve">mitted to hospital caused by their diabetes. They only picked people who were urgently </w:t>
      </w:r>
      <w:r w:rsidR="008D40C4">
        <w:rPr>
          <w:rFonts w:ascii="Times New Roman" w:eastAsia="Times New Roman" w:hAnsi="Times New Roman" w:cs="Times New Roman"/>
          <w:color w:val="000000"/>
        </w:rPr>
        <w:t>ad</w:t>
      </w:r>
      <w:r w:rsidRPr="00D30B65">
        <w:rPr>
          <w:rFonts w:ascii="Times New Roman" w:eastAsia="Times New Roman" w:hAnsi="Times New Roman" w:cs="Times New Roman"/>
          <w:color w:val="000000"/>
        </w:rPr>
        <w:t>mitted or se</w:t>
      </w:r>
      <w:r>
        <w:rPr>
          <w:rFonts w:ascii="Times New Roman" w:eastAsia="Times New Roman" w:hAnsi="Times New Roman" w:cs="Times New Roman"/>
          <w:color w:val="000000"/>
        </w:rPr>
        <w:t xml:space="preserve">eking </w:t>
      </w:r>
      <w:r w:rsidRPr="00D30B65">
        <w:rPr>
          <w:rFonts w:ascii="Times New Roman" w:eastAsia="Times New Roman" w:hAnsi="Times New Roman" w:cs="Times New Roman"/>
          <w:color w:val="000000"/>
        </w:rPr>
        <w:t xml:space="preserve">emergency treatment. When picking their sample group, they chose to pick from different areas, one is from a more rural area and the other from an urban setting (Gunn, et al. 2012:592). By only choosing 45 people they could easily enough </w:t>
      </w:r>
      <w:r w:rsidR="008D40C4">
        <w:rPr>
          <w:rFonts w:ascii="Times New Roman" w:eastAsia="Times New Roman" w:hAnsi="Times New Roman" w:cs="Times New Roman"/>
          <w:color w:val="000000"/>
        </w:rPr>
        <w:t xml:space="preserve">gain </w:t>
      </w:r>
      <w:r w:rsidRPr="00D30B65">
        <w:rPr>
          <w:rFonts w:ascii="Times New Roman" w:eastAsia="Times New Roman" w:hAnsi="Times New Roman" w:cs="Times New Roman"/>
          <w:color w:val="000000"/>
        </w:rPr>
        <w:t>diversity and were also able to find common themes within each interview</w:t>
      </w:r>
      <w:r w:rsidR="008D40C4">
        <w:rPr>
          <w:rFonts w:ascii="Times New Roman" w:eastAsia="Times New Roman" w:hAnsi="Times New Roman" w:cs="Times New Roman"/>
          <w:color w:val="000000"/>
        </w:rPr>
        <w:t>.</w:t>
      </w:r>
      <w:r w:rsidRPr="00D30B65">
        <w:rPr>
          <w:rFonts w:ascii="Times New Roman" w:eastAsia="Times New Roman" w:hAnsi="Times New Roman" w:cs="Times New Roman"/>
          <w:color w:val="000000"/>
        </w:rPr>
        <w:t xml:space="preserve"> The size of the group is picked depending on the method when using qualitative research (Sim, Wright 2000:83). Purposive sampling was used when collecting the sample group, the </w:t>
      </w:r>
      <w:r w:rsidRPr="00D30B65">
        <w:rPr>
          <w:rFonts w:ascii="Times New Roman" w:eastAsia="Times New Roman" w:hAnsi="Times New Roman" w:cs="Times New Roman"/>
          <w:color w:val="000000"/>
        </w:rPr>
        <w:lastRenderedPageBreak/>
        <w:t>researchers decided to pick people who came to the hospital seeking emergency care and mean</w:t>
      </w:r>
      <w:r w:rsidR="008D40C4">
        <w:rPr>
          <w:rFonts w:ascii="Times New Roman" w:eastAsia="Times New Roman" w:hAnsi="Times New Roman" w:cs="Times New Roman"/>
          <w:color w:val="000000"/>
        </w:rPr>
        <w:t>t</w:t>
      </w:r>
      <w:r w:rsidRPr="00D30B65">
        <w:rPr>
          <w:rFonts w:ascii="Times New Roman" w:eastAsia="Times New Roman" w:hAnsi="Times New Roman" w:cs="Times New Roman"/>
          <w:color w:val="000000"/>
        </w:rPr>
        <w:t xml:space="preserve"> that the group was specifically chosen for this research (Denscombe, M. 2014:41). While using purposive sampling it can be seen that a form of random sampling was also used. The reason for this was simply to gain a bigger diversity of gender, type one or two diabetes, how long participants have known about their condition and also their age (Gunn, et al. 2012:592).</w:t>
      </w:r>
      <w:r>
        <w:rPr>
          <w:rFonts w:ascii="Times New Roman" w:eastAsia="Times New Roman" w:hAnsi="Times New Roman" w:cs="Times New Roman"/>
        </w:rPr>
        <w:t xml:space="preserve"> </w:t>
      </w:r>
    </w:p>
    <w:p w14:paraId="361FC138" w14:textId="214D0ED7" w:rsidR="00D30B65" w:rsidRDefault="00D30B65" w:rsidP="005E0D99">
      <w:pPr>
        <w:spacing w:after="240" w:line="360" w:lineRule="auto"/>
        <w:jc w:val="both"/>
        <w:rPr>
          <w:rFonts w:ascii="Times New Roman" w:eastAsia="Times New Roman" w:hAnsi="Times New Roman" w:cs="Times New Roman"/>
        </w:rPr>
      </w:pPr>
      <w:r w:rsidRPr="00D30B65">
        <w:rPr>
          <w:rFonts w:ascii="Times New Roman" w:eastAsia="Times New Roman" w:hAnsi="Times New Roman" w:cs="Times New Roman"/>
          <w:color w:val="000000"/>
        </w:rPr>
        <w:t xml:space="preserve">To obtain the information needed participants were interviewed, the interviews were semi structured and contained questions such as the participants history of diabetes and their experiences with their condition (Gunn, et al. 2012:593). When using a qualitative method for a research study the most </w:t>
      </w:r>
      <w:r w:rsidR="008D40C4">
        <w:rPr>
          <w:rFonts w:ascii="Times New Roman" w:eastAsia="Times New Roman" w:hAnsi="Times New Roman" w:cs="Times New Roman"/>
          <w:color w:val="000000"/>
        </w:rPr>
        <w:t>common</w:t>
      </w:r>
      <w:r w:rsidRPr="00D30B65">
        <w:rPr>
          <w:rFonts w:ascii="Times New Roman" w:eastAsia="Times New Roman" w:hAnsi="Times New Roman" w:cs="Times New Roman"/>
          <w:color w:val="000000"/>
        </w:rPr>
        <w:t xml:space="preserve"> ways to conduct the research is by using interviews or focus groups which is why interviews w</w:t>
      </w:r>
      <w:r w:rsidR="008D40C4">
        <w:rPr>
          <w:rFonts w:ascii="Times New Roman" w:eastAsia="Times New Roman" w:hAnsi="Times New Roman" w:cs="Times New Roman"/>
          <w:color w:val="000000"/>
        </w:rPr>
        <w:t>ere</w:t>
      </w:r>
      <w:r w:rsidRPr="00D30B65">
        <w:rPr>
          <w:rFonts w:ascii="Times New Roman" w:eastAsia="Times New Roman" w:hAnsi="Times New Roman" w:cs="Times New Roman"/>
          <w:color w:val="000000"/>
        </w:rPr>
        <w:t xml:space="preserve"> chosen (Magney, O'Brien and Traynor, 2001:199). It does not clearly state why interviews were chosen however when looking for personal experiences it would be near impossible to choose a different method. (Wilson, M. and Sapsford, R. 2006:95) Depending on the type of information needed, interviews can be structured, semi structured or unstructured. The difference between the three are simply that structured interviews only</w:t>
      </w:r>
      <w:r w:rsidR="008D40C4">
        <w:rPr>
          <w:rFonts w:ascii="Times New Roman" w:eastAsia="Times New Roman" w:hAnsi="Times New Roman" w:cs="Times New Roman"/>
          <w:color w:val="000000"/>
        </w:rPr>
        <w:t xml:space="preserve"> use </w:t>
      </w:r>
      <w:r w:rsidRPr="00D30B65">
        <w:rPr>
          <w:rFonts w:ascii="Times New Roman" w:eastAsia="Times New Roman" w:hAnsi="Times New Roman" w:cs="Times New Roman"/>
          <w:color w:val="000000"/>
        </w:rPr>
        <w:t>questions, semi structured use a few questions and let the interview spiral off a little bit to get expanded answers</w:t>
      </w:r>
      <w:r w:rsidR="008D40C4">
        <w:rPr>
          <w:rFonts w:ascii="Times New Roman" w:eastAsia="Times New Roman" w:hAnsi="Times New Roman" w:cs="Times New Roman"/>
          <w:color w:val="000000"/>
        </w:rPr>
        <w:t xml:space="preserve"> </w:t>
      </w:r>
      <w:r w:rsidRPr="00D30B65">
        <w:rPr>
          <w:rFonts w:ascii="Times New Roman" w:eastAsia="Times New Roman" w:hAnsi="Times New Roman" w:cs="Times New Roman"/>
          <w:color w:val="000000"/>
        </w:rPr>
        <w:t>and unstructured do not use any questions (Bell, J. and Waters, S. 1987:179-182). (Gunn et al. 2012) uses semi structured questions to carry out the interview which in a way helps get a wider view from the participant but can also lead participant</w:t>
      </w:r>
      <w:r w:rsidR="008D40C4">
        <w:rPr>
          <w:rFonts w:ascii="Times New Roman" w:eastAsia="Times New Roman" w:hAnsi="Times New Roman" w:cs="Times New Roman"/>
          <w:color w:val="000000"/>
        </w:rPr>
        <w:t>s</w:t>
      </w:r>
      <w:r w:rsidRPr="00D30B65">
        <w:rPr>
          <w:rFonts w:ascii="Times New Roman" w:eastAsia="Times New Roman" w:hAnsi="Times New Roman" w:cs="Times New Roman"/>
          <w:color w:val="000000"/>
        </w:rPr>
        <w:t xml:space="preserve"> to go off topic and leave the researchers with unnecessary information. (Gunn et al. 2012) states that participants were asked when admitted to hospital whether or not they would like to take part in the research study, participant</w:t>
      </w:r>
      <w:r w:rsidR="008D40C4">
        <w:rPr>
          <w:rFonts w:ascii="Times New Roman" w:eastAsia="Times New Roman" w:hAnsi="Times New Roman" w:cs="Times New Roman"/>
          <w:color w:val="000000"/>
        </w:rPr>
        <w:t xml:space="preserve">s </w:t>
      </w:r>
      <w:r w:rsidRPr="00D30B65">
        <w:rPr>
          <w:rFonts w:ascii="Times New Roman" w:eastAsia="Times New Roman" w:hAnsi="Times New Roman" w:cs="Times New Roman"/>
          <w:color w:val="000000"/>
        </w:rPr>
        <w:t>were given details of the study, the opportunity to ask questions and time to decide. When participant</w:t>
      </w:r>
      <w:r w:rsidR="008D40C4">
        <w:rPr>
          <w:rFonts w:ascii="Times New Roman" w:eastAsia="Times New Roman" w:hAnsi="Times New Roman" w:cs="Times New Roman"/>
          <w:color w:val="000000"/>
        </w:rPr>
        <w:t>s</w:t>
      </w:r>
      <w:r w:rsidRPr="00D30B65">
        <w:rPr>
          <w:rFonts w:ascii="Times New Roman" w:eastAsia="Times New Roman" w:hAnsi="Times New Roman" w:cs="Times New Roman"/>
          <w:color w:val="000000"/>
        </w:rPr>
        <w:t xml:space="preserve"> had accepted, they gave their informed consent. The researchers then gained ethical approval by the NHS committee.</w:t>
      </w:r>
      <w:r>
        <w:rPr>
          <w:rFonts w:ascii="Times New Roman" w:eastAsia="Times New Roman" w:hAnsi="Times New Roman" w:cs="Times New Roman"/>
          <w:color w:val="000000"/>
        </w:rPr>
        <w:t xml:space="preserve"> </w:t>
      </w:r>
      <w:r w:rsidRPr="00D30B65">
        <w:rPr>
          <w:rFonts w:ascii="Times New Roman" w:eastAsia="Times New Roman" w:hAnsi="Times New Roman" w:cs="Times New Roman"/>
          <w:color w:val="000000"/>
        </w:rPr>
        <w:t xml:space="preserve">All the interviews were taped and transcribed then </w:t>
      </w:r>
      <w:r w:rsidR="008D40C4">
        <w:rPr>
          <w:rFonts w:ascii="Times New Roman" w:eastAsia="Times New Roman" w:hAnsi="Times New Roman" w:cs="Times New Roman"/>
          <w:color w:val="000000"/>
        </w:rPr>
        <w:t xml:space="preserve">the </w:t>
      </w:r>
      <w:r w:rsidRPr="00D30B65">
        <w:rPr>
          <w:rFonts w:ascii="Times New Roman" w:eastAsia="Times New Roman" w:hAnsi="Times New Roman" w:cs="Times New Roman"/>
          <w:color w:val="000000"/>
        </w:rPr>
        <w:t>researcher</w:t>
      </w:r>
      <w:r w:rsidR="008D40C4">
        <w:rPr>
          <w:rFonts w:ascii="Times New Roman" w:eastAsia="Times New Roman" w:hAnsi="Times New Roman" w:cs="Times New Roman"/>
          <w:color w:val="000000"/>
        </w:rPr>
        <w:t>s</w:t>
      </w:r>
      <w:r w:rsidRPr="00D30B65">
        <w:rPr>
          <w:rFonts w:ascii="Times New Roman" w:eastAsia="Times New Roman" w:hAnsi="Times New Roman" w:cs="Times New Roman"/>
          <w:color w:val="000000"/>
        </w:rPr>
        <w:t xml:space="preserve"> used the software (NVivo 8,</w:t>
      </w:r>
      <w:r>
        <w:rPr>
          <w:rFonts w:ascii="Times New Roman" w:eastAsia="Times New Roman" w:hAnsi="Times New Roman" w:cs="Times New Roman"/>
          <w:color w:val="000000"/>
        </w:rPr>
        <w:t xml:space="preserve"> </w:t>
      </w:r>
      <w:r w:rsidRPr="00D30B65">
        <w:rPr>
          <w:rFonts w:ascii="Times New Roman" w:eastAsia="Times New Roman" w:hAnsi="Times New Roman" w:cs="Times New Roman"/>
          <w:color w:val="000000"/>
        </w:rPr>
        <w:t>QSR International Pty Ltd, Doncasters Victoria, Australia) to analyse their findings from the carried-out interviews. Parts of the interviews were portrayed in the paper and participants were coded by the use of site A or B depending on where the interviews took place and also by being named patient one, two, three etcetera (Gunn, et al. 2012:593-595).</w:t>
      </w:r>
      <w:r>
        <w:rPr>
          <w:rFonts w:ascii="Times New Roman" w:eastAsia="Times New Roman" w:hAnsi="Times New Roman" w:cs="Times New Roman"/>
          <w:color w:val="000000"/>
        </w:rPr>
        <w:t xml:space="preserve"> </w:t>
      </w:r>
      <w:r w:rsidRPr="00D30B65">
        <w:rPr>
          <w:rFonts w:ascii="Times New Roman" w:eastAsia="Times New Roman" w:hAnsi="Times New Roman" w:cs="Times New Roman"/>
          <w:color w:val="000000"/>
        </w:rPr>
        <w:t>The analysis was done thematically which means to find different themes in what the participant</w:t>
      </w:r>
      <w:r w:rsidR="00940586">
        <w:rPr>
          <w:rFonts w:ascii="Times New Roman" w:eastAsia="Times New Roman" w:hAnsi="Times New Roman" w:cs="Times New Roman"/>
          <w:color w:val="000000"/>
        </w:rPr>
        <w:t>s</w:t>
      </w:r>
      <w:r w:rsidRPr="00D30B65">
        <w:rPr>
          <w:rFonts w:ascii="Times New Roman" w:eastAsia="Times New Roman" w:hAnsi="Times New Roman" w:cs="Times New Roman"/>
          <w:color w:val="000000"/>
        </w:rPr>
        <w:t xml:space="preserve"> mentioned throughout the interviews (Ross 2012:118).</w:t>
      </w:r>
    </w:p>
    <w:p w14:paraId="6FACCEAA" w14:textId="77777777" w:rsidR="00D30B65" w:rsidRDefault="00D30B65" w:rsidP="005E0D99">
      <w:pPr>
        <w:spacing w:after="240" w:line="360" w:lineRule="auto"/>
        <w:jc w:val="both"/>
        <w:rPr>
          <w:rFonts w:ascii="Times New Roman" w:eastAsia="Times New Roman" w:hAnsi="Times New Roman" w:cs="Times New Roman"/>
        </w:rPr>
      </w:pPr>
      <w:r w:rsidRPr="00D30B65">
        <w:rPr>
          <w:rFonts w:ascii="Times New Roman" w:eastAsia="Times New Roman" w:hAnsi="Times New Roman" w:cs="Times New Roman"/>
          <w:color w:val="000000"/>
        </w:rPr>
        <w:t xml:space="preserve">The paper shows its results under the subheading findings, the first part is literature, after that it is mainly parts from a few of the interviews. They show the important findings mentioned and they portray them as well as give a little explanation of what is said. They give two different tables with numerical data that are connected to the findings (Gunn, et al. 2012:593). Their </w:t>
      </w:r>
      <w:r w:rsidRPr="00D30B65">
        <w:rPr>
          <w:rFonts w:ascii="Times New Roman" w:eastAsia="Times New Roman" w:hAnsi="Times New Roman" w:cs="Times New Roman"/>
          <w:color w:val="000000"/>
        </w:rPr>
        <w:lastRenderedPageBreak/>
        <w:t>three key findings from the interviews where that family members kept looking out for the one with diabetes and was there for emotional support as well as being ready to give insulin, take blood levels and many more things, another common result was that making sure the patient with diabetes kept fit and had a good diet. The last key finding was that most family members were directly involved in everything that happened (Gunn, et al. 2012:593). It is not easily portrayed what the exact findings for this paper are which is important to make clear for readers. To gain an easy understanding of the results there should be a balance between tables, literature and if need be, quotations. It will help readers stay interested and help them understand (Reid, 1993:141-142).</w:t>
      </w:r>
    </w:p>
    <w:p w14:paraId="23108040" w14:textId="5EBB229D" w:rsidR="00D30B65" w:rsidRDefault="00D30B65" w:rsidP="005E0D99">
      <w:pPr>
        <w:spacing w:after="240" w:line="360" w:lineRule="auto"/>
        <w:jc w:val="both"/>
        <w:rPr>
          <w:rFonts w:ascii="Times New Roman" w:eastAsia="Times New Roman" w:hAnsi="Times New Roman" w:cs="Times New Roman"/>
          <w:color w:val="000000"/>
        </w:rPr>
      </w:pPr>
      <w:r w:rsidRPr="00D30B65">
        <w:rPr>
          <w:rFonts w:ascii="Times New Roman" w:eastAsia="Times New Roman" w:hAnsi="Times New Roman" w:cs="Times New Roman"/>
          <w:color w:val="000000"/>
        </w:rPr>
        <w:t xml:space="preserve">It was shown in the discussion that an overview of their findings was discussed (Gunn, et al. 2012:596). (Gunn, et al. 2012) mentioned that family members have many tasks when caring for those with diabetes. As well as mentioning family members it is also mentioned that </w:t>
      </w:r>
      <w:r w:rsidR="00940586">
        <w:rPr>
          <w:rFonts w:ascii="Times New Roman" w:eastAsia="Times New Roman" w:hAnsi="Times New Roman" w:cs="Times New Roman"/>
          <w:color w:val="000000"/>
        </w:rPr>
        <w:t>those</w:t>
      </w:r>
      <w:r w:rsidRPr="00D30B65">
        <w:rPr>
          <w:rFonts w:ascii="Times New Roman" w:eastAsia="Times New Roman" w:hAnsi="Times New Roman" w:cs="Times New Roman"/>
          <w:color w:val="000000"/>
        </w:rPr>
        <w:t xml:space="preserve"> living on their own feel more vulnerable and quite lonely. Topics like diets, exercise, emotional support and decision-making were the most common ones mentioned in the interviews and a similar theme was detected. Most participants felt the same way with both positive and negative feeling toward these topics, that was one of the main factors that got discussed and was relevant to the researchers aim (Gunn, et al. 2012:596). In the discussion limitations where mentioned and the main limitation on this study was that no interviews were directed for the family members, no family members had the ability to give their perspectives on emotional and family support of how they cope when keeping an eye out for their loved ones with diabetes (Gunn, et al. 2012:596).</w:t>
      </w:r>
      <w:r>
        <w:rPr>
          <w:rFonts w:ascii="Times New Roman" w:eastAsia="Times New Roman" w:hAnsi="Times New Roman" w:cs="Times New Roman"/>
        </w:rPr>
        <w:t xml:space="preserve"> </w:t>
      </w:r>
      <w:r w:rsidRPr="00D30B65">
        <w:rPr>
          <w:rFonts w:ascii="Times New Roman" w:eastAsia="Times New Roman" w:hAnsi="Times New Roman" w:cs="Times New Roman"/>
          <w:color w:val="000000"/>
        </w:rPr>
        <w:t xml:space="preserve">The conclusion reflects on all the key findings and the importance of them while going through what was actually useful. It is important for this study to show what knowledge has been gained by this research and also mention what was already known. It will help inform other researchers of what has yet to be discovered or investigated (Usherwood, 1996:83-84). This paper was part of a wider study which provided the information that further researchers could take this study and evaluate the family’s perspectives on the support system and how they feel when </w:t>
      </w:r>
      <w:r w:rsidR="00940586">
        <w:rPr>
          <w:rFonts w:ascii="Times New Roman" w:eastAsia="Times New Roman" w:hAnsi="Times New Roman" w:cs="Times New Roman"/>
          <w:color w:val="000000"/>
        </w:rPr>
        <w:t>caring</w:t>
      </w:r>
      <w:r w:rsidRPr="00D30B65">
        <w:rPr>
          <w:rFonts w:ascii="Times New Roman" w:eastAsia="Times New Roman" w:hAnsi="Times New Roman" w:cs="Times New Roman"/>
          <w:color w:val="000000"/>
        </w:rPr>
        <w:t xml:space="preserve"> for people with diabetes. Also, more in-depth research on how people who live alone cope with their situation (Gunn, et al. 2012:597). </w:t>
      </w:r>
    </w:p>
    <w:p w14:paraId="0D7D5974" w14:textId="7CD9216F" w:rsidR="002D0E8E" w:rsidRDefault="00D30B65" w:rsidP="005E0D99">
      <w:pPr>
        <w:spacing w:after="240" w:line="360" w:lineRule="auto"/>
        <w:jc w:val="both"/>
        <w:rPr>
          <w:rFonts w:ascii="Times New Roman" w:eastAsia="Times New Roman" w:hAnsi="Times New Roman" w:cs="Times New Roman"/>
          <w:color w:val="000000"/>
        </w:rPr>
      </w:pPr>
      <w:r w:rsidRPr="00D30B65">
        <w:rPr>
          <w:rFonts w:ascii="Times New Roman" w:eastAsia="Times New Roman" w:hAnsi="Times New Roman" w:cs="Times New Roman"/>
          <w:color w:val="000000"/>
        </w:rPr>
        <w:t xml:space="preserve">Although there is lots of information conveyed in this paper it is harder to interpret exactly what is written and supposed to be understood. For someone that is used to reading research papers it can be easy to read and understand however for someone new who has never read a paper like this before it can be a little bit overwhelming. Mainly so in the information and results section of the paper (Gunn, et al. 2012:591-598). (Flick, 1998) states that the layout of a research paper like this one is well written and portrayed exactly how it should be. The </w:t>
      </w:r>
      <w:r w:rsidRPr="00D30B65">
        <w:rPr>
          <w:rFonts w:ascii="Times New Roman" w:eastAsia="Times New Roman" w:hAnsi="Times New Roman" w:cs="Times New Roman"/>
          <w:color w:val="000000"/>
        </w:rPr>
        <w:lastRenderedPageBreak/>
        <w:t xml:space="preserve">researchers could for further research try to make their aim stand out more and have a little explanation to why they have chosen the literature while also making it easier to understand. The paper had many positive aspects about it, for example it showed tables and parts of the interviews that were key for their findings. It gave readers enough information in the abstract to understand the research while not going to in depth. They showed that they discussed all information and what was important to portray and keeping to their aim throughout the paper. Their conclusion for further research was accurate enough for the next researchers to know what is needed. Overall a very valuable research paper (Gunn, et al. 2012:591-598). </w:t>
      </w:r>
    </w:p>
    <w:p w14:paraId="30E49BC8" w14:textId="77777777" w:rsidR="005E0D99" w:rsidRDefault="005E0D99" w:rsidP="005E0D99">
      <w:pPr>
        <w:spacing w:after="240" w:line="360" w:lineRule="auto"/>
        <w:jc w:val="both"/>
        <w:rPr>
          <w:rFonts w:ascii="Times New Roman" w:eastAsia="Times New Roman" w:hAnsi="Times New Roman" w:cs="Times New Roman"/>
          <w:color w:val="000000"/>
        </w:rPr>
      </w:pPr>
    </w:p>
    <w:p w14:paraId="5C2C0E18" w14:textId="775F5CCD"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Reference List:</w:t>
      </w:r>
    </w:p>
    <w:p w14:paraId="21258723" w14:textId="77777777" w:rsidR="00D30B65" w:rsidRPr="00D30B65" w:rsidRDefault="00D30B65" w:rsidP="005E0D99">
      <w:pPr>
        <w:spacing w:line="360" w:lineRule="auto"/>
        <w:rPr>
          <w:rFonts w:ascii="Times New Roman" w:eastAsia="Times New Roman" w:hAnsi="Times New Roman" w:cs="Times New Roman"/>
        </w:rPr>
      </w:pPr>
    </w:p>
    <w:p w14:paraId="37BE0A14"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Bell, J. and Waters, S. (2014) </w:t>
      </w:r>
      <w:r w:rsidRPr="00D30B65">
        <w:rPr>
          <w:rFonts w:ascii="Times New Roman" w:eastAsia="Times New Roman" w:hAnsi="Times New Roman" w:cs="Times New Roman"/>
          <w:i/>
          <w:iCs/>
          <w:color w:val="000000"/>
        </w:rPr>
        <w:t>Doing Your Research Project: A guide for first-time researchers.</w:t>
      </w:r>
      <w:r w:rsidRPr="00D30B65">
        <w:rPr>
          <w:rFonts w:ascii="Times New Roman" w:eastAsia="Times New Roman" w:hAnsi="Times New Roman" w:cs="Times New Roman"/>
          <w:color w:val="000000"/>
        </w:rPr>
        <w:t xml:space="preserve"> 6</w:t>
      </w:r>
      <w:r w:rsidRPr="00D30B65">
        <w:rPr>
          <w:rFonts w:ascii="Times New Roman" w:eastAsia="Times New Roman" w:hAnsi="Times New Roman" w:cs="Times New Roman"/>
          <w:color w:val="000000"/>
          <w:sz w:val="14"/>
          <w:szCs w:val="14"/>
          <w:vertAlign w:val="superscript"/>
        </w:rPr>
        <w:t>th</w:t>
      </w:r>
      <w:r w:rsidRPr="00D30B65">
        <w:rPr>
          <w:rFonts w:ascii="Times New Roman" w:eastAsia="Times New Roman" w:hAnsi="Times New Roman" w:cs="Times New Roman"/>
          <w:color w:val="000000"/>
        </w:rPr>
        <w:t xml:space="preserve"> Edition, Maidenhead: Open University Press</w:t>
      </w:r>
    </w:p>
    <w:p w14:paraId="10957C3B"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Bowling, A. (2002) </w:t>
      </w:r>
      <w:r w:rsidRPr="00D30B65">
        <w:rPr>
          <w:rFonts w:ascii="Times New Roman" w:eastAsia="Times New Roman" w:hAnsi="Times New Roman" w:cs="Times New Roman"/>
          <w:i/>
          <w:iCs/>
          <w:color w:val="000000"/>
        </w:rPr>
        <w:t xml:space="preserve">Research methods in health: Investigating health and health services. </w:t>
      </w:r>
      <w:r w:rsidRPr="00D30B65">
        <w:rPr>
          <w:rFonts w:ascii="Times New Roman" w:eastAsia="Times New Roman" w:hAnsi="Times New Roman" w:cs="Times New Roman"/>
          <w:color w:val="000000"/>
        </w:rPr>
        <w:t>2</w:t>
      </w:r>
      <w:r w:rsidRPr="00D30B65">
        <w:rPr>
          <w:rFonts w:ascii="Times New Roman" w:eastAsia="Times New Roman" w:hAnsi="Times New Roman" w:cs="Times New Roman"/>
          <w:color w:val="000000"/>
          <w:sz w:val="14"/>
          <w:szCs w:val="14"/>
          <w:vertAlign w:val="superscript"/>
        </w:rPr>
        <w:t>nd</w:t>
      </w:r>
      <w:r w:rsidRPr="00D30B65">
        <w:rPr>
          <w:rFonts w:ascii="Times New Roman" w:eastAsia="Times New Roman" w:hAnsi="Times New Roman" w:cs="Times New Roman"/>
          <w:color w:val="000000"/>
        </w:rPr>
        <w:t xml:space="preserve"> Edition, Buckingham: Open University Press</w:t>
      </w:r>
    </w:p>
    <w:p w14:paraId="51CBAA8A"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Cryer, P. (1996) </w:t>
      </w:r>
      <w:r w:rsidRPr="00D30B65">
        <w:rPr>
          <w:rFonts w:ascii="Times New Roman" w:eastAsia="Times New Roman" w:hAnsi="Times New Roman" w:cs="Times New Roman"/>
          <w:i/>
          <w:iCs/>
          <w:color w:val="000000"/>
        </w:rPr>
        <w:t xml:space="preserve">The research student’s guide to success. </w:t>
      </w:r>
      <w:r w:rsidRPr="00D30B65">
        <w:rPr>
          <w:rFonts w:ascii="Times New Roman" w:eastAsia="Times New Roman" w:hAnsi="Times New Roman" w:cs="Times New Roman"/>
          <w:color w:val="000000"/>
        </w:rPr>
        <w:t>Buckingham: Open University Press</w:t>
      </w:r>
    </w:p>
    <w:p w14:paraId="0D5A5870"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Denscombe, M. (2010) </w:t>
      </w:r>
      <w:r w:rsidRPr="00D30B65">
        <w:rPr>
          <w:rFonts w:ascii="Times New Roman" w:eastAsia="Times New Roman" w:hAnsi="Times New Roman" w:cs="Times New Roman"/>
          <w:i/>
          <w:iCs/>
          <w:color w:val="000000"/>
        </w:rPr>
        <w:t xml:space="preserve">Ground Rules for Social Research: Guidelines for good Practice. </w:t>
      </w:r>
      <w:r w:rsidRPr="00D30B65">
        <w:rPr>
          <w:rFonts w:ascii="Times New Roman" w:eastAsia="Times New Roman" w:hAnsi="Times New Roman" w:cs="Times New Roman"/>
          <w:color w:val="000000"/>
        </w:rPr>
        <w:t>2th Edition, Maidenhead: Open University Press</w:t>
      </w:r>
    </w:p>
    <w:p w14:paraId="5DFF6E2B"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Denscombe, M. (2014) </w:t>
      </w:r>
      <w:r w:rsidRPr="00D30B65">
        <w:rPr>
          <w:rFonts w:ascii="Times New Roman" w:eastAsia="Times New Roman" w:hAnsi="Times New Roman" w:cs="Times New Roman"/>
          <w:i/>
          <w:iCs/>
          <w:color w:val="000000"/>
        </w:rPr>
        <w:t xml:space="preserve">The Good Research Guide: For Small-scale Social Research Projects. </w:t>
      </w:r>
      <w:r w:rsidRPr="00D30B65">
        <w:rPr>
          <w:rFonts w:ascii="Times New Roman" w:eastAsia="Times New Roman" w:hAnsi="Times New Roman" w:cs="Times New Roman"/>
          <w:color w:val="000000"/>
        </w:rPr>
        <w:t>5th Edition, Maidenhead: Open University Press</w:t>
      </w:r>
    </w:p>
    <w:p w14:paraId="2B324B47"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Flick, U. (1998) </w:t>
      </w:r>
      <w:r w:rsidRPr="00D30B65">
        <w:rPr>
          <w:rFonts w:ascii="Times New Roman" w:eastAsia="Times New Roman" w:hAnsi="Times New Roman" w:cs="Times New Roman"/>
          <w:i/>
          <w:iCs/>
          <w:color w:val="000000"/>
        </w:rPr>
        <w:t xml:space="preserve">An Introduction to Qualitative Research. </w:t>
      </w:r>
      <w:r w:rsidRPr="00D30B65">
        <w:rPr>
          <w:rFonts w:ascii="Times New Roman" w:eastAsia="Times New Roman" w:hAnsi="Times New Roman" w:cs="Times New Roman"/>
          <w:color w:val="000000"/>
        </w:rPr>
        <w:t>London: Sage Publications Limited</w:t>
      </w:r>
    </w:p>
    <w:p w14:paraId="437EAC99" w14:textId="2EFDA426"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Flinders University (2019) Students Learning Cent</w:t>
      </w:r>
      <w:r w:rsidR="00434A94">
        <w:rPr>
          <w:rFonts w:ascii="Times New Roman" w:eastAsia="Times New Roman" w:hAnsi="Times New Roman" w:cs="Times New Roman"/>
          <w:color w:val="000000"/>
        </w:rPr>
        <w:t>re</w:t>
      </w:r>
      <w:r w:rsidRPr="00D30B65">
        <w:rPr>
          <w:rFonts w:ascii="Times New Roman" w:eastAsia="Times New Roman" w:hAnsi="Times New Roman" w:cs="Times New Roman"/>
          <w:color w:val="000000"/>
        </w:rPr>
        <w:t xml:space="preserve">: </w:t>
      </w:r>
      <w:r w:rsidRPr="00D30B65">
        <w:rPr>
          <w:rFonts w:ascii="Times New Roman" w:eastAsia="Times New Roman" w:hAnsi="Times New Roman" w:cs="Times New Roman"/>
          <w:i/>
          <w:iCs/>
          <w:color w:val="000000"/>
        </w:rPr>
        <w:t xml:space="preserve">Critiquing Research Articles. </w:t>
      </w:r>
      <w:r w:rsidRPr="00D30B65">
        <w:rPr>
          <w:rFonts w:ascii="Times New Roman" w:eastAsia="Times New Roman" w:hAnsi="Times New Roman" w:cs="Times New Roman"/>
          <w:color w:val="000000"/>
        </w:rPr>
        <w:t>Available at: http://www.flinders.edu.au/slc_files/Documents/Blue%20Guides/Critiquing%20Research%20Articles.pdf  (Accessed 5th January 2019</w:t>
      </w:r>
    </w:p>
    <w:p w14:paraId="6DB04032" w14:textId="3E3D7F66"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Gunn, K. L. et al. (2012) ‘Somebody there to watch over you’: the role of the family in everyday and emergency diabetes care, </w:t>
      </w:r>
      <w:r w:rsidRPr="00D30B65">
        <w:rPr>
          <w:rFonts w:ascii="Times New Roman" w:eastAsia="Times New Roman" w:hAnsi="Times New Roman" w:cs="Times New Roman"/>
          <w:i/>
          <w:iCs/>
          <w:color w:val="000000"/>
        </w:rPr>
        <w:t>Health and Social Care in the community.</w:t>
      </w:r>
      <w:r w:rsidRPr="00D30B65">
        <w:rPr>
          <w:rFonts w:ascii="Times New Roman" w:eastAsia="Times New Roman" w:hAnsi="Times New Roman" w:cs="Times New Roman"/>
          <w:color w:val="000000"/>
        </w:rPr>
        <w:t xml:space="preserve"> 20(6) pp. 591-598 doi: 10.1111/j.1365-2524.2012.01073.x</w:t>
      </w:r>
    </w:p>
    <w:p w14:paraId="1D9BBD78"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Magney, A., O'Brien, E and Traynor, V. (2001) ‘Assistants and mentors’, in Berglund, A. C. (ed.) </w:t>
      </w:r>
      <w:r w:rsidRPr="00D30B65">
        <w:rPr>
          <w:rFonts w:ascii="Times New Roman" w:eastAsia="Times New Roman" w:hAnsi="Times New Roman" w:cs="Times New Roman"/>
          <w:i/>
          <w:iCs/>
          <w:color w:val="000000"/>
        </w:rPr>
        <w:t>Health research.</w:t>
      </w:r>
      <w:r w:rsidRPr="00D30B65">
        <w:rPr>
          <w:rFonts w:ascii="Times New Roman" w:eastAsia="Times New Roman" w:hAnsi="Times New Roman" w:cs="Times New Roman"/>
          <w:color w:val="000000"/>
        </w:rPr>
        <w:t xml:space="preserve"> Oxford: Oxford University Press</w:t>
      </w:r>
    </w:p>
    <w:p w14:paraId="7AC06F72"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Reid, N. (1993) </w:t>
      </w:r>
      <w:r w:rsidRPr="00D30B65">
        <w:rPr>
          <w:rFonts w:ascii="Times New Roman" w:eastAsia="Times New Roman" w:hAnsi="Times New Roman" w:cs="Times New Roman"/>
          <w:i/>
          <w:iCs/>
          <w:color w:val="000000"/>
        </w:rPr>
        <w:t xml:space="preserve">Health care research by degrees. </w:t>
      </w:r>
      <w:r w:rsidRPr="00D30B65">
        <w:rPr>
          <w:rFonts w:ascii="Times New Roman" w:eastAsia="Times New Roman" w:hAnsi="Times New Roman" w:cs="Times New Roman"/>
          <w:color w:val="000000"/>
        </w:rPr>
        <w:t>Oxford: Blackwell Scientific Publications</w:t>
      </w:r>
    </w:p>
    <w:p w14:paraId="438053DD"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ResearchGate (2</w:t>
      </w:r>
      <w:r w:rsidRPr="00D30B65">
        <w:rPr>
          <w:rFonts w:ascii="Times New Roman" w:eastAsia="Times New Roman" w:hAnsi="Times New Roman" w:cs="Times New Roman"/>
          <w:i/>
          <w:iCs/>
          <w:color w:val="000000"/>
        </w:rPr>
        <w:t xml:space="preserve">012) 'Somebody there to watch over you': The role of the family in everyday and emergency diabetes care. </w:t>
      </w:r>
      <w:r w:rsidRPr="00D30B65">
        <w:rPr>
          <w:rFonts w:ascii="Times New Roman" w:eastAsia="Times New Roman" w:hAnsi="Times New Roman" w:cs="Times New Roman"/>
          <w:color w:val="000000"/>
        </w:rPr>
        <w:t xml:space="preserve">Available at: </w:t>
      </w:r>
      <w:r w:rsidRPr="00D30B65">
        <w:rPr>
          <w:rFonts w:ascii="Times New Roman" w:eastAsia="Times New Roman" w:hAnsi="Times New Roman" w:cs="Times New Roman"/>
          <w:color w:val="000000"/>
        </w:rPr>
        <w:lastRenderedPageBreak/>
        <w:t>https://www.researchgate.net/publication/228113697_'Somebody_there_to_watch_over_you'_The_role_of_the_family_in_everyday_and_emergency_diabetes_care  (Accessed 31st December 2018)</w:t>
      </w:r>
    </w:p>
    <w:p w14:paraId="2D1E0B0B"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Ross, T. (2012) </w:t>
      </w:r>
      <w:r w:rsidRPr="00D30B65">
        <w:rPr>
          <w:rFonts w:ascii="Times New Roman" w:eastAsia="Times New Roman" w:hAnsi="Times New Roman" w:cs="Times New Roman"/>
          <w:i/>
          <w:iCs/>
          <w:color w:val="000000"/>
        </w:rPr>
        <w:t xml:space="preserve">A survival guide for health research methods. </w:t>
      </w:r>
      <w:r w:rsidRPr="00D30B65">
        <w:rPr>
          <w:rFonts w:ascii="Times New Roman" w:eastAsia="Times New Roman" w:hAnsi="Times New Roman" w:cs="Times New Roman"/>
          <w:color w:val="000000"/>
        </w:rPr>
        <w:t>Maidenhead: Open University Press</w:t>
      </w:r>
    </w:p>
    <w:p w14:paraId="749A82F4"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Sim, J. and Wright, C. (2000) </w:t>
      </w:r>
      <w:r w:rsidRPr="00D30B65">
        <w:rPr>
          <w:rFonts w:ascii="Times New Roman" w:eastAsia="Times New Roman" w:hAnsi="Times New Roman" w:cs="Times New Roman"/>
          <w:i/>
          <w:iCs/>
          <w:color w:val="000000"/>
        </w:rPr>
        <w:t xml:space="preserve">Research in Health care: Concepts, Designs and Methods. </w:t>
      </w:r>
      <w:r w:rsidRPr="00D30B65">
        <w:rPr>
          <w:rFonts w:ascii="Times New Roman" w:eastAsia="Times New Roman" w:hAnsi="Times New Roman" w:cs="Times New Roman"/>
          <w:color w:val="000000"/>
        </w:rPr>
        <w:t>London: Licensing Agency Limited</w:t>
      </w:r>
    </w:p>
    <w:p w14:paraId="669EC24D"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Usherwood, T. (1996) </w:t>
      </w:r>
      <w:r w:rsidRPr="00D30B65">
        <w:rPr>
          <w:rFonts w:ascii="Times New Roman" w:eastAsia="Times New Roman" w:hAnsi="Times New Roman" w:cs="Times New Roman"/>
          <w:i/>
          <w:iCs/>
          <w:color w:val="000000"/>
        </w:rPr>
        <w:t>Introduction to project management in health research: a guide for new researchers.</w:t>
      </w:r>
      <w:r w:rsidRPr="00D30B65">
        <w:rPr>
          <w:rFonts w:ascii="Times New Roman" w:eastAsia="Times New Roman" w:hAnsi="Times New Roman" w:cs="Times New Roman"/>
          <w:color w:val="000000"/>
        </w:rPr>
        <w:t xml:space="preserve"> Buckingham: Open University Press</w:t>
      </w:r>
    </w:p>
    <w:p w14:paraId="7390E0F5" w14:textId="77777777" w:rsidR="00D30B65" w:rsidRPr="00D30B65" w:rsidRDefault="00D30B65" w:rsidP="005E0D99">
      <w:pPr>
        <w:spacing w:line="360" w:lineRule="auto"/>
        <w:rPr>
          <w:rFonts w:ascii="Times New Roman" w:eastAsia="Times New Roman" w:hAnsi="Times New Roman" w:cs="Times New Roman"/>
        </w:rPr>
      </w:pPr>
      <w:r w:rsidRPr="00D30B65">
        <w:rPr>
          <w:rFonts w:ascii="Times New Roman" w:eastAsia="Times New Roman" w:hAnsi="Times New Roman" w:cs="Times New Roman"/>
          <w:color w:val="000000"/>
        </w:rPr>
        <w:t xml:space="preserve">Wilson, M. and Sapsford, R. (2006) ‘Asking Questions’, in Sapsford, R. and Jupp, V. (ed.) </w:t>
      </w:r>
      <w:r w:rsidRPr="00D30B65">
        <w:rPr>
          <w:rFonts w:ascii="Times New Roman" w:eastAsia="Times New Roman" w:hAnsi="Times New Roman" w:cs="Times New Roman"/>
          <w:i/>
          <w:iCs/>
          <w:color w:val="000000"/>
        </w:rPr>
        <w:t>Data Collection and Analysis.</w:t>
      </w:r>
      <w:r w:rsidRPr="00D30B65">
        <w:rPr>
          <w:rFonts w:ascii="Times New Roman" w:eastAsia="Times New Roman" w:hAnsi="Times New Roman" w:cs="Times New Roman"/>
          <w:color w:val="000000"/>
        </w:rPr>
        <w:t>2nd Edition, London: Sage Publications Limited</w:t>
      </w:r>
    </w:p>
    <w:p w14:paraId="181300CE" w14:textId="77777777" w:rsidR="00D30B65" w:rsidRPr="00D30B65" w:rsidRDefault="00D30B65" w:rsidP="005E0D99">
      <w:pPr>
        <w:spacing w:line="360" w:lineRule="auto"/>
        <w:rPr>
          <w:rFonts w:ascii="Times New Roman" w:eastAsia="Times New Roman" w:hAnsi="Times New Roman" w:cs="Times New Roman"/>
        </w:rPr>
      </w:pPr>
    </w:p>
    <w:bookmarkEnd w:id="0"/>
    <w:p w14:paraId="6774889D" w14:textId="77777777" w:rsidR="00902D50" w:rsidRPr="00D30B65" w:rsidRDefault="00902D50" w:rsidP="005E0D99">
      <w:pPr>
        <w:spacing w:line="360" w:lineRule="auto"/>
      </w:pPr>
    </w:p>
    <w:sectPr w:rsidR="00902D50" w:rsidRPr="00D30B65" w:rsidSect="008B3F4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6B43F" w14:textId="77777777" w:rsidR="0094673F" w:rsidRDefault="0094673F" w:rsidP="002D0E8E">
      <w:r>
        <w:separator/>
      </w:r>
    </w:p>
  </w:endnote>
  <w:endnote w:type="continuationSeparator" w:id="0">
    <w:p w14:paraId="38235726" w14:textId="77777777" w:rsidR="0094673F" w:rsidRDefault="0094673F" w:rsidP="002D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A22A1" w14:textId="77777777" w:rsidR="0094673F" w:rsidRDefault="0094673F" w:rsidP="002D0E8E">
      <w:r>
        <w:separator/>
      </w:r>
    </w:p>
  </w:footnote>
  <w:footnote w:type="continuationSeparator" w:id="0">
    <w:p w14:paraId="2D37DEAF" w14:textId="77777777" w:rsidR="0094673F" w:rsidRDefault="0094673F" w:rsidP="002D0E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50"/>
    <w:rsid w:val="00072B8F"/>
    <w:rsid w:val="000E5CC0"/>
    <w:rsid w:val="002D0E8E"/>
    <w:rsid w:val="002D73E8"/>
    <w:rsid w:val="00434A94"/>
    <w:rsid w:val="004A3F79"/>
    <w:rsid w:val="005E0D99"/>
    <w:rsid w:val="008B3F45"/>
    <w:rsid w:val="008D40C4"/>
    <w:rsid w:val="00902D50"/>
    <w:rsid w:val="00940586"/>
    <w:rsid w:val="0094673F"/>
    <w:rsid w:val="00AB15C4"/>
    <w:rsid w:val="00D30B65"/>
    <w:rsid w:val="00D97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12727"/>
  <w15:chartTrackingRefBased/>
  <w15:docId w15:val="{24712B42-97C5-CE44-8550-F8F3486B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B65"/>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2D0E8E"/>
    <w:pPr>
      <w:tabs>
        <w:tab w:val="center" w:pos="4680"/>
        <w:tab w:val="right" w:pos="9360"/>
      </w:tabs>
    </w:pPr>
  </w:style>
  <w:style w:type="character" w:customStyle="1" w:styleId="HeaderChar">
    <w:name w:val="Header Char"/>
    <w:basedOn w:val="DefaultParagraphFont"/>
    <w:link w:val="Header"/>
    <w:uiPriority w:val="99"/>
    <w:rsid w:val="002D0E8E"/>
  </w:style>
  <w:style w:type="paragraph" w:styleId="Footer">
    <w:name w:val="footer"/>
    <w:basedOn w:val="Normal"/>
    <w:link w:val="FooterChar"/>
    <w:uiPriority w:val="99"/>
    <w:unhideWhenUsed/>
    <w:rsid w:val="002D0E8E"/>
    <w:pPr>
      <w:tabs>
        <w:tab w:val="center" w:pos="4680"/>
        <w:tab w:val="right" w:pos="9360"/>
      </w:tabs>
    </w:pPr>
  </w:style>
  <w:style w:type="character" w:customStyle="1" w:styleId="FooterChar">
    <w:name w:val="Footer Char"/>
    <w:basedOn w:val="DefaultParagraphFont"/>
    <w:link w:val="Footer"/>
    <w:uiPriority w:val="99"/>
    <w:rsid w:val="002D0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1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46C7-7206-1045-9267-C37217253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2143</Words>
  <Characters>12219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Rehn (1802880)</dc:creator>
  <cp:keywords/>
  <dc:description/>
  <cp:lastModifiedBy>Elsa Rehn (1802880)</cp:lastModifiedBy>
  <cp:revision>6</cp:revision>
  <dcterms:created xsi:type="dcterms:W3CDTF">2018-11-30T21:25:00Z</dcterms:created>
  <dcterms:modified xsi:type="dcterms:W3CDTF">2019-01-11T12:34:00Z</dcterms:modified>
</cp:coreProperties>
</file>