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61845" w14:textId="042FDC2B" w:rsidR="00A072FA" w:rsidRPr="00DC7DE4" w:rsidRDefault="00A15BF7" w:rsidP="00A072FA">
      <w:pPr>
        <w:spacing w:line="360" w:lineRule="auto"/>
        <w:jc w:val="center"/>
        <w:rPr>
          <w:caps/>
          <w:sz w:val="24"/>
          <w:szCs w:val="24"/>
        </w:rPr>
      </w:pPr>
      <w:r>
        <w:rPr>
          <w:rFonts w:ascii="Arial"/>
          <w:b/>
          <w:noProof/>
          <w:sz w:val="56"/>
        </w:rPr>
        <w:drawing>
          <wp:anchor distT="0" distB="0" distL="114300" distR="114300" simplePos="0" relativeHeight="251658240" behindDoc="0" locked="0" layoutInCell="1" allowOverlap="1" wp14:anchorId="4D4E94FB" wp14:editId="1ADC5D76">
            <wp:simplePos x="0" y="0"/>
            <wp:positionH relativeFrom="margin">
              <wp:align>center</wp:align>
            </wp:positionH>
            <wp:positionV relativeFrom="paragraph">
              <wp:posOffset>-427421</wp:posOffset>
            </wp:positionV>
            <wp:extent cx="1775362" cy="707731"/>
            <wp:effectExtent l="0" t="0" r="0" b="0"/>
            <wp:wrapNone/>
            <wp:docPr id="4" name="Picture 4"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75362" cy="707731"/>
                    </a:xfrm>
                    <a:prstGeom prst="rect">
                      <a:avLst/>
                    </a:prstGeom>
                    <a:noFill/>
                  </pic:spPr>
                </pic:pic>
              </a:graphicData>
            </a:graphic>
            <wp14:sizeRelH relativeFrom="page">
              <wp14:pctWidth>0</wp14:pctWidth>
            </wp14:sizeRelH>
            <wp14:sizeRelV relativeFrom="page">
              <wp14:pctHeight>0</wp14:pctHeight>
            </wp14:sizeRelV>
          </wp:anchor>
        </w:drawing>
      </w:r>
    </w:p>
    <w:p w14:paraId="4708B81C" w14:textId="77777777" w:rsidR="008E2E0D" w:rsidRPr="0081755E" w:rsidRDefault="008E2E0D" w:rsidP="00A072FA">
      <w:pPr>
        <w:spacing w:line="360" w:lineRule="auto"/>
        <w:jc w:val="center"/>
        <w:rPr>
          <w:caps/>
          <w:sz w:val="20"/>
          <w:szCs w:val="20"/>
        </w:rPr>
      </w:pPr>
    </w:p>
    <w:p w14:paraId="6752557C" w14:textId="6C873D90" w:rsidR="00A072FA" w:rsidRPr="00BB3B6A" w:rsidRDefault="00A072FA" w:rsidP="00474B2B">
      <w:pPr>
        <w:spacing w:after="0" w:line="360" w:lineRule="auto"/>
        <w:jc w:val="center"/>
        <w:rPr>
          <w:b/>
          <w:bCs/>
          <w:caps/>
          <w:sz w:val="28"/>
          <w:szCs w:val="28"/>
        </w:rPr>
      </w:pPr>
      <w:r w:rsidRPr="00BB3B6A">
        <w:rPr>
          <w:b/>
          <w:bCs/>
          <w:caps/>
          <w:sz w:val="28"/>
          <w:szCs w:val="28"/>
        </w:rPr>
        <w:t>University of Wales Trinity S</w:t>
      </w:r>
      <w:r w:rsidR="0081755E">
        <w:rPr>
          <w:b/>
          <w:bCs/>
          <w:caps/>
          <w:sz w:val="28"/>
          <w:szCs w:val="28"/>
        </w:rPr>
        <w:t>ain</w:t>
      </w:r>
      <w:r w:rsidRPr="00BB3B6A">
        <w:rPr>
          <w:b/>
          <w:bCs/>
          <w:caps/>
          <w:sz w:val="28"/>
          <w:szCs w:val="28"/>
        </w:rPr>
        <w:t>t David</w:t>
      </w:r>
    </w:p>
    <w:p w14:paraId="5CA6652A" w14:textId="0BBD317B" w:rsidR="00A072FA" w:rsidRPr="00BB3B6A" w:rsidRDefault="00A072FA" w:rsidP="00474B2B">
      <w:pPr>
        <w:spacing w:after="0" w:line="360" w:lineRule="auto"/>
        <w:jc w:val="center"/>
        <w:rPr>
          <w:b/>
          <w:bCs/>
          <w:caps/>
          <w:sz w:val="28"/>
          <w:szCs w:val="28"/>
        </w:rPr>
      </w:pPr>
      <w:r w:rsidRPr="00BB3B6A">
        <w:rPr>
          <w:b/>
          <w:bCs/>
          <w:caps/>
          <w:sz w:val="28"/>
          <w:szCs w:val="28"/>
        </w:rPr>
        <w:t>professional Doctorate in education</w:t>
      </w:r>
      <w:r w:rsidR="007E550D">
        <w:rPr>
          <w:b/>
          <w:bCs/>
          <w:caps/>
          <w:sz w:val="28"/>
          <w:szCs w:val="28"/>
        </w:rPr>
        <w:t xml:space="preserve"> </w:t>
      </w:r>
    </w:p>
    <w:p w14:paraId="7683E468" w14:textId="71450CD3" w:rsidR="00A072FA" w:rsidRPr="0081755E" w:rsidRDefault="00A072FA" w:rsidP="008D04C9">
      <w:pPr>
        <w:spacing w:line="360" w:lineRule="auto"/>
        <w:jc w:val="center"/>
        <w:rPr>
          <w:caps/>
          <w:sz w:val="20"/>
          <w:szCs w:val="20"/>
        </w:rPr>
      </w:pPr>
    </w:p>
    <w:p w14:paraId="3CDE560E" w14:textId="3A9AF69A" w:rsidR="00A072FA" w:rsidRPr="00BB3B6A" w:rsidRDefault="00A072FA" w:rsidP="008D04C9">
      <w:pPr>
        <w:spacing w:line="360" w:lineRule="auto"/>
        <w:jc w:val="center"/>
        <w:rPr>
          <w:caps/>
          <w:sz w:val="28"/>
          <w:szCs w:val="28"/>
        </w:rPr>
      </w:pPr>
      <w:r w:rsidRPr="00BB3B6A">
        <w:rPr>
          <w:caps/>
          <w:sz w:val="28"/>
          <w:szCs w:val="28"/>
        </w:rPr>
        <w:t>ecde7</w:t>
      </w:r>
      <w:r w:rsidR="007E550D">
        <w:rPr>
          <w:caps/>
          <w:sz w:val="28"/>
          <w:szCs w:val="28"/>
        </w:rPr>
        <w:t>012</w:t>
      </w:r>
    </w:p>
    <w:p w14:paraId="75014179" w14:textId="7CBEC193" w:rsidR="00A072FA" w:rsidRDefault="007E550D" w:rsidP="008E2E0D">
      <w:pPr>
        <w:spacing w:line="360" w:lineRule="auto"/>
        <w:jc w:val="center"/>
        <w:rPr>
          <w:caps/>
          <w:sz w:val="28"/>
          <w:szCs w:val="28"/>
        </w:rPr>
      </w:pPr>
      <w:r>
        <w:rPr>
          <w:caps/>
          <w:sz w:val="28"/>
          <w:szCs w:val="28"/>
        </w:rPr>
        <w:t>research design and management in education</w:t>
      </w:r>
    </w:p>
    <w:p w14:paraId="4C8CF386" w14:textId="77777777" w:rsidR="0081755E" w:rsidRPr="0081755E" w:rsidRDefault="0081755E" w:rsidP="008E2E0D">
      <w:pPr>
        <w:spacing w:line="360" w:lineRule="auto"/>
        <w:jc w:val="center"/>
        <w:rPr>
          <w:caps/>
          <w:sz w:val="20"/>
          <w:szCs w:val="20"/>
        </w:rPr>
      </w:pPr>
    </w:p>
    <w:p w14:paraId="454B17DE" w14:textId="06973B8C" w:rsidR="00F046A5" w:rsidRPr="003F08BC" w:rsidRDefault="00A072FA" w:rsidP="003F08BC">
      <w:pPr>
        <w:spacing w:line="360" w:lineRule="auto"/>
        <w:jc w:val="center"/>
        <w:rPr>
          <w:caps/>
          <w:sz w:val="28"/>
          <w:szCs w:val="28"/>
        </w:rPr>
      </w:pPr>
      <w:r w:rsidRPr="00BB3B6A">
        <w:rPr>
          <w:caps/>
          <w:sz w:val="28"/>
          <w:szCs w:val="28"/>
        </w:rPr>
        <w:t xml:space="preserve">Assessed Component </w:t>
      </w:r>
      <w:r w:rsidR="007E550D">
        <w:rPr>
          <w:caps/>
          <w:sz w:val="28"/>
          <w:szCs w:val="28"/>
        </w:rPr>
        <w:t>1</w:t>
      </w:r>
    </w:p>
    <w:p w14:paraId="1B30DC60" w14:textId="09252338" w:rsidR="00B40370" w:rsidRDefault="00851EA8" w:rsidP="008D04C9">
      <w:pPr>
        <w:spacing w:line="360" w:lineRule="auto"/>
        <w:jc w:val="center"/>
        <w:rPr>
          <w:caps/>
          <w:sz w:val="28"/>
          <w:szCs w:val="28"/>
        </w:rPr>
      </w:pPr>
      <w:r>
        <w:rPr>
          <w:caps/>
          <w:sz w:val="28"/>
          <w:szCs w:val="28"/>
        </w:rPr>
        <w:t>select an issue in education you wish to explore. presenting a short literature review to justify why the issue is important to the community; establish clear research question(s), aims and objectives for the research</w:t>
      </w:r>
    </w:p>
    <w:p w14:paraId="48422B57" w14:textId="77777777" w:rsidR="00851EA8" w:rsidRDefault="00851EA8" w:rsidP="008D04C9">
      <w:pPr>
        <w:spacing w:line="360" w:lineRule="auto"/>
        <w:jc w:val="center"/>
        <w:rPr>
          <w:caps/>
          <w:sz w:val="28"/>
          <w:szCs w:val="28"/>
        </w:rPr>
      </w:pPr>
    </w:p>
    <w:p w14:paraId="39985F7F" w14:textId="62F94687" w:rsidR="003F08BC" w:rsidRDefault="007E550D" w:rsidP="007E550D">
      <w:pPr>
        <w:spacing w:line="360" w:lineRule="auto"/>
        <w:jc w:val="center"/>
        <w:rPr>
          <w:caps/>
          <w:sz w:val="28"/>
          <w:szCs w:val="28"/>
        </w:rPr>
      </w:pPr>
      <w:r>
        <w:rPr>
          <w:caps/>
          <w:sz w:val="28"/>
          <w:szCs w:val="28"/>
        </w:rPr>
        <w:t>title</w:t>
      </w:r>
    </w:p>
    <w:p w14:paraId="3D159304" w14:textId="77777777" w:rsidR="00A072FA" w:rsidRPr="0081755E" w:rsidRDefault="00A072FA" w:rsidP="00B40370">
      <w:pPr>
        <w:spacing w:line="360" w:lineRule="auto"/>
        <w:rPr>
          <w:caps/>
          <w:sz w:val="20"/>
          <w:szCs w:val="20"/>
        </w:rPr>
      </w:pPr>
    </w:p>
    <w:p w14:paraId="394E1F94" w14:textId="158776C2" w:rsidR="008E2E0D" w:rsidRPr="001521B0" w:rsidRDefault="00A072FA" w:rsidP="001521B0">
      <w:pPr>
        <w:spacing w:line="360" w:lineRule="auto"/>
        <w:jc w:val="center"/>
        <w:rPr>
          <w:caps/>
          <w:sz w:val="28"/>
          <w:szCs w:val="28"/>
        </w:rPr>
      </w:pPr>
      <w:r w:rsidRPr="00BB3B6A">
        <w:rPr>
          <w:caps/>
          <w:sz w:val="28"/>
          <w:szCs w:val="28"/>
        </w:rPr>
        <w:t>Russell Dwyer – 0450635</w:t>
      </w:r>
    </w:p>
    <w:p w14:paraId="7FC68239" w14:textId="441E2937" w:rsidR="00B40370" w:rsidRDefault="00A072FA" w:rsidP="001521B0">
      <w:pPr>
        <w:spacing w:line="360" w:lineRule="auto"/>
        <w:jc w:val="center"/>
        <w:rPr>
          <w:caps/>
          <w:sz w:val="28"/>
          <w:szCs w:val="28"/>
        </w:rPr>
      </w:pPr>
      <w:r w:rsidRPr="00BB3B6A">
        <w:rPr>
          <w:caps/>
          <w:sz w:val="28"/>
          <w:szCs w:val="28"/>
        </w:rPr>
        <w:t xml:space="preserve">Word count – </w:t>
      </w:r>
      <w:r w:rsidR="001B036F">
        <w:rPr>
          <w:caps/>
          <w:sz w:val="28"/>
          <w:szCs w:val="28"/>
        </w:rPr>
        <w:t>3164</w:t>
      </w:r>
      <w:r w:rsidR="00032F24">
        <w:rPr>
          <w:caps/>
          <w:sz w:val="28"/>
          <w:szCs w:val="28"/>
        </w:rPr>
        <w:t xml:space="preserve"> </w:t>
      </w:r>
      <w:r w:rsidR="00276A62">
        <w:rPr>
          <w:caps/>
          <w:sz w:val="28"/>
          <w:szCs w:val="28"/>
        </w:rPr>
        <w:t>(</w:t>
      </w:r>
      <w:r w:rsidR="00CC49C0">
        <w:rPr>
          <w:caps/>
          <w:sz w:val="28"/>
          <w:szCs w:val="28"/>
        </w:rPr>
        <w:t>36</w:t>
      </w:r>
      <w:r w:rsidR="00217286">
        <w:rPr>
          <w:caps/>
          <w:sz w:val="28"/>
          <w:szCs w:val="28"/>
        </w:rPr>
        <w:t xml:space="preserve"> short</w:t>
      </w:r>
      <w:r w:rsidR="003106AF">
        <w:rPr>
          <w:caps/>
          <w:sz w:val="28"/>
          <w:szCs w:val="28"/>
        </w:rPr>
        <w:t>)</w:t>
      </w:r>
    </w:p>
    <w:p w14:paraId="218588C3" w14:textId="77777777" w:rsidR="001521B0" w:rsidRPr="0081755E" w:rsidRDefault="001521B0" w:rsidP="001521B0">
      <w:pPr>
        <w:spacing w:line="360" w:lineRule="auto"/>
        <w:jc w:val="center"/>
        <w:rPr>
          <w:caps/>
          <w:sz w:val="28"/>
          <w:szCs w:val="28"/>
        </w:rPr>
      </w:pPr>
    </w:p>
    <w:p w14:paraId="47EF1433" w14:textId="277429FE" w:rsidR="00C30664" w:rsidRPr="001521B0" w:rsidRDefault="00800C31" w:rsidP="00C30664">
      <w:pPr>
        <w:spacing w:line="360" w:lineRule="auto"/>
        <w:jc w:val="center"/>
        <w:rPr>
          <w:b/>
          <w:bCs/>
          <w:caps/>
          <w:sz w:val="24"/>
          <w:szCs w:val="24"/>
          <w:u w:val="single"/>
        </w:rPr>
      </w:pPr>
      <w:r w:rsidRPr="001521B0">
        <w:rPr>
          <w:b/>
          <w:bCs/>
          <w:caps/>
          <w:sz w:val="24"/>
          <w:szCs w:val="24"/>
          <w:u w:val="single"/>
        </w:rPr>
        <w:t>AI Acknowledgement</w:t>
      </w:r>
    </w:p>
    <w:p w14:paraId="13018A7B" w14:textId="77777777" w:rsidR="00800C31" w:rsidRPr="001521B0" w:rsidRDefault="00800C31" w:rsidP="00800C31">
      <w:pPr>
        <w:pStyle w:val="ListParagraph"/>
        <w:numPr>
          <w:ilvl w:val="0"/>
          <w:numId w:val="4"/>
        </w:numPr>
        <w:spacing w:after="0" w:line="240" w:lineRule="auto"/>
        <w:rPr>
          <w:caps/>
          <w:sz w:val="24"/>
          <w:szCs w:val="24"/>
        </w:rPr>
      </w:pPr>
      <w:r w:rsidRPr="001521B0">
        <w:rPr>
          <w:caps/>
          <w:sz w:val="24"/>
          <w:szCs w:val="24"/>
        </w:rPr>
        <w:t xml:space="preserve">I confirm that I have not used any AI tools in the research and creation of this assignment. </w:t>
      </w:r>
    </w:p>
    <w:p w14:paraId="3D2A4236" w14:textId="77777777" w:rsidR="00800C31" w:rsidRPr="001521B0" w:rsidRDefault="00800C31" w:rsidP="00800C31">
      <w:pPr>
        <w:pStyle w:val="ListParagraph"/>
        <w:numPr>
          <w:ilvl w:val="0"/>
          <w:numId w:val="4"/>
        </w:numPr>
        <w:spacing w:after="0" w:line="240" w:lineRule="auto"/>
        <w:rPr>
          <w:caps/>
          <w:sz w:val="24"/>
          <w:szCs w:val="24"/>
        </w:rPr>
      </w:pPr>
      <w:r w:rsidRPr="001521B0">
        <w:rPr>
          <w:caps/>
          <w:sz w:val="24"/>
          <w:szCs w:val="24"/>
        </w:rPr>
        <w:t xml:space="preserve">I confirm that I have not presented any AI generated materials as my own work. </w:t>
      </w:r>
    </w:p>
    <w:p w14:paraId="6CF4B0BD" w14:textId="4FCA39A4" w:rsidR="00D034E3" w:rsidRPr="001521B0" w:rsidRDefault="00800C31" w:rsidP="00D034E3">
      <w:pPr>
        <w:pStyle w:val="ListParagraph"/>
        <w:numPr>
          <w:ilvl w:val="0"/>
          <w:numId w:val="4"/>
        </w:numPr>
        <w:spacing w:after="0" w:line="240" w:lineRule="auto"/>
        <w:rPr>
          <w:caps/>
          <w:sz w:val="24"/>
          <w:szCs w:val="24"/>
        </w:rPr>
      </w:pPr>
      <w:r w:rsidRPr="001521B0">
        <w:rPr>
          <w:caps/>
          <w:sz w:val="24"/>
          <w:szCs w:val="24"/>
        </w:rPr>
        <w:t>I confirm that I have copies of my drafts, notes, and other resources I used, which I may be asked to provide in evidence</w:t>
      </w:r>
    </w:p>
    <w:sdt>
      <w:sdtPr>
        <w:rPr>
          <w:rFonts w:asciiTheme="minorHAnsi" w:eastAsiaTheme="minorHAnsi" w:hAnsiTheme="minorHAnsi" w:cstheme="minorBidi"/>
          <w:color w:val="auto"/>
          <w:kern w:val="2"/>
          <w:sz w:val="40"/>
          <w:szCs w:val="40"/>
          <w:lang w:eastAsia="en-US"/>
          <w14:ligatures w14:val="standardContextual"/>
        </w:rPr>
        <w:id w:val="-938215529"/>
        <w:docPartObj>
          <w:docPartGallery w:val="Table of Contents"/>
        </w:docPartObj>
      </w:sdtPr>
      <w:sdtEndPr>
        <w:rPr>
          <w:b/>
          <w:bCs/>
          <w:sz w:val="22"/>
          <w:szCs w:val="22"/>
        </w:rPr>
      </w:sdtEndPr>
      <w:sdtContent>
        <w:p w14:paraId="3FA49806" w14:textId="37549A55" w:rsidR="00056B6B" w:rsidRPr="007C0C5B" w:rsidRDefault="00056B6B">
          <w:pPr>
            <w:pStyle w:val="TOCHeading"/>
            <w:rPr>
              <w:sz w:val="40"/>
              <w:szCs w:val="40"/>
            </w:rPr>
          </w:pPr>
          <w:r w:rsidRPr="007C0C5B">
            <w:rPr>
              <w:sz w:val="40"/>
              <w:szCs w:val="40"/>
            </w:rPr>
            <w:t>Table of Contents</w:t>
          </w:r>
        </w:p>
        <w:p w14:paraId="64F7D7B7" w14:textId="77777777" w:rsidR="00776664" w:rsidRPr="00ED0F81" w:rsidRDefault="00776664" w:rsidP="00776664">
          <w:pPr>
            <w:rPr>
              <w:sz w:val="32"/>
              <w:szCs w:val="32"/>
              <w:lang w:eastAsia="en-GB"/>
            </w:rPr>
          </w:pPr>
        </w:p>
        <w:p w14:paraId="223D240E" w14:textId="3CDEF1E8" w:rsidR="003664A4" w:rsidRDefault="00056B6B">
          <w:pPr>
            <w:pStyle w:val="TOC1"/>
            <w:rPr>
              <w:rFonts w:eastAsiaTheme="minorEastAsia"/>
              <w:lang w:eastAsia="en-GB"/>
            </w:rPr>
          </w:pPr>
          <w:r w:rsidRPr="00ED0F81">
            <w:rPr>
              <w:sz w:val="32"/>
              <w:szCs w:val="32"/>
            </w:rPr>
            <w:fldChar w:fldCharType="begin"/>
          </w:r>
          <w:r w:rsidRPr="00ED0F81">
            <w:rPr>
              <w:sz w:val="32"/>
              <w:szCs w:val="32"/>
            </w:rPr>
            <w:instrText xml:space="preserve"> TOC \o "1-3" \h \z \u </w:instrText>
          </w:r>
          <w:r w:rsidRPr="00ED0F81">
            <w:rPr>
              <w:sz w:val="32"/>
              <w:szCs w:val="32"/>
            </w:rPr>
            <w:fldChar w:fldCharType="separate"/>
          </w:r>
          <w:hyperlink w:anchor="_Toc195750254" w:history="1">
            <w:r w:rsidR="003664A4" w:rsidRPr="00423303">
              <w:rPr>
                <w:rStyle w:val="Hyperlink"/>
              </w:rPr>
              <w:t>Aim, Focus and Purpose of the Research (200)</w:t>
            </w:r>
            <w:r w:rsidR="003664A4">
              <w:rPr>
                <w:webHidden/>
              </w:rPr>
              <w:tab/>
            </w:r>
            <w:r w:rsidR="003664A4">
              <w:rPr>
                <w:webHidden/>
              </w:rPr>
              <w:fldChar w:fldCharType="begin"/>
            </w:r>
            <w:r w:rsidR="003664A4">
              <w:rPr>
                <w:webHidden/>
              </w:rPr>
              <w:instrText xml:space="preserve"> PAGEREF _Toc195750254 \h </w:instrText>
            </w:r>
            <w:r w:rsidR="003664A4">
              <w:rPr>
                <w:webHidden/>
              </w:rPr>
            </w:r>
            <w:r w:rsidR="003664A4">
              <w:rPr>
                <w:webHidden/>
              </w:rPr>
              <w:fldChar w:fldCharType="separate"/>
            </w:r>
            <w:r w:rsidR="003664A4">
              <w:rPr>
                <w:webHidden/>
              </w:rPr>
              <w:t>3</w:t>
            </w:r>
            <w:r w:rsidR="003664A4">
              <w:rPr>
                <w:webHidden/>
              </w:rPr>
              <w:fldChar w:fldCharType="end"/>
            </w:r>
          </w:hyperlink>
        </w:p>
        <w:p w14:paraId="1E9CE5A9" w14:textId="091F7518" w:rsidR="003664A4" w:rsidRDefault="003664A4">
          <w:pPr>
            <w:pStyle w:val="TOC1"/>
            <w:rPr>
              <w:rFonts w:eastAsiaTheme="minorEastAsia"/>
              <w:lang w:eastAsia="en-GB"/>
            </w:rPr>
          </w:pPr>
          <w:hyperlink w:anchor="_Toc195750255" w:history="1">
            <w:r w:rsidRPr="00423303">
              <w:rPr>
                <w:rStyle w:val="Hyperlink"/>
              </w:rPr>
              <w:t>Overview of Relevant Literature (1500)</w:t>
            </w:r>
            <w:r>
              <w:rPr>
                <w:webHidden/>
              </w:rPr>
              <w:tab/>
            </w:r>
            <w:r>
              <w:rPr>
                <w:webHidden/>
              </w:rPr>
              <w:fldChar w:fldCharType="begin"/>
            </w:r>
            <w:r>
              <w:rPr>
                <w:webHidden/>
              </w:rPr>
              <w:instrText xml:space="preserve"> PAGEREF _Toc195750255 \h </w:instrText>
            </w:r>
            <w:r>
              <w:rPr>
                <w:webHidden/>
              </w:rPr>
            </w:r>
            <w:r>
              <w:rPr>
                <w:webHidden/>
              </w:rPr>
              <w:fldChar w:fldCharType="separate"/>
            </w:r>
            <w:r>
              <w:rPr>
                <w:webHidden/>
              </w:rPr>
              <w:t>3</w:t>
            </w:r>
            <w:r>
              <w:rPr>
                <w:webHidden/>
              </w:rPr>
              <w:fldChar w:fldCharType="end"/>
            </w:r>
          </w:hyperlink>
        </w:p>
        <w:p w14:paraId="04233D32" w14:textId="79964776" w:rsidR="003664A4" w:rsidRDefault="003664A4">
          <w:pPr>
            <w:pStyle w:val="TOC1"/>
            <w:rPr>
              <w:rFonts w:eastAsiaTheme="minorEastAsia"/>
              <w:lang w:eastAsia="en-GB"/>
            </w:rPr>
          </w:pPr>
          <w:hyperlink w:anchor="_Toc195750256" w:history="1">
            <w:r w:rsidRPr="00423303">
              <w:rPr>
                <w:rStyle w:val="Hyperlink"/>
              </w:rPr>
              <w:t>Research Study (1500)</w:t>
            </w:r>
            <w:r>
              <w:rPr>
                <w:webHidden/>
              </w:rPr>
              <w:tab/>
            </w:r>
            <w:r>
              <w:rPr>
                <w:webHidden/>
              </w:rPr>
              <w:fldChar w:fldCharType="begin"/>
            </w:r>
            <w:r>
              <w:rPr>
                <w:webHidden/>
              </w:rPr>
              <w:instrText xml:space="preserve"> PAGEREF _Toc195750256 \h </w:instrText>
            </w:r>
            <w:r>
              <w:rPr>
                <w:webHidden/>
              </w:rPr>
            </w:r>
            <w:r>
              <w:rPr>
                <w:webHidden/>
              </w:rPr>
              <w:fldChar w:fldCharType="separate"/>
            </w:r>
            <w:r>
              <w:rPr>
                <w:webHidden/>
              </w:rPr>
              <w:t>3</w:t>
            </w:r>
            <w:r>
              <w:rPr>
                <w:webHidden/>
              </w:rPr>
              <w:fldChar w:fldCharType="end"/>
            </w:r>
          </w:hyperlink>
        </w:p>
        <w:p w14:paraId="2868F792" w14:textId="56EF4E80" w:rsidR="00056B6B" w:rsidRDefault="00056B6B">
          <w:pPr>
            <w:rPr>
              <w:b/>
              <w:bCs/>
              <w:noProof/>
              <w:sz w:val="32"/>
              <w:szCs w:val="32"/>
            </w:rPr>
          </w:pPr>
          <w:r w:rsidRPr="00ED0F81">
            <w:rPr>
              <w:b/>
              <w:bCs/>
              <w:sz w:val="32"/>
              <w:szCs w:val="32"/>
            </w:rPr>
            <w:fldChar w:fldCharType="end"/>
          </w:r>
        </w:p>
      </w:sdtContent>
    </w:sdt>
    <w:p w14:paraId="7E404008" w14:textId="77777777" w:rsidR="00975F02" w:rsidRPr="00975F02" w:rsidRDefault="00975F02" w:rsidP="00975F02">
      <w:pPr>
        <w:rPr>
          <w:sz w:val="32"/>
          <w:szCs w:val="32"/>
        </w:rPr>
      </w:pPr>
    </w:p>
    <w:p w14:paraId="5C7A93F4" w14:textId="77777777" w:rsidR="00975F02" w:rsidRPr="00975F02" w:rsidRDefault="00975F02" w:rsidP="00975F02">
      <w:pPr>
        <w:rPr>
          <w:sz w:val="32"/>
          <w:szCs w:val="32"/>
        </w:rPr>
      </w:pPr>
    </w:p>
    <w:p w14:paraId="196DE60B" w14:textId="77777777" w:rsidR="00975F02" w:rsidRPr="00975F02" w:rsidRDefault="00975F02" w:rsidP="00975F02">
      <w:pPr>
        <w:rPr>
          <w:sz w:val="32"/>
          <w:szCs w:val="32"/>
        </w:rPr>
      </w:pPr>
    </w:p>
    <w:p w14:paraId="457D54CD" w14:textId="77777777" w:rsidR="00975F02" w:rsidRDefault="00975F02" w:rsidP="00975F02">
      <w:pPr>
        <w:rPr>
          <w:b/>
          <w:bCs/>
          <w:noProof/>
          <w:sz w:val="32"/>
          <w:szCs w:val="32"/>
        </w:rPr>
      </w:pPr>
    </w:p>
    <w:p w14:paraId="33011860" w14:textId="77777777" w:rsidR="00975F02" w:rsidRDefault="00975F02" w:rsidP="00975F02">
      <w:pPr>
        <w:jc w:val="center"/>
        <w:rPr>
          <w:sz w:val="32"/>
          <w:szCs w:val="32"/>
        </w:rPr>
      </w:pPr>
    </w:p>
    <w:p w14:paraId="3F8EF8EA" w14:textId="77777777" w:rsidR="00975F02" w:rsidRDefault="00975F02" w:rsidP="00975F02">
      <w:pPr>
        <w:jc w:val="center"/>
        <w:rPr>
          <w:sz w:val="32"/>
          <w:szCs w:val="32"/>
        </w:rPr>
      </w:pPr>
    </w:p>
    <w:p w14:paraId="140ED77E" w14:textId="77777777" w:rsidR="00975F02" w:rsidRDefault="00975F02" w:rsidP="00975F02">
      <w:pPr>
        <w:jc w:val="center"/>
        <w:rPr>
          <w:sz w:val="32"/>
          <w:szCs w:val="32"/>
        </w:rPr>
      </w:pPr>
    </w:p>
    <w:p w14:paraId="41D8E6E4" w14:textId="77777777" w:rsidR="00975F02" w:rsidRDefault="00975F02" w:rsidP="00975F02">
      <w:pPr>
        <w:jc w:val="center"/>
        <w:rPr>
          <w:sz w:val="32"/>
          <w:szCs w:val="32"/>
        </w:rPr>
      </w:pPr>
    </w:p>
    <w:p w14:paraId="6291D6F3" w14:textId="77777777" w:rsidR="00975F02" w:rsidRDefault="00975F02" w:rsidP="00975F02">
      <w:pPr>
        <w:jc w:val="center"/>
        <w:rPr>
          <w:sz w:val="32"/>
          <w:szCs w:val="32"/>
        </w:rPr>
      </w:pPr>
    </w:p>
    <w:p w14:paraId="08B2E65D" w14:textId="77777777" w:rsidR="00975F02" w:rsidRDefault="00975F02" w:rsidP="00975F02">
      <w:pPr>
        <w:jc w:val="center"/>
        <w:rPr>
          <w:sz w:val="32"/>
          <w:szCs w:val="32"/>
        </w:rPr>
      </w:pPr>
    </w:p>
    <w:p w14:paraId="69B66EF5" w14:textId="77777777" w:rsidR="00975F02" w:rsidRDefault="00975F02" w:rsidP="00975F02">
      <w:pPr>
        <w:jc w:val="center"/>
        <w:rPr>
          <w:sz w:val="32"/>
          <w:szCs w:val="32"/>
        </w:rPr>
      </w:pPr>
    </w:p>
    <w:p w14:paraId="1E592095" w14:textId="77777777" w:rsidR="00975F02" w:rsidRDefault="00975F02" w:rsidP="00975F02">
      <w:pPr>
        <w:jc w:val="center"/>
        <w:rPr>
          <w:sz w:val="32"/>
          <w:szCs w:val="32"/>
        </w:rPr>
      </w:pPr>
    </w:p>
    <w:p w14:paraId="2F6CBE56" w14:textId="77777777" w:rsidR="00975F02" w:rsidRDefault="00975F02" w:rsidP="00975F02">
      <w:pPr>
        <w:jc w:val="center"/>
        <w:rPr>
          <w:sz w:val="32"/>
          <w:szCs w:val="32"/>
        </w:rPr>
      </w:pPr>
    </w:p>
    <w:p w14:paraId="0BC2D271" w14:textId="77777777" w:rsidR="00975F02" w:rsidRDefault="00975F02" w:rsidP="00975F02">
      <w:pPr>
        <w:jc w:val="center"/>
        <w:rPr>
          <w:sz w:val="32"/>
          <w:szCs w:val="32"/>
        </w:rPr>
      </w:pPr>
    </w:p>
    <w:p w14:paraId="1C6A2C44" w14:textId="77777777" w:rsidR="00975F02" w:rsidRDefault="00975F02" w:rsidP="00975F02">
      <w:pPr>
        <w:jc w:val="center"/>
        <w:rPr>
          <w:sz w:val="32"/>
          <w:szCs w:val="32"/>
        </w:rPr>
      </w:pPr>
    </w:p>
    <w:p w14:paraId="60203ED8" w14:textId="77777777" w:rsidR="00975F02" w:rsidRDefault="00975F02" w:rsidP="00975F02">
      <w:pPr>
        <w:jc w:val="center"/>
        <w:rPr>
          <w:sz w:val="32"/>
          <w:szCs w:val="32"/>
        </w:rPr>
      </w:pPr>
    </w:p>
    <w:p w14:paraId="3C709167" w14:textId="77777777" w:rsidR="00975F02" w:rsidRDefault="00975F02" w:rsidP="00975F02">
      <w:pPr>
        <w:jc w:val="center"/>
        <w:rPr>
          <w:sz w:val="32"/>
          <w:szCs w:val="32"/>
        </w:rPr>
      </w:pPr>
    </w:p>
    <w:p w14:paraId="3545B32F" w14:textId="77777777" w:rsidR="00975F02" w:rsidRDefault="00975F02" w:rsidP="00354BC8">
      <w:pPr>
        <w:rPr>
          <w:sz w:val="32"/>
          <w:szCs w:val="32"/>
        </w:rPr>
      </w:pPr>
    </w:p>
    <w:p w14:paraId="42AD13BE" w14:textId="698AA0D5" w:rsidR="00975F02" w:rsidRDefault="00205446" w:rsidP="003664A4">
      <w:pPr>
        <w:pStyle w:val="Heading1"/>
      </w:pPr>
      <w:bookmarkStart w:id="0" w:name="_Toc195750254"/>
      <w:r>
        <w:lastRenderedPageBreak/>
        <w:t>Aim, Focus and Purpose of the Resea</w:t>
      </w:r>
      <w:r w:rsidR="00BD4430">
        <w:t xml:space="preserve">rch </w:t>
      </w:r>
      <w:bookmarkEnd w:id="0"/>
    </w:p>
    <w:p w14:paraId="7DC521F2" w14:textId="77777777" w:rsidR="00BD4430" w:rsidRDefault="00BD4430" w:rsidP="00975F02">
      <w:pPr>
        <w:rPr>
          <w:sz w:val="32"/>
          <w:szCs w:val="32"/>
        </w:rPr>
      </w:pPr>
    </w:p>
    <w:p w14:paraId="3BA35D92" w14:textId="6F6B1990" w:rsidR="002D459C" w:rsidRDefault="005F57DB" w:rsidP="00F15C09">
      <w:pPr>
        <w:spacing w:after="0" w:line="360" w:lineRule="auto"/>
        <w:rPr>
          <w:rFonts w:cstheme="minorHAnsi"/>
          <w:sz w:val="24"/>
          <w:szCs w:val="24"/>
        </w:rPr>
      </w:pPr>
      <w:r w:rsidRPr="00F15C09">
        <w:rPr>
          <w:rFonts w:cstheme="minorHAnsi"/>
          <w:sz w:val="24"/>
          <w:szCs w:val="24"/>
        </w:rPr>
        <w:t xml:space="preserve">The </w:t>
      </w:r>
      <w:r w:rsidR="003830EA">
        <w:rPr>
          <w:rFonts w:cstheme="minorHAnsi"/>
          <w:sz w:val="24"/>
          <w:szCs w:val="24"/>
        </w:rPr>
        <w:t>aim</w:t>
      </w:r>
      <w:r w:rsidRPr="00F15C09">
        <w:rPr>
          <w:rFonts w:cstheme="minorHAnsi"/>
          <w:sz w:val="24"/>
          <w:szCs w:val="24"/>
        </w:rPr>
        <w:t xml:space="preserve"> of </w:t>
      </w:r>
      <w:r w:rsidR="003664A4" w:rsidRPr="00F15C09">
        <w:rPr>
          <w:rFonts w:cstheme="minorHAnsi"/>
          <w:sz w:val="24"/>
          <w:szCs w:val="24"/>
        </w:rPr>
        <w:t xml:space="preserve">this research is to </w:t>
      </w:r>
      <w:r w:rsidR="005942AC" w:rsidRPr="00F15C09">
        <w:rPr>
          <w:rFonts w:cstheme="minorHAnsi"/>
          <w:sz w:val="24"/>
          <w:szCs w:val="24"/>
        </w:rPr>
        <w:t>improve</w:t>
      </w:r>
      <w:r w:rsidR="00C07809">
        <w:rPr>
          <w:rFonts w:cstheme="minorHAnsi"/>
          <w:sz w:val="24"/>
          <w:szCs w:val="24"/>
        </w:rPr>
        <w:t xml:space="preserve"> our understanding </w:t>
      </w:r>
      <w:r w:rsidR="00E63E0D">
        <w:rPr>
          <w:rFonts w:cstheme="minorHAnsi"/>
          <w:sz w:val="24"/>
          <w:szCs w:val="24"/>
        </w:rPr>
        <w:t xml:space="preserve">of the motivating </w:t>
      </w:r>
      <w:r w:rsidR="00DC1330">
        <w:rPr>
          <w:rFonts w:cstheme="minorHAnsi"/>
          <w:sz w:val="24"/>
          <w:szCs w:val="24"/>
        </w:rPr>
        <w:t>and demotivating</w:t>
      </w:r>
      <w:r w:rsidR="00E63E0D">
        <w:rPr>
          <w:rFonts w:cstheme="minorHAnsi"/>
          <w:sz w:val="24"/>
          <w:szCs w:val="24"/>
        </w:rPr>
        <w:t xml:space="preserve"> factors for </w:t>
      </w:r>
      <w:r w:rsidR="001A4049">
        <w:rPr>
          <w:rFonts w:cstheme="minorHAnsi"/>
          <w:sz w:val="24"/>
          <w:szCs w:val="24"/>
        </w:rPr>
        <w:t>the recruitment and retention of primary headteachers in Wales</w:t>
      </w:r>
      <w:r w:rsidR="00436FEB">
        <w:rPr>
          <w:rFonts w:cstheme="minorHAnsi"/>
          <w:sz w:val="24"/>
          <w:szCs w:val="24"/>
        </w:rPr>
        <w:t xml:space="preserve">, </w:t>
      </w:r>
      <w:r w:rsidR="00947483">
        <w:rPr>
          <w:rFonts w:cstheme="minorHAnsi"/>
          <w:sz w:val="24"/>
          <w:szCs w:val="24"/>
        </w:rPr>
        <w:t xml:space="preserve">a country </w:t>
      </w:r>
      <w:r w:rsidR="00666778">
        <w:rPr>
          <w:rFonts w:cstheme="minorHAnsi"/>
          <w:sz w:val="24"/>
          <w:szCs w:val="24"/>
        </w:rPr>
        <w:t>within the United Kingdo</w:t>
      </w:r>
      <w:r w:rsidR="00E805F3">
        <w:rPr>
          <w:rFonts w:cstheme="minorHAnsi"/>
          <w:sz w:val="24"/>
          <w:szCs w:val="24"/>
        </w:rPr>
        <w:t>m</w:t>
      </w:r>
      <w:r w:rsidR="00436FEB">
        <w:rPr>
          <w:rFonts w:cstheme="minorHAnsi"/>
          <w:sz w:val="24"/>
          <w:szCs w:val="24"/>
        </w:rPr>
        <w:t xml:space="preserve"> of Great Britain and Northern I</w:t>
      </w:r>
      <w:r w:rsidR="00F94F8A">
        <w:rPr>
          <w:rFonts w:cstheme="minorHAnsi"/>
          <w:sz w:val="24"/>
          <w:szCs w:val="24"/>
        </w:rPr>
        <w:t>reland</w:t>
      </w:r>
      <w:r w:rsidR="001A4049">
        <w:rPr>
          <w:rFonts w:cstheme="minorHAnsi"/>
          <w:sz w:val="24"/>
          <w:szCs w:val="24"/>
        </w:rPr>
        <w:t xml:space="preserve">. </w:t>
      </w:r>
      <w:r w:rsidR="00492620">
        <w:rPr>
          <w:rFonts w:cstheme="minorHAnsi"/>
          <w:sz w:val="24"/>
          <w:szCs w:val="24"/>
        </w:rPr>
        <w:t>Both quantitative and qualitative d</w:t>
      </w:r>
      <w:r w:rsidR="006A0AAF">
        <w:rPr>
          <w:rFonts w:cstheme="minorHAnsi"/>
          <w:sz w:val="24"/>
          <w:szCs w:val="24"/>
        </w:rPr>
        <w:t>ata shows that the recruitment and retention of headteachers in Wales is a concern, particularly for primary headteachers (</w:t>
      </w:r>
      <w:proofErr w:type="spellStart"/>
      <w:r w:rsidR="00C73CDA">
        <w:rPr>
          <w:rFonts w:cstheme="minorHAnsi"/>
          <w:sz w:val="24"/>
          <w:szCs w:val="24"/>
        </w:rPr>
        <w:t>StatsWales</w:t>
      </w:r>
      <w:proofErr w:type="spellEnd"/>
      <w:r w:rsidR="00C73CDA">
        <w:rPr>
          <w:rFonts w:cstheme="minorHAnsi"/>
          <w:sz w:val="24"/>
          <w:szCs w:val="24"/>
        </w:rPr>
        <w:t>, 2025a</w:t>
      </w:r>
      <w:r w:rsidR="00710B43">
        <w:rPr>
          <w:rFonts w:cstheme="minorHAnsi"/>
          <w:sz w:val="24"/>
          <w:szCs w:val="24"/>
        </w:rPr>
        <w:t xml:space="preserve">; </w:t>
      </w:r>
      <w:r w:rsidR="006A0AAF">
        <w:rPr>
          <w:rFonts w:cstheme="minorHAnsi"/>
          <w:sz w:val="24"/>
          <w:szCs w:val="24"/>
        </w:rPr>
        <w:t xml:space="preserve">Aleynikov </w:t>
      </w:r>
      <w:r w:rsidR="006A0AAF">
        <w:rPr>
          <w:rFonts w:cstheme="minorHAnsi"/>
          <w:i/>
          <w:iCs/>
          <w:sz w:val="24"/>
          <w:szCs w:val="24"/>
        </w:rPr>
        <w:t xml:space="preserve">et al., </w:t>
      </w:r>
      <w:r w:rsidR="006A0AAF">
        <w:rPr>
          <w:rFonts w:cstheme="minorHAnsi"/>
          <w:sz w:val="24"/>
          <w:szCs w:val="24"/>
        </w:rPr>
        <w:t xml:space="preserve">2024). </w:t>
      </w:r>
      <w:r w:rsidR="00DC1330">
        <w:rPr>
          <w:rFonts w:cstheme="minorHAnsi"/>
          <w:sz w:val="24"/>
          <w:szCs w:val="24"/>
        </w:rPr>
        <w:t>I will focus on gathering views from three groups</w:t>
      </w:r>
      <w:r w:rsidR="00F94F8A">
        <w:rPr>
          <w:rFonts w:cstheme="minorHAnsi"/>
          <w:sz w:val="24"/>
          <w:szCs w:val="24"/>
        </w:rPr>
        <w:t>, namely</w:t>
      </w:r>
      <w:r w:rsidR="00DC1330">
        <w:rPr>
          <w:rFonts w:cstheme="minorHAnsi"/>
          <w:sz w:val="24"/>
          <w:szCs w:val="24"/>
        </w:rPr>
        <w:t xml:space="preserve"> deputy headteachers, serving head</w:t>
      </w:r>
      <w:r w:rsidR="00F372E8">
        <w:rPr>
          <w:rFonts w:cstheme="minorHAnsi"/>
          <w:sz w:val="24"/>
          <w:szCs w:val="24"/>
        </w:rPr>
        <w:t xml:space="preserve">teachers and </w:t>
      </w:r>
      <w:r w:rsidR="006A0AAF">
        <w:rPr>
          <w:rFonts w:cstheme="minorHAnsi"/>
          <w:sz w:val="24"/>
          <w:szCs w:val="24"/>
        </w:rPr>
        <w:t xml:space="preserve">former </w:t>
      </w:r>
      <w:r w:rsidR="00F372E8">
        <w:rPr>
          <w:rFonts w:cstheme="minorHAnsi"/>
          <w:sz w:val="24"/>
          <w:szCs w:val="24"/>
        </w:rPr>
        <w:t>headteachers from primary schools in Wales</w:t>
      </w:r>
      <w:r w:rsidR="00CE5883">
        <w:rPr>
          <w:rFonts w:cstheme="minorHAnsi"/>
          <w:sz w:val="24"/>
          <w:szCs w:val="24"/>
        </w:rPr>
        <w:t>, to help develop understanding of the issues re</w:t>
      </w:r>
      <w:r w:rsidR="00710B43">
        <w:rPr>
          <w:rFonts w:cstheme="minorHAnsi"/>
          <w:sz w:val="24"/>
          <w:szCs w:val="24"/>
        </w:rPr>
        <w:t>lating to recruitment and retention.</w:t>
      </w:r>
    </w:p>
    <w:p w14:paraId="3EA94732" w14:textId="77777777" w:rsidR="000867CD" w:rsidRDefault="000867CD" w:rsidP="00F15C09">
      <w:pPr>
        <w:spacing w:after="0" w:line="360" w:lineRule="auto"/>
        <w:rPr>
          <w:rFonts w:cstheme="minorHAnsi"/>
          <w:sz w:val="24"/>
          <w:szCs w:val="24"/>
        </w:rPr>
      </w:pPr>
    </w:p>
    <w:p w14:paraId="2D0907A9" w14:textId="56E38A98" w:rsidR="00EE31CC" w:rsidRDefault="000867CD" w:rsidP="000867CD">
      <w:pPr>
        <w:spacing w:after="0" w:line="360" w:lineRule="auto"/>
        <w:rPr>
          <w:rFonts w:cstheme="minorHAnsi"/>
          <w:sz w:val="24"/>
          <w:szCs w:val="24"/>
        </w:rPr>
      </w:pPr>
      <w:r>
        <w:rPr>
          <w:rFonts w:cstheme="minorHAnsi"/>
          <w:sz w:val="24"/>
          <w:szCs w:val="24"/>
        </w:rPr>
        <w:t>For clarity, I will define ‘primary headteacher’ as someone who leads a</w:t>
      </w:r>
      <w:r w:rsidR="00DB43E6">
        <w:rPr>
          <w:rFonts w:cstheme="minorHAnsi"/>
          <w:sz w:val="24"/>
          <w:szCs w:val="24"/>
        </w:rPr>
        <w:t xml:space="preserve"> school </w:t>
      </w:r>
      <w:r>
        <w:rPr>
          <w:rFonts w:cstheme="minorHAnsi"/>
          <w:sz w:val="24"/>
          <w:szCs w:val="24"/>
        </w:rPr>
        <w:t xml:space="preserve">where the children that attend </w:t>
      </w:r>
      <w:r w:rsidR="00452132">
        <w:rPr>
          <w:rFonts w:cstheme="minorHAnsi"/>
          <w:sz w:val="24"/>
          <w:szCs w:val="24"/>
        </w:rPr>
        <w:t>are</w:t>
      </w:r>
      <w:r>
        <w:rPr>
          <w:rFonts w:cstheme="minorHAnsi"/>
          <w:sz w:val="24"/>
          <w:szCs w:val="24"/>
        </w:rPr>
        <w:t xml:space="preserve"> between the ages of 3 and 11. </w:t>
      </w:r>
      <w:r w:rsidR="00EE31CC">
        <w:rPr>
          <w:rFonts w:cstheme="minorHAnsi"/>
          <w:sz w:val="24"/>
          <w:szCs w:val="24"/>
        </w:rPr>
        <w:t>While other settings</w:t>
      </w:r>
      <w:r w:rsidR="0071631A">
        <w:rPr>
          <w:rFonts w:cstheme="minorHAnsi"/>
          <w:sz w:val="24"/>
          <w:szCs w:val="24"/>
        </w:rPr>
        <w:t>,</w:t>
      </w:r>
      <w:r w:rsidR="00EE31CC">
        <w:rPr>
          <w:rFonts w:cstheme="minorHAnsi"/>
          <w:sz w:val="24"/>
          <w:szCs w:val="24"/>
        </w:rPr>
        <w:t xml:space="preserve"> such as all through schools, which </w:t>
      </w:r>
      <w:r w:rsidR="0071631A">
        <w:rPr>
          <w:rFonts w:cstheme="minorHAnsi"/>
          <w:sz w:val="24"/>
          <w:szCs w:val="24"/>
        </w:rPr>
        <w:t>cater for a wider age range; special schools</w:t>
      </w:r>
      <w:r w:rsidR="00E6332E">
        <w:rPr>
          <w:rFonts w:cstheme="minorHAnsi"/>
          <w:sz w:val="24"/>
          <w:szCs w:val="24"/>
        </w:rPr>
        <w:t xml:space="preserve">, </w:t>
      </w:r>
      <w:r w:rsidR="0071631A">
        <w:rPr>
          <w:rFonts w:cstheme="minorHAnsi"/>
          <w:sz w:val="24"/>
          <w:szCs w:val="24"/>
        </w:rPr>
        <w:t>which support children with high levels of additional need</w:t>
      </w:r>
      <w:r w:rsidR="00E6332E">
        <w:rPr>
          <w:rFonts w:cstheme="minorHAnsi"/>
          <w:sz w:val="24"/>
          <w:szCs w:val="24"/>
        </w:rPr>
        <w:t xml:space="preserve">, </w:t>
      </w:r>
      <w:r w:rsidR="0071631A">
        <w:rPr>
          <w:rFonts w:cstheme="minorHAnsi"/>
          <w:sz w:val="24"/>
          <w:szCs w:val="24"/>
        </w:rPr>
        <w:t xml:space="preserve">and Pupil </w:t>
      </w:r>
      <w:r w:rsidR="00E6332E">
        <w:rPr>
          <w:rFonts w:cstheme="minorHAnsi"/>
          <w:sz w:val="24"/>
          <w:szCs w:val="24"/>
        </w:rPr>
        <w:t>Referral Units</w:t>
      </w:r>
      <w:r w:rsidR="00755082">
        <w:rPr>
          <w:rFonts w:cstheme="minorHAnsi"/>
          <w:sz w:val="24"/>
          <w:szCs w:val="24"/>
        </w:rPr>
        <w:t>,</w:t>
      </w:r>
      <w:r w:rsidR="00E6332E">
        <w:rPr>
          <w:rFonts w:cstheme="minorHAnsi"/>
          <w:sz w:val="24"/>
          <w:szCs w:val="24"/>
        </w:rPr>
        <w:t xml:space="preserve"> for children who </w:t>
      </w:r>
      <w:r w:rsidR="00093161">
        <w:rPr>
          <w:rFonts w:cstheme="minorHAnsi"/>
          <w:sz w:val="24"/>
          <w:szCs w:val="24"/>
        </w:rPr>
        <w:t>are at risk of exclusion from their main school, all have children of primary age</w:t>
      </w:r>
      <w:r w:rsidR="00445226">
        <w:rPr>
          <w:rFonts w:cstheme="minorHAnsi"/>
          <w:sz w:val="24"/>
          <w:szCs w:val="24"/>
        </w:rPr>
        <w:t xml:space="preserve"> (</w:t>
      </w:r>
      <w:proofErr w:type="spellStart"/>
      <w:r w:rsidR="00445226">
        <w:rPr>
          <w:rFonts w:cstheme="minorHAnsi"/>
          <w:sz w:val="24"/>
          <w:szCs w:val="24"/>
        </w:rPr>
        <w:t>StatsWales</w:t>
      </w:r>
      <w:proofErr w:type="spellEnd"/>
      <w:r w:rsidR="00445226">
        <w:rPr>
          <w:rFonts w:cstheme="minorHAnsi"/>
          <w:sz w:val="24"/>
          <w:szCs w:val="24"/>
        </w:rPr>
        <w:t>, 2025</w:t>
      </w:r>
      <w:r w:rsidR="008D3A1E">
        <w:rPr>
          <w:rFonts w:cstheme="minorHAnsi"/>
          <w:sz w:val="24"/>
          <w:szCs w:val="24"/>
        </w:rPr>
        <w:t>b</w:t>
      </w:r>
      <w:r w:rsidR="00C31C49">
        <w:rPr>
          <w:rFonts w:cstheme="minorHAnsi"/>
          <w:sz w:val="24"/>
          <w:szCs w:val="24"/>
        </w:rPr>
        <w:t xml:space="preserve">) </w:t>
      </w:r>
      <w:r w:rsidR="00093161">
        <w:rPr>
          <w:rFonts w:cstheme="minorHAnsi"/>
          <w:sz w:val="24"/>
          <w:szCs w:val="24"/>
        </w:rPr>
        <w:t xml:space="preserve">these will not be considered in this study because </w:t>
      </w:r>
      <w:r w:rsidR="0054421B">
        <w:rPr>
          <w:rFonts w:cstheme="minorHAnsi"/>
          <w:sz w:val="24"/>
          <w:szCs w:val="24"/>
        </w:rPr>
        <w:t>recruitment and retention issues for headteacher</w:t>
      </w:r>
      <w:r w:rsidR="00C31C49">
        <w:rPr>
          <w:rFonts w:cstheme="minorHAnsi"/>
          <w:sz w:val="24"/>
          <w:szCs w:val="24"/>
        </w:rPr>
        <w:t xml:space="preserve">s </w:t>
      </w:r>
      <w:r w:rsidR="0054421B">
        <w:rPr>
          <w:rFonts w:cstheme="minorHAnsi"/>
          <w:sz w:val="24"/>
          <w:szCs w:val="24"/>
        </w:rPr>
        <w:t>in these settings may be different due to the</w:t>
      </w:r>
      <w:r w:rsidR="00C01430">
        <w:rPr>
          <w:rFonts w:cstheme="minorHAnsi"/>
          <w:sz w:val="24"/>
          <w:szCs w:val="24"/>
        </w:rPr>
        <w:t>ir specific s</w:t>
      </w:r>
      <w:r w:rsidR="0054421B">
        <w:rPr>
          <w:rFonts w:cstheme="minorHAnsi"/>
          <w:sz w:val="24"/>
          <w:szCs w:val="24"/>
        </w:rPr>
        <w:t xml:space="preserve">pecialisms. </w:t>
      </w:r>
    </w:p>
    <w:p w14:paraId="4D4587E2" w14:textId="77777777" w:rsidR="00CE3E73" w:rsidRDefault="00CE3E73" w:rsidP="000867CD">
      <w:pPr>
        <w:spacing w:after="0" w:line="360" w:lineRule="auto"/>
        <w:rPr>
          <w:rFonts w:cstheme="minorHAnsi"/>
          <w:sz w:val="24"/>
          <w:szCs w:val="24"/>
        </w:rPr>
      </w:pPr>
    </w:p>
    <w:p w14:paraId="76416632" w14:textId="4E6AD2E4" w:rsidR="000867CD" w:rsidRDefault="000867CD" w:rsidP="000867CD">
      <w:pPr>
        <w:spacing w:after="0" w:line="360" w:lineRule="auto"/>
        <w:rPr>
          <w:rFonts w:cstheme="minorHAnsi"/>
          <w:sz w:val="24"/>
          <w:szCs w:val="24"/>
        </w:rPr>
      </w:pPr>
      <w:r>
        <w:rPr>
          <w:rFonts w:cstheme="minorHAnsi"/>
          <w:sz w:val="24"/>
          <w:szCs w:val="24"/>
        </w:rPr>
        <w:t>Similarly, a ‘</w:t>
      </w:r>
      <w:r w:rsidR="00ED25A4">
        <w:rPr>
          <w:rFonts w:cstheme="minorHAnsi"/>
          <w:sz w:val="24"/>
          <w:szCs w:val="24"/>
        </w:rPr>
        <w:t xml:space="preserve">primary </w:t>
      </w:r>
      <w:r>
        <w:rPr>
          <w:rFonts w:cstheme="minorHAnsi"/>
          <w:sz w:val="24"/>
          <w:szCs w:val="24"/>
        </w:rPr>
        <w:t xml:space="preserve">deputy headteacher’ </w:t>
      </w:r>
      <w:r w:rsidR="00C01430">
        <w:rPr>
          <w:rFonts w:cstheme="minorHAnsi"/>
          <w:sz w:val="24"/>
          <w:szCs w:val="24"/>
        </w:rPr>
        <w:t xml:space="preserve">for the purpose of this research </w:t>
      </w:r>
      <w:r>
        <w:rPr>
          <w:rFonts w:cstheme="minorHAnsi"/>
          <w:sz w:val="24"/>
          <w:szCs w:val="24"/>
        </w:rPr>
        <w:t xml:space="preserve">is </w:t>
      </w:r>
      <w:r w:rsidR="00445226">
        <w:rPr>
          <w:rFonts w:cstheme="minorHAnsi"/>
          <w:sz w:val="24"/>
          <w:szCs w:val="24"/>
        </w:rPr>
        <w:t xml:space="preserve">defined </w:t>
      </w:r>
      <w:r w:rsidR="00ED25A4">
        <w:rPr>
          <w:rFonts w:cstheme="minorHAnsi"/>
          <w:sz w:val="24"/>
          <w:szCs w:val="24"/>
        </w:rPr>
        <w:t xml:space="preserve">as </w:t>
      </w:r>
      <w:r>
        <w:rPr>
          <w:rFonts w:cstheme="minorHAnsi"/>
          <w:sz w:val="24"/>
          <w:szCs w:val="24"/>
        </w:rPr>
        <w:t xml:space="preserve">someone who </w:t>
      </w:r>
      <w:r w:rsidR="00DC6C6B">
        <w:rPr>
          <w:rFonts w:cstheme="minorHAnsi"/>
          <w:sz w:val="24"/>
          <w:szCs w:val="24"/>
        </w:rPr>
        <w:t>holds a senior leadership role in</w:t>
      </w:r>
      <w:r>
        <w:rPr>
          <w:rFonts w:cstheme="minorHAnsi"/>
          <w:sz w:val="24"/>
          <w:szCs w:val="24"/>
        </w:rPr>
        <w:t xml:space="preserve"> a primary school in Wales</w:t>
      </w:r>
      <w:r w:rsidR="00DC6C6B">
        <w:rPr>
          <w:rFonts w:cstheme="minorHAnsi"/>
          <w:sz w:val="24"/>
          <w:szCs w:val="24"/>
        </w:rPr>
        <w:t xml:space="preserve"> and could deputise for the substa</w:t>
      </w:r>
      <w:r w:rsidR="004036E4">
        <w:rPr>
          <w:rFonts w:cstheme="minorHAnsi"/>
          <w:sz w:val="24"/>
          <w:szCs w:val="24"/>
        </w:rPr>
        <w:t>ntive headteacher if they were absent</w:t>
      </w:r>
      <w:r>
        <w:rPr>
          <w:rFonts w:cstheme="minorHAnsi"/>
          <w:sz w:val="24"/>
          <w:szCs w:val="24"/>
        </w:rPr>
        <w:t>. Finally, a</w:t>
      </w:r>
      <w:r w:rsidR="004036E4">
        <w:rPr>
          <w:rFonts w:cstheme="minorHAnsi"/>
          <w:sz w:val="24"/>
          <w:szCs w:val="24"/>
        </w:rPr>
        <w:t xml:space="preserve"> </w:t>
      </w:r>
      <w:r>
        <w:rPr>
          <w:rFonts w:cstheme="minorHAnsi"/>
          <w:sz w:val="24"/>
          <w:szCs w:val="24"/>
        </w:rPr>
        <w:t>‘former-headteacher’ will be</w:t>
      </w:r>
      <w:r w:rsidR="004036E4">
        <w:rPr>
          <w:rFonts w:cstheme="minorHAnsi"/>
          <w:sz w:val="24"/>
          <w:szCs w:val="24"/>
        </w:rPr>
        <w:t xml:space="preserve"> defined as</w:t>
      </w:r>
      <w:r>
        <w:rPr>
          <w:rFonts w:cstheme="minorHAnsi"/>
          <w:sz w:val="24"/>
          <w:szCs w:val="24"/>
        </w:rPr>
        <w:t xml:space="preserve"> someone who has previously served as a primary headteacher in Wales, within the last 3 years. This time period was chosen to ensure the issues they faced and the potential reasons they left remain current to the existing climate</w:t>
      </w:r>
      <w:r w:rsidR="002353BB">
        <w:rPr>
          <w:rFonts w:cstheme="minorHAnsi"/>
          <w:sz w:val="24"/>
          <w:szCs w:val="24"/>
        </w:rPr>
        <w:t xml:space="preserve">, while ensuring a large enough pool of participants to approach. </w:t>
      </w:r>
      <w:r>
        <w:rPr>
          <w:rFonts w:cstheme="minorHAnsi"/>
          <w:sz w:val="24"/>
          <w:szCs w:val="24"/>
        </w:rPr>
        <w:t xml:space="preserve"> </w:t>
      </w:r>
    </w:p>
    <w:p w14:paraId="0C9D6A8C" w14:textId="77777777" w:rsidR="00E655EE" w:rsidRDefault="00E655EE" w:rsidP="00F15C09">
      <w:pPr>
        <w:spacing w:after="0" w:line="360" w:lineRule="auto"/>
        <w:rPr>
          <w:rFonts w:cstheme="minorHAnsi"/>
          <w:sz w:val="24"/>
          <w:szCs w:val="24"/>
        </w:rPr>
      </w:pPr>
    </w:p>
    <w:p w14:paraId="4A604F78" w14:textId="5FFE8AB0" w:rsidR="004A0332" w:rsidRDefault="009E1C3A" w:rsidP="00F15C09">
      <w:pPr>
        <w:spacing w:after="0" w:line="360" w:lineRule="auto"/>
        <w:rPr>
          <w:rFonts w:cstheme="minorHAnsi"/>
          <w:sz w:val="24"/>
          <w:szCs w:val="24"/>
        </w:rPr>
      </w:pPr>
      <w:r>
        <w:rPr>
          <w:rFonts w:cstheme="minorHAnsi"/>
          <w:sz w:val="24"/>
          <w:szCs w:val="24"/>
        </w:rPr>
        <w:t xml:space="preserve">My positionality in relation to </w:t>
      </w:r>
      <w:r w:rsidR="002353BB">
        <w:rPr>
          <w:rFonts w:cstheme="minorHAnsi"/>
          <w:sz w:val="24"/>
          <w:szCs w:val="24"/>
        </w:rPr>
        <w:t>this research</w:t>
      </w:r>
      <w:r>
        <w:rPr>
          <w:rFonts w:cstheme="minorHAnsi"/>
          <w:sz w:val="24"/>
          <w:szCs w:val="24"/>
        </w:rPr>
        <w:t xml:space="preserve"> is worthy of note</w:t>
      </w:r>
      <w:r w:rsidR="00732D3F">
        <w:rPr>
          <w:rFonts w:cstheme="minorHAnsi"/>
          <w:sz w:val="24"/>
          <w:szCs w:val="24"/>
        </w:rPr>
        <w:t xml:space="preserve"> when considering purpose</w:t>
      </w:r>
      <w:r>
        <w:rPr>
          <w:rFonts w:cstheme="minorHAnsi"/>
          <w:sz w:val="24"/>
          <w:szCs w:val="24"/>
        </w:rPr>
        <w:t xml:space="preserve">. </w:t>
      </w:r>
      <w:r w:rsidR="00D6492F">
        <w:rPr>
          <w:rFonts w:cstheme="minorHAnsi"/>
          <w:sz w:val="24"/>
          <w:szCs w:val="24"/>
        </w:rPr>
        <w:t xml:space="preserve">As a serving </w:t>
      </w:r>
      <w:r>
        <w:rPr>
          <w:rFonts w:cstheme="minorHAnsi"/>
          <w:sz w:val="24"/>
          <w:szCs w:val="24"/>
        </w:rPr>
        <w:t xml:space="preserve">primary </w:t>
      </w:r>
      <w:r w:rsidR="00D6492F">
        <w:rPr>
          <w:rFonts w:cstheme="minorHAnsi"/>
          <w:sz w:val="24"/>
          <w:szCs w:val="24"/>
        </w:rPr>
        <w:t>headteacher</w:t>
      </w:r>
      <w:r>
        <w:rPr>
          <w:rFonts w:cstheme="minorHAnsi"/>
          <w:sz w:val="24"/>
          <w:szCs w:val="24"/>
        </w:rPr>
        <w:t xml:space="preserve"> in Wales</w:t>
      </w:r>
      <w:r w:rsidR="00D6492F">
        <w:rPr>
          <w:rFonts w:cstheme="minorHAnsi"/>
          <w:sz w:val="24"/>
          <w:szCs w:val="24"/>
        </w:rPr>
        <w:t xml:space="preserve">, </w:t>
      </w:r>
      <w:r w:rsidR="00AB4B0F">
        <w:rPr>
          <w:rFonts w:cstheme="minorHAnsi"/>
          <w:sz w:val="24"/>
          <w:szCs w:val="24"/>
        </w:rPr>
        <w:t xml:space="preserve">I </w:t>
      </w:r>
      <w:r w:rsidR="002353BB">
        <w:rPr>
          <w:rFonts w:cstheme="minorHAnsi"/>
          <w:sz w:val="24"/>
          <w:szCs w:val="24"/>
        </w:rPr>
        <w:t xml:space="preserve">have my own perspective of the issues, but I </w:t>
      </w:r>
      <w:r w:rsidR="00AB4B0F">
        <w:rPr>
          <w:rFonts w:cstheme="minorHAnsi"/>
          <w:sz w:val="24"/>
          <w:szCs w:val="24"/>
        </w:rPr>
        <w:t xml:space="preserve">wish </w:t>
      </w:r>
      <w:r w:rsidR="00AB4B0F">
        <w:rPr>
          <w:rFonts w:cstheme="minorHAnsi"/>
          <w:sz w:val="24"/>
          <w:szCs w:val="24"/>
        </w:rPr>
        <w:lastRenderedPageBreak/>
        <w:t>to better understand the wider picture and hopefully use my findings to</w:t>
      </w:r>
      <w:r w:rsidR="00F64297">
        <w:rPr>
          <w:rFonts w:cstheme="minorHAnsi"/>
          <w:sz w:val="24"/>
          <w:szCs w:val="24"/>
        </w:rPr>
        <w:t xml:space="preserve"> help </w:t>
      </w:r>
      <w:r w:rsidR="00965406">
        <w:rPr>
          <w:rFonts w:cstheme="minorHAnsi"/>
          <w:sz w:val="24"/>
          <w:szCs w:val="24"/>
        </w:rPr>
        <w:t>influence</w:t>
      </w:r>
      <w:r w:rsidR="00F64297">
        <w:rPr>
          <w:rFonts w:cstheme="minorHAnsi"/>
          <w:sz w:val="24"/>
          <w:szCs w:val="24"/>
        </w:rPr>
        <w:t xml:space="preserve"> policy and practice, with the </w:t>
      </w:r>
      <w:r w:rsidR="00E64AF7">
        <w:rPr>
          <w:rFonts w:cstheme="minorHAnsi"/>
          <w:sz w:val="24"/>
          <w:szCs w:val="24"/>
        </w:rPr>
        <w:t>aim</w:t>
      </w:r>
      <w:r w:rsidR="00F64297">
        <w:rPr>
          <w:rFonts w:cstheme="minorHAnsi"/>
          <w:sz w:val="24"/>
          <w:szCs w:val="24"/>
        </w:rPr>
        <w:t xml:space="preserve"> of improving the current situation. </w:t>
      </w:r>
      <w:r w:rsidR="00405BAE">
        <w:rPr>
          <w:rFonts w:cstheme="minorHAnsi"/>
          <w:sz w:val="24"/>
          <w:szCs w:val="24"/>
        </w:rPr>
        <w:t xml:space="preserve">I will explore positionality in more depth in </w:t>
      </w:r>
      <w:r w:rsidR="004A0332">
        <w:rPr>
          <w:rFonts w:cstheme="minorHAnsi"/>
          <w:sz w:val="24"/>
          <w:szCs w:val="24"/>
        </w:rPr>
        <w:t>my second assignment for this module</w:t>
      </w:r>
      <w:r w:rsidR="00CE564C">
        <w:rPr>
          <w:rFonts w:cstheme="minorHAnsi"/>
          <w:sz w:val="24"/>
          <w:szCs w:val="24"/>
        </w:rPr>
        <w:t xml:space="preserve">. </w:t>
      </w:r>
    </w:p>
    <w:p w14:paraId="7ADFB07C" w14:textId="77777777" w:rsidR="004A0332" w:rsidRDefault="004A0332" w:rsidP="00F15C09">
      <w:pPr>
        <w:spacing w:after="0" w:line="360" w:lineRule="auto"/>
        <w:rPr>
          <w:rFonts w:cstheme="minorHAnsi"/>
          <w:sz w:val="24"/>
          <w:szCs w:val="24"/>
        </w:rPr>
      </w:pPr>
    </w:p>
    <w:p w14:paraId="5D7132FF" w14:textId="0F7D973A" w:rsidR="00F372E8" w:rsidRDefault="00F64297" w:rsidP="00F15C09">
      <w:pPr>
        <w:spacing w:after="0" w:line="360" w:lineRule="auto"/>
        <w:rPr>
          <w:rFonts w:cstheme="minorHAnsi"/>
          <w:sz w:val="24"/>
          <w:szCs w:val="24"/>
        </w:rPr>
      </w:pPr>
      <w:r>
        <w:rPr>
          <w:rFonts w:cstheme="minorHAnsi"/>
          <w:sz w:val="24"/>
          <w:szCs w:val="24"/>
        </w:rPr>
        <w:t xml:space="preserve">The </w:t>
      </w:r>
      <w:r w:rsidR="00BA0177">
        <w:rPr>
          <w:rFonts w:cstheme="minorHAnsi"/>
          <w:sz w:val="24"/>
          <w:szCs w:val="24"/>
        </w:rPr>
        <w:t>importance of school leaders on the outcome of a school is well documented</w:t>
      </w:r>
      <w:r w:rsidR="00B77111">
        <w:rPr>
          <w:rFonts w:cstheme="minorHAnsi"/>
          <w:sz w:val="24"/>
          <w:szCs w:val="24"/>
        </w:rPr>
        <w:t xml:space="preserve"> (</w:t>
      </w:r>
      <w:r w:rsidR="00D73736">
        <w:rPr>
          <w:rFonts w:cstheme="minorHAnsi"/>
          <w:sz w:val="24"/>
          <w:szCs w:val="24"/>
        </w:rPr>
        <w:t xml:space="preserve">Waters and Cameron, 2007; </w:t>
      </w:r>
      <w:r w:rsidR="003006FB">
        <w:rPr>
          <w:rFonts w:cstheme="minorHAnsi"/>
          <w:sz w:val="24"/>
          <w:szCs w:val="24"/>
        </w:rPr>
        <w:t xml:space="preserve">Crow </w:t>
      </w:r>
      <w:r w:rsidR="003006FB">
        <w:rPr>
          <w:rFonts w:cstheme="minorHAnsi"/>
          <w:i/>
          <w:iCs/>
          <w:sz w:val="24"/>
          <w:szCs w:val="24"/>
        </w:rPr>
        <w:t xml:space="preserve">et al., </w:t>
      </w:r>
      <w:r w:rsidR="0097235D">
        <w:rPr>
          <w:rFonts w:cstheme="minorHAnsi"/>
          <w:sz w:val="24"/>
          <w:szCs w:val="24"/>
        </w:rPr>
        <w:t>2016</w:t>
      </w:r>
      <w:r w:rsidR="006D4A8B">
        <w:rPr>
          <w:rFonts w:cstheme="minorHAnsi"/>
          <w:sz w:val="24"/>
          <w:szCs w:val="24"/>
        </w:rPr>
        <w:t xml:space="preserve">), </w:t>
      </w:r>
      <w:r w:rsidR="00BA0177">
        <w:rPr>
          <w:rFonts w:cstheme="minorHAnsi"/>
          <w:sz w:val="24"/>
          <w:szCs w:val="24"/>
        </w:rPr>
        <w:t xml:space="preserve">so it is important that Wales has </w:t>
      </w:r>
      <w:r w:rsidR="000A1DF7">
        <w:rPr>
          <w:rFonts w:cstheme="minorHAnsi"/>
          <w:sz w:val="24"/>
          <w:szCs w:val="24"/>
        </w:rPr>
        <w:t xml:space="preserve">a sufficient pool of </w:t>
      </w:r>
      <w:r w:rsidR="00EE2ED7">
        <w:rPr>
          <w:rFonts w:cstheme="minorHAnsi"/>
          <w:sz w:val="24"/>
          <w:szCs w:val="24"/>
        </w:rPr>
        <w:t xml:space="preserve">school leaders to drive forward the school improvement agenda that </w:t>
      </w:r>
      <w:r w:rsidR="006D4A8B">
        <w:rPr>
          <w:rFonts w:cstheme="minorHAnsi"/>
          <w:sz w:val="24"/>
          <w:szCs w:val="24"/>
        </w:rPr>
        <w:t>Welsh Government</w:t>
      </w:r>
      <w:r w:rsidR="00EE2ED7">
        <w:rPr>
          <w:rFonts w:cstheme="minorHAnsi"/>
          <w:sz w:val="24"/>
          <w:szCs w:val="24"/>
        </w:rPr>
        <w:t xml:space="preserve"> is currently promoting</w:t>
      </w:r>
      <w:r w:rsidR="00E9319B">
        <w:rPr>
          <w:rFonts w:cstheme="minorHAnsi"/>
          <w:sz w:val="24"/>
          <w:szCs w:val="24"/>
        </w:rPr>
        <w:t xml:space="preserve"> (Neagle, 2025a). </w:t>
      </w:r>
      <w:r w:rsidR="004A0332">
        <w:rPr>
          <w:rFonts w:cstheme="minorHAnsi"/>
          <w:sz w:val="24"/>
          <w:szCs w:val="24"/>
        </w:rPr>
        <w:t xml:space="preserve">Hopefully, this study will assist in </w:t>
      </w:r>
      <w:r w:rsidR="00B77111">
        <w:rPr>
          <w:rFonts w:cstheme="minorHAnsi"/>
          <w:sz w:val="24"/>
          <w:szCs w:val="24"/>
        </w:rPr>
        <w:t xml:space="preserve">broadening </w:t>
      </w:r>
      <w:r w:rsidR="00E9319B">
        <w:rPr>
          <w:rFonts w:cstheme="minorHAnsi"/>
          <w:sz w:val="24"/>
          <w:szCs w:val="24"/>
        </w:rPr>
        <w:t xml:space="preserve">and retaining </w:t>
      </w:r>
      <w:r w:rsidR="00B77111">
        <w:rPr>
          <w:rFonts w:cstheme="minorHAnsi"/>
          <w:sz w:val="24"/>
          <w:szCs w:val="24"/>
        </w:rPr>
        <w:t xml:space="preserve">that pool in future years. </w:t>
      </w:r>
    </w:p>
    <w:p w14:paraId="65D445FF" w14:textId="77777777" w:rsidR="002D459C" w:rsidRDefault="002D459C" w:rsidP="00F15C09">
      <w:pPr>
        <w:spacing w:after="0" w:line="360" w:lineRule="auto"/>
        <w:rPr>
          <w:sz w:val="32"/>
          <w:szCs w:val="32"/>
        </w:rPr>
      </w:pPr>
    </w:p>
    <w:p w14:paraId="31C60995" w14:textId="0F0B620F" w:rsidR="00BD4430" w:rsidRDefault="00BD4430" w:rsidP="003664A4">
      <w:pPr>
        <w:pStyle w:val="Heading1"/>
      </w:pPr>
      <w:bookmarkStart w:id="1" w:name="_Toc195750255"/>
      <w:r>
        <w:t>Overview of Relevant Literature</w:t>
      </w:r>
      <w:r w:rsidR="00141150">
        <w:t xml:space="preserve"> </w:t>
      </w:r>
      <w:bookmarkEnd w:id="1"/>
    </w:p>
    <w:p w14:paraId="2FECF566" w14:textId="77777777" w:rsidR="00141150" w:rsidRDefault="00141150" w:rsidP="00C92AF6">
      <w:pPr>
        <w:spacing w:line="360" w:lineRule="auto"/>
        <w:rPr>
          <w:sz w:val="32"/>
          <w:szCs w:val="32"/>
        </w:rPr>
      </w:pPr>
    </w:p>
    <w:p w14:paraId="6A453567" w14:textId="42AA857C" w:rsidR="00C92AF6" w:rsidRDefault="00C92AF6" w:rsidP="00C92AF6">
      <w:pPr>
        <w:spacing w:line="360" w:lineRule="auto"/>
        <w:rPr>
          <w:rFonts w:cstheme="minorHAnsi"/>
          <w:sz w:val="24"/>
          <w:szCs w:val="24"/>
        </w:rPr>
      </w:pPr>
      <w:r>
        <w:rPr>
          <w:rFonts w:cstheme="minorHAnsi"/>
          <w:sz w:val="24"/>
          <w:szCs w:val="24"/>
        </w:rPr>
        <w:t xml:space="preserve">Using Google Scholar and the University of Wales, Trinity St David </w:t>
      </w:r>
      <w:r w:rsidR="005B4B81">
        <w:rPr>
          <w:rFonts w:cstheme="minorHAnsi"/>
          <w:sz w:val="24"/>
          <w:szCs w:val="24"/>
        </w:rPr>
        <w:t xml:space="preserve">library </w:t>
      </w:r>
      <w:r>
        <w:rPr>
          <w:rFonts w:cstheme="minorHAnsi"/>
          <w:sz w:val="24"/>
          <w:szCs w:val="24"/>
        </w:rPr>
        <w:t>resources, I conducted a search of relevant literature, using the term, ‘primary headteacher recruitment retention Wales’</w:t>
      </w:r>
      <w:r w:rsidR="001964BA">
        <w:rPr>
          <w:rFonts w:cstheme="minorHAnsi"/>
          <w:sz w:val="24"/>
          <w:szCs w:val="24"/>
        </w:rPr>
        <w:t xml:space="preserve">. I also </w:t>
      </w:r>
      <w:r w:rsidR="0091639D">
        <w:rPr>
          <w:rFonts w:cstheme="minorHAnsi"/>
          <w:sz w:val="24"/>
          <w:szCs w:val="24"/>
        </w:rPr>
        <w:t xml:space="preserve">used </w:t>
      </w:r>
      <w:r w:rsidR="00637416">
        <w:rPr>
          <w:rFonts w:cstheme="minorHAnsi"/>
          <w:sz w:val="24"/>
          <w:szCs w:val="24"/>
        </w:rPr>
        <w:t xml:space="preserve">the </w:t>
      </w:r>
      <w:r w:rsidR="0091639D">
        <w:rPr>
          <w:rFonts w:cstheme="minorHAnsi"/>
          <w:sz w:val="24"/>
          <w:szCs w:val="24"/>
        </w:rPr>
        <w:t>term,</w:t>
      </w:r>
      <w:r w:rsidR="00637416">
        <w:rPr>
          <w:rFonts w:cstheme="minorHAnsi"/>
          <w:sz w:val="24"/>
          <w:szCs w:val="24"/>
        </w:rPr>
        <w:t xml:space="preserve"> </w:t>
      </w:r>
      <w:r>
        <w:rPr>
          <w:rFonts w:cstheme="minorHAnsi"/>
          <w:sz w:val="24"/>
          <w:szCs w:val="24"/>
        </w:rPr>
        <w:t>‘headteacher</w:t>
      </w:r>
      <w:r w:rsidR="00AA499A">
        <w:rPr>
          <w:rFonts w:cstheme="minorHAnsi"/>
          <w:sz w:val="24"/>
          <w:szCs w:val="24"/>
        </w:rPr>
        <w:t>’</w:t>
      </w:r>
      <w:r>
        <w:rPr>
          <w:rFonts w:cstheme="minorHAnsi"/>
          <w:sz w:val="24"/>
          <w:szCs w:val="24"/>
        </w:rPr>
        <w:t xml:space="preserve"> OR </w:t>
      </w:r>
      <w:r w:rsidR="00AA499A">
        <w:rPr>
          <w:rFonts w:cstheme="minorHAnsi"/>
          <w:sz w:val="24"/>
          <w:szCs w:val="24"/>
        </w:rPr>
        <w:t>‘</w:t>
      </w:r>
      <w:r>
        <w:rPr>
          <w:rFonts w:cstheme="minorHAnsi"/>
          <w:sz w:val="24"/>
          <w:szCs w:val="24"/>
        </w:rPr>
        <w:t>principal</w:t>
      </w:r>
      <w:r w:rsidR="00584D27">
        <w:rPr>
          <w:rFonts w:cstheme="minorHAnsi"/>
          <w:sz w:val="24"/>
          <w:szCs w:val="24"/>
        </w:rPr>
        <w:t xml:space="preserve"> </w:t>
      </w:r>
      <w:r>
        <w:rPr>
          <w:rFonts w:cstheme="minorHAnsi"/>
          <w:sz w:val="24"/>
          <w:szCs w:val="24"/>
        </w:rPr>
        <w:t xml:space="preserve">recruitment retention’ to consider whether issues </w:t>
      </w:r>
      <w:r w:rsidR="00BD1117">
        <w:rPr>
          <w:rFonts w:cstheme="minorHAnsi"/>
          <w:sz w:val="24"/>
          <w:szCs w:val="24"/>
        </w:rPr>
        <w:t>are evident</w:t>
      </w:r>
      <w:r>
        <w:rPr>
          <w:rFonts w:cstheme="minorHAnsi"/>
          <w:sz w:val="24"/>
          <w:szCs w:val="24"/>
        </w:rPr>
        <w:t xml:space="preserve"> further afield</w:t>
      </w:r>
      <w:r w:rsidR="001453DC">
        <w:rPr>
          <w:rFonts w:cstheme="minorHAnsi"/>
          <w:sz w:val="24"/>
          <w:szCs w:val="24"/>
        </w:rPr>
        <w:t xml:space="preserve">, as </w:t>
      </w:r>
      <w:r>
        <w:rPr>
          <w:rFonts w:cstheme="minorHAnsi"/>
          <w:sz w:val="24"/>
          <w:szCs w:val="24"/>
        </w:rPr>
        <w:t>headteachers are often referred to as ‘principals’</w:t>
      </w:r>
      <w:r w:rsidR="001453DC">
        <w:rPr>
          <w:rFonts w:cstheme="minorHAnsi"/>
          <w:sz w:val="24"/>
          <w:szCs w:val="24"/>
        </w:rPr>
        <w:t xml:space="preserve"> in other parts of the world</w:t>
      </w:r>
      <w:r w:rsidR="0082385E">
        <w:rPr>
          <w:rFonts w:cstheme="minorHAnsi"/>
          <w:sz w:val="24"/>
          <w:szCs w:val="24"/>
        </w:rPr>
        <w:t xml:space="preserve"> (</w:t>
      </w:r>
      <w:r w:rsidR="0082385E">
        <w:rPr>
          <w:sz w:val="24"/>
          <w:szCs w:val="24"/>
        </w:rPr>
        <w:t>Jobs and Skills Australia, 2025; U.S. Bureau of Labor Statistics, 2024).</w:t>
      </w:r>
      <w:r>
        <w:rPr>
          <w:rFonts w:cstheme="minorHAnsi"/>
          <w:sz w:val="24"/>
          <w:szCs w:val="24"/>
        </w:rPr>
        <w:t xml:space="preserve"> </w:t>
      </w:r>
      <w:r w:rsidR="00321A9B">
        <w:rPr>
          <w:rFonts w:cstheme="minorHAnsi"/>
          <w:sz w:val="24"/>
          <w:szCs w:val="24"/>
        </w:rPr>
        <w:t xml:space="preserve">Filters </w:t>
      </w:r>
      <w:r w:rsidR="007A6905">
        <w:rPr>
          <w:rFonts w:cstheme="minorHAnsi"/>
          <w:sz w:val="24"/>
          <w:szCs w:val="24"/>
        </w:rPr>
        <w:t xml:space="preserve">were </w:t>
      </w:r>
      <w:r w:rsidR="009B69D9">
        <w:rPr>
          <w:rFonts w:cstheme="minorHAnsi"/>
          <w:sz w:val="24"/>
          <w:szCs w:val="24"/>
        </w:rPr>
        <w:t>then applied</w:t>
      </w:r>
      <w:r w:rsidR="007A6905">
        <w:rPr>
          <w:rFonts w:cstheme="minorHAnsi"/>
          <w:sz w:val="24"/>
          <w:szCs w:val="24"/>
        </w:rPr>
        <w:t xml:space="preserve"> to</w:t>
      </w:r>
      <w:r w:rsidR="0013087E">
        <w:rPr>
          <w:rFonts w:cstheme="minorHAnsi"/>
          <w:sz w:val="24"/>
          <w:szCs w:val="24"/>
        </w:rPr>
        <w:t xml:space="preserve"> set bounda</w:t>
      </w:r>
      <w:r w:rsidR="004A3CF5">
        <w:rPr>
          <w:rFonts w:cstheme="minorHAnsi"/>
          <w:sz w:val="24"/>
          <w:szCs w:val="24"/>
        </w:rPr>
        <w:t>ries, to</w:t>
      </w:r>
      <w:r w:rsidR="007A6905">
        <w:rPr>
          <w:rFonts w:cstheme="minorHAnsi"/>
          <w:sz w:val="24"/>
          <w:szCs w:val="24"/>
        </w:rPr>
        <w:t xml:space="preserve"> narrow </w:t>
      </w:r>
      <w:r w:rsidR="00DE472B">
        <w:rPr>
          <w:rFonts w:cstheme="minorHAnsi"/>
          <w:sz w:val="24"/>
          <w:szCs w:val="24"/>
        </w:rPr>
        <w:t>the scope and</w:t>
      </w:r>
      <w:r w:rsidR="007A6905">
        <w:rPr>
          <w:rFonts w:cstheme="minorHAnsi"/>
          <w:sz w:val="24"/>
          <w:szCs w:val="24"/>
        </w:rPr>
        <w:t xml:space="preserve"> </w:t>
      </w:r>
      <w:r w:rsidR="004A3CF5">
        <w:rPr>
          <w:rFonts w:cstheme="minorHAnsi"/>
          <w:sz w:val="24"/>
          <w:szCs w:val="24"/>
        </w:rPr>
        <w:t>maintain</w:t>
      </w:r>
      <w:r w:rsidR="00F32410">
        <w:rPr>
          <w:rFonts w:cstheme="minorHAnsi"/>
          <w:sz w:val="24"/>
          <w:szCs w:val="24"/>
        </w:rPr>
        <w:t xml:space="preserve"> rel</w:t>
      </w:r>
      <w:r w:rsidR="00506EBD">
        <w:rPr>
          <w:rFonts w:cstheme="minorHAnsi"/>
          <w:sz w:val="24"/>
          <w:szCs w:val="24"/>
        </w:rPr>
        <w:t>evance</w:t>
      </w:r>
      <w:r w:rsidR="004A3CF5">
        <w:rPr>
          <w:rFonts w:cstheme="minorHAnsi"/>
          <w:sz w:val="24"/>
          <w:szCs w:val="24"/>
        </w:rPr>
        <w:t xml:space="preserve"> (</w:t>
      </w:r>
      <w:proofErr w:type="spellStart"/>
      <w:r w:rsidR="004A3CF5">
        <w:rPr>
          <w:rFonts w:cstheme="minorHAnsi"/>
          <w:sz w:val="24"/>
          <w:szCs w:val="24"/>
        </w:rPr>
        <w:t>Biggam</w:t>
      </w:r>
      <w:proofErr w:type="spellEnd"/>
      <w:r w:rsidR="004A3CF5">
        <w:rPr>
          <w:rFonts w:cstheme="minorHAnsi"/>
          <w:sz w:val="24"/>
          <w:szCs w:val="24"/>
        </w:rPr>
        <w:t>, 202</w:t>
      </w:r>
      <w:r w:rsidR="00412765">
        <w:rPr>
          <w:rFonts w:cstheme="minorHAnsi"/>
          <w:sz w:val="24"/>
          <w:szCs w:val="24"/>
        </w:rPr>
        <w:t>1)</w:t>
      </w:r>
      <w:r w:rsidR="00FE74F0">
        <w:rPr>
          <w:rFonts w:cstheme="minorHAnsi"/>
          <w:sz w:val="24"/>
          <w:szCs w:val="24"/>
        </w:rPr>
        <w:t>; I applied a date range of 20</w:t>
      </w:r>
      <w:r w:rsidR="002C7510">
        <w:rPr>
          <w:rFonts w:cstheme="minorHAnsi"/>
          <w:sz w:val="24"/>
          <w:szCs w:val="24"/>
        </w:rPr>
        <w:t>1</w:t>
      </w:r>
      <w:r w:rsidR="005B5332">
        <w:rPr>
          <w:rFonts w:cstheme="minorHAnsi"/>
          <w:sz w:val="24"/>
          <w:szCs w:val="24"/>
        </w:rPr>
        <w:t>5</w:t>
      </w:r>
      <w:r w:rsidR="002C7510">
        <w:rPr>
          <w:rFonts w:cstheme="minorHAnsi"/>
          <w:sz w:val="24"/>
          <w:szCs w:val="24"/>
        </w:rPr>
        <w:t xml:space="preserve"> – 2025 and selected only English language sources.</w:t>
      </w:r>
    </w:p>
    <w:p w14:paraId="66351211" w14:textId="1B213EF6" w:rsidR="00032F24" w:rsidRDefault="00A7344B" w:rsidP="00C92AF6">
      <w:pPr>
        <w:spacing w:line="360" w:lineRule="auto"/>
        <w:rPr>
          <w:rFonts w:cstheme="minorHAnsi"/>
          <w:sz w:val="24"/>
          <w:szCs w:val="24"/>
        </w:rPr>
      </w:pPr>
      <w:r>
        <w:rPr>
          <w:rFonts w:cstheme="minorHAnsi"/>
          <w:sz w:val="24"/>
          <w:szCs w:val="24"/>
        </w:rPr>
        <w:t xml:space="preserve">There appears to be </w:t>
      </w:r>
      <w:r w:rsidR="009B69D9">
        <w:rPr>
          <w:rFonts w:cstheme="minorHAnsi"/>
          <w:sz w:val="24"/>
          <w:szCs w:val="24"/>
        </w:rPr>
        <w:t xml:space="preserve">only </w:t>
      </w:r>
      <w:r>
        <w:rPr>
          <w:rFonts w:cstheme="minorHAnsi"/>
          <w:sz w:val="24"/>
          <w:szCs w:val="24"/>
        </w:rPr>
        <w:t>four relevant sources</w:t>
      </w:r>
      <w:r w:rsidR="00C35000">
        <w:rPr>
          <w:rFonts w:cstheme="minorHAnsi"/>
          <w:sz w:val="24"/>
          <w:szCs w:val="24"/>
        </w:rPr>
        <w:t xml:space="preserve"> into the recruitment and retention of </w:t>
      </w:r>
      <w:r w:rsidR="006C17B7">
        <w:rPr>
          <w:rFonts w:cstheme="minorHAnsi"/>
          <w:sz w:val="24"/>
          <w:szCs w:val="24"/>
        </w:rPr>
        <w:t>headteacher</w:t>
      </w:r>
      <w:r w:rsidR="00DE472B">
        <w:rPr>
          <w:rFonts w:cstheme="minorHAnsi"/>
          <w:sz w:val="24"/>
          <w:szCs w:val="24"/>
        </w:rPr>
        <w:t>s</w:t>
      </w:r>
      <w:r w:rsidR="006C17B7">
        <w:rPr>
          <w:rFonts w:cstheme="minorHAnsi"/>
          <w:sz w:val="24"/>
          <w:szCs w:val="24"/>
        </w:rPr>
        <w:t xml:space="preserve"> in Wales</w:t>
      </w:r>
      <w:r>
        <w:rPr>
          <w:rFonts w:cstheme="minorHAnsi"/>
          <w:sz w:val="24"/>
          <w:szCs w:val="24"/>
        </w:rPr>
        <w:t xml:space="preserve"> in the </w:t>
      </w:r>
      <w:r w:rsidR="005B5332">
        <w:rPr>
          <w:rFonts w:cstheme="minorHAnsi"/>
          <w:sz w:val="24"/>
          <w:szCs w:val="24"/>
        </w:rPr>
        <w:t xml:space="preserve">past ten </w:t>
      </w:r>
      <w:r>
        <w:rPr>
          <w:rFonts w:cstheme="minorHAnsi"/>
          <w:sz w:val="24"/>
          <w:szCs w:val="24"/>
        </w:rPr>
        <w:t>years</w:t>
      </w:r>
      <w:r w:rsidR="00F03C8D">
        <w:rPr>
          <w:rFonts w:cstheme="minorHAnsi"/>
          <w:sz w:val="24"/>
          <w:szCs w:val="24"/>
        </w:rPr>
        <w:t>. These include two by the same sets of author</w:t>
      </w:r>
      <w:r w:rsidR="00DF1DDA">
        <w:rPr>
          <w:rFonts w:cstheme="minorHAnsi"/>
          <w:sz w:val="24"/>
          <w:szCs w:val="24"/>
        </w:rPr>
        <w:t>s</w:t>
      </w:r>
      <w:r w:rsidR="00A4143F">
        <w:rPr>
          <w:rFonts w:cstheme="minorHAnsi"/>
          <w:sz w:val="24"/>
          <w:szCs w:val="24"/>
        </w:rPr>
        <w:t xml:space="preserve"> from different universities</w:t>
      </w:r>
      <w:r w:rsidR="00C86326">
        <w:rPr>
          <w:rFonts w:cstheme="minorHAnsi"/>
          <w:sz w:val="24"/>
          <w:szCs w:val="24"/>
        </w:rPr>
        <w:t xml:space="preserve"> (Connolly </w:t>
      </w:r>
      <w:r w:rsidR="00C86326">
        <w:rPr>
          <w:rFonts w:cstheme="minorHAnsi"/>
          <w:i/>
          <w:iCs/>
          <w:sz w:val="24"/>
          <w:szCs w:val="24"/>
        </w:rPr>
        <w:t xml:space="preserve">et al., </w:t>
      </w:r>
      <w:r w:rsidR="00C86326">
        <w:rPr>
          <w:rFonts w:cstheme="minorHAnsi"/>
          <w:sz w:val="24"/>
          <w:szCs w:val="24"/>
        </w:rPr>
        <w:t xml:space="preserve">2018 and Davies </w:t>
      </w:r>
      <w:r w:rsidR="00C86326">
        <w:rPr>
          <w:rFonts w:cstheme="minorHAnsi"/>
          <w:i/>
          <w:iCs/>
          <w:sz w:val="24"/>
          <w:szCs w:val="24"/>
        </w:rPr>
        <w:t>et al.,</w:t>
      </w:r>
      <w:r w:rsidR="00C86326">
        <w:rPr>
          <w:rFonts w:cstheme="minorHAnsi"/>
          <w:sz w:val="24"/>
          <w:szCs w:val="24"/>
        </w:rPr>
        <w:t xml:space="preserve"> 2018)</w:t>
      </w:r>
      <w:r w:rsidR="008C50FD">
        <w:rPr>
          <w:rFonts w:cstheme="minorHAnsi"/>
          <w:sz w:val="24"/>
          <w:szCs w:val="24"/>
        </w:rPr>
        <w:t>;</w:t>
      </w:r>
      <w:r w:rsidR="00F03C8D">
        <w:rPr>
          <w:rFonts w:cstheme="minorHAnsi"/>
          <w:sz w:val="24"/>
          <w:szCs w:val="24"/>
        </w:rPr>
        <w:t xml:space="preserve"> an EdD thesis by a </w:t>
      </w:r>
      <w:r w:rsidR="00F67E8E">
        <w:rPr>
          <w:rFonts w:cstheme="minorHAnsi"/>
          <w:sz w:val="24"/>
          <w:szCs w:val="24"/>
        </w:rPr>
        <w:t>peer researcher</w:t>
      </w:r>
      <w:r w:rsidR="00C86326">
        <w:rPr>
          <w:rFonts w:cstheme="minorHAnsi"/>
          <w:sz w:val="24"/>
          <w:szCs w:val="24"/>
        </w:rPr>
        <w:t xml:space="preserve"> who acknowledges the objectivity issue</w:t>
      </w:r>
      <w:r w:rsidR="008C50FD">
        <w:rPr>
          <w:rFonts w:cstheme="minorHAnsi"/>
          <w:sz w:val="24"/>
          <w:szCs w:val="24"/>
        </w:rPr>
        <w:t xml:space="preserve"> </w:t>
      </w:r>
      <w:r w:rsidR="00C86326">
        <w:rPr>
          <w:rFonts w:cstheme="minorHAnsi"/>
          <w:sz w:val="24"/>
          <w:szCs w:val="24"/>
        </w:rPr>
        <w:t xml:space="preserve">(Baldwin, 2022) </w:t>
      </w:r>
      <w:r w:rsidR="00F67E8E">
        <w:rPr>
          <w:rFonts w:cstheme="minorHAnsi"/>
          <w:sz w:val="24"/>
          <w:szCs w:val="24"/>
        </w:rPr>
        <w:t>and a study by the National Academy for Educational Leaders</w:t>
      </w:r>
      <w:r w:rsidR="0050711A">
        <w:rPr>
          <w:rFonts w:cstheme="minorHAnsi"/>
          <w:sz w:val="24"/>
          <w:szCs w:val="24"/>
        </w:rPr>
        <w:t>hip, Wales</w:t>
      </w:r>
      <w:r w:rsidR="00C86326">
        <w:rPr>
          <w:rFonts w:cstheme="minorHAnsi"/>
          <w:sz w:val="24"/>
          <w:szCs w:val="24"/>
        </w:rPr>
        <w:t xml:space="preserve"> (</w:t>
      </w:r>
      <w:proofErr w:type="spellStart"/>
      <w:r w:rsidR="00C86326">
        <w:rPr>
          <w:rFonts w:cstheme="minorHAnsi"/>
          <w:sz w:val="24"/>
          <w:szCs w:val="24"/>
        </w:rPr>
        <w:t>Aleynikova</w:t>
      </w:r>
      <w:proofErr w:type="spellEnd"/>
      <w:r w:rsidR="00C86326">
        <w:rPr>
          <w:rFonts w:cstheme="minorHAnsi"/>
          <w:sz w:val="24"/>
          <w:szCs w:val="24"/>
        </w:rPr>
        <w:t xml:space="preserve"> </w:t>
      </w:r>
      <w:r w:rsidR="00C86326">
        <w:rPr>
          <w:rFonts w:cstheme="minorHAnsi"/>
          <w:i/>
          <w:iCs/>
          <w:sz w:val="24"/>
          <w:szCs w:val="24"/>
        </w:rPr>
        <w:t xml:space="preserve">et al., </w:t>
      </w:r>
      <w:r w:rsidR="00C86326" w:rsidRPr="008C50FD">
        <w:rPr>
          <w:rFonts w:cstheme="minorHAnsi"/>
          <w:sz w:val="24"/>
          <w:szCs w:val="24"/>
        </w:rPr>
        <w:t>2024</w:t>
      </w:r>
      <w:r w:rsidR="00C86326">
        <w:rPr>
          <w:rFonts w:cstheme="minorHAnsi"/>
          <w:i/>
          <w:iCs/>
          <w:sz w:val="24"/>
          <w:szCs w:val="24"/>
        </w:rPr>
        <w:t>)</w:t>
      </w:r>
      <w:r w:rsidR="0050711A">
        <w:rPr>
          <w:rFonts w:cstheme="minorHAnsi"/>
          <w:sz w:val="24"/>
          <w:szCs w:val="24"/>
        </w:rPr>
        <w:t xml:space="preserve">. </w:t>
      </w:r>
      <w:r w:rsidR="00FB04B4">
        <w:rPr>
          <w:rFonts w:cstheme="minorHAnsi"/>
          <w:sz w:val="24"/>
          <w:szCs w:val="24"/>
        </w:rPr>
        <w:t>H</w:t>
      </w:r>
      <w:r w:rsidR="0014740D">
        <w:rPr>
          <w:rFonts w:cstheme="minorHAnsi"/>
          <w:sz w:val="24"/>
          <w:szCs w:val="24"/>
        </w:rPr>
        <w:t>owever it is unclear as to how many primary headteachers contributed</w:t>
      </w:r>
      <w:r w:rsidR="00DE472B">
        <w:rPr>
          <w:rFonts w:cstheme="minorHAnsi"/>
          <w:sz w:val="24"/>
          <w:szCs w:val="24"/>
        </w:rPr>
        <w:t xml:space="preserve"> to these studies</w:t>
      </w:r>
      <w:r w:rsidR="0014740D">
        <w:rPr>
          <w:rFonts w:cstheme="minorHAnsi"/>
          <w:sz w:val="24"/>
          <w:szCs w:val="24"/>
        </w:rPr>
        <w:t xml:space="preserve"> due to a lack of detail in the sampling. </w:t>
      </w:r>
      <w:r>
        <w:rPr>
          <w:rFonts w:cstheme="minorHAnsi"/>
          <w:sz w:val="24"/>
          <w:szCs w:val="24"/>
        </w:rPr>
        <w:t xml:space="preserve"> For example, only nine former senior school leaders were included</w:t>
      </w:r>
      <w:r w:rsidR="00DE472B">
        <w:rPr>
          <w:rFonts w:cstheme="minorHAnsi"/>
          <w:sz w:val="24"/>
          <w:szCs w:val="24"/>
        </w:rPr>
        <w:t xml:space="preserve"> overall</w:t>
      </w:r>
      <w:r>
        <w:rPr>
          <w:rFonts w:cstheme="minorHAnsi"/>
          <w:sz w:val="24"/>
          <w:szCs w:val="24"/>
        </w:rPr>
        <w:t xml:space="preserve">, in the study by </w:t>
      </w:r>
      <w:proofErr w:type="spellStart"/>
      <w:r>
        <w:rPr>
          <w:rFonts w:cstheme="minorHAnsi"/>
          <w:sz w:val="24"/>
          <w:szCs w:val="24"/>
        </w:rPr>
        <w:t>Aleynikova</w:t>
      </w:r>
      <w:proofErr w:type="spellEnd"/>
      <w:r>
        <w:rPr>
          <w:rFonts w:cstheme="minorHAnsi"/>
          <w:sz w:val="24"/>
          <w:szCs w:val="24"/>
        </w:rPr>
        <w:t xml:space="preserve"> </w:t>
      </w:r>
      <w:r>
        <w:rPr>
          <w:rFonts w:cstheme="minorHAnsi"/>
          <w:i/>
          <w:iCs/>
          <w:sz w:val="24"/>
          <w:szCs w:val="24"/>
        </w:rPr>
        <w:t xml:space="preserve">et al. </w:t>
      </w:r>
      <w:r w:rsidRPr="00DE472B">
        <w:rPr>
          <w:rFonts w:cstheme="minorHAnsi"/>
          <w:sz w:val="24"/>
          <w:szCs w:val="24"/>
        </w:rPr>
        <w:t>(2024),</w:t>
      </w:r>
      <w:r>
        <w:rPr>
          <w:rFonts w:cstheme="minorHAnsi"/>
          <w:i/>
          <w:iCs/>
          <w:sz w:val="24"/>
          <w:szCs w:val="24"/>
        </w:rPr>
        <w:t xml:space="preserve"> </w:t>
      </w:r>
      <w:r>
        <w:rPr>
          <w:rFonts w:cstheme="minorHAnsi"/>
          <w:sz w:val="24"/>
          <w:szCs w:val="24"/>
        </w:rPr>
        <w:t xml:space="preserve">but it </w:t>
      </w:r>
      <w:r w:rsidR="005B5332">
        <w:rPr>
          <w:rFonts w:cstheme="minorHAnsi"/>
          <w:sz w:val="24"/>
          <w:szCs w:val="24"/>
        </w:rPr>
        <w:t xml:space="preserve">is not clear how many were primary </w:t>
      </w:r>
      <w:r w:rsidR="005B5332">
        <w:rPr>
          <w:rFonts w:cstheme="minorHAnsi"/>
          <w:sz w:val="24"/>
          <w:szCs w:val="24"/>
        </w:rPr>
        <w:lastRenderedPageBreak/>
        <w:t>headteachers</w:t>
      </w:r>
      <w:r w:rsidR="002837F9">
        <w:rPr>
          <w:rFonts w:cstheme="minorHAnsi"/>
          <w:sz w:val="24"/>
          <w:szCs w:val="24"/>
        </w:rPr>
        <w:t xml:space="preserve">. Similar </w:t>
      </w:r>
      <w:r w:rsidR="009F03ED">
        <w:rPr>
          <w:rFonts w:cstheme="minorHAnsi"/>
          <w:sz w:val="24"/>
          <w:szCs w:val="24"/>
        </w:rPr>
        <w:t>concerns</w:t>
      </w:r>
      <w:r w:rsidR="002837F9">
        <w:rPr>
          <w:rFonts w:cstheme="minorHAnsi"/>
          <w:sz w:val="24"/>
          <w:szCs w:val="24"/>
        </w:rPr>
        <w:t xml:space="preserve"> </w:t>
      </w:r>
      <w:r w:rsidR="00C4795F">
        <w:rPr>
          <w:rFonts w:cstheme="minorHAnsi"/>
          <w:sz w:val="24"/>
          <w:szCs w:val="24"/>
        </w:rPr>
        <w:t xml:space="preserve">also </w:t>
      </w:r>
      <w:r w:rsidR="002837F9">
        <w:rPr>
          <w:rFonts w:cstheme="minorHAnsi"/>
          <w:sz w:val="24"/>
          <w:szCs w:val="24"/>
        </w:rPr>
        <w:t xml:space="preserve">arise across studies by Davies </w:t>
      </w:r>
      <w:r w:rsidR="002837F9">
        <w:rPr>
          <w:rFonts w:cstheme="minorHAnsi"/>
          <w:i/>
          <w:iCs/>
          <w:sz w:val="24"/>
          <w:szCs w:val="24"/>
        </w:rPr>
        <w:t xml:space="preserve">et al. </w:t>
      </w:r>
      <w:r w:rsidR="002837F9">
        <w:rPr>
          <w:rFonts w:cstheme="minorHAnsi"/>
          <w:sz w:val="24"/>
          <w:szCs w:val="24"/>
        </w:rPr>
        <w:t xml:space="preserve">(2018) and Connolly </w:t>
      </w:r>
      <w:r w:rsidR="002837F9">
        <w:rPr>
          <w:rFonts w:cstheme="minorHAnsi"/>
          <w:i/>
          <w:iCs/>
          <w:sz w:val="24"/>
          <w:szCs w:val="24"/>
        </w:rPr>
        <w:t xml:space="preserve">et al. </w:t>
      </w:r>
      <w:r w:rsidR="002837F9">
        <w:rPr>
          <w:rFonts w:cstheme="minorHAnsi"/>
          <w:sz w:val="24"/>
          <w:szCs w:val="24"/>
        </w:rPr>
        <w:t>(2018)</w:t>
      </w:r>
      <w:r w:rsidR="009F03ED">
        <w:rPr>
          <w:rFonts w:cstheme="minorHAnsi"/>
          <w:sz w:val="24"/>
          <w:szCs w:val="24"/>
        </w:rPr>
        <w:t>. These</w:t>
      </w:r>
      <w:r w:rsidR="002837F9">
        <w:rPr>
          <w:rFonts w:cstheme="minorHAnsi"/>
          <w:sz w:val="24"/>
          <w:szCs w:val="24"/>
        </w:rPr>
        <w:t xml:space="preserve"> two studies appear to use the same sample, </w:t>
      </w:r>
      <w:r w:rsidR="00EF6E66">
        <w:rPr>
          <w:rFonts w:cstheme="minorHAnsi"/>
          <w:sz w:val="24"/>
          <w:szCs w:val="24"/>
        </w:rPr>
        <w:t>which would make sense as the</w:t>
      </w:r>
      <w:r w:rsidR="007910D9">
        <w:rPr>
          <w:rFonts w:cstheme="minorHAnsi"/>
          <w:sz w:val="24"/>
          <w:szCs w:val="24"/>
        </w:rPr>
        <w:t xml:space="preserve">y were both completed in the same timeframe by the </w:t>
      </w:r>
      <w:r w:rsidR="00376E12">
        <w:rPr>
          <w:rFonts w:cstheme="minorHAnsi"/>
          <w:sz w:val="24"/>
          <w:szCs w:val="24"/>
        </w:rPr>
        <w:t>same</w:t>
      </w:r>
      <w:r w:rsidR="007910D9">
        <w:rPr>
          <w:rFonts w:cstheme="minorHAnsi"/>
          <w:sz w:val="24"/>
          <w:szCs w:val="24"/>
        </w:rPr>
        <w:t xml:space="preserve"> </w:t>
      </w:r>
      <w:r w:rsidR="00376E12">
        <w:rPr>
          <w:rFonts w:cstheme="minorHAnsi"/>
          <w:sz w:val="24"/>
          <w:szCs w:val="24"/>
        </w:rPr>
        <w:t>four</w:t>
      </w:r>
      <w:r w:rsidR="00790DF6">
        <w:rPr>
          <w:rFonts w:cstheme="minorHAnsi"/>
          <w:sz w:val="24"/>
          <w:szCs w:val="24"/>
        </w:rPr>
        <w:t xml:space="preserve"> </w:t>
      </w:r>
      <w:r w:rsidR="00EF6E66">
        <w:rPr>
          <w:rFonts w:cstheme="minorHAnsi"/>
          <w:sz w:val="24"/>
          <w:szCs w:val="24"/>
        </w:rPr>
        <w:t>authors</w:t>
      </w:r>
      <w:r w:rsidR="007910D9">
        <w:rPr>
          <w:rFonts w:cstheme="minorHAnsi"/>
          <w:sz w:val="24"/>
          <w:szCs w:val="24"/>
        </w:rPr>
        <w:t>. H</w:t>
      </w:r>
      <w:r w:rsidR="002837F9">
        <w:rPr>
          <w:rFonts w:cstheme="minorHAnsi"/>
          <w:sz w:val="24"/>
          <w:szCs w:val="24"/>
        </w:rPr>
        <w:t xml:space="preserve">owever, upon further analysis, Table 1 in Connolly </w:t>
      </w:r>
      <w:r w:rsidR="002837F9">
        <w:rPr>
          <w:rFonts w:cstheme="minorHAnsi"/>
          <w:i/>
          <w:iCs/>
          <w:sz w:val="24"/>
          <w:szCs w:val="24"/>
        </w:rPr>
        <w:t>et al. (</w:t>
      </w:r>
      <w:r w:rsidR="002837F9">
        <w:rPr>
          <w:rFonts w:cstheme="minorHAnsi"/>
          <w:sz w:val="24"/>
          <w:szCs w:val="24"/>
        </w:rPr>
        <w:t>2018) does not correlate completely</w:t>
      </w:r>
      <w:r w:rsidR="00FE10CE">
        <w:rPr>
          <w:rFonts w:cstheme="minorHAnsi"/>
          <w:sz w:val="24"/>
          <w:szCs w:val="24"/>
        </w:rPr>
        <w:t xml:space="preserve"> to Davies </w:t>
      </w:r>
      <w:r w:rsidR="00FE10CE">
        <w:rPr>
          <w:rFonts w:cstheme="minorHAnsi"/>
          <w:i/>
          <w:iCs/>
          <w:sz w:val="24"/>
          <w:szCs w:val="24"/>
        </w:rPr>
        <w:t xml:space="preserve">et al. </w:t>
      </w:r>
      <w:r w:rsidR="00FE10CE">
        <w:rPr>
          <w:rFonts w:cstheme="minorHAnsi"/>
          <w:sz w:val="24"/>
          <w:szCs w:val="24"/>
        </w:rPr>
        <w:t>(2018)</w:t>
      </w:r>
      <w:r w:rsidR="002837F9">
        <w:rPr>
          <w:rFonts w:cstheme="minorHAnsi"/>
          <w:sz w:val="24"/>
          <w:szCs w:val="24"/>
        </w:rPr>
        <w:t>, in that it shows three less head</w:t>
      </w:r>
      <w:r w:rsidR="009F03ED">
        <w:rPr>
          <w:rFonts w:cstheme="minorHAnsi"/>
          <w:sz w:val="24"/>
          <w:szCs w:val="24"/>
        </w:rPr>
        <w:t>teachers a</w:t>
      </w:r>
      <w:r w:rsidR="002837F9">
        <w:rPr>
          <w:rFonts w:cstheme="minorHAnsi"/>
          <w:sz w:val="24"/>
          <w:szCs w:val="24"/>
        </w:rPr>
        <w:t>nd three more deput</w:t>
      </w:r>
      <w:r w:rsidR="009F03ED">
        <w:rPr>
          <w:rFonts w:cstheme="minorHAnsi"/>
          <w:sz w:val="24"/>
          <w:szCs w:val="24"/>
        </w:rPr>
        <w:t>y headteachers</w:t>
      </w:r>
      <w:r w:rsidR="00BD4059">
        <w:rPr>
          <w:rFonts w:cstheme="minorHAnsi"/>
          <w:sz w:val="24"/>
          <w:szCs w:val="24"/>
        </w:rPr>
        <w:t>, thus casting some doubt on</w:t>
      </w:r>
      <w:r w:rsidR="00C806B9">
        <w:rPr>
          <w:rFonts w:cstheme="minorHAnsi"/>
          <w:sz w:val="24"/>
          <w:szCs w:val="24"/>
        </w:rPr>
        <w:t xml:space="preserve"> the </w:t>
      </w:r>
      <w:r w:rsidR="00F809C1">
        <w:rPr>
          <w:rFonts w:cstheme="minorHAnsi"/>
          <w:sz w:val="24"/>
          <w:szCs w:val="24"/>
        </w:rPr>
        <w:t>potential duplication</w:t>
      </w:r>
      <w:r w:rsidR="004F2F0C">
        <w:rPr>
          <w:rFonts w:cstheme="minorHAnsi"/>
          <w:sz w:val="24"/>
          <w:szCs w:val="24"/>
        </w:rPr>
        <w:t xml:space="preserve"> </w:t>
      </w:r>
      <w:r w:rsidR="00C806B9">
        <w:rPr>
          <w:rFonts w:cstheme="minorHAnsi"/>
          <w:sz w:val="24"/>
          <w:szCs w:val="24"/>
        </w:rPr>
        <w:t>of individual participants across the two studies. Furthermore, i</w:t>
      </w:r>
      <w:r w:rsidR="002837F9">
        <w:rPr>
          <w:rFonts w:cstheme="minorHAnsi"/>
          <w:sz w:val="24"/>
          <w:szCs w:val="24"/>
        </w:rPr>
        <w:t xml:space="preserve">n both of these studies, the sector split between </w:t>
      </w:r>
      <w:proofErr w:type="gramStart"/>
      <w:r w:rsidR="00787A6B">
        <w:rPr>
          <w:rFonts w:cstheme="minorHAnsi"/>
          <w:sz w:val="24"/>
          <w:szCs w:val="24"/>
        </w:rPr>
        <w:t>primary</w:t>
      </w:r>
      <w:proofErr w:type="gramEnd"/>
      <w:r w:rsidR="002837F9">
        <w:rPr>
          <w:rFonts w:cstheme="minorHAnsi"/>
          <w:sz w:val="24"/>
          <w:szCs w:val="24"/>
        </w:rPr>
        <w:t xml:space="preserve"> and secondary is not defined and </w:t>
      </w:r>
      <w:r w:rsidR="00267BD2">
        <w:rPr>
          <w:rFonts w:cstheme="minorHAnsi"/>
          <w:sz w:val="24"/>
          <w:szCs w:val="24"/>
        </w:rPr>
        <w:t>they</w:t>
      </w:r>
      <w:r w:rsidR="002837F9">
        <w:rPr>
          <w:rFonts w:cstheme="minorHAnsi"/>
          <w:sz w:val="24"/>
          <w:szCs w:val="24"/>
        </w:rPr>
        <w:t xml:space="preserve"> only cover 3 out of the 22 local authorities. </w:t>
      </w:r>
      <w:proofErr w:type="spellStart"/>
      <w:r w:rsidR="002837F9">
        <w:rPr>
          <w:rFonts w:cstheme="minorHAnsi"/>
          <w:sz w:val="24"/>
          <w:szCs w:val="24"/>
        </w:rPr>
        <w:t>Aleynikova</w:t>
      </w:r>
      <w:proofErr w:type="spellEnd"/>
      <w:r w:rsidR="002837F9">
        <w:rPr>
          <w:rFonts w:cstheme="minorHAnsi"/>
          <w:sz w:val="24"/>
          <w:szCs w:val="24"/>
        </w:rPr>
        <w:t xml:space="preserve"> </w:t>
      </w:r>
      <w:r w:rsidR="002837F9" w:rsidRPr="00267BD2">
        <w:rPr>
          <w:rFonts w:cstheme="minorHAnsi"/>
          <w:i/>
          <w:iCs/>
          <w:sz w:val="24"/>
          <w:szCs w:val="24"/>
        </w:rPr>
        <w:t>et al.</w:t>
      </w:r>
      <w:r w:rsidR="002837F9">
        <w:rPr>
          <w:rFonts w:cstheme="minorHAnsi"/>
          <w:sz w:val="24"/>
          <w:szCs w:val="24"/>
        </w:rPr>
        <w:t xml:space="preserve"> (2024) have a wider </w:t>
      </w:r>
      <w:r w:rsidR="00267BD2">
        <w:rPr>
          <w:rFonts w:cstheme="minorHAnsi"/>
          <w:sz w:val="24"/>
          <w:szCs w:val="24"/>
        </w:rPr>
        <w:t>local authority</w:t>
      </w:r>
      <w:r w:rsidR="002837F9">
        <w:rPr>
          <w:rFonts w:cstheme="minorHAnsi"/>
          <w:sz w:val="24"/>
          <w:szCs w:val="24"/>
        </w:rPr>
        <w:t xml:space="preserve"> coverage, having representation from 13 out of 22, however out of 28 senior leader</w:t>
      </w:r>
      <w:r w:rsidR="001563A9">
        <w:rPr>
          <w:rFonts w:cstheme="minorHAnsi"/>
          <w:sz w:val="24"/>
          <w:szCs w:val="24"/>
        </w:rPr>
        <w:t xml:space="preserve"> participants</w:t>
      </w:r>
      <w:r w:rsidR="002837F9">
        <w:rPr>
          <w:rFonts w:cstheme="minorHAnsi"/>
          <w:sz w:val="24"/>
          <w:szCs w:val="24"/>
        </w:rPr>
        <w:t>, only 7 are primary and it is not clear wh</w:t>
      </w:r>
      <w:r w:rsidR="00322292">
        <w:rPr>
          <w:rFonts w:cstheme="minorHAnsi"/>
          <w:sz w:val="24"/>
          <w:szCs w:val="24"/>
        </w:rPr>
        <w:t>ether they are</w:t>
      </w:r>
      <w:r w:rsidR="00C806B9">
        <w:rPr>
          <w:rFonts w:cstheme="minorHAnsi"/>
          <w:sz w:val="24"/>
          <w:szCs w:val="24"/>
        </w:rPr>
        <w:t xml:space="preserve"> primary</w:t>
      </w:r>
      <w:r w:rsidR="00322292">
        <w:rPr>
          <w:rFonts w:cstheme="minorHAnsi"/>
          <w:sz w:val="24"/>
          <w:szCs w:val="24"/>
        </w:rPr>
        <w:t xml:space="preserve"> deputy headteachers, headteachers, executive headteachers or former headteachers</w:t>
      </w:r>
      <w:r w:rsidR="002837F9">
        <w:rPr>
          <w:rFonts w:cstheme="minorHAnsi"/>
          <w:sz w:val="24"/>
          <w:szCs w:val="24"/>
        </w:rPr>
        <w:t xml:space="preserve">. </w:t>
      </w:r>
      <w:r w:rsidR="00725980">
        <w:rPr>
          <w:rFonts w:cstheme="minorHAnsi"/>
          <w:sz w:val="24"/>
          <w:szCs w:val="24"/>
        </w:rPr>
        <w:t>Out of the four studies, Baldwin (2022) has the largest sample of primary headteachers with 13 but they all come from one local authority.</w:t>
      </w:r>
      <w:r w:rsidR="00787A6B">
        <w:rPr>
          <w:rFonts w:cstheme="minorHAnsi"/>
          <w:sz w:val="24"/>
          <w:szCs w:val="24"/>
        </w:rPr>
        <w:t xml:space="preserve"> </w:t>
      </w:r>
      <w:r w:rsidR="00E91A86">
        <w:rPr>
          <w:rFonts w:cstheme="minorHAnsi"/>
          <w:sz w:val="24"/>
          <w:szCs w:val="24"/>
        </w:rPr>
        <w:t xml:space="preserve">With the information </w:t>
      </w:r>
      <w:r w:rsidR="00205C8C">
        <w:rPr>
          <w:rFonts w:cstheme="minorHAnsi"/>
          <w:sz w:val="24"/>
          <w:szCs w:val="24"/>
        </w:rPr>
        <w:t>available</w:t>
      </w:r>
      <w:r w:rsidR="00E91A86">
        <w:rPr>
          <w:rFonts w:cstheme="minorHAnsi"/>
          <w:sz w:val="24"/>
          <w:szCs w:val="24"/>
        </w:rPr>
        <w:t xml:space="preserve">, </w:t>
      </w:r>
      <w:r w:rsidR="00933781">
        <w:rPr>
          <w:rFonts w:cstheme="minorHAnsi"/>
          <w:sz w:val="24"/>
          <w:szCs w:val="24"/>
        </w:rPr>
        <w:t>the</w:t>
      </w:r>
      <w:r w:rsidR="00603551">
        <w:rPr>
          <w:rFonts w:cstheme="minorHAnsi"/>
          <w:sz w:val="24"/>
          <w:szCs w:val="24"/>
        </w:rPr>
        <w:t xml:space="preserve"> best estimate is that </w:t>
      </w:r>
      <w:r w:rsidR="00E91A86">
        <w:rPr>
          <w:rFonts w:cstheme="minorHAnsi"/>
          <w:sz w:val="24"/>
          <w:szCs w:val="24"/>
        </w:rPr>
        <w:t xml:space="preserve">42 primary headteachers were surveyed </w:t>
      </w:r>
      <w:r w:rsidR="001A6BAE">
        <w:rPr>
          <w:rFonts w:cstheme="minorHAnsi"/>
          <w:sz w:val="24"/>
          <w:szCs w:val="24"/>
        </w:rPr>
        <w:t>colle</w:t>
      </w:r>
      <w:r w:rsidR="00BC706E">
        <w:rPr>
          <w:rFonts w:cstheme="minorHAnsi"/>
          <w:sz w:val="24"/>
          <w:szCs w:val="24"/>
        </w:rPr>
        <w:t xml:space="preserve">ctively across the four studies, </w:t>
      </w:r>
      <w:r w:rsidR="00BC4BC3">
        <w:rPr>
          <w:rFonts w:cstheme="minorHAnsi"/>
          <w:sz w:val="24"/>
          <w:szCs w:val="24"/>
        </w:rPr>
        <w:t xml:space="preserve">which is less than </w:t>
      </w:r>
      <w:r w:rsidR="00F66322">
        <w:rPr>
          <w:rFonts w:cstheme="minorHAnsi"/>
          <w:sz w:val="24"/>
          <w:szCs w:val="24"/>
        </w:rPr>
        <w:t xml:space="preserve">5% of the estimated total across </w:t>
      </w:r>
      <w:r w:rsidR="006C148A">
        <w:rPr>
          <w:rFonts w:cstheme="minorHAnsi"/>
          <w:sz w:val="24"/>
          <w:szCs w:val="24"/>
        </w:rPr>
        <w:t xml:space="preserve">Wales </w:t>
      </w:r>
      <w:r w:rsidR="00F66322">
        <w:rPr>
          <w:rFonts w:cstheme="minorHAnsi"/>
          <w:sz w:val="24"/>
          <w:szCs w:val="24"/>
        </w:rPr>
        <w:t>in 2024 (</w:t>
      </w:r>
      <w:proofErr w:type="spellStart"/>
      <w:r w:rsidR="00F66322">
        <w:rPr>
          <w:rFonts w:cstheme="minorHAnsi"/>
          <w:sz w:val="24"/>
          <w:szCs w:val="24"/>
        </w:rPr>
        <w:t>StatsWales</w:t>
      </w:r>
      <w:proofErr w:type="spellEnd"/>
      <w:r w:rsidR="00F66322">
        <w:rPr>
          <w:rFonts w:cstheme="minorHAnsi"/>
          <w:sz w:val="24"/>
          <w:szCs w:val="24"/>
        </w:rPr>
        <w:t xml:space="preserve">, 2025a). </w:t>
      </w:r>
      <w:r w:rsidR="00C10C86">
        <w:rPr>
          <w:rFonts w:cstheme="minorHAnsi"/>
          <w:sz w:val="24"/>
          <w:szCs w:val="24"/>
        </w:rPr>
        <w:t xml:space="preserve">Bekele and Ago (2002) </w:t>
      </w:r>
      <w:r w:rsidR="000D3448">
        <w:rPr>
          <w:rFonts w:cstheme="minorHAnsi"/>
          <w:sz w:val="24"/>
          <w:szCs w:val="24"/>
        </w:rPr>
        <w:t>suggest</w:t>
      </w:r>
      <w:r w:rsidR="00C10C86">
        <w:rPr>
          <w:rFonts w:cstheme="minorHAnsi"/>
          <w:sz w:val="24"/>
          <w:szCs w:val="24"/>
        </w:rPr>
        <w:t xml:space="preserve"> that sample size determination in qualitative </w:t>
      </w:r>
      <w:r w:rsidR="000D3448">
        <w:rPr>
          <w:rFonts w:cstheme="minorHAnsi"/>
          <w:sz w:val="24"/>
          <w:szCs w:val="24"/>
        </w:rPr>
        <w:t xml:space="preserve">studies has been </w:t>
      </w:r>
      <w:r w:rsidR="00623CD3">
        <w:rPr>
          <w:rFonts w:cstheme="minorHAnsi"/>
          <w:sz w:val="24"/>
          <w:szCs w:val="24"/>
        </w:rPr>
        <w:t>much debated and that there is no defined rule</w:t>
      </w:r>
      <w:r w:rsidR="001B1048">
        <w:rPr>
          <w:rFonts w:cstheme="minorHAnsi"/>
          <w:sz w:val="24"/>
          <w:szCs w:val="24"/>
        </w:rPr>
        <w:t xml:space="preserve"> for one qualitative </w:t>
      </w:r>
      <w:r w:rsidR="00D02336">
        <w:rPr>
          <w:rFonts w:cstheme="minorHAnsi"/>
          <w:sz w:val="24"/>
          <w:szCs w:val="24"/>
        </w:rPr>
        <w:t xml:space="preserve">research, however, I would </w:t>
      </w:r>
      <w:r w:rsidR="00511172">
        <w:rPr>
          <w:rFonts w:cstheme="minorHAnsi"/>
          <w:sz w:val="24"/>
          <w:szCs w:val="24"/>
        </w:rPr>
        <w:t>hope that any</w:t>
      </w:r>
      <w:r w:rsidR="00D02336">
        <w:rPr>
          <w:rFonts w:cstheme="minorHAnsi"/>
          <w:sz w:val="24"/>
          <w:szCs w:val="24"/>
        </w:rPr>
        <w:t xml:space="preserve"> research I undertake would </w:t>
      </w:r>
      <w:r w:rsidR="009F4563">
        <w:rPr>
          <w:rFonts w:cstheme="minorHAnsi"/>
          <w:sz w:val="24"/>
          <w:szCs w:val="24"/>
        </w:rPr>
        <w:t xml:space="preserve">be able </w:t>
      </w:r>
      <w:r w:rsidR="001772F0">
        <w:rPr>
          <w:rFonts w:cstheme="minorHAnsi"/>
          <w:sz w:val="24"/>
          <w:szCs w:val="24"/>
        </w:rPr>
        <w:t>to draw on</w:t>
      </w:r>
      <w:r w:rsidR="00DE7C9A">
        <w:rPr>
          <w:rFonts w:cstheme="minorHAnsi"/>
          <w:sz w:val="24"/>
          <w:szCs w:val="24"/>
        </w:rPr>
        <w:t xml:space="preserve"> more than 13 primary headteachers</w:t>
      </w:r>
      <w:r w:rsidR="00511172">
        <w:rPr>
          <w:rFonts w:cstheme="minorHAnsi"/>
          <w:sz w:val="24"/>
          <w:szCs w:val="24"/>
        </w:rPr>
        <w:t>.</w:t>
      </w:r>
    </w:p>
    <w:p w14:paraId="29526F46" w14:textId="2B0B8C50" w:rsidR="00F16C81" w:rsidRDefault="00641F1E" w:rsidP="00C92AF6">
      <w:pPr>
        <w:spacing w:line="360" w:lineRule="auto"/>
        <w:rPr>
          <w:rFonts w:cstheme="minorHAnsi"/>
          <w:sz w:val="24"/>
          <w:szCs w:val="24"/>
        </w:rPr>
      </w:pPr>
      <w:r>
        <w:rPr>
          <w:rFonts w:cstheme="minorHAnsi"/>
          <w:sz w:val="24"/>
          <w:szCs w:val="24"/>
        </w:rPr>
        <w:t xml:space="preserve">When considering specific recruitment and retention </w:t>
      </w:r>
      <w:r w:rsidR="00787A6B">
        <w:rPr>
          <w:rFonts w:cstheme="minorHAnsi"/>
          <w:sz w:val="24"/>
          <w:szCs w:val="24"/>
        </w:rPr>
        <w:t xml:space="preserve">issues </w:t>
      </w:r>
      <w:r>
        <w:rPr>
          <w:rFonts w:cstheme="minorHAnsi"/>
          <w:sz w:val="24"/>
          <w:szCs w:val="24"/>
        </w:rPr>
        <w:t>of headteachers, there appears to be a lack of clarity between the two elements</w:t>
      </w:r>
      <w:r w:rsidR="00787547">
        <w:rPr>
          <w:rFonts w:cstheme="minorHAnsi"/>
          <w:sz w:val="24"/>
          <w:szCs w:val="24"/>
        </w:rPr>
        <w:t xml:space="preserve">, </w:t>
      </w:r>
      <w:r w:rsidR="003062B1">
        <w:rPr>
          <w:rFonts w:cstheme="minorHAnsi"/>
          <w:sz w:val="24"/>
          <w:szCs w:val="24"/>
        </w:rPr>
        <w:t xml:space="preserve">which may </w:t>
      </w:r>
      <w:r w:rsidR="00DB1197">
        <w:rPr>
          <w:rFonts w:cstheme="minorHAnsi"/>
          <w:sz w:val="24"/>
          <w:szCs w:val="24"/>
        </w:rPr>
        <w:t>reduce overall depth of understanding of the issues</w:t>
      </w:r>
      <w:r>
        <w:rPr>
          <w:rFonts w:cstheme="minorHAnsi"/>
          <w:sz w:val="24"/>
          <w:szCs w:val="24"/>
        </w:rPr>
        <w:t xml:space="preserve">. A lack of relevant training, for example, before headship and in post, were cited by all four studies as a demotivating factor (Conolly </w:t>
      </w:r>
      <w:r>
        <w:rPr>
          <w:rFonts w:cstheme="minorHAnsi"/>
          <w:i/>
          <w:iCs/>
          <w:sz w:val="24"/>
          <w:szCs w:val="24"/>
        </w:rPr>
        <w:t xml:space="preserve">et al., </w:t>
      </w:r>
      <w:r w:rsidR="001B0FDB">
        <w:rPr>
          <w:rFonts w:cstheme="minorHAnsi"/>
          <w:sz w:val="24"/>
          <w:szCs w:val="24"/>
        </w:rPr>
        <w:t xml:space="preserve">2018; </w:t>
      </w:r>
      <w:r>
        <w:rPr>
          <w:rFonts w:cstheme="minorHAnsi"/>
          <w:sz w:val="24"/>
          <w:szCs w:val="24"/>
        </w:rPr>
        <w:t xml:space="preserve">Davies </w:t>
      </w:r>
      <w:r>
        <w:rPr>
          <w:rFonts w:cstheme="minorHAnsi"/>
          <w:i/>
          <w:iCs/>
          <w:sz w:val="24"/>
          <w:szCs w:val="24"/>
        </w:rPr>
        <w:t xml:space="preserve">et al., </w:t>
      </w:r>
      <w:r>
        <w:rPr>
          <w:rFonts w:cstheme="minorHAnsi"/>
          <w:sz w:val="24"/>
          <w:szCs w:val="24"/>
        </w:rPr>
        <w:t xml:space="preserve">2018; Baldwin, 2022 and </w:t>
      </w:r>
      <w:proofErr w:type="spellStart"/>
      <w:r>
        <w:rPr>
          <w:rFonts w:cstheme="minorHAnsi"/>
          <w:sz w:val="24"/>
          <w:szCs w:val="24"/>
        </w:rPr>
        <w:t>Aleynikova</w:t>
      </w:r>
      <w:proofErr w:type="spellEnd"/>
      <w:r>
        <w:rPr>
          <w:rFonts w:cstheme="minorHAnsi"/>
          <w:sz w:val="24"/>
          <w:szCs w:val="24"/>
        </w:rPr>
        <w:t xml:space="preserve"> </w:t>
      </w:r>
      <w:r>
        <w:rPr>
          <w:rFonts w:cstheme="minorHAnsi"/>
          <w:i/>
          <w:iCs/>
          <w:sz w:val="24"/>
          <w:szCs w:val="24"/>
        </w:rPr>
        <w:t xml:space="preserve">et al., </w:t>
      </w:r>
      <w:r>
        <w:rPr>
          <w:rFonts w:cstheme="minorHAnsi"/>
          <w:sz w:val="24"/>
          <w:szCs w:val="24"/>
        </w:rPr>
        <w:t xml:space="preserve">2024). </w:t>
      </w:r>
      <w:r w:rsidR="00907AEE">
        <w:rPr>
          <w:rFonts w:cstheme="minorHAnsi"/>
          <w:sz w:val="24"/>
          <w:szCs w:val="24"/>
        </w:rPr>
        <w:t>However, what is needed</w:t>
      </w:r>
      <w:r w:rsidR="00E6604A">
        <w:rPr>
          <w:rFonts w:cstheme="minorHAnsi"/>
          <w:sz w:val="24"/>
          <w:szCs w:val="24"/>
        </w:rPr>
        <w:t xml:space="preserve"> in the form of professional learning as a deputy</w:t>
      </w:r>
      <w:r w:rsidR="00BD1A89">
        <w:rPr>
          <w:rFonts w:cstheme="minorHAnsi"/>
          <w:sz w:val="24"/>
          <w:szCs w:val="24"/>
        </w:rPr>
        <w:t xml:space="preserve"> headteacher</w:t>
      </w:r>
      <w:r w:rsidR="00E6604A">
        <w:rPr>
          <w:rFonts w:cstheme="minorHAnsi"/>
          <w:sz w:val="24"/>
          <w:szCs w:val="24"/>
        </w:rPr>
        <w:t xml:space="preserve"> is likely to be different to </w:t>
      </w:r>
      <w:r w:rsidR="00E266E8">
        <w:rPr>
          <w:rFonts w:cstheme="minorHAnsi"/>
          <w:sz w:val="24"/>
          <w:szCs w:val="24"/>
        </w:rPr>
        <w:t xml:space="preserve">what is needed for a new headteacher, and different again </w:t>
      </w:r>
      <w:r w:rsidR="00F70401">
        <w:rPr>
          <w:rFonts w:cstheme="minorHAnsi"/>
          <w:sz w:val="24"/>
          <w:szCs w:val="24"/>
        </w:rPr>
        <w:t>for</w:t>
      </w:r>
      <w:r w:rsidR="00E266E8">
        <w:rPr>
          <w:rFonts w:cstheme="minorHAnsi"/>
          <w:sz w:val="24"/>
          <w:szCs w:val="24"/>
        </w:rPr>
        <w:t xml:space="preserve"> someone who has been in post five or ten years.</w:t>
      </w:r>
      <w:r w:rsidR="00F16C81">
        <w:rPr>
          <w:rFonts w:cstheme="minorHAnsi"/>
          <w:sz w:val="24"/>
          <w:szCs w:val="24"/>
        </w:rPr>
        <w:t xml:space="preserve"> For example, for </w:t>
      </w:r>
      <w:r w:rsidR="00FB7F3B">
        <w:rPr>
          <w:rFonts w:cstheme="minorHAnsi"/>
          <w:sz w:val="24"/>
          <w:szCs w:val="24"/>
        </w:rPr>
        <w:t xml:space="preserve">deputies, </w:t>
      </w:r>
      <w:proofErr w:type="spellStart"/>
      <w:r w:rsidR="00FB7F3B">
        <w:rPr>
          <w:rFonts w:cstheme="minorHAnsi"/>
          <w:sz w:val="24"/>
          <w:szCs w:val="24"/>
        </w:rPr>
        <w:t>Aleynikova</w:t>
      </w:r>
      <w:proofErr w:type="spellEnd"/>
      <w:r w:rsidR="00FB7F3B">
        <w:rPr>
          <w:rFonts w:cstheme="minorHAnsi"/>
          <w:sz w:val="24"/>
          <w:szCs w:val="24"/>
        </w:rPr>
        <w:t xml:space="preserve"> </w:t>
      </w:r>
      <w:r w:rsidR="00FB7F3B">
        <w:rPr>
          <w:rFonts w:cstheme="minorHAnsi"/>
          <w:i/>
          <w:iCs/>
          <w:sz w:val="24"/>
          <w:szCs w:val="24"/>
        </w:rPr>
        <w:t xml:space="preserve">et al. </w:t>
      </w:r>
      <w:r w:rsidR="00FB7F3B">
        <w:rPr>
          <w:rFonts w:cstheme="minorHAnsi"/>
          <w:sz w:val="24"/>
          <w:szCs w:val="24"/>
        </w:rPr>
        <w:t xml:space="preserve">(2024) </w:t>
      </w:r>
      <w:r w:rsidR="00C93A53">
        <w:rPr>
          <w:rFonts w:cstheme="minorHAnsi"/>
          <w:sz w:val="24"/>
          <w:szCs w:val="24"/>
        </w:rPr>
        <w:t>report that the step from the c</w:t>
      </w:r>
      <w:r w:rsidR="00D83BF3">
        <w:rPr>
          <w:rFonts w:cstheme="minorHAnsi"/>
          <w:sz w:val="24"/>
          <w:szCs w:val="24"/>
        </w:rPr>
        <w:t xml:space="preserve">lassroom to what a managerial role is one that many deputies feel ill-prepared for. </w:t>
      </w:r>
      <w:r w:rsidR="00E266E8">
        <w:rPr>
          <w:rFonts w:cstheme="minorHAnsi"/>
          <w:sz w:val="24"/>
          <w:szCs w:val="24"/>
        </w:rPr>
        <w:t xml:space="preserve"> </w:t>
      </w:r>
      <w:r w:rsidR="001B28E4">
        <w:rPr>
          <w:rFonts w:cstheme="minorHAnsi"/>
          <w:sz w:val="24"/>
          <w:szCs w:val="24"/>
        </w:rPr>
        <w:t xml:space="preserve">Further </w:t>
      </w:r>
      <w:r w:rsidR="001B28E4">
        <w:rPr>
          <w:rFonts w:cstheme="minorHAnsi"/>
          <w:sz w:val="24"/>
          <w:szCs w:val="24"/>
        </w:rPr>
        <w:lastRenderedPageBreak/>
        <w:t xml:space="preserve">analysis of what a lack of training means for </w:t>
      </w:r>
      <w:r w:rsidR="00464A52">
        <w:rPr>
          <w:rFonts w:cstheme="minorHAnsi"/>
          <w:sz w:val="24"/>
          <w:szCs w:val="24"/>
        </w:rPr>
        <w:t>each career step</w:t>
      </w:r>
      <w:r w:rsidR="001B28E4">
        <w:rPr>
          <w:rFonts w:cstheme="minorHAnsi"/>
          <w:sz w:val="24"/>
          <w:szCs w:val="24"/>
        </w:rPr>
        <w:t xml:space="preserve"> would help in </w:t>
      </w:r>
      <w:r w:rsidR="000724C2">
        <w:rPr>
          <w:rFonts w:cstheme="minorHAnsi"/>
          <w:sz w:val="24"/>
          <w:szCs w:val="24"/>
        </w:rPr>
        <w:t>responding to this issue</w:t>
      </w:r>
      <w:r w:rsidR="008506E5">
        <w:rPr>
          <w:rFonts w:cstheme="minorHAnsi"/>
          <w:sz w:val="24"/>
          <w:szCs w:val="24"/>
        </w:rPr>
        <w:t xml:space="preserve"> </w:t>
      </w:r>
      <w:r w:rsidR="000724C2">
        <w:rPr>
          <w:rFonts w:cstheme="minorHAnsi"/>
          <w:sz w:val="24"/>
          <w:szCs w:val="24"/>
        </w:rPr>
        <w:t xml:space="preserve">with a more tailored approach. </w:t>
      </w:r>
    </w:p>
    <w:p w14:paraId="052ACE87" w14:textId="16473878" w:rsidR="00DC1A0D" w:rsidRDefault="004D5D13" w:rsidP="00C92AF6">
      <w:pPr>
        <w:spacing w:line="360" w:lineRule="auto"/>
        <w:rPr>
          <w:rFonts w:cstheme="minorHAnsi"/>
          <w:sz w:val="24"/>
          <w:szCs w:val="24"/>
        </w:rPr>
      </w:pPr>
      <w:r>
        <w:rPr>
          <w:rFonts w:cstheme="minorHAnsi"/>
          <w:sz w:val="24"/>
          <w:szCs w:val="24"/>
        </w:rPr>
        <w:t xml:space="preserve">Another point that is highlighted by all four studies is the issue of isolation (Conolly </w:t>
      </w:r>
      <w:r>
        <w:rPr>
          <w:rFonts w:cstheme="minorHAnsi"/>
          <w:i/>
          <w:iCs/>
          <w:sz w:val="24"/>
          <w:szCs w:val="24"/>
        </w:rPr>
        <w:t xml:space="preserve">et al., </w:t>
      </w:r>
      <w:r>
        <w:rPr>
          <w:rFonts w:cstheme="minorHAnsi"/>
          <w:sz w:val="24"/>
          <w:szCs w:val="24"/>
        </w:rPr>
        <w:t xml:space="preserve">Davies </w:t>
      </w:r>
      <w:r>
        <w:rPr>
          <w:rFonts w:cstheme="minorHAnsi"/>
          <w:i/>
          <w:iCs/>
          <w:sz w:val="24"/>
          <w:szCs w:val="24"/>
        </w:rPr>
        <w:t xml:space="preserve">et al., </w:t>
      </w:r>
      <w:r>
        <w:rPr>
          <w:rFonts w:cstheme="minorHAnsi"/>
          <w:sz w:val="24"/>
          <w:szCs w:val="24"/>
        </w:rPr>
        <w:t xml:space="preserve">2018; Baldwin, 2022 and </w:t>
      </w:r>
      <w:proofErr w:type="spellStart"/>
      <w:r>
        <w:rPr>
          <w:rFonts w:cstheme="minorHAnsi"/>
          <w:sz w:val="24"/>
          <w:szCs w:val="24"/>
        </w:rPr>
        <w:t>Aleynikova</w:t>
      </w:r>
      <w:proofErr w:type="spellEnd"/>
      <w:r>
        <w:rPr>
          <w:rFonts w:cstheme="minorHAnsi"/>
          <w:sz w:val="24"/>
          <w:szCs w:val="24"/>
        </w:rPr>
        <w:t xml:space="preserve"> </w:t>
      </w:r>
      <w:r>
        <w:rPr>
          <w:rFonts w:cstheme="minorHAnsi"/>
          <w:i/>
          <w:iCs/>
          <w:sz w:val="24"/>
          <w:szCs w:val="24"/>
        </w:rPr>
        <w:t xml:space="preserve">et al., </w:t>
      </w:r>
      <w:r>
        <w:rPr>
          <w:rFonts w:cstheme="minorHAnsi"/>
          <w:sz w:val="24"/>
          <w:szCs w:val="24"/>
        </w:rPr>
        <w:t xml:space="preserve">2024). </w:t>
      </w:r>
      <w:r w:rsidR="00DC6A9B">
        <w:rPr>
          <w:rFonts w:cstheme="minorHAnsi"/>
          <w:sz w:val="24"/>
          <w:szCs w:val="24"/>
        </w:rPr>
        <w:t xml:space="preserve">However, this is </w:t>
      </w:r>
      <w:r w:rsidR="00E21852">
        <w:rPr>
          <w:rFonts w:cstheme="minorHAnsi"/>
          <w:sz w:val="24"/>
          <w:szCs w:val="24"/>
        </w:rPr>
        <w:t>a retention issue rather than recruitment</w:t>
      </w:r>
      <w:r w:rsidR="00290F4B">
        <w:rPr>
          <w:rFonts w:cstheme="minorHAnsi"/>
          <w:sz w:val="24"/>
          <w:szCs w:val="24"/>
        </w:rPr>
        <w:t xml:space="preserve"> one, unless deputy headteachers perceive the role to be a lonely role</w:t>
      </w:r>
      <w:r w:rsidR="00B27F4C">
        <w:rPr>
          <w:rFonts w:cstheme="minorHAnsi"/>
          <w:sz w:val="24"/>
          <w:szCs w:val="24"/>
        </w:rPr>
        <w:t xml:space="preserve"> before they start</w:t>
      </w:r>
      <w:r w:rsidR="00290F4B">
        <w:rPr>
          <w:rFonts w:cstheme="minorHAnsi"/>
          <w:sz w:val="24"/>
          <w:szCs w:val="24"/>
        </w:rPr>
        <w:t xml:space="preserve">. </w:t>
      </w:r>
      <w:r w:rsidR="006A1626">
        <w:rPr>
          <w:rFonts w:cstheme="minorHAnsi"/>
          <w:sz w:val="24"/>
          <w:szCs w:val="24"/>
        </w:rPr>
        <w:t xml:space="preserve">To counteract this, </w:t>
      </w:r>
      <w:r w:rsidR="00CD3578">
        <w:rPr>
          <w:rFonts w:cstheme="minorHAnsi"/>
          <w:sz w:val="24"/>
          <w:szCs w:val="24"/>
        </w:rPr>
        <w:t>all four studies refer to mentoring as a means for headteachers to discuss things freely</w:t>
      </w:r>
      <w:r w:rsidR="00A15334">
        <w:rPr>
          <w:rFonts w:cstheme="minorHAnsi"/>
          <w:sz w:val="24"/>
          <w:szCs w:val="24"/>
        </w:rPr>
        <w:t>, but they tend to focus on new headteachers receiving this support instead of an entitlement that is ongoin</w:t>
      </w:r>
      <w:r w:rsidR="00EF1E00">
        <w:rPr>
          <w:rFonts w:cstheme="minorHAnsi"/>
          <w:sz w:val="24"/>
          <w:szCs w:val="24"/>
        </w:rPr>
        <w:t>g</w:t>
      </w:r>
      <w:r w:rsidR="00A15334">
        <w:rPr>
          <w:rFonts w:cstheme="minorHAnsi"/>
          <w:sz w:val="24"/>
          <w:szCs w:val="24"/>
        </w:rPr>
        <w:t xml:space="preserve"> </w:t>
      </w:r>
      <w:r w:rsidR="00EF1E00">
        <w:rPr>
          <w:rFonts w:cstheme="minorHAnsi"/>
          <w:sz w:val="24"/>
          <w:szCs w:val="24"/>
        </w:rPr>
        <w:t xml:space="preserve">(Conolly </w:t>
      </w:r>
      <w:r w:rsidR="00EF1E00">
        <w:rPr>
          <w:rFonts w:cstheme="minorHAnsi"/>
          <w:i/>
          <w:iCs/>
          <w:sz w:val="24"/>
          <w:szCs w:val="24"/>
        </w:rPr>
        <w:t xml:space="preserve">et al., </w:t>
      </w:r>
      <w:r w:rsidR="00EF1E00">
        <w:rPr>
          <w:rFonts w:cstheme="minorHAnsi"/>
          <w:sz w:val="24"/>
          <w:szCs w:val="24"/>
        </w:rPr>
        <w:t xml:space="preserve">Davies </w:t>
      </w:r>
      <w:r w:rsidR="00EF1E00">
        <w:rPr>
          <w:rFonts w:cstheme="minorHAnsi"/>
          <w:i/>
          <w:iCs/>
          <w:sz w:val="24"/>
          <w:szCs w:val="24"/>
        </w:rPr>
        <w:t xml:space="preserve">et al., </w:t>
      </w:r>
      <w:r w:rsidR="00EF1E00">
        <w:rPr>
          <w:rFonts w:cstheme="minorHAnsi"/>
          <w:sz w:val="24"/>
          <w:szCs w:val="24"/>
        </w:rPr>
        <w:t xml:space="preserve">2018; Baldwin, 2022 and </w:t>
      </w:r>
      <w:proofErr w:type="spellStart"/>
      <w:r w:rsidR="00EF1E00">
        <w:rPr>
          <w:rFonts w:cstheme="minorHAnsi"/>
          <w:sz w:val="24"/>
          <w:szCs w:val="24"/>
        </w:rPr>
        <w:t>Aleynikova</w:t>
      </w:r>
      <w:proofErr w:type="spellEnd"/>
      <w:r w:rsidR="00EF1E00">
        <w:rPr>
          <w:rFonts w:cstheme="minorHAnsi"/>
          <w:sz w:val="24"/>
          <w:szCs w:val="24"/>
        </w:rPr>
        <w:t xml:space="preserve"> </w:t>
      </w:r>
      <w:r w:rsidR="00EF1E00">
        <w:rPr>
          <w:rFonts w:cstheme="minorHAnsi"/>
          <w:i/>
          <w:iCs/>
          <w:sz w:val="24"/>
          <w:szCs w:val="24"/>
        </w:rPr>
        <w:t xml:space="preserve">et al., </w:t>
      </w:r>
      <w:r w:rsidR="00EF1E00">
        <w:rPr>
          <w:rFonts w:cstheme="minorHAnsi"/>
          <w:sz w:val="24"/>
          <w:szCs w:val="24"/>
        </w:rPr>
        <w:t>2024)</w:t>
      </w:r>
      <w:r w:rsidR="000C1B1C">
        <w:rPr>
          <w:rFonts w:cstheme="minorHAnsi"/>
          <w:sz w:val="24"/>
          <w:szCs w:val="24"/>
        </w:rPr>
        <w:t xml:space="preserve"> and how they describe mentoring is more synonymous with</w:t>
      </w:r>
      <w:r w:rsidR="001E6657">
        <w:rPr>
          <w:rFonts w:cstheme="minorHAnsi"/>
          <w:sz w:val="24"/>
          <w:szCs w:val="24"/>
        </w:rPr>
        <w:t xml:space="preserve"> </w:t>
      </w:r>
      <w:r w:rsidR="00013E51">
        <w:rPr>
          <w:rFonts w:cstheme="minorHAnsi"/>
          <w:sz w:val="24"/>
          <w:szCs w:val="24"/>
        </w:rPr>
        <w:t>‘</w:t>
      </w:r>
      <w:r w:rsidR="001E6657">
        <w:rPr>
          <w:rFonts w:cstheme="minorHAnsi"/>
          <w:sz w:val="24"/>
          <w:szCs w:val="24"/>
        </w:rPr>
        <w:t>supervision</w:t>
      </w:r>
      <w:r w:rsidR="00013E51">
        <w:rPr>
          <w:rFonts w:cstheme="minorHAnsi"/>
          <w:sz w:val="24"/>
          <w:szCs w:val="24"/>
        </w:rPr>
        <w:t>’</w:t>
      </w:r>
      <w:r w:rsidR="001E6657">
        <w:rPr>
          <w:rFonts w:cstheme="minorHAnsi"/>
          <w:sz w:val="24"/>
          <w:szCs w:val="24"/>
        </w:rPr>
        <w:t xml:space="preserve"> </w:t>
      </w:r>
      <w:r w:rsidR="00DC1A0D">
        <w:rPr>
          <w:rFonts w:cstheme="minorHAnsi"/>
          <w:sz w:val="24"/>
          <w:szCs w:val="24"/>
        </w:rPr>
        <w:t>which is about school leaders having a</w:t>
      </w:r>
      <w:r w:rsidR="001E6657">
        <w:rPr>
          <w:rFonts w:cstheme="minorHAnsi"/>
          <w:sz w:val="24"/>
          <w:szCs w:val="24"/>
        </w:rPr>
        <w:t xml:space="preserve"> safe </w:t>
      </w:r>
      <w:r w:rsidR="00DC1A0D">
        <w:rPr>
          <w:rFonts w:cstheme="minorHAnsi"/>
          <w:sz w:val="24"/>
          <w:szCs w:val="24"/>
        </w:rPr>
        <w:t xml:space="preserve">and confidential </w:t>
      </w:r>
      <w:r w:rsidR="001E6657">
        <w:rPr>
          <w:rFonts w:cstheme="minorHAnsi"/>
          <w:sz w:val="24"/>
          <w:szCs w:val="24"/>
        </w:rPr>
        <w:t xml:space="preserve">space </w:t>
      </w:r>
      <w:r w:rsidR="00DC1A0D">
        <w:rPr>
          <w:rFonts w:cstheme="minorHAnsi"/>
          <w:sz w:val="24"/>
          <w:szCs w:val="24"/>
        </w:rPr>
        <w:t>to talk about their professional role without accountability</w:t>
      </w:r>
      <w:r w:rsidR="001E6657">
        <w:rPr>
          <w:rFonts w:cstheme="minorHAnsi"/>
          <w:sz w:val="24"/>
          <w:szCs w:val="24"/>
        </w:rPr>
        <w:t xml:space="preserve"> (</w:t>
      </w:r>
      <w:r w:rsidR="00013E51">
        <w:rPr>
          <w:rFonts w:cstheme="minorHAnsi"/>
          <w:sz w:val="24"/>
          <w:szCs w:val="24"/>
        </w:rPr>
        <w:t xml:space="preserve">Bainbridge </w:t>
      </w:r>
      <w:r w:rsidR="00013E51">
        <w:rPr>
          <w:rFonts w:cstheme="minorHAnsi"/>
          <w:i/>
          <w:iCs/>
          <w:sz w:val="24"/>
          <w:szCs w:val="24"/>
        </w:rPr>
        <w:t>et al.</w:t>
      </w:r>
      <w:r w:rsidR="00363FE4">
        <w:rPr>
          <w:rFonts w:cstheme="minorHAnsi"/>
          <w:sz w:val="24"/>
          <w:szCs w:val="24"/>
        </w:rPr>
        <w:t>, 202</w:t>
      </w:r>
      <w:r w:rsidR="00013E51">
        <w:rPr>
          <w:rFonts w:cstheme="minorHAnsi"/>
          <w:sz w:val="24"/>
          <w:szCs w:val="24"/>
        </w:rPr>
        <w:t>2</w:t>
      </w:r>
      <w:r w:rsidR="00363FE4">
        <w:rPr>
          <w:rFonts w:cstheme="minorHAnsi"/>
          <w:sz w:val="24"/>
          <w:szCs w:val="24"/>
        </w:rPr>
        <w:t>;</w:t>
      </w:r>
      <w:r w:rsidR="00792C3A">
        <w:rPr>
          <w:rFonts w:cstheme="minorHAnsi"/>
          <w:sz w:val="24"/>
          <w:szCs w:val="24"/>
        </w:rPr>
        <w:t xml:space="preserve"> Cairns </w:t>
      </w:r>
      <w:r w:rsidR="00792C3A">
        <w:rPr>
          <w:rFonts w:cstheme="minorHAnsi"/>
          <w:i/>
          <w:iCs/>
          <w:sz w:val="24"/>
          <w:szCs w:val="24"/>
        </w:rPr>
        <w:t>et al., 2023)</w:t>
      </w:r>
      <w:r w:rsidR="003A7DDE">
        <w:rPr>
          <w:rFonts w:cstheme="minorHAnsi"/>
          <w:sz w:val="24"/>
          <w:szCs w:val="24"/>
        </w:rPr>
        <w:t xml:space="preserve">. </w:t>
      </w:r>
    </w:p>
    <w:p w14:paraId="4EF1E723" w14:textId="2222B84F" w:rsidR="00801754" w:rsidRDefault="00AB61AB" w:rsidP="00C92AF6">
      <w:pPr>
        <w:spacing w:line="360" w:lineRule="auto"/>
        <w:rPr>
          <w:rFonts w:cstheme="minorHAnsi"/>
          <w:sz w:val="24"/>
          <w:szCs w:val="24"/>
        </w:rPr>
      </w:pPr>
      <w:r>
        <w:rPr>
          <w:rFonts w:cstheme="minorHAnsi"/>
          <w:sz w:val="24"/>
          <w:szCs w:val="24"/>
        </w:rPr>
        <w:t>A common</w:t>
      </w:r>
      <w:r w:rsidR="00DC1A0D">
        <w:rPr>
          <w:rFonts w:cstheme="minorHAnsi"/>
          <w:sz w:val="24"/>
          <w:szCs w:val="24"/>
        </w:rPr>
        <w:t xml:space="preserve"> factor </w:t>
      </w:r>
      <w:r>
        <w:rPr>
          <w:rFonts w:cstheme="minorHAnsi"/>
          <w:sz w:val="24"/>
          <w:szCs w:val="24"/>
        </w:rPr>
        <w:t xml:space="preserve">across </w:t>
      </w:r>
      <w:r w:rsidR="00DC1A0D">
        <w:rPr>
          <w:rFonts w:cstheme="minorHAnsi"/>
          <w:sz w:val="24"/>
          <w:szCs w:val="24"/>
        </w:rPr>
        <w:t xml:space="preserve">all </w:t>
      </w:r>
      <w:r w:rsidR="00D6371C">
        <w:rPr>
          <w:rFonts w:cstheme="minorHAnsi"/>
          <w:sz w:val="24"/>
          <w:szCs w:val="24"/>
        </w:rPr>
        <w:t xml:space="preserve">four studies </w:t>
      </w:r>
      <w:r w:rsidR="00DC1A0D">
        <w:rPr>
          <w:rFonts w:cstheme="minorHAnsi"/>
          <w:sz w:val="24"/>
          <w:szCs w:val="24"/>
        </w:rPr>
        <w:t>is</w:t>
      </w:r>
      <w:r w:rsidR="00D6371C">
        <w:rPr>
          <w:rFonts w:cstheme="minorHAnsi"/>
          <w:sz w:val="24"/>
          <w:szCs w:val="24"/>
        </w:rPr>
        <w:t xml:space="preserve"> the </w:t>
      </w:r>
      <w:r w:rsidR="00543A13">
        <w:rPr>
          <w:rFonts w:cstheme="minorHAnsi"/>
          <w:sz w:val="24"/>
          <w:szCs w:val="24"/>
        </w:rPr>
        <w:t>influence serving headteacher</w:t>
      </w:r>
      <w:r w:rsidR="00B84BEA">
        <w:rPr>
          <w:rFonts w:cstheme="minorHAnsi"/>
          <w:sz w:val="24"/>
          <w:szCs w:val="24"/>
        </w:rPr>
        <w:t>s</w:t>
      </w:r>
      <w:r w:rsidR="00543A13">
        <w:rPr>
          <w:rFonts w:cstheme="minorHAnsi"/>
          <w:sz w:val="24"/>
          <w:szCs w:val="24"/>
        </w:rPr>
        <w:t xml:space="preserve"> have over their deputies</w:t>
      </w:r>
      <w:r w:rsidR="00DC1A0D">
        <w:rPr>
          <w:rFonts w:cstheme="minorHAnsi"/>
          <w:sz w:val="24"/>
          <w:szCs w:val="24"/>
        </w:rPr>
        <w:t xml:space="preserve">, </w:t>
      </w:r>
      <w:r w:rsidR="005234B2">
        <w:rPr>
          <w:rFonts w:cstheme="minorHAnsi"/>
          <w:sz w:val="24"/>
          <w:szCs w:val="24"/>
        </w:rPr>
        <w:t xml:space="preserve">with </w:t>
      </w:r>
      <w:r w:rsidR="00B84BEA">
        <w:rPr>
          <w:rFonts w:cstheme="minorHAnsi"/>
          <w:sz w:val="24"/>
          <w:szCs w:val="24"/>
        </w:rPr>
        <w:t xml:space="preserve">Conolly </w:t>
      </w:r>
      <w:r w:rsidR="00B84BEA">
        <w:rPr>
          <w:rFonts w:cstheme="minorHAnsi"/>
          <w:i/>
          <w:iCs/>
          <w:sz w:val="24"/>
          <w:szCs w:val="24"/>
        </w:rPr>
        <w:t>et al.</w:t>
      </w:r>
      <w:r w:rsidR="00AF6CF4">
        <w:rPr>
          <w:rFonts w:cstheme="minorHAnsi"/>
          <w:sz w:val="24"/>
          <w:szCs w:val="24"/>
        </w:rPr>
        <w:t xml:space="preserve"> (</w:t>
      </w:r>
      <w:r w:rsidR="005234B2">
        <w:rPr>
          <w:rFonts w:cstheme="minorHAnsi"/>
          <w:sz w:val="24"/>
          <w:szCs w:val="24"/>
        </w:rPr>
        <w:t>2018</w:t>
      </w:r>
      <w:r w:rsidR="00AF6CF4">
        <w:rPr>
          <w:rFonts w:cstheme="minorHAnsi"/>
          <w:sz w:val="24"/>
          <w:szCs w:val="24"/>
        </w:rPr>
        <w:t>)</w:t>
      </w:r>
      <w:r w:rsidR="005234B2">
        <w:rPr>
          <w:rFonts w:cstheme="minorHAnsi"/>
          <w:sz w:val="24"/>
          <w:szCs w:val="24"/>
        </w:rPr>
        <w:t xml:space="preserve">, </w:t>
      </w:r>
      <w:r w:rsidR="00B84BEA">
        <w:rPr>
          <w:rFonts w:cstheme="minorHAnsi"/>
          <w:sz w:val="24"/>
          <w:szCs w:val="24"/>
        </w:rPr>
        <w:t xml:space="preserve">Davies </w:t>
      </w:r>
      <w:r w:rsidR="00B84BEA">
        <w:rPr>
          <w:rFonts w:cstheme="minorHAnsi"/>
          <w:i/>
          <w:iCs/>
          <w:sz w:val="24"/>
          <w:szCs w:val="24"/>
        </w:rPr>
        <w:t>et al.</w:t>
      </w:r>
      <w:r w:rsidR="00AF6CF4">
        <w:rPr>
          <w:rFonts w:cstheme="minorHAnsi"/>
          <w:i/>
          <w:iCs/>
          <w:sz w:val="24"/>
          <w:szCs w:val="24"/>
        </w:rPr>
        <w:t xml:space="preserve"> </w:t>
      </w:r>
      <w:r w:rsidR="00AF6CF4">
        <w:rPr>
          <w:rFonts w:cstheme="minorHAnsi"/>
          <w:sz w:val="24"/>
          <w:szCs w:val="24"/>
        </w:rPr>
        <w:t>(</w:t>
      </w:r>
      <w:r w:rsidR="00B84BEA">
        <w:rPr>
          <w:rFonts w:cstheme="minorHAnsi"/>
          <w:sz w:val="24"/>
          <w:szCs w:val="24"/>
        </w:rPr>
        <w:t>2018</w:t>
      </w:r>
      <w:r w:rsidR="00AF6CF4">
        <w:rPr>
          <w:rFonts w:cstheme="minorHAnsi"/>
          <w:sz w:val="24"/>
          <w:szCs w:val="24"/>
        </w:rPr>
        <w:t>)</w:t>
      </w:r>
      <w:r w:rsidR="005234B2">
        <w:rPr>
          <w:rFonts w:cstheme="minorHAnsi"/>
          <w:sz w:val="24"/>
          <w:szCs w:val="24"/>
        </w:rPr>
        <w:t xml:space="preserve"> </w:t>
      </w:r>
      <w:r w:rsidR="00B84BEA">
        <w:rPr>
          <w:rFonts w:cstheme="minorHAnsi"/>
          <w:sz w:val="24"/>
          <w:szCs w:val="24"/>
        </w:rPr>
        <w:t xml:space="preserve">and </w:t>
      </w:r>
      <w:proofErr w:type="spellStart"/>
      <w:r w:rsidR="00B84BEA">
        <w:rPr>
          <w:rFonts w:cstheme="minorHAnsi"/>
          <w:sz w:val="24"/>
          <w:szCs w:val="24"/>
        </w:rPr>
        <w:t>Aleynikova</w:t>
      </w:r>
      <w:proofErr w:type="spellEnd"/>
      <w:r w:rsidR="00B84BEA">
        <w:rPr>
          <w:rFonts w:cstheme="minorHAnsi"/>
          <w:sz w:val="24"/>
          <w:szCs w:val="24"/>
        </w:rPr>
        <w:t xml:space="preserve"> </w:t>
      </w:r>
      <w:r w:rsidR="00B84BEA">
        <w:rPr>
          <w:rFonts w:cstheme="minorHAnsi"/>
          <w:i/>
          <w:iCs/>
          <w:sz w:val="24"/>
          <w:szCs w:val="24"/>
        </w:rPr>
        <w:t>et al.</w:t>
      </w:r>
      <w:r w:rsidR="00AF6CF4">
        <w:rPr>
          <w:rFonts w:cstheme="minorHAnsi"/>
          <w:i/>
          <w:iCs/>
          <w:sz w:val="24"/>
          <w:szCs w:val="24"/>
        </w:rPr>
        <w:t xml:space="preserve"> (</w:t>
      </w:r>
      <w:r w:rsidR="00B84BEA">
        <w:rPr>
          <w:rFonts w:cstheme="minorHAnsi"/>
          <w:sz w:val="24"/>
          <w:szCs w:val="24"/>
        </w:rPr>
        <w:t>2024</w:t>
      </w:r>
      <w:r w:rsidR="00AF6CF4">
        <w:rPr>
          <w:rFonts w:cstheme="minorHAnsi"/>
          <w:sz w:val="24"/>
          <w:szCs w:val="24"/>
        </w:rPr>
        <w:t>)</w:t>
      </w:r>
      <w:r w:rsidR="008829EE">
        <w:rPr>
          <w:rFonts w:cstheme="minorHAnsi"/>
          <w:sz w:val="24"/>
          <w:szCs w:val="24"/>
        </w:rPr>
        <w:t xml:space="preserve"> arguing that </w:t>
      </w:r>
      <w:r w:rsidR="00885AFB">
        <w:rPr>
          <w:rFonts w:cstheme="minorHAnsi"/>
          <w:sz w:val="24"/>
          <w:szCs w:val="24"/>
        </w:rPr>
        <w:t>the perceived impact on health, family and workload</w:t>
      </w:r>
      <w:r w:rsidR="0012260D">
        <w:rPr>
          <w:rFonts w:cstheme="minorHAnsi"/>
          <w:sz w:val="24"/>
          <w:szCs w:val="24"/>
        </w:rPr>
        <w:t xml:space="preserve"> </w:t>
      </w:r>
      <w:r w:rsidR="00A23DE1">
        <w:rPr>
          <w:rFonts w:cstheme="minorHAnsi"/>
          <w:sz w:val="24"/>
          <w:szCs w:val="24"/>
        </w:rPr>
        <w:t xml:space="preserve">discourages deputies from seeking promotion, while Baldwin (2024), </w:t>
      </w:r>
      <w:r w:rsidR="00DC1A0D">
        <w:rPr>
          <w:rFonts w:cstheme="minorHAnsi"/>
          <w:sz w:val="24"/>
          <w:szCs w:val="24"/>
        </w:rPr>
        <w:t>focussed on how</w:t>
      </w:r>
      <w:r w:rsidR="00E86B41">
        <w:rPr>
          <w:rFonts w:cstheme="minorHAnsi"/>
          <w:sz w:val="24"/>
          <w:szCs w:val="24"/>
        </w:rPr>
        <w:t xml:space="preserve"> serving headteachers </w:t>
      </w:r>
      <w:r w:rsidR="00801754">
        <w:rPr>
          <w:rFonts w:cstheme="minorHAnsi"/>
          <w:sz w:val="24"/>
          <w:szCs w:val="24"/>
        </w:rPr>
        <w:t xml:space="preserve">can </w:t>
      </w:r>
      <w:r w:rsidR="00E86B41">
        <w:rPr>
          <w:rFonts w:cstheme="minorHAnsi"/>
          <w:sz w:val="24"/>
          <w:szCs w:val="24"/>
        </w:rPr>
        <w:t>inspir</w:t>
      </w:r>
      <w:r w:rsidR="00DC1A0D">
        <w:rPr>
          <w:rFonts w:cstheme="minorHAnsi"/>
          <w:sz w:val="24"/>
          <w:szCs w:val="24"/>
        </w:rPr>
        <w:t>e</w:t>
      </w:r>
      <w:r w:rsidR="00801754">
        <w:rPr>
          <w:rFonts w:cstheme="minorHAnsi"/>
          <w:sz w:val="24"/>
          <w:szCs w:val="24"/>
        </w:rPr>
        <w:t xml:space="preserve"> </w:t>
      </w:r>
      <w:r w:rsidR="003C2176">
        <w:rPr>
          <w:rFonts w:cstheme="minorHAnsi"/>
          <w:sz w:val="24"/>
          <w:szCs w:val="24"/>
        </w:rPr>
        <w:t xml:space="preserve">deputies to apply for headship. </w:t>
      </w:r>
      <w:r w:rsidR="004755DC">
        <w:rPr>
          <w:rFonts w:cstheme="minorHAnsi"/>
          <w:sz w:val="24"/>
          <w:szCs w:val="24"/>
        </w:rPr>
        <w:t>Th</w:t>
      </w:r>
      <w:r w:rsidR="0032396C">
        <w:rPr>
          <w:rFonts w:cstheme="minorHAnsi"/>
          <w:sz w:val="24"/>
          <w:szCs w:val="24"/>
        </w:rPr>
        <w:t>e influence from serving headteachers o</w:t>
      </w:r>
      <w:r w:rsidR="002C6417">
        <w:rPr>
          <w:rFonts w:cstheme="minorHAnsi"/>
          <w:sz w:val="24"/>
          <w:szCs w:val="24"/>
        </w:rPr>
        <w:t>n their deputies</w:t>
      </w:r>
      <w:r w:rsidR="0032396C">
        <w:rPr>
          <w:rFonts w:cstheme="minorHAnsi"/>
          <w:sz w:val="24"/>
          <w:szCs w:val="24"/>
        </w:rPr>
        <w:t xml:space="preserve"> is an</w:t>
      </w:r>
      <w:r w:rsidR="004755DC">
        <w:rPr>
          <w:rFonts w:cstheme="minorHAnsi"/>
          <w:sz w:val="24"/>
          <w:szCs w:val="24"/>
        </w:rPr>
        <w:t xml:space="preserve"> interesting factor and one that could </w:t>
      </w:r>
      <w:r w:rsidR="005301E0">
        <w:rPr>
          <w:rFonts w:cstheme="minorHAnsi"/>
          <w:sz w:val="24"/>
          <w:szCs w:val="24"/>
        </w:rPr>
        <w:t xml:space="preserve">be a research question in its own right. </w:t>
      </w:r>
    </w:p>
    <w:p w14:paraId="1DBD4ACB" w14:textId="5803089C" w:rsidR="004D5D13" w:rsidRDefault="006E5B42" w:rsidP="00C92AF6">
      <w:pPr>
        <w:spacing w:line="360" w:lineRule="auto"/>
        <w:rPr>
          <w:rFonts w:cstheme="minorHAnsi"/>
          <w:sz w:val="24"/>
          <w:szCs w:val="24"/>
        </w:rPr>
      </w:pPr>
      <w:r>
        <w:rPr>
          <w:rFonts w:cstheme="minorHAnsi"/>
          <w:sz w:val="24"/>
          <w:szCs w:val="24"/>
        </w:rPr>
        <w:t xml:space="preserve">Another </w:t>
      </w:r>
      <w:r w:rsidR="00003B0B">
        <w:rPr>
          <w:rFonts w:cstheme="minorHAnsi"/>
          <w:sz w:val="24"/>
          <w:szCs w:val="24"/>
        </w:rPr>
        <w:t xml:space="preserve">demotivating factor </w:t>
      </w:r>
      <w:r w:rsidR="00EA28F8">
        <w:rPr>
          <w:rFonts w:cstheme="minorHAnsi"/>
          <w:sz w:val="24"/>
          <w:szCs w:val="24"/>
        </w:rPr>
        <w:t>for headship</w:t>
      </w:r>
      <w:r w:rsidR="007A2896">
        <w:rPr>
          <w:rFonts w:cstheme="minorHAnsi"/>
          <w:sz w:val="24"/>
          <w:szCs w:val="24"/>
        </w:rPr>
        <w:t>, highlighted by the four studies,</w:t>
      </w:r>
      <w:r w:rsidR="00EA28F8">
        <w:rPr>
          <w:rFonts w:cstheme="minorHAnsi"/>
          <w:sz w:val="24"/>
          <w:szCs w:val="24"/>
        </w:rPr>
        <w:t xml:space="preserve"> is the lack of agency headteachers have over the</w:t>
      </w:r>
      <w:r w:rsidR="00BA6662">
        <w:rPr>
          <w:rFonts w:cstheme="minorHAnsi"/>
          <w:sz w:val="24"/>
          <w:szCs w:val="24"/>
        </w:rPr>
        <w:t>ir</w:t>
      </w:r>
      <w:r w:rsidR="00EA28F8">
        <w:rPr>
          <w:rFonts w:cstheme="minorHAnsi"/>
          <w:sz w:val="24"/>
          <w:szCs w:val="24"/>
        </w:rPr>
        <w:t xml:space="preserve"> role. </w:t>
      </w:r>
      <w:r w:rsidR="000A4249">
        <w:rPr>
          <w:rFonts w:cstheme="minorHAnsi"/>
          <w:sz w:val="24"/>
          <w:szCs w:val="24"/>
        </w:rPr>
        <w:t>Chen-Levi</w:t>
      </w:r>
      <w:r w:rsidR="00610D37">
        <w:rPr>
          <w:rFonts w:cstheme="minorHAnsi"/>
          <w:sz w:val="24"/>
          <w:szCs w:val="24"/>
        </w:rPr>
        <w:t xml:space="preserve"> </w:t>
      </w:r>
      <w:r w:rsidR="00610D37">
        <w:rPr>
          <w:rFonts w:cstheme="minorHAnsi"/>
          <w:i/>
          <w:iCs/>
          <w:sz w:val="24"/>
          <w:szCs w:val="24"/>
        </w:rPr>
        <w:t xml:space="preserve">et al. </w:t>
      </w:r>
      <w:r w:rsidR="00610D37">
        <w:rPr>
          <w:rFonts w:cstheme="minorHAnsi"/>
          <w:sz w:val="24"/>
          <w:szCs w:val="24"/>
        </w:rPr>
        <w:t>(201</w:t>
      </w:r>
      <w:r w:rsidR="00154DF8">
        <w:rPr>
          <w:rFonts w:cstheme="minorHAnsi"/>
          <w:sz w:val="24"/>
          <w:szCs w:val="24"/>
        </w:rPr>
        <w:t>2</w:t>
      </w:r>
      <w:r w:rsidR="00565666">
        <w:rPr>
          <w:rFonts w:cstheme="minorHAnsi"/>
          <w:sz w:val="24"/>
          <w:szCs w:val="24"/>
        </w:rPr>
        <w:t>, p. 133</w:t>
      </w:r>
      <w:r w:rsidR="00610D37">
        <w:rPr>
          <w:rFonts w:cstheme="minorHAnsi"/>
          <w:sz w:val="24"/>
          <w:szCs w:val="24"/>
        </w:rPr>
        <w:t>) describe</w:t>
      </w:r>
      <w:r w:rsidR="002908C7">
        <w:rPr>
          <w:rFonts w:cstheme="minorHAnsi"/>
          <w:sz w:val="24"/>
          <w:szCs w:val="24"/>
        </w:rPr>
        <w:t>s</w:t>
      </w:r>
      <w:r w:rsidR="00610D37">
        <w:rPr>
          <w:rFonts w:cstheme="minorHAnsi"/>
          <w:sz w:val="24"/>
          <w:szCs w:val="24"/>
        </w:rPr>
        <w:t xml:space="preserve"> </w:t>
      </w:r>
      <w:r w:rsidR="0016434F">
        <w:rPr>
          <w:rFonts w:cstheme="minorHAnsi"/>
          <w:sz w:val="24"/>
          <w:szCs w:val="24"/>
        </w:rPr>
        <w:t>‘agenc</w:t>
      </w:r>
      <w:r w:rsidR="009C3136">
        <w:rPr>
          <w:rFonts w:cstheme="minorHAnsi"/>
          <w:sz w:val="24"/>
          <w:szCs w:val="24"/>
        </w:rPr>
        <w:t>y’ as</w:t>
      </w:r>
      <w:r w:rsidR="00B008EE">
        <w:rPr>
          <w:rFonts w:cstheme="minorHAnsi"/>
          <w:sz w:val="24"/>
          <w:szCs w:val="24"/>
        </w:rPr>
        <w:t xml:space="preserve"> “the practices that individuals undertake</w:t>
      </w:r>
      <w:r w:rsidR="00565666">
        <w:rPr>
          <w:rFonts w:cstheme="minorHAnsi"/>
          <w:sz w:val="24"/>
          <w:szCs w:val="24"/>
        </w:rPr>
        <w:t xml:space="preserve"> in order to shape themselves in particular ways”.</w:t>
      </w:r>
      <w:r w:rsidR="009C3136">
        <w:rPr>
          <w:rFonts w:cstheme="minorHAnsi"/>
          <w:sz w:val="24"/>
          <w:szCs w:val="24"/>
        </w:rPr>
        <w:t xml:space="preserve"> </w:t>
      </w:r>
      <w:r w:rsidR="007A2896">
        <w:rPr>
          <w:rFonts w:cstheme="minorHAnsi"/>
          <w:sz w:val="24"/>
          <w:szCs w:val="24"/>
        </w:rPr>
        <w:t xml:space="preserve">It is interesting that this </w:t>
      </w:r>
      <w:r w:rsidR="0037641B">
        <w:rPr>
          <w:rFonts w:cstheme="minorHAnsi"/>
          <w:sz w:val="24"/>
          <w:szCs w:val="24"/>
        </w:rPr>
        <w:t xml:space="preserve">issue features more in the earlier studies, </w:t>
      </w:r>
      <w:r w:rsidR="00EF1684">
        <w:rPr>
          <w:rFonts w:cstheme="minorHAnsi"/>
          <w:sz w:val="24"/>
          <w:szCs w:val="24"/>
        </w:rPr>
        <w:t>possibly because</w:t>
      </w:r>
      <w:r w:rsidR="0013423F">
        <w:rPr>
          <w:rFonts w:cstheme="minorHAnsi"/>
          <w:sz w:val="24"/>
          <w:szCs w:val="24"/>
        </w:rPr>
        <w:t xml:space="preserve"> there were </w:t>
      </w:r>
      <w:r w:rsidR="00EF1684">
        <w:rPr>
          <w:rFonts w:cstheme="minorHAnsi"/>
          <w:sz w:val="24"/>
          <w:szCs w:val="24"/>
        </w:rPr>
        <w:t xml:space="preserve">perceived </w:t>
      </w:r>
      <w:r w:rsidR="0013423F">
        <w:rPr>
          <w:rFonts w:cstheme="minorHAnsi"/>
          <w:sz w:val="24"/>
          <w:szCs w:val="24"/>
        </w:rPr>
        <w:t xml:space="preserve">higher levels of accountability through </w:t>
      </w:r>
      <w:r w:rsidR="006F36A7">
        <w:rPr>
          <w:rFonts w:cstheme="minorHAnsi"/>
          <w:sz w:val="24"/>
          <w:szCs w:val="24"/>
        </w:rPr>
        <w:t>measures such as the national categorisation of schools, which ended in 2022</w:t>
      </w:r>
      <w:r w:rsidR="00FB5CE7">
        <w:rPr>
          <w:rFonts w:cstheme="minorHAnsi"/>
          <w:sz w:val="24"/>
          <w:szCs w:val="24"/>
        </w:rPr>
        <w:t xml:space="preserve"> (Welsh Government, 2019</w:t>
      </w:r>
      <w:r w:rsidR="00452C24">
        <w:rPr>
          <w:rFonts w:cstheme="minorHAnsi"/>
          <w:sz w:val="24"/>
          <w:szCs w:val="24"/>
        </w:rPr>
        <w:t>a</w:t>
      </w:r>
      <w:r w:rsidR="00FB5CE7">
        <w:rPr>
          <w:rFonts w:cstheme="minorHAnsi"/>
          <w:sz w:val="24"/>
          <w:szCs w:val="24"/>
        </w:rPr>
        <w:t>)</w:t>
      </w:r>
      <w:r w:rsidR="00BD4F91">
        <w:rPr>
          <w:rFonts w:cstheme="minorHAnsi"/>
          <w:sz w:val="24"/>
          <w:szCs w:val="24"/>
        </w:rPr>
        <w:t>.</w:t>
      </w:r>
      <w:r w:rsidR="00C91DD8">
        <w:rPr>
          <w:rFonts w:cstheme="minorHAnsi"/>
          <w:sz w:val="24"/>
          <w:szCs w:val="24"/>
        </w:rPr>
        <w:t xml:space="preserve"> </w:t>
      </w:r>
      <w:r w:rsidR="008511DD">
        <w:rPr>
          <w:rFonts w:cstheme="minorHAnsi"/>
          <w:sz w:val="24"/>
          <w:szCs w:val="24"/>
        </w:rPr>
        <w:t>Agency, however, and the potential for it to decrease</w:t>
      </w:r>
      <w:r w:rsidR="00EF1684">
        <w:rPr>
          <w:rFonts w:cstheme="minorHAnsi"/>
          <w:sz w:val="24"/>
          <w:szCs w:val="24"/>
        </w:rPr>
        <w:t xml:space="preserve"> once again for school leaders within Wales</w:t>
      </w:r>
      <w:r w:rsidR="00C8416A">
        <w:rPr>
          <w:rFonts w:cstheme="minorHAnsi"/>
          <w:sz w:val="24"/>
          <w:szCs w:val="24"/>
        </w:rPr>
        <w:t xml:space="preserve">, is considered further in the next section. </w:t>
      </w:r>
    </w:p>
    <w:p w14:paraId="2B0D7ABC" w14:textId="7903C2BA" w:rsidR="00B4726C" w:rsidRPr="00CD4616" w:rsidRDefault="009962C6" w:rsidP="00B4726C">
      <w:pPr>
        <w:spacing w:line="360" w:lineRule="auto"/>
        <w:rPr>
          <w:rFonts w:cstheme="minorHAnsi"/>
          <w:sz w:val="24"/>
          <w:szCs w:val="24"/>
        </w:rPr>
      </w:pPr>
      <w:r>
        <w:rPr>
          <w:rFonts w:cstheme="minorHAnsi"/>
          <w:sz w:val="24"/>
          <w:szCs w:val="24"/>
        </w:rPr>
        <w:t xml:space="preserve">There is </w:t>
      </w:r>
      <w:r w:rsidR="00E76776">
        <w:rPr>
          <w:rFonts w:cstheme="minorHAnsi"/>
          <w:sz w:val="24"/>
          <w:szCs w:val="24"/>
        </w:rPr>
        <w:t>further</w:t>
      </w:r>
      <w:r>
        <w:rPr>
          <w:rFonts w:cstheme="minorHAnsi"/>
          <w:sz w:val="24"/>
          <w:szCs w:val="24"/>
        </w:rPr>
        <w:t xml:space="preserve"> variance between the two </w:t>
      </w:r>
      <w:r w:rsidR="00CE07BF">
        <w:rPr>
          <w:rFonts w:cstheme="minorHAnsi"/>
          <w:sz w:val="24"/>
          <w:szCs w:val="24"/>
        </w:rPr>
        <w:t>earlier</w:t>
      </w:r>
      <w:r>
        <w:rPr>
          <w:rFonts w:cstheme="minorHAnsi"/>
          <w:sz w:val="24"/>
          <w:szCs w:val="24"/>
        </w:rPr>
        <w:t xml:space="preserve"> studies </w:t>
      </w:r>
      <w:r w:rsidR="00CE07BF">
        <w:rPr>
          <w:rFonts w:cstheme="minorHAnsi"/>
          <w:sz w:val="24"/>
          <w:szCs w:val="24"/>
        </w:rPr>
        <w:t>(</w:t>
      </w:r>
      <w:r>
        <w:rPr>
          <w:rFonts w:cstheme="minorHAnsi"/>
          <w:sz w:val="24"/>
          <w:szCs w:val="24"/>
        </w:rPr>
        <w:t xml:space="preserve">Connolly </w:t>
      </w:r>
      <w:r>
        <w:rPr>
          <w:rFonts w:cstheme="minorHAnsi"/>
          <w:i/>
          <w:iCs/>
          <w:sz w:val="24"/>
          <w:szCs w:val="24"/>
        </w:rPr>
        <w:t>et al.</w:t>
      </w:r>
      <w:r w:rsidR="00CE07BF">
        <w:rPr>
          <w:rFonts w:cstheme="minorHAnsi"/>
          <w:i/>
          <w:iCs/>
          <w:sz w:val="24"/>
          <w:szCs w:val="24"/>
        </w:rPr>
        <w:t xml:space="preserve"> </w:t>
      </w:r>
      <w:r w:rsidR="00CE07BF">
        <w:rPr>
          <w:rFonts w:cstheme="minorHAnsi"/>
          <w:sz w:val="24"/>
          <w:szCs w:val="24"/>
        </w:rPr>
        <w:t xml:space="preserve">2018 and Davies </w:t>
      </w:r>
      <w:r w:rsidR="00CE07BF">
        <w:rPr>
          <w:rFonts w:cstheme="minorHAnsi"/>
          <w:i/>
          <w:iCs/>
          <w:sz w:val="24"/>
          <w:szCs w:val="24"/>
        </w:rPr>
        <w:t xml:space="preserve">et al., </w:t>
      </w:r>
      <w:r w:rsidR="00CE07BF">
        <w:rPr>
          <w:rFonts w:cstheme="minorHAnsi"/>
          <w:sz w:val="24"/>
          <w:szCs w:val="24"/>
        </w:rPr>
        <w:t xml:space="preserve">2018) and </w:t>
      </w:r>
      <w:r w:rsidR="00A92E18">
        <w:rPr>
          <w:rFonts w:cstheme="minorHAnsi"/>
          <w:sz w:val="24"/>
          <w:szCs w:val="24"/>
        </w:rPr>
        <w:t>the two later ones</w:t>
      </w:r>
      <w:r w:rsidR="00103B68">
        <w:rPr>
          <w:rFonts w:cstheme="minorHAnsi"/>
          <w:sz w:val="24"/>
          <w:szCs w:val="24"/>
        </w:rPr>
        <w:t xml:space="preserve">, most notably the fact that </w:t>
      </w:r>
      <w:r w:rsidR="001F6D3F">
        <w:rPr>
          <w:rFonts w:cstheme="minorHAnsi"/>
          <w:sz w:val="24"/>
          <w:szCs w:val="24"/>
        </w:rPr>
        <w:t xml:space="preserve">the Covid-19 pandemic divides </w:t>
      </w:r>
      <w:r w:rsidR="001F6D3F">
        <w:rPr>
          <w:rFonts w:cstheme="minorHAnsi"/>
          <w:sz w:val="24"/>
          <w:szCs w:val="24"/>
        </w:rPr>
        <w:lastRenderedPageBreak/>
        <w:t>them. Baldwin</w:t>
      </w:r>
      <w:r w:rsidR="002B1B95">
        <w:rPr>
          <w:rFonts w:cstheme="minorHAnsi"/>
          <w:sz w:val="24"/>
          <w:szCs w:val="24"/>
        </w:rPr>
        <w:t xml:space="preserve"> (2022) and </w:t>
      </w:r>
      <w:proofErr w:type="spellStart"/>
      <w:r w:rsidR="002B1B95">
        <w:rPr>
          <w:rFonts w:cstheme="minorHAnsi"/>
          <w:sz w:val="24"/>
          <w:szCs w:val="24"/>
        </w:rPr>
        <w:t>Aleynikova</w:t>
      </w:r>
      <w:proofErr w:type="spellEnd"/>
      <w:r w:rsidR="002B1B95">
        <w:rPr>
          <w:rFonts w:cstheme="minorHAnsi"/>
          <w:sz w:val="24"/>
          <w:szCs w:val="24"/>
        </w:rPr>
        <w:t xml:space="preserve"> </w:t>
      </w:r>
      <w:r w:rsidR="002B1B95">
        <w:rPr>
          <w:rFonts w:cstheme="minorHAnsi"/>
          <w:i/>
          <w:iCs/>
          <w:sz w:val="24"/>
          <w:szCs w:val="24"/>
        </w:rPr>
        <w:t xml:space="preserve">et al. </w:t>
      </w:r>
      <w:r w:rsidR="002B1B95">
        <w:rPr>
          <w:rFonts w:cstheme="minorHAnsi"/>
          <w:sz w:val="24"/>
          <w:szCs w:val="24"/>
        </w:rPr>
        <w:t xml:space="preserve">(2024) both state that the pandemic heightened recruitment and </w:t>
      </w:r>
      <w:r w:rsidR="00B4726C">
        <w:rPr>
          <w:rFonts w:cstheme="minorHAnsi"/>
          <w:sz w:val="24"/>
          <w:szCs w:val="24"/>
        </w:rPr>
        <w:t xml:space="preserve">retention issues across Wales. While not specifically focused on recruitment and retention, Marchant </w:t>
      </w:r>
      <w:r w:rsidR="00B4726C">
        <w:rPr>
          <w:rFonts w:cstheme="minorHAnsi"/>
          <w:i/>
          <w:iCs/>
          <w:sz w:val="24"/>
          <w:szCs w:val="24"/>
        </w:rPr>
        <w:t>et al. (</w:t>
      </w:r>
      <w:r w:rsidR="00B4726C">
        <w:rPr>
          <w:rFonts w:cstheme="minorHAnsi"/>
          <w:sz w:val="24"/>
          <w:szCs w:val="24"/>
        </w:rPr>
        <w:t>2024) also notes that the pandemic likely exasperated the pressures that educational leaders were already feeling</w:t>
      </w:r>
      <w:r w:rsidR="00915878">
        <w:rPr>
          <w:rFonts w:cstheme="minorHAnsi"/>
          <w:sz w:val="24"/>
          <w:szCs w:val="24"/>
        </w:rPr>
        <w:t xml:space="preserve"> around matters such as workload</w:t>
      </w:r>
      <w:r w:rsidR="00EF1684">
        <w:rPr>
          <w:rFonts w:cstheme="minorHAnsi"/>
          <w:sz w:val="24"/>
          <w:szCs w:val="24"/>
        </w:rPr>
        <w:t xml:space="preserve">, an issue highlighted by </w:t>
      </w:r>
      <w:proofErr w:type="spellStart"/>
      <w:r w:rsidR="00CD4616">
        <w:rPr>
          <w:rFonts w:cstheme="minorHAnsi"/>
          <w:sz w:val="24"/>
          <w:szCs w:val="24"/>
        </w:rPr>
        <w:t>Aleynikova</w:t>
      </w:r>
      <w:proofErr w:type="spellEnd"/>
      <w:r w:rsidR="00CD4616">
        <w:rPr>
          <w:rFonts w:cstheme="minorHAnsi"/>
          <w:sz w:val="24"/>
          <w:szCs w:val="24"/>
        </w:rPr>
        <w:t xml:space="preserve"> </w:t>
      </w:r>
      <w:r w:rsidR="00CD4616">
        <w:rPr>
          <w:rFonts w:cstheme="minorHAnsi"/>
          <w:i/>
          <w:iCs/>
          <w:sz w:val="24"/>
          <w:szCs w:val="24"/>
        </w:rPr>
        <w:t>et al. (</w:t>
      </w:r>
      <w:r w:rsidR="00CD4616">
        <w:rPr>
          <w:rFonts w:cstheme="minorHAnsi"/>
          <w:sz w:val="24"/>
          <w:szCs w:val="24"/>
        </w:rPr>
        <w:t>2024)</w:t>
      </w:r>
      <w:r w:rsidR="0078109C">
        <w:rPr>
          <w:rFonts w:cstheme="minorHAnsi"/>
          <w:sz w:val="24"/>
          <w:szCs w:val="24"/>
        </w:rPr>
        <w:t xml:space="preserve"> and Scott</w:t>
      </w:r>
      <w:r w:rsidR="00D574B4">
        <w:rPr>
          <w:rFonts w:cstheme="minorHAnsi"/>
          <w:sz w:val="24"/>
          <w:szCs w:val="24"/>
        </w:rPr>
        <w:t xml:space="preserve"> (2024)</w:t>
      </w:r>
      <w:r w:rsidR="00CD4616">
        <w:rPr>
          <w:rFonts w:cstheme="minorHAnsi"/>
          <w:sz w:val="24"/>
          <w:szCs w:val="24"/>
        </w:rPr>
        <w:t xml:space="preserve">. </w:t>
      </w:r>
    </w:p>
    <w:p w14:paraId="504CB978" w14:textId="73BC33F7" w:rsidR="00452C24" w:rsidRPr="00610D37" w:rsidRDefault="0024102B" w:rsidP="00C92AF6">
      <w:pPr>
        <w:spacing w:line="360" w:lineRule="auto"/>
        <w:rPr>
          <w:rFonts w:cstheme="minorHAnsi"/>
          <w:sz w:val="24"/>
          <w:szCs w:val="24"/>
        </w:rPr>
      </w:pPr>
      <w:r>
        <w:rPr>
          <w:rFonts w:cstheme="minorHAnsi"/>
          <w:sz w:val="24"/>
          <w:szCs w:val="24"/>
        </w:rPr>
        <w:t xml:space="preserve">Other issues highlighted by </w:t>
      </w:r>
      <w:r w:rsidR="00A92E18">
        <w:rPr>
          <w:rFonts w:cstheme="minorHAnsi"/>
          <w:sz w:val="24"/>
          <w:szCs w:val="24"/>
        </w:rPr>
        <w:t xml:space="preserve">Baldwin (2022) and </w:t>
      </w:r>
      <w:proofErr w:type="spellStart"/>
      <w:r w:rsidR="00A92E18">
        <w:rPr>
          <w:rFonts w:cstheme="minorHAnsi"/>
          <w:sz w:val="24"/>
          <w:szCs w:val="24"/>
        </w:rPr>
        <w:t>Aleynikova</w:t>
      </w:r>
      <w:proofErr w:type="spellEnd"/>
      <w:r w:rsidR="00A92E18">
        <w:rPr>
          <w:rFonts w:cstheme="minorHAnsi"/>
          <w:sz w:val="24"/>
          <w:szCs w:val="24"/>
        </w:rPr>
        <w:t xml:space="preserve"> </w:t>
      </w:r>
      <w:r w:rsidR="00A92E18">
        <w:rPr>
          <w:rFonts w:cstheme="minorHAnsi"/>
          <w:i/>
          <w:iCs/>
          <w:sz w:val="24"/>
          <w:szCs w:val="24"/>
        </w:rPr>
        <w:t xml:space="preserve">et al. </w:t>
      </w:r>
      <w:r w:rsidR="00A92E18">
        <w:rPr>
          <w:rFonts w:cstheme="minorHAnsi"/>
          <w:sz w:val="24"/>
          <w:szCs w:val="24"/>
        </w:rPr>
        <w:t>(2024)</w:t>
      </w:r>
      <w:r>
        <w:rPr>
          <w:rFonts w:cstheme="minorHAnsi"/>
          <w:sz w:val="24"/>
          <w:szCs w:val="24"/>
        </w:rPr>
        <w:t xml:space="preserve"> that do not feature in earlier studies include</w:t>
      </w:r>
      <w:r w:rsidR="00A92E18">
        <w:rPr>
          <w:rFonts w:cstheme="minorHAnsi"/>
          <w:sz w:val="24"/>
          <w:szCs w:val="24"/>
        </w:rPr>
        <w:t xml:space="preserve"> </w:t>
      </w:r>
      <w:r w:rsidR="00D767B5">
        <w:rPr>
          <w:rFonts w:cstheme="minorHAnsi"/>
          <w:sz w:val="24"/>
          <w:szCs w:val="24"/>
        </w:rPr>
        <w:t>social media, funding and community.</w:t>
      </w:r>
      <w:r w:rsidR="00CB6297">
        <w:rPr>
          <w:rFonts w:cstheme="minorHAnsi"/>
          <w:sz w:val="24"/>
          <w:szCs w:val="24"/>
        </w:rPr>
        <w:t xml:space="preserve"> </w:t>
      </w:r>
      <w:r w:rsidR="00D767B5">
        <w:rPr>
          <w:rFonts w:cstheme="minorHAnsi"/>
          <w:sz w:val="24"/>
          <w:szCs w:val="24"/>
        </w:rPr>
        <w:t xml:space="preserve"> </w:t>
      </w:r>
      <w:r w:rsidR="002760E3">
        <w:rPr>
          <w:rFonts w:cstheme="minorHAnsi"/>
          <w:sz w:val="24"/>
          <w:szCs w:val="24"/>
        </w:rPr>
        <w:t>In relation to community, G</w:t>
      </w:r>
      <w:r w:rsidR="005E2CBF">
        <w:rPr>
          <w:rFonts w:cstheme="minorHAnsi"/>
          <w:sz w:val="24"/>
          <w:szCs w:val="24"/>
        </w:rPr>
        <w:t>riffiths and Jones</w:t>
      </w:r>
      <w:r w:rsidR="000359B0">
        <w:rPr>
          <w:rFonts w:cstheme="minorHAnsi"/>
          <w:sz w:val="24"/>
          <w:szCs w:val="24"/>
        </w:rPr>
        <w:t xml:space="preserve"> </w:t>
      </w:r>
      <w:r w:rsidR="00114039">
        <w:rPr>
          <w:rFonts w:cstheme="minorHAnsi"/>
          <w:sz w:val="24"/>
          <w:szCs w:val="24"/>
        </w:rPr>
        <w:t>(2024)</w:t>
      </w:r>
      <w:r w:rsidR="009F4CD2">
        <w:rPr>
          <w:rFonts w:cstheme="minorHAnsi"/>
          <w:sz w:val="24"/>
          <w:szCs w:val="24"/>
        </w:rPr>
        <w:t>,</w:t>
      </w:r>
      <w:r w:rsidR="00AA5BA0">
        <w:rPr>
          <w:rFonts w:cstheme="minorHAnsi"/>
          <w:sz w:val="24"/>
          <w:szCs w:val="24"/>
        </w:rPr>
        <w:t xml:space="preserve"> </w:t>
      </w:r>
      <w:r w:rsidR="00EB5226">
        <w:rPr>
          <w:rFonts w:cstheme="minorHAnsi"/>
          <w:sz w:val="24"/>
          <w:szCs w:val="24"/>
        </w:rPr>
        <w:t>in their historical discourse of e</w:t>
      </w:r>
      <w:r w:rsidR="00114039">
        <w:rPr>
          <w:rFonts w:cstheme="minorHAnsi"/>
          <w:sz w:val="24"/>
          <w:szCs w:val="24"/>
        </w:rPr>
        <w:t>ducational leadership in Wales since devolution</w:t>
      </w:r>
      <w:r w:rsidR="009F4CD2">
        <w:rPr>
          <w:rFonts w:cstheme="minorHAnsi"/>
          <w:sz w:val="24"/>
          <w:szCs w:val="24"/>
        </w:rPr>
        <w:t xml:space="preserve">, </w:t>
      </w:r>
      <w:r w:rsidR="000359B0">
        <w:rPr>
          <w:rFonts w:cstheme="minorHAnsi"/>
          <w:sz w:val="24"/>
          <w:szCs w:val="24"/>
        </w:rPr>
        <w:t xml:space="preserve">highlight that a lack of respect for the profession, which appears to have </w:t>
      </w:r>
      <w:r w:rsidR="002760E3">
        <w:rPr>
          <w:rFonts w:cstheme="minorHAnsi"/>
          <w:sz w:val="24"/>
          <w:szCs w:val="24"/>
        </w:rPr>
        <w:t xml:space="preserve">heightened post covid, </w:t>
      </w:r>
      <w:r w:rsidR="008C34F3">
        <w:rPr>
          <w:rFonts w:cstheme="minorHAnsi"/>
          <w:sz w:val="24"/>
          <w:szCs w:val="24"/>
        </w:rPr>
        <w:t xml:space="preserve">appears to be resulting in more complaints and </w:t>
      </w:r>
      <w:r w:rsidR="00E76DAE">
        <w:rPr>
          <w:rFonts w:cstheme="minorHAnsi"/>
          <w:sz w:val="24"/>
          <w:szCs w:val="24"/>
        </w:rPr>
        <w:t>aggressive behaviour from parents and children.</w:t>
      </w:r>
      <w:r w:rsidR="00CB6297">
        <w:rPr>
          <w:rFonts w:cstheme="minorHAnsi"/>
          <w:sz w:val="24"/>
          <w:szCs w:val="24"/>
        </w:rPr>
        <w:t xml:space="preserve"> This is not just a factor in Wales; Utt</w:t>
      </w:r>
      <w:r w:rsidR="00AF0712">
        <w:rPr>
          <w:rFonts w:cstheme="minorHAnsi"/>
          <w:sz w:val="24"/>
          <w:szCs w:val="24"/>
        </w:rPr>
        <w:t xml:space="preserve">ley (2025) notes that similar observations have been made in England and </w:t>
      </w:r>
      <w:r w:rsidR="004D3952">
        <w:rPr>
          <w:rFonts w:cstheme="minorHAnsi"/>
          <w:sz w:val="24"/>
          <w:szCs w:val="24"/>
        </w:rPr>
        <w:t>America</w:t>
      </w:r>
      <w:r w:rsidR="00AF0712">
        <w:rPr>
          <w:rFonts w:cstheme="minorHAnsi"/>
          <w:sz w:val="24"/>
          <w:szCs w:val="24"/>
        </w:rPr>
        <w:t>.</w:t>
      </w:r>
      <w:r w:rsidR="00AA5BA0">
        <w:rPr>
          <w:rFonts w:cstheme="minorHAnsi"/>
          <w:sz w:val="24"/>
          <w:szCs w:val="24"/>
        </w:rPr>
        <w:t xml:space="preserve"> </w:t>
      </w:r>
      <w:r w:rsidR="009F4CD2">
        <w:rPr>
          <w:rFonts w:cstheme="minorHAnsi"/>
          <w:sz w:val="24"/>
          <w:szCs w:val="24"/>
        </w:rPr>
        <w:t xml:space="preserve">Such is the </w:t>
      </w:r>
      <w:r w:rsidR="00B20632">
        <w:rPr>
          <w:rFonts w:cstheme="minorHAnsi"/>
          <w:sz w:val="24"/>
          <w:szCs w:val="24"/>
        </w:rPr>
        <w:t xml:space="preserve">level of concern around this issue </w:t>
      </w:r>
      <w:r w:rsidR="00AF0712">
        <w:rPr>
          <w:rFonts w:cstheme="minorHAnsi"/>
          <w:sz w:val="24"/>
          <w:szCs w:val="24"/>
        </w:rPr>
        <w:t>for</w:t>
      </w:r>
      <w:r w:rsidR="00AA5BA0">
        <w:rPr>
          <w:rFonts w:cstheme="minorHAnsi"/>
          <w:sz w:val="24"/>
          <w:szCs w:val="24"/>
        </w:rPr>
        <w:t xml:space="preserve"> Welsh Governmen</w:t>
      </w:r>
      <w:r w:rsidR="00AF0712">
        <w:rPr>
          <w:rFonts w:cstheme="minorHAnsi"/>
          <w:sz w:val="24"/>
          <w:szCs w:val="24"/>
        </w:rPr>
        <w:t>t, they</w:t>
      </w:r>
      <w:r w:rsidR="00AA5BA0">
        <w:rPr>
          <w:rFonts w:cstheme="minorHAnsi"/>
          <w:sz w:val="24"/>
          <w:szCs w:val="24"/>
        </w:rPr>
        <w:t xml:space="preserve"> </w:t>
      </w:r>
      <w:r w:rsidR="00D46D0E">
        <w:rPr>
          <w:rFonts w:cstheme="minorHAnsi"/>
          <w:sz w:val="24"/>
          <w:szCs w:val="24"/>
        </w:rPr>
        <w:t xml:space="preserve">opened a </w:t>
      </w:r>
      <w:r w:rsidR="00C3343B">
        <w:rPr>
          <w:rFonts w:cstheme="minorHAnsi"/>
          <w:sz w:val="24"/>
          <w:szCs w:val="24"/>
        </w:rPr>
        <w:t xml:space="preserve">behaviour survey for school staff </w:t>
      </w:r>
      <w:r w:rsidR="00B20632">
        <w:rPr>
          <w:rFonts w:cstheme="minorHAnsi"/>
          <w:sz w:val="24"/>
          <w:szCs w:val="24"/>
        </w:rPr>
        <w:t xml:space="preserve">in April 2025, </w:t>
      </w:r>
      <w:r w:rsidR="00C3343B">
        <w:rPr>
          <w:rFonts w:cstheme="minorHAnsi"/>
          <w:sz w:val="24"/>
          <w:szCs w:val="24"/>
        </w:rPr>
        <w:t xml:space="preserve">to inform a </w:t>
      </w:r>
      <w:r w:rsidR="00B20632">
        <w:rPr>
          <w:rFonts w:cstheme="minorHAnsi"/>
          <w:sz w:val="24"/>
          <w:szCs w:val="24"/>
        </w:rPr>
        <w:t xml:space="preserve">future </w:t>
      </w:r>
      <w:r w:rsidR="00C3343B">
        <w:rPr>
          <w:rFonts w:cstheme="minorHAnsi"/>
          <w:sz w:val="24"/>
          <w:szCs w:val="24"/>
        </w:rPr>
        <w:t>National Behaviour Summit</w:t>
      </w:r>
      <w:r w:rsidR="00B20632">
        <w:rPr>
          <w:rFonts w:cstheme="minorHAnsi"/>
          <w:sz w:val="24"/>
          <w:szCs w:val="24"/>
        </w:rPr>
        <w:t xml:space="preserve"> </w:t>
      </w:r>
      <w:r w:rsidR="000B5851">
        <w:rPr>
          <w:rFonts w:cstheme="minorHAnsi"/>
          <w:sz w:val="24"/>
          <w:szCs w:val="24"/>
        </w:rPr>
        <w:t>(Hwb, 2025</w:t>
      </w:r>
      <w:r w:rsidR="00E940DB">
        <w:rPr>
          <w:rFonts w:cstheme="minorHAnsi"/>
          <w:sz w:val="24"/>
          <w:szCs w:val="24"/>
        </w:rPr>
        <w:t xml:space="preserve">). </w:t>
      </w:r>
      <w:r w:rsidR="00F357DE">
        <w:rPr>
          <w:rFonts w:cstheme="minorHAnsi"/>
          <w:sz w:val="24"/>
          <w:szCs w:val="24"/>
        </w:rPr>
        <w:t>It would appear</w:t>
      </w:r>
      <w:r w:rsidR="003D2CEE">
        <w:rPr>
          <w:rFonts w:cstheme="minorHAnsi"/>
          <w:sz w:val="24"/>
          <w:szCs w:val="24"/>
        </w:rPr>
        <w:t xml:space="preserve"> </w:t>
      </w:r>
      <w:r w:rsidR="00687625">
        <w:rPr>
          <w:rFonts w:cstheme="minorHAnsi"/>
          <w:sz w:val="24"/>
          <w:szCs w:val="24"/>
        </w:rPr>
        <w:t>this</w:t>
      </w:r>
      <w:r w:rsidR="003D2CEE">
        <w:rPr>
          <w:rFonts w:cstheme="minorHAnsi"/>
          <w:sz w:val="24"/>
          <w:szCs w:val="24"/>
        </w:rPr>
        <w:t xml:space="preserve"> issue </w:t>
      </w:r>
      <w:r w:rsidR="00687625">
        <w:rPr>
          <w:rFonts w:cstheme="minorHAnsi"/>
          <w:sz w:val="24"/>
          <w:szCs w:val="24"/>
        </w:rPr>
        <w:t>is</w:t>
      </w:r>
      <w:r w:rsidR="004D3952">
        <w:rPr>
          <w:rFonts w:cstheme="minorHAnsi"/>
          <w:sz w:val="24"/>
          <w:szCs w:val="24"/>
        </w:rPr>
        <w:t xml:space="preserve"> currently impacting or recruitment and retention, more so than in earlier studies</w:t>
      </w:r>
      <w:r w:rsidR="00687625">
        <w:rPr>
          <w:rFonts w:cstheme="minorHAnsi"/>
          <w:sz w:val="24"/>
          <w:szCs w:val="24"/>
        </w:rPr>
        <w:t>, and it would be interesting to see if it</w:t>
      </w:r>
      <w:r w:rsidR="008E7E2D">
        <w:rPr>
          <w:rFonts w:cstheme="minorHAnsi"/>
          <w:sz w:val="24"/>
          <w:szCs w:val="24"/>
        </w:rPr>
        <w:t xml:space="preserve"> is raised in subsequent studies.</w:t>
      </w:r>
    </w:p>
    <w:p w14:paraId="18977C34" w14:textId="4FACD36D" w:rsidR="00BD1203" w:rsidRDefault="00BD1203" w:rsidP="00C92AF6">
      <w:pPr>
        <w:spacing w:line="360" w:lineRule="auto"/>
        <w:rPr>
          <w:rFonts w:cstheme="minorHAnsi"/>
          <w:sz w:val="24"/>
          <w:szCs w:val="24"/>
        </w:rPr>
      </w:pPr>
      <w:r>
        <w:rPr>
          <w:rFonts w:cstheme="minorHAnsi"/>
          <w:sz w:val="24"/>
          <w:szCs w:val="24"/>
        </w:rPr>
        <w:t>Despite ongoing concern around the recruitment and retention of headteachers in Wales, in the media (BBC News, 2013; BBC News, 2016, Lewis, B 2017) and through organisations such as the Education Workforce Council (2017) and more recently in Estyn’s 2023-24 annual report (Estyn, 2025), there appears to have been little national focus on investigating the reasons behind this. For example, from a government perspective, the last specific investigation into recruitment and retention issues for headship was undertaken by the Welsh Assembly Government sixteen years ago (Welsh Assembly Government, 2009). Furthermore, in the most recent School Workforce Annual Census (SWAC) summary of results, there was a focus on the recruitment and retention issues facing teachers and teaching assistants but no specific analysis of headteachers (Welsh Government, 2024a). This is despite the quantitative data in SWAC showing increasing numbers of acting headteachers and a reduction in applications for headship (</w:t>
      </w:r>
      <w:proofErr w:type="spellStart"/>
      <w:r>
        <w:rPr>
          <w:rFonts w:cstheme="minorHAnsi"/>
          <w:sz w:val="24"/>
          <w:szCs w:val="24"/>
        </w:rPr>
        <w:t>StatsWales</w:t>
      </w:r>
      <w:proofErr w:type="spellEnd"/>
      <w:r>
        <w:rPr>
          <w:rFonts w:cstheme="minorHAnsi"/>
          <w:sz w:val="24"/>
          <w:szCs w:val="24"/>
        </w:rPr>
        <w:t xml:space="preserve">, 2025a; </w:t>
      </w:r>
      <w:proofErr w:type="spellStart"/>
      <w:r>
        <w:rPr>
          <w:rFonts w:cstheme="minorHAnsi"/>
          <w:sz w:val="24"/>
          <w:szCs w:val="24"/>
        </w:rPr>
        <w:t>StatsWales</w:t>
      </w:r>
      <w:proofErr w:type="spellEnd"/>
      <w:r>
        <w:rPr>
          <w:rFonts w:cstheme="minorHAnsi"/>
          <w:sz w:val="24"/>
          <w:szCs w:val="24"/>
        </w:rPr>
        <w:t xml:space="preserve">, 2025b). This is against an overall falling number of headships due to school closures, </w:t>
      </w:r>
      <w:r>
        <w:rPr>
          <w:rFonts w:cstheme="minorHAnsi"/>
          <w:sz w:val="24"/>
          <w:szCs w:val="24"/>
        </w:rPr>
        <w:lastRenderedPageBreak/>
        <w:t>amalgamations and the increasing use of executive headteachers to lead multiple schools. SWAC quantitative data shows that since 2020, the number of primary headteachers has fallen from around 1005 to approximately 960 by 2024 (</w:t>
      </w:r>
      <w:proofErr w:type="spellStart"/>
      <w:r>
        <w:rPr>
          <w:rFonts w:cstheme="minorHAnsi"/>
          <w:sz w:val="24"/>
          <w:szCs w:val="24"/>
        </w:rPr>
        <w:t>StatsWales</w:t>
      </w:r>
      <w:proofErr w:type="spellEnd"/>
      <w:r>
        <w:rPr>
          <w:rFonts w:cstheme="minorHAnsi"/>
          <w:sz w:val="24"/>
          <w:szCs w:val="24"/>
        </w:rPr>
        <w:t>, 2025a)</w:t>
      </w:r>
      <w:r w:rsidR="008E7E2D">
        <w:rPr>
          <w:rFonts w:cstheme="minorHAnsi"/>
          <w:sz w:val="24"/>
          <w:szCs w:val="24"/>
        </w:rPr>
        <w:t xml:space="preserve">. </w:t>
      </w:r>
      <w:r>
        <w:rPr>
          <w:rFonts w:cstheme="minorHAnsi"/>
          <w:sz w:val="24"/>
          <w:szCs w:val="24"/>
        </w:rPr>
        <w:t xml:space="preserve">It is worth </w:t>
      </w:r>
      <w:proofErr w:type="gramStart"/>
      <w:r>
        <w:rPr>
          <w:rFonts w:cstheme="minorHAnsi"/>
          <w:sz w:val="24"/>
          <w:szCs w:val="24"/>
        </w:rPr>
        <w:t xml:space="preserve">noting </w:t>
      </w:r>
      <w:r w:rsidR="008E7E2D">
        <w:rPr>
          <w:rFonts w:cstheme="minorHAnsi"/>
          <w:sz w:val="24"/>
          <w:szCs w:val="24"/>
        </w:rPr>
        <w:t>,</w:t>
      </w:r>
      <w:proofErr w:type="gramEnd"/>
      <w:r w:rsidR="008E7E2D">
        <w:rPr>
          <w:rFonts w:cstheme="minorHAnsi"/>
          <w:sz w:val="24"/>
          <w:szCs w:val="24"/>
        </w:rPr>
        <w:t xml:space="preserve"> however, that </w:t>
      </w:r>
      <w:r>
        <w:rPr>
          <w:rFonts w:cstheme="minorHAnsi"/>
          <w:sz w:val="24"/>
          <w:szCs w:val="24"/>
        </w:rPr>
        <w:t xml:space="preserve">actual figures cannot be given as numbers are rounded to the nearest 5 </w:t>
      </w:r>
      <w:r w:rsidR="008E7E2D">
        <w:rPr>
          <w:rFonts w:cstheme="minorHAnsi"/>
          <w:sz w:val="24"/>
          <w:szCs w:val="24"/>
        </w:rPr>
        <w:t xml:space="preserve">and while a national date collection it has not </w:t>
      </w:r>
      <w:r w:rsidR="00841EDC">
        <w:rPr>
          <w:rFonts w:cstheme="minorHAnsi"/>
          <w:sz w:val="24"/>
          <w:szCs w:val="24"/>
        </w:rPr>
        <w:t>undergone formal validation</w:t>
      </w:r>
      <w:r w:rsidR="008E7E2D">
        <w:rPr>
          <w:rFonts w:cstheme="minorHAnsi"/>
          <w:sz w:val="24"/>
          <w:szCs w:val="24"/>
        </w:rPr>
        <w:t xml:space="preserve"> (</w:t>
      </w:r>
      <w:proofErr w:type="spellStart"/>
      <w:r w:rsidR="008E7E2D">
        <w:rPr>
          <w:rFonts w:cstheme="minorHAnsi"/>
          <w:sz w:val="24"/>
          <w:szCs w:val="24"/>
        </w:rPr>
        <w:t>StatsWales</w:t>
      </w:r>
      <w:proofErr w:type="spellEnd"/>
      <w:r w:rsidR="008E7E2D">
        <w:rPr>
          <w:rFonts w:cstheme="minorHAnsi"/>
          <w:sz w:val="24"/>
          <w:szCs w:val="24"/>
        </w:rPr>
        <w:t>, 2025a).</w:t>
      </w:r>
    </w:p>
    <w:p w14:paraId="4749CE13" w14:textId="5CFBFC94" w:rsidR="001B1E95" w:rsidRPr="004D5D13" w:rsidRDefault="001B1E95" w:rsidP="00C92AF6">
      <w:pPr>
        <w:spacing w:line="360" w:lineRule="auto"/>
        <w:rPr>
          <w:rFonts w:cstheme="minorHAnsi"/>
          <w:sz w:val="24"/>
          <w:szCs w:val="24"/>
        </w:rPr>
      </w:pPr>
      <w:r>
        <w:rPr>
          <w:rFonts w:cstheme="minorHAnsi"/>
          <w:sz w:val="24"/>
          <w:szCs w:val="24"/>
        </w:rPr>
        <w:t xml:space="preserve">Finally, it </w:t>
      </w:r>
      <w:r w:rsidR="008D774B">
        <w:rPr>
          <w:rFonts w:cstheme="minorHAnsi"/>
          <w:sz w:val="24"/>
          <w:szCs w:val="24"/>
        </w:rPr>
        <w:t xml:space="preserve">has been alluded to </w:t>
      </w:r>
      <w:r w:rsidR="00AA35B1">
        <w:rPr>
          <w:rFonts w:cstheme="minorHAnsi"/>
          <w:sz w:val="24"/>
          <w:szCs w:val="24"/>
        </w:rPr>
        <w:t>briefly,</w:t>
      </w:r>
      <w:r w:rsidR="009D5136">
        <w:rPr>
          <w:rFonts w:cstheme="minorHAnsi"/>
          <w:sz w:val="24"/>
          <w:szCs w:val="24"/>
        </w:rPr>
        <w:t xml:space="preserve"> but</w:t>
      </w:r>
      <w:r w:rsidR="008D774B">
        <w:rPr>
          <w:rFonts w:cstheme="minorHAnsi"/>
          <w:sz w:val="24"/>
          <w:szCs w:val="24"/>
        </w:rPr>
        <w:t xml:space="preserve"> </w:t>
      </w:r>
      <w:r w:rsidR="009D5136">
        <w:rPr>
          <w:rFonts w:cstheme="minorHAnsi"/>
          <w:sz w:val="24"/>
          <w:szCs w:val="24"/>
        </w:rPr>
        <w:t xml:space="preserve">it is worth </w:t>
      </w:r>
      <w:r w:rsidR="00AA35B1">
        <w:rPr>
          <w:rFonts w:cstheme="minorHAnsi"/>
          <w:sz w:val="24"/>
          <w:szCs w:val="24"/>
        </w:rPr>
        <w:t xml:space="preserve">clarifying - </w:t>
      </w:r>
      <w:r>
        <w:rPr>
          <w:rFonts w:cstheme="minorHAnsi"/>
          <w:sz w:val="24"/>
          <w:szCs w:val="24"/>
        </w:rPr>
        <w:t xml:space="preserve">recruitment and retention issues of school leaders are not unique to Wales. </w:t>
      </w:r>
      <w:r w:rsidR="00AA35B1">
        <w:rPr>
          <w:rFonts w:cstheme="minorHAnsi"/>
          <w:sz w:val="24"/>
          <w:szCs w:val="24"/>
        </w:rPr>
        <w:t xml:space="preserve">There is evidence </w:t>
      </w:r>
      <w:r w:rsidR="004D5D13">
        <w:rPr>
          <w:rFonts w:cstheme="minorHAnsi"/>
          <w:sz w:val="24"/>
          <w:szCs w:val="24"/>
        </w:rPr>
        <w:t xml:space="preserve">from Scotland (Torrance </w:t>
      </w:r>
      <w:r w:rsidR="004D5D13">
        <w:rPr>
          <w:rFonts w:cstheme="minorHAnsi"/>
          <w:i/>
          <w:iCs/>
          <w:sz w:val="24"/>
          <w:szCs w:val="24"/>
        </w:rPr>
        <w:t xml:space="preserve">et al., </w:t>
      </w:r>
      <w:r w:rsidR="004D5D13">
        <w:rPr>
          <w:rFonts w:cstheme="minorHAnsi"/>
          <w:sz w:val="24"/>
          <w:szCs w:val="24"/>
        </w:rPr>
        <w:t>2021), England (Faris, 2022; The Schools, Students and Teachers Network, 2024), Australia (Heffernan and Pierpoint, 2022), Canada (SAEE, 2019) and America (Lee and Mao, 2023)</w:t>
      </w:r>
      <w:r w:rsidR="00AA35B1">
        <w:rPr>
          <w:rFonts w:cstheme="minorHAnsi"/>
          <w:sz w:val="24"/>
          <w:szCs w:val="24"/>
        </w:rPr>
        <w:t xml:space="preserve"> suggesting this is a </w:t>
      </w:r>
      <w:r w:rsidR="00064F08">
        <w:rPr>
          <w:rFonts w:cstheme="minorHAnsi"/>
          <w:sz w:val="24"/>
          <w:szCs w:val="24"/>
        </w:rPr>
        <w:t xml:space="preserve">much wider issue than just Wales. </w:t>
      </w:r>
    </w:p>
    <w:p w14:paraId="78B393FA" w14:textId="77777777" w:rsidR="00E84DB8" w:rsidRPr="00E84DB8" w:rsidRDefault="00E84DB8" w:rsidP="00C92AF6">
      <w:pPr>
        <w:spacing w:line="360" w:lineRule="auto"/>
        <w:rPr>
          <w:sz w:val="24"/>
          <w:szCs w:val="24"/>
        </w:rPr>
      </w:pPr>
    </w:p>
    <w:p w14:paraId="7AD76299" w14:textId="1080B543" w:rsidR="00141150" w:rsidRDefault="009B64E0" w:rsidP="00C92AF6">
      <w:pPr>
        <w:pStyle w:val="Heading1"/>
        <w:spacing w:line="360" w:lineRule="auto"/>
      </w:pPr>
      <w:bookmarkStart w:id="2" w:name="_Toc195750256"/>
      <w:r>
        <w:t xml:space="preserve">Research Study </w:t>
      </w:r>
      <w:bookmarkEnd w:id="2"/>
    </w:p>
    <w:p w14:paraId="4FCDA978" w14:textId="77777777" w:rsidR="00BD4430" w:rsidRDefault="00BD4430" w:rsidP="00C92AF6">
      <w:pPr>
        <w:spacing w:line="360" w:lineRule="auto"/>
        <w:rPr>
          <w:sz w:val="32"/>
          <w:szCs w:val="32"/>
        </w:rPr>
      </w:pPr>
    </w:p>
    <w:p w14:paraId="23068989" w14:textId="741D731A" w:rsidR="00AD22FE" w:rsidRDefault="00E92C2F" w:rsidP="00C92AF6">
      <w:pPr>
        <w:spacing w:line="360" w:lineRule="auto"/>
        <w:rPr>
          <w:sz w:val="24"/>
          <w:szCs w:val="24"/>
        </w:rPr>
      </w:pPr>
      <w:r>
        <w:rPr>
          <w:sz w:val="24"/>
          <w:szCs w:val="24"/>
        </w:rPr>
        <w:t>As</w:t>
      </w:r>
      <w:r w:rsidR="00DD322F">
        <w:rPr>
          <w:sz w:val="24"/>
          <w:szCs w:val="24"/>
        </w:rPr>
        <w:t xml:space="preserve"> demonstrated </w:t>
      </w:r>
      <w:r>
        <w:rPr>
          <w:sz w:val="24"/>
          <w:szCs w:val="24"/>
        </w:rPr>
        <w:t>above</w:t>
      </w:r>
      <w:r w:rsidR="000A0D1E">
        <w:rPr>
          <w:sz w:val="24"/>
          <w:szCs w:val="24"/>
        </w:rPr>
        <w:t xml:space="preserve">, </w:t>
      </w:r>
      <w:r>
        <w:rPr>
          <w:sz w:val="24"/>
          <w:szCs w:val="24"/>
        </w:rPr>
        <w:t xml:space="preserve">there are </w:t>
      </w:r>
      <w:r w:rsidR="00DD322F">
        <w:rPr>
          <w:sz w:val="24"/>
          <w:szCs w:val="24"/>
        </w:rPr>
        <w:t xml:space="preserve">gaps within the literature, when specifically considering </w:t>
      </w:r>
      <w:r w:rsidR="007921ED">
        <w:rPr>
          <w:sz w:val="24"/>
          <w:szCs w:val="24"/>
        </w:rPr>
        <w:t>recruitment and retention issues for primary headteachers in Wales</w:t>
      </w:r>
      <w:r>
        <w:rPr>
          <w:sz w:val="24"/>
          <w:szCs w:val="24"/>
        </w:rPr>
        <w:t>.</w:t>
      </w:r>
      <w:r w:rsidR="00E60865">
        <w:rPr>
          <w:sz w:val="24"/>
          <w:szCs w:val="24"/>
        </w:rPr>
        <w:t xml:space="preserve"> Namely, the lack of clarity as to the </w:t>
      </w:r>
      <w:r w:rsidR="00034619">
        <w:rPr>
          <w:sz w:val="24"/>
          <w:szCs w:val="24"/>
        </w:rPr>
        <w:t>sectors which participants</w:t>
      </w:r>
      <w:r w:rsidR="00C568D8">
        <w:rPr>
          <w:sz w:val="24"/>
          <w:szCs w:val="24"/>
        </w:rPr>
        <w:t xml:space="preserve"> represent</w:t>
      </w:r>
      <w:r w:rsidR="00FE330A">
        <w:rPr>
          <w:sz w:val="24"/>
          <w:szCs w:val="24"/>
        </w:rPr>
        <w:t xml:space="preserve">, the limited engagement with former headteachers as </w:t>
      </w:r>
      <w:r w:rsidR="00EE0951">
        <w:rPr>
          <w:sz w:val="24"/>
          <w:szCs w:val="24"/>
        </w:rPr>
        <w:t>to why they have left headship</w:t>
      </w:r>
      <w:r w:rsidR="00C568D8">
        <w:rPr>
          <w:sz w:val="24"/>
          <w:szCs w:val="24"/>
        </w:rPr>
        <w:t xml:space="preserve">, </w:t>
      </w:r>
      <w:r w:rsidR="001A6C94">
        <w:rPr>
          <w:sz w:val="24"/>
          <w:szCs w:val="24"/>
        </w:rPr>
        <w:t>and</w:t>
      </w:r>
      <w:r w:rsidR="00C568D8">
        <w:rPr>
          <w:sz w:val="24"/>
          <w:szCs w:val="24"/>
        </w:rPr>
        <w:t xml:space="preserve"> overall</w:t>
      </w:r>
      <w:r w:rsidR="001A6C94">
        <w:rPr>
          <w:sz w:val="24"/>
          <w:szCs w:val="24"/>
        </w:rPr>
        <w:t xml:space="preserve"> </w:t>
      </w:r>
      <w:r w:rsidR="00286012">
        <w:rPr>
          <w:sz w:val="24"/>
          <w:szCs w:val="24"/>
        </w:rPr>
        <w:t xml:space="preserve">participant </w:t>
      </w:r>
      <w:r w:rsidR="001A6C94">
        <w:rPr>
          <w:sz w:val="24"/>
          <w:szCs w:val="24"/>
        </w:rPr>
        <w:t xml:space="preserve">coverage across Wales. </w:t>
      </w:r>
      <w:r w:rsidR="00286012">
        <w:rPr>
          <w:sz w:val="24"/>
          <w:szCs w:val="24"/>
        </w:rPr>
        <w:t>Studies also do</w:t>
      </w:r>
      <w:r w:rsidR="00C568D8">
        <w:rPr>
          <w:sz w:val="24"/>
          <w:szCs w:val="24"/>
        </w:rPr>
        <w:t xml:space="preserve"> not</w:t>
      </w:r>
      <w:r w:rsidR="00286012">
        <w:rPr>
          <w:sz w:val="24"/>
          <w:szCs w:val="24"/>
        </w:rPr>
        <w:t xml:space="preserve"> appear to sufficiently separate out</w:t>
      </w:r>
      <w:r w:rsidR="00BC1CCE">
        <w:rPr>
          <w:sz w:val="24"/>
          <w:szCs w:val="24"/>
        </w:rPr>
        <w:t xml:space="preserve"> motivating and demotivating factors for deputy headteachers considering headship, </w:t>
      </w:r>
      <w:r w:rsidR="00A9427C">
        <w:rPr>
          <w:sz w:val="24"/>
          <w:szCs w:val="24"/>
        </w:rPr>
        <w:t xml:space="preserve">from those factors affecting retention of existing headteachers. I believe dealing with these </w:t>
      </w:r>
      <w:r w:rsidR="00AE50D8">
        <w:rPr>
          <w:sz w:val="24"/>
          <w:szCs w:val="24"/>
        </w:rPr>
        <w:t xml:space="preserve">elements </w:t>
      </w:r>
      <w:r w:rsidR="00A9427C">
        <w:rPr>
          <w:sz w:val="24"/>
          <w:szCs w:val="24"/>
        </w:rPr>
        <w:t>separately will help us to have a more nuanced understanding of both recruitment and retention</w:t>
      </w:r>
      <w:r w:rsidR="00AE50D8">
        <w:rPr>
          <w:sz w:val="24"/>
          <w:szCs w:val="24"/>
        </w:rPr>
        <w:t xml:space="preserve"> of primary headteachers</w:t>
      </w:r>
      <w:r w:rsidR="00F2780D">
        <w:rPr>
          <w:sz w:val="24"/>
          <w:szCs w:val="24"/>
        </w:rPr>
        <w:t xml:space="preserve">. </w:t>
      </w:r>
    </w:p>
    <w:p w14:paraId="091C2B2D" w14:textId="20D07123" w:rsidR="00E92C2F" w:rsidRDefault="001A5CFD" w:rsidP="00C92AF6">
      <w:pPr>
        <w:spacing w:line="360" w:lineRule="auto"/>
        <w:rPr>
          <w:sz w:val="24"/>
          <w:szCs w:val="24"/>
        </w:rPr>
      </w:pPr>
      <w:r>
        <w:rPr>
          <w:sz w:val="24"/>
          <w:szCs w:val="24"/>
        </w:rPr>
        <w:t>Recruitment and retention are</w:t>
      </w:r>
      <w:r w:rsidR="00F2780D">
        <w:rPr>
          <w:sz w:val="24"/>
          <w:szCs w:val="24"/>
        </w:rPr>
        <w:t xml:space="preserve"> terms </w:t>
      </w:r>
      <w:r>
        <w:rPr>
          <w:sz w:val="24"/>
          <w:szCs w:val="24"/>
        </w:rPr>
        <w:t>frequently</w:t>
      </w:r>
      <w:r w:rsidR="00F2780D">
        <w:rPr>
          <w:sz w:val="24"/>
          <w:szCs w:val="24"/>
        </w:rPr>
        <w:t xml:space="preserve"> commented on together</w:t>
      </w:r>
      <w:r w:rsidR="00714678">
        <w:rPr>
          <w:sz w:val="24"/>
          <w:szCs w:val="24"/>
        </w:rPr>
        <w:t xml:space="preserve"> when discussing headship, even be</w:t>
      </w:r>
      <w:r w:rsidR="00C5503D">
        <w:rPr>
          <w:sz w:val="24"/>
          <w:szCs w:val="24"/>
        </w:rPr>
        <w:t xml:space="preserve">yond Wales </w:t>
      </w:r>
      <w:r w:rsidR="000D0BC2">
        <w:rPr>
          <w:sz w:val="24"/>
          <w:szCs w:val="24"/>
        </w:rPr>
        <w:t>(</w:t>
      </w:r>
      <w:proofErr w:type="spellStart"/>
      <w:r w:rsidR="000D0BC2">
        <w:rPr>
          <w:sz w:val="24"/>
          <w:szCs w:val="24"/>
        </w:rPr>
        <w:t>Aleynikova</w:t>
      </w:r>
      <w:proofErr w:type="spellEnd"/>
      <w:r w:rsidR="000D0BC2">
        <w:rPr>
          <w:sz w:val="24"/>
          <w:szCs w:val="24"/>
        </w:rPr>
        <w:t xml:space="preserve"> </w:t>
      </w:r>
      <w:r w:rsidR="000D0BC2">
        <w:rPr>
          <w:i/>
          <w:iCs/>
          <w:sz w:val="24"/>
          <w:szCs w:val="24"/>
        </w:rPr>
        <w:t>et</w:t>
      </w:r>
      <w:r w:rsidR="00DD77CD">
        <w:rPr>
          <w:i/>
          <w:iCs/>
          <w:sz w:val="24"/>
          <w:szCs w:val="24"/>
        </w:rPr>
        <w:t xml:space="preserve"> al., </w:t>
      </w:r>
      <w:r w:rsidR="00DD77CD" w:rsidRPr="00C5503D">
        <w:rPr>
          <w:sz w:val="24"/>
          <w:szCs w:val="24"/>
        </w:rPr>
        <w:t>2024</w:t>
      </w:r>
      <w:r w:rsidR="00C5503D" w:rsidRPr="00C5503D">
        <w:rPr>
          <w:sz w:val="24"/>
          <w:szCs w:val="24"/>
        </w:rPr>
        <w:t>;</w:t>
      </w:r>
      <w:r w:rsidR="00C5503D">
        <w:rPr>
          <w:sz w:val="24"/>
          <w:szCs w:val="24"/>
        </w:rPr>
        <w:t xml:space="preserve"> Torrance </w:t>
      </w:r>
      <w:r w:rsidR="00C5503D">
        <w:rPr>
          <w:i/>
          <w:iCs/>
          <w:sz w:val="24"/>
          <w:szCs w:val="24"/>
        </w:rPr>
        <w:t xml:space="preserve">et al., </w:t>
      </w:r>
      <w:r w:rsidR="00C5503D">
        <w:rPr>
          <w:sz w:val="24"/>
          <w:szCs w:val="24"/>
        </w:rPr>
        <w:t>2021</w:t>
      </w:r>
      <w:r w:rsidR="002B42A6">
        <w:rPr>
          <w:sz w:val="24"/>
          <w:szCs w:val="24"/>
        </w:rPr>
        <w:t xml:space="preserve">) </w:t>
      </w:r>
      <w:r w:rsidR="00F2780D">
        <w:rPr>
          <w:sz w:val="24"/>
          <w:szCs w:val="24"/>
        </w:rPr>
        <w:t xml:space="preserve">however, they actually mean different things. For example, while professional learning may be a factor in both recruitment and retention, the professional learning aspects </w:t>
      </w:r>
      <w:r w:rsidR="004C0325">
        <w:rPr>
          <w:sz w:val="24"/>
          <w:szCs w:val="24"/>
        </w:rPr>
        <w:t xml:space="preserve">that are missing for </w:t>
      </w:r>
      <w:r w:rsidR="004C0325">
        <w:rPr>
          <w:sz w:val="24"/>
          <w:szCs w:val="24"/>
        </w:rPr>
        <w:lastRenderedPageBreak/>
        <w:t xml:space="preserve">deputy headteachers will not necessarily be the same as the professional learning missing for headteachers, and furthermore, the professional learning needed for headship may vary depending on the length of time </w:t>
      </w:r>
      <w:r w:rsidR="004D4418">
        <w:rPr>
          <w:sz w:val="24"/>
          <w:szCs w:val="24"/>
        </w:rPr>
        <w:t xml:space="preserve">a headteacher has been in post. </w:t>
      </w:r>
      <w:r w:rsidR="002351D3">
        <w:rPr>
          <w:sz w:val="24"/>
          <w:szCs w:val="24"/>
        </w:rPr>
        <w:t>In a recent report b</w:t>
      </w:r>
      <w:r w:rsidR="00D86CE2">
        <w:rPr>
          <w:sz w:val="24"/>
          <w:szCs w:val="24"/>
        </w:rPr>
        <w:t>y the National Academy of Educational Leadership</w:t>
      </w:r>
      <w:r w:rsidR="000A0D1E">
        <w:rPr>
          <w:sz w:val="24"/>
          <w:szCs w:val="24"/>
        </w:rPr>
        <w:t xml:space="preserve"> (NAEL)</w:t>
      </w:r>
      <w:r w:rsidR="00D86CE2">
        <w:rPr>
          <w:sz w:val="24"/>
          <w:szCs w:val="24"/>
        </w:rPr>
        <w:t xml:space="preserve">, regarding a well-being entitlement for school leaders, </w:t>
      </w:r>
      <w:r w:rsidR="00C35FB3">
        <w:rPr>
          <w:sz w:val="24"/>
          <w:szCs w:val="24"/>
        </w:rPr>
        <w:t xml:space="preserve">improving national opportunities </w:t>
      </w:r>
      <w:r w:rsidR="00182046">
        <w:rPr>
          <w:sz w:val="24"/>
          <w:szCs w:val="24"/>
        </w:rPr>
        <w:t xml:space="preserve">for progressive professional learning beyond the National Professional Qualification was </w:t>
      </w:r>
      <w:r w:rsidR="00AD0AB4">
        <w:rPr>
          <w:sz w:val="24"/>
          <w:szCs w:val="24"/>
        </w:rPr>
        <w:t>identified as a recommendation</w:t>
      </w:r>
      <w:r w:rsidR="000A0D1E">
        <w:rPr>
          <w:sz w:val="24"/>
          <w:szCs w:val="24"/>
        </w:rPr>
        <w:t xml:space="preserve"> (NAEL, 2024)</w:t>
      </w:r>
      <w:r w:rsidR="00AD0AB4">
        <w:rPr>
          <w:sz w:val="24"/>
          <w:szCs w:val="24"/>
        </w:rPr>
        <w:t xml:space="preserve">. While Welsh Government’s recent announcement </w:t>
      </w:r>
      <w:r w:rsidR="008C2A82">
        <w:rPr>
          <w:sz w:val="24"/>
          <w:szCs w:val="24"/>
        </w:rPr>
        <w:t xml:space="preserve">for a new professional </w:t>
      </w:r>
      <w:r w:rsidR="00F97840">
        <w:rPr>
          <w:sz w:val="24"/>
          <w:szCs w:val="24"/>
        </w:rPr>
        <w:t xml:space="preserve">learning agency </w:t>
      </w:r>
      <w:r w:rsidR="00A44CC3">
        <w:rPr>
          <w:sz w:val="24"/>
          <w:szCs w:val="24"/>
        </w:rPr>
        <w:t xml:space="preserve">from September 2025 </w:t>
      </w:r>
      <w:r w:rsidR="00F97840">
        <w:rPr>
          <w:sz w:val="24"/>
          <w:szCs w:val="24"/>
        </w:rPr>
        <w:t xml:space="preserve">may address this particular point, its subsummation </w:t>
      </w:r>
      <w:r w:rsidR="009377DA">
        <w:rPr>
          <w:sz w:val="24"/>
          <w:szCs w:val="24"/>
        </w:rPr>
        <w:t xml:space="preserve">of the National Academy of Education Leadership, </w:t>
      </w:r>
      <w:r w:rsidR="00A44CC3">
        <w:rPr>
          <w:sz w:val="24"/>
          <w:szCs w:val="24"/>
        </w:rPr>
        <w:t>make</w:t>
      </w:r>
      <w:r w:rsidR="001B036F">
        <w:rPr>
          <w:sz w:val="24"/>
          <w:szCs w:val="24"/>
        </w:rPr>
        <w:t>s</w:t>
      </w:r>
      <w:r w:rsidR="00A44CC3">
        <w:rPr>
          <w:sz w:val="24"/>
          <w:szCs w:val="24"/>
        </w:rPr>
        <w:t xml:space="preserve"> me cautious</w:t>
      </w:r>
      <w:r w:rsidR="001A1D23">
        <w:rPr>
          <w:sz w:val="24"/>
          <w:szCs w:val="24"/>
        </w:rPr>
        <w:t xml:space="preserve">, particularly as the Academy was referenced in both </w:t>
      </w:r>
      <w:r w:rsidR="00732B9E">
        <w:rPr>
          <w:sz w:val="24"/>
          <w:szCs w:val="24"/>
        </w:rPr>
        <w:t xml:space="preserve">Davies </w:t>
      </w:r>
      <w:r w:rsidR="00732B9E">
        <w:rPr>
          <w:i/>
          <w:iCs/>
          <w:sz w:val="24"/>
          <w:szCs w:val="24"/>
        </w:rPr>
        <w:t xml:space="preserve">et al, </w:t>
      </w:r>
      <w:r w:rsidR="00732B9E" w:rsidRPr="009225E6">
        <w:rPr>
          <w:sz w:val="24"/>
          <w:szCs w:val="24"/>
        </w:rPr>
        <w:t>2018</w:t>
      </w:r>
      <w:r w:rsidR="009225E6">
        <w:rPr>
          <w:sz w:val="24"/>
          <w:szCs w:val="24"/>
        </w:rPr>
        <w:t xml:space="preserve"> and Connolly </w:t>
      </w:r>
      <w:r w:rsidR="009225E6">
        <w:rPr>
          <w:i/>
          <w:iCs/>
          <w:sz w:val="24"/>
          <w:szCs w:val="24"/>
        </w:rPr>
        <w:t xml:space="preserve">et al., </w:t>
      </w:r>
      <w:r w:rsidR="009225E6">
        <w:rPr>
          <w:sz w:val="24"/>
          <w:szCs w:val="24"/>
        </w:rPr>
        <w:t>2018</w:t>
      </w:r>
      <w:r w:rsidR="008F589A">
        <w:rPr>
          <w:sz w:val="24"/>
          <w:szCs w:val="24"/>
        </w:rPr>
        <w:t xml:space="preserve"> as a positive act to create agency for headteachers. </w:t>
      </w:r>
      <w:r w:rsidR="00665BF2">
        <w:rPr>
          <w:sz w:val="24"/>
          <w:szCs w:val="24"/>
        </w:rPr>
        <w:t xml:space="preserve">It will be interesting to see if the opportunities offered to school leaders </w:t>
      </w:r>
      <w:r w:rsidR="00FD692C">
        <w:rPr>
          <w:sz w:val="24"/>
          <w:szCs w:val="24"/>
        </w:rPr>
        <w:t xml:space="preserve">by the Academy continue within a new Professional Body with a much wider scope. </w:t>
      </w:r>
    </w:p>
    <w:p w14:paraId="3351EE61" w14:textId="28C99CDC" w:rsidR="00D1064D" w:rsidRDefault="005F0F97" w:rsidP="00C92AF6">
      <w:pPr>
        <w:spacing w:line="360" w:lineRule="auto"/>
        <w:rPr>
          <w:sz w:val="24"/>
          <w:szCs w:val="24"/>
        </w:rPr>
      </w:pPr>
      <w:r>
        <w:rPr>
          <w:sz w:val="24"/>
          <w:szCs w:val="24"/>
        </w:rPr>
        <w:t>My research questions</w:t>
      </w:r>
      <w:r w:rsidR="00B200AC">
        <w:rPr>
          <w:sz w:val="24"/>
          <w:szCs w:val="24"/>
        </w:rPr>
        <w:t xml:space="preserve"> have been refined from </w:t>
      </w:r>
      <w:r w:rsidR="009F10C5">
        <w:rPr>
          <w:sz w:val="24"/>
          <w:szCs w:val="24"/>
        </w:rPr>
        <w:t>my prima facia question</w:t>
      </w:r>
      <w:r w:rsidR="004C10F0">
        <w:rPr>
          <w:sz w:val="24"/>
          <w:szCs w:val="24"/>
        </w:rPr>
        <w:t>s (Thomas</w:t>
      </w:r>
      <w:r w:rsidR="00377F59">
        <w:rPr>
          <w:sz w:val="24"/>
          <w:szCs w:val="24"/>
        </w:rPr>
        <w:t>, 2023)</w:t>
      </w:r>
      <w:r w:rsidR="005B0743">
        <w:rPr>
          <w:sz w:val="24"/>
          <w:szCs w:val="24"/>
        </w:rPr>
        <w:t>. Initially</w:t>
      </w:r>
      <w:r w:rsidR="00207D6D">
        <w:rPr>
          <w:sz w:val="24"/>
          <w:szCs w:val="24"/>
        </w:rPr>
        <w:t>,</w:t>
      </w:r>
      <w:r w:rsidR="005B0743">
        <w:rPr>
          <w:sz w:val="24"/>
          <w:szCs w:val="24"/>
        </w:rPr>
        <w:t xml:space="preserve"> I considered looki</w:t>
      </w:r>
      <w:r w:rsidR="00207D6D">
        <w:rPr>
          <w:sz w:val="24"/>
          <w:szCs w:val="24"/>
        </w:rPr>
        <w:t xml:space="preserve">ng at recruitment and retention together in one question, however my thinking above steered me away from this approach. I also considered looking at both English and Welsh medium primary headship as </w:t>
      </w:r>
      <w:r w:rsidR="00A258E0">
        <w:rPr>
          <w:sz w:val="24"/>
          <w:szCs w:val="24"/>
        </w:rPr>
        <w:t>Welsh medium appears to have greater issues than English medium (</w:t>
      </w:r>
      <w:proofErr w:type="spellStart"/>
      <w:r w:rsidR="00A258E0">
        <w:rPr>
          <w:sz w:val="24"/>
          <w:szCs w:val="24"/>
        </w:rPr>
        <w:t>Aleynikova</w:t>
      </w:r>
      <w:proofErr w:type="spellEnd"/>
      <w:r w:rsidR="00A258E0">
        <w:rPr>
          <w:sz w:val="24"/>
          <w:szCs w:val="24"/>
        </w:rPr>
        <w:t xml:space="preserve">, </w:t>
      </w:r>
      <w:r w:rsidR="00A258E0">
        <w:rPr>
          <w:i/>
          <w:iCs/>
          <w:sz w:val="24"/>
          <w:szCs w:val="24"/>
        </w:rPr>
        <w:t xml:space="preserve">et al., </w:t>
      </w:r>
      <w:r w:rsidR="00963AAF">
        <w:rPr>
          <w:sz w:val="24"/>
          <w:szCs w:val="24"/>
        </w:rPr>
        <w:t xml:space="preserve">2024), however I decided this may be too broad, </w:t>
      </w:r>
      <w:r w:rsidR="00B809C1">
        <w:rPr>
          <w:sz w:val="24"/>
          <w:szCs w:val="24"/>
        </w:rPr>
        <w:t xml:space="preserve">and </w:t>
      </w:r>
      <w:r w:rsidR="00D1064D">
        <w:rPr>
          <w:sz w:val="24"/>
          <w:szCs w:val="24"/>
        </w:rPr>
        <w:t>also,</w:t>
      </w:r>
      <w:r w:rsidR="00B809C1">
        <w:rPr>
          <w:sz w:val="24"/>
          <w:szCs w:val="24"/>
        </w:rPr>
        <w:t xml:space="preserve"> I’m not a Welsh speaker and therefore wouldn’t have </w:t>
      </w:r>
      <w:r w:rsidR="00D1064D">
        <w:rPr>
          <w:sz w:val="24"/>
          <w:szCs w:val="24"/>
        </w:rPr>
        <w:t>the means to gather data in the Welsh language.</w:t>
      </w:r>
    </w:p>
    <w:p w14:paraId="0363DBF5" w14:textId="1903C4A3" w:rsidR="005F0F97" w:rsidRDefault="00D1064D" w:rsidP="00C92AF6">
      <w:pPr>
        <w:spacing w:line="360" w:lineRule="auto"/>
        <w:rPr>
          <w:sz w:val="24"/>
          <w:szCs w:val="24"/>
        </w:rPr>
      </w:pPr>
      <w:r>
        <w:rPr>
          <w:sz w:val="24"/>
          <w:szCs w:val="24"/>
        </w:rPr>
        <w:t>My first research question is:</w:t>
      </w:r>
    </w:p>
    <w:p w14:paraId="6C578520" w14:textId="02103783" w:rsidR="005F0F97" w:rsidRDefault="007C6A68" w:rsidP="00C92AF6">
      <w:pPr>
        <w:pStyle w:val="ListParagraph"/>
        <w:numPr>
          <w:ilvl w:val="0"/>
          <w:numId w:val="20"/>
        </w:numPr>
        <w:spacing w:line="360" w:lineRule="auto"/>
        <w:rPr>
          <w:sz w:val="24"/>
          <w:szCs w:val="24"/>
        </w:rPr>
      </w:pPr>
      <w:bookmarkStart w:id="3" w:name="_Hlk195976929"/>
      <w:r>
        <w:rPr>
          <w:sz w:val="24"/>
          <w:szCs w:val="24"/>
        </w:rPr>
        <w:t>What motivates or demotivates individuals to become primary headteachers in Wales</w:t>
      </w:r>
      <w:r w:rsidR="008B2489">
        <w:rPr>
          <w:sz w:val="24"/>
          <w:szCs w:val="24"/>
        </w:rPr>
        <w:t>?</w:t>
      </w:r>
    </w:p>
    <w:p w14:paraId="104B90F5" w14:textId="77777777" w:rsidR="003A59EB" w:rsidRDefault="00A83BE5" w:rsidP="00C92AF6">
      <w:pPr>
        <w:spacing w:line="360" w:lineRule="auto"/>
        <w:rPr>
          <w:sz w:val="24"/>
          <w:szCs w:val="24"/>
        </w:rPr>
      </w:pPr>
      <w:r>
        <w:rPr>
          <w:sz w:val="24"/>
          <w:szCs w:val="24"/>
        </w:rPr>
        <w:t>This first question</w:t>
      </w:r>
      <w:r w:rsidR="007F6FBF">
        <w:rPr>
          <w:sz w:val="24"/>
          <w:szCs w:val="24"/>
        </w:rPr>
        <w:t xml:space="preserve"> is designed to </w:t>
      </w:r>
      <w:r w:rsidR="00C41462">
        <w:rPr>
          <w:sz w:val="24"/>
          <w:szCs w:val="24"/>
        </w:rPr>
        <w:t xml:space="preserve">help </w:t>
      </w:r>
      <w:r w:rsidR="00A570DA">
        <w:rPr>
          <w:sz w:val="24"/>
          <w:szCs w:val="24"/>
        </w:rPr>
        <w:t>develop an understanding as to what</w:t>
      </w:r>
      <w:r w:rsidR="007F6FBF">
        <w:rPr>
          <w:sz w:val="24"/>
          <w:szCs w:val="24"/>
        </w:rPr>
        <w:t xml:space="preserve"> draws individuals</w:t>
      </w:r>
      <w:r w:rsidR="008B2489">
        <w:rPr>
          <w:sz w:val="24"/>
          <w:szCs w:val="24"/>
        </w:rPr>
        <w:t>, usually serving deputy headteachers,</w:t>
      </w:r>
      <w:r w:rsidR="007F6FBF">
        <w:rPr>
          <w:sz w:val="24"/>
          <w:szCs w:val="24"/>
        </w:rPr>
        <w:t xml:space="preserve"> into</w:t>
      </w:r>
      <w:r w:rsidR="00A14D7B">
        <w:rPr>
          <w:sz w:val="24"/>
          <w:szCs w:val="24"/>
        </w:rPr>
        <w:t xml:space="preserve"> primary</w:t>
      </w:r>
      <w:r w:rsidR="007F6FBF">
        <w:rPr>
          <w:sz w:val="24"/>
          <w:szCs w:val="24"/>
        </w:rPr>
        <w:t xml:space="preserve"> headship in the first place. </w:t>
      </w:r>
      <w:r w:rsidR="00CF0C16">
        <w:rPr>
          <w:sz w:val="24"/>
          <w:szCs w:val="24"/>
        </w:rPr>
        <w:t>It aims to gather interpretivist</w:t>
      </w:r>
      <w:r w:rsidR="00A14D7B">
        <w:rPr>
          <w:sz w:val="24"/>
          <w:szCs w:val="24"/>
        </w:rPr>
        <w:t xml:space="preserve"> (Cohen </w:t>
      </w:r>
      <w:r w:rsidR="008121F1">
        <w:rPr>
          <w:i/>
          <w:iCs/>
          <w:sz w:val="24"/>
          <w:szCs w:val="24"/>
        </w:rPr>
        <w:t xml:space="preserve">et al., </w:t>
      </w:r>
      <w:r w:rsidR="008121F1" w:rsidRPr="008121F1">
        <w:rPr>
          <w:sz w:val="24"/>
          <w:szCs w:val="24"/>
        </w:rPr>
        <w:t>2018</w:t>
      </w:r>
      <w:r w:rsidR="008121F1">
        <w:rPr>
          <w:i/>
          <w:iCs/>
          <w:sz w:val="24"/>
          <w:szCs w:val="24"/>
        </w:rPr>
        <w:t>)</w:t>
      </w:r>
      <w:r w:rsidR="00CF0C16">
        <w:rPr>
          <w:sz w:val="24"/>
          <w:szCs w:val="24"/>
        </w:rPr>
        <w:t xml:space="preserve"> responses from all </w:t>
      </w:r>
      <w:r w:rsidR="00880B97">
        <w:rPr>
          <w:sz w:val="24"/>
          <w:szCs w:val="24"/>
        </w:rPr>
        <w:t>three groups of participants (</w:t>
      </w:r>
      <w:r w:rsidR="008B2489">
        <w:rPr>
          <w:sz w:val="24"/>
          <w:szCs w:val="24"/>
        </w:rPr>
        <w:t>deputy headteachers</w:t>
      </w:r>
      <w:r w:rsidR="00880B97">
        <w:rPr>
          <w:sz w:val="24"/>
          <w:szCs w:val="24"/>
        </w:rPr>
        <w:t xml:space="preserve">, serving headteachers and </w:t>
      </w:r>
      <w:r w:rsidR="00F44266">
        <w:rPr>
          <w:sz w:val="24"/>
          <w:szCs w:val="24"/>
        </w:rPr>
        <w:t>former</w:t>
      </w:r>
      <w:r w:rsidR="008B2489">
        <w:rPr>
          <w:sz w:val="24"/>
          <w:szCs w:val="24"/>
        </w:rPr>
        <w:t xml:space="preserve"> </w:t>
      </w:r>
      <w:r w:rsidR="00880B97">
        <w:rPr>
          <w:sz w:val="24"/>
          <w:szCs w:val="24"/>
        </w:rPr>
        <w:t>headteachers)</w:t>
      </w:r>
      <w:r w:rsidR="00331AB1">
        <w:rPr>
          <w:sz w:val="24"/>
          <w:szCs w:val="24"/>
        </w:rPr>
        <w:t xml:space="preserve"> to better understand perce</w:t>
      </w:r>
      <w:r w:rsidR="00D41F04">
        <w:rPr>
          <w:sz w:val="24"/>
          <w:szCs w:val="24"/>
        </w:rPr>
        <w:t>ived motivators and demotivators for headship in a modern Wales</w:t>
      </w:r>
      <w:r w:rsidR="00880B97">
        <w:rPr>
          <w:sz w:val="24"/>
          <w:szCs w:val="24"/>
        </w:rPr>
        <w:t xml:space="preserve">. </w:t>
      </w:r>
    </w:p>
    <w:p w14:paraId="126B894D" w14:textId="53D6E245" w:rsidR="00A900AC" w:rsidRDefault="003A59EB" w:rsidP="00C92AF6">
      <w:pPr>
        <w:spacing w:line="360" w:lineRule="auto"/>
        <w:rPr>
          <w:sz w:val="24"/>
          <w:szCs w:val="24"/>
        </w:rPr>
      </w:pPr>
      <w:r>
        <w:rPr>
          <w:sz w:val="24"/>
          <w:szCs w:val="24"/>
        </w:rPr>
        <w:lastRenderedPageBreak/>
        <w:t xml:space="preserve">I did consider specifying English medium in my research question, as I am not considering Welsh medium per se, however I decided against this as I felt it changed the focus of the question to suggest individuals were choosing English medium over Welsh. In leaving the language medium out, individuals may choose to reference </w:t>
      </w:r>
      <w:r w:rsidR="00A900AC">
        <w:rPr>
          <w:sz w:val="24"/>
          <w:szCs w:val="24"/>
        </w:rPr>
        <w:t>language</w:t>
      </w:r>
      <w:r>
        <w:rPr>
          <w:sz w:val="24"/>
          <w:szCs w:val="24"/>
        </w:rPr>
        <w:t xml:space="preserve"> as a factor anyway, just in the way that participants may </w:t>
      </w:r>
      <w:r w:rsidR="002B2DF2">
        <w:rPr>
          <w:sz w:val="24"/>
          <w:szCs w:val="24"/>
        </w:rPr>
        <w:t xml:space="preserve">wish to discuss </w:t>
      </w:r>
      <w:r w:rsidR="00AA439A">
        <w:rPr>
          <w:sz w:val="24"/>
          <w:szCs w:val="24"/>
        </w:rPr>
        <w:t xml:space="preserve">reasons </w:t>
      </w:r>
      <w:r>
        <w:rPr>
          <w:sz w:val="24"/>
          <w:szCs w:val="24"/>
        </w:rPr>
        <w:t>for there</w:t>
      </w:r>
      <w:r w:rsidR="00AA439A">
        <w:rPr>
          <w:sz w:val="24"/>
          <w:szCs w:val="24"/>
        </w:rPr>
        <w:t xml:space="preserve"> bein</w:t>
      </w:r>
      <w:r w:rsidR="00F44767">
        <w:rPr>
          <w:sz w:val="24"/>
          <w:szCs w:val="24"/>
        </w:rPr>
        <w:t xml:space="preserve">g </w:t>
      </w:r>
      <w:r w:rsidR="001D503C">
        <w:rPr>
          <w:sz w:val="24"/>
          <w:szCs w:val="24"/>
        </w:rPr>
        <w:t>very few</w:t>
      </w:r>
      <w:r w:rsidR="00F44767">
        <w:rPr>
          <w:sz w:val="24"/>
          <w:szCs w:val="24"/>
        </w:rPr>
        <w:t xml:space="preserve"> headteachers from </w:t>
      </w:r>
      <w:r>
        <w:rPr>
          <w:sz w:val="24"/>
          <w:szCs w:val="24"/>
        </w:rPr>
        <w:t>the global majority</w:t>
      </w:r>
      <w:r w:rsidR="001D503C">
        <w:rPr>
          <w:sz w:val="24"/>
          <w:szCs w:val="24"/>
        </w:rPr>
        <w:t xml:space="preserve">, if this is </w:t>
      </w:r>
      <w:r w:rsidR="00864B95">
        <w:rPr>
          <w:sz w:val="24"/>
          <w:szCs w:val="24"/>
        </w:rPr>
        <w:t>relevant</w:t>
      </w:r>
      <w:r w:rsidR="001D503C">
        <w:rPr>
          <w:sz w:val="24"/>
          <w:szCs w:val="24"/>
        </w:rPr>
        <w:t xml:space="preserve"> to the part</w:t>
      </w:r>
      <w:r w:rsidR="00864B95">
        <w:rPr>
          <w:sz w:val="24"/>
          <w:szCs w:val="24"/>
        </w:rPr>
        <w:t>icipant</w:t>
      </w:r>
      <w:r w:rsidR="002B2DF2">
        <w:rPr>
          <w:sz w:val="24"/>
          <w:szCs w:val="24"/>
        </w:rPr>
        <w:t xml:space="preserve">. While neither element </w:t>
      </w:r>
      <w:proofErr w:type="gramStart"/>
      <w:r w:rsidR="002B2DF2">
        <w:rPr>
          <w:sz w:val="24"/>
          <w:szCs w:val="24"/>
        </w:rPr>
        <w:t>are</w:t>
      </w:r>
      <w:proofErr w:type="gramEnd"/>
      <w:r w:rsidR="002B2DF2">
        <w:rPr>
          <w:sz w:val="24"/>
          <w:szCs w:val="24"/>
        </w:rPr>
        <w:t xml:space="preserve"> the focus for this research, I </w:t>
      </w:r>
      <w:r w:rsidR="00864B95">
        <w:rPr>
          <w:sz w:val="24"/>
          <w:szCs w:val="24"/>
        </w:rPr>
        <w:t xml:space="preserve">believe the participant should share their particular </w:t>
      </w:r>
      <w:r w:rsidR="00BC2FBA">
        <w:rPr>
          <w:sz w:val="24"/>
          <w:szCs w:val="24"/>
        </w:rPr>
        <w:t xml:space="preserve">motivating and demotivating factors. This </w:t>
      </w:r>
      <w:r w:rsidR="00421CF6">
        <w:rPr>
          <w:sz w:val="24"/>
          <w:szCs w:val="24"/>
        </w:rPr>
        <w:t>phenomenological approach to a constructivist, interpretivist study</w:t>
      </w:r>
      <w:r w:rsidR="00C51288">
        <w:rPr>
          <w:sz w:val="24"/>
          <w:szCs w:val="24"/>
        </w:rPr>
        <w:t xml:space="preserve"> (Cohen </w:t>
      </w:r>
      <w:r w:rsidR="00C51288">
        <w:rPr>
          <w:i/>
          <w:iCs/>
          <w:sz w:val="24"/>
          <w:szCs w:val="24"/>
        </w:rPr>
        <w:t xml:space="preserve">et al., </w:t>
      </w:r>
      <w:r w:rsidR="007C4949">
        <w:rPr>
          <w:sz w:val="24"/>
          <w:szCs w:val="24"/>
        </w:rPr>
        <w:t xml:space="preserve">2018; Briggs </w:t>
      </w:r>
      <w:r w:rsidR="007C4949">
        <w:rPr>
          <w:i/>
          <w:iCs/>
          <w:sz w:val="24"/>
          <w:szCs w:val="24"/>
        </w:rPr>
        <w:t xml:space="preserve">et al., </w:t>
      </w:r>
      <w:r w:rsidR="006252F1">
        <w:rPr>
          <w:sz w:val="24"/>
          <w:szCs w:val="24"/>
        </w:rPr>
        <w:t xml:space="preserve">2012), where </w:t>
      </w:r>
      <w:r w:rsidR="00AF3CFA">
        <w:rPr>
          <w:sz w:val="24"/>
          <w:szCs w:val="24"/>
        </w:rPr>
        <w:t>the researcher wishes to focus on the participant’s point of view</w:t>
      </w:r>
      <w:r w:rsidR="005B7878">
        <w:rPr>
          <w:sz w:val="24"/>
          <w:szCs w:val="24"/>
        </w:rPr>
        <w:t>,</w:t>
      </w:r>
      <w:r w:rsidR="00421CF6">
        <w:rPr>
          <w:sz w:val="24"/>
          <w:szCs w:val="24"/>
        </w:rPr>
        <w:t xml:space="preserve"> will be explored more in my second assignment. </w:t>
      </w:r>
    </w:p>
    <w:p w14:paraId="0D5506FD" w14:textId="6D84DA70" w:rsidR="00A83BE5" w:rsidRDefault="005B7878" w:rsidP="00C92AF6">
      <w:pPr>
        <w:spacing w:line="360" w:lineRule="auto"/>
        <w:rPr>
          <w:sz w:val="24"/>
          <w:szCs w:val="24"/>
        </w:rPr>
      </w:pPr>
      <w:r>
        <w:rPr>
          <w:sz w:val="24"/>
          <w:szCs w:val="24"/>
        </w:rPr>
        <w:t>Mainly qualitative d</w:t>
      </w:r>
      <w:r w:rsidR="00880B97">
        <w:rPr>
          <w:sz w:val="24"/>
          <w:szCs w:val="24"/>
        </w:rPr>
        <w:t xml:space="preserve">ata will be analysed to see if perceptions vary depending on </w:t>
      </w:r>
      <w:r w:rsidR="00595158">
        <w:rPr>
          <w:sz w:val="24"/>
          <w:szCs w:val="24"/>
        </w:rPr>
        <w:t xml:space="preserve">each of the three groups </w:t>
      </w:r>
      <w:r w:rsidR="006C4692">
        <w:rPr>
          <w:sz w:val="24"/>
          <w:szCs w:val="24"/>
        </w:rPr>
        <w:t xml:space="preserve">listed </w:t>
      </w:r>
      <w:proofErr w:type="gramStart"/>
      <w:r w:rsidR="006C4692">
        <w:rPr>
          <w:sz w:val="24"/>
          <w:szCs w:val="24"/>
        </w:rPr>
        <w:t xml:space="preserve">earlier, </w:t>
      </w:r>
      <w:r w:rsidR="00D41F04">
        <w:rPr>
          <w:sz w:val="24"/>
          <w:szCs w:val="24"/>
        </w:rPr>
        <w:t>and</w:t>
      </w:r>
      <w:proofErr w:type="gramEnd"/>
      <w:r w:rsidR="00F015B1">
        <w:rPr>
          <w:sz w:val="24"/>
          <w:szCs w:val="24"/>
        </w:rPr>
        <w:t xml:space="preserve"> will be</w:t>
      </w:r>
      <w:r w:rsidR="00D41F04">
        <w:rPr>
          <w:sz w:val="24"/>
          <w:szCs w:val="24"/>
        </w:rPr>
        <w:t xml:space="preserve"> compared against existing literature</w:t>
      </w:r>
      <w:r w:rsidR="00F015B1">
        <w:rPr>
          <w:sz w:val="24"/>
          <w:szCs w:val="24"/>
        </w:rPr>
        <w:t xml:space="preserve"> to consider any similarities </w:t>
      </w:r>
      <w:r w:rsidR="008A3128">
        <w:rPr>
          <w:sz w:val="24"/>
          <w:szCs w:val="24"/>
        </w:rPr>
        <w:t xml:space="preserve">or differences </w:t>
      </w:r>
      <w:r w:rsidR="006C5206">
        <w:rPr>
          <w:sz w:val="24"/>
          <w:szCs w:val="24"/>
        </w:rPr>
        <w:t>specifically in relation to recruitment</w:t>
      </w:r>
      <w:r w:rsidR="00D41F04">
        <w:rPr>
          <w:sz w:val="24"/>
          <w:szCs w:val="24"/>
        </w:rPr>
        <w:t xml:space="preserve">. </w:t>
      </w:r>
      <w:r w:rsidR="006C4692">
        <w:rPr>
          <w:sz w:val="24"/>
          <w:szCs w:val="24"/>
        </w:rPr>
        <w:t xml:space="preserve">Retention will not be a factor for this </w:t>
      </w:r>
      <w:r w:rsidR="00EE3E1D">
        <w:rPr>
          <w:sz w:val="24"/>
          <w:szCs w:val="24"/>
        </w:rPr>
        <w:t>research question and there will need to be a clear distinction for participants, between recruitment and retention questions, particularly for serving head</w:t>
      </w:r>
      <w:r w:rsidR="006A5BC7">
        <w:rPr>
          <w:sz w:val="24"/>
          <w:szCs w:val="24"/>
        </w:rPr>
        <w:t xml:space="preserve">teachers and former headteachers. </w:t>
      </w:r>
      <w:r w:rsidR="008A0EEB">
        <w:rPr>
          <w:sz w:val="24"/>
          <w:szCs w:val="24"/>
        </w:rPr>
        <w:t>Data collection will take the form of an online questionnaire and the option of a</w:t>
      </w:r>
      <w:r w:rsidR="008A3128">
        <w:rPr>
          <w:sz w:val="24"/>
          <w:szCs w:val="24"/>
        </w:rPr>
        <w:t>n individual</w:t>
      </w:r>
      <w:r w:rsidR="008A0EEB">
        <w:rPr>
          <w:sz w:val="24"/>
          <w:szCs w:val="24"/>
        </w:rPr>
        <w:t xml:space="preserve"> semi-structured interview, both of which will be critiqued in more depth in my second assignment</w:t>
      </w:r>
      <w:r w:rsidR="005A2851">
        <w:rPr>
          <w:sz w:val="24"/>
          <w:szCs w:val="24"/>
        </w:rPr>
        <w:t xml:space="preserve"> </w:t>
      </w:r>
    </w:p>
    <w:p w14:paraId="74865412" w14:textId="6EB26340" w:rsidR="00C80D58" w:rsidRPr="00A83BE5" w:rsidRDefault="00C80D58" w:rsidP="00C92AF6">
      <w:pPr>
        <w:spacing w:line="360" w:lineRule="auto"/>
        <w:rPr>
          <w:sz w:val="24"/>
          <w:szCs w:val="24"/>
        </w:rPr>
      </w:pPr>
      <w:r>
        <w:rPr>
          <w:sz w:val="24"/>
          <w:szCs w:val="24"/>
        </w:rPr>
        <w:t>My second research question is:</w:t>
      </w:r>
    </w:p>
    <w:p w14:paraId="520D7669" w14:textId="3FFA0B66" w:rsidR="007C6A68" w:rsidRDefault="00A83BE5" w:rsidP="00C92AF6">
      <w:pPr>
        <w:pStyle w:val="ListParagraph"/>
        <w:numPr>
          <w:ilvl w:val="0"/>
          <w:numId w:val="20"/>
        </w:numPr>
        <w:spacing w:line="360" w:lineRule="auto"/>
        <w:rPr>
          <w:sz w:val="24"/>
          <w:szCs w:val="24"/>
        </w:rPr>
      </w:pPr>
      <w:r>
        <w:rPr>
          <w:sz w:val="24"/>
          <w:szCs w:val="24"/>
        </w:rPr>
        <w:t>How can we improve the retention rate of primary headteachers in Wales</w:t>
      </w:r>
      <w:r w:rsidR="00581C2A">
        <w:rPr>
          <w:sz w:val="24"/>
          <w:szCs w:val="24"/>
        </w:rPr>
        <w:t>?</w:t>
      </w:r>
    </w:p>
    <w:bookmarkEnd w:id="3"/>
    <w:p w14:paraId="3C4D7EB8" w14:textId="4A80F048" w:rsidR="008A0EEB" w:rsidRPr="008171A6" w:rsidRDefault="008A0EEB" w:rsidP="00C92AF6">
      <w:pPr>
        <w:spacing w:line="360" w:lineRule="auto"/>
        <w:rPr>
          <w:sz w:val="24"/>
          <w:szCs w:val="24"/>
        </w:rPr>
      </w:pPr>
      <w:r>
        <w:rPr>
          <w:sz w:val="24"/>
          <w:szCs w:val="24"/>
        </w:rPr>
        <w:t xml:space="preserve">This second question </w:t>
      </w:r>
      <w:r w:rsidR="00391AED">
        <w:rPr>
          <w:sz w:val="24"/>
          <w:szCs w:val="24"/>
        </w:rPr>
        <w:t>focuses solely on the retention of primary headteachers and in doing so separates out the issues of recruitment and retention</w:t>
      </w:r>
      <w:r w:rsidR="00C80D58">
        <w:rPr>
          <w:sz w:val="24"/>
          <w:szCs w:val="24"/>
        </w:rPr>
        <w:t xml:space="preserve"> for the reasons stated above</w:t>
      </w:r>
      <w:r w:rsidR="00391AED">
        <w:rPr>
          <w:sz w:val="24"/>
          <w:szCs w:val="24"/>
        </w:rPr>
        <w:t xml:space="preserve">. </w:t>
      </w:r>
      <w:r w:rsidR="009249CB">
        <w:rPr>
          <w:sz w:val="24"/>
          <w:szCs w:val="24"/>
        </w:rPr>
        <w:t xml:space="preserve">While </w:t>
      </w:r>
      <w:r w:rsidR="00C80D58">
        <w:rPr>
          <w:sz w:val="24"/>
          <w:szCs w:val="24"/>
        </w:rPr>
        <w:t xml:space="preserve">both issues may seem </w:t>
      </w:r>
      <w:r w:rsidR="0008389C">
        <w:rPr>
          <w:sz w:val="24"/>
          <w:szCs w:val="24"/>
        </w:rPr>
        <w:t>synonymous, the</w:t>
      </w:r>
      <w:r w:rsidR="00F7259B">
        <w:rPr>
          <w:sz w:val="24"/>
          <w:szCs w:val="24"/>
        </w:rPr>
        <w:t xml:space="preserve"> reality</w:t>
      </w:r>
      <w:r w:rsidR="0008389C">
        <w:rPr>
          <w:sz w:val="24"/>
          <w:szCs w:val="24"/>
        </w:rPr>
        <w:t xml:space="preserve"> is that they</w:t>
      </w:r>
      <w:r w:rsidR="00F7259B">
        <w:rPr>
          <w:sz w:val="24"/>
          <w:szCs w:val="24"/>
        </w:rPr>
        <w:t xml:space="preserve"> are different, with potentially different </w:t>
      </w:r>
      <w:r w:rsidR="00DA7F2A">
        <w:rPr>
          <w:sz w:val="24"/>
          <w:szCs w:val="24"/>
        </w:rPr>
        <w:t>factors</w:t>
      </w:r>
      <w:r w:rsidR="0008389C">
        <w:rPr>
          <w:sz w:val="24"/>
          <w:szCs w:val="24"/>
        </w:rPr>
        <w:t xml:space="preserve"> affecting each. </w:t>
      </w:r>
      <w:r w:rsidR="00156A0F">
        <w:rPr>
          <w:sz w:val="24"/>
          <w:szCs w:val="24"/>
        </w:rPr>
        <w:t xml:space="preserve">For this question, only serving </w:t>
      </w:r>
      <w:r w:rsidR="002224CC">
        <w:rPr>
          <w:sz w:val="24"/>
          <w:szCs w:val="24"/>
        </w:rPr>
        <w:t xml:space="preserve">and former headteacher will act as participants because I want the </w:t>
      </w:r>
      <w:r w:rsidR="00B00C09">
        <w:rPr>
          <w:sz w:val="24"/>
          <w:szCs w:val="24"/>
        </w:rPr>
        <w:t xml:space="preserve">information collected to be rooted in participants who have lived the experience. This desire to adopt a </w:t>
      </w:r>
      <w:r w:rsidR="002A60B6">
        <w:rPr>
          <w:sz w:val="24"/>
          <w:szCs w:val="24"/>
        </w:rPr>
        <w:t>phenomenological stance (</w:t>
      </w:r>
      <w:r w:rsidR="008171A6">
        <w:rPr>
          <w:sz w:val="24"/>
          <w:szCs w:val="24"/>
        </w:rPr>
        <w:t xml:space="preserve">Rasid </w:t>
      </w:r>
      <w:r w:rsidR="008171A6">
        <w:rPr>
          <w:i/>
          <w:iCs/>
          <w:sz w:val="24"/>
          <w:szCs w:val="24"/>
        </w:rPr>
        <w:t>et a</w:t>
      </w:r>
      <w:r w:rsidR="00315BEF">
        <w:rPr>
          <w:i/>
          <w:iCs/>
          <w:sz w:val="24"/>
          <w:szCs w:val="24"/>
        </w:rPr>
        <w:t>l.</w:t>
      </w:r>
      <w:r w:rsidR="008171A6">
        <w:rPr>
          <w:i/>
          <w:iCs/>
          <w:sz w:val="24"/>
          <w:szCs w:val="24"/>
        </w:rPr>
        <w:t xml:space="preserve">, </w:t>
      </w:r>
      <w:r w:rsidR="008171A6">
        <w:rPr>
          <w:sz w:val="24"/>
          <w:szCs w:val="24"/>
        </w:rPr>
        <w:t>20</w:t>
      </w:r>
      <w:r w:rsidR="00315BEF">
        <w:rPr>
          <w:sz w:val="24"/>
          <w:szCs w:val="24"/>
        </w:rPr>
        <w:t xml:space="preserve">21) where the focus is on the lived experiences of the participants is important to my </w:t>
      </w:r>
      <w:r w:rsidR="00315BEF">
        <w:rPr>
          <w:sz w:val="24"/>
          <w:szCs w:val="24"/>
        </w:rPr>
        <w:lastRenderedPageBreak/>
        <w:t xml:space="preserve">study because I want to hear from those directly affected and not from what the wider perceptions may be. </w:t>
      </w:r>
    </w:p>
    <w:p w14:paraId="09E01781" w14:textId="0B4D9851" w:rsidR="000A089B" w:rsidRPr="0073478A" w:rsidRDefault="000A089B" w:rsidP="00C92AF6">
      <w:pPr>
        <w:spacing w:line="360" w:lineRule="auto"/>
        <w:rPr>
          <w:sz w:val="24"/>
          <w:szCs w:val="24"/>
        </w:rPr>
      </w:pPr>
      <w:r>
        <w:rPr>
          <w:sz w:val="24"/>
          <w:szCs w:val="24"/>
        </w:rPr>
        <w:t xml:space="preserve">By asking this </w:t>
      </w:r>
      <w:r w:rsidR="00276A62">
        <w:rPr>
          <w:sz w:val="24"/>
          <w:szCs w:val="24"/>
        </w:rPr>
        <w:t xml:space="preserve">second </w:t>
      </w:r>
      <w:r>
        <w:rPr>
          <w:sz w:val="24"/>
          <w:szCs w:val="24"/>
        </w:rPr>
        <w:t>question,</w:t>
      </w:r>
      <w:r w:rsidR="00276A62">
        <w:rPr>
          <w:sz w:val="24"/>
          <w:szCs w:val="24"/>
        </w:rPr>
        <w:t xml:space="preserve"> and following on from my point above,</w:t>
      </w:r>
      <w:r>
        <w:rPr>
          <w:sz w:val="24"/>
          <w:szCs w:val="24"/>
        </w:rPr>
        <w:t xml:space="preserve"> I am particularly keen</w:t>
      </w:r>
      <w:r w:rsidR="00A47B71">
        <w:rPr>
          <w:sz w:val="24"/>
          <w:szCs w:val="24"/>
        </w:rPr>
        <w:t xml:space="preserve"> to</w:t>
      </w:r>
      <w:r>
        <w:rPr>
          <w:sz w:val="24"/>
          <w:szCs w:val="24"/>
        </w:rPr>
        <w:t xml:space="preserve"> </w:t>
      </w:r>
      <w:r w:rsidR="008D253E">
        <w:rPr>
          <w:sz w:val="24"/>
          <w:szCs w:val="24"/>
        </w:rPr>
        <w:t xml:space="preserve">further the research undertaken by </w:t>
      </w:r>
      <w:proofErr w:type="spellStart"/>
      <w:r w:rsidR="008D253E">
        <w:rPr>
          <w:sz w:val="24"/>
          <w:szCs w:val="24"/>
        </w:rPr>
        <w:t>Aleynikova</w:t>
      </w:r>
      <w:proofErr w:type="spellEnd"/>
      <w:r w:rsidR="008D253E">
        <w:rPr>
          <w:sz w:val="24"/>
          <w:szCs w:val="24"/>
        </w:rPr>
        <w:t xml:space="preserve"> </w:t>
      </w:r>
      <w:r w:rsidR="008D253E">
        <w:rPr>
          <w:i/>
          <w:iCs/>
          <w:sz w:val="24"/>
          <w:szCs w:val="24"/>
        </w:rPr>
        <w:t>et al</w:t>
      </w:r>
      <w:r w:rsidR="0076054A">
        <w:rPr>
          <w:i/>
          <w:iCs/>
          <w:sz w:val="24"/>
          <w:szCs w:val="24"/>
        </w:rPr>
        <w:t>.</w:t>
      </w:r>
      <w:r w:rsidR="008D253E">
        <w:rPr>
          <w:i/>
          <w:iCs/>
          <w:sz w:val="24"/>
          <w:szCs w:val="24"/>
        </w:rPr>
        <w:t xml:space="preserve">, </w:t>
      </w:r>
      <w:r w:rsidR="008D253E">
        <w:rPr>
          <w:sz w:val="24"/>
          <w:szCs w:val="24"/>
        </w:rPr>
        <w:t xml:space="preserve">2024, regarding former headteachers. </w:t>
      </w:r>
      <w:proofErr w:type="spellStart"/>
      <w:r w:rsidR="008D253E">
        <w:rPr>
          <w:sz w:val="24"/>
          <w:szCs w:val="24"/>
        </w:rPr>
        <w:t>Aleykikova</w:t>
      </w:r>
      <w:proofErr w:type="spellEnd"/>
      <w:r w:rsidR="008D253E">
        <w:rPr>
          <w:sz w:val="24"/>
          <w:szCs w:val="24"/>
        </w:rPr>
        <w:t xml:space="preserve"> </w:t>
      </w:r>
      <w:r w:rsidR="00801E91">
        <w:rPr>
          <w:i/>
          <w:iCs/>
          <w:sz w:val="24"/>
          <w:szCs w:val="24"/>
        </w:rPr>
        <w:t xml:space="preserve">et al </w:t>
      </w:r>
      <w:r w:rsidR="00801E91">
        <w:rPr>
          <w:sz w:val="24"/>
          <w:szCs w:val="24"/>
        </w:rPr>
        <w:t xml:space="preserve">(2024) included </w:t>
      </w:r>
      <w:r w:rsidR="00A47B71">
        <w:rPr>
          <w:sz w:val="24"/>
          <w:szCs w:val="24"/>
        </w:rPr>
        <w:t>nine</w:t>
      </w:r>
      <w:r w:rsidR="00A67D22">
        <w:rPr>
          <w:sz w:val="24"/>
          <w:szCs w:val="24"/>
        </w:rPr>
        <w:t xml:space="preserve"> </w:t>
      </w:r>
      <w:r w:rsidR="00801E91">
        <w:rPr>
          <w:sz w:val="24"/>
          <w:szCs w:val="24"/>
        </w:rPr>
        <w:t xml:space="preserve">former </w:t>
      </w:r>
      <w:r w:rsidR="006B4319">
        <w:rPr>
          <w:sz w:val="24"/>
          <w:szCs w:val="24"/>
        </w:rPr>
        <w:t xml:space="preserve">headteachers, although some had been executive headteachers and the sector split </w:t>
      </w:r>
      <w:proofErr w:type="gramStart"/>
      <w:r w:rsidR="006B4319">
        <w:rPr>
          <w:sz w:val="24"/>
          <w:szCs w:val="24"/>
        </w:rPr>
        <w:t>between .</w:t>
      </w:r>
      <w:proofErr w:type="gramEnd"/>
      <w:r w:rsidR="006B4319">
        <w:rPr>
          <w:sz w:val="24"/>
          <w:szCs w:val="24"/>
        </w:rPr>
        <w:t xml:space="preserve"> Although not an official term in legislation, ‘executive headteacher</w:t>
      </w:r>
      <w:r w:rsidR="008B270D">
        <w:rPr>
          <w:sz w:val="24"/>
          <w:szCs w:val="24"/>
        </w:rPr>
        <w:t xml:space="preserve">’ appears to refer </w:t>
      </w:r>
      <w:proofErr w:type="gramStart"/>
      <w:r w:rsidR="008B270D">
        <w:rPr>
          <w:sz w:val="24"/>
          <w:szCs w:val="24"/>
        </w:rPr>
        <w:t>to  headteacher</w:t>
      </w:r>
      <w:proofErr w:type="gramEnd"/>
      <w:r w:rsidR="008B270D">
        <w:rPr>
          <w:sz w:val="24"/>
          <w:szCs w:val="24"/>
        </w:rPr>
        <w:t xml:space="preserve"> leading and managing more than one school setting</w:t>
      </w:r>
      <w:r w:rsidR="00536542">
        <w:rPr>
          <w:sz w:val="24"/>
          <w:szCs w:val="24"/>
        </w:rPr>
        <w:t xml:space="preserve">. </w:t>
      </w:r>
      <w:r w:rsidR="0092079D">
        <w:rPr>
          <w:sz w:val="24"/>
          <w:szCs w:val="24"/>
        </w:rPr>
        <w:t xml:space="preserve">I believe a wider sample </w:t>
      </w:r>
      <w:r w:rsidR="00A20FB9">
        <w:rPr>
          <w:sz w:val="24"/>
          <w:szCs w:val="24"/>
        </w:rPr>
        <w:t xml:space="preserve">of former primary headteachers would be advantageous to </w:t>
      </w:r>
      <w:r w:rsidR="00486685">
        <w:rPr>
          <w:sz w:val="24"/>
          <w:szCs w:val="24"/>
        </w:rPr>
        <w:t>understand why a growing number have left the profession. It could be that some were of retirement age and naturally left</w:t>
      </w:r>
      <w:r w:rsidR="0017020E">
        <w:rPr>
          <w:sz w:val="24"/>
          <w:szCs w:val="24"/>
        </w:rPr>
        <w:t xml:space="preserve"> for this reason</w:t>
      </w:r>
      <w:r w:rsidR="007271C4">
        <w:rPr>
          <w:sz w:val="24"/>
          <w:szCs w:val="24"/>
        </w:rPr>
        <w:t>,</w:t>
      </w:r>
      <w:r w:rsidR="0017020E">
        <w:rPr>
          <w:sz w:val="24"/>
          <w:szCs w:val="24"/>
        </w:rPr>
        <w:t xml:space="preserve"> but it would be those who left before retirement age that I would be particularly interested in. </w:t>
      </w:r>
      <w:proofErr w:type="spellStart"/>
      <w:r w:rsidR="00B079A0">
        <w:rPr>
          <w:sz w:val="24"/>
          <w:szCs w:val="24"/>
        </w:rPr>
        <w:t>Aleynikova</w:t>
      </w:r>
      <w:proofErr w:type="spellEnd"/>
      <w:r w:rsidR="00B079A0">
        <w:rPr>
          <w:sz w:val="24"/>
          <w:szCs w:val="24"/>
        </w:rPr>
        <w:t xml:space="preserve"> </w:t>
      </w:r>
      <w:r w:rsidR="00B079A0">
        <w:rPr>
          <w:i/>
          <w:iCs/>
          <w:sz w:val="24"/>
          <w:szCs w:val="24"/>
        </w:rPr>
        <w:t>et al</w:t>
      </w:r>
      <w:r w:rsidR="00000076">
        <w:rPr>
          <w:i/>
          <w:iCs/>
          <w:sz w:val="24"/>
          <w:szCs w:val="24"/>
        </w:rPr>
        <w:t xml:space="preserve">., </w:t>
      </w:r>
      <w:r w:rsidR="00000076">
        <w:rPr>
          <w:sz w:val="24"/>
          <w:szCs w:val="24"/>
        </w:rPr>
        <w:t xml:space="preserve">(2024) suggested that at least one former headteacher had left due to </w:t>
      </w:r>
      <w:r w:rsidR="00F506F8">
        <w:rPr>
          <w:sz w:val="24"/>
          <w:szCs w:val="24"/>
        </w:rPr>
        <w:t>wanting to spend more time with family</w:t>
      </w:r>
      <w:r w:rsidR="006246B8">
        <w:rPr>
          <w:sz w:val="24"/>
          <w:szCs w:val="24"/>
        </w:rPr>
        <w:t xml:space="preserve"> while another suggested it was due to a lack of external support. A wider participant pool could explore reasons in more detail, </w:t>
      </w:r>
      <w:r w:rsidR="0073478A">
        <w:rPr>
          <w:sz w:val="24"/>
          <w:szCs w:val="24"/>
        </w:rPr>
        <w:t xml:space="preserve">consider any overlap to </w:t>
      </w:r>
      <w:proofErr w:type="spellStart"/>
      <w:r w:rsidR="0073478A">
        <w:rPr>
          <w:sz w:val="24"/>
          <w:szCs w:val="24"/>
        </w:rPr>
        <w:t>Aleynikova</w:t>
      </w:r>
      <w:proofErr w:type="spellEnd"/>
      <w:r w:rsidR="0073478A">
        <w:rPr>
          <w:sz w:val="24"/>
          <w:szCs w:val="24"/>
        </w:rPr>
        <w:t xml:space="preserve"> </w:t>
      </w:r>
      <w:r w:rsidR="0073478A">
        <w:rPr>
          <w:i/>
          <w:iCs/>
          <w:sz w:val="24"/>
          <w:szCs w:val="24"/>
        </w:rPr>
        <w:t xml:space="preserve">et </w:t>
      </w:r>
      <w:proofErr w:type="spellStart"/>
      <w:r w:rsidR="0073478A">
        <w:rPr>
          <w:i/>
          <w:iCs/>
          <w:sz w:val="24"/>
          <w:szCs w:val="24"/>
        </w:rPr>
        <w:t>al’s</w:t>
      </w:r>
      <w:proofErr w:type="spellEnd"/>
      <w:r w:rsidR="0073478A">
        <w:rPr>
          <w:sz w:val="24"/>
          <w:szCs w:val="24"/>
        </w:rPr>
        <w:t xml:space="preserve"> (2024) stud</w:t>
      </w:r>
      <w:r w:rsidR="009B12DB">
        <w:rPr>
          <w:sz w:val="24"/>
          <w:szCs w:val="24"/>
        </w:rPr>
        <w:t xml:space="preserve">y and </w:t>
      </w:r>
      <w:r w:rsidR="008B2489">
        <w:rPr>
          <w:sz w:val="24"/>
          <w:szCs w:val="24"/>
        </w:rPr>
        <w:t xml:space="preserve">use the information to inform policy and practice for serving headteachers. </w:t>
      </w:r>
    </w:p>
    <w:p w14:paraId="6064A3F4" w14:textId="77777777" w:rsidR="00DA7F2A" w:rsidRDefault="00DA7F2A" w:rsidP="00C92AF6">
      <w:pPr>
        <w:spacing w:line="360" w:lineRule="auto"/>
        <w:rPr>
          <w:sz w:val="24"/>
          <w:szCs w:val="24"/>
        </w:rPr>
      </w:pPr>
    </w:p>
    <w:p w14:paraId="69B6C287" w14:textId="7D9F47A2" w:rsidR="00DA7F2A" w:rsidRDefault="00DA7F2A" w:rsidP="00C92AF6">
      <w:pPr>
        <w:spacing w:line="360" w:lineRule="auto"/>
        <w:rPr>
          <w:sz w:val="24"/>
          <w:szCs w:val="24"/>
        </w:rPr>
      </w:pPr>
      <w:r>
        <w:rPr>
          <w:sz w:val="24"/>
          <w:szCs w:val="24"/>
        </w:rPr>
        <w:t xml:space="preserve">In asking both these questions it is hoped that the </w:t>
      </w:r>
      <w:r w:rsidR="00C74156">
        <w:rPr>
          <w:sz w:val="24"/>
          <w:szCs w:val="24"/>
        </w:rPr>
        <w:t xml:space="preserve">ontological constructivist view of recruitment and recruitment of primary headteachers can be better understood through </w:t>
      </w:r>
      <w:r w:rsidR="00A25081">
        <w:rPr>
          <w:sz w:val="24"/>
          <w:szCs w:val="24"/>
        </w:rPr>
        <w:t xml:space="preserve">an interpretivist approach. Similar to the first question, there will be two form of data collection. However, </w:t>
      </w:r>
      <w:r w:rsidR="00073FAF">
        <w:rPr>
          <w:sz w:val="24"/>
          <w:szCs w:val="24"/>
        </w:rPr>
        <w:t>deputy head views will not be considered in relation to this question</w:t>
      </w:r>
      <w:r w:rsidR="00E355A0">
        <w:rPr>
          <w:sz w:val="24"/>
          <w:szCs w:val="24"/>
        </w:rPr>
        <w:t xml:space="preserve">; </w:t>
      </w:r>
      <w:r w:rsidR="00073FAF">
        <w:rPr>
          <w:sz w:val="24"/>
          <w:szCs w:val="24"/>
        </w:rPr>
        <w:t xml:space="preserve">only serving heads and </w:t>
      </w:r>
      <w:r w:rsidR="00F44266">
        <w:rPr>
          <w:sz w:val="24"/>
          <w:szCs w:val="24"/>
        </w:rPr>
        <w:t>former</w:t>
      </w:r>
      <w:r w:rsidR="00073FAF">
        <w:rPr>
          <w:sz w:val="24"/>
          <w:szCs w:val="24"/>
        </w:rPr>
        <w:t xml:space="preserve">-headteachers who have left the role in the last three years. While </w:t>
      </w:r>
      <w:r w:rsidR="00752A56">
        <w:rPr>
          <w:sz w:val="24"/>
          <w:szCs w:val="24"/>
        </w:rPr>
        <w:t xml:space="preserve">deputies will have a view on this, it would not be a lived experience for them and their contributions are likely to </w:t>
      </w:r>
      <w:r w:rsidR="00AA424B">
        <w:rPr>
          <w:sz w:val="24"/>
          <w:szCs w:val="24"/>
        </w:rPr>
        <w:t xml:space="preserve">mirror the motivating and demotivating factors they share in question 1. While this may also be the case for </w:t>
      </w:r>
      <w:r w:rsidR="00EC7B6C">
        <w:rPr>
          <w:sz w:val="24"/>
          <w:szCs w:val="24"/>
        </w:rPr>
        <w:t xml:space="preserve">serving and </w:t>
      </w:r>
      <w:r w:rsidR="007E5CCC">
        <w:rPr>
          <w:sz w:val="24"/>
          <w:szCs w:val="24"/>
        </w:rPr>
        <w:t>f</w:t>
      </w:r>
      <w:r w:rsidR="00F44266">
        <w:rPr>
          <w:sz w:val="24"/>
          <w:szCs w:val="24"/>
        </w:rPr>
        <w:t xml:space="preserve">ormer </w:t>
      </w:r>
      <w:r w:rsidR="00EC7B6C">
        <w:rPr>
          <w:sz w:val="24"/>
          <w:szCs w:val="24"/>
        </w:rPr>
        <w:t xml:space="preserve">headteachers, they will be doing so from a position of having lived the role. </w:t>
      </w:r>
      <w:r w:rsidR="00C35000">
        <w:rPr>
          <w:sz w:val="24"/>
          <w:szCs w:val="24"/>
        </w:rPr>
        <w:t xml:space="preserve"> </w:t>
      </w:r>
    </w:p>
    <w:p w14:paraId="282ECF4F" w14:textId="35CA4E1A" w:rsidR="0009193C" w:rsidRPr="008A0EEB" w:rsidRDefault="0009193C" w:rsidP="008A0EEB">
      <w:pPr>
        <w:rPr>
          <w:sz w:val="24"/>
          <w:szCs w:val="24"/>
        </w:rPr>
      </w:pPr>
    </w:p>
    <w:p w14:paraId="53A04A11" w14:textId="2D22E8E5" w:rsidR="005F0CC3" w:rsidRDefault="005F0CC3" w:rsidP="00975F02">
      <w:pPr>
        <w:rPr>
          <w:sz w:val="24"/>
          <w:szCs w:val="24"/>
        </w:rPr>
      </w:pPr>
    </w:p>
    <w:p w14:paraId="4C038E74" w14:textId="1F67203B" w:rsidR="00EC1D50" w:rsidRDefault="00EC1D50" w:rsidP="00975F02">
      <w:pPr>
        <w:rPr>
          <w:color w:val="FF0000"/>
          <w:sz w:val="24"/>
          <w:szCs w:val="24"/>
        </w:rPr>
      </w:pPr>
    </w:p>
    <w:p w14:paraId="1C393392" w14:textId="3AA54D8D" w:rsidR="00EC1D50" w:rsidRDefault="00EC1D50" w:rsidP="00EC1D50">
      <w:pPr>
        <w:pStyle w:val="Heading1"/>
      </w:pPr>
      <w:r>
        <w:t>References</w:t>
      </w:r>
    </w:p>
    <w:p w14:paraId="3539B436" w14:textId="77777777" w:rsidR="00EC1D50" w:rsidRDefault="00EC1D50" w:rsidP="00975F02">
      <w:pPr>
        <w:rPr>
          <w:color w:val="FF0000"/>
          <w:sz w:val="24"/>
          <w:szCs w:val="24"/>
        </w:rPr>
      </w:pPr>
    </w:p>
    <w:p w14:paraId="75A66CF7" w14:textId="77777777" w:rsidR="00EC1D50" w:rsidRPr="00EC1D50" w:rsidRDefault="00EC1D50" w:rsidP="00EC1D50">
      <w:pPr>
        <w:rPr>
          <w:sz w:val="24"/>
          <w:szCs w:val="24"/>
        </w:rPr>
      </w:pPr>
    </w:p>
    <w:p w14:paraId="0CAF2DE1" w14:textId="77777777" w:rsidR="00EC1D50" w:rsidRDefault="00EC1D50" w:rsidP="00EC1D50">
      <w:pPr>
        <w:rPr>
          <w:sz w:val="24"/>
          <w:szCs w:val="24"/>
        </w:rPr>
      </w:pPr>
      <w:proofErr w:type="spellStart"/>
      <w:r w:rsidRPr="00EC1D50">
        <w:rPr>
          <w:sz w:val="24"/>
          <w:szCs w:val="24"/>
        </w:rPr>
        <w:t>Aleynikova</w:t>
      </w:r>
      <w:proofErr w:type="spellEnd"/>
      <w:r w:rsidRPr="00EC1D50">
        <w:rPr>
          <w:sz w:val="24"/>
          <w:szCs w:val="24"/>
        </w:rPr>
        <w:t xml:space="preserve">, E., Rostron, J., Kitson, S., Zuccollo, J., Jimenez, E. (2024) </w:t>
      </w:r>
      <w:r w:rsidRPr="00EC1D50">
        <w:rPr>
          <w:i/>
          <w:iCs/>
          <w:sz w:val="24"/>
          <w:szCs w:val="24"/>
        </w:rPr>
        <w:t>Recruitment and Retention of Senior School Leaders in Wales</w:t>
      </w:r>
      <w:r w:rsidRPr="00EC1D50">
        <w:rPr>
          <w:sz w:val="24"/>
          <w:szCs w:val="24"/>
        </w:rPr>
        <w:t>. Available at: </w:t>
      </w:r>
      <w:hyperlink r:id="rId8" w:history="1">
        <w:r w:rsidRPr="00EC1D50">
          <w:rPr>
            <w:rStyle w:val="Hyperlink"/>
            <w:sz w:val="24"/>
            <w:szCs w:val="24"/>
          </w:rPr>
          <w:t>https://nael.cymru/en/insight/recruitment-and-retention-of-senior-school-leaders-in-wales</w:t>
        </w:r>
      </w:hyperlink>
      <w:r w:rsidRPr="00EC1D50">
        <w:rPr>
          <w:sz w:val="24"/>
          <w:szCs w:val="24"/>
        </w:rPr>
        <w:t xml:space="preserve"> (Accessed: 5 December 2024). </w:t>
      </w:r>
    </w:p>
    <w:p w14:paraId="3F5F8434" w14:textId="77777777" w:rsidR="002E1103" w:rsidRDefault="002E1103" w:rsidP="00EC1D50">
      <w:pPr>
        <w:rPr>
          <w:sz w:val="24"/>
          <w:szCs w:val="24"/>
        </w:rPr>
      </w:pPr>
    </w:p>
    <w:p w14:paraId="29405CE0" w14:textId="77777777" w:rsidR="002E1103" w:rsidRPr="000E4C1A" w:rsidRDefault="002E1103" w:rsidP="002E1103">
      <w:pPr>
        <w:tabs>
          <w:tab w:val="left" w:pos="2478"/>
        </w:tabs>
        <w:spacing w:line="360" w:lineRule="auto"/>
        <w:rPr>
          <w:rFonts w:ascii="Calibri" w:hAnsi="Calibri" w:cs="Calibri"/>
          <w:sz w:val="24"/>
          <w:szCs w:val="24"/>
        </w:rPr>
      </w:pPr>
    </w:p>
    <w:p w14:paraId="1D4B85FE" w14:textId="0F241A17" w:rsidR="004C4F72" w:rsidRDefault="002E1103" w:rsidP="00F1092C">
      <w:pPr>
        <w:tabs>
          <w:tab w:val="left" w:pos="2478"/>
        </w:tabs>
        <w:spacing w:after="0" w:line="240" w:lineRule="auto"/>
        <w:rPr>
          <w:rFonts w:ascii="Calibri" w:hAnsi="Calibri" w:cs="Calibri"/>
          <w:sz w:val="24"/>
          <w:szCs w:val="24"/>
        </w:rPr>
      </w:pPr>
      <w:r w:rsidRPr="000E4C1A">
        <w:rPr>
          <w:rFonts w:ascii="Calibri" w:hAnsi="Calibri" w:cs="Calibri"/>
          <w:sz w:val="24"/>
          <w:szCs w:val="24"/>
        </w:rPr>
        <w:t xml:space="preserve">Bainbridge, A., Reid, H. and Negro, D. (2022) ‘Towards a </w:t>
      </w:r>
      <w:r>
        <w:rPr>
          <w:rFonts w:ascii="Calibri" w:hAnsi="Calibri" w:cs="Calibri"/>
          <w:sz w:val="24"/>
          <w:szCs w:val="24"/>
        </w:rPr>
        <w:t>v</w:t>
      </w:r>
      <w:r w:rsidRPr="000E4C1A">
        <w:rPr>
          <w:rFonts w:ascii="Calibri" w:hAnsi="Calibri" w:cs="Calibri"/>
          <w:sz w:val="24"/>
          <w:szCs w:val="24"/>
        </w:rPr>
        <w:t xml:space="preserve">irtuosity of </w:t>
      </w:r>
      <w:r>
        <w:rPr>
          <w:rFonts w:ascii="Calibri" w:hAnsi="Calibri" w:cs="Calibri"/>
          <w:sz w:val="24"/>
          <w:szCs w:val="24"/>
        </w:rPr>
        <w:t>s</w:t>
      </w:r>
      <w:r w:rsidRPr="000E4C1A">
        <w:rPr>
          <w:rFonts w:ascii="Calibri" w:hAnsi="Calibri" w:cs="Calibri"/>
          <w:sz w:val="24"/>
          <w:szCs w:val="24"/>
        </w:rPr>
        <w:t xml:space="preserve">chool </w:t>
      </w:r>
      <w:r>
        <w:rPr>
          <w:rFonts w:ascii="Calibri" w:hAnsi="Calibri" w:cs="Calibri"/>
          <w:sz w:val="24"/>
          <w:szCs w:val="24"/>
        </w:rPr>
        <w:t>l</w:t>
      </w:r>
      <w:r w:rsidRPr="000E4C1A">
        <w:rPr>
          <w:rFonts w:ascii="Calibri" w:hAnsi="Calibri" w:cs="Calibri"/>
          <w:sz w:val="24"/>
          <w:szCs w:val="24"/>
        </w:rPr>
        <w:t xml:space="preserve">eadership: clinical support and supervision as professional learning’, </w:t>
      </w:r>
      <w:r w:rsidRPr="000E4C1A">
        <w:rPr>
          <w:rFonts w:ascii="Calibri" w:hAnsi="Calibri" w:cs="Calibri"/>
          <w:i/>
          <w:iCs/>
          <w:sz w:val="24"/>
          <w:szCs w:val="24"/>
        </w:rPr>
        <w:t xml:space="preserve">Professional </w:t>
      </w:r>
      <w:r>
        <w:rPr>
          <w:rFonts w:ascii="Calibri" w:hAnsi="Calibri" w:cs="Calibri"/>
          <w:i/>
          <w:iCs/>
          <w:sz w:val="24"/>
          <w:szCs w:val="24"/>
        </w:rPr>
        <w:t>D</w:t>
      </w:r>
      <w:r w:rsidRPr="000E4C1A">
        <w:rPr>
          <w:rFonts w:ascii="Calibri" w:hAnsi="Calibri" w:cs="Calibri"/>
          <w:i/>
          <w:iCs/>
          <w:sz w:val="24"/>
          <w:szCs w:val="24"/>
        </w:rPr>
        <w:t xml:space="preserve">evelopment in </w:t>
      </w:r>
      <w:r>
        <w:rPr>
          <w:rFonts w:ascii="Calibri" w:hAnsi="Calibri" w:cs="Calibri"/>
          <w:i/>
          <w:iCs/>
          <w:sz w:val="24"/>
          <w:szCs w:val="24"/>
        </w:rPr>
        <w:t>E</w:t>
      </w:r>
      <w:r w:rsidRPr="000E4C1A">
        <w:rPr>
          <w:rFonts w:ascii="Calibri" w:hAnsi="Calibri" w:cs="Calibri"/>
          <w:i/>
          <w:iCs/>
          <w:sz w:val="24"/>
          <w:szCs w:val="24"/>
        </w:rPr>
        <w:t>ducation</w:t>
      </w:r>
      <w:r w:rsidRPr="000E4C1A">
        <w:rPr>
          <w:rFonts w:ascii="Calibri" w:hAnsi="Calibri" w:cs="Calibri"/>
          <w:sz w:val="24"/>
          <w:szCs w:val="24"/>
        </w:rPr>
        <w:t>, 48(4), pp. 546-558. Available at: DOI:10.1080/19415257.2019.1700152</w:t>
      </w:r>
    </w:p>
    <w:p w14:paraId="2537D74A" w14:textId="2A973187" w:rsidR="002E1103" w:rsidRPr="000E4C1A" w:rsidRDefault="002E1103" w:rsidP="00F1092C">
      <w:pPr>
        <w:tabs>
          <w:tab w:val="left" w:pos="2478"/>
        </w:tabs>
        <w:spacing w:after="0" w:line="240" w:lineRule="auto"/>
        <w:rPr>
          <w:rFonts w:ascii="Calibri" w:hAnsi="Calibri" w:cs="Calibri"/>
          <w:sz w:val="24"/>
          <w:szCs w:val="24"/>
        </w:rPr>
      </w:pPr>
      <w:r w:rsidRPr="000E4C1A">
        <w:rPr>
          <w:rFonts w:ascii="Calibri" w:hAnsi="Calibri" w:cs="Calibri"/>
          <w:sz w:val="24"/>
          <w:szCs w:val="24"/>
        </w:rPr>
        <w:t>(Accessed: 14 April 2024).</w:t>
      </w:r>
    </w:p>
    <w:p w14:paraId="4159B34D" w14:textId="77777777" w:rsidR="002E1103" w:rsidRPr="00EC1D50" w:rsidRDefault="002E1103" w:rsidP="00EC1D50">
      <w:pPr>
        <w:rPr>
          <w:sz w:val="24"/>
          <w:szCs w:val="24"/>
        </w:rPr>
      </w:pPr>
    </w:p>
    <w:p w14:paraId="377FC4D0" w14:textId="77777777" w:rsidR="00EC1D50" w:rsidRPr="00EC1D50" w:rsidRDefault="00EC1D50" w:rsidP="00EC1D50">
      <w:pPr>
        <w:rPr>
          <w:sz w:val="24"/>
          <w:szCs w:val="24"/>
        </w:rPr>
      </w:pPr>
    </w:p>
    <w:p w14:paraId="3BAE429E" w14:textId="77777777" w:rsidR="00EC1D50" w:rsidRPr="00EC1D50" w:rsidRDefault="00EC1D50" w:rsidP="00EC1D50">
      <w:pPr>
        <w:rPr>
          <w:sz w:val="24"/>
          <w:szCs w:val="24"/>
        </w:rPr>
      </w:pPr>
      <w:r w:rsidRPr="00EC1D50">
        <w:rPr>
          <w:sz w:val="24"/>
          <w:szCs w:val="24"/>
        </w:rPr>
        <w:t xml:space="preserve">Baldwin, J. (2022) Trying to feel comfortable in an ill-fitting jacket: the professional lives of primary school headteachers in Wales. EdD thesis. Cardiff University. Available at: </w:t>
      </w:r>
      <w:hyperlink r:id="rId9" w:history="1">
        <w:r w:rsidRPr="00EC1D50">
          <w:rPr>
            <w:rStyle w:val="Hyperlink"/>
            <w:sz w:val="24"/>
            <w:szCs w:val="24"/>
          </w:rPr>
          <w:t>https://orca.cardiff.ac.uk/id/eprint/158869/2/Final%20Thesis%20EdD%20C1367107%20J.%20Baldwin%20April%202023.pdf</w:t>
        </w:r>
      </w:hyperlink>
      <w:r w:rsidRPr="00EC1D50">
        <w:rPr>
          <w:sz w:val="24"/>
          <w:szCs w:val="24"/>
        </w:rPr>
        <w:t xml:space="preserve"> (Accessed: 3 December 2024).</w:t>
      </w:r>
    </w:p>
    <w:p w14:paraId="273E862F" w14:textId="77777777" w:rsidR="00EC1D50" w:rsidRPr="00EC1D50" w:rsidRDefault="00EC1D50" w:rsidP="00EC1D50">
      <w:pPr>
        <w:rPr>
          <w:sz w:val="24"/>
          <w:szCs w:val="24"/>
        </w:rPr>
      </w:pPr>
    </w:p>
    <w:p w14:paraId="24AE8A4C" w14:textId="77777777" w:rsidR="00EC1D50" w:rsidRPr="00EC1D50" w:rsidRDefault="00EC1D50" w:rsidP="00EC1D50">
      <w:pPr>
        <w:rPr>
          <w:sz w:val="24"/>
          <w:szCs w:val="24"/>
        </w:rPr>
      </w:pPr>
      <w:r w:rsidRPr="00EC1D50">
        <w:rPr>
          <w:sz w:val="24"/>
          <w:szCs w:val="24"/>
        </w:rPr>
        <w:t xml:space="preserve">British Broadcasting Cooperation [BBC] (2013) </w:t>
      </w:r>
      <w:r w:rsidRPr="00EC1D50">
        <w:rPr>
          <w:i/>
          <w:iCs/>
          <w:sz w:val="24"/>
          <w:szCs w:val="24"/>
        </w:rPr>
        <w:t>Wales school headteacher shortage concerns NAHT union.</w:t>
      </w:r>
      <w:r w:rsidRPr="00EC1D50">
        <w:rPr>
          <w:sz w:val="24"/>
          <w:szCs w:val="24"/>
        </w:rPr>
        <w:t xml:space="preserve"> Available at: </w:t>
      </w:r>
      <w:hyperlink r:id="rId10" w:history="1">
        <w:r w:rsidRPr="00EC1D50">
          <w:rPr>
            <w:rStyle w:val="Hyperlink"/>
            <w:sz w:val="24"/>
            <w:szCs w:val="24"/>
          </w:rPr>
          <w:t>https://www.bbc.co.uk/news/uk-wales-23096486</w:t>
        </w:r>
      </w:hyperlink>
      <w:r w:rsidRPr="00EC1D50">
        <w:rPr>
          <w:sz w:val="24"/>
          <w:szCs w:val="24"/>
        </w:rPr>
        <w:t xml:space="preserve"> (Accessed: 3 December 2024). </w:t>
      </w:r>
    </w:p>
    <w:p w14:paraId="56FC5B8D" w14:textId="77777777" w:rsidR="00EC1D50" w:rsidRPr="00EC1D50" w:rsidRDefault="00EC1D50" w:rsidP="00EC1D50">
      <w:pPr>
        <w:rPr>
          <w:sz w:val="24"/>
          <w:szCs w:val="24"/>
        </w:rPr>
      </w:pPr>
    </w:p>
    <w:p w14:paraId="2A51172D" w14:textId="77777777" w:rsidR="00EC1D50" w:rsidRPr="00EC1D50" w:rsidRDefault="00EC1D50" w:rsidP="00EC1D50">
      <w:pPr>
        <w:rPr>
          <w:sz w:val="24"/>
          <w:szCs w:val="24"/>
        </w:rPr>
      </w:pPr>
      <w:r w:rsidRPr="00EC1D50">
        <w:rPr>
          <w:sz w:val="24"/>
          <w:szCs w:val="24"/>
        </w:rPr>
        <w:t xml:space="preserve">British Broadcasting Cooperation [BBC] (2016) </w:t>
      </w:r>
      <w:r w:rsidRPr="00EC1D50">
        <w:rPr>
          <w:i/>
          <w:iCs/>
          <w:sz w:val="24"/>
          <w:szCs w:val="24"/>
        </w:rPr>
        <w:t>Fewer applying for head teacher jobs ‘due to pressure’</w:t>
      </w:r>
      <w:r w:rsidRPr="00EC1D50">
        <w:rPr>
          <w:sz w:val="24"/>
          <w:szCs w:val="24"/>
        </w:rPr>
        <w:t xml:space="preserve">. Available at: </w:t>
      </w:r>
      <w:hyperlink r:id="rId11" w:history="1">
        <w:r w:rsidRPr="00EC1D50">
          <w:rPr>
            <w:rStyle w:val="Hyperlink"/>
            <w:sz w:val="24"/>
            <w:szCs w:val="24"/>
          </w:rPr>
          <w:t>https://www.bbc.co.uk/news/uk-wales-35465563</w:t>
        </w:r>
      </w:hyperlink>
      <w:r w:rsidRPr="00EC1D50">
        <w:rPr>
          <w:sz w:val="24"/>
          <w:szCs w:val="24"/>
        </w:rPr>
        <w:t xml:space="preserve"> (Accessed: 3 December 2024). </w:t>
      </w:r>
    </w:p>
    <w:p w14:paraId="03F2E2DB" w14:textId="77777777" w:rsidR="00EC1D50" w:rsidRPr="00EC1D50" w:rsidRDefault="00EC1D50" w:rsidP="00EC1D50">
      <w:pPr>
        <w:rPr>
          <w:sz w:val="24"/>
          <w:szCs w:val="24"/>
        </w:rPr>
      </w:pPr>
    </w:p>
    <w:p w14:paraId="17F5A64E" w14:textId="77777777" w:rsidR="00EC1D50" w:rsidRPr="004C4F72" w:rsidRDefault="00EC1D50" w:rsidP="00EC1D50">
      <w:pPr>
        <w:rPr>
          <w:color w:val="FF0000"/>
          <w:sz w:val="24"/>
          <w:szCs w:val="24"/>
        </w:rPr>
      </w:pPr>
      <w:r w:rsidRPr="004C4F72">
        <w:rPr>
          <w:color w:val="FF0000"/>
          <w:sz w:val="24"/>
          <w:szCs w:val="24"/>
        </w:rPr>
        <w:t xml:space="preserve">Bush, T., Bell, L. and Middlewood, D. (2019) </w:t>
      </w:r>
      <w:r w:rsidRPr="004C4F72">
        <w:rPr>
          <w:i/>
          <w:iCs/>
          <w:color w:val="FF0000"/>
          <w:sz w:val="24"/>
          <w:szCs w:val="24"/>
        </w:rPr>
        <w:t xml:space="preserve">Principles of education: Leadership and management. </w:t>
      </w:r>
      <w:r w:rsidRPr="004C4F72">
        <w:rPr>
          <w:color w:val="FF0000"/>
          <w:sz w:val="24"/>
          <w:szCs w:val="24"/>
        </w:rPr>
        <w:t xml:space="preserve">3rd </w:t>
      </w:r>
      <w:proofErr w:type="spellStart"/>
      <w:r w:rsidRPr="004C4F72">
        <w:rPr>
          <w:color w:val="FF0000"/>
          <w:sz w:val="24"/>
          <w:szCs w:val="24"/>
        </w:rPr>
        <w:t>edn</w:t>
      </w:r>
      <w:proofErr w:type="spellEnd"/>
      <w:r w:rsidRPr="004C4F72">
        <w:rPr>
          <w:i/>
          <w:iCs/>
          <w:color w:val="FF0000"/>
          <w:sz w:val="24"/>
          <w:szCs w:val="24"/>
        </w:rPr>
        <w:t xml:space="preserve">. </w:t>
      </w:r>
      <w:r w:rsidRPr="004C4F72">
        <w:rPr>
          <w:color w:val="FF0000"/>
          <w:sz w:val="24"/>
          <w:szCs w:val="24"/>
        </w:rPr>
        <w:t xml:space="preserve">London: Sage Publications Ltd. </w:t>
      </w:r>
    </w:p>
    <w:p w14:paraId="5B5343BE" w14:textId="77777777" w:rsidR="007A10BC" w:rsidRDefault="007A10BC" w:rsidP="00EC1D50">
      <w:pPr>
        <w:rPr>
          <w:sz w:val="24"/>
          <w:szCs w:val="24"/>
        </w:rPr>
      </w:pPr>
    </w:p>
    <w:p w14:paraId="04139451" w14:textId="3E075FE5" w:rsidR="007A10BC" w:rsidRPr="000E4C1A" w:rsidRDefault="007A10BC" w:rsidP="007A10BC">
      <w:pPr>
        <w:spacing w:line="360" w:lineRule="auto"/>
        <w:rPr>
          <w:rFonts w:ascii="Calibri" w:hAnsi="Calibri" w:cs="Calibri"/>
          <w:sz w:val="24"/>
          <w:szCs w:val="24"/>
          <w:shd w:val="clear" w:color="auto" w:fill="FFFFFF"/>
        </w:rPr>
      </w:pPr>
      <w:r>
        <w:rPr>
          <w:rFonts w:ascii="Calibri" w:hAnsi="Calibri" w:cs="Calibri"/>
          <w:sz w:val="24"/>
          <w:szCs w:val="24"/>
          <w:shd w:val="clear" w:color="auto" w:fill="FFFFFF"/>
        </w:rPr>
        <w:lastRenderedPageBreak/>
        <w:t xml:space="preserve">Cairns, B., Daly, C. and Boyle, J. (2023) ‘Is there a felt need from head teachers to support their wellbeing through the offer of professional reflective supervision? If so, what model would suit them best?’, </w:t>
      </w:r>
      <w:r w:rsidRPr="004619EA">
        <w:rPr>
          <w:rFonts w:ascii="Calibri" w:hAnsi="Calibri" w:cs="Calibri"/>
          <w:i/>
          <w:iCs/>
          <w:sz w:val="24"/>
          <w:szCs w:val="24"/>
          <w:shd w:val="clear" w:color="auto" w:fill="FFFFFF"/>
        </w:rPr>
        <w:t xml:space="preserve">Educational and </w:t>
      </w:r>
      <w:r>
        <w:rPr>
          <w:rFonts w:ascii="Calibri" w:hAnsi="Calibri" w:cs="Calibri"/>
          <w:i/>
          <w:iCs/>
          <w:sz w:val="24"/>
          <w:szCs w:val="24"/>
          <w:shd w:val="clear" w:color="auto" w:fill="FFFFFF"/>
        </w:rPr>
        <w:t>C</w:t>
      </w:r>
      <w:r w:rsidRPr="004619EA">
        <w:rPr>
          <w:rFonts w:ascii="Calibri" w:hAnsi="Calibri" w:cs="Calibri"/>
          <w:i/>
          <w:iCs/>
          <w:sz w:val="24"/>
          <w:szCs w:val="24"/>
          <w:shd w:val="clear" w:color="auto" w:fill="FFFFFF"/>
        </w:rPr>
        <w:t xml:space="preserve">hild </w:t>
      </w:r>
      <w:r>
        <w:rPr>
          <w:rFonts w:ascii="Calibri" w:hAnsi="Calibri" w:cs="Calibri"/>
          <w:i/>
          <w:iCs/>
          <w:sz w:val="24"/>
          <w:szCs w:val="24"/>
          <w:shd w:val="clear" w:color="auto" w:fill="FFFFFF"/>
        </w:rPr>
        <w:t>P</w:t>
      </w:r>
      <w:r w:rsidRPr="004619EA">
        <w:rPr>
          <w:rFonts w:ascii="Calibri" w:hAnsi="Calibri" w:cs="Calibri"/>
          <w:i/>
          <w:iCs/>
          <w:sz w:val="24"/>
          <w:szCs w:val="24"/>
          <w:shd w:val="clear" w:color="auto" w:fill="FFFFFF"/>
        </w:rPr>
        <w:t>sychology</w:t>
      </w:r>
      <w:r>
        <w:rPr>
          <w:rFonts w:ascii="Calibri" w:hAnsi="Calibri" w:cs="Calibri"/>
          <w:sz w:val="24"/>
          <w:szCs w:val="24"/>
          <w:shd w:val="clear" w:color="auto" w:fill="FFFFFF"/>
        </w:rPr>
        <w:t xml:space="preserve">, 40(4), pp. 24-43. Available at: </w:t>
      </w:r>
      <w:hyperlink r:id="rId12" w:history="1">
        <w:r w:rsidR="004C4F72" w:rsidRPr="002D290A">
          <w:rPr>
            <w:rStyle w:val="Hyperlink"/>
            <w:rFonts w:ascii="Calibri" w:hAnsi="Calibri" w:cs="Calibri"/>
            <w:sz w:val="24"/>
            <w:szCs w:val="24"/>
            <w:shd w:val="clear" w:color="auto" w:fill="FFFFFF"/>
          </w:rPr>
          <w:t>https://doi.org/10.53841/bpsecp.2023.40.4.24</w:t>
        </w:r>
      </w:hyperlink>
      <w:r w:rsidR="004C4F72">
        <w:rPr>
          <w:rFonts w:ascii="Calibri" w:hAnsi="Calibri" w:cs="Calibri"/>
          <w:sz w:val="24"/>
          <w:szCs w:val="24"/>
          <w:shd w:val="clear" w:color="auto" w:fill="FFFFFF"/>
        </w:rPr>
        <w:t xml:space="preserve"> </w:t>
      </w:r>
      <w:r>
        <w:rPr>
          <w:rFonts w:ascii="Calibri" w:hAnsi="Calibri" w:cs="Calibri"/>
          <w:sz w:val="24"/>
          <w:szCs w:val="24"/>
          <w:shd w:val="clear" w:color="auto" w:fill="FFFFFF"/>
        </w:rPr>
        <w:t>(Accessed: 19 April 202</w:t>
      </w:r>
      <w:r w:rsidR="004C4F72">
        <w:rPr>
          <w:rFonts w:ascii="Calibri" w:hAnsi="Calibri" w:cs="Calibri"/>
          <w:sz w:val="24"/>
          <w:szCs w:val="24"/>
          <w:shd w:val="clear" w:color="auto" w:fill="FFFFFF"/>
        </w:rPr>
        <w:t>5</w:t>
      </w:r>
      <w:r>
        <w:rPr>
          <w:rFonts w:ascii="Calibri" w:hAnsi="Calibri" w:cs="Calibri"/>
          <w:sz w:val="24"/>
          <w:szCs w:val="24"/>
          <w:shd w:val="clear" w:color="auto" w:fill="FFFFFF"/>
        </w:rPr>
        <w:t>).</w:t>
      </w:r>
    </w:p>
    <w:p w14:paraId="45F9C166" w14:textId="77777777" w:rsidR="00EC1D50" w:rsidRPr="00EC1D50" w:rsidRDefault="00EC1D50" w:rsidP="00EC1D50">
      <w:pPr>
        <w:rPr>
          <w:sz w:val="24"/>
          <w:szCs w:val="24"/>
        </w:rPr>
      </w:pPr>
    </w:p>
    <w:p w14:paraId="197D2F56" w14:textId="6F09D629" w:rsidR="00EC1D50" w:rsidRPr="004C4F72" w:rsidRDefault="00EC1D50" w:rsidP="00EC1D50">
      <w:pPr>
        <w:rPr>
          <w:color w:val="FF0000"/>
          <w:sz w:val="24"/>
          <w:szCs w:val="24"/>
        </w:rPr>
      </w:pPr>
      <w:r w:rsidRPr="004C4F72">
        <w:rPr>
          <w:color w:val="FF0000"/>
          <w:sz w:val="24"/>
          <w:szCs w:val="24"/>
        </w:rPr>
        <w:t xml:space="preserve">Careers Wales (2025) </w:t>
      </w:r>
      <w:r w:rsidRPr="004C4F72">
        <w:rPr>
          <w:i/>
          <w:iCs/>
          <w:color w:val="FF0000"/>
          <w:sz w:val="24"/>
          <w:szCs w:val="24"/>
        </w:rPr>
        <w:t>Headteacher</w:t>
      </w:r>
      <w:r w:rsidRPr="004C4F72">
        <w:rPr>
          <w:color w:val="FF0000"/>
          <w:sz w:val="24"/>
          <w:szCs w:val="24"/>
        </w:rPr>
        <w:t xml:space="preserve">. Available at: </w:t>
      </w:r>
      <w:hyperlink r:id="rId13" w:history="1">
        <w:r w:rsidRPr="004C4F72">
          <w:rPr>
            <w:rStyle w:val="Hyperlink"/>
            <w:color w:val="FF0000"/>
            <w:sz w:val="24"/>
            <w:szCs w:val="24"/>
          </w:rPr>
          <w:t>https://careerswales.gov.wales/job-information/headteacher</w:t>
        </w:r>
      </w:hyperlink>
      <w:r w:rsidRPr="004C4F72">
        <w:rPr>
          <w:color w:val="FF0000"/>
          <w:sz w:val="24"/>
          <w:szCs w:val="24"/>
        </w:rPr>
        <w:t xml:space="preserve"> (Accessed: 11 </w:t>
      </w:r>
      <w:r w:rsidR="004C4F72" w:rsidRPr="004C4F72">
        <w:rPr>
          <w:color w:val="FF0000"/>
          <w:sz w:val="24"/>
          <w:szCs w:val="24"/>
        </w:rPr>
        <w:t>April</w:t>
      </w:r>
      <w:r w:rsidRPr="004C4F72">
        <w:rPr>
          <w:color w:val="FF0000"/>
          <w:sz w:val="24"/>
          <w:szCs w:val="24"/>
        </w:rPr>
        <w:t xml:space="preserve"> 2025).</w:t>
      </w:r>
    </w:p>
    <w:p w14:paraId="38359726" w14:textId="77777777" w:rsidR="00B03571" w:rsidRDefault="00B03571" w:rsidP="00EC1D50">
      <w:pPr>
        <w:rPr>
          <w:sz w:val="24"/>
          <w:szCs w:val="24"/>
        </w:rPr>
      </w:pPr>
    </w:p>
    <w:p w14:paraId="0DF5AF66" w14:textId="30D88EEB" w:rsidR="00B03571" w:rsidRPr="00EC1D50" w:rsidRDefault="00B03571" w:rsidP="00EC1D50">
      <w:pPr>
        <w:rPr>
          <w:sz w:val="24"/>
          <w:szCs w:val="24"/>
        </w:rPr>
      </w:pPr>
      <w:r w:rsidRPr="00B03571">
        <w:rPr>
          <w:sz w:val="24"/>
          <w:szCs w:val="24"/>
        </w:rPr>
        <w:t xml:space="preserve">Chen-Levi, T., </w:t>
      </w:r>
      <w:proofErr w:type="spellStart"/>
      <w:r w:rsidRPr="00B03571">
        <w:rPr>
          <w:sz w:val="24"/>
          <w:szCs w:val="24"/>
        </w:rPr>
        <w:t>Buskila</w:t>
      </w:r>
      <w:proofErr w:type="spellEnd"/>
      <w:r w:rsidRPr="00B03571">
        <w:rPr>
          <w:sz w:val="24"/>
          <w:szCs w:val="24"/>
        </w:rPr>
        <w:t>, Y., &amp; Schechter, C. (2022). Leadership as Agency. </w:t>
      </w:r>
      <w:r w:rsidRPr="00B03571">
        <w:rPr>
          <w:i/>
          <w:iCs/>
          <w:sz w:val="24"/>
          <w:szCs w:val="24"/>
        </w:rPr>
        <w:t>International Journal of Educational Reform</w:t>
      </w:r>
      <w:r w:rsidRPr="00B03571">
        <w:rPr>
          <w:sz w:val="24"/>
          <w:szCs w:val="24"/>
        </w:rPr>
        <w:t>, </w:t>
      </w:r>
      <w:r w:rsidRPr="00B03571">
        <w:rPr>
          <w:i/>
          <w:iCs/>
          <w:sz w:val="24"/>
          <w:szCs w:val="24"/>
        </w:rPr>
        <w:t>33</w:t>
      </w:r>
      <w:r w:rsidRPr="00B03571">
        <w:rPr>
          <w:sz w:val="24"/>
          <w:szCs w:val="24"/>
        </w:rPr>
        <w:t>(2), 127-141. </w:t>
      </w:r>
      <w:hyperlink r:id="rId14" w:history="1">
        <w:r w:rsidRPr="00B03571">
          <w:rPr>
            <w:rStyle w:val="Hyperlink"/>
            <w:sz w:val="24"/>
            <w:szCs w:val="24"/>
          </w:rPr>
          <w:t>https://doi.org/10.1177/10567879221086274</w:t>
        </w:r>
      </w:hyperlink>
      <w:r w:rsidR="004C4F72">
        <w:rPr>
          <w:sz w:val="24"/>
          <w:szCs w:val="24"/>
        </w:rPr>
        <w:t xml:space="preserve"> (Accessed: </w:t>
      </w:r>
      <w:r w:rsidR="000652B7">
        <w:rPr>
          <w:sz w:val="24"/>
          <w:szCs w:val="24"/>
        </w:rPr>
        <w:t xml:space="preserve">26 April 2025). </w:t>
      </w:r>
    </w:p>
    <w:p w14:paraId="728DC271" w14:textId="77777777" w:rsidR="00EC1D50" w:rsidRPr="00EC1D50" w:rsidRDefault="00EC1D50" w:rsidP="00EC1D50">
      <w:pPr>
        <w:rPr>
          <w:sz w:val="24"/>
          <w:szCs w:val="24"/>
        </w:rPr>
      </w:pPr>
    </w:p>
    <w:p w14:paraId="43695ED7" w14:textId="77777777" w:rsidR="00EC1D50" w:rsidRPr="00EC1D50" w:rsidRDefault="00EC1D50" w:rsidP="00EC1D50">
      <w:pPr>
        <w:rPr>
          <w:sz w:val="24"/>
          <w:szCs w:val="24"/>
        </w:rPr>
      </w:pPr>
      <w:r w:rsidRPr="00EC1D50">
        <w:rPr>
          <w:sz w:val="24"/>
          <w:szCs w:val="24"/>
        </w:rPr>
        <w:t xml:space="preserve">Cohen, L., Manion, L. and Morrison, K. (2018) </w:t>
      </w:r>
      <w:r w:rsidRPr="00EC1D50">
        <w:rPr>
          <w:i/>
          <w:iCs/>
          <w:sz w:val="24"/>
          <w:szCs w:val="24"/>
        </w:rPr>
        <w:t>Research methods in education</w:t>
      </w:r>
      <w:r w:rsidRPr="00EC1D50">
        <w:rPr>
          <w:sz w:val="24"/>
          <w:szCs w:val="24"/>
        </w:rPr>
        <w:t xml:space="preserve">, 8th </w:t>
      </w:r>
      <w:proofErr w:type="spellStart"/>
      <w:r w:rsidRPr="00EC1D50">
        <w:rPr>
          <w:sz w:val="24"/>
          <w:szCs w:val="24"/>
        </w:rPr>
        <w:t>edn</w:t>
      </w:r>
      <w:proofErr w:type="spellEnd"/>
      <w:r w:rsidRPr="00EC1D50">
        <w:rPr>
          <w:sz w:val="24"/>
          <w:szCs w:val="24"/>
        </w:rPr>
        <w:t xml:space="preserve">. London: Routledge. </w:t>
      </w:r>
    </w:p>
    <w:p w14:paraId="039A85B0" w14:textId="77777777" w:rsidR="00EC1D50" w:rsidRPr="00EC1D50" w:rsidRDefault="00EC1D50" w:rsidP="00EC1D50">
      <w:pPr>
        <w:rPr>
          <w:sz w:val="24"/>
          <w:szCs w:val="24"/>
        </w:rPr>
      </w:pPr>
    </w:p>
    <w:p w14:paraId="5A07737A" w14:textId="5F274845" w:rsidR="00EC1D50" w:rsidRPr="00EC1D50" w:rsidRDefault="00EC1D50" w:rsidP="00EC1D50">
      <w:pPr>
        <w:rPr>
          <w:sz w:val="24"/>
          <w:szCs w:val="24"/>
        </w:rPr>
      </w:pPr>
      <w:r w:rsidRPr="00EC1D50">
        <w:rPr>
          <w:sz w:val="24"/>
          <w:szCs w:val="24"/>
        </w:rPr>
        <w:t xml:space="preserve">Connolly, M., Milton, E., Davies, A. J. and </w:t>
      </w:r>
      <w:proofErr w:type="spellStart"/>
      <w:r w:rsidRPr="00EC1D50">
        <w:rPr>
          <w:sz w:val="24"/>
          <w:szCs w:val="24"/>
        </w:rPr>
        <w:t>Barrance</w:t>
      </w:r>
      <w:proofErr w:type="spellEnd"/>
      <w:r w:rsidRPr="00EC1D50">
        <w:rPr>
          <w:sz w:val="24"/>
          <w:szCs w:val="24"/>
        </w:rPr>
        <w:t>, R. (2018) ‘Turning heads: The impact of political reform on the professional role, identity and recruitment of head teachers in Wales’, </w:t>
      </w:r>
      <w:r w:rsidRPr="00EC1D50">
        <w:rPr>
          <w:i/>
          <w:iCs/>
          <w:sz w:val="24"/>
          <w:szCs w:val="24"/>
        </w:rPr>
        <w:t>British Educational Research Journal</w:t>
      </w:r>
      <w:r w:rsidRPr="00EC1D50">
        <w:rPr>
          <w:sz w:val="24"/>
          <w:szCs w:val="24"/>
        </w:rPr>
        <w:t xml:space="preserve">, 44(4), pp. 608-625. Available at: </w:t>
      </w:r>
      <w:hyperlink r:id="rId15" w:history="1">
        <w:r w:rsidRPr="00EC1D50">
          <w:rPr>
            <w:rStyle w:val="Hyperlink"/>
            <w:sz w:val="24"/>
            <w:szCs w:val="24"/>
          </w:rPr>
          <w:t>https://bera-journals.onlinelibrary.wiley.com/doi/full/10.1002/berj.3450</w:t>
        </w:r>
      </w:hyperlink>
      <w:r w:rsidRPr="00EC1D50">
        <w:rPr>
          <w:sz w:val="24"/>
          <w:szCs w:val="24"/>
        </w:rPr>
        <w:t xml:space="preserve"> (Accessed: </w:t>
      </w:r>
      <w:r w:rsidR="00CB3749">
        <w:rPr>
          <w:sz w:val="24"/>
          <w:szCs w:val="24"/>
        </w:rPr>
        <w:t>25</w:t>
      </w:r>
      <w:r w:rsidRPr="00EC1D50">
        <w:rPr>
          <w:sz w:val="24"/>
          <w:szCs w:val="24"/>
        </w:rPr>
        <w:t xml:space="preserve"> </w:t>
      </w:r>
      <w:r w:rsidR="00CB3749">
        <w:rPr>
          <w:sz w:val="24"/>
          <w:szCs w:val="24"/>
        </w:rPr>
        <w:t>April</w:t>
      </w:r>
      <w:r w:rsidRPr="00EC1D50">
        <w:rPr>
          <w:sz w:val="24"/>
          <w:szCs w:val="24"/>
        </w:rPr>
        <w:t xml:space="preserve"> 202</w:t>
      </w:r>
      <w:r w:rsidR="00CB3749">
        <w:rPr>
          <w:sz w:val="24"/>
          <w:szCs w:val="24"/>
        </w:rPr>
        <w:t>5</w:t>
      </w:r>
      <w:r w:rsidRPr="00EC1D50">
        <w:rPr>
          <w:sz w:val="24"/>
          <w:szCs w:val="24"/>
        </w:rPr>
        <w:t>).</w:t>
      </w:r>
    </w:p>
    <w:p w14:paraId="7B1024CA" w14:textId="77777777" w:rsidR="00EC1D50" w:rsidRPr="00EC1D50" w:rsidRDefault="00EC1D50" w:rsidP="00EC1D50">
      <w:pPr>
        <w:rPr>
          <w:sz w:val="24"/>
          <w:szCs w:val="24"/>
        </w:rPr>
      </w:pPr>
    </w:p>
    <w:p w14:paraId="35604282" w14:textId="5B01E7FA" w:rsidR="00EC1D50" w:rsidRDefault="00EC1D50" w:rsidP="00EC1D50">
      <w:pPr>
        <w:rPr>
          <w:sz w:val="24"/>
          <w:szCs w:val="24"/>
        </w:rPr>
      </w:pPr>
      <w:r w:rsidRPr="00EC1D50">
        <w:rPr>
          <w:sz w:val="24"/>
          <w:szCs w:val="24"/>
        </w:rPr>
        <w:t xml:space="preserve">Davies, A. J., Milton, E., Connolly, M. and </w:t>
      </w:r>
      <w:proofErr w:type="spellStart"/>
      <w:r w:rsidRPr="00EC1D50">
        <w:rPr>
          <w:sz w:val="24"/>
          <w:szCs w:val="24"/>
        </w:rPr>
        <w:t>Barrance</w:t>
      </w:r>
      <w:proofErr w:type="spellEnd"/>
      <w:r w:rsidRPr="00EC1D50">
        <w:rPr>
          <w:sz w:val="24"/>
          <w:szCs w:val="24"/>
        </w:rPr>
        <w:t xml:space="preserve">, R. (2018) ‘Headteacher Recruitment, Retention and Professional Development in Wales: Challenges and Opportunities’, </w:t>
      </w:r>
      <w:r w:rsidRPr="00EC1D50">
        <w:rPr>
          <w:i/>
          <w:iCs/>
          <w:sz w:val="24"/>
          <w:szCs w:val="24"/>
        </w:rPr>
        <w:t>Wales Journal of Education</w:t>
      </w:r>
      <w:r w:rsidRPr="00EC1D50">
        <w:rPr>
          <w:sz w:val="24"/>
          <w:szCs w:val="24"/>
        </w:rPr>
        <w:t xml:space="preserve">, 20(2), pp. 204-224. Available at: </w:t>
      </w:r>
      <w:hyperlink r:id="rId16" w:history="1">
        <w:r w:rsidRPr="00EC1D50">
          <w:rPr>
            <w:rStyle w:val="Hyperlink"/>
            <w:sz w:val="24"/>
            <w:szCs w:val="24"/>
          </w:rPr>
          <w:t>https://doi.org/10.16922/wje.20.2.11</w:t>
        </w:r>
      </w:hyperlink>
      <w:r w:rsidRPr="00EC1D50">
        <w:rPr>
          <w:sz w:val="24"/>
          <w:szCs w:val="24"/>
        </w:rPr>
        <w:t xml:space="preserve"> (Accessed: </w:t>
      </w:r>
      <w:r w:rsidR="00CB3749">
        <w:rPr>
          <w:sz w:val="24"/>
          <w:szCs w:val="24"/>
        </w:rPr>
        <w:t>25 April</w:t>
      </w:r>
      <w:r w:rsidRPr="00EC1D50">
        <w:rPr>
          <w:sz w:val="24"/>
          <w:szCs w:val="24"/>
        </w:rPr>
        <w:t xml:space="preserve"> 202</w:t>
      </w:r>
      <w:r w:rsidR="00CB3749">
        <w:rPr>
          <w:sz w:val="24"/>
          <w:szCs w:val="24"/>
        </w:rPr>
        <w:t>5</w:t>
      </w:r>
      <w:r w:rsidRPr="00EC1D50">
        <w:rPr>
          <w:sz w:val="24"/>
          <w:szCs w:val="24"/>
        </w:rPr>
        <w:t>).</w:t>
      </w:r>
    </w:p>
    <w:p w14:paraId="6AD806A9" w14:textId="77777777" w:rsidR="002D5067" w:rsidRPr="00EC1D50" w:rsidRDefault="002D5067" w:rsidP="00EC1D50">
      <w:pPr>
        <w:rPr>
          <w:sz w:val="24"/>
          <w:szCs w:val="24"/>
        </w:rPr>
      </w:pPr>
    </w:p>
    <w:p w14:paraId="41AF06F9" w14:textId="77777777" w:rsidR="002D5067" w:rsidRPr="002D5067" w:rsidRDefault="002D5067" w:rsidP="002D5067">
      <w:pPr>
        <w:spacing w:line="360" w:lineRule="auto"/>
        <w:rPr>
          <w:color w:val="FF0000"/>
        </w:rPr>
      </w:pPr>
      <w:r w:rsidRPr="002D5067">
        <w:rPr>
          <w:rFonts w:ascii="Calibri" w:hAnsi="Calibri" w:cs="Calibri"/>
          <w:color w:val="FF0000"/>
          <w:sz w:val="24"/>
          <w:szCs w:val="24"/>
        </w:rPr>
        <w:t xml:space="preserve">Davies, A. (2022) </w:t>
      </w:r>
      <w:r w:rsidRPr="002D5067">
        <w:rPr>
          <w:rFonts w:ascii="Calibri" w:hAnsi="Calibri" w:cs="Calibri"/>
          <w:i/>
          <w:iCs/>
          <w:color w:val="FF0000"/>
          <w:sz w:val="24"/>
          <w:szCs w:val="24"/>
        </w:rPr>
        <w:t xml:space="preserve">More than a sticking plaster: understanding the demands and identification of the resources to create sustainable senior leadership in a Welsh education. </w:t>
      </w:r>
      <w:r w:rsidRPr="002D5067">
        <w:rPr>
          <w:rFonts w:ascii="Calibri" w:hAnsi="Calibri" w:cs="Calibri"/>
          <w:color w:val="FF0000"/>
          <w:sz w:val="24"/>
          <w:szCs w:val="24"/>
        </w:rPr>
        <w:t xml:space="preserve">National Academy for Education Leadership. Available at: </w:t>
      </w:r>
      <w:r w:rsidRPr="002D5067">
        <w:rPr>
          <w:color w:val="FF0000"/>
          <w:sz w:val="24"/>
          <w:szCs w:val="24"/>
        </w:rPr>
        <w:t>https://nael.cymru/wp-content/uploads/2024/02/Dr-Ali-Davies-Compassionate-Leadership-FINAL-VERSION2.pdf (Accessed: 19 April 2024).</w:t>
      </w:r>
      <w:r w:rsidRPr="002D5067">
        <w:rPr>
          <w:color w:val="FF0000"/>
        </w:rPr>
        <w:t xml:space="preserve"> </w:t>
      </w:r>
    </w:p>
    <w:p w14:paraId="48E44912" w14:textId="77777777" w:rsidR="00EC1D50" w:rsidRDefault="00EC1D50" w:rsidP="00EC1D50">
      <w:pPr>
        <w:rPr>
          <w:sz w:val="24"/>
          <w:szCs w:val="24"/>
        </w:rPr>
      </w:pPr>
    </w:p>
    <w:p w14:paraId="701DC8D8" w14:textId="77777777" w:rsidR="002D5067" w:rsidRPr="00EC1D50" w:rsidRDefault="002D5067" w:rsidP="00EC1D50">
      <w:pPr>
        <w:rPr>
          <w:sz w:val="24"/>
          <w:szCs w:val="24"/>
        </w:rPr>
      </w:pPr>
    </w:p>
    <w:p w14:paraId="78D41B31" w14:textId="77777777" w:rsidR="00EC1D50" w:rsidRPr="00CB3749" w:rsidRDefault="00EC1D50" w:rsidP="00EC1D50">
      <w:pPr>
        <w:rPr>
          <w:color w:val="FF0000"/>
          <w:sz w:val="24"/>
          <w:szCs w:val="24"/>
        </w:rPr>
      </w:pPr>
      <w:r w:rsidRPr="00CB3749">
        <w:rPr>
          <w:color w:val="FF0000"/>
          <w:sz w:val="24"/>
          <w:szCs w:val="24"/>
        </w:rPr>
        <w:t>Davis, S., Haughton, C., Chapman, S., Okeke, R., Yafele, A., Yu, K. and Smith, M. (2023) ‘The recruitment and retention of teachers of colour in Wales. An ongoing conundrum?’, </w:t>
      </w:r>
      <w:r w:rsidRPr="00CB3749">
        <w:rPr>
          <w:i/>
          <w:iCs/>
          <w:color w:val="FF0000"/>
          <w:sz w:val="24"/>
          <w:szCs w:val="24"/>
        </w:rPr>
        <w:t>The Curriculum Journal</w:t>
      </w:r>
      <w:r w:rsidRPr="00CB3749">
        <w:rPr>
          <w:color w:val="FF0000"/>
          <w:sz w:val="24"/>
          <w:szCs w:val="24"/>
        </w:rPr>
        <w:t xml:space="preserve">, 34, pp. 118–137. Available at: </w:t>
      </w:r>
      <w:hyperlink r:id="rId17" w:history="1">
        <w:r w:rsidRPr="00CB3749">
          <w:rPr>
            <w:rStyle w:val="Hyperlink"/>
            <w:color w:val="FF0000"/>
            <w:sz w:val="24"/>
            <w:szCs w:val="24"/>
          </w:rPr>
          <w:t>https://doi.org/10.1002/curj.175</w:t>
        </w:r>
      </w:hyperlink>
      <w:r w:rsidRPr="00CB3749">
        <w:rPr>
          <w:color w:val="FF0000"/>
          <w:sz w:val="24"/>
          <w:szCs w:val="24"/>
        </w:rPr>
        <w:t xml:space="preserve"> (Accessed: 3 December 2024).</w:t>
      </w:r>
    </w:p>
    <w:p w14:paraId="65483EA4" w14:textId="77777777" w:rsidR="00EC1D50" w:rsidRPr="00EC1D50" w:rsidRDefault="00EC1D50" w:rsidP="00EC1D50">
      <w:pPr>
        <w:rPr>
          <w:sz w:val="24"/>
          <w:szCs w:val="24"/>
        </w:rPr>
      </w:pPr>
    </w:p>
    <w:p w14:paraId="1F980687" w14:textId="49882970" w:rsidR="00EC1D50" w:rsidRPr="00EC1D50" w:rsidRDefault="00EC1D50" w:rsidP="00EC1D50">
      <w:pPr>
        <w:rPr>
          <w:sz w:val="24"/>
          <w:szCs w:val="24"/>
        </w:rPr>
      </w:pPr>
      <w:r w:rsidRPr="00EC1D50">
        <w:rPr>
          <w:sz w:val="24"/>
          <w:szCs w:val="24"/>
        </w:rPr>
        <w:t xml:space="preserve">Education Support (2023) </w:t>
      </w:r>
      <w:r w:rsidRPr="00EC1D50">
        <w:rPr>
          <w:i/>
          <w:iCs/>
          <w:sz w:val="24"/>
          <w:szCs w:val="24"/>
        </w:rPr>
        <w:t>Professional supervision: leaders and line managers</w:t>
      </w:r>
      <w:r w:rsidRPr="00EC1D50">
        <w:rPr>
          <w:sz w:val="24"/>
          <w:szCs w:val="24"/>
        </w:rPr>
        <w:t xml:space="preserve">. Available at: </w:t>
      </w:r>
      <w:hyperlink r:id="rId18" w:history="1">
        <w:r w:rsidRPr="00EC1D50">
          <w:rPr>
            <w:rStyle w:val="Hyperlink"/>
            <w:sz w:val="24"/>
            <w:szCs w:val="24"/>
          </w:rPr>
          <w:t>https://www.educationsupport.org.uk/get-help/help-for-your-staff/staff-wellbeing-service-in-wales/wellbeing-support-and-development-services/professional-supervision-leaders-and-line-managers/</w:t>
        </w:r>
      </w:hyperlink>
      <w:r w:rsidRPr="00EC1D50">
        <w:rPr>
          <w:sz w:val="24"/>
          <w:szCs w:val="24"/>
        </w:rPr>
        <w:t xml:space="preserve"> (Accessed: 19 </w:t>
      </w:r>
      <w:r w:rsidR="00CB3749">
        <w:rPr>
          <w:sz w:val="24"/>
          <w:szCs w:val="24"/>
        </w:rPr>
        <w:t>April</w:t>
      </w:r>
      <w:r w:rsidRPr="00EC1D50">
        <w:rPr>
          <w:sz w:val="24"/>
          <w:szCs w:val="24"/>
        </w:rPr>
        <w:t xml:space="preserve"> 2025). </w:t>
      </w:r>
    </w:p>
    <w:p w14:paraId="18857866" w14:textId="77777777" w:rsidR="00EC1D50" w:rsidRPr="00EC1D50" w:rsidRDefault="00EC1D50" w:rsidP="00EC1D50">
      <w:pPr>
        <w:rPr>
          <w:sz w:val="24"/>
          <w:szCs w:val="24"/>
        </w:rPr>
      </w:pPr>
    </w:p>
    <w:p w14:paraId="53689D25" w14:textId="77777777" w:rsidR="00EC1D50" w:rsidRPr="00EC1D50" w:rsidRDefault="00EC1D50" w:rsidP="00EC1D50">
      <w:pPr>
        <w:rPr>
          <w:sz w:val="24"/>
          <w:szCs w:val="24"/>
        </w:rPr>
      </w:pPr>
      <w:r w:rsidRPr="00EC1D50">
        <w:rPr>
          <w:sz w:val="24"/>
          <w:szCs w:val="24"/>
        </w:rPr>
        <w:t xml:space="preserve">Education Workforce Council [EWC] (2017) </w:t>
      </w:r>
      <w:r w:rsidRPr="00EC1D50">
        <w:rPr>
          <w:i/>
          <w:iCs/>
          <w:sz w:val="24"/>
          <w:szCs w:val="24"/>
        </w:rPr>
        <w:t xml:space="preserve">Is there a teacher recruitment and retention crisis in Wales? </w:t>
      </w:r>
      <w:r w:rsidRPr="00EC1D50">
        <w:rPr>
          <w:sz w:val="24"/>
          <w:szCs w:val="24"/>
        </w:rPr>
        <w:t xml:space="preserve">Available at: </w:t>
      </w:r>
      <w:hyperlink r:id="rId19" w:history="1">
        <w:r w:rsidRPr="00EC1D50">
          <w:rPr>
            <w:rStyle w:val="Hyperlink"/>
            <w:sz w:val="24"/>
            <w:szCs w:val="24"/>
          </w:rPr>
          <w:t>https://www.ewc.wales/site/index.php/en/documents-eng/policy-and-research/policy-briefings/129-teacher-recruitment-retention-and-tracking-data-event-english-2</w:t>
        </w:r>
      </w:hyperlink>
      <w:r w:rsidRPr="00EC1D50">
        <w:rPr>
          <w:sz w:val="24"/>
          <w:szCs w:val="24"/>
        </w:rPr>
        <w:t xml:space="preserve"> (Accessed: 3 December 2024). </w:t>
      </w:r>
    </w:p>
    <w:p w14:paraId="6F618834" w14:textId="77777777" w:rsidR="00EC1D50" w:rsidRPr="00EC1D50" w:rsidRDefault="00EC1D50" w:rsidP="00EC1D50">
      <w:pPr>
        <w:rPr>
          <w:sz w:val="24"/>
          <w:szCs w:val="24"/>
        </w:rPr>
      </w:pPr>
    </w:p>
    <w:p w14:paraId="0BB32516" w14:textId="77777777" w:rsidR="00EC1D50" w:rsidRPr="00EC1D50" w:rsidRDefault="00EC1D50" w:rsidP="00EC1D50">
      <w:pPr>
        <w:rPr>
          <w:sz w:val="24"/>
          <w:szCs w:val="24"/>
        </w:rPr>
      </w:pPr>
      <w:r w:rsidRPr="00EC1D50">
        <w:rPr>
          <w:sz w:val="24"/>
          <w:szCs w:val="24"/>
        </w:rPr>
        <w:t xml:space="preserve">Educators Wales (2025) </w:t>
      </w:r>
      <w:r w:rsidRPr="00EC1D50">
        <w:rPr>
          <w:i/>
          <w:iCs/>
          <w:sz w:val="24"/>
          <w:szCs w:val="24"/>
        </w:rPr>
        <w:t>Leadership</w:t>
      </w:r>
      <w:r w:rsidRPr="00EC1D50">
        <w:rPr>
          <w:sz w:val="24"/>
          <w:szCs w:val="24"/>
        </w:rPr>
        <w:t xml:space="preserve">. Available at: </w:t>
      </w:r>
      <w:hyperlink r:id="rId20" w:history="1">
        <w:r w:rsidRPr="00EC1D50">
          <w:rPr>
            <w:rStyle w:val="Hyperlink"/>
            <w:sz w:val="24"/>
            <w:szCs w:val="24"/>
          </w:rPr>
          <w:t>https://educators.wales/leadership</w:t>
        </w:r>
      </w:hyperlink>
    </w:p>
    <w:p w14:paraId="72A26992" w14:textId="63C19469" w:rsidR="00EC1D50" w:rsidRPr="00EC1D50" w:rsidRDefault="00EC1D50" w:rsidP="00EC1D50">
      <w:pPr>
        <w:rPr>
          <w:sz w:val="24"/>
          <w:szCs w:val="24"/>
        </w:rPr>
      </w:pPr>
      <w:r w:rsidRPr="00EC1D50">
        <w:rPr>
          <w:sz w:val="24"/>
          <w:szCs w:val="24"/>
        </w:rPr>
        <w:t xml:space="preserve">(Accessed: </w:t>
      </w:r>
      <w:r w:rsidR="00C45209">
        <w:rPr>
          <w:sz w:val="24"/>
          <w:szCs w:val="24"/>
        </w:rPr>
        <w:t>25</w:t>
      </w:r>
      <w:r w:rsidRPr="00EC1D50">
        <w:rPr>
          <w:sz w:val="24"/>
          <w:szCs w:val="24"/>
        </w:rPr>
        <w:t xml:space="preserve"> </w:t>
      </w:r>
      <w:r w:rsidR="00C45209">
        <w:rPr>
          <w:sz w:val="24"/>
          <w:szCs w:val="24"/>
        </w:rPr>
        <w:t>April</w:t>
      </w:r>
      <w:r w:rsidRPr="00EC1D50">
        <w:rPr>
          <w:sz w:val="24"/>
          <w:szCs w:val="24"/>
        </w:rPr>
        <w:t xml:space="preserve"> 2025). </w:t>
      </w:r>
    </w:p>
    <w:p w14:paraId="219308A6" w14:textId="77777777" w:rsidR="000C3270" w:rsidRDefault="000C3270" w:rsidP="00EC1D50">
      <w:pPr>
        <w:rPr>
          <w:sz w:val="24"/>
          <w:szCs w:val="24"/>
        </w:rPr>
      </w:pPr>
    </w:p>
    <w:p w14:paraId="12F393F8" w14:textId="6DABD848" w:rsidR="007C35FD" w:rsidRPr="007C35FD" w:rsidRDefault="007C35FD" w:rsidP="007C35FD">
      <w:pPr>
        <w:spacing w:line="360" w:lineRule="auto"/>
        <w:rPr>
          <w:rFonts w:ascii="Calibri" w:hAnsi="Calibri" w:cs="Calibri"/>
          <w:color w:val="FF0000"/>
          <w:sz w:val="24"/>
          <w:szCs w:val="24"/>
        </w:rPr>
      </w:pPr>
      <w:r w:rsidRPr="00C1463C">
        <w:rPr>
          <w:rFonts w:ascii="Calibri" w:hAnsi="Calibri" w:cs="Calibri"/>
          <w:color w:val="FF0000"/>
          <w:sz w:val="24"/>
          <w:szCs w:val="24"/>
        </w:rPr>
        <w:t xml:space="preserve">Education Support (2023) </w:t>
      </w:r>
      <w:r w:rsidRPr="00C1463C">
        <w:rPr>
          <w:rFonts w:ascii="Calibri" w:hAnsi="Calibri" w:cs="Calibri"/>
          <w:i/>
          <w:iCs/>
          <w:color w:val="FF0000"/>
          <w:sz w:val="24"/>
          <w:szCs w:val="24"/>
        </w:rPr>
        <w:t>Teacher well-being index 2023</w:t>
      </w:r>
      <w:r w:rsidRPr="00C1463C">
        <w:rPr>
          <w:rFonts w:ascii="Calibri" w:hAnsi="Calibri" w:cs="Calibri"/>
          <w:color w:val="FF0000"/>
          <w:sz w:val="24"/>
          <w:szCs w:val="24"/>
        </w:rPr>
        <w:t>. Available at: https://www.educationsupport.org.uk/media/0h4jd5pt/twix_2023.pdf (Accessed: 7 April 2024).</w:t>
      </w:r>
    </w:p>
    <w:p w14:paraId="0DC18A48" w14:textId="77777777" w:rsidR="007C35FD" w:rsidRDefault="007C35FD" w:rsidP="00EC1D50">
      <w:pPr>
        <w:rPr>
          <w:sz w:val="24"/>
          <w:szCs w:val="24"/>
        </w:rPr>
      </w:pPr>
    </w:p>
    <w:p w14:paraId="7171BCFC" w14:textId="37D5EBAF" w:rsidR="000C3270" w:rsidRDefault="000C3270" w:rsidP="00EC1D50">
      <w:pPr>
        <w:rPr>
          <w:sz w:val="24"/>
          <w:szCs w:val="24"/>
        </w:rPr>
      </w:pPr>
      <w:r>
        <w:rPr>
          <w:sz w:val="24"/>
          <w:szCs w:val="24"/>
        </w:rPr>
        <w:t xml:space="preserve">Estyn (2025) Annual Report 2023-24. Available at: </w:t>
      </w:r>
      <w:hyperlink r:id="rId21" w:history="1">
        <w:r w:rsidRPr="00871314">
          <w:rPr>
            <w:rStyle w:val="Hyperlink"/>
            <w:sz w:val="24"/>
            <w:szCs w:val="24"/>
          </w:rPr>
          <w:t>https://annual-report.estyn.gov.wales/app/uploads/2025/02/recruitment-and-retention-2025-02-11.pdf</w:t>
        </w:r>
      </w:hyperlink>
      <w:r w:rsidR="00C45209">
        <w:t xml:space="preserve"> (Accessed: 23 April 2025).</w:t>
      </w:r>
    </w:p>
    <w:p w14:paraId="3936247E" w14:textId="576FED1D" w:rsidR="00EC1D50" w:rsidRPr="00EC1D50" w:rsidRDefault="00EC1D50" w:rsidP="00EC1D50">
      <w:pPr>
        <w:rPr>
          <w:sz w:val="24"/>
          <w:szCs w:val="24"/>
        </w:rPr>
      </w:pPr>
    </w:p>
    <w:p w14:paraId="6D22D022" w14:textId="77777777" w:rsidR="00EC1D50" w:rsidRPr="00EC1D50" w:rsidRDefault="00EC1D50" w:rsidP="00EC1D50">
      <w:pPr>
        <w:rPr>
          <w:sz w:val="24"/>
          <w:szCs w:val="24"/>
        </w:rPr>
      </w:pPr>
      <w:r w:rsidRPr="00EC1D50">
        <w:rPr>
          <w:sz w:val="24"/>
          <w:szCs w:val="24"/>
        </w:rPr>
        <w:t>Faris, L. (2022) A qualitative enquiry to explore the perceptions that maintained primary school teachers in England (at different career stages) hold about headship and the impact these perceptions have on their motivation and demotivation to become headteachers. Prof. D. thesis. Anglia Ruskin University. Available at: </w:t>
      </w:r>
      <w:hyperlink r:id="rId22" w:history="1">
        <w:r w:rsidRPr="00EC1D50">
          <w:rPr>
            <w:rStyle w:val="Hyperlink"/>
            <w:sz w:val="24"/>
            <w:szCs w:val="24"/>
          </w:rPr>
          <w:t>https://hdl.handle.net/10779/aru.23770143.v1</w:t>
        </w:r>
      </w:hyperlink>
      <w:r w:rsidRPr="00EC1D50">
        <w:rPr>
          <w:sz w:val="24"/>
          <w:szCs w:val="24"/>
        </w:rPr>
        <w:t xml:space="preserve"> (Accessed: 3 December 2024).</w:t>
      </w:r>
    </w:p>
    <w:p w14:paraId="3C5E4875" w14:textId="77777777" w:rsidR="00484F7D" w:rsidRDefault="00484F7D" w:rsidP="00EC1D50">
      <w:pPr>
        <w:rPr>
          <w:sz w:val="24"/>
          <w:szCs w:val="24"/>
        </w:rPr>
      </w:pPr>
    </w:p>
    <w:p w14:paraId="2E2F228D" w14:textId="50592B4C" w:rsidR="00484F7D" w:rsidRPr="00EC1D50" w:rsidRDefault="00484F7D" w:rsidP="00EC1D50">
      <w:pPr>
        <w:rPr>
          <w:sz w:val="24"/>
          <w:szCs w:val="24"/>
        </w:rPr>
      </w:pPr>
      <w:r w:rsidRPr="00484F7D">
        <w:rPr>
          <w:sz w:val="24"/>
          <w:szCs w:val="24"/>
        </w:rPr>
        <w:t>Griffiths, J. &amp; Jones, G., (2024) “Educational Leadership in Wales Since Devolution”, </w:t>
      </w:r>
      <w:r w:rsidRPr="00484F7D">
        <w:rPr>
          <w:i/>
          <w:iCs/>
          <w:sz w:val="24"/>
          <w:szCs w:val="24"/>
        </w:rPr>
        <w:t>Wales Journal of Education</w:t>
      </w:r>
      <w:r w:rsidRPr="00484F7D">
        <w:rPr>
          <w:sz w:val="24"/>
          <w:szCs w:val="24"/>
        </w:rPr>
        <w:t xml:space="preserve"> 26(2), 153–170. </w:t>
      </w:r>
      <w:proofErr w:type="spellStart"/>
      <w:r w:rsidRPr="00484F7D">
        <w:rPr>
          <w:sz w:val="24"/>
          <w:szCs w:val="24"/>
        </w:rPr>
        <w:t>doi</w:t>
      </w:r>
      <w:proofErr w:type="spellEnd"/>
      <w:r w:rsidRPr="00484F7D">
        <w:rPr>
          <w:sz w:val="24"/>
          <w:szCs w:val="24"/>
        </w:rPr>
        <w:t>: </w:t>
      </w:r>
      <w:hyperlink r:id="rId23" w:history="1">
        <w:r w:rsidRPr="00484F7D">
          <w:rPr>
            <w:rStyle w:val="Hyperlink"/>
            <w:sz w:val="24"/>
            <w:szCs w:val="24"/>
          </w:rPr>
          <w:t>https://doi.org/10.16922/wje.26.2.11</w:t>
        </w:r>
      </w:hyperlink>
    </w:p>
    <w:p w14:paraId="0EB619E3" w14:textId="77777777" w:rsidR="00EC1D50" w:rsidRDefault="00EC1D50" w:rsidP="00EC1D50">
      <w:pPr>
        <w:rPr>
          <w:sz w:val="24"/>
          <w:szCs w:val="24"/>
        </w:rPr>
      </w:pPr>
    </w:p>
    <w:p w14:paraId="68BE52E1" w14:textId="0A1B5A3E" w:rsidR="00A66BF6" w:rsidRPr="00A66BF6" w:rsidRDefault="00A66BF6" w:rsidP="00A66BF6">
      <w:pPr>
        <w:spacing w:line="360" w:lineRule="auto"/>
        <w:rPr>
          <w:rFonts w:ascii="Calibri" w:hAnsi="Calibri" w:cs="Calibri"/>
          <w:sz w:val="24"/>
          <w:szCs w:val="24"/>
        </w:rPr>
      </w:pPr>
      <w:r w:rsidRPr="000E4C1A">
        <w:rPr>
          <w:rFonts w:ascii="Calibri" w:hAnsi="Calibri" w:cs="Calibri"/>
          <w:sz w:val="24"/>
          <w:szCs w:val="24"/>
        </w:rPr>
        <w:t>Holmes, A. G</w:t>
      </w:r>
      <w:r>
        <w:rPr>
          <w:rFonts w:ascii="Calibri" w:hAnsi="Calibri" w:cs="Calibri"/>
          <w:sz w:val="24"/>
          <w:szCs w:val="24"/>
        </w:rPr>
        <w:t>. D</w:t>
      </w:r>
      <w:r w:rsidRPr="000E4C1A">
        <w:rPr>
          <w:rFonts w:ascii="Calibri" w:hAnsi="Calibri" w:cs="Calibri"/>
          <w:sz w:val="24"/>
          <w:szCs w:val="24"/>
        </w:rPr>
        <w:t xml:space="preserve">. (2020) </w:t>
      </w:r>
      <w:r>
        <w:rPr>
          <w:rFonts w:ascii="Calibri" w:hAnsi="Calibri" w:cs="Calibri"/>
          <w:sz w:val="24"/>
          <w:szCs w:val="24"/>
        </w:rPr>
        <w:t>‘</w:t>
      </w:r>
      <w:r w:rsidRPr="000E4C1A">
        <w:rPr>
          <w:rFonts w:ascii="Calibri" w:hAnsi="Calibri" w:cs="Calibri"/>
          <w:sz w:val="24"/>
          <w:szCs w:val="24"/>
        </w:rPr>
        <w:t xml:space="preserve">Researcher </w:t>
      </w:r>
      <w:r>
        <w:rPr>
          <w:rFonts w:ascii="Calibri" w:hAnsi="Calibri" w:cs="Calibri"/>
          <w:sz w:val="24"/>
          <w:szCs w:val="24"/>
        </w:rPr>
        <w:t>p</w:t>
      </w:r>
      <w:r w:rsidRPr="000E4C1A">
        <w:rPr>
          <w:rFonts w:ascii="Calibri" w:hAnsi="Calibri" w:cs="Calibri"/>
          <w:sz w:val="24"/>
          <w:szCs w:val="24"/>
        </w:rPr>
        <w:t xml:space="preserve">ositionality - </w:t>
      </w:r>
      <w:r>
        <w:rPr>
          <w:rFonts w:ascii="Calibri" w:hAnsi="Calibri" w:cs="Calibri"/>
          <w:sz w:val="24"/>
          <w:szCs w:val="24"/>
        </w:rPr>
        <w:t>a</w:t>
      </w:r>
      <w:r w:rsidRPr="000E4C1A">
        <w:rPr>
          <w:rFonts w:ascii="Calibri" w:hAnsi="Calibri" w:cs="Calibri"/>
          <w:sz w:val="24"/>
          <w:szCs w:val="24"/>
        </w:rPr>
        <w:t xml:space="preserve"> </w:t>
      </w:r>
      <w:r>
        <w:rPr>
          <w:rFonts w:ascii="Calibri" w:hAnsi="Calibri" w:cs="Calibri"/>
          <w:sz w:val="24"/>
          <w:szCs w:val="24"/>
        </w:rPr>
        <w:t>c</w:t>
      </w:r>
      <w:r w:rsidRPr="000E4C1A">
        <w:rPr>
          <w:rFonts w:ascii="Calibri" w:hAnsi="Calibri" w:cs="Calibri"/>
          <w:sz w:val="24"/>
          <w:szCs w:val="24"/>
        </w:rPr>
        <w:t xml:space="preserve">onsideration of </w:t>
      </w:r>
      <w:r>
        <w:rPr>
          <w:rFonts w:ascii="Calibri" w:hAnsi="Calibri" w:cs="Calibri"/>
          <w:sz w:val="24"/>
          <w:szCs w:val="24"/>
        </w:rPr>
        <w:t>i</w:t>
      </w:r>
      <w:r w:rsidRPr="000E4C1A">
        <w:rPr>
          <w:rFonts w:ascii="Calibri" w:hAnsi="Calibri" w:cs="Calibri"/>
          <w:sz w:val="24"/>
          <w:szCs w:val="24"/>
        </w:rPr>
        <w:t xml:space="preserve">ts </w:t>
      </w:r>
      <w:r>
        <w:rPr>
          <w:rFonts w:ascii="Calibri" w:hAnsi="Calibri" w:cs="Calibri"/>
          <w:sz w:val="24"/>
          <w:szCs w:val="24"/>
        </w:rPr>
        <w:t>i</w:t>
      </w:r>
      <w:r w:rsidRPr="000E4C1A">
        <w:rPr>
          <w:rFonts w:ascii="Calibri" w:hAnsi="Calibri" w:cs="Calibri"/>
          <w:sz w:val="24"/>
          <w:szCs w:val="24"/>
        </w:rPr>
        <w:t xml:space="preserve">nfluence and </w:t>
      </w:r>
      <w:r>
        <w:rPr>
          <w:rFonts w:ascii="Calibri" w:hAnsi="Calibri" w:cs="Calibri"/>
          <w:sz w:val="24"/>
          <w:szCs w:val="24"/>
        </w:rPr>
        <w:t>p</w:t>
      </w:r>
      <w:r w:rsidRPr="000E4C1A">
        <w:rPr>
          <w:rFonts w:ascii="Calibri" w:hAnsi="Calibri" w:cs="Calibri"/>
          <w:sz w:val="24"/>
          <w:szCs w:val="24"/>
        </w:rPr>
        <w:t xml:space="preserve">lace in </w:t>
      </w:r>
      <w:r>
        <w:rPr>
          <w:rFonts w:ascii="Calibri" w:hAnsi="Calibri" w:cs="Calibri"/>
          <w:sz w:val="24"/>
          <w:szCs w:val="24"/>
        </w:rPr>
        <w:t>q</w:t>
      </w:r>
      <w:r w:rsidRPr="000E4C1A">
        <w:rPr>
          <w:rFonts w:ascii="Calibri" w:hAnsi="Calibri" w:cs="Calibri"/>
          <w:sz w:val="24"/>
          <w:szCs w:val="24"/>
        </w:rPr>
        <w:t xml:space="preserve">ualitative </w:t>
      </w:r>
      <w:r>
        <w:rPr>
          <w:rFonts w:ascii="Calibri" w:hAnsi="Calibri" w:cs="Calibri"/>
          <w:sz w:val="24"/>
          <w:szCs w:val="24"/>
        </w:rPr>
        <w:t>r</w:t>
      </w:r>
      <w:r w:rsidRPr="000E4C1A">
        <w:rPr>
          <w:rFonts w:ascii="Calibri" w:hAnsi="Calibri" w:cs="Calibri"/>
          <w:sz w:val="24"/>
          <w:szCs w:val="24"/>
        </w:rPr>
        <w:t xml:space="preserve">esearch - </w:t>
      </w:r>
      <w:r>
        <w:rPr>
          <w:rFonts w:ascii="Calibri" w:hAnsi="Calibri" w:cs="Calibri"/>
          <w:sz w:val="24"/>
          <w:szCs w:val="24"/>
        </w:rPr>
        <w:t>a</w:t>
      </w:r>
      <w:r w:rsidRPr="000E4C1A">
        <w:rPr>
          <w:rFonts w:ascii="Calibri" w:hAnsi="Calibri" w:cs="Calibri"/>
          <w:sz w:val="24"/>
          <w:szCs w:val="24"/>
        </w:rPr>
        <w:t xml:space="preserve"> </w:t>
      </w:r>
      <w:r>
        <w:rPr>
          <w:rFonts w:ascii="Calibri" w:hAnsi="Calibri" w:cs="Calibri"/>
          <w:sz w:val="24"/>
          <w:szCs w:val="24"/>
        </w:rPr>
        <w:t>n</w:t>
      </w:r>
      <w:r w:rsidRPr="000E4C1A">
        <w:rPr>
          <w:rFonts w:ascii="Calibri" w:hAnsi="Calibri" w:cs="Calibri"/>
          <w:sz w:val="24"/>
          <w:szCs w:val="24"/>
        </w:rPr>
        <w:t xml:space="preserve">ew </w:t>
      </w:r>
      <w:r>
        <w:rPr>
          <w:rFonts w:ascii="Calibri" w:hAnsi="Calibri" w:cs="Calibri"/>
          <w:sz w:val="24"/>
          <w:szCs w:val="24"/>
        </w:rPr>
        <w:t>r</w:t>
      </w:r>
      <w:r w:rsidRPr="000E4C1A">
        <w:rPr>
          <w:rFonts w:ascii="Calibri" w:hAnsi="Calibri" w:cs="Calibri"/>
          <w:sz w:val="24"/>
          <w:szCs w:val="24"/>
        </w:rPr>
        <w:t xml:space="preserve">esearcher </w:t>
      </w:r>
      <w:r>
        <w:rPr>
          <w:rFonts w:ascii="Calibri" w:hAnsi="Calibri" w:cs="Calibri"/>
          <w:sz w:val="24"/>
          <w:szCs w:val="24"/>
        </w:rPr>
        <w:t>g</w:t>
      </w:r>
      <w:r w:rsidRPr="000E4C1A">
        <w:rPr>
          <w:rFonts w:ascii="Calibri" w:hAnsi="Calibri" w:cs="Calibri"/>
          <w:sz w:val="24"/>
          <w:szCs w:val="24"/>
        </w:rPr>
        <w:t>uide</w:t>
      </w:r>
      <w:r>
        <w:rPr>
          <w:rFonts w:ascii="Calibri" w:hAnsi="Calibri" w:cs="Calibri"/>
          <w:sz w:val="24"/>
          <w:szCs w:val="24"/>
        </w:rPr>
        <w:t>’</w:t>
      </w:r>
      <w:r w:rsidRPr="000E4C1A">
        <w:rPr>
          <w:rFonts w:ascii="Calibri" w:hAnsi="Calibri" w:cs="Calibri"/>
          <w:sz w:val="24"/>
          <w:szCs w:val="24"/>
        </w:rPr>
        <w:t>, </w:t>
      </w:r>
      <w:proofErr w:type="spellStart"/>
      <w:r w:rsidRPr="000E4C1A">
        <w:rPr>
          <w:rFonts w:ascii="Calibri" w:hAnsi="Calibri" w:cs="Calibri"/>
          <w:i/>
          <w:iCs/>
          <w:sz w:val="24"/>
          <w:szCs w:val="24"/>
        </w:rPr>
        <w:t>Shanlax</w:t>
      </w:r>
      <w:proofErr w:type="spellEnd"/>
      <w:r w:rsidRPr="000E4C1A">
        <w:rPr>
          <w:rFonts w:ascii="Calibri" w:hAnsi="Calibri" w:cs="Calibri"/>
          <w:i/>
          <w:iCs/>
          <w:sz w:val="24"/>
          <w:szCs w:val="24"/>
        </w:rPr>
        <w:t xml:space="preserve"> International Journal of Education</w:t>
      </w:r>
      <w:r w:rsidRPr="000E4C1A">
        <w:rPr>
          <w:rFonts w:ascii="Calibri" w:hAnsi="Calibri" w:cs="Calibri"/>
          <w:sz w:val="24"/>
          <w:szCs w:val="24"/>
        </w:rPr>
        <w:t>, 8(4)</w:t>
      </w:r>
      <w:r>
        <w:rPr>
          <w:rFonts w:ascii="Calibri" w:hAnsi="Calibri" w:cs="Calibri"/>
          <w:sz w:val="24"/>
          <w:szCs w:val="24"/>
        </w:rPr>
        <w:t xml:space="preserve">, </w:t>
      </w:r>
      <w:r w:rsidRPr="000E4C1A">
        <w:rPr>
          <w:rFonts w:ascii="Calibri" w:hAnsi="Calibri" w:cs="Calibri"/>
          <w:sz w:val="24"/>
          <w:szCs w:val="24"/>
        </w:rPr>
        <w:t>pp. 1-10.</w:t>
      </w:r>
      <w:r>
        <w:rPr>
          <w:rFonts w:ascii="Calibri" w:hAnsi="Calibri" w:cs="Calibri"/>
          <w:sz w:val="24"/>
          <w:szCs w:val="24"/>
        </w:rPr>
        <w:t xml:space="preserve"> Available at:</w:t>
      </w:r>
      <w:r w:rsidRPr="000E4C1A">
        <w:rPr>
          <w:rFonts w:ascii="Calibri" w:hAnsi="Calibri" w:cs="Calibri"/>
          <w:sz w:val="24"/>
          <w:szCs w:val="24"/>
        </w:rPr>
        <w:t xml:space="preserve"> </w:t>
      </w:r>
      <w:r>
        <w:rPr>
          <w:rFonts w:ascii="Calibri" w:hAnsi="Calibri" w:cs="Calibri"/>
          <w:sz w:val="24"/>
          <w:szCs w:val="24"/>
        </w:rPr>
        <w:t>DOI</w:t>
      </w:r>
      <w:r w:rsidRPr="000E4C1A">
        <w:rPr>
          <w:rFonts w:ascii="Calibri" w:hAnsi="Calibri" w:cs="Calibri"/>
          <w:sz w:val="24"/>
          <w:szCs w:val="24"/>
        </w:rPr>
        <w:t>: 10.34293/</w:t>
      </w:r>
      <w:proofErr w:type="gramStart"/>
      <w:r w:rsidRPr="000E4C1A">
        <w:rPr>
          <w:rFonts w:ascii="Calibri" w:hAnsi="Calibri" w:cs="Calibri"/>
          <w:sz w:val="24"/>
          <w:szCs w:val="24"/>
        </w:rPr>
        <w:t>education.v</w:t>
      </w:r>
      <w:proofErr w:type="gramEnd"/>
      <w:r w:rsidRPr="000E4C1A">
        <w:rPr>
          <w:rFonts w:ascii="Calibri" w:hAnsi="Calibri" w:cs="Calibri"/>
          <w:sz w:val="24"/>
          <w:szCs w:val="24"/>
        </w:rPr>
        <w:t>8i4.3232.</w:t>
      </w:r>
      <w:r>
        <w:rPr>
          <w:rFonts w:ascii="Calibri" w:hAnsi="Calibri" w:cs="Calibri"/>
          <w:sz w:val="24"/>
          <w:szCs w:val="24"/>
        </w:rPr>
        <w:t xml:space="preserve"> (Accessed: 13 April 2024).</w:t>
      </w:r>
    </w:p>
    <w:p w14:paraId="61831588" w14:textId="77777777" w:rsidR="00A66BF6" w:rsidRPr="00EC1D50" w:rsidRDefault="00A66BF6" w:rsidP="00EC1D50">
      <w:pPr>
        <w:rPr>
          <w:sz w:val="24"/>
          <w:szCs w:val="24"/>
        </w:rPr>
      </w:pPr>
    </w:p>
    <w:p w14:paraId="7B0BD09C" w14:textId="77777777" w:rsidR="00EC1D50" w:rsidRPr="00A8446D" w:rsidRDefault="00EC1D50" w:rsidP="00EC1D50">
      <w:pPr>
        <w:rPr>
          <w:color w:val="FF0000"/>
          <w:sz w:val="24"/>
          <w:szCs w:val="24"/>
        </w:rPr>
      </w:pPr>
      <w:r w:rsidRPr="00A8446D">
        <w:rPr>
          <w:color w:val="FF0000"/>
          <w:sz w:val="24"/>
          <w:szCs w:val="24"/>
        </w:rPr>
        <w:t xml:space="preserve">Heffernan, A., Courtney, S. J., and Doherty, J. (2023) ‘Lessons from former principals: Possible approaches to mitigating school leader turnover’, </w:t>
      </w:r>
      <w:r w:rsidRPr="00A8446D">
        <w:rPr>
          <w:i/>
          <w:iCs/>
          <w:color w:val="FF0000"/>
          <w:sz w:val="24"/>
          <w:szCs w:val="24"/>
        </w:rPr>
        <w:t>Management in Education</w:t>
      </w:r>
      <w:r w:rsidRPr="00A8446D">
        <w:rPr>
          <w:color w:val="FF0000"/>
          <w:sz w:val="24"/>
          <w:szCs w:val="24"/>
        </w:rPr>
        <w:t xml:space="preserve">. Available at: </w:t>
      </w:r>
      <w:hyperlink r:id="rId24" w:history="1">
        <w:r w:rsidRPr="00A8446D">
          <w:rPr>
            <w:rStyle w:val="Hyperlink"/>
            <w:color w:val="FF0000"/>
            <w:sz w:val="24"/>
            <w:szCs w:val="24"/>
          </w:rPr>
          <w:t>https://doi.org/10.1177/08920206231201536</w:t>
        </w:r>
      </w:hyperlink>
      <w:r w:rsidRPr="00A8446D">
        <w:rPr>
          <w:color w:val="FF0000"/>
          <w:sz w:val="24"/>
          <w:szCs w:val="24"/>
        </w:rPr>
        <w:t xml:space="preserve">  (Accessed: 9 January 2025). </w:t>
      </w:r>
    </w:p>
    <w:p w14:paraId="0F4EE4E4" w14:textId="77777777" w:rsidR="00EC1D50" w:rsidRPr="00EC1D50" w:rsidRDefault="00EC1D50" w:rsidP="00EC1D50">
      <w:pPr>
        <w:rPr>
          <w:sz w:val="24"/>
          <w:szCs w:val="24"/>
        </w:rPr>
      </w:pPr>
    </w:p>
    <w:p w14:paraId="60AFA7D0" w14:textId="77777777" w:rsidR="00EC1D50" w:rsidRPr="00EC1D50" w:rsidRDefault="00EC1D50" w:rsidP="00EC1D50">
      <w:pPr>
        <w:rPr>
          <w:i/>
          <w:iCs/>
          <w:sz w:val="24"/>
          <w:szCs w:val="24"/>
        </w:rPr>
      </w:pPr>
      <w:r w:rsidRPr="00EC1D50">
        <w:rPr>
          <w:sz w:val="24"/>
          <w:szCs w:val="24"/>
        </w:rPr>
        <w:t xml:space="preserve">Heffernan, A. and Pierpoint, A. (2022) ‘Attracting and retaining Australia’s principals’, </w:t>
      </w:r>
      <w:r w:rsidRPr="00EC1D50">
        <w:rPr>
          <w:i/>
          <w:iCs/>
          <w:sz w:val="24"/>
          <w:szCs w:val="24"/>
        </w:rPr>
        <w:t>Australian Secondary Principals' Association. </w:t>
      </w:r>
      <w:r w:rsidRPr="00EC1D50">
        <w:rPr>
          <w:sz w:val="24"/>
          <w:szCs w:val="24"/>
        </w:rPr>
        <w:t>Available at: </w:t>
      </w:r>
      <w:hyperlink r:id="rId25" w:history="1">
        <w:r w:rsidRPr="00EC1D50">
          <w:rPr>
            <w:rStyle w:val="Hyperlink"/>
            <w:sz w:val="24"/>
            <w:szCs w:val="24"/>
          </w:rPr>
          <w:t>https://pure.manchester.ac.uk/ws/portalfiles/portal/222712348/ASPA_Attraction_Retention_Final_Report_July_2022.pdf</w:t>
        </w:r>
      </w:hyperlink>
      <w:r w:rsidRPr="00EC1D50">
        <w:rPr>
          <w:sz w:val="24"/>
          <w:szCs w:val="24"/>
        </w:rPr>
        <w:t xml:space="preserve"> (Accessed: 4 December 2024).</w:t>
      </w:r>
    </w:p>
    <w:p w14:paraId="4DC5BE1D" w14:textId="77777777" w:rsidR="00EC1D50" w:rsidRPr="00EC1D50" w:rsidRDefault="00EC1D50" w:rsidP="00EC1D50">
      <w:pPr>
        <w:rPr>
          <w:sz w:val="24"/>
          <w:szCs w:val="24"/>
        </w:rPr>
      </w:pPr>
    </w:p>
    <w:p w14:paraId="361B396D" w14:textId="77777777" w:rsidR="00EC1D50" w:rsidRPr="002406EC" w:rsidRDefault="00EC1D50" w:rsidP="00EC1D50">
      <w:pPr>
        <w:rPr>
          <w:color w:val="FF0000"/>
          <w:sz w:val="24"/>
          <w:szCs w:val="24"/>
        </w:rPr>
      </w:pPr>
      <w:proofErr w:type="spellStart"/>
      <w:r w:rsidRPr="002406EC">
        <w:rPr>
          <w:color w:val="FF0000"/>
          <w:sz w:val="24"/>
          <w:szCs w:val="24"/>
        </w:rPr>
        <w:t>Henebery</w:t>
      </w:r>
      <w:proofErr w:type="spellEnd"/>
      <w:r w:rsidRPr="002406EC">
        <w:rPr>
          <w:color w:val="FF0000"/>
          <w:sz w:val="24"/>
          <w:szCs w:val="24"/>
        </w:rPr>
        <w:t xml:space="preserve">, B. (2024) </w:t>
      </w:r>
      <w:r w:rsidRPr="002406EC">
        <w:rPr>
          <w:i/>
          <w:iCs/>
          <w:color w:val="FF0000"/>
          <w:sz w:val="24"/>
          <w:szCs w:val="24"/>
        </w:rPr>
        <w:t>Half of Australia’s school principals physically attacked – new report</w:t>
      </w:r>
      <w:r w:rsidRPr="002406EC">
        <w:rPr>
          <w:color w:val="FF0000"/>
          <w:sz w:val="24"/>
          <w:szCs w:val="24"/>
        </w:rPr>
        <w:t xml:space="preserve">. Available at: </w:t>
      </w:r>
      <w:hyperlink r:id="rId26" w:history="1">
        <w:r w:rsidRPr="002406EC">
          <w:rPr>
            <w:rStyle w:val="Hyperlink"/>
            <w:color w:val="FF0000"/>
            <w:sz w:val="24"/>
            <w:szCs w:val="24"/>
          </w:rPr>
          <w:t>https://www.theeducatoronline.com/k12/news/half-of-australias-school-principals-physically-attacked--new-report/284354</w:t>
        </w:r>
      </w:hyperlink>
      <w:r w:rsidRPr="002406EC">
        <w:rPr>
          <w:color w:val="FF0000"/>
          <w:sz w:val="24"/>
          <w:szCs w:val="24"/>
        </w:rPr>
        <w:t xml:space="preserve"> (Accessed: 10 January 2025). </w:t>
      </w:r>
    </w:p>
    <w:p w14:paraId="46510F03" w14:textId="77777777" w:rsidR="00BB4E34" w:rsidRDefault="00BB4E34" w:rsidP="00EC1D50">
      <w:pPr>
        <w:rPr>
          <w:sz w:val="24"/>
          <w:szCs w:val="24"/>
        </w:rPr>
      </w:pPr>
    </w:p>
    <w:p w14:paraId="26DCA0F2" w14:textId="7B04BE50" w:rsidR="00BB4E34" w:rsidRPr="00EC1D50" w:rsidRDefault="00BB4E34" w:rsidP="00EC1D50">
      <w:pPr>
        <w:rPr>
          <w:sz w:val="24"/>
          <w:szCs w:val="24"/>
        </w:rPr>
      </w:pPr>
      <w:r>
        <w:rPr>
          <w:sz w:val="24"/>
          <w:szCs w:val="24"/>
        </w:rPr>
        <w:t>Hwb (2025) News – Behaviour survey for school staff</w:t>
      </w:r>
      <w:r w:rsidR="003B561A">
        <w:rPr>
          <w:sz w:val="24"/>
          <w:szCs w:val="24"/>
        </w:rPr>
        <w:t xml:space="preserve">. Available at: </w:t>
      </w:r>
      <w:hyperlink r:id="rId27" w:history="1">
        <w:r w:rsidR="003B561A" w:rsidRPr="002D290A">
          <w:rPr>
            <w:rStyle w:val="Hyperlink"/>
            <w:sz w:val="24"/>
            <w:szCs w:val="24"/>
          </w:rPr>
          <w:t>https://hwb.gov.wales/news/articles/1fd79163-7998-42e4-a717-2562fe5c0edc</w:t>
        </w:r>
      </w:hyperlink>
      <w:r w:rsidR="003B561A">
        <w:rPr>
          <w:sz w:val="24"/>
          <w:szCs w:val="24"/>
        </w:rPr>
        <w:t xml:space="preserve"> (Accessed: 2</w:t>
      </w:r>
      <w:r w:rsidR="00E940DB">
        <w:rPr>
          <w:sz w:val="24"/>
          <w:szCs w:val="24"/>
        </w:rPr>
        <w:t xml:space="preserve">4 April 2025). </w:t>
      </w:r>
    </w:p>
    <w:p w14:paraId="41D957CE" w14:textId="77777777" w:rsidR="002F313B" w:rsidRPr="00EC1D50" w:rsidRDefault="002F313B" w:rsidP="00EC1D50">
      <w:pPr>
        <w:rPr>
          <w:sz w:val="24"/>
          <w:szCs w:val="24"/>
        </w:rPr>
      </w:pPr>
    </w:p>
    <w:p w14:paraId="67AB2FAC" w14:textId="77777777" w:rsidR="00EC1D50" w:rsidRPr="00EC1D50" w:rsidRDefault="00EC1D50" w:rsidP="00EC1D50">
      <w:pPr>
        <w:rPr>
          <w:sz w:val="24"/>
          <w:szCs w:val="24"/>
        </w:rPr>
      </w:pPr>
      <w:r w:rsidRPr="00EC1D50">
        <w:rPr>
          <w:sz w:val="24"/>
          <w:szCs w:val="24"/>
        </w:rPr>
        <w:t>Jobs and Skills Australia (2025) </w:t>
      </w:r>
      <w:r w:rsidRPr="00EC1D50">
        <w:rPr>
          <w:i/>
          <w:iCs/>
          <w:sz w:val="24"/>
          <w:szCs w:val="24"/>
        </w:rPr>
        <w:t>School Principals</w:t>
      </w:r>
      <w:r w:rsidRPr="00EC1D50">
        <w:rPr>
          <w:sz w:val="24"/>
          <w:szCs w:val="24"/>
        </w:rPr>
        <w:t>. Available at: </w:t>
      </w:r>
      <w:hyperlink r:id="rId28" w:history="1">
        <w:r w:rsidRPr="00EC1D50">
          <w:rPr>
            <w:rStyle w:val="Hyperlink"/>
            <w:sz w:val="24"/>
            <w:szCs w:val="24"/>
          </w:rPr>
          <w:t>https://www.jobsandskills.gov.au/data/occupation-and-industry-profiles/occupations/1343-school-principals</w:t>
        </w:r>
      </w:hyperlink>
      <w:r w:rsidRPr="00EC1D50">
        <w:rPr>
          <w:sz w:val="24"/>
          <w:szCs w:val="24"/>
        </w:rPr>
        <w:t xml:space="preserve"> (Accessed: 11 January 2025).</w:t>
      </w:r>
    </w:p>
    <w:p w14:paraId="6DDEF567" w14:textId="77777777" w:rsidR="00EC1D50" w:rsidRPr="00EC1D50" w:rsidRDefault="00EC1D50" w:rsidP="00EC1D50">
      <w:pPr>
        <w:rPr>
          <w:sz w:val="24"/>
          <w:szCs w:val="24"/>
        </w:rPr>
      </w:pPr>
    </w:p>
    <w:p w14:paraId="1D796383" w14:textId="77777777" w:rsidR="00EC1D50" w:rsidRPr="00EC1D50" w:rsidRDefault="00EC1D50" w:rsidP="00EC1D50">
      <w:pPr>
        <w:rPr>
          <w:sz w:val="24"/>
          <w:szCs w:val="24"/>
        </w:rPr>
      </w:pPr>
      <w:r w:rsidRPr="00EC1D50">
        <w:rPr>
          <w:sz w:val="24"/>
          <w:szCs w:val="24"/>
        </w:rPr>
        <w:t xml:space="preserve">Lawrence, N. (2020) </w:t>
      </w:r>
      <w:r w:rsidRPr="00EC1D50">
        <w:rPr>
          <w:i/>
          <w:iCs/>
          <w:sz w:val="24"/>
          <w:szCs w:val="24"/>
        </w:rPr>
        <w:t xml:space="preserve">Supervision in education – healthier schools for all. </w:t>
      </w:r>
      <w:r w:rsidRPr="00EC1D50">
        <w:rPr>
          <w:sz w:val="24"/>
          <w:szCs w:val="24"/>
        </w:rPr>
        <w:t xml:space="preserve">Available at: </w:t>
      </w:r>
      <w:hyperlink r:id="rId29" w:history="1">
        <w:r w:rsidRPr="00EC1D50">
          <w:rPr>
            <w:rStyle w:val="Hyperlink"/>
            <w:sz w:val="24"/>
            <w:szCs w:val="24"/>
          </w:rPr>
          <w:t>https://www.barnardos.org.uk/sites/default/files/uploads/Supervision%20in%20Education%</w:t>
        </w:r>
        <w:r w:rsidRPr="00EC1D50">
          <w:rPr>
            <w:rStyle w:val="Hyperlink"/>
            <w:sz w:val="24"/>
            <w:szCs w:val="24"/>
          </w:rPr>
          <w:lastRenderedPageBreak/>
          <w:t>20-%20Healthier%20Schools%20For%20All%20-%20Main%20report_0.pdf</w:t>
        </w:r>
      </w:hyperlink>
      <w:r w:rsidRPr="00EC1D50">
        <w:rPr>
          <w:sz w:val="24"/>
          <w:szCs w:val="24"/>
        </w:rPr>
        <w:t xml:space="preserve"> (Accessed: 15 January 2025).</w:t>
      </w:r>
    </w:p>
    <w:p w14:paraId="54EB4C11" w14:textId="77777777" w:rsidR="00EC1D50" w:rsidRPr="00EC1D50" w:rsidRDefault="00EC1D50" w:rsidP="00EC1D50">
      <w:pPr>
        <w:rPr>
          <w:sz w:val="24"/>
          <w:szCs w:val="24"/>
        </w:rPr>
      </w:pPr>
    </w:p>
    <w:p w14:paraId="61D1F9D9" w14:textId="77777777" w:rsidR="00EC1D50" w:rsidRPr="00EC1D50" w:rsidRDefault="00EC1D50" w:rsidP="00EC1D50">
      <w:pPr>
        <w:rPr>
          <w:sz w:val="24"/>
          <w:szCs w:val="24"/>
        </w:rPr>
      </w:pPr>
      <w:r w:rsidRPr="00EC1D50">
        <w:rPr>
          <w:sz w:val="24"/>
          <w:szCs w:val="24"/>
        </w:rPr>
        <w:t xml:space="preserve">Lee, S. W., and Mao, X. (2023) ‘Recruitment and selection of principals: A systematic review’, </w:t>
      </w:r>
      <w:r w:rsidRPr="00EC1D50">
        <w:rPr>
          <w:i/>
          <w:iCs/>
          <w:sz w:val="24"/>
          <w:szCs w:val="24"/>
        </w:rPr>
        <w:t>Educational Management Administration &amp; Leadership</w:t>
      </w:r>
      <w:r w:rsidRPr="00EC1D50">
        <w:rPr>
          <w:sz w:val="24"/>
          <w:szCs w:val="24"/>
        </w:rPr>
        <w:t xml:space="preserve">, 51(1), pp. 6-29. Available at: </w:t>
      </w:r>
      <w:hyperlink r:id="rId30" w:history="1">
        <w:r w:rsidRPr="00EC1D50">
          <w:rPr>
            <w:rStyle w:val="Hyperlink"/>
            <w:sz w:val="24"/>
            <w:szCs w:val="24"/>
          </w:rPr>
          <w:t>https://doi.org/10.1177/1741143220969694</w:t>
        </w:r>
      </w:hyperlink>
      <w:r w:rsidRPr="00EC1D50">
        <w:rPr>
          <w:sz w:val="24"/>
          <w:szCs w:val="24"/>
        </w:rPr>
        <w:t xml:space="preserve"> (Accessed: 4 December 2024).</w:t>
      </w:r>
    </w:p>
    <w:p w14:paraId="357045E8" w14:textId="77777777" w:rsidR="00EC1D50" w:rsidRPr="00EC1D50" w:rsidRDefault="00EC1D50" w:rsidP="00EC1D50">
      <w:pPr>
        <w:rPr>
          <w:sz w:val="24"/>
          <w:szCs w:val="24"/>
        </w:rPr>
      </w:pPr>
    </w:p>
    <w:p w14:paraId="2F36A9CD" w14:textId="77777777" w:rsidR="00EC1D50" w:rsidRPr="00EC1D50" w:rsidRDefault="00EC1D50" w:rsidP="00EC1D50">
      <w:pPr>
        <w:rPr>
          <w:sz w:val="24"/>
          <w:szCs w:val="24"/>
        </w:rPr>
      </w:pPr>
      <w:r w:rsidRPr="00EC1D50">
        <w:rPr>
          <w:sz w:val="24"/>
          <w:szCs w:val="24"/>
        </w:rPr>
        <w:t>Lewis, B. (2017) </w:t>
      </w:r>
      <w:r w:rsidRPr="00EC1D50">
        <w:rPr>
          <w:i/>
          <w:iCs/>
          <w:sz w:val="24"/>
          <w:szCs w:val="24"/>
        </w:rPr>
        <w:t>School Head applications drop sharply in Wales</w:t>
      </w:r>
      <w:r w:rsidRPr="00EC1D50">
        <w:rPr>
          <w:sz w:val="24"/>
          <w:szCs w:val="24"/>
        </w:rPr>
        <w:t>. Available at: </w:t>
      </w:r>
      <w:hyperlink r:id="rId31" w:history="1">
        <w:r w:rsidRPr="00EC1D50">
          <w:rPr>
            <w:rStyle w:val="Hyperlink"/>
            <w:sz w:val="24"/>
            <w:szCs w:val="24"/>
          </w:rPr>
          <w:t>https://www.bbc.co.uk/news/uk-wales-42354800</w:t>
        </w:r>
      </w:hyperlink>
      <w:r w:rsidRPr="00EC1D50">
        <w:rPr>
          <w:sz w:val="24"/>
          <w:szCs w:val="24"/>
        </w:rPr>
        <w:t xml:space="preserve"> (Accessed: 4 December 2024). </w:t>
      </w:r>
    </w:p>
    <w:p w14:paraId="5F1CF31D" w14:textId="77777777" w:rsidR="00EC1D50" w:rsidRPr="00EC1D50" w:rsidRDefault="00EC1D50" w:rsidP="00EC1D50">
      <w:pPr>
        <w:rPr>
          <w:sz w:val="24"/>
          <w:szCs w:val="24"/>
        </w:rPr>
      </w:pPr>
    </w:p>
    <w:p w14:paraId="74A790F9" w14:textId="77777777" w:rsidR="00EC1D50" w:rsidRPr="00EC1D50" w:rsidRDefault="00EC1D50" w:rsidP="00EC1D50">
      <w:pPr>
        <w:rPr>
          <w:sz w:val="24"/>
          <w:szCs w:val="24"/>
        </w:rPr>
      </w:pPr>
      <w:r w:rsidRPr="00EC1D50">
        <w:rPr>
          <w:sz w:val="24"/>
          <w:szCs w:val="24"/>
        </w:rPr>
        <w:t xml:space="preserve">MacBeath, J. (2009) ‘Recruitment and Retention of Senior School Leaders: Meeting the Challenge’, </w:t>
      </w:r>
      <w:r w:rsidRPr="00EC1D50">
        <w:rPr>
          <w:i/>
          <w:iCs/>
          <w:sz w:val="24"/>
          <w:szCs w:val="24"/>
        </w:rPr>
        <w:t>European Educational Research Journal</w:t>
      </w:r>
      <w:r w:rsidRPr="00EC1D50">
        <w:rPr>
          <w:sz w:val="24"/>
          <w:szCs w:val="24"/>
        </w:rPr>
        <w:t xml:space="preserve">, 8(3), pp. 407-417. Available at: </w:t>
      </w:r>
      <w:hyperlink r:id="rId32" w:history="1">
        <w:r w:rsidRPr="00EC1D50">
          <w:rPr>
            <w:rStyle w:val="Hyperlink"/>
            <w:sz w:val="24"/>
            <w:szCs w:val="24"/>
          </w:rPr>
          <w:t>https://doi.org/10.2304/eerj.2009.8.3.407</w:t>
        </w:r>
      </w:hyperlink>
      <w:r w:rsidRPr="00EC1D50">
        <w:rPr>
          <w:sz w:val="24"/>
          <w:szCs w:val="24"/>
        </w:rPr>
        <w:t xml:space="preserve"> (Accessed on: 3 December 2024).</w:t>
      </w:r>
    </w:p>
    <w:p w14:paraId="5B71A0CF" w14:textId="77777777" w:rsidR="00EC1D50" w:rsidRPr="00EC1D50" w:rsidRDefault="00EC1D50" w:rsidP="00EC1D50">
      <w:pPr>
        <w:rPr>
          <w:sz w:val="24"/>
          <w:szCs w:val="24"/>
        </w:rPr>
      </w:pPr>
    </w:p>
    <w:p w14:paraId="313304E2" w14:textId="77777777" w:rsidR="00EC1D50" w:rsidRPr="00EC1D50" w:rsidRDefault="00EC1D50" w:rsidP="00EC1D50">
      <w:pPr>
        <w:rPr>
          <w:sz w:val="24"/>
          <w:szCs w:val="24"/>
        </w:rPr>
      </w:pPr>
      <w:r w:rsidRPr="00EC1D50">
        <w:rPr>
          <w:sz w:val="24"/>
          <w:szCs w:val="24"/>
        </w:rPr>
        <w:t>Marchant, E. (2023) ‘The mental health and well-being of senior school leaders in Wales and Northern Ireland’, </w:t>
      </w:r>
      <w:r w:rsidRPr="00EC1D50">
        <w:rPr>
          <w:i/>
          <w:iCs/>
          <w:sz w:val="24"/>
          <w:szCs w:val="24"/>
        </w:rPr>
        <w:t>European Journal of Public Health</w:t>
      </w:r>
      <w:r w:rsidRPr="00EC1D50">
        <w:rPr>
          <w:sz w:val="24"/>
          <w:szCs w:val="24"/>
        </w:rPr>
        <w:t>, 33(2). Available at: </w:t>
      </w:r>
      <w:hyperlink r:id="rId33" w:history="1">
        <w:r w:rsidRPr="00EC1D50">
          <w:rPr>
            <w:rStyle w:val="Hyperlink"/>
            <w:sz w:val="24"/>
            <w:szCs w:val="24"/>
          </w:rPr>
          <w:t>https://doi.org/10.1093/eurpub/ckad160.687</w:t>
        </w:r>
      </w:hyperlink>
      <w:r w:rsidRPr="00EC1D50">
        <w:rPr>
          <w:sz w:val="24"/>
          <w:szCs w:val="24"/>
        </w:rPr>
        <w:t xml:space="preserve"> (Accessed: 19 January 2025). </w:t>
      </w:r>
    </w:p>
    <w:p w14:paraId="0D4F2A38" w14:textId="77777777" w:rsidR="00EC1D50" w:rsidRDefault="00EC1D50" w:rsidP="00EC1D50">
      <w:pPr>
        <w:rPr>
          <w:sz w:val="24"/>
          <w:szCs w:val="24"/>
        </w:rPr>
      </w:pPr>
    </w:p>
    <w:p w14:paraId="49CFB7BE" w14:textId="1C30E570" w:rsidR="00F40C11" w:rsidRPr="00F40C11" w:rsidRDefault="00F40C11" w:rsidP="00F40C11">
      <w:pPr>
        <w:tabs>
          <w:tab w:val="left" w:pos="2478"/>
        </w:tabs>
        <w:spacing w:line="360" w:lineRule="auto"/>
        <w:rPr>
          <w:rFonts w:ascii="Calibri" w:hAnsi="Calibri" w:cs="Calibri"/>
          <w:color w:val="FF0000"/>
          <w:sz w:val="24"/>
          <w:szCs w:val="24"/>
        </w:rPr>
      </w:pPr>
      <w:r w:rsidRPr="00F40C11">
        <w:rPr>
          <w:rFonts w:ascii="Calibri" w:hAnsi="Calibri" w:cs="Calibri"/>
          <w:color w:val="FF0000"/>
          <w:sz w:val="24"/>
          <w:szCs w:val="24"/>
        </w:rPr>
        <w:t xml:space="preserve">NASUWT (2023) </w:t>
      </w:r>
      <w:r w:rsidRPr="00F40C11">
        <w:rPr>
          <w:rFonts w:ascii="Calibri" w:hAnsi="Calibri" w:cs="Calibri"/>
          <w:i/>
          <w:iCs/>
          <w:color w:val="FF0000"/>
          <w:sz w:val="24"/>
          <w:szCs w:val="24"/>
        </w:rPr>
        <w:t>Violence and abuse of teachers in Wales on the rise, new NASUWT research shows.</w:t>
      </w:r>
      <w:r w:rsidRPr="00F40C11">
        <w:rPr>
          <w:rFonts w:ascii="Calibri" w:hAnsi="Calibri" w:cs="Calibri"/>
          <w:color w:val="FF0000"/>
          <w:sz w:val="24"/>
          <w:szCs w:val="24"/>
        </w:rPr>
        <w:t xml:space="preserve"> Available at: https://www.nasuwt.org.uk/article-listing/violence-and-abuse-of-teachers-in-wales.html (Accessed: 17 April 2024).</w:t>
      </w:r>
    </w:p>
    <w:p w14:paraId="4ED1CBF7" w14:textId="77777777" w:rsidR="00EC1D50" w:rsidRPr="00EC1D50" w:rsidRDefault="00EC1D50" w:rsidP="00EC1D50">
      <w:pPr>
        <w:rPr>
          <w:sz w:val="24"/>
          <w:szCs w:val="24"/>
        </w:rPr>
      </w:pPr>
    </w:p>
    <w:p w14:paraId="618A9C45" w14:textId="77777777" w:rsidR="00EC1D50" w:rsidRPr="003A0294" w:rsidRDefault="00EC1D50" w:rsidP="00EC1D50">
      <w:pPr>
        <w:rPr>
          <w:color w:val="FF0000"/>
          <w:sz w:val="24"/>
          <w:szCs w:val="24"/>
        </w:rPr>
      </w:pPr>
      <w:r w:rsidRPr="003A0294">
        <w:rPr>
          <w:color w:val="FF0000"/>
          <w:sz w:val="24"/>
          <w:szCs w:val="24"/>
        </w:rPr>
        <w:t xml:space="preserve">National Academy for Educational Leadership [NAEL] (2024) </w:t>
      </w:r>
      <w:r w:rsidRPr="003A0294">
        <w:rPr>
          <w:i/>
          <w:iCs/>
          <w:color w:val="FF0000"/>
          <w:sz w:val="24"/>
          <w:szCs w:val="24"/>
        </w:rPr>
        <w:t>A well-being entitlement for educational leaders in Wales.</w:t>
      </w:r>
      <w:r w:rsidRPr="003A0294">
        <w:rPr>
          <w:color w:val="FF0000"/>
          <w:sz w:val="24"/>
          <w:szCs w:val="24"/>
        </w:rPr>
        <w:t xml:space="preserve"> Available at: </w:t>
      </w:r>
      <w:hyperlink r:id="rId34" w:history="1">
        <w:r w:rsidRPr="003A0294">
          <w:rPr>
            <w:rStyle w:val="Hyperlink"/>
            <w:color w:val="FF0000"/>
            <w:sz w:val="24"/>
            <w:szCs w:val="24"/>
          </w:rPr>
          <w:t>https://nael.cymru/en/insight/a-well-being-entitlement-for-educational-leaders-in-wales</w:t>
        </w:r>
      </w:hyperlink>
      <w:r w:rsidRPr="003A0294">
        <w:rPr>
          <w:color w:val="FF0000"/>
          <w:sz w:val="24"/>
          <w:szCs w:val="24"/>
        </w:rPr>
        <w:t xml:space="preserve"> (Accessed: 13 January 2025). </w:t>
      </w:r>
    </w:p>
    <w:p w14:paraId="1D99DF3B" w14:textId="77777777" w:rsidR="00EC1D50" w:rsidRPr="003A0294" w:rsidRDefault="00EC1D50" w:rsidP="00EC1D50">
      <w:pPr>
        <w:rPr>
          <w:color w:val="FF0000"/>
          <w:sz w:val="24"/>
          <w:szCs w:val="24"/>
        </w:rPr>
      </w:pPr>
    </w:p>
    <w:p w14:paraId="33159DF2" w14:textId="77777777" w:rsidR="00EC1D50" w:rsidRPr="003A0294" w:rsidRDefault="00EC1D50" w:rsidP="00EC1D50">
      <w:pPr>
        <w:rPr>
          <w:color w:val="FF0000"/>
          <w:sz w:val="24"/>
          <w:szCs w:val="24"/>
        </w:rPr>
      </w:pPr>
      <w:r w:rsidRPr="003A0294">
        <w:rPr>
          <w:color w:val="FF0000"/>
          <w:sz w:val="24"/>
          <w:szCs w:val="24"/>
        </w:rPr>
        <w:t xml:space="preserve">National Association of Head Teachers [NAHT] (2021) </w:t>
      </w:r>
      <w:r w:rsidRPr="003A0294">
        <w:rPr>
          <w:i/>
          <w:iCs/>
          <w:color w:val="FF0000"/>
          <w:sz w:val="24"/>
          <w:szCs w:val="24"/>
        </w:rPr>
        <w:t>Fixing the Leadership Crisis: Time for Change</w:t>
      </w:r>
      <w:r w:rsidRPr="003A0294">
        <w:rPr>
          <w:color w:val="FF0000"/>
          <w:sz w:val="24"/>
          <w:szCs w:val="24"/>
        </w:rPr>
        <w:t>. Available at: </w:t>
      </w:r>
      <w:hyperlink r:id="rId35" w:history="1">
        <w:r w:rsidRPr="003A0294">
          <w:rPr>
            <w:rStyle w:val="Hyperlink"/>
            <w:color w:val="FF0000"/>
            <w:sz w:val="24"/>
            <w:szCs w:val="24"/>
          </w:rPr>
          <w:t>https://www.naht.org.uk/Portals/0/Images/Campaigns/NAHT%20Fixing%20the%20leadership%20crisis%20report%20(web).pdf?ver=2021-12-07-185308-070</w:t>
        </w:r>
      </w:hyperlink>
      <w:r w:rsidRPr="003A0294">
        <w:rPr>
          <w:color w:val="FF0000"/>
          <w:sz w:val="24"/>
          <w:szCs w:val="24"/>
        </w:rPr>
        <w:t xml:space="preserve"> (Accessed: 10 January 2025). </w:t>
      </w:r>
    </w:p>
    <w:p w14:paraId="5F5919A4" w14:textId="77777777" w:rsidR="00EC1D50" w:rsidRPr="003A0294" w:rsidRDefault="00EC1D50" w:rsidP="00EC1D50">
      <w:pPr>
        <w:rPr>
          <w:color w:val="FF0000"/>
          <w:sz w:val="24"/>
          <w:szCs w:val="24"/>
        </w:rPr>
      </w:pPr>
    </w:p>
    <w:p w14:paraId="7839826A" w14:textId="77777777" w:rsidR="00EC1D50" w:rsidRPr="003A0294" w:rsidRDefault="00EC1D50" w:rsidP="00EC1D50">
      <w:pPr>
        <w:rPr>
          <w:color w:val="FF0000"/>
          <w:sz w:val="24"/>
          <w:szCs w:val="24"/>
        </w:rPr>
      </w:pPr>
      <w:r w:rsidRPr="003A0294">
        <w:rPr>
          <w:color w:val="FF0000"/>
          <w:sz w:val="24"/>
          <w:szCs w:val="24"/>
        </w:rPr>
        <w:lastRenderedPageBreak/>
        <w:t xml:space="preserve">National Association of Head Teachers [NAHT] (2022) </w:t>
      </w:r>
      <w:r w:rsidRPr="003A0294">
        <w:rPr>
          <w:i/>
          <w:iCs/>
          <w:color w:val="FF0000"/>
          <w:sz w:val="24"/>
          <w:szCs w:val="24"/>
        </w:rPr>
        <w:t>Gone for good – leaders who are lost to the teaching</w:t>
      </w:r>
      <w:r w:rsidRPr="003A0294">
        <w:rPr>
          <w:color w:val="FF0000"/>
          <w:sz w:val="24"/>
          <w:szCs w:val="24"/>
        </w:rPr>
        <w:t> </w:t>
      </w:r>
      <w:r w:rsidRPr="003A0294">
        <w:rPr>
          <w:i/>
          <w:iCs/>
          <w:color w:val="FF0000"/>
          <w:sz w:val="24"/>
          <w:szCs w:val="24"/>
        </w:rPr>
        <w:t>profession</w:t>
      </w:r>
      <w:r w:rsidRPr="003A0294">
        <w:rPr>
          <w:color w:val="FF0000"/>
          <w:sz w:val="24"/>
          <w:szCs w:val="24"/>
        </w:rPr>
        <w:t>. Available at: </w:t>
      </w:r>
      <w:hyperlink r:id="rId36" w:history="1">
        <w:r w:rsidRPr="003A0294">
          <w:rPr>
            <w:rStyle w:val="Hyperlink"/>
            <w:color w:val="FF0000"/>
            <w:sz w:val="24"/>
            <w:szCs w:val="24"/>
          </w:rPr>
          <w:t>https://www.naht.org.uk/Portals/0/PDF's/Campaigns/NAHT-Retention-rate-report-FINAL.pdf</w:t>
        </w:r>
      </w:hyperlink>
      <w:r w:rsidRPr="003A0294">
        <w:rPr>
          <w:color w:val="FF0000"/>
          <w:sz w:val="24"/>
          <w:szCs w:val="24"/>
        </w:rPr>
        <w:t xml:space="preserve"> (Accessed: 4 December 2024).</w:t>
      </w:r>
    </w:p>
    <w:p w14:paraId="514D148B" w14:textId="77777777" w:rsidR="00EC1D50" w:rsidRPr="003A0294" w:rsidRDefault="00EC1D50" w:rsidP="00EC1D50">
      <w:pPr>
        <w:rPr>
          <w:color w:val="FF0000"/>
          <w:sz w:val="24"/>
          <w:szCs w:val="24"/>
        </w:rPr>
      </w:pPr>
    </w:p>
    <w:p w14:paraId="1519F20A" w14:textId="77777777" w:rsidR="00EC1D50" w:rsidRPr="003A0294" w:rsidRDefault="00EC1D50" w:rsidP="00EC1D50">
      <w:pPr>
        <w:rPr>
          <w:color w:val="FF0000"/>
          <w:sz w:val="24"/>
          <w:szCs w:val="24"/>
        </w:rPr>
      </w:pPr>
      <w:r w:rsidRPr="003A0294">
        <w:rPr>
          <w:color w:val="FF0000"/>
          <w:sz w:val="24"/>
          <w:szCs w:val="24"/>
        </w:rPr>
        <w:t xml:space="preserve">National Association of Head Teachers [NAHT] (2023a) </w:t>
      </w:r>
      <w:r w:rsidRPr="003A0294">
        <w:rPr>
          <w:i/>
          <w:iCs/>
          <w:color w:val="FF0000"/>
          <w:sz w:val="24"/>
          <w:szCs w:val="24"/>
        </w:rPr>
        <w:t>Crisis point – school leadership survey 2023</w:t>
      </w:r>
      <w:r w:rsidRPr="003A0294">
        <w:rPr>
          <w:color w:val="FF0000"/>
          <w:sz w:val="24"/>
          <w:szCs w:val="24"/>
        </w:rPr>
        <w:t xml:space="preserve">. Available at: </w:t>
      </w:r>
      <w:hyperlink r:id="rId37" w:history="1">
        <w:r w:rsidRPr="003A0294">
          <w:rPr>
            <w:rStyle w:val="Hyperlink"/>
            <w:color w:val="FF0000"/>
            <w:sz w:val="24"/>
            <w:szCs w:val="24"/>
          </w:rPr>
          <w:t>https://www.naht.org.uk/Portals/0/PDF's/Reports/Workload-and-wellbeing-report-Dec%202023-FINAL-UPDATED-2.pdf?ver=2023-12-14-162404-897</w:t>
        </w:r>
      </w:hyperlink>
      <w:r w:rsidRPr="003A0294">
        <w:rPr>
          <w:color w:val="FF0000"/>
          <w:sz w:val="24"/>
          <w:szCs w:val="24"/>
        </w:rPr>
        <w:t xml:space="preserve"> (Accessed: 4 December 2024).</w:t>
      </w:r>
    </w:p>
    <w:p w14:paraId="1F671F6F" w14:textId="77777777" w:rsidR="00EC1D50" w:rsidRPr="003A0294" w:rsidRDefault="00EC1D50" w:rsidP="00EC1D50">
      <w:pPr>
        <w:rPr>
          <w:color w:val="FF0000"/>
          <w:sz w:val="24"/>
          <w:szCs w:val="24"/>
        </w:rPr>
      </w:pPr>
    </w:p>
    <w:p w14:paraId="522DA8D5" w14:textId="77777777" w:rsidR="00EC1D50" w:rsidRPr="003A0294" w:rsidRDefault="00EC1D50" w:rsidP="00EC1D50">
      <w:pPr>
        <w:rPr>
          <w:color w:val="FF0000"/>
          <w:sz w:val="24"/>
          <w:szCs w:val="24"/>
        </w:rPr>
      </w:pPr>
      <w:r w:rsidRPr="003A0294">
        <w:rPr>
          <w:color w:val="FF0000"/>
          <w:sz w:val="24"/>
          <w:szCs w:val="24"/>
        </w:rPr>
        <w:t xml:space="preserve">National Association of Head Teachers [NAHT] (2023b) </w:t>
      </w:r>
      <w:r w:rsidRPr="003A0294">
        <w:rPr>
          <w:i/>
          <w:iCs/>
          <w:color w:val="FF0000"/>
          <w:sz w:val="24"/>
          <w:szCs w:val="24"/>
        </w:rPr>
        <w:t>Mental health toll on school leaders is fuelling recruitment and retention crisis, says NAHT</w:t>
      </w:r>
      <w:r w:rsidRPr="003A0294">
        <w:rPr>
          <w:color w:val="FF0000"/>
          <w:sz w:val="24"/>
          <w:szCs w:val="24"/>
        </w:rPr>
        <w:t>. Available at: </w:t>
      </w:r>
      <w:hyperlink r:id="rId38" w:history="1">
        <w:r w:rsidRPr="003A0294">
          <w:rPr>
            <w:rStyle w:val="Hyperlink"/>
            <w:color w:val="FF0000"/>
            <w:sz w:val="24"/>
            <w:szCs w:val="24"/>
          </w:rPr>
          <w:t>https://www.naht.org.uk/News/Latest-‍comments/Press-‍room/ArtMID/558/ArticleID/2270/Mental-health-toll-on-school-leaders-is-fuelling-recruitment-and-retention-crisis-says-NAHT</w:t>
        </w:r>
      </w:hyperlink>
      <w:r w:rsidRPr="003A0294">
        <w:rPr>
          <w:color w:val="FF0000"/>
          <w:sz w:val="24"/>
          <w:szCs w:val="24"/>
        </w:rPr>
        <w:t xml:space="preserve"> (Accessed: 4 December 2024).</w:t>
      </w:r>
    </w:p>
    <w:p w14:paraId="3CB2E678" w14:textId="77777777" w:rsidR="00EC1D50" w:rsidRPr="00EC1D50" w:rsidRDefault="00EC1D50" w:rsidP="00EC1D50">
      <w:pPr>
        <w:rPr>
          <w:sz w:val="24"/>
          <w:szCs w:val="24"/>
        </w:rPr>
      </w:pPr>
    </w:p>
    <w:p w14:paraId="11766DF8" w14:textId="05308F01" w:rsidR="001D02B0" w:rsidRDefault="00EC1D50" w:rsidP="00EC1D50">
      <w:pPr>
        <w:rPr>
          <w:sz w:val="24"/>
          <w:szCs w:val="24"/>
        </w:rPr>
      </w:pPr>
      <w:r w:rsidRPr="00EC1D50">
        <w:rPr>
          <w:sz w:val="24"/>
          <w:szCs w:val="24"/>
        </w:rPr>
        <w:t>Neagle, L (2024) </w:t>
      </w:r>
      <w:r w:rsidRPr="00EC1D50">
        <w:rPr>
          <w:i/>
          <w:iCs/>
          <w:sz w:val="24"/>
          <w:szCs w:val="24"/>
        </w:rPr>
        <w:t>Written statement: School improvement</w:t>
      </w:r>
      <w:r w:rsidRPr="00EC1D50">
        <w:rPr>
          <w:sz w:val="24"/>
          <w:szCs w:val="24"/>
        </w:rPr>
        <w:t>. Available at: </w:t>
      </w:r>
      <w:hyperlink r:id="rId39" w:history="1">
        <w:r w:rsidRPr="00EC1D50">
          <w:rPr>
            <w:rStyle w:val="Hyperlink"/>
            <w:sz w:val="24"/>
            <w:szCs w:val="24"/>
          </w:rPr>
          <w:t>https://www.gov.wales/written-statement-school-improvement</w:t>
        </w:r>
      </w:hyperlink>
      <w:r w:rsidRPr="00EC1D50">
        <w:rPr>
          <w:sz w:val="24"/>
          <w:szCs w:val="24"/>
        </w:rPr>
        <w:t xml:space="preserve"> (Accessed: 17 </w:t>
      </w:r>
      <w:r w:rsidR="00840305">
        <w:rPr>
          <w:sz w:val="24"/>
          <w:szCs w:val="24"/>
        </w:rPr>
        <w:t>April</w:t>
      </w:r>
      <w:r w:rsidRPr="00EC1D50">
        <w:rPr>
          <w:sz w:val="24"/>
          <w:szCs w:val="24"/>
        </w:rPr>
        <w:t xml:space="preserve"> 2025). </w:t>
      </w:r>
    </w:p>
    <w:p w14:paraId="4901E0D6" w14:textId="77777777" w:rsidR="008800B3" w:rsidRDefault="008800B3" w:rsidP="00EC1D50">
      <w:pPr>
        <w:rPr>
          <w:sz w:val="24"/>
          <w:szCs w:val="24"/>
        </w:rPr>
      </w:pPr>
    </w:p>
    <w:p w14:paraId="79E4A829" w14:textId="413AD52B" w:rsidR="008800B3" w:rsidRPr="00EC1D50" w:rsidRDefault="008800B3" w:rsidP="00EC1D50">
      <w:pPr>
        <w:rPr>
          <w:sz w:val="24"/>
          <w:szCs w:val="24"/>
        </w:rPr>
      </w:pPr>
      <w:r>
        <w:rPr>
          <w:sz w:val="24"/>
          <w:szCs w:val="24"/>
        </w:rPr>
        <w:t>Neagle, L (2025</w:t>
      </w:r>
      <w:r w:rsidR="00F033F0">
        <w:rPr>
          <w:sz w:val="24"/>
          <w:szCs w:val="24"/>
        </w:rPr>
        <w:t>a</w:t>
      </w:r>
      <w:r>
        <w:rPr>
          <w:sz w:val="24"/>
          <w:szCs w:val="24"/>
        </w:rPr>
        <w:t>) Written statement</w:t>
      </w:r>
      <w:r w:rsidR="00735790">
        <w:rPr>
          <w:sz w:val="24"/>
          <w:szCs w:val="24"/>
        </w:rPr>
        <w:t>: School improvement partnership programme – progress update</w:t>
      </w:r>
      <w:r w:rsidR="00F0572D">
        <w:rPr>
          <w:sz w:val="24"/>
          <w:szCs w:val="24"/>
        </w:rPr>
        <w:t xml:space="preserve">. Available at: </w:t>
      </w:r>
      <w:hyperlink r:id="rId40" w:history="1">
        <w:r w:rsidR="00F0572D" w:rsidRPr="002D290A">
          <w:rPr>
            <w:rStyle w:val="Hyperlink"/>
            <w:sz w:val="24"/>
            <w:szCs w:val="24"/>
          </w:rPr>
          <w:t>https://www.gov.wales/written-statement-school-improvement-partnership-programme-progress-update</w:t>
        </w:r>
      </w:hyperlink>
      <w:r w:rsidR="00F0572D">
        <w:rPr>
          <w:sz w:val="24"/>
          <w:szCs w:val="24"/>
        </w:rPr>
        <w:t xml:space="preserve"> (Accessed: 25 April 2025). </w:t>
      </w:r>
    </w:p>
    <w:p w14:paraId="5F336AFF" w14:textId="77777777" w:rsidR="00EC1D50" w:rsidRPr="00EC1D50" w:rsidRDefault="00EC1D50" w:rsidP="00EC1D50">
      <w:pPr>
        <w:rPr>
          <w:sz w:val="24"/>
          <w:szCs w:val="24"/>
        </w:rPr>
      </w:pPr>
    </w:p>
    <w:p w14:paraId="529C9206" w14:textId="0910A964" w:rsidR="00EC1D50" w:rsidRPr="00B6015C" w:rsidRDefault="00EC1D50" w:rsidP="00EC1D50">
      <w:pPr>
        <w:rPr>
          <w:color w:val="FF0000"/>
          <w:sz w:val="24"/>
          <w:szCs w:val="24"/>
        </w:rPr>
      </w:pPr>
      <w:r w:rsidRPr="00B6015C">
        <w:rPr>
          <w:color w:val="FF0000"/>
          <w:sz w:val="24"/>
          <w:szCs w:val="24"/>
        </w:rPr>
        <w:t>Neagle, L. (2025</w:t>
      </w:r>
      <w:r w:rsidR="00F033F0" w:rsidRPr="00B6015C">
        <w:rPr>
          <w:color w:val="FF0000"/>
          <w:sz w:val="24"/>
          <w:szCs w:val="24"/>
        </w:rPr>
        <w:t>b</w:t>
      </w:r>
      <w:r w:rsidRPr="00B6015C">
        <w:rPr>
          <w:color w:val="FF0000"/>
          <w:sz w:val="24"/>
          <w:szCs w:val="24"/>
        </w:rPr>
        <w:t xml:space="preserve">) </w:t>
      </w:r>
      <w:r w:rsidRPr="00B6015C">
        <w:rPr>
          <w:i/>
          <w:iCs/>
          <w:color w:val="FF0000"/>
          <w:sz w:val="24"/>
          <w:szCs w:val="24"/>
        </w:rPr>
        <w:t>Written statement: strategic education workforce plan</w:t>
      </w:r>
      <w:r w:rsidRPr="00B6015C">
        <w:rPr>
          <w:color w:val="FF0000"/>
          <w:sz w:val="24"/>
          <w:szCs w:val="24"/>
        </w:rPr>
        <w:t xml:space="preserve">. Available at: </w:t>
      </w:r>
      <w:hyperlink r:id="rId41" w:history="1">
        <w:r w:rsidRPr="00B6015C">
          <w:rPr>
            <w:rStyle w:val="Hyperlink"/>
            <w:color w:val="FF0000"/>
            <w:sz w:val="24"/>
            <w:szCs w:val="24"/>
          </w:rPr>
          <w:t>https://www.gov.wales/written-statement-strategic-education-workforce-plan</w:t>
        </w:r>
      </w:hyperlink>
      <w:r w:rsidRPr="00B6015C">
        <w:rPr>
          <w:color w:val="FF0000"/>
          <w:sz w:val="24"/>
          <w:szCs w:val="24"/>
        </w:rPr>
        <w:t xml:space="preserve"> (Accessed: 16 January 2025). </w:t>
      </w:r>
    </w:p>
    <w:p w14:paraId="5B9AE4C4" w14:textId="77777777" w:rsidR="00EC1D50" w:rsidRPr="00EC1D50" w:rsidRDefault="00EC1D50" w:rsidP="00EC1D50">
      <w:pPr>
        <w:rPr>
          <w:sz w:val="24"/>
          <w:szCs w:val="24"/>
        </w:rPr>
      </w:pPr>
    </w:p>
    <w:p w14:paraId="60472551" w14:textId="77777777" w:rsidR="00EC1D50" w:rsidRPr="00EC1D50" w:rsidRDefault="00EC1D50" w:rsidP="00EC1D50">
      <w:pPr>
        <w:rPr>
          <w:sz w:val="24"/>
          <w:szCs w:val="24"/>
        </w:rPr>
      </w:pPr>
      <w:r w:rsidRPr="00EC1D50">
        <w:rPr>
          <w:sz w:val="24"/>
          <w:szCs w:val="24"/>
        </w:rPr>
        <w:t xml:space="preserve">NZEI </w:t>
      </w:r>
      <w:proofErr w:type="spellStart"/>
      <w:r w:rsidRPr="00EC1D50">
        <w:rPr>
          <w:sz w:val="24"/>
          <w:szCs w:val="24"/>
        </w:rPr>
        <w:t>Te</w:t>
      </w:r>
      <w:proofErr w:type="spellEnd"/>
      <w:r w:rsidRPr="00EC1D50">
        <w:rPr>
          <w:sz w:val="24"/>
          <w:szCs w:val="24"/>
        </w:rPr>
        <w:t xml:space="preserve"> Riu Roa (2023) </w:t>
      </w:r>
      <w:r w:rsidRPr="00EC1D50">
        <w:rPr>
          <w:i/>
          <w:iCs/>
          <w:sz w:val="24"/>
          <w:szCs w:val="24"/>
        </w:rPr>
        <w:t>Schools face leadership crisis over next five years.</w:t>
      </w:r>
      <w:r w:rsidRPr="00EC1D50">
        <w:rPr>
          <w:sz w:val="24"/>
          <w:szCs w:val="24"/>
        </w:rPr>
        <w:t xml:space="preserve"> Available at: </w:t>
      </w:r>
      <w:hyperlink r:id="rId42" w:history="1">
        <w:r w:rsidRPr="00EC1D50">
          <w:rPr>
            <w:rStyle w:val="Hyperlink"/>
            <w:sz w:val="24"/>
            <w:szCs w:val="24"/>
          </w:rPr>
          <w:t>https://www.nzeiteriuroa.org.nz/about-us/media-releases/schools-face-leadership-crisis-over-next-five-years</w:t>
        </w:r>
      </w:hyperlink>
      <w:r w:rsidRPr="00EC1D50">
        <w:rPr>
          <w:sz w:val="24"/>
          <w:szCs w:val="24"/>
        </w:rPr>
        <w:t xml:space="preserve">  (Accessed: 18 January 2025). </w:t>
      </w:r>
    </w:p>
    <w:p w14:paraId="2A679683" w14:textId="77777777" w:rsidR="00EC1D50" w:rsidRPr="00EC1D50" w:rsidRDefault="00EC1D50" w:rsidP="00EC1D50">
      <w:pPr>
        <w:rPr>
          <w:sz w:val="24"/>
          <w:szCs w:val="24"/>
        </w:rPr>
      </w:pPr>
    </w:p>
    <w:p w14:paraId="6305F53B" w14:textId="77777777" w:rsidR="00EC1D50" w:rsidRPr="00424E8A" w:rsidRDefault="00EC1D50" w:rsidP="00EC1D50">
      <w:pPr>
        <w:rPr>
          <w:color w:val="FF0000"/>
          <w:sz w:val="24"/>
          <w:szCs w:val="24"/>
        </w:rPr>
      </w:pPr>
      <w:r w:rsidRPr="00424E8A">
        <w:rPr>
          <w:color w:val="FF0000"/>
          <w:sz w:val="24"/>
          <w:szCs w:val="24"/>
        </w:rPr>
        <w:t xml:space="preserve">Pointon, J. and Ryan, A. J. (2004) ‘Reward and performance management’ in Beardwell, I., Holden, L. and Claydon, T. (eds) </w:t>
      </w:r>
      <w:r w:rsidRPr="00424E8A">
        <w:rPr>
          <w:i/>
          <w:iCs/>
          <w:color w:val="FF0000"/>
          <w:sz w:val="24"/>
          <w:szCs w:val="24"/>
        </w:rPr>
        <w:t>Human resource management: a contemporary approach</w:t>
      </w:r>
      <w:r w:rsidRPr="00424E8A">
        <w:rPr>
          <w:color w:val="FF0000"/>
          <w:sz w:val="24"/>
          <w:szCs w:val="24"/>
        </w:rPr>
        <w:t>. 4th edn. Essex: Pearson Education Limited, pp. 500-‍538. Available at: </w:t>
      </w:r>
      <w:hyperlink r:id="rId43" w:history="1">
        <w:r w:rsidRPr="00424E8A">
          <w:rPr>
            <w:rStyle w:val="Hyperlink"/>
            <w:color w:val="FF0000"/>
            <w:sz w:val="24"/>
            <w:szCs w:val="24"/>
          </w:rPr>
          <w:t>https://thuvienso.dau.</w:t>
        </w:r>
        <w:r w:rsidRPr="00424E8A">
          <w:rPr>
            <w:rStyle w:val="Hyperlink"/>
            <w:color w:val="FF0000"/>
            <w:sz w:val="24"/>
            <w:szCs w:val="24"/>
          </w:rPr>
          <w:lastRenderedPageBreak/>
          <w:t>edu.vn:88/bitstream/DHKTDN/6245/1/Human%20resource%20management%20A%20contemporary%20approach.3085.pdf</w:t>
        </w:r>
      </w:hyperlink>
      <w:r w:rsidRPr="00424E8A">
        <w:rPr>
          <w:color w:val="FF0000"/>
          <w:sz w:val="24"/>
          <w:szCs w:val="24"/>
        </w:rPr>
        <w:t xml:space="preserve"> (Accessed: 15 January 2025). </w:t>
      </w:r>
    </w:p>
    <w:p w14:paraId="2FDDCD2C" w14:textId="76A074D8" w:rsidR="006F0B2A" w:rsidRDefault="006F0B2A" w:rsidP="00EC1D50">
      <w:pPr>
        <w:rPr>
          <w:sz w:val="24"/>
          <w:szCs w:val="24"/>
        </w:rPr>
      </w:pPr>
    </w:p>
    <w:p w14:paraId="1979553F" w14:textId="3B80B995" w:rsidR="006F0B2A" w:rsidRPr="00EC1D50" w:rsidRDefault="006F0B2A" w:rsidP="00EC1D50">
      <w:pPr>
        <w:rPr>
          <w:sz w:val="24"/>
          <w:szCs w:val="24"/>
        </w:rPr>
      </w:pPr>
      <w:r w:rsidRPr="006F0B2A">
        <w:rPr>
          <w:sz w:val="24"/>
          <w:szCs w:val="24"/>
        </w:rPr>
        <w:t>Rasid, R., Djafar, H. and Santoso, B.</w:t>
      </w:r>
      <w:r>
        <w:rPr>
          <w:sz w:val="24"/>
          <w:szCs w:val="24"/>
        </w:rPr>
        <w:t xml:space="preserve"> (</w:t>
      </w:r>
      <w:r w:rsidRPr="006F0B2A">
        <w:rPr>
          <w:sz w:val="24"/>
          <w:szCs w:val="24"/>
        </w:rPr>
        <w:t>2021</w:t>
      </w:r>
      <w:r>
        <w:rPr>
          <w:sz w:val="24"/>
          <w:szCs w:val="24"/>
        </w:rPr>
        <w:t>)</w:t>
      </w:r>
      <w:r w:rsidR="00F51128">
        <w:rPr>
          <w:sz w:val="24"/>
          <w:szCs w:val="24"/>
        </w:rPr>
        <w:t xml:space="preserve"> </w:t>
      </w:r>
      <w:r>
        <w:rPr>
          <w:sz w:val="24"/>
          <w:szCs w:val="24"/>
        </w:rPr>
        <w:t>‘</w:t>
      </w:r>
      <w:r w:rsidRPr="006F0B2A">
        <w:rPr>
          <w:sz w:val="24"/>
          <w:szCs w:val="24"/>
        </w:rPr>
        <w:t>Alfred Schutz’s perspective in phenomenology approach: Concepts, characteristics, methods and examples. </w:t>
      </w:r>
      <w:r w:rsidRPr="006F0B2A">
        <w:rPr>
          <w:i/>
          <w:iCs/>
          <w:sz w:val="24"/>
          <w:szCs w:val="24"/>
        </w:rPr>
        <w:t>International Journal of Educational Research &amp; Social Sciences</w:t>
      </w:r>
      <w:r w:rsidRPr="006F0B2A">
        <w:rPr>
          <w:sz w:val="24"/>
          <w:szCs w:val="24"/>
        </w:rPr>
        <w:t>, </w:t>
      </w:r>
      <w:r w:rsidRPr="006F0B2A">
        <w:rPr>
          <w:i/>
          <w:iCs/>
          <w:sz w:val="24"/>
          <w:szCs w:val="24"/>
        </w:rPr>
        <w:t>2</w:t>
      </w:r>
      <w:r w:rsidRPr="006F0B2A">
        <w:rPr>
          <w:sz w:val="24"/>
          <w:szCs w:val="24"/>
        </w:rPr>
        <w:t>(1), pp</w:t>
      </w:r>
      <w:r w:rsidR="00F51128">
        <w:rPr>
          <w:sz w:val="24"/>
          <w:szCs w:val="24"/>
        </w:rPr>
        <w:t xml:space="preserve"> </w:t>
      </w:r>
      <w:r w:rsidRPr="006F0B2A">
        <w:rPr>
          <w:sz w:val="24"/>
          <w:szCs w:val="24"/>
        </w:rPr>
        <w:t>190-201.</w:t>
      </w:r>
      <w:r w:rsidR="00F51128">
        <w:rPr>
          <w:sz w:val="24"/>
          <w:szCs w:val="24"/>
        </w:rPr>
        <w:t xml:space="preserve"> Available a</w:t>
      </w:r>
      <w:r w:rsidR="00CA5416">
        <w:rPr>
          <w:sz w:val="24"/>
          <w:szCs w:val="24"/>
        </w:rPr>
        <w:t xml:space="preserve">t: </w:t>
      </w:r>
      <w:r w:rsidR="00EA58D2" w:rsidRPr="00EA58D2">
        <w:rPr>
          <w:sz w:val="24"/>
          <w:szCs w:val="24"/>
        </w:rPr>
        <w:t>V</w:t>
      </w:r>
      <w:r w:rsidR="00EA58D2" w:rsidRPr="00EA58D2">
        <w:t xml:space="preserve"> </w:t>
      </w:r>
      <w:hyperlink r:id="rId44" w:history="1">
        <w:r w:rsidR="00EA58D2" w:rsidRPr="002D290A">
          <w:rPr>
            <w:rStyle w:val="Hyperlink"/>
            <w:sz w:val="24"/>
            <w:szCs w:val="24"/>
          </w:rPr>
          <w:t>https://ijersc.org/index.php/go/article/view/18/39</w:t>
        </w:r>
      </w:hyperlink>
      <w:r w:rsidR="00EA58D2">
        <w:rPr>
          <w:sz w:val="24"/>
          <w:szCs w:val="24"/>
        </w:rPr>
        <w:t xml:space="preserve"> </w:t>
      </w:r>
      <w:r w:rsidR="00CA5416">
        <w:rPr>
          <w:sz w:val="24"/>
          <w:szCs w:val="24"/>
        </w:rPr>
        <w:t xml:space="preserve">(Accessed: 25 April 2025). </w:t>
      </w:r>
    </w:p>
    <w:p w14:paraId="75217F77" w14:textId="77777777" w:rsidR="00EC1D50" w:rsidRPr="00EC1D50" w:rsidRDefault="00EC1D50" w:rsidP="00EC1D50">
      <w:pPr>
        <w:rPr>
          <w:sz w:val="24"/>
          <w:szCs w:val="24"/>
        </w:rPr>
      </w:pPr>
    </w:p>
    <w:p w14:paraId="2123F6B6" w14:textId="47E19EE3" w:rsidR="00EC1D50" w:rsidRPr="00EC1D50" w:rsidRDefault="00EC1D50" w:rsidP="00EC1D50">
      <w:pPr>
        <w:rPr>
          <w:sz w:val="24"/>
          <w:szCs w:val="24"/>
        </w:rPr>
      </w:pPr>
      <w:r w:rsidRPr="00EC1D50">
        <w:rPr>
          <w:sz w:val="24"/>
          <w:szCs w:val="24"/>
        </w:rPr>
        <w:t xml:space="preserve">Scott, S, Limbert, C. and Sykes, P. (2024) ‘Work-related stress among headteachers in Wales: prevalence, sources and solutions’, </w:t>
      </w:r>
      <w:r w:rsidRPr="00EC1D50">
        <w:rPr>
          <w:i/>
          <w:iCs/>
          <w:sz w:val="24"/>
          <w:szCs w:val="24"/>
        </w:rPr>
        <w:t>Educational Management Administration and Leadership</w:t>
      </w:r>
      <w:r w:rsidRPr="00EC1D50">
        <w:rPr>
          <w:sz w:val="24"/>
          <w:szCs w:val="24"/>
        </w:rPr>
        <w:t xml:space="preserve">, 52(1), pp. 208-229. Available at: </w:t>
      </w:r>
      <w:hyperlink r:id="rId45" w:history="1">
        <w:r w:rsidRPr="00EC1D50">
          <w:rPr>
            <w:rStyle w:val="Hyperlink"/>
            <w:sz w:val="24"/>
            <w:szCs w:val="24"/>
          </w:rPr>
          <w:t>https://doi.org/10.1177/17411432211054630</w:t>
        </w:r>
      </w:hyperlink>
      <w:r w:rsidRPr="00EC1D50">
        <w:rPr>
          <w:sz w:val="24"/>
          <w:szCs w:val="24"/>
        </w:rPr>
        <w:t xml:space="preserve"> (Accessed: </w:t>
      </w:r>
      <w:r w:rsidR="00622F56">
        <w:rPr>
          <w:sz w:val="24"/>
          <w:szCs w:val="24"/>
        </w:rPr>
        <w:t xml:space="preserve">25 April </w:t>
      </w:r>
      <w:r w:rsidRPr="00EC1D50">
        <w:rPr>
          <w:sz w:val="24"/>
          <w:szCs w:val="24"/>
        </w:rPr>
        <w:t>202</w:t>
      </w:r>
      <w:r w:rsidR="00622F56">
        <w:rPr>
          <w:sz w:val="24"/>
          <w:szCs w:val="24"/>
        </w:rPr>
        <w:t>5</w:t>
      </w:r>
      <w:r w:rsidRPr="00EC1D50">
        <w:rPr>
          <w:sz w:val="24"/>
          <w:szCs w:val="24"/>
        </w:rPr>
        <w:t xml:space="preserve">). </w:t>
      </w:r>
    </w:p>
    <w:p w14:paraId="7BBC6EF8" w14:textId="77777777" w:rsidR="00EC1D50" w:rsidRPr="00EC1D50" w:rsidRDefault="00EC1D50" w:rsidP="00EC1D50">
      <w:pPr>
        <w:rPr>
          <w:sz w:val="24"/>
          <w:szCs w:val="24"/>
        </w:rPr>
      </w:pPr>
    </w:p>
    <w:p w14:paraId="06FA0B8B" w14:textId="77777777" w:rsidR="00EC1D50" w:rsidRPr="00C959DB" w:rsidRDefault="00EC1D50" w:rsidP="00EC1D50">
      <w:pPr>
        <w:rPr>
          <w:color w:val="FF0000"/>
          <w:sz w:val="24"/>
          <w:szCs w:val="24"/>
        </w:rPr>
      </w:pPr>
      <w:r w:rsidRPr="00C959DB">
        <w:rPr>
          <w:color w:val="FF0000"/>
          <w:sz w:val="24"/>
          <w:szCs w:val="24"/>
        </w:rPr>
        <w:t xml:space="preserve">Seith, E. (2023) </w:t>
      </w:r>
      <w:r w:rsidRPr="00C959DB">
        <w:rPr>
          <w:i/>
          <w:iCs/>
          <w:color w:val="FF0000"/>
          <w:sz w:val="24"/>
          <w:szCs w:val="24"/>
        </w:rPr>
        <w:t>New findings spark warnings of primary headteacher shortage</w:t>
      </w:r>
      <w:r w:rsidRPr="00C959DB">
        <w:rPr>
          <w:color w:val="FF0000"/>
          <w:sz w:val="24"/>
          <w:szCs w:val="24"/>
        </w:rPr>
        <w:t>. Available at:</w:t>
      </w:r>
    </w:p>
    <w:p w14:paraId="41999941" w14:textId="77777777" w:rsidR="00EC1D50" w:rsidRPr="00C959DB" w:rsidRDefault="00EC1D50" w:rsidP="00EC1D50">
      <w:pPr>
        <w:rPr>
          <w:color w:val="FF0000"/>
          <w:sz w:val="24"/>
          <w:szCs w:val="24"/>
        </w:rPr>
      </w:pPr>
      <w:hyperlink r:id="rId46" w:history="1">
        <w:r w:rsidRPr="00C959DB">
          <w:rPr>
            <w:rStyle w:val="Hyperlink"/>
            <w:color w:val="FF0000"/>
            <w:sz w:val="24"/>
            <w:szCs w:val="24"/>
          </w:rPr>
          <w:t>https://www.tes.com/magazine/analysis/primary/new-figures-spark-warnings-primary-headteacher-shortage</w:t>
        </w:r>
      </w:hyperlink>
      <w:r w:rsidRPr="00C959DB">
        <w:rPr>
          <w:color w:val="FF0000"/>
          <w:sz w:val="24"/>
          <w:szCs w:val="24"/>
        </w:rPr>
        <w:t xml:space="preserve"> (Accessed: 11 January 2025). </w:t>
      </w:r>
    </w:p>
    <w:p w14:paraId="78E6F504" w14:textId="5FBE4BB6" w:rsidR="00EC1D50" w:rsidRPr="00EC1D50" w:rsidRDefault="00EC1D50" w:rsidP="00EC1D50">
      <w:pPr>
        <w:rPr>
          <w:sz w:val="24"/>
          <w:szCs w:val="24"/>
        </w:rPr>
      </w:pPr>
    </w:p>
    <w:p w14:paraId="4F528AB2" w14:textId="77777777" w:rsidR="00EC1D50" w:rsidRPr="00EC1D50" w:rsidRDefault="00EC1D50" w:rsidP="00EC1D50">
      <w:pPr>
        <w:rPr>
          <w:sz w:val="24"/>
          <w:szCs w:val="24"/>
        </w:rPr>
      </w:pPr>
      <w:r w:rsidRPr="00EC1D50">
        <w:rPr>
          <w:sz w:val="24"/>
          <w:szCs w:val="24"/>
        </w:rPr>
        <w:t>Society for the Advancement of Excellence in Education [SAEE] (2019) </w:t>
      </w:r>
      <w:r w:rsidRPr="00EC1D50">
        <w:rPr>
          <w:i/>
          <w:iCs/>
          <w:sz w:val="24"/>
          <w:szCs w:val="24"/>
        </w:rPr>
        <w:t>The Canadian                   principal. </w:t>
      </w:r>
      <w:r w:rsidRPr="00EC1D50">
        <w:rPr>
          <w:sz w:val="24"/>
          <w:szCs w:val="24"/>
        </w:rPr>
        <w:t>Available at: </w:t>
      </w:r>
      <w:hyperlink r:id="rId47" w:anchor=":~:text=By%20far%20the%20most%20sophisticated,and%20a%2040%20hour%20practicum" w:history="1">
        <w:r w:rsidRPr="00EC1D50">
          <w:rPr>
            <w:rStyle w:val="Hyperlink"/>
            <w:sz w:val="24"/>
            <w:szCs w:val="24"/>
          </w:rPr>
          <w:t>https://www.saee.ca/policy/D_052_BBB_LON.php#:~:text=By%20far%20the%20most%20sophisticated,and%20a%2040%20hour%20practicum</w:t>
        </w:r>
      </w:hyperlink>
      <w:r w:rsidRPr="00EC1D50">
        <w:rPr>
          <w:sz w:val="24"/>
          <w:szCs w:val="24"/>
        </w:rPr>
        <w:t xml:space="preserve">. (Accessed 14 January 2025). </w:t>
      </w:r>
    </w:p>
    <w:p w14:paraId="2C9FAC67" w14:textId="77777777" w:rsidR="00EC1D50" w:rsidRPr="00EC1D50" w:rsidRDefault="00EC1D50" w:rsidP="00EC1D50">
      <w:pPr>
        <w:rPr>
          <w:sz w:val="24"/>
          <w:szCs w:val="24"/>
        </w:rPr>
      </w:pPr>
    </w:p>
    <w:p w14:paraId="04A5A7D0" w14:textId="77FCEDE0" w:rsidR="00EC1D50" w:rsidRPr="00EC1D50" w:rsidRDefault="00EC1D50" w:rsidP="00EC1D50">
      <w:pPr>
        <w:rPr>
          <w:sz w:val="24"/>
          <w:szCs w:val="24"/>
        </w:rPr>
      </w:pPr>
      <w:proofErr w:type="spellStart"/>
      <w:r w:rsidRPr="00EC1D50">
        <w:rPr>
          <w:sz w:val="24"/>
          <w:szCs w:val="24"/>
        </w:rPr>
        <w:t>StatsWales</w:t>
      </w:r>
      <w:proofErr w:type="spellEnd"/>
      <w:r w:rsidRPr="00EC1D50">
        <w:rPr>
          <w:sz w:val="24"/>
          <w:szCs w:val="24"/>
        </w:rPr>
        <w:t xml:space="preserve"> (2025a) </w:t>
      </w:r>
      <w:r w:rsidRPr="00EC1D50">
        <w:rPr>
          <w:i/>
          <w:iCs/>
          <w:sz w:val="24"/>
          <w:szCs w:val="24"/>
        </w:rPr>
        <w:t>Teachers (headcount) by staff category and age range</w:t>
      </w:r>
      <w:r w:rsidRPr="00EC1D50">
        <w:rPr>
          <w:sz w:val="24"/>
          <w:szCs w:val="24"/>
        </w:rPr>
        <w:t xml:space="preserve">. Available at: </w:t>
      </w:r>
      <w:hyperlink r:id="rId48" w:history="1">
        <w:r w:rsidRPr="00EC1D50">
          <w:rPr>
            <w:rStyle w:val="Hyperlink"/>
            <w:sz w:val="24"/>
            <w:szCs w:val="24"/>
          </w:rPr>
          <w:t>https://statswales.gov.wales/Catalogue/Education-and-Skills/Schools-and-Teachers</w:t>
        </w:r>
        <w:r w:rsidR="00EA58D2">
          <w:rPr>
            <w:rStyle w:val="Hyperlink"/>
            <w:sz w:val="24"/>
            <w:szCs w:val="24"/>
          </w:rPr>
          <w:t xml:space="preserve">‌ </w:t>
        </w:r>
        <w:r w:rsidRPr="00EC1D50">
          <w:rPr>
            <w:rStyle w:val="Hyperlink"/>
            <w:sz w:val="24"/>
            <w:szCs w:val="24"/>
          </w:rPr>
          <w:t>/teachers-and-support-staff/school-workforce-annual-census/teachers/teachers-by-staffcategory-agerange</w:t>
        </w:r>
      </w:hyperlink>
      <w:r w:rsidRPr="00EC1D50">
        <w:rPr>
          <w:sz w:val="24"/>
          <w:szCs w:val="24"/>
        </w:rPr>
        <w:t xml:space="preserve"> (Accessed: 11 January 2025). </w:t>
      </w:r>
    </w:p>
    <w:p w14:paraId="62239979" w14:textId="77777777" w:rsidR="00EC1D50" w:rsidRPr="00EC1D50" w:rsidRDefault="00EC1D50" w:rsidP="00EC1D50">
      <w:pPr>
        <w:rPr>
          <w:sz w:val="24"/>
          <w:szCs w:val="24"/>
        </w:rPr>
      </w:pPr>
    </w:p>
    <w:p w14:paraId="0AC398AB" w14:textId="77777777" w:rsidR="00EC1D50" w:rsidRPr="00EC1D50" w:rsidRDefault="00EC1D50" w:rsidP="00EC1D50">
      <w:pPr>
        <w:rPr>
          <w:sz w:val="24"/>
          <w:szCs w:val="24"/>
        </w:rPr>
      </w:pPr>
      <w:proofErr w:type="spellStart"/>
      <w:r w:rsidRPr="00EC1D50">
        <w:rPr>
          <w:sz w:val="24"/>
          <w:szCs w:val="24"/>
        </w:rPr>
        <w:t>StatsWales</w:t>
      </w:r>
      <w:proofErr w:type="spellEnd"/>
      <w:r w:rsidRPr="00EC1D50">
        <w:rPr>
          <w:sz w:val="24"/>
          <w:szCs w:val="24"/>
        </w:rPr>
        <w:t xml:space="preserve"> (2025b) </w:t>
      </w:r>
      <w:r w:rsidRPr="00EC1D50">
        <w:rPr>
          <w:i/>
          <w:iCs/>
          <w:sz w:val="24"/>
          <w:szCs w:val="24"/>
        </w:rPr>
        <w:t>Schools by local authority region and type of school</w:t>
      </w:r>
      <w:r w:rsidRPr="00EC1D50">
        <w:rPr>
          <w:sz w:val="24"/>
          <w:szCs w:val="24"/>
        </w:rPr>
        <w:t xml:space="preserve">. Available at: </w:t>
      </w:r>
      <w:hyperlink r:id="rId49" w:history="1">
        <w:r w:rsidRPr="00EC1D50">
          <w:rPr>
            <w:rStyle w:val="Hyperlink"/>
            <w:sz w:val="24"/>
            <w:szCs w:val="24"/>
          </w:rPr>
          <w:t>https://statswales.gov.wales/Catalogue/Education-and-Skills/Schools-and-Teachers/Schools-Census/Pupil-Level-Annual-School-Census/Schools/schools-by-localauthorityregion-type</w:t>
        </w:r>
      </w:hyperlink>
    </w:p>
    <w:p w14:paraId="0CC48635" w14:textId="77777777" w:rsidR="00EC1D50" w:rsidRPr="00EC1D50" w:rsidRDefault="00EC1D50" w:rsidP="00EC1D50">
      <w:pPr>
        <w:rPr>
          <w:sz w:val="24"/>
          <w:szCs w:val="24"/>
        </w:rPr>
      </w:pPr>
      <w:r w:rsidRPr="00EC1D50">
        <w:rPr>
          <w:sz w:val="24"/>
          <w:szCs w:val="24"/>
        </w:rPr>
        <w:t>(Accessed: 11 January 2025).</w:t>
      </w:r>
    </w:p>
    <w:p w14:paraId="6A5D4790" w14:textId="77777777" w:rsidR="00EC1D50" w:rsidRPr="00EC1D50" w:rsidRDefault="00EC1D50" w:rsidP="00EC1D50">
      <w:pPr>
        <w:rPr>
          <w:sz w:val="24"/>
          <w:szCs w:val="24"/>
        </w:rPr>
      </w:pPr>
    </w:p>
    <w:p w14:paraId="178F54E1" w14:textId="24E406F7" w:rsidR="00EC1D50" w:rsidRPr="00EC1D50" w:rsidRDefault="00EC1D50" w:rsidP="00EC1D50">
      <w:pPr>
        <w:rPr>
          <w:sz w:val="24"/>
          <w:szCs w:val="24"/>
        </w:rPr>
      </w:pPr>
      <w:proofErr w:type="spellStart"/>
      <w:r w:rsidRPr="00EC1D50">
        <w:rPr>
          <w:sz w:val="24"/>
          <w:szCs w:val="24"/>
        </w:rPr>
        <w:lastRenderedPageBreak/>
        <w:t>StatsWales</w:t>
      </w:r>
      <w:proofErr w:type="spellEnd"/>
      <w:r w:rsidRPr="00EC1D50">
        <w:rPr>
          <w:sz w:val="24"/>
          <w:szCs w:val="24"/>
        </w:rPr>
        <w:t xml:space="preserve"> (2025c) </w:t>
      </w:r>
      <w:r w:rsidRPr="00EC1D50">
        <w:rPr>
          <w:i/>
          <w:iCs/>
          <w:sz w:val="24"/>
          <w:szCs w:val="24"/>
        </w:rPr>
        <w:t>Teachers (headcount) by ethnicity and sector</w:t>
      </w:r>
      <w:r w:rsidRPr="00EC1D50">
        <w:rPr>
          <w:sz w:val="24"/>
          <w:szCs w:val="24"/>
        </w:rPr>
        <w:t xml:space="preserve">. Available at: </w:t>
      </w:r>
      <w:hyperlink r:id="rId50" w:history="1">
        <w:r w:rsidRPr="00EC1D50">
          <w:rPr>
            <w:rStyle w:val="Hyperlink"/>
            <w:sz w:val="24"/>
            <w:szCs w:val="24"/>
          </w:rPr>
          <w:t>https://statswales.gov.wales/Catalogue/Education-and-Skills/Schools-and-Teachers</w:t>
        </w:r>
        <w:r w:rsidR="00EA58D2">
          <w:rPr>
            <w:rStyle w:val="Hyperlink"/>
            <w:sz w:val="24"/>
            <w:szCs w:val="24"/>
          </w:rPr>
          <w:t xml:space="preserve">‌ </w:t>
        </w:r>
        <w:r w:rsidRPr="00EC1D50">
          <w:rPr>
            <w:rStyle w:val="Hyperlink"/>
            <w:sz w:val="24"/>
            <w:szCs w:val="24"/>
          </w:rPr>
          <w:t>/teachers-and-support-staff/school-workforce-annual-census/teachers/teachers-by-ethnicity-sector</w:t>
        </w:r>
      </w:hyperlink>
      <w:r w:rsidRPr="00EC1D50">
        <w:rPr>
          <w:sz w:val="24"/>
          <w:szCs w:val="24"/>
        </w:rPr>
        <w:t xml:space="preserve"> (Accessed: 1</w:t>
      </w:r>
      <w:r w:rsidR="005914AA">
        <w:rPr>
          <w:sz w:val="24"/>
          <w:szCs w:val="24"/>
        </w:rPr>
        <w:t>8</w:t>
      </w:r>
      <w:r w:rsidRPr="00EC1D50">
        <w:rPr>
          <w:sz w:val="24"/>
          <w:szCs w:val="24"/>
        </w:rPr>
        <w:t xml:space="preserve"> </w:t>
      </w:r>
      <w:r w:rsidR="005914AA">
        <w:rPr>
          <w:sz w:val="24"/>
          <w:szCs w:val="24"/>
        </w:rPr>
        <w:t>April</w:t>
      </w:r>
      <w:r w:rsidRPr="00EC1D50">
        <w:rPr>
          <w:sz w:val="24"/>
          <w:szCs w:val="24"/>
        </w:rPr>
        <w:t xml:space="preserve"> 2025).</w:t>
      </w:r>
    </w:p>
    <w:p w14:paraId="6410BC75" w14:textId="77777777" w:rsidR="00EC1D50" w:rsidRPr="00EC1D50" w:rsidRDefault="00EC1D50" w:rsidP="00EC1D50">
      <w:pPr>
        <w:rPr>
          <w:sz w:val="24"/>
          <w:szCs w:val="24"/>
        </w:rPr>
      </w:pPr>
    </w:p>
    <w:p w14:paraId="711ACEEF" w14:textId="77777777" w:rsidR="00EC1D50" w:rsidRPr="00EC1D50" w:rsidRDefault="00EC1D50" w:rsidP="00EC1D50">
      <w:pPr>
        <w:rPr>
          <w:sz w:val="24"/>
          <w:szCs w:val="24"/>
        </w:rPr>
      </w:pPr>
      <w:proofErr w:type="spellStart"/>
      <w:r w:rsidRPr="00EC1D50">
        <w:rPr>
          <w:sz w:val="24"/>
          <w:szCs w:val="24"/>
        </w:rPr>
        <w:t>Tintoré</w:t>
      </w:r>
      <w:proofErr w:type="spellEnd"/>
      <w:r w:rsidRPr="00EC1D50">
        <w:rPr>
          <w:sz w:val="24"/>
          <w:szCs w:val="24"/>
        </w:rPr>
        <w:t xml:space="preserve">, M., Cunha, R. S., Cabral, I., and Alves, J. J. M. (2022) ‘A scoping review of problems and challenges faced by school leaders (2003–2019)’, </w:t>
      </w:r>
      <w:r w:rsidRPr="00EC1D50">
        <w:rPr>
          <w:i/>
          <w:iCs/>
          <w:sz w:val="24"/>
          <w:szCs w:val="24"/>
        </w:rPr>
        <w:t>Educational Management Administration &amp; Leadership</w:t>
      </w:r>
      <w:r w:rsidRPr="00EC1D50">
        <w:rPr>
          <w:sz w:val="24"/>
          <w:szCs w:val="24"/>
        </w:rPr>
        <w:t>, 50(4) pp. 536</w:t>
      </w:r>
      <w:r w:rsidRPr="00EC1D50">
        <w:rPr>
          <w:sz w:val="24"/>
          <w:szCs w:val="24"/>
        </w:rPr>
        <w:noBreakHyphen/>
        <w:t>573. ‍Available‍ ‍at: </w:t>
      </w:r>
      <w:hyperlink r:id="rId51" w:history="1">
        <w:r w:rsidRPr="00EC1D50">
          <w:rPr>
            <w:rStyle w:val="Hyperlink"/>
            <w:sz w:val="24"/>
            <w:szCs w:val="24"/>
          </w:rPr>
          <w:t>https://doi.org/10.1177/1741143220942527</w:t>
        </w:r>
      </w:hyperlink>
      <w:r w:rsidRPr="00EC1D50">
        <w:rPr>
          <w:sz w:val="24"/>
          <w:szCs w:val="24"/>
        </w:rPr>
        <w:t xml:space="preserve"> (Accessed: 15 January 2025).</w:t>
      </w:r>
    </w:p>
    <w:p w14:paraId="2C819F63" w14:textId="77777777" w:rsidR="00EC1D50" w:rsidRPr="00EC1D50" w:rsidRDefault="00EC1D50" w:rsidP="00EC1D50">
      <w:pPr>
        <w:rPr>
          <w:sz w:val="24"/>
          <w:szCs w:val="24"/>
        </w:rPr>
      </w:pPr>
    </w:p>
    <w:p w14:paraId="03CC567C" w14:textId="77777777" w:rsidR="00EC1D50" w:rsidRPr="00EC1D50" w:rsidRDefault="00EC1D50" w:rsidP="00EC1D50">
      <w:pPr>
        <w:rPr>
          <w:sz w:val="24"/>
          <w:szCs w:val="24"/>
        </w:rPr>
      </w:pPr>
      <w:r w:rsidRPr="00EC1D50">
        <w:rPr>
          <w:sz w:val="24"/>
          <w:szCs w:val="24"/>
        </w:rPr>
        <w:t xml:space="preserve">Torrance, D., Forde, C., McMahon, M. A., Mitchell, A. and Harvie, J. (2021) ‘Potential theoretical approaches to support the critical exploration of ‘the problem(s)’ of preparing, recruiting and retaining headteachers in Scotland’, in Mifsud, D. (eds) </w:t>
      </w:r>
      <w:r w:rsidRPr="00EC1D50">
        <w:rPr>
          <w:i/>
          <w:iCs/>
          <w:sz w:val="24"/>
          <w:szCs w:val="24"/>
        </w:rPr>
        <w:t>Narratives of Educational Leadership. </w:t>
      </w:r>
      <w:r w:rsidRPr="00EC1D50">
        <w:rPr>
          <w:sz w:val="24"/>
          <w:szCs w:val="24"/>
        </w:rPr>
        <w:t>Singapore: Springer, pp. 131- 158.  Available at: </w:t>
      </w:r>
      <w:hyperlink r:id="rId52" w:history="1">
        <w:r w:rsidRPr="00EC1D50">
          <w:rPr>
            <w:rStyle w:val="Hyperlink"/>
            <w:sz w:val="24"/>
            <w:szCs w:val="24"/>
          </w:rPr>
          <w:t>https://doi.org/10.1007/978-981-16-5831-0_6</w:t>
        </w:r>
      </w:hyperlink>
      <w:r w:rsidRPr="00EC1D50">
        <w:rPr>
          <w:sz w:val="24"/>
          <w:szCs w:val="24"/>
        </w:rPr>
        <w:t xml:space="preserve"> (Accessed: 17 January 2025). </w:t>
      </w:r>
    </w:p>
    <w:p w14:paraId="511E8B64" w14:textId="77777777" w:rsidR="00EC1D50" w:rsidRPr="00EC1D50" w:rsidRDefault="00EC1D50" w:rsidP="00EC1D50">
      <w:pPr>
        <w:rPr>
          <w:sz w:val="24"/>
          <w:szCs w:val="24"/>
        </w:rPr>
      </w:pPr>
    </w:p>
    <w:p w14:paraId="1BD66BF3" w14:textId="77777777" w:rsidR="00EC1D50" w:rsidRDefault="00EC1D50" w:rsidP="00EC1D50">
      <w:pPr>
        <w:rPr>
          <w:sz w:val="24"/>
          <w:szCs w:val="24"/>
        </w:rPr>
      </w:pPr>
      <w:r w:rsidRPr="00EC1D50">
        <w:rPr>
          <w:sz w:val="24"/>
          <w:szCs w:val="24"/>
        </w:rPr>
        <w:t xml:space="preserve">United States [U.S.] Bureau of Labour Statistics (2024) </w:t>
      </w:r>
      <w:r w:rsidRPr="00EC1D50">
        <w:rPr>
          <w:i/>
          <w:iCs/>
          <w:sz w:val="24"/>
          <w:szCs w:val="24"/>
        </w:rPr>
        <w:t>Elementary, Middle, and High School Principals</w:t>
      </w:r>
      <w:r w:rsidRPr="00EC1D50">
        <w:rPr>
          <w:sz w:val="24"/>
          <w:szCs w:val="24"/>
        </w:rPr>
        <w:t xml:space="preserve">. Available at: </w:t>
      </w:r>
      <w:hyperlink r:id="rId53" w:history="1">
        <w:r w:rsidRPr="00EC1D50">
          <w:rPr>
            <w:rStyle w:val="Hyperlink"/>
            <w:sz w:val="24"/>
            <w:szCs w:val="24"/>
          </w:rPr>
          <w:t>https://www.bls.gov/ooh/management/elementary-middle-and-high-school-principals.htm</w:t>
        </w:r>
      </w:hyperlink>
      <w:r w:rsidRPr="00EC1D50">
        <w:rPr>
          <w:sz w:val="24"/>
          <w:szCs w:val="24"/>
        </w:rPr>
        <w:t xml:space="preserve"> (Accessed: 11 January 2025).</w:t>
      </w:r>
    </w:p>
    <w:p w14:paraId="7EB23CF5" w14:textId="77777777" w:rsidR="00F75CF3" w:rsidRDefault="00F75CF3" w:rsidP="00EC1D50">
      <w:pPr>
        <w:rPr>
          <w:sz w:val="24"/>
          <w:szCs w:val="24"/>
        </w:rPr>
      </w:pPr>
    </w:p>
    <w:p w14:paraId="405FB644" w14:textId="77777777" w:rsidR="00F75CF3" w:rsidRPr="00F75CF3" w:rsidRDefault="00F75CF3" w:rsidP="00F75CF3">
      <w:pPr>
        <w:rPr>
          <w:sz w:val="24"/>
          <w:szCs w:val="24"/>
        </w:rPr>
      </w:pPr>
      <w:r w:rsidRPr="00F75CF3">
        <w:rPr>
          <w:sz w:val="24"/>
          <w:szCs w:val="24"/>
        </w:rPr>
        <w:t xml:space="preserve">Uttley S. English School Principals’ Reflections on Hostility in the Community in the COVID and Post-COVID Era. A Comment. J Ment Health </w:t>
      </w:r>
      <w:proofErr w:type="spellStart"/>
      <w:r w:rsidRPr="00F75CF3">
        <w:rPr>
          <w:sz w:val="24"/>
          <w:szCs w:val="24"/>
        </w:rPr>
        <w:t>Disord</w:t>
      </w:r>
      <w:proofErr w:type="spellEnd"/>
      <w:r w:rsidRPr="00F75CF3">
        <w:rPr>
          <w:sz w:val="24"/>
          <w:szCs w:val="24"/>
        </w:rPr>
        <w:t>. 2025;5(1):30-34.</w:t>
      </w:r>
    </w:p>
    <w:p w14:paraId="0A42CF37" w14:textId="77777777" w:rsidR="00EC1D50" w:rsidRPr="00EC1D50" w:rsidRDefault="00EC1D50" w:rsidP="00EC1D50">
      <w:pPr>
        <w:rPr>
          <w:sz w:val="24"/>
          <w:szCs w:val="24"/>
        </w:rPr>
      </w:pPr>
    </w:p>
    <w:p w14:paraId="40141A91" w14:textId="77777777" w:rsidR="00EC1D50" w:rsidRPr="00C959DB" w:rsidRDefault="00EC1D50" w:rsidP="00EC1D50">
      <w:pPr>
        <w:rPr>
          <w:color w:val="FF0000"/>
          <w:sz w:val="24"/>
          <w:szCs w:val="24"/>
        </w:rPr>
      </w:pPr>
      <w:r w:rsidRPr="00C959DB">
        <w:rPr>
          <w:color w:val="FF0000"/>
          <w:sz w:val="24"/>
          <w:szCs w:val="24"/>
        </w:rPr>
        <w:t>Waters, T. and Cameron G. (2007) ‘The Balanced Leadership Framework: Connecting Vision with Action</w:t>
      </w:r>
      <w:proofErr w:type="gramStart"/>
      <w:r w:rsidRPr="00C959DB">
        <w:rPr>
          <w:color w:val="FF0000"/>
          <w:sz w:val="24"/>
          <w:szCs w:val="24"/>
        </w:rPr>
        <w:t xml:space="preserve">’,  </w:t>
      </w:r>
      <w:r w:rsidRPr="00C959DB">
        <w:rPr>
          <w:i/>
          <w:iCs/>
          <w:color w:val="FF0000"/>
          <w:sz w:val="24"/>
          <w:szCs w:val="24"/>
        </w:rPr>
        <w:t>Mid</w:t>
      </w:r>
      <w:proofErr w:type="gramEnd"/>
      <w:r w:rsidRPr="00C959DB">
        <w:rPr>
          <w:i/>
          <w:iCs/>
          <w:color w:val="FF0000"/>
          <w:sz w:val="24"/>
          <w:szCs w:val="24"/>
        </w:rPr>
        <w:t>-continent research for education and learning</w:t>
      </w:r>
      <w:r w:rsidRPr="00C959DB">
        <w:rPr>
          <w:color w:val="FF0000"/>
          <w:sz w:val="24"/>
          <w:szCs w:val="24"/>
        </w:rPr>
        <w:t xml:space="preserve"> [</w:t>
      </w:r>
      <w:proofErr w:type="spellStart"/>
      <w:r w:rsidRPr="00C959DB">
        <w:rPr>
          <w:i/>
          <w:iCs/>
          <w:color w:val="FF0000"/>
          <w:sz w:val="24"/>
          <w:szCs w:val="24"/>
        </w:rPr>
        <w:t>McREL</w:t>
      </w:r>
      <w:proofErr w:type="spellEnd"/>
      <w:r w:rsidRPr="00C959DB">
        <w:rPr>
          <w:color w:val="FF0000"/>
          <w:sz w:val="24"/>
          <w:szCs w:val="24"/>
        </w:rPr>
        <w:t xml:space="preserve">]. Available at: </w:t>
      </w:r>
      <w:hyperlink r:id="rId54" w:history="1">
        <w:r w:rsidRPr="00C959DB">
          <w:rPr>
            <w:rStyle w:val="Hyperlink"/>
            <w:color w:val="FF0000"/>
            <w:sz w:val="24"/>
            <w:szCs w:val="24"/>
          </w:rPr>
          <w:t>https://files.eric.ed.gov/fulltext/ED544245.pdf</w:t>
        </w:r>
      </w:hyperlink>
      <w:r w:rsidRPr="00C959DB">
        <w:rPr>
          <w:color w:val="FF0000"/>
          <w:sz w:val="24"/>
          <w:szCs w:val="24"/>
        </w:rPr>
        <w:t xml:space="preserve"> (Accessed: 14 January 2025). </w:t>
      </w:r>
    </w:p>
    <w:p w14:paraId="5E4BFF3F" w14:textId="77777777" w:rsidR="00EC1D50" w:rsidRPr="00EC1D50" w:rsidRDefault="00EC1D50" w:rsidP="00EC1D50">
      <w:pPr>
        <w:rPr>
          <w:sz w:val="24"/>
          <w:szCs w:val="24"/>
        </w:rPr>
      </w:pPr>
    </w:p>
    <w:p w14:paraId="248BF42C" w14:textId="77777777" w:rsidR="00EC1D50" w:rsidRDefault="00EC1D50" w:rsidP="00EC1D50">
      <w:pPr>
        <w:rPr>
          <w:sz w:val="24"/>
          <w:szCs w:val="24"/>
        </w:rPr>
      </w:pPr>
      <w:r w:rsidRPr="00EC1D50">
        <w:rPr>
          <w:sz w:val="24"/>
          <w:szCs w:val="24"/>
        </w:rPr>
        <w:t xml:space="preserve">Welsh Assembly Government (2009) </w:t>
      </w:r>
      <w:r w:rsidRPr="00EC1D50">
        <w:rPr>
          <w:i/>
          <w:iCs/>
          <w:sz w:val="24"/>
          <w:szCs w:val="24"/>
        </w:rPr>
        <w:t>Research into headship.</w:t>
      </w:r>
      <w:r w:rsidRPr="00EC1D50">
        <w:rPr>
          <w:sz w:val="24"/>
          <w:szCs w:val="24"/>
        </w:rPr>
        <w:t xml:space="preserve"> No. 047/2009. Available at: </w:t>
      </w:r>
      <w:hyperlink r:id="rId55" w:history="1">
        <w:r w:rsidRPr="00EC1D50">
          <w:rPr>
            <w:rStyle w:val="Hyperlink"/>
            <w:sz w:val="24"/>
            <w:szCs w:val="24"/>
          </w:rPr>
          <w:t>https://www.gov.wales/sites/default/files/statistics-and-research/2019-07/091111-research-headship-en.pdf</w:t>
        </w:r>
      </w:hyperlink>
      <w:r w:rsidRPr="00EC1D50">
        <w:rPr>
          <w:sz w:val="24"/>
          <w:szCs w:val="24"/>
        </w:rPr>
        <w:t xml:space="preserve"> (Accessed: 12 January 2025). </w:t>
      </w:r>
    </w:p>
    <w:p w14:paraId="1DEBA8D5" w14:textId="77777777" w:rsidR="00C959DB" w:rsidRPr="00EC1D50" w:rsidRDefault="00C959DB" w:rsidP="00EC1D50">
      <w:pPr>
        <w:rPr>
          <w:sz w:val="24"/>
          <w:szCs w:val="24"/>
        </w:rPr>
      </w:pPr>
    </w:p>
    <w:p w14:paraId="2822FF1F" w14:textId="6638B098" w:rsidR="00EC1D50" w:rsidRDefault="00FB5CE7" w:rsidP="00EC1D50">
      <w:pPr>
        <w:rPr>
          <w:sz w:val="24"/>
          <w:szCs w:val="24"/>
        </w:rPr>
      </w:pPr>
      <w:r>
        <w:rPr>
          <w:sz w:val="24"/>
          <w:szCs w:val="24"/>
        </w:rPr>
        <w:t>Welsh Government (2019</w:t>
      </w:r>
      <w:r w:rsidR="00452C24">
        <w:rPr>
          <w:sz w:val="24"/>
          <w:szCs w:val="24"/>
        </w:rPr>
        <w:t>a</w:t>
      </w:r>
      <w:r>
        <w:rPr>
          <w:sz w:val="24"/>
          <w:szCs w:val="24"/>
        </w:rPr>
        <w:t xml:space="preserve">) </w:t>
      </w:r>
      <w:r w:rsidR="00452C24">
        <w:rPr>
          <w:sz w:val="24"/>
          <w:szCs w:val="24"/>
        </w:rPr>
        <w:t xml:space="preserve">National School Categorisation System guidance for parents and carers. Available at: </w:t>
      </w:r>
      <w:hyperlink r:id="rId56" w:history="1">
        <w:r w:rsidR="00452C24" w:rsidRPr="002D290A">
          <w:rPr>
            <w:rStyle w:val="Hyperlink"/>
            <w:sz w:val="24"/>
            <w:szCs w:val="24"/>
          </w:rPr>
          <w:t>https://www.gov.wales/sites/default/files/publications/2019-</w:t>
        </w:r>
        <w:r w:rsidR="00452C24" w:rsidRPr="002D290A">
          <w:rPr>
            <w:rStyle w:val="Hyperlink"/>
            <w:sz w:val="24"/>
            <w:szCs w:val="24"/>
          </w:rPr>
          <w:lastRenderedPageBreak/>
          <w:t>01/national-school-categorisation-system-guidance-for-parents-and-carers.pdf</w:t>
        </w:r>
      </w:hyperlink>
      <w:r w:rsidR="00452C24">
        <w:rPr>
          <w:sz w:val="24"/>
          <w:szCs w:val="24"/>
        </w:rPr>
        <w:t xml:space="preserve"> (Accessed: 23 April 2025). </w:t>
      </w:r>
    </w:p>
    <w:p w14:paraId="529B6BBD" w14:textId="77777777" w:rsidR="00FB5CE7" w:rsidRPr="00EC1D50" w:rsidRDefault="00FB5CE7" w:rsidP="00EC1D50">
      <w:pPr>
        <w:rPr>
          <w:sz w:val="24"/>
          <w:szCs w:val="24"/>
        </w:rPr>
      </w:pPr>
    </w:p>
    <w:p w14:paraId="61A21882" w14:textId="4F82D8AB" w:rsidR="00EC1D50" w:rsidRPr="00EC1D50" w:rsidRDefault="00EC1D50" w:rsidP="00EC1D50">
      <w:pPr>
        <w:rPr>
          <w:sz w:val="24"/>
          <w:szCs w:val="24"/>
        </w:rPr>
      </w:pPr>
      <w:r w:rsidRPr="00EC1D50">
        <w:rPr>
          <w:sz w:val="24"/>
          <w:szCs w:val="24"/>
        </w:rPr>
        <w:t xml:space="preserve">Welsh Government (2019) </w:t>
      </w:r>
      <w:r w:rsidRPr="00EC1D50">
        <w:rPr>
          <w:i/>
          <w:iCs/>
          <w:sz w:val="24"/>
          <w:szCs w:val="24"/>
        </w:rPr>
        <w:t>Research Study on the Attractiveness of Teaching, and Retention of Teachers. </w:t>
      </w:r>
      <w:r w:rsidRPr="00EC1D50">
        <w:rPr>
          <w:sz w:val="24"/>
          <w:szCs w:val="24"/>
        </w:rPr>
        <w:t>GSR report no. 09 / 2019. Available at: </w:t>
      </w:r>
      <w:hyperlink r:id="rId57" w:history="1">
        <w:r w:rsidR="00452C24" w:rsidRPr="002D290A">
          <w:rPr>
            <w:rStyle w:val="Hyperlink"/>
            <w:sz w:val="24"/>
            <w:szCs w:val="24"/>
          </w:rPr>
          <w:t>https://www.gov.wales/sites/default/files/statistics-and-research/2019-03/research-study-attractiveness-teaching-retention-teachers.pdf</w:t>
        </w:r>
      </w:hyperlink>
      <w:r w:rsidRPr="00EC1D50">
        <w:rPr>
          <w:sz w:val="24"/>
          <w:szCs w:val="24"/>
        </w:rPr>
        <w:t xml:space="preserve"> (Accessed: 3 December 2024).</w:t>
      </w:r>
    </w:p>
    <w:p w14:paraId="16421C28" w14:textId="77777777" w:rsidR="00EC1D50" w:rsidRPr="00EC1D50" w:rsidRDefault="00EC1D50" w:rsidP="00EC1D50">
      <w:pPr>
        <w:rPr>
          <w:sz w:val="24"/>
          <w:szCs w:val="24"/>
        </w:rPr>
      </w:pPr>
    </w:p>
    <w:p w14:paraId="013EECB3" w14:textId="77777777" w:rsidR="00EC1D50" w:rsidRPr="00EC1D50" w:rsidRDefault="00EC1D50" w:rsidP="00EC1D50">
      <w:pPr>
        <w:rPr>
          <w:sz w:val="24"/>
          <w:szCs w:val="24"/>
        </w:rPr>
      </w:pPr>
      <w:r w:rsidRPr="00EC1D50">
        <w:rPr>
          <w:sz w:val="24"/>
          <w:szCs w:val="24"/>
        </w:rPr>
        <w:t xml:space="preserve">Welsh Government (2024a) </w:t>
      </w:r>
      <w:r w:rsidRPr="00EC1D50">
        <w:rPr>
          <w:i/>
          <w:iCs/>
          <w:sz w:val="24"/>
          <w:szCs w:val="24"/>
        </w:rPr>
        <w:t xml:space="preserve">School workforce census results: as </w:t>
      </w:r>
      <w:proofErr w:type="gramStart"/>
      <w:r w:rsidRPr="00EC1D50">
        <w:rPr>
          <w:i/>
          <w:iCs/>
          <w:sz w:val="24"/>
          <w:szCs w:val="24"/>
        </w:rPr>
        <w:t>at</w:t>
      </w:r>
      <w:proofErr w:type="gramEnd"/>
      <w:r w:rsidRPr="00EC1D50">
        <w:rPr>
          <w:i/>
          <w:iCs/>
          <w:sz w:val="24"/>
          <w:szCs w:val="24"/>
        </w:rPr>
        <w:t xml:space="preserve"> November 2023</w:t>
      </w:r>
      <w:r w:rsidRPr="00EC1D50">
        <w:rPr>
          <w:sz w:val="24"/>
          <w:szCs w:val="24"/>
        </w:rPr>
        <w:t xml:space="preserve">. Available at: </w:t>
      </w:r>
      <w:hyperlink r:id="rId58" w:history="1">
        <w:r w:rsidRPr="00EC1D50">
          <w:rPr>
            <w:rStyle w:val="Hyperlink"/>
            <w:sz w:val="24"/>
            <w:szCs w:val="24"/>
          </w:rPr>
          <w:t>https://www.gov.wales/sites/default/files/pdf-versions/2024/7/4/1721291438/school-workforce-census-results-november-2023.pdf</w:t>
        </w:r>
      </w:hyperlink>
      <w:r w:rsidRPr="00EC1D50">
        <w:rPr>
          <w:sz w:val="24"/>
          <w:szCs w:val="24"/>
        </w:rPr>
        <w:t xml:space="preserve"> (Accessed: 5 January 2025). </w:t>
      </w:r>
    </w:p>
    <w:p w14:paraId="5BC1F076" w14:textId="77777777" w:rsidR="007D0F22" w:rsidRDefault="007D0F22" w:rsidP="007D0F22">
      <w:pPr>
        <w:tabs>
          <w:tab w:val="left" w:pos="2478"/>
        </w:tabs>
        <w:spacing w:line="360" w:lineRule="auto"/>
        <w:rPr>
          <w:sz w:val="24"/>
          <w:szCs w:val="24"/>
        </w:rPr>
      </w:pPr>
    </w:p>
    <w:p w14:paraId="6EEAD9A3" w14:textId="77777777" w:rsidR="00466D0C" w:rsidRDefault="00466D0C" w:rsidP="007D0F22">
      <w:pPr>
        <w:tabs>
          <w:tab w:val="left" w:pos="2478"/>
        </w:tabs>
        <w:spacing w:line="360" w:lineRule="auto"/>
        <w:rPr>
          <w:sz w:val="24"/>
          <w:szCs w:val="24"/>
        </w:rPr>
      </w:pPr>
    </w:p>
    <w:p w14:paraId="60EAE92D" w14:textId="77777777" w:rsidR="00466D0C" w:rsidRPr="001147AF" w:rsidRDefault="00466D0C" w:rsidP="007D0F22">
      <w:pPr>
        <w:tabs>
          <w:tab w:val="left" w:pos="2478"/>
        </w:tabs>
        <w:spacing w:line="360" w:lineRule="auto"/>
        <w:rPr>
          <w:rFonts w:ascii="Calibri" w:hAnsi="Calibri" w:cs="Calibri"/>
          <w:sz w:val="24"/>
          <w:szCs w:val="24"/>
        </w:rPr>
      </w:pPr>
    </w:p>
    <w:p w14:paraId="161D9242" w14:textId="77777777" w:rsidR="007D0F22" w:rsidRPr="00DC7DE4" w:rsidRDefault="007D0F22" w:rsidP="007D0F22">
      <w:pPr>
        <w:spacing w:line="360" w:lineRule="auto"/>
        <w:rPr>
          <w:b/>
          <w:bCs/>
          <w:sz w:val="24"/>
          <w:szCs w:val="24"/>
        </w:rPr>
      </w:pPr>
    </w:p>
    <w:p w14:paraId="44C57246" w14:textId="77777777" w:rsidR="007D0F22" w:rsidRPr="00EC1D50" w:rsidRDefault="007D0F22" w:rsidP="00975F02">
      <w:pPr>
        <w:rPr>
          <w:sz w:val="24"/>
          <w:szCs w:val="24"/>
        </w:rPr>
      </w:pPr>
    </w:p>
    <w:sectPr w:rsidR="007D0F22" w:rsidRPr="00EC1D50" w:rsidSect="007541B7">
      <w:footerReference w:type="default" r:id="rId59"/>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0A20B" w14:textId="77777777" w:rsidR="00B072F3" w:rsidRDefault="00B072F3" w:rsidP="007D1B3B">
      <w:pPr>
        <w:spacing w:after="0" w:line="240" w:lineRule="auto"/>
      </w:pPr>
      <w:r>
        <w:separator/>
      </w:r>
    </w:p>
  </w:endnote>
  <w:endnote w:type="continuationSeparator" w:id="0">
    <w:p w14:paraId="2F35C25B" w14:textId="77777777" w:rsidR="00B072F3" w:rsidRDefault="00B072F3" w:rsidP="007D1B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6043" w:type="pct"/>
      <w:tblInd w:w="-719" w:type="dxa"/>
      <w:tblCellMar>
        <w:top w:w="144" w:type="dxa"/>
        <w:left w:w="115" w:type="dxa"/>
        <w:bottom w:w="144" w:type="dxa"/>
        <w:right w:w="115" w:type="dxa"/>
      </w:tblCellMar>
      <w:tblLook w:val="04A0" w:firstRow="1" w:lastRow="0" w:firstColumn="1" w:lastColumn="0" w:noHBand="0" w:noVBand="1"/>
    </w:tblPr>
    <w:tblGrid>
      <w:gridCol w:w="5494"/>
      <w:gridCol w:w="5415"/>
    </w:tblGrid>
    <w:tr w:rsidR="007D1B3B" w14:paraId="126DEE3D" w14:textId="77777777" w:rsidTr="00284FBC">
      <w:trPr>
        <w:trHeight w:hRule="exact" w:val="126"/>
      </w:trPr>
      <w:tc>
        <w:tcPr>
          <w:tcW w:w="5494" w:type="dxa"/>
          <w:shd w:val="clear" w:color="auto" w:fill="4472C4" w:themeFill="accent1"/>
          <w:tcMar>
            <w:top w:w="0" w:type="dxa"/>
            <w:bottom w:w="0" w:type="dxa"/>
          </w:tcMar>
        </w:tcPr>
        <w:p w14:paraId="564F859D" w14:textId="77777777" w:rsidR="007D1B3B" w:rsidRDefault="007D1B3B">
          <w:pPr>
            <w:pStyle w:val="Header"/>
            <w:rPr>
              <w:caps/>
              <w:sz w:val="18"/>
            </w:rPr>
          </w:pPr>
        </w:p>
      </w:tc>
      <w:tc>
        <w:tcPr>
          <w:tcW w:w="5415" w:type="dxa"/>
          <w:shd w:val="clear" w:color="auto" w:fill="4472C4" w:themeFill="accent1"/>
          <w:tcMar>
            <w:top w:w="0" w:type="dxa"/>
            <w:bottom w:w="0" w:type="dxa"/>
          </w:tcMar>
        </w:tcPr>
        <w:p w14:paraId="43C5B2EC" w14:textId="77777777" w:rsidR="007D1B3B" w:rsidRDefault="007D1B3B">
          <w:pPr>
            <w:pStyle w:val="Header"/>
            <w:jc w:val="right"/>
            <w:rPr>
              <w:caps/>
              <w:sz w:val="18"/>
            </w:rPr>
          </w:pPr>
        </w:p>
      </w:tc>
    </w:tr>
    <w:tr w:rsidR="007D1B3B" w14:paraId="08176DBE" w14:textId="77777777" w:rsidTr="00284FBC">
      <w:trPr>
        <w:trHeight w:val="990"/>
      </w:trPr>
      <w:sdt>
        <w:sdtPr>
          <w:rPr>
            <w:caps/>
            <w:color w:val="808080" w:themeColor="background1" w:themeShade="80"/>
            <w:sz w:val="18"/>
            <w:szCs w:val="18"/>
          </w:rPr>
          <w:alias w:val="Author"/>
          <w:tag w:val=""/>
          <w:id w:val="1534151868"/>
          <w:placeholder>
            <w:docPart w:val="E477BB015C434FE79903327166D78C50"/>
          </w:placeholder>
          <w:dataBinding w:prefixMappings="xmlns:ns0='http://purl.org/dc/elements/1.1/' xmlns:ns1='http://schemas.openxmlformats.org/package/2006/metadata/core-properties' " w:xpath="/ns1:coreProperties[1]/ns0:creator[1]" w:storeItemID="{6C3C8BC8-F283-45AE-878A-BAB7291924A1}"/>
          <w:text/>
        </w:sdtPr>
        <w:sdtEndPr/>
        <w:sdtContent>
          <w:tc>
            <w:tcPr>
              <w:tcW w:w="5494" w:type="dxa"/>
              <w:shd w:val="clear" w:color="auto" w:fill="auto"/>
              <w:vAlign w:val="center"/>
            </w:tcPr>
            <w:p w14:paraId="1E596038" w14:textId="6097A0B3" w:rsidR="007D1B3B" w:rsidRDefault="007B0DFD">
              <w:pPr>
                <w:pStyle w:val="Footer"/>
                <w:rPr>
                  <w:caps/>
                  <w:color w:val="808080" w:themeColor="background1" w:themeShade="80"/>
                  <w:sz w:val="18"/>
                  <w:szCs w:val="18"/>
                </w:rPr>
              </w:pPr>
              <w:r>
                <w:rPr>
                  <w:caps/>
                  <w:color w:val="808080" w:themeColor="background1" w:themeShade="80"/>
                  <w:sz w:val="18"/>
                  <w:szCs w:val="18"/>
                </w:rPr>
                <w:t>Russell Dwyer – 0450635 – Doctorate in education                                      ecde70</w:t>
              </w:r>
              <w:r w:rsidR="00BC1A0D">
                <w:rPr>
                  <w:caps/>
                  <w:color w:val="808080" w:themeColor="background1" w:themeShade="80"/>
                  <w:sz w:val="18"/>
                  <w:szCs w:val="18"/>
                </w:rPr>
                <w:t>12</w:t>
              </w:r>
              <w:r>
                <w:rPr>
                  <w:caps/>
                  <w:color w:val="808080" w:themeColor="background1" w:themeShade="80"/>
                  <w:sz w:val="18"/>
                  <w:szCs w:val="18"/>
                </w:rPr>
                <w:t xml:space="preserve"> – </w:t>
              </w:r>
              <w:r w:rsidR="00BC1A0D">
                <w:rPr>
                  <w:caps/>
                  <w:color w:val="808080" w:themeColor="background1" w:themeShade="80"/>
                  <w:sz w:val="18"/>
                  <w:szCs w:val="18"/>
                </w:rPr>
                <w:t>research design and management in education</w:t>
              </w:r>
              <w:r>
                <w:rPr>
                  <w:caps/>
                  <w:color w:val="808080" w:themeColor="background1" w:themeShade="80"/>
                  <w:sz w:val="18"/>
                  <w:szCs w:val="18"/>
                </w:rPr>
                <w:t xml:space="preserve">                                                                                            Assessed Component </w:t>
              </w:r>
              <w:r w:rsidR="00BC1A0D">
                <w:rPr>
                  <w:caps/>
                  <w:color w:val="808080" w:themeColor="background1" w:themeShade="80"/>
                  <w:sz w:val="18"/>
                  <w:szCs w:val="18"/>
                </w:rPr>
                <w:t>1</w:t>
              </w:r>
            </w:p>
          </w:tc>
        </w:sdtContent>
      </w:sdt>
      <w:tc>
        <w:tcPr>
          <w:tcW w:w="5415" w:type="dxa"/>
          <w:shd w:val="clear" w:color="auto" w:fill="auto"/>
          <w:vAlign w:val="center"/>
        </w:tcPr>
        <w:p w14:paraId="65CD17D0" w14:textId="3FAFFB59" w:rsidR="007D1B3B" w:rsidRDefault="00940869" w:rsidP="00940869">
          <w:pPr>
            <w:pStyle w:val="Footer"/>
            <w:jc w:val="center"/>
            <w:rPr>
              <w:caps/>
              <w:color w:val="808080" w:themeColor="background1" w:themeShade="80"/>
              <w:sz w:val="18"/>
              <w:szCs w:val="18"/>
            </w:rPr>
          </w:pPr>
          <w:r>
            <w:rPr>
              <w:caps/>
              <w:color w:val="808080" w:themeColor="background1" w:themeShade="80"/>
              <w:sz w:val="18"/>
              <w:szCs w:val="18"/>
            </w:rPr>
            <w:t xml:space="preserve">                                                                   </w:t>
          </w:r>
          <w:r w:rsidR="007D1B3B">
            <w:rPr>
              <w:caps/>
              <w:color w:val="808080" w:themeColor="background1" w:themeShade="80"/>
              <w:sz w:val="18"/>
              <w:szCs w:val="18"/>
            </w:rPr>
            <w:fldChar w:fldCharType="begin"/>
          </w:r>
          <w:r w:rsidR="007D1B3B">
            <w:rPr>
              <w:caps/>
              <w:color w:val="808080" w:themeColor="background1" w:themeShade="80"/>
              <w:sz w:val="18"/>
              <w:szCs w:val="18"/>
            </w:rPr>
            <w:instrText>PAGE   \* MERGEFORMAT</w:instrText>
          </w:r>
          <w:r w:rsidR="007D1B3B">
            <w:rPr>
              <w:caps/>
              <w:color w:val="808080" w:themeColor="background1" w:themeShade="80"/>
              <w:sz w:val="18"/>
              <w:szCs w:val="18"/>
            </w:rPr>
            <w:fldChar w:fldCharType="separate"/>
          </w:r>
          <w:r w:rsidR="007D1B3B">
            <w:rPr>
              <w:caps/>
              <w:color w:val="808080" w:themeColor="background1" w:themeShade="80"/>
              <w:sz w:val="18"/>
              <w:szCs w:val="18"/>
            </w:rPr>
            <w:t>2</w:t>
          </w:r>
          <w:r w:rsidR="007D1B3B">
            <w:rPr>
              <w:caps/>
              <w:color w:val="808080" w:themeColor="background1" w:themeShade="80"/>
              <w:sz w:val="18"/>
              <w:szCs w:val="18"/>
            </w:rPr>
            <w:fldChar w:fldCharType="end"/>
          </w:r>
        </w:p>
      </w:tc>
    </w:tr>
  </w:tbl>
  <w:p w14:paraId="242D6510" w14:textId="77777777" w:rsidR="007D1B3B" w:rsidRDefault="007D1B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433F7" w14:textId="77777777" w:rsidR="00B072F3" w:rsidRDefault="00B072F3" w:rsidP="007D1B3B">
      <w:pPr>
        <w:spacing w:after="0" w:line="240" w:lineRule="auto"/>
      </w:pPr>
      <w:r>
        <w:separator/>
      </w:r>
    </w:p>
  </w:footnote>
  <w:footnote w:type="continuationSeparator" w:id="0">
    <w:p w14:paraId="40AB46F8" w14:textId="77777777" w:rsidR="00B072F3" w:rsidRDefault="00B072F3" w:rsidP="007D1B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5763A"/>
    <w:multiLevelType w:val="hybridMultilevel"/>
    <w:tmpl w:val="952A03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FF5B03"/>
    <w:multiLevelType w:val="hybridMultilevel"/>
    <w:tmpl w:val="B372CBD6"/>
    <w:lvl w:ilvl="0" w:tplc="7D8AAA2A">
      <w:start w:val="1"/>
      <w:numFmt w:val="bullet"/>
      <w:lvlText w:val="•"/>
      <w:lvlJc w:val="left"/>
      <w:pPr>
        <w:tabs>
          <w:tab w:val="num" w:pos="720"/>
        </w:tabs>
        <w:ind w:left="720" w:hanging="360"/>
      </w:pPr>
      <w:rPr>
        <w:rFonts w:ascii="Arial" w:hAnsi="Arial" w:hint="default"/>
      </w:rPr>
    </w:lvl>
    <w:lvl w:ilvl="1" w:tplc="AAF4010A" w:tentative="1">
      <w:start w:val="1"/>
      <w:numFmt w:val="bullet"/>
      <w:lvlText w:val="•"/>
      <w:lvlJc w:val="left"/>
      <w:pPr>
        <w:tabs>
          <w:tab w:val="num" w:pos="1440"/>
        </w:tabs>
        <w:ind w:left="1440" w:hanging="360"/>
      </w:pPr>
      <w:rPr>
        <w:rFonts w:ascii="Arial" w:hAnsi="Arial" w:hint="default"/>
      </w:rPr>
    </w:lvl>
    <w:lvl w:ilvl="2" w:tplc="52B2FD2A" w:tentative="1">
      <w:start w:val="1"/>
      <w:numFmt w:val="bullet"/>
      <w:lvlText w:val="•"/>
      <w:lvlJc w:val="left"/>
      <w:pPr>
        <w:tabs>
          <w:tab w:val="num" w:pos="2160"/>
        </w:tabs>
        <w:ind w:left="2160" w:hanging="360"/>
      </w:pPr>
      <w:rPr>
        <w:rFonts w:ascii="Arial" w:hAnsi="Arial" w:hint="default"/>
      </w:rPr>
    </w:lvl>
    <w:lvl w:ilvl="3" w:tplc="DA046F1E" w:tentative="1">
      <w:start w:val="1"/>
      <w:numFmt w:val="bullet"/>
      <w:lvlText w:val="•"/>
      <w:lvlJc w:val="left"/>
      <w:pPr>
        <w:tabs>
          <w:tab w:val="num" w:pos="2880"/>
        </w:tabs>
        <w:ind w:left="2880" w:hanging="360"/>
      </w:pPr>
      <w:rPr>
        <w:rFonts w:ascii="Arial" w:hAnsi="Arial" w:hint="default"/>
      </w:rPr>
    </w:lvl>
    <w:lvl w:ilvl="4" w:tplc="3AB0EA5C" w:tentative="1">
      <w:start w:val="1"/>
      <w:numFmt w:val="bullet"/>
      <w:lvlText w:val="•"/>
      <w:lvlJc w:val="left"/>
      <w:pPr>
        <w:tabs>
          <w:tab w:val="num" w:pos="3600"/>
        </w:tabs>
        <w:ind w:left="3600" w:hanging="360"/>
      </w:pPr>
      <w:rPr>
        <w:rFonts w:ascii="Arial" w:hAnsi="Arial" w:hint="default"/>
      </w:rPr>
    </w:lvl>
    <w:lvl w:ilvl="5" w:tplc="56EE4C00" w:tentative="1">
      <w:start w:val="1"/>
      <w:numFmt w:val="bullet"/>
      <w:lvlText w:val="•"/>
      <w:lvlJc w:val="left"/>
      <w:pPr>
        <w:tabs>
          <w:tab w:val="num" w:pos="4320"/>
        </w:tabs>
        <w:ind w:left="4320" w:hanging="360"/>
      </w:pPr>
      <w:rPr>
        <w:rFonts w:ascii="Arial" w:hAnsi="Arial" w:hint="default"/>
      </w:rPr>
    </w:lvl>
    <w:lvl w:ilvl="6" w:tplc="1F988B90" w:tentative="1">
      <w:start w:val="1"/>
      <w:numFmt w:val="bullet"/>
      <w:lvlText w:val="•"/>
      <w:lvlJc w:val="left"/>
      <w:pPr>
        <w:tabs>
          <w:tab w:val="num" w:pos="5040"/>
        </w:tabs>
        <w:ind w:left="5040" w:hanging="360"/>
      </w:pPr>
      <w:rPr>
        <w:rFonts w:ascii="Arial" w:hAnsi="Arial" w:hint="default"/>
      </w:rPr>
    </w:lvl>
    <w:lvl w:ilvl="7" w:tplc="8E46A9A4" w:tentative="1">
      <w:start w:val="1"/>
      <w:numFmt w:val="bullet"/>
      <w:lvlText w:val="•"/>
      <w:lvlJc w:val="left"/>
      <w:pPr>
        <w:tabs>
          <w:tab w:val="num" w:pos="5760"/>
        </w:tabs>
        <w:ind w:left="5760" w:hanging="360"/>
      </w:pPr>
      <w:rPr>
        <w:rFonts w:ascii="Arial" w:hAnsi="Arial" w:hint="default"/>
      </w:rPr>
    </w:lvl>
    <w:lvl w:ilvl="8" w:tplc="9A5071A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17B5B34"/>
    <w:multiLevelType w:val="hybridMultilevel"/>
    <w:tmpl w:val="45588D2C"/>
    <w:lvl w:ilvl="0" w:tplc="3810441A">
      <w:start w:val="1"/>
      <w:numFmt w:val="bullet"/>
      <w:lvlText w:val="•"/>
      <w:lvlJc w:val="left"/>
      <w:pPr>
        <w:tabs>
          <w:tab w:val="num" w:pos="720"/>
        </w:tabs>
        <w:ind w:left="720" w:hanging="360"/>
      </w:pPr>
      <w:rPr>
        <w:rFonts w:ascii="Arial" w:hAnsi="Arial" w:hint="default"/>
      </w:rPr>
    </w:lvl>
    <w:lvl w:ilvl="1" w:tplc="1FAA0B62" w:tentative="1">
      <w:start w:val="1"/>
      <w:numFmt w:val="bullet"/>
      <w:lvlText w:val="•"/>
      <w:lvlJc w:val="left"/>
      <w:pPr>
        <w:tabs>
          <w:tab w:val="num" w:pos="1440"/>
        </w:tabs>
        <w:ind w:left="1440" w:hanging="360"/>
      </w:pPr>
      <w:rPr>
        <w:rFonts w:ascii="Arial" w:hAnsi="Arial" w:hint="default"/>
      </w:rPr>
    </w:lvl>
    <w:lvl w:ilvl="2" w:tplc="F648B9C8" w:tentative="1">
      <w:start w:val="1"/>
      <w:numFmt w:val="bullet"/>
      <w:lvlText w:val="•"/>
      <w:lvlJc w:val="left"/>
      <w:pPr>
        <w:tabs>
          <w:tab w:val="num" w:pos="2160"/>
        </w:tabs>
        <w:ind w:left="2160" w:hanging="360"/>
      </w:pPr>
      <w:rPr>
        <w:rFonts w:ascii="Arial" w:hAnsi="Arial" w:hint="default"/>
      </w:rPr>
    </w:lvl>
    <w:lvl w:ilvl="3" w:tplc="B56A426E" w:tentative="1">
      <w:start w:val="1"/>
      <w:numFmt w:val="bullet"/>
      <w:lvlText w:val="•"/>
      <w:lvlJc w:val="left"/>
      <w:pPr>
        <w:tabs>
          <w:tab w:val="num" w:pos="2880"/>
        </w:tabs>
        <w:ind w:left="2880" w:hanging="360"/>
      </w:pPr>
      <w:rPr>
        <w:rFonts w:ascii="Arial" w:hAnsi="Arial" w:hint="default"/>
      </w:rPr>
    </w:lvl>
    <w:lvl w:ilvl="4" w:tplc="DE10898E" w:tentative="1">
      <w:start w:val="1"/>
      <w:numFmt w:val="bullet"/>
      <w:lvlText w:val="•"/>
      <w:lvlJc w:val="left"/>
      <w:pPr>
        <w:tabs>
          <w:tab w:val="num" w:pos="3600"/>
        </w:tabs>
        <w:ind w:left="3600" w:hanging="360"/>
      </w:pPr>
      <w:rPr>
        <w:rFonts w:ascii="Arial" w:hAnsi="Arial" w:hint="default"/>
      </w:rPr>
    </w:lvl>
    <w:lvl w:ilvl="5" w:tplc="864A2840" w:tentative="1">
      <w:start w:val="1"/>
      <w:numFmt w:val="bullet"/>
      <w:lvlText w:val="•"/>
      <w:lvlJc w:val="left"/>
      <w:pPr>
        <w:tabs>
          <w:tab w:val="num" w:pos="4320"/>
        </w:tabs>
        <w:ind w:left="4320" w:hanging="360"/>
      </w:pPr>
      <w:rPr>
        <w:rFonts w:ascii="Arial" w:hAnsi="Arial" w:hint="default"/>
      </w:rPr>
    </w:lvl>
    <w:lvl w:ilvl="6" w:tplc="8016440A" w:tentative="1">
      <w:start w:val="1"/>
      <w:numFmt w:val="bullet"/>
      <w:lvlText w:val="•"/>
      <w:lvlJc w:val="left"/>
      <w:pPr>
        <w:tabs>
          <w:tab w:val="num" w:pos="5040"/>
        </w:tabs>
        <w:ind w:left="5040" w:hanging="360"/>
      </w:pPr>
      <w:rPr>
        <w:rFonts w:ascii="Arial" w:hAnsi="Arial" w:hint="default"/>
      </w:rPr>
    </w:lvl>
    <w:lvl w:ilvl="7" w:tplc="9E489A5E" w:tentative="1">
      <w:start w:val="1"/>
      <w:numFmt w:val="bullet"/>
      <w:lvlText w:val="•"/>
      <w:lvlJc w:val="left"/>
      <w:pPr>
        <w:tabs>
          <w:tab w:val="num" w:pos="5760"/>
        </w:tabs>
        <w:ind w:left="5760" w:hanging="360"/>
      </w:pPr>
      <w:rPr>
        <w:rFonts w:ascii="Arial" w:hAnsi="Arial" w:hint="default"/>
      </w:rPr>
    </w:lvl>
    <w:lvl w:ilvl="8" w:tplc="82FEBDF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29C2230"/>
    <w:multiLevelType w:val="hybridMultilevel"/>
    <w:tmpl w:val="82D80422"/>
    <w:lvl w:ilvl="0" w:tplc="E2AEF062">
      <w:start w:val="1"/>
      <w:numFmt w:val="bullet"/>
      <w:lvlText w:val="•"/>
      <w:lvlJc w:val="left"/>
      <w:pPr>
        <w:tabs>
          <w:tab w:val="num" w:pos="720"/>
        </w:tabs>
        <w:ind w:left="720" w:hanging="360"/>
      </w:pPr>
      <w:rPr>
        <w:rFonts w:ascii="Arial" w:hAnsi="Arial" w:hint="default"/>
      </w:rPr>
    </w:lvl>
    <w:lvl w:ilvl="1" w:tplc="726C3E2C" w:tentative="1">
      <w:start w:val="1"/>
      <w:numFmt w:val="bullet"/>
      <w:lvlText w:val="•"/>
      <w:lvlJc w:val="left"/>
      <w:pPr>
        <w:tabs>
          <w:tab w:val="num" w:pos="1440"/>
        </w:tabs>
        <w:ind w:left="1440" w:hanging="360"/>
      </w:pPr>
      <w:rPr>
        <w:rFonts w:ascii="Arial" w:hAnsi="Arial" w:hint="default"/>
      </w:rPr>
    </w:lvl>
    <w:lvl w:ilvl="2" w:tplc="8E303F88" w:tentative="1">
      <w:start w:val="1"/>
      <w:numFmt w:val="bullet"/>
      <w:lvlText w:val="•"/>
      <w:lvlJc w:val="left"/>
      <w:pPr>
        <w:tabs>
          <w:tab w:val="num" w:pos="2160"/>
        </w:tabs>
        <w:ind w:left="2160" w:hanging="360"/>
      </w:pPr>
      <w:rPr>
        <w:rFonts w:ascii="Arial" w:hAnsi="Arial" w:hint="default"/>
      </w:rPr>
    </w:lvl>
    <w:lvl w:ilvl="3" w:tplc="B60C5D24" w:tentative="1">
      <w:start w:val="1"/>
      <w:numFmt w:val="bullet"/>
      <w:lvlText w:val="•"/>
      <w:lvlJc w:val="left"/>
      <w:pPr>
        <w:tabs>
          <w:tab w:val="num" w:pos="2880"/>
        </w:tabs>
        <w:ind w:left="2880" w:hanging="360"/>
      </w:pPr>
      <w:rPr>
        <w:rFonts w:ascii="Arial" w:hAnsi="Arial" w:hint="default"/>
      </w:rPr>
    </w:lvl>
    <w:lvl w:ilvl="4" w:tplc="B5B08E8C" w:tentative="1">
      <w:start w:val="1"/>
      <w:numFmt w:val="bullet"/>
      <w:lvlText w:val="•"/>
      <w:lvlJc w:val="left"/>
      <w:pPr>
        <w:tabs>
          <w:tab w:val="num" w:pos="3600"/>
        </w:tabs>
        <w:ind w:left="3600" w:hanging="360"/>
      </w:pPr>
      <w:rPr>
        <w:rFonts w:ascii="Arial" w:hAnsi="Arial" w:hint="default"/>
      </w:rPr>
    </w:lvl>
    <w:lvl w:ilvl="5" w:tplc="34AAB63E" w:tentative="1">
      <w:start w:val="1"/>
      <w:numFmt w:val="bullet"/>
      <w:lvlText w:val="•"/>
      <w:lvlJc w:val="left"/>
      <w:pPr>
        <w:tabs>
          <w:tab w:val="num" w:pos="4320"/>
        </w:tabs>
        <w:ind w:left="4320" w:hanging="360"/>
      </w:pPr>
      <w:rPr>
        <w:rFonts w:ascii="Arial" w:hAnsi="Arial" w:hint="default"/>
      </w:rPr>
    </w:lvl>
    <w:lvl w:ilvl="6" w:tplc="14A07C20" w:tentative="1">
      <w:start w:val="1"/>
      <w:numFmt w:val="bullet"/>
      <w:lvlText w:val="•"/>
      <w:lvlJc w:val="left"/>
      <w:pPr>
        <w:tabs>
          <w:tab w:val="num" w:pos="5040"/>
        </w:tabs>
        <w:ind w:left="5040" w:hanging="360"/>
      </w:pPr>
      <w:rPr>
        <w:rFonts w:ascii="Arial" w:hAnsi="Arial" w:hint="default"/>
      </w:rPr>
    </w:lvl>
    <w:lvl w:ilvl="7" w:tplc="50FEAC2A" w:tentative="1">
      <w:start w:val="1"/>
      <w:numFmt w:val="bullet"/>
      <w:lvlText w:val="•"/>
      <w:lvlJc w:val="left"/>
      <w:pPr>
        <w:tabs>
          <w:tab w:val="num" w:pos="5760"/>
        </w:tabs>
        <w:ind w:left="5760" w:hanging="360"/>
      </w:pPr>
      <w:rPr>
        <w:rFonts w:ascii="Arial" w:hAnsi="Arial" w:hint="default"/>
      </w:rPr>
    </w:lvl>
    <w:lvl w:ilvl="8" w:tplc="6F881B9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D8C3DDC"/>
    <w:multiLevelType w:val="hybridMultilevel"/>
    <w:tmpl w:val="C84A5476"/>
    <w:lvl w:ilvl="0" w:tplc="8BD0159E">
      <w:start w:val="1"/>
      <w:numFmt w:val="bullet"/>
      <w:lvlText w:val="•"/>
      <w:lvlJc w:val="left"/>
      <w:pPr>
        <w:tabs>
          <w:tab w:val="num" w:pos="720"/>
        </w:tabs>
        <w:ind w:left="720" w:hanging="360"/>
      </w:pPr>
      <w:rPr>
        <w:rFonts w:ascii="Arial" w:hAnsi="Arial" w:hint="default"/>
      </w:rPr>
    </w:lvl>
    <w:lvl w:ilvl="1" w:tplc="9FECB2DE" w:tentative="1">
      <w:start w:val="1"/>
      <w:numFmt w:val="bullet"/>
      <w:lvlText w:val="•"/>
      <w:lvlJc w:val="left"/>
      <w:pPr>
        <w:tabs>
          <w:tab w:val="num" w:pos="1440"/>
        </w:tabs>
        <w:ind w:left="1440" w:hanging="360"/>
      </w:pPr>
      <w:rPr>
        <w:rFonts w:ascii="Arial" w:hAnsi="Arial" w:hint="default"/>
      </w:rPr>
    </w:lvl>
    <w:lvl w:ilvl="2" w:tplc="6BA285A4" w:tentative="1">
      <w:start w:val="1"/>
      <w:numFmt w:val="bullet"/>
      <w:lvlText w:val="•"/>
      <w:lvlJc w:val="left"/>
      <w:pPr>
        <w:tabs>
          <w:tab w:val="num" w:pos="2160"/>
        </w:tabs>
        <w:ind w:left="2160" w:hanging="360"/>
      </w:pPr>
      <w:rPr>
        <w:rFonts w:ascii="Arial" w:hAnsi="Arial" w:hint="default"/>
      </w:rPr>
    </w:lvl>
    <w:lvl w:ilvl="3" w:tplc="6EA4246A" w:tentative="1">
      <w:start w:val="1"/>
      <w:numFmt w:val="bullet"/>
      <w:lvlText w:val="•"/>
      <w:lvlJc w:val="left"/>
      <w:pPr>
        <w:tabs>
          <w:tab w:val="num" w:pos="2880"/>
        </w:tabs>
        <w:ind w:left="2880" w:hanging="360"/>
      </w:pPr>
      <w:rPr>
        <w:rFonts w:ascii="Arial" w:hAnsi="Arial" w:hint="default"/>
      </w:rPr>
    </w:lvl>
    <w:lvl w:ilvl="4" w:tplc="3BF6AB6C" w:tentative="1">
      <w:start w:val="1"/>
      <w:numFmt w:val="bullet"/>
      <w:lvlText w:val="•"/>
      <w:lvlJc w:val="left"/>
      <w:pPr>
        <w:tabs>
          <w:tab w:val="num" w:pos="3600"/>
        </w:tabs>
        <w:ind w:left="3600" w:hanging="360"/>
      </w:pPr>
      <w:rPr>
        <w:rFonts w:ascii="Arial" w:hAnsi="Arial" w:hint="default"/>
      </w:rPr>
    </w:lvl>
    <w:lvl w:ilvl="5" w:tplc="CFF45932" w:tentative="1">
      <w:start w:val="1"/>
      <w:numFmt w:val="bullet"/>
      <w:lvlText w:val="•"/>
      <w:lvlJc w:val="left"/>
      <w:pPr>
        <w:tabs>
          <w:tab w:val="num" w:pos="4320"/>
        </w:tabs>
        <w:ind w:left="4320" w:hanging="360"/>
      </w:pPr>
      <w:rPr>
        <w:rFonts w:ascii="Arial" w:hAnsi="Arial" w:hint="default"/>
      </w:rPr>
    </w:lvl>
    <w:lvl w:ilvl="6" w:tplc="63EE2CE8" w:tentative="1">
      <w:start w:val="1"/>
      <w:numFmt w:val="bullet"/>
      <w:lvlText w:val="•"/>
      <w:lvlJc w:val="left"/>
      <w:pPr>
        <w:tabs>
          <w:tab w:val="num" w:pos="5040"/>
        </w:tabs>
        <w:ind w:left="5040" w:hanging="360"/>
      </w:pPr>
      <w:rPr>
        <w:rFonts w:ascii="Arial" w:hAnsi="Arial" w:hint="default"/>
      </w:rPr>
    </w:lvl>
    <w:lvl w:ilvl="7" w:tplc="3AD69738" w:tentative="1">
      <w:start w:val="1"/>
      <w:numFmt w:val="bullet"/>
      <w:lvlText w:val="•"/>
      <w:lvlJc w:val="left"/>
      <w:pPr>
        <w:tabs>
          <w:tab w:val="num" w:pos="5760"/>
        </w:tabs>
        <w:ind w:left="5760" w:hanging="360"/>
      </w:pPr>
      <w:rPr>
        <w:rFonts w:ascii="Arial" w:hAnsi="Arial" w:hint="default"/>
      </w:rPr>
    </w:lvl>
    <w:lvl w:ilvl="8" w:tplc="D070F9E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CCB1203"/>
    <w:multiLevelType w:val="hybridMultilevel"/>
    <w:tmpl w:val="50F05A2A"/>
    <w:lvl w:ilvl="0" w:tplc="8DB61912">
      <w:start w:val="1"/>
      <w:numFmt w:val="bullet"/>
      <w:lvlText w:val="•"/>
      <w:lvlJc w:val="left"/>
      <w:pPr>
        <w:tabs>
          <w:tab w:val="num" w:pos="720"/>
        </w:tabs>
        <w:ind w:left="720" w:hanging="360"/>
      </w:pPr>
      <w:rPr>
        <w:rFonts w:ascii="Arial" w:hAnsi="Arial" w:hint="default"/>
      </w:rPr>
    </w:lvl>
    <w:lvl w:ilvl="1" w:tplc="3F4A7816" w:tentative="1">
      <w:start w:val="1"/>
      <w:numFmt w:val="bullet"/>
      <w:lvlText w:val="•"/>
      <w:lvlJc w:val="left"/>
      <w:pPr>
        <w:tabs>
          <w:tab w:val="num" w:pos="1440"/>
        </w:tabs>
        <w:ind w:left="1440" w:hanging="360"/>
      </w:pPr>
      <w:rPr>
        <w:rFonts w:ascii="Arial" w:hAnsi="Arial" w:hint="default"/>
      </w:rPr>
    </w:lvl>
    <w:lvl w:ilvl="2" w:tplc="598EF714" w:tentative="1">
      <w:start w:val="1"/>
      <w:numFmt w:val="bullet"/>
      <w:lvlText w:val="•"/>
      <w:lvlJc w:val="left"/>
      <w:pPr>
        <w:tabs>
          <w:tab w:val="num" w:pos="2160"/>
        </w:tabs>
        <w:ind w:left="2160" w:hanging="360"/>
      </w:pPr>
      <w:rPr>
        <w:rFonts w:ascii="Arial" w:hAnsi="Arial" w:hint="default"/>
      </w:rPr>
    </w:lvl>
    <w:lvl w:ilvl="3" w:tplc="6FA6CE28" w:tentative="1">
      <w:start w:val="1"/>
      <w:numFmt w:val="bullet"/>
      <w:lvlText w:val="•"/>
      <w:lvlJc w:val="left"/>
      <w:pPr>
        <w:tabs>
          <w:tab w:val="num" w:pos="2880"/>
        </w:tabs>
        <w:ind w:left="2880" w:hanging="360"/>
      </w:pPr>
      <w:rPr>
        <w:rFonts w:ascii="Arial" w:hAnsi="Arial" w:hint="default"/>
      </w:rPr>
    </w:lvl>
    <w:lvl w:ilvl="4" w:tplc="6ECC0518" w:tentative="1">
      <w:start w:val="1"/>
      <w:numFmt w:val="bullet"/>
      <w:lvlText w:val="•"/>
      <w:lvlJc w:val="left"/>
      <w:pPr>
        <w:tabs>
          <w:tab w:val="num" w:pos="3600"/>
        </w:tabs>
        <w:ind w:left="3600" w:hanging="360"/>
      </w:pPr>
      <w:rPr>
        <w:rFonts w:ascii="Arial" w:hAnsi="Arial" w:hint="default"/>
      </w:rPr>
    </w:lvl>
    <w:lvl w:ilvl="5" w:tplc="D23E2C4A" w:tentative="1">
      <w:start w:val="1"/>
      <w:numFmt w:val="bullet"/>
      <w:lvlText w:val="•"/>
      <w:lvlJc w:val="left"/>
      <w:pPr>
        <w:tabs>
          <w:tab w:val="num" w:pos="4320"/>
        </w:tabs>
        <w:ind w:left="4320" w:hanging="360"/>
      </w:pPr>
      <w:rPr>
        <w:rFonts w:ascii="Arial" w:hAnsi="Arial" w:hint="default"/>
      </w:rPr>
    </w:lvl>
    <w:lvl w:ilvl="6" w:tplc="59A22B00" w:tentative="1">
      <w:start w:val="1"/>
      <w:numFmt w:val="bullet"/>
      <w:lvlText w:val="•"/>
      <w:lvlJc w:val="left"/>
      <w:pPr>
        <w:tabs>
          <w:tab w:val="num" w:pos="5040"/>
        </w:tabs>
        <w:ind w:left="5040" w:hanging="360"/>
      </w:pPr>
      <w:rPr>
        <w:rFonts w:ascii="Arial" w:hAnsi="Arial" w:hint="default"/>
      </w:rPr>
    </w:lvl>
    <w:lvl w:ilvl="7" w:tplc="E952A292" w:tentative="1">
      <w:start w:val="1"/>
      <w:numFmt w:val="bullet"/>
      <w:lvlText w:val="•"/>
      <w:lvlJc w:val="left"/>
      <w:pPr>
        <w:tabs>
          <w:tab w:val="num" w:pos="5760"/>
        </w:tabs>
        <w:ind w:left="5760" w:hanging="360"/>
      </w:pPr>
      <w:rPr>
        <w:rFonts w:ascii="Arial" w:hAnsi="Arial" w:hint="default"/>
      </w:rPr>
    </w:lvl>
    <w:lvl w:ilvl="8" w:tplc="5D4826C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D9E4AFC"/>
    <w:multiLevelType w:val="hybridMultilevel"/>
    <w:tmpl w:val="F6862C5E"/>
    <w:lvl w:ilvl="0" w:tplc="70EA315A">
      <w:start w:val="1"/>
      <w:numFmt w:val="bullet"/>
      <w:lvlText w:val="•"/>
      <w:lvlJc w:val="left"/>
      <w:pPr>
        <w:tabs>
          <w:tab w:val="num" w:pos="720"/>
        </w:tabs>
        <w:ind w:left="720" w:hanging="360"/>
      </w:pPr>
      <w:rPr>
        <w:rFonts w:ascii="Arial" w:hAnsi="Arial" w:hint="default"/>
      </w:rPr>
    </w:lvl>
    <w:lvl w:ilvl="1" w:tplc="CC4653A8" w:tentative="1">
      <w:start w:val="1"/>
      <w:numFmt w:val="bullet"/>
      <w:lvlText w:val="•"/>
      <w:lvlJc w:val="left"/>
      <w:pPr>
        <w:tabs>
          <w:tab w:val="num" w:pos="1440"/>
        </w:tabs>
        <w:ind w:left="1440" w:hanging="360"/>
      </w:pPr>
      <w:rPr>
        <w:rFonts w:ascii="Arial" w:hAnsi="Arial" w:hint="default"/>
      </w:rPr>
    </w:lvl>
    <w:lvl w:ilvl="2" w:tplc="E03C085C" w:tentative="1">
      <w:start w:val="1"/>
      <w:numFmt w:val="bullet"/>
      <w:lvlText w:val="•"/>
      <w:lvlJc w:val="left"/>
      <w:pPr>
        <w:tabs>
          <w:tab w:val="num" w:pos="2160"/>
        </w:tabs>
        <w:ind w:left="2160" w:hanging="360"/>
      </w:pPr>
      <w:rPr>
        <w:rFonts w:ascii="Arial" w:hAnsi="Arial" w:hint="default"/>
      </w:rPr>
    </w:lvl>
    <w:lvl w:ilvl="3" w:tplc="24CAB1DA" w:tentative="1">
      <w:start w:val="1"/>
      <w:numFmt w:val="bullet"/>
      <w:lvlText w:val="•"/>
      <w:lvlJc w:val="left"/>
      <w:pPr>
        <w:tabs>
          <w:tab w:val="num" w:pos="2880"/>
        </w:tabs>
        <w:ind w:left="2880" w:hanging="360"/>
      </w:pPr>
      <w:rPr>
        <w:rFonts w:ascii="Arial" w:hAnsi="Arial" w:hint="default"/>
      </w:rPr>
    </w:lvl>
    <w:lvl w:ilvl="4" w:tplc="817C0536" w:tentative="1">
      <w:start w:val="1"/>
      <w:numFmt w:val="bullet"/>
      <w:lvlText w:val="•"/>
      <w:lvlJc w:val="left"/>
      <w:pPr>
        <w:tabs>
          <w:tab w:val="num" w:pos="3600"/>
        </w:tabs>
        <w:ind w:left="3600" w:hanging="360"/>
      </w:pPr>
      <w:rPr>
        <w:rFonts w:ascii="Arial" w:hAnsi="Arial" w:hint="default"/>
      </w:rPr>
    </w:lvl>
    <w:lvl w:ilvl="5" w:tplc="3B325FF2" w:tentative="1">
      <w:start w:val="1"/>
      <w:numFmt w:val="bullet"/>
      <w:lvlText w:val="•"/>
      <w:lvlJc w:val="left"/>
      <w:pPr>
        <w:tabs>
          <w:tab w:val="num" w:pos="4320"/>
        </w:tabs>
        <w:ind w:left="4320" w:hanging="360"/>
      </w:pPr>
      <w:rPr>
        <w:rFonts w:ascii="Arial" w:hAnsi="Arial" w:hint="default"/>
      </w:rPr>
    </w:lvl>
    <w:lvl w:ilvl="6" w:tplc="4956DC1C" w:tentative="1">
      <w:start w:val="1"/>
      <w:numFmt w:val="bullet"/>
      <w:lvlText w:val="•"/>
      <w:lvlJc w:val="left"/>
      <w:pPr>
        <w:tabs>
          <w:tab w:val="num" w:pos="5040"/>
        </w:tabs>
        <w:ind w:left="5040" w:hanging="360"/>
      </w:pPr>
      <w:rPr>
        <w:rFonts w:ascii="Arial" w:hAnsi="Arial" w:hint="default"/>
      </w:rPr>
    </w:lvl>
    <w:lvl w:ilvl="7" w:tplc="BBD8D530" w:tentative="1">
      <w:start w:val="1"/>
      <w:numFmt w:val="bullet"/>
      <w:lvlText w:val="•"/>
      <w:lvlJc w:val="left"/>
      <w:pPr>
        <w:tabs>
          <w:tab w:val="num" w:pos="5760"/>
        </w:tabs>
        <w:ind w:left="5760" w:hanging="360"/>
      </w:pPr>
      <w:rPr>
        <w:rFonts w:ascii="Arial" w:hAnsi="Arial" w:hint="default"/>
      </w:rPr>
    </w:lvl>
    <w:lvl w:ilvl="8" w:tplc="3298612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F8E146C"/>
    <w:multiLevelType w:val="hybridMultilevel"/>
    <w:tmpl w:val="6464B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4A222F"/>
    <w:multiLevelType w:val="hybridMultilevel"/>
    <w:tmpl w:val="5A4806B8"/>
    <w:lvl w:ilvl="0" w:tplc="2E029030">
      <w:start w:val="1"/>
      <w:numFmt w:val="bullet"/>
      <w:lvlText w:val="•"/>
      <w:lvlJc w:val="left"/>
      <w:pPr>
        <w:tabs>
          <w:tab w:val="num" w:pos="720"/>
        </w:tabs>
        <w:ind w:left="720" w:hanging="360"/>
      </w:pPr>
      <w:rPr>
        <w:rFonts w:ascii="Arial" w:hAnsi="Arial" w:hint="default"/>
      </w:rPr>
    </w:lvl>
    <w:lvl w:ilvl="1" w:tplc="0102E9D6" w:tentative="1">
      <w:start w:val="1"/>
      <w:numFmt w:val="bullet"/>
      <w:lvlText w:val="•"/>
      <w:lvlJc w:val="left"/>
      <w:pPr>
        <w:tabs>
          <w:tab w:val="num" w:pos="1440"/>
        </w:tabs>
        <w:ind w:left="1440" w:hanging="360"/>
      </w:pPr>
      <w:rPr>
        <w:rFonts w:ascii="Arial" w:hAnsi="Arial" w:hint="default"/>
      </w:rPr>
    </w:lvl>
    <w:lvl w:ilvl="2" w:tplc="39C48E00" w:tentative="1">
      <w:start w:val="1"/>
      <w:numFmt w:val="bullet"/>
      <w:lvlText w:val="•"/>
      <w:lvlJc w:val="left"/>
      <w:pPr>
        <w:tabs>
          <w:tab w:val="num" w:pos="2160"/>
        </w:tabs>
        <w:ind w:left="2160" w:hanging="360"/>
      </w:pPr>
      <w:rPr>
        <w:rFonts w:ascii="Arial" w:hAnsi="Arial" w:hint="default"/>
      </w:rPr>
    </w:lvl>
    <w:lvl w:ilvl="3" w:tplc="FAE830EA" w:tentative="1">
      <w:start w:val="1"/>
      <w:numFmt w:val="bullet"/>
      <w:lvlText w:val="•"/>
      <w:lvlJc w:val="left"/>
      <w:pPr>
        <w:tabs>
          <w:tab w:val="num" w:pos="2880"/>
        </w:tabs>
        <w:ind w:left="2880" w:hanging="360"/>
      </w:pPr>
      <w:rPr>
        <w:rFonts w:ascii="Arial" w:hAnsi="Arial" w:hint="default"/>
      </w:rPr>
    </w:lvl>
    <w:lvl w:ilvl="4" w:tplc="06C40D38" w:tentative="1">
      <w:start w:val="1"/>
      <w:numFmt w:val="bullet"/>
      <w:lvlText w:val="•"/>
      <w:lvlJc w:val="left"/>
      <w:pPr>
        <w:tabs>
          <w:tab w:val="num" w:pos="3600"/>
        </w:tabs>
        <w:ind w:left="3600" w:hanging="360"/>
      </w:pPr>
      <w:rPr>
        <w:rFonts w:ascii="Arial" w:hAnsi="Arial" w:hint="default"/>
      </w:rPr>
    </w:lvl>
    <w:lvl w:ilvl="5" w:tplc="761C71B8" w:tentative="1">
      <w:start w:val="1"/>
      <w:numFmt w:val="bullet"/>
      <w:lvlText w:val="•"/>
      <w:lvlJc w:val="left"/>
      <w:pPr>
        <w:tabs>
          <w:tab w:val="num" w:pos="4320"/>
        </w:tabs>
        <w:ind w:left="4320" w:hanging="360"/>
      </w:pPr>
      <w:rPr>
        <w:rFonts w:ascii="Arial" w:hAnsi="Arial" w:hint="default"/>
      </w:rPr>
    </w:lvl>
    <w:lvl w:ilvl="6" w:tplc="1A8CEAA8" w:tentative="1">
      <w:start w:val="1"/>
      <w:numFmt w:val="bullet"/>
      <w:lvlText w:val="•"/>
      <w:lvlJc w:val="left"/>
      <w:pPr>
        <w:tabs>
          <w:tab w:val="num" w:pos="5040"/>
        </w:tabs>
        <w:ind w:left="5040" w:hanging="360"/>
      </w:pPr>
      <w:rPr>
        <w:rFonts w:ascii="Arial" w:hAnsi="Arial" w:hint="default"/>
      </w:rPr>
    </w:lvl>
    <w:lvl w:ilvl="7" w:tplc="C7B8522A" w:tentative="1">
      <w:start w:val="1"/>
      <w:numFmt w:val="bullet"/>
      <w:lvlText w:val="•"/>
      <w:lvlJc w:val="left"/>
      <w:pPr>
        <w:tabs>
          <w:tab w:val="num" w:pos="5760"/>
        </w:tabs>
        <w:ind w:left="5760" w:hanging="360"/>
      </w:pPr>
      <w:rPr>
        <w:rFonts w:ascii="Arial" w:hAnsi="Arial" w:hint="default"/>
      </w:rPr>
    </w:lvl>
    <w:lvl w:ilvl="8" w:tplc="8EC219A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C570987"/>
    <w:multiLevelType w:val="hybridMultilevel"/>
    <w:tmpl w:val="61E4C1CA"/>
    <w:lvl w:ilvl="0" w:tplc="08BED21E">
      <w:start w:val="1"/>
      <w:numFmt w:val="bullet"/>
      <w:lvlText w:val="•"/>
      <w:lvlJc w:val="left"/>
      <w:pPr>
        <w:tabs>
          <w:tab w:val="num" w:pos="720"/>
        </w:tabs>
        <w:ind w:left="720" w:hanging="360"/>
      </w:pPr>
      <w:rPr>
        <w:rFonts w:ascii="Arial" w:hAnsi="Arial" w:hint="default"/>
      </w:rPr>
    </w:lvl>
    <w:lvl w:ilvl="1" w:tplc="522A71D2" w:tentative="1">
      <w:start w:val="1"/>
      <w:numFmt w:val="bullet"/>
      <w:lvlText w:val="•"/>
      <w:lvlJc w:val="left"/>
      <w:pPr>
        <w:tabs>
          <w:tab w:val="num" w:pos="1440"/>
        </w:tabs>
        <w:ind w:left="1440" w:hanging="360"/>
      </w:pPr>
      <w:rPr>
        <w:rFonts w:ascii="Arial" w:hAnsi="Arial" w:hint="default"/>
      </w:rPr>
    </w:lvl>
    <w:lvl w:ilvl="2" w:tplc="00A05514" w:tentative="1">
      <w:start w:val="1"/>
      <w:numFmt w:val="bullet"/>
      <w:lvlText w:val="•"/>
      <w:lvlJc w:val="left"/>
      <w:pPr>
        <w:tabs>
          <w:tab w:val="num" w:pos="2160"/>
        </w:tabs>
        <w:ind w:left="2160" w:hanging="360"/>
      </w:pPr>
      <w:rPr>
        <w:rFonts w:ascii="Arial" w:hAnsi="Arial" w:hint="default"/>
      </w:rPr>
    </w:lvl>
    <w:lvl w:ilvl="3" w:tplc="6DB098CC" w:tentative="1">
      <w:start w:val="1"/>
      <w:numFmt w:val="bullet"/>
      <w:lvlText w:val="•"/>
      <w:lvlJc w:val="left"/>
      <w:pPr>
        <w:tabs>
          <w:tab w:val="num" w:pos="2880"/>
        </w:tabs>
        <w:ind w:left="2880" w:hanging="360"/>
      </w:pPr>
      <w:rPr>
        <w:rFonts w:ascii="Arial" w:hAnsi="Arial" w:hint="default"/>
      </w:rPr>
    </w:lvl>
    <w:lvl w:ilvl="4" w:tplc="3716A992" w:tentative="1">
      <w:start w:val="1"/>
      <w:numFmt w:val="bullet"/>
      <w:lvlText w:val="•"/>
      <w:lvlJc w:val="left"/>
      <w:pPr>
        <w:tabs>
          <w:tab w:val="num" w:pos="3600"/>
        </w:tabs>
        <w:ind w:left="3600" w:hanging="360"/>
      </w:pPr>
      <w:rPr>
        <w:rFonts w:ascii="Arial" w:hAnsi="Arial" w:hint="default"/>
      </w:rPr>
    </w:lvl>
    <w:lvl w:ilvl="5" w:tplc="BD0E366C" w:tentative="1">
      <w:start w:val="1"/>
      <w:numFmt w:val="bullet"/>
      <w:lvlText w:val="•"/>
      <w:lvlJc w:val="left"/>
      <w:pPr>
        <w:tabs>
          <w:tab w:val="num" w:pos="4320"/>
        </w:tabs>
        <w:ind w:left="4320" w:hanging="360"/>
      </w:pPr>
      <w:rPr>
        <w:rFonts w:ascii="Arial" w:hAnsi="Arial" w:hint="default"/>
      </w:rPr>
    </w:lvl>
    <w:lvl w:ilvl="6" w:tplc="19CCF66E" w:tentative="1">
      <w:start w:val="1"/>
      <w:numFmt w:val="bullet"/>
      <w:lvlText w:val="•"/>
      <w:lvlJc w:val="left"/>
      <w:pPr>
        <w:tabs>
          <w:tab w:val="num" w:pos="5040"/>
        </w:tabs>
        <w:ind w:left="5040" w:hanging="360"/>
      </w:pPr>
      <w:rPr>
        <w:rFonts w:ascii="Arial" w:hAnsi="Arial" w:hint="default"/>
      </w:rPr>
    </w:lvl>
    <w:lvl w:ilvl="7" w:tplc="A46C4702" w:tentative="1">
      <w:start w:val="1"/>
      <w:numFmt w:val="bullet"/>
      <w:lvlText w:val="•"/>
      <w:lvlJc w:val="left"/>
      <w:pPr>
        <w:tabs>
          <w:tab w:val="num" w:pos="5760"/>
        </w:tabs>
        <w:ind w:left="5760" w:hanging="360"/>
      </w:pPr>
      <w:rPr>
        <w:rFonts w:ascii="Arial" w:hAnsi="Arial" w:hint="default"/>
      </w:rPr>
    </w:lvl>
    <w:lvl w:ilvl="8" w:tplc="A1688CF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D9B29BA"/>
    <w:multiLevelType w:val="hybridMultilevel"/>
    <w:tmpl w:val="F6FCB64C"/>
    <w:lvl w:ilvl="0" w:tplc="2B547B4A">
      <w:start w:val="1"/>
      <w:numFmt w:val="bullet"/>
      <w:lvlText w:val="•"/>
      <w:lvlJc w:val="left"/>
      <w:pPr>
        <w:tabs>
          <w:tab w:val="num" w:pos="720"/>
        </w:tabs>
        <w:ind w:left="720" w:hanging="360"/>
      </w:pPr>
      <w:rPr>
        <w:rFonts w:ascii="Arial" w:hAnsi="Arial" w:hint="default"/>
      </w:rPr>
    </w:lvl>
    <w:lvl w:ilvl="1" w:tplc="35F20E6E" w:tentative="1">
      <w:start w:val="1"/>
      <w:numFmt w:val="bullet"/>
      <w:lvlText w:val="•"/>
      <w:lvlJc w:val="left"/>
      <w:pPr>
        <w:tabs>
          <w:tab w:val="num" w:pos="1440"/>
        </w:tabs>
        <w:ind w:left="1440" w:hanging="360"/>
      </w:pPr>
      <w:rPr>
        <w:rFonts w:ascii="Arial" w:hAnsi="Arial" w:hint="default"/>
      </w:rPr>
    </w:lvl>
    <w:lvl w:ilvl="2" w:tplc="0784B7BA" w:tentative="1">
      <w:start w:val="1"/>
      <w:numFmt w:val="bullet"/>
      <w:lvlText w:val="•"/>
      <w:lvlJc w:val="left"/>
      <w:pPr>
        <w:tabs>
          <w:tab w:val="num" w:pos="2160"/>
        </w:tabs>
        <w:ind w:left="2160" w:hanging="360"/>
      </w:pPr>
      <w:rPr>
        <w:rFonts w:ascii="Arial" w:hAnsi="Arial" w:hint="default"/>
      </w:rPr>
    </w:lvl>
    <w:lvl w:ilvl="3" w:tplc="DF9AB5DA" w:tentative="1">
      <w:start w:val="1"/>
      <w:numFmt w:val="bullet"/>
      <w:lvlText w:val="•"/>
      <w:lvlJc w:val="left"/>
      <w:pPr>
        <w:tabs>
          <w:tab w:val="num" w:pos="2880"/>
        </w:tabs>
        <w:ind w:left="2880" w:hanging="360"/>
      </w:pPr>
      <w:rPr>
        <w:rFonts w:ascii="Arial" w:hAnsi="Arial" w:hint="default"/>
      </w:rPr>
    </w:lvl>
    <w:lvl w:ilvl="4" w:tplc="041287B0" w:tentative="1">
      <w:start w:val="1"/>
      <w:numFmt w:val="bullet"/>
      <w:lvlText w:val="•"/>
      <w:lvlJc w:val="left"/>
      <w:pPr>
        <w:tabs>
          <w:tab w:val="num" w:pos="3600"/>
        </w:tabs>
        <w:ind w:left="3600" w:hanging="360"/>
      </w:pPr>
      <w:rPr>
        <w:rFonts w:ascii="Arial" w:hAnsi="Arial" w:hint="default"/>
      </w:rPr>
    </w:lvl>
    <w:lvl w:ilvl="5" w:tplc="05C6C540" w:tentative="1">
      <w:start w:val="1"/>
      <w:numFmt w:val="bullet"/>
      <w:lvlText w:val="•"/>
      <w:lvlJc w:val="left"/>
      <w:pPr>
        <w:tabs>
          <w:tab w:val="num" w:pos="4320"/>
        </w:tabs>
        <w:ind w:left="4320" w:hanging="360"/>
      </w:pPr>
      <w:rPr>
        <w:rFonts w:ascii="Arial" w:hAnsi="Arial" w:hint="default"/>
      </w:rPr>
    </w:lvl>
    <w:lvl w:ilvl="6" w:tplc="D5F6DFF2" w:tentative="1">
      <w:start w:val="1"/>
      <w:numFmt w:val="bullet"/>
      <w:lvlText w:val="•"/>
      <w:lvlJc w:val="left"/>
      <w:pPr>
        <w:tabs>
          <w:tab w:val="num" w:pos="5040"/>
        </w:tabs>
        <w:ind w:left="5040" w:hanging="360"/>
      </w:pPr>
      <w:rPr>
        <w:rFonts w:ascii="Arial" w:hAnsi="Arial" w:hint="default"/>
      </w:rPr>
    </w:lvl>
    <w:lvl w:ilvl="7" w:tplc="EA125F04" w:tentative="1">
      <w:start w:val="1"/>
      <w:numFmt w:val="bullet"/>
      <w:lvlText w:val="•"/>
      <w:lvlJc w:val="left"/>
      <w:pPr>
        <w:tabs>
          <w:tab w:val="num" w:pos="5760"/>
        </w:tabs>
        <w:ind w:left="5760" w:hanging="360"/>
      </w:pPr>
      <w:rPr>
        <w:rFonts w:ascii="Arial" w:hAnsi="Arial" w:hint="default"/>
      </w:rPr>
    </w:lvl>
    <w:lvl w:ilvl="8" w:tplc="91F6212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4B92FDA"/>
    <w:multiLevelType w:val="hybridMultilevel"/>
    <w:tmpl w:val="181E9DF4"/>
    <w:lvl w:ilvl="0" w:tplc="3A566EB8">
      <w:start w:val="1"/>
      <w:numFmt w:val="bullet"/>
      <w:lvlText w:val="•"/>
      <w:lvlJc w:val="left"/>
      <w:pPr>
        <w:tabs>
          <w:tab w:val="num" w:pos="720"/>
        </w:tabs>
        <w:ind w:left="720" w:hanging="360"/>
      </w:pPr>
      <w:rPr>
        <w:rFonts w:ascii="Arial" w:hAnsi="Arial" w:hint="default"/>
      </w:rPr>
    </w:lvl>
    <w:lvl w:ilvl="1" w:tplc="0B0E6E2E" w:tentative="1">
      <w:start w:val="1"/>
      <w:numFmt w:val="bullet"/>
      <w:lvlText w:val="•"/>
      <w:lvlJc w:val="left"/>
      <w:pPr>
        <w:tabs>
          <w:tab w:val="num" w:pos="1440"/>
        </w:tabs>
        <w:ind w:left="1440" w:hanging="360"/>
      </w:pPr>
      <w:rPr>
        <w:rFonts w:ascii="Arial" w:hAnsi="Arial" w:hint="default"/>
      </w:rPr>
    </w:lvl>
    <w:lvl w:ilvl="2" w:tplc="7A0C7E3E" w:tentative="1">
      <w:start w:val="1"/>
      <w:numFmt w:val="bullet"/>
      <w:lvlText w:val="•"/>
      <w:lvlJc w:val="left"/>
      <w:pPr>
        <w:tabs>
          <w:tab w:val="num" w:pos="2160"/>
        </w:tabs>
        <w:ind w:left="2160" w:hanging="360"/>
      </w:pPr>
      <w:rPr>
        <w:rFonts w:ascii="Arial" w:hAnsi="Arial" w:hint="default"/>
      </w:rPr>
    </w:lvl>
    <w:lvl w:ilvl="3" w:tplc="B154938E" w:tentative="1">
      <w:start w:val="1"/>
      <w:numFmt w:val="bullet"/>
      <w:lvlText w:val="•"/>
      <w:lvlJc w:val="left"/>
      <w:pPr>
        <w:tabs>
          <w:tab w:val="num" w:pos="2880"/>
        </w:tabs>
        <w:ind w:left="2880" w:hanging="360"/>
      </w:pPr>
      <w:rPr>
        <w:rFonts w:ascii="Arial" w:hAnsi="Arial" w:hint="default"/>
      </w:rPr>
    </w:lvl>
    <w:lvl w:ilvl="4" w:tplc="25F462AE" w:tentative="1">
      <w:start w:val="1"/>
      <w:numFmt w:val="bullet"/>
      <w:lvlText w:val="•"/>
      <w:lvlJc w:val="left"/>
      <w:pPr>
        <w:tabs>
          <w:tab w:val="num" w:pos="3600"/>
        </w:tabs>
        <w:ind w:left="3600" w:hanging="360"/>
      </w:pPr>
      <w:rPr>
        <w:rFonts w:ascii="Arial" w:hAnsi="Arial" w:hint="default"/>
      </w:rPr>
    </w:lvl>
    <w:lvl w:ilvl="5" w:tplc="3468C0A0" w:tentative="1">
      <w:start w:val="1"/>
      <w:numFmt w:val="bullet"/>
      <w:lvlText w:val="•"/>
      <w:lvlJc w:val="left"/>
      <w:pPr>
        <w:tabs>
          <w:tab w:val="num" w:pos="4320"/>
        </w:tabs>
        <w:ind w:left="4320" w:hanging="360"/>
      </w:pPr>
      <w:rPr>
        <w:rFonts w:ascii="Arial" w:hAnsi="Arial" w:hint="default"/>
      </w:rPr>
    </w:lvl>
    <w:lvl w:ilvl="6" w:tplc="6596816A" w:tentative="1">
      <w:start w:val="1"/>
      <w:numFmt w:val="bullet"/>
      <w:lvlText w:val="•"/>
      <w:lvlJc w:val="left"/>
      <w:pPr>
        <w:tabs>
          <w:tab w:val="num" w:pos="5040"/>
        </w:tabs>
        <w:ind w:left="5040" w:hanging="360"/>
      </w:pPr>
      <w:rPr>
        <w:rFonts w:ascii="Arial" w:hAnsi="Arial" w:hint="default"/>
      </w:rPr>
    </w:lvl>
    <w:lvl w:ilvl="7" w:tplc="386047D0" w:tentative="1">
      <w:start w:val="1"/>
      <w:numFmt w:val="bullet"/>
      <w:lvlText w:val="•"/>
      <w:lvlJc w:val="left"/>
      <w:pPr>
        <w:tabs>
          <w:tab w:val="num" w:pos="5760"/>
        </w:tabs>
        <w:ind w:left="5760" w:hanging="360"/>
      </w:pPr>
      <w:rPr>
        <w:rFonts w:ascii="Arial" w:hAnsi="Arial" w:hint="default"/>
      </w:rPr>
    </w:lvl>
    <w:lvl w:ilvl="8" w:tplc="73E240A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5F47483"/>
    <w:multiLevelType w:val="hybridMultilevel"/>
    <w:tmpl w:val="22380E14"/>
    <w:lvl w:ilvl="0" w:tplc="69068A8C">
      <w:start w:val="1"/>
      <w:numFmt w:val="bullet"/>
      <w:lvlText w:val="•"/>
      <w:lvlJc w:val="left"/>
      <w:pPr>
        <w:tabs>
          <w:tab w:val="num" w:pos="720"/>
        </w:tabs>
        <w:ind w:left="720" w:hanging="360"/>
      </w:pPr>
      <w:rPr>
        <w:rFonts w:ascii="Arial" w:hAnsi="Arial" w:hint="default"/>
      </w:rPr>
    </w:lvl>
    <w:lvl w:ilvl="1" w:tplc="898AE2D8" w:tentative="1">
      <w:start w:val="1"/>
      <w:numFmt w:val="bullet"/>
      <w:lvlText w:val="•"/>
      <w:lvlJc w:val="left"/>
      <w:pPr>
        <w:tabs>
          <w:tab w:val="num" w:pos="1440"/>
        </w:tabs>
        <w:ind w:left="1440" w:hanging="360"/>
      </w:pPr>
      <w:rPr>
        <w:rFonts w:ascii="Arial" w:hAnsi="Arial" w:hint="default"/>
      </w:rPr>
    </w:lvl>
    <w:lvl w:ilvl="2" w:tplc="F2BCA002" w:tentative="1">
      <w:start w:val="1"/>
      <w:numFmt w:val="bullet"/>
      <w:lvlText w:val="•"/>
      <w:lvlJc w:val="left"/>
      <w:pPr>
        <w:tabs>
          <w:tab w:val="num" w:pos="2160"/>
        </w:tabs>
        <w:ind w:left="2160" w:hanging="360"/>
      </w:pPr>
      <w:rPr>
        <w:rFonts w:ascii="Arial" w:hAnsi="Arial" w:hint="default"/>
      </w:rPr>
    </w:lvl>
    <w:lvl w:ilvl="3" w:tplc="199E1282" w:tentative="1">
      <w:start w:val="1"/>
      <w:numFmt w:val="bullet"/>
      <w:lvlText w:val="•"/>
      <w:lvlJc w:val="left"/>
      <w:pPr>
        <w:tabs>
          <w:tab w:val="num" w:pos="2880"/>
        </w:tabs>
        <w:ind w:left="2880" w:hanging="360"/>
      </w:pPr>
      <w:rPr>
        <w:rFonts w:ascii="Arial" w:hAnsi="Arial" w:hint="default"/>
      </w:rPr>
    </w:lvl>
    <w:lvl w:ilvl="4" w:tplc="765289CC" w:tentative="1">
      <w:start w:val="1"/>
      <w:numFmt w:val="bullet"/>
      <w:lvlText w:val="•"/>
      <w:lvlJc w:val="left"/>
      <w:pPr>
        <w:tabs>
          <w:tab w:val="num" w:pos="3600"/>
        </w:tabs>
        <w:ind w:left="3600" w:hanging="360"/>
      </w:pPr>
      <w:rPr>
        <w:rFonts w:ascii="Arial" w:hAnsi="Arial" w:hint="default"/>
      </w:rPr>
    </w:lvl>
    <w:lvl w:ilvl="5" w:tplc="D110CB7C" w:tentative="1">
      <w:start w:val="1"/>
      <w:numFmt w:val="bullet"/>
      <w:lvlText w:val="•"/>
      <w:lvlJc w:val="left"/>
      <w:pPr>
        <w:tabs>
          <w:tab w:val="num" w:pos="4320"/>
        </w:tabs>
        <w:ind w:left="4320" w:hanging="360"/>
      </w:pPr>
      <w:rPr>
        <w:rFonts w:ascii="Arial" w:hAnsi="Arial" w:hint="default"/>
      </w:rPr>
    </w:lvl>
    <w:lvl w:ilvl="6" w:tplc="CB0AED52" w:tentative="1">
      <w:start w:val="1"/>
      <w:numFmt w:val="bullet"/>
      <w:lvlText w:val="•"/>
      <w:lvlJc w:val="left"/>
      <w:pPr>
        <w:tabs>
          <w:tab w:val="num" w:pos="5040"/>
        </w:tabs>
        <w:ind w:left="5040" w:hanging="360"/>
      </w:pPr>
      <w:rPr>
        <w:rFonts w:ascii="Arial" w:hAnsi="Arial" w:hint="default"/>
      </w:rPr>
    </w:lvl>
    <w:lvl w:ilvl="7" w:tplc="0E80A8F8" w:tentative="1">
      <w:start w:val="1"/>
      <w:numFmt w:val="bullet"/>
      <w:lvlText w:val="•"/>
      <w:lvlJc w:val="left"/>
      <w:pPr>
        <w:tabs>
          <w:tab w:val="num" w:pos="5760"/>
        </w:tabs>
        <w:ind w:left="5760" w:hanging="360"/>
      </w:pPr>
      <w:rPr>
        <w:rFonts w:ascii="Arial" w:hAnsi="Arial" w:hint="default"/>
      </w:rPr>
    </w:lvl>
    <w:lvl w:ilvl="8" w:tplc="B00A02E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A3B737C"/>
    <w:multiLevelType w:val="hybridMultilevel"/>
    <w:tmpl w:val="4CFCE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4C7B03"/>
    <w:multiLevelType w:val="hybridMultilevel"/>
    <w:tmpl w:val="B5F4D4EC"/>
    <w:lvl w:ilvl="0" w:tplc="96863070">
      <w:start w:val="1"/>
      <w:numFmt w:val="decimal"/>
      <w:lvlText w:val="%1."/>
      <w:lvlJc w:val="left"/>
      <w:pPr>
        <w:ind w:left="720" w:hanging="360"/>
      </w:pPr>
      <w:rPr>
        <w:rFonts w:asciiTheme="minorHAnsi" w:hAnsiTheme="minorHAnsi" w:cstheme="minorBid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B91244A"/>
    <w:multiLevelType w:val="hybridMultilevel"/>
    <w:tmpl w:val="DDEAD2F4"/>
    <w:lvl w:ilvl="0" w:tplc="50844C64">
      <w:start w:val="1"/>
      <w:numFmt w:val="bullet"/>
      <w:lvlText w:val="•"/>
      <w:lvlJc w:val="left"/>
      <w:pPr>
        <w:tabs>
          <w:tab w:val="num" w:pos="720"/>
        </w:tabs>
        <w:ind w:left="720" w:hanging="360"/>
      </w:pPr>
      <w:rPr>
        <w:rFonts w:ascii="Arial" w:hAnsi="Arial" w:hint="default"/>
      </w:rPr>
    </w:lvl>
    <w:lvl w:ilvl="1" w:tplc="012068C2" w:tentative="1">
      <w:start w:val="1"/>
      <w:numFmt w:val="bullet"/>
      <w:lvlText w:val="•"/>
      <w:lvlJc w:val="left"/>
      <w:pPr>
        <w:tabs>
          <w:tab w:val="num" w:pos="1440"/>
        </w:tabs>
        <w:ind w:left="1440" w:hanging="360"/>
      </w:pPr>
      <w:rPr>
        <w:rFonts w:ascii="Arial" w:hAnsi="Arial" w:hint="default"/>
      </w:rPr>
    </w:lvl>
    <w:lvl w:ilvl="2" w:tplc="55E48EB0" w:tentative="1">
      <w:start w:val="1"/>
      <w:numFmt w:val="bullet"/>
      <w:lvlText w:val="•"/>
      <w:lvlJc w:val="left"/>
      <w:pPr>
        <w:tabs>
          <w:tab w:val="num" w:pos="2160"/>
        </w:tabs>
        <w:ind w:left="2160" w:hanging="360"/>
      </w:pPr>
      <w:rPr>
        <w:rFonts w:ascii="Arial" w:hAnsi="Arial" w:hint="default"/>
      </w:rPr>
    </w:lvl>
    <w:lvl w:ilvl="3" w:tplc="844E204E" w:tentative="1">
      <w:start w:val="1"/>
      <w:numFmt w:val="bullet"/>
      <w:lvlText w:val="•"/>
      <w:lvlJc w:val="left"/>
      <w:pPr>
        <w:tabs>
          <w:tab w:val="num" w:pos="2880"/>
        </w:tabs>
        <w:ind w:left="2880" w:hanging="360"/>
      </w:pPr>
      <w:rPr>
        <w:rFonts w:ascii="Arial" w:hAnsi="Arial" w:hint="default"/>
      </w:rPr>
    </w:lvl>
    <w:lvl w:ilvl="4" w:tplc="C478DA02" w:tentative="1">
      <w:start w:val="1"/>
      <w:numFmt w:val="bullet"/>
      <w:lvlText w:val="•"/>
      <w:lvlJc w:val="left"/>
      <w:pPr>
        <w:tabs>
          <w:tab w:val="num" w:pos="3600"/>
        </w:tabs>
        <w:ind w:left="3600" w:hanging="360"/>
      </w:pPr>
      <w:rPr>
        <w:rFonts w:ascii="Arial" w:hAnsi="Arial" w:hint="default"/>
      </w:rPr>
    </w:lvl>
    <w:lvl w:ilvl="5" w:tplc="2F123E5A" w:tentative="1">
      <w:start w:val="1"/>
      <w:numFmt w:val="bullet"/>
      <w:lvlText w:val="•"/>
      <w:lvlJc w:val="left"/>
      <w:pPr>
        <w:tabs>
          <w:tab w:val="num" w:pos="4320"/>
        </w:tabs>
        <w:ind w:left="4320" w:hanging="360"/>
      </w:pPr>
      <w:rPr>
        <w:rFonts w:ascii="Arial" w:hAnsi="Arial" w:hint="default"/>
      </w:rPr>
    </w:lvl>
    <w:lvl w:ilvl="6" w:tplc="95E6414C" w:tentative="1">
      <w:start w:val="1"/>
      <w:numFmt w:val="bullet"/>
      <w:lvlText w:val="•"/>
      <w:lvlJc w:val="left"/>
      <w:pPr>
        <w:tabs>
          <w:tab w:val="num" w:pos="5040"/>
        </w:tabs>
        <w:ind w:left="5040" w:hanging="360"/>
      </w:pPr>
      <w:rPr>
        <w:rFonts w:ascii="Arial" w:hAnsi="Arial" w:hint="default"/>
      </w:rPr>
    </w:lvl>
    <w:lvl w:ilvl="7" w:tplc="9482D506" w:tentative="1">
      <w:start w:val="1"/>
      <w:numFmt w:val="bullet"/>
      <w:lvlText w:val="•"/>
      <w:lvlJc w:val="left"/>
      <w:pPr>
        <w:tabs>
          <w:tab w:val="num" w:pos="5760"/>
        </w:tabs>
        <w:ind w:left="5760" w:hanging="360"/>
      </w:pPr>
      <w:rPr>
        <w:rFonts w:ascii="Arial" w:hAnsi="Arial" w:hint="default"/>
      </w:rPr>
    </w:lvl>
    <w:lvl w:ilvl="8" w:tplc="063ED9F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3A44D9D"/>
    <w:multiLevelType w:val="hybridMultilevel"/>
    <w:tmpl w:val="AEBE60D2"/>
    <w:lvl w:ilvl="0" w:tplc="E81AE2F4">
      <w:start w:val="1"/>
      <w:numFmt w:val="bullet"/>
      <w:lvlText w:val="•"/>
      <w:lvlJc w:val="left"/>
      <w:pPr>
        <w:tabs>
          <w:tab w:val="num" w:pos="720"/>
        </w:tabs>
        <w:ind w:left="720" w:hanging="360"/>
      </w:pPr>
      <w:rPr>
        <w:rFonts w:ascii="Arial" w:hAnsi="Arial" w:hint="default"/>
      </w:rPr>
    </w:lvl>
    <w:lvl w:ilvl="1" w:tplc="55285F7C" w:tentative="1">
      <w:start w:val="1"/>
      <w:numFmt w:val="bullet"/>
      <w:lvlText w:val="•"/>
      <w:lvlJc w:val="left"/>
      <w:pPr>
        <w:tabs>
          <w:tab w:val="num" w:pos="1440"/>
        </w:tabs>
        <w:ind w:left="1440" w:hanging="360"/>
      </w:pPr>
      <w:rPr>
        <w:rFonts w:ascii="Arial" w:hAnsi="Arial" w:hint="default"/>
      </w:rPr>
    </w:lvl>
    <w:lvl w:ilvl="2" w:tplc="92DA2392" w:tentative="1">
      <w:start w:val="1"/>
      <w:numFmt w:val="bullet"/>
      <w:lvlText w:val="•"/>
      <w:lvlJc w:val="left"/>
      <w:pPr>
        <w:tabs>
          <w:tab w:val="num" w:pos="2160"/>
        </w:tabs>
        <w:ind w:left="2160" w:hanging="360"/>
      </w:pPr>
      <w:rPr>
        <w:rFonts w:ascii="Arial" w:hAnsi="Arial" w:hint="default"/>
      </w:rPr>
    </w:lvl>
    <w:lvl w:ilvl="3" w:tplc="2028084E" w:tentative="1">
      <w:start w:val="1"/>
      <w:numFmt w:val="bullet"/>
      <w:lvlText w:val="•"/>
      <w:lvlJc w:val="left"/>
      <w:pPr>
        <w:tabs>
          <w:tab w:val="num" w:pos="2880"/>
        </w:tabs>
        <w:ind w:left="2880" w:hanging="360"/>
      </w:pPr>
      <w:rPr>
        <w:rFonts w:ascii="Arial" w:hAnsi="Arial" w:hint="default"/>
      </w:rPr>
    </w:lvl>
    <w:lvl w:ilvl="4" w:tplc="0DDABD10" w:tentative="1">
      <w:start w:val="1"/>
      <w:numFmt w:val="bullet"/>
      <w:lvlText w:val="•"/>
      <w:lvlJc w:val="left"/>
      <w:pPr>
        <w:tabs>
          <w:tab w:val="num" w:pos="3600"/>
        </w:tabs>
        <w:ind w:left="3600" w:hanging="360"/>
      </w:pPr>
      <w:rPr>
        <w:rFonts w:ascii="Arial" w:hAnsi="Arial" w:hint="default"/>
      </w:rPr>
    </w:lvl>
    <w:lvl w:ilvl="5" w:tplc="BBF402E8" w:tentative="1">
      <w:start w:val="1"/>
      <w:numFmt w:val="bullet"/>
      <w:lvlText w:val="•"/>
      <w:lvlJc w:val="left"/>
      <w:pPr>
        <w:tabs>
          <w:tab w:val="num" w:pos="4320"/>
        </w:tabs>
        <w:ind w:left="4320" w:hanging="360"/>
      </w:pPr>
      <w:rPr>
        <w:rFonts w:ascii="Arial" w:hAnsi="Arial" w:hint="default"/>
      </w:rPr>
    </w:lvl>
    <w:lvl w:ilvl="6" w:tplc="C86EA73E" w:tentative="1">
      <w:start w:val="1"/>
      <w:numFmt w:val="bullet"/>
      <w:lvlText w:val="•"/>
      <w:lvlJc w:val="left"/>
      <w:pPr>
        <w:tabs>
          <w:tab w:val="num" w:pos="5040"/>
        </w:tabs>
        <w:ind w:left="5040" w:hanging="360"/>
      </w:pPr>
      <w:rPr>
        <w:rFonts w:ascii="Arial" w:hAnsi="Arial" w:hint="default"/>
      </w:rPr>
    </w:lvl>
    <w:lvl w:ilvl="7" w:tplc="7FD46398" w:tentative="1">
      <w:start w:val="1"/>
      <w:numFmt w:val="bullet"/>
      <w:lvlText w:val="•"/>
      <w:lvlJc w:val="left"/>
      <w:pPr>
        <w:tabs>
          <w:tab w:val="num" w:pos="5760"/>
        </w:tabs>
        <w:ind w:left="5760" w:hanging="360"/>
      </w:pPr>
      <w:rPr>
        <w:rFonts w:ascii="Arial" w:hAnsi="Arial" w:hint="default"/>
      </w:rPr>
    </w:lvl>
    <w:lvl w:ilvl="8" w:tplc="42C03E8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6ED649BF"/>
    <w:multiLevelType w:val="hybridMultilevel"/>
    <w:tmpl w:val="BDCA89F0"/>
    <w:lvl w:ilvl="0" w:tplc="49C45372">
      <w:start w:val="1"/>
      <w:numFmt w:val="bullet"/>
      <w:lvlText w:val="•"/>
      <w:lvlJc w:val="left"/>
      <w:pPr>
        <w:tabs>
          <w:tab w:val="num" w:pos="720"/>
        </w:tabs>
        <w:ind w:left="720" w:hanging="360"/>
      </w:pPr>
      <w:rPr>
        <w:rFonts w:ascii="Arial" w:hAnsi="Arial" w:hint="default"/>
      </w:rPr>
    </w:lvl>
    <w:lvl w:ilvl="1" w:tplc="8DF8CE2A" w:tentative="1">
      <w:start w:val="1"/>
      <w:numFmt w:val="bullet"/>
      <w:lvlText w:val="•"/>
      <w:lvlJc w:val="left"/>
      <w:pPr>
        <w:tabs>
          <w:tab w:val="num" w:pos="1440"/>
        </w:tabs>
        <w:ind w:left="1440" w:hanging="360"/>
      </w:pPr>
      <w:rPr>
        <w:rFonts w:ascii="Arial" w:hAnsi="Arial" w:hint="default"/>
      </w:rPr>
    </w:lvl>
    <w:lvl w:ilvl="2" w:tplc="A5E49C92" w:tentative="1">
      <w:start w:val="1"/>
      <w:numFmt w:val="bullet"/>
      <w:lvlText w:val="•"/>
      <w:lvlJc w:val="left"/>
      <w:pPr>
        <w:tabs>
          <w:tab w:val="num" w:pos="2160"/>
        </w:tabs>
        <w:ind w:left="2160" w:hanging="360"/>
      </w:pPr>
      <w:rPr>
        <w:rFonts w:ascii="Arial" w:hAnsi="Arial" w:hint="default"/>
      </w:rPr>
    </w:lvl>
    <w:lvl w:ilvl="3" w:tplc="FB0C96CA" w:tentative="1">
      <w:start w:val="1"/>
      <w:numFmt w:val="bullet"/>
      <w:lvlText w:val="•"/>
      <w:lvlJc w:val="left"/>
      <w:pPr>
        <w:tabs>
          <w:tab w:val="num" w:pos="2880"/>
        </w:tabs>
        <w:ind w:left="2880" w:hanging="360"/>
      </w:pPr>
      <w:rPr>
        <w:rFonts w:ascii="Arial" w:hAnsi="Arial" w:hint="default"/>
      </w:rPr>
    </w:lvl>
    <w:lvl w:ilvl="4" w:tplc="61E29C62" w:tentative="1">
      <w:start w:val="1"/>
      <w:numFmt w:val="bullet"/>
      <w:lvlText w:val="•"/>
      <w:lvlJc w:val="left"/>
      <w:pPr>
        <w:tabs>
          <w:tab w:val="num" w:pos="3600"/>
        </w:tabs>
        <w:ind w:left="3600" w:hanging="360"/>
      </w:pPr>
      <w:rPr>
        <w:rFonts w:ascii="Arial" w:hAnsi="Arial" w:hint="default"/>
      </w:rPr>
    </w:lvl>
    <w:lvl w:ilvl="5" w:tplc="00A63BEE" w:tentative="1">
      <w:start w:val="1"/>
      <w:numFmt w:val="bullet"/>
      <w:lvlText w:val="•"/>
      <w:lvlJc w:val="left"/>
      <w:pPr>
        <w:tabs>
          <w:tab w:val="num" w:pos="4320"/>
        </w:tabs>
        <w:ind w:left="4320" w:hanging="360"/>
      </w:pPr>
      <w:rPr>
        <w:rFonts w:ascii="Arial" w:hAnsi="Arial" w:hint="default"/>
      </w:rPr>
    </w:lvl>
    <w:lvl w:ilvl="6" w:tplc="8222CD16" w:tentative="1">
      <w:start w:val="1"/>
      <w:numFmt w:val="bullet"/>
      <w:lvlText w:val="•"/>
      <w:lvlJc w:val="left"/>
      <w:pPr>
        <w:tabs>
          <w:tab w:val="num" w:pos="5040"/>
        </w:tabs>
        <w:ind w:left="5040" w:hanging="360"/>
      </w:pPr>
      <w:rPr>
        <w:rFonts w:ascii="Arial" w:hAnsi="Arial" w:hint="default"/>
      </w:rPr>
    </w:lvl>
    <w:lvl w:ilvl="7" w:tplc="5B8EC250" w:tentative="1">
      <w:start w:val="1"/>
      <w:numFmt w:val="bullet"/>
      <w:lvlText w:val="•"/>
      <w:lvlJc w:val="left"/>
      <w:pPr>
        <w:tabs>
          <w:tab w:val="num" w:pos="5760"/>
        </w:tabs>
        <w:ind w:left="5760" w:hanging="360"/>
      </w:pPr>
      <w:rPr>
        <w:rFonts w:ascii="Arial" w:hAnsi="Arial" w:hint="default"/>
      </w:rPr>
    </w:lvl>
    <w:lvl w:ilvl="8" w:tplc="E9F0633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3FA0812"/>
    <w:multiLevelType w:val="hybridMultilevel"/>
    <w:tmpl w:val="9356F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AD6E23"/>
    <w:multiLevelType w:val="hybridMultilevel"/>
    <w:tmpl w:val="BE9607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29518398">
    <w:abstractNumId w:val="13"/>
  </w:num>
  <w:num w:numId="2" w16cid:durableId="872116573">
    <w:abstractNumId w:val="14"/>
  </w:num>
  <w:num w:numId="3" w16cid:durableId="390813006">
    <w:abstractNumId w:val="19"/>
  </w:num>
  <w:num w:numId="4" w16cid:durableId="1899125196">
    <w:abstractNumId w:val="7"/>
  </w:num>
  <w:num w:numId="5" w16cid:durableId="155151600">
    <w:abstractNumId w:val="18"/>
  </w:num>
  <w:num w:numId="6" w16cid:durableId="1223566382">
    <w:abstractNumId w:val="2"/>
  </w:num>
  <w:num w:numId="7" w16cid:durableId="1243681078">
    <w:abstractNumId w:val="16"/>
  </w:num>
  <w:num w:numId="8" w16cid:durableId="2112166702">
    <w:abstractNumId w:val="15"/>
  </w:num>
  <w:num w:numId="9" w16cid:durableId="1625229260">
    <w:abstractNumId w:val="4"/>
  </w:num>
  <w:num w:numId="10" w16cid:durableId="1892768241">
    <w:abstractNumId w:val="1"/>
  </w:num>
  <w:num w:numId="11" w16cid:durableId="1950889239">
    <w:abstractNumId w:val="6"/>
  </w:num>
  <w:num w:numId="12" w16cid:durableId="523330385">
    <w:abstractNumId w:val="8"/>
  </w:num>
  <w:num w:numId="13" w16cid:durableId="331030605">
    <w:abstractNumId w:val="3"/>
  </w:num>
  <w:num w:numId="14" w16cid:durableId="1494028907">
    <w:abstractNumId w:val="11"/>
  </w:num>
  <w:num w:numId="15" w16cid:durableId="1330862949">
    <w:abstractNumId w:val="17"/>
  </w:num>
  <w:num w:numId="16" w16cid:durableId="1441683890">
    <w:abstractNumId w:val="12"/>
  </w:num>
  <w:num w:numId="17" w16cid:durableId="1370758716">
    <w:abstractNumId w:val="9"/>
  </w:num>
  <w:num w:numId="18" w16cid:durableId="1870530124">
    <w:abstractNumId w:val="10"/>
  </w:num>
  <w:num w:numId="19" w16cid:durableId="154153609">
    <w:abstractNumId w:val="5"/>
  </w:num>
  <w:num w:numId="20" w16cid:durableId="2808462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B3B"/>
    <w:rsid w:val="00000076"/>
    <w:rsid w:val="00000175"/>
    <w:rsid w:val="0000084F"/>
    <w:rsid w:val="00000913"/>
    <w:rsid w:val="00000CB6"/>
    <w:rsid w:val="00001050"/>
    <w:rsid w:val="0000185F"/>
    <w:rsid w:val="000030AE"/>
    <w:rsid w:val="000036F0"/>
    <w:rsid w:val="00003B0B"/>
    <w:rsid w:val="00003D9A"/>
    <w:rsid w:val="0000428F"/>
    <w:rsid w:val="000056ED"/>
    <w:rsid w:val="00005B97"/>
    <w:rsid w:val="00005EF1"/>
    <w:rsid w:val="000064CE"/>
    <w:rsid w:val="000065E6"/>
    <w:rsid w:val="000100B4"/>
    <w:rsid w:val="00011991"/>
    <w:rsid w:val="00011F94"/>
    <w:rsid w:val="00012210"/>
    <w:rsid w:val="00013649"/>
    <w:rsid w:val="00013828"/>
    <w:rsid w:val="00013C73"/>
    <w:rsid w:val="00013CB4"/>
    <w:rsid w:val="00013E51"/>
    <w:rsid w:val="000146AC"/>
    <w:rsid w:val="000148C0"/>
    <w:rsid w:val="00015CE2"/>
    <w:rsid w:val="00016C4F"/>
    <w:rsid w:val="000177F9"/>
    <w:rsid w:val="00017A76"/>
    <w:rsid w:val="0002035C"/>
    <w:rsid w:val="000203E8"/>
    <w:rsid w:val="00021673"/>
    <w:rsid w:val="00021B26"/>
    <w:rsid w:val="00021D94"/>
    <w:rsid w:val="00021F33"/>
    <w:rsid w:val="000222BA"/>
    <w:rsid w:val="00022A23"/>
    <w:rsid w:val="00023809"/>
    <w:rsid w:val="00023AFE"/>
    <w:rsid w:val="00023B27"/>
    <w:rsid w:val="000259B2"/>
    <w:rsid w:val="000265C8"/>
    <w:rsid w:val="00027C16"/>
    <w:rsid w:val="00027D43"/>
    <w:rsid w:val="00027F0F"/>
    <w:rsid w:val="00030073"/>
    <w:rsid w:val="000302F2"/>
    <w:rsid w:val="00030638"/>
    <w:rsid w:val="00030B98"/>
    <w:rsid w:val="00030BDE"/>
    <w:rsid w:val="00030DB2"/>
    <w:rsid w:val="000311C8"/>
    <w:rsid w:val="00031B0A"/>
    <w:rsid w:val="00031BF5"/>
    <w:rsid w:val="00032F24"/>
    <w:rsid w:val="000330AD"/>
    <w:rsid w:val="00033357"/>
    <w:rsid w:val="0003369C"/>
    <w:rsid w:val="00034120"/>
    <w:rsid w:val="000343D2"/>
    <w:rsid w:val="000345D0"/>
    <w:rsid w:val="00034619"/>
    <w:rsid w:val="00034B6F"/>
    <w:rsid w:val="000350D1"/>
    <w:rsid w:val="000358A2"/>
    <w:rsid w:val="000359B0"/>
    <w:rsid w:val="00035A1F"/>
    <w:rsid w:val="00035A46"/>
    <w:rsid w:val="00036305"/>
    <w:rsid w:val="00036BFD"/>
    <w:rsid w:val="00036CD7"/>
    <w:rsid w:val="00037484"/>
    <w:rsid w:val="00037845"/>
    <w:rsid w:val="0004059B"/>
    <w:rsid w:val="000405B0"/>
    <w:rsid w:val="00041638"/>
    <w:rsid w:val="00041760"/>
    <w:rsid w:val="000417B1"/>
    <w:rsid w:val="000417D4"/>
    <w:rsid w:val="000417E5"/>
    <w:rsid w:val="00041BC5"/>
    <w:rsid w:val="00041D9C"/>
    <w:rsid w:val="0004205C"/>
    <w:rsid w:val="0004209B"/>
    <w:rsid w:val="00042368"/>
    <w:rsid w:val="00042427"/>
    <w:rsid w:val="00043213"/>
    <w:rsid w:val="00043416"/>
    <w:rsid w:val="00043753"/>
    <w:rsid w:val="000438C5"/>
    <w:rsid w:val="00043C0C"/>
    <w:rsid w:val="00043E3D"/>
    <w:rsid w:val="00044A5D"/>
    <w:rsid w:val="00045EE8"/>
    <w:rsid w:val="0004662E"/>
    <w:rsid w:val="0004726B"/>
    <w:rsid w:val="00047529"/>
    <w:rsid w:val="00047E14"/>
    <w:rsid w:val="00050958"/>
    <w:rsid w:val="00050C76"/>
    <w:rsid w:val="00050EE1"/>
    <w:rsid w:val="000515CA"/>
    <w:rsid w:val="000518EE"/>
    <w:rsid w:val="00051DE5"/>
    <w:rsid w:val="0005214E"/>
    <w:rsid w:val="00052405"/>
    <w:rsid w:val="000531CD"/>
    <w:rsid w:val="000533CD"/>
    <w:rsid w:val="00053931"/>
    <w:rsid w:val="00053E3F"/>
    <w:rsid w:val="000543AF"/>
    <w:rsid w:val="00054709"/>
    <w:rsid w:val="00054BCE"/>
    <w:rsid w:val="00054D7E"/>
    <w:rsid w:val="00054DBF"/>
    <w:rsid w:val="00055913"/>
    <w:rsid w:val="0005623E"/>
    <w:rsid w:val="0005645A"/>
    <w:rsid w:val="00056B6B"/>
    <w:rsid w:val="00057299"/>
    <w:rsid w:val="0005742A"/>
    <w:rsid w:val="00057925"/>
    <w:rsid w:val="00057B5B"/>
    <w:rsid w:val="00057D4A"/>
    <w:rsid w:val="00057FD6"/>
    <w:rsid w:val="00061837"/>
    <w:rsid w:val="000623A4"/>
    <w:rsid w:val="00063063"/>
    <w:rsid w:val="00063098"/>
    <w:rsid w:val="00063A4B"/>
    <w:rsid w:val="00064106"/>
    <w:rsid w:val="0006478E"/>
    <w:rsid w:val="000649C8"/>
    <w:rsid w:val="00064F08"/>
    <w:rsid w:val="00065255"/>
    <w:rsid w:val="000652B7"/>
    <w:rsid w:val="000652DD"/>
    <w:rsid w:val="000656A7"/>
    <w:rsid w:val="00065CFC"/>
    <w:rsid w:val="00065D54"/>
    <w:rsid w:val="00066250"/>
    <w:rsid w:val="000662E2"/>
    <w:rsid w:val="000666F4"/>
    <w:rsid w:val="000668D8"/>
    <w:rsid w:val="00066BEA"/>
    <w:rsid w:val="00067A95"/>
    <w:rsid w:val="00067AEA"/>
    <w:rsid w:val="00067B5F"/>
    <w:rsid w:val="00067C00"/>
    <w:rsid w:val="00070137"/>
    <w:rsid w:val="00070190"/>
    <w:rsid w:val="00070E1C"/>
    <w:rsid w:val="00071374"/>
    <w:rsid w:val="00071561"/>
    <w:rsid w:val="000724C2"/>
    <w:rsid w:val="00072ED0"/>
    <w:rsid w:val="000739C3"/>
    <w:rsid w:val="00073EC0"/>
    <w:rsid w:val="00073F28"/>
    <w:rsid w:val="00073FAF"/>
    <w:rsid w:val="000751C8"/>
    <w:rsid w:val="0007523A"/>
    <w:rsid w:val="00075CCE"/>
    <w:rsid w:val="00075EB9"/>
    <w:rsid w:val="00076679"/>
    <w:rsid w:val="0007678F"/>
    <w:rsid w:val="00077030"/>
    <w:rsid w:val="000770A8"/>
    <w:rsid w:val="00077640"/>
    <w:rsid w:val="00077A84"/>
    <w:rsid w:val="00077E82"/>
    <w:rsid w:val="0008021A"/>
    <w:rsid w:val="000802D5"/>
    <w:rsid w:val="00080769"/>
    <w:rsid w:val="00080D02"/>
    <w:rsid w:val="00081B2A"/>
    <w:rsid w:val="000820DF"/>
    <w:rsid w:val="000822D3"/>
    <w:rsid w:val="00083089"/>
    <w:rsid w:val="0008389C"/>
    <w:rsid w:val="00083975"/>
    <w:rsid w:val="000849C6"/>
    <w:rsid w:val="00084EF9"/>
    <w:rsid w:val="00085B25"/>
    <w:rsid w:val="000867CD"/>
    <w:rsid w:val="000868CB"/>
    <w:rsid w:val="00087337"/>
    <w:rsid w:val="00087B8B"/>
    <w:rsid w:val="00087CFE"/>
    <w:rsid w:val="00087DD1"/>
    <w:rsid w:val="00090152"/>
    <w:rsid w:val="00090A78"/>
    <w:rsid w:val="00090B36"/>
    <w:rsid w:val="00090C6D"/>
    <w:rsid w:val="00091072"/>
    <w:rsid w:val="00091340"/>
    <w:rsid w:val="00091358"/>
    <w:rsid w:val="00091464"/>
    <w:rsid w:val="0009193C"/>
    <w:rsid w:val="00091C9E"/>
    <w:rsid w:val="00092298"/>
    <w:rsid w:val="000922A7"/>
    <w:rsid w:val="0009288D"/>
    <w:rsid w:val="000929E0"/>
    <w:rsid w:val="00093071"/>
    <w:rsid w:val="00093159"/>
    <w:rsid w:val="00093161"/>
    <w:rsid w:val="00093239"/>
    <w:rsid w:val="000934B4"/>
    <w:rsid w:val="000937A9"/>
    <w:rsid w:val="00093C48"/>
    <w:rsid w:val="000941AD"/>
    <w:rsid w:val="000941E9"/>
    <w:rsid w:val="0009447F"/>
    <w:rsid w:val="00094928"/>
    <w:rsid w:val="00094DA5"/>
    <w:rsid w:val="00095F1C"/>
    <w:rsid w:val="00095FEE"/>
    <w:rsid w:val="000976DA"/>
    <w:rsid w:val="00097940"/>
    <w:rsid w:val="000A051A"/>
    <w:rsid w:val="000A0827"/>
    <w:rsid w:val="000A0830"/>
    <w:rsid w:val="000A089B"/>
    <w:rsid w:val="000A0D1E"/>
    <w:rsid w:val="000A0D46"/>
    <w:rsid w:val="000A1894"/>
    <w:rsid w:val="000A1AA5"/>
    <w:rsid w:val="000A1DF7"/>
    <w:rsid w:val="000A24EC"/>
    <w:rsid w:val="000A2F63"/>
    <w:rsid w:val="000A34A5"/>
    <w:rsid w:val="000A3594"/>
    <w:rsid w:val="000A36BE"/>
    <w:rsid w:val="000A3B57"/>
    <w:rsid w:val="000A4249"/>
    <w:rsid w:val="000A4B4D"/>
    <w:rsid w:val="000A4B9E"/>
    <w:rsid w:val="000A4E4B"/>
    <w:rsid w:val="000A50EF"/>
    <w:rsid w:val="000A5201"/>
    <w:rsid w:val="000A5BB4"/>
    <w:rsid w:val="000A67E6"/>
    <w:rsid w:val="000A6958"/>
    <w:rsid w:val="000A6A25"/>
    <w:rsid w:val="000A6D7E"/>
    <w:rsid w:val="000A7505"/>
    <w:rsid w:val="000A77C6"/>
    <w:rsid w:val="000B024C"/>
    <w:rsid w:val="000B03AF"/>
    <w:rsid w:val="000B04D2"/>
    <w:rsid w:val="000B0AD7"/>
    <w:rsid w:val="000B129B"/>
    <w:rsid w:val="000B1819"/>
    <w:rsid w:val="000B331F"/>
    <w:rsid w:val="000B38F9"/>
    <w:rsid w:val="000B4464"/>
    <w:rsid w:val="000B47CE"/>
    <w:rsid w:val="000B47EF"/>
    <w:rsid w:val="000B4E1D"/>
    <w:rsid w:val="000B5440"/>
    <w:rsid w:val="000B54A5"/>
    <w:rsid w:val="000B5851"/>
    <w:rsid w:val="000B62D6"/>
    <w:rsid w:val="000B6675"/>
    <w:rsid w:val="000B73A0"/>
    <w:rsid w:val="000B76C6"/>
    <w:rsid w:val="000C0549"/>
    <w:rsid w:val="000C09A2"/>
    <w:rsid w:val="000C1B1C"/>
    <w:rsid w:val="000C1B9D"/>
    <w:rsid w:val="000C1D2A"/>
    <w:rsid w:val="000C2FC1"/>
    <w:rsid w:val="000C3193"/>
    <w:rsid w:val="000C3270"/>
    <w:rsid w:val="000C38B4"/>
    <w:rsid w:val="000C3B1D"/>
    <w:rsid w:val="000C45EE"/>
    <w:rsid w:val="000C4E63"/>
    <w:rsid w:val="000C5084"/>
    <w:rsid w:val="000C509C"/>
    <w:rsid w:val="000C5EA5"/>
    <w:rsid w:val="000C5EB6"/>
    <w:rsid w:val="000C62A2"/>
    <w:rsid w:val="000C62DF"/>
    <w:rsid w:val="000C6361"/>
    <w:rsid w:val="000C737C"/>
    <w:rsid w:val="000C7936"/>
    <w:rsid w:val="000C7CB7"/>
    <w:rsid w:val="000D0BC2"/>
    <w:rsid w:val="000D0F8D"/>
    <w:rsid w:val="000D116A"/>
    <w:rsid w:val="000D1849"/>
    <w:rsid w:val="000D1946"/>
    <w:rsid w:val="000D2CFE"/>
    <w:rsid w:val="000D3290"/>
    <w:rsid w:val="000D3448"/>
    <w:rsid w:val="000D34B0"/>
    <w:rsid w:val="000D4094"/>
    <w:rsid w:val="000D4F1D"/>
    <w:rsid w:val="000D5423"/>
    <w:rsid w:val="000D631F"/>
    <w:rsid w:val="000D6A79"/>
    <w:rsid w:val="000D7751"/>
    <w:rsid w:val="000D786C"/>
    <w:rsid w:val="000D7F63"/>
    <w:rsid w:val="000E0D45"/>
    <w:rsid w:val="000E1C9F"/>
    <w:rsid w:val="000E1F33"/>
    <w:rsid w:val="000E1F3E"/>
    <w:rsid w:val="000E2B3A"/>
    <w:rsid w:val="000E2B73"/>
    <w:rsid w:val="000E3815"/>
    <w:rsid w:val="000E3929"/>
    <w:rsid w:val="000E3B4F"/>
    <w:rsid w:val="000E3C12"/>
    <w:rsid w:val="000E416C"/>
    <w:rsid w:val="000E5084"/>
    <w:rsid w:val="000E6267"/>
    <w:rsid w:val="000E644A"/>
    <w:rsid w:val="000E73EE"/>
    <w:rsid w:val="000E78A6"/>
    <w:rsid w:val="000E7924"/>
    <w:rsid w:val="000F0DF9"/>
    <w:rsid w:val="000F14E8"/>
    <w:rsid w:val="000F1A97"/>
    <w:rsid w:val="000F1C31"/>
    <w:rsid w:val="000F24BB"/>
    <w:rsid w:val="000F2947"/>
    <w:rsid w:val="000F30E7"/>
    <w:rsid w:val="000F34B3"/>
    <w:rsid w:val="000F4653"/>
    <w:rsid w:val="000F48BB"/>
    <w:rsid w:val="000F4A83"/>
    <w:rsid w:val="000F4EEB"/>
    <w:rsid w:val="000F546C"/>
    <w:rsid w:val="000F5645"/>
    <w:rsid w:val="000F618C"/>
    <w:rsid w:val="000F7F3F"/>
    <w:rsid w:val="00100320"/>
    <w:rsid w:val="001006F1"/>
    <w:rsid w:val="00102872"/>
    <w:rsid w:val="00102A15"/>
    <w:rsid w:val="00102F07"/>
    <w:rsid w:val="00103AA0"/>
    <w:rsid w:val="00103B68"/>
    <w:rsid w:val="001041DE"/>
    <w:rsid w:val="0010427B"/>
    <w:rsid w:val="00104662"/>
    <w:rsid w:val="00104A47"/>
    <w:rsid w:val="00105619"/>
    <w:rsid w:val="00105A2A"/>
    <w:rsid w:val="001062A3"/>
    <w:rsid w:val="001062E6"/>
    <w:rsid w:val="001062E8"/>
    <w:rsid w:val="00106B23"/>
    <w:rsid w:val="001071CC"/>
    <w:rsid w:val="00107F4A"/>
    <w:rsid w:val="00110461"/>
    <w:rsid w:val="00110809"/>
    <w:rsid w:val="001110B8"/>
    <w:rsid w:val="001125AF"/>
    <w:rsid w:val="00112E20"/>
    <w:rsid w:val="00113AAE"/>
    <w:rsid w:val="00113C44"/>
    <w:rsid w:val="00113C67"/>
    <w:rsid w:val="00114039"/>
    <w:rsid w:val="00114C55"/>
    <w:rsid w:val="0011552B"/>
    <w:rsid w:val="00115C09"/>
    <w:rsid w:val="00116D59"/>
    <w:rsid w:val="00117520"/>
    <w:rsid w:val="00117BF9"/>
    <w:rsid w:val="00117EAF"/>
    <w:rsid w:val="00120249"/>
    <w:rsid w:val="001207DD"/>
    <w:rsid w:val="00120858"/>
    <w:rsid w:val="00121923"/>
    <w:rsid w:val="00122215"/>
    <w:rsid w:val="00122354"/>
    <w:rsid w:val="0012260D"/>
    <w:rsid w:val="00122CD0"/>
    <w:rsid w:val="00122DF7"/>
    <w:rsid w:val="00123259"/>
    <w:rsid w:val="00123906"/>
    <w:rsid w:val="00123CCA"/>
    <w:rsid w:val="00124306"/>
    <w:rsid w:val="001246FD"/>
    <w:rsid w:val="00124911"/>
    <w:rsid w:val="00125739"/>
    <w:rsid w:val="00126424"/>
    <w:rsid w:val="0012745F"/>
    <w:rsid w:val="0013087E"/>
    <w:rsid w:val="00130BB3"/>
    <w:rsid w:val="00130F2C"/>
    <w:rsid w:val="001310DE"/>
    <w:rsid w:val="00132596"/>
    <w:rsid w:val="001326C6"/>
    <w:rsid w:val="00132710"/>
    <w:rsid w:val="00132870"/>
    <w:rsid w:val="00132BF5"/>
    <w:rsid w:val="00132DA8"/>
    <w:rsid w:val="00133946"/>
    <w:rsid w:val="0013423F"/>
    <w:rsid w:val="00134EA9"/>
    <w:rsid w:val="001355F6"/>
    <w:rsid w:val="001357D0"/>
    <w:rsid w:val="00135A0A"/>
    <w:rsid w:val="0013602A"/>
    <w:rsid w:val="00136AA6"/>
    <w:rsid w:val="001371FB"/>
    <w:rsid w:val="00137BE2"/>
    <w:rsid w:val="00137C78"/>
    <w:rsid w:val="00140553"/>
    <w:rsid w:val="001409E4"/>
    <w:rsid w:val="00140A7C"/>
    <w:rsid w:val="00140FAB"/>
    <w:rsid w:val="00141150"/>
    <w:rsid w:val="00141229"/>
    <w:rsid w:val="0014140A"/>
    <w:rsid w:val="001414B0"/>
    <w:rsid w:val="00141E8C"/>
    <w:rsid w:val="00142058"/>
    <w:rsid w:val="001426B9"/>
    <w:rsid w:val="0014292D"/>
    <w:rsid w:val="00142A76"/>
    <w:rsid w:val="00142AFB"/>
    <w:rsid w:val="00142F55"/>
    <w:rsid w:val="00143551"/>
    <w:rsid w:val="001438E5"/>
    <w:rsid w:val="00143D26"/>
    <w:rsid w:val="00143E85"/>
    <w:rsid w:val="001453DC"/>
    <w:rsid w:val="001466B1"/>
    <w:rsid w:val="00146872"/>
    <w:rsid w:val="0014740D"/>
    <w:rsid w:val="00147B1B"/>
    <w:rsid w:val="0015052B"/>
    <w:rsid w:val="001505A4"/>
    <w:rsid w:val="00150DEB"/>
    <w:rsid w:val="0015112F"/>
    <w:rsid w:val="00151191"/>
    <w:rsid w:val="0015129F"/>
    <w:rsid w:val="001515B2"/>
    <w:rsid w:val="001515BF"/>
    <w:rsid w:val="001518C6"/>
    <w:rsid w:val="00151A6F"/>
    <w:rsid w:val="00151FAB"/>
    <w:rsid w:val="001521B0"/>
    <w:rsid w:val="00152400"/>
    <w:rsid w:val="00152C27"/>
    <w:rsid w:val="0015440E"/>
    <w:rsid w:val="00154865"/>
    <w:rsid w:val="001548B9"/>
    <w:rsid w:val="00154DF8"/>
    <w:rsid w:val="001556D8"/>
    <w:rsid w:val="00155FA6"/>
    <w:rsid w:val="001563A9"/>
    <w:rsid w:val="001567E6"/>
    <w:rsid w:val="00156A0F"/>
    <w:rsid w:val="00156AE4"/>
    <w:rsid w:val="00156B1A"/>
    <w:rsid w:val="00156B47"/>
    <w:rsid w:val="001570B4"/>
    <w:rsid w:val="00157101"/>
    <w:rsid w:val="001571D0"/>
    <w:rsid w:val="00160786"/>
    <w:rsid w:val="00160E7D"/>
    <w:rsid w:val="001616CB"/>
    <w:rsid w:val="00161960"/>
    <w:rsid w:val="00163317"/>
    <w:rsid w:val="001633A6"/>
    <w:rsid w:val="001637AA"/>
    <w:rsid w:val="0016397F"/>
    <w:rsid w:val="0016430D"/>
    <w:rsid w:val="0016434F"/>
    <w:rsid w:val="001643F0"/>
    <w:rsid w:val="0016502A"/>
    <w:rsid w:val="001650C8"/>
    <w:rsid w:val="001657A3"/>
    <w:rsid w:val="001664FF"/>
    <w:rsid w:val="00167620"/>
    <w:rsid w:val="00167854"/>
    <w:rsid w:val="0017004D"/>
    <w:rsid w:val="00170205"/>
    <w:rsid w:val="0017020E"/>
    <w:rsid w:val="0017023E"/>
    <w:rsid w:val="00170386"/>
    <w:rsid w:val="00170498"/>
    <w:rsid w:val="00170A20"/>
    <w:rsid w:val="00170D1C"/>
    <w:rsid w:val="001712F4"/>
    <w:rsid w:val="00172319"/>
    <w:rsid w:val="00172EB4"/>
    <w:rsid w:val="00174BCC"/>
    <w:rsid w:val="001750C0"/>
    <w:rsid w:val="001765DB"/>
    <w:rsid w:val="001767F4"/>
    <w:rsid w:val="001768A5"/>
    <w:rsid w:val="00176FC5"/>
    <w:rsid w:val="001772F0"/>
    <w:rsid w:val="00177B36"/>
    <w:rsid w:val="00177ED0"/>
    <w:rsid w:val="001805A0"/>
    <w:rsid w:val="001809BF"/>
    <w:rsid w:val="001812E3"/>
    <w:rsid w:val="00181864"/>
    <w:rsid w:val="00182046"/>
    <w:rsid w:val="00182A51"/>
    <w:rsid w:val="00183477"/>
    <w:rsid w:val="00183962"/>
    <w:rsid w:val="00184A80"/>
    <w:rsid w:val="00184BBC"/>
    <w:rsid w:val="0018514B"/>
    <w:rsid w:val="00185562"/>
    <w:rsid w:val="00185981"/>
    <w:rsid w:val="00185A31"/>
    <w:rsid w:val="00185ACE"/>
    <w:rsid w:val="001861CB"/>
    <w:rsid w:val="001866F6"/>
    <w:rsid w:val="00186CAC"/>
    <w:rsid w:val="00187D66"/>
    <w:rsid w:val="00187FD8"/>
    <w:rsid w:val="00190C31"/>
    <w:rsid w:val="00191172"/>
    <w:rsid w:val="001911CA"/>
    <w:rsid w:val="00191A1D"/>
    <w:rsid w:val="00191FCF"/>
    <w:rsid w:val="0019217B"/>
    <w:rsid w:val="00192213"/>
    <w:rsid w:val="00192234"/>
    <w:rsid w:val="001922A0"/>
    <w:rsid w:val="00192C0A"/>
    <w:rsid w:val="001930BE"/>
    <w:rsid w:val="001939BA"/>
    <w:rsid w:val="00193EBF"/>
    <w:rsid w:val="00193F70"/>
    <w:rsid w:val="0019416C"/>
    <w:rsid w:val="001945B9"/>
    <w:rsid w:val="0019474F"/>
    <w:rsid w:val="00195643"/>
    <w:rsid w:val="00195F9A"/>
    <w:rsid w:val="001963C8"/>
    <w:rsid w:val="001964BA"/>
    <w:rsid w:val="001971DC"/>
    <w:rsid w:val="0019754F"/>
    <w:rsid w:val="001A0A9D"/>
    <w:rsid w:val="001A1D23"/>
    <w:rsid w:val="001A2041"/>
    <w:rsid w:val="001A221B"/>
    <w:rsid w:val="001A25D9"/>
    <w:rsid w:val="001A331F"/>
    <w:rsid w:val="001A3BCA"/>
    <w:rsid w:val="001A3DEF"/>
    <w:rsid w:val="001A4049"/>
    <w:rsid w:val="001A4627"/>
    <w:rsid w:val="001A5CFD"/>
    <w:rsid w:val="001A630A"/>
    <w:rsid w:val="001A69FA"/>
    <w:rsid w:val="001A6BAE"/>
    <w:rsid w:val="001A6C94"/>
    <w:rsid w:val="001A6DAA"/>
    <w:rsid w:val="001A71B1"/>
    <w:rsid w:val="001A77F4"/>
    <w:rsid w:val="001B036F"/>
    <w:rsid w:val="001B0FDB"/>
    <w:rsid w:val="001B1048"/>
    <w:rsid w:val="001B1313"/>
    <w:rsid w:val="001B1D5E"/>
    <w:rsid w:val="001B1E95"/>
    <w:rsid w:val="001B28E4"/>
    <w:rsid w:val="001B2C67"/>
    <w:rsid w:val="001B2DCC"/>
    <w:rsid w:val="001B33EA"/>
    <w:rsid w:val="001B3B42"/>
    <w:rsid w:val="001B4255"/>
    <w:rsid w:val="001B494E"/>
    <w:rsid w:val="001B4A91"/>
    <w:rsid w:val="001B4E12"/>
    <w:rsid w:val="001B59D1"/>
    <w:rsid w:val="001B5B79"/>
    <w:rsid w:val="001B5BBE"/>
    <w:rsid w:val="001B6488"/>
    <w:rsid w:val="001B7DBC"/>
    <w:rsid w:val="001B7EAE"/>
    <w:rsid w:val="001C0057"/>
    <w:rsid w:val="001C0087"/>
    <w:rsid w:val="001C0553"/>
    <w:rsid w:val="001C0B20"/>
    <w:rsid w:val="001C1205"/>
    <w:rsid w:val="001C18D6"/>
    <w:rsid w:val="001C2BE2"/>
    <w:rsid w:val="001C2F19"/>
    <w:rsid w:val="001C3AC7"/>
    <w:rsid w:val="001C3C4C"/>
    <w:rsid w:val="001C40A8"/>
    <w:rsid w:val="001C4904"/>
    <w:rsid w:val="001C5067"/>
    <w:rsid w:val="001C5267"/>
    <w:rsid w:val="001C52DA"/>
    <w:rsid w:val="001C5A8B"/>
    <w:rsid w:val="001C6B4F"/>
    <w:rsid w:val="001C6CC9"/>
    <w:rsid w:val="001C7B45"/>
    <w:rsid w:val="001D02B0"/>
    <w:rsid w:val="001D0CF0"/>
    <w:rsid w:val="001D0E5C"/>
    <w:rsid w:val="001D12FC"/>
    <w:rsid w:val="001D1737"/>
    <w:rsid w:val="001D2CEF"/>
    <w:rsid w:val="001D3B23"/>
    <w:rsid w:val="001D40C1"/>
    <w:rsid w:val="001D4490"/>
    <w:rsid w:val="001D4BD9"/>
    <w:rsid w:val="001D4E82"/>
    <w:rsid w:val="001D503C"/>
    <w:rsid w:val="001D50AA"/>
    <w:rsid w:val="001D5CE4"/>
    <w:rsid w:val="001D5E40"/>
    <w:rsid w:val="001D63E1"/>
    <w:rsid w:val="001D6472"/>
    <w:rsid w:val="001D6579"/>
    <w:rsid w:val="001D6962"/>
    <w:rsid w:val="001D70A0"/>
    <w:rsid w:val="001D7368"/>
    <w:rsid w:val="001D757F"/>
    <w:rsid w:val="001D75DF"/>
    <w:rsid w:val="001D7BEA"/>
    <w:rsid w:val="001D7CB4"/>
    <w:rsid w:val="001E03DF"/>
    <w:rsid w:val="001E0C5E"/>
    <w:rsid w:val="001E11B2"/>
    <w:rsid w:val="001E187C"/>
    <w:rsid w:val="001E19A7"/>
    <w:rsid w:val="001E1B4A"/>
    <w:rsid w:val="001E2430"/>
    <w:rsid w:val="001E2ADA"/>
    <w:rsid w:val="001E2DFA"/>
    <w:rsid w:val="001E300F"/>
    <w:rsid w:val="001E342A"/>
    <w:rsid w:val="001E386F"/>
    <w:rsid w:val="001E3BD0"/>
    <w:rsid w:val="001E3D5D"/>
    <w:rsid w:val="001E3EF4"/>
    <w:rsid w:val="001E4418"/>
    <w:rsid w:val="001E4B22"/>
    <w:rsid w:val="001E4EDE"/>
    <w:rsid w:val="001E54B6"/>
    <w:rsid w:val="001E567F"/>
    <w:rsid w:val="001E5A4A"/>
    <w:rsid w:val="001E5C19"/>
    <w:rsid w:val="001E6657"/>
    <w:rsid w:val="001E6679"/>
    <w:rsid w:val="001E6C75"/>
    <w:rsid w:val="001E709F"/>
    <w:rsid w:val="001E7768"/>
    <w:rsid w:val="001F0489"/>
    <w:rsid w:val="001F0FDF"/>
    <w:rsid w:val="001F109C"/>
    <w:rsid w:val="001F11BA"/>
    <w:rsid w:val="001F1326"/>
    <w:rsid w:val="001F1C85"/>
    <w:rsid w:val="001F1E96"/>
    <w:rsid w:val="001F1FE9"/>
    <w:rsid w:val="001F2761"/>
    <w:rsid w:val="001F3379"/>
    <w:rsid w:val="001F359E"/>
    <w:rsid w:val="001F3C43"/>
    <w:rsid w:val="001F4397"/>
    <w:rsid w:val="001F458C"/>
    <w:rsid w:val="001F45DF"/>
    <w:rsid w:val="001F47E3"/>
    <w:rsid w:val="001F5037"/>
    <w:rsid w:val="001F596C"/>
    <w:rsid w:val="001F6121"/>
    <w:rsid w:val="001F67A3"/>
    <w:rsid w:val="001F6D3F"/>
    <w:rsid w:val="001F70C8"/>
    <w:rsid w:val="001F7CDB"/>
    <w:rsid w:val="00200147"/>
    <w:rsid w:val="00200F9A"/>
    <w:rsid w:val="00200FEA"/>
    <w:rsid w:val="00201751"/>
    <w:rsid w:val="00201A47"/>
    <w:rsid w:val="0020246A"/>
    <w:rsid w:val="002026FF"/>
    <w:rsid w:val="002037B0"/>
    <w:rsid w:val="00205446"/>
    <w:rsid w:val="00205647"/>
    <w:rsid w:val="002059E4"/>
    <w:rsid w:val="00205C6E"/>
    <w:rsid w:val="00205C8C"/>
    <w:rsid w:val="00205F9F"/>
    <w:rsid w:val="00206229"/>
    <w:rsid w:val="002070A8"/>
    <w:rsid w:val="00207244"/>
    <w:rsid w:val="0020776A"/>
    <w:rsid w:val="00207D6D"/>
    <w:rsid w:val="002114CC"/>
    <w:rsid w:val="0021172B"/>
    <w:rsid w:val="00212349"/>
    <w:rsid w:val="0021294E"/>
    <w:rsid w:val="002132DF"/>
    <w:rsid w:val="00213AD1"/>
    <w:rsid w:val="00214116"/>
    <w:rsid w:val="00215375"/>
    <w:rsid w:val="00216221"/>
    <w:rsid w:val="00216B38"/>
    <w:rsid w:val="002170F4"/>
    <w:rsid w:val="00217286"/>
    <w:rsid w:val="00217899"/>
    <w:rsid w:val="0022003F"/>
    <w:rsid w:val="0022018B"/>
    <w:rsid w:val="0022037A"/>
    <w:rsid w:val="00220EEC"/>
    <w:rsid w:val="00221202"/>
    <w:rsid w:val="00221B3F"/>
    <w:rsid w:val="002224CC"/>
    <w:rsid w:val="002228F5"/>
    <w:rsid w:val="00223E44"/>
    <w:rsid w:val="00224249"/>
    <w:rsid w:val="00225A41"/>
    <w:rsid w:val="002261A5"/>
    <w:rsid w:val="00227369"/>
    <w:rsid w:val="002274F0"/>
    <w:rsid w:val="002278A2"/>
    <w:rsid w:val="0023071D"/>
    <w:rsid w:val="00230B30"/>
    <w:rsid w:val="00230D52"/>
    <w:rsid w:val="00230F8C"/>
    <w:rsid w:val="002326C7"/>
    <w:rsid w:val="00232B8C"/>
    <w:rsid w:val="002334D2"/>
    <w:rsid w:val="00233606"/>
    <w:rsid w:val="00233BC6"/>
    <w:rsid w:val="00234769"/>
    <w:rsid w:val="00234A1A"/>
    <w:rsid w:val="00234EA4"/>
    <w:rsid w:val="002351D3"/>
    <w:rsid w:val="002353BB"/>
    <w:rsid w:val="00235A7C"/>
    <w:rsid w:val="00235E90"/>
    <w:rsid w:val="00236A38"/>
    <w:rsid w:val="0023765E"/>
    <w:rsid w:val="00240188"/>
    <w:rsid w:val="002402B5"/>
    <w:rsid w:val="002406EC"/>
    <w:rsid w:val="00240827"/>
    <w:rsid w:val="002408D1"/>
    <w:rsid w:val="00240E2E"/>
    <w:rsid w:val="0024102B"/>
    <w:rsid w:val="002421B0"/>
    <w:rsid w:val="00242557"/>
    <w:rsid w:val="00242640"/>
    <w:rsid w:val="00242657"/>
    <w:rsid w:val="002429EB"/>
    <w:rsid w:val="00242A9D"/>
    <w:rsid w:val="0024494C"/>
    <w:rsid w:val="00245006"/>
    <w:rsid w:val="0024522B"/>
    <w:rsid w:val="0024545F"/>
    <w:rsid w:val="0024602B"/>
    <w:rsid w:val="0024736D"/>
    <w:rsid w:val="00247507"/>
    <w:rsid w:val="0025026D"/>
    <w:rsid w:val="0025086F"/>
    <w:rsid w:val="00250DBC"/>
    <w:rsid w:val="002511C5"/>
    <w:rsid w:val="00251C1F"/>
    <w:rsid w:val="0025228D"/>
    <w:rsid w:val="002531E1"/>
    <w:rsid w:val="00253227"/>
    <w:rsid w:val="0025325D"/>
    <w:rsid w:val="00253585"/>
    <w:rsid w:val="00253818"/>
    <w:rsid w:val="002543D2"/>
    <w:rsid w:val="00254E87"/>
    <w:rsid w:val="00255E2F"/>
    <w:rsid w:val="00256337"/>
    <w:rsid w:val="0025647A"/>
    <w:rsid w:val="00257B50"/>
    <w:rsid w:val="00260420"/>
    <w:rsid w:val="00261691"/>
    <w:rsid w:val="00261D88"/>
    <w:rsid w:val="00262F56"/>
    <w:rsid w:val="0026314B"/>
    <w:rsid w:val="00263B92"/>
    <w:rsid w:val="00263C77"/>
    <w:rsid w:val="00264219"/>
    <w:rsid w:val="00264275"/>
    <w:rsid w:val="0026429D"/>
    <w:rsid w:val="002652F1"/>
    <w:rsid w:val="00265612"/>
    <w:rsid w:val="002657F8"/>
    <w:rsid w:val="00265CF9"/>
    <w:rsid w:val="0026638A"/>
    <w:rsid w:val="00266786"/>
    <w:rsid w:val="00267BD2"/>
    <w:rsid w:val="002709F3"/>
    <w:rsid w:val="00271748"/>
    <w:rsid w:val="00271C9D"/>
    <w:rsid w:val="002720DF"/>
    <w:rsid w:val="00272F3D"/>
    <w:rsid w:val="00272FD2"/>
    <w:rsid w:val="00273005"/>
    <w:rsid w:val="00273E05"/>
    <w:rsid w:val="00273ED4"/>
    <w:rsid w:val="0027420B"/>
    <w:rsid w:val="00274315"/>
    <w:rsid w:val="0027507A"/>
    <w:rsid w:val="0027511F"/>
    <w:rsid w:val="00275197"/>
    <w:rsid w:val="002753A2"/>
    <w:rsid w:val="002757B0"/>
    <w:rsid w:val="0027597C"/>
    <w:rsid w:val="00276007"/>
    <w:rsid w:val="002760E3"/>
    <w:rsid w:val="00276147"/>
    <w:rsid w:val="0027616F"/>
    <w:rsid w:val="00276656"/>
    <w:rsid w:val="00276871"/>
    <w:rsid w:val="00276A62"/>
    <w:rsid w:val="00276E2B"/>
    <w:rsid w:val="00281498"/>
    <w:rsid w:val="00281FA5"/>
    <w:rsid w:val="00282DDA"/>
    <w:rsid w:val="00283313"/>
    <w:rsid w:val="002837F9"/>
    <w:rsid w:val="002842AA"/>
    <w:rsid w:val="00284BD5"/>
    <w:rsid w:val="00284BD9"/>
    <w:rsid w:val="00284FBC"/>
    <w:rsid w:val="00286012"/>
    <w:rsid w:val="00286C94"/>
    <w:rsid w:val="002878D7"/>
    <w:rsid w:val="00287E4A"/>
    <w:rsid w:val="002908C7"/>
    <w:rsid w:val="00290F4B"/>
    <w:rsid w:val="00291075"/>
    <w:rsid w:val="00291290"/>
    <w:rsid w:val="00291C2B"/>
    <w:rsid w:val="002925EF"/>
    <w:rsid w:val="00292C3C"/>
    <w:rsid w:val="00293143"/>
    <w:rsid w:val="0029442F"/>
    <w:rsid w:val="002947A7"/>
    <w:rsid w:val="002947EA"/>
    <w:rsid w:val="00294894"/>
    <w:rsid w:val="00294B07"/>
    <w:rsid w:val="00294FF7"/>
    <w:rsid w:val="00295416"/>
    <w:rsid w:val="00295CD6"/>
    <w:rsid w:val="00295F72"/>
    <w:rsid w:val="00295F98"/>
    <w:rsid w:val="002960B0"/>
    <w:rsid w:val="002962B2"/>
    <w:rsid w:val="00296F87"/>
    <w:rsid w:val="002973CD"/>
    <w:rsid w:val="00297780"/>
    <w:rsid w:val="00297ACC"/>
    <w:rsid w:val="00297C8A"/>
    <w:rsid w:val="00297D98"/>
    <w:rsid w:val="002A09F1"/>
    <w:rsid w:val="002A0E8B"/>
    <w:rsid w:val="002A10B5"/>
    <w:rsid w:val="002A13E6"/>
    <w:rsid w:val="002A1D4C"/>
    <w:rsid w:val="002A1E9D"/>
    <w:rsid w:val="002A2209"/>
    <w:rsid w:val="002A2779"/>
    <w:rsid w:val="002A34BA"/>
    <w:rsid w:val="002A3651"/>
    <w:rsid w:val="002A3A9D"/>
    <w:rsid w:val="002A4B70"/>
    <w:rsid w:val="002A4ECA"/>
    <w:rsid w:val="002A5121"/>
    <w:rsid w:val="002A5701"/>
    <w:rsid w:val="002A5AA4"/>
    <w:rsid w:val="002A5AAE"/>
    <w:rsid w:val="002A5B9A"/>
    <w:rsid w:val="002A602B"/>
    <w:rsid w:val="002A60B6"/>
    <w:rsid w:val="002A6571"/>
    <w:rsid w:val="002A6AE3"/>
    <w:rsid w:val="002A6B19"/>
    <w:rsid w:val="002B00A9"/>
    <w:rsid w:val="002B0387"/>
    <w:rsid w:val="002B0BC8"/>
    <w:rsid w:val="002B0C71"/>
    <w:rsid w:val="002B0CFC"/>
    <w:rsid w:val="002B1457"/>
    <w:rsid w:val="002B16A5"/>
    <w:rsid w:val="002B193A"/>
    <w:rsid w:val="002B1B95"/>
    <w:rsid w:val="002B1E11"/>
    <w:rsid w:val="002B22D6"/>
    <w:rsid w:val="002B2811"/>
    <w:rsid w:val="002B2B41"/>
    <w:rsid w:val="002B2C24"/>
    <w:rsid w:val="002B2DF2"/>
    <w:rsid w:val="002B2F27"/>
    <w:rsid w:val="002B373B"/>
    <w:rsid w:val="002B3A83"/>
    <w:rsid w:val="002B3AA0"/>
    <w:rsid w:val="002B3D66"/>
    <w:rsid w:val="002B3E77"/>
    <w:rsid w:val="002B42A6"/>
    <w:rsid w:val="002B47B2"/>
    <w:rsid w:val="002B4AE5"/>
    <w:rsid w:val="002B4B5B"/>
    <w:rsid w:val="002B5142"/>
    <w:rsid w:val="002B5E8A"/>
    <w:rsid w:val="002B69AE"/>
    <w:rsid w:val="002B78FD"/>
    <w:rsid w:val="002C0A87"/>
    <w:rsid w:val="002C0FD0"/>
    <w:rsid w:val="002C10A5"/>
    <w:rsid w:val="002C1690"/>
    <w:rsid w:val="002C1FB6"/>
    <w:rsid w:val="002C2F2E"/>
    <w:rsid w:val="002C2FC2"/>
    <w:rsid w:val="002C3816"/>
    <w:rsid w:val="002C3C66"/>
    <w:rsid w:val="002C3DF2"/>
    <w:rsid w:val="002C4595"/>
    <w:rsid w:val="002C4C37"/>
    <w:rsid w:val="002C558C"/>
    <w:rsid w:val="002C6417"/>
    <w:rsid w:val="002C6C52"/>
    <w:rsid w:val="002C73D1"/>
    <w:rsid w:val="002C7510"/>
    <w:rsid w:val="002C76BB"/>
    <w:rsid w:val="002C7A07"/>
    <w:rsid w:val="002D08D6"/>
    <w:rsid w:val="002D1949"/>
    <w:rsid w:val="002D316F"/>
    <w:rsid w:val="002D4510"/>
    <w:rsid w:val="002D459C"/>
    <w:rsid w:val="002D473C"/>
    <w:rsid w:val="002D5067"/>
    <w:rsid w:val="002D5627"/>
    <w:rsid w:val="002D6160"/>
    <w:rsid w:val="002D69A7"/>
    <w:rsid w:val="002D6BB0"/>
    <w:rsid w:val="002D6F9B"/>
    <w:rsid w:val="002D71A0"/>
    <w:rsid w:val="002D7719"/>
    <w:rsid w:val="002D776F"/>
    <w:rsid w:val="002E1103"/>
    <w:rsid w:val="002E119D"/>
    <w:rsid w:val="002E261A"/>
    <w:rsid w:val="002E2B6B"/>
    <w:rsid w:val="002E2DB2"/>
    <w:rsid w:val="002E368D"/>
    <w:rsid w:val="002E3738"/>
    <w:rsid w:val="002E3F06"/>
    <w:rsid w:val="002E4F82"/>
    <w:rsid w:val="002E4FD5"/>
    <w:rsid w:val="002E52D6"/>
    <w:rsid w:val="002E531A"/>
    <w:rsid w:val="002E5475"/>
    <w:rsid w:val="002E572C"/>
    <w:rsid w:val="002E678F"/>
    <w:rsid w:val="002E72A0"/>
    <w:rsid w:val="002E72AA"/>
    <w:rsid w:val="002E7396"/>
    <w:rsid w:val="002E73BB"/>
    <w:rsid w:val="002E759D"/>
    <w:rsid w:val="002E76C8"/>
    <w:rsid w:val="002E7F64"/>
    <w:rsid w:val="002F071C"/>
    <w:rsid w:val="002F24D9"/>
    <w:rsid w:val="002F29E0"/>
    <w:rsid w:val="002F2C35"/>
    <w:rsid w:val="002F313B"/>
    <w:rsid w:val="002F3452"/>
    <w:rsid w:val="002F3762"/>
    <w:rsid w:val="002F385B"/>
    <w:rsid w:val="002F3FB3"/>
    <w:rsid w:val="002F4307"/>
    <w:rsid w:val="002F4598"/>
    <w:rsid w:val="002F471B"/>
    <w:rsid w:val="002F4E03"/>
    <w:rsid w:val="002F5B3A"/>
    <w:rsid w:val="002F619C"/>
    <w:rsid w:val="002F6769"/>
    <w:rsid w:val="002F705E"/>
    <w:rsid w:val="002F7351"/>
    <w:rsid w:val="002F7C82"/>
    <w:rsid w:val="003006FB"/>
    <w:rsid w:val="00300933"/>
    <w:rsid w:val="00300A51"/>
    <w:rsid w:val="00301E00"/>
    <w:rsid w:val="00302C0E"/>
    <w:rsid w:val="003030A9"/>
    <w:rsid w:val="00303E23"/>
    <w:rsid w:val="00304525"/>
    <w:rsid w:val="00304F3A"/>
    <w:rsid w:val="003058D9"/>
    <w:rsid w:val="003062B1"/>
    <w:rsid w:val="00306E1F"/>
    <w:rsid w:val="00306FF4"/>
    <w:rsid w:val="003071A4"/>
    <w:rsid w:val="003106AF"/>
    <w:rsid w:val="00310F3C"/>
    <w:rsid w:val="00313100"/>
    <w:rsid w:val="0031310B"/>
    <w:rsid w:val="0031379C"/>
    <w:rsid w:val="003139F5"/>
    <w:rsid w:val="00314740"/>
    <w:rsid w:val="00314DA9"/>
    <w:rsid w:val="003152A6"/>
    <w:rsid w:val="00315B7A"/>
    <w:rsid w:val="00315BEF"/>
    <w:rsid w:val="00315E2F"/>
    <w:rsid w:val="003165D8"/>
    <w:rsid w:val="0031672E"/>
    <w:rsid w:val="00317163"/>
    <w:rsid w:val="00317CFD"/>
    <w:rsid w:val="00317D9B"/>
    <w:rsid w:val="003202B9"/>
    <w:rsid w:val="003204A1"/>
    <w:rsid w:val="00320B1C"/>
    <w:rsid w:val="00320DB1"/>
    <w:rsid w:val="00320F7C"/>
    <w:rsid w:val="00321205"/>
    <w:rsid w:val="00321A9B"/>
    <w:rsid w:val="0032222F"/>
    <w:rsid w:val="00322292"/>
    <w:rsid w:val="00322347"/>
    <w:rsid w:val="0032246A"/>
    <w:rsid w:val="00323204"/>
    <w:rsid w:val="003232EC"/>
    <w:rsid w:val="00323828"/>
    <w:rsid w:val="00323868"/>
    <w:rsid w:val="0032396C"/>
    <w:rsid w:val="003245C5"/>
    <w:rsid w:val="00325045"/>
    <w:rsid w:val="003251FA"/>
    <w:rsid w:val="00325A9B"/>
    <w:rsid w:val="00325F4B"/>
    <w:rsid w:val="00326F3D"/>
    <w:rsid w:val="003275F6"/>
    <w:rsid w:val="003307E7"/>
    <w:rsid w:val="00331024"/>
    <w:rsid w:val="00331AB1"/>
    <w:rsid w:val="00331D27"/>
    <w:rsid w:val="00332231"/>
    <w:rsid w:val="003327C4"/>
    <w:rsid w:val="003331AC"/>
    <w:rsid w:val="00333288"/>
    <w:rsid w:val="00333B88"/>
    <w:rsid w:val="00333DCC"/>
    <w:rsid w:val="0033453E"/>
    <w:rsid w:val="003348BD"/>
    <w:rsid w:val="00335167"/>
    <w:rsid w:val="00335486"/>
    <w:rsid w:val="00335DFB"/>
    <w:rsid w:val="003369D5"/>
    <w:rsid w:val="003372B6"/>
    <w:rsid w:val="003378CA"/>
    <w:rsid w:val="00337E61"/>
    <w:rsid w:val="0034004C"/>
    <w:rsid w:val="0034026D"/>
    <w:rsid w:val="003417E0"/>
    <w:rsid w:val="00341ABB"/>
    <w:rsid w:val="00341ED7"/>
    <w:rsid w:val="00342B74"/>
    <w:rsid w:val="003435AD"/>
    <w:rsid w:val="00343C19"/>
    <w:rsid w:val="00343D68"/>
    <w:rsid w:val="003441EF"/>
    <w:rsid w:val="003446C6"/>
    <w:rsid w:val="00345D40"/>
    <w:rsid w:val="0034607C"/>
    <w:rsid w:val="00347270"/>
    <w:rsid w:val="003476CF"/>
    <w:rsid w:val="00347933"/>
    <w:rsid w:val="00347942"/>
    <w:rsid w:val="003510A6"/>
    <w:rsid w:val="003510C5"/>
    <w:rsid w:val="00351133"/>
    <w:rsid w:val="003513B3"/>
    <w:rsid w:val="003514C2"/>
    <w:rsid w:val="003516F8"/>
    <w:rsid w:val="003517EA"/>
    <w:rsid w:val="00351B1B"/>
    <w:rsid w:val="00353271"/>
    <w:rsid w:val="00353B15"/>
    <w:rsid w:val="003540BD"/>
    <w:rsid w:val="00354985"/>
    <w:rsid w:val="00354A26"/>
    <w:rsid w:val="00354BC8"/>
    <w:rsid w:val="00354C47"/>
    <w:rsid w:val="00355572"/>
    <w:rsid w:val="0035607F"/>
    <w:rsid w:val="003562AD"/>
    <w:rsid w:val="00356CCB"/>
    <w:rsid w:val="00356E94"/>
    <w:rsid w:val="00357013"/>
    <w:rsid w:val="0035762D"/>
    <w:rsid w:val="00360423"/>
    <w:rsid w:val="00362280"/>
    <w:rsid w:val="00362CA5"/>
    <w:rsid w:val="00362ED7"/>
    <w:rsid w:val="00363170"/>
    <w:rsid w:val="0036360E"/>
    <w:rsid w:val="00363FE4"/>
    <w:rsid w:val="00364DF4"/>
    <w:rsid w:val="00365605"/>
    <w:rsid w:val="00365B77"/>
    <w:rsid w:val="00365FDC"/>
    <w:rsid w:val="003664A4"/>
    <w:rsid w:val="0036695F"/>
    <w:rsid w:val="00366A51"/>
    <w:rsid w:val="00366A78"/>
    <w:rsid w:val="00367383"/>
    <w:rsid w:val="00367876"/>
    <w:rsid w:val="00367984"/>
    <w:rsid w:val="00367F79"/>
    <w:rsid w:val="00370A4D"/>
    <w:rsid w:val="003715DB"/>
    <w:rsid w:val="00371F58"/>
    <w:rsid w:val="0037218F"/>
    <w:rsid w:val="00372465"/>
    <w:rsid w:val="00372DE7"/>
    <w:rsid w:val="00373058"/>
    <w:rsid w:val="003736F3"/>
    <w:rsid w:val="00374991"/>
    <w:rsid w:val="0037525D"/>
    <w:rsid w:val="003753ED"/>
    <w:rsid w:val="0037566E"/>
    <w:rsid w:val="00375B31"/>
    <w:rsid w:val="00375CBB"/>
    <w:rsid w:val="0037641B"/>
    <w:rsid w:val="00376B8F"/>
    <w:rsid w:val="00376E12"/>
    <w:rsid w:val="0037745A"/>
    <w:rsid w:val="00377F59"/>
    <w:rsid w:val="003801CA"/>
    <w:rsid w:val="0038093B"/>
    <w:rsid w:val="00380E49"/>
    <w:rsid w:val="0038173F"/>
    <w:rsid w:val="00381A44"/>
    <w:rsid w:val="00381CBD"/>
    <w:rsid w:val="00381CFC"/>
    <w:rsid w:val="0038272C"/>
    <w:rsid w:val="00382F9F"/>
    <w:rsid w:val="003830EA"/>
    <w:rsid w:val="00383BCC"/>
    <w:rsid w:val="00383CA3"/>
    <w:rsid w:val="003841BF"/>
    <w:rsid w:val="00384571"/>
    <w:rsid w:val="00384B97"/>
    <w:rsid w:val="003853FB"/>
    <w:rsid w:val="00385C16"/>
    <w:rsid w:val="00385D84"/>
    <w:rsid w:val="003865AF"/>
    <w:rsid w:val="00386CC3"/>
    <w:rsid w:val="00386DB6"/>
    <w:rsid w:val="00387669"/>
    <w:rsid w:val="0039010F"/>
    <w:rsid w:val="00391A17"/>
    <w:rsid w:val="00391AED"/>
    <w:rsid w:val="003921C9"/>
    <w:rsid w:val="00392231"/>
    <w:rsid w:val="00393918"/>
    <w:rsid w:val="00393A86"/>
    <w:rsid w:val="00393A8F"/>
    <w:rsid w:val="00393CFD"/>
    <w:rsid w:val="003945CA"/>
    <w:rsid w:val="00394F2F"/>
    <w:rsid w:val="00395A1A"/>
    <w:rsid w:val="00395CC2"/>
    <w:rsid w:val="00396156"/>
    <w:rsid w:val="003961BD"/>
    <w:rsid w:val="003962B0"/>
    <w:rsid w:val="00396E5E"/>
    <w:rsid w:val="00397122"/>
    <w:rsid w:val="00397993"/>
    <w:rsid w:val="003979D0"/>
    <w:rsid w:val="00397B72"/>
    <w:rsid w:val="00397EC2"/>
    <w:rsid w:val="003A0294"/>
    <w:rsid w:val="003A05A2"/>
    <w:rsid w:val="003A1618"/>
    <w:rsid w:val="003A1B87"/>
    <w:rsid w:val="003A1D44"/>
    <w:rsid w:val="003A2243"/>
    <w:rsid w:val="003A271B"/>
    <w:rsid w:val="003A30E7"/>
    <w:rsid w:val="003A327F"/>
    <w:rsid w:val="003A3875"/>
    <w:rsid w:val="003A42C0"/>
    <w:rsid w:val="003A4EDA"/>
    <w:rsid w:val="003A4F21"/>
    <w:rsid w:val="003A565A"/>
    <w:rsid w:val="003A56C6"/>
    <w:rsid w:val="003A59EB"/>
    <w:rsid w:val="003A5C03"/>
    <w:rsid w:val="003A631A"/>
    <w:rsid w:val="003A6614"/>
    <w:rsid w:val="003A6A6D"/>
    <w:rsid w:val="003A6B3C"/>
    <w:rsid w:val="003A77F1"/>
    <w:rsid w:val="003A7D54"/>
    <w:rsid w:val="003A7DDE"/>
    <w:rsid w:val="003B006A"/>
    <w:rsid w:val="003B0324"/>
    <w:rsid w:val="003B0A74"/>
    <w:rsid w:val="003B1035"/>
    <w:rsid w:val="003B220C"/>
    <w:rsid w:val="003B2BA0"/>
    <w:rsid w:val="003B34B8"/>
    <w:rsid w:val="003B3BAC"/>
    <w:rsid w:val="003B4443"/>
    <w:rsid w:val="003B518A"/>
    <w:rsid w:val="003B561A"/>
    <w:rsid w:val="003B5A52"/>
    <w:rsid w:val="003B5F33"/>
    <w:rsid w:val="003B6DD0"/>
    <w:rsid w:val="003B77CB"/>
    <w:rsid w:val="003B78B8"/>
    <w:rsid w:val="003B791C"/>
    <w:rsid w:val="003B7B04"/>
    <w:rsid w:val="003C01D4"/>
    <w:rsid w:val="003C117C"/>
    <w:rsid w:val="003C156A"/>
    <w:rsid w:val="003C209F"/>
    <w:rsid w:val="003C2176"/>
    <w:rsid w:val="003C2358"/>
    <w:rsid w:val="003C246E"/>
    <w:rsid w:val="003C3AD6"/>
    <w:rsid w:val="003C4A3E"/>
    <w:rsid w:val="003C4B6F"/>
    <w:rsid w:val="003C52A6"/>
    <w:rsid w:val="003C64FD"/>
    <w:rsid w:val="003C6728"/>
    <w:rsid w:val="003C731F"/>
    <w:rsid w:val="003C7A09"/>
    <w:rsid w:val="003D0571"/>
    <w:rsid w:val="003D0C50"/>
    <w:rsid w:val="003D1261"/>
    <w:rsid w:val="003D127F"/>
    <w:rsid w:val="003D1B3F"/>
    <w:rsid w:val="003D201E"/>
    <w:rsid w:val="003D2129"/>
    <w:rsid w:val="003D2186"/>
    <w:rsid w:val="003D23F6"/>
    <w:rsid w:val="003D26DF"/>
    <w:rsid w:val="003D2CEE"/>
    <w:rsid w:val="003D3FBC"/>
    <w:rsid w:val="003D4DA7"/>
    <w:rsid w:val="003D4E92"/>
    <w:rsid w:val="003D52E4"/>
    <w:rsid w:val="003D5793"/>
    <w:rsid w:val="003D5D89"/>
    <w:rsid w:val="003D61E2"/>
    <w:rsid w:val="003D6202"/>
    <w:rsid w:val="003D65F8"/>
    <w:rsid w:val="003D687B"/>
    <w:rsid w:val="003D6C32"/>
    <w:rsid w:val="003D6E8B"/>
    <w:rsid w:val="003D788F"/>
    <w:rsid w:val="003E02C2"/>
    <w:rsid w:val="003E0CEC"/>
    <w:rsid w:val="003E0E04"/>
    <w:rsid w:val="003E1B01"/>
    <w:rsid w:val="003E20E8"/>
    <w:rsid w:val="003E21F8"/>
    <w:rsid w:val="003E226E"/>
    <w:rsid w:val="003E3765"/>
    <w:rsid w:val="003E3B1F"/>
    <w:rsid w:val="003E4061"/>
    <w:rsid w:val="003E417C"/>
    <w:rsid w:val="003E4469"/>
    <w:rsid w:val="003E4525"/>
    <w:rsid w:val="003E45F2"/>
    <w:rsid w:val="003E48C5"/>
    <w:rsid w:val="003E4DD4"/>
    <w:rsid w:val="003E50DD"/>
    <w:rsid w:val="003E58A4"/>
    <w:rsid w:val="003E5CFD"/>
    <w:rsid w:val="003E6B37"/>
    <w:rsid w:val="003E6C3D"/>
    <w:rsid w:val="003E7347"/>
    <w:rsid w:val="003E77A8"/>
    <w:rsid w:val="003E7880"/>
    <w:rsid w:val="003E7A2B"/>
    <w:rsid w:val="003E7C1E"/>
    <w:rsid w:val="003E7F57"/>
    <w:rsid w:val="003F000B"/>
    <w:rsid w:val="003F00CD"/>
    <w:rsid w:val="003F08BC"/>
    <w:rsid w:val="003F0EAE"/>
    <w:rsid w:val="003F154F"/>
    <w:rsid w:val="003F25B1"/>
    <w:rsid w:val="003F266F"/>
    <w:rsid w:val="003F2A45"/>
    <w:rsid w:val="003F34C3"/>
    <w:rsid w:val="003F3589"/>
    <w:rsid w:val="003F3780"/>
    <w:rsid w:val="003F459E"/>
    <w:rsid w:val="003F588B"/>
    <w:rsid w:val="003F6BB9"/>
    <w:rsid w:val="003F6DF8"/>
    <w:rsid w:val="003F73A1"/>
    <w:rsid w:val="003F755F"/>
    <w:rsid w:val="00401B59"/>
    <w:rsid w:val="00402409"/>
    <w:rsid w:val="00402E4E"/>
    <w:rsid w:val="00403455"/>
    <w:rsid w:val="00403491"/>
    <w:rsid w:val="00403605"/>
    <w:rsid w:val="004036E4"/>
    <w:rsid w:val="00403CC6"/>
    <w:rsid w:val="004040C3"/>
    <w:rsid w:val="0040445E"/>
    <w:rsid w:val="00404DC0"/>
    <w:rsid w:val="00405BAE"/>
    <w:rsid w:val="00405CEE"/>
    <w:rsid w:val="004063F5"/>
    <w:rsid w:val="00406540"/>
    <w:rsid w:val="00407714"/>
    <w:rsid w:val="004078A2"/>
    <w:rsid w:val="00410585"/>
    <w:rsid w:val="00410A64"/>
    <w:rsid w:val="00410EA0"/>
    <w:rsid w:val="004112D0"/>
    <w:rsid w:val="0041140E"/>
    <w:rsid w:val="00411509"/>
    <w:rsid w:val="0041174E"/>
    <w:rsid w:val="004119D9"/>
    <w:rsid w:val="00411CD8"/>
    <w:rsid w:val="00411E7F"/>
    <w:rsid w:val="004122E2"/>
    <w:rsid w:val="00412643"/>
    <w:rsid w:val="00412765"/>
    <w:rsid w:val="00412908"/>
    <w:rsid w:val="00412E0B"/>
    <w:rsid w:val="00413186"/>
    <w:rsid w:val="00414423"/>
    <w:rsid w:val="00414851"/>
    <w:rsid w:val="00414E7A"/>
    <w:rsid w:val="004154F3"/>
    <w:rsid w:val="00417538"/>
    <w:rsid w:val="004176CC"/>
    <w:rsid w:val="00420077"/>
    <w:rsid w:val="0042007A"/>
    <w:rsid w:val="00420269"/>
    <w:rsid w:val="0042074D"/>
    <w:rsid w:val="004209D0"/>
    <w:rsid w:val="00420A09"/>
    <w:rsid w:val="00420C42"/>
    <w:rsid w:val="004211B8"/>
    <w:rsid w:val="00421205"/>
    <w:rsid w:val="00421636"/>
    <w:rsid w:val="004216D5"/>
    <w:rsid w:val="00421CF6"/>
    <w:rsid w:val="004221C5"/>
    <w:rsid w:val="00422294"/>
    <w:rsid w:val="00422440"/>
    <w:rsid w:val="004224F0"/>
    <w:rsid w:val="004226C8"/>
    <w:rsid w:val="00422BAC"/>
    <w:rsid w:val="004236D4"/>
    <w:rsid w:val="00423AE0"/>
    <w:rsid w:val="004243D1"/>
    <w:rsid w:val="004246C9"/>
    <w:rsid w:val="00424E8A"/>
    <w:rsid w:val="00424FB8"/>
    <w:rsid w:val="0042525E"/>
    <w:rsid w:val="00425AC6"/>
    <w:rsid w:val="00425D74"/>
    <w:rsid w:val="00425ED3"/>
    <w:rsid w:val="00427BB9"/>
    <w:rsid w:val="00427E10"/>
    <w:rsid w:val="004301B0"/>
    <w:rsid w:val="00430ACD"/>
    <w:rsid w:val="00430B91"/>
    <w:rsid w:val="00430B92"/>
    <w:rsid w:val="004311A7"/>
    <w:rsid w:val="00431DBD"/>
    <w:rsid w:val="00431EC0"/>
    <w:rsid w:val="004322FC"/>
    <w:rsid w:val="00432930"/>
    <w:rsid w:val="00432E85"/>
    <w:rsid w:val="00433B59"/>
    <w:rsid w:val="00433FFC"/>
    <w:rsid w:val="00434002"/>
    <w:rsid w:val="00434FB6"/>
    <w:rsid w:val="0043553D"/>
    <w:rsid w:val="00435D09"/>
    <w:rsid w:val="00435D10"/>
    <w:rsid w:val="00436FEB"/>
    <w:rsid w:val="004372F6"/>
    <w:rsid w:val="00437565"/>
    <w:rsid w:val="0044053F"/>
    <w:rsid w:val="0044097A"/>
    <w:rsid w:val="00441200"/>
    <w:rsid w:val="00441D2C"/>
    <w:rsid w:val="004423F2"/>
    <w:rsid w:val="00442B8F"/>
    <w:rsid w:val="004433EE"/>
    <w:rsid w:val="0044354D"/>
    <w:rsid w:val="0044358D"/>
    <w:rsid w:val="0044369B"/>
    <w:rsid w:val="00444A56"/>
    <w:rsid w:val="00445226"/>
    <w:rsid w:val="004452E6"/>
    <w:rsid w:val="00445427"/>
    <w:rsid w:val="00445917"/>
    <w:rsid w:val="004461A5"/>
    <w:rsid w:val="00446CCC"/>
    <w:rsid w:val="00447297"/>
    <w:rsid w:val="00447564"/>
    <w:rsid w:val="0044796F"/>
    <w:rsid w:val="00447A2D"/>
    <w:rsid w:val="00447C91"/>
    <w:rsid w:val="00447F93"/>
    <w:rsid w:val="0045026B"/>
    <w:rsid w:val="0045032F"/>
    <w:rsid w:val="0045067B"/>
    <w:rsid w:val="004508E2"/>
    <w:rsid w:val="00450C5F"/>
    <w:rsid w:val="00450F66"/>
    <w:rsid w:val="00451222"/>
    <w:rsid w:val="00451499"/>
    <w:rsid w:val="0045174C"/>
    <w:rsid w:val="00451D5A"/>
    <w:rsid w:val="00451D94"/>
    <w:rsid w:val="00452132"/>
    <w:rsid w:val="004522D0"/>
    <w:rsid w:val="004528B3"/>
    <w:rsid w:val="00452C24"/>
    <w:rsid w:val="00453545"/>
    <w:rsid w:val="00453D35"/>
    <w:rsid w:val="00453F75"/>
    <w:rsid w:val="00454503"/>
    <w:rsid w:val="00454ABF"/>
    <w:rsid w:val="00455525"/>
    <w:rsid w:val="00455CA9"/>
    <w:rsid w:val="0045609C"/>
    <w:rsid w:val="004564C4"/>
    <w:rsid w:val="00456965"/>
    <w:rsid w:val="00460284"/>
    <w:rsid w:val="00461126"/>
    <w:rsid w:val="004616F7"/>
    <w:rsid w:val="00462614"/>
    <w:rsid w:val="00462B30"/>
    <w:rsid w:val="00463B9F"/>
    <w:rsid w:val="00464A52"/>
    <w:rsid w:val="00465560"/>
    <w:rsid w:val="004655C3"/>
    <w:rsid w:val="00465B3F"/>
    <w:rsid w:val="00466D0C"/>
    <w:rsid w:val="0047038A"/>
    <w:rsid w:val="004706E5"/>
    <w:rsid w:val="00470FD6"/>
    <w:rsid w:val="00471DA9"/>
    <w:rsid w:val="004722E2"/>
    <w:rsid w:val="0047290B"/>
    <w:rsid w:val="00472D9D"/>
    <w:rsid w:val="004746D5"/>
    <w:rsid w:val="004747FE"/>
    <w:rsid w:val="00474B2B"/>
    <w:rsid w:val="004755DC"/>
    <w:rsid w:val="004757B8"/>
    <w:rsid w:val="004759D3"/>
    <w:rsid w:val="00477051"/>
    <w:rsid w:val="004773B5"/>
    <w:rsid w:val="00480F1E"/>
    <w:rsid w:val="004810D0"/>
    <w:rsid w:val="00481291"/>
    <w:rsid w:val="00481B29"/>
    <w:rsid w:val="00481BD9"/>
    <w:rsid w:val="00481C23"/>
    <w:rsid w:val="00482477"/>
    <w:rsid w:val="00482965"/>
    <w:rsid w:val="00482982"/>
    <w:rsid w:val="00483235"/>
    <w:rsid w:val="00483CDA"/>
    <w:rsid w:val="00484007"/>
    <w:rsid w:val="0048460D"/>
    <w:rsid w:val="00484E3D"/>
    <w:rsid w:val="00484F7D"/>
    <w:rsid w:val="004851CD"/>
    <w:rsid w:val="004858C4"/>
    <w:rsid w:val="00485C5B"/>
    <w:rsid w:val="00485DDF"/>
    <w:rsid w:val="00486685"/>
    <w:rsid w:val="00486E33"/>
    <w:rsid w:val="00487009"/>
    <w:rsid w:val="00487291"/>
    <w:rsid w:val="004874B4"/>
    <w:rsid w:val="004879B7"/>
    <w:rsid w:val="00490575"/>
    <w:rsid w:val="00490DAB"/>
    <w:rsid w:val="00491607"/>
    <w:rsid w:val="00491849"/>
    <w:rsid w:val="004919E1"/>
    <w:rsid w:val="00492321"/>
    <w:rsid w:val="00492620"/>
    <w:rsid w:val="0049292B"/>
    <w:rsid w:val="0049382E"/>
    <w:rsid w:val="0049383C"/>
    <w:rsid w:val="0049476A"/>
    <w:rsid w:val="00494E60"/>
    <w:rsid w:val="00494ECB"/>
    <w:rsid w:val="004954D3"/>
    <w:rsid w:val="00495596"/>
    <w:rsid w:val="004955CD"/>
    <w:rsid w:val="004971DE"/>
    <w:rsid w:val="004975CC"/>
    <w:rsid w:val="00497F41"/>
    <w:rsid w:val="004A0332"/>
    <w:rsid w:val="004A0444"/>
    <w:rsid w:val="004A0697"/>
    <w:rsid w:val="004A101A"/>
    <w:rsid w:val="004A1022"/>
    <w:rsid w:val="004A15A5"/>
    <w:rsid w:val="004A19AC"/>
    <w:rsid w:val="004A2183"/>
    <w:rsid w:val="004A22BA"/>
    <w:rsid w:val="004A22F8"/>
    <w:rsid w:val="004A3CF5"/>
    <w:rsid w:val="004A3EA7"/>
    <w:rsid w:val="004A4513"/>
    <w:rsid w:val="004A46FA"/>
    <w:rsid w:val="004A511B"/>
    <w:rsid w:val="004A5335"/>
    <w:rsid w:val="004A5EC6"/>
    <w:rsid w:val="004A6AFB"/>
    <w:rsid w:val="004A7EA6"/>
    <w:rsid w:val="004A7FE4"/>
    <w:rsid w:val="004B0ABA"/>
    <w:rsid w:val="004B0FBE"/>
    <w:rsid w:val="004B1B36"/>
    <w:rsid w:val="004B1BEC"/>
    <w:rsid w:val="004B2625"/>
    <w:rsid w:val="004B2DEE"/>
    <w:rsid w:val="004B2F5D"/>
    <w:rsid w:val="004B2FDF"/>
    <w:rsid w:val="004B33B6"/>
    <w:rsid w:val="004B35BD"/>
    <w:rsid w:val="004B460E"/>
    <w:rsid w:val="004B4EC5"/>
    <w:rsid w:val="004B547A"/>
    <w:rsid w:val="004B5620"/>
    <w:rsid w:val="004B5FBA"/>
    <w:rsid w:val="004B69D6"/>
    <w:rsid w:val="004B7036"/>
    <w:rsid w:val="004B7B21"/>
    <w:rsid w:val="004C0325"/>
    <w:rsid w:val="004C0EDC"/>
    <w:rsid w:val="004C0F1E"/>
    <w:rsid w:val="004C10C0"/>
    <w:rsid w:val="004C10F0"/>
    <w:rsid w:val="004C13AE"/>
    <w:rsid w:val="004C1509"/>
    <w:rsid w:val="004C15B8"/>
    <w:rsid w:val="004C1B15"/>
    <w:rsid w:val="004C3070"/>
    <w:rsid w:val="004C39FE"/>
    <w:rsid w:val="004C3A33"/>
    <w:rsid w:val="004C3A7A"/>
    <w:rsid w:val="004C42EF"/>
    <w:rsid w:val="004C4968"/>
    <w:rsid w:val="004C4F72"/>
    <w:rsid w:val="004C5430"/>
    <w:rsid w:val="004C566B"/>
    <w:rsid w:val="004C5849"/>
    <w:rsid w:val="004C5854"/>
    <w:rsid w:val="004C6AD0"/>
    <w:rsid w:val="004C6C78"/>
    <w:rsid w:val="004C6E95"/>
    <w:rsid w:val="004C6F93"/>
    <w:rsid w:val="004C72BD"/>
    <w:rsid w:val="004D07A7"/>
    <w:rsid w:val="004D0C90"/>
    <w:rsid w:val="004D10AD"/>
    <w:rsid w:val="004D117A"/>
    <w:rsid w:val="004D11BE"/>
    <w:rsid w:val="004D125C"/>
    <w:rsid w:val="004D2092"/>
    <w:rsid w:val="004D28CE"/>
    <w:rsid w:val="004D2985"/>
    <w:rsid w:val="004D2A7B"/>
    <w:rsid w:val="004D2D58"/>
    <w:rsid w:val="004D313A"/>
    <w:rsid w:val="004D3952"/>
    <w:rsid w:val="004D41FA"/>
    <w:rsid w:val="004D4418"/>
    <w:rsid w:val="004D4C4D"/>
    <w:rsid w:val="004D4C9B"/>
    <w:rsid w:val="004D5BC7"/>
    <w:rsid w:val="004D5D13"/>
    <w:rsid w:val="004D61B9"/>
    <w:rsid w:val="004D66C5"/>
    <w:rsid w:val="004D7002"/>
    <w:rsid w:val="004E0481"/>
    <w:rsid w:val="004E0E52"/>
    <w:rsid w:val="004E0F87"/>
    <w:rsid w:val="004E1264"/>
    <w:rsid w:val="004E1396"/>
    <w:rsid w:val="004E1766"/>
    <w:rsid w:val="004E1AA2"/>
    <w:rsid w:val="004E2450"/>
    <w:rsid w:val="004E2C9D"/>
    <w:rsid w:val="004E2EBD"/>
    <w:rsid w:val="004E3213"/>
    <w:rsid w:val="004E3FFA"/>
    <w:rsid w:val="004E42AC"/>
    <w:rsid w:val="004E4A87"/>
    <w:rsid w:val="004E568A"/>
    <w:rsid w:val="004E56A9"/>
    <w:rsid w:val="004E5729"/>
    <w:rsid w:val="004E5A58"/>
    <w:rsid w:val="004E635F"/>
    <w:rsid w:val="004E6472"/>
    <w:rsid w:val="004E79A6"/>
    <w:rsid w:val="004E7CFE"/>
    <w:rsid w:val="004E7FE7"/>
    <w:rsid w:val="004F0A9D"/>
    <w:rsid w:val="004F0CF4"/>
    <w:rsid w:val="004F0EC7"/>
    <w:rsid w:val="004F16E3"/>
    <w:rsid w:val="004F1942"/>
    <w:rsid w:val="004F1EC1"/>
    <w:rsid w:val="004F225E"/>
    <w:rsid w:val="004F2923"/>
    <w:rsid w:val="004F29A6"/>
    <w:rsid w:val="004F2F0C"/>
    <w:rsid w:val="004F32CF"/>
    <w:rsid w:val="004F3CD0"/>
    <w:rsid w:val="004F3F27"/>
    <w:rsid w:val="004F4143"/>
    <w:rsid w:val="004F440B"/>
    <w:rsid w:val="004F49E0"/>
    <w:rsid w:val="004F4EAB"/>
    <w:rsid w:val="004F4EBC"/>
    <w:rsid w:val="004F5814"/>
    <w:rsid w:val="004F58AF"/>
    <w:rsid w:val="004F6492"/>
    <w:rsid w:val="004F66D8"/>
    <w:rsid w:val="004F671C"/>
    <w:rsid w:val="004F769B"/>
    <w:rsid w:val="00500AE6"/>
    <w:rsid w:val="00500B70"/>
    <w:rsid w:val="00500BA5"/>
    <w:rsid w:val="00500DA8"/>
    <w:rsid w:val="00501212"/>
    <w:rsid w:val="005017AF"/>
    <w:rsid w:val="00501849"/>
    <w:rsid w:val="00501CD3"/>
    <w:rsid w:val="00502B28"/>
    <w:rsid w:val="00502D4B"/>
    <w:rsid w:val="00502E4C"/>
    <w:rsid w:val="00504038"/>
    <w:rsid w:val="00504A2F"/>
    <w:rsid w:val="00505136"/>
    <w:rsid w:val="005051E1"/>
    <w:rsid w:val="0050568E"/>
    <w:rsid w:val="00505871"/>
    <w:rsid w:val="00505A07"/>
    <w:rsid w:val="00505A3A"/>
    <w:rsid w:val="00505AFE"/>
    <w:rsid w:val="00505C8A"/>
    <w:rsid w:val="00505CD6"/>
    <w:rsid w:val="00506AEB"/>
    <w:rsid w:val="00506EBD"/>
    <w:rsid w:val="0050711A"/>
    <w:rsid w:val="0050747A"/>
    <w:rsid w:val="00507757"/>
    <w:rsid w:val="00507A90"/>
    <w:rsid w:val="0051037B"/>
    <w:rsid w:val="00510581"/>
    <w:rsid w:val="00510F06"/>
    <w:rsid w:val="00511172"/>
    <w:rsid w:val="0051133C"/>
    <w:rsid w:val="00511690"/>
    <w:rsid w:val="00511DBC"/>
    <w:rsid w:val="00512725"/>
    <w:rsid w:val="00512751"/>
    <w:rsid w:val="0051311E"/>
    <w:rsid w:val="005131CB"/>
    <w:rsid w:val="005144CF"/>
    <w:rsid w:val="0051452B"/>
    <w:rsid w:val="00515273"/>
    <w:rsid w:val="00515D7C"/>
    <w:rsid w:val="0051634C"/>
    <w:rsid w:val="00516624"/>
    <w:rsid w:val="005176CB"/>
    <w:rsid w:val="0051777C"/>
    <w:rsid w:val="00520102"/>
    <w:rsid w:val="00520669"/>
    <w:rsid w:val="005217D4"/>
    <w:rsid w:val="00521BB0"/>
    <w:rsid w:val="00521E37"/>
    <w:rsid w:val="005220D1"/>
    <w:rsid w:val="0052285B"/>
    <w:rsid w:val="00522D6C"/>
    <w:rsid w:val="00522E07"/>
    <w:rsid w:val="00523172"/>
    <w:rsid w:val="005234B2"/>
    <w:rsid w:val="00523DA1"/>
    <w:rsid w:val="0052406F"/>
    <w:rsid w:val="0052460C"/>
    <w:rsid w:val="0052472F"/>
    <w:rsid w:val="00526067"/>
    <w:rsid w:val="005264E5"/>
    <w:rsid w:val="005266E6"/>
    <w:rsid w:val="005270F9"/>
    <w:rsid w:val="00527291"/>
    <w:rsid w:val="00527507"/>
    <w:rsid w:val="00527895"/>
    <w:rsid w:val="005301E0"/>
    <w:rsid w:val="00530CAC"/>
    <w:rsid w:val="00531806"/>
    <w:rsid w:val="00531E59"/>
    <w:rsid w:val="00532425"/>
    <w:rsid w:val="0053266E"/>
    <w:rsid w:val="00533032"/>
    <w:rsid w:val="0053322B"/>
    <w:rsid w:val="00533414"/>
    <w:rsid w:val="005334FD"/>
    <w:rsid w:val="00533DB3"/>
    <w:rsid w:val="00535A9B"/>
    <w:rsid w:val="00535D87"/>
    <w:rsid w:val="00535FF3"/>
    <w:rsid w:val="005361F4"/>
    <w:rsid w:val="00536542"/>
    <w:rsid w:val="00536715"/>
    <w:rsid w:val="00536996"/>
    <w:rsid w:val="00536F41"/>
    <w:rsid w:val="00537230"/>
    <w:rsid w:val="00537460"/>
    <w:rsid w:val="00537F1E"/>
    <w:rsid w:val="00537FC8"/>
    <w:rsid w:val="005400DF"/>
    <w:rsid w:val="00540816"/>
    <w:rsid w:val="00541010"/>
    <w:rsid w:val="0054105E"/>
    <w:rsid w:val="00541518"/>
    <w:rsid w:val="0054196E"/>
    <w:rsid w:val="00541B0A"/>
    <w:rsid w:val="005420D0"/>
    <w:rsid w:val="005424BA"/>
    <w:rsid w:val="00542695"/>
    <w:rsid w:val="00543A13"/>
    <w:rsid w:val="00543B44"/>
    <w:rsid w:val="00543CDC"/>
    <w:rsid w:val="00543E7A"/>
    <w:rsid w:val="0054405C"/>
    <w:rsid w:val="0054421B"/>
    <w:rsid w:val="00544FD9"/>
    <w:rsid w:val="00545279"/>
    <w:rsid w:val="0054590B"/>
    <w:rsid w:val="00546367"/>
    <w:rsid w:val="00546A27"/>
    <w:rsid w:val="00546BC4"/>
    <w:rsid w:val="00546F60"/>
    <w:rsid w:val="00546F76"/>
    <w:rsid w:val="00546FA4"/>
    <w:rsid w:val="005474DF"/>
    <w:rsid w:val="00547BF2"/>
    <w:rsid w:val="0055042A"/>
    <w:rsid w:val="00550866"/>
    <w:rsid w:val="00550F81"/>
    <w:rsid w:val="005519C2"/>
    <w:rsid w:val="00551F71"/>
    <w:rsid w:val="00554626"/>
    <w:rsid w:val="005555E0"/>
    <w:rsid w:val="00555F8C"/>
    <w:rsid w:val="00556076"/>
    <w:rsid w:val="00556CA9"/>
    <w:rsid w:val="00556DB4"/>
    <w:rsid w:val="005577AE"/>
    <w:rsid w:val="00557C21"/>
    <w:rsid w:val="00557CC8"/>
    <w:rsid w:val="0056010C"/>
    <w:rsid w:val="00560293"/>
    <w:rsid w:val="0056239E"/>
    <w:rsid w:val="00562D36"/>
    <w:rsid w:val="00562F22"/>
    <w:rsid w:val="00562F37"/>
    <w:rsid w:val="00563917"/>
    <w:rsid w:val="00563C41"/>
    <w:rsid w:val="00564AAF"/>
    <w:rsid w:val="00564ACB"/>
    <w:rsid w:val="00565666"/>
    <w:rsid w:val="00565A01"/>
    <w:rsid w:val="00565E95"/>
    <w:rsid w:val="00565EB4"/>
    <w:rsid w:val="00566C96"/>
    <w:rsid w:val="005675CB"/>
    <w:rsid w:val="00567F1C"/>
    <w:rsid w:val="0057019F"/>
    <w:rsid w:val="005705AD"/>
    <w:rsid w:val="00571394"/>
    <w:rsid w:val="00571CFD"/>
    <w:rsid w:val="005723D0"/>
    <w:rsid w:val="0057294D"/>
    <w:rsid w:val="0057295E"/>
    <w:rsid w:val="00572ADC"/>
    <w:rsid w:val="00572C7D"/>
    <w:rsid w:val="00573C0E"/>
    <w:rsid w:val="00573DB8"/>
    <w:rsid w:val="00574565"/>
    <w:rsid w:val="00574956"/>
    <w:rsid w:val="005749AB"/>
    <w:rsid w:val="00574DBB"/>
    <w:rsid w:val="0057555A"/>
    <w:rsid w:val="0057591F"/>
    <w:rsid w:val="00575A1C"/>
    <w:rsid w:val="00575C83"/>
    <w:rsid w:val="00575D16"/>
    <w:rsid w:val="0057617B"/>
    <w:rsid w:val="00576525"/>
    <w:rsid w:val="00576818"/>
    <w:rsid w:val="00576F48"/>
    <w:rsid w:val="005770FE"/>
    <w:rsid w:val="00577634"/>
    <w:rsid w:val="00577A20"/>
    <w:rsid w:val="00580079"/>
    <w:rsid w:val="0058055C"/>
    <w:rsid w:val="00580715"/>
    <w:rsid w:val="00580C93"/>
    <w:rsid w:val="0058106A"/>
    <w:rsid w:val="00581C2A"/>
    <w:rsid w:val="0058233F"/>
    <w:rsid w:val="0058255D"/>
    <w:rsid w:val="0058268D"/>
    <w:rsid w:val="00583AA4"/>
    <w:rsid w:val="00583BB0"/>
    <w:rsid w:val="00584107"/>
    <w:rsid w:val="00584726"/>
    <w:rsid w:val="00584D27"/>
    <w:rsid w:val="00585112"/>
    <w:rsid w:val="0058559F"/>
    <w:rsid w:val="00586158"/>
    <w:rsid w:val="005866E7"/>
    <w:rsid w:val="00586743"/>
    <w:rsid w:val="005869FF"/>
    <w:rsid w:val="00586A36"/>
    <w:rsid w:val="0058752E"/>
    <w:rsid w:val="00587D35"/>
    <w:rsid w:val="005907CC"/>
    <w:rsid w:val="00590A6D"/>
    <w:rsid w:val="00590B87"/>
    <w:rsid w:val="00590C70"/>
    <w:rsid w:val="00590EF2"/>
    <w:rsid w:val="0059116B"/>
    <w:rsid w:val="005914AA"/>
    <w:rsid w:val="00591B3B"/>
    <w:rsid w:val="0059344E"/>
    <w:rsid w:val="005936AF"/>
    <w:rsid w:val="00593B6E"/>
    <w:rsid w:val="00593C19"/>
    <w:rsid w:val="0059411E"/>
    <w:rsid w:val="005942AC"/>
    <w:rsid w:val="00595158"/>
    <w:rsid w:val="00596B05"/>
    <w:rsid w:val="00596C59"/>
    <w:rsid w:val="00596EF6"/>
    <w:rsid w:val="005A1376"/>
    <w:rsid w:val="005A168C"/>
    <w:rsid w:val="005A204C"/>
    <w:rsid w:val="005A2262"/>
    <w:rsid w:val="005A267F"/>
    <w:rsid w:val="005A2851"/>
    <w:rsid w:val="005A2890"/>
    <w:rsid w:val="005A28E7"/>
    <w:rsid w:val="005A3420"/>
    <w:rsid w:val="005A4227"/>
    <w:rsid w:val="005A4498"/>
    <w:rsid w:val="005A4B5F"/>
    <w:rsid w:val="005A564C"/>
    <w:rsid w:val="005A58CE"/>
    <w:rsid w:val="005A5C63"/>
    <w:rsid w:val="005A5F7B"/>
    <w:rsid w:val="005A6220"/>
    <w:rsid w:val="005A696B"/>
    <w:rsid w:val="005A6FDD"/>
    <w:rsid w:val="005A715C"/>
    <w:rsid w:val="005A78A3"/>
    <w:rsid w:val="005B0299"/>
    <w:rsid w:val="005B0743"/>
    <w:rsid w:val="005B0FDB"/>
    <w:rsid w:val="005B1730"/>
    <w:rsid w:val="005B2B77"/>
    <w:rsid w:val="005B2C16"/>
    <w:rsid w:val="005B3807"/>
    <w:rsid w:val="005B428B"/>
    <w:rsid w:val="005B42A1"/>
    <w:rsid w:val="005B46F9"/>
    <w:rsid w:val="005B4B26"/>
    <w:rsid w:val="005B4B81"/>
    <w:rsid w:val="005B50D3"/>
    <w:rsid w:val="005B5332"/>
    <w:rsid w:val="005B54E4"/>
    <w:rsid w:val="005B583B"/>
    <w:rsid w:val="005B602F"/>
    <w:rsid w:val="005B61BA"/>
    <w:rsid w:val="005B67A7"/>
    <w:rsid w:val="005B76CC"/>
    <w:rsid w:val="005B7878"/>
    <w:rsid w:val="005B7E79"/>
    <w:rsid w:val="005B7FA6"/>
    <w:rsid w:val="005C028C"/>
    <w:rsid w:val="005C03EC"/>
    <w:rsid w:val="005C0748"/>
    <w:rsid w:val="005C0CA8"/>
    <w:rsid w:val="005C1DC7"/>
    <w:rsid w:val="005C1DC9"/>
    <w:rsid w:val="005C1F83"/>
    <w:rsid w:val="005C253A"/>
    <w:rsid w:val="005C2A20"/>
    <w:rsid w:val="005C2A8D"/>
    <w:rsid w:val="005C43EB"/>
    <w:rsid w:val="005C4688"/>
    <w:rsid w:val="005C4784"/>
    <w:rsid w:val="005C4F03"/>
    <w:rsid w:val="005C529C"/>
    <w:rsid w:val="005C5755"/>
    <w:rsid w:val="005C5AA9"/>
    <w:rsid w:val="005C5B38"/>
    <w:rsid w:val="005C6300"/>
    <w:rsid w:val="005C630E"/>
    <w:rsid w:val="005C6920"/>
    <w:rsid w:val="005C74DF"/>
    <w:rsid w:val="005C7D2C"/>
    <w:rsid w:val="005D0399"/>
    <w:rsid w:val="005D0581"/>
    <w:rsid w:val="005D07B2"/>
    <w:rsid w:val="005D1009"/>
    <w:rsid w:val="005D203E"/>
    <w:rsid w:val="005D287A"/>
    <w:rsid w:val="005D2D55"/>
    <w:rsid w:val="005D3779"/>
    <w:rsid w:val="005D3AC0"/>
    <w:rsid w:val="005D3F5A"/>
    <w:rsid w:val="005D40E4"/>
    <w:rsid w:val="005D429E"/>
    <w:rsid w:val="005D42A7"/>
    <w:rsid w:val="005D4DE2"/>
    <w:rsid w:val="005D646C"/>
    <w:rsid w:val="005D6D14"/>
    <w:rsid w:val="005D796E"/>
    <w:rsid w:val="005D7B0D"/>
    <w:rsid w:val="005E0533"/>
    <w:rsid w:val="005E0676"/>
    <w:rsid w:val="005E0706"/>
    <w:rsid w:val="005E0A26"/>
    <w:rsid w:val="005E0F23"/>
    <w:rsid w:val="005E1F03"/>
    <w:rsid w:val="005E277C"/>
    <w:rsid w:val="005E2CBF"/>
    <w:rsid w:val="005E39E6"/>
    <w:rsid w:val="005E42D8"/>
    <w:rsid w:val="005E48A6"/>
    <w:rsid w:val="005E494C"/>
    <w:rsid w:val="005E5398"/>
    <w:rsid w:val="005E55CE"/>
    <w:rsid w:val="005E5BC2"/>
    <w:rsid w:val="005E5C64"/>
    <w:rsid w:val="005E7501"/>
    <w:rsid w:val="005E7EEE"/>
    <w:rsid w:val="005F086A"/>
    <w:rsid w:val="005F0CC3"/>
    <w:rsid w:val="005F0F97"/>
    <w:rsid w:val="005F12A5"/>
    <w:rsid w:val="005F19AA"/>
    <w:rsid w:val="005F2924"/>
    <w:rsid w:val="005F3498"/>
    <w:rsid w:val="005F441A"/>
    <w:rsid w:val="005F45CE"/>
    <w:rsid w:val="005F465F"/>
    <w:rsid w:val="005F4CB2"/>
    <w:rsid w:val="005F5170"/>
    <w:rsid w:val="005F56DC"/>
    <w:rsid w:val="005F57DB"/>
    <w:rsid w:val="005F5A37"/>
    <w:rsid w:val="005F6437"/>
    <w:rsid w:val="005F6976"/>
    <w:rsid w:val="005F69DE"/>
    <w:rsid w:val="005F7469"/>
    <w:rsid w:val="005F77B3"/>
    <w:rsid w:val="0060025C"/>
    <w:rsid w:val="00600C29"/>
    <w:rsid w:val="00600E08"/>
    <w:rsid w:val="00601152"/>
    <w:rsid w:val="006017E4"/>
    <w:rsid w:val="006029E4"/>
    <w:rsid w:val="00603551"/>
    <w:rsid w:val="006037DB"/>
    <w:rsid w:val="0060387E"/>
    <w:rsid w:val="0060406B"/>
    <w:rsid w:val="0060414B"/>
    <w:rsid w:val="00604F47"/>
    <w:rsid w:val="0060531D"/>
    <w:rsid w:val="00605908"/>
    <w:rsid w:val="00605C27"/>
    <w:rsid w:val="006062CA"/>
    <w:rsid w:val="00606331"/>
    <w:rsid w:val="0060683D"/>
    <w:rsid w:val="00610D37"/>
    <w:rsid w:val="00611283"/>
    <w:rsid w:val="00611803"/>
    <w:rsid w:val="00611900"/>
    <w:rsid w:val="006119CE"/>
    <w:rsid w:val="00611E3E"/>
    <w:rsid w:val="00612115"/>
    <w:rsid w:val="0061301B"/>
    <w:rsid w:val="006132F5"/>
    <w:rsid w:val="00613C46"/>
    <w:rsid w:val="00614369"/>
    <w:rsid w:val="006151AF"/>
    <w:rsid w:val="00615616"/>
    <w:rsid w:val="0061579E"/>
    <w:rsid w:val="0061619B"/>
    <w:rsid w:val="0061627E"/>
    <w:rsid w:val="006163F0"/>
    <w:rsid w:val="006171CE"/>
    <w:rsid w:val="006174AB"/>
    <w:rsid w:val="006174EA"/>
    <w:rsid w:val="006200A0"/>
    <w:rsid w:val="006205D3"/>
    <w:rsid w:val="00620A7E"/>
    <w:rsid w:val="00620F98"/>
    <w:rsid w:val="0062152B"/>
    <w:rsid w:val="00622B29"/>
    <w:rsid w:val="00622D91"/>
    <w:rsid w:val="00622F56"/>
    <w:rsid w:val="0062317D"/>
    <w:rsid w:val="0062371F"/>
    <w:rsid w:val="00623CD3"/>
    <w:rsid w:val="00623E6A"/>
    <w:rsid w:val="006242C2"/>
    <w:rsid w:val="006246B8"/>
    <w:rsid w:val="006248B6"/>
    <w:rsid w:val="00624F98"/>
    <w:rsid w:val="006252F1"/>
    <w:rsid w:val="00625765"/>
    <w:rsid w:val="00625BB7"/>
    <w:rsid w:val="006268DA"/>
    <w:rsid w:val="006269A1"/>
    <w:rsid w:val="00626E7B"/>
    <w:rsid w:val="00626EFE"/>
    <w:rsid w:val="006273DB"/>
    <w:rsid w:val="00627BAE"/>
    <w:rsid w:val="0063076E"/>
    <w:rsid w:val="00630D86"/>
    <w:rsid w:val="00631DA0"/>
    <w:rsid w:val="00631F5C"/>
    <w:rsid w:val="00632F07"/>
    <w:rsid w:val="00633179"/>
    <w:rsid w:val="00633595"/>
    <w:rsid w:val="0063405F"/>
    <w:rsid w:val="0063556E"/>
    <w:rsid w:val="00635842"/>
    <w:rsid w:val="00635F92"/>
    <w:rsid w:val="00637416"/>
    <w:rsid w:val="00637A70"/>
    <w:rsid w:val="00641A04"/>
    <w:rsid w:val="00641E4F"/>
    <w:rsid w:val="00641F1E"/>
    <w:rsid w:val="00641FCF"/>
    <w:rsid w:val="00643375"/>
    <w:rsid w:val="00643600"/>
    <w:rsid w:val="006439E1"/>
    <w:rsid w:val="00643C7A"/>
    <w:rsid w:val="0064405E"/>
    <w:rsid w:val="006440A9"/>
    <w:rsid w:val="00644888"/>
    <w:rsid w:val="00644CCD"/>
    <w:rsid w:val="00645E4E"/>
    <w:rsid w:val="00646544"/>
    <w:rsid w:val="006467E8"/>
    <w:rsid w:val="00646E16"/>
    <w:rsid w:val="00646FE6"/>
    <w:rsid w:val="00646FEE"/>
    <w:rsid w:val="00647617"/>
    <w:rsid w:val="00647DAA"/>
    <w:rsid w:val="00650253"/>
    <w:rsid w:val="00651263"/>
    <w:rsid w:val="00651486"/>
    <w:rsid w:val="006515EA"/>
    <w:rsid w:val="00651960"/>
    <w:rsid w:val="006523DF"/>
    <w:rsid w:val="006528C7"/>
    <w:rsid w:val="006528E9"/>
    <w:rsid w:val="006535E0"/>
    <w:rsid w:val="00653DE6"/>
    <w:rsid w:val="00653EB4"/>
    <w:rsid w:val="00654069"/>
    <w:rsid w:val="006544C2"/>
    <w:rsid w:val="00655BA1"/>
    <w:rsid w:val="006562DD"/>
    <w:rsid w:val="00656479"/>
    <w:rsid w:val="006579FA"/>
    <w:rsid w:val="006600C0"/>
    <w:rsid w:val="00660560"/>
    <w:rsid w:val="00660C5D"/>
    <w:rsid w:val="00660CCD"/>
    <w:rsid w:val="00660CFB"/>
    <w:rsid w:val="00661A5D"/>
    <w:rsid w:val="006623F5"/>
    <w:rsid w:val="006629F0"/>
    <w:rsid w:val="00662D6C"/>
    <w:rsid w:val="00664664"/>
    <w:rsid w:val="0066488F"/>
    <w:rsid w:val="0066496B"/>
    <w:rsid w:val="00664A16"/>
    <w:rsid w:val="006657BD"/>
    <w:rsid w:val="00665BF2"/>
    <w:rsid w:val="00665FC0"/>
    <w:rsid w:val="00666694"/>
    <w:rsid w:val="00666778"/>
    <w:rsid w:val="0066678F"/>
    <w:rsid w:val="00666D4D"/>
    <w:rsid w:val="0066708E"/>
    <w:rsid w:val="006700C2"/>
    <w:rsid w:val="00670888"/>
    <w:rsid w:val="00670F73"/>
    <w:rsid w:val="00671907"/>
    <w:rsid w:val="00672765"/>
    <w:rsid w:val="006736A6"/>
    <w:rsid w:val="00675C46"/>
    <w:rsid w:val="006761C5"/>
    <w:rsid w:val="006771C7"/>
    <w:rsid w:val="00677948"/>
    <w:rsid w:val="00677A83"/>
    <w:rsid w:val="00677AAE"/>
    <w:rsid w:val="00677B1A"/>
    <w:rsid w:val="006808B3"/>
    <w:rsid w:val="0068153B"/>
    <w:rsid w:val="0068160A"/>
    <w:rsid w:val="00681BE8"/>
    <w:rsid w:val="00682414"/>
    <w:rsid w:val="00682FC1"/>
    <w:rsid w:val="006831C6"/>
    <w:rsid w:val="00683210"/>
    <w:rsid w:val="006835FB"/>
    <w:rsid w:val="0068373C"/>
    <w:rsid w:val="00683F93"/>
    <w:rsid w:val="006855EB"/>
    <w:rsid w:val="0068568F"/>
    <w:rsid w:val="006858ED"/>
    <w:rsid w:val="006863C4"/>
    <w:rsid w:val="006863EB"/>
    <w:rsid w:val="0068698F"/>
    <w:rsid w:val="00686D35"/>
    <w:rsid w:val="00687003"/>
    <w:rsid w:val="00687154"/>
    <w:rsid w:val="006873D4"/>
    <w:rsid w:val="00687625"/>
    <w:rsid w:val="00687FD1"/>
    <w:rsid w:val="0069044D"/>
    <w:rsid w:val="00690859"/>
    <w:rsid w:val="00690C95"/>
    <w:rsid w:val="00690CC4"/>
    <w:rsid w:val="00691B47"/>
    <w:rsid w:val="00692E04"/>
    <w:rsid w:val="00694666"/>
    <w:rsid w:val="006946EB"/>
    <w:rsid w:val="006949CB"/>
    <w:rsid w:val="00694FAA"/>
    <w:rsid w:val="00694FEA"/>
    <w:rsid w:val="00695045"/>
    <w:rsid w:val="00695604"/>
    <w:rsid w:val="00695CB3"/>
    <w:rsid w:val="00697307"/>
    <w:rsid w:val="006976A7"/>
    <w:rsid w:val="00697EF9"/>
    <w:rsid w:val="006A01F7"/>
    <w:rsid w:val="006A0AAF"/>
    <w:rsid w:val="006A0EA3"/>
    <w:rsid w:val="006A1006"/>
    <w:rsid w:val="006A1626"/>
    <w:rsid w:val="006A179B"/>
    <w:rsid w:val="006A22EB"/>
    <w:rsid w:val="006A268D"/>
    <w:rsid w:val="006A2914"/>
    <w:rsid w:val="006A2F5B"/>
    <w:rsid w:val="006A33FE"/>
    <w:rsid w:val="006A44C7"/>
    <w:rsid w:val="006A5BB9"/>
    <w:rsid w:val="006A5BC7"/>
    <w:rsid w:val="006A64B1"/>
    <w:rsid w:val="006A78D0"/>
    <w:rsid w:val="006B0EA1"/>
    <w:rsid w:val="006B1191"/>
    <w:rsid w:val="006B14CD"/>
    <w:rsid w:val="006B190F"/>
    <w:rsid w:val="006B2035"/>
    <w:rsid w:val="006B3192"/>
    <w:rsid w:val="006B4319"/>
    <w:rsid w:val="006B5B55"/>
    <w:rsid w:val="006B6B0D"/>
    <w:rsid w:val="006B72F0"/>
    <w:rsid w:val="006B7AC3"/>
    <w:rsid w:val="006C0031"/>
    <w:rsid w:val="006C0CFC"/>
    <w:rsid w:val="006C148A"/>
    <w:rsid w:val="006C17B7"/>
    <w:rsid w:val="006C209D"/>
    <w:rsid w:val="006C257D"/>
    <w:rsid w:val="006C282E"/>
    <w:rsid w:val="006C2C3B"/>
    <w:rsid w:val="006C3F73"/>
    <w:rsid w:val="006C44DC"/>
    <w:rsid w:val="006C4692"/>
    <w:rsid w:val="006C4BD3"/>
    <w:rsid w:val="006C5206"/>
    <w:rsid w:val="006C591A"/>
    <w:rsid w:val="006C5BBB"/>
    <w:rsid w:val="006C5C02"/>
    <w:rsid w:val="006C6FE0"/>
    <w:rsid w:val="006C79CE"/>
    <w:rsid w:val="006C7A9B"/>
    <w:rsid w:val="006C7B60"/>
    <w:rsid w:val="006D0FD7"/>
    <w:rsid w:val="006D197E"/>
    <w:rsid w:val="006D24C9"/>
    <w:rsid w:val="006D24E0"/>
    <w:rsid w:val="006D285B"/>
    <w:rsid w:val="006D2F46"/>
    <w:rsid w:val="006D30CD"/>
    <w:rsid w:val="006D375B"/>
    <w:rsid w:val="006D3F88"/>
    <w:rsid w:val="006D4A8B"/>
    <w:rsid w:val="006D5293"/>
    <w:rsid w:val="006D59C8"/>
    <w:rsid w:val="006D6075"/>
    <w:rsid w:val="006D6DDA"/>
    <w:rsid w:val="006D7319"/>
    <w:rsid w:val="006D78D9"/>
    <w:rsid w:val="006D7D44"/>
    <w:rsid w:val="006D7D8C"/>
    <w:rsid w:val="006D7E95"/>
    <w:rsid w:val="006E07B4"/>
    <w:rsid w:val="006E0EBE"/>
    <w:rsid w:val="006E11BD"/>
    <w:rsid w:val="006E12E0"/>
    <w:rsid w:val="006E1CCD"/>
    <w:rsid w:val="006E27D7"/>
    <w:rsid w:val="006E2B66"/>
    <w:rsid w:val="006E2C8F"/>
    <w:rsid w:val="006E330B"/>
    <w:rsid w:val="006E393E"/>
    <w:rsid w:val="006E4023"/>
    <w:rsid w:val="006E44BB"/>
    <w:rsid w:val="006E4B7E"/>
    <w:rsid w:val="006E54BE"/>
    <w:rsid w:val="006E5553"/>
    <w:rsid w:val="006E55DA"/>
    <w:rsid w:val="006E5999"/>
    <w:rsid w:val="006E59DB"/>
    <w:rsid w:val="006E5B42"/>
    <w:rsid w:val="006E5BAD"/>
    <w:rsid w:val="006E5C8E"/>
    <w:rsid w:val="006E5C95"/>
    <w:rsid w:val="006E5FE1"/>
    <w:rsid w:val="006E63BA"/>
    <w:rsid w:val="006E6D27"/>
    <w:rsid w:val="006E7DF0"/>
    <w:rsid w:val="006F08B7"/>
    <w:rsid w:val="006F0B2A"/>
    <w:rsid w:val="006F0B39"/>
    <w:rsid w:val="006F0BD2"/>
    <w:rsid w:val="006F0CC0"/>
    <w:rsid w:val="006F0DC6"/>
    <w:rsid w:val="006F162E"/>
    <w:rsid w:val="006F1D77"/>
    <w:rsid w:val="006F2012"/>
    <w:rsid w:val="006F251E"/>
    <w:rsid w:val="006F36A7"/>
    <w:rsid w:val="006F39E3"/>
    <w:rsid w:val="006F3C93"/>
    <w:rsid w:val="006F4D02"/>
    <w:rsid w:val="006F59DF"/>
    <w:rsid w:val="006F5D2D"/>
    <w:rsid w:val="006F5DC7"/>
    <w:rsid w:val="006F641E"/>
    <w:rsid w:val="006F774C"/>
    <w:rsid w:val="006F7F91"/>
    <w:rsid w:val="00700A24"/>
    <w:rsid w:val="007011F5"/>
    <w:rsid w:val="00701277"/>
    <w:rsid w:val="007026BC"/>
    <w:rsid w:val="007028EC"/>
    <w:rsid w:val="0070302F"/>
    <w:rsid w:val="007030E5"/>
    <w:rsid w:val="007031D0"/>
    <w:rsid w:val="0070389F"/>
    <w:rsid w:val="007047CF"/>
    <w:rsid w:val="007057DA"/>
    <w:rsid w:val="00706A2C"/>
    <w:rsid w:val="00706B37"/>
    <w:rsid w:val="00706C45"/>
    <w:rsid w:val="00706E9A"/>
    <w:rsid w:val="0070760C"/>
    <w:rsid w:val="00707E29"/>
    <w:rsid w:val="00710B43"/>
    <w:rsid w:val="00710FA2"/>
    <w:rsid w:val="0071108E"/>
    <w:rsid w:val="007116D8"/>
    <w:rsid w:val="007123DA"/>
    <w:rsid w:val="0071301E"/>
    <w:rsid w:val="00713C2A"/>
    <w:rsid w:val="007143D9"/>
    <w:rsid w:val="00714678"/>
    <w:rsid w:val="00714B42"/>
    <w:rsid w:val="0071544C"/>
    <w:rsid w:val="0071631A"/>
    <w:rsid w:val="00716ADD"/>
    <w:rsid w:val="00717110"/>
    <w:rsid w:val="00717371"/>
    <w:rsid w:val="007175CA"/>
    <w:rsid w:val="007175F1"/>
    <w:rsid w:val="00717CF6"/>
    <w:rsid w:val="00720A48"/>
    <w:rsid w:val="00720C15"/>
    <w:rsid w:val="00720E6B"/>
    <w:rsid w:val="00720FA0"/>
    <w:rsid w:val="0072154B"/>
    <w:rsid w:val="00721CD4"/>
    <w:rsid w:val="00722923"/>
    <w:rsid w:val="007242E0"/>
    <w:rsid w:val="00724323"/>
    <w:rsid w:val="007243CF"/>
    <w:rsid w:val="007244DD"/>
    <w:rsid w:val="0072470E"/>
    <w:rsid w:val="00724BD2"/>
    <w:rsid w:val="00725836"/>
    <w:rsid w:val="007258C4"/>
    <w:rsid w:val="00725980"/>
    <w:rsid w:val="007259F2"/>
    <w:rsid w:val="00725B74"/>
    <w:rsid w:val="00725C51"/>
    <w:rsid w:val="00725CEA"/>
    <w:rsid w:val="00725E54"/>
    <w:rsid w:val="00725FFD"/>
    <w:rsid w:val="007271C4"/>
    <w:rsid w:val="0072791E"/>
    <w:rsid w:val="00727E7E"/>
    <w:rsid w:val="00730C4C"/>
    <w:rsid w:val="0073128C"/>
    <w:rsid w:val="007312EE"/>
    <w:rsid w:val="00731831"/>
    <w:rsid w:val="00732412"/>
    <w:rsid w:val="00732B9E"/>
    <w:rsid w:val="00732D3F"/>
    <w:rsid w:val="00733C37"/>
    <w:rsid w:val="0073408F"/>
    <w:rsid w:val="00734695"/>
    <w:rsid w:val="0073478A"/>
    <w:rsid w:val="00735147"/>
    <w:rsid w:val="007351F9"/>
    <w:rsid w:val="0073561C"/>
    <w:rsid w:val="00735790"/>
    <w:rsid w:val="0073599B"/>
    <w:rsid w:val="00735DBF"/>
    <w:rsid w:val="00735E22"/>
    <w:rsid w:val="00736661"/>
    <w:rsid w:val="0073763E"/>
    <w:rsid w:val="00737742"/>
    <w:rsid w:val="007378BC"/>
    <w:rsid w:val="00737E26"/>
    <w:rsid w:val="00741264"/>
    <w:rsid w:val="00741528"/>
    <w:rsid w:val="00741762"/>
    <w:rsid w:val="00741909"/>
    <w:rsid w:val="00741993"/>
    <w:rsid w:val="007419D6"/>
    <w:rsid w:val="007422C1"/>
    <w:rsid w:val="007429AA"/>
    <w:rsid w:val="00743487"/>
    <w:rsid w:val="00744088"/>
    <w:rsid w:val="00744A63"/>
    <w:rsid w:val="00744E9A"/>
    <w:rsid w:val="00745014"/>
    <w:rsid w:val="007450B9"/>
    <w:rsid w:val="00746051"/>
    <w:rsid w:val="00746788"/>
    <w:rsid w:val="007477CD"/>
    <w:rsid w:val="00747CD0"/>
    <w:rsid w:val="00747E39"/>
    <w:rsid w:val="007506E5"/>
    <w:rsid w:val="007506E6"/>
    <w:rsid w:val="007509D1"/>
    <w:rsid w:val="00750BF0"/>
    <w:rsid w:val="00750D49"/>
    <w:rsid w:val="00750D86"/>
    <w:rsid w:val="00751173"/>
    <w:rsid w:val="0075198E"/>
    <w:rsid w:val="00751A15"/>
    <w:rsid w:val="00752036"/>
    <w:rsid w:val="007521C6"/>
    <w:rsid w:val="00752290"/>
    <w:rsid w:val="007522D0"/>
    <w:rsid w:val="00752594"/>
    <w:rsid w:val="00752A56"/>
    <w:rsid w:val="0075306A"/>
    <w:rsid w:val="00753141"/>
    <w:rsid w:val="00753460"/>
    <w:rsid w:val="007535BA"/>
    <w:rsid w:val="007539C8"/>
    <w:rsid w:val="00753A54"/>
    <w:rsid w:val="007541B7"/>
    <w:rsid w:val="007544F5"/>
    <w:rsid w:val="0075479B"/>
    <w:rsid w:val="00755082"/>
    <w:rsid w:val="007561B3"/>
    <w:rsid w:val="00756571"/>
    <w:rsid w:val="00757875"/>
    <w:rsid w:val="007579B0"/>
    <w:rsid w:val="00760068"/>
    <w:rsid w:val="0076054A"/>
    <w:rsid w:val="0076126B"/>
    <w:rsid w:val="007615DF"/>
    <w:rsid w:val="007616B5"/>
    <w:rsid w:val="00761C15"/>
    <w:rsid w:val="00762556"/>
    <w:rsid w:val="00762D5A"/>
    <w:rsid w:val="007639CB"/>
    <w:rsid w:val="007639F9"/>
    <w:rsid w:val="0076431E"/>
    <w:rsid w:val="007648E9"/>
    <w:rsid w:val="007654CB"/>
    <w:rsid w:val="00765E2D"/>
    <w:rsid w:val="00766313"/>
    <w:rsid w:val="00767305"/>
    <w:rsid w:val="00767363"/>
    <w:rsid w:val="00767728"/>
    <w:rsid w:val="0076782A"/>
    <w:rsid w:val="007702C9"/>
    <w:rsid w:val="00770B10"/>
    <w:rsid w:val="00770DCB"/>
    <w:rsid w:val="00771752"/>
    <w:rsid w:val="00772592"/>
    <w:rsid w:val="00772B5A"/>
    <w:rsid w:val="00772E99"/>
    <w:rsid w:val="007732B0"/>
    <w:rsid w:val="00773619"/>
    <w:rsid w:val="00773B92"/>
    <w:rsid w:val="00773C04"/>
    <w:rsid w:val="00773C68"/>
    <w:rsid w:val="007742F3"/>
    <w:rsid w:val="00774429"/>
    <w:rsid w:val="00774444"/>
    <w:rsid w:val="00774716"/>
    <w:rsid w:val="00774E90"/>
    <w:rsid w:val="00775011"/>
    <w:rsid w:val="0077635A"/>
    <w:rsid w:val="00776664"/>
    <w:rsid w:val="007767A0"/>
    <w:rsid w:val="00777515"/>
    <w:rsid w:val="0077771F"/>
    <w:rsid w:val="00777CD6"/>
    <w:rsid w:val="00780193"/>
    <w:rsid w:val="00780513"/>
    <w:rsid w:val="00780585"/>
    <w:rsid w:val="0078077E"/>
    <w:rsid w:val="00780C3F"/>
    <w:rsid w:val="0078109C"/>
    <w:rsid w:val="007817C1"/>
    <w:rsid w:val="00782F5D"/>
    <w:rsid w:val="007838D9"/>
    <w:rsid w:val="007838E3"/>
    <w:rsid w:val="00784D64"/>
    <w:rsid w:val="00784E3B"/>
    <w:rsid w:val="007850BA"/>
    <w:rsid w:val="007858E4"/>
    <w:rsid w:val="00785F41"/>
    <w:rsid w:val="00785FDE"/>
    <w:rsid w:val="007860BB"/>
    <w:rsid w:val="007863AB"/>
    <w:rsid w:val="0078680A"/>
    <w:rsid w:val="007868B0"/>
    <w:rsid w:val="00786C0A"/>
    <w:rsid w:val="00787547"/>
    <w:rsid w:val="00787A6B"/>
    <w:rsid w:val="00787DBF"/>
    <w:rsid w:val="0079006A"/>
    <w:rsid w:val="0079039A"/>
    <w:rsid w:val="0079040C"/>
    <w:rsid w:val="0079052D"/>
    <w:rsid w:val="00790841"/>
    <w:rsid w:val="007908A5"/>
    <w:rsid w:val="00790CA8"/>
    <w:rsid w:val="00790DF6"/>
    <w:rsid w:val="007910D9"/>
    <w:rsid w:val="0079176E"/>
    <w:rsid w:val="0079203A"/>
    <w:rsid w:val="00792148"/>
    <w:rsid w:val="007921ED"/>
    <w:rsid w:val="00792265"/>
    <w:rsid w:val="00792605"/>
    <w:rsid w:val="00792C3A"/>
    <w:rsid w:val="00793660"/>
    <w:rsid w:val="00793829"/>
    <w:rsid w:val="007938EF"/>
    <w:rsid w:val="00793AE8"/>
    <w:rsid w:val="00793CBD"/>
    <w:rsid w:val="00795E52"/>
    <w:rsid w:val="00796200"/>
    <w:rsid w:val="0079648E"/>
    <w:rsid w:val="00796D99"/>
    <w:rsid w:val="007975A5"/>
    <w:rsid w:val="0079763B"/>
    <w:rsid w:val="007A0101"/>
    <w:rsid w:val="007A03FA"/>
    <w:rsid w:val="007A0693"/>
    <w:rsid w:val="007A06CB"/>
    <w:rsid w:val="007A0981"/>
    <w:rsid w:val="007A09D8"/>
    <w:rsid w:val="007A0A99"/>
    <w:rsid w:val="007A0E7C"/>
    <w:rsid w:val="007A10BC"/>
    <w:rsid w:val="007A15A4"/>
    <w:rsid w:val="007A20C6"/>
    <w:rsid w:val="007A22CD"/>
    <w:rsid w:val="007A240D"/>
    <w:rsid w:val="007A241E"/>
    <w:rsid w:val="007A27C7"/>
    <w:rsid w:val="007A2896"/>
    <w:rsid w:val="007A2A0F"/>
    <w:rsid w:val="007A3298"/>
    <w:rsid w:val="007A377E"/>
    <w:rsid w:val="007A3974"/>
    <w:rsid w:val="007A3EB6"/>
    <w:rsid w:val="007A5C34"/>
    <w:rsid w:val="007A610E"/>
    <w:rsid w:val="007A620F"/>
    <w:rsid w:val="007A63CC"/>
    <w:rsid w:val="007A6722"/>
    <w:rsid w:val="007A6905"/>
    <w:rsid w:val="007A6A2B"/>
    <w:rsid w:val="007A6A7F"/>
    <w:rsid w:val="007A7A2A"/>
    <w:rsid w:val="007B00A0"/>
    <w:rsid w:val="007B0279"/>
    <w:rsid w:val="007B0999"/>
    <w:rsid w:val="007B0D40"/>
    <w:rsid w:val="007B0DFD"/>
    <w:rsid w:val="007B1518"/>
    <w:rsid w:val="007B3E32"/>
    <w:rsid w:val="007B4439"/>
    <w:rsid w:val="007B50A9"/>
    <w:rsid w:val="007B5A58"/>
    <w:rsid w:val="007B695D"/>
    <w:rsid w:val="007B7EA7"/>
    <w:rsid w:val="007C0C5B"/>
    <w:rsid w:val="007C0D08"/>
    <w:rsid w:val="007C10C4"/>
    <w:rsid w:val="007C15B9"/>
    <w:rsid w:val="007C24FD"/>
    <w:rsid w:val="007C2E38"/>
    <w:rsid w:val="007C3393"/>
    <w:rsid w:val="007C35FD"/>
    <w:rsid w:val="007C3D5F"/>
    <w:rsid w:val="007C461D"/>
    <w:rsid w:val="007C4949"/>
    <w:rsid w:val="007C4AF7"/>
    <w:rsid w:val="007C52D0"/>
    <w:rsid w:val="007C55CD"/>
    <w:rsid w:val="007C5F24"/>
    <w:rsid w:val="007C615A"/>
    <w:rsid w:val="007C6A68"/>
    <w:rsid w:val="007C77C4"/>
    <w:rsid w:val="007D0204"/>
    <w:rsid w:val="007D0341"/>
    <w:rsid w:val="007D0840"/>
    <w:rsid w:val="007D0859"/>
    <w:rsid w:val="007D08B6"/>
    <w:rsid w:val="007D0C4F"/>
    <w:rsid w:val="007D0C53"/>
    <w:rsid w:val="007D0DFE"/>
    <w:rsid w:val="007D0ED4"/>
    <w:rsid w:val="007D0F22"/>
    <w:rsid w:val="007D1B3B"/>
    <w:rsid w:val="007D2736"/>
    <w:rsid w:val="007D30D4"/>
    <w:rsid w:val="007D3159"/>
    <w:rsid w:val="007D31C2"/>
    <w:rsid w:val="007D36D4"/>
    <w:rsid w:val="007D3B6B"/>
    <w:rsid w:val="007D3EB6"/>
    <w:rsid w:val="007D3F8F"/>
    <w:rsid w:val="007D4567"/>
    <w:rsid w:val="007D4792"/>
    <w:rsid w:val="007D493E"/>
    <w:rsid w:val="007D56DE"/>
    <w:rsid w:val="007D574B"/>
    <w:rsid w:val="007D5B95"/>
    <w:rsid w:val="007D70AF"/>
    <w:rsid w:val="007D72D1"/>
    <w:rsid w:val="007E025A"/>
    <w:rsid w:val="007E04B9"/>
    <w:rsid w:val="007E09EF"/>
    <w:rsid w:val="007E15B6"/>
    <w:rsid w:val="007E172C"/>
    <w:rsid w:val="007E21EB"/>
    <w:rsid w:val="007E2445"/>
    <w:rsid w:val="007E3CAB"/>
    <w:rsid w:val="007E4330"/>
    <w:rsid w:val="007E483C"/>
    <w:rsid w:val="007E4F68"/>
    <w:rsid w:val="007E550D"/>
    <w:rsid w:val="007E5CCC"/>
    <w:rsid w:val="007E64D6"/>
    <w:rsid w:val="007E685B"/>
    <w:rsid w:val="007E74A0"/>
    <w:rsid w:val="007E7F6B"/>
    <w:rsid w:val="007F043F"/>
    <w:rsid w:val="007F18FA"/>
    <w:rsid w:val="007F19F7"/>
    <w:rsid w:val="007F1E14"/>
    <w:rsid w:val="007F202D"/>
    <w:rsid w:val="007F353D"/>
    <w:rsid w:val="007F6329"/>
    <w:rsid w:val="007F6488"/>
    <w:rsid w:val="007F64EE"/>
    <w:rsid w:val="007F6FBF"/>
    <w:rsid w:val="007F7736"/>
    <w:rsid w:val="007F7BB8"/>
    <w:rsid w:val="007F7BD5"/>
    <w:rsid w:val="008004D6"/>
    <w:rsid w:val="008005A8"/>
    <w:rsid w:val="008007FF"/>
    <w:rsid w:val="0080092E"/>
    <w:rsid w:val="00800AC7"/>
    <w:rsid w:val="00800C31"/>
    <w:rsid w:val="00800F6D"/>
    <w:rsid w:val="00801754"/>
    <w:rsid w:val="008017A9"/>
    <w:rsid w:val="00801E91"/>
    <w:rsid w:val="00802EB9"/>
    <w:rsid w:val="00803B92"/>
    <w:rsid w:val="008043DF"/>
    <w:rsid w:val="0080455A"/>
    <w:rsid w:val="00804FCF"/>
    <w:rsid w:val="00805074"/>
    <w:rsid w:val="0080536B"/>
    <w:rsid w:val="0080589C"/>
    <w:rsid w:val="00805FDC"/>
    <w:rsid w:val="0080686C"/>
    <w:rsid w:val="00806B5B"/>
    <w:rsid w:val="00806E38"/>
    <w:rsid w:val="00807006"/>
    <w:rsid w:val="00807096"/>
    <w:rsid w:val="0080768D"/>
    <w:rsid w:val="00811165"/>
    <w:rsid w:val="008115FE"/>
    <w:rsid w:val="0081163E"/>
    <w:rsid w:val="008119E6"/>
    <w:rsid w:val="00811BDE"/>
    <w:rsid w:val="00811C57"/>
    <w:rsid w:val="00811C67"/>
    <w:rsid w:val="008121F1"/>
    <w:rsid w:val="00812601"/>
    <w:rsid w:val="00812B00"/>
    <w:rsid w:val="00812DB6"/>
    <w:rsid w:val="00813882"/>
    <w:rsid w:val="008146C5"/>
    <w:rsid w:val="00814913"/>
    <w:rsid w:val="008160B7"/>
    <w:rsid w:val="008161DA"/>
    <w:rsid w:val="00816271"/>
    <w:rsid w:val="0081669C"/>
    <w:rsid w:val="00816F03"/>
    <w:rsid w:val="008171A6"/>
    <w:rsid w:val="008171C2"/>
    <w:rsid w:val="008171E8"/>
    <w:rsid w:val="008174A0"/>
    <w:rsid w:val="008174C7"/>
    <w:rsid w:val="0081755E"/>
    <w:rsid w:val="00817C02"/>
    <w:rsid w:val="00817C58"/>
    <w:rsid w:val="00820171"/>
    <w:rsid w:val="00820665"/>
    <w:rsid w:val="00820F2F"/>
    <w:rsid w:val="00821237"/>
    <w:rsid w:val="0082125C"/>
    <w:rsid w:val="00821547"/>
    <w:rsid w:val="008219E5"/>
    <w:rsid w:val="00822463"/>
    <w:rsid w:val="008237D7"/>
    <w:rsid w:val="0082385E"/>
    <w:rsid w:val="00823BCE"/>
    <w:rsid w:val="008253CC"/>
    <w:rsid w:val="00825A3E"/>
    <w:rsid w:val="00825B1D"/>
    <w:rsid w:val="00826024"/>
    <w:rsid w:val="008261B8"/>
    <w:rsid w:val="008266C9"/>
    <w:rsid w:val="00826811"/>
    <w:rsid w:val="00826A60"/>
    <w:rsid w:val="008271BE"/>
    <w:rsid w:val="008273BF"/>
    <w:rsid w:val="00827A01"/>
    <w:rsid w:val="008301EC"/>
    <w:rsid w:val="00830ABF"/>
    <w:rsid w:val="00831282"/>
    <w:rsid w:val="008325B5"/>
    <w:rsid w:val="00832996"/>
    <w:rsid w:val="00832B31"/>
    <w:rsid w:val="00832CFA"/>
    <w:rsid w:val="00832FD1"/>
    <w:rsid w:val="008339C5"/>
    <w:rsid w:val="008347A0"/>
    <w:rsid w:val="00835E0A"/>
    <w:rsid w:val="00836465"/>
    <w:rsid w:val="00837B98"/>
    <w:rsid w:val="00837FB4"/>
    <w:rsid w:val="00840305"/>
    <w:rsid w:val="00840E5E"/>
    <w:rsid w:val="008412F0"/>
    <w:rsid w:val="0084139D"/>
    <w:rsid w:val="008415F0"/>
    <w:rsid w:val="00841736"/>
    <w:rsid w:val="00841EDC"/>
    <w:rsid w:val="00841F7D"/>
    <w:rsid w:val="00842CB7"/>
    <w:rsid w:val="00844385"/>
    <w:rsid w:val="00844986"/>
    <w:rsid w:val="00845212"/>
    <w:rsid w:val="008454A6"/>
    <w:rsid w:val="008456CF"/>
    <w:rsid w:val="008459E3"/>
    <w:rsid w:val="00845EC1"/>
    <w:rsid w:val="0084662A"/>
    <w:rsid w:val="0084687F"/>
    <w:rsid w:val="00846BA9"/>
    <w:rsid w:val="00846E52"/>
    <w:rsid w:val="00847A7A"/>
    <w:rsid w:val="0085005E"/>
    <w:rsid w:val="008506E5"/>
    <w:rsid w:val="008511DD"/>
    <w:rsid w:val="00851EA8"/>
    <w:rsid w:val="00851F8C"/>
    <w:rsid w:val="00852881"/>
    <w:rsid w:val="00853098"/>
    <w:rsid w:val="00853801"/>
    <w:rsid w:val="008538BE"/>
    <w:rsid w:val="008538E3"/>
    <w:rsid w:val="008540A5"/>
    <w:rsid w:val="008548C8"/>
    <w:rsid w:val="00854BBE"/>
    <w:rsid w:val="00854DDD"/>
    <w:rsid w:val="00854FF3"/>
    <w:rsid w:val="00856573"/>
    <w:rsid w:val="00856EEB"/>
    <w:rsid w:val="008572BA"/>
    <w:rsid w:val="008572F7"/>
    <w:rsid w:val="0085739F"/>
    <w:rsid w:val="00857DA4"/>
    <w:rsid w:val="00857EB3"/>
    <w:rsid w:val="0086000C"/>
    <w:rsid w:val="008603AC"/>
    <w:rsid w:val="008604B3"/>
    <w:rsid w:val="008604D6"/>
    <w:rsid w:val="00860C11"/>
    <w:rsid w:val="00860E35"/>
    <w:rsid w:val="00861D9C"/>
    <w:rsid w:val="00861E07"/>
    <w:rsid w:val="00863DE7"/>
    <w:rsid w:val="00864B95"/>
    <w:rsid w:val="00865BF3"/>
    <w:rsid w:val="00865F0D"/>
    <w:rsid w:val="008664B5"/>
    <w:rsid w:val="00866584"/>
    <w:rsid w:val="00866B82"/>
    <w:rsid w:val="00866F27"/>
    <w:rsid w:val="00867403"/>
    <w:rsid w:val="00867DF2"/>
    <w:rsid w:val="0087264E"/>
    <w:rsid w:val="00872F55"/>
    <w:rsid w:val="00873783"/>
    <w:rsid w:val="00873D1B"/>
    <w:rsid w:val="0087405F"/>
    <w:rsid w:val="008743B4"/>
    <w:rsid w:val="008749FB"/>
    <w:rsid w:val="008754F5"/>
    <w:rsid w:val="00875764"/>
    <w:rsid w:val="008757C2"/>
    <w:rsid w:val="00875EC4"/>
    <w:rsid w:val="008765E2"/>
    <w:rsid w:val="00877C6E"/>
    <w:rsid w:val="00877D68"/>
    <w:rsid w:val="00877F6B"/>
    <w:rsid w:val="008800B3"/>
    <w:rsid w:val="00880254"/>
    <w:rsid w:val="00880B97"/>
    <w:rsid w:val="008829EE"/>
    <w:rsid w:val="00882F19"/>
    <w:rsid w:val="00884381"/>
    <w:rsid w:val="008846F7"/>
    <w:rsid w:val="00884B0E"/>
    <w:rsid w:val="008854B0"/>
    <w:rsid w:val="0088592B"/>
    <w:rsid w:val="00885AFB"/>
    <w:rsid w:val="00885E5C"/>
    <w:rsid w:val="00886321"/>
    <w:rsid w:val="00887319"/>
    <w:rsid w:val="00887F96"/>
    <w:rsid w:val="00890AD1"/>
    <w:rsid w:val="00892050"/>
    <w:rsid w:val="0089225D"/>
    <w:rsid w:val="0089270D"/>
    <w:rsid w:val="00892856"/>
    <w:rsid w:val="00892D10"/>
    <w:rsid w:val="00893857"/>
    <w:rsid w:val="00894616"/>
    <w:rsid w:val="00894944"/>
    <w:rsid w:val="00895542"/>
    <w:rsid w:val="008963B0"/>
    <w:rsid w:val="0089691D"/>
    <w:rsid w:val="00896E85"/>
    <w:rsid w:val="0089753C"/>
    <w:rsid w:val="008977DF"/>
    <w:rsid w:val="008977F0"/>
    <w:rsid w:val="008A0382"/>
    <w:rsid w:val="008A0E21"/>
    <w:rsid w:val="008A0EEB"/>
    <w:rsid w:val="008A0F66"/>
    <w:rsid w:val="008A1198"/>
    <w:rsid w:val="008A167E"/>
    <w:rsid w:val="008A198B"/>
    <w:rsid w:val="008A1E88"/>
    <w:rsid w:val="008A295E"/>
    <w:rsid w:val="008A3128"/>
    <w:rsid w:val="008A39E5"/>
    <w:rsid w:val="008A3EAF"/>
    <w:rsid w:val="008A4DCC"/>
    <w:rsid w:val="008A4E25"/>
    <w:rsid w:val="008A5066"/>
    <w:rsid w:val="008A5092"/>
    <w:rsid w:val="008A5850"/>
    <w:rsid w:val="008A5CAE"/>
    <w:rsid w:val="008A65CF"/>
    <w:rsid w:val="008A69A1"/>
    <w:rsid w:val="008A7243"/>
    <w:rsid w:val="008A76BC"/>
    <w:rsid w:val="008A78D7"/>
    <w:rsid w:val="008A7DF6"/>
    <w:rsid w:val="008A7E01"/>
    <w:rsid w:val="008B0AE7"/>
    <w:rsid w:val="008B2489"/>
    <w:rsid w:val="008B270D"/>
    <w:rsid w:val="008B2A05"/>
    <w:rsid w:val="008B30A8"/>
    <w:rsid w:val="008B37F0"/>
    <w:rsid w:val="008B380A"/>
    <w:rsid w:val="008B3B95"/>
    <w:rsid w:val="008B3EF5"/>
    <w:rsid w:val="008B4B7F"/>
    <w:rsid w:val="008B5457"/>
    <w:rsid w:val="008B56DA"/>
    <w:rsid w:val="008B599C"/>
    <w:rsid w:val="008B5A28"/>
    <w:rsid w:val="008B6F14"/>
    <w:rsid w:val="008B6F83"/>
    <w:rsid w:val="008B721B"/>
    <w:rsid w:val="008B73EE"/>
    <w:rsid w:val="008B7C80"/>
    <w:rsid w:val="008C13F1"/>
    <w:rsid w:val="008C182F"/>
    <w:rsid w:val="008C1BE9"/>
    <w:rsid w:val="008C1D7B"/>
    <w:rsid w:val="008C1FCC"/>
    <w:rsid w:val="008C25CE"/>
    <w:rsid w:val="008C2A82"/>
    <w:rsid w:val="008C2C57"/>
    <w:rsid w:val="008C31CB"/>
    <w:rsid w:val="008C34F3"/>
    <w:rsid w:val="008C3A14"/>
    <w:rsid w:val="008C4303"/>
    <w:rsid w:val="008C4A6D"/>
    <w:rsid w:val="008C4D05"/>
    <w:rsid w:val="008C4ED9"/>
    <w:rsid w:val="008C4FEF"/>
    <w:rsid w:val="008C50FD"/>
    <w:rsid w:val="008C538A"/>
    <w:rsid w:val="008C5726"/>
    <w:rsid w:val="008C5BE9"/>
    <w:rsid w:val="008C5C70"/>
    <w:rsid w:val="008C6639"/>
    <w:rsid w:val="008C6943"/>
    <w:rsid w:val="008C6C4D"/>
    <w:rsid w:val="008C77CC"/>
    <w:rsid w:val="008C7923"/>
    <w:rsid w:val="008C7E40"/>
    <w:rsid w:val="008D01FB"/>
    <w:rsid w:val="008D04C9"/>
    <w:rsid w:val="008D0ED7"/>
    <w:rsid w:val="008D1BAE"/>
    <w:rsid w:val="008D1DF7"/>
    <w:rsid w:val="008D253E"/>
    <w:rsid w:val="008D295D"/>
    <w:rsid w:val="008D32E1"/>
    <w:rsid w:val="008D3A1E"/>
    <w:rsid w:val="008D40A0"/>
    <w:rsid w:val="008D41EB"/>
    <w:rsid w:val="008D4F66"/>
    <w:rsid w:val="008D544C"/>
    <w:rsid w:val="008D6525"/>
    <w:rsid w:val="008D68BF"/>
    <w:rsid w:val="008D6980"/>
    <w:rsid w:val="008D6BC7"/>
    <w:rsid w:val="008D6F9F"/>
    <w:rsid w:val="008D73FF"/>
    <w:rsid w:val="008D7461"/>
    <w:rsid w:val="008D74B9"/>
    <w:rsid w:val="008D7592"/>
    <w:rsid w:val="008D774B"/>
    <w:rsid w:val="008D7A3F"/>
    <w:rsid w:val="008D7C98"/>
    <w:rsid w:val="008E0260"/>
    <w:rsid w:val="008E02A4"/>
    <w:rsid w:val="008E0BC8"/>
    <w:rsid w:val="008E10D8"/>
    <w:rsid w:val="008E148F"/>
    <w:rsid w:val="008E1670"/>
    <w:rsid w:val="008E16D2"/>
    <w:rsid w:val="008E1902"/>
    <w:rsid w:val="008E2523"/>
    <w:rsid w:val="008E2DB0"/>
    <w:rsid w:val="008E2DD1"/>
    <w:rsid w:val="008E2E0D"/>
    <w:rsid w:val="008E2F6F"/>
    <w:rsid w:val="008E3C4A"/>
    <w:rsid w:val="008E4222"/>
    <w:rsid w:val="008E43A6"/>
    <w:rsid w:val="008E4FE2"/>
    <w:rsid w:val="008E5160"/>
    <w:rsid w:val="008E51FA"/>
    <w:rsid w:val="008E53F8"/>
    <w:rsid w:val="008E5AA8"/>
    <w:rsid w:val="008E5F54"/>
    <w:rsid w:val="008E622C"/>
    <w:rsid w:val="008E693C"/>
    <w:rsid w:val="008E6F97"/>
    <w:rsid w:val="008E77C5"/>
    <w:rsid w:val="008E7A16"/>
    <w:rsid w:val="008E7A4E"/>
    <w:rsid w:val="008E7C97"/>
    <w:rsid w:val="008E7E2D"/>
    <w:rsid w:val="008F0A7F"/>
    <w:rsid w:val="008F0EA9"/>
    <w:rsid w:val="008F1255"/>
    <w:rsid w:val="008F139A"/>
    <w:rsid w:val="008F1BCE"/>
    <w:rsid w:val="008F1D37"/>
    <w:rsid w:val="008F2210"/>
    <w:rsid w:val="008F249C"/>
    <w:rsid w:val="008F2BD1"/>
    <w:rsid w:val="008F34D5"/>
    <w:rsid w:val="008F3C4F"/>
    <w:rsid w:val="008F41D9"/>
    <w:rsid w:val="008F4674"/>
    <w:rsid w:val="008F4E70"/>
    <w:rsid w:val="008F5732"/>
    <w:rsid w:val="008F589A"/>
    <w:rsid w:val="008F5E8F"/>
    <w:rsid w:val="008F6000"/>
    <w:rsid w:val="008F6EF8"/>
    <w:rsid w:val="008F7863"/>
    <w:rsid w:val="008F7A31"/>
    <w:rsid w:val="008F7E4C"/>
    <w:rsid w:val="0090079B"/>
    <w:rsid w:val="00900F9A"/>
    <w:rsid w:val="00901135"/>
    <w:rsid w:val="0090113C"/>
    <w:rsid w:val="00901882"/>
    <w:rsid w:val="00901967"/>
    <w:rsid w:val="00901F75"/>
    <w:rsid w:val="009024F6"/>
    <w:rsid w:val="00902FA3"/>
    <w:rsid w:val="009050F6"/>
    <w:rsid w:val="009055FB"/>
    <w:rsid w:val="00906302"/>
    <w:rsid w:val="00907364"/>
    <w:rsid w:val="00907510"/>
    <w:rsid w:val="00907AEE"/>
    <w:rsid w:val="00907CAF"/>
    <w:rsid w:val="009105E5"/>
    <w:rsid w:val="0091121B"/>
    <w:rsid w:val="00911FD5"/>
    <w:rsid w:val="009121EE"/>
    <w:rsid w:val="00912D32"/>
    <w:rsid w:val="00912EF0"/>
    <w:rsid w:val="009134DF"/>
    <w:rsid w:val="0091376E"/>
    <w:rsid w:val="00914F26"/>
    <w:rsid w:val="00915878"/>
    <w:rsid w:val="009159CB"/>
    <w:rsid w:val="00915F6C"/>
    <w:rsid w:val="0091639D"/>
    <w:rsid w:val="0091642C"/>
    <w:rsid w:val="009166BD"/>
    <w:rsid w:val="009170BA"/>
    <w:rsid w:val="00917966"/>
    <w:rsid w:val="0092079D"/>
    <w:rsid w:val="00920A6D"/>
    <w:rsid w:val="00920BAE"/>
    <w:rsid w:val="00921177"/>
    <w:rsid w:val="00921CC0"/>
    <w:rsid w:val="00921E55"/>
    <w:rsid w:val="00921FCD"/>
    <w:rsid w:val="009222F5"/>
    <w:rsid w:val="00922487"/>
    <w:rsid w:val="009225E6"/>
    <w:rsid w:val="00922618"/>
    <w:rsid w:val="00922776"/>
    <w:rsid w:val="0092277A"/>
    <w:rsid w:val="00922AF5"/>
    <w:rsid w:val="00922EBC"/>
    <w:rsid w:val="00922FC9"/>
    <w:rsid w:val="00923FC0"/>
    <w:rsid w:val="009249CB"/>
    <w:rsid w:val="00925D63"/>
    <w:rsid w:val="00925E39"/>
    <w:rsid w:val="00926037"/>
    <w:rsid w:val="0092628F"/>
    <w:rsid w:val="0092640C"/>
    <w:rsid w:val="00926850"/>
    <w:rsid w:val="00927077"/>
    <w:rsid w:val="00927425"/>
    <w:rsid w:val="00927495"/>
    <w:rsid w:val="0092750A"/>
    <w:rsid w:val="009275AB"/>
    <w:rsid w:val="009275D2"/>
    <w:rsid w:val="00930672"/>
    <w:rsid w:val="009316CD"/>
    <w:rsid w:val="00931B2B"/>
    <w:rsid w:val="00931BE7"/>
    <w:rsid w:val="00931D09"/>
    <w:rsid w:val="009325FA"/>
    <w:rsid w:val="00932BEF"/>
    <w:rsid w:val="00932E61"/>
    <w:rsid w:val="00933781"/>
    <w:rsid w:val="009337BA"/>
    <w:rsid w:val="00933B10"/>
    <w:rsid w:val="00933B38"/>
    <w:rsid w:val="00933CB2"/>
    <w:rsid w:val="00934C14"/>
    <w:rsid w:val="00935721"/>
    <w:rsid w:val="00935BD9"/>
    <w:rsid w:val="00936780"/>
    <w:rsid w:val="009369FC"/>
    <w:rsid w:val="00937329"/>
    <w:rsid w:val="009377DA"/>
    <w:rsid w:val="00937A23"/>
    <w:rsid w:val="00940869"/>
    <w:rsid w:val="0094093E"/>
    <w:rsid w:val="00940BBF"/>
    <w:rsid w:val="00941437"/>
    <w:rsid w:val="009414FB"/>
    <w:rsid w:val="00943562"/>
    <w:rsid w:val="009439B8"/>
    <w:rsid w:val="00943C74"/>
    <w:rsid w:val="009444E7"/>
    <w:rsid w:val="0094460A"/>
    <w:rsid w:val="0094531C"/>
    <w:rsid w:val="00945411"/>
    <w:rsid w:val="00945BB4"/>
    <w:rsid w:val="00945F09"/>
    <w:rsid w:val="00946B6B"/>
    <w:rsid w:val="00946D60"/>
    <w:rsid w:val="00947483"/>
    <w:rsid w:val="0094768E"/>
    <w:rsid w:val="00947779"/>
    <w:rsid w:val="00947A53"/>
    <w:rsid w:val="00950EC4"/>
    <w:rsid w:val="0095219E"/>
    <w:rsid w:val="009524E0"/>
    <w:rsid w:val="00952DAB"/>
    <w:rsid w:val="00952DB8"/>
    <w:rsid w:val="00953A33"/>
    <w:rsid w:val="00954752"/>
    <w:rsid w:val="009550C4"/>
    <w:rsid w:val="009551F7"/>
    <w:rsid w:val="009558EC"/>
    <w:rsid w:val="009563C4"/>
    <w:rsid w:val="00956E49"/>
    <w:rsid w:val="00956E4C"/>
    <w:rsid w:val="009576BE"/>
    <w:rsid w:val="009577DD"/>
    <w:rsid w:val="00957831"/>
    <w:rsid w:val="00957D64"/>
    <w:rsid w:val="00957FC6"/>
    <w:rsid w:val="009604E4"/>
    <w:rsid w:val="00961538"/>
    <w:rsid w:val="0096160A"/>
    <w:rsid w:val="0096210B"/>
    <w:rsid w:val="0096243D"/>
    <w:rsid w:val="009624A6"/>
    <w:rsid w:val="0096252B"/>
    <w:rsid w:val="00962F5B"/>
    <w:rsid w:val="009631F1"/>
    <w:rsid w:val="009634BE"/>
    <w:rsid w:val="00963AAF"/>
    <w:rsid w:val="00963DB7"/>
    <w:rsid w:val="00964340"/>
    <w:rsid w:val="00964B5D"/>
    <w:rsid w:val="00964F2E"/>
    <w:rsid w:val="00965406"/>
    <w:rsid w:val="00966030"/>
    <w:rsid w:val="00966704"/>
    <w:rsid w:val="009671F9"/>
    <w:rsid w:val="0097005E"/>
    <w:rsid w:val="009705E0"/>
    <w:rsid w:val="00970789"/>
    <w:rsid w:val="0097106A"/>
    <w:rsid w:val="0097235D"/>
    <w:rsid w:val="009723CC"/>
    <w:rsid w:val="009727BD"/>
    <w:rsid w:val="00973144"/>
    <w:rsid w:val="009732B8"/>
    <w:rsid w:val="009736D3"/>
    <w:rsid w:val="00974094"/>
    <w:rsid w:val="009740EB"/>
    <w:rsid w:val="009751A5"/>
    <w:rsid w:val="0097521D"/>
    <w:rsid w:val="0097571E"/>
    <w:rsid w:val="00975878"/>
    <w:rsid w:val="00975F02"/>
    <w:rsid w:val="00976388"/>
    <w:rsid w:val="009764F0"/>
    <w:rsid w:val="009765BD"/>
    <w:rsid w:val="00976C3E"/>
    <w:rsid w:val="00976E3D"/>
    <w:rsid w:val="00977336"/>
    <w:rsid w:val="00977AB5"/>
    <w:rsid w:val="00980A99"/>
    <w:rsid w:val="00980D16"/>
    <w:rsid w:val="00980F44"/>
    <w:rsid w:val="00982793"/>
    <w:rsid w:val="00983016"/>
    <w:rsid w:val="0098426A"/>
    <w:rsid w:val="00984605"/>
    <w:rsid w:val="0098503A"/>
    <w:rsid w:val="009856A8"/>
    <w:rsid w:val="0098592A"/>
    <w:rsid w:val="009859DD"/>
    <w:rsid w:val="00985B16"/>
    <w:rsid w:val="009867D6"/>
    <w:rsid w:val="00986A95"/>
    <w:rsid w:val="009871CC"/>
    <w:rsid w:val="00987FEB"/>
    <w:rsid w:val="0099002F"/>
    <w:rsid w:val="009905B9"/>
    <w:rsid w:val="00990773"/>
    <w:rsid w:val="00990AF1"/>
    <w:rsid w:val="009910CF"/>
    <w:rsid w:val="00991915"/>
    <w:rsid w:val="009919B5"/>
    <w:rsid w:val="0099269C"/>
    <w:rsid w:val="0099288B"/>
    <w:rsid w:val="00992C54"/>
    <w:rsid w:val="00993671"/>
    <w:rsid w:val="00993A77"/>
    <w:rsid w:val="00993F3D"/>
    <w:rsid w:val="009940C1"/>
    <w:rsid w:val="00994768"/>
    <w:rsid w:val="00994C1B"/>
    <w:rsid w:val="00994D3A"/>
    <w:rsid w:val="00995667"/>
    <w:rsid w:val="00995806"/>
    <w:rsid w:val="009962C6"/>
    <w:rsid w:val="009967EB"/>
    <w:rsid w:val="00996809"/>
    <w:rsid w:val="009973B5"/>
    <w:rsid w:val="009973FD"/>
    <w:rsid w:val="0099792A"/>
    <w:rsid w:val="009A0364"/>
    <w:rsid w:val="009A0367"/>
    <w:rsid w:val="009A0661"/>
    <w:rsid w:val="009A0FB7"/>
    <w:rsid w:val="009A1014"/>
    <w:rsid w:val="009A137C"/>
    <w:rsid w:val="009A1BCF"/>
    <w:rsid w:val="009A21DA"/>
    <w:rsid w:val="009A28FB"/>
    <w:rsid w:val="009A2BDE"/>
    <w:rsid w:val="009A2DF2"/>
    <w:rsid w:val="009A34A5"/>
    <w:rsid w:val="009A3C59"/>
    <w:rsid w:val="009A4EE2"/>
    <w:rsid w:val="009A5DF2"/>
    <w:rsid w:val="009A64F4"/>
    <w:rsid w:val="009A6AC8"/>
    <w:rsid w:val="009A6DA1"/>
    <w:rsid w:val="009A7369"/>
    <w:rsid w:val="009A741E"/>
    <w:rsid w:val="009A7670"/>
    <w:rsid w:val="009B03A9"/>
    <w:rsid w:val="009B03BF"/>
    <w:rsid w:val="009B111D"/>
    <w:rsid w:val="009B12DB"/>
    <w:rsid w:val="009B1599"/>
    <w:rsid w:val="009B1AB5"/>
    <w:rsid w:val="009B21D5"/>
    <w:rsid w:val="009B2C24"/>
    <w:rsid w:val="009B2D79"/>
    <w:rsid w:val="009B3492"/>
    <w:rsid w:val="009B3A0A"/>
    <w:rsid w:val="009B3BB2"/>
    <w:rsid w:val="009B3DE0"/>
    <w:rsid w:val="009B3E23"/>
    <w:rsid w:val="009B4325"/>
    <w:rsid w:val="009B4E02"/>
    <w:rsid w:val="009B4F26"/>
    <w:rsid w:val="009B5214"/>
    <w:rsid w:val="009B570A"/>
    <w:rsid w:val="009B5769"/>
    <w:rsid w:val="009B58AD"/>
    <w:rsid w:val="009B5937"/>
    <w:rsid w:val="009B59E7"/>
    <w:rsid w:val="009B6067"/>
    <w:rsid w:val="009B64E0"/>
    <w:rsid w:val="009B69D9"/>
    <w:rsid w:val="009B76E1"/>
    <w:rsid w:val="009C0755"/>
    <w:rsid w:val="009C0FF9"/>
    <w:rsid w:val="009C11CC"/>
    <w:rsid w:val="009C16B0"/>
    <w:rsid w:val="009C278D"/>
    <w:rsid w:val="009C2FBA"/>
    <w:rsid w:val="009C3136"/>
    <w:rsid w:val="009C34F4"/>
    <w:rsid w:val="009C37BF"/>
    <w:rsid w:val="009C3CEE"/>
    <w:rsid w:val="009C42A6"/>
    <w:rsid w:val="009C4962"/>
    <w:rsid w:val="009C53D2"/>
    <w:rsid w:val="009C59B9"/>
    <w:rsid w:val="009C6B7B"/>
    <w:rsid w:val="009C70C1"/>
    <w:rsid w:val="009C72BA"/>
    <w:rsid w:val="009C7391"/>
    <w:rsid w:val="009C7C9C"/>
    <w:rsid w:val="009D0854"/>
    <w:rsid w:val="009D1424"/>
    <w:rsid w:val="009D164F"/>
    <w:rsid w:val="009D1F0F"/>
    <w:rsid w:val="009D1F54"/>
    <w:rsid w:val="009D236B"/>
    <w:rsid w:val="009D24D6"/>
    <w:rsid w:val="009D3478"/>
    <w:rsid w:val="009D35B7"/>
    <w:rsid w:val="009D3681"/>
    <w:rsid w:val="009D389F"/>
    <w:rsid w:val="009D3B88"/>
    <w:rsid w:val="009D43A5"/>
    <w:rsid w:val="009D5014"/>
    <w:rsid w:val="009D5136"/>
    <w:rsid w:val="009D6FF4"/>
    <w:rsid w:val="009D71B6"/>
    <w:rsid w:val="009D734A"/>
    <w:rsid w:val="009D7449"/>
    <w:rsid w:val="009D7DE1"/>
    <w:rsid w:val="009D7ED7"/>
    <w:rsid w:val="009E0B56"/>
    <w:rsid w:val="009E0D9C"/>
    <w:rsid w:val="009E15FE"/>
    <w:rsid w:val="009E1C14"/>
    <w:rsid w:val="009E1C3A"/>
    <w:rsid w:val="009E2789"/>
    <w:rsid w:val="009E2CD7"/>
    <w:rsid w:val="009E2FDA"/>
    <w:rsid w:val="009E3636"/>
    <w:rsid w:val="009E4D8B"/>
    <w:rsid w:val="009E5665"/>
    <w:rsid w:val="009E5DAA"/>
    <w:rsid w:val="009E5DC1"/>
    <w:rsid w:val="009E6C53"/>
    <w:rsid w:val="009E6F2E"/>
    <w:rsid w:val="009E7B3C"/>
    <w:rsid w:val="009E7BEF"/>
    <w:rsid w:val="009E7CC9"/>
    <w:rsid w:val="009F02FE"/>
    <w:rsid w:val="009F03ED"/>
    <w:rsid w:val="009F10C5"/>
    <w:rsid w:val="009F2C9F"/>
    <w:rsid w:val="009F30D8"/>
    <w:rsid w:val="009F344F"/>
    <w:rsid w:val="009F35C6"/>
    <w:rsid w:val="009F3869"/>
    <w:rsid w:val="009F40A8"/>
    <w:rsid w:val="009F4399"/>
    <w:rsid w:val="009F4452"/>
    <w:rsid w:val="009F4563"/>
    <w:rsid w:val="009F4CD2"/>
    <w:rsid w:val="009F4D97"/>
    <w:rsid w:val="009F4EAD"/>
    <w:rsid w:val="009F4EEE"/>
    <w:rsid w:val="009F53E1"/>
    <w:rsid w:val="009F59BE"/>
    <w:rsid w:val="009F5C57"/>
    <w:rsid w:val="009F62CF"/>
    <w:rsid w:val="009F69D1"/>
    <w:rsid w:val="009F6CEC"/>
    <w:rsid w:val="009F73B2"/>
    <w:rsid w:val="009F77FF"/>
    <w:rsid w:val="009F7A12"/>
    <w:rsid w:val="009F7C24"/>
    <w:rsid w:val="00A003DA"/>
    <w:rsid w:val="00A00A7D"/>
    <w:rsid w:val="00A00BF7"/>
    <w:rsid w:val="00A019C7"/>
    <w:rsid w:val="00A03E61"/>
    <w:rsid w:val="00A059FF"/>
    <w:rsid w:val="00A072FA"/>
    <w:rsid w:val="00A07629"/>
    <w:rsid w:val="00A10A49"/>
    <w:rsid w:val="00A10C1A"/>
    <w:rsid w:val="00A10F72"/>
    <w:rsid w:val="00A121C9"/>
    <w:rsid w:val="00A125AF"/>
    <w:rsid w:val="00A128AC"/>
    <w:rsid w:val="00A12EE5"/>
    <w:rsid w:val="00A13104"/>
    <w:rsid w:val="00A134F1"/>
    <w:rsid w:val="00A13510"/>
    <w:rsid w:val="00A1361E"/>
    <w:rsid w:val="00A139D6"/>
    <w:rsid w:val="00A14091"/>
    <w:rsid w:val="00A14115"/>
    <w:rsid w:val="00A14D7B"/>
    <w:rsid w:val="00A15334"/>
    <w:rsid w:val="00A15362"/>
    <w:rsid w:val="00A15BF7"/>
    <w:rsid w:val="00A15E10"/>
    <w:rsid w:val="00A1605A"/>
    <w:rsid w:val="00A20062"/>
    <w:rsid w:val="00A2063D"/>
    <w:rsid w:val="00A20973"/>
    <w:rsid w:val="00A20CC7"/>
    <w:rsid w:val="00A20FB9"/>
    <w:rsid w:val="00A2197D"/>
    <w:rsid w:val="00A21CDE"/>
    <w:rsid w:val="00A22608"/>
    <w:rsid w:val="00A227BF"/>
    <w:rsid w:val="00A22D8A"/>
    <w:rsid w:val="00A22F70"/>
    <w:rsid w:val="00A23166"/>
    <w:rsid w:val="00A231EA"/>
    <w:rsid w:val="00A23DE1"/>
    <w:rsid w:val="00A2421F"/>
    <w:rsid w:val="00A242C0"/>
    <w:rsid w:val="00A24713"/>
    <w:rsid w:val="00A247E7"/>
    <w:rsid w:val="00A24DCA"/>
    <w:rsid w:val="00A25081"/>
    <w:rsid w:val="00A25726"/>
    <w:rsid w:val="00A258E0"/>
    <w:rsid w:val="00A27F79"/>
    <w:rsid w:val="00A30DF4"/>
    <w:rsid w:val="00A31950"/>
    <w:rsid w:val="00A31D85"/>
    <w:rsid w:val="00A326E6"/>
    <w:rsid w:val="00A32F89"/>
    <w:rsid w:val="00A3323C"/>
    <w:rsid w:val="00A33E5C"/>
    <w:rsid w:val="00A35EB5"/>
    <w:rsid w:val="00A36A4E"/>
    <w:rsid w:val="00A37D55"/>
    <w:rsid w:val="00A40288"/>
    <w:rsid w:val="00A4092B"/>
    <w:rsid w:val="00A40CF9"/>
    <w:rsid w:val="00A40D9C"/>
    <w:rsid w:val="00A41209"/>
    <w:rsid w:val="00A4143F"/>
    <w:rsid w:val="00A41E3C"/>
    <w:rsid w:val="00A425CD"/>
    <w:rsid w:val="00A42697"/>
    <w:rsid w:val="00A42AFD"/>
    <w:rsid w:val="00A42E04"/>
    <w:rsid w:val="00A433E9"/>
    <w:rsid w:val="00A43B56"/>
    <w:rsid w:val="00A44CC3"/>
    <w:rsid w:val="00A45082"/>
    <w:rsid w:val="00A455F3"/>
    <w:rsid w:val="00A47B71"/>
    <w:rsid w:val="00A50066"/>
    <w:rsid w:val="00A50451"/>
    <w:rsid w:val="00A50743"/>
    <w:rsid w:val="00A50F89"/>
    <w:rsid w:val="00A510B5"/>
    <w:rsid w:val="00A51213"/>
    <w:rsid w:val="00A51D53"/>
    <w:rsid w:val="00A52A1B"/>
    <w:rsid w:val="00A534E0"/>
    <w:rsid w:val="00A5454B"/>
    <w:rsid w:val="00A54DCF"/>
    <w:rsid w:val="00A55775"/>
    <w:rsid w:val="00A55D32"/>
    <w:rsid w:val="00A570DA"/>
    <w:rsid w:val="00A579E3"/>
    <w:rsid w:val="00A57D38"/>
    <w:rsid w:val="00A62685"/>
    <w:rsid w:val="00A63927"/>
    <w:rsid w:val="00A6401F"/>
    <w:rsid w:val="00A64575"/>
    <w:rsid w:val="00A64C4F"/>
    <w:rsid w:val="00A64FD1"/>
    <w:rsid w:val="00A6543E"/>
    <w:rsid w:val="00A65A0D"/>
    <w:rsid w:val="00A65B3D"/>
    <w:rsid w:val="00A65BDD"/>
    <w:rsid w:val="00A66634"/>
    <w:rsid w:val="00A667BB"/>
    <w:rsid w:val="00A66925"/>
    <w:rsid w:val="00A66BF6"/>
    <w:rsid w:val="00A674CF"/>
    <w:rsid w:val="00A67D22"/>
    <w:rsid w:val="00A70641"/>
    <w:rsid w:val="00A70D29"/>
    <w:rsid w:val="00A71CCD"/>
    <w:rsid w:val="00A7265B"/>
    <w:rsid w:val="00A7344B"/>
    <w:rsid w:val="00A73669"/>
    <w:rsid w:val="00A73D75"/>
    <w:rsid w:val="00A74628"/>
    <w:rsid w:val="00A74654"/>
    <w:rsid w:val="00A74EEB"/>
    <w:rsid w:val="00A7500F"/>
    <w:rsid w:val="00A75295"/>
    <w:rsid w:val="00A759A8"/>
    <w:rsid w:val="00A75AC0"/>
    <w:rsid w:val="00A75B77"/>
    <w:rsid w:val="00A75FE1"/>
    <w:rsid w:val="00A7682C"/>
    <w:rsid w:val="00A7683E"/>
    <w:rsid w:val="00A771A0"/>
    <w:rsid w:val="00A808A9"/>
    <w:rsid w:val="00A80C8D"/>
    <w:rsid w:val="00A80CC8"/>
    <w:rsid w:val="00A80EE4"/>
    <w:rsid w:val="00A82B72"/>
    <w:rsid w:val="00A83A64"/>
    <w:rsid w:val="00A83BE5"/>
    <w:rsid w:val="00A842B4"/>
    <w:rsid w:val="00A843A9"/>
    <w:rsid w:val="00A8446D"/>
    <w:rsid w:val="00A84A9A"/>
    <w:rsid w:val="00A84BA4"/>
    <w:rsid w:val="00A85100"/>
    <w:rsid w:val="00A85914"/>
    <w:rsid w:val="00A85D1B"/>
    <w:rsid w:val="00A86174"/>
    <w:rsid w:val="00A8637D"/>
    <w:rsid w:val="00A86599"/>
    <w:rsid w:val="00A8692B"/>
    <w:rsid w:val="00A87082"/>
    <w:rsid w:val="00A87286"/>
    <w:rsid w:val="00A872C6"/>
    <w:rsid w:val="00A87ABB"/>
    <w:rsid w:val="00A87AEC"/>
    <w:rsid w:val="00A900AC"/>
    <w:rsid w:val="00A905EA"/>
    <w:rsid w:val="00A90708"/>
    <w:rsid w:val="00A90B84"/>
    <w:rsid w:val="00A90D50"/>
    <w:rsid w:val="00A9140F"/>
    <w:rsid w:val="00A91BC0"/>
    <w:rsid w:val="00A92121"/>
    <w:rsid w:val="00A92655"/>
    <w:rsid w:val="00A92E18"/>
    <w:rsid w:val="00A92E20"/>
    <w:rsid w:val="00A935AC"/>
    <w:rsid w:val="00A9427C"/>
    <w:rsid w:val="00A948A9"/>
    <w:rsid w:val="00A97072"/>
    <w:rsid w:val="00A971E4"/>
    <w:rsid w:val="00A9743C"/>
    <w:rsid w:val="00A97B5C"/>
    <w:rsid w:val="00AA0192"/>
    <w:rsid w:val="00AA219A"/>
    <w:rsid w:val="00AA26A6"/>
    <w:rsid w:val="00AA2785"/>
    <w:rsid w:val="00AA2813"/>
    <w:rsid w:val="00AA31F2"/>
    <w:rsid w:val="00AA35B1"/>
    <w:rsid w:val="00AA424B"/>
    <w:rsid w:val="00AA439A"/>
    <w:rsid w:val="00AA498E"/>
    <w:rsid w:val="00AA499A"/>
    <w:rsid w:val="00AA4F51"/>
    <w:rsid w:val="00AA511F"/>
    <w:rsid w:val="00AA5471"/>
    <w:rsid w:val="00AA5477"/>
    <w:rsid w:val="00AA5686"/>
    <w:rsid w:val="00AA57EF"/>
    <w:rsid w:val="00AA5B48"/>
    <w:rsid w:val="00AA5BA0"/>
    <w:rsid w:val="00AA60A6"/>
    <w:rsid w:val="00AA60E8"/>
    <w:rsid w:val="00AA6139"/>
    <w:rsid w:val="00AA62BF"/>
    <w:rsid w:val="00AA7128"/>
    <w:rsid w:val="00AA7829"/>
    <w:rsid w:val="00AB03D8"/>
    <w:rsid w:val="00AB0757"/>
    <w:rsid w:val="00AB0885"/>
    <w:rsid w:val="00AB092D"/>
    <w:rsid w:val="00AB22A9"/>
    <w:rsid w:val="00AB2836"/>
    <w:rsid w:val="00AB2CDB"/>
    <w:rsid w:val="00AB2F59"/>
    <w:rsid w:val="00AB3C7A"/>
    <w:rsid w:val="00AB3D45"/>
    <w:rsid w:val="00AB3E33"/>
    <w:rsid w:val="00AB45A2"/>
    <w:rsid w:val="00AB471F"/>
    <w:rsid w:val="00AB4B0F"/>
    <w:rsid w:val="00AB59C7"/>
    <w:rsid w:val="00AB5EC9"/>
    <w:rsid w:val="00AB6023"/>
    <w:rsid w:val="00AB61AB"/>
    <w:rsid w:val="00AB6247"/>
    <w:rsid w:val="00AB6B92"/>
    <w:rsid w:val="00AB7534"/>
    <w:rsid w:val="00AB7A82"/>
    <w:rsid w:val="00AB7AD5"/>
    <w:rsid w:val="00AB7F98"/>
    <w:rsid w:val="00AC0671"/>
    <w:rsid w:val="00AC0802"/>
    <w:rsid w:val="00AC107B"/>
    <w:rsid w:val="00AC214D"/>
    <w:rsid w:val="00AC273D"/>
    <w:rsid w:val="00AC2ACD"/>
    <w:rsid w:val="00AC331A"/>
    <w:rsid w:val="00AC3368"/>
    <w:rsid w:val="00AC3461"/>
    <w:rsid w:val="00AC374E"/>
    <w:rsid w:val="00AC3ACB"/>
    <w:rsid w:val="00AC3D21"/>
    <w:rsid w:val="00AC3E5B"/>
    <w:rsid w:val="00AC44D3"/>
    <w:rsid w:val="00AC5853"/>
    <w:rsid w:val="00AC5990"/>
    <w:rsid w:val="00AC69F9"/>
    <w:rsid w:val="00AC7507"/>
    <w:rsid w:val="00AC756D"/>
    <w:rsid w:val="00AD00AC"/>
    <w:rsid w:val="00AD06C0"/>
    <w:rsid w:val="00AD0AB4"/>
    <w:rsid w:val="00AD0FF2"/>
    <w:rsid w:val="00AD1481"/>
    <w:rsid w:val="00AD1534"/>
    <w:rsid w:val="00AD22FE"/>
    <w:rsid w:val="00AD27D8"/>
    <w:rsid w:val="00AD28D7"/>
    <w:rsid w:val="00AD303F"/>
    <w:rsid w:val="00AD3FDA"/>
    <w:rsid w:val="00AD4809"/>
    <w:rsid w:val="00AD488A"/>
    <w:rsid w:val="00AD5ADA"/>
    <w:rsid w:val="00AD630C"/>
    <w:rsid w:val="00AD652A"/>
    <w:rsid w:val="00AD7147"/>
    <w:rsid w:val="00AD71F4"/>
    <w:rsid w:val="00AD7ACF"/>
    <w:rsid w:val="00AD7ECD"/>
    <w:rsid w:val="00AE0350"/>
    <w:rsid w:val="00AE1E2F"/>
    <w:rsid w:val="00AE1E92"/>
    <w:rsid w:val="00AE2673"/>
    <w:rsid w:val="00AE2685"/>
    <w:rsid w:val="00AE287B"/>
    <w:rsid w:val="00AE2A96"/>
    <w:rsid w:val="00AE2FF8"/>
    <w:rsid w:val="00AE3412"/>
    <w:rsid w:val="00AE4050"/>
    <w:rsid w:val="00AE490D"/>
    <w:rsid w:val="00AE50D8"/>
    <w:rsid w:val="00AE528D"/>
    <w:rsid w:val="00AE53E7"/>
    <w:rsid w:val="00AE569B"/>
    <w:rsid w:val="00AE5DBE"/>
    <w:rsid w:val="00AE70A6"/>
    <w:rsid w:val="00AE7364"/>
    <w:rsid w:val="00AE746D"/>
    <w:rsid w:val="00AE7962"/>
    <w:rsid w:val="00AE7AFA"/>
    <w:rsid w:val="00AE7D9B"/>
    <w:rsid w:val="00AF06B5"/>
    <w:rsid w:val="00AF0712"/>
    <w:rsid w:val="00AF090F"/>
    <w:rsid w:val="00AF0E97"/>
    <w:rsid w:val="00AF131E"/>
    <w:rsid w:val="00AF1493"/>
    <w:rsid w:val="00AF1687"/>
    <w:rsid w:val="00AF1734"/>
    <w:rsid w:val="00AF235D"/>
    <w:rsid w:val="00AF2420"/>
    <w:rsid w:val="00AF304A"/>
    <w:rsid w:val="00AF3485"/>
    <w:rsid w:val="00AF37D3"/>
    <w:rsid w:val="00AF3CFA"/>
    <w:rsid w:val="00AF4114"/>
    <w:rsid w:val="00AF52EC"/>
    <w:rsid w:val="00AF5549"/>
    <w:rsid w:val="00AF58C6"/>
    <w:rsid w:val="00AF5BFB"/>
    <w:rsid w:val="00AF6CF4"/>
    <w:rsid w:val="00B008EE"/>
    <w:rsid w:val="00B00C09"/>
    <w:rsid w:val="00B01014"/>
    <w:rsid w:val="00B01825"/>
    <w:rsid w:val="00B01960"/>
    <w:rsid w:val="00B021F3"/>
    <w:rsid w:val="00B0291C"/>
    <w:rsid w:val="00B02FC0"/>
    <w:rsid w:val="00B03176"/>
    <w:rsid w:val="00B034D3"/>
    <w:rsid w:val="00B03571"/>
    <w:rsid w:val="00B03B0A"/>
    <w:rsid w:val="00B03ED2"/>
    <w:rsid w:val="00B045DA"/>
    <w:rsid w:val="00B057A2"/>
    <w:rsid w:val="00B05C79"/>
    <w:rsid w:val="00B067E9"/>
    <w:rsid w:val="00B06AEE"/>
    <w:rsid w:val="00B06B7E"/>
    <w:rsid w:val="00B06EF5"/>
    <w:rsid w:val="00B07287"/>
    <w:rsid w:val="00B072F3"/>
    <w:rsid w:val="00B0796F"/>
    <w:rsid w:val="00B079A0"/>
    <w:rsid w:val="00B1095D"/>
    <w:rsid w:val="00B10C72"/>
    <w:rsid w:val="00B10F63"/>
    <w:rsid w:val="00B11027"/>
    <w:rsid w:val="00B11A84"/>
    <w:rsid w:val="00B11FF0"/>
    <w:rsid w:val="00B12120"/>
    <w:rsid w:val="00B12855"/>
    <w:rsid w:val="00B130CF"/>
    <w:rsid w:val="00B13121"/>
    <w:rsid w:val="00B139DF"/>
    <w:rsid w:val="00B13FEF"/>
    <w:rsid w:val="00B14EEE"/>
    <w:rsid w:val="00B16753"/>
    <w:rsid w:val="00B16E78"/>
    <w:rsid w:val="00B1723A"/>
    <w:rsid w:val="00B17885"/>
    <w:rsid w:val="00B17AEF"/>
    <w:rsid w:val="00B200AC"/>
    <w:rsid w:val="00B20632"/>
    <w:rsid w:val="00B20994"/>
    <w:rsid w:val="00B218A4"/>
    <w:rsid w:val="00B21A86"/>
    <w:rsid w:val="00B21BDC"/>
    <w:rsid w:val="00B21F81"/>
    <w:rsid w:val="00B22336"/>
    <w:rsid w:val="00B223B3"/>
    <w:rsid w:val="00B22632"/>
    <w:rsid w:val="00B228C4"/>
    <w:rsid w:val="00B22933"/>
    <w:rsid w:val="00B229C8"/>
    <w:rsid w:val="00B22F20"/>
    <w:rsid w:val="00B23275"/>
    <w:rsid w:val="00B23D90"/>
    <w:rsid w:val="00B24398"/>
    <w:rsid w:val="00B24510"/>
    <w:rsid w:val="00B2568B"/>
    <w:rsid w:val="00B263E5"/>
    <w:rsid w:val="00B26672"/>
    <w:rsid w:val="00B26D1A"/>
    <w:rsid w:val="00B27314"/>
    <w:rsid w:val="00B2758E"/>
    <w:rsid w:val="00B27EB6"/>
    <w:rsid w:val="00B27F4C"/>
    <w:rsid w:val="00B3035A"/>
    <w:rsid w:val="00B304D4"/>
    <w:rsid w:val="00B30D62"/>
    <w:rsid w:val="00B30DAB"/>
    <w:rsid w:val="00B316E1"/>
    <w:rsid w:val="00B319D3"/>
    <w:rsid w:val="00B3296B"/>
    <w:rsid w:val="00B32CBC"/>
    <w:rsid w:val="00B341AD"/>
    <w:rsid w:val="00B34459"/>
    <w:rsid w:val="00B34E54"/>
    <w:rsid w:val="00B35B55"/>
    <w:rsid w:val="00B35EA1"/>
    <w:rsid w:val="00B3606F"/>
    <w:rsid w:val="00B366D5"/>
    <w:rsid w:val="00B368A6"/>
    <w:rsid w:val="00B36A35"/>
    <w:rsid w:val="00B36D08"/>
    <w:rsid w:val="00B37248"/>
    <w:rsid w:val="00B37B6D"/>
    <w:rsid w:val="00B40256"/>
    <w:rsid w:val="00B40370"/>
    <w:rsid w:val="00B403E8"/>
    <w:rsid w:val="00B40478"/>
    <w:rsid w:val="00B411D7"/>
    <w:rsid w:val="00B41585"/>
    <w:rsid w:val="00B42568"/>
    <w:rsid w:val="00B42A46"/>
    <w:rsid w:val="00B42AF1"/>
    <w:rsid w:val="00B4303B"/>
    <w:rsid w:val="00B430AB"/>
    <w:rsid w:val="00B43E34"/>
    <w:rsid w:val="00B44237"/>
    <w:rsid w:val="00B44C27"/>
    <w:rsid w:val="00B45B56"/>
    <w:rsid w:val="00B45D4B"/>
    <w:rsid w:val="00B46277"/>
    <w:rsid w:val="00B465F2"/>
    <w:rsid w:val="00B46A7B"/>
    <w:rsid w:val="00B470DA"/>
    <w:rsid w:val="00B4726C"/>
    <w:rsid w:val="00B47295"/>
    <w:rsid w:val="00B473AC"/>
    <w:rsid w:val="00B4740D"/>
    <w:rsid w:val="00B474C6"/>
    <w:rsid w:val="00B47789"/>
    <w:rsid w:val="00B47AB0"/>
    <w:rsid w:val="00B47E0D"/>
    <w:rsid w:val="00B513E5"/>
    <w:rsid w:val="00B5222D"/>
    <w:rsid w:val="00B52A03"/>
    <w:rsid w:val="00B52ACD"/>
    <w:rsid w:val="00B52B6A"/>
    <w:rsid w:val="00B5360C"/>
    <w:rsid w:val="00B53EF4"/>
    <w:rsid w:val="00B54091"/>
    <w:rsid w:val="00B54659"/>
    <w:rsid w:val="00B548DA"/>
    <w:rsid w:val="00B54A5F"/>
    <w:rsid w:val="00B54E91"/>
    <w:rsid w:val="00B55586"/>
    <w:rsid w:val="00B559DB"/>
    <w:rsid w:val="00B56CAE"/>
    <w:rsid w:val="00B56F52"/>
    <w:rsid w:val="00B5711F"/>
    <w:rsid w:val="00B57763"/>
    <w:rsid w:val="00B57813"/>
    <w:rsid w:val="00B57CDC"/>
    <w:rsid w:val="00B6015C"/>
    <w:rsid w:val="00B6203C"/>
    <w:rsid w:val="00B62E7B"/>
    <w:rsid w:val="00B634D0"/>
    <w:rsid w:val="00B6486A"/>
    <w:rsid w:val="00B64E0C"/>
    <w:rsid w:val="00B651ED"/>
    <w:rsid w:val="00B652A2"/>
    <w:rsid w:val="00B66521"/>
    <w:rsid w:val="00B67A62"/>
    <w:rsid w:val="00B70592"/>
    <w:rsid w:val="00B70677"/>
    <w:rsid w:val="00B70BDF"/>
    <w:rsid w:val="00B71486"/>
    <w:rsid w:val="00B71519"/>
    <w:rsid w:val="00B7259A"/>
    <w:rsid w:val="00B742BD"/>
    <w:rsid w:val="00B74426"/>
    <w:rsid w:val="00B74D38"/>
    <w:rsid w:val="00B758EA"/>
    <w:rsid w:val="00B759C2"/>
    <w:rsid w:val="00B77111"/>
    <w:rsid w:val="00B771F3"/>
    <w:rsid w:val="00B77462"/>
    <w:rsid w:val="00B778C0"/>
    <w:rsid w:val="00B77B2F"/>
    <w:rsid w:val="00B809C1"/>
    <w:rsid w:val="00B80A51"/>
    <w:rsid w:val="00B81019"/>
    <w:rsid w:val="00B818A2"/>
    <w:rsid w:val="00B82B94"/>
    <w:rsid w:val="00B84BEA"/>
    <w:rsid w:val="00B852C3"/>
    <w:rsid w:val="00B856D3"/>
    <w:rsid w:val="00B85CB9"/>
    <w:rsid w:val="00B85DDB"/>
    <w:rsid w:val="00B8615B"/>
    <w:rsid w:val="00B8626A"/>
    <w:rsid w:val="00B868F4"/>
    <w:rsid w:val="00B8708F"/>
    <w:rsid w:val="00B904D9"/>
    <w:rsid w:val="00B90F0E"/>
    <w:rsid w:val="00B91006"/>
    <w:rsid w:val="00B918B4"/>
    <w:rsid w:val="00B91B4D"/>
    <w:rsid w:val="00B9221B"/>
    <w:rsid w:val="00B93A8D"/>
    <w:rsid w:val="00B94F64"/>
    <w:rsid w:val="00B95781"/>
    <w:rsid w:val="00B962AE"/>
    <w:rsid w:val="00B9679E"/>
    <w:rsid w:val="00B968A6"/>
    <w:rsid w:val="00B9705D"/>
    <w:rsid w:val="00B9726A"/>
    <w:rsid w:val="00B97D53"/>
    <w:rsid w:val="00BA0177"/>
    <w:rsid w:val="00BA0499"/>
    <w:rsid w:val="00BA12C3"/>
    <w:rsid w:val="00BA1672"/>
    <w:rsid w:val="00BA1DC0"/>
    <w:rsid w:val="00BA20B7"/>
    <w:rsid w:val="00BA22D4"/>
    <w:rsid w:val="00BA3231"/>
    <w:rsid w:val="00BA3BFA"/>
    <w:rsid w:val="00BA4015"/>
    <w:rsid w:val="00BA419F"/>
    <w:rsid w:val="00BA52BF"/>
    <w:rsid w:val="00BA54C5"/>
    <w:rsid w:val="00BA5511"/>
    <w:rsid w:val="00BA5758"/>
    <w:rsid w:val="00BA5F2E"/>
    <w:rsid w:val="00BA6662"/>
    <w:rsid w:val="00BA6906"/>
    <w:rsid w:val="00BA6A06"/>
    <w:rsid w:val="00BA7962"/>
    <w:rsid w:val="00BA7E68"/>
    <w:rsid w:val="00BB01BC"/>
    <w:rsid w:val="00BB04C6"/>
    <w:rsid w:val="00BB0869"/>
    <w:rsid w:val="00BB0BE2"/>
    <w:rsid w:val="00BB0FC9"/>
    <w:rsid w:val="00BB2755"/>
    <w:rsid w:val="00BB2D5B"/>
    <w:rsid w:val="00BB3A92"/>
    <w:rsid w:val="00BB3B6A"/>
    <w:rsid w:val="00BB3DA1"/>
    <w:rsid w:val="00BB4640"/>
    <w:rsid w:val="00BB4CF2"/>
    <w:rsid w:val="00BB4E34"/>
    <w:rsid w:val="00BB51C8"/>
    <w:rsid w:val="00BB557F"/>
    <w:rsid w:val="00BB5BF0"/>
    <w:rsid w:val="00BB61A1"/>
    <w:rsid w:val="00BB76B0"/>
    <w:rsid w:val="00BB7721"/>
    <w:rsid w:val="00BB7F0E"/>
    <w:rsid w:val="00BC0105"/>
    <w:rsid w:val="00BC07D2"/>
    <w:rsid w:val="00BC13A5"/>
    <w:rsid w:val="00BC1A0D"/>
    <w:rsid w:val="00BC1CCE"/>
    <w:rsid w:val="00BC2050"/>
    <w:rsid w:val="00BC219E"/>
    <w:rsid w:val="00BC28E8"/>
    <w:rsid w:val="00BC290F"/>
    <w:rsid w:val="00BC2BE3"/>
    <w:rsid w:val="00BC2FBA"/>
    <w:rsid w:val="00BC31AA"/>
    <w:rsid w:val="00BC3E04"/>
    <w:rsid w:val="00BC45AE"/>
    <w:rsid w:val="00BC45F2"/>
    <w:rsid w:val="00BC4BC3"/>
    <w:rsid w:val="00BC6277"/>
    <w:rsid w:val="00BC6341"/>
    <w:rsid w:val="00BC6532"/>
    <w:rsid w:val="00BC688E"/>
    <w:rsid w:val="00BC6E80"/>
    <w:rsid w:val="00BC706E"/>
    <w:rsid w:val="00BC76E3"/>
    <w:rsid w:val="00BC7B38"/>
    <w:rsid w:val="00BC7D09"/>
    <w:rsid w:val="00BD07B5"/>
    <w:rsid w:val="00BD1117"/>
    <w:rsid w:val="00BD1203"/>
    <w:rsid w:val="00BD1A89"/>
    <w:rsid w:val="00BD24C3"/>
    <w:rsid w:val="00BD33D1"/>
    <w:rsid w:val="00BD3E52"/>
    <w:rsid w:val="00BD4038"/>
    <w:rsid w:val="00BD4059"/>
    <w:rsid w:val="00BD415D"/>
    <w:rsid w:val="00BD4430"/>
    <w:rsid w:val="00BD457F"/>
    <w:rsid w:val="00BD47DB"/>
    <w:rsid w:val="00BD498A"/>
    <w:rsid w:val="00BD4F91"/>
    <w:rsid w:val="00BD57F2"/>
    <w:rsid w:val="00BD69F5"/>
    <w:rsid w:val="00BD6DAC"/>
    <w:rsid w:val="00BD7041"/>
    <w:rsid w:val="00BD7A66"/>
    <w:rsid w:val="00BE0036"/>
    <w:rsid w:val="00BE0686"/>
    <w:rsid w:val="00BE0B2C"/>
    <w:rsid w:val="00BE1575"/>
    <w:rsid w:val="00BE1959"/>
    <w:rsid w:val="00BE1A0D"/>
    <w:rsid w:val="00BE22E3"/>
    <w:rsid w:val="00BE3019"/>
    <w:rsid w:val="00BE30DF"/>
    <w:rsid w:val="00BE3620"/>
    <w:rsid w:val="00BE384F"/>
    <w:rsid w:val="00BE432E"/>
    <w:rsid w:val="00BE531B"/>
    <w:rsid w:val="00BE5791"/>
    <w:rsid w:val="00BE5B2F"/>
    <w:rsid w:val="00BE61D0"/>
    <w:rsid w:val="00BE6BEB"/>
    <w:rsid w:val="00BE7C6F"/>
    <w:rsid w:val="00BE7FBC"/>
    <w:rsid w:val="00BF0DBA"/>
    <w:rsid w:val="00BF1440"/>
    <w:rsid w:val="00BF1F06"/>
    <w:rsid w:val="00BF1F4B"/>
    <w:rsid w:val="00BF24F1"/>
    <w:rsid w:val="00BF2A36"/>
    <w:rsid w:val="00BF2BB8"/>
    <w:rsid w:val="00BF4994"/>
    <w:rsid w:val="00BF4A42"/>
    <w:rsid w:val="00BF4DB8"/>
    <w:rsid w:val="00BF56D0"/>
    <w:rsid w:val="00BF5EE6"/>
    <w:rsid w:val="00BF5F79"/>
    <w:rsid w:val="00BF6286"/>
    <w:rsid w:val="00BF65B2"/>
    <w:rsid w:val="00BF6A23"/>
    <w:rsid w:val="00BF6ACC"/>
    <w:rsid w:val="00BF70DC"/>
    <w:rsid w:val="00BF782F"/>
    <w:rsid w:val="00BF7857"/>
    <w:rsid w:val="00BF7939"/>
    <w:rsid w:val="00C00844"/>
    <w:rsid w:val="00C00D81"/>
    <w:rsid w:val="00C01430"/>
    <w:rsid w:val="00C015D3"/>
    <w:rsid w:val="00C0189B"/>
    <w:rsid w:val="00C02059"/>
    <w:rsid w:val="00C023AA"/>
    <w:rsid w:val="00C02AE9"/>
    <w:rsid w:val="00C0334D"/>
    <w:rsid w:val="00C042B7"/>
    <w:rsid w:val="00C042F4"/>
    <w:rsid w:val="00C0564F"/>
    <w:rsid w:val="00C05F05"/>
    <w:rsid w:val="00C06C42"/>
    <w:rsid w:val="00C07206"/>
    <w:rsid w:val="00C0723A"/>
    <w:rsid w:val="00C07809"/>
    <w:rsid w:val="00C10C86"/>
    <w:rsid w:val="00C10FDA"/>
    <w:rsid w:val="00C1120B"/>
    <w:rsid w:val="00C112D5"/>
    <w:rsid w:val="00C11580"/>
    <w:rsid w:val="00C11A3F"/>
    <w:rsid w:val="00C120F1"/>
    <w:rsid w:val="00C12CA6"/>
    <w:rsid w:val="00C1312E"/>
    <w:rsid w:val="00C13A65"/>
    <w:rsid w:val="00C13F3D"/>
    <w:rsid w:val="00C141AF"/>
    <w:rsid w:val="00C1463C"/>
    <w:rsid w:val="00C14A1B"/>
    <w:rsid w:val="00C14A3B"/>
    <w:rsid w:val="00C1511D"/>
    <w:rsid w:val="00C153CD"/>
    <w:rsid w:val="00C1598E"/>
    <w:rsid w:val="00C1620B"/>
    <w:rsid w:val="00C1636C"/>
    <w:rsid w:val="00C16A8B"/>
    <w:rsid w:val="00C16BBA"/>
    <w:rsid w:val="00C21922"/>
    <w:rsid w:val="00C220B5"/>
    <w:rsid w:val="00C22C97"/>
    <w:rsid w:val="00C233FB"/>
    <w:rsid w:val="00C2395E"/>
    <w:rsid w:val="00C23A48"/>
    <w:rsid w:val="00C23E60"/>
    <w:rsid w:val="00C2423D"/>
    <w:rsid w:val="00C243C7"/>
    <w:rsid w:val="00C261AD"/>
    <w:rsid w:val="00C261DD"/>
    <w:rsid w:val="00C2671E"/>
    <w:rsid w:val="00C26D5C"/>
    <w:rsid w:val="00C301C8"/>
    <w:rsid w:val="00C30664"/>
    <w:rsid w:val="00C30B43"/>
    <w:rsid w:val="00C30CD8"/>
    <w:rsid w:val="00C310CC"/>
    <w:rsid w:val="00C312F5"/>
    <w:rsid w:val="00C31C49"/>
    <w:rsid w:val="00C3205E"/>
    <w:rsid w:val="00C32C41"/>
    <w:rsid w:val="00C331DD"/>
    <w:rsid w:val="00C3343B"/>
    <w:rsid w:val="00C33631"/>
    <w:rsid w:val="00C33DCD"/>
    <w:rsid w:val="00C35000"/>
    <w:rsid w:val="00C35457"/>
    <w:rsid w:val="00C35FB3"/>
    <w:rsid w:val="00C36A3D"/>
    <w:rsid w:val="00C36AE8"/>
    <w:rsid w:val="00C376F0"/>
    <w:rsid w:val="00C402BB"/>
    <w:rsid w:val="00C40374"/>
    <w:rsid w:val="00C40533"/>
    <w:rsid w:val="00C40649"/>
    <w:rsid w:val="00C40BD1"/>
    <w:rsid w:val="00C41015"/>
    <w:rsid w:val="00C410F7"/>
    <w:rsid w:val="00C41462"/>
    <w:rsid w:val="00C41733"/>
    <w:rsid w:val="00C42A10"/>
    <w:rsid w:val="00C43145"/>
    <w:rsid w:val="00C432F0"/>
    <w:rsid w:val="00C435C6"/>
    <w:rsid w:val="00C43EC9"/>
    <w:rsid w:val="00C440A2"/>
    <w:rsid w:val="00C44454"/>
    <w:rsid w:val="00C444F1"/>
    <w:rsid w:val="00C447BE"/>
    <w:rsid w:val="00C4482C"/>
    <w:rsid w:val="00C4484C"/>
    <w:rsid w:val="00C45209"/>
    <w:rsid w:val="00C453F0"/>
    <w:rsid w:val="00C45BCB"/>
    <w:rsid w:val="00C45DC0"/>
    <w:rsid w:val="00C460F1"/>
    <w:rsid w:val="00C46356"/>
    <w:rsid w:val="00C46938"/>
    <w:rsid w:val="00C46C9C"/>
    <w:rsid w:val="00C4719F"/>
    <w:rsid w:val="00C47738"/>
    <w:rsid w:val="00C4795F"/>
    <w:rsid w:val="00C47BCE"/>
    <w:rsid w:val="00C50F6C"/>
    <w:rsid w:val="00C50F99"/>
    <w:rsid w:val="00C51178"/>
    <w:rsid w:val="00C51288"/>
    <w:rsid w:val="00C512FF"/>
    <w:rsid w:val="00C518F9"/>
    <w:rsid w:val="00C52E3C"/>
    <w:rsid w:val="00C53B8C"/>
    <w:rsid w:val="00C542C6"/>
    <w:rsid w:val="00C54BD1"/>
    <w:rsid w:val="00C54C24"/>
    <w:rsid w:val="00C54C43"/>
    <w:rsid w:val="00C5503D"/>
    <w:rsid w:val="00C5539C"/>
    <w:rsid w:val="00C55CDA"/>
    <w:rsid w:val="00C55FC9"/>
    <w:rsid w:val="00C5602C"/>
    <w:rsid w:val="00C5606C"/>
    <w:rsid w:val="00C56245"/>
    <w:rsid w:val="00C568D8"/>
    <w:rsid w:val="00C56F19"/>
    <w:rsid w:val="00C576B9"/>
    <w:rsid w:val="00C57D06"/>
    <w:rsid w:val="00C60251"/>
    <w:rsid w:val="00C608EF"/>
    <w:rsid w:val="00C60E9B"/>
    <w:rsid w:val="00C61366"/>
    <w:rsid w:val="00C614A7"/>
    <w:rsid w:val="00C616FA"/>
    <w:rsid w:val="00C61F75"/>
    <w:rsid w:val="00C62075"/>
    <w:rsid w:val="00C62D93"/>
    <w:rsid w:val="00C62DCB"/>
    <w:rsid w:val="00C63311"/>
    <w:rsid w:val="00C63328"/>
    <w:rsid w:val="00C64304"/>
    <w:rsid w:val="00C6476D"/>
    <w:rsid w:val="00C64A56"/>
    <w:rsid w:val="00C661CE"/>
    <w:rsid w:val="00C667B4"/>
    <w:rsid w:val="00C671A2"/>
    <w:rsid w:val="00C676BC"/>
    <w:rsid w:val="00C67DF4"/>
    <w:rsid w:val="00C70644"/>
    <w:rsid w:val="00C71AB0"/>
    <w:rsid w:val="00C71D63"/>
    <w:rsid w:val="00C73CDA"/>
    <w:rsid w:val="00C73EF4"/>
    <w:rsid w:val="00C73F79"/>
    <w:rsid w:val="00C74156"/>
    <w:rsid w:val="00C745A4"/>
    <w:rsid w:val="00C74968"/>
    <w:rsid w:val="00C7515C"/>
    <w:rsid w:val="00C75246"/>
    <w:rsid w:val="00C75A91"/>
    <w:rsid w:val="00C75E2B"/>
    <w:rsid w:val="00C76A8A"/>
    <w:rsid w:val="00C76EB5"/>
    <w:rsid w:val="00C77382"/>
    <w:rsid w:val="00C773F5"/>
    <w:rsid w:val="00C77B63"/>
    <w:rsid w:val="00C77B71"/>
    <w:rsid w:val="00C8013A"/>
    <w:rsid w:val="00C806B9"/>
    <w:rsid w:val="00C80D58"/>
    <w:rsid w:val="00C80EB9"/>
    <w:rsid w:val="00C8134F"/>
    <w:rsid w:val="00C8182F"/>
    <w:rsid w:val="00C81E85"/>
    <w:rsid w:val="00C81F77"/>
    <w:rsid w:val="00C829DD"/>
    <w:rsid w:val="00C83506"/>
    <w:rsid w:val="00C83AA0"/>
    <w:rsid w:val="00C83AD3"/>
    <w:rsid w:val="00C8416A"/>
    <w:rsid w:val="00C846B1"/>
    <w:rsid w:val="00C848E7"/>
    <w:rsid w:val="00C85D78"/>
    <w:rsid w:val="00C86326"/>
    <w:rsid w:val="00C86350"/>
    <w:rsid w:val="00C865BA"/>
    <w:rsid w:val="00C872D4"/>
    <w:rsid w:val="00C8747F"/>
    <w:rsid w:val="00C87AF9"/>
    <w:rsid w:val="00C87BAD"/>
    <w:rsid w:val="00C87E3D"/>
    <w:rsid w:val="00C90EA9"/>
    <w:rsid w:val="00C90F42"/>
    <w:rsid w:val="00C9112F"/>
    <w:rsid w:val="00C916A3"/>
    <w:rsid w:val="00C91A0D"/>
    <w:rsid w:val="00C91DD8"/>
    <w:rsid w:val="00C9201C"/>
    <w:rsid w:val="00C923A8"/>
    <w:rsid w:val="00C923EF"/>
    <w:rsid w:val="00C9253C"/>
    <w:rsid w:val="00C92AF6"/>
    <w:rsid w:val="00C92C39"/>
    <w:rsid w:val="00C93027"/>
    <w:rsid w:val="00C93433"/>
    <w:rsid w:val="00C93A53"/>
    <w:rsid w:val="00C93B1A"/>
    <w:rsid w:val="00C94153"/>
    <w:rsid w:val="00C94CA5"/>
    <w:rsid w:val="00C95794"/>
    <w:rsid w:val="00C959DB"/>
    <w:rsid w:val="00C95EDD"/>
    <w:rsid w:val="00C962B2"/>
    <w:rsid w:val="00C97765"/>
    <w:rsid w:val="00CA1094"/>
    <w:rsid w:val="00CA1291"/>
    <w:rsid w:val="00CA1DDF"/>
    <w:rsid w:val="00CA2D82"/>
    <w:rsid w:val="00CA30B8"/>
    <w:rsid w:val="00CA357B"/>
    <w:rsid w:val="00CA53CA"/>
    <w:rsid w:val="00CA5406"/>
    <w:rsid w:val="00CA5416"/>
    <w:rsid w:val="00CA55AE"/>
    <w:rsid w:val="00CA690B"/>
    <w:rsid w:val="00CA6CF7"/>
    <w:rsid w:val="00CA6D6A"/>
    <w:rsid w:val="00CA7B83"/>
    <w:rsid w:val="00CB032B"/>
    <w:rsid w:val="00CB04F3"/>
    <w:rsid w:val="00CB06C9"/>
    <w:rsid w:val="00CB0A95"/>
    <w:rsid w:val="00CB157F"/>
    <w:rsid w:val="00CB24AE"/>
    <w:rsid w:val="00CB26EB"/>
    <w:rsid w:val="00CB272D"/>
    <w:rsid w:val="00CB29A4"/>
    <w:rsid w:val="00CB2E31"/>
    <w:rsid w:val="00CB2E52"/>
    <w:rsid w:val="00CB32FE"/>
    <w:rsid w:val="00CB3749"/>
    <w:rsid w:val="00CB3AD4"/>
    <w:rsid w:val="00CB46CB"/>
    <w:rsid w:val="00CB4FD0"/>
    <w:rsid w:val="00CB5459"/>
    <w:rsid w:val="00CB604F"/>
    <w:rsid w:val="00CB6297"/>
    <w:rsid w:val="00CB6918"/>
    <w:rsid w:val="00CB7FDB"/>
    <w:rsid w:val="00CC07D0"/>
    <w:rsid w:val="00CC0AF4"/>
    <w:rsid w:val="00CC1941"/>
    <w:rsid w:val="00CC1A8E"/>
    <w:rsid w:val="00CC1DAC"/>
    <w:rsid w:val="00CC243F"/>
    <w:rsid w:val="00CC2BB5"/>
    <w:rsid w:val="00CC3DAA"/>
    <w:rsid w:val="00CC3E2A"/>
    <w:rsid w:val="00CC49C0"/>
    <w:rsid w:val="00CC5B90"/>
    <w:rsid w:val="00CC6096"/>
    <w:rsid w:val="00CC624E"/>
    <w:rsid w:val="00CC7D95"/>
    <w:rsid w:val="00CC7F79"/>
    <w:rsid w:val="00CD0014"/>
    <w:rsid w:val="00CD1066"/>
    <w:rsid w:val="00CD13D9"/>
    <w:rsid w:val="00CD1E07"/>
    <w:rsid w:val="00CD1F72"/>
    <w:rsid w:val="00CD21C4"/>
    <w:rsid w:val="00CD3061"/>
    <w:rsid w:val="00CD319A"/>
    <w:rsid w:val="00CD32B8"/>
    <w:rsid w:val="00CD3578"/>
    <w:rsid w:val="00CD3E61"/>
    <w:rsid w:val="00CD4616"/>
    <w:rsid w:val="00CD4C23"/>
    <w:rsid w:val="00CD5CF2"/>
    <w:rsid w:val="00CD6005"/>
    <w:rsid w:val="00CD60E3"/>
    <w:rsid w:val="00CD6CB8"/>
    <w:rsid w:val="00CD6D48"/>
    <w:rsid w:val="00CD7388"/>
    <w:rsid w:val="00CD7648"/>
    <w:rsid w:val="00CD7BED"/>
    <w:rsid w:val="00CD7E66"/>
    <w:rsid w:val="00CE047C"/>
    <w:rsid w:val="00CE07BF"/>
    <w:rsid w:val="00CE1649"/>
    <w:rsid w:val="00CE1DE1"/>
    <w:rsid w:val="00CE219A"/>
    <w:rsid w:val="00CE247E"/>
    <w:rsid w:val="00CE25F8"/>
    <w:rsid w:val="00CE2976"/>
    <w:rsid w:val="00CE2C4A"/>
    <w:rsid w:val="00CE3CCB"/>
    <w:rsid w:val="00CE3E73"/>
    <w:rsid w:val="00CE4460"/>
    <w:rsid w:val="00CE4C1A"/>
    <w:rsid w:val="00CE5351"/>
    <w:rsid w:val="00CE5452"/>
    <w:rsid w:val="00CE5636"/>
    <w:rsid w:val="00CE564C"/>
    <w:rsid w:val="00CE5883"/>
    <w:rsid w:val="00CE5987"/>
    <w:rsid w:val="00CE62D6"/>
    <w:rsid w:val="00CE6570"/>
    <w:rsid w:val="00CE72FD"/>
    <w:rsid w:val="00CE7933"/>
    <w:rsid w:val="00CE7AB4"/>
    <w:rsid w:val="00CE7DC8"/>
    <w:rsid w:val="00CE7F52"/>
    <w:rsid w:val="00CF01CF"/>
    <w:rsid w:val="00CF0267"/>
    <w:rsid w:val="00CF0C16"/>
    <w:rsid w:val="00CF1534"/>
    <w:rsid w:val="00CF1EC6"/>
    <w:rsid w:val="00CF246C"/>
    <w:rsid w:val="00CF28FF"/>
    <w:rsid w:val="00CF2C1E"/>
    <w:rsid w:val="00CF2EDD"/>
    <w:rsid w:val="00CF3265"/>
    <w:rsid w:val="00CF3453"/>
    <w:rsid w:val="00CF35B8"/>
    <w:rsid w:val="00CF3E7B"/>
    <w:rsid w:val="00CF4935"/>
    <w:rsid w:val="00CF4B11"/>
    <w:rsid w:val="00CF4F68"/>
    <w:rsid w:val="00CF52B3"/>
    <w:rsid w:val="00CF5393"/>
    <w:rsid w:val="00CF5D85"/>
    <w:rsid w:val="00CF636B"/>
    <w:rsid w:val="00CF6D2F"/>
    <w:rsid w:val="00CF7CFF"/>
    <w:rsid w:val="00D0023C"/>
    <w:rsid w:val="00D00EF0"/>
    <w:rsid w:val="00D01579"/>
    <w:rsid w:val="00D016F0"/>
    <w:rsid w:val="00D01EB0"/>
    <w:rsid w:val="00D02336"/>
    <w:rsid w:val="00D023DB"/>
    <w:rsid w:val="00D027A4"/>
    <w:rsid w:val="00D034E3"/>
    <w:rsid w:val="00D03A0D"/>
    <w:rsid w:val="00D05197"/>
    <w:rsid w:val="00D07F1C"/>
    <w:rsid w:val="00D10300"/>
    <w:rsid w:val="00D1040D"/>
    <w:rsid w:val="00D10490"/>
    <w:rsid w:val="00D1064D"/>
    <w:rsid w:val="00D10B53"/>
    <w:rsid w:val="00D110F2"/>
    <w:rsid w:val="00D11399"/>
    <w:rsid w:val="00D1142B"/>
    <w:rsid w:val="00D11479"/>
    <w:rsid w:val="00D12A3F"/>
    <w:rsid w:val="00D13708"/>
    <w:rsid w:val="00D13F85"/>
    <w:rsid w:val="00D14E35"/>
    <w:rsid w:val="00D15D1E"/>
    <w:rsid w:val="00D17B71"/>
    <w:rsid w:val="00D20D8F"/>
    <w:rsid w:val="00D2138C"/>
    <w:rsid w:val="00D2189D"/>
    <w:rsid w:val="00D21EDE"/>
    <w:rsid w:val="00D22406"/>
    <w:rsid w:val="00D22C92"/>
    <w:rsid w:val="00D22CB1"/>
    <w:rsid w:val="00D2334A"/>
    <w:rsid w:val="00D239C3"/>
    <w:rsid w:val="00D23B54"/>
    <w:rsid w:val="00D24BF6"/>
    <w:rsid w:val="00D25153"/>
    <w:rsid w:val="00D25731"/>
    <w:rsid w:val="00D2633D"/>
    <w:rsid w:val="00D2653F"/>
    <w:rsid w:val="00D26582"/>
    <w:rsid w:val="00D2683A"/>
    <w:rsid w:val="00D26964"/>
    <w:rsid w:val="00D26C16"/>
    <w:rsid w:val="00D27514"/>
    <w:rsid w:val="00D2797C"/>
    <w:rsid w:val="00D27F2E"/>
    <w:rsid w:val="00D302C9"/>
    <w:rsid w:val="00D30997"/>
    <w:rsid w:val="00D31026"/>
    <w:rsid w:val="00D31369"/>
    <w:rsid w:val="00D31657"/>
    <w:rsid w:val="00D31A37"/>
    <w:rsid w:val="00D31BBE"/>
    <w:rsid w:val="00D33D29"/>
    <w:rsid w:val="00D33D4B"/>
    <w:rsid w:val="00D340AE"/>
    <w:rsid w:val="00D343BB"/>
    <w:rsid w:val="00D347A8"/>
    <w:rsid w:val="00D34AB8"/>
    <w:rsid w:val="00D34CB7"/>
    <w:rsid w:val="00D35B66"/>
    <w:rsid w:val="00D37E70"/>
    <w:rsid w:val="00D41096"/>
    <w:rsid w:val="00D419A1"/>
    <w:rsid w:val="00D41F04"/>
    <w:rsid w:val="00D42697"/>
    <w:rsid w:val="00D42794"/>
    <w:rsid w:val="00D430AC"/>
    <w:rsid w:val="00D430ED"/>
    <w:rsid w:val="00D43AAE"/>
    <w:rsid w:val="00D43B2C"/>
    <w:rsid w:val="00D43D60"/>
    <w:rsid w:val="00D43E3C"/>
    <w:rsid w:val="00D44377"/>
    <w:rsid w:val="00D44562"/>
    <w:rsid w:val="00D449DC"/>
    <w:rsid w:val="00D458A6"/>
    <w:rsid w:val="00D4601B"/>
    <w:rsid w:val="00D4618E"/>
    <w:rsid w:val="00D46A05"/>
    <w:rsid w:val="00D46AE6"/>
    <w:rsid w:val="00D46D0E"/>
    <w:rsid w:val="00D47047"/>
    <w:rsid w:val="00D50569"/>
    <w:rsid w:val="00D51BBF"/>
    <w:rsid w:val="00D51DB2"/>
    <w:rsid w:val="00D51E1A"/>
    <w:rsid w:val="00D528F5"/>
    <w:rsid w:val="00D536E8"/>
    <w:rsid w:val="00D5380F"/>
    <w:rsid w:val="00D53F7E"/>
    <w:rsid w:val="00D5462A"/>
    <w:rsid w:val="00D548E4"/>
    <w:rsid w:val="00D54BF9"/>
    <w:rsid w:val="00D54E61"/>
    <w:rsid w:val="00D574B4"/>
    <w:rsid w:val="00D57C4E"/>
    <w:rsid w:val="00D57C55"/>
    <w:rsid w:val="00D6020E"/>
    <w:rsid w:val="00D60D85"/>
    <w:rsid w:val="00D6138E"/>
    <w:rsid w:val="00D6210B"/>
    <w:rsid w:val="00D62179"/>
    <w:rsid w:val="00D62E96"/>
    <w:rsid w:val="00D632E2"/>
    <w:rsid w:val="00D6333A"/>
    <w:rsid w:val="00D6371C"/>
    <w:rsid w:val="00D63E4E"/>
    <w:rsid w:val="00D63FAF"/>
    <w:rsid w:val="00D64393"/>
    <w:rsid w:val="00D6445D"/>
    <w:rsid w:val="00D6446A"/>
    <w:rsid w:val="00D646C6"/>
    <w:rsid w:val="00D64726"/>
    <w:rsid w:val="00D6477B"/>
    <w:rsid w:val="00D6492F"/>
    <w:rsid w:val="00D65135"/>
    <w:rsid w:val="00D6564C"/>
    <w:rsid w:val="00D65691"/>
    <w:rsid w:val="00D65819"/>
    <w:rsid w:val="00D6636A"/>
    <w:rsid w:val="00D6738C"/>
    <w:rsid w:val="00D6765B"/>
    <w:rsid w:val="00D67D6F"/>
    <w:rsid w:val="00D7035A"/>
    <w:rsid w:val="00D70584"/>
    <w:rsid w:val="00D712D1"/>
    <w:rsid w:val="00D7163E"/>
    <w:rsid w:val="00D716C4"/>
    <w:rsid w:val="00D71A41"/>
    <w:rsid w:val="00D71FD3"/>
    <w:rsid w:val="00D7202C"/>
    <w:rsid w:val="00D72A6A"/>
    <w:rsid w:val="00D72E7C"/>
    <w:rsid w:val="00D731BB"/>
    <w:rsid w:val="00D7342B"/>
    <w:rsid w:val="00D73464"/>
    <w:rsid w:val="00D73736"/>
    <w:rsid w:val="00D741A5"/>
    <w:rsid w:val="00D74731"/>
    <w:rsid w:val="00D748E7"/>
    <w:rsid w:val="00D74C13"/>
    <w:rsid w:val="00D75091"/>
    <w:rsid w:val="00D750D4"/>
    <w:rsid w:val="00D7521D"/>
    <w:rsid w:val="00D75AF7"/>
    <w:rsid w:val="00D75FDC"/>
    <w:rsid w:val="00D767B5"/>
    <w:rsid w:val="00D76C76"/>
    <w:rsid w:val="00D76FB5"/>
    <w:rsid w:val="00D76FFD"/>
    <w:rsid w:val="00D77C28"/>
    <w:rsid w:val="00D80288"/>
    <w:rsid w:val="00D8036E"/>
    <w:rsid w:val="00D803AA"/>
    <w:rsid w:val="00D8092A"/>
    <w:rsid w:val="00D80AB7"/>
    <w:rsid w:val="00D80E15"/>
    <w:rsid w:val="00D810E3"/>
    <w:rsid w:val="00D812DE"/>
    <w:rsid w:val="00D81356"/>
    <w:rsid w:val="00D81758"/>
    <w:rsid w:val="00D81A2D"/>
    <w:rsid w:val="00D81A3C"/>
    <w:rsid w:val="00D81B6A"/>
    <w:rsid w:val="00D821DE"/>
    <w:rsid w:val="00D82FB3"/>
    <w:rsid w:val="00D83939"/>
    <w:rsid w:val="00D83BF3"/>
    <w:rsid w:val="00D8436D"/>
    <w:rsid w:val="00D84877"/>
    <w:rsid w:val="00D8496A"/>
    <w:rsid w:val="00D84D1C"/>
    <w:rsid w:val="00D856F0"/>
    <w:rsid w:val="00D858EA"/>
    <w:rsid w:val="00D861CF"/>
    <w:rsid w:val="00D861FF"/>
    <w:rsid w:val="00D865CB"/>
    <w:rsid w:val="00D86CE2"/>
    <w:rsid w:val="00D86CF1"/>
    <w:rsid w:val="00D86EFB"/>
    <w:rsid w:val="00D871E7"/>
    <w:rsid w:val="00D8774A"/>
    <w:rsid w:val="00D87DFC"/>
    <w:rsid w:val="00D908A0"/>
    <w:rsid w:val="00D90B1C"/>
    <w:rsid w:val="00D90C9F"/>
    <w:rsid w:val="00D90D03"/>
    <w:rsid w:val="00D9183A"/>
    <w:rsid w:val="00D91FF1"/>
    <w:rsid w:val="00D92DE0"/>
    <w:rsid w:val="00D92E67"/>
    <w:rsid w:val="00D93520"/>
    <w:rsid w:val="00D93D38"/>
    <w:rsid w:val="00D95185"/>
    <w:rsid w:val="00D95891"/>
    <w:rsid w:val="00D965CB"/>
    <w:rsid w:val="00D96780"/>
    <w:rsid w:val="00D97718"/>
    <w:rsid w:val="00D97AF2"/>
    <w:rsid w:val="00DA0377"/>
    <w:rsid w:val="00DA06C1"/>
    <w:rsid w:val="00DA11AE"/>
    <w:rsid w:val="00DA1BF0"/>
    <w:rsid w:val="00DA1E4C"/>
    <w:rsid w:val="00DA243F"/>
    <w:rsid w:val="00DA2664"/>
    <w:rsid w:val="00DA312D"/>
    <w:rsid w:val="00DA32D8"/>
    <w:rsid w:val="00DA3FA6"/>
    <w:rsid w:val="00DA4B70"/>
    <w:rsid w:val="00DA4D0D"/>
    <w:rsid w:val="00DA589F"/>
    <w:rsid w:val="00DA66BC"/>
    <w:rsid w:val="00DA6CB9"/>
    <w:rsid w:val="00DA6D9F"/>
    <w:rsid w:val="00DA6E4E"/>
    <w:rsid w:val="00DA743E"/>
    <w:rsid w:val="00DA7B04"/>
    <w:rsid w:val="00DA7F2A"/>
    <w:rsid w:val="00DA7F72"/>
    <w:rsid w:val="00DA7F7A"/>
    <w:rsid w:val="00DB0387"/>
    <w:rsid w:val="00DB1197"/>
    <w:rsid w:val="00DB1442"/>
    <w:rsid w:val="00DB1510"/>
    <w:rsid w:val="00DB198B"/>
    <w:rsid w:val="00DB25F5"/>
    <w:rsid w:val="00DB2B28"/>
    <w:rsid w:val="00DB383A"/>
    <w:rsid w:val="00DB38B4"/>
    <w:rsid w:val="00DB38C0"/>
    <w:rsid w:val="00DB397B"/>
    <w:rsid w:val="00DB3C7E"/>
    <w:rsid w:val="00DB43E6"/>
    <w:rsid w:val="00DB5747"/>
    <w:rsid w:val="00DB5F9E"/>
    <w:rsid w:val="00DB6B1D"/>
    <w:rsid w:val="00DB6C13"/>
    <w:rsid w:val="00DB74DC"/>
    <w:rsid w:val="00DB7A6B"/>
    <w:rsid w:val="00DB7BA7"/>
    <w:rsid w:val="00DB7D5D"/>
    <w:rsid w:val="00DC0B57"/>
    <w:rsid w:val="00DC10E0"/>
    <w:rsid w:val="00DC1330"/>
    <w:rsid w:val="00DC1958"/>
    <w:rsid w:val="00DC198D"/>
    <w:rsid w:val="00DC19DF"/>
    <w:rsid w:val="00DC1A0D"/>
    <w:rsid w:val="00DC1C6F"/>
    <w:rsid w:val="00DC1EFA"/>
    <w:rsid w:val="00DC25BF"/>
    <w:rsid w:val="00DC2C13"/>
    <w:rsid w:val="00DC329D"/>
    <w:rsid w:val="00DC34AF"/>
    <w:rsid w:val="00DC3B6C"/>
    <w:rsid w:val="00DC4F5A"/>
    <w:rsid w:val="00DC51F8"/>
    <w:rsid w:val="00DC5739"/>
    <w:rsid w:val="00DC5EC3"/>
    <w:rsid w:val="00DC5F04"/>
    <w:rsid w:val="00DC5F0E"/>
    <w:rsid w:val="00DC5F37"/>
    <w:rsid w:val="00DC6A05"/>
    <w:rsid w:val="00DC6A9B"/>
    <w:rsid w:val="00DC6B17"/>
    <w:rsid w:val="00DC6C6B"/>
    <w:rsid w:val="00DC6CC0"/>
    <w:rsid w:val="00DC6D75"/>
    <w:rsid w:val="00DC6F54"/>
    <w:rsid w:val="00DC73F9"/>
    <w:rsid w:val="00DC77B7"/>
    <w:rsid w:val="00DC7DDB"/>
    <w:rsid w:val="00DC7DE4"/>
    <w:rsid w:val="00DD00E7"/>
    <w:rsid w:val="00DD0701"/>
    <w:rsid w:val="00DD0AD8"/>
    <w:rsid w:val="00DD0C43"/>
    <w:rsid w:val="00DD0C4C"/>
    <w:rsid w:val="00DD149A"/>
    <w:rsid w:val="00DD14D5"/>
    <w:rsid w:val="00DD16F1"/>
    <w:rsid w:val="00DD2771"/>
    <w:rsid w:val="00DD322F"/>
    <w:rsid w:val="00DD35BC"/>
    <w:rsid w:val="00DD43BC"/>
    <w:rsid w:val="00DD5746"/>
    <w:rsid w:val="00DD58E3"/>
    <w:rsid w:val="00DD5AE2"/>
    <w:rsid w:val="00DD5C85"/>
    <w:rsid w:val="00DD6E0A"/>
    <w:rsid w:val="00DD72EF"/>
    <w:rsid w:val="00DD77CD"/>
    <w:rsid w:val="00DD7F2D"/>
    <w:rsid w:val="00DE0097"/>
    <w:rsid w:val="00DE0DB2"/>
    <w:rsid w:val="00DE202B"/>
    <w:rsid w:val="00DE2C49"/>
    <w:rsid w:val="00DE2C5F"/>
    <w:rsid w:val="00DE2CF5"/>
    <w:rsid w:val="00DE30CC"/>
    <w:rsid w:val="00DE3665"/>
    <w:rsid w:val="00DE3DE8"/>
    <w:rsid w:val="00DE4033"/>
    <w:rsid w:val="00DE415A"/>
    <w:rsid w:val="00DE4615"/>
    <w:rsid w:val="00DE472B"/>
    <w:rsid w:val="00DE49A3"/>
    <w:rsid w:val="00DE5021"/>
    <w:rsid w:val="00DE516B"/>
    <w:rsid w:val="00DE57F4"/>
    <w:rsid w:val="00DE6558"/>
    <w:rsid w:val="00DE6A79"/>
    <w:rsid w:val="00DE6F63"/>
    <w:rsid w:val="00DE7286"/>
    <w:rsid w:val="00DE7983"/>
    <w:rsid w:val="00DE7A90"/>
    <w:rsid w:val="00DE7C9A"/>
    <w:rsid w:val="00DF0599"/>
    <w:rsid w:val="00DF06C7"/>
    <w:rsid w:val="00DF0EFD"/>
    <w:rsid w:val="00DF11F0"/>
    <w:rsid w:val="00DF1287"/>
    <w:rsid w:val="00DF1DDA"/>
    <w:rsid w:val="00DF209B"/>
    <w:rsid w:val="00DF2B34"/>
    <w:rsid w:val="00DF2FC1"/>
    <w:rsid w:val="00DF3611"/>
    <w:rsid w:val="00DF398D"/>
    <w:rsid w:val="00DF42FD"/>
    <w:rsid w:val="00DF4372"/>
    <w:rsid w:val="00DF4465"/>
    <w:rsid w:val="00DF4B2D"/>
    <w:rsid w:val="00DF51A8"/>
    <w:rsid w:val="00DF5E9B"/>
    <w:rsid w:val="00DF5ECB"/>
    <w:rsid w:val="00DF61CF"/>
    <w:rsid w:val="00DF62F5"/>
    <w:rsid w:val="00DF6912"/>
    <w:rsid w:val="00DF6940"/>
    <w:rsid w:val="00DF75D8"/>
    <w:rsid w:val="00DF76AC"/>
    <w:rsid w:val="00E00417"/>
    <w:rsid w:val="00E00852"/>
    <w:rsid w:val="00E00904"/>
    <w:rsid w:val="00E00E3B"/>
    <w:rsid w:val="00E00FF6"/>
    <w:rsid w:val="00E020FD"/>
    <w:rsid w:val="00E03345"/>
    <w:rsid w:val="00E038D4"/>
    <w:rsid w:val="00E03EE6"/>
    <w:rsid w:val="00E03FC8"/>
    <w:rsid w:val="00E043F0"/>
    <w:rsid w:val="00E05291"/>
    <w:rsid w:val="00E0540F"/>
    <w:rsid w:val="00E05520"/>
    <w:rsid w:val="00E05EFD"/>
    <w:rsid w:val="00E06366"/>
    <w:rsid w:val="00E06A08"/>
    <w:rsid w:val="00E06D7A"/>
    <w:rsid w:val="00E06EAF"/>
    <w:rsid w:val="00E10091"/>
    <w:rsid w:val="00E10476"/>
    <w:rsid w:val="00E11A47"/>
    <w:rsid w:val="00E11BC0"/>
    <w:rsid w:val="00E11FE2"/>
    <w:rsid w:val="00E1270A"/>
    <w:rsid w:val="00E13824"/>
    <w:rsid w:val="00E14212"/>
    <w:rsid w:val="00E1667B"/>
    <w:rsid w:val="00E17140"/>
    <w:rsid w:val="00E177B4"/>
    <w:rsid w:val="00E17899"/>
    <w:rsid w:val="00E205D8"/>
    <w:rsid w:val="00E209D0"/>
    <w:rsid w:val="00E20AA7"/>
    <w:rsid w:val="00E20B0E"/>
    <w:rsid w:val="00E21852"/>
    <w:rsid w:val="00E2217C"/>
    <w:rsid w:val="00E241B0"/>
    <w:rsid w:val="00E248AB"/>
    <w:rsid w:val="00E25B40"/>
    <w:rsid w:val="00E26358"/>
    <w:rsid w:val="00E26497"/>
    <w:rsid w:val="00E266DD"/>
    <w:rsid w:val="00E266E8"/>
    <w:rsid w:val="00E26930"/>
    <w:rsid w:val="00E26BA3"/>
    <w:rsid w:val="00E27CA2"/>
    <w:rsid w:val="00E27E17"/>
    <w:rsid w:val="00E301CA"/>
    <w:rsid w:val="00E305AE"/>
    <w:rsid w:val="00E30974"/>
    <w:rsid w:val="00E315B5"/>
    <w:rsid w:val="00E318A8"/>
    <w:rsid w:val="00E3247B"/>
    <w:rsid w:val="00E3258D"/>
    <w:rsid w:val="00E33277"/>
    <w:rsid w:val="00E33B25"/>
    <w:rsid w:val="00E345B0"/>
    <w:rsid w:val="00E34628"/>
    <w:rsid w:val="00E347A2"/>
    <w:rsid w:val="00E34C61"/>
    <w:rsid w:val="00E355A0"/>
    <w:rsid w:val="00E35D27"/>
    <w:rsid w:val="00E3612D"/>
    <w:rsid w:val="00E36621"/>
    <w:rsid w:val="00E36936"/>
    <w:rsid w:val="00E36AD6"/>
    <w:rsid w:val="00E36C6D"/>
    <w:rsid w:val="00E3733C"/>
    <w:rsid w:val="00E37536"/>
    <w:rsid w:val="00E412C9"/>
    <w:rsid w:val="00E4157E"/>
    <w:rsid w:val="00E418CE"/>
    <w:rsid w:val="00E41B63"/>
    <w:rsid w:val="00E41C1C"/>
    <w:rsid w:val="00E41E63"/>
    <w:rsid w:val="00E429D6"/>
    <w:rsid w:val="00E42C31"/>
    <w:rsid w:val="00E436E2"/>
    <w:rsid w:val="00E4429E"/>
    <w:rsid w:val="00E44461"/>
    <w:rsid w:val="00E4491E"/>
    <w:rsid w:val="00E44B20"/>
    <w:rsid w:val="00E44C83"/>
    <w:rsid w:val="00E459F6"/>
    <w:rsid w:val="00E45FC4"/>
    <w:rsid w:val="00E46856"/>
    <w:rsid w:val="00E46A6C"/>
    <w:rsid w:val="00E476EA"/>
    <w:rsid w:val="00E47B32"/>
    <w:rsid w:val="00E47DCE"/>
    <w:rsid w:val="00E47EF4"/>
    <w:rsid w:val="00E503D4"/>
    <w:rsid w:val="00E50442"/>
    <w:rsid w:val="00E51824"/>
    <w:rsid w:val="00E520B0"/>
    <w:rsid w:val="00E535E2"/>
    <w:rsid w:val="00E53763"/>
    <w:rsid w:val="00E53C81"/>
    <w:rsid w:val="00E53E30"/>
    <w:rsid w:val="00E54519"/>
    <w:rsid w:val="00E545CF"/>
    <w:rsid w:val="00E54B49"/>
    <w:rsid w:val="00E54B58"/>
    <w:rsid w:val="00E55A43"/>
    <w:rsid w:val="00E56249"/>
    <w:rsid w:val="00E564E0"/>
    <w:rsid w:val="00E5701A"/>
    <w:rsid w:val="00E573CE"/>
    <w:rsid w:val="00E60260"/>
    <w:rsid w:val="00E60709"/>
    <w:rsid w:val="00E60865"/>
    <w:rsid w:val="00E61516"/>
    <w:rsid w:val="00E618B5"/>
    <w:rsid w:val="00E61E33"/>
    <w:rsid w:val="00E62A26"/>
    <w:rsid w:val="00E6332E"/>
    <w:rsid w:val="00E63472"/>
    <w:rsid w:val="00E6356E"/>
    <w:rsid w:val="00E63AF6"/>
    <w:rsid w:val="00E63E0D"/>
    <w:rsid w:val="00E63E95"/>
    <w:rsid w:val="00E642DD"/>
    <w:rsid w:val="00E649AC"/>
    <w:rsid w:val="00E64AF7"/>
    <w:rsid w:val="00E64F2D"/>
    <w:rsid w:val="00E65030"/>
    <w:rsid w:val="00E655EE"/>
    <w:rsid w:val="00E65953"/>
    <w:rsid w:val="00E6604A"/>
    <w:rsid w:val="00E66396"/>
    <w:rsid w:val="00E67943"/>
    <w:rsid w:val="00E67B7A"/>
    <w:rsid w:val="00E70599"/>
    <w:rsid w:val="00E70ECA"/>
    <w:rsid w:val="00E7146C"/>
    <w:rsid w:val="00E72756"/>
    <w:rsid w:val="00E72DAD"/>
    <w:rsid w:val="00E731A0"/>
    <w:rsid w:val="00E73BBF"/>
    <w:rsid w:val="00E75722"/>
    <w:rsid w:val="00E7664B"/>
    <w:rsid w:val="00E76776"/>
    <w:rsid w:val="00E769D4"/>
    <w:rsid w:val="00E76DAE"/>
    <w:rsid w:val="00E7774D"/>
    <w:rsid w:val="00E805C5"/>
    <w:rsid w:val="00E805F3"/>
    <w:rsid w:val="00E80849"/>
    <w:rsid w:val="00E81E8E"/>
    <w:rsid w:val="00E83116"/>
    <w:rsid w:val="00E8325C"/>
    <w:rsid w:val="00E838DD"/>
    <w:rsid w:val="00E84695"/>
    <w:rsid w:val="00E8495F"/>
    <w:rsid w:val="00E84DB8"/>
    <w:rsid w:val="00E85039"/>
    <w:rsid w:val="00E85EC8"/>
    <w:rsid w:val="00E85F66"/>
    <w:rsid w:val="00E8637F"/>
    <w:rsid w:val="00E86B41"/>
    <w:rsid w:val="00E86BE1"/>
    <w:rsid w:val="00E86D6F"/>
    <w:rsid w:val="00E86DB2"/>
    <w:rsid w:val="00E87778"/>
    <w:rsid w:val="00E901BB"/>
    <w:rsid w:val="00E90868"/>
    <w:rsid w:val="00E91272"/>
    <w:rsid w:val="00E91A86"/>
    <w:rsid w:val="00E92099"/>
    <w:rsid w:val="00E92C2F"/>
    <w:rsid w:val="00E9319B"/>
    <w:rsid w:val="00E940DB"/>
    <w:rsid w:val="00E9414F"/>
    <w:rsid w:val="00E94305"/>
    <w:rsid w:val="00E944DF"/>
    <w:rsid w:val="00E9470C"/>
    <w:rsid w:val="00E951FB"/>
    <w:rsid w:val="00E95610"/>
    <w:rsid w:val="00E96CBB"/>
    <w:rsid w:val="00E97A3C"/>
    <w:rsid w:val="00EA169B"/>
    <w:rsid w:val="00EA1776"/>
    <w:rsid w:val="00EA1B31"/>
    <w:rsid w:val="00EA2894"/>
    <w:rsid w:val="00EA28F8"/>
    <w:rsid w:val="00EA3C9F"/>
    <w:rsid w:val="00EA3CCD"/>
    <w:rsid w:val="00EA4442"/>
    <w:rsid w:val="00EA57C1"/>
    <w:rsid w:val="00EA58D2"/>
    <w:rsid w:val="00EA5A37"/>
    <w:rsid w:val="00EA5B50"/>
    <w:rsid w:val="00EA5D31"/>
    <w:rsid w:val="00EA721A"/>
    <w:rsid w:val="00EA7389"/>
    <w:rsid w:val="00EA784E"/>
    <w:rsid w:val="00EB0461"/>
    <w:rsid w:val="00EB0462"/>
    <w:rsid w:val="00EB08F5"/>
    <w:rsid w:val="00EB0E9B"/>
    <w:rsid w:val="00EB1382"/>
    <w:rsid w:val="00EB14FB"/>
    <w:rsid w:val="00EB1A05"/>
    <w:rsid w:val="00EB22AF"/>
    <w:rsid w:val="00EB259E"/>
    <w:rsid w:val="00EB2CFB"/>
    <w:rsid w:val="00EB2E24"/>
    <w:rsid w:val="00EB3827"/>
    <w:rsid w:val="00EB390F"/>
    <w:rsid w:val="00EB3C4C"/>
    <w:rsid w:val="00EB483F"/>
    <w:rsid w:val="00EB4CBB"/>
    <w:rsid w:val="00EB5010"/>
    <w:rsid w:val="00EB5226"/>
    <w:rsid w:val="00EB53A0"/>
    <w:rsid w:val="00EB5ECF"/>
    <w:rsid w:val="00EB6E5D"/>
    <w:rsid w:val="00EB7128"/>
    <w:rsid w:val="00EB7684"/>
    <w:rsid w:val="00EB78C7"/>
    <w:rsid w:val="00EB7BFE"/>
    <w:rsid w:val="00EB7ECD"/>
    <w:rsid w:val="00EC045E"/>
    <w:rsid w:val="00EC0D47"/>
    <w:rsid w:val="00EC0E82"/>
    <w:rsid w:val="00EC0F38"/>
    <w:rsid w:val="00EC1D50"/>
    <w:rsid w:val="00EC3573"/>
    <w:rsid w:val="00EC3BCC"/>
    <w:rsid w:val="00EC3E7D"/>
    <w:rsid w:val="00EC3FDD"/>
    <w:rsid w:val="00EC400F"/>
    <w:rsid w:val="00EC4048"/>
    <w:rsid w:val="00EC4550"/>
    <w:rsid w:val="00EC4E52"/>
    <w:rsid w:val="00EC4FB7"/>
    <w:rsid w:val="00EC551A"/>
    <w:rsid w:val="00EC56A9"/>
    <w:rsid w:val="00EC5C0A"/>
    <w:rsid w:val="00EC5CFB"/>
    <w:rsid w:val="00EC67D9"/>
    <w:rsid w:val="00EC7416"/>
    <w:rsid w:val="00EC7A70"/>
    <w:rsid w:val="00EC7B6C"/>
    <w:rsid w:val="00EC7F61"/>
    <w:rsid w:val="00ED097C"/>
    <w:rsid w:val="00ED0F81"/>
    <w:rsid w:val="00ED15F8"/>
    <w:rsid w:val="00ED168E"/>
    <w:rsid w:val="00ED175E"/>
    <w:rsid w:val="00ED1BF3"/>
    <w:rsid w:val="00ED1D51"/>
    <w:rsid w:val="00ED1F54"/>
    <w:rsid w:val="00ED226B"/>
    <w:rsid w:val="00ED247B"/>
    <w:rsid w:val="00ED25A4"/>
    <w:rsid w:val="00ED291C"/>
    <w:rsid w:val="00ED2A46"/>
    <w:rsid w:val="00ED3978"/>
    <w:rsid w:val="00ED3A53"/>
    <w:rsid w:val="00ED3F36"/>
    <w:rsid w:val="00ED4A9E"/>
    <w:rsid w:val="00ED4D06"/>
    <w:rsid w:val="00ED4FAA"/>
    <w:rsid w:val="00ED53BC"/>
    <w:rsid w:val="00ED56DD"/>
    <w:rsid w:val="00ED64AA"/>
    <w:rsid w:val="00ED7F41"/>
    <w:rsid w:val="00EE0637"/>
    <w:rsid w:val="00EE076D"/>
    <w:rsid w:val="00EE0951"/>
    <w:rsid w:val="00EE12DF"/>
    <w:rsid w:val="00EE273C"/>
    <w:rsid w:val="00EE2C68"/>
    <w:rsid w:val="00EE2D97"/>
    <w:rsid w:val="00EE2ED7"/>
    <w:rsid w:val="00EE31CC"/>
    <w:rsid w:val="00EE37D3"/>
    <w:rsid w:val="00EE37F2"/>
    <w:rsid w:val="00EE3E1D"/>
    <w:rsid w:val="00EE41F5"/>
    <w:rsid w:val="00EE58CE"/>
    <w:rsid w:val="00EE5AD3"/>
    <w:rsid w:val="00EE5EB6"/>
    <w:rsid w:val="00EE678C"/>
    <w:rsid w:val="00EE6E01"/>
    <w:rsid w:val="00EE6E33"/>
    <w:rsid w:val="00EE7414"/>
    <w:rsid w:val="00EE7685"/>
    <w:rsid w:val="00EE7A11"/>
    <w:rsid w:val="00EE7E78"/>
    <w:rsid w:val="00EF02CD"/>
    <w:rsid w:val="00EF0349"/>
    <w:rsid w:val="00EF0637"/>
    <w:rsid w:val="00EF0F9B"/>
    <w:rsid w:val="00EF1351"/>
    <w:rsid w:val="00EF142A"/>
    <w:rsid w:val="00EF1684"/>
    <w:rsid w:val="00EF19B7"/>
    <w:rsid w:val="00EF19CE"/>
    <w:rsid w:val="00EF1E00"/>
    <w:rsid w:val="00EF21B6"/>
    <w:rsid w:val="00EF501F"/>
    <w:rsid w:val="00EF5210"/>
    <w:rsid w:val="00EF54D2"/>
    <w:rsid w:val="00EF5794"/>
    <w:rsid w:val="00EF5D70"/>
    <w:rsid w:val="00EF6355"/>
    <w:rsid w:val="00EF6977"/>
    <w:rsid w:val="00EF6E66"/>
    <w:rsid w:val="00EF7130"/>
    <w:rsid w:val="00F00186"/>
    <w:rsid w:val="00F00EFA"/>
    <w:rsid w:val="00F015B1"/>
    <w:rsid w:val="00F01B85"/>
    <w:rsid w:val="00F01E33"/>
    <w:rsid w:val="00F020AF"/>
    <w:rsid w:val="00F020E0"/>
    <w:rsid w:val="00F02B11"/>
    <w:rsid w:val="00F033F0"/>
    <w:rsid w:val="00F03ABD"/>
    <w:rsid w:val="00F03C8D"/>
    <w:rsid w:val="00F045A3"/>
    <w:rsid w:val="00F046A5"/>
    <w:rsid w:val="00F04887"/>
    <w:rsid w:val="00F04CE9"/>
    <w:rsid w:val="00F0572D"/>
    <w:rsid w:val="00F05855"/>
    <w:rsid w:val="00F05A51"/>
    <w:rsid w:val="00F05FFE"/>
    <w:rsid w:val="00F061A9"/>
    <w:rsid w:val="00F0686A"/>
    <w:rsid w:val="00F070AA"/>
    <w:rsid w:val="00F07EFD"/>
    <w:rsid w:val="00F10861"/>
    <w:rsid w:val="00F1092C"/>
    <w:rsid w:val="00F10DE4"/>
    <w:rsid w:val="00F114DA"/>
    <w:rsid w:val="00F1171F"/>
    <w:rsid w:val="00F11A6F"/>
    <w:rsid w:val="00F11D46"/>
    <w:rsid w:val="00F1213F"/>
    <w:rsid w:val="00F12BC1"/>
    <w:rsid w:val="00F12D5D"/>
    <w:rsid w:val="00F1327F"/>
    <w:rsid w:val="00F133C4"/>
    <w:rsid w:val="00F14194"/>
    <w:rsid w:val="00F14BC1"/>
    <w:rsid w:val="00F15289"/>
    <w:rsid w:val="00F15517"/>
    <w:rsid w:val="00F157CC"/>
    <w:rsid w:val="00F15C09"/>
    <w:rsid w:val="00F16C81"/>
    <w:rsid w:val="00F16C82"/>
    <w:rsid w:val="00F173C0"/>
    <w:rsid w:val="00F175C0"/>
    <w:rsid w:val="00F17A6A"/>
    <w:rsid w:val="00F200BE"/>
    <w:rsid w:val="00F206BB"/>
    <w:rsid w:val="00F208C2"/>
    <w:rsid w:val="00F20CFE"/>
    <w:rsid w:val="00F212BA"/>
    <w:rsid w:val="00F2192D"/>
    <w:rsid w:val="00F21DFD"/>
    <w:rsid w:val="00F21F24"/>
    <w:rsid w:val="00F220EB"/>
    <w:rsid w:val="00F22870"/>
    <w:rsid w:val="00F22C3A"/>
    <w:rsid w:val="00F23217"/>
    <w:rsid w:val="00F2380A"/>
    <w:rsid w:val="00F24867"/>
    <w:rsid w:val="00F24F70"/>
    <w:rsid w:val="00F2540E"/>
    <w:rsid w:val="00F262FB"/>
    <w:rsid w:val="00F26AEF"/>
    <w:rsid w:val="00F26E10"/>
    <w:rsid w:val="00F26EFB"/>
    <w:rsid w:val="00F2780D"/>
    <w:rsid w:val="00F27F08"/>
    <w:rsid w:val="00F30102"/>
    <w:rsid w:val="00F301A8"/>
    <w:rsid w:val="00F301B7"/>
    <w:rsid w:val="00F30D17"/>
    <w:rsid w:val="00F30DEC"/>
    <w:rsid w:val="00F312CC"/>
    <w:rsid w:val="00F319CA"/>
    <w:rsid w:val="00F31B03"/>
    <w:rsid w:val="00F31EE5"/>
    <w:rsid w:val="00F31F7E"/>
    <w:rsid w:val="00F32410"/>
    <w:rsid w:val="00F324C4"/>
    <w:rsid w:val="00F33019"/>
    <w:rsid w:val="00F331AA"/>
    <w:rsid w:val="00F33417"/>
    <w:rsid w:val="00F34DF5"/>
    <w:rsid w:val="00F3532C"/>
    <w:rsid w:val="00F357DE"/>
    <w:rsid w:val="00F35B89"/>
    <w:rsid w:val="00F35CA3"/>
    <w:rsid w:val="00F372E8"/>
    <w:rsid w:val="00F37625"/>
    <w:rsid w:val="00F40177"/>
    <w:rsid w:val="00F40C11"/>
    <w:rsid w:val="00F42C33"/>
    <w:rsid w:val="00F42F7D"/>
    <w:rsid w:val="00F43E9A"/>
    <w:rsid w:val="00F43EFB"/>
    <w:rsid w:val="00F44266"/>
    <w:rsid w:val="00F44728"/>
    <w:rsid w:val="00F44767"/>
    <w:rsid w:val="00F448D2"/>
    <w:rsid w:val="00F4534B"/>
    <w:rsid w:val="00F45416"/>
    <w:rsid w:val="00F45475"/>
    <w:rsid w:val="00F45BA7"/>
    <w:rsid w:val="00F45BC7"/>
    <w:rsid w:val="00F45E1E"/>
    <w:rsid w:val="00F45E97"/>
    <w:rsid w:val="00F46B81"/>
    <w:rsid w:val="00F46E37"/>
    <w:rsid w:val="00F46E82"/>
    <w:rsid w:val="00F47696"/>
    <w:rsid w:val="00F47D28"/>
    <w:rsid w:val="00F47EFC"/>
    <w:rsid w:val="00F506F8"/>
    <w:rsid w:val="00F50A04"/>
    <w:rsid w:val="00F50BD4"/>
    <w:rsid w:val="00F51128"/>
    <w:rsid w:val="00F51934"/>
    <w:rsid w:val="00F51B6A"/>
    <w:rsid w:val="00F51BA8"/>
    <w:rsid w:val="00F52542"/>
    <w:rsid w:val="00F52933"/>
    <w:rsid w:val="00F53367"/>
    <w:rsid w:val="00F53499"/>
    <w:rsid w:val="00F5353C"/>
    <w:rsid w:val="00F5390D"/>
    <w:rsid w:val="00F53C32"/>
    <w:rsid w:val="00F54624"/>
    <w:rsid w:val="00F54B3B"/>
    <w:rsid w:val="00F54FAF"/>
    <w:rsid w:val="00F55E11"/>
    <w:rsid w:val="00F56711"/>
    <w:rsid w:val="00F5751A"/>
    <w:rsid w:val="00F57DA5"/>
    <w:rsid w:val="00F6027C"/>
    <w:rsid w:val="00F609A5"/>
    <w:rsid w:val="00F63DE3"/>
    <w:rsid w:val="00F63ECD"/>
    <w:rsid w:val="00F63FB8"/>
    <w:rsid w:val="00F64297"/>
    <w:rsid w:val="00F64795"/>
    <w:rsid w:val="00F6593F"/>
    <w:rsid w:val="00F65C54"/>
    <w:rsid w:val="00F66088"/>
    <w:rsid w:val="00F66105"/>
    <w:rsid w:val="00F66322"/>
    <w:rsid w:val="00F66F55"/>
    <w:rsid w:val="00F672CD"/>
    <w:rsid w:val="00F67CD9"/>
    <w:rsid w:val="00F67E8E"/>
    <w:rsid w:val="00F70401"/>
    <w:rsid w:val="00F7116B"/>
    <w:rsid w:val="00F71747"/>
    <w:rsid w:val="00F71C78"/>
    <w:rsid w:val="00F7259B"/>
    <w:rsid w:val="00F7324B"/>
    <w:rsid w:val="00F73CDC"/>
    <w:rsid w:val="00F73FD6"/>
    <w:rsid w:val="00F74017"/>
    <w:rsid w:val="00F74C39"/>
    <w:rsid w:val="00F75067"/>
    <w:rsid w:val="00F753A3"/>
    <w:rsid w:val="00F75C76"/>
    <w:rsid w:val="00F75CF3"/>
    <w:rsid w:val="00F760C3"/>
    <w:rsid w:val="00F76210"/>
    <w:rsid w:val="00F771AC"/>
    <w:rsid w:val="00F809C1"/>
    <w:rsid w:val="00F82278"/>
    <w:rsid w:val="00F825DD"/>
    <w:rsid w:val="00F8274D"/>
    <w:rsid w:val="00F837C0"/>
    <w:rsid w:val="00F840F1"/>
    <w:rsid w:val="00F84126"/>
    <w:rsid w:val="00F84A7F"/>
    <w:rsid w:val="00F84E9A"/>
    <w:rsid w:val="00F850B8"/>
    <w:rsid w:val="00F854F8"/>
    <w:rsid w:val="00F85B4F"/>
    <w:rsid w:val="00F85C3A"/>
    <w:rsid w:val="00F865FF"/>
    <w:rsid w:val="00F867B8"/>
    <w:rsid w:val="00F8682B"/>
    <w:rsid w:val="00F86BDD"/>
    <w:rsid w:val="00F86D3C"/>
    <w:rsid w:val="00F8779C"/>
    <w:rsid w:val="00F902C8"/>
    <w:rsid w:val="00F917CA"/>
    <w:rsid w:val="00F91DED"/>
    <w:rsid w:val="00F91EA9"/>
    <w:rsid w:val="00F92325"/>
    <w:rsid w:val="00F92438"/>
    <w:rsid w:val="00F9268B"/>
    <w:rsid w:val="00F92717"/>
    <w:rsid w:val="00F9273E"/>
    <w:rsid w:val="00F9377B"/>
    <w:rsid w:val="00F938D3"/>
    <w:rsid w:val="00F93E76"/>
    <w:rsid w:val="00F940E1"/>
    <w:rsid w:val="00F94F8A"/>
    <w:rsid w:val="00F95603"/>
    <w:rsid w:val="00F9571C"/>
    <w:rsid w:val="00F957C5"/>
    <w:rsid w:val="00F95A09"/>
    <w:rsid w:val="00F962C3"/>
    <w:rsid w:val="00F96614"/>
    <w:rsid w:val="00F96BB5"/>
    <w:rsid w:val="00F96E9C"/>
    <w:rsid w:val="00F96FF6"/>
    <w:rsid w:val="00F9736B"/>
    <w:rsid w:val="00F97840"/>
    <w:rsid w:val="00FA0A40"/>
    <w:rsid w:val="00FA101B"/>
    <w:rsid w:val="00FA1445"/>
    <w:rsid w:val="00FA1838"/>
    <w:rsid w:val="00FA227B"/>
    <w:rsid w:val="00FA2535"/>
    <w:rsid w:val="00FA2B88"/>
    <w:rsid w:val="00FA3FE5"/>
    <w:rsid w:val="00FA4534"/>
    <w:rsid w:val="00FA5BDB"/>
    <w:rsid w:val="00FA5D73"/>
    <w:rsid w:val="00FA6EBF"/>
    <w:rsid w:val="00FA6FCC"/>
    <w:rsid w:val="00FA70CE"/>
    <w:rsid w:val="00FA7BBD"/>
    <w:rsid w:val="00FA7BFE"/>
    <w:rsid w:val="00FA7D16"/>
    <w:rsid w:val="00FA7F72"/>
    <w:rsid w:val="00FB03BE"/>
    <w:rsid w:val="00FB04B4"/>
    <w:rsid w:val="00FB050E"/>
    <w:rsid w:val="00FB0583"/>
    <w:rsid w:val="00FB0CED"/>
    <w:rsid w:val="00FB17CF"/>
    <w:rsid w:val="00FB1E32"/>
    <w:rsid w:val="00FB2374"/>
    <w:rsid w:val="00FB2D47"/>
    <w:rsid w:val="00FB3BB1"/>
    <w:rsid w:val="00FB5B17"/>
    <w:rsid w:val="00FB5C33"/>
    <w:rsid w:val="00FB5CE7"/>
    <w:rsid w:val="00FB5FA7"/>
    <w:rsid w:val="00FB6408"/>
    <w:rsid w:val="00FB6744"/>
    <w:rsid w:val="00FB69B9"/>
    <w:rsid w:val="00FB7DF7"/>
    <w:rsid w:val="00FB7F09"/>
    <w:rsid w:val="00FB7F3B"/>
    <w:rsid w:val="00FC0AE9"/>
    <w:rsid w:val="00FC17BE"/>
    <w:rsid w:val="00FC187A"/>
    <w:rsid w:val="00FC1AD1"/>
    <w:rsid w:val="00FC2583"/>
    <w:rsid w:val="00FC281C"/>
    <w:rsid w:val="00FC28F0"/>
    <w:rsid w:val="00FC3578"/>
    <w:rsid w:val="00FC3601"/>
    <w:rsid w:val="00FC47F1"/>
    <w:rsid w:val="00FC528D"/>
    <w:rsid w:val="00FC536B"/>
    <w:rsid w:val="00FC5AFB"/>
    <w:rsid w:val="00FC5E71"/>
    <w:rsid w:val="00FC6015"/>
    <w:rsid w:val="00FC6DF5"/>
    <w:rsid w:val="00FC73AB"/>
    <w:rsid w:val="00FC7635"/>
    <w:rsid w:val="00FC782B"/>
    <w:rsid w:val="00FC7CDA"/>
    <w:rsid w:val="00FC7EB5"/>
    <w:rsid w:val="00FD1A1B"/>
    <w:rsid w:val="00FD1BE6"/>
    <w:rsid w:val="00FD1DD3"/>
    <w:rsid w:val="00FD1FBF"/>
    <w:rsid w:val="00FD2A14"/>
    <w:rsid w:val="00FD2F2C"/>
    <w:rsid w:val="00FD31B5"/>
    <w:rsid w:val="00FD3EE0"/>
    <w:rsid w:val="00FD4108"/>
    <w:rsid w:val="00FD459E"/>
    <w:rsid w:val="00FD4DA8"/>
    <w:rsid w:val="00FD5227"/>
    <w:rsid w:val="00FD6563"/>
    <w:rsid w:val="00FD669D"/>
    <w:rsid w:val="00FD66B7"/>
    <w:rsid w:val="00FD6839"/>
    <w:rsid w:val="00FD692C"/>
    <w:rsid w:val="00FD6B8A"/>
    <w:rsid w:val="00FD7272"/>
    <w:rsid w:val="00FE000F"/>
    <w:rsid w:val="00FE09FA"/>
    <w:rsid w:val="00FE10CE"/>
    <w:rsid w:val="00FE1201"/>
    <w:rsid w:val="00FE1296"/>
    <w:rsid w:val="00FE1CF0"/>
    <w:rsid w:val="00FE1FF8"/>
    <w:rsid w:val="00FE23DE"/>
    <w:rsid w:val="00FE23EE"/>
    <w:rsid w:val="00FE266E"/>
    <w:rsid w:val="00FE30B6"/>
    <w:rsid w:val="00FE330A"/>
    <w:rsid w:val="00FE4025"/>
    <w:rsid w:val="00FE4075"/>
    <w:rsid w:val="00FE4648"/>
    <w:rsid w:val="00FE4A15"/>
    <w:rsid w:val="00FE5B93"/>
    <w:rsid w:val="00FE5B96"/>
    <w:rsid w:val="00FE6022"/>
    <w:rsid w:val="00FE6A35"/>
    <w:rsid w:val="00FE6EAB"/>
    <w:rsid w:val="00FE6EB4"/>
    <w:rsid w:val="00FE700A"/>
    <w:rsid w:val="00FE7036"/>
    <w:rsid w:val="00FE74F0"/>
    <w:rsid w:val="00FF0037"/>
    <w:rsid w:val="00FF036C"/>
    <w:rsid w:val="00FF0674"/>
    <w:rsid w:val="00FF0982"/>
    <w:rsid w:val="00FF0A5E"/>
    <w:rsid w:val="00FF0D3B"/>
    <w:rsid w:val="00FF2281"/>
    <w:rsid w:val="00FF27F6"/>
    <w:rsid w:val="00FF284A"/>
    <w:rsid w:val="00FF2866"/>
    <w:rsid w:val="00FF2E0E"/>
    <w:rsid w:val="00FF39F9"/>
    <w:rsid w:val="00FF3A5D"/>
    <w:rsid w:val="00FF3B2B"/>
    <w:rsid w:val="00FF3CA8"/>
    <w:rsid w:val="00FF5D7F"/>
    <w:rsid w:val="00FF5DBF"/>
    <w:rsid w:val="00FF60F0"/>
    <w:rsid w:val="00FF69F2"/>
    <w:rsid w:val="00FF6A89"/>
    <w:rsid w:val="00FF71A9"/>
    <w:rsid w:val="00FF7515"/>
    <w:rsid w:val="00FF7B33"/>
    <w:rsid w:val="00FF7D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75D611"/>
  <w15:chartTrackingRefBased/>
  <w15:docId w15:val="{4F1CAF78-05B7-4E26-B7E1-E02FEC670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65F"/>
    <w:pPr>
      <w:spacing w:line="256" w:lineRule="auto"/>
    </w:pPr>
  </w:style>
  <w:style w:type="paragraph" w:styleId="Heading1">
    <w:name w:val="heading 1"/>
    <w:basedOn w:val="Normal"/>
    <w:next w:val="Normal"/>
    <w:link w:val="Heading1Char"/>
    <w:uiPriority w:val="9"/>
    <w:qFormat/>
    <w:rsid w:val="0014140A"/>
    <w:pPr>
      <w:keepNext/>
      <w:keepLines/>
      <w:spacing w:before="240" w:after="0"/>
      <w:outlineLvl w:val="0"/>
    </w:pPr>
    <w:rPr>
      <w:rFonts w:asciiTheme="majorHAnsi" w:eastAsiaTheme="majorEastAsia" w:hAnsiTheme="majorHAnsi" w:cstheme="majorBidi"/>
      <w:color w:val="2F5496" w:themeColor="accent1" w:themeShade="BF"/>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1B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1B3B"/>
  </w:style>
  <w:style w:type="paragraph" w:styleId="Footer">
    <w:name w:val="footer"/>
    <w:basedOn w:val="Normal"/>
    <w:link w:val="FooterChar"/>
    <w:uiPriority w:val="99"/>
    <w:unhideWhenUsed/>
    <w:rsid w:val="007D1B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1B3B"/>
  </w:style>
  <w:style w:type="paragraph" w:styleId="ListParagraph">
    <w:name w:val="List Paragraph"/>
    <w:basedOn w:val="Normal"/>
    <w:uiPriority w:val="34"/>
    <w:qFormat/>
    <w:rsid w:val="006E44BB"/>
    <w:pPr>
      <w:ind w:left="720"/>
      <w:contextualSpacing/>
    </w:pPr>
  </w:style>
  <w:style w:type="character" w:styleId="Hyperlink">
    <w:name w:val="Hyperlink"/>
    <w:basedOn w:val="DefaultParagraphFont"/>
    <w:uiPriority w:val="99"/>
    <w:unhideWhenUsed/>
    <w:rsid w:val="00155FA6"/>
    <w:rPr>
      <w:color w:val="0000FF"/>
      <w:u w:val="single"/>
    </w:rPr>
  </w:style>
  <w:style w:type="character" w:styleId="UnresolvedMention">
    <w:name w:val="Unresolved Mention"/>
    <w:basedOn w:val="DefaultParagraphFont"/>
    <w:uiPriority w:val="99"/>
    <w:semiHidden/>
    <w:unhideWhenUsed/>
    <w:rsid w:val="00155FA6"/>
    <w:rPr>
      <w:color w:val="605E5C"/>
      <w:shd w:val="clear" w:color="auto" w:fill="E1DFDD"/>
    </w:rPr>
  </w:style>
  <w:style w:type="character" w:styleId="FollowedHyperlink">
    <w:name w:val="FollowedHyperlink"/>
    <w:basedOn w:val="DefaultParagraphFont"/>
    <w:uiPriority w:val="99"/>
    <w:semiHidden/>
    <w:unhideWhenUsed/>
    <w:rsid w:val="003378CA"/>
    <w:rPr>
      <w:color w:val="954F72" w:themeColor="followedHyperlink"/>
      <w:u w:val="single"/>
    </w:rPr>
  </w:style>
  <w:style w:type="character" w:customStyle="1" w:styleId="normaltextrun">
    <w:name w:val="normaltextrun"/>
    <w:basedOn w:val="DefaultParagraphFont"/>
    <w:rsid w:val="00BC31AA"/>
  </w:style>
  <w:style w:type="character" w:customStyle="1" w:styleId="eop">
    <w:name w:val="eop"/>
    <w:basedOn w:val="DefaultParagraphFont"/>
    <w:rsid w:val="00BC31AA"/>
  </w:style>
  <w:style w:type="paragraph" w:customStyle="1" w:styleId="paragraph">
    <w:name w:val="paragraph"/>
    <w:basedOn w:val="Normal"/>
    <w:rsid w:val="00AE70A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CommentReference">
    <w:name w:val="annotation reference"/>
    <w:basedOn w:val="DefaultParagraphFont"/>
    <w:uiPriority w:val="99"/>
    <w:semiHidden/>
    <w:unhideWhenUsed/>
    <w:rsid w:val="0035762D"/>
    <w:rPr>
      <w:sz w:val="16"/>
      <w:szCs w:val="16"/>
    </w:rPr>
  </w:style>
  <w:style w:type="paragraph" w:styleId="CommentText">
    <w:name w:val="annotation text"/>
    <w:basedOn w:val="Normal"/>
    <w:link w:val="CommentTextChar"/>
    <w:uiPriority w:val="99"/>
    <w:unhideWhenUsed/>
    <w:rsid w:val="0035762D"/>
    <w:pPr>
      <w:spacing w:line="240" w:lineRule="auto"/>
    </w:pPr>
    <w:rPr>
      <w:sz w:val="20"/>
      <w:szCs w:val="20"/>
    </w:rPr>
  </w:style>
  <w:style w:type="character" w:customStyle="1" w:styleId="CommentTextChar">
    <w:name w:val="Comment Text Char"/>
    <w:basedOn w:val="DefaultParagraphFont"/>
    <w:link w:val="CommentText"/>
    <w:uiPriority w:val="99"/>
    <w:rsid w:val="0035762D"/>
    <w:rPr>
      <w:sz w:val="20"/>
      <w:szCs w:val="20"/>
    </w:rPr>
  </w:style>
  <w:style w:type="paragraph" w:styleId="CommentSubject">
    <w:name w:val="annotation subject"/>
    <w:basedOn w:val="CommentText"/>
    <w:next w:val="CommentText"/>
    <w:link w:val="CommentSubjectChar"/>
    <w:uiPriority w:val="99"/>
    <w:semiHidden/>
    <w:unhideWhenUsed/>
    <w:rsid w:val="0035762D"/>
    <w:rPr>
      <w:b/>
      <w:bCs/>
    </w:rPr>
  </w:style>
  <w:style w:type="character" w:customStyle="1" w:styleId="CommentSubjectChar">
    <w:name w:val="Comment Subject Char"/>
    <w:basedOn w:val="CommentTextChar"/>
    <w:link w:val="CommentSubject"/>
    <w:uiPriority w:val="99"/>
    <w:semiHidden/>
    <w:rsid w:val="0035762D"/>
    <w:rPr>
      <w:b/>
      <w:bCs/>
      <w:sz w:val="20"/>
      <w:szCs w:val="20"/>
    </w:rPr>
  </w:style>
  <w:style w:type="character" w:styleId="Emphasis">
    <w:name w:val="Emphasis"/>
    <w:basedOn w:val="DefaultParagraphFont"/>
    <w:uiPriority w:val="20"/>
    <w:qFormat/>
    <w:rsid w:val="001E342A"/>
    <w:rPr>
      <w:i/>
      <w:iCs/>
    </w:rPr>
  </w:style>
  <w:style w:type="character" w:customStyle="1" w:styleId="Heading1Char">
    <w:name w:val="Heading 1 Char"/>
    <w:basedOn w:val="DefaultParagraphFont"/>
    <w:link w:val="Heading1"/>
    <w:uiPriority w:val="9"/>
    <w:rsid w:val="0014140A"/>
    <w:rPr>
      <w:rFonts w:asciiTheme="majorHAnsi" w:eastAsiaTheme="majorEastAsia" w:hAnsiTheme="majorHAnsi" w:cstheme="majorBidi"/>
      <w:color w:val="2F5496" w:themeColor="accent1" w:themeShade="BF"/>
      <w:sz w:val="28"/>
      <w:szCs w:val="32"/>
    </w:rPr>
  </w:style>
  <w:style w:type="paragraph" w:styleId="TOCHeading">
    <w:name w:val="TOC Heading"/>
    <w:basedOn w:val="Heading1"/>
    <w:next w:val="Normal"/>
    <w:uiPriority w:val="39"/>
    <w:unhideWhenUsed/>
    <w:qFormat/>
    <w:rsid w:val="00056B6B"/>
    <w:pPr>
      <w:spacing w:line="259" w:lineRule="auto"/>
      <w:outlineLvl w:val="9"/>
    </w:pPr>
    <w:rPr>
      <w:kern w:val="0"/>
      <w:lang w:eastAsia="en-GB"/>
      <w14:ligatures w14:val="none"/>
    </w:rPr>
  </w:style>
  <w:style w:type="paragraph" w:styleId="TOC1">
    <w:name w:val="toc 1"/>
    <w:basedOn w:val="Normal"/>
    <w:next w:val="Normal"/>
    <w:autoRedefine/>
    <w:uiPriority w:val="39"/>
    <w:unhideWhenUsed/>
    <w:rsid w:val="00776664"/>
    <w:pPr>
      <w:tabs>
        <w:tab w:val="right" w:leader="dot" w:pos="9016"/>
      </w:tabs>
      <w:spacing w:after="100"/>
    </w:pPr>
    <w:rPr>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93990">
      <w:bodyDiv w:val="1"/>
      <w:marLeft w:val="0"/>
      <w:marRight w:val="0"/>
      <w:marTop w:val="0"/>
      <w:marBottom w:val="0"/>
      <w:divBdr>
        <w:top w:val="none" w:sz="0" w:space="0" w:color="auto"/>
        <w:left w:val="none" w:sz="0" w:space="0" w:color="auto"/>
        <w:bottom w:val="none" w:sz="0" w:space="0" w:color="auto"/>
        <w:right w:val="none" w:sz="0" w:space="0" w:color="auto"/>
      </w:divBdr>
      <w:divsChild>
        <w:div w:id="1890409991">
          <w:marLeft w:val="0"/>
          <w:marRight w:val="0"/>
          <w:marTop w:val="0"/>
          <w:marBottom w:val="0"/>
          <w:divBdr>
            <w:top w:val="none" w:sz="0" w:space="0" w:color="auto"/>
            <w:left w:val="none" w:sz="0" w:space="0" w:color="auto"/>
            <w:bottom w:val="none" w:sz="0" w:space="0" w:color="auto"/>
            <w:right w:val="none" w:sz="0" w:space="0" w:color="auto"/>
          </w:divBdr>
        </w:div>
        <w:div w:id="1440493431">
          <w:marLeft w:val="0"/>
          <w:marRight w:val="0"/>
          <w:marTop w:val="0"/>
          <w:marBottom w:val="0"/>
          <w:divBdr>
            <w:top w:val="none" w:sz="0" w:space="0" w:color="auto"/>
            <w:left w:val="none" w:sz="0" w:space="0" w:color="auto"/>
            <w:bottom w:val="none" w:sz="0" w:space="0" w:color="auto"/>
            <w:right w:val="none" w:sz="0" w:space="0" w:color="auto"/>
          </w:divBdr>
        </w:div>
      </w:divsChild>
    </w:div>
    <w:div w:id="52848959">
      <w:bodyDiv w:val="1"/>
      <w:marLeft w:val="0"/>
      <w:marRight w:val="0"/>
      <w:marTop w:val="0"/>
      <w:marBottom w:val="0"/>
      <w:divBdr>
        <w:top w:val="none" w:sz="0" w:space="0" w:color="auto"/>
        <w:left w:val="none" w:sz="0" w:space="0" w:color="auto"/>
        <w:bottom w:val="none" w:sz="0" w:space="0" w:color="auto"/>
        <w:right w:val="none" w:sz="0" w:space="0" w:color="auto"/>
      </w:divBdr>
      <w:divsChild>
        <w:div w:id="1800109201">
          <w:marLeft w:val="547"/>
          <w:marRight w:val="0"/>
          <w:marTop w:val="0"/>
          <w:marBottom w:val="0"/>
          <w:divBdr>
            <w:top w:val="none" w:sz="0" w:space="0" w:color="auto"/>
            <w:left w:val="none" w:sz="0" w:space="0" w:color="auto"/>
            <w:bottom w:val="none" w:sz="0" w:space="0" w:color="auto"/>
            <w:right w:val="none" w:sz="0" w:space="0" w:color="auto"/>
          </w:divBdr>
        </w:div>
        <w:div w:id="1691491169">
          <w:marLeft w:val="547"/>
          <w:marRight w:val="0"/>
          <w:marTop w:val="0"/>
          <w:marBottom w:val="0"/>
          <w:divBdr>
            <w:top w:val="none" w:sz="0" w:space="0" w:color="auto"/>
            <w:left w:val="none" w:sz="0" w:space="0" w:color="auto"/>
            <w:bottom w:val="none" w:sz="0" w:space="0" w:color="auto"/>
            <w:right w:val="none" w:sz="0" w:space="0" w:color="auto"/>
          </w:divBdr>
        </w:div>
        <w:div w:id="828250151">
          <w:marLeft w:val="547"/>
          <w:marRight w:val="0"/>
          <w:marTop w:val="0"/>
          <w:marBottom w:val="0"/>
          <w:divBdr>
            <w:top w:val="none" w:sz="0" w:space="0" w:color="auto"/>
            <w:left w:val="none" w:sz="0" w:space="0" w:color="auto"/>
            <w:bottom w:val="none" w:sz="0" w:space="0" w:color="auto"/>
            <w:right w:val="none" w:sz="0" w:space="0" w:color="auto"/>
          </w:divBdr>
        </w:div>
        <w:div w:id="1907455648">
          <w:marLeft w:val="547"/>
          <w:marRight w:val="0"/>
          <w:marTop w:val="0"/>
          <w:marBottom w:val="0"/>
          <w:divBdr>
            <w:top w:val="none" w:sz="0" w:space="0" w:color="auto"/>
            <w:left w:val="none" w:sz="0" w:space="0" w:color="auto"/>
            <w:bottom w:val="none" w:sz="0" w:space="0" w:color="auto"/>
            <w:right w:val="none" w:sz="0" w:space="0" w:color="auto"/>
          </w:divBdr>
        </w:div>
        <w:div w:id="880049981">
          <w:marLeft w:val="547"/>
          <w:marRight w:val="0"/>
          <w:marTop w:val="0"/>
          <w:marBottom w:val="0"/>
          <w:divBdr>
            <w:top w:val="none" w:sz="0" w:space="0" w:color="auto"/>
            <w:left w:val="none" w:sz="0" w:space="0" w:color="auto"/>
            <w:bottom w:val="none" w:sz="0" w:space="0" w:color="auto"/>
            <w:right w:val="none" w:sz="0" w:space="0" w:color="auto"/>
          </w:divBdr>
        </w:div>
        <w:div w:id="525364522">
          <w:marLeft w:val="547"/>
          <w:marRight w:val="0"/>
          <w:marTop w:val="0"/>
          <w:marBottom w:val="0"/>
          <w:divBdr>
            <w:top w:val="none" w:sz="0" w:space="0" w:color="auto"/>
            <w:left w:val="none" w:sz="0" w:space="0" w:color="auto"/>
            <w:bottom w:val="none" w:sz="0" w:space="0" w:color="auto"/>
            <w:right w:val="none" w:sz="0" w:space="0" w:color="auto"/>
          </w:divBdr>
        </w:div>
        <w:div w:id="1042636520">
          <w:marLeft w:val="547"/>
          <w:marRight w:val="0"/>
          <w:marTop w:val="0"/>
          <w:marBottom w:val="0"/>
          <w:divBdr>
            <w:top w:val="none" w:sz="0" w:space="0" w:color="auto"/>
            <w:left w:val="none" w:sz="0" w:space="0" w:color="auto"/>
            <w:bottom w:val="none" w:sz="0" w:space="0" w:color="auto"/>
            <w:right w:val="none" w:sz="0" w:space="0" w:color="auto"/>
          </w:divBdr>
        </w:div>
      </w:divsChild>
    </w:div>
    <w:div w:id="53360337">
      <w:bodyDiv w:val="1"/>
      <w:marLeft w:val="0"/>
      <w:marRight w:val="0"/>
      <w:marTop w:val="0"/>
      <w:marBottom w:val="0"/>
      <w:divBdr>
        <w:top w:val="none" w:sz="0" w:space="0" w:color="auto"/>
        <w:left w:val="none" w:sz="0" w:space="0" w:color="auto"/>
        <w:bottom w:val="none" w:sz="0" w:space="0" w:color="auto"/>
        <w:right w:val="none" w:sz="0" w:space="0" w:color="auto"/>
      </w:divBdr>
    </w:div>
    <w:div w:id="159122617">
      <w:bodyDiv w:val="1"/>
      <w:marLeft w:val="0"/>
      <w:marRight w:val="0"/>
      <w:marTop w:val="0"/>
      <w:marBottom w:val="0"/>
      <w:divBdr>
        <w:top w:val="none" w:sz="0" w:space="0" w:color="auto"/>
        <w:left w:val="none" w:sz="0" w:space="0" w:color="auto"/>
        <w:bottom w:val="none" w:sz="0" w:space="0" w:color="auto"/>
        <w:right w:val="none" w:sz="0" w:space="0" w:color="auto"/>
      </w:divBdr>
    </w:div>
    <w:div w:id="167139215">
      <w:bodyDiv w:val="1"/>
      <w:marLeft w:val="0"/>
      <w:marRight w:val="0"/>
      <w:marTop w:val="0"/>
      <w:marBottom w:val="0"/>
      <w:divBdr>
        <w:top w:val="none" w:sz="0" w:space="0" w:color="auto"/>
        <w:left w:val="none" w:sz="0" w:space="0" w:color="auto"/>
        <w:bottom w:val="none" w:sz="0" w:space="0" w:color="auto"/>
        <w:right w:val="none" w:sz="0" w:space="0" w:color="auto"/>
      </w:divBdr>
    </w:div>
    <w:div w:id="231359309">
      <w:bodyDiv w:val="1"/>
      <w:marLeft w:val="0"/>
      <w:marRight w:val="0"/>
      <w:marTop w:val="0"/>
      <w:marBottom w:val="0"/>
      <w:divBdr>
        <w:top w:val="none" w:sz="0" w:space="0" w:color="auto"/>
        <w:left w:val="none" w:sz="0" w:space="0" w:color="auto"/>
        <w:bottom w:val="none" w:sz="0" w:space="0" w:color="auto"/>
        <w:right w:val="none" w:sz="0" w:space="0" w:color="auto"/>
      </w:divBdr>
    </w:div>
    <w:div w:id="282469169">
      <w:bodyDiv w:val="1"/>
      <w:marLeft w:val="0"/>
      <w:marRight w:val="0"/>
      <w:marTop w:val="0"/>
      <w:marBottom w:val="0"/>
      <w:divBdr>
        <w:top w:val="none" w:sz="0" w:space="0" w:color="auto"/>
        <w:left w:val="none" w:sz="0" w:space="0" w:color="auto"/>
        <w:bottom w:val="none" w:sz="0" w:space="0" w:color="auto"/>
        <w:right w:val="none" w:sz="0" w:space="0" w:color="auto"/>
      </w:divBdr>
      <w:divsChild>
        <w:div w:id="705132886">
          <w:marLeft w:val="547"/>
          <w:marRight w:val="0"/>
          <w:marTop w:val="0"/>
          <w:marBottom w:val="0"/>
          <w:divBdr>
            <w:top w:val="none" w:sz="0" w:space="0" w:color="auto"/>
            <w:left w:val="none" w:sz="0" w:space="0" w:color="auto"/>
            <w:bottom w:val="none" w:sz="0" w:space="0" w:color="auto"/>
            <w:right w:val="none" w:sz="0" w:space="0" w:color="auto"/>
          </w:divBdr>
        </w:div>
        <w:div w:id="1547832336">
          <w:marLeft w:val="547"/>
          <w:marRight w:val="0"/>
          <w:marTop w:val="0"/>
          <w:marBottom w:val="0"/>
          <w:divBdr>
            <w:top w:val="none" w:sz="0" w:space="0" w:color="auto"/>
            <w:left w:val="none" w:sz="0" w:space="0" w:color="auto"/>
            <w:bottom w:val="none" w:sz="0" w:space="0" w:color="auto"/>
            <w:right w:val="none" w:sz="0" w:space="0" w:color="auto"/>
          </w:divBdr>
        </w:div>
        <w:div w:id="1735198176">
          <w:marLeft w:val="547"/>
          <w:marRight w:val="0"/>
          <w:marTop w:val="0"/>
          <w:marBottom w:val="0"/>
          <w:divBdr>
            <w:top w:val="none" w:sz="0" w:space="0" w:color="auto"/>
            <w:left w:val="none" w:sz="0" w:space="0" w:color="auto"/>
            <w:bottom w:val="none" w:sz="0" w:space="0" w:color="auto"/>
            <w:right w:val="none" w:sz="0" w:space="0" w:color="auto"/>
          </w:divBdr>
        </w:div>
        <w:div w:id="1447039786">
          <w:marLeft w:val="547"/>
          <w:marRight w:val="0"/>
          <w:marTop w:val="0"/>
          <w:marBottom w:val="0"/>
          <w:divBdr>
            <w:top w:val="none" w:sz="0" w:space="0" w:color="auto"/>
            <w:left w:val="none" w:sz="0" w:space="0" w:color="auto"/>
            <w:bottom w:val="none" w:sz="0" w:space="0" w:color="auto"/>
            <w:right w:val="none" w:sz="0" w:space="0" w:color="auto"/>
          </w:divBdr>
        </w:div>
        <w:div w:id="2108842223">
          <w:marLeft w:val="547"/>
          <w:marRight w:val="0"/>
          <w:marTop w:val="0"/>
          <w:marBottom w:val="0"/>
          <w:divBdr>
            <w:top w:val="none" w:sz="0" w:space="0" w:color="auto"/>
            <w:left w:val="none" w:sz="0" w:space="0" w:color="auto"/>
            <w:bottom w:val="none" w:sz="0" w:space="0" w:color="auto"/>
            <w:right w:val="none" w:sz="0" w:space="0" w:color="auto"/>
          </w:divBdr>
        </w:div>
        <w:div w:id="1781146590">
          <w:marLeft w:val="547"/>
          <w:marRight w:val="0"/>
          <w:marTop w:val="0"/>
          <w:marBottom w:val="0"/>
          <w:divBdr>
            <w:top w:val="none" w:sz="0" w:space="0" w:color="auto"/>
            <w:left w:val="none" w:sz="0" w:space="0" w:color="auto"/>
            <w:bottom w:val="none" w:sz="0" w:space="0" w:color="auto"/>
            <w:right w:val="none" w:sz="0" w:space="0" w:color="auto"/>
          </w:divBdr>
        </w:div>
      </w:divsChild>
    </w:div>
    <w:div w:id="292759440">
      <w:bodyDiv w:val="1"/>
      <w:marLeft w:val="0"/>
      <w:marRight w:val="0"/>
      <w:marTop w:val="0"/>
      <w:marBottom w:val="0"/>
      <w:divBdr>
        <w:top w:val="none" w:sz="0" w:space="0" w:color="auto"/>
        <w:left w:val="none" w:sz="0" w:space="0" w:color="auto"/>
        <w:bottom w:val="none" w:sz="0" w:space="0" w:color="auto"/>
        <w:right w:val="none" w:sz="0" w:space="0" w:color="auto"/>
      </w:divBdr>
      <w:divsChild>
        <w:div w:id="783616268">
          <w:marLeft w:val="547"/>
          <w:marRight w:val="0"/>
          <w:marTop w:val="373"/>
          <w:marBottom w:val="0"/>
          <w:divBdr>
            <w:top w:val="none" w:sz="0" w:space="0" w:color="auto"/>
            <w:left w:val="none" w:sz="0" w:space="0" w:color="auto"/>
            <w:bottom w:val="none" w:sz="0" w:space="0" w:color="auto"/>
            <w:right w:val="none" w:sz="0" w:space="0" w:color="auto"/>
          </w:divBdr>
        </w:div>
        <w:div w:id="41636825">
          <w:marLeft w:val="547"/>
          <w:marRight w:val="0"/>
          <w:marTop w:val="373"/>
          <w:marBottom w:val="0"/>
          <w:divBdr>
            <w:top w:val="none" w:sz="0" w:space="0" w:color="auto"/>
            <w:left w:val="none" w:sz="0" w:space="0" w:color="auto"/>
            <w:bottom w:val="none" w:sz="0" w:space="0" w:color="auto"/>
            <w:right w:val="none" w:sz="0" w:space="0" w:color="auto"/>
          </w:divBdr>
        </w:div>
        <w:div w:id="1106731340">
          <w:marLeft w:val="547"/>
          <w:marRight w:val="0"/>
          <w:marTop w:val="373"/>
          <w:marBottom w:val="0"/>
          <w:divBdr>
            <w:top w:val="none" w:sz="0" w:space="0" w:color="auto"/>
            <w:left w:val="none" w:sz="0" w:space="0" w:color="auto"/>
            <w:bottom w:val="none" w:sz="0" w:space="0" w:color="auto"/>
            <w:right w:val="none" w:sz="0" w:space="0" w:color="auto"/>
          </w:divBdr>
        </w:div>
        <w:div w:id="1533690038">
          <w:marLeft w:val="547"/>
          <w:marRight w:val="0"/>
          <w:marTop w:val="373"/>
          <w:marBottom w:val="0"/>
          <w:divBdr>
            <w:top w:val="none" w:sz="0" w:space="0" w:color="auto"/>
            <w:left w:val="none" w:sz="0" w:space="0" w:color="auto"/>
            <w:bottom w:val="none" w:sz="0" w:space="0" w:color="auto"/>
            <w:right w:val="none" w:sz="0" w:space="0" w:color="auto"/>
          </w:divBdr>
        </w:div>
      </w:divsChild>
    </w:div>
    <w:div w:id="308902487">
      <w:bodyDiv w:val="1"/>
      <w:marLeft w:val="0"/>
      <w:marRight w:val="0"/>
      <w:marTop w:val="0"/>
      <w:marBottom w:val="0"/>
      <w:divBdr>
        <w:top w:val="none" w:sz="0" w:space="0" w:color="auto"/>
        <w:left w:val="none" w:sz="0" w:space="0" w:color="auto"/>
        <w:bottom w:val="none" w:sz="0" w:space="0" w:color="auto"/>
        <w:right w:val="none" w:sz="0" w:space="0" w:color="auto"/>
      </w:divBdr>
    </w:div>
    <w:div w:id="351879467">
      <w:bodyDiv w:val="1"/>
      <w:marLeft w:val="0"/>
      <w:marRight w:val="0"/>
      <w:marTop w:val="0"/>
      <w:marBottom w:val="0"/>
      <w:divBdr>
        <w:top w:val="none" w:sz="0" w:space="0" w:color="auto"/>
        <w:left w:val="none" w:sz="0" w:space="0" w:color="auto"/>
        <w:bottom w:val="none" w:sz="0" w:space="0" w:color="auto"/>
        <w:right w:val="none" w:sz="0" w:space="0" w:color="auto"/>
      </w:divBdr>
      <w:divsChild>
        <w:div w:id="1399202851">
          <w:marLeft w:val="0"/>
          <w:marRight w:val="0"/>
          <w:marTop w:val="0"/>
          <w:marBottom w:val="0"/>
          <w:divBdr>
            <w:top w:val="none" w:sz="0" w:space="0" w:color="auto"/>
            <w:left w:val="none" w:sz="0" w:space="0" w:color="auto"/>
            <w:bottom w:val="none" w:sz="0" w:space="0" w:color="auto"/>
            <w:right w:val="none" w:sz="0" w:space="0" w:color="auto"/>
          </w:divBdr>
        </w:div>
        <w:div w:id="1477263545">
          <w:marLeft w:val="0"/>
          <w:marRight w:val="0"/>
          <w:marTop w:val="0"/>
          <w:marBottom w:val="0"/>
          <w:divBdr>
            <w:top w:val="none" w:sz="0" w:space="0" w:color="auto"/>
            <w:left w:val="none" w:sz="0" w:space="0" w:color="auto"/>
            <w:bottom w:val="none" w:sz="0" w:space="0" w:color="auto"/>
            <w:right w:val="none" w:sz="0" w:space="0" w:color="auto"/>
          </w:divBdr>
        </w:div>
      </w:divsChild>
    </w:div>
    <w:div w:id="407506061">
      <w:bodyDiv w:val="1"/>
      <w:marLeft w:val="0"/>
      <w:marRight w:val="0"/>
      <w:marTop w:val="0"/>
      <w:marBottom w:val="0"/>
      <w:divBdr>
        <w:top w:val="none" w:sz="0" w:space="0" w:color="auto"/>
        <w:left w:val="none" w:sz="0" w:space="0" w:color="auto"/>
        <w:bottom w:val="none" w:sz="0" w:space="0" w:color="auto"/>
        <w:right w:val="none" w:sz="0" w:space="0" w:color="auto"/>
      </w:divBdr>
    </w:div>
    <w:div w:id="411854835">
      <w:bodyDiv w:val="1"/>
      <w:marLeft w:val="0"/>
      <w:marRight w:val="0"/>
      <w:marTop w:val="0"/>
      <w:marBottom w:val="0"/>
      <w:divBdr>
        <w:top w:val="none" w:sz="0" w:space="0" w:color="auto"/>
        <w:left w:val="none" w:sz="0" w:space="0" w:color="auto"/>
        <w:bottom w:val="none" w:sz="0" w:space="0" w:color="auto"/>
        <w:right w:val="none" w:sz="0" w:space="0" w:color="auto"/>
      </w:divBdr>
      <w:divsChild>
        <w:div w:id="1999768100">
          <w:marLeft w:val="547"/>
          <w:marRight w:val="0"/>
          <w:marTop w:val="373"/>
          <w:marBottom w:val="0"/>
          <w:divBdr>
            <w:top w:val="none" w:sz="0" w:space="0" w:color="auto"/>
            <w:left w:val="none" w:sz="0" w:space="0" w:color="auto"/>
            <w:bottom w:val="none" w:sz="0" w:space="0" w:color="auto"/>
            <w:right w:val="none" w:sz="0" w:space="0" w:color="auto"/>
          </w:divBdr>
        </w:div>
      </w:divsChild>
    </w:div>
    <w:div w:id="446966971">
      <w:bodyDiv w:val="1"/>
      <w:marLeft w:val="0"/>
      <w:marRight w:val="0"/>
      <w:marTop w:val="0"/>
      <w:marBottom w:val="0"/>
      <w:divBdr>
        <w:top w:val="none" w:sz="0" w:space="0" w:color="auto"/>
        <w:left w:val="none" w:sz="0" w:space="0" w:color="auto"/>
        <w:bottom w:val="none" w:sz="0" w:space="0" w:color="auto"/>
        <w:right w:val="none" w:sz="0" w:space="0" w:color="auto"/>
      </w:divBdr>
    </w:div>
    <w:div w:id="570431383">
      <w:bodyDiv w:val="1"/>
      <w:marLeft w:val="0"/>
      <w:marRight w:val="0"/>
      <w:marTop w:val="0"/>
      <w:marBottom w:val="0"/>
      <w:divBdr>
        <w:top w:val="none" w:sz="0" w:space="0" w:color="auto"/>
        <w:left w:val="none" w:sz="0" w:space="0" w:color="auto"/>
        <w:bottom w:val="none" w:sz="0" w:space="0" w:color="auto"/>
        <w:right w:val="none" w:sz="0" w:space="0" w:color="auto"/>
      </w:divBdr>
    </w:div>
    <w:div w:id="595594550">
      <w:bodyDiv w:val="1"/>
      <w:marLeft w:val="0"/>
      <w:marRight w:val="0"/>
      <w:marTop w:val="0"/>
      <w:marBottom w:val="0"/>
      <w:divBdr>
        <w:top w:val="none" w:sz="0" w:space="0" w:color="auto"/>
        <w:left w:val="none" w:sz="0" w:space="0" w:color="auto"/>
        <w:bottom w:val="none" w:sz="0" w:space="0" w:color="auto"/>
        <w:right w:val="none" w:sz="0" w:space="0" w:color="auto"/>
      </w:divBdr>
      <w:divsChild>
        <w:div w:id="2077050936">
          <w:marLeft w:val="547"/>
          <w:marRight w:val="0"/>
          <w:marTop w:val="373"/>
          <w:marBottom w:val="0"/>
          <w:divBdr>
            <w:top w:val="none" w:sz="0" w:space="0" w:color="auto"/>
            <w:left w:val="none" w:sz="0" w:space="0" w:color="auto"/>
            <w:bottom w:val="none" w:sz="0" w:space="0" w:color="auto"/>
            <w:right w:val="none" w:sz="0" w:space="0" w:color="auto"/>
          </w:divBdr>
        </w:div>
      </w:divsChild>
    </w:div>
    <w:div w:id="596140839">
      <w:bodyDiv w:val="1"/>
      <w:marLeft w:val="0"/>
      <w:marRight w:val="0"/>
      <w:marTop w:val="0"/>
      <w:marBottom w:val="0"/>
      <w:divBdr>
        <w:top w:val="none" w:sz="0" w:space="0" w:color="auto"/>
        <w:left w:val="none" w:sz="0" w:space="0" w:color="auto"/>
        <w:bottom w:val="none" w:sz="0" w:space="0" w:color="auto"/>
        <w:right w:val="none" w:sz="0" w:space="0" w:color="auto"/>
      </w:divBdr>
    </w:div>
    <w:div w:id="643971844">
      <w:bodyDiv w:val="1"/>
      <w:marLeft w:val="0"/>
      <w:marRight w:val="0"/>
      <w:marTop w:val="0"/>
      <w:marBottom w:val="0"/>
      <w:divBdr>
        <w:top w:val="none" w:sz="0" w:space="0" w:color="auto"/>
        <w:left w:val="none" w:sz="0" w:space="0" w:color="auto"/>
        <w:bottom w:val="none" w:sz="0" w:space="0" w:color="auto"/>
        <w:right w:val="none" w:sz="0" w:space="0" w:color="auto"/>
      </w:divBdr>
    </w:div>
    <w:div w:id="648561312">
      <w:bodyDiv w:val="1"/>
      <w:marLeft w:val="0"/>
      <w:marRight w:val="0"/>
      <w:marTop w:val="0"/>
      <w:marBottom w:val="0"/>
      <w:divBdr>
        <w:top w:val="none" w:sz="0" w:space="0" w:color="auto"/>
        <w:left w:val="none" w:sz="0" w:space="0" w:color="auto"/>
        <w:bottom w:val="none" w:sz="0" w:space="0" w:color="auto"/>
        <w:right w:val="none" w:sz="0" w:space="0" w:color="auto"/>
      </w:divBdr>
    </w:div>
    <w:div w:id="784350462">
      <w:bodyDiv w:val="1"/>
      <w:marLeft w:val="0"/>
      <w:marRight w:val="0"/>
      <w:marTop w:val="0"/>
      <w:marBottom w:val="0"/>
      <w:divBdr>
        <w:top w:val="none" w:sz="0" w:space="0" w:color="auto"/>
        <w:left w:val="none" w:sz="0" w:space="0" w:color="auto"/>
        <w:bottom w:val="none" w:sz="0" w:space="0" w:color="auto"/>
        <w:right w:val="none" w:sz="0" w:space="0" w:color="auto"/>
      </w:divBdr>
    </w:div>
    <w:div w:id="861633022">
      <w:bodyDiv w:val="1"/>
      <w:marLeft w:val="0"/>
      <w:marRight w:val="0"/>
      <w:marTop w:val="0"/>
      <w:marBottom w:val="0"/>
      <w:divBdr>
        <w:top w:val="none" w:sz="0" w:space="0" w:color="auto"/>
        <w:left w:val="none" w:sz="0" w:space="0" w:color="auto"/>
        <w:bottom w:val="none" w:sz="0" w:space="0" w:color="auto"/>
        <w:right w:val="none" w:sz="0" w:space="0" w:color="auto"/>
      </w:divBdr>
    </w:div>
    <w:div w:id="917403010">
      <w:bodyDiv w:val="1"/>
      <w:marLeft w:val="0"/>
      <w:marRight w:val="0"/>
      <w:marTop w:val="0"/>
      <w:marBottom w:val="0"/>
      <w:divBdr>
        <w:top w:val="none" w:sz="0" w:space="0" w:color="auto"/>
        <w:left w:val="none" w:sz="0" w:space="0" w:color="auto"/>
        <w:bottom w:val="none" w:sz="0" w:space="0" w:color="auto"/>
        <w:right w:val="none" w:sz="0" w:space="0" w:color="auto"/>
      </w:divBdr>
      <w:divsChild>
        <w:div w:id="1545873325">
          <w:marLeft w:val="547"/>
          <w:marRight w:val="0"/>
          <w:marTop w:val="373"/>
          <w:marBottom w:val="0"/>
          <w:divBdr>
            <w:top w:val="none" w:sz="0" w:space="0" w:color="auto"/>
            <w:left w:val="none" w:sz="0" w:space="0" w:color="auto"/>
            <w:bottom w:val="none" w:sz="0" w:space="0" w:color="auto"/>
            <w:right w:val="none" w:sz="0" w:space="0" w:color="auto"/>
          </w:divBdr>
        </w:div>
        <w:div w:id="1101879030">
          <w:marLeft w:val="547"/>
          <w:marRight w:val="0"/>
          <w:marTop w:val="373"/>
          <w:marBottom w:val="160"/>
          <w:divBdr>
            <w:top w:val="none" w:sz="0" w:space="0" w:color="auto"/>
            <w:left w:val="none" w:sz="0" w:space="0" w:color="auto"/>
            <w:bottom w:val="none" w:sz="0" w:space="0" w:color="auto"/>
            <w:right w:val="none" w:sz="0" w:space="0" w:color="auto"/>
          </w:divBdr>
        </w:div>
        <w:div w:id="1944530130">
          <w:marLeft w:val="547"/>
          <w:marRight w:val="0"/>
          <w:marTop w:val="373"/>
          <w:marBottom w:val="0"/>
          <w:divBdr>
            <w:top w:val="none" w:sz="0" w:space="0" w:color="auto"/>
            <w:left w:val="none" w:sz="0" w:space="0" w:color="auto"/>
            <w:bottom w:val="none" w:sz="0" w:space="0" w:color="auto"/>
            <w:right w:val="none" w:sz="0" w:space="0" w:color="auto"/>
          </w:divBdr>
        </w:div>
        <w:div w:id="1554855321">
          <w:marLeft w:val="547"/>
          <w:marRight w:val="0"/>
          <w:marTop w:val="373"/>
          <w:marBottom w:val="160"/>
          <w:divBdr>
            <w:top w:val="none" w:sz="0" w:space="0" w:color="auto"/>
            <w:left w:val="none" w:sz="0" w:space="0" w:color="auto"/>
            <w:bottom w:val="none" w:sz="0" w:space="0" w:color="auto"/>
            <w:right w:val="none" w:sz="0" w:space="0" w:color="auto"/>
          </w:divBdr>
        </w:div>
      </w:divsChild>
    </w:div>
    <w:div w:id="1073314393">
      <w:bodyDiv w:val="1"/>
      <w:marLeft w:val="0"/>
      <w:marRight w:val="0"/>
      <w:marTop w:val="0"/>
      <w:marBottom w:val="0"/>
      <w:divBdr>
        <w:top w:val="none" w:sz="0" w:space="0" w:color="auto"/>
        <w:left w:val="none" w:sz="0" w:space="0" w:color="auto"/>
        <w:bottom w:val="none" w:sz="0" w:space="0" w:color="auto"/>
        <w:right w:val="none" w:sz="0" w:space="0" w:color="auto"/>
      </w:divBdr>
      <w:divsChild>
        <w:div w:id="899023146">
          <w:marLeft w:val="547"/>
          <w:marRight w:val="0"/>
          <w:marTop w:val="373"/>
          <w:marBottom w:val="0"/>
          <w:divBdr>
            <w:top w:val="none" w:sz="0" w:space="0" w:color="auto"/>
            <w:left w:val="none" w:sz="0" w:space="0" w:color="auto"/>
            <w:bottom w:val="none" w:sz="0" w:space="0" w:color="auto"/>
            <w:right w:val="none" w:sz="0" w:space="0" w:color="auto"/>
          </w:divBdr>
        </w:div>
      </w:divsChild>
    </w:div>
    <w:div w:id="1073697278">
      <w:bodyDiv w:val="1"/>
      <w:marLeft w:val="0"/>
      <w:marRight w:val="0"/>
      <w:marTop w:val="0"/>
      <w:marBottom w:val="0"/>
      <w:divBdr>
        <w:top w:val="none" w:sz="0" w:space="0" w:color="auto"/>
        <w:left w:val="none" w:sz="0" w:space="0" w:color="auto"/>
        <w:bottom w:val="none" w:sz="0" w:space="0" w:color="auto"/>
        <w:right w:val="none" w:sz="0" w:space="0" w:color="auto"/>
      </w:divBdr>
      <w:divsChild>
        <w:div w:id="1393655782">
          <w:marLeft w:val="547"/>
          <w:marRight w:val="0"/>
          <w:marTop w:val="373"/>
          <w:marBottom w:val="0"/>
          <w:divBdr>
            <w:top w:val="none" w:sz="0" w:space="0" w:color="auto"/>
            <w:left w:val="none" w:sz="0" w:space="0" w:color="auto"/>
            <w:bottom w:val="none" w:sz="0" w:space="0" w:color="auto"/>
            <w:right w:val="none" w:sz="0" w:space="0" w:color="auto"/>
          </w:divBdr>
        </w:div>
      </w:divsChild>
    </w:div>
    <w:div w:id="1178427508">
      <w:bodyDiv w:val="1"/>
      <w:marLeft w:val="0"/>
      <w:marRight w:val="0"/>
      <w:marTop w:val="0"/>
      <w:marBottom w:val="0"/>
      <w:divBdr>
        <w:top w:val="none" w:sz="0" w:space="0" w:color="auto"/>
        <w:left w:val="none" w:sz="0" w:space="0" w:color="auto"/>
        <w:bottom w:val="none" w:sz="0" w:space="0" w:color="auto"/>
        <w:right w:val="none" w:sz="0" w:space="0" w:color="auto"/>
      </w:divBdr>
    </w:div>
    <w:div w:id="1188561428">
      <w:bodyDiv w:val="1"/>
      <w:marLeft w:val="0"/>
      <w:marRight w:val="0"/>
      <w:marTop w:val="0"/>
      <w:marBottom w:val="0"/>
      <w:divBdr>
        <w:top w:val="none" w:sz="0" w:space="0" w:color="auto"/>
        <w:left w:val="none" w:sz="0" w:space="0" w:color="auto"/>
        <w:bottom w:val="none" w:sz="0" w:space="0" w:color="auto"/>
        <w:right w:val="none" w:sz="0" w:space="0" w:color="auto"/>
      </w:divBdr>
      <w:divsChild>
        <w:div w:id="287511776">
          <w:marLeft w:val="547"/>
          <w:marRight w:val="0"/>
          <w:marTop w:val="0"/>
          <w:marBottom w:val="0"/>
          <w:divBdr>
            <w:top w:val="none" w:sz="0" w:space="0" w:color="auto"/>
            <w:left w:val="none" w:sz="0" w:space="0" w:color="auto"/>
            <w:bottom w:val="none" w:sz="0" w:space="0" w:color="auto"/>
            <w:right w:val="none" w:sz="0" w:space="0" w:color="auto"/>
          </w:divBdr>
        </w:div>
        <w:div w:id="1159467092">
          <w:marLeft w:val="547"/>
          <w:marRight w:val="0"/>
          <w:marTop w:val="0"/>
          <w:marBottom w:val="0"/>
          <w:divBdr>
            <w:top w:val="none" w:sz="0" w:space="0" w:color="auto"/>
            <w:left w:val="none" w:sz="0" w:space="0" w:color="auto"/>
            <w:bottom w:val="none" w:sz="0" w:space="0" w:color="auto"/>
            <w:right w:val="none" w:sz="0" w:space="0" w:color="auto"/>
          </w:divBdr>
        </w:div>
        <w:div w:id="48693423">
          <w:marLeft w:val="547"/>
          <w:marRight w:val="0"/>
          <w:marTop w:val="0"/>
          <w:marBottom w:val="0"/>
          <w:divBdr>
            <w:top w:val="none" w:sz="0" w:space="0" w:color="auto"/>
            <w:left w:val="none" w:sz="0" w:space="0" w:color="auto"/>
            <w:bottom w:val="none" w:sz="0" w:space="0" w:color="auto"/>
            <w:right w:val="none" w:sz="0" w:space="0" w:color="auto"/>
          </w:divBdr>
        </w:div>
        <w:div w:id="817304898">
          <w:marLeft w:val="547"/>
          <w:marRight w:val="0"/>
          <w:marTop w:val="0"/>
          <w:marBottom w:val="0"/>
          <w:divBdr>
            <w:top w:val="none" w:sz="0" w:space="0" w:color="auto"/>
            <w:left w:val="none" w:sz="0" w:space="0" w:color="auto"/>
            <w:bottom w:val="none" w:sz="0" w:space="0" w:color="auto"/>
            <w:right w:val="none" w:sz="0" w:space="0" w:color="auto"/>
          </w:divBdr>
        </w:div>
        <w:div w:id="811365399">
          <w:marLeft w:val="547"/>
          <w:marRight w:val="0"/>
          <w:marTop w:val="0"/>
          <w:marBottom w:val="0"/>
          <w:divBdr>
            <w:top w:val="none" w:sz="0" w:space="0" w:color="auto"/>
            <w:left w:val="none" w:sz="0" w:space="0" w:color="auto"/>
            <w:bottom w:val="none" w:sz="0" w:space="0" w:color="auto"/>
            <w:right w:val="none" w:sz="0" w:space="0" w:color="auto"/>
          </w:divBdr>
        </w:div>
      </w:divsChild>
    </w:div>
    <w:div w:id="1223517593">
      <w:bodyDiv w:val="1"/>
      <w:marLeft w:val="0"/>
      <w:marRight w:val="0"/>
      <w:marTop w:val="0"/>
      <w:marBottom w:val="0"/>
      <w:divBdr>
        <w:top w:val="none" w:sz="0" w:space="0" w:color="auto"/>
        <w:left w:val="none" w:sz="0" w:space="0" w:color="auto"/>
        <w:bottom w:val="none" w:sz="0" w:space="0" w:color="auto"/>
        <w:right w:val="none" w:sz="0" w:space="0" w:color="auto"/>
      </w:divBdr>
    </w:div>
    <w:div w:id="1248002503">
      <w:bodyDiv w:val="1"/>
      <w:marLeft w:val="0"/>
      <w:marRight w:val="0"/>
      <w:marTop w:val="0"/>
      <w:marBottom w:val="0"/>
      <w:divBdr>
        <w:top w:val="none" w:sz="0" w:space="0" w:color="auto"/>
        <w:left w:val="none" w:sz="0" w:space="0" w:color="auto"/>
        <w:bottom w:val="none" w:sz="0" w:space="0" w:color="auto"/>
        <w:right w:val="none" w:sz="0" w:space="0" w:color="auto"/>
      </w:divBdr>
    </w:div>
    <w:div w:id="1250309663">
      <w:bodyDiv w:val="1"/>
      <w:marLeft w:val="0"/>
      <w:marRight w:val="0"/>
      <w:marTop w:val="0"/>
      <w:marBottom w:val="0"/>
      <w:divBdr>
        <w:top w:val="none" w:sz="0" w:space="0" w:color="auto"/>
        <w:left w:val="none" w:sz="0" w:space="0" w:color="auto"/>
        <w:bottom w:val="none" w:sz="0" w:space="0" w:color="auto"/>
        <w:right w:val="none" w:sz="0" w:space="0" w:color="auto"/>
      </w:divBdr>
      <w:divsChild>
        <w:div w:id="761757021">
          <w:marLeft w:val="475"/>
          <w:marRight w:val="0"/>
          <w:marTop w:val="373"/>
          <w:marBottom w:val="0"/>
          <w:divBdr>
            <w:top w:val="none" w:sz="0" w:space="0" w:color="auto"/>
            <w:left w:val="none" w:sz="0" w:space="0" w:color="auto"/>
            <w:bottom w:val="none" w:sz="0" w:space="0" w:color="auto"/>
            <w:right w:val="none" w:sz="0" w:space="0" w:color="auto"/>
          </w:divBdr>
        </w:div>
        <w:div w:id="226379121">
          <w:marLeft w:val="475"/>
          <w:marRight w:val="0"/>
          <w:marTop w:val="373"/>
          <w:marBottom w:val="0"/>
          <w:divBdr>
            <w:top w:val="none" w:sz="0" w:space="0" w:color="auto"/>
            <w:left w:val="none" w:sz="0" w:space="0" w:color="auto"/>
            <w:bottom w:val="none" w:sz="0" w:space="0" w:color="auto"/>
            <w:right w:val="none" w:sz="0" w:space="0" w:color="auto"/>
          </w:divBdr>
        </w:div>
        <w:div w:id="197862616">
          <w:marLeft w:val="475"/>
          <w:marRight w:val="0"/>
          <w:marTop w:val="373"/>
          <w:marBottom w:val="0"/>
          <w:divBdr>
            <w:top w:val="none" w:sz="0" w:space="0" w:color="auto"/>
            <w:left w:val="none" w:sz="0" w:space="0" w:color="auto"/>
            <w:bottom w:val="none" w:sz="0" w:space="0" w:color="auto"/>
            <w:right w:val="none" w:sz="0" w:space="0" w:color="auto"/>
          </w:divBdr>
        </w:div>
        <w:div w:id="1164666981">
          <w:marLeft w:val="475"/>
          <w:marRight w:val="0"/>
          <w:marTop w:val="373"/>
          <w:marBottom w:val="0"/>
          <w:divBdr>
            <w:top w:val="none" w:sz="0" w:space="0" w:color="auto"/>
            <w:left w:val="none" w:sz="0" w:space="0" w:color="auto"/>
            <w:bottom w:val="none" w:sz="0" w:space="0" w:color="auto"/>
            <w:right w:val="none" w:sz="0" w:space="0" w:color="auto"/>
          </w:divBdr>
        </w:div>
        <w:div w:id="2120221599">
          <w:marLeft w:val="475"/>
          <w:marRight w:val="0"/>
          <w:marTop w:val="373"/>
          <w:marBottom w:val="0"/>
          <w:divBdr>
            <w:top w:val="none" w:sz="0" w:space="0" w:color="auto"/>
            <w:left w:val="none" w:sz="0" w:space="0" w:color="auto"/>
            <w:bottom w:val="none" w:sz="0" w:space="0" w:color="auto"/>
            <w:right w:val="none" w:sz="0" w:space="0" w:color="auto"/>
          </w:divBdr>
        </w:div>
        <w:div w:id="1468473852">
          <w:marLeft w:val="475"/>
          <w:marRight w:val="0"/>
          <w:marTop w:val="373"/>
          <w:marBottom w:val="0"/>
          <w:divBdr>
            <w:top w:val="none" w:sz="0" w:space="0" w:color="auto"/>
            <w:left w:val="none" w:sz="0" w:space="0" w:color="auto"/>
            <w:bottom w:val="none" w:sz="0" w:space="0" w:color="auto"/>
            <w:right w:val="none" w:sz="0" w:space="0" w:color="auto"/>
          </w:divBdr>
        </w:div>
      </w:divsChild>
    </w:div>
    <w:div w:id="1403870678">
      <w:bodyDiv w:val="1"/>
      <w:marLeft w:val="0"/>
      <w:marRight w:val="0"/>
      <w:marTop w:val="0"/>
      <w:marBottom w:val="0"/>
      <w:divBdr>
        <w:top w:val="none" w:sz="0" w:space="0" w:color="auto"/>
        <w:left w:val="none" w:sz="0" w:space="0" w:color="auto"/>
        <w:bottom w:val="none" w:sz="0" w:space="0" w:color="auto"/>
        <w:right w:val="none" w:sz="0" w:space="0" w:color="auto"/>
      </w:divBdr>
      <w:divsChild>
        <w:div w:id="211503489">
          <w:marLeft w:val="547"/>
          <w:marRight w:val="0"/>
          <w:marTop w:val="373"/>
          <w:marBottom w:val="0"/>
          <w:divBdr>
            <w:top w:val="none" w:sz="0" w:space="0" w:color="auto"/>
            <w:left w:val="none" w:sz="0" w:space="0" w:color="auto"/>
            <w:bottom w:val="none" w:sz="0" w:space="0" w:color="auto"/>
            <w:right w:val="none" w:sz="0" w:space="0" w:color="auto"/>
          </w:divBdr>
        </w:div>
        <w:div w:id="1603610442">
          <w:marLeft w:val="547"/>
          <w:marRight w:val="0"/>
          <w:marTop w:val="373"/>
          <w:marBottom w:val="0"/>
          <w:divBdr>
            <w:top w:val="none" w:sz="0" w:space="0" w:color="auto"/>
            <w:left w:val="none" w:sz="0" w:space="0" w:color="auto"/>
            <w:bottom w:val="none" w:sz="0" w:space="0" w:color="auto"/>
            <w:right w:val="none" w:sz="0" w:space="0" w:color="auto"/>
          </w:divBdr>
        </w:div>
        <w:div w:id="622423760">
          <w:marLeft w:val="547"/>
          <w:marRight w:val="0"/>
          <w:marTop w:val="373"/>
          <w:marBottom w:val="0"/>
          <w:divBdr>
            <w:top w:val="none" w:sz="0" w:space="0" w:color="auto"/>
            <w:left w:val="none" w:sz="0" w:space="0" w:color="auto"/>
            <w:bottom w:val="none" w:sz="0" w:space="0" w:color="auto"/>
            <w:right w:val="none" w:sz="0" w:space="0" w:color="auto"/>
          </w:divBdr>
        </w:div>
        <w:div w:id="709956278">
          <w:marLeft w:val="547"/>
          <w:marRight w:val="0"/>
          <w:marTop w:val="373"/>
          <w:marBottom w:val="0"/>
          <w:divBdr>
            <w:top w:val="none" w:sz="0" w:space="0" w:color="auto"/>
            <w:left w:val="none" w:sz="0" w:space="0" w:color="auto"/>
            <w:bottom w:val="none" w:sz="0" w:space="0" w:color="auto"/>
            <w:right w:val="none" w:sz="0" w:space="0" w:color="auto"/>
          </w:divBdr>
        </w:div>
      </w:divsChild>
    </w:div>
    <w:div w:id="1567181879">
      <w:bodyDiv w:val="1"/>
      <w:marLeft w:val="0"/>
      <w:marRight w:val="0"/>
      <w:marTop w:val="0"/>
      <w:marBottom w:val="0"/>
      <w:divBdr>
        <w:top w:val="none" w:sz="0" w:space="0" w:color="auto"/>
        <w:left w:val="none" w:sz="0" w:space="0" w:color="auto"/>
        <w:bottom w:val="none" w:sz="0" w:space="0" w:color="auto"/>
        <w:right w:val="none" w:sz="0" w:space="0" w:color="auto"/>
      </w:divBdr>
      <w:divsChild>
        <w:div w:id="937567398">
          <w:marLeft w:val="0"/>
          <w:marRight w:val="0"/>
          <w:marTop w:val="0"/>
          <w:marBottom w:val="0"/>
          <w:divBdr>
            <w:top w:val="none" w:sz="0" w:space="0" w:color="auto"/>
            <w:left w:val="none" w:sz="0" w:space="0" w:color="auto"/>
            <w:bottom w:val="none" w:sz="0" w:space="0" w:color="auto"/>
            <w:right w:val="none" w:sz="0" w:space="0" w:color="auto"/>
          </w:divBdr>
        </w:div>
        <w:div w:id="182867072">
          <w:marLeft w:val="0"/>
          <w:marRight w:val="0"/>
          <w:marTop w:val="0"/>
          <w:marBottom w:val="0"/>
          <w:divBdr>
            <w:top w:val="none" w:sz="0" w:space="0" w:color="auto"/>
            <w:left w:val="none" w:sz="0" w:space="0" w:color="auto"/>
            <w:bottom w:val="none" w:sz="0" w:space="0" w:color="auto"/>
            <w:right w:val="none" w:sz="0" w:space="0" w:color="auto"/>
          </w:divBdr>
        </w:div>
      </w:divsChild>
    </w:div>
    <w:div w:id="1657417229">
      <w:bodyDiv w:val="1"/>
      <w:marLeft w:val="0"/>
      <w:marRight w:val="0"/>
      <w:marTop w:val="0"/>
      <w:marBottom w:val="0"/>
      <w:divBdr>
        <w:top w:val="none" w:sz="0" w:space="0" w:color="auto"/>
        <w:left w:val="none" w:sz="0" w:space="0" w:color="auto"/>
        <w:bottom w:val="none" w:sz="0" w:space="0" w:color="auto"/>
        <w:right w:val="none" w:sz="0" w:space="0" w:color="auto"/>
      </w:divBdr>
    </w:div>
    <w:div w:id="1677223741">
      <w:bodyDiv w:val="1"/>
      <w:marLeft w:val="0"/>
      <w:marRight w:val="0"/>
      <w:marTop w:val="0"/>
      <w:marBottom w:val="0"/>
      <w:divBdr>
        <w:top w:val="none" w:sz="0" w:space="0" w:color="auto"/>
        <w:left w:val="none" w:sz="0" w:space="0" w:color="auto"/>
        <w:bottom w:val="none" w:sz="0" w:space="0" w:color="auto"/>
        <w:right w:val="none" w:sz="0" w:space="0" w:color="auto"/>
      </w:divBdr>
      <w:divsChild>
        <w:div w:id="933515729">
          <w:marLeft w:val="547"/>
          <w:marRight w:val="0"/>
          <w:marTop w:val="373"/>
          <w:marBottom w:val="160"/>
          <w:divBdr>
            <w:top w:val="none" w:sz="0" w:space="0" w:color="auto"/>
            <w:left w:val="none" w:sz="0" w:space="0" w:color="auto"/>
            <w:bottom w:val="none" w:sz="0" w:space="0" w:color="auto"/>
            <w:right w:val="none" w:sz="0" w:space="0" w:color="auto"/>
          </w:divBdr>
        </w:div>
      </w:divsChild>
    </w:div>
    <w:div w:id="1723865581">
      <w:bodyDiv w:val="1"/>
      <w:marLeft w:val="0"/>
      <w:marRight w:val="0"/>
      <w:marTop w:val="0"/>
      <w:marBottom w:val="0"/>
      <w:divBdr>
        <w:top w:val="none" w:sz="0" w:space="0" w:color="auto"/>
        <w:left w:val="none" w:sz="0" w:space="0" w:color="auto"/>
        <w:bottom w:val="none" w:sz="0" w:space="0" w:color="auto"/>
        <w:right w:val="none" w:sz="0" w:space="0" w:color="auto"/>
      </w:divBdr>
    </w:div>
    <w:div w:id="1758941683">
      <w:bodyDiv w:val="1"/>
      <w:marLeft w:val="0"/>
      <w:marRight w:val="0"/>
      <w:marTop w:val="0"/>
      <w:marBottom w:val="0"/>
      <w:divBdr>
        <w:top w:val="none" w:sz="0" w:space="0" w:color="auto"/>
        <w:left w:val="none" w:sz="0" w:space="0" w:color="auto"/>
        <w:bottom w:val="none" w:sz="0" w:space="0" w:color="auto"/>
        <w:right w:val="none" w:sz="0" w:space="0" w:color="auto"/>
      </w:divBdr>
      <w:divsChild>
        <w:div w:id="1762220778">
          <w:marLeft w:val="475"/>
          <w:marRight w:val="0"/>
          <w:marTop w:val="373"/>
          <w:marBottom w:val="0"/>
          <w:divBdr>
            <w:top w:val="none" w:sz="0" w:space="0" w:color="auto"/>
            <w:left w:val="none" w:sz="0" w:space="0" w:color="auto"/>
            <w:bottom w:val="none" w:sz="0" w:space="0" w:color="auto"/>
            <w:right w:val="none" w:sz="0" w:space="0" w:color="auto"/>
          </w:divBdr>
        </w:div>
        <w:div w:id="1475176188">
          <w:marLeft w:val="475"/>
          <w:marRight w:val="0"/>
          <w:marTop w:val="373"/>
          <w:marBottom w:val="0"/>
          <w:divBdr>
            <w:top w:val="none" w:sz="0" w:space="0" w:color="auto"/>
            <w:left w:val="none" w:sz="0" w:space="0" w:color="auto"/>
            <w:bottom w:val="none" w:sz="0" w:space="0" w:color="auto"/>
            <w:right w:val="none" w:sz="0" w:space="0" w:color="auto"/>
          </w:divBdr>
        </w:div>
        <w:div w:id="231693998">
          <w:marLeft w:val="475"/>
          <w:marRight w:val="0"/>
          <w:marTop w:val="373"/>
          <w:marBottom w:val="0"/>
          <w:divBdr>
            <w:top w:val="none" w:sz="0" w:space="0" w:color="auto"/>
            <w:left w:val="none" w:sz="0" w:space="0" w:color="auto"/>
            <w:bottom w:val="none" w:sz="0" w:space="0" w:color="auto"/>
            <w:right w:val="none" w:sz="0" w:space="0" w:color="auto"/>
          </w:divBdr>
        </w:div>
      </w:divsChild>
    </w:div>
    <w:div w:id="2030641671">
      <w:bodyDiv w:val="1"/>
      <w:marLeft w:val="0"/>
      <w:marRight w:val="0"/>
      <w:marTop w:val="0"/>
      <w:marBottom w:val="0"/>
      <w:divBdr>
        <w:top w:val="none" w:sz="0" w:space="0" w:color="auto"/>
        <w:left w:val="none" w:sz="0" w:space="0" w:color="auto"/>
        <w:bottom w:val="none" w:sz="0" w:space="0" w:color="auto"/>
        <w:right w:val="none" w:sz="0" w:space="0" w:color="auto"/>
      </w:divBdr>
      <w:divsChild>
        <w:div w:id="2135362364">
          <w:marLeft w:val="547"/>
          <w:marRight w:val="0"/>
          <w:marTop w:val="373"/>
          <w:marBottom w:val="0"/>
          <w:divBdr>
            <w:top w:val="none" w:sz="0" w:space="0" w:color="auto"/>
            <w:left w:val="none" w:sz="0" w:space="0" w:color="auto"/>
            <w:bottom w:val="none" w:sz="0" w:space="0" w:color="auto"/>
            <w:right w:val="none" w:sz="0" w:space="0" w:color="auto"/>
          </w:divBdr>
        </w:div>
      </w:divsChild>
    </w:div>
    <w:div w:id="2122527933">
      <w:bodyDiv w:val="1"/>
      <w:marLeft w:val="0"/>
      <w:marRight w:val="0"/>
      <w:marTop w:val="0"/>
      <w:marBottom w:val="0"/>
      <w:divBdr>
        <w:top w:val="none" w:sz="0" w:space="0" w:color="auto"/>
        <w:left w:val="none" w:sz="0" w:space="0" w:color="auto"/>
        <w:bottom w:val="none" w:sz="0" w:space="0" w:color="auto"/>
        <w:right w:val="none" w:sz="0" w:space="0" w:color="auto"/>
      </w:divBdr>
      <w:divsChild>
        <w:div w:id="1494686008">
          <w:marLeft w:val="0"/>
          <w:marRight w:val="0"/>
          <w:marTop w:val="0"/>
          <w:marBottom w:val="0"/>
          <w:divBdr>
            <w:top w:val="none" w:sz="0" w:space="0" w:color="auto"/>
            <w:left w:val="none" w:sz="0" w:space="0" w:color="auto"/>
            <w:bottom w:val="none" w:sz="0" w:space="0" w:color="auto"/>
            <w:right w:val="none" w:sz="0" w:space="0" w:color="auto"/>
          </w:divBdr>
          <w:divsChild>
            <w:div w:id="1883833212">
              <w:marLeft w:val="0"/>
              <w:marRight w:val="0"/>
              <w:marTop w:val="0"/>
              <w:marBottom w:val="0"/>
              <w:divBdr>
                <w:top w:val="none" w:sz="0" w:space="0" w:color="auto"/>
                <w:left w:val="none" w:sz="0" w:space="0" w:color="auto"/>
                <w:bottom w:val="none" w:sz="0" w:space="0" w:color="auto"/>
                <w:right w:val="none" w:sz="0" w:space="0" w:color="auto"/>
              </w:divBdr>
            </w:div>
            <w:div w:id="1185829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areerswales.gov.wales/job-information/headteacher" TargetMode="External"/><Relationship Id="rId18" Type="http://schemas.openxmlformats.org/officeDocument/2006/relationships/hyperlink" Target="https://www.educationsupport.org.uk/get-help/help-for-your-staff/staff-wellbeing-service-in-wales/wellbeing-support-and-development-services/professional-supervision-leaders-and-line-managers/" TargetMode="External"/><Relationship Id="rId26" Type="http://schemas.openxmlformats.org/officeDocument/2006/relationships/hyperlink" Target="https://www.theeducatoronline.com/k12/news/half-of-australias-school-principals-physically-attacked--new-report/284354" TargetMode="External"/><Relationship Id="rId39" Type="http://schemas.openxmlformats.org/officeDocument/2006/relationships/hyperlink" Target="https://www.gov.wales/written-statement-school-improvement" TargetMode="External"/><Relationship Id="rId21" Type="http://schemas.openxmlformats.org/officeDocument/2006/relationships/hyperlink" Target="https://annual-report.estyn.gov.wales/app/uploads/2025/02/recruitment-and-retention-2025-02-11.pdf" TargetMode="External"/><Relationship Id="rId34" Type="http://schemas.openxmlformats.org/officeDocument/2006/relationships/hyperlink" Target="https://nael.cymru/en/insight/a-well-being-entitlement-for-educational-leaders-in-wales" TargetMode="External"/><Relationship Id="rId42" Type="http://schemas.openxmlformats.org/officeDocument/2006/relationships/hyperlink" Target="https://www.nzeiteriuroa.org.nz/about-us/media-releases/schools-face-leadership-crisis-over-next-five-years" TargetMode="External"/><Relationship Id="rId47" Type="http://schemas.openxmlformats.org/officeDocument/2006/relationships/hyperlink" Target="https://www.saee.ca/policy/D_052_BBB_LON.php" TargetMode="External"/><Relationship Id="rId50" Type="http://schemas.openxmlformats.org/officeDocument/2006/relationships/hyperlink" Target="https://statswales.gov.wales/Catalogue/Education-and-Skills/Schools-and-Teachers/teachers-and-support-staff/school-workforce-annual-census/teachers/teachers-by-ethnicity-sector" TargetMode="External"/><Relationship Id="rId55" Type="http://schemas.openxmlformats.org/officeDocument/2006/relationships/hyperlink" Target="https://www.gov.wales/sites/default/files/statistics-and-research/2019-07/091111-research-headship-en.pdf"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6922/wje.20.2.11" TargetMode="External"/><Relationship Id="rId29" Type="http://schemas.openxmlformats.org/officeDocument/2006/relationships/hyperlink" Target="https://www.barnardos.org.uk/sites/default/files/uploads/Supervision%20in%20Education%20-%20Healthier%20Schools%20For%20All%20-%20Main%20report_0.pdf" TargetMode="External"/><Relationship Id="rId11" Type="http://schemas.openxmlformats.org/officeDocument/2006/relationships/hyperlink" Target="https://www.bbc.co.uk/news/uk-wales-35465563" TargetMode="External"/><Relationship Id="rId24" Type="http://schemas.openxmlformats.org/officeDocument/2006/relationships/hyperlink" Target="https://doi.org/10.1177/08920206231201536" TargetMode="External"/><Relationship Id="rId32" Type="http://schemas.openxmlformats.org/officeDocument/2006/relationships/hyperlink" Target="https://doi.org/10.2304/eerj.2009.8.3.407" TargetMode="External"/><Relationship Id="rId37" Type="http://schemas.openxmlformats.org/officeDocument/2006/relationships/hyperlink" Target="https://www.naht.org.uk/Portals/0/PDF's/Reports/Workload-and-wellbeing-report-Dec%202023-FINAL-UPDATED-2.pdf?ver=2023-12-14-162404-897" TargetMode="External"/><Relationship Id="rId40" Type="http://schemas.openxmlformats.org/officeDocument/2006/relationships/hyperlink" Target="https://www.gov.wales/written-statement-school-improvement-partnership-programme-progress-update" TargetMode="External"/><Relationship Id="rId45" Type="http://schemas.openxmlformats.org/officeDocument/2006/relationships/hyperlink" Target="https://doi.org/10.1177/17411432211054630" TargetMode="External"/><Relationship Id="rId53" Type="http://schemas.openxmlformats.org/officeDocument/2006/relationships/hyperlink" Target="https://www.bls.gov/ooh/management/elementary-middle-and-high-school-principals.htm" TargetMode="External"/><Relationship Id="rId58" Type="http://schemas.openxmlformats.org/officeDocument/2006/relationships/hyperlink" Target="https://www.gov.wales/sites/default/files/pdf-versions/2024/7/4/1721291438/school-workforce-census-results-november-2023.pdf" TargetMode="External"/><Relationship Id="rId5" Type="http://schemas.openxmlformats.org/officeDocument/2006/relationships/footnotes" Target="footnotes.xml"/><Relationship Id="rId61" Type="http://schemas.openxmlformats.org/officeDocument/2006/relationships/glossaryDocument" Target="glossary/document.xml"/><Relationship Id="rId19" Type="http://schemas.openxmlformats.org/officeDocument/2006/relationships/hyperlink" Target="https://www.ewc.wales/site/index.php/en/documents-eng/policy-and-research/policy-briefings/129-teacher-recruitment-retention-and-tracking-data-event-english-2" TargetMode="External"/><Relationship Id="rId14" Type="http://schemas.openxmlformats.org/officeDocument/2006/relationships/hyperlink" Target="https://doi.org/10.1177/10567879221086274" TargetMode="External"/><Relationship Id="rId22" Type="http://schemas.openxmlformats.org/officeDocument/2006/relationships/hyperlink" Target="https://hdl.handle.net/10779/aru.23770143.v1" TargetMode="External"/><Relationship Id="rId27" Type="http://schemas.openxmlformats.org/officeDocument/2006/relationships/hyperlink" Target="https://hwb.gov.wales/news/articles/1fd79163-7998-42e4-a717-2562fe5c0edc" TargetMode="External"/><Relationship Id="rId30" Type="http://schemas.openxmlformats.org/officeDocument/2006/relationships/hyperlink" Target="https://doi.org/10.1177/1741143220969694" TargetMode="External"/><Relationship Id="rId35" Type="http://schemas.openxmlformats.org/officeDocument/2006/relationships/hyperlink" Target="https://www.naht.org.uk/Portals/0/Images/Campaigns/NAHT%20Fixing%20the%20leadership%20crisis%20report%20(web).pdf?ver=2021-12-07-185308-070" TargetMode="External"/><Relationship Id="rId43" Type="http://schemas.openxmlformats.org/officeDocument/2006/relationships/hyperlink" Target="https://thuvienso.dau.edu.vn:88/bitstream/DHKTDN/6245/1/Human%20resource%20management%20A%20contemporary%20approach.3085.pdf" TargetMode="External"/><Relationship Id="rId48" Type="http://schemas.openxmlformats.org/officeDocument/2006/relationships/hyperlink" Target="https://statswales.gov.wales/Catalogue/Education-and-Skills/Schools-and-Teachers/teachers-and-support-staff/school-workforce-annual-census/teachers/teachers-by-staffcategory-agerange" TargetMode="External"/><Relationship Id="rId56" Type="http://schemas.openxmlformats.org/officeDocument/2006/relationships/hyperlink" Target="https://www.gov.wales/sites/default/files/publications/2019-01/national-school-categorisation-system-guidance-for-parents-and-carers.pdf" TargetMode="External"/><Relationship Id="rId8" Type="http://schemas.openxmlformats.org/officeDocument/2006/relationships/hyperlink" Target="https://nael.cymru/en/insight/recruitment-and-retention-of-senior-school-leaders-in-wales" TargetMode="External"/><Relationship Id="rId51" Type="http://schemas.openxmlformats.org/officeDocument/2006/relationships/hyperlink" Target="https://doi.org/10.1177/1741143220942527" TargetMode="External"/><Relationship Id="rId3" Type="http://schemas.openxmlformats.org/officeDocument/2006/relationships/settings" Target="settings.xml"/><Relationship Id="rId12" Type="http://schemas.openxmlformats.org/officeDocument/2006/relationships/hyperlink" Target="https://doi.org/10.53841/bpsecp.2023.40.4.24" TargetMode="External"/><Relationship Id="rId17" Type="http://schemas.openxmlformats.org/officeDocument/2006/relationships/hyperlink" Target="https://doi.org/10.1002/curj.175" TargetMode="External"/><Relationship Id="rId25" Type="http://schemas.openxmlformats.org/officeDocument/2006/relationships/hyperlink" Target="https://pure.manchester.ac.uk/ws/portalfiles/portal/222712348/ASPA_Attraction_Retention_Final_Report_July_2022.pdf" TargetMode="External"/><Relationship Id="rId33" Type="http://schemas.openxmlformats.org/officeDocument/2006/relationships/hyperlink" Target="https://doi.org/10.1093/eurpub/ckad160.687" TargetMode="External"/><Relationship Id="rId38" Type="http://schemas.openxmlformats.org/officeDocument/2006/relationships/hyperlink" Target="https://www.naht.org.uk/News/Latest-comments/Press-room/ArtMID/558/ArticleID/2270/Mental-health-toll-on-school-leaders-is-fuelling-recruitment-and-retention-crisis-says-NAHT" TargetMode="External"/><Relationship Id="rId46" Type="http://schemas.openxmlformats.org/officeDocument/2006/relationships/hyperlink" Target="https://www.tes.com/magazine/analysis/primary/new-figures-spark-warnings-primary-headteacher-shortage" TargetMode="External"/><Relationship Id="rId59" Type="http://schemas.openxmlformats.org/officeDocument/2006/relationships/footer" Target="footer1.xml"/><Relationship Id="rId20" Type="http://schemas.openxmlformats.org/officeDocument/2006/relationships/hyperlink" Target="https://educators.wales/leadership" TargetMode="External"/><Relationship Id="rId41" Type="http://schemas.openxmlformats.org/officeDocument/2006/relationships/hyperlink" Target="https://www.gov.wales/written-statement-strategic-education-workforce-plan" TargetMode="External"/><Relationship Id="rId54" Type="http://schemas.openxmlformats.org/officeDocument/2006/relationships/hyperlink" Target="https://files.eric.ed.gov/fulltext/ED544245.pdf"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bera-journals.onlinelibrary.wiley.com/doi/full/10.1002/berj.3450" TargetMode="External"/><Relationship Id="rId23" Type="http://schemas.openxmlformats.org/officeDocument/2006/relationships/hyperlink" Target="https://doi.org/10.16922/wje.26.2.11" TargetMode="External"/><Relationship Id="rId28" Type="http://schemas.openxmlformats.org/officeDocument/2006/relationships/hyperlink" Target="https://www.jobsandskills.gov.au/data/occupation-and-industry-profiles/occupations/1343-school-principals" TargetMode="External"/><Relationship Id="rId36" Type="http://schemas.openxmlformats.org/officeDocument/2006/relationships/hyperlink" Target="https://www.naht.org.uk/Portals/0/PDF's/Campaigns/NAHT-Retention-rate-report-FINAL.pdf" TargetMode="External"/><Relationship Id="rId49" Type="http://schemas.openxmlformats.org/officeDocument/2006/relationships/hyperlink" Target="https://statswales.gov.wales/Catalogue/Education-and-Skills/Schools-and-Teachers/Schools-Census/Pupil-Level-Annual-School-Census/Schools/schools-by-localauthorityregion-type" TargetMode="External"/><Relationship Id="rId57" Type="http://schemas.openxmlformats.org/officeDocument/2006/relationships/hyperlink" Target="https://www.gov.wales/sites/default/files/statistics-and-research/2019-03/research-study-attractiveness-teaching-retention-teachers.pdf" TargetMode="External"/><Relationship Id="rId10" Type="http://schemas.openxmlformats.org/officeDocument/2006/relationships/hyperlink" Target="https://www.bbc.co.uk/news/uk-wales-23096486" TargetMode="External"/><Relationship Id="rId31" Type="http://schemas.openxmlformats.org/officeDocument/2006/relationships/hyperlink" Target="https://www.bbc.co.uk/news/uk-wales-42354800" TargetMode="External"/><Relationship Id="rId44" Type="http://schemas.openxmlformats.org/officeDocument/2006/relationships/hyperlink" Target="https://ijersc.org/index.php/go/article/view/18/39" TargetMode="External"/><Relationship Id="rId52" Type="http://schemas.openxmlformats.org/officeDocument/2006/relationships/hyperlink" Target="https://doi.org/10.1007/978-981-16-5831-0_6"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orca.cardiff.ac.uk/id/eprint/158869/2/Final%20Thesis%20EdD%20C1367107%20J.%20Baldwin%20April%202023.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477BB015C434FE79903327166D78C50"/>
        <w:category>
          <w:name w:val="General"/>
          <w:gallery w:val="placeholder"/>
        </w:category>
        <w:types>
          <w:type w:val="bbPlcHdr"/>
        </w:types>
        <w:behaviors>
          <w:behavior w:val="content"/>
        </w:behaviors>
        <w:guid w:val="{19A61E64-9B30-4B88-B8AA-3B2EEB812034}"/>
      </w:docPartPr>
      <w:docPartBody>
        <w:p w:rsidR="00A24844" w:rsidRDefault="008A4786" w:rsidP="008A4786">
          <w:pPr>
            <w:pStyle w:val="E477BB015C434FE79903327166D78C50"/>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786"/>
    <w:rsid w:val="00054DBF"/>
    <w:rsid w:val="00073F28"/>
    <w:rsid w:val="00090B36"/>
    <w:rsid w:val="00187D66"/>
    <w:rsid w:val="001A16DF"/>
    <w:rsid w:val="001C636F"/>
    <w:rsid w:val="001D6962"/>
    <w:rsid w:val="0023067D"/>
    <w:rsid w:val="00231F27"/>
    <w:rsid w:val="00275197"/>
    <w:rsid w:val="003204A1"/>
    <w:rsid w:val="00334851"/>
    <w:rsid w:val="003476CF"/>
    <w:rsid w:val="003939AB"/>
    <w:rsid w:val="003A0E1C"/>
    <w:rsid w:val="003B04A5"/>
    <w:rsid w:val="003B4932"/>
    <w:rsid w:val="004414B7"/>
    <w:rsid w:val="00454938"/>
    <w:rsid w:val="00471DA9"/>
    <w:rsid w:val="004C2986"/>
    <w:rsid w:val="004D5BC7"/>
    <w:rsid w:val="004E7486"/>
    <w:rsid w:val="00535BC9"/>
    <w:rsid w:val="005570DF"/>
    <w:rsid w:val="005713CC"/>
    <w:rsid w:val="005831A1"/>
    <w:rsid w:val="005B1B80"/>
    <w:rsid w:val="005B4B26"/>
    <w:rsid w:val="005D17C8"/>
    <w:rsid w:val="005F4AFC"/>
    <w:rsid w:val="006579FA"/>
    <w:rsid w:val="006F7C71"/>
    <w:rsid w:val="0080455A"/>
    <w:rsid w:val="008A4786"/>
    <w:rsid w:val="008F6C26"/>
    <w:rsid w:val="00903A48"/>
    <w:rsid w:val="00970516"/>
    <w:rsid w:val="00992506"/>
    <w:rsid w:val="009B3A0A"/>
    <w:rsid w:val="00A24844"/>
    <w:rsid w:val="00A763CD"/>
    <w:rsid w:val="00A80C8D"/>
    <w:rsid w:val="00AB6633"/>
    <w:rsid w:val="00B51E4B"/>
    <w:rsid w:val="00BC4B56"/>
    <w:rsid w:val="00C1553E"/>
    <w:rsid w:val="00C33DCD"/>
    <w:rsid w:val="00CB41FE"/>
    <w:rsid w:val="00CC6096"/>
    <w:rsid w:val="00D05B32"/>
    <w:rsid w:val="00D33D4B"/>
    <w:rsid w:val="00D52967"/>
    <w:rsid w:val="00DA23F6"/>
    <w:rsid w:val="00DB38C0"/>
    <w:rsid w:val="00E412C9"/>
    <w:rsid w:val="00E72722"/>
    <w:rsid w:val="00E8190F"/>
    <w:rsid w:val="00ED30BC"/>
    <w:rsid w:val="00FD00BA"/>
    <w:rsid w:val="00FE4025"/>
    <w:rsid w:val="00FF2E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A4786"/>
    <w:rPr>
      <w:color w:val="808080"/>
    </w:rPr>
  </w:style>
  <w:style w:type="paragraph" w:customStyle="1" w:styleId="E477BB015C434FE79903327166D78C50">
    <w:name w:val="E477BB015C434FE79903327166D78C50"/>
    <w:rsid w:val="008A47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11301</TotalTime>
  <Pages>20</Pages>
  <Words>6224</Words>
  <Characters>35483</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Russell Dwyer – 0450635 – Doctorate in education                                      ecde7012 – research design and management in education                                                                                            Assessed Component 1</dc:creator>
  <cp:keywords/>
  <dc:description/>
  <cp:lastModifiedBy>R Dwyer (St Thomas Community Primary School)</cp:lastModifiedBy>
  <cp:revision>5157</cp:revision>
  <dcterms:created xsi:type="dcterms:W3CDTF">2023-10-09T00:56:00Z</dcterms:created>
  <dcterms:modified xsi:type="dcterms:W3CDTF">2025-04-26T13:31:00Z</dcterms:modified>
</cp:coreProperties>
</file>