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664F5" w14:textId="77777777" w:rsidR="00333F07" w:rsidRDefault="002A5600">
      <w:pPr>
        <w:spacing w:after="280"/>
        <w:jc w:val="center"/>
        <w:rPr>
          <w:sz w:val="27"/>
          <w:szCs w:val="27"/>
        </w:rPr>
      </w:pPr>
      <w:r>
        <w:rPr>
          <w:b/>
          <w:bCs/>
          <w:sz w:val="27"/>
          <w:szCs w:val="27"/>
        </w:rPr>
        <w:t xml:space="preserve">Pavlina Balozova </w:t>
      </w:r>
    </w:p>
    <w:p w14:paraId="790BD1BC" w14:textId="77777777" w:rsidR="00333F07" w:rsidRDefault="002A5600">
      <w:pPr>
        <w:spacing w:before="280" w:after="280"/>
        <w:jc w:val="center"/>
        <w:rPr>
          <w:sz w:val="27"/>
          <w:szCs w:val="27"/>
        </w:rPr>
      </w:pPr>
      <w:r>
        <w:rPr>
          <w:b/>
          <w:bCs/>
          <w:sz w:val="27"/>
          <w:szCs w:val="27"/>
        </w:rPr>
        <w:t xml:space="preserve">Assessment 1: Writing for University </w:t>
      </w:r>
    </w:p>
    <w:p w14:paraId="557A051E" w14:textId="77777777" w:rsidR="00333F07" w:rsidRDefault="00333F07">
      <w:pPr>
        <w:spacing w:before="280" w:after="280"/>
        <w:jc w:val="center"/>
        <w:rPr>
          <w:sz w:val="27"/>
          <w:szCs w:val="27"/>
        </w:rPr>
      </w:pPr>
    </w:p>
    <w:p w14:paraId="4523386C" w14:textId="77777777" w:rsidR="00333F07" w:rsidRDefault="00333F07">
      <w:pPr>
        <w:spacing w:before="280" w:after="280"/>
        <w:jc w:val="center"/>
        <w:rPr>
          <w:sz w:val="27"/>
          <w:szCs w:val="27"/>
        </w:rPr>
      </w:pPr>
    </w:p>
    <w:p w14:paraId="73386FFB" w14:textId="77777777" w:rsidR="00333F07" w:rsidRDefault="00333F07">
      <w:pPr>
        <w:spacing w:before="280" w:after="280"/>
        <w:jc w:val="center"/>
        <w:rPr>
          <w:sz w:val="27"/>
          <w:szCs w:val="27"/>
        </w:rPr>
      </w:pPr>
    </w:p>
    <w:p w14:paraId="572CEDD6" w14:textId="77777777" w:rsidR="00333F07" w:rsidRDefault="00333F07">
      <w:pPr>
        <w:spacing w:before="280" w:after="280"/>
        <w:jc w:val="center"/>
        <w:rPr>
          <w:sz w:val="27"/>
          <w:szCs w:val="27"/>
        </w:rPr>
      </w:pPr>
    </w:p>
    <w:p w14:paraId="71AD1C1B" w14:textId="77777777" w:rsidR="00333F07" w:rsidRDefault="002A5600">
      <w:pPr>
        <w:spacing w:before="280" w:after="280"/>
        <w:jc w:val="center"/>
        <w:rPr>
          <w:sz w:val="27"/>
          <w:szCs w:val="27"/>
        </w:rPr>
      </w:pPr>
      <w:r>
        <w:rPr>
          <w:b/>
          <w:bCs/>
          <w:sz w:val="27"/>
          <w:szCs w:val="27"/>
        </w:rPr>
        <w:t>Review of Rachida Chih's "What is a Sufi Order?” Revisiting the Concept through a Case Study of the Khalwatiyya in Contemporary Egypt"</w:t>
      </w:r>
    </w:p>
    <w:p w14:paraId="191C3132" w14:textId="77777777" w:rsidR="00333F07" w:rsidRDefault="002A5600">
      <w:pPr>
        <w:spacing w:before="280" w:after="280"/>
      </w:pPr>
      <w:r>
        <w:t xml:space="preserve">Rachida Chih’s chapter “What is a Sufi Order? Revisiting the Concept through a Case Study of the Khalwatiyya in Contemporary Egypt,” featured in van Bruinessen and Howell’s </w:t>
      </w:r>
      <w:r>
        <w:rPr>
          <w:i/>
          <w:iCs/>
        </w:rPr>
        <w:t>Sufism and the Modern in Islam</w:t>
      </w:r>
      <w:r>
        <w:t>, provides a profound reevaluation of the concept of the Sufi order, or tariqa, particularly through an in-depth examination of the Khalwatiyya order in Egypt. Chih’s analysis makes a significant contribution to the understanding of how Sufi orders adapt and persist in modern societies, challenging the long-held view of their incompatibility with modernity.</w:t>
      </w:r>
    </w:p>
    <w:p w14:paraId="69980887" w14:textId="77777777" w:rsidR="00333F07" w:rsidRDefault="002A5600">
      <w:pPr>
        <w:spacing w:before="280" w:after="280"/>
        <w:rPr>
          <w:sz w:val="27"/>
          <w:szCs w:val="27"/>
        </w:rPr>
      </w:pPr>
      <w:r>
        <w:rPr>
          <w:b/>
          <w:bCs/>
          <w:sz w:val="27"/>
          <w:szCs w:val="27"/>
        </w:rPr>
        <w:t>Revising the Concept of Tariqa</w:t>
      </w:r>
    </w:p>
    <w:p w14:paraId="088C1A2F" w14:textId="77777777" w:rsidR="00333F07" w:rsidRDefault="002A5600">
      <w:pPr>
        <w:spacing w:before="280" w:after="280"/>
      </w:pPr>
      <w:r>
        <w:t>Chih begins by critiquing the traditional academic model of the tariqa as a hierarchical, static organisation with strict control over its adherents. This model, which has been dominant since the 1950s, predicted the inevitable decline of Sufi orders despite modern societal values such as individualism, progress and democracy. Scholars like BArberry, Geerts, Ginsenan, BIrmingham, and Gellner supported the notion that Sufi orders would diminish as educated urban middle classes emerged. However, Chih argued t</w:t>
      </w:r>
      <w:r>
        <w:t>hat this view is no longer tenable because empirical studies have shown that turpuq not only persists but also functions meaningfully within modern contexts.</w:t>
      </w:r>
    </w:p>
    <w:p w14:paraId="01D52936" w14:textId="77777777" w:rsidR="00333F07" w:rsidRDefault="002A5600">
      <w:pPr>
        <w:spacing w:before="280" w:after="280"/>
        <w:rPr>
          <w:sz w:val="27"/>
          <w:szCs w:val="27"/>
        </w:rPr>
      </w:pPr>
      <w:r>
        <w:rPr>
          <w:b/>
          <w:bCs/>
          <w:sz w:val="27"/>
          <w:szCs w:val="27"/>
        </w:rPr>
        <w:t>Khalwatiyya in contemporary Egypt</w:t>
      </w:r>
    </w:p>
    <w:p w14:paraId="699AAF91" w14:textId="77777777" w:rsidR="00333F07" w:rsidRDefault="002A5600">
      <w:pPr>
        <w:spacing w:before="280" w:after="280"/>
      </w:pPr>
      <w:r>
        <w:t>Chih’s case study focuses on the Khalwatiyya order, one of the largest and most influential Sufi orders in Egypt. She traces its historical development from its Turco-Persian origins to its significant expansion in Egypt, particularly through the educational and spiritual influence of Al-Azhar graduates. Khalwatiyya’s ability to attract disciples from diverse social backgrounds, including urban and rural populations, highlights its adaptability and resilience.</w:t>
      </w:r>
    </w:p>
    <w:p w14:paraId="6E4E3B4C" w14:textId="77777777" w:rsidR="00333F07" w:rsidRDefault="002A5600">
      <w:pPr>
        <w:spacing w:before="280" w:after="280"/>
      </w:pPr>
      <w:r>
        <w:t xml:space="preserve">Chih emphasises the central role of the sheikh (spiritual master) in the Khalwatiyya order. A sheikh’s personal charisma, spiritual authority, and social networks are pivotal in maintaining and expanding order. Sheikhs serve not only as spiritual guides but also as social leaders who integrate various networks to propagate the tariqa. This approach underscores the importance of </w:t>
      </w:r>
      <w:r>
        <w:lastRenderedPageBreak/>
        <w:t>personal relationships and spiritual affiliations within the Sufi order, which Chih believes are crucial for understanding Sufi longevity and its relevance in modern times.</w:t>
      </w:r>
    </w:p>
    <w:p w14:paraId="4A45B97C" w14:textId="77777777" w:rsidR="00333F07" w:rsidRDefault="002A5600">
      <w:pPr>
        <w:spacing w:before="280" w:after="280"/>
        <w:rPr>
          <w:sz w:val="27"/>
          <w:szCs w:val="27"/>
        </w:rPr>
      </w:pPr>
      <w:r>
        <w:rPr>
          <w:b/>
          <w:bCs/>
          <w:sz w:val="27"/>
          <w:szCs w:val="27"/>
        </w:rPr>
        <w:t>Flexibility and Adaptability of Sufi Orders</w:t>
      </w:r>
    </w:p>
    <w:p w14:paraId="6FE9B305" w14:textId="77777777" w:rsidR="00333F07" w:rsidRDefault="002A5600">
      <w:pPr>
        <w:spacing w:before="280" w:after="280"/>
      </w:pPr>
      <w:r>
        <w:t>One of Chih's key arguments is the remarkable flexibility and adaptability of the tariqa. Contrary to the rigid conceptualisation of Sufi orders as static and hierarchical, she illustrates how the Khalwatiyya has adapted to different social settings and cultural contexts. This adaptability is evident in the order’s diverse forms of social organisation, which are tailored to suit both urban and rural environments. Chih’s analysis reveals that the tariqa’s flexible structure allows it to thrive in various mod</w:t>
      </w:r>
      <w:r>
        <w:t>ern settings, thereby refuting the notion that Sufi orders are relics of the past.</w:t>
      </w:r>
    </w:p>
    <w:p w14:paraId="7385B303" w14:textId="77777777" w:rsidR="00333F07" w:rsidRDefault="002A5600">
      <w:pPr>
        <w:spacing w:before="280" w:after="280"/>
        <w:rPr>
          <w:sz w:val="27"/>
          <w:szCs w:val="27"/>
        </w:rPr>
      </w:pPr>
      <w:r>
        <w:rPr>
          <w:b/>
          <w:bCs/>
          <w:sz w:val="27"/>
          <w:szCs w:val="27"/>
        </w:rPr>
        <w:t>Critique of Previous Scholarship</w:t>
      </w:r>
    </w:p>
    <w:p w14:paraId="6B315F04" w14:textId="77777777" w:rsidR="00333F07" w:rsidRDefault="002A5600">
      <w:pPr>
        <w:spacing w:before="280" w:after="280"/>
      </w:pPr>
      <w:r>
        <w:t>Chih offers a critical review of previous scholarship on Sufi orders, particularly studies that have focused on well-organised turpuq with clear archival records. She notes that this focus has neglected less tangible and more informally structured Sufi orders that are equally significant. By shifting the focus to the interpersonal and spiritual dimensions of the tariqa, Chih elucidates Sufi orders and their place in contemporary society.</w:t>
      </w:r>
    </w:p>
    <w:p w14:paraId="60171011" w14:textId="77777777" w:rsidR="00333F07" w:rsidRDefault="002A5600">
      <w:pPr>
        <w:spacing w:before="280" w:after="280"/>
        <w:rPr>
          <w:sz w:val="27"/>
          <w:szCs w:val="27"/>
        </w:rPr>
      </w:pPr>
      <w:r>
        <w:rPr>
          <w:b/>
          <w:bCs/>
          <w:sz w:val="27"/>
          <w:szCs w:val="27"/>
        </w:rPr>
        <w:t>Conclusion</w:t>
      </w:r>
    </w:p>
    <w:p w14:paraId="6FD04081" w14:textId="77777777" w:rsidR="00333F07" w:rsidRDefault="002A5600">
      <w:pPr>
        <w:spacing w:before="280" w:after="280"/>
      </w:pPr>
      <w:r>
        <w:t>Rachida Chih’s chapter is a compelling and insightful contribution to the study of Sufism and modernity. Through her detailed case study of the Khalwatiyya order, she challenges the traditional conceptualisation of the tariqa and demonstrates its adaptability and relevance in modern society. Chih’s work underscores the importance of personal relationships and spiritual affiliations within Sufi orders, providing a nuanced understanding of their persistence and evolution. Her critical engagement with previous</w:t>
      </w:r>
      <w:r>
        <w:t xml:space="preserve"> scholarship and emphasis on the flexibility of Sufi orders make this chapter an essential reading for scholars and students of Sufism, Islamic studies, and religion.</w:t>
      </w:r>
    </w:p>
    <w:p w14:paraId="23477705" w14:textId="77777777" w:rsidR="00333F07" w:rsidRDefault="002A5600">
      <w:r>
        <w:t>4o</w:t>
      </w:r>
    </w:p>
    <w:p w14:paraId="07ADD2DC" w14:textId="77777777" w:rsidR="00333F07" w:rsidRDefault="002A5600">
      <w:r>
        <w:t>WRITE SOME REFERENCES ASWELL</w:t>
      </w:r>
    </w:p>
    <w:p w14:paraId="327F05CF" w14:textId="77777777" w:rsidR="00333F07" w:rsidRDefault="002A5600">
      <w:r>
        <w:t>ChatGPT</w:t>
      </w:r>
    </w:p>
    <w:p w14:paraId="4E0E9F67" w14:textId="77777777" w:rsidR="00333F07" w:rsidRDefault="002A5600">
      <w:pPr>
        <w:spacing w:before="280" w:after="280"/>
        <w:rPr>
          <w:sz w:val="27"/>
          <w:szCs w:val="27"/>
        </w:rPr>
      </w:pPr>
      <w:r>
        <w:rPr>
          <w:b/>
          <w:bCs/>
          <w:sz w:val="27"/>
          <w:szCs w:val="27"/>
        </w:rPr>
        <w:t>References</w:t>
      </w:r>
    </w:p>
    <w:p w14:paraId="22061E04" w14:textId="77777777" w:rsidR="00333F07" w:rsidRDefault="002A5600">
      <w:pPr>
        <w:numPr>
          <w:ilvl w:val="0"/>
          <w:numId w:val="1"/>
        </w:numPr>
        <w:pBdr>
          <w:left w:val="none" w:sz="0" w:space="3" w:color="auto"/>
        </w:pBdr>
        <w:spacing w:before="280"/>
      </w:pPr>
      <w:r>
        <w:t xml:space="preserve">Chih, Rachida. "What is the Sufi Order?” Revisiting the Concept through a Case Study of the Khalwatiyya in Contemporary Egypt." In </w:t>
      </w:r>
      <w:r>
        <w:rPr>
          <w:i/>
          <w:iCs/>
        </w:rPr>
        <w:t>Sufism and the Modern in Islam</w:t>
      </w:r>
      <w:r>
        <w:t>, edited by Martin van Businesses, Julia Day Howell, and I.B. Taurus, 2007, pp. 21-52.</w:t>
      </w:r>
    </w:p>
    <w:p w14:paraId="5FBA52FF" w14:textId="77777777" w:rsidR="00333F07" w:rsidRDefault="002A5600">
      <w:pPr>
        <w:numPr>
          <w:ilvl w:val="0"/>
          <w:numId w:val="1"/>
        </w:numPr>
        <w:pBdr>
          <w:left w:val="none" w:sz="0" w:space="3" w:color="auto"/>
        </w:pBdr>
      </w:pPr>
      <w:r>
        <w:t xml:space="preserve">BArberry, A.J. </w:t>
      </w:r>
      <w:r>
        <w:rPr>
          <w:i/>
          <w:iCs/>
        </w:rPr>
        <w:t xml:space="preserve">Sufism: An Account of Islam’s </w:t>
      </w:r>
      <w:r>
        <w:rPr>
          <w:i/>
          <w:iCs/>
        </w:rPr>
        <w:t>Mystics</w:t>
      </w:r>
      <w:r>
        <w:t>. Allen and Unwin, 1950.</w:t>
      </w:r>
    </w:p>
    <w:p w14:paraId="0A0EEEC9" w14:textId="77777777" w:rsidR="00333F07" w:rsidRDefault="002A5600">
      <w:pPr>
        <w:numPr>
          <w:ilvl w:val="0"/>
          <w:numId w:val="1"/>
        </w:numPr>
        <w:pBdr>
          <w:left w:val="none" w:sz="0" w:space="3" w:color="auto"/>
        </w:pBdr>
      </w:pPr>
      <w:r>
        <w:t xml:space="preserve">Geertz, Clifford. </w:t>
      </w:r>
      <w:r>
        <w:rPr>
          <w:i/>
          <w:iCs/>
        </w:rPr>
        <w:t>Islam as Observed: Religious Development in Morocco and Indonesia</w:t>
      </w:r>
      <w:r>
        <w:t>. University of Chicago Press, 1968.</w:t>
      </w:r>
    </w:p>
    <w:p w14:paraId="79EB48F1" w14:textId="77777777" w:rsidR="00333F07" w:rsidRDefault="002A5600">
      <w:pPr>
        <w:numPr>
          <w:ilvl w:val="0"/>
          <w:numId w:val="1"/>
        </w:numPr>
        <w:pBdr>
          <w:left w:val="none" w:sz="0" w:space="3" w:color="auto"/>
        </w:pBdr>
      </w:pPr>
      <w:r>
        <w:t xml:space="preserve">Gilsenan, Michael. </w:t>
      </w:r>
      <w:r>
        <w:rPr>
          <w:i/>
          <w:iCs/>
        </w:rPr>
        <w:t>Saints and Sufi in Modern Egypt: An Essay in the Sociology of Religion</w:t>
      </w:r>
      <w:r>
        <w:t>. Oxford University Press, 1971.</w:t>
      </w:r>
    </w:p>
    <w:p w14:paraId="525A4108" w14:textId="77777777" w:rsidR="00333F07" w:rsidRDefault="002A5600">
      <w:pPr>
        <w:numPr>
          <w:ilvl w:val="0"/>
          <w:numId w:val="1"/>
        </w:numPr>
        <w:pBdr>
          <w:left w:val="none" w:sz="0" w:space="3" w:color="auto"/>
        </w:pBdr>
      </w:pPr>
      <w:r>
        <w:t xml:space="preserve">J. Spencer BIrmingham, </w:t>
      </w:r>
      <w:r>
        <w:rPr>
          <w:i/>
          <w:iCs/>
        </w:rPr>
        <w:t>The Sufi Orders in Islam</w:t>
      </w:r>
      <w:r>
        <w:t>. Oxford University Press, 1971.</w:t>
      </w:r>
    </w:p>
    <w:p w14:paraId="6B7DB6EE" w14:textId="77777777" w:rsidR="00333F07" w:rsidRDefault="002A5600">
      <w:pPr>
        <w:numPr>
          <w:ilvl w:val="0"/>
          <w:numId w:val="1"/>
        </w:numPr>
        <w:pBdr>
          <w:left w:val="none" w:sz="0" w:space="3" w:color="auto"/>
        </w:pBdr>
        <w:spacing w:after="280"/>
      </w:pPr>
      <w:r>
        <w:lastRenderedPageBreak/>
        <w:t xml:space="preserve">Gellner, Ernest. </w:t>
      </w:r>
      <w:r>
        <w:rPr>
          <w:i/>
          <w:iCs/>
        </w:rPr>
        <w:t>Muslim Society</w:t>
      </w:r>
      <w:r>
        <w:t>. Cambridge University Press, 1981.</w:t>
      </w:r>
    </w:p>
    <w:p w14:paraId="50DFBF4C" w14:textId="77777777" w:rsidR="00333F07" w:rsidRDefault="00333F07">
      <w:pPr>
        <w:spacing w:after="160" w:line="278" w:lineRule="auto"/>
      </w:pPr>
    </w:p>
    <w:sectPr w:rsidR="00333F07">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40722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proofState w:spelling="clean" w:grammar="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F07"/>
    <w:rsid w:val="002A5600"/>
    <w:rsid w:val="00333F07"/>
    <w:rsid w:val="00442A92"/>
    <w:rsid w:val="00E20CA6"/>
    <w:rsid w:val="00F0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A15B"/>
  <w15:docId w15:val="{FFFAB0DD-F526-4773-A7E1-5FA07EDA0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5BCE"/>
    <w:rPr>
      <w:sz w:val="24"/>
      <w:szCs w:val="24"/>
    </w:rPr>
  </w:style>
  <w:style w:type="paragraph" w:styleId="Nadpis1">
    <w:name w:val="heading 1"/>
    <w:basedOn w:val="Normln"/>
    <w:next w:val="Normln"/>
    <w:qFormat/>
    <w:rsid w:val="00EF7B96"/>
    <w:pPr>
      <w:keepNext/>
      <w:spacing w:before="240" w:after="60"/>
      <w:outlineLvl w:val="0"/>
    </w:pPr>
    <w:rPr>
      <w:b/>
      <w:bCs/>
      <w:kern w:val="36"/>
      <w:sz w:val="48"/>
      <w:szCs w:val="48"/>
    </w:rPr>
  </w:style>
  <w:style w:type="paragraph" w:styleId="Nadpis2">
    <w:name w:val="heading 2"/>
    <w:basedOn w:val="Normln"/>
    <w:next w:val="Normln"/>
    <w:qFormat/>
    <w:rsid w:val="00EF7B96"/>
    <w:pPr>
      <w:keepNext/>
      <w:spacing w:before="240" w:after="60"/>
      <w:outlineLvl w:val="1"/>
    </w:pPr>
    <w:rPr>
      <w:b/>
      <w:bCs/>
      <w:iCs/>
      <w:sz w:val="36"/>
      <w:szCs w:val="36"/>
    </w:rPr>
  </w:style>
  <w:style w:type="paragraph" w:styleId="Nadpis3">
    <w:name w:val="heading 3"/>
    <w:basedOn w:val="Normln"/>
    <w:next w:val="Normln"/>
    <w:qFormat/>
    <w:rsid w:val="00EF7B96"/>
    <w:pPr>
      <w:keepNext/>
      <w:spacing w:before="240" w:after="60"/>
      <w:outlineLvl w:val="2"/>
    </w:pPr>
    <w:rPr>
      <w:b/>
      <w:bCs/>
      <w:sz w:val="28"/>
      <w:szCs w:val="28"/>
    </w:rPr>
  </w:style>
  <w:style w:type="paragraph" w:styleId="Nadpis4">
    <w:name w:val="heading 4"/>
    <w:basedOn w:val="Normln"/>
    <w:next w:val="Normln"/>
    <w:qFormat/>
    <w:rsid w:val="00EF7B96"/>
    <w:pPr>
      <w:keepNext/>
      <w:spacing w:before="240" w:after="60"/>
      <w:outlineLvl w:val="3"/>
    </w:pPr>
    <w:rPr>
      <w:b/>
      <w:bCs/>
    </w:rPr>
  </w:style>
  <w:style w:type="paragraph" w:styleId="Nadpis5">
    <w:name w:val="heading 5"/>
    <w:basedOn w:val="Normln"/>
    <w:next w:val="Normln"/>
    <w:qFormat/>
    <w:rsid w:val="00EF7B96"/>
    <w:pPr>
      <w:spacing w:before="240" w:after="60"/>
      <w:outlineLvl w:val="4"/>
    </w:pPr>
    <w:rPr>
      <w:b/>
      <w:bCs/>
      <w:iCs/>
      <w:sz w:val="20"/>
      <w:szCs w:val="20"/>
    </w:rPr>
  </w:style>
  <w:style w:type="paragraph" w:styleId="Nadpis6">
    <w:name w:val="heading 6"/>
    <w:basedOn w:val="Normln"/>
    <w:next w:val="Normln"/>
    <w:qFormat/>
    <w:rsid w:val="00EF7B96"/>
    <w:pPr>
      <w:spacing w:before="240" w:after="60"/>
      <w:outlineLvl w:val="5"/>
    </w:pPr>
    <w:rPr>
      <w:b/>
      <w:bCs/>
      <w:sz w:val="16"/>
      <w:szCs w:val="1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736</Words>
  <Characters>4346</Characters>
  <Application>Microsoft Office Word</Application>
  <DocSecurity>0</DocSecurity>
  <Lines>36</Lines>
  <Paragraphs>10</Paragraphs>
  <ScaleCrop>false</ScaleCrop>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Pavlina Baloghova Balazova (2319901)</cp:lastModifiedBy>
  <cp:revision>2</cp:revision>
  <dcterms:created xsi:type="dcterms:W3CDTF">2024-07-13T21:30:00Z</dcterms:created>
  <dcterms:modified xsi:type="dcterms:W3CDTF">2024-07-13T21:30:00Z</dcterms:modified>
</cp:coreProperties>
</file>