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243D65"/>
  <w:body>
    <w:p w14:paraId="1695A671" w14:textId="740A16F4" w:rsidR="00DE38C0" w:rsidRDefault="00ED34C2" w:rsidP="00DE38C0">
      <w:r>
        <w:rPr>
          <w:noProof/>
        </w:rPr>
        <mc:AlternateContent>
          <mc:Choice Requires="wps">
            <w:drawing>
              <wp:anchor distT="0" distB="0" distL="114300" distR="114300" simplePos="0" relativeHeight="251661312" behindDoc="0" locked="0" layoutInCell="1" allowOverlap="1" wp14:anchorId="7FF52AC0" wp14:editId="50E496C5">
                <wp:simplePos x="0" y="0"/>
                <wp:positionH relativeFrom="page">
                  <wp:posOffset>6704858</wp:posOffset>
                </wp:positionH>
                <wp:positionV relativeFrom="page">
                  <wp:posOffset>0</wp:posOffset>
                </wp:positionV>
                <wp:extent cx="1044575" cy="1044575"/>
                <wp:effectExtent l="19050" t="0" r="22225" b="41275"/>
                <wp:wrapNone/>
                <wp:docPr id="1699580467" name="Right Triangle 3"/>
                <wp:cNvGraphicFramePr/>
                <a:graphic xmlns:a="http://schemas.openxmlformats.org/drawingml/2006/main">
                  <a:graphicData uri="http://schemas.microsoft.com/office/word/2010/wordprocessingShape">
                    <wps:wsp>
                      <wps:cNvSpPr/>
                      <wps:spPr>
                        <a:xfrm flipH="1" flipV="1">
                          <a:off x="0" y="0"/>
                          <a:ext cx="1044575" cy="1044575"/>
                        </a:xfrm>
                        <a:prstGeom prst="rtTriangle">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627FA39" id="_x0000_t6" coordsize="21600,21600" o:spt="6" path="m,l,21600r21600,xe">
                <v:stroke joinstyle="miter"/>
                <v:path gradientshapeok="t" o:connecttype="custom" o:connectlocs="0,0;0,10800;0,21600;10800,21600;21600,21600;10800,10800" textboxrect="1800,12600,12600,19800"/>
              </v:shapetype>
              <v:shape id="Right Triangle 3" o:spid="_x0000_s1026" type="#_x0000_t6" style="position:absolute;margin-left:527.95pt;margin-top:0;width:82.25pt;height:82.25pt;flip:x y;z-index:25166131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" fillcolor="white [3212]" strokecolor="white [3212]" strokeweight="1.5pt">
                <w10:wrap anchorx="page" anchory="page"/>
              </v:shape>
            </w:pict>
          </mc:Fallback>
        </mc:AlternateContent>
      </w:r>
      <w:r w:rsidR="00DE38C0">
        <w:rPr>
          <w:noProof/>
        </w:rPr>
        <w:drawing>
          <wp:anchor distT="0" distB="0" distL="114300" distR="114300" simplePos="0" relativeHeight="251658240" behindDoc="0" locked="0" layoutInCell="1" allowOverlap="1" wp14:anchorId="3D4FE66E" wp14:editId="4957CC95">
            <wp:simplePos x="0" y="0"/>
            <wp:positionH relativeFrom="margin">
              <wp:align>center</wp:align>
            </wp:positionH>
            <wp:positionV relativeFrom="margin">
              <wp:posOffset>11166</wp:posOffset>
            </wp:positionV>
            <wp:extent cx="2816225" cy="1317625"/>
            <wp:effectExtent l="0" t="0" r="0" b="0"/>
            <wp:wrapSquare wrapText="bothSides"/>
            <wp:docPr id="4897665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16225" cy="1317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E5DB6">
        <w:t>D</w:t>
      </w:r>
      <w:r w:rsidR="00EE5DB6">
        <w:tab/>
      </w:r>
      <w:r w:rsidR="00EE5DB6">
        <w:tab/>
      </w:r>
      <w:r w:rsidR="00EE5DB6">
        <w:tab/>
      </w:r>
    </w:p>
    <w:p w14:paraId="6DBBDFAB" w14:textId="0DD47052" w:rsidR="00DE38C0" w:rsidRDefault="00DE38C0" w:rsidP="00DE38C0"/>
    <w:p w14:paraId="4DEDD997" w14:textId="67EF85B6" w:rsidR="00DE38C0" w:rsidRDefault="00DE38C0" w:rsidP="00DE38C0"/>
    <w:p w14:paraId="7C531703" w14:textId="3C2250F9" w:rsidR="00DE38C0" w:rsidRDefault="00DE38C0" w:rsidP="00DE38C0">
      <w:pPr>
        <w:jc w:val="center"/>
      </w:pPr>
    </w:p>
    <w:p w14:paraId="0967E5E6" w14:textId="77777777" w:rsidR="00DE38C0" w:rsidRDefault="00DE38C0" w:rsidP="00DE38C0">
      <w:pPr>
        <w:jc w:val="center"/>
      </w:pPr>
    </w:p>
    <w:p w14:paraId="0D07458A" w14:textId="2CE04737" w:rsidR="00DE38C0" w:rsidRDefault="00DE38C0" w:rsidP="00DE38C0">
      <w:pPr>
        <w:jc w:val="center"/>
      </w:pPr>
    </w:p>
    <w:p w14:paraId="7F05B431" w14:textId="77777777" w:rsidR="00DE38C0" w:rsidRDefault="00DE38C0" w:rsidP="00DE38C0">
      <w:pPr>
        <w:jc w:val="center"/>
      </w:pPr>
    </w:p>
    <w:p w14:paraId="3C7CD0A0" w14:textId="77777777" w:rsidR="00DE38C0" w:rsidRPr="00DE38C0" w:rsidRDefault="00DE38C0" w:rsidP="00DE38C0">
      <w:pPr>
        <w:jc w:val="center"/>
        <w:rPr>
          <w:sz w:val="28"/>
          <w:szCs w:val="28"/>
        </w:rPr>
      </w:pPr>
    </w:p>
    <w:p w14:paraId="03EB7BA7" w14:textId="04938247" w:rsidR="00DE38C0" w:rsidRPr="00DE38C0" w:rsidRDefault="00DE38C0" w:rsidP="00DE38C0">
      <w:pPr>
        <w:jc w:val="center"/>
        <w:rPr>
          <w:sz w:val="28"/>
          <w:szCs w:val="28"/>
        </w:rPr>
      </w:pPr>
      <w:r w:rsidRPr="00DE38C0">
        <w:rPr>
          <w:b/>
          <w:sz w:val="28"/>
          <w:szCs w:val="28"/>
        </w:rPr>
        <w:t xml:space="preserve">Module: </w:t>
      </w:r>
      <w:r w:rsidR="006B5BDD" w:rsidRPr="006B5BDD">
        <w:rPr>
          <w:sz w:val="28"/>
          <w:szCs w:val="28"/>
        </w:rPr>
        <w:t>Introduction to Web and Database Concepts</w:t>
      </w:r>
      <w:r w:rsidR="006B5BDD" w:rsidRPr="006B5BDD">
        <w:rPr>
          <w:b/>
          <w:sz w:val="28"/>
          <w:szCs w:val="28"/>
        </w:rPr>
        <w:t> </w:t>
      </w:r>
    </w:p>
    <w:p w14:paraId="7BF3567C" w14:textId="2F1362C6" w:rsidR="00DE38C0" w:rsidRPr="00DE38C0" w:rsidRDefault="00DE38C0" w:rsidP="00DE38C0">
      <w:pPr>
        <w:jc w:val="center"/>
        <w:rPr>
          <w:bCs/>
          <w:sz w:val="28"/>
          <w:szCs w:val="28"/>
        </w:rPr>
      </w:pPr>
      <w:r w:rsidRPr="00DE38C0">
        <w:rPr>
          <w:b/>
          <w:sz w:val="28"/>
          <w:szCs w:val="28"/>
        </w:rPr>
        <w:t xml:space="preserve">Module Code: </w:t>
      </w:r>
      <w:r w:rsidR="00ED34C2" w:rsidRPr="00ED34C2">
        <w:rPr>
          <w:bCs/>
          <w:sz w:val="28"/>
          <w:szCs w:val="28"/>
        </w:rPr>
        <w:t>ACCA4023</w:t>
      </w:r>
    </w:p>
    <w:p w14:paraId="4149C251" w14:textId="77777777" w:rsidR="00DE38C0" w:rsidRPr="00DE38C0" w:rsidRDefault="00DE38C0" w:rsidP="00DE38C0">
      <w:pPr>
        <w:jc w:val="center"/>
        <w:rPr>
          <w:sz w:val="28"/>
          <w:szCs w:val="28"/>
        </w:rPr>
      </w:pPr>
      <w:proofErr w:type="spellStart"/>
      <w:r w:rsidRPr="00DE38C0">
        <w:rPr>
          <w:b/>
          <w:sz w:val="28"/>
          <w:szCs w:val="28"/>
        </w:rPr>
        <w:t>Programme</w:t>
      </w:r>
      <w:proofErr w:type="spellEnd"/>
      <w:r w:rsidRPr="00DE38C0">
        <w:rPr>
          <w:b/>
          <w:sz w:val="28"/>
          <w:szCs w:val="28"/>
        </w:rPr>
        <w:t xml:space="preserve">: </w:t>
      </w:r>
      <w:proofErr w:type="spellStart"/>
      <w:r w:rsidRPr="00DE38C0">
        <w:rPr>
          <w:sz w:val="28"/>
          <w:szCs w:val="28"/>
        </w:rPr>
        <w:t>CertHE</w:t>
      </w:r>
      <w:proofErr w:type="spellEnd"/>
      <w:r w:rsidRPr="00DE38C0">
        <w:rPr>
          <w:sz w:val="28"/>
          <w:szCs w:val="28"/>
        </w:rPr>
        <w:t xml:space="preserve"> IT for the Workplace</w:t>
      </w:r>
    </w:p>
    <w:p w14:paraId="45B06D39" w14:textId="790D0270" w:rsidR="00DE38C0" w:rsidRPr="00DE38C0" w:rsidRDefault="00DE38C0" w:rsidP="00DE38C0">
      <w:pPr>
        <w:jc w:val="center"/>
        <w:rPr>
          <w:sz w:val="28"/>
          <w:szCs w:val="28"/>
        </w:rPr>
      </w:pPr>
      <w:r w:rsidRPr="00DE38C0">
        <w:rPr>
          <w:b/>
          <w:sz w:val="28"/>
          <w:szCs w:val="28"/>
        </w:rPr>
        <w:t xml:space="preserve">Lecturer: </w:t>
      </w:r>
      <w:r w:rsidR="004A7333" w:rsidRPr="004A7333">
        <w:rPr>
          <w:bCs/>
          <w:sz w:val="28"/>
          <w:szCs w:val="28"/>
        </w:rPr>
        <w:t>Sadhana Jha</w:t>
      </w:r>
    </w:p>
    <w:p w14:paraId="1C5B0EB5" w14:textId="77777777" w:rsidR="00DE38C0" w:rsidRPr="00DE38C0" w:rsidRDefault="00DE38C0" w:rsidP="00DE38C0">
      <w:pPr>
        <w:jc w:val="center"/>
        <w:rPr>
          <w:sz w:val="28"/>
          <w:szCs w:val="28"/>
        </w:rPr>
      </w:pPr>
      <w:r w:rsidRPr="00DE38C0">
        <w:rPr>
          <w:b/>
          <w:sz w:val="28"/>
          <w:szCs w:val="28"/>
        </w:rPr>
        <w:t xml:space="preserve">Student Name: </w:t>
      </w:r>
      <w:r w:rsidRPr="00DE38C0">
        <w:rPr>
          <w:sz w:val="28"/>
          <w:szCs w:val="28"/>
        </w:rPr>
        <w:t>Dan Calin</w:t>
      </w:r>
    </w:p>
    <w:p w14:paraId="6C4FF7EA" w14:textId="77777777" w:rsidR="00DE38C0" w:rsidRPr="00DE38C0" w:rsidRDefault="00DE38C0" w:rsidP="00DE38C0">
      <w:pPr>
        <w:jc w:val="center"/>
        <w:rPr>
          <w:sz w:val="28"/>
          <w:szCs w:val="28"/>
        </w:rPr>
      </w:pPr>
      <w:r w:rsidRPr="00DE38C0">
        <w:rPr>
          <w:b/>
          <w:sz w:val="28"/>
          <w:szCs w:val="28"/>
        </w:rPr>
        <w:t xml:space="preserve">Student ID: </w:t>
      </w:r>
      <w:r w:rsidRPr="00DE38C0">
        <w:rPr>
          <w:sz w:val="28"/>
          <w:szCs w:val="28"/>
        </w:rPr>
        <w:t>2433738</w:t>
      </w:r>
    </w:p>
    <w:p w14:paraId="52E6B4C2" w14:textId="6428C7BA" w:rsidR="00DE38C0" w:rsidRPr="00DE38C0" w:rsidRDefault="00DE38C0" w:rsidP="00DE38C0">
      <w:pPr>
        <w:jc w:val="center"/>
        <w:rPr>
          <w:sz w:val="28"/>
          <w:szCs w:val="28"/>
        </w:rPr>
      </w:pPr>
      <w:r w:rsidRPr="00DE38C0">
        <w:rPr>
          <w:b/>
          <w:sz w:val="28"/>
          <w:szCs w:val="28"/>
        </w:rPr>
        <w:t xml:space="preserve">Submission Date: </w:t>
      </w:r>
      <w:r w:rsidRPr="00DE38C0">
        <w:rPr>
          <w:sz w:val="28"/>
          <w:szCs w:val="28"/>
        </w:rPr>
        <w:t>20th November 2025</w:t>
      </w:r>
    </w:p>
    <w:p w14:paraId="77B14DEA" w14:textId="77777777" w:rsidR="00DE38C0" w:rsidRPr="00DE38C0" w:rsidRDefault="00DE38C0" w:rsidP="00DE38C0">
      <w:pPr>
        <w:jc w:val="center"/>
      </w:pPr>
    </w:p>
    <w:p w14:paraId="6A9B47EC" w14:textId="1F28F323" w:rsidR="00C87F5B" w:rsidRDefault="00C87F5B">
      <w:r>
        <w:rPr>
          <w:noProof/>
        </w:rPr>
        <mc:AlternateContent>
          <mc:Choice Requires="wps">
            <w:drawing>
              <wp:anchor distT="0" distB="0" distL="114300" distR="114300" simplePos="0" relativeHeight="251659264" behindDoc="0" locked="0" layoutInCell="1" allowOverlap="1" wp14:anchorId="0CC24573" wp14:editId="79F7CA77">
                <wp:simplePos x="0" y="0"/>
                <wp:positionH relativeFrom="page">
                  <wp:posOffset>0</wp:posOffset>
                </wp:positionH>
                <wp:positionV relativeFrom="page">
                  <wp:posOffset>8984920</wp:posOffset>
                </wp:positionV>
                <wp:extent cx="1044575" cy="1044575"/>
                <wp:effectExtent l="0" t="19050" r="41275" b="22225"/>
                <wp:wrapNone/>
                <wp:docPr id="122151377" name="Right Triangle 3"/>
                <wp:cNvGraphicFramePr/>
                <a:graphic xmlns:a="http://schemas.openxmlformats.org/drawingml/2006/main">
                  <a:graphicData uri="http://schemas.microsoft.com/office/word/2010/wordprocessingShape">
                    <wps:wsp>
                      <wps:cNvSpPr/>
                      <wps:spPr>
                        <a:xfrm>
                          <a:off x="0" y="0"/>
                          <a:ext cx="1044575" cy="1044575"/>
                        </a:xfrm>
                        <a:prstGeom prst="rtTriangle">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06B0AD" id="Right Triangle 3" o:spid="_x0000_s1026" type="#_x0000_t6" style="position:absolute;margin-left:0;margin-top:707.45pt;width:82.25pt;height:82.25pt;z-index:25165926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" fillcolor="white [3212]" strokecolor="white [3212]" strokeweight="1.5pt">
                <w10:wrap anchorx="page" anchory="page"/>
              </v:shape>
            </w:pict>
          </mc:Fallback>
        </mc:AlternateContent>
      </w:r>
      <w:r>
        <w:br w:type="page"/>
      </w:r>
    </w:p>
    <w:sdt>
      <w:sdtPr>
        <w:rPr>
          <w:rFonts w:asciiTheme="minorHAnsi" w:eastAsiaTheme="minorHAnsi" w:hAnsiTheme="minorHAnsi" w:cstheme="minorBidi"/>
          <w:color w:val="auto"/>
          <w:kern w:val="2"/>
          <w:sz w:val="24"/>
          <w:szCs w:val="24"/>
          <w14:ligatures w14:val="standardContextual"/>
        </w:rPr>
        <w:id w:val="835658832"/>
        <w:docPartObj>
          <w:docPartGallery w:val="Table of Contents"/>
          <w:docPartUnique/>
        </w:docPartObj>
      </w:sdtPr>
      <w:sdtEndPr>
        <w:rPr>
          <w:b/>
          <w:bCs/>
          <w:noProof/>
        </w:rPr>
      </w:sdtEndPr>
      <w:sdtContent>
        <w:p w14:paraId="2953FAE1" w14:textId="569B33EF" w:rsidR="00607E0B" w:rsidRDefault="00607E0B">
          <w:pPr>
            <w:pStyle w:val="TOCHeading"/>
          </w:pPr>
          <w:r>
            <w:t>Contents</w:t>
          </w:r>
        </w:p>
        <w:p w14:paraId="735C98CD" w14:textId="4AA8366A" w:rsidR="009905FF" w:rsidRDefault="00607E0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3878024" w:history="1">
            <w:r w:rsidR="009905FF" w:rsidRPr="000F121B">
              <w:rPr>
                <w:rStyle w:val="Hyperlink"/>
                <w:b/>
                <w:bCs/>
                <w:i/>
                <w:iCs/>
                <w:noProof/>
              </w:rPr>
              <w:t>Implementation Guide</w:t>
            </w:r>
            <w:r w:rsidR="009905FF">
              <w:rPr>
                <w:noProof/>
                <w:webHidden/>
              </w:rPr>
              <w:tab/>
            </w:r>
            <w:r w:rsidR="009905FF">
              <w:rPr>
                <w:noProof/>
                <w:webHidden/>
              </w:rPr>
              <w:fldChar w:fldCharType="begin"/>
            </w:r>
            <w:r w:rsidR="009905FF">
              <w:rPr>
                <w:noProof/>
                <w:webHidden/>
              </w:rPr>
              <w:instrText xml:space="preserve"> PAGEREF _Toc223878024 \h </w:instrText>
            </w:r>
            <w:r w:rsidR="009905FF">
              <w:rPr>
                <w:noProof/>
                <w:webHidden/>
              </w:rPr>
            </w:r>
            <w:r w:rsidR="009905FF">
              <w:rPr>
                <w:noProof/>
                <w:webHidden/>
              </w:rPr>
              <w:fldChar w:fldCharType="separate"/>
            </w:r>
            <w:r w:rsidR="009905FF">
              <w:rPr>
                <w:noProof/>
                <w:webHidden/>
              </w:rPr>
              <w:t>3</w:t>
            </w:r>
            <w:r w:rsidR="009905FF">
              <w:rPr>
                <w:noProof/>
                <w:webHidden/>
              </w:rPr>
              <w:fldChar w:fldCharType="end"/>
            </w:r>
          </w:hyperlink>
        </w:p>
        <w:p w14:paraId="425EEDE7" w14:textId="4E23F3DE" w:rsidR="009905FF" w:rsidRDefault="009905FF">
          <w:pPr>
            <w:pStyle w:val="TOC2"/>
            <w:tabs>
              <w:tab w:val="right" w:leader="dot" w:pos="9350"/>
            </w:tabs>
            <w:rPr>
              <w:rFonts w:eastAsiaTheme="minorEastAsia"/>
              <w:noProof/>
            </w:rPr>
          </w:pPr>
          <w:hyperlink w:anchor="_Toc223878025" w:history="1">
            <w:r w:rsidRPr="000F121B">
              <w:rPr>
                <w:rStyle w:val="Hyperlink"/>
                <w:i/>
                <w:iCs/>
                <w:noProof/>
              </w:rPr>
              <w:t>Introduction</w:t>
            </w:r>
            <w:r>
              <w:rPr>
                <w:noProof/>
                <w:webHidden/>
              </w:rPr>
              <w:tab/>
            </w:r>
            <w:r>
              <w:rPr>
                <w:noProof/>
                <w:webHidden/>
              </w:rPr>
              <w:fldChar w:fldCharType="begin"/>
            </w:r>
            <w:r>
              <w:rPr>
                <w:noProof/>
                <w:webHidden/>
              </w:rPr>
              <w:instrText xml:space="preserve"> PAGEREF _Toc223878025 \h </w:instrText>
            </w:r>
            <w:r>
              <w:rPr>
                <w:noProof/>
                <w:webHidden/>
              </w:rPr>
            </w:r>
            <w:r>
              <w:rPr>
                <w:noProof/>
                <w:webHidden/>
              </w:rPr>
              <w:fldChar w:fldCharType="separate"/>
            </w:r>
            <w:r>
              <w:rPr>
                <w:noProof/>
                <w:webHidden/>
              </w:rPr>
              <w:t>3</w:t>
            </w:r>
            <w:r>
              <w:rPr>
                <w:noProof/>
                <w:webHidden/>
              </w:rPr>
              <w:fldChar w:fldCharType="end"/>
            </w:r>
          </w:hyperlink>
        </w:p>
        <w:p w14:paraId="4ED99374" w14:textId="07ACDECA" w:rsidR="009905FF" w:rsidRDefault="009905FF">
          <w:pPr>
            <w:pStyle w:val="TOC2"/>
            <w:tabs>
              <w:tab w:val="right" w:leader="dot" w:pos="9350"/>
            </w:tabs>
            <w:rPr>
              <w:rFonts w:eastAsiaTheme="minorEastAsia"/>
              <w:noProof/>
            </w:rPr>
          </w:pPr>
          <w:hyperlink w:anchor="_Toc223878026" w:history="1">
            <w:r w:rsidRPr="000F121B">
              <w:rPr>
                <w:rStyle w:val="Hyperlink"/>
                <w:i/>
                <w:iCs/>
                <w:noProof/>
              </w:rPr>
              <w:t>Scenario Analysis</w:t>
            </w:r>
            <w:r>
              <w:rPr>
                <w:noProof/>
                <w:webHidden/>
              </w:rPr>
              <w:tab/>
            </w:r>
            <w:r>
              <w:rPr>
                <w:noProof/>
                <w:webHidden/>
              </w:rPr>
              <w:fldChar w:fldCharType="begin"/>
            </w:r>
            <w:r>
              <w:rPr>
                <w:noProof/>
                <w:webHidden/>
              </w:rPr>
              <w:instrText xml:space="preserve"> PAGEREF _Toc223878026 \h </w:instrText>
            </w:r>
            <w:r>
              <w:rPr>
                <w:noProof/>
                <w:webHidden/>
              </w:rPr>
            </w:r>
            <w:r>
              <w:rPr>
                <w:noProof/>
                <w:webHidden/>
              </w:rPr>
              <w:fldChar w:fldCharType="separate"/>
            </w:r>
            <w:r>
              <w:rPr>
                <w:noProof/>
                <w:webHidden/>
              </w:rPr>
              <w:t>4</w:t>
            </w:r>
            <w:r>
              <w:rPr>
                <w:noProof/>
                <w:webHidden/>
              </w:rPr>
              <w:fldChar w:fldCharType="end"/>
            </w:r>
          </w:hyperlink>
        </w:p>
        <w:p w14:paraId="0BFAAF7F" w14:textId="232EB01D" w:rsidR="009905FF" w:rsidRDefault="009905FF">
          <w:pPr>
            <w:pStyle w:val="TOC2"/>
            <w:tabs>
              <w:tab w:val="right" w:leader="dot" w:pos="9350"/>
            </w:tabs>
            <w:rPr>
              <w:rFonts w:eastAsiaTheme="minorEastAsia"/>
              <w:noProof/>
            </w:rPr>
          </w:pPr>
          <w:hyperlink w:anchor="_Toc223878027" w:history="1">
            <w:r w:rsidRPr="000F121B">
              <w:rPr>
                <w:rStyle w:val="Hyperlink"/>
                <w:i/>
                <w:iCs/>
                <w:noProof/>
              </w:rPr>
              <w:t>Database Normalization Process</w:t>
            </w:r>
            <w:r>
              <w:rPr>
                <w:noProof/>
                <w:webHidden/>
              </w:rPr>
              <w:tab/>
            </w:r>
            <w:r>
              <w:rPr>
                <w:noProof/>
                <w:webHidden/>
              </w:rPr>
              <w:fldChar w:fldCharType="begin"/>
            </w:r>
            <w:r>
              <w:rPr>
                <w:noProof/>
                <w:webHidden/>
              </w:rPr>
              <w:instrText xml:space="preserve"> PAGEREF _Toc223878027 \h </w:instrText>
            </w:r>
            <w:r>
              <w:rPr>
                <w:noProof/>
                <w:webHidden/>
              </w:rPr>
            </w:r>
            <w:r>
              <w:rPr>
                <w:noProof/>
                <w:webHidden/>
              </w:rPr>
              <w:fldChar w:fldCharType="separate"/>
            </w:r>
            <w:r>
              <w:rPr>
                <w:noProof/>
                <w:webHidden/>
              </w:rPr>
              <w:t>5</w:t>
            </w:r>
            <w:r>
              <w:rPr>
                <w:noProof/>
                <w:webHidden/>
              </w:rPr>
              <w:fldChar w:fldCharType="end"/>
            </w:r>
          </w:hyperlink>
        </w:p>
        <w:p w14:paraId="2B2B5342" w14:textId="6205F516" w:rsidR="009905FF" w:rsidRDefault="009905FF">
          <w:pPr>
            <w:pStyle w:val="TOC2"/>
            <w:tabs>
              <w:tab w:val="right" w:leader="dot" w:pos="9350"/>
            </w:tabs>
            <w:rPr>
              <w:rFonts w:eastAsiaTheme="minorEastAsia"/>
              <w:noProof/>
            </w:rPr>
          </w:pPr>
          <w:hyperlink w:anchor="_Toc223878028" w:history="1">
            <w:r w:rsidRPr="000F121B">
              <w:rPr>
                <w:rStyle w:val="Hyperlink"/>
                <w:i/>
                <w:iCs/>
                <w:noProof/>
              </w:rPr>
              <w:t>Entity-Relationship Diagram (ERD)</w:t>
            </w:r>
            <w:r>
              <w:rPr>
                <w:noProof/>
                <w:webHidden/>
              </w:rPr>
              <w:tab/>
            </w:r>
            <w:r>
              <w:rPr>
                <w:noProof/>
                <w:webHidden/>
              </w:rPr>
              <w:fldChar w:fldCharType="begin"/>
            </w:r>
            <w:r>
              <w:rPr>
                <w:noProof/>
                <w:webHidden/>
              </w:rPr>
              <w:instrText xml:space="preserve"> PAGEREF _Toc223878028 \h </w:instrText>
            </w:r>
            <w:r>
              <w:rPr>
                <w:noProof/>
                <w:webHidden/>
              </w:rPr>
            </w:r>
            <w:r>
              <w:rPr>
                <w:noProof/>
                <w:webHidden/>
              </w:rPr>
              <w:fldChar w:fldCharType="separate"/>
            </w:r>
            <w:r>
              <w:rPr>
                <w:noProof/>
                <w:webHidden/>
              </w:rPr>
              <w:t>5</w:t>
            </w:r>
            <w:r>
              <w:rPr>
                <w:noProof/>
                <w:webHidden/>
              </w:rPr>
              <w:fldChar w:fldCharType="end"/>
            </w:r>
          </w:hyperlink>
        </w:p>
        <w:p w14:paraId="3825E6B1" w14:textId="7D168B0C" w:rsidR="009905FF" w:rsidRDefault="009905FF">
          <w:pPr>
            <w:pStyle w:val="TOC2"/>
            <w:tabs>
              <w:tab w:val="right" w:leader="dot" w:pos="9350"/>
            </w:tabs>
            <w:rPr>
              <w:rFonts w:eastAsiaTheme="minorEastAsia"/>
              <w:noProof/>
            </w:rPr>
          </w:pPr>
          <w:hyperlink w:anchor="_Toc223878029" w:history="1">
            <w:r w:rsidRPr="000F121B">
              <w:rPr>
                <w:rStyle w:val="Hyperlink"/>
                <w:i/>
                <w:iCs/>
                <w:noProof/>
              </w:rPr>
              <w:t>Data structure Development</w:t>
            </w:r>
            <w:r>
              <w:rPr>
                <w:noProof/>
                <w:webHidden/>
              </w:rPr>
              <w:tab/>
            </w:r>
            <w:r>
              <w:rPr>
                <w:noProof/>
                <w:webHidden/>
              </w:rPr>
              <w:fldChar w:fldCharType="begin"/>
            </w:r>
            <w:r>
              <w:rPr>
                <w:noProof/>
                <w:webHidden/>
              </w:rPr>
              <w:instrText xml:space="preserve"> PAGEREF _Toc223878029 \h </w:instrText>
            </w:r>
            <w:r>
              <w:rPr>
                <w:noProof/>
                <w:webHidden/>
              </w:rPr>
            </w:r>
            <w:r>
              <w:rPr>
                <w:noProof/>
                <w:webHidden/>
              </w:rPr>
              <w:fldChar w:fldCharType="separate"/>
            </w:r>
            <w:r>
              <w:rPr>
                <w:noProof/>
                <w:webHidden/>
              </w:rPr>
              <w:t>6</w:t>
            </w:r>
            <w:r>
              <w:rPr>
                <w:noProof/>
                <w:webHidden/>
              </w:rPr>
              <w:fldChar w:fldCharType="end"/>
            </w:r>
          </w:hyperlink>
        </w:p>
        <w:p w14:paraId="210FD45E" w14:textId="320B65D6" w:rsidR="009905FF" w:rsidRDefault="009905FF">
          <w:pPr>
            <w:pStyle w:val="TOC2"/>
            <w:tabs>
              <w:tab w:val="right" w:leader="dot" w:pos="9350"/>
            </w:tabs>
            <w:rPr>
              <w:rFonts w:eastAsiaTheme="minorEastAsia"/>
              <w:noProof/>
            </w:rPr>
          </w:pPr>
          <w:hyperlink w:anchor="_Toc223878030" w:history="1">
            <w:r w:rsidRPr="000F121B">
              <w:rPr>
                <w:rStyle w:val="Hyperlink"/>
                <w:i/>
                <w:iCs/>
                <w:noProof/>
              </w:rPr>
              <w:t>Query Development</w:t>
            </w:r>
            <w:r>
              <w:rPr>
                <w:noProof/>
                <w:webHidden/>
              </w:rPr>
              <w:tab/>
            </w:r>
            <w:r>
              <w:rPr>
                <w:noProof/>
                <w:webHidden/>
              </w:rPr>
              <w:fldChar w:fldCharType="begin"/>
            </w:r>
            <w:r>
              <w:rPr>
                <w:noProof/>
                <w:webHidden/>
              </w:rPr>
              <w:instrText xml:space="preserve"> PAGEREF _Toc223878030 \h </w:instrText>
            </w:r>
            <w:r>
              <w:rPr>
                <w:noProof/>
                <w:webHidden/>
              </w:rPr>
            </w:r>
            <w:r>
              <w:rPr>
                <w:noProof/>
                <w:webHidden/>
              </w:rPr>
              <w:fldChar w:fldCharType="separate"/>
            </w:r>
            <w:r>
              <w:rPr>
                <w:noProof/>
                <w:webHidden/>
              </w:rPr>
              <w:t>7</w:t>
            </w:r>
            <w:r>
              <w:rPr>
                <w:noProof/>
                <w:webHidden/>
              </w:rPr>
              <w:fldChar w:fldCharType="end"/>
            </w:r>
          </w:hyperlink>
        </w:p>
        <w:p w14:paraId="7752D93C" w14:textId="33C8BE16" w:rsidR="009905FF" w:rsidRDefault="009905FF">
          <w:pPr>
            <w:pStyle w:val="TOC3"/>
            <w:tabs>
              <w:tab w:val="right" w:leader="dot" w:pos="9350"/>
            </w:tabs>
            <w:rPr>
              <w:rFonts w:eastAsiaTheme="minorEastAsia"/>
              <w:noProof/>
            </w:rPr>
          </w:pPr>
          <w:hyperlink w:anchor="_Toc223878031" w:history="1">
            <w:r w:rsidRPr="000F121B">
              <w:rPr>
                <w:rStyle w:val="Hyperlink"/>
                <w:i/>
                <w:iCs/>
                <w:noProof/>
              </w:rPr>
              <w:t>Reviewing Availability (Low Stock Check)</w:t>
            </w:r>
            <w:r>
              <w:rPr>
                <w:noProof/>
                <w:webHidden/>
              </w:rPr>
              <w:tab/>
            </w:r>
            <w:r>
              <w:rPr>
                <w:noProof/>
                <w:webHidden/>
              </w:rPr>
              <w:fldChar w:fldCharType="begin"/>
            </w:r>
            <w:r>
              <w:rPr>
                <w:noProof/>
                <w:webHidden/>
              </w:rPr>
              <w:instrText xml:space="preserve"> PAGEREF _Toc223878031 \h </w:instrText>
            </w:r>
            <w:r>
              <w:rPr>
                <w:noProof/>
                <w:webHidden/>
              </w:rPr>
            </w:r>
            <w:r>
              <w:rPr>
                <w:noProof/>
                <w:webHidden/>
              </w:rPr>
              <w:fldChar w:fldCharType="separate"/>
            </w:r>
            <w:r>
              <w:rPr>
                <w:noProof/>
                <w:webHidden/>
              </w:rPr>
              <w:t>7</w:t>
            </w:r>
            <w:r>
              <w:rPr>
                <w:noProof/>
                <w:webHidden/>
              </w:rPr>
              <w:fldChar w:fldCharType="end"/>
            </w:r>
          </w:hyperlink>
        </w:p>
        <w:p w14:paraId="4064D0C0" w14:textId="758ACF1D" w:rsidR="009905FF" w:rsidRDefault="009905FF">
          <w:pPr>
            <w:pStyle w:val="TOC3"/>
            <w:tabs>
              <w:tab w:val="right" w:leader="dot" w:pos="9350"/>
            </w:tabs>
            <w:rPr>
              <w:rFonts w:eastAsiaTheme="minorEastAsia"/>
              <w:noProof/>
            </w:rPr>
          </w:pPr>
          <w:hyperlink w:anchor="_Toc223878032" w:history="1">
            <w:r w:rsidRPr="000F121B">
              <w:rPr>
                <w:rStyle w:val="Hyperlink"/>
                <w:i/>
                <w:iCs/>
                <w:noProof/>
              </w:rPr>
              <w:t>Regulatory Compliance (Expiring Medicine)</w:t>
            </w:r>
            <w:r>
              <w:rPr>
                <w:noProof/>
                <w:webHidden/>
              </w:rPr>
              <w:tab/>
            </w:r>
            <w:r>
              <w:rPr>
                <w:noProof/>
                <w:webHidden/>
              </w:rPr>
              <w:fldChar w:fldCharType="begin"/>
            </w:r>
            <w:r>
              <w:rPr>
                <w:noProof/>
                <w:webHidden/>
              </w:rPr>
              <w:instrText xml:space="preserve"> PAGEREF _Toc223878032 \h </w:instrText>
            </w:r>
            <w:r>
              <w:rPr>
                <w:noProof/>
                <w:webHidden/>
              </w:rPr>
            </w:r>
            <w:r>
              <w:rPr>
                <w:noProof/>
                <w:webHidden/>
              </w:rPr>
              <w:fldChar w:fldCharType="separate"/>
            </w:r>
            <w:r>
              <w:rPr>
                <w:noProof/>
                <w:webHidden/>
              </w:rPr>
              <w:t>8</w:t>
            </w:r>
            <w:r>
              <w:rPr>
                <w:noProof/>
                <w:webHidden/>
              </w:rPr>
              <w:fldChar w:fldCharType="end"/>
            </w:r>
          </w:hyperlink>
        </w:p>
        <w:p w14:paraId="76A93CA0" w14:textId="3ABFD31D" w:rsidR="009905FF" w:rsidRDefault="009905FF">
          <w:pPr>
            <w:pStyle w:val="TOC3"/>
            <w:tabs>
              <w:tab w:val="right" w:leader="dot" w:pos="9350"/>
            </w:tabs>
            <w:rPr>
              <w:rFonts w:eastAsiaTheme="minorEastAsia"/>
              <w:noProof/>
            </w:rPr>
          </w:pPr>
          <w:hyperlink w:anchor="_Toc223878033" w:history="1">
            <w:r w:rsidRPr="000F121B">
              <w:rPr>
                <w:rStyle w:val="Hyperlink"/>
                <w:i/>
                <w:iCs/>
                <w:noProof/>
              </w:rPr>
              <w:t>User Activity (Customer Purchase History)</w:t>
            </w:r>
            <w:r>
              <w:rPr>
                <w:noProof/>
                <w:webHidden/>
              </w:rPr>
              <w:tab/>
            </w:r>
            <w:r>
              <w:rPr>
                <w:noProof/>
                <w:webHidden/>
              </w:rPr>
              <w:fldChar w:fldCharType="begin"/>
            </w:r>
            <w:r>
              <w:rPr>
                <w:noProof/>
                <w:webHidden/>
              </w:rPr>
              <w:instrText xml:space="preserve"> PAGEREF _Toc223878033 \h </w:instrText>
            </w:r>
            <w:r>
              <w:rPr>
                <w:noProof/>
                <w:webHidden/>
              </w:rPr>
            </w:r>
            <w:r>
              <w:rPr>
                <w:noProof/>
                <w:webHidden/>
              </w:rPr>
              <w:fldChar w:fldCharType="separate"/>
            </w:r>
            <w:r>
              <w:rPr>
                <w:noProof/>
                <w:webHidden/>
              </w:rPr>
              <w:t>9</w:t>
            </w:r>
            <w:r>
              <w:rPr>
                <w:noProof/>
                <w:webHidden/>
              </w:rPr>
              <w:fldChar w:fldCharType="end"/>
            </w:r>
          </w:hyperlink>
        </w:p>
        <w:p w14:paraId="5587AF06" w14:textId="281081BC" w:rsidR="009905FF" w:rsidRDefault="009905FF">
          <w:pPr>
            <w:pStyle w:val="TOC1"/>
            <w:tabs>
              <w:tab w:val="right" w:leader="dot" w:pos="9350"/>
            </w:tabs>
            <w:rPr>
              <w:rFonts w:eastAsiaTheme="minorEastAsia"/>
              <w:noProof/>
            </w:rPr>
          </w:pPr>
          <w:hyperlink w:anchor="_Toc223878034" w:history="1">
            <w:r w:rsidRPr="000F121B">
              <w:rPr>
                <w:rStyle w:val="Hyperlink"/>
                <w:b/>
                <w:bCs/>
                <w:i/>
                <w:iCs/>
                <w:noProof/>
              </w:rPr>
              <w:t>User Interface and Professional Outputs</w:t>
            </w:r>
            <w:r>
              <w:rPr>
                <w:noProof/>
                <w:webHidden/>
              </w:rPr>
              <w:tab/>
            </w:r>
            <w:r>
              <w:rPr>
                <w:noProof/>
                <w:webHidden/>
              </w:rPr>
              <w:fldChar w:fldCharType="begin"/>
            </w:r>
            <w:r>
              <w:rPr>
                <w:noProof/>
                <w:webHidden/>
              </w:rPr>
              <w:instrText xml:space="preserve"> PAGEREF _Toc223878034 \h </w:instrText>
            </w:r>
            <w:r>
              <w:rPr>
                <w:noProof/>
                <w:webHidden/>
              </w:rPr>
            </w:r>
            <w:r>
              <w:rPr>
                <w:noProof/>
                <w:webHidden/>
              </w:rPr>
              <w:fldChar w:fldCharType="separate"/>
            </w:r>
            <w:r>
              <w:rPr>
                <w:noProof/>
                <w:webHidden/>
              </w:rPr>
              <w:t>9</w:t>
            </w:r>
            <w:r>
              <w:rPr>
                <w:noProof/>
                <w:webHidden/>
              </w:rPr>
              <w:fldChar w:fldCharType="end"/>
            </w:r>
          </w:hyperlink>
        </w:p>
        <w:p w14:paraId="51525E68" w14:textId="6DC2C46D" w:rsidR="009905FF" w:rsidRDefault="009905FF">
          <w:pPr>
            <w:pStyle w:val="TOC1"/>
            <w:tabs>
              <w:tab w:val="right" w:leader="dot" w:pos="9350"/>
            </w:tabs>
            <w:rPr>
              <w:rFonts w:eastAsiaTheme="minorEastAsia"/>
              <w:noProof/>
            </w:rPr>
          </w:pPr>
          <w:hyperlink w:anchor="_Toc223878035" w:history="1">
            <w:r w:rsidRPr="000F121B">
              <w:rPr>
                <w:rStyle w:val="Hyperlink"/>
                <w:b/>
                <w:bCs/>
                <w:i/>
                <w:iCs/>
                <w:noProof/>
              </w:rPr>
              <w:t>References</w:t>
            </w:r>
            <w:r>
              <w:rPr>
                <w:noProof/>
                <w:webHidden/>
              </w:rPr>
              <w:tab/>
            </w:r>
            <w:r>
              <w:rPr>
                <w:noProof/>
                <w:webHidden/>
              </w:rPr>
              <w:fldChar w:fldCharType="begin"/>
            </w:r>
            <w:r>
              <w:rPr>
                <w:noProof/>
                <w:webHidden/>
              </w:rPr>
              <w:instrText xml:space="preserve"> PAGEREF _Toc223878035 \h </w:instrText>
            </w:r>
            <w:r>
              <w:rPr>
                <w:noProof/>
                <w:webHidden/>
              </w:rPr>
            </w:r>
            <w:r>
              <w:rPr>
                <w:noProof/>
                <w:webHidden/>
              </w:rPr>
              <w:fldChar w:fldCharType="separate"/>
            </w:r>
            <w:r>
              <w:rPr>
                <w:noProof/>
                <w:webHidden/>
              </w:rPr>
              <w:t>11</w:t>
            </w:r>
            <w:r>
              <w:rPr>
                <w:noProof/>
                <w:webHidden/>
              </w:rPr>
              <w:fldChar w:fldCharType="end"/>
            </w:r>
          </w:hyperlink>
        </w:p>
        <w:p w14:paraId="04BF002A" w14:textId="5FFCA4D4" w:rsidR="001279EF" w:rsidRDefault="00607E0B">
          <w:r>
            <w:rPr>
              <w:b/>
              <w:bCs/>
              <w:noProof/>
            </w:rPr>
            <w:fldChar w:fldCharType="end"/>
          </w:r>
        </w:p>
      </w:sdtContent>
    </w:sdt>
    <w:p w14:paraId="01834F69" w14:textId="77777777" w:rsidR="001279EF" w:rsidRDefault="001279EF"/>
    <w:p w14:paraId="73940884" w14:textId="77777777" w:rsidR="001279EF" w:rsidRDefault="001279EF"/>
    <w:p w14:paraId="33BA9199" w14:textId="77777777" w:rsidR="001279EF" w:rsidRDefault="001279EF"/>
    <w:p w14:paraId="7E6AD292" w14:textId="77777777" w:rsidR="001279EF" w:rsidRDefault="001279EF"/>
    <w:p w14:paraId="48E1B3A5" w14:textId="77777777" w:rsidR="001279EF" w:rsidRDefault="001279EF"/>
    <w:p w14:paraId="0FD365F9" w14:textId="77777777" w:rsidR="001279EF" w:rsidRDefault="001279EF"/>
    <w:p w14:paraId="2DA84605" w14:textId="77777777" w:rsidR="001279EF" w:rsidRDefault="001279EF"/>
    <w:p w14:paraId="7A5179DE" w14:textId="77777777" w:rsidR="001279EF" w:rsidRDefault="001279EF"/>
    <w:p w14:paraId="0098DEE7" w14:textId="77777777" w:rsidR="001279EF" w:rsidRDefault="001279EF"/>
    <w:p w14:paraId="7309F44F" w14:textId="77777777" w:rsidR="001279EF" w:rsidRDefault="001279EF"/>
    <w:p w14:paraId="78F32F4E" w14:textId="0A6F23DB" w:rsidR="001279EF" w:rsidRDefault="001279EF"/>
    <w:p w14:paraId="67C4E05C" w14:textId="77777777" w:rsidR="00A57E75" w:rsidRDefault="00A57E75"/>
    <w:p w14:paraId="6008B80A" w14:textId="77777777" w:rsidR="00A57E75" w:rsidRDefault="00A57E75"/>
    <w:p w14:paraId="60F3F779" w14:textId="77777777" w:rsidR="00A57E75" w:rsidRDefault="00A57E75"/>
    <w:p w14:paraId="4BDBAF87" w14:textId="77777777" w:rsidR="00A57E75" w:rsidRDefault="00A57E75"/>
    <w:p w14:paraId="46B91257" w14:textId="18BF5511" w:rsidR="00DE38C0" w:rsidRDefault="00E01FDD" w:rsidP="00E01FDD">
      <w:pPr>
        <w:pStyle w:val="Heading1"/>
        <w:jc w:val="center"/>
        <w:rPr>
          <w:b/>
          <w:bCs/>
          <w:i/>
          <w:iCs/>
          <w:color w:val="FFFFFF" w:themeColor="background1"/>
          <w:sz w:val="40"/>
          <w:szCs w:val="40"/>
        </w:rPr>
      </w:pPr>
      <w:bookmarkStart w:id="0" w:name="_Toc223878024"/>
      <w:r w:rsidRPr="00E01FDD">
        <w:rPr>
          <w:b/>
          <w:bCs/>
          <w:i/>
          <w:iCs/>
          <w:color w:val="FFFFFF" w:themeColor="background1"/>
          <w:sz w:val="40"/>
          <w:szCs w:val="40"/>
        </w:rPr>
        <w:t>Implementation Guide</w:t>
      </w:r>
      <w:bookmarkEnd w:id="0"/>
    </w:p>
    <w:p w14:paraId="6CE0AB77" w14:textId="74E6ED8B" w:rsidR="00E01FDD" w:rsidRDefault="00E01FDD" w:rsidP="00A30F94"/>
    <w:p w14:paraId="6FAE421E" w14:textId="77777777" w:rsidR="00A57E75" w:rsidRDefault="00A57E75" w:rsidP="00A30F94"/>
    <w:p w14:paraId="3B6AD08A" w14:textId="69A9A40C" w:rsidR="00A57E75" w:rsidRDefault="00A57E75" w:rsidP="00A57E75">
      <w:pPr>
        <w:pStyle w:val="Heading2"/>
        <w:rPr>
          <w:i/>
          <w:iCs/>
          <w:color w:val="FFFFFF" w:themeColor="background1"/>
          <w:sz w:val="32"/>
          <w:szCs w:val="32"/>
        </w:rPr>
      </w:pPr>
      <w:bookmarkStart w:id="1" w:name="_Toc223878025"/>
      <w:r w:rsidRPr="00A57E75">
        <w:rPr>
          <w:i/>
          <w:iCs/>
          <w:color w:val="FFFFFF" w:themeColor="background1"/>
          <w:sz w:val="32"/>
          <w:szCs w:val="32"/>
        </w:rPr>
        <w:t>Introduction</w:t>
      </w:r>
      <w:bookmarkEnd w:id="1"/>
    </w:p>
    <w:p w14:paraId="7055CF6B" w14:textId="77777777" w:rsidR="00A57E75" w:rsidRDefault="00A57E75" w:rsidP="00A57E75"/>
    <w:p w14:paraId="3FF10FFF" w14:textId="0730E906" w:rsidR="00A57E75" w:rsidRDefault="00CE429B" w:rsidP="002F6409">
      <w:r>
        <w:t xml:space="preserve">In Today’s modern healthcare and retail sector </w:t>
      </w:r>
      <w:r w:rsidR="00EB5E6D">
        <w:t xml:space="preserve">being able to efficiently manage data started </w:t>
      </w:r>
      <w:r w:rsidR="00C756FB">
        <w:t>being a critical requirement, Pharmacies in particular, handle highly sensitive information about their patients, complex inventory systems and strict regulatory compliance standards,</w:t>
      </w:r>
      <w:r w:rsidR="00D70F5E">
        <w:t xml:space="preserve"> a manual, paper-based record keeping system became very inefficient and time consuming compared to a digital Relational Database Management System (RDBMS), </w:t>
      </w:r>
      <w:r w:rsidR="004A33CB">
        <w:t>The RDBMS represents a fundamental system in these sectors. A Well-structured data base not only minimizes human error but also provides a scalable architecture can grow with the business</w:t>
      </w:r>
      <w:r w:rsidR="004A5CCC">
        <w:t>.</w:t>
      </w:r>
    </w:p>
    <w:p w14:paraId="0C74E1FE" w14:textId="77777777" w:rsidR="004A5CCC" w:rsidRDefault="004A5CCC" w:rsidP="002F6409"/>
    <w:p w14:paraId="74E72902" w14:textId="340448E3" w:rsidR="004A5CCC" w:rsidRPr="00A57E75" w:rsidRDefault="00B856AB" w:rsidP="002F6409">
      <w:r>
        <w:t xml:space="preserve">The purpose of my project is to analyze the bottlenecks at </w:t>
      </w:r>
      <w:proofErr w:type="spellStart"/>
      <w:r>
        <w:t>MediLink</w:t>
      </w:r>
      <w:proofErr w:type="spellEnd"/>
      <w:r>
        <w:t xml:space="preserve"> Pharmacy and design, develop, implement a robust relational database using MS (Microsoft Access). </w:t>
      </w:r>
      <w:r w:rsidR="00A34319" w:rsidRPr="00A34319">
        <w:t>This report tracks the database from design to deployment, detailing both the conceptual modeling and the physical implementation</w:t>
      </w:r>
      <w:r w:rsidR="00175B68">
        <w:t xml:space="preserve">, data integrity constraints, dynamic queries, and user-friendly graphical interfaces. By </w:t>
      </w:r>
      <w:r w:rsidR="008D364C">
        <w:t xml:space="preserve">using established database design principles and normalization techniques this project aims to deliver a system that </w:t>
      </w:r>
      <w:r w:rsidR="00AA0C34">
        <w:t xml:space="preserve">drastically improves data accuracy, retrieval speeds, and supports strategic management decisions </w:t>
      </w:r>
    </w:p>
    <w:p w14:paraId="6B377EAB" w14:textId="77777777" w:rsidR="00A57E75" w:rsidRDefault="00A57E75" w:rsidP="00A30F94"/>
    <w:p w14:paraId="66D5284E" w14:textId="77777777" w:rsidR="00A57E75" w:rsidRDefault="00A57E75" w:rsidP="00A30F94"/>
    <w:p w14:paraId="79CB7EE8" w14:textId="77777777" w:rsidR="00AA0C34" w:rsidRDefault="00AA0C34" w:rsidP="00A30F94"/>
    <w:p w14:paraId="6DAEB336" w14:textId="77777777" w:rsidR="00AA0C34" w:rsidRDefault="00AA0C34" w:rsidP="00A30F94"/>
    <w:p w14:paraId="456ADD44" w14:textId="77777777" w:rsidR="00AA0C34" w:rsidRDefault="00AA0C34" w:rsidP="00A30F94"/>
    <w:p w14:paraId="05CE5FDE" w14:textId="77777777" w:rsidR="00AA0C34" w:rsidRDefault="00AA0C34" w:rsidP="00A30F94"/>
    <w:p w14:paraId="76A1407E" w14:textId="77777777" w:rsidR="00AA0C34" w:rsidRDefault="00AA0C34" w:rsidP="00A30F94"/>
    <w:p w14:paraId="4FCBB854" w14:textId="77777777" w:rsidR="00AA0C34" w:rsidRDefault="00AA0C34" w:rsidP="00A30F94"/>
    <w:p w14:paraId="63DC9B32" w14:textId="639BB702" w:rsidR="00AB621B" w:rsidRPr="00377657" w:rsidRDefault="00E773F3" w:rsidP="00AB621B">
      <w:pPr>
        <w:pStyle w:val="Heading2"/>
        <w:rPr>
          <w:i/>
          <w:iCs/>
          <w:color w:val="FFFFFF" w:themeColor="background1"/>
          <w:sz w:val="32"/>
          <w:szCs w:val="32"/>
        </w:rPr>
      </w:pPr>
      <w:bookmarkStart w:id="2" w:name="_Toc223878026"/>
      <w:r w:rsidRPr="00377657">
        <w:rPr>
          <w:i/>
          <w:iCs/>
          <w:color w:val="FFFFFF" w:themeColor="background1"/>
          <w:sz w:val="32"/>
          <w:szCs w:val="32"/>
        </w:rPr>
        <w:t>Scenario Analysis</w:t>
      </w:r>
      <w:bookmarkEnd w:id="2"/>
      <w:r w:rsidRPr="00377657">
        <w:rPr>
          <w:i/>
          <w:iCs/>
          <w:color w:val="FFFFFF" w:themeColor="background1"/>
          <w:sz w:val="32"/>
          <w:szCs w:val="32"/>
        </w:rPr>
        <w:t> </w:t>
      </w:r>
    </w:p>
    <w:p w14:paraId="1A690121" w14:textId="77777777" w:rsidR="00AB621B" w:rsidRDefault="00AB621B" w:rsidP="00AB621B"/>
    <w:p w14:paraId="138A1A7F" w14:textId="0C16E120" w:rsidR="00AB621B" w:rsidRDefault="00FD6BB8" w:rsidP="00AB621B">
      <w:r>
        <w:t xml:space="preserve">Based on the </w:t>
      </w:r>
      <w:r w:rsidR="00F5623A">
        <w:t xml:space="preserve">scenario, </w:t>
      </w:r>
      <w:proofErr w:type="spellStart"/>
      <w:r w:rsidR="00F5623A">
        <w:t>MediLink</w:t>
      </w:r>
      <w:proofErr w:type="spellEnd"/>
      <w:r w:rsidR="00F5623A">
        <w:t xml:space="preserve"> Pharmacy currently </w:t>
      </w:r>
      <w:r w:rsidR="00F42E1D">
        <w:t>manages stock, prescriptions and customer details manually. This method is highly inefficient and prone to errors</w:t>
      </w:r>
      <w:r w:rsidR="001E4650">
        <w:t>. We will improve this by creating a relational database system which will automate these tasks</w:t>
      </w:r>
      <w:r w:rsidR="00C529C7">
        <w:t xml:space="preserve">, this way we can improve accuracy and efficiency </w:t>
      </w:r>
      <w:r w:rsidR="00646F9A">
        <w:br/>
      </w:r>
      <w:r w:rsidR="00646F9A">
        <w:br/>
        <w:t xml:space="preserve">We will </w:t>
      </w:r>
      <w:r w:rsidR="00621D37">
        <w:t xml:space="preserve">use </w:t>
      </w:r>
      <w:r w:rsidR="00531D6D">
        <w:t>a</w:t>
      </w:r>
      <w:r w:rsidR="00531D6D" w:rsidRPr="00531D6D">
        <w:t xml:space="preserve"> </w:t>
      </w:r>
      <w:r w:rsidR="00531D6D">
        <w:rPr>
          <w:b/>
          <w:bCs/>
        </w:rPr>
        <w:t>R</w:t>
      </w:r>
      <w:r w:rsidR="00531D6D" w:rsidRPr="00531D6D">
        <w:rPr>
          <w:b/>
          <w:bCs/>
        </w:rPr>
        <w:t>elational</w:t>
      </w:r>
      <w:r w:rsidR="00531D6D" w:rsidRPr="00531D6D">
        <w:t xml:space="preserve"> </w:t>
      </w:r>
      <w:r w:rsidR="00531D6D">
        <w:rPr>
          <w:b/>
          <w:bCs/>
        </w:rPr>
        <w:t>D</w:t>
      </w:r>
      <w:r w:rsidR="00531D6D" w:rsidRPr="00531D6D">
        <w:rPr>
          <w:b/>
          <w:bCs/>
        </w:rPr>
        <w:t>atabase</w:t>
      </w:r>
      <w:r w:rsidR="00531D6D">
        <w:rPr>
          <w:b/>
          <w:bCs/>
        </w:rPr>
        <w:t xml:space="preserve"> System </w:t>
      </w:r>
      <w:r w:rsidR="00531D6D" w:rsidRPr="00531D6D">
        <w:rPr>
          <w:bCs/>
        </w:rPr>
        <w:t>[1]</w:t>
      </w:r>
      <w:r w:rsidR="00027B43">
        <w:rPr>
          <w:bCs/>
        </w:rPr>
        <w:t xml:space="preserve"> for the database</w:t>
      </w:r>
      <w:r w:rsidR="00C529C7">
        <w:rPr>
          <w:bCs/>
        </w:rPr>
        <w:t>. First, we need to create a list of the main entities, their attributes, and the relationships connecting them</w:t>
      </w:r>
      <w:r w:rsidR="00835FFF">
        <w:rPr>
          <w:bCs/>
        </w:rPr>
        <w:t>. We will do this by using the Entity-Relationship (E-R) modeling design process [2]</w:t>
      </w:r>
      <w:r w:rsidR="00621D37">
        <w:t xml:space="preserve"> </w:t>
      </w:r>
    </w:p>
    <w:p w14:paraId="54FB950E" w14:textId="67B2B5F6" w:rsidR="002A6DE3" w:rsidRDefault="005E7398" w:rsidP="00AB621B">
      <w:r>
        <w:br/>
        <w:t>First entity will be “</w:t>
      </w:r>
      <w:r w:rsidRPr="00A343DC">
        <w:rPr>
          <w:b/>
          <w:bCs/>
        </w:rPr>
        <w:t>Medicines</w:t>
      </w:r>
      <w:r>
        <w:t xml:space="preserve">” which </w:t>
      </w:r>
      <w:r w:rsidR="0007357A">
        <w:t xml:space="preserve">will contain a </w:t>
      </w:r>
      <w:proofErr w:type="spellStart"/>
      <w:r w:rsidR="0007357A">
        <w:t>Medicine</w:t>
      </w:r>
      <w:r w:rsidR="0026410E">
        <w:t>_I</w:t>
      </w:r>
      <w:r w:rsidR="0007357A">
        <w:t>D</w:t>
      </w:r>
      <w:proofErr w:type="spellEnd"/>
      <w:r w:rsidR="0007357A">
        <w:t xml:space="preserve">, the </w:t>
      </w:r>
      <w:proofErr w:type="spellStart"/>
      <w:r w:rsidR="0026410E">
        <w:t>Medicine_Name</w:t>
      </w:r>
      <w:proofErr w:type="spellEnd"/>
      <w:r w:rsidR="0007357A">
        <w:t xml:space="preserve">, </w:t>
      </w:r>
      <w:proofErr w:type="spellStart"/>
      <w:r w:rsidR="0026410E">
        <w:t>Expiry_Date</w:t>
      </w:r>
      <w:proofErr w:type="spellEnd"/>
      <w:r w:rsidR="0007357A">
        <w:t xml:space="preserve">, </w:t>
      </w:r>
      <w:proofErr w:type="spellStart"/>
      <w:r w:rsidR="0026410E">
        <w:t>Supplier_</w:t>
      </w:r>
      <w:r w:rsidR="007B6D26">
        <w:t>ID</w:t>
      </w:r>
      <w:proofErr w:type="spellEnd"/>
      <w:r w:rsidR="007B6D26">
        <w:t xml:space="preserve">, </w:t>
      </w:r>
      <w:proofErr w:type="spellStart"/>
      <w:r w:rsidR="007B6D26">
        <w:t>Stock</w:t>
      </w:r>
      <w:r w:rsidR="00A82842">
        <w:t>_Qty</w:t>
      </w:r>
      <w:proofErr w:type="spellEnd"/>
      <w:r w:rsidR="004D7330">
        <w:t>.</w:t>
      </w:r>
      <w:r w:rsidR="004D7330">
        <w:br/>
      </w:r>
      <w:r w:rsidR="004D7330">
        <w:br/>
        <w:t xml:space="preserve">Then we have </w:t>
      </w:r>
      <w:r w:rsidR="00B67686">
        <w:t>“</w:t>
      </w:r>
      <w:r w:rsidR="00B67686" w:rsidRPr="00A343DC">
        <w:rPr>
          <w:b/>
          <w:bCs/>
        </w:rPr>
        <w:t>Customers</w:t>
      </w:r>
      <w:r w:rsidR="00B67686">
        <w:t xml:space="preserve">” which will contain </w:t>
      </w:r>
      <w:proofErr w:type="spellStart"/>
      <w:r w:rsidR="00B67686">
        <w:t>Customer_ID</w:t>
      </w:r>
      <w:proofErr w:type="spellEnd"/>
      <w:r w:rsidR="00B67686">
        <w:t>,</w:t>
      </w:r>
      <w:r w:rsidR="002A7CDD">
        <w:t xml:space="preserve"> </w:t>
      </w:r>
      <w:proofErr w:type="spellStart"/>
      <w:r w:rsidR="002A7CDD">
        <w:t>Customer_Addr</w:t>
      </w:r>
      <w:proofErr w:type="spellEnd"/>
      <w:r w:rsidR="005C7856">
        <w:t xml:space="preserve">, </w:t>
      </w:r>
      <w:proofErr w:type="spellStart"/>
      <w:r w:rsidR="005C7856">
        <w:t>Customer_Contact</w:t>
      </w:r>
      <w:proofErr w:type="spellEnd"/>
      <w:r w:rsidR="005444B0">
        <w:t xml:space="preserve">, </w:t>
      </w:r>
      <w:proofErr w:type="spellStart"/>
      <w:r w:rsidR="005444B0">
        <w:t>Customer_Name</w:t>
      </w:r>
      <w:proofErr w:type="spellEnd"/>
      <w:r w:rsidR="00E13EE2">
        <w:t>.</w:t>
      </w:r>
      <w:r w:rsidR="00C06892">
        <w:br/>
      </w:r>
      <w:r w:rsidR="00C06892">
        <w:br/>
        <w:t>Next will be “</w:t>
      </w:r>
      <w:r w:rsidR="00C06892" w:rsidRPr="00A343DC">
        <w:rPr>
          <w:b/>
          <w:bCs/>
        </w:rPr>
        <w:t>Suppliers</w:t>
      </w:r>
      <w:r w:rsidR="00C06892">
        <w:t xml:space="preserve">” which will contain </w:t>
      </w:r>
      <w:proofErr w:type="spellStart"/>
      <w:r w:rsidR="00C651C5">
        <w:t>Supplier_ID</w:t>
      </w:r>
      <w:proofErr w:type="spellEnd"/>
      <w:r w:rsidR="00C651C5">
        <w:t xml:space="preserve">, </w:t>
      </w:r>
      <w:proofErr w:type="spellStart"/>
      <w:r w:rsidR="00C651C5">
        <w:t>Supplier_Contact</w:t>
      </w:r>
      <w:proofErr w:type="spellEnd"/>
      <w:r w:rsidR="00C651C5">
        <w:t xml:space="preserve">, </w:t>
      </w:r>
      <w:proofErr w:type="spellStart"/>
      <w:r w:rsidR="00C22861">
        <w:t>Supplier_Name</w:t>
      </w:r>
      <w:proofErr w:type="spellEnd"/>
      <w:r w:rsidR="00C22861">
        <w:t xml:space="preserve">, </w:t>
      </w:r>
      <w:proofErr w:type="spellStart"/>
      <w:r w:rsidR="00C22861">
        <w:t>Supplier_Email</w:t>
      </w:r>
      <w:proofErr w:type="spellEnd"/>
      <w:r w:rsidR="00C22861">
        <w:t>.</w:t>
      </w:r>
      <w:r w:rsidR="003D252A">
        <w:br/>
      </w:r>
      <w:r w:rsidR="003D252A">
        <w:br/>
        <w:t>We will also need a “</w:t>
      </w:r>
      <w:r w:rsidR="003D252A" w:rsidRPr="00A343DC">
        <w:rPr>
          <w:b/>
          <w:bCs/>
        </w:rPr>
        <w:t>Prescriptions</w:t>
      </w:r>
      <w:r w:rsidR="003D252A">
        <w:t>” table</w:t>
      </w:r>
      <w:r w:rsidR="006B5610">
        <w:t xml:space="preserve">, this will represent the physical doctor’s note (containing </w:t>
      </w:r>
      <w:proofErr w:type="spellStart"/>
      <w:r w:rsidR="006B5610">
        <w:t>Prescription_ID</w:t>
      </w:r>
      <w:proofErr w:type="spellEnd"/>
      <w:r w:rsidR="006B5610">
        <w:t xml:space="preserve">, </w:t>
      </w:r>
      <w:proofErr w:type="spellStart"/>
      <w:r w:rsidR="006B5610">
        <w:t>Customer_ID</w:t>
      </w:r>
      <w:proofErr w:type="spellEnd"/>
      <w:r w:rsidR="006B5610">
        <w:t xml:space="preserve">, </w:t>
      </w:r>
      <w:proofErr w:type="spellStart"/>
      <w:r w:rsidR="006B5610">
        <w:t>Doctor_Name</w:t>
      </w:r>
      <w:proofErr w:type="spellEnd"/>
      <w:r w:rsidR="006B5610">
        <w:t xml:space="preserve">, Date). Because a single doctor’s note often contains multiple </w:t>
      </w:r>
      <w:r w:rsidR="004D32AA">
        <w:t>medications, we must use a “</w:t>
      </w:r>
      <w:proofErr w:type="spellStart"/>
      <w:r w:rsidR="004D32AA">
        <w:t>Prescriptions_Items</w:t>
      </w:r>
      <w:proofErr w:type="spellEnd"/>
      <w:r w:rsidR="004D32AA">
        <w:t xml:space="preserve">” junction table to list the individual medicines on the note (containing </w:t>
      </w:r>
      <w:proofErr w:type="spellStart"/>
      <w:r w:rsidR="004D32AA">
        <w:t>Prescription_Item_ID</w:t>
      </w:r>
      <w:proofErr w:type="spellEnd"/>
      <w:r w:rsidR="004D32AA">
        <w:t xml:space="preserve">, </w:t>
      </w:r>
      <w:proofErr w:type="spellStart"/>
      <w:r w:rsidR="004D32AA">
        <w:t>Prescription_ID</w:t>
      </w:r>
      <w:proofErr w:type="spellEnd"/>
      <w:r w:rsidR="004D32AA">
        <w:t xml:space="preserve">, </w:t>
      </w:r>
      <w:proofErr w:type="spellStart"/>
      <w:r w:rsidR="004D32AA">
        <w:t>Medicine_ID</w:t>
      </w:r>
      <w:proofErr w:type="spellEnd"/>
      <w:r w:rsidR="004D32AA">
        <w:t>, Dosage)</w:t>
      </w:r>
      <w:r w:rsidR="00EC6BF2">
        <w:br/>
      </w:r>
      <w:r w:rsidR="00EC6BF2">
        <w:br/>
      </w:r>
      <w:r w:rsidR="004D32AA">
        <w:t>Lastly, the “</w:t>
      </w:r>
      <w:r w:rsidR="004D32AA" w:rsidRPr="00E55C6A">
        <w:rPr>
          <w:b/>
          <w:bCs/>
        </w:rPr>
        <w:t>Sales</w:t>
      </w:r>
      <w:r w:rsidR="004D32AA">
        <w:t xml:space="preserve">” table will act as the receipt header, recording </w:t>
      </w:r>
      <w:r w:rsidR="00BE3A9D">
        <w:t xml:space="preserve">the </w:t>
      </w:r>
      <w:r w:rsidR="004D32AA">
        <w:t xml:space="preserve">overall transaction (having </w:t>
      </w:r>
      <w:proofErr w:type="spellStart"/>
      <w:r w:rsidR="004D32AA">
        <w:t>Sale_ID</w:t>
      </w:r>
      <w:proofErr w:type="spellEnd"/>
      <w:r w:rsidR="004D32AA">
        <w:t xml:space="preserve">, </w:t>
      </w:r>
      <w:proofErr w:type="spellStart"/>
      <w:r w:rsidR="004D32AA">
        <w:t>Customer_ID</w:t>
      </w:r>
      <w:proofErr w:type="spellEnd"/>
      <w:r w:rsidR="004D32AA">
        <w:t xml:space="preserve">, </w:t>
      </w:r>
      <w:proofErr w:type="spellStart"/>
      <w:r w:rsidR="004D32AA">
        <w:t>Sale_Date</w:t>
      </w:r>
      <w:proofErr w:type="spellEnd"/>
      <w:r w:rsidR="004D32AA">
        <w:t xml:space="preserve">, </w:t>
      </w:r>
      <w:proofErr w:type="spellStart"/>
      <w:r w:rsidR="004D32AA">
        <w:t>Total_Amount</w:t>
      </w:r>
      <w:proofErr w:type="spellEnd"/>
      <w:r w:rsidR="004D32AA">
        <w:t>). To record the actual products bought on that specific receipt, we use a “</w:t>
      </w:r>
      <w:proofErr w:type="spellStart"/>
      <w:r w:rsidR="004D32AA">
        <w:t>Sale_Items</w:t>
      </w:r>
      <w:proofErr w:type="spellEnd"/>
      <w:r w:rsidR="004D32AA">
        <w:t>” junction table (</w:t>
      </w:r>
      <w:r w:rsidR="003D0CEB">
        <w:t>containing</w:t>
      </w:r>
      <w:r w:rsidR="00BA6AC6">
        <w:t xml:space="preserve"> </w:t>
      </w:r>
      <w:proofErr w:type="spellStart"/>
      <w:r w:rsidR="00BA6AC6">
        <w:t>Sale_ID</w:t>
      </w:r>
      <w:proofErr w:type="spellEnd"/>
      <w:r w:rsidR="00BA6AC6">
        <w:t xml:space="preserve">, </w:t>
      </w:r>
      <w:proofErr w:type="spellStart"/>
      <w:r w:rsidR="003D0CEB">
        <w:t>Sale_Item_ID</w:t>
      </w:r>
      <w:proofErr w:type="spellEnd"/>
      <w:r w:rsidR="003D0CEB">
        <w:t xml:space="preserve">, </w:t>
      </w:r>
      <w:proofErr w:type="spellStart"/>
      <w:r w:rsidR="003D0CEB">
        <w:t>Medicine_ID</w:t>
      </w:r>
      <w:proofErr w:type="spellEnd"/>
      <w:r w:rsidR="003D0CEB">
        <w:t xml:space="preserve">, </w:t>
      </w:r>
      <w:proofErr w:type="spellStart"/>
      <w:r w:rsidR="003D0CEB">
        <w:t>Quantity_Sold</w:t>
      </w:r>
      <w:proofErr w:type="spellEnd"/>
      <w:r w:rsidR="003D0CEB">
        <w:t xml:space="preserve">, </w:t>
      </w:r>
      <w:proofErr w:type="spellStart"/>
      <w:r w:rsidR="003D0CEB">
        <w:t>Unit_Price</w:t>
      </w:r>
      <w:proofErr w:type="spellEnd"/>
      <w:r w:rsidR="003D0CEB">
        <w:t>).</w:t>
      </w:r>
      <w:r w:rsidR="005C7856">
        <w:br/>
      </w:r>
    </w:p>
    <w:p w14:paraId="65F0CF19" w14:textId="0713E59A" w:rsidR="00BA6AC6" w:rsidRDefault="00AF3E10" w:rsidP="00AB621B">
      <w:r>
        <w:t xml:space="preserve">These entities are connected through primary and foreign key relationships. A one-to-many relationship exists between </w:t>
      </w:r>
      <w:r w:rsidRPr="00AF3E10">
        <w:rPr>
          <w:b/>
          <w:bCs/>
        </w:rPr>
        <w:t>Suppliers</w:t>
      </w:r>
      <w:r>
        <w:t xml:space="preserve"> and </w:t>
      </w:r>
      <w:r w:rsidRPr="00AF3E10">
        <w:rPr>
          <w:b/>
          <w:bCs/>
        </w:rPr>
        <w:t>Medicines</w:t>
      </w:r>
      <w:r>
        <w:rPr>
          <w:b/>
          <w:bCs/>
        </w:rPr>
        <w:t xml:space="preserve"> </w:t>
      </w:r>
      <w:r>
        <w:t>as one supplier can provide multiple</w:t>
      </w:r>
      <w:r w:rsidR="00586A21">
        <w:t xml:space="preserve"> </w:t>
      </w:r>
      <w:r>
        <w:t xml:space="preserve">medicines. Customers also share a one-to-many relationship with both </w:t>
      </w:r>
      <w:r w:rsidRPr="00AF3E10">
        <w:rPr>
          <w:b/>
          <w:bCs/>
        </w:rPr>
        <w:t>Prescriptions</w:t>
      </w:r>
      <w:r>
        <w:t xml:space="preserve"> and </w:t>
      </w:r>
      <w:r w:rsidRPr="00AF3E10">
        <w:rPr>
          <w:b/>
          <w:bCs/>
        </w:rPr>
        <w:t>Sales</w:t>
      </w:r>
      <w:r>
        <w:t xml:space="preserve">, </w:t>
      </w:r>
      <w:r w:rsidR="00D30E94">
        <w:t xml:space="preserve">meaning a single customer can have multiple prescriptions and transactions. </w:t>
      </w:r>
      <w:r w:rsidR="00D30E94">
        <w:lastRenderedPageBreak/>
        <w:t>Finally, the junction tables (</w:t>
      </w:r>
      <w:proofErr w:type="spellStart"/>
      <w:r w:rsidR="00D30E94" w:rsidRPr="00D30E94">
        <w:rPr>
          <w:b/>
          <w:bCs/>
        </w:rPr>
        <w:t>Prescription_Items</w:t>
      </w:r>
      <w:proofErr w:type="spellEnd"/>
      <w:r w:rsidR="00D30E94">
        <w:t xml:space="preserve"> and </w:t>
      </w:r>
      <w:proofErr w:type="spellStart"/>
      <w:r w:rsidR="00D30E94" w:rsidRPr="00D30E94">
        <w:rPr>
          <w:b/>
          <w:bCs/>
        </w:rPr>
        <w:t>Sale_Items</w:t>
      </w:r>
      <w:proofErr w:type="spellEnd"/>
      <w:r w:rsidR="00D30E94">
        <w:rPr>
          <w:b/>
          <w:bCs/>
        </w:rPr>
        <w:t xml:space="preserve">) </w:t>
      </w:r>
      <w:r w:rsidR="00D30E94">
        <w:t>resolve many-to-many relationships, for example, allowing one sale to contain many different medicines, while a single medicine can appear on ma</w:t>
      </w:r>
      <w:r w:rsidR="00586A21">
        <w:t>ny</w:t>
      </w:r>
      <w:r w:rsidR="00D30E94">
        <w:t xml:space="preserve"> different sales</w:t>
      </w:r>
      <w:r w:rsidR="006D01DF">
        <w:t>, ensuring the database remains normalized</w:t>
      </w:r>
      <w:r w:rsidR="00057DC6">
        <w:t>.</w:t>
      </w:r>
    </w:p>
    <w:p w14:paraId="625B81A0" w14:textId="77777777" w:rsidR="00057DC6" w:rsidRDefault="00057DC6" w:rsidP="00AB621B"/>
    <w:p w14:paraId="79B9DA34" w14:textId="0B4D63B7" w:rsidR="00057DC6" w:rsidRDefault="009905FF" w:rsidP="009905FF">
      <w:pPr>
        <w:pStyle w:val="Heading2"/>
        <w:rPr>
          <w:i/>
          <w:iCs/>
          <w:color w:val="FFFFFF" w:themeColor="background1"/>
          <w:sz w:val="32"/>
          <w:szCs w:val="32"/>
        </w:rPr>
      </w:pPr>
      <w:bookmarkStart w:id="3" w:name="_Toc223878027"/>
      <w:r w:rsidRPr="009905FF">
        <w:rPr>
          <w:i/>
          <w:iCs/>
          <w:color w:val="FFFFFF" w:themeColor="background1"/>
          <w:sz w:val="32"/>
          <w:szCs w:val="32"/>
        </w:rPr>
        <w:t>Database Normalization Process</w:t>
      </w:r>
      <w:bookmarkEnd w:id="3"/>
    </w:p>
    <w:p w14:paraId="67625CAA" w14:textId="77777777" w:rsidR="009905FF" w:rsidRDefault="009905FF" w:rsidP="009905FF"/>
    <w:p w14:paraId="19D81C1B" w14:textId="13555547" w:rsidR="009905FF" w:rsidRDefault="00E7061C" w:rsidP="009905FF">
      <w:pPr>
        <w:rPr>
          <w:b/>
          <w:bCs/>
        </w:rPr>
      </w:pPr>
      <w:r>
        <w:t xml:space="preserve">To ensure the database operates efficiently and without any data anomalies the design was </w:t>
      </w:r>
      <w:r w:rsidR="00031BC4" w:rsidRPr="00031BC4">
        <w:t>put through</w:t>
      </w:r>
      <w:r w:rsidR="00031BC4">
        <w:t xml:space="preserve"> the process of Normalization [1]. Normalization is a systemic method to </w:t>
      </w:r>
      <w:r w:rsidR="005E5CA2">
        <w:t>decomposing tables to eliminate data redundancy and undesirable characteristics like insertion, Update and Deletion anomalies.</w:t>
      </w:r>
      <w:r w:rsidR="005E5CA2">
        <w:br/>
      </w:r>
      <w:r w:rsidR="005E5CA2">
        <w:br/>
      </w:r>
      <w:r w:rsidR="005E5CA2" w:rsidRPr="005E5CA2">
        <w:rPr>
          <w:b/>
          <w:bCs/>
        </w:rPr>
        <w:t>First Normal Form</w:t>
      </w:r>
      <w:r w:rsidR="005E5CA2">
        <w:t xml:space="preserve"> </w:t>
      </w:r>
      <w:r w:rsidR="005A7100">
        <w:rPr>
          <w:b/>
          <w:bCs/>
        </w:rPr>
        <w:t>(1NF)</w:t>
      </w:r>
    </w:p>
    <w:p w14:paraId="516B8D34" w14:textId="77E947D3" w:rsidR="005A7100" w:rsidRDefault="005A7100" w:rsidP="009905FF">
      <w:r>
        <w:t xml:space="preserve">The first design ensured that every table </w:t>
      </w:r>
      <w:r w:rsidR="00690BF8">
        <w:t>contains</w:t>
      </w:r>
      <w:r>
        <w:t xml:space="preserve"> only </w:t>
      </w:r>
      <w:r w:rsidR="00690BF8">
        <w:t xml:space="preserve">invisible values, for example, the </w:t>
      </w:r>
      <w:r w:rsidR="00690BF8" w:rsidRPr="00E40918">
        <w:rPr>
          <w:b/>
          <w:bCs/>
        </w:rPr>
        <w:t>Customer</w:t>
      </w:r>
      <w:r w:rsidR="00690BF8">
        <w:t xml:space="preserve"> table separates the customer’s name, address, and contact details into distinct fields, </w:t>
      </w:r>
      <w:r w:rsidR="008935A6">
        <w:t xml:space="preserve">ensuring no </w:t>
      </w:r>
      <w:r w:rsidR="003B54A4">
        <w:t>repeating</w:t>
      </w:r>
      <w:r w:rsidR="008935A6">
        <w:t xml:space="preserve"> groups exist </w:t>
      </w:r>
      <w:r w:rsidR="0052053B">
        <w:t>within</w:t>
      </w:r>
      <w:r w:rsidR="008935A6">
        <w:t xml:space="preserve"> single rows.</w:t>
      </w:r>
      <w:r w:rsidR="008935A6">
        <w:br/>
      </w:r>
      <w:r w:rsidR="008935A6">
        <w:br/>
      </w:r>
      <w:r w:rsidR="008935A6">
        <w:rPr>
          <w:b/>
          <w:bCs/>
        </w:rPr>
        <w:t>Second Normal Form (2NF)</w:t>
      </w:r>
    </w:p>
    <w:p w14:paraId="5E0601AB" w14:textId="07AA9BD8" w:rsidR="008935A6" w:rsidRDefault="008935A6" w:rsidP="009905FF">
      <w:r>
        <w:t xml:space="preserve">The database was </w:t>
      </w:r>
      <w:r w:rsidR="00822C80">
        <w:t>structured to ensure that all non-key attributes are fully dependent on the primary key</w:t>
      </w:r>
    </w:p>
    <w:p w14:paraId="3BAC961D" w14:textId="77777777" w:rsidR="00822C80" w:rsidRDefault="00822C80" w:rsidP="009905FF"/>
    <w:p w14:paraId="67757188" w14:textId="2DCAFFC7" w:rsidR="00822C80" w:rsidRDefault="00822C80" w:rsidP="009905FF">
      <w:r>
        <w:rPr>
          <w:b/>
          <w:bCs/>
        </w:rPr>
        <w:t>Third Normal Form (3NF)</w:t>
      </w:r>
      <w:r>
        <w:t xml:space="preserve"> </w:t>
      </w:r>
    </w:p>
    <w:p w14:paraId="4C797473" w14:textId="5176F7F9" w:rsidR="005E5CA2" w:rsidRPr="002829C8" w:rsidRDefault="00822C80" w:rsidP="009905FF">
      <w:pPr>
        <w:rPr>
          <w:bCs/>
        </w:rPr>
      </w:pPr>
      <w:r>
        <w:t xml:space="preserve">The design actively removes transitive dependencies [2]. For </w:t>
      </w:r>
      <w:r w:rsidR="00E40918">
        <w:t xml:space="preserve">example, instead of sorting the </w:t>
      </w:r>
      <w:proofErr w:type="spellStart"/>
      <w:r w:rsidR="00E40918" w:rsidRPr="00E40918">
        <w:rPr>
          <w:b/>
        </w:rPr>
        <w:t>Supplier_Name</w:t>
      </w:r>
      <w:proofErr w:type="spellEnd"/>
      <w:r w:rsidR="00E40918">
        <w:rPr>
          <w:b/>
        </w:rPr>
        <w:t xml:space="preserve"> </w:t>
      </w:r>
      <w:r w:rsidR="00E40918" w:rsidRPr="00E40918">
        <w:t>and</w:t>
      </w:r>
      <w:r w:rsidR="00E40918">
        <w:rPr>
          <w:b/>
        </w:rPr>
        <w:t xml:space="preserve"> </w:t>
      </w:r>
      <w:proofErr w:type="spellStart"/>
      <w:r w:rsidR="00E40918">
        <w:rPr>
          <w:b/>
        </w:rPr>
        <w:t>Supplier_Email</w:t>
      </w:r>
      <w:proofErr w:type="spellEnd"/>
      <w:r w:rsidR="00E40918">
        <w:rPr>
          <w:b/>
        </w:rPr>
        <w:t xml:space="preserve"> </w:t>
      </w:r>
      <w:r w:rsidR="00E40918">
        <w:rPr>
          <w:bCs/>
        </w:rPr>
        <w:t>Repeatedly next to every medicine</w:t>
      </w:r>
      <w:r w:rsidR="00EB1657">
        <w:rPr>
          <w:bCs/>
        </w:rPr>
        <w:t xml:space="preserve"> they supply in the </w:t>
      </w:r>
      <w:r w:rsidR="00EB1657" w:rsidRPr="00EB1657">
        <w:rPr>
          <w:b/>
          <w:bCs/>
        </w:rPr>
        <w:t>Medicines</w:t>
      </w:r>
      <w:r w:rsidR="00EB1657">
        <w:rPr>
          <w:bCs/>
        </w:rPr>
        <w:t xml:space="preserve"> table, the information is stored in a separate </w:t>
      </w:r>
      <w:r w:rsidR="00EB1657" w:rsidRPr="00EB1657">
        <w:rPr>
          <w:b/>
        </w:rPr>
        <w:t>Suppliers</w:t>
      </w:r>
      <w:r w:rsidR="00EB1657">
        <w:rPr>
          <w:bCs/>
        </w:rPr>
        <w:t xml:space="preserve"> table. The </w:t>
      </w:r>
      <w:r w:rsidR="00EB1657" w:rsidRPr="002829C8">
        <w:rPr>
          <w:b/>
          <w:bCs/>
        </w:rPr>
        <w:t>Medicine</w:t>
      </w:r>
      <w:r w:rsidR="002829C8">
        <w:rPr>
          <w:b/>
          <w:bCs/>
        </w:rPr>
        <w:t xml:space="preserve">s </w:t>
      </w:r>
      <w:r w:rsidR="002829C8">
        <w:t xml:space="preserve">table only uses </w:t>
      </w:r>
      <w:proofErr w:type="spellStart"/>
      <w:r w:rsidR="002829C8" w:rsidRPr="002829C8">
        <w:rPr>
          <w:b/>
        </w:rPr>
        <w:t>Supplier_ID</w:t>
      </w:r>
      <w:proofErr w:type="spellEnd"/>
      <w:r w:rsidR="002829C8">
        <w:rPr>
          <w:b/>
        </w:rPr>
        <w:t xml:space="preserve"> </w:t>
      </w:r>
      <w:r w:rsidR="002829C8">
        <w:rPr>
          <w:bCs/>
        </w:rPr>
        <w:t xml:space="preserve">as a foreign key to link the data, this means </w:t>
      </w:r>
      <w:r w:rsidR="00F2119D">
        <w:rPr>
          <w:bCs/>
        </w:rPr>
        <w:t xml:space="preserve">that if a supplier changes their email address, it only needs to be updated in one table, therefore making sure </w:t>
      </w:r>
      <w:r w:rsidR="0015124A">
        <w:rPr>
          <w:bCs/>
        </w:rPr>
        <w:t>we have data consistency across the entire database.</w:t>
      </w:r>
    </w:p>
    <w:p w14:paraId="373059B8" w14:textId="77777777" w:rsidR="00BA6AC6" w:rsidRDefault="00BA6AC6" w:rsidP="00AB621B"/>
    <w:p w14:paraId="4B7474CC" w14:textId="6AA66B3F" w:rsidR="00BA6AC6" w:rsidRPr="00BA6AC6" w:rsidRDefault="00BA6AC6" w:rsidP="00BA6AC6"/>
    <w:p w14:paraId="4592C1EA" w14:textId="77777777" w:rsidR="00970198" w:rsidRDefault="00970198" w:rsidP="00AB621B"/>
    <w:p w14:paraId="0D338219" w14:textId="4C211ACB" w:rsidR="00970198" w:rsidRDefault="00377657" w:rsidP="006810AE">
      <w:pPr>
        <w:pStyle w:val="Heading2"/>
        <w:jc w:val="center"/>
        <w:rPr>
          <w:i/>
          <w:iCs/>
          <w:sz w:val="32"/>
          <w:szCs w:val="32"/>
        </w:rPr>
      </w:pPr>
      <w:bookmarkStart w:id="4" w:name="_Toc223878028"/>
      <w:r w:rsidRPr="00E64705">
        <w:rPr>
          <w:i/>
          <w:iCs/>
          <w:color w:val="FFFFFF" w:themeColor="background1"/>
          <w:sz w:val="32"/>
          <w:szCs w:val="32"/>
        </w:rPr>
        <w:lastRenderedPageBreak/>
        <w:t>Entity-Relationship Diagram (ERD)</w:t>
      </w:r>
      <w:bookmarkEnd w:id="4"/>
      <w:r w:rsidRPr="00E64705">
        <w:rPr>
          <w:i/>
          <w:iCs/>
          <w:color w:val="FFFFFF" w:themeColor="background1"/>
          <w:sz w:val="32"/>
          <w:szCs w:val="32"/>
        </w:rPr>
        <w:t> </w:t>
      </w:r>
      <w:r w:rsidRPr="00E64705">
        <w:rPr>
          <w:i/>
          <w:iCs/>
          <w:sz w:val="32"/>
          <w:szCs w:val="32"/>
        </w:rPr>
        <w:br/>
      </w:r>
    </w:p>
    <w:p w14:paraId="19AE5D7D" w14:textId="78BB9C9A" w:rsidR="00E376FD" w:rsidRDefault="00E04B65" w:rsidP="00967A30">
      <w:r>
        <w:t xml:space="preserve">To visualize the concept of the design for the </w:t>
      </w:r>
      <w:proofErr w:type="spellStart"/>
      <w:r>
        <w:t>MediLink</w:t>
      </w:r>
      <w:proofErr w:type="spellEnd"/>
      <w:r>
        <w:t xml:space="preserve"> Pharmacy database, I’ve made an Entity-Relationship Diagram (ERD)</w:t>
      </w:r>
      <w:r w:rsidR="00E20F65">
        <w:t xml:space="preserve">. </w:t>
      </w:r>
      <w:r w:rsidR="00CF5457">
        <w:t xml:space="preserve">This ERD acts as the architectural blueprint for the database system, it helps us identify core entities, their attributes, and </w:t>
      </w:r>
      <w:r w:rsidR="001A5A83">
        <w:t>the specific business rules governing their interactions. This diagram utilizes standard Crow’s Foot notation, which is an industry-standard method for clearly defining the cardinality and modality of relationships between entities [3]</w:t>
      </w:r>
    </w:p>
    <w:p w14:paraId="0579AE87" w14:textId="77777777" w:rsidR="00E376FD" w:rsidRDefault="00E20F65" w:rsidP="00E376FD">
      <w:pPr>
        <w:keepNext/>
      </w:pPr>
      <w:r>
        <w:br/>
      </w:r>
      <w:r w:rsidR="00E376FD">
        <w:rPr>
          <w:noProof/>
        </w:rPr>
        <w:drawing>
          <wp:inline distT="0" distB="0" distL="0" distR="0" wp14:anchorId="3C013886" wp14:editId="15E2403A">
            <wp:extent cx="5934075" cy="3952875"/>
            <wp:effectExtent l="0" t="0" r="9525" b="9525"/>
            <wp:docPr id="16409989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4075" cy="3952875"/>
                    </a:xfrm>
                    <a:prstGeom prst="rect">
                      <a:avLst/>
                    </a:prstGeom>
                    <a:noFill/>
                    <a:ln>
                      <a:noFill/>
                    </a:ln>
                  </pic:spPr>
                </pic:pic>
              </a:graphicData>
            </a:graphic>
          </wp:inline>
        </w:drawing>
      </w:r>
    </w:p>
    <w:p w14:paraId="66C8B948" w14:textId="4D18A6EB" w:rsidR="00E376FD" w:rsidRDefault="001D3CA3" w:rsidP="00E376FD">
      <w:pPr>
        <w:pStyle w:val="Caption"/>
        <w:rPr>
          <w:color w:val="FFFFFF" w:themeColor="background1"/>
        </w:rPr>
      </w:pPr>
      <w:r w:rsidRPr="001D3CA3">
        <w:rPr>
          <w:color w:val="FFFFFF" w:themeColor="background1"/>
        </w:rPr>
        <w:t>Figure 1: Conceptual Entity-Relationship Diagram (ERD)</w:t>
      </w:r>
    </w:p>
    <w:p w14:paraId="240224C0" w14:textId="591FFED8" w:rsidR="00136832" w:rsidRPr="00663943" w:rsidRDefault="00E376FD" w:rsidP="00E376FD">
      <w:pPr>
        <w:rPr>
          <w:bCs/>
        </w:rPr>
      </w:pPr>
      <w:r>
        <w:t>As shown in the diagram, the single line indicates the “</w:t>
      </w:r>
      <w:proofErr w:type="gramStart"/>
      <w:r>
        <w:t>one“ side</w:t>
      </w:r>
      <w:proofErr w:type="gramEnd"/>
      <w:r>
        <w:t xml:space="preserve"> of the relationship (which is typically the primary parent tables like Customers or Medicines), </w:t>
      </w:r>
      <w:r w:rsidR="008221BA">
        <w:t xml:space="preserve">while the three-pronged Crow’s foot symbol </w:t>
      </w:r>
      <w:r w:rsidR="00383BA7">
        <w:t xml:space="preserve">indicates the “Many” </w:t>
      </w:r>
      <w:proofErr w:type="gramStart"/>
      <w:r w:rsidR="00383BA7">
        <w:t>side</w:t>
      </w:r>
      <w:proofErr w:type="gramEnd"/>
      <w:r w:rsidR="00383BA7">
        <w:t xml:space="preserve"> of the relationship, pointing towards the child table</w:t>
      </w:r>
      <w:r w:rsidR="006E4D97">
        <w:t xml:space="preserve">s and junction tables such as </w:t>
      </w:r>
      <w:r w:rsidR="006E4D97">
        <w:rPr>
          <w:b/>
        </w:rPr>
        <w:t>Sales</w:t>
      </w:r>
      <w:r w:rsidR="006E4D97">
        <w:rPr>
          <w:bCs/>
        </w:rPr>
        <w:t xml:space="preserve">, </w:t>
      </w:r>
      <w:r w:rsidR="006E4D97">
        <w:rPr>
          <w:b/>
        </w:rPr>
        <w:t>Prescriptions</w:t>
      </w:r>
      <w:r w:rsidR="006E4D97">
        <w:rPr>
          <w:bCs/>
        </w:rPr>
        <w:t xml:space="preserve">, and </w:t>
      </w:r>
      <w:proofErr w:type="spellStart"/>
      <w:r w:rsidR="006E4D97">
        <w:rPr>
          <w:b/>
        </w:rPr>
        <w:t>Sale_Items</w:t>
      </w:r>
      <w:proofErr w:type="spellEnd"/>
      <w:r w:rsidR="006E4D97">
        <w:rPr>
          <w:bCs/>
        </w:rPr>
        <w:t xml:space="preserve">. </w:t>
      </w:r>
      <w:r w:rsidR="009E1D76">
        <w:rPr>
          <w:bCs/>
        </w:rPr>
        <w:t xml:space="preserve">A Very important part of this design was resolving complex Many-to-Many relationship, in a </w:t>
      </w:r>
      <w:proofErr w:type="gramStart"/>
      <w:r w:rsidR="009E1D76">
        <w:rPr>
          <w:bCs/>
        </w:rPr>
        <w:t>real world</w:t>
      </w:r>
      <w:proofErr w:type="gramEnd"/>
      <w:r w:rsidR="009E1D76">
        <w:rPr>
          <w:bCs/>
        </w:rPr>
        <w:t xml:space="preserve"> pharmacy, one sale can contain many medicines, and one medicine can appear on many different sales. Relational databases cannot directly handle many-to-many</w:t>
      </w:r>
      <w:r w:rsidR="0003671D">
        <w:rPr>
          <w:bCs/>
        </w:rPr>
        <w:t xml:space="preserve"> </w:t>
      </w:r>
      <w:proofErr w:type="gramStart"/>
      <w:r w:rsidR="0003671D">
        <w:rPr>
          <w:bCs/>
        </w:rPr>
        <w:lastRenderedPageBreak/>
        <w:t>relationships,</w:t>
      </w:r>
      <w:proofErr w:type="gramEnd"/>
      <w:r w:rsidR="0003671D">
        <w:rPr>
          <w:bCs/>
        </w:rPr>
        <w:t xml:space="preserve"> therefore we introduced junction tables (</w:t>
      </w:r>
      <w:proofErr w:type="spellStart"/>
      <w:r w:rsidR="0003671D" w:rsidRPr="0003671D">
        <w:rPr>
          <w:b/>
          <w:bCs/>
        </w:rPr>
        <w:t>Sale_Items</w:t>
      </w:r>
      <w:proofErr w:type="spellEnd"/>
      <w:r w:rsidR="0003671D">
        <w:rPr>
          <w:bCs/>
        </w:rPr>
        <w:t xml:space="preserve"> and </w:t>
      </w:r>
      <w:proofErr w:type="spellStart"/>
      <w:r w:rsidR="0003671D">
        <w:rPr>
          <w:b/>
        </w:rPr>
        <w:t>Prescription_Items</w:t>
      </w:r>
      <w:proofErr w:type="spellEnd"/>
      <w:r w:rsidR="0003671D">
        <w:rPr>
          <w:b/>
        </w:rPr>
        <w:t>)</w:t>
      </w:r>
      <w:r w:rsidR="00663943">
        <w:rPr>
          <w:b/>
        </w:rPr>
        <w:t xml:space="preserve"> </w:t>
      </w:r>
      <w:r w:rsidR="00663943">
        <w:rPr>
          <w:bCs/>
        </w:rPr>
        <w:t xml:space="preserve">to break them down into manageable One-to-Many relationships, </w:t>
      </w:r>
      <w:r w:rsidR="00213874">
        <w:rPr>
          <w:bCs/>
        </w:rPr>
        <w:t>this way we can ensure the theoretical model is normalized before proceeding with the implementation phase.</w:t>
      </w:r>
    </w:p>
    <w:p w14:paraId="0635A2EE" w14:textId="77777777" w:rsidR="0003671D" w:rsidRDefault="0003671D" w:rsidP="00E376FD">
      <w:pPr>
        <w:rPr>
          <w:b/>
        </w:rPr>
      </w:pPr>
    </w:p>
    <w:p w14:paraId="13144139" w14:textId="77777777" w:rsidR="0003671D" w:rsidRDefault="0003671D" w:rsidP="00E376FD">
      <w:pPr>
        <w:rPr>
          <w:b/>
        </w:rPr>
      </w:pPr>
    </w:p>
    <w:p w14:paraId="0D03CB77" w14:textId="77777777" w:rsidR="0003671D" w:rsidRPr="0003671D" w:rsidRDefault="0003671D" w:rsidP="00E376FD">
      <w:pPr>
        <w:rPr>
          <w:b/>
        </w:rPr>
      </w:pPr>
    </w:p>
    <w:p w14:paraId="12C3D026" w14:textId="53330CED" w:rsidR="00D11A4F" w:rsidRDefault="00317021" w:rsidP="007B0AC6">
      <w:pPr>
        <w:pStyle w:val="Heading2"/>
        <w:jc w:val="center"/>
        <w:rPr>
          <w:i/>
          <w:iCs/>
          <w:color w:val="FFFFFF" w:themeColor="background1"/>
          <w:sz w:val="32"/>
          <w:szCs w:val="32"/>
        </w:rPr>
      </w:pPr>
      <w:bookmarkStart w:id="5" w:name="_Toc223878029"/>
      <w:r w:rsidRPr="007B0AC6">
        <w:rPr>
          <w:i/>
          <w:iCs/>
          <w:color w:val="FFFFFF" w:themeColor="background1"/>
          <w:sz w:val="32"/>
          <w:szCs w:val="32"/>
        </w:rPr>
        <w:t>Data structure Development</w:t>
      </w:r>
      <w:bookmarkEnd w:id="5"/>
      <w:r w:rsidRPr="007B0AC6">
        <w:rPr>
          <w:i/>
          <w:iCs/>
          <w:color w:val="FFFFFF" w:themeColor="background1"/>
          <w:sz w:val="32"/>
          <w:szCs w:val="32"/>
        </w:rPr>
        <w:t> </w:t>
      </w:r>
    </w:p>
    <w:p w14:paraId="19DB4911" w14:textId="77777777" w:rsidR="007B0AC6" w:rsidRPr="007B0AC6" w:rsidRDefault="007B0AC6" w:rsidP="007B0AC6"/>
    <w:p w14:paraId="242CF392" w14:textId="79F24DEF" w:rsidR="007B0AC6" w:rsidRDefault="00F9200E" w:rsidP="007B0AC6">
      <w:r>
        <w:t xml:space="preserve">Using the ERD, </w:t>
      </w:r>
      <w:r w:rsidR="00206CA1">
        <w:t>I’ve Buil</w:t>
      </w:r>
      <w:r w:rsidR="0059191C">
        <w:t>t</w:t>
      </w:r>
      <w:r w:rsidR="00206CA1">
        <w:t xml:space="preserve"> a database using Microsoft Access. A critical requirement for this relational database was </w:t>
      </w:r>
      <w:r w:rsidR="00192FF6">
        <w:t>to establish</w:t>
      </w:r>
      <w:r w:rsidR="00206CA1">
        <w:t xml:space="preserve"> </w:t>
      </w:r>
      <w:r w:rsidR="00C1755C">
        <w:t>appropriate constraints</w:t>
      </w:r>
      <w:r w:rsidR="00206CA1">
        <w:t xml:space="preserve"> to ensure data integrity [4]</w:t>
      </w:r>
    </w:p>
    <w:p w14:paraId="2AFD5141" w14:textId="77777777" w:rsidR="00A23E10" w:rsidRDefault="00850F95" w:rsidP="00A23E10">
      <w:pPr>
        <w:keepNext/>
      </w:pPr>
      <w:r w:rsidRPr="00850F95">
        <w:rPr>
          <w:noProof/>
        </w:rPr>
        <w:drawing>
          <wp:inline distT="0" distB="0" distL="0" distR="0" wp14:anchorId="6C8BF760" wp14:editId="06146050">
            <wp:extent cx="5943600" cy="4264025"/>
            <wp:effectExtent l="0" t="0" r="0" b="3175"/>
            <wp:docPr id="166270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70068" name=""/>
                    <pic:cNvPicPr/>
                  </pic:nvPicPr>
                  <pic:blipFill>
                    <a:blip r:embed="rId13"/>
                    <a:stretch>
                      <a:fillRect/>
                    </a:stretch>
                  </pic:blipFill>
                  <pic:spPr>
                    <a:xfrm>
                      <a:off x="0" y="0"/>
                      <a:ext cx="5943600" cy="4264025"/>
                    </a:xfrm>
                    <a:prstGeom prst="rect">
                      <a:avLst/>
                    </a:prstGeom>
                  </pic:spPr>
                </pic:pic>
              </a:graphicData>
            </a:graphic>
          </wp:inline>
        </w:drawing>
      </w:r>
    </w:p>
    <w:p w14:paraId="014DCF99" w14:textId="7017E2C9" w:rsidR="007B0AC6" w:rsidRPr="00A23E10" w:rsidRDefault="00A23E10" w:rsidP="00A23E10">
      <w:pPr>
        <w:pStyle w:val="Caption"/>
        <w:rPr>
          <w:color w:val="FFFFFF" w:themeColor="background1"/>
        </w:rPr>
      </w:pPr>
      <w:r w:rsidRPr="00A23E10">
        <w:rPr>
          <w:color w:val="FFFFFF" w:themeColor="background1"/>
        </w:rPr>
        <w:t xml:space="preserve">Figure </w:t>
      </w:r>
      <w:r w:rsidRPr="00A23E10">
        <w:rPr>
          <w:color w:val="FFFFFF" w:themeColor="background1"/>
        </w:rPr>
        <w:fldChar w:fldCharType="begin"/>
      </w:r>
      <w:r w:rsidRPr="00A23E10">
        <w:rPr>
          <w:color w:val="FFFFFF" w:themeColor="background1"/>
        </w:rPr>
        <w:instrText xml:space="preserve"> SEQ Figure \* ARABIC </w:instrText>
      </w:r>
      <w:r w:rsidRPr="00A23E10">
        <w:rPr>
          <w:color w:val="FFFFFF" w:themeColor="background1"/>
        </w:rPr>
        <w:fldChar w:fldCharType="separate"/>
      </w:r>
      <w:r w:rsidR="00183534">
        <w:rPr>
          <w:noProof/>
          <w:color w:val="FFFFFF" w:themeColor="background1"/>
        </w:rPr>
        <w:t>2</w:t>
      </w:r>
      <w:r w:rsidRPr="00A23E10">
        <w:rPr>
          <w:color w:val="FFFFFF" w:themeColor="background1"/>
        </w:rPr>
        <w:fldChar w:fldCharType="end"/>
      </w:r>
      <w:r w:rsidRPr="00A23E10">
        <w:rPr>
          <w:color w:val="FFFFFF" w:themeColor="background1"/>
        </w:rPr>
        <w:t xml:space="preserve"> Image Showing the Relationship window in Microsoft Access</w:t>
      </w:r>
    </w:p>
    <w:p w14:paraId="0BC2EAB5" w14:textId="34A55BB1" w:rsidR="00850F95" w:rsidRDefault="00FB0A60" w:rsidP="007B0AC6">
      <w:r>
        <w:t xml:space="preserve">By enforcing Referential Integrity within the Access database engine, the relationships are securely locked. This is represented by the “1” and </w:t>
      </w:r>
      <w:r w:rsidRPr="00FB0A60">
        <w:t>"∞"</w:t>
      </w:r>
      <w:r>
        <w:t xml:space="preserve"> (infinity) symbols</w:t>
      </w:r>
      <w:r w:rsidR="005F1147">
        <w:t xml:space="preserve"> on the relationship </w:t>
      </w:r>
      <w:r w:rsidR="005F1147">
        <w:lastRenderedPageBreak/>
        <w:t xml:space="preserve">lines. This physical constraint physically prevents orphaned records, for example it is impossible for a user to process a sale for </w:t>
      </w:r>
      <w:proofErr w:type="spellStart"/>
      <w:r w:rsidR="005F1147">
        <w:t>Medicine_ID</w:t>
      </w:r>
      <w:proofErr w:type="spellEnd"/>
      <w:r w:rsidR="005F1147">
        <w:t xml:space="preserve"> that does not formally exist in the parent “Medicines” table.</w:t>
      </w:r>
    </w:p>
    <w:p w14:paraId="1CF76888" w14:textId="77777777" w:rsidR="009F0D67" w:rsidRDefault="009F0D67" w:rsidP="007B0AC6"/>
    <w:p w14:paraId="6063F70B" w14:textId="2DC6697E" w:rsidR="009F0D67" w:rsidRDefault="009F0D67" w:rsidP="00EB7395">
      <w:pPr>
        <w:pStyle w:val="Heading2"/>
        <w:rPr>
          <w:i/>
          <w:iCs/>
          <w:color w:val="FFFFFF" w:themeColor="background1"/>
          <w:sz w:val="32"/>
          <w:szCs w:val="32"/>
        </w:rPr>
      </w:pPr>
      <w:r w:rsidRPr="00EB7395">
        <w:rPr>
          <w:i/>
          <w:iCs/>
          <w:color w:val="FFFFFF" w:themeColor="background1"/>
          <w:sz w:val="32"/>
          <w:szCs w:val="32"/>
        </w:rPr>
        <w:t>Keys, Data Types, and Referential Integrity</w:t>
      </w:r>
    </w:p>
    <w:p w14:paraId="5506929C" w14:textId="77777777" w:rsidR="00EB7395" w:rsidRPr="00EB7395" w:rsidRDefault="00EB7395" w:rsidP="00EB7395"/>
    <w:p w14:paraId="444789C2" w14:textId="3364DCA8" w:rsidR="00EB7395" w:rsidRDefault="00EB7395" w:rsidP="007B0AC6">
      <w:pPr>
        <w:rPr>
          <w:bCs/>
        </w:rPr>
      </w:pPr>
      <w:r>
        <w:t>Going from</w:t>
      </w:r>
      <w:r w:rsidR="00E41365">
        <w:t xml:space="preserve"> the conceptual ERD into a physical Microsoft Access database required careful consideration of the Primary Keys (PK) and For</w:t>
      </w:r>
      <w:r w:rsidR="001812A2">
        <w:t xml:space="preserve">eign Keys (FK). Every table was assigned a unique Primary Key (ex: </w:t>
      </w:r>
      <w:proofErr w:type="spellStart"/>
      <w:r w:rsidR="001812A2" w:rsidRPr="001812A2">
        <w:rPr>
          <w:b/>
        </w:rPr>
        <w:t>Medicine_ID</w:t>
      </w:r>
      <w:proofErr w:type="spellEnd"/>
      <w:r w:rsidR="001812A2">
        <w:rPr>
          <w:b/>
        </w:rPr>
        <w:t xml:space="preserve">, </w:t>
      </w:r>
      <w:proofErr w:type="spellStart"/>
      <w:r w:rsidR="001812A2">
        <w:rPr>
          <w:b/>
        </w:rPr>
        <w:t>Sales_ID</w:t>
      </w:r>
      <w:proofErr w:type="spellEnd"/>
      <w:r w:rsidR="001812A2">
        <w:rPr>
          <w:bCs/>
        </w:rPr>
        <w:t>) using an AutoNumber data type utilizing surrogate</w:t>
      </w:r>
      <w:r w:rsidR="00E25313">
        <w:rPr>
          <w:bCs/>
        </w:rPr>
        <w:t xml:space="preserve"> Auto Number keys to ensure that every record remains uniquely identifiable, even if a customer’s name or a medicine’s spelling changes.</w:t>
      </w:r>
    </w:p>
    <w:p w14:paraId="4AE9877A" w14:textId="77777777" w:rsidR="007746FF" w:rsidRDefault="007746FF" w:rsidP="007B0AC6">
      <w:pPr>
        <w:rPr>
          <w:bCs/>
        </w:rPr>
      </w:pPr>
    </w:p>
    <w:p w14:paraId="5DE61599" w14:textId="74A7A6FD" w:rsidR="009F0D67" w:rsidRPr="0010707B" w:rsidRDefault="007746FF" w:rsidP="007B0AC6">
      <w:pPr>
        <w:rPr>
          <w:bCs/>
        </w:rPr>
      </w:pPr>
      <w:r>
        <w:rPr>
          <w:bCs/>
        </w:rPr>
        <w:t xml:space="preserve">A very important </w:t>
      </w:r>
      <w:r w:rsidR="00D10045">
        <w:rPr>
          <w:bCs/>
        </w:rPr>
        <w:t xml:space="preserve">req for this database was establishing </w:t>
      </w:r>
      <w:r w:rsidR="008A2B64">
        <w:rPr>
          <w:bCs/>
        </w:rPr>
        <w:t>constraints</w:t>
      </w:r>
      <w:r w:rsidR="00D10045">
        <w:rPr>
          <w:bCs/>
        </w:rPr>
        <w:t xml:space="preserve"> to ensure absolute data integrity</w:t>
      </w:r>
      <w:r w:rsidR="008A2B64">
        <w:rPr>
          <w:bCs/>
        </w:rPr>
        <w:t xml:space="preserve"> [4]. I’ve achieved this by enforcing referential integrity withing the Access</w:t>
      </w:r>
      <w:r w:rsidR="00017DA0">
        <w:rPr>
          <w:bCs/>
        </w:rPr>
        <w:t xml:space="preserve"> relationships tool, ass Shown in the Figure 2</w:t>
      </w:r>
      <w:r w:rsidR="003C4D07">
        <w:rPr>
          <w:bCs/>
        </w:rPr>
        <w:t xml:space="preserve">, the enforced relationships are locked, this is indicated by the “1’” and </w:t>
      </w:r>
      <w:r w:rsidR="003C4D07" w:rsidRPr="003C4D07">
        <w:rPr>
          <w:bCs/>
        </w:rPr>
        <w:t>"∞"</w:t>
      </w:r>
      <w:r w:rsidR="003C4D07">
        <w:rPr>
          <w:bCs/>
        </w:rPr>
        <w:t xml:space="preserve"> Symbols on the relationships lines, this </w:t>
      </w:r>
      <w:r w:rsidR="005A011F">
        <w:rPr>
          <w:bCs/>
        </w:rPr>
        <w:t xml:space="preserve">constraint acts as a safeguard for orphaned record, for example, if a staff member tries to process a sale in the </w:t>
      </w:r>
      <w:proofErr w:type="spellStart"/>
      <w:r w:rsidR="005A011F" w:rsidRPr="005A011F">
        <w:rPr>
          <w:b/>
          <w:bCs/>
        </w:rPr>
        <w:t>Sale_Item</w:t>
      </w:r>
      <w:proofErr w:type="spellEnd"/>
      <w:r w:rsidR="005A011F">
        <w:rPr>
          <w:bCs/>
        </w:rPr>
        <w:t xml:space="preserve">  table using a </w:t>
      </w:r>
      <w:proofErr w:type="spellStart"/>
      <w:r w:rsidR="005A011F" w:rsidRPr="005A011F">
        <w:rPr>
          <w:b/>
          <w:bCs/>
        </w:rPr>
        <w:t>Medicine_ID</w:t>
      </w:r>
      <w:proofErr w:type="spellEnd"/>
      <w:r w:rsidR="005A011F">
        <w:rPr>
          <w:b/>
          <w:bCs/>
        </w:rPr>
        <w:t xml:space="preserve"> </w:t>
      </w:r>
      <w:r w:rsidR="005A011F">
        <w:t>that doesn’t exist</w:t>
      </w:r>
      <w:r w:rsidR="0010707B">
        <w:t xml:space="preserve"> in the </w:t>
      </w:r>
      <w:r w:rsidR="0010707B" w:rsidRPr="0010707B">
        <w:rPr>
          <w:b/>
        </w:rPr>
        <w:t>Medicines</w:t>
      </w:r>
      <w:r w:rsidR="0010707B">
        <w:rPr>
          <w:b/>
        </w:rPr>
        <w:t xml:space="preserve"> Table </w:t>
      </w:r>
      <w:r w:rsidR="0010707B">
        <w:rPr>
          <w:bCs/>
        </w:rPr>
        <w:t xml:space="preserve">the database will block the transaction and give an error, this makes sure that all the data related to transactions remains aligned with the actual inventory and customer records, completely eliminating the inaccuracies </w:t>
      </w:r>
      <w:r w:rsidR="009E3FEA">
        <w:rPr>
          <w:bCs/>
        </w:rPr>
        <w:t>that the old manual system had.</w:t>
      </w:r>
    </w:p>
    <w:p w14:paraId="0C09A3AA" w14:textId="77777777" w:rsidR="009F0D67" w:rsidRDefault="009F0D67" w:rsidP="007B0AC6"/>
    <w:p w14:paraId="50D4E01B" w14:textId="77777777" w:rsidR="009F0D67" w:rsidRDefault="009F0D67" w:rsidP="007B0AC6"/>
    <w:p w14:paraId="33EA360C" w14:textId="77777777" w:rsidR="009F0D67" w:rsidRDefault="009F0D67" w:rsidP="007B0AC6"/>
    <w:p w14:paraId="0E779C1F" w14:textId="77777777" w:rsidR="009F0D67" w:rsidRDefault="009F0D67" w:rsidP="007B0AC6"/>
    <w:p w14:paraId="14367A55" w14:textId="77777777" w:rsidR="009F0D67" w:rsidRDefault="009F0D67" w:rsidP="007B0AC6"/>
    <w:p w14:paraId="31D917FF" w14:textId="77777777" w:rsidR="00DD25EF" w:rsidRDefault="00DD25EF" w:rsidP="007B0AC6"/>
    <w:p w14:paraId="225A85ED" w14:textId="02AF82C6" w:rsidR="00DD25EF" w:rsidRPr="00F9086D" w:rsidRDefault="00F9086D" w:rsidP="00F9086D">
      <w:pPr>
        <w:pStyle w:val="Heading2"/>
        <w:jc w:val="center"/>
        <w:rPr>
          <w:i/>
          <w:iCs/>
          <w:color w:val="FFFFFF" w:themeColor="background1"/>
          <w:sz w:val="32"/>
          <w:szCs w:val="32"/>
        </w:rPr>
      </w:pPr>
      <w:bookmarkStart w:id="6" w:name="_Toc223878030"/>
      <w:r w:rsidRPr="00F9086D">
        <w:rPr>
          <w:i/>
          <w:iCs/>
          <w:color w:val="FFFFFF" w:themeColor="background1"/>
          <w:sz w:val="32"/>
          <w:szCs w:val="32"/>
        </w:rPr>
        <w:lastRenderedPageBreak/>
        <w:t>Query Development</w:t>
      </w:r>
      <w:bookmarkEnd w:id="6"/>
    </w:p>
    <w:p w14:paraId="6FA047C9" w14:textId="77777777" w:rsidR="00EB4501" w:rsidRDefault="00F9086D" w:rsidP="00E74DD8">
      <w:pPr>
        <w:keepNext/>
      </w:pPr>
      <w:r>
        <w:t xml:space="preserve">To demonstrate the practical utility of the database I’ve built for </w:t>
      </w:r>
      <w:proofErr w:type="spellStart"/>
      <w:r>
        <w:t>MediLin</w:t>
      </w:r>
      <w:proofErr w:type="spellEnd"/>
      <w:r>
        <w:t xml:space="preserve"> Pharmacy </w:t>
      </w:r>
      <w:r w:rsidR="00C9062E">
        <w:t>Team</w:t>
      </w:r>
      <w:r w:rsidR="004E2EF1">
        <w:t>, a series</w:t>
      </w:r>
      <w:r w:rsidR="00C9062E">
        <w:t xml:space="preserve"> of dynamic queries were developed to help monitor stock availability, service needs, and user activity.</w:t>
      </w:r>
    </w:p>
    <w:p w14:paraId="03983DB5" w14:textId="77777777" w:rsidR="00426CFA" w:rsidRPr="00B45062" w:rsidRDefault="00C9062E" w:rsidP="00426CFA">
      <w:pPr>
        <w:pStyle w:val="Heading3"/>
        <w:rPr>
          <w:rStyle w:val="Heading3Char"/>
          <w:i/>
          <w:iCs/>
          <w:color w:val="FFFFFF" w:themeColor="background1"/>
          <w:sz w:val="28"/>
          <w:szCs w:val="28"/>
        </w:rPr>
      </w:pPr>
      <w:r w:rsidRPr="000E2F34">
        <w:rPr>
          <w:b/>
          <w:bCs/>
        </w:rPr>
        <w:br/>
      </w:r>
      <w:bookmarkStart w:id="7" w:name="_Toc223878031"/>
      <w:r w:rsidR="00C27499" w:rsidRPr="00B45062">
        <w:rPr>
          <w:rStyle w:val="Heading3Char"/>
          <w:i/>
          <w:iCs/>
          <w:color w:val="FFFFFF" w:themeColor="background1"/>
          <w:sz w:val="28"/>
          <w:szCs w:val="28"/>
        </w:rPr>
        <w:t>Reviewing Availability (Low Stock Check)</w:t>
      </w:r>
      <w:bookmarkEnd w:id="7"/>
    </w:p>
    <w:p w14:paraId="787D0119" w14:textId="1C8624C8" w:rsidR="00E74DD8" w:rsidRPr="00EB4501" w:rsidRDefault="000E2F34" w:rsidP="00E74DD8">
      <w:pPr>
        <w:keepNext/>
        <w:rPr>
          <w:rFonts w:asciiTheme="majorHAnsi" w:eastAsiaTheme="majorEastAsia" w:hAnsiTheme="majorHAnsi" w:cstheme="majorBidi"/>
          <w:color w:val="FFFFFF" w:themeColor="background1"/>
        </w:rPr>
      </w:pPr>
      <w:r>
        <w:br/>
        <w:t xml:space="preserve">To assist with Inventory </w:t>
      </w:r>
      <w:r w:rsidR="00426CFA">
        <w:t>management,</w:t>
      </w:r>
      <w:r>
        <w:t xml:space="preserve"> I’ve designed a query to flag medicines running low on </w:t>
      </w:r>
      <w:proofErr w:type="gramStart"/>
      <w:r>
        <w:t>stock,</w:t>
      </w:r>
      <w:proofErr w:type="gramEnd"/>
      <w:r>
        <w:t xml:space="preserve"> by utilizing a parameter Query, the system prompts the pharmacy manager to input a specific minimum stock threshold,</w:t>
      </w:r>
      <w:r w:rsidR="00AF3948">
        <w:t xml:space="preserve"> this will make it so the manager can see any medicine under the minimum stock qty.</w:t>
      </w:r>
      <w:r w:rsidR="00AF3948">
        <w:br/>
      </w:r>
      <w:r w:rsidR="00E74DD8">
        <w:rPr>
          <w:noProof/>
        </w:rPr>
        <w:drawing>
          <wp:inline distT="0" distB="0" distL="0" distR="0" wp14:anchorId="65B0CE93" wp14:editId="4C9E5A50">
            <wp:extent cx="4645660" cy="1466850"/>
            <wp:effectExtent l="0" t="0" r="2540" b="0"/>
            <wp:docPr id="519702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702415" name=""/>
                    <pic:cNvPicPr/>
                  </pic:nvPicPr>
                  <pic:blipFill rotWithShape="1">
                    <a:blip r:embed="rId14"/>
                    <a:srcRect l="1014" t="3849" b="36889"/>
                    <a:stretch>
                      <a:fillRect/>
                    </a:stretch>
                  </pic:blipFill>
                  <pic:spPr bwMode="auto">
                    <a:xfrm>
                      <a:off x="0" y="0"/>
                      <a:ext cx="4647606" cy="1467464"/>
                    </a:xfrm>
                    <a:prstGeom prst="rect">
                      <a:avLst/>
                    </a:prstGeom>
                    <a:ln>
                      <a:noFill/>
                    </a:ln>
                    <a:extLst>
                      <a:ext uri="{53640926-AAD7-44D8-BBD7-CCE9431645EC}">
                        <a14:shadowObscured xmlns:a14="http://schemas.microsoft.com/office/drawing/2010/main"/>
                      </a:ext>
                    </a:extLst>
                  </pic:spPr>
                </pic:pic>
              </a:graphicData>
            </a:graphic>
          </wp:inline>
        </w:drawing>
      </w:r>
    </w:p>
    <w:p w14:paraId="2F85F296" w14:textId="0ED37F34" w:rsidR="00E20F65" w:rsidRPr="00E74DD8" w:rsidRDefault="00F23698" w:rsidP="00E74DD8">
      <w:pPr>
        <w:pStyle w:val="Caption"/>
        <w:rPr>
          <w:color w:val="FFFFFF" w:themeColor="background1"/>
        </w:rPr>
      </w:pPr>
      <w:r w:rsidRPr="00F23698">
        <w:rPr>
          <w:color w:val="FFFFFF" w:themeColor="background1"/>
        </w:rPr>
        <w:t>Figure 3: Design View of the Low Stock Parameter Query</w:t>
      </w:r>
    </w:p>
    <w:p w14:paraId="5AF369C0" w14:textId="4EA472A9" w:rsidR="00EB4501" w:rsidRDefault="00E74DD8" w:rsidP="00E74DD8">
      <w:pPr>
        <w:keepNext/>
      </w:pPr>
      <w:r>
        <w:rPr>
          <w:noProof/>
        </w:rPr>
        <w:drawing>
          <wp:inline distT="0" distB="0" distL="0" distR="0" wp14:anchorId="43694349" wp14:editId="766C10D4">
            <wp:extent cx="2247900" cy="1218565"/>
            <wp:effectExtent l="0" t="0" r="0" b="635"/>
            <wp:docPr id="2082313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13227" name=""/>
                    <pic:cNvPicPr/>
                  </pic:nvPicPr>
                  <pic:blipFill rotWithShape="1">
                    <a:blip r:embed="rId15"/>
                    <a:srcRect l="5379" t="5887" r="9956" b="10419"/>
                    <a:stretch>
                      <a:fillRect/>
                    </a:stretch>
                  </pic:blipFill>
                  <pic:spPr bwMode="auto">
                    <a:xfrm>
                      <a:off x="0" y="0"/>
                      <a:ext cx="2249694" cy="1219538"/>
                    </a:xfrm>
                    <a:prstGeom prst="rect">
                      <a:avLst/>
                    </a:prstGeom>
                    <a:ln>
                      <a:noFill/>
                    </a:ln>
                    <a:extLst>
                      <a:ext uri="{53640926-AAD7-44D8-BBD7-CCE9431645EC}">
                        <a14:shadowObscured xmlns:a14="http://schemas.microsoft.com/office/drawing/2010/main"/>
                      </a:ext>
                    </a:extLst>
                  </pic:spPr>
                </pic:pic>
              </a:graphicData>
            </a:graphic>
          </wp:inline>
        </w:drawing>
      </w:r>
    </w:p>
    <w:p w14:paraId="76C357F2" w14:textId="0AC1BFF4" w:rsidR="00AE69E3" w:rsidRPr="00E74DD8" w:rsidRDefault="00E74DD8" w:rsidP="00E74DD8">
      <w:pPr>
        <w:pStyle w:val="Caption"/>
        <w:rPr>
          <w:color w:val="FFFFFF" w:themeColor="background1"/>
        </w:rPr>
      </w:pPr>
      <w:r w:rsidRPr="00E74DD8">
        <w:rPr>
          <w:color w:val="FFFFFF" w:themeColor="background1"/>
        </w:rPr>
        <w:t xml:space="preserve">Figure </w:t>
      </w:r>
      <w:r w:rsidRPr="00E74DD8">
        <w:rPr>
          <w:color w:val="FFFFFF" w:themeColor="background1"/>
        </w:rPr>
        <w:fldChar w:fldCharType="begin"/>
      </w:r>
      <w:r w:rsidRPr="00E74DD8">
        <w:rPr>
          <w:color w:val="FFFFFF" w:themeColor="background1"/>
        </w:rPr>
        <w:instrText xml:space="preserve"> SEQ Figure \* ARABIC </w:instrText>
      </w:r>
      <w:r w:rsidRPr="00E74DD8">
        <w:rPr>
          <w:color w:val="FFFFFF" w:themeColor="background1"/>
        </w:rPr>
        <w:fldChar w:fldCharType="separate"/>
      </w:r>
      <w:r w:rsidR="00183534">
        <w:rPr>
          <w:noProof/>
          <w:color w:val="FFFFFF" w:themeColor="background1"/>
        </w:rPr>
        <w:t>4</w:t>
      </w:r>
      <w:r w:rsidRPr="00E74DD8">
        <w:rPr>
          <w:color w:val="FFFFFF" w:themeColor="background1"/>
        </w:rPr>
        <w:fldChar w:fldCharType="end"/>
      </w:r>
      <w:r w:rsidRPr="00E74DD8">
        <w:rPr>
          <w:color w:val="FFFFFF" w:themeColor="background1"/>
        </w:rPr>
        <w:t xml:space="preserve"> Window where the user is prompted to input the minimum stock qty</w:t>
      </w:r>
    </w:p>
    <w:p w14:paraId="7C349984" w14:textId="77777777" w:rsidR="00E74DD8" w:rsidRDefault="00E74DD8" w:rsidP="00E74DD8">
      <w:pPr>
        <w:keepNext/>
      </w:pPr>
      <w:r>
        <w:rPr>
          <w:noProof/>
        </w:rPr>
        <w:drawing>
          <wp:inline distT="0" distB="0" distL="0" distR="0" wp14:anchorId="3D7C60C7" wp14:editId="2BC9018B">
            <wp:extent cx="5140324" cy="781050"/>
            <wp:effectExtent l="0" t="0" r="3810" b="0"/>
            <wp:docPr id="929346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346587" name=""/>
                    <pic:cNvPicPr/>
                  </pic:nvPicPr>
                  <pic:blipFill rotWithShape="1">
                    <a:blip r:embed="rId16"/>
                    <a:srcRect t="1" b="30465"/>
                    <a:stretch>
                      <a:fillRect/>
                    </a:stretch>
                  </pic:blipFill>
                  <pic:spPr bwMode="auto">
                    <a:xfrm>
                      <a:off x="0" y="0"/>
                      <a:ext cx="5142857" cy="781435"/>
                    </a:xfrm>
                    <a:prstGeom prst="rect">
                      <a:avLst/>
                    </a:prstGeom>
                    <a:ln>
                      <a:noFill/>
                    </a:ln>
                    <a:extLst>
                      <a:ext uri="{53640926-AAD7-44D8-BBD7-CCE9431645EC}">
                        <a14:shadowObscured xmlns:a14="http://schemas.microsoft.com/office/drawing/2010/main"/>
                      </a:ext>
                    </a:extLst>
                  </pic:spPr>
                </pic:pic>
              </a:graphicData>
            </a:graphic>
          </wp:inline>
        </w:drawing>
      </w:r>
    </w:p>
    <w:p w14:paraId="0D810273" w14:textId="53173B63" w:rsidR="00E74DD8" w:rsidRPr="00E74DD8" w:rsidRDefault="00E74DD8" w:rsidP="00E74DD8">
      <w:pPr>
        <w:pStyle w:val="Caption"/>
        <w:rPr>
          <w:noProof/>
          <w:color w:val="FFFFFF" w:themeColor="background1"/>
        </w:rPr>
      </w:pPr>
      <w:r w:rsidRPr="00E74DD8">
        <w:rPr>
          <w:color w:val="FFFFFF" w:themeColor="background1"/>
        </w:rPr>
        <w:t xml:space="preserve">Figure </w:t>
      </w:r>
      <w:r w:rsidRPr="00E74DD8">
        <w:rPr>
          <w:color w:val="FFFFFF" w:themeColor="background1"/>
        </w:rPr>
        <w:fldChar w:fldCharType="begin"/>
      </w:r>
      <w:r w:rsidRPr="00E74DD8">
        <w:rPr>
          <w:color w:val="FFFFFF" w:themeColor="background1"/>
        </w:rPr>
        <w:instrText xml:space="preserve"> SEQ Figure \* ARABIC </w:instrText>
      </w:r>
      <w:r w:rsidRPr="00E74DD8">
        <w:rPr>
          <w:color w:val="FFFFFF" w:themeColor="background1"/>
        </w:rPr>
        <w:fldChar w:fldCharType="separate"/>
      </w:r>
      <w:r w:rsidR="00183534">
        <w:rPr>
          <w:noProof/>
          <w:color w:val="FFFFFF" w:themeColor="background1"/>
        </w:rPr>
        <w:t>5</w:t>
      </w:r>
      <w:r w:rsidRPr="00E74DD8">
        <w:rPr>
          <w:color w:val="FFFFFF" w:themeColor="background1"/>
        </w:rPr>
        <w:fldChar w:fldCharType="end"/>
      </w:r>
      <w:r w:rsidRPr="00E74DD8">
        <w:rPr>
          <w:color w:val="FFFFFF" w:themeColor="background1"/>
        </w:rPr>
        <w:t xml:space="preserve"> Results from running </w:t>
      </w:r>
      <w:r w:rsidR="00C911EE">
        <w:rPr>
          <w:color w:val="FFFFFF" w:themeColor="background1"/>
        </w:rPr>
        <w:t>the</w:t>
      </w:r>
      <w:r w:rsidRPr="00E74DD8">
        <w:rPr>
          <w:color w:val="FFFFFF" w:themeColor="background1"/>
        </w:rPr>
        <w:t xml:space="preserve"> query using 100 as the minimum stock qty</w:t>
      </w:r>
      <w:r>
        <w:rPr>
          <w:color w:val="FFFFFF" w:themeColor="background1"/>
        </w:rPr>
        <w:t xml:space="preserve"> along with other info</w:t>
      </w:r>
    </w:p>
    <w:p w14:paraId="31D368D0" w14:textId="508B097A" w:rsidR="00027B43" w:rsidRDefault="00B45062" w:rsidP="00B45062">
      <w:pPr>
        <w:pStyle w:val="Heading3"/>
        <w:rPr>
          <w:i/>
          <w:iCs/>
        </w:rPr>
      </w:pPr>
      <w:bookmarkStart w:id="8" w:name="_Toc223878032"/>
      <w:r w:rsidRPr="00B45062">
        <w:rPr>
          <w:i/>
          <w:iCs/>
          <w:color w:val="FFFFFF" w:themeColor="background1"/>
        </w:rPr>
        <w:lastRenderedPageBreak/>
        <w:t>Regulatory Compliance (Expiring Medicine)</w:t>
      </w:r>
      <w:bookmarkEnd w:id="8"/>
      <w:r w:rsidRPr="00B45062">
        <w:rPr>
          <w:i/>
          <w:iCs/>
        </w:rPr>
        <w:br/>
      </w:r>
    </w:p>
    <w:p w14:paraId="3AC7E3A9" w14:textId="2CDFE9B6" w:rsidR="00383427" w:rsidRDefault="00E23CB2" w:rsidP="00E23CB2">
      <w:r>
        <w:t>To ensure</w:t>
      </w:r>
      <w:r w:rsidR="007366D4">
        <w:t xml:space="preserve"> patient safety, I’ve built a query that isolates medicines approaching their expiry dates. This query filters the </w:t>
      </w:r>
      <w:proofErr w:type="spellStart"/>
      <w:r w:rsidR="007366D4">
        <w:t>Expiry_Date</w:t>
      </w:r>
      <w:proofErr w:type="spellEnd"/>
      <w:r w:rsidR="007366D4">
        <w:t xml:space="preserve"> field, </w:t>
      </w:r>
      <w:r w:rsidR="00A9327B">
        <w:t xml:space="preserve">allowing staff members to quickly identify which medicines need to be safely disposed of. </w:t>
      </w:r>
    </w:p>
    <w:p w14:paraId="4E5C3FF5" w14:textId="77777777" w:rsidR="00383427" w:rsidRDefault="00383427" w:rsidP="00383427">
      <w:pPr>
        <w:keepNext/>
      </w:pPr>
      <w:r w:rsidRPr="00383427">
        <w:rPr>
          <w:noProof/>
        </w:rPr>
        <w:drawing>
          <wp:inline distT="0" distB="0" distL="0" distR="0" wp14:anchorId="28DFDA49" wp14:editId="5F6F4661">
            <wp:extent cx="4391025" cy="790575"/>
            <wp:effectExtent l="0" t="0" r="9525" b="9525"/>
            <wp:docPr id="11984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4128" name=""/>
                    <pic:cNvPicPr/>
                  </pic:nvPicPr>
                  <pic:blipFill rotWithShape="1">
                    <a:blip r:embed="rId17"/>
                    <a:srcRect b="5682"/>
                    <a:stretch>
                      <a:fillRect/>
                    </a:stretch>
                  </pic:blipFill>
                  <pic:spPr bwMode="auto">
                    <a:xfrm>
                      <a:off x="0" y="0"/>
                      <a:ext cx="4391638" cy="790685"/>
                    </a:xfrm>
                    <a:prstGeom prst="rect">
                      <a:avLst/>
                    </a:prstGeom>
                    <a:ln>
                      <a:noFill/>
                    </a:ln>
                    <a:extLst>
                      <a:ext uri="{53640926-AAD7-44D8-BBD7-CCE9431645EC}">
                        <a14:shadowObscured xmlns:a14="http://schemas.microsoft.com/office/drawing/2010/main"/>
                      </a:ext>
                    </a:extLst>
                  </pic:spPr>
                </pic:pic>
              </a:graphicData>
            </a:graphic>
          </wp:inline>
        </w:drawing>
      </w:r>
    </w:p>
    <w:p w14:paraId="5547AC59" w14:textId="355A662E" w:rsidR="008913BD" w:rsidRDefault="00383427" w:rsidP="00383427">
      <w:pPr>
        <w:pStyle w:val="Caption"/>
        <w:rPr>
          <w:color w:val="FFFFFF" w:themeColor="background1"/>
        </w:rPr>
      </w:pPr>
      <w:r w:rsidRPr="00383427">
        <w:rPr>
          <w:color w:val="FFFFFF" w:themeColor="background1"/>
        </w:rPr>
        <w:t xml:space="preserve">Figure </w:t>
      </w:r>
      <w:r w:rsidRPr="00383427">
        <w:rPr>
          <w:color w:val="FFFFFF" w:themeColor="background1"/>
        </w:rPr>
        <w:fldChar w:fldCharType="begin"/>
      </w:r>
      <w:r w:rsidRPr="00383427">
        <w:rPr>
          <w:color w:val="FFFFFF" w:themeColor="background1"/>
        </w:rPr>
        <w:instrText xml:space="preserve"> SEQ Figure \* ARABIC </w:instrText>
      </w:r>
      <w:r w:rsidRPr="00383427">
        <w:rPr>
          <w:color w:val="FFFFFF" w:themeColor="background1"/>
        </w:rPr>
        <w:fldChar w:fldCharType="separate"/>
      </w:r>
      <w:r w:rsidR="00183534">
        <w:rPr>
          <w:noProof/>
          <w:color w:val="FFFFFF" w:themeColor="background1"/>
        </w:rPr>
        <w:t>6</w:t>
      </w:r>
      <w:r w:rsidRPr="00383427">
        <w:rPr>
          <w:color w:val="FFFFFF" w:themeColor="background1"/>
        </w:rPr>
        <w:fldChar w:fldCharType="end"/>
      </w:r>
      <w:r w:rsidRPr="00383427">
        <w:rPr>
          <w:color w:val="FFFFFF" w:themeColor="background1"/>
        </w:rPr>
        <w:t xml:space="preserve"> Showing the Design View of the Expiry Check Query</w:t>
      </w:r>
    </w:p>
    <w:p w14:paraId="28173D95" w14:textId="77777777" w:rsidR="008913BD" w:rsidRDefault="008913BD" w:rsidP="008913BD">
      <w:pPr>
        <w:pStyle w:val="Caption"/>
        <w:keepNext/>
      </w:pPr>
      <w:r>
        <w:rPr>
          <w:noProof/>
        </w:rPr>
        <w:drawing>
          <wp:inline distT="0" distB="0" distL="0" distR="0" wp14:anchorId="084E8856" wp14:editId="47D0F5E0">
            <wp:extent cx="2257143" cy="1190476"/>
            <wp:effectExtent l="0" t="0" r="0" b="0"/>
            <wp:docPr id="629370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370177" name=""/>
                    <pic:cNvPicPr/>
                  </pic:nvPicPr>
                  <pic:blipFill>
                    <a:blip r:embed="rId18"/>
                    <a:stretch>
                      <a:fillRect/>
                    </a:stretch>
                  </pic:blipFill>
                  <pic:spPr>
                    <a:xfrm>
                      <a:off x="0" y="0"/>
                      <a:ext cx="2257143" cy="1190476"/>
                    </a:xfrm>
                    <a:prstGeom prst="rect">
                      <a:avLst/>
                    </a:prstGeom>
                  </pic:spPr>
                </pic:pic>
              </a:graphicData>
            </a:graphic>
          </wp:inline>
        </w:drawing>
      </w:r>
    </w:p>
    <w:p w14:paraId="1EA238B3" w14:textId="25F3EB39" w:rsidR="008913BD" w:rsidRPr="008913BD" w:rsidRDefault="008913BD" w:rsidP="008913BD">
      <w:pPr>
        <w:pStyle w:val="Caption"/>
        <w:rPr>
          <w:color w:val="FFFFFF" w:themeColor="background1"/>
        </w:rPr>
      </w:pPr>
      <w:r w:rsidRPr="008913BD">
        <w:rPr>
          <w:color w:val="FFFFFF" w:themeColor="background1"/>
        </w:rPr>
        <w:t xml:space="preserve">Figure </w:t>
      </w:r>
      <w:r w:rsidRPr="008913BD">
        <w:rPr>
          <w:color w:val="FFFFFF" w:themeColor="background1"/>
        </w:rPr>
        <w:fldChar w:fldCharType="begin"/>
      </w:r>
      <w:r w:rsidRPr="008913BD">
        <w:rPr>
          <w:color w:val="FFFFFF" w:themeColor="background1"/>
        </w:rPr>
        <w:instrText xml:space="preserve"> SEQ Figure \* ARABIC </w:instrText>
      </w:r>
      <w:r w:rsidRPr="008913BD">
        <w:rPr>
          <w:color w:val="FFFFFF" w:themeColor="background1"/>
        </w:rPr>
        <w:fldChar w:fldCharType="separate"/>
      </w:r>
      <w:r w:rsidR="00183534">
        <w:rPr>
          <w:noProof/>
          <w:color w:val="FFFFFF" w:themeColor="background1"/>
        </w:rPr>
        <w:t>7</w:t>
      </w:r>
      <w:r w:rsidRPr="008913BD">
        <w:rPr>
          <w:color w:val="FFFFFF" w:themeColor="background1"/>
        </w:rPr>
        <w:fldChar w:fldCharType="end"/>
      </w:r>
      <w:r w:rsidRPr="008913BD">
        <w:rPr>
          <w:color w:val="FFFFFF" w:themeColor="background1"/>
        </w:rPr>
        <w:t xml:space="preserve"> Window where the user is prompted to input the cutoff expiry date</w:t>
      </w:r>
    </w:p>
    <w:p w14:paraId="42FF802F" w14:textId="77777777" w:rsidR="009172B5" w:rsidRDefault="009172B5" w:rsidP="009172B5">
      <w:pPr>
        <w:pStyle w:val="Caption"/>
        <w:keepNext/>
      </w:pPr>
      <w:r w:rsidRPr="009172B5">
        <w:rPr>
          <w:noProof/>
          <w:color w:val="FFFFFF" w:themeColor="background1"/>
        </w:rPr>
        <w:drawing>
          <wp:inline distT="0" distB="0" distL="0" distR="0" wp14:anchorId="30157ABD" wp14:editId="43126CAB">
            <wp:extent cx="4801270" cy="952633"/>
            <wp:effectExtent l="0" t="0" r="0" b="0"/>
            <wp:docPr id="303597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597232" name=""/>
                    <pic:cNvPicPr/>
                  </pic:nvPicPr>
                  <pic:blipFill>
                    <a:blip r:embed="rId19"/>
                    <a:stretch>
                      <a:fillRect/>
                    </a:stretch>
                  </pic:blipFill>
                  <pic:spPr>
                    <a:xfrm>
                      <a:off x="0" y="0"/>
                      <a:ext cx="4801270" cy="952633"/>
                    </a:xfrm>
                    <a:prstGeom prst="rect">
                      <a:avLst/>
                    </a:prstGeom>
                  </pic:spPr>
                </pic:pic>
              </a:graphicData>
            </a:graphic>
          </wp:inline>
        </w:drawing>
      </w:r>
    </w:p>
    <w:p w14:paraId="5EE569EF" w14:textId="38F519D0" w:rsidR="009172B5" w:rsidRPr="009172B5" w:rsidRDefault="009172B5" w:rsidP="009172B5">
      <w:pPr>
        <w:pStyle w:val="Caption"/>
        <w:rPr>
          <w:color w:val="FFFFFF" w:themeColor="background1"/>
        </w:rPr>
      </w:pPr>
      <w:r w:rsidRPr="009172B5">
        <w:rPr>
          <w:color w:val="FFFFFF" w:themeColor="background1"/>
        </w:rPr>
        <w:t xml:space="preserve">Figure </w:t>
      </w:r>
      <w:r w:rsidRPr="009172B5">
        <w:rPr>
          <w:color w:val="FFFFFF" w:themeColor="background1"/>
        </w:rPr>
        <w:fldChar w:fldCharType="begin"/>
      </w:r>
      <w:r w:rsidRPr="009172B5">
        <w:rPr>
          <w:color w:val="FFFFFF" w:themeColor="background1"/>
        </w:rPr>
        <w:instrText xml:space="preserve"> SEQ Figure \* ARABIC </w:instrText>
      </w:r>
      <w:r w:rsidRPr="009172B5">
        <w:rPr>
          <w:color w:val="FFFFFF" w:themeColor="background1"/>
        </w:rPr>
        <w:fldChar w:fldCharType="separate"/>
      </w:r>
      <w:r w:rsidR="00183534">
        <w:rPr>
          <w:noProof/>
          <w:color w:val="FFFFFF" w:themeColor="background1"/>
        </w:rPr>
        <w:t>8</w:t>
      </w:r>
      <w:r w:rsidRPr="009172B5">
        <w:rPr>
          <w:color w:val="FFFFFF" w:themeColor="background1"/>
        </w:rPr>
        <w:fldChar w:fldCharType="end"/>
      </w:r>
      <w:r w:rsidRPr="009172B5">
        <w:rPr>
          <w:color w:val="FFFFFF" w:themeColor="background1"/>
        </w:rPr>
        <w:t xml:space="preserve"> Results from running </w:t>
      </w:r>
      <w:r w:rsidR="00C911EE">
        <w:rPr>
          <w:color w:val="FFFFFF" w:themeColor="background1"/>
        </w:rPr>
        <w:t>the</w:t>
      </w:r>
      <w:r w:rsidRPr="009172B5">
        <w:rPr>
          <w:color w:val="FFFFFF" w:themeColor="background1"/>
        </w:rPr>
        <w:t xml:space="preserve"> query using 1/1/2027 as the cutoff expiry date</w:t>
      </w:r>
    </w:p>
    <w:p w14:paraId="39586166" w14:textId="1D00CE85" w:rsidR="00383427" w:rsidRPr="00383427" w:rsidRDefault="00383427" w:rsidP="00383427">
      <w:pPr>
        <w:pStyle w:val="Caption"/>
        <w:rPr>
          <w:color w:val="FFFFFF" w:themeColor="background1"/>
        </w:rPr>
      </w:pPr>
      <w:r>
        <w:rPr>
          <w:color w:val="FFFFFF" w:themeColor="background1"/>
        </w:rPr>
        <w:br/>
      </w:r>
    </w:p>
    <w:p w14:paraId="240B8B47" w14:textId="637286B9" w:rsidR="007B6F14" w:rsidRPr="0033465D" w:rsidRDefault="002403E3" w:rsidP="0033465D">
      <w:pPr>
        <w:pStyle w:val="Heading3"/>
        <w:rPr>
          <w:i/>
          <w:iCs/>
          <w:color w:val="FFFFFF" w:themeColor="background1"/>
        </w:rPr>
      </w:pPr>
      <w:bookmarkStart w:id="9" w:name="_Toc223878033"/>
      <w:r w:rsidRPr="0033465D">
        <w:rPr>
          <w:i/>
          <w:iCs/>
          <w:color w:val="FFFFFF" w:themeColor="background1"/>
        </w:rPr>
        <w:t>User Activity (Customer Purchase History)</w:t>
      </w:r>
      <w:bookmarkEnd w:id="9"/>
    </w:p>
    <w:p w14:paraId="2C6C70BA" w14:textId="6DA2BF48" w:rsidR="002403E3" w:rsidRDefault="002403E3" w:rsidP="007B6F14"/>
    <w:p w14:paraId="3B5DE9CE" w14:textId="77777777" w:rsidR="00C911EE" w:rsidRDefault="0033465D" w:rsidP="007B6F14">
      <w:r>
        <w:t xml:space="preserve">To Make it easier for the Staff to check a </w:t>
      </w:r>
      <w:r w:rsidR="005850E2" w:rsidRPr="005850E2">
        <w:t>patient</w:t>
      </w:r>
      <w:r w:rsidR="005850E2">
        <w:t>’s history, I’ve made a multi-table query</w:t>
      </w:r>
      <w:r w:rsidR="00EA72FB">
        <w:t xml:space="preserve"> that joins the Customers, Sales, </w:t>
      </w:r>
      <w:proofErr w:type="spellStart"/>
      <w:r w:rsidR="00EA72FB">
        <w:t>Sale_Item</w:t>
      </w:r>
      <w:proofErr w:type="spellEnd"/>
      <w:r w:rsidR="00EA72FB">
        <w:t xml:space="preserve"> and Medicines Tables. This allows </w:t>
      </w:r>
      <w:r w:rsidR="003D5BE9">
        <w:t>the system to pull a comprehensive, human-readable log of exactly what</w:t>
      </w:r>
      <w:r w:rsidR="00A4006B">
        <w:t xml:space="preserve"> medicine a specific customer has purchased.</w:t>
      </w:r>
    </w:p>
    <w:p w14:paraId="3195F6A9" w14:textId="77777777" w:rsidR="009E0330" w:rsidRDefault="009E0330" w:rsidP="007B6F14"/>
    <w:p w14:paraId="3FF6B118" w14:textId="77777777" w:rsidR="009E0330" w:rsidRDefault="009E0330" w:rsidP="007B6F14"/>
    <w:p w14:paraId="0BE3EE87" w14:textId="77777777" w:rsidR="00C911EE" w:rsidRDefault="00C911EE" w:rsidP="00C911EE">
      <w:pPr>
        <w:keepNext/>
      </w:pPr>
      <w:r w:rsidRPr="00C911EE">
        <w:rPr>
          <w:noProof/>
        </w:rPr>
        <w:lastRenderedPageBreak/>
        <w:drawing>
          <wp:inline distT="0" distB="0" distL="0" distR="0" wp14:anchorId="53D19175" wp14:editId="29C62A05">
            <wp:extent cx="4839375" cy="838317"/>
            <wp:effectExtent l="0" t="0" r="0" b="0"/>
            <wp:docPr id="792704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04331" name=""/>
                    <pic:cNvPicPr/>
                  </pic:nvPicPr>
                  <pic:blipFill>
                    <a:blip r:embed="rId20"/>
                    <a:stretch>
                      <a:fillRect/>
                    </a:stretch>
                  </pic:blipFill>
                  <pic:spPr>
                    <a:xfrm>
                      <a:off x="0" y="0"/>
                      <a:ext cx="4839375" cy="838317"/>
                    </a:xfrm>
                    <a:prstGeom prst="rect">
                      <a:avLst/>
                    </a:prstGeom>
                  </pic:spPr>
                </pic:pic>
              </a:graphicData>
            </a:graphic>
          </wp:inline>
        </w:drawing>
      </w:r>
    </w:p>
    <w:p w14:paraId="272A3CDC" w14:textId="1B037C80" w:rsidR="00C911EE" w:rsidRPr="00C911EE" w:rsidRDefault="00C911EE" w:rsidP="00C911EE">
      <w:pPr>
        <w:pStyle w:val="Caption"/>
        <w:rPr>
          <w:color w:val="FFFFFF" w:themeColor="background1"/>
        </w:rPr>
      </w:pPr>
      <w:r w:rsidRPr="00C911EE">
        <w:rPr>
          <w:color w:val="FFFFFF" w:themeColor="background1"/>
        </w:rPr>
        <w:t xml:space="preserve">Figure </w:t>
      </w:r>
      <w:r w:rsidRPr="00C911EE">
        <w:rPr>
          <w:color w:val="FFFFFF" w:themeColor="background1"/>
        </w:rPr>
        <w:fldChar w:fldCharType="begin"/>
      </w:r>
      <w:r w:rsidRPr="00C911EE">
        <w:rPr>
          <w:color w:val="FFFFFF" w:themeColor="background1"/>
        </w:rPr>
        <w:instrText xml:space="preserve"> SEQ Figure \* ARABIC </w:instrText>
      </w:r>
      <w:r w:rsidRPr="00C911EE">
        <w:rPr>
          <w:color w:val="FFFFFF" w:themeColor="background1"/>
        </w:rPr>
        <w:fldChar w:fldCharType="separate"/>
      </w:r>
      <w:r w:rsidR="00183534">
        <w:rPr>
          <w:noProof/>
          <w:color w:val="FFFFFF" w:themeColor="background1"/>
        </w:rPr>
        <w:t>9</w:t>
      </w:r>
      <w:r w:rsidRPr="00C911EE">
        <w:rPr>
          <w:color w:val="FFFFFF" w:themeColor="background1"/>
        </w:rPr>
        <w:fldChar w:fldCharType="end"/>
      </w:r>
      <w:r w:rsidRPr="00C911EE">
        <w:rPr>
          <w:color w:val="FFFFFF" w:themeColor="background1"/>
        </w:rPr>
        <w:t xml:space="preserve"> Results from running the query using the customer "David Chen" as an example</w:t>
      </w:r>
    </w:p>
    <w:p w14:paraId="3E9858D9" w14:textId="77777777" w:rsidR="00C911EE" w:rsidRDefault="00C911EE" w:rsidP="007B6F14"/>
    <w:p w14:paraId="04F54D10" w14:textId="58F32032" w:rsidR="00E773F3" w:rsidRPr="00D64377" w:rsidRDefault="007272F3" w:rsidP="007272F3">
      <w:pPr>
        <w:pStyle w:val="Heading1"/>
        <w:rPr>
          <w:b/>
          <w:bCs/>
          <w:i/>
          <w:iCs/>
          <w:color w:val="FFFFFF" w:themeColor="background1"/>
        </w:rPr>
      </w:pPr>
      <w:bookmarkStart w:id="10" w:name="_Toc223878034"/>
      <w:r w:rsidRPr="00D64377">
        <w:rPr>
          <w:b/>
          <w:bCs/>
          <w:i/>
          <w:iCs/>
          <w:color w:val="FFFFFF" w:themeColor="background1"/>
        </w:rPr>
        <w:t>User Interface and Professional Outputs</w:t>
      </w:r>
      <w:bookmarkEnd w:id="10"/>
    </w:p>
    <w:p w14:paraId="1F7FE9C3" w14:textId="77777777" w:rsidR="00E773F3" w:rsidRDefault="00E773F3" w:rsidP="00E773F3"/>
    <w:p w14:paraId="6471ADE1" w14:textId="77777777" w:rsidR="00175800" w:rsidRDefault="00B05D71" w:rsidP="00175800">
      <w:pPr>
        <w:keepNext/>
      </w:pPr>
      <w:r>
        <w:t xml:space="preserve">Allowing </w:t>
      </w:r>
      <w:r w:rsidR="00A82AA3">
        <w:t>staff to directly interact with the raw database tables can lead to accidental data deletion or corruption by end-users. To mitigate this risk and improve the user experience [5], I’ve made a dedicated Data Entry Form</w:t>
      </w:r>
      <w:r w:rsidR="00175800">
        <w:t xml:space="preserve"> for the staff to use.</w:t>
      </w:r>
      <w:r w:rsidR="00175800">
        <w:br/>
      </w:r>
      <w:r w:rsidR="00175800">
        <w:br/>
      </w:r>
      <w:r w:rsidR="00175800" w:rsidRPr="00175800">
        <w:rPr>
          <w:noProof/>
        </w:rPr>
        <w:drawing>
          <wp:inline distT="0" distB="0" distL="0" distR="0" wp14:anchorId="43F5FA1B" wp14:editId="6BB3D2F9">
            <wp:extent cx="5943600" cy="1959610"/>
            <wp:effectExtent l="0" t="0" r="0" b="2540"/>
            <wp:docPr id="1820007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007299" name=""/>
                    <pic:cNvPicPr/>
                  </pic:nvPicPr>
                  <pic:blipFill>
                    <a:blip r:embed="rId21"/>
                    <a:stretch>
                      <a:fillRect/>
                    </a:stretch>
                  </pic:blipFill>
                  <pic:spPr>
                    <a:xfrm>
                      <a:off x="0" y="0"/>
                      <a:ext cx="5943600" cy="1959610"/>
                    </a:xfrm>
                    <a:prstGeom prst="rect">
                      <a:avLst/>
                    </a:prstGeom>
                  </pic:spPr>
                </pic:pic>
              </a:graphicData>
            </a:graphic>
          </wp:inline>
        </w:drawing>
      </w:r>
    </w:p>
    <w:p w14:paraId="7B805A36" w14:textId="604593E1" w:rsidR="00B05D71" w:rsidRDefault="00175800" w:rsidP="00175800">
      <w:pPr>
        <w:pStyle w:val="Caption"/>
        <w:rPr>
          <w:color w:val="FFFFFF" w:themeColor="background1"/>
        </w:rPr>
      </w:pPr>
      <w:r w:rsidRPr="00175800">
        <w:rPr>
          <w:color w:val="FFFFFF" w:themeColor="background1"/>
        </w:rPr>
        <w:t xml:space="preserve">Figure </w:t>
      </w:r>
      <w:r w:rsidRPr="00175800">
        <w:rPr>
          <w:color w:val="FFFFFF" w:themeColor="background1"/>
        </w:rPr>
        <w:fldChar w:fldCharType="begin"/>
      </w:r>
      <w:r w:rsidRPr="00175800">
        <w:rPr>
          <w:color w:val="FFFFFF" w:themeColor="background1"/>
        </w:rPr>
        <w:instrText xml:space="preserve"> SEQ Figure \* ARABIC </w:instrText>
      </w:r>
      <w:r w:rsidRPr="00175800">
        <w:rPr>
          <w:color w:val="FFFFFF" w:themeColor="background1"/>
        </w:rPr>
        <w:fldChar w:fldCharType="separate"/>
      </w:r>
      <w:r w:rsidR="00183534">
        <w:rPr>
          <w:noProof/>
          <w:color w:val="FFFFFF" w:themeColor="background1"/>
        </w:rPr>
        <w:t>10</w:t>
      </w:r>
      <w:r w:rsidRPr="00175800">
        <w:rPr>
          <w:color w:val="FFFFFF" w:themeColor="background1"/>
        </w:rPr>
        <w:fldChar w:fldCharType="end"/>
      </w:r>
      <w:r w:rsidRPr="00175800">
        <w:rPr>
          <w:color w:val="FFFFFF" w:themeColor="background1"/>
        </w:rPr>
        <w:t xml:space="preserve"> Image showing the form the staff can use to </w:t>
      </w:r>
      <w:r w:rsidR="009B0E3F" w:rsidRPr="00175800">
        <w:rPr>
          <w:color w:val="FFFFFF" w:themeColor="background1"/>
        </w:rPr>
        <w:t>modify</w:t>
      </w:r>
      <w:r w:rsidRPr="00175800">
        <w:rPr>
          <w:color w:val="FFFFFF" w:themeColor="background1"/>
        </w:rPr>
        <w:t xml:space="preserve"> data like Expiry Date/Stock Qty</w:t>
      </w:r>
    </w:p>
    <w:p w14:paraId="2FF9C0E5" w14:textId="577FC4B9" w:rsidR="00175800" w:rsidRDefault="00175800" w:rsidP="00175800">
      <w:r>
        <w:t>This form allows pharmacy staff to safely input new medication</w:t>
      </w:r>
      <w:r w:rsidR="009B0E3F">
        <w:t>s or modify them one at a time, protecting the integrity of the underlying database architecture.</w:t>
      </w:r>
    </w:p>
    <w:p w14:paraId="423B422D" w14:textId="77777777" w:rsidR="00EE5DB6" w:rsidRDefault="00EE5DB6" w:rsidP="00175800"/>
    <w:p w14:paraId="59B51994" w14:textId="1422F4AC" w:rsidR="00EE5DB6" w:rsidRDefault="00EE5DB6" w:rsidP="00175800">
      <w:r>
        <w:t xml:space="preserve">By restricting staff access to the </w:t>
      </w:r>
      <w:proofErr w:type="gramStart"/>
      <w:r>
        <w:t>tables</w:t>
      </w:r>
      <w:proofErr w:type="gramEnd"/>
      <w:r>
        <w:t xml:space="preserve"> the pharmacy drastically lowers the operational risk of accidental data deletions or unauthorized modification to critical patient and inventory records, furthermore, using a form-based graphical interface streamlines the daily workflow for busy pharmacy technicians. In a real-world scenario these forms can easily be enhanced with built-in validation rules, for example, preventing a staff member from accidentally typing a negative value for a stock quantity, which guarantees highly consistent data entry across all working shifts.</w:t>
      </w:r>
    </w:p>
    <w:p w14:paraId="4D5661A2" w14:textId="77777777" w:rsidR="00EE5DB6" w:rsidRDefault="00EE5DB6" w:rsidP="00175800"/>
    <w:p w14:paraId="59BC3530" w14:textId="77777777" w:rsidR="009B0E3F" w:rsidRDefault="009B0E3F" w:rsidP="00175800"/>
    <w:p w14:paraId="615A89C3" w14:textId="39877D05" w:rsidR="009B0E3F" w:rsidRDefault="009B0E3F" w:rsidP="00175800">
      <w:r>
        <w:t xml:space="preserve">Finally, to fulfill the need for professional and physical documentation, I’ve also </w:t>
      </w:r>
      <w:r w:rsidR="00275F9F">
        <w:t>generated and automated Report based on the Expiring Medicines Query.</w:t>
      </w:r>
    </w:p>
    <w:p w14:paraId="4B060546" w14:textId="77777777" w:rsidR="00183534" w:rsidRDefault="00183534" w:rsidP="00183534">
      <w:pPr>
        <w:keepNext/>
      </w:pPr>
      <w:r w:rsidRPr="00183534">
        <w:rPr>
          <w:noProof/>
        </w:rPr>
        <w:drawing>
          <wp:inline distT="0" distB="0" distL="0" distR="0" wp14:anchorId="6632DEDD" wp14:editId="7547CD2D">
            <wp:extent cx="5943600" cy="1478280"/>
            <wp:effectExtent l="0" t="0" r="0" b="7620"/>
            <wp:docPr id="861657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657546" name=""/>
                    <pic:cNvPicPr/>
                  </pic:nvPicPr>
                  <pic:blipFill>
                    <a:blip r:embed="rId22"/>
                    <a:stretch>
                      <a:fillRect/>
                    </a:stretch>
                  </pic:blipFill>
                  <pic:spPr>
                    <a:xfrm>
                      <a:off x="0" y="0"/>
                      <a:ext cx="5943600" cy="1478280"/>
                    </a:xfrm>
                    <a:prstGeom prst="rect">
                      <a:avLst/>
                    </a:prstGeom>
                  </pic:spPr>
                </pic:pic>
              </a:graphicData>
            </a:graphic>
          </wp:inline>
        </w:drawing>
      </w:r>
    </w:p>
    <w:p w14:paraId="35FE7B8B" w14:textId="78B46B30" w:rsidR="00183534" w:rsidRDefault="00183534" w:rsidP="00183534">
      <w:pPr>
        <w:pStyle w:val="Caption"/>
        <w:rPr>
          <w:color w:val="FFFFFF" w:themeColor="background1"/>
        </w:rPr>
      </w:pPr>
      <w:r w:rsidRPr="00183534">
        <w:rPr>
          <w:color w:val="FFFFFF" w:themeColor="background1"/>
        </w:rPr>
        <w:t xml:space="preserve">Figure </w:t>
      </w:r>
      <w:r w:rsidRPr="00183534">
        <w:rPr>
          <w:color w:val="FFFFFF" w:themeColor="background1"/>
        </w:rPr>
        <w:fldChar w:fldCharType="begin"/>
      </w:r>
      <w:r w:rsidRPr="00183534">
        <w:rPr>
          <w:color w:val="FFFFFF" w:themeColor="background1"/>
        </w:rPr>
        <w:instrText xml:space="preserve"> SEQ Figure \* ARABIC </w:instrText>
      </w:r>
      <w:r w:rsidRPr="00183534">
        <w:rPr>
          <w:color w:val="FFFFFF" w:themeColor="background1"/>
        </w:rPr>
        <w:fldChar w:fldCharType="separate"/>
      </w:r>
      <w:r w:rsidRPr="00183534">
        <w:rPr>
          <w:noProof/>
          <w:color w:val="FFFFFF" w:themeColor="background1"/>
        </w:rPr>
        <w:t>11</w:t>
      </w:r>
      <w:r w:rsidRPr="00183534">
        <w:rPr>
          <w:color w:val="FFFFFF" w:themeColor="background1"/>
        </w:rPr>
        <w:fldChar w:fldCharType="end"/>
      </w:r>
      <w:r w:rsidRPr="00183534">
        <w:rPr>
          <w:color w:val="FFFFFF" w:themeColor="background1"/>
        </w:rPr>
        <w:t xml:space="preserve"> image showing the report generated using expiring medicines query</w:t>
      </w:r>
    </w:p>
    <w:p w14:paraId="3E84F408" w14:textId="053B3333" w:rsidR="008577D2" w:rsidRDefault="00183534" w:rsidP="00183534">
      <w:r>
        <w:t xml:space="preserve">This provides management with a clean, </w:t>
      </w:r>
      <w:r w:rsidR="00173D56">
        <w:t>time-stamped</w:t>
      </w:r>
      <w:r w:rsidR="00847B37">
        <w:t>, and printable document that can be utilized during physical stock audits and compliance reviews</w:t>
      </w:r>
    </w:p>
    <w:p w14:paraId="58198813" w14:textId="2E5DD065" w:rsidR="00111607" w:rsidRDefault="00111607"/>
    <w:p w14:paraId="734E4D35" w14:textId="77777777" w:rsidR="00111607" w:rsidRDefault="00111607"/>
    <w:p w14:paraId="57ED3B03" w14:textId="113FAAD7" w:rsidR="00111607" w:rsidRDefault="00111607" w:rsidP="00111607">
      <w:pPr>
        <w:pStyle w:val="Heading1"/>
        <w:jc w:val="center"/>
        <w:rPr>
          <w:color w:val="FFFFFF" w:themeColor="background1"/>
        </w:rPr>
      </w:pPr>
      <w:r w:rsidRPr="00111607">
        <w:rPr>
          <w:color w:val="FFFFFF" w:themeColor="background1"/>
        </w:rPr>
        <w:t>Conclusion</w:t>
      </w:r>
    </w:p>
    <w:p w14:paraId="671E63EF" w14:textId="6C9E1551" w:rsidR="00111607" w:rsidRDefault="00111607" w:rsidP="00111607"/>
    <w:p w14:paraId="5718263C" w14:textId="43B30CDF" w:rsidR="0038336F" w:rsidRDefault="0038336F" w:rsidP="00111607">
      <w:r>
        <w:t xml:space="preserve">In conclusion, the development of the </w:t>
      </w:r>
      <w:proofErr w:type="spellStart"/>
      <w:r w:rsidR="007311B5">
        <w:t>MediLink</w:t>
      </w:r>
      <w:proofErr w:type="spellEnd"/>
      <w:r>
        <w:t xml:space="preserve"> pharmacy database </w:t>
      </w:r>
      <w:r w:rsidR="007311B5">
        <w:t xml:space="preserve">successfully addresses the vast inefficiencies and errors associated with their old manual management </w:t>
      </w:r>
      <w:proofErr w:type="gramStart"/>
      <w:r w:rsidR="007311B5">
        <w:t>methods,</w:t>
      </w:r>
      <w:proofErr w:type="gramEnd"/>
      <w:r w:rsidR="007311B5">
        <w:t xml:space="preserve"> by following a structured design methodology this project went from the conceptual Entity-Relationship model to a fully normalized, functional Microsoft access database. The implementation of </w:t>
      </w:r>
      <w:r w:rsidR="00976CB9">
        <w:t xml:space="preserve">strict data types and enforced referential integrity ensures that the system is highly reliable and protected against data anomalies, furthermore, the development of dynamic parameter queries </w:t>
      </w:r>
      <w:r w:rsidR="00780390">
        <w:t xml:space="preserve">gives the management immediate, actionable info about inventory levels and regulatory compliance, finally, the integration of the user-friendly forms and reports, these make sure </w:t>
      </w:r>
      <w:r w:rsidR="00EB275C">
        <w:t>that the system is accessible to non-technical staff, improving usability principles,</w:t>
      </w:r>
      <w:r w:rsidR="008844F8">
        <w:t xml:space="preserve"> future upgrades of this system could also add user authentication protocols to make sure patient data is secure or even migrate to an enterprise-level SQL server to</w:t>
      </w:r>
      <w:r w:rsidR="00696344">
        <w:t xml:space="preserve"> be able to accommodate multiple pharmacy branches, lastly, this relational database provides </w:t>
      </w:r>
      <w:proofErr w:type="spellStart"/>
      <w:r w:rsidR="00696344">
        <w:t>MediLink</w:t>
      </w:r>
      <w:proofErr w:type="spellEnd"/>
      <w:r w:rsidR="00696344">
        <w:t xml:space="preserve"> pharmacy with a scalable, accurate and very efficient digital foundation.</w:t>
      </w:r>
    </w:p>
    <w:p w14:paraId="21FDD9F8" w14:textId="77777777" w:rsidR="00696344" w:rsidRDefault="00696344" w:rsidP="00111607"/>
    <w:p w14:paraId="1FA08DE2" w14:textId="77777777" w:rsidR="00696344" w:rsidRDefault="00696344" w:rsidP="00111607"/>
    <w:p w14:paraId="14F29825" w14:textId="77777777" w:rsidR="00696344" w:rsidRPr="00111607" w:rsidRDefault="00696344" w:rsidP="00111607"/>
    <w:p w14:paraId="3AB51B9E" w14:textId="459E43D5" w:rsidR="00183534" w:rsidRDefault="008577D2" w:rsidP="006B1A72">
      <w:pPr>
        <w:pStyle w:val="Heading1"/>
        <w:jc w:val="center"/>
        <w:rPr>
          <w:b/>
          <w:bCs/>
          <w:i/>
          <w:iCs/>
          <w:color w:val="FFFFFF" w:themeColor="background1"/>
        </w:rPr>
      </w:pPr>
      <w:bookmarkStart w:id="11" w:name="_Toc223878035"/>
      <w:r w:rsidRPr="006B1A72">
        <w:rPr>
          <w:b/>
          <w:bCs/>
          <w:i/>
          <w:iCs/>
          <w:color w:val="FFFFFF" w:themeColor="background1"/>
        </w:rPr>
        <w:t>Referenc</w:t>
      </w:r>
      <w:r w:rsidR="00341279" w:rsidRPr="006B1A72">
        <w:rPr>
          <w:b/>
          <w:bCs/>
          <w:i/>
          <w:iCs/>
          <w:color w:val="FFFFFF" w:themeColor="background1"/>
        </w:rPr>
        <w:t>es</w:t>
      </w:r>
      <w:bookmarkEnd w:id="11"/>
    </w:p>
    <w:p w14:paraId="0838046B" w14:textId="77777777" w:rsidR="00165047" w:rsidRDefault="00165047" w:rsidP="00165047"/>
    <w:p w14:paraId="1BC4515D" w14:textId="77777777" w:rsidR="00165047" w:rsidRDefault="00165047" w:rsidP="00165047"/>
    <w:p w14:paraId="160313B4" w14:textId="77777777" w:rsidR="00165047" w:rsidRDefault="00165047" w:rsidP="00165047"/>
    <w:p w14:paraId="2705AA7A" w14:textId="1D70B807" w:rsidR="00165047" w:rsidRPr="00165047" w:rsidRDefault="00165047" w:rsidP="00165047">
      <w:r w:rsidRPr="00165047">
        <w:t>[1]</w:t>
      </w:r>
      <w:r>
        <w:t xml:space="preserve"> </w:t>
      </w:r>
      <w:r w:rsidRPr="00165047">
        <w:t xml:space="preserve">R. Elmasri and S. Navathe, </w:t>
      </w:r>
      <w:r w:rsidRPr="00165047">
        <w:rPr>
          <w:i/>
          <w:iCs/>
        </w:rPr>
        <w:t>Fundamentals of database systems</w:t>
      </w:r>
      <w:r w:rsidRPr="00165047">
        <w:t>, 7th ed. Pearson, 2017.</w:t>
      </w:r>
    </w:p>
    <w:p w14:paraId="1F69CB23" w14:textId="77777777" w:rsidR="00165047" w:rsidRPr="00165047" w:rsidRDefault="00165047" w:rsidP="00165047">
      <w:r w:rsidRPr="00165047">
        <w:t xml:space="preserve">[2] A. Silberschatz, H. F. Korth, and S Sudarshan, Database system concepts. New York, Ny: </w:t>
      </w:r>
      <w:proofErr w:type="spellStart"/>
      <w:r w:rsidRPr="00165047">
        <w:t>Mcgraw-Hill</w:t>
      </w:r>
      <w:proofErr w:type="spellEnd"/>
      <w:r w:rsidRPr="00165047">
        <w:t xml:space="preserve"> Education, 2020. </w:t>
      </w:r>
    </w:p>
    <w:p w14:paraId="38A2B5C3" w14:textId="77777777" w:rsidR="00165047" w:rsidRPr="00165047" w:rsidRDefault="00165047" w:rsidP="00165047">
      <w:r w:rsidRPr="00165047">
        <w:t xml:space="preserve">[3] C. Coronel and S. Morris, </w:t>
      </w:r>
      <w:r w:rsidRPr="00165047">
        <w:rPr>
          <w:i/>
          <w:iCs/>
        </w:rPr>
        <w:t>Database Systems: Design, Implementation, &amp; Management</w:t>
      </w:r>
      <w:r w:rsidRPr="00165047">
        <w:t xml:space="preserve">, 13th ed. Boston, MA: Cengage Learning, 2019. </w:t>
      </w:r>
    </w:p>
    <w:p w14:paraId="5523CE95" w14:textId="4CBF0255" w:rsidR="00165047" w:rsidRPr="00165047" w:rsidRDefault="00165047" w:rsidP="00165047">
      <w:r w:rsidRPr="00165047">
        <w:t>[4] J. A. Hoffer, V. Ramesh</w:t>
      </w:r>
      <w:r w:rsidR="00433AA1">
        <w:t>,</w:t>
      </w:r>
      <w:r w:rsidRPr="00165047">
        <w:t xml:space="preserve"> H. Topi, </w:t>
      </w:r>
      <w:r w:rsidRPr="00165047">
        <w:rPr>
          <w:i/>
          <w:iCs/>
        </w:rPr>
        <w:t>Modern Database Management</w:t>
      </w:r>
      <w:r w:rsidRPr="00165047">
        <w:t xml:space="preserve">, 13th ed., Global Edition. Harlow, United Kingdom: Pearson Education, 2020. </w:t>
      </w:r>
    </w:p>
    <w:p w14:paraId="59B914AD" w14:textId="77777777" w:rsidR="00165047" w:rsidRPr="00165047" w:rsidRDefault="00165047" w:rsidP="00165047">
      <w:r w:rsidRPr="00165047">
        <w:t xml:space="preserve">[5] B. </w:t>
      </w:r>
      <w:proofErr w:type="spellStart"/>
      <w:r w:rsidRPr="00165047">
        <w:t>Shneiderman</w:t>
      </w:r>
      <w:proofErr w:type="spellEnd"/>
      <w:r w:rsidRPr="00165047">
        <w:t xml:space="preserve">, C. </w:t>
      </w:r>
      <w:proofErr w:type="spellStart"/>
      <w:r w:rsidRPr="00165047">
        <w:t>Plaisant</w:t>
      </w:r>
      <w:proofErr w:type="spellEnd"/>
      <w:r w:rsidRPr="00165047">
        <w:t xml:space="preserve">, M. Cohen, S. Jacobs, N. Elmqvist, and N. </w:t>
      </w:r>
      <w:proofErr w:type="spellStart"/>
      <w:r w:rsidRPr="00165047">
        <w:t>Diakopoulos</w:t>
      </w:r>
      <w:proofErr w:type="spellEnd"/>
      <w:r w:rsidRPr="00165047">
        <w:t xml:space="preserve">, </w:t>
      </w:r>
      <w:r w:rsidRPr="00165047">
        <w:rPr>
          <w:i/>
          <w:iCs/>
        </w:rPr>
        <w:t>Designing the User Interface: Strategies for Effective Human-Computer Interaction</w:t>
      </w:r>
      <w:r w:rsidRPr="00165047">
        <w:t xml:space="preserve">, 6th ed. Harlow, England: Pearson Education Limited, 2018. </w:t>
      </w:r>
    </w:p>
    <w:p w14:paraId="03CED318" w14:textId="77777777" w:rsidR="00165047" w:rsidRPr="00165047" w:rsidRDefault="00165047" w:rsidP="00165047"/>
    <w:sectPr w:rsidR="00165047" w:rsidRPr="001650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81D89B" w14:textId="77777777" w:rsidR="00763660" w:rsidRDefault="00763660" w:rsidP="001279EF">
      <w:pPr>
        <w:spacing w:after="0" w:line="240" w:lineRule="auto"/>
      </w:pPr>
      <w:r>
        <w:separator/>
      </w:r>
    </w:p>
  </w:endnote>
  <w:endnote w:type="continuationSeparator" w:id="0">
    <w:p w14:paraId="69320646" w14:textId="77777777" w:rsidR="00763660" w:rsidRDefault="00763660" w:rsidP="00127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78EAB" w14:textId="77777777" w:rsidR="00763660" w:rsidRDefault="00763660" w:rsidP="001279EF">
      <w:pPr>
        <w:spacing w:after="0" w:line="240" w:lineRule="auto"/>
      </w:pPr>
      <w:r>
        <w:separator/>
      </w:r>
    </w:p>
  </w:footnote>
  <w:footnote w:type="continuationSeparator" w:id="0">
    <w:p w14:paraId="5B540F6A" w14:textId="77777777" w:rsidR="00763660" w:rsidRDefault="00763660" w:rsidP="001279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33110D"/>
    <w:multiLevelType w:val="hybridMultilevel"/>
    <w:tmpl w:val="EBD01F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46637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8C0"/>
    <w:rsid w:val="000070D4"/>
    <w:rsid w:val="00017DA0"/>
    <w:rsid w:val="00027B43"/>
    <w:rsid w:val="00031BC4"/>
    <w:rsid w:val="0003671D"/>
    <w:rsid w:val="00055BFE"/>
    <w:rsid w:val="00057DC6"/>
    <w:rsid w:val="0007357A"/>
    <w:rsid w:val="00082B76"/>
    <w:rsid w:val="00084885"/>
    <w:rsid w:val="000E2F34"/>
    <w:rsid w:val="000E40DB"/>
    <w:rsid w:val="0010707B"/>
    <w:rsid w:val="00111607"/>
    <w:rsid w:val="001279EF"/>
    <w:rsid w:val="00136832"/>
    <w:rsid w:val="0015124A"/>
    <w:rsid w:val="00165047"/>
    <w:rsid w:val="00173D56"/>
    <w:rsid w:val="00175800"/>
    <w:rsid w:val="00175B68"/>
    <w:rsid w:val="001812A2"/>
    <w:rsid w:val="00182FA5"/>
    <w:rsid w:val="00183534"/>
    <w:rsid w:val="00192FF6"/>
    <w:rsid w:val="001A5A83"/>
    <w:rsid w:val="001B248F"/>
    <w:rsid w:val="001B555A"/>
    <w:rsid w:val="001C4EED"/>
    <w:rsid w:val="001D3CA3"/>
    <w:rsid w:val="001D44B0"/>
    <w:rsid w:val="001D47BC"/>
    <w:rsid w:val="001E4650"/>
    <w:rsid w:val="00200AD0"/>
    <w:rsid w:val="002056DA"/>
    <w:rsid w:val="00206CA1"/>
    <w:rsid w:val="00210C3D"/>
    <w:rsid w:val="002124C5"/>
    <w:rsid w:val="00213874"/>
    <w:rsid w:val="002403E3"/>
    <w:rsid w:val="002578F5"/>
    <w:rsid w:val="00261841"/>
    <w:rsid w:val="00263CCF"/>
    <w:rsid w:val="0026410E"/>
    <w:rsid w:val="00275F9F"/>
    <w:rsid w:val="002829C8"/>
    <w:rsid w:val="00284BD6"/>
    <w:rsid w:val="0029790D"/>
    <w:rsid w:val="002A6857"/>
    <w:rsid w:val="002A6DE3"/>
    <w:rsid w:val="002A6FC9"/>
    <w:rsid w:val="002A7C66"/>
    <w:rsid w:val="002A7CDD"/>
    <w:rsid w:val="002D20E9"/>
    <w:rsid w:val="002F6409"/>
    <w:rsid w:val="003133DD"/>
    <w:rsid w:val="00317021"/>
    <w:rsid w:val="0033465D"/>
    <w:rsid w:val="00341279"/>
    <w:rsid w:val="00377657"/>
    <w:rsid w:val="0038336F"/>
    <w:rsid w:val="00383427"/>
    <w:rsid w:val="00383BA7"/>
    <w:rsid w:val="003957B0"/>
    <w:rsid w:val="003B54A4"/>
    <w:rsid w:val="003C4D07"/>
    <w:rsid w:val="003D0CEB"/>
    <w:rsid w:val="003D252A"/>
    <w:rsid w:val="003D2EB7"/>
    <w:rsid w:val="003D5BE9"/>
    <w:rsid w:val="003F55C9"/>
    <w:rsid w:val="004137F1"/>
    <w:rsid w:val="00426CFA"/>
    <w:rsid w:val="00433AA1"/>
    <w:rsid w:val="00440BE8"/>
    <w:rsid w:val="00453C82"/>
    <w:rsid w:val="004A33CB"/>
    <w:rsid w:val="004A5CCC"/>
    <w:rsid w:val="004A7333"/>
    <w:rsid w:val="004C7B45"/>
    <w:rsid w:val="004D32AA"/>
    <w:rsid w:val="004D7330"/>
    <w:rsid w:val="004E2EF1"/>
    <w:rsid w:val="00503DEC"/>
    <w:rsid w:val="0052053B"/>
    <w:rsid w:val="00531D6D"/>
    <w:rsid w:val="005444B0"/>
    <w:rsid w:val="005723F1"/>
    <w:rsid w:val="005850E2"/>
    <w:rsid w:val="00586A21"/>
    <w:rsid w:val="0059191C"/>
    <w:rsid w:val="005A011F"/>
    <w:rsid w:val="005A7100"/>
    <w:rsid w:val="005B4B3F"/>
    <w:rsid w:val="005C7856"/>
    <w:rsid w:val="005E5CA2"/>
    <w:rsid w:val="005E7398"/>
    <w:rsid w:val="005F1147"/>
    <w:rsid w:val="00607E0B"/>
    <w:rsid w:val="00621D37"/>
    <w:rsid w:val="00623897"/>
    <w:rsid w:val="00644D36"/>
    <w:rsid w:val="00646F9A"/>
    <w:rsid w:val="00663943"/>
    <w:rsid w:val="006810AE"/>
    <w:rsid w:val="00690BF8"/>
    <w:rsid w:val="00696344"/>
    <w:rsid w:val="006A48C0"/>
    <w:rsid w:val="006B1A72"/>
    <w:rsid w:val="006B5610"/>
    <w:rsid w:val="006B5BDD"/>
    <w:rsid w:val="006D01DF"/>
    <w:rsid w:val="006D660C"/>
    <w:rsid w:val="006E4D97"/>
    <w:rsid w:val="007272F3"/>
    <w:rsid w:val="00730C65"/>
    <w:rsid w:val="007311B5"/>
    <w:rsid w:val="007366D4"/>
    <w:rsid w:val="00762AF5"/>
    <w:rsid w:val="00763660"/>
    <w:rsid w:val="007746FF"/>
    <w:rsid w:val="00780390"/>
    <w:rsid w:val="007B0AC6"/>
    <w:rsid w:val="007B6D26"/>
    <w:rsid w:val="007B6F14"/>
    <w:rsid w:val="007B6FEE"/>
    <w:rsid w:val="007F4734"/>
    <w:rsid w:val="008221BA"/>
    <w:rsid w:val="00822C80"/>
    <w:rsid w:val="00835FFF"/>
    <w:rsid w:val="00847B37"/>
    <w:rsid w:val="00850F95"/>
    <w:rsid w:val="0085670C"/>
    <w:rsid w:val="008577D2"/>
    <w:rsid w:val="008844F8"/>
    <w:rsid w:val="00884625"/>
    <w:rsid w:val="008913BD"/>
    <w:rsid w:val="008935A6"/>
    <w:rsid w:val="008A2B64"/>
    <w:rsid w:val="008D111A"/>
    <w:rsid w:val="008D364C"/>
    <w:rsid w:val="0090782A"/>
    <w:rsid w:val="009172B5"/>
    <w:rsid w:val="00944F30"/>
    <w:rsid w:val="00961D6D"/>
    <w:rsid w:val="00967A30"/>
    <w:rsid w:val="00970198"/>
    <w:rsid w:val="00976CB9"/>
    <w:rsid w:val="009905FF"/>
    <w:rsid w:val="009B0E3F"/>
    <w:rsid w:val="009E0330"/>
    <w:rsid w:val="009E1D76"/>
    <w:rsid w:val="009E3FEA"/>
    <w:rsid w:val="009F0D67"/>
    <w:rsid w:val="00A23E10"/>
    <w:rsid w:val="00A30F94"/>
    <w:rsid w:val="00A34319"/>
    <w:rsid w:val="00A343DC"/>
    <w:rsid w:val="00A4006B"/>
    <w:rsid w:val="00A430F4"/>
    <w:rsid w:val="00A45F5A"/>
    <w:rsid w:val="00A57E75"/>
    <w:rsid w:val="00A61C8A"/>
    <w:rsid w:val="00A635BF"/>
    <w:rsid w:val="00A713AD"/>
    <w:rsid w:val="00A82842"/>
    <w:rsid w:val="00A82AA3"/>
    <w:rsid w:val="00A9327B"/>
    <w:rsid w:val="00AA0C34"/>
    <w:rsid w:val="00AB29FA"/>
    <w:rsid w:val="00AB621B"/>
    <w:rsid w:val="00AD3B1B"/>
    <w:rsid w:val="00AE03CD"/>
    <w:rsid w:val="00AE69E3"/>
    <w:rsid w:val="00AF0528"/>
    <w:rsid w:val="00AF3948"/>
    <w:rsid w:val="00AF3E10"/>
    <w:rsid w:val="00AF50B8"/>
    <w:rsid w:val="00B05D71"/>
    <w:rsid w:val="00B31020"/>
    <w:rsid w:val="00B32465"/>
    <w:rsid w:val="00B45062"/>
    <w:rsid w:val="00B67686"/>
    <w:rsid w:val="00B856AB"/>
    <w:rsid w:val="00BA6AC6"/>
    <w:rsid w:val="00BC1196"/>
    <w:rsid w:val="00BE3A9D"/>
    <w:rsid w:val="00C06892"/>
    <w:rsid w:val="00C101B2"/>
    <w:rsid w:val="00C1755C"/>
    <w:rsid w:val="00C22861"/>
    <w:rsid w:val="00C27499"/>
    <w:rsid w:val="00C3555C"/>
    <w:rsid w:val="00C51015"/>
    <w:rsid w:val="00C529C7"/>
    <w:rsid w:val="00C54C22"/>
    <w:rsid w:val="00C651C5"/>
    <w:rsid w:val="00C756FB"/>
    <w:rsid w:val="00C87F5B"/>
    <w:rsid w:val="00C9062E"/>
    <w:rsid w:val="00C911EE"/>
    <w:rsid w:val="00C94D19"/>
    <w:rsid w:val="00CD50D3"/>
    <w:rsid w:val="00CE429B"/>
    <w:rsid w:val="00CF5457"/>
    <w:rsid w:val="00D10045"/>
    <w:rsid w:val="00D11A4F"/>
    <w:rsid w:val="00D30E94"/>
    <w:rsid w:val="00D64377"/>
    <w:rsid w:val="00D67C0B"/>
    <w:rsid w:val="00D70F5E"/>
    <w:rsid w:val="00D7606C"/>
    <w:rsid w:val="00DB6701"/>
    <w:rsid w:val="00DC4059"/>
    <w:rsid w:val="00DC7178"/>
    <w:rsid w:val="00DD193C"/>
    <w:rsid w:val="00DD25EF"/>
    <w:rsid w:val="00DE38C0"/>
    <w:rsid w:val="00E01FDD"/>
    <w:rsid w:val="00E04B65"/>
    <w:rsid w:val="00E13EE2"/>
    <w:rsid w:val="00E20F65"/>
    <w:rsid w:val="00E23CB2"/>
    <w:rsid w:val="00E25313"/>
    <w:rsid w:val="00E376FD"/>
    <w:rsid w:val="00E40918"/>
    <w:rsid w:val="00E41365"/>
    <w:rsid w:val="00E55C6A"/>
    <w:rsid w:val="00E570F5"/>
    <w:rsid w:val="00E64705"/>
    <w:rsid w:val="00E7061C"/>
    <w:rsid w:val="00E74DD8"/>
    <w:rsid w:val="00E773F3"/>
    <w:rsid w:val="00EA72FB"/>
    <w:rsid w:val="00EB1657"/>
    <w:rsid w:val="00EB275C"/>
    <w:rsid w:val="00EB4501"/>
    <w:rsid w:val="00EB5E6D"/>
    <w:rsid w:val="00EB7395"/>
    <w:rsid w:val="00EC2CF6"/>
    <w:rsid w:val="00EC6BF2"/>
    <w:rsid w:val="00ED34C2"/>
    <w:rsid w:val="00EE5DB6"/>
    <w:rsid w:val="00F2119D"/>
    <w:rsid w:val="00F23698"/>
    <w:rsid w:val="00F42E1D"/>
    <w:rsid w:val="00F5623A"/>
    <w:rsid w:val="00F9086D"/>
    <w:rsid w:val="00F9200E"/>
    <w:rsid w:val="00F92181"/>
    <w:rsid w:val="00FB0A60"/>
    <w:rsid w:val="00FD6B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243d65"/>
    </o:shapedefaults>
    <o:shapelayout v:ext="edit">
      <o:idmap v:ext="edit" data="1"/>
    </o:shapelayout>
  </w:shapeDefaults>
  <w:decimalSymbol w:val="."/>
  <w:listSeparator w:val=","/>
  <w14:docId w14:val="0B974A58"/>
  <w15:chartTrackingRefBased/>
  <w15:docId w15:val="{DA3227C3-3C43-44C2-9AB1-8C8D5A5BA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7F5B"/>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E773F3"/>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E74DD8"/>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7F5B"/>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C87F5B"/>
    <w:pPr>
      <w:spacing w:line="259" w:lineRule="auto"/>
      <w:outlineLvl w:val="9"/>
    </w:pPr>
    <w:rPr>
      <w:kern w:val="0"/>
      <w14:ligatures w14:val="none"/>
    </w:rPr>
  </w:style>
  <w:style w:type="paragraph" w:styleId="TOC1">
    <w:name w:val="toc 1"/>
    <w:basedOn w:val="Normal"/>
    <w:next w:val="Normal"/>
    <w:autoRedefine/>
    <w:uiPriority w:val="39"/>
    <w:unhideWhenUsed/>
    <w:rsid w:val="00E01FDD"/>
    <w:pPr>
      <w:spacing w:after="100"/>
    </w:pPr>
  </w:style>
  <w:style w:type="character" w:styleId="Hyperlink">
    <w:name w:val="Hyperlink"/>
    <w:basedOn w:val="DefaultParagraphFont"/>
    <w:uiPriority w:val="99"/>
    <w:unhideWhenUsed/>
    <w:rsid w:val="00E01FDD"/>
    <w:rPr>
      <w:color w:val="467886" w:themeColor="hyperlink"/>
      <w:u w:val="single"/>
    </w:rPr>
  </w:style>
  <w:style w:type="paragraph" w:styleId="ListParagraph">
    <w:name w:val="List Paragraph"/>
    <w:basedOn w:val="Normal"/>
    <w:uiPriority w:val="34"/>
    <w:qFormat/>
    <w:rsid w:val="00A30F94"/>
    <w:pPr>
      <w:ind w:left="720"/>
      <w:contextualSpacing/>
    </w:pPr>
  </w:style>
  <w:style w:type="character" w:customStyle="1" w:styleId="Heading2Char">
    <w:name w:val="Heading 2 Char"/>
    <w:basedOn w:val="DefaultParagraphFont"/>
    <w:link w:val="Heading2"/>
    <w:uiPriority w:val="9"/>
    <w:rsid w:val="00E773F3"/>
    <w:rPr>
      <w:rFonts w:asciiTheme="majorHAnsi" w:eastAsiaTheme="majorEastAsia" w:hAnsiTheme="majorHAnsi" w:cstheme="majorBidi"/>
      <w:color w:val="0F4761" w:themeColor="accent1" w:themeShade="BF"/>
      <w:sz w:val="26"/>
      <w:szCs w:val="26"/>
    </w:rPr>
  </w:style>
  <w:style w:type="paragraph" w:styleId="TOC2">
    <w:name w:val="toc 2"/>
    <w:basedOn w:val="Normal"/>
    <w:next w:val="Normal"/>
    <w:autoRedefine/>
    <w:uiPriority w:val="39"/>
    <w:unhideWhenUsed/>
    <w:rsid w:val="007B6F14"/>
    <w:pPr>
      <w:spacing w:after="100"/>
      <w:ind w:left="240"/>
    </w:pPr>
  </w:style>
  <w:style w:type="character" w:styleId="UnresolvedMention">
    <w:name w:val="Unresolved Mention"/>
    <w:basedOn w:val="DefaultParagraphFont"/>
    <w:uiPriority w:val="99"/>
    <w:semiHidden/>
    <w:unhideWhenUsed/>
    <w:rsid w:val="003957B0"/>
    <w:rPr>
      <w:color w:val="605E5C"/>
      <w:shd w:val="clear" w:color="auto" w:fill="E1DFDD"/>
    </w:rPr>
  </w:style>
  <w:style w:type="paragraph" w:styleId="Caption">
    <w:name w:val="caption"/>
    <w:basedOn w:val="Normal"/>
    <w:next w:val="Normal"/>
    <w:uiPriority w:val="35"/>
    <w:unhideWhenUsed/>
    <w:qFormat/>
    <w:rsid w:val="00E376FD"/>
    <w:pPr>
      <w:spacing w:after="200" w:line="240" w:lineRule="auto"/>
    </w:pPr>
    <w:rPr>
      <w:i/>
      <w:iCs/>
      <w:color w:val="0E2841" w:themeColor="text2"/>
      <w:sz w:val="18"/>
      <w:szCs w:val="18"/>
    </w:rPr>
  </w:style>
  <w:style w:type="character" w:customStyle="1" w:styleId="Heading3Char">
    <w:name w:val="Heading 3 Char"/>
    <w:basedOn w:val="DefaultParagraphFont"/>
    <w:link w:val="Heading3"/>
    <w:uiPriority w:val="9"/>
    <w:rsid w:val="00E74DD8"/>
    <w:rPr>
      <w:rFonts w:asciiTheme="majorHAnsi" w:eastAsiaTheme="majorEastAsia" w:hAnsiTheme="majorHAnsi" w:cstheme="majorBidi"/>
      <w:color w:val="0A2F40" w:themeColor="accent1" w:themeShade="7F"/>
    </w:rPr>
  </w:style>
  <w:style w:type="paragraph" w:styleId="TOC3">
    <w:name w:val="toc 3"/>
    <w:basedOn w:val="Normal"/>
    <w:next w:val="Normal"/>
    <w:autoRedefine/>
    <w:uiPriority w:val="39"/>
    <w:unhideWhenUsed/>
    <w:rsid w:val="00426CFA"/>
    <w:pPr>
      <w:spacing w:after="100"/>
      <w:ind w:left="480"/>
    </w:pPr>
  </w:style>
  <w:style w:type="character" w:styleId="FollowedHyperlink">
    <w:name w:val="FollowedHyperlink"/>
    <w:basedOn w:val="DefaultParagraphFont"/>
    <w:uiPriority w:val="99"/>
    <w:semiHidden/>
    <w:unhideWhenUsed/>
    <w:rsid w:val="001279EF"/>
    <w:rPr>
      <w:color w:val="96607D" w:themeColor="followedHyperlink"/>
      <w:u w:val="single"/>
    </w:rPr>
  </w:style>
  <w:style w:type="paragraph" w:styleId="Header">
    <w:name w:val="header"/>
    <w:basedOn w:val="Normal"/>
    <w:link w:val="HeaderChar"/>
    <w:uiPriority w:val="99"/>
    <w:unhideWhenUsed/>
    <w:rsid w:val="001279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79EF"/>
  </w:style>
  <w:style w:type="paragraph" w:styleId="Footer">
    <w:name w:val="footer"/>
    <w:basedOn w:val="Normal"/>
    <w:link w:val="FooterChar"/>
    <w:uiPriority w:val="99"/>
    <w:unhideWhenUsed/>
    <w:rsid w:val="001279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79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b414b78061094aa90244304636cfa1b3">
  <xsd:schema xmlns:xsd="http://www.w3.org/2001/XMLSchema" xmlns:xs="http://www.w3.org/2001/XMLSchema" xmlns:p="http://schemas.microsoft.com/office/2006/metadata/properties" xmlns:ns3="f799553d-1ac0-48da-9ae3-fe400ced9c3b" targetNamespace="http://schemas.microsoft.com/office/2006/metadata/properties" ma:root="true" ma:fieldsID="e09037eb174cf9854d1f207b3fc8aa6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CF5F1-D875-44A9-A95B-F8EB78C5FF90}">
  <ds:schemaRefs>
    <ds:schemaRef ds:uri="http://schemas.microsoft.com/office/2006/metadata/properties"/>
    <ds:schemaRef ds:uri="http://schemas.microsoft.com/office/infopath/2007/PartnerControls"/>
    <ds:schemaRef ds:uri="f799553d-1ac0-48da-9ae3-fe400ced9c3b"/>
  </ds:schemaRefs>
</ds:datastoreItem>
</file>

<file path=customXml/itemProps2.xml><?xml version="1.0" encoding="utf-8"?>
<ds:datastoreItem xmlns:ds="http://schemas.openxmlformats.org/officeDocument/2006/customXml" ds:itemID="{6762BB1A-0751-40EE-A886-83CCEA0BC6BB}">
  <ds:schemaRefs>
    <ds:schemaRef ds:uri="http://schemas.microsoft.com/sharepoint/v3/contenttype/forms"/>
  </ds:schemaRefs>
</ds:datastoreItem>
</file>

<file path=customXml/itemProps3.xml><?xml version="1.0" encoding="utf-8"?>
<ds:datastoreItem xmlns:ds="http://schemas.openxmlformats.org/officeDocument/2006/customXml" ds:itemID="{0EE01CBC-0D77-4C71-A572-01C45F7877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847684C-61E9-422D-8B92-1F92F0223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2160</Words>
  <Characters>12772</Characters>
  <Application>Microsoft Office Word</Application>
  <DocSecurity>0</DocSecurity>
  <Lines>336</Lines>
  <Paragraphs>100</Paragraphs>
  <ScaleCrop>false</ScaleCrop>
  <Company/>
  <LinksUpToDate>false</LinksUpToDate>
  <CharactersWithSpaces>14832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Calin (2433738)</dc:creator>
  <cp:keywords/>
  <dc:description/>
  <cp:lastModifiedBy>Dan Calin (2433738)</cp:lastModifiedBy>
  <cp:revision>4</cp:revision>
  <dcterms:created xsi:type="dcterms:W3CDTF">2026-03-08T14:42:00Z</dcterms:created>
  <dcterms:modified xsi:type="dcterms:W3CDTF">2026-03-09T03:13:00Z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