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0C212D" w14:textId="3247C376" w:rsidR="00B56EE7" w:rsidRDefault="00B56EE7" w:rsidP="00B56EE7">
      <w:pPr>
        <w:jc w:val="center"/>
        <w:rPr>
          <w:b/>
          <w:bCs/>
          <w:i/>
          <w:iCs/>
          <w:sz w:val="96"/>
          <w:szCs w:val="96"/>
          <w:u w:val="single"/>
        </w:rPr>
      </w:pPr>
      <w:r w:rsidRPr="00B56EE7">
        <w:rPr>
          <w:b/>
          <w:bCs/>
          <w:i/>
          <w:iCs/>
          <w:sz w:val="96"/>
          <w:szCs w:val="96"/>
          <w:u w:val="single"/>
        </w:rPr>
        <w:t>ACCA4019 – Assignment 2</w:t>
      </w:r>
    </w:p>
    <w:p w14:paraId="5842CF89" w14:textId="77777777" w:rsidR="00B56EE7" w:rsidRDefault="00B56EE7" w:rsidP="00B56EE7">
      <w:pPr>
        <w:jc w:val="center"/>
        <w:rPr>
          <w:b/>
          <w:bCs/>
          <w:i/>
          <w:iCs/>
          <w:sz w:val="96"/>
          <w:szCs w:val="96"/>
          <w:u w:val="single"/>
        </w:rPr>
      </w:pPr>
    </w:p>
    <w:p w14:paraId="6F33789D" w14:textId="77777777" w:rsidR="00B56EE7" w:rsidRPr="00B56EE7" w:rsidRDefault="00B56EE7" w:rsidP="00B56EE7">
      <w:pPr>
        <w:jc w:val="center"/>
        <w:rPr>
          <w:b/>
          <w:bCs/>
          <w:i/>
          <w:iCs/>
          <w:sz w:val="96"/>
          <w:szCs w:val="96"/>
          <w:u w:val="single"/>
        </w:rPr>
      </w:pPr>
    </w:p>
    <w:p w14:paraId="70D547E1" w14:textId="19239ABB" w:rsidR="00B56EE7" w:rsidRDefault="00B56EE7" w:rsidP="00B56EE7">
      <w:pPr>
        <w:jc w:val="center"/>
        <w:rPr>
          <w:b/>
          <w:bCs/>
          <w:i/>
          <w:iCs/>
          <w:sz w:val="96"/>
          <w:szCs w:val="96"/>
          <w:u w:val="single"/>
        </w:rPr>
      </w:pPr>
      <w:r w:rsidRPr="00B56EE7">
        <w:rPr>
          <w:b/>
          <w:bCs/>
          <w:i/>
          <w:iCs/>
          <w:sz w:val="96"/>
          <w:szCs w:val="96"/>
          <w:u w:val="single"/>
        </w:rPr>
        <w:t>Student Name – Deacon Prosser</w:t>
      </w:r>
    </w:p>
    <w:p w14:paraId="3B0FD15A" w14:textId="77777777" w:rsidR="00B56EE7" w:rsidRPr="00B56EE7" w:rsidRDefault="00B56EE7" w:rsidP="00B56EE7">
      <w:pPr>
        <w:jc w:val="center"/>
        <w:rPr>
          <w:b/>
          <w:bCs/>
          <w:i/>
          <w:iCs/>
          <w:sz w:val="96"/>
          <w:szCs w:val="96"/>
          <w:u w:val="single"/>
        </w:rPr>
      </w:pPr>
    </w:p>
    <w:p w14:paraId="7433DC93" w14:textId="148FEB56" w:rsidR="00B56EE7" w:rsidRDefault="00B56EE7" w:rsidP="00B56EE7">
      <w:pPr>
        <w:jc w:val="center"/>
        <w:rPr>
          <w:b/>
          <w:bCs/>
          <w:i/>
          <w:iCs/>
          <w:sz w:val="96"/>
          <w:szCs w:val="96"/>
          <w:u w:val="single"/>
        </w:rPr>
      </w:pPr>
      <w:r w:rsidRPr="00B56EE7">
        <w:rPr>
          <w:b/>
          <w:bCs/>
          <w:i/>
          <w:iCs/>
          <w:sz w:val="96"/>
          <w:szCs w:val="96"/>
          <w:u w:val="single"/>
        </w:rPr>
        <w:t xml:space="preserve">Student Number </w:t>
      </w:r>
      <w:r>
        <w:rPr>
          <w:b/>
          <w:bCs/>
          <w:i/>
          <w:iCs/>
          <w:sz w:val="96"/>
          <w:szCs w:val="96"/>
          <w:u w:val="single"/>
        </w:rPr>
        <w:t>–</w:t>
      </w:r>
      <w:r w:rsidRPr="00B56EE7">
        <w:rPr>
          <w:b/>
          <w:bCs/>
          <w:i/>
          <w:iCs/>
          <w:sz w:val="96"/>
          <w:szCs w:val="96"/>
          <w:u w:val="single"/>
        </w:rPr>
        <w:t xml:space="preserve"> 2512653</w:t>
      </w:r>
    </w:p>
    <w:p w14:paraId="7C4DC6B1" w14:textId="77777777" w:rsidR="00B56EE7" w:rsidRDefault="00B56EE7" w:rsidP="00B56EE7">
      <w:pPr>
        <w:jc w:val="center"/>
        <w:rPr>
          <w:b/>
          <w:bCs/>
          <w:i/>
          <w:iCs/>
          <w:sz w:val="52"/>
          <w:szCs w:val="52"/>
          <w:u w:val="single"/>
        </w:rPr>
      </w:pPr>
    </w:p>
    <w:p w14:paraId="79928CE2" w14:textId="7E88529B" w:rsidR="00B56EE7" w:rsidRDefault="00B56EE7" w:rsidP="00B56EE7">
      <w:pPr>
        <w:rPr>
          <w:b/>
          <w:bCs/>
          <w:i/>
          <w:iCs/>
          <w:sz w:val="32"/>
          <w:szCs w:val="32"/>
          <w:u w:val="single"/>
        </w:rPr>
      </w:pPr>
      <w:r w:rsidRPr="00B56EE7">
        <w:rPr>
          <w:b/>
          <w:bCs/>
          <w:i/>
          <w:iCs/>
          <w:sz w:val="32"/>
          <w:szCs w:val="32"/>
          <w:u w:val="single"/>
        </w:rPr>
        <w:lastRenderedPageBreak/>
        <w:t>Table of Contents</w:t>
      </w:r>
      <w:r>
        <w:rPr>
          <w:b/>
          <w:bCs/>
          <w:i/>
          <w:iCs/>
          <w:sz w:val="32"/>
          <w:szCs w:val="32"/>
          <w:u w:val="single"/>
        </w:rPr>
        <w:t xml:space="preserve"> –</w:t>
      </w:r>
    </w:p>
    <w:p w14:paraId="779312AF" w14:textId="3495E17E" w:rsidR="00D60A3A" w:rsidRDefault="00D60A3A" w:rsidP="00B56EE7">
      <w:pPr>
        <w:pStyle w:val="ListParagraph"/>
        <w:numPr>
          <w:ilvl w:val="0"/>
          <w:numId w:val="1"/>
        </w:numPr>
        <w:rPr>
          <w:b/>
          <w:bCs/>
          <w:i/>
          <w:iCs/>
          <w:sz w:val="32"/>
          <w:szCs w:val="32"/>
        </w:rPr>
      </w:pPr>
      <w:r>
        <w:rPr>
          <w:b/>
          <w:bCs/>
          <w:i/>
          <w:iCs/>
          <w:sz w:val="32"/>
          <w:szCs w:val="32"/>
        </w:rPr>
        <w:t>Introduction</w:t>
      </w:r>
    </w:p>
    <w:p w14:paraId="78F90A92" w14:textId="77777777" w:rsidR="00D60A3A" w:rsidRDefault="00D60A3A" w:rsidP="00D60A3A">
      <w:pPr>
        <w:pStyle w:val="ListParagraph"/>
        <w:rPr>
          <w:b/>
          <w:bCs/>
          <w:i/>
          <w:iCs/>
          <w:sz w:val="32"/>
          <w:szCs w:val="32"/>
        </w:rPr>
      </w:pPr>
    </w:p>
    <w:p w14:paraId="6B0887B1" w14:textId="6040C87F" w:rsidR="00B56EE7" w:rsidRPr="00D60A3A" w:rsidRDefault="00B56EE7" w:rsidP="00D60A3A">
      <w:pPr>
        <w:pStyle w:val="ListParagraph"/>
        <w:numPr>
          <w:ilvl w:val="0"/>
          <w:numId w:val="1"/>
        </w:numPr>
        <w:rPr>
          <w:b/>
          <w:bCs/>
          <w:i/>
          <w:iCs/>
          <w:sz w:val="32"/>
          <w:szCs w:val="32"/>
        </w:rPr>
      </w:pPr>
      <w:r w:rsidRPr="00D60A3A">
        <w:rPr>
          <w:b/>
          <w:bCs/>
          <w:i/>
          <w:iCs/>
          <w:sz w:val="32"/>
          <w:szCs w:val="32"/>
        </w:rPr>
        <w:t>Deconstruction</w:t>
      </w:r>
    </w:p>
    <w:p w14:paraId="194EDBD8" w14:textId="77777777" w:rsidR="00D60A3A" w:rsidRDefault="00D60A3A" w:rsidP="00D60A3A"/>
    <w:p w14:paraId="1E4C59C0" w14:textId="472787AB" w:rsidR="00B56EE7" w:rsidRDefault="00B56EE7" w:rsidP="00B56EE7">
      <w:pPr>
        <w:pStyle w:val="ListParagraph"/>
        <w:numPr>
          <w:ilvl w:val="0"/>
          <w:numId w:val="1"/>
        </w:numPr>
        <w:rPr>
          <w:b/>
          <w:bCs/>
          <w:i/>
          <w:iCs/>
          <w:sz w:val="32"/>
          <w:szCs w:val="32"/>
        </w:rPr>
      </w:pPr>
      <w:r>
        <w:rPr>
          <w:b/>
          <w:bCs/>
          <w:i/>
          <w:iCs/>
          <w:sz w:val="32"/>
          <w:szCs w:val="32"/>
        </w:rPr>
        <w:t>Proposition</w:t>
      </w:r>
    </w:p>
    <w:p w14:paraId="3F9B402E" w14:textId="77777777" w:rsidR="00D60A3A" w:rsidRPr="00D60A3A" w:rsidRDefault="00D60A3A" w:rsidP="00D60A3A"/>
    <w:p w14:paraId="7650FE4D" w14:textId="6B7BE333" w:rsidR="00B56EE7" w:rsidRDefault="00D60A3A" w:rsidP="00B56EE7">
      <w:pPr>
        <w:pStyle w:val="ListParagraph"/>
        <w:numPr>
          <w:ilvl w:val="0"/>
          <w:numId w:val="1"/>
        </w:numPr>
        <w:rPr>
          <w:b/>
          <w:bCs/>
          <w:i/>
          <w:iCs/>
          <w:sz w:val="32"/>
          <w:szCs w:val="32"/>
        </w:rPr>
      </w:pPr>
      <w:r>
        <w:rPr>
          <w:b/>
          <w:bCs/>
          <w:i/>
          <w:iCs/>
          <w:sz w:val="32"/>
          <w:szCs w:val="32"/>
        </w:rPr>
        <w:t>Reflection</w:t>
      </w:r>
    </w:p>
    <w:p w14:paraId="068219CC" w14:textId="77777777" w:rsidR="00D60A3A" w:rsidRPr="00D60A3A" w:rsidRDefault="00D60A3A" w:rsidP="00D60A3A"/>
    <w:p w14:paraId="389D94F6" w14:textId="35144712" w:rsidR="00D60A3A" w:rsidRDefault="00D60A3A" w:rsidP="00B56EE7">
      <w:pPr>
        <w:pStyle w:val="ListParagraph"/>
        <w:numPr>
          <w:ilvl w:val="0"/>
          <w:numId w:val="1"/>
        </w:numPr>
        <w:rPr>
          <w:b/>
          <w:bCs/>
          <w:i/>
          <w:iCs/>
          <w:sz w:val="32"/>
          <w:szCs w:val="32"/>
        </w:rPr>
      </w:pPr>
      <w:r>
        <w:rPr>
          <w:b/>
          <w:bCs/>
          <w:i/>
          <w:iCs/>
          <w:sz w:val="32"/>
          <w:szCs w:val="32"/>
        </w:rPr>
        <w:t>References</w:t>
      </w:r>
    </w:p>
    <w:p w14:paraId="40100E40" w14:textId="77777777" w:rsidR="00D60A3A" w:rsidRPr="00D60A3A" w:rsidRDefault="00D60A3A" w:rsidP="00D60A3A"/>
    <w:p w14:paraId="58FD62A8" w14:textId="3FA3FA4A" w:rsidR="00D60A3A" w:rsidRPr="00B56EE7" w:rsidRDefault="00D60A3A" w:rsidP="00B56EE7">
      <w:pPr>
        <w:pStyle w:val="ListParagraph"/>
        <w:numPr>
          <w:ilvl w:val="0"/>
          <w:numId w:val="1"/>
        </w:numPr>
        <w:rPr>
          <w:b/>
          <w:bCs/>
          <w:i/>
          <w:iCs/>
          <w:sz w:val="32"/>
          <w:szCs w:val="32"/>
        </w:rPr>
      </w:pPr>
      <w:r>
        <w:rPr>
          <w:b/>
          <w:bCs/>
          <w:i/>
          <w:iCs/>
          <w:sz w:val="32"/>
          <w:szCs w:val="32"/>
        </w:rPr>
        <w:t>Appendix</w:t>
      </w:r>
    </w:p>
    <w:p w14:paraId="00924B22" w14:textId="77777777" w:rsidR="00B56EE7" w:rsidRDefault="00B56EE7" w:rsidP="00B56EE7">
      <w:pPr>
        <w:rPr>
          <w:b/>
          <w:bCs/>
          <w:i/>
          <w:iCs/>
          <w:sz w:val="28"/>
          <w:szCs w:val="28"/>
          <w:u w:val="single"/>
        </w:rPr>
      </w:pPr>
    </w:p>
    <w:p w14:paraId="7F25850F" w14:textId="77777777" w:rsidR="00D60A3A" w:rsidRDefault="00D60A3A" w:rsidP="00B56EE7">
      <w:pPr>
        <w:rPr>
          <w:b/>
          <w:bCs/>
          <w:i/>
          <w:iCs/>
          <w:sz w:val="28"/>
          <w:szCs w:val="28"/>
          <w:u w:val="single"/>
        </w:rPr>
      </w:pPr>
    </w:p>
    <w:p w14:paraId="3F936115" w14:textId="041A7509" w:rsidR="00D60A3A" w:rsidRDefault="00D60A3A" w:rsidP="00B56EE7">
      <w:pPr>
        <w:rPr>
          <w:b/>
          <w:bCs/>
          <w:i/>
          <w:iCs/>
          <w:u w:val="single"/>
        </w:rPr>
      </w:pPr>
      <w:r>
        <w:rPr>
          <w:b/>
          <w:bCs/>
          <w:i/>
          <w:iCs/>
          <w:u w:val="single"/>
        </w:rPr>
        <w:t>Introduction –</w:t>
      </w:r>
    </w:p>
    <w:p w14:paraId="09081C9F" w14:textId="4FFD0D94" w:rsidR="00D60A3A" w:rsidRDefault="00D60A3A" w:rsidP="00B56EE7">
      <w:r>
        <w:t>This reports aim is to deconstruct,</w:t>
      </w:r>
      <w:r w:rsidR="009511B0">
        <w:t xml:space="preserve"> propose </w:t>
      </w:r>
      <w:r w:rsidR="006569A5">
        <w:t xml:space="preserve">and then reflect on that which would then </w:t>
      </w:r>
      <w:r>
        <w:t xml:space="preserve">solve </w:t>
      </w:r>
      <w:r w:rsidR="006569A5">
        <w:t>the</w:t>
      </w:r>
      <w:r>
        <w:t xml:space="preserve"> problem as stated in the assignment by using detailed and practical methods for as efficient as a solution as possible. Using techniques such as </w:t>
      </w:r>
      <w:proofErr w:type="spellStart"/>
      <w:r>
        <w:t>MoSCoW</w:t>
      </w:r>
      <w:proofErr w:type="spellEnd"/>
      <w:r>
        <w:t xml:space="preserve"> and by breaking it down into smaller steps.</w:t>
      </w:r>
      <w:r w:rsidR="0015326A">
        <w:t xml:space="preserve"> The </w:t>
      </w:r>
      <w:r w:rsidR="00864585">
        <w:t>problem is to create a solution for a Grocery company which has a delivery problem that needs to be solve and optimised.</w:t>
      </w:r>
    </w:p>
    <w:p w14:paraId="3C79842F" w14:textId="77777777" w:rsidR="00D60A3A" w:rsidRDefault="00D60A3A" w:rsidP="00B56EE7"/>
    <w:p w14:paraId="13BC7392" w14:textId="267ECE95" w:rsidR="00D60A3A" w:rsidRDefault="00D60A3A" w:rsidP="00B56EE7">
      <w:pPr>
        <w:rPr>
          <w:b/>
          <w:bCs/>
          <w:i/>
          <w:iCs/>
          <w:u w:val="single"/>
        </w:rPr>
      </w:pPr>
      <w:r>
        <w:rPr>
          <w:b/>
          <w:bCs/>
          <w:i/>
          <w:iCs/>
          <w:u w:val="single"/>
        </w:rPr>
        <w:t>Deconstruction –</w:t>
      </w:r>
    </w:p>
    <w:p w14:paraId="250A6AC7" w14:textId="22018125" w:rsidR="00D60A3A" w:rsidRDefault="00D60A3A" w:rsidP="00B56EE7">
      <w:r>
        <w:t>Firstly, t</w:t>
      </w:r>
      <w:r w:rsidR="00BD5D84">
        <w:t>o sum up the requirements, it is needed for the solution for the deliveries to arrive no longer than 30 minutes, for them to arrive in the shortest possible route and in which be assigned to a possible active route as to be efficient with minimal separate deliveries which limits the need for multiple more transport vehicles</w:t>
      </w:r>
      <w:r w:rsidR="0019431B">
        <w:t xml:space="preserve"> this </w:t>
      </w:r>
      <w:r w:rsidR="00E53FCD">
        <w:t>would reduce the fuel consumption of the journey also</w:t>
      </w:r>
      <w:r w:rsidR="001E006C">
        <w:t>, these are the absolute minimum requirements to the solution so the Must-haves</w:t>
      </w:r>
      <w:r w:rsidR="0008668E">
        <w:t xml:space="preserve"> of the solution</w:t>
      </w:r>
      <w:r w:rsidR="00BD5D84">
        <w:t xml:space="preserve">. </w:t>
      </w:r>
      <w:r w:rsidR="006E55D6">
        <w:t xml:space="preserve">This also should have a verification system so that another party may alter the routes and check them if another route is preferred </w:t>
      </w:r>
      <w:r w:rsidR="00552701">
        <w:t xml:space="preserve">or possibly a system in which a route is altered </w:t>
      </w:r>
      <w:r w:rsidR="00D24C10">
        <w:t xml:space="preserve">due to obstructions </w:t>
      </w:r>
      <w:r w:rsidR="00D24C10">
        <w:lastRenderedPageBreak/>
        <w:t>such as traffic or road closures</w:t>
      </w:r>
      <w:r w:rsidR="003A533C">
        <w:t xml:space="preserve"> as these may cause the delivery to be over 30 min</w:t>
      </w:r>
      <w:r w:rsidR="00072D4B">
        <w:t>utes</w:t>
      </w:r>
      <w:r w:rsidR="0008668E">
        <w:t xml:space="preserve">, these are the Should-haves of the solution. </w:t>
      </w:r>
      <w:r w:rsidR="00B57CDF">
        <w:t xml:space="preserve">It could have a system in which the customer can track the order and </w:t>
      </w:r>
      <w:r w:rsidR="009D1496">
        <w:t xml:space="preserve">be updated on </w:t>
      </w:r>
      <w:proofErr w:type="gramStart"/>
      <w:r w:rsidR="009D1496">
        <w:t>delays</w:t>
      </w:r>
      <w:proofErr w:type="gramEnd"/>
      <w:r w:rsidR="009D1496">
        <w:t xml:space="preserve"> but this isn’t vital to the operation of the system, it just improves the user experience </w:t>
      </w:r>
      <w:r w:rsidR="00E61782">
        <w:t>of using the system</w:t>
      </w:r>
      <w:r w:rsidR="00430D1F">
        <w:t xml:space="preserve"> so therefore it is a Could-have</w:t>
      </w:r>
      <w:r w:rsidR="00E61782">
        <w:t>.</w:t>
      </w:r>
      <w:r w:rsidR="00CE1225">
        <w:t xml:space="preserve"> </w:t>
      </w:r>
      <w:r w:rsidR="006D4353">
        <w:t xml:space="preserve">A possibility would be </w:t>
      </w:r>
      <w:r w:rsidR="00304FE5">
        <w:t xml:space="preserve">to delegate the delivery process to a third party similar to many systems today in which </w:t>
      </w:r>
      <w:r w:rsidR="00414A03">
        <w:t xml:space="preserve">anyone could work </w:t>
      </w:r>
      <w:proofErr w:type="spellStart"/>
      <w:r w:rsidR="00414A03">
        <w:t>self employed</w:t>
      </w:r>
      <w:proofErr w:type="spellEnd"/>
      <w:r w:rsidR="00414A03">
        <w:t xml:space="preserve"> to deliver and work out the delivery routes on their own however this isn’t what the company requires nor is it clear that they want this so therefore it is a possibility in the future but not at the current time or a </w:t>
      </w:r>
      <w:proofErr w:type="spellStart"/>
      <w:r w:rsidR="00414A03">
        <w:t>Would</w:t>
      </w:r>
      <w:proofErr w:type="spellEnd"/>
      <w:r w:rsidR="00414A03">
        <w:t>-have in the solution.</w:t>
      </w:r>
    </w:p>
    <w:p w14:paraId="27B1AC76" w14:textId="77777777" w:rsidR="00BD5D84" w:rsidRDefault="00BD5D84" w:rsidP="00B56EE7"/>
    <w:p w14:paraId="27A66888" w14:textId="39276477" w:rsidR="00BD5D84" w:rsidRDefault="00BD5D84" w:rsidP="00B56EE7">
      <w:pPr>
        <w:rPr>
          <w:b/>
          <w:bCs/>
          <w:i/>
          <w:iCs/>
          <w:u w:val="single"/>
        </w:rPr>
      </w:pPr>
      <w:r>
        <w:rPr>
          <w:b/>
          <w:bCs/>
          <w:i/>
          <w:iCs/>
          <w:u w:val="single"/>
        </w:rPr>
        <w:t>Proposition –</w:t>
      </w:r>
    </w:p>
    <w:p w14:paraId="033DBE9D" w14:textId="79B2E173" w:rsidR="00BD5D84" w:rsidRDefault="00BD5D84" w:rsidP="00B56EE7">
      <w:r>
        <w:t xml:space="preserve">To solve the </w:t>
      </w:r>
      <w:r w:rsidR="00F218CD">
        <w:t>requirements,</w:t>
      </w:r>
      <w:r>
        <w:t xml:space="preserve"> it is needed to first work out the shortest available route to each delivery </w:t>
      </w:r>
      <w:r w:rsidR="00FA300D">
        <w:t>separately</w:t>
      </w:r>
      <w:r>
        <w:t xml:space="preserve"> </w:t>
      </w:r>
      <w:r w:rsidR="00F218CD">
        <w:t>this is worked out in Figure 1 in which is a flowchart of a solution. In this it could be expanded to fit many different routes but since none was provided this is an example.</w:t>
      </w:r>
      <w:r w:rsidR="00AD22FF">
        <w:t xml:space="preserve"> This flowchart works by asking for the values to be inputted for the distance of each part of the route then adds </w:t>
      </w:r>
      <w:r w:rsidR="003818FA">
        <w:t>up the</w:t>
      </w:r>
      <w:r w:rsidR="00D35E5E">
        <w:t xml:space="preserve"> separate</w:t>
      </w:r>
      <w:r w:rsidR="003818FA">
        <w:t xml:space="preserve"> route total</w:t>
      </w:r>
      <w:r w:rsidR="00D35E5E">
        <w:t>s</w:t>
      </w:r>
      <w:r w:rsidR="003818FA">
        <w:t xml:space="preserve"> and on the decision point </w:t>
      </w:r>
      <w:r w:rsidR="002A175C">
        <w:t xml:space="preserve">decides whether the first route or the second route is bigger </w:t>
      </w:r>
      <w:proofErr w:type="spellStart"/>
      <w:r w:rsidR="00181B61">
        <w:t>then</w:t>
      </w:r>
      <w:proofErr w:type="spellEnd"/>
      <w:r w:rsidR="002A175C">
        <w:t xml:space="preserve"> if route one is bigger it states that route two is the most efficient</w:t>
      </w:r>
      <w:r w:rsidR="00D35E5E">
        <w:t xml:space="preserve"> and then if route two is bigger states that route one is the most efficient this can be expanded for the necessary amounts of routes and different paths available similarly to the concept of the shortest path in computer science</w:t>
      </w:r>
      <w:r w:rsidR="002A175C">
        <w:t>.</w:t>
      </w:r>
      <w:r w:rsidR="00DA5E27">
        <w:t xml:space="preserve"> </w:t>
      </w:r>
      <w:r w:rsidR="00A44918">
        <w:t>The</w:t>
      </w:r>
      <w:r w:rsidR="00342E87">
        <w:t>n</w:t>
      </w:r>
      <w:r w:rsidR="00A44918">
        <w:t xml:space="preserve"> it could be assigned to an existing route or create a new route if none were available or none were sufficient enough</w:t>
      </w:r>
      <w:r w:rsidR="00342E87">
        <w:t xml:space="preserve">, this means that </w:t>
      </w:r>
      <w:r w:rsidR="00E57592">
        <w:t xml:space="preserve">a delivery vehicle could carry more than one delivery at a time and could stop multiple times coming from the delivery station to each of the customers location and with this it is much more efficient </w:t>
      </w:r>
      <w:r w:rsidR="00097133">
        <w:t xml:space="preserve">if used correctly and the route is a relatively direct one as so the driver isn’t </w:t>
      </w:r>
      <w:r w:rsidR="005D58B7">
        <w:t>going back on itself to the other customer</w:t>
      </w:r>
      <w:r w:rsidR="00B71BAB">
        <w:t xml:space="preserve">. </w:t>
      </w:r>
      <w:sdt>
        <w:sdtPr>
          <w:id w:val="-762904492"/>
          <w:citation/>
        </w:sdtPr>
        <w:sdtContent>
          <w:r w:rsidR="001B0395">
            <w:fldChar w:fldCharType="begin"/>
          </w:r>
          <w:r w:rsidR="001B0395">
            <w:instrText xml:space="preserve"> CITATION Kat25 \l 2057 </w:instrText>
          </w:r>
          <w:r w:rsidR="001B0395">
            <w:fldChar w:fldCharType="separate"/>
          </w:r>
          <w:r w:rsidR="001B0395" w:rsidRPr="001B0395">
            <w:rPr>
              <w:noProof/>
            </w:rPr>
            <w:t>[1]</w:t>
          </w:r>
          <w:r w:rsidR="001B0395">
            <w:fldChar w:fldCharType="end"/>
          </w:r>
        </w:sdtContent>
      </w:sdt>
      <w:r w:rsidR="001B0395">
        <w:t xml:space="preserve"> </w:t>
      </w:r>
      <w:r w:rsidR="00B71BAB">
        <w:t>The idea of the shortest path was used which comes from the idea in computer science however it can relate to a real life delivery strategy and is very useful in this situation as it can show clearly where the shortest path lies however it may not apply if multiple deliveries are to be delivered along a route</w:t>
      </w:r>
      <w:r w:rsidR="00B71BAB">
        <w:t xml:space="preserve"> as it may need to go back on itself to achieve this </w:t>
      </w:r>
      <w:r w:rsidR="002F3C39">
        <w:t xml:space="preserve">however if used in an ongoing way such as using it to go to the closest </w:t>
      </w:r>
      <w:r w:rsidR="00B6565C">
        <w:t>delivery location and so on it may be beneficial and sufficiently efficient.</w:t>
      </w:r>
      <w:r w:rsidR="00E05AC1">
        <w:t xml:space="preserve"> Using this method </w:t>
      </w:r>
      <w:r w:rsidR="00B52E1C">
        <w:t>should also reduce the fuel consumption which is one of the requirements for the solution as it uses the most efficient way to deliver and there for using less fuel for the most efficient journey available.</w:t>
      </w:r>
      <w:r w:rsidR="00B6565C">
        <w:t xml:space="preserve"> </w:t>
      </w:r>
      <w:sdt>
        <w:sdtPr>
          <w:id w:val="-2144337404"/>
          <w:citation/>
        </w:sdtPr>
        <w:sdtContent>
          <w:r w:rsidR="00940135">
            <w:fldChar w:fldCharType="begin"/>
          </w:r>
          <w:r w:rsidR="00AA6642">
            <w:instrText xml:space="preserve">CITATION Des24 \l 2057 </w:instrText>
          </w:r>
          <w:r w:rsidR="00940135">
            <w:fldChar w:fldCharType="separate"/>
          </w:r>
          <w:r w:rsidR="001B0395" w:rsidRPr="001B0395">
            <w:rPr>
              <w:noProof/>
            </w:rPr>
            <w:t>[2]</w:t>
          </w:r>
          <w:r w:rsidR="00940135">
            <w:fldChar w:fldCharType="end"/>
          </w:r>
        </w:sdtContent>
      </w:sdt>
      <w:r w:rsidR="00AA6642">
        <w:t xml:space="preserve"> </w:t>
      </w:r>
      <w:sdt>
        <w:sdtPr>
          <w:id w:val="-1375533488"/>
          <w:citation/>
        </w:sdtPr>
        <w:sdtContent>
          <w:r w:rsidR="00AA6642">
            <w:fldChar w:fldCharType="begin"/>
          </w:r>
          <w:r w:rsidR="00AA6642">
            <w:instrText xml:space="preserve"> CITATION w3s26 \l 2057 </w:instrText>
          </w:r>
          <w:r w:rsidR="00AA6642">
            <w:fldChar w:fldCharType="separate"/>
          </w:r>
          <w:r w:rsidR="001B0395" w:rsidRPr="001B0395">
            <w:rPr>
              <w:noProof/>
            </w:rPr>
            <w:t>[3]</w:t>
          </w:r>
          <w:r w:rsidR="00AA6642">
            <w:fldChar w:fldCharType="end"/>
          </w:r>
        </w:sdtContent>
      </w:sdt>
      <w:r w:rsidR="00437052">
        <w:t xml:space="preserve"> </w:t>
      </w:r>
      <w:sdt>
        <w:sdtPr>
          <w:id w:val="1057351885"/>
          <w:citation/>
        </w:sdtPr>
        <w:sdtContent>
          <w:r w:rsidR="00437052">
            <w:fldChar w:fldCharType="begin"/>
          </w:r>
          <w:r w:rsidR="00437052">
            <w:instrText xml:space="preserve"> CITATION Sto24 \l 2057 </w:instrText>
          </w:r>
          <w:r w:rsidR="00437052">
            <w:fldChar w:fldCharType="separate"/>
          </w:r>
          <w:r w:rsidR="00437052" w:rsidRPr="00437052">
            <w:rPr>
              <w:noProof/>
            </w:rPr>
            <w:t>[4]</w:t>
          </w:r>
          <w:r w:rsidR="00437052">
            <w:fldChar w:fldCharType="end"/>
          </w:r>
        </w:sdtContent>
      </w:sdt>
    </w:p>
    <w:p w14:paraId="1CE09408" w14:textId="77777777" w:rsidR="0047199F" w:rsidRDefault="0047199F" w:rsidP="00B56EE7"/>
    <w:p w14:paraId="2AF8EF7A" w14:textId="61CA142D" w:rsidR="0047199F" w:rsidRDefault="0047199F" w:rsidP="00B56EE7">
      <w:pPr>
        <w:rPr>
          <w:b/>
          <w:bCs/>
          <w:i/>
          <w:iCs/>
          <w:u w:val="single"/>
        </w:rPr>
      </w:pPr>
      <w:r>
        <w:rPr>
          <w:b/>
          <w:bCs/>
          <w:i/>
          <w:iCs/>
          <w:u w:val="single"/>
        </w:rPr>
        <w:t>Reflection –</w:t>
      </w:r>
    </w:p>
    <w:p w14:paraId="2226DCC4" w14:textId="69178E3E" w:rsidR="0047199F" w:rsidRPr="0047199F" w:rsidRDefault="00996E03" w:rsidP="00B56EE7">
      <w:r>
        <w:lastRenderedPageBreak/>
        <w:t xml:space="preserve">This solution is believed to be the most sufficient and efficient </w:t>
      </w:r>
      <w:r w:rsidR="00106D2C">
        <w:t xml:space="preserve">solution for this scenario as it </w:t>
      </w:r>
      <w:r w:rsidR="007018A1">
        <w:t>completes all of the necessary requirements</w:t>
      </w:r>
      <w:r w:rsidR="00735D47">
        <w:t xml:space="preserve"> using </w:t>
      </w:r>
      <w:r w:rsidR="00F84A8B">
        <w:t xml:space="preserve">a </w:t>
      </w:r>
      <w:r w:rsidR="00735D47">
        <w:t>clear</w:t>
      </w:r>
      <w:r w:rsidR="00F84A8B">
        <w:t xml:space="preserve"> flowchart documented solution which reduces the total travel distance of all journe</w:t>
      </w:r>
      <w:r w:rsidR="00B51EAC">
        <w:t>ys however one journey that if completed individually may have been faster this provides a consistent and re</w:t>
      </w:r>
      <w:r w:rsidR="00D22184">
        <w:t xml:space="preserve">liable method for delivery. This also </w:t>
      </w:r>
      <w:r w:rsidR="00C57B4D">
        <w:t xml:space="preserve">reduces the fuel consumption by reducing the distance being travelled </w:t>
      </w:r>
      <w:r w:rsidR="00BE592F">
        <w:t>and ensures that the delivery is no more than 30 minutes late by assigning the orders to a specified route or creating a new one which is a widely used strate</w:t>
      </w:r>
      <w:r w:rsidR="00716233">
        <w:t>gy in many companies that require transportation and logistical aspects</w:t>
      </w:r>
      <w:r w:rsidR="007018A1">
        <w:t>, however there may be ways to improve upon in the future if more problems arise</w:t>
      </w:r>
      <w:r w:rsidR="00AA6642">
        <w:t>.</w:t>
      </w:r>
    </w:p>
    <w:p w14:paraId="65CA38ED" w14:textId="77777777" w:rsidR="0047199F" w:rsidRDefault="0047199F" w:rsidP="00B56EE7"/>
    <w:sdt>
      <w:sdtPr>
        <w:id w:val="-1722277396"/>
        <w:docPartObj>
          <w:docPartGallery w:val="Bibliographies"/>
          <w:docPartUnique/>
        </w:docPartObj>
      </w:sdtPr>
      <w:sdtEndPr>
        <w:rPr>
          <w:rFonts w:asciiTheme="minorHAnsi" w:eastAsiaTheme="minorHAnsi" w:hAnsiTheme="minorHAnsi" w:cstheme="minorBidi"/>
          <w:color w:val="auto"/>
          <w:sz w:val="24"/>
          <w:szCs w:val="24"/>
        </w:rPr>
      </w:sdtEndPr>
      <w:sdtContent>
        <w:p w14:paraId="08B63088" w14:textId="121BB99D" w:rsidR="00716233" w:rsidRDefault="00716233">
          <w:pPr>
            <w:pStyle w:val="Heading1"/>
          </w:pPr>
          <w:r>
            <w:t>References</w:t>
          </w:r>
        </w:p>
        <w:sdt>
          <w:sdtPr>
            <w:id w:val="-573587230"/>
            <w:bibliography/>
          </w:sdtPr>
          <w:sdtContent>
            <w:p w14:paraId="0AFFAE76" w14:textId="77777777" w:rsidR="00437052" w:rsidRDefault="0071623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437052" w14:paraId="290468C2" w14:textId="77777777">
                <w:trPr>
                  <w:divId w:val="904802476"/>
                  <w:tblCellSpacing w:w="15" w:type="dxa"/>
                </w:trPr>
                <w:tc>
                  <w:tcPr>
                    <w:tcW w:w="50" w:type="pct"/>
                    <w:hideMark/>
                  </w:tcPr>
                  <w:p w14:paraId="41808AB4" w14:textId="7F701C6E" w:rsidR="00437052" w:rsidRDefault="00437052">
                    <w:pPr>
                      <w:pStyle w:val="Bibliography"/>
                      <w:rPr>
                        <w:noProof/>
                        <w:kern w:val="0"/>
                        <w14:ligatures w14:val="none"/>
                      </w:rPr>
                    </w:pPr>
                    <w:r>
                      <w:rPr>
                        <w:noProof/>
                      </w:rPr>
                      <w:t xml:space="preserve">[1] </w:t>
                    </w:r>
                  </w:p>
                </w:tc>
                <w:tc>
                  <w:tcPr>
                    <w:tcW w:w="0" w:type="auto"/>
                    <w:hideMark/>
                  </w:tcPr>
                  <w:p w14:paraId="7B55E378" w14:textId="77777777" w:rsidR="00437052" w:rsidRDefault="00437052">
                    <w:pPr>
                      <w:pStyle w:val="Bibliography"/>
                      <w:rPr>
                        <w:noProof/>
                      </w:rPr>
                    </w:pPr>
                    <w:r>
                      <w:rPr>
                        <w:noProof/>
                      </w:rPr>
                      <w:t>K. Jenkinson, “Are you optimising your transport strategy,” 20 May 2025. [Online]. Available: https://www.williamshaulage.co.uk/are-you-optimising-your-transport-strategy/. [Accessed 5 January 2026].</w:t>
                    </w:r>
                  </w:p>
                </w:tc>
              </w:tr>
              <w:tr w:rsidR="00437052" w14:paraId="7F6B484D" w14:textId="77777777">
                <w:trPr>
                  <w:divId w:val="904802476"/>
                  <w:tblCellSpacing w:w="15" w:type="dxa"/>
                </w:trPr>
                <w:tc>
                  <w:tcPr>
                    <w:tcW w:w="50" w:type="pct"/>
                    <w:hideMark/>
                  </w:tcPr>
                  <w:p w14:paraId="29339F30" w14:textId="77777777" w:rsidR="00437052" w:rsidRDefault="00437052">
                    <w:pPr>
                      <w:pStyle w:val="Bibliography"/>
                      <w:rPr>
                        <w:noProof/>
                      </w:rPr>
                    </w:pPr>
                    <w:r>
                      <w:rPr>
                        <w:noProof/>
                      </w:rPr>
                      <w:t xml:space="preserve">[2] </w:t>
                    </w:r>
                  </w:p>
                </w:tc>
                <w:tc>
                  <w:tcPr>
                    <w:tcW w:w="0" w:type="auto"/>
                    <w:hideMark/>
                  </w:tcPr>
                  <w:p w14:paraId="3C6EBD91" w14:textId="77777777" w:rsidR="00437052" w:rsidRDefault="00437052">
                    <w:pPr>
                      <w:pStyle w:val="Bibliography"/>
                      <w:rPr>
                        <w:noProof/>
                      </w:rPr>
                    </w:pPr>
                    <w:r>
                      <w:rPr>
                        <w:noProof/>
                      </w:rPr>
                      <w:t>Descartes, “10 tips when planning delivery routes,” 19 September 2024. [Online]. Available: https://routinguk.descartes.com/resources/10-tips-when-planning-delivery-routes. [Accessed 5 January 2026].</w:t>
                    </w:r>
                  </w:p>
                </w:tc>
              </w:tr>
              <w:tr w:rsidR="00437052" w14:paraId="5A136C1E" w14:textId="77777777">
                <w:trPr>
                  <w:divId w:val="904802476"/>
                  <w:tblCellSpacing w:w="15" w:type="dxa"/>
                </w:trPr>
                <w:tc>
                  <w:tcPr>
                    <w:tcW w:w="50" w:type="pct"/>
                    <w:hideMark/>
                  </w:tcPr>
                  <w:p w14:paraId="51C1B000" w14:textId="77777777" w:rsidR="00437052" w:rsidRDefault="00437052">
                    <w:pPr>
                      <w:pStyle w:val="Bibliography"/>
                      <w:rPr>
                        <w:noProof/>
                      </w:rPr>
                    </w:pPr>
                    <w:r>
                      <w:rPr>
                        <w:noProof/>
                      </w:rPr>
                      <w:t xml:space="preserve">[3] </w:t>
                    </w:r>
                  </w:p>
                </w:tc>
                <w:tc>
                  <w:tcPr>
                    <w:tcW w:w="0" w:type="auto"/>
                    <w:hideMark/>
                  </w:tcPr>
                  <w:p w14:paraId="0E89DDEC" w14:textId="77777777" w:rsidR="00437052" w:rsidRDefault="00437052">
                    <w:pPr>
                      <w:pStyle w:val="Bibliography"/>
                      <w:rPr>
                        <w:noProof/>
                      </w:rPr>
                    </w:pPr>
                    <w:r>
                      <w:rPr>
                        <w:noProof/>
                      </w:rPr>
                      <w:t>w3schools, “DSA Shortest Path,” [Online]. Available: https://www.w3schools.com/dsa/dsa_theory_graphs_shortestpath.php. [Accessed 5 January 2026].</w:t>
                    </w:r>
                  </w:p>
                </w:tc>
              </w:tr>
              <w:tr w:rsidR="00437052" w14:paraId="2DC90F1E" w14:textId="77777777">
                <w:trPr>
                  <w:divId w:val="904802476"/>
                  <w:tblCellSpacing w:w="15" w:type="dxa"/>
                </w:trPr>
                <w:tc>
                  <w:tcPr>
                    <w:tcW w:w="50" w:type="pct"/>
                    <w:hideMark/>
                  </w:tcPr>
                  <w:p w14:paraId="36279C62" w14:textId="77777777" w:rsidR="00437052" w:rsidRDefault="00437052">
                    <w:pPr>
                      <w:pStyle w:val="Bibliography"/>
                      <w:rPr>
                        <w:noProof/>
                      </w:rPr>
                    </w:pPr>
                    <w:r>
                      <w:rPr>
                        <w:noProof/>
                      </w:rPr>
                      <w:t xml:space="preserve">[4] </w:t>
                    </w:r>
                  </w:p>
                </w:tc>
                <w:tc>
                  <w:tcPr>
                    <w:tcW w:w="0" w:type="auto"/>
                    <w:hideMark/>
                  </w:tcPr>
                  <w:p w14:paraId="28A71B24" w14:textId="68993EC9" w:rsidR="00437052" w:rsidRDefault="00437052">
                    <w:pPr>
                      <w:pStyle w:val="Bibliography"/>
                      <w:rPr>
                        <w:noProof/>
                      </w:rPr>
                    </w:pPr>
                    <w:r>
                      <w:rPr>
                        <w:noProof/>
                      </w:rPr>
                      <w:t>StoneArch Logistics, “on time every time seven strategies for success in food trasnportation and shipping,” 23 December 2024. [Online]. Available: https://www.stonearchlogistics.com/blog/on-time-every-time-seven-strategies-for-success-in-food-transportation-and-shipping. [Accessed 5 January 2026].</w:t>
                    </w:r>
                  </w:p>
                </w:tc>
              </w:tr>
            </w:tbl>
            <w:p w14:paraId="1555BFFA" w14:textId="77777777" w:rsidR="00437052" w:rsidRDefault="00437052">
              <w:pPr>
                <w:divId w:val="904802476"/>
                <w:rPr>
                  <w:rFonts w:eastAsia="Times New Roman"/>
                  <w:noProof/>
                </w:rPr>
              </w:pPr>
            </w:p>
            <w:p w14:paraId="5070761F" w14:textId="0A0F9033" w:rsidR="00716233" w:rsidRDefault="00716233">
              <w:r>
                <w:rPr>
                  <w:b/>
                  <w:bCs/>
                  <w:noProof/>
                </w:rPr>
                <w:fldChar w:fldCharType="end"/>
              </w:r>
            </w:p>
          </w:sdtContent>
        </w:sdt>
      </w:sdtContent>
    </w:sdt>
    <w:p w14:paraId="18AF26F9" w14:textId="77777777" w:rsidR="00716233" w:rsidRDefault="00716233" w:rsidP="00B56EE7"/>
    <w:p w14:paraId="73944D2A" w14:textId="77777777" w:rsidR="00716233" w:rsidRDefault="00716233" w:rsidP="00B56EE7"/>
    <w:p w14:paraId="6CB591F1" w14:textId="12E30E9A" w:rsidR="00F218CD" w:rsidRDefault="00F218CD" w:rsidP="00B56EE7">
      <w:pPr>
        <w:rPr>
          <w:b/>
          <w:bCs/>
          <w:i/>
          <w:iCs/>
          <w:u w:val="single"/>
        </w:rPr>
      </w:pPr>
      <w:r>
        <w:rPr>
          <w:b/>
          <w:bCs/>
          <w:i/>
          <w:iCs/>
          <w:u w:val="single"/>
        </w:rPr>
        <w:t>Appendix –</w:t>
      </w:r>
    </w:p>
    <w:p w14:paraId="16BA5661" w14:textId="6FD2CA1C" w:rsidR="00F218CD" w:rsidRPr="00F218CD" w:rsidRDefault="00F218CD" w:rsidP="00B56EE7">
      <w:r w:rsidRPr="00F218CD">
        <w:rPr>
          <w:noProof/>
        </w:rPr>
        <w:lastRenderedPageBreak/>
        <w:drawing>
          <wp:inline distT="0" distB="0" distL="0" distR="0" wp14:anchorId="2DD2AAE7" wp14:editId="65F06EF9">
            <wp:extent cx="2407920" cy="5074920"/>
            <wp:effectExtent l="0" t="0" r="0" b="0"/>
            <wp:docPr id="923533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533992" name=""/>
                    <pic:cNvPicPr/>
                  </pic:nvPicPr>
                  <pic:blipFill rotWithShape="1">
                    <a:blip r:embed="rId11"/>
                    <a:srcRect l="16180" t="-150"/>
                    <a:stretch>
                      <a:fillRect/>
                    </a:stretch>
                  </pic:blipFill>
                  <pic:spPr bwMode="auto">
                    <a:xfrm>
                      <a:off x="0" y="0"/>
                      <a:ext cx="2408129" cy="5075360"/>
                    </a:xfrm>
                    <a:prstGeom prst="rect">
                      <a:avLst/>
                    </a:prstGeom>
                    <a:ln>
                      <a:noFill/>
                    </a:ln>
                    <a:extLst>
                      <a:ext uri="{53640926-AAD7-44D8-BBD7-CCE9431645EC}">
                        <a14:shadowObscured xmlns:a14="http://schemas.microsoft.com/office/drawing/2010/main"/>
                      </a:ext>
                    </a:extLst>
                  </pic:spPr>
                </pic:pic>
              </a:graphicData>
            </a:graphic>
          </wp:inline>
        </w:drawing>
      </w:r>
      <w:r>
        <w:rPr>
          <w:b/>
          <w:bCs/>
        </w:rPr>
        <w:t>Figure 1</w:t>
      </w:r>
    </w:p>
    <w:sectPr w:rsidR="00F218CD" w:rsidRPr="00F218C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F472C7" w14:textId="77777777" w:rsidR="00624A6E" w:rsidRDefault="00624A6E" w:rsidP="00B56EE7">
      <w:pPr>
        <w:spacing w:after="0" w:line="240" w:lineRule="auto"/>
      </w:pPr>
      <w:r>
        <w:separator/>
      </w:r>
    </w:p>
  </w:endnote>
  <w:endnote w:type="continuationSeparator" w:id="0">
    <w:p w14:paraId="41574658" w14:textId="77777777" w:rsidR="00624A6E" w:rsidRDefault="00624A6E" w:rsidP="00B56E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187280"/>
      <w:docPartObj>
        <w:docPartGallery w:val="Page Numbers (Bottom of Page)"/>
        <w:docPartUnique/>
      </w:docPartObj>
    </w:sdtPr>
    <w:sdtEndPr>
      <w:rPr>
        <w:noProof/>
      </w:rPr>
    </w:sdtEndPr>
    <w:sdtContent>
      <w:p w14:paraId="2598C748" w14:textId="3AA4634C" w:rsidR="00B56EE7" w:rsidRDefault="00B56EE7">
        <w:pPr>
          <w:pStyle w:val="Footer"/>
        </w:pPr>
        <w:r>
          <w:fldChar w:fldCharType="begin"/>
        </w:r>
        <w:r>
          <w:instrText xml:space="preserve"> PAGE   \* MERGEFORMAT </w:instrText>
        </w:r>
        <w:r>
          <w:fldChar w:fldCharType="separate"/>
        </w:r>
        <w:r>
          <w:rPr>
            <w:noProof/>
          </w:rPr>
          <w:t>2</w:t>
        </w:r>
        <w:r>
          <w:rPr>
            <w:noProof/>
          </w:rPr>
          <w:fldChar w:fldCharType="end"/>
        </w:r>
      </w:p>
    </w:sdtContent>
  </w:sdt>
  <w:p w14:paraId="6FDDD024" w14:textId="77777777" w:rsidR="00B56EE7" w:rsidRDefault="00B56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B1843A" w14:textId="77777777" w:rsidR="00624A6E" w:rsidRDefault="00624A6E" w:rsidP="00B56EE7">
      <w:pPr>
        <w:spacing w:after="0" w:line="240" w:lineRule="auto"/>
      </w:pPr>
      <w:r>
        <w:separator/>
      </w:r>
    </w:p>
  </w:footnote>
  <w:footnote w:type="continuationSeparator" w:id="0">
    <w:p w14:paraId="21CF73C7" w14:textId="77777777" w:rsidR="00624A6E" w:rsidRDefault="00624A6E" w:rsidP="00B56E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CB0060"/>
    <w:multiLevelType w:val="hybridMultilevel"/>
    <w:tmpl w:val="0FA8E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7954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EE7"/>
    <w:rsid w:val="00072D4B"/>
    <w:rsid w:val="0008668E"/>
    <w:rsid w:val="00097133"/>
    <w:rsid w:val="000F453F"/>
    <w:rsid w:val="00106D2C"/>
    <w:rsid w:val="0015326A"/>
    <w:rsid w:val="00181B61"/>
    <w:rsid w:val="0019431B"/>
    <w:rsid w:val="001B0395"/>
    <w:rsid w:val="001E006C"/>
    <w:rsid w:val="002A175C"/>
    <w:rsid w:val="002F3C39"/>
    <w:rsid w:val="00304FE5"/>
    <w:rsid w:val="00342E87"/>
    <w:rsid w:val="003818FA"/>
    <w:rsid w:val="003A533C"/>
    <w:rsid w:val="00414A03"/>
    <w:rsid w:val="00414C50"/>
    <w:rsid w:val="00430D1F"/>
    <w:rsid w:val="00437052"/>
    <w:rsid w:val="0044599F"/>
    <w:rsid w:val="0047199F"/>
    <w:rsid w:val="004F19EF"/>
    <w:rsid w:val="005016E6"/>
    <w:rsid w:val="00552701"/>
    <w:rsid w:val="005D58B7"/>
    <w:rsid w:val="00624A6E"/>
    <w:rsid w:val="0064101C"/>
    <w:rsid w:val="006569A5"/>
    <w:rsid w:val="006D4353"/>
    <w:rsid w:val="006E55D6"/>
    <w:rsid w:val="007018A1"/>
    <w:rsid w:val="00716233"/>
    <w:rsid w:val="00727306"/>
    <w:rsid w:val="00735D47"/>
    <w:rsid w:val="007A3703"/>
    <w:rsid w:val="007F3D92"/>
    <w:rsid w:val="00864585"/>
    <w:rsid w:val="00940135"/>
    <w:rsid w:val="009511B0"/>
    <w:rsid w:val="00996E03"/>
    <w:rsid w:val="009D1496"/>
    <w:rsid w:val="00A44918"/>
    <w:rsid w:val="00AA6642"/>
    <w:rsid w:val="00AD22FF"/>
    <w:rsid w:val="00B51EAC"/>
    <w:rsid w:val="00B52E1C"/>
    <w:rsid w:val="00B56EE7"/>
    <w:rsid w:val="00B57CDF"/>
    <w:rsid w:val="00B6565C"/>
    <w:rsid w:val="00B71BAB"/>
    <w:rsid w:val="00BD5D84"/>
    <w:rsid w:val="00BE592F"/>
    <w:rsid w:val="00C57B4D"/>
    <w:rsid w:val="00CE1225"/>
    <w:rsid w:val="00D22184"/>
    <w:rsid w:val="00D24C10"/>
    <w:rsid w:val="00D35E5E"/>
    <w:rsid w:val="00D60A3A"/>
    <w:rsid w:val="00DA5E27"/>
    <w:rsid w:val="00E05AC1"/>
    <w:rsid w:val="00E53FCD"/>
    <w:rsid w:val="00E57592"/>
    <w:rsid w:val="00E61782"/>
    <w:rsid w:val="00E846B2"/>
    <w:rsid w:val="00F218CD"/>
    <w:rsid w:val="00F84A8B"/>
    <w:rsid w:val="00FA3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C2D93"/>
  <w15:chartTrackingRefBased/>
  <w15:docId w15:val="{01061E12-F65B-4460-BE7D-7E62F4A71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E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E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E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E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E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E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E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E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E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E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E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E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E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E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E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E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E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EE7"/>
    <w:rPr>
      <w:rFonts w:eastAsiaTheme="majorEastAsia" w:cstheme="majorBidi"/>
      <w:color w:val="272727" w:themeColor="text1" w:themeTint="D8"/>
    </w:rPr>
  </w:style>
  <w:style w:type="paragraph" w:styleId="Title">
    <w:name w:val="Title"/>
    <w:basedOn w:val="Normal"/>
    <w:next w:val="Normal"/>
    <w:link w:val="TitleChar"/>
    <w:uiPriority w:val="10"/>
    <w:qFormat/>
    <w:rsid w:val="00B56E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E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E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E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EE7"/>
    <w:pPr>
      <w:spacing w:before="160"/>
      <w:jc w:val="center"/>
    </w:pPr>
    <w:rPr>
      <w:i/>
      <w:iCs/>
      <w:color w:val="404040" w:themeColor="text1" w:themeTint="BF"/>
    </w:rPr>
  </w:style>
  <w:style w:type="character" w:customStyle="1" w:styleId="QuoteChar">
    <w:name w:val="Quote Char"/>
    <w:basedOn w:val="DefaultParagraphFont"/>
    <w:link w:val="Quote"/>
    <w:uiPriority w:val="29"/>
    <w:rsid w:val="00B56EE7"/>
    <w:rPr>
      <w:i/>
      <w:iCs/>
      <w:color w:val="404040" w:themeColor="text1" w:themeTint="BF"/>
    </w:rPr>
  </w:style>
  <w:style w:type="paragraph" w:styleId="ListParagraph">
    <w:name w:val="List Paragraph"/>
    <w:basedOn w:val="Normal"/>
    <w:uiPriority w:val="34"/>
    <w:qFormat/>
    <w:rsid w:val="00B56EE7"/>
    <w:pPr>
      <w:ind w:left="720"/>
      <w:contextualSpacing/>
    </w:pPr>
  </w:style>
  <w:style w:type="character" w:styleId="IntenseEmphasis">
    <w:name w:val="Intense Emphasis"/>
    <w:basedOn w:val="DefaultParagraphFont"/>
    <w:uiPriority w:val="21"/>
    <w:qFormat/>
    <w:rsid w:val="00B56EE7"/>
    <w:rPr>
      <w:i/>
      <w:iCs/>
      <w:color w:val="0F4761" w:themeColor="accent1" w:themeShade="BF"/>
    </w:rPr>
  </w:style>
  <w:style w:type="paragraph" w:styleId="IntenseQuote">
    <w:name w:val="Intense Quote"/>
    <w:basedOn w:val="Normal"/>
    <w:next w:val="Normal"/>
    <w:link w:val="IntenseQuoteChar"/>
    <w:uiPriority w:val="30"/>
    <w:qFormat/>
    <w:rsid w:val="00B56E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EE7"/>
    <w:rPr>
      <w:i/>
      <w:iCs/>
      <w:color w:val="0F4761" w:themeColor="accent1" w:themeShade="BF"/>
    </w:rPr>
  </w:style>
  <w:style w:type="character" w:styleId="IntenseReference">
    <w:name w:val="Intense Reference"/>
    <w:basedOn w:val="DefaultParagraphFont"/>
    <w:uiPriority w:val="32"/>
    <w:qFormat/>
    <w:rsid w:val="00B56EE7"/>
    <w:rPr>
      <w:b/>
      <w:bCs/>
      <w:smallCaps/>
      <w:color w:val="0F4761" w:themeColor="accent1" w:themeShade="BF"/>
      <w:spacing w:val="5"/>
    </w:rPr>
  </w:style>
  <w:style w:type="paragraph" w:styleId="Header">
    <w:name w:val="header"/>
    <w:basedOn w:val="Normal"/>
    <w:link w:val="HeaderChar"/>
    <w:uiPriority w:val="99"/>
    <w:unhideWhenUsed/>
    <w:rsid w:val="00B56E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EE7"/>
  </w:style>
  <w:style w:type="paragraph" w:styleId="Footer">
    <w:name w:val="footer"/>
    <w:basedOn w:val="Normal"/>
    <w:link w:val="FooterChar"/>
    <w:uiPriority w:val="99"/>
    <w:unhideWhenUsed/>
    <w:rsid w:val="00B56E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EE7"/>
  </w:style>
  <w:style w:type="paragraph" w:styleId="Bibliography">
    <w:name w:val="Bibliography"/>
    <w:basedOn w:val="Normal"/>
    <w:next w:val="Normal"/>
    <w:uiPriority w:val="37"/>
    <w:unhideWhenUsed/>
    <w:rsid w:val="007162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590178">
      <w:bodyDiv w:val="1"/>
      <w:marLeft w:val="0"/>
      <w:marRight w:val="0"/>
      <w:marTop w:val="0"/>
      <w:marBottom w:val="0"/>
      <w:divBdr>
        <w:top w:val="none" w:sz="0" w:space="0" w:color="auto"/>
        <w:left w:val="none" w:sz="0" w:space="0" w:color="auto"/>
        <w:bottom w:val="none" w:sz="0" w:space="0" w:color="auto"/>
        <w:right w:val="none" w:sz="0" w:space="0" w:color="auto"/>
      </w:divBdr>
    </w:div>
    <w:div w:id="253050621">
      <w:bodyDiv w:val="1"/>
      <w:marLeft w:val="0"/>
      <w:marRight w:val="0"/>
      <w:marTop w:val="0"/>
      <w:marBottom w:val="0"/>
      <w:divBdr>
        <w:top w:val="none" w:sz="0" w:space="0" w:color="auto"/>
        <w:left w:val="none" w:sz="0" w:space="0" w:color="auto"/>
        <w:bottom w:val="none" w:sz="0" w:space="0" w:color="auto"/>
        <w:right w:val="none" w:sz="0" w:space="0" w:color="auto"/>
      </w:divBdr>
    </w:div>
    <w:div w:id="461315963">
      <w:bodyDiv w:val="1"/>
      <w:marLeft w:val="0"/>
      <w:marRight w:val="0"/>
      <w:marTop w:val="0"/>
      <w:marBottom w:val="0"/>
      <w:divBdr>
        <w:top w:val="none" w:sz="0" w:space="0" w:color="auto"/>
        <w:left w:val="none" w:sz="0" w:space="0" w:color="auto"/>
        <w:bottom w:val="none" w:sz="0" w:space="0" w:color="auto"/>
        <w:right w:val="none" w:sz="0" w:space="0" w:color="auto"/>
      </w:divBdr>
    </w:div>
    <w:div w:id="496111834">
      <w:bodyDiv w:val="1"/>
      <w:marLeft w:val="0"/>
      <w:marRight w:val="0"/>
      <w:marTop w:val="0"/>
      <w:marBottom w:val="0"/>
      <w:divBdr>
        <w:top w:val="none" w:sz="0" w:space="0" w:color="auto"/>
        <w:left w:val="none" w:sz="0" w:space="0" w:color="auto"/>
        <w:bottom w:val="none" w:sz="0" w:space="0" w:color="auto"/>
        <w:right w:val="none" w:sz="0" w:space="0" w:color="auto"/>
      </w:divBdr>
    </w:div>
    <w:div w:id="904802476">
      <w:bodyDiv w:val="1"/>
      <w:marLeft w:val="0"/>
      <w:marRight w:val="0"/>
      <w:marTop w:val="0"/>
      <w:marBottom w:val="0"/>
      <w:divBdr>
        <w:top w:val="none" w:sz="0" w:space="0" w:color="auto"/>
        <w:left w:val="none" w:sz="0" w:space="0" w:color="auto"/>
        <w:bottom w:val="none" w:sz="0" w:space="0" w:color="auto"/>
        <w:right w:val="none" w:sz="0" w:space="0" w:color="auto"/>
      </w:divBdr>
    </w:div>
    <w:div w:id="935670605">
      <w:bodyDiv w:val="1"/>
      <w:marLeft w:val="0"/>
      <w:marRight w:val="0"/>
      <w:marTop w:val="0"/>
      <w:marBottom w:val="0"/>
      <w:divBdr>
        <w:top w:val="none" w:sz="0" w:space="0" w:color="auto"/>
        <w:left w:val="none" w:sz="0" w:space="0" w:color="auto"/>
        <w:bottom w:val="none" w:sz="0" w:space="0" w:color="auto"/>
        <w:right w:val="none" w:sz="0" w:space="0" w:color="auto"/>
      </w:divBdr>
    </w:div>
    <w:div w:id="1248927984">
      <w:bodyDiv w:val="1"/>
      <w:marLeft w:val="0"/>
      <w:marRight w:val="0"/>
      <w:marTop w:val="0"/>
      <w:marBottom w:val="0"/>
      <w:divBdr>
        <w:top w:val="none" w:sz="0" w:space="0" w:color="auto"/>
        <w:left w:val="none" w:sz="0" w:space="0" w:color="auto"/>
        <w:bottom w:val="none" w:sz="0" w:space="0" w:color="auto"/>
        <w:right w:val="none" w:sz="0" w:space="0" w:color="auto"/>
      </w:divBdr>
    </w:div>
    <w:div w:id="1560703640">
      <w:bodyDiv w:val="1"/>
      <w:marLeft w:val="0"/>
      <w:marRight w:val="0"/>
      <w:marTop w:val="0"/>
      <w:marBottom w:val="0"/>
      <w:divBdr>
        <w:top w:val="none" w:sz="0" w:space="0" w:color="auto"/>
        <w:left w:val="none" w:sz="0" w:space="0" w:color="auto"/>
        <w:bottom w:val="none" w:sz="0" w:space="0" w:color="auto"/>
        <w:right w:val="none" w:sz="0" w:space="0" w:color="auto"/>
      </w:divBdr>
    </w:div>
    <w:div w:id="1645547015">
      <w:bodyDiv w:val="1"/>
      <w:marLeft w:val="0"/>
      <w:marRight w:val="0"/>
      <w:marTop w:val="0"/>
      <w:marBottom w:val="0"/>
      <w:divBdr>
        <w:top w:val="none" w:sz="0" w:space="0" w:color="auto"/>
        <w:left w:val="none" w:sz="0" w:space="0" w:color="auto"/>
        <w:bottom w:val="none" w:sz="0" w:space="0" w:color="auto"/>
        <w:right w:val="none" w:sz="0" w:space="0" w:color="auto"/>
      </w:divBdr>
    </w:div>
    <w:div w:id="1684895201">
      <w:bodyDiv w:val="1"/>
      <w:marLeft w:val="0"/>
      <w:marRight w:val="0"/>
      <w:marTop w:val="0"/>
      <w:marBottom w:val="0"/>
      <w:divBdr>
        <w:top w:val="none" w:sz="0" w:space="0" w:color="auto"/>
        <w:left w:val="none" w:sz="0" w:space="0" w:color="auto"/>
        <w:bottom w:val="none" w:sz="0" w:space="0" w:color="auto"/>
        <w:right w:val="none" w:sz="0" w:space="0" w:color="auto"/>
      </w:divBdr>
    </w:div>
    <w:div w:id="2002543566">
      <w:bodyDiv w:val="1"/>
      <w:marLeft w:val="0"/>
      <w:marRight w:val="0"/>
      <w:marTop w:val="0"/>
      <w:marBottom w:val="0"/>
      <w:divBdr>
        <w:top w:val="none" w:sz="0" w:space="0" w:color="auto"/>
        <w:left w:val="none" w:sz="0" w:space="0" w:color="auto"/>
        <w:bottom w:val="none" w:sz="0" w:space="0" w:color="auto"/>
        <w:right w:val="none" w:sz="0" w:space="0" w:color="auto"/>
      </w:divBdr>
    </w:div>
    <w:div w:id="2084721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2e1e6caf4044da7cbd79fbe9ff3b4a4">
  <xsd:schema xmlns:xsd="http://www.w3.org/2001/XMLSchema" xmlns:xs="http://www.w3.org/2001/XMLSchema" xmlns:p="http://schemas.microsoft.com/office/2006/metadata/properties" xmlns:ns3="b4f9f7ee-5770-4a14-8925-17f3d16e50b7" targetNamespace="http://schemas.microsoft.com/office/2006/metadata/properties" ma:root="true" ma:fieldsID="8f54e5d51dde4fbdc6b5f6acd122911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w3s26</b:Tag>
    <b:SourceType>InternetSite</b:SourceType>
    <b:Guid>{C61A4F47-B5EE-46A9-AD62-014A185C5F87}</b:Guid>
    <b:Author>
      <b:Author>
        <b:NameList>
          <b:Person>
            <b:Last>w3schools</b:Last>
          </b:Person>
        </b:NameList>
      </b:Author>
    </b:Author>
    <b:Title>DSA Shortest Path</b:Title>
    <b:YearAccessed>2026</b:YearAccessed>
    <b:MonthAccessed>January</b:MonthAccessed>
    <b:DayAccessed>5</b:DayAccessed>
    <b:URL>https://www.w3schools.com/dsa/dsa_theory_graphs_shortestpath.php</b:URL>
    <b:RefOrder>3</b:RefOrder>
  </b:Source>
  <b:Source>
    <b:Tag>Des24</b:Tag>
    <b:SourceType>InternetSite</b:SourceType>
    <b:Guid>{17B67AC8-2ACE-41F7-9A66-31EAA35A390C}</b:Guid>
    <b:Title>10 tips when planning delivery routes</b:Title>
    <b:Year>2024</b:Year>
    <b:Author>
      <b:Author>
        <b:NameList>
          <b:Person>
            <b:Last>Descartes</b:Last>
          </b:Person>
        </b:NameList>
      </b:Author>
    </b:Author>
    <b:InternetSiteTitle>Descartes</b:InternetSiteTitle>
    <b:Month>September</b:Month>
    <b:Day>19</b:Day>
    <b:URL>https://routinguk.descartes.com/resources/10-tips-when-planning-delivery-routes</b:URL>
    <b:YearAccessed>2026</b:YearAccessed>
    <b:MonthAccessed>January</b:MonthAccessed>
    <b:DayAccessed>5</b:DayAccessed>
    <b:RefOrder>2</b:RefOrder>
  </b:Source>
  <b:Source>
    <b:Tag>Kat25</b:Tag>
    <b:SourceType>InternetSite</b:SourceType>
    <b:Guid>{D92565F7-CF46-48DE-BAAE-4EBA09E5E4F1}</b:Guid>
    <b:Author>
      <b:Author>
        <b:NameList>
          <b:Person>
            <b:Last>Jenkinson</b:Last>
            <b:First>Kathryn</b:First>
          </b:Person>
        </b:NameList>
      </b:Author>
    </b:Author>
    <b:Title>Are you optimising your transport strategy</b:Title>
    <b:Year>2025</b:Year>
    <b:Month>May</b:Month>
    <b:Day>20</b:Day>
    <b:YearAccessed>2026</b:YearAccessed>
    <b:MonthAccessed>January</b:MonthAccessed>
    <b:DayAccessed>5</b:DayAccessed>
    <b:URL>https://www.williamshaulage.co.uk/are-you-optimising-your-transport-strategy/</b:URL>
    <b:RefOrder>1</b:RefOrder>
  </b:Source>
  <b:Source>
    <b:Tag>Sto24</b:Tag>
    <b:SourceType>InternetSite</b:SourceType>
    <b:Guid>{8E2DE955-1F7D-43A2-9ADE-051FCE690D7C}</b:Guid>
    <b:Author>
      <b:Author>
        <b:NameList>
          <b:Person>
            <b:Last>Logistics</b:Last>
            <b:First>StoneArch</b:First>
          </b:Person>
        </b:NameList>
      </b:Author>
    </b:Author>
    <b:Title>on time every time seven strategies for success in food trasnportation and shipping</b:Title>
    <b:Year>2024</b:Year>
    <b:Month>December</b:Month>
    <b:Day>23</b:Day>
    <b:YearAccessed>2026</b:YearAccessed>
    <b:MonthAccessed>January</b:MonthAccessed>
    <b:DayAccessed>5</b:DayAccessed>
    <b:URL>https://www.stonearchlogistics.com/blog/on-time-every-time-seven-strategies-for-success-in-food-transportation-and-shipping</b:URL>
    <b:RefOrder>4</b:RefOrder>
  </b:Source>
</b:Sources>
</file>

<file path=customXml/itemProps1.xml><?xml version="1.0" encoding="utf-8"?>
<ds:datastoreItem xmlns:ds="http://schemas.openxmlformats.org/officeDocument/2006/customXml" ds:itemID="{D6FFA659-650B-4523-A446-B189AF93373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452B6E9-2381-4700-BFCD-49A1AEC2F823}">
  <ds:schemaRefs>
    <ds:schemaRef ds:uri="http://schemas.microsoft.com/sharepoint/v3/contenttype/forms"/>
  </ds:schemaRefs>
</ds:datastoreItem>
</file>

<file path=customXml/itemProps3.xml><?xml version="1.0" encoding="utf-8"?>
<ds:datastoreItem xmlns:ds="http://schemas.openxmlformats.org/officeDocument/2006/customXml" ds:itemID="{88715090-F0A0-4F39-AD8D-22777CBAE9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1810D59-94E9-4FC6-88AE-412DA0470D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241</TotalTime>
  <Pages>5</Pages>
  <Words>890</Words>
  <Characters>5074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Deacon Prosser (2512653)</dc:creator>
  <cp:keywords/>
  <dc:description/>
  <cp:lastModifiedBy>Deacon Prosser (2512653)</cp:lastModifiedBy>
  <cp:revision>59</cp:revision>
  <dcterms:created xsi:type="dcterms:W3CDTF">2026-01-01T08:23:00Z</dcterms:created>
  <dcterms:modified xsi:type="dcterms:W3CDTF">2026-01-05T14:32:00Z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