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C8FAE" w14:textId="77777777" w:rsidR="00DA01F1" w:rsidRDefault="00DA01F1" w:rsidP="00D50135">
      <w:pPr>
        <w:rPr>
          <w:lang w:val="cy-GB"/>
        </w:rPr>
      </w:pPr>
    </w:p>
    <w:p w14:paraId="067113E3" w14:textId="77777777" w:rsidR="00D50135" w:rsidRDefault="00D50135" w:rsidP="00D50135">
      <w:pPr>
        <w:jc w:val="center"/>
        <w:rPr>
          <w:rFonts w:ascii="Arial" w:hAnsi="Arial" w:cs="Arial"/>
          <w:b/>
          <w:bCs/>
        </w:rPr>
      </w:pPr>
    </w:p>
    <w:p w14:paraId="5FCD695F" w14:textId="2F12FC98" w:rsidR="00D50135" w:rsidRDefault="00D50135" w:rsidP="00D50135">
      <w:pPr>
        <w:jc w:val="center"/>
        <w:rPr>
          <w:rFonts w:ascii="Arial" w:hAnsi="Arial" w:cs="Arial"/>
          <w:b/>
          <w:bCs/>
        </w:rPr>
      </w:pPr>
      <w:r w:rsidRPr="00DA01F1">
        <w:rPr>
          <w:rFonts w:ascii="Arial" w:hAnsi="Arial" w:cs="Arial"/>
          <w:b/>
          <w:bCs/>
        </w:rPr>
        <w:t>ECEY4010</w:t>
      </w:r>
    </w:p>
    <w:p w14:paraId="78D2586B" w14:textId="77777777" w:rsidR="00DA01F1" w:rsidRDefault="00DA01F1" w:rsidP="00DA01F1">
      <w:pPr>
        <w:jc w:val="center"/>
        <w:rPr>
          <w:lang w:val="cy-GB"/>
        </w:rPr>
      </w:pPr>
    </w:p>
    <w:p w14:paraId="1679795C" w14:textId="6F670F93" w:rsidR="00DA01F1" w:rsidRDefault="00DA01F1" w:rsidP="00DA01F1">
      <w:pPr>
        <w:jc w:val="center"/>
        <w:rPr>
          <w:rFonts w:ascii="Arial" w:hAnsi="Arial" w:cs="Arial"/>
          <w:b/>
          <w:bCs/>
        </w:rPr>
      </w:pPr>
      <w:r w:rsidRPr="00DA01F1">
        <w:rPr>
          <w:rFonts w:ascii="Arial" w:hAnsi="Arial" w:cs="Arial"/>
          <w:b/>
          <w:bCs/>
        </w:rPr>
        <w:t xml:space="preserve">Multilingual Practice in the Early Years </w:t>
      </w:r>
    </w:p>
    <w:p w14:paraId="524FB901" w14:textId="77777777" w:rsidR="00DA01F1" w:rsidRDefault="00DA01F1" w:rsidP="00DA01F1">
      <w:pPr>
        <w:jc w:val="center"/>
        <w:rPr>
          <w:rFonts w:ascii="Arial" w:hAnsi="Arial" w:cs="Arial"/>
          <w:b/>
          <w:bCs/>
        </w:rPr>
      </w:pPr>
    </w:p>
    <w:p w14:paraId="5E45F138" w14:textId="77777777" w:rsidR="00DA01F1" w:rsidRDefault="00DA01F1" w:rsidP="00DA01F1">
      <w:pPr>
        <w:jc w:val="center"/>
        <w:rPr>
          <w:rFonts w:ascii="Arial" w:hAnsi="Arial" w:cs="Arial"/>
          <w:b/>
          <w:bCs/>
        </w:rPr>
      </w:pPr>
    </w:p>
    <w:p w14:paraId="11A846CC" w14:textId="1C9B9FC6" w:rsidR="00DA01F1" w:rsidRDefault="00DA01F1" w:rsidP="00DA01F1">
      <w:pPr>
        <w:pStyle w:val="ListParagraph"/>
        <w:numPr>
          <w:ilvl w:val="0"/>
          <w:numId w:val="1"/>
        </w:numPr>
        <w:jc w:val="center"/>
        <w:rPr>
          <w:rFonts w:ascii="Arial" w:hAnsi="Arial" w:cs="Arial"/>
          <w:b/>
          <w:bCs/>
        </w:rPr>
      </w:pPr>
      <w:r>
        <w:rPr>
          <w:rFonts w:ascii="Arial" w:hAnsi="Arial" w:cs="Arial"/>
          <w:b/>
          <w:bCs/>
        </w:rPr>
        <w:t xml:space="preserve">Plan and carry out a </w:t>
      </w:r>
      <w:proofErr w:type="gramStart"/>
      <w:r>
        <w:rPr>
          <w:rFonts w:ascii="Arial" w:hAnsi="Arial" w:cs="Arial"/>
          <w:b/>
          <w:bCs/>
        </w:rPr>
        <w:t>10 minute</w:t>
      </w:r>
      <w:proofErr w:type="gramEnd"/>
      <w:r>
        <w:rPr>
          <w:rFonts w:ascii="Arial" w:hAnsi="Arial" w:cs="Arial"/>
          <w:b/>
          <w:bCs/>
        </w:rPr>
        <w:t xml:space="preserve"> activity that promotes bilingualism/multilingualism</w:t>
      </w:r>
    </w:p>
    <w:p w14:paraId="7D152C9A" w14:textId="77777777" w:rsidR="00DA01F1" w:rsidRPr="00DA01F1" w:rsidRDefault="00DA01F1" w:rsidP="00DA01F1">
      <w:pPr>
        <w:jc w:val="center"/>
        <w:rPr>
          <w:rFonts w:ascii="Arial" w:hAnsi="Arial" w:cs="Arial"/>
          <w:b/>
          <w:bCs/>
        </w:rPr>
      </w:pPr>
    </w:p>
    <w:p w14:paraId="42D1178D" w14:textId="23CA27D2" w:rsidR="00DA01F1" w:rsidRDefault="00DA01F1" w:rsidP="00DA01F1">
      <w:pPr>
        <w:pStyle w:val="ListParagraph"/>
        <w:numPr>
          <w:ilvl w:val="0"/>
          <w:numId w:val="1"/>
        </w:numPr>
        <w:jc w:val="center"/>
        <w:rPr>
          <w:rFonts w:ascii="Arial" w:hAnsi="Arial" w:cs="Arial"/>
          <w:b/>
          <w:bCs/>
        </w:rPr>
      </w:pPr>
      <w:r>
        <w:rPr>
          <w:rFonts w:ascii="Arial" w:hAnsi="Arial" w:cs="Arial"/>
          <w:b/>
          <w:bCs/>
        </w:rPr>
        <w:t xml:space="preserve">A </w:t>
      </w:r>
      <w:proofErr w:type="gramStart"/>
      <w:r>
        <w:rPr>
          <w:rFonts w:ascii="Arial" w:hAnsi="Arial" w:cs="Arial"/>
          <w:b/>
          <w:bCs/>
        </w:rPr>
        <w:t>1,500 word</w:t>
      </w:r>
      <w:proofErr w:type="gramEnd"/>
      <w:r>
        <w:rPr>
          <w:rFonts w:ascii="Arial" w:hAnsi="Arial" w:cs="Arial"/>
          <w:b/>
          <w:bCs/>
        </w:rPr>
        <w:t xml:space="preserve"> supporting paper on the benefits of bilingual/multilingual practice</w:t>
      </w:r>
    </w:p>
    <w:p w14:paraId="127E881D" w14:textId="77777777" w:rsidR="00DA01F1" w:rsidRPr="00DA01F1" w:rsidRDefault="00DA01F1" w:rsidP="00DA01F1">
      <w:pPr>
        <w:pStyle w:val="ListParagraph"/>
        <w:rPr>
          <w:rFonts w:ascii="Arial" w:hAnsi="Arial" w:cs="Arial"/>
          <w:b/>
          <w:bCs/>
        </w:rPr>
      </w:pPr>
    </w:p>
    <w:p w14:paraId="458ECDEB" w14:textId="77777777" w:rsidR="00DA01F1" w:rsidRPr="00DA01F1" w:rsidRDefault="00DA01F1" w:rsidP="00DA01F1">
      <w:pPr>
        <w:jc w:val="center"/>
        <w:rPr>
          <w:rFonts w:ascii="Arial" w:hAnsi="Arial" w:cs="Arial"/>
          <w:b/>
          <w:bCs/>
        </w:rPr>
      </w:pPr>
    </w:p>
    <w:p w14:paraId="15AEF507" w14:textId="77777777" w:rsidR="00DA01F1" w:rsidRPr="00DA01F1" w:rsidRDefault="00DA01F1" w:rsidP="00DA01F1">
      <w:pPr>
        <w:jc w:val="center"/>
        <w:rPr>
          <w:rFonts w:ascii="Arial" w:hAnsi="Arial" w:cs="Arial"/>
          <w:lang w:val="cy-GB"/>
        </w:rPr>
      </w:pPr>
    </w:p>
    <w:p w14:paraId="32776D2F" w14:textId="77777777" w:rsidR="00DA01F1" w:rsidRPr="00D50135" w:rsidRDefault="00DA01F1" w:rsidP="00DA01F1">
      <w:pPr>
        <w:pStyle w:val="NormalWeb"/>
        <w:spacing w:before="0" w:beforeAutospacing="0"/>
        <w:jc w:val="center"/>
        <w:rPr>
          <w:rFonts w:ascii="Arial" w:hAnsi="Arial" w:cs="Arial"/>
          <w:color w:val="1D2125"/>
        </w:rPr>
      </w:pPr>
      <w:r w:rsidRPr="00D50135">
        <w:rPr>
          <w:rFonts w:ascii="Arial" w:hAnsi="Arial" w:cs="Arial"/>
          <w:color w:val="1D2125"/>
        </w:rPr>
        <w:t>I confirm that I have not presented any AI generated text as my own work.</w:t>
      </w:r>
    </w:p>
    <w:p w14:paraId="2AA474A0" w14:textId="77777777" w:rsidR="00DA01F1" w:rsidRPr="00D50135" w:rsidRDefault="00DA01F1" w:rsidP="00DA01F1">
      <w:pPr>
        <w:pStyle w:val="NormalWeb"/>
        <w:spacing w:before="0" w:beforeAutospacing="0"/>
        <w:jc w:val="center"/>
        <w:rPr>
          <w:rFonts w:ascii="Arial" w:hAnsi="Arial" w:cs="Arial"/>
          <w:color w:val="1D2125"/>
        </w:rPr>
      </w:pPr>
      <w:r w:rsidRPr="00D50135">
        <w:rPr>
          <w:rFonts w:ascii="Arial" w:hAnsi="Arial" w:cs="Arial"/>
          <w:color w:val="1D2125"/>
        </w:rPr>
        <w:t>I confirm that I have copies of my drafts, notes, and other resources I used before, and after the use of AI tools which I may be asked to provide as evidence.</w:t>
      </w:r>
    </w:p>
    <w:p w14:paraId="1BDB1453" w14:textId="77777777" w:rsidR="00DA01F1" w:rsidRDefault="00DA01F1" w:rsidP="00DA01F1">
      <w:pPr>
        <w:jc w:val="center"/>
        <w:rPr>
          <w:lang w:val="cy-GB"/>
        </w:rPr>
      </w:pPr>
    </w:p>
    <w:p w14:paraId="11D9CA5D" w14:textId="77777777" w:rsidR="00DA01F1" w:rsidRDefault="00DA01F1" w:rsidP="00DA01F1">
      <w:pPr>
        <w:jc w:val="center"/>
        <w:rPr>
          <w:lang w:val="cy-GB"/>
        </w:rPr>
      </w:pPr>
    </w:p>
    <w:p w14:paraId="6DC3F9BD" w14:textId="77777777" w:rsidR="00DA01F1" w:rsidRDefault="00DA01F1" w:rsidP="00DA01F1">
      <w:pPr>
        <w:jc w:val="center"/>
        <w:rPr>
          <w:lang w:val="cy-GB"/>
        </w:rPr>
      </w:pPr>
    </w:p>
    <w:p w14:paraId="026ACA2C" w14:textId="77777777" w:rsidR="00DA01F1" w:rsidRDefault="00DA01F1" w:rsidP="00DA01F1">
      <w:pPr>
        <w:jc w:val="center"/>
        <w:rPr>
          <w:lang w:val="cy-GB"/>
        </w:rPr>
      </w:pPr>
    </w:p>
    <w:p w14:paraId="3EDBF4F5" w14:textId="77777777" w:rsidR="00DA01F1" w:rsidRDefault="00DA01F1" w:rsidP="00DA01F1">
      <w:pPr>
        <w:jc w:val="center"/>
        <w:rPr>
          <w:lang w:val="cy-GB"/>
        </w:rPr>
      </w:pPr>
    </w:p>
    <w:p w14:paraId="2378DC38" w14:textId="77777777" w:rsidR="00DA01F1" w:rsidRDefault="00DA01F1" w:rsidP="00DA01F1">
      <w:pPr>
        <w:jc w:val="center"/>
        <w:rPr>
          <w:lang w:val="cy-GB"/>
        </w:rPr>
      </w:pPr>
    </w:p>
    <w:p w14:paraId="4C39F955" w14:textId="77777777" w:rsidR="00DA01F1" w:rsidRDefault="00DA01F1" w:rsidP="00DA01F1">
      <w:pPr>
        <w:jc w:val="center"/>
        <w:rPr>
          <w:lang w:val="cy-GB"/>
        </w:rPr>
      </w:pPr>
    </w:p>
    <w:p w14:paraId="2B11BA8A" w14:textId="77777777" w:rsidR="00DA01F1" w:rsidRDefault="00DA01F1" w:rsidP="00DA01F1">
      <w:pPr>
        <w:jc w:val="center"/>
        <w:rPr>
          <w:lang w:val="cy-GB"/>
        </w:rPr>
      </w:pPr>
    </w:p>
    <w:p w14:paraId="1888721B" w14:textId="77777777" w:rsidR="00DA01F1" w:rsidRDefault="00DA01F1" w:rsidP="00DA01F1">
      <w:pPr>
        <w:jc w:val="center"/>
        <w:rPr>
          <w:lang w:val="cy-GB"/>
        </w:rPr>
      </w:pPr>
    </w:p>
    <w:p w14:paraId="79AA6900" w14:textId="77777777" w:rsidR="00DA01F1" w:rsidRDefault="00DA01F1" w:rsidP="00DA01F1">
      <w:pPr>
        <w:jc w:val="center"/>
        <w:rPr>
          <w:lang w:val="cy-GB"/>
        </w:rPr>
      </w:pPr>
    </w:p>
    <w:p w14:paraId="0733AF44" w14:textId="77777777" w:rsidR="00DA01F1" w:rsidRDefault="00DA01F1" w:rsidP="00DA01F1">
      <w:pPr>
        <w:jc w:val="center"/>
        <w:rPr>
          <w:lang w:val="cy-GB"/>
        </w:rPr>
      </w:pPr>
    </w:p>
    <w:p w14:paraId="39968ACA" w14:textId="77777777" w:rsidR="00DA01F1" w:rsidRDefault="00DA01F1" w:rsidP="00DA01F1">
      <w:pPr>
        <w:jc w:val="center"/>
        <w:rPr>
          <w:lang w:val="cy-GB"/>
        </w:rPr>
      </w:pPr>
    </w:p>
    <w:p w14:paraId="2E9C79D7" w14:textId="77777777" w:rsidR="00DA01F1" w:rsidRDefault="00DA01F1" w:rsidP="00DA01F1">
      <w:pPr>
        <w:jc w:val="center"/>
        <w:rPr>
          <w:lang w:val="cy-GB"/>
        </w:rPr>
      </w:pPr>
    </w:p>
    <w:p w14:paraId="3AF7AA8F" w14:textId="3D26622A" w:rsidR="00C07FDD" w:rsidRDefault="00C07FDD" w:rsidP="00C07FDD">
      <w:pPr>
        <w:spacing w:line="360" w:lineRule="auto"/>
        <w:rPr>
          <w:rFonts w:ascii="Arial" w:hAnsi="Arial" w:cs="Arial"/>
          <w:b/>
          <w:bCs/>
          <w:lang w:val="cy-GB"/>
        </w:rPr>
      </w:pPr>
      <w:r w:rsidRPr="00C07FDD">
        <w:rPr>
          <w:rFonts w:ascii="Arial" w:hAnsi="Arial" w:cs="Arial"/>
          <w:b/>
          <w:bCs/>
          <w:lang w:val="cy-GB"/>
        </w:rPr>
        <w:t xml:space="preserve">Part </w:t>
      </w:r>
      <w:r>
        <w:rPr>
          <w:rFonts w:ascii="Arial" w:hAnsi="Arial" w:cs="Arial"/>
          <w:b/>
          <w:bCs/>
          <w:lang w:val="cy-GB"/>
        </w:rPr>
        <w:t>O</w:t>
      </w:r>
      <w:r w:rsidRPr="00C07FDD">
        <w:rPr>
          <w:rFonts w:ascii="Arial" w:hAnsi="Arial" w:cs="Arial"/>
          <w:b/>
          <w:bCs/>
          <w:lang w:val="cy-GB"/>
        </w:rPr>
        <w:t xml:space="preserve">ne: </w:t>
      </w:r>
      <w:r w:rsidRPr="00C07FDD">
        <w:rPr>
          <w:rFonts w:ascii="Arial" w:hAnsi="Arial" w:cs="Arial"/>
          <w:b/>
          <w:bCs/>
          <w:lang w:val="cy-GB"/>
        </w:rPr>
        <w:fldChar w:fldCharType="begin"/>
      </w:r>
      <w:r w:rsidRPr="00C07FDD">
        <w:rPr>
          <w:rFonts w:ascii="Arial" w:hAnsi="Arial" w:cs="Arial"/>
          <w:b/>
          <w:bCs/>
          <w:lang w:val="cy-GB"/>
        </w:rPr>
        <w:instrText>HYPERLINK "</w:instrText>
      </w:r>
      <w:r w:rsidRPr="00C07FDD">
        <w:rPr>
          <w:rFonts w:ascii="Arial" w:hAnsi="Arial" w:cs="Arial"/>
          <w:b/>
          <w:bCs/>
          <w:lang w:val="cy-GB"/>
        </w:rPr>
        <w:instrText>https://uowtsd-my.sharepoint.com/:v:/g/personal/2405384_student_uwtsd_ac_uk/IQDvVsyY0sadT5jl81FGHE7LAaZUNNs16jJGuS5xQR7EmSs?e=H2nPtg</w:instrText>
      </w:r>
      <w:r w:rsidRPr="00C07FDD">
        <w:rPr>
          <w:rFonts w:ascii="Arial" w:hAnsi="Arial" w:cs="Arial"/>
          <w:b/>
          <w:bCs/>
          <w:lang w:val="cy-GB"/>
        </w:rPr>
        <w:instrText>"</w:instrText>
      </w:r>
      <w:r w:rsidRPr="00C07FDD">
        <w:rPr>
          <w:rFonts w:ascii="Arial" w:hAnsi="Arial" w:cs="Arial"/>
          <w:b/>
          <w:bCs/>
          <w:lang w:val="cy-GB"/>
        </w:rPr>
        <w:fldChar w:fldCharType="separate"/>
      </w:r>
      <w:r w:rsidRPr="00C07FDD">
        <w:rPr>
          <w:rStyle w:val="Hyperlink"/>
          <w:rFonts w:ascii="Arial" w:hAnsi="Arial" w:cs="Arial"/>
          <w:b/>
          <w:bCs/>
          <w:lang w:val="cy-GB"/>
        </w:rPr>
        <w:t>https://uowtsd-my.sharepoint.com/:v:/g/personal/2405384_student_uwtsd_ac_uk/IQDvVsyY0sadT5jl81FGHE7LAaZUNNs16jJGuS5xQR7EmSs?e=H2nPtg</w:t>
      </w:r>
      <w:r w:rsidRPr="00C07FDD">
        <w:rPr>
          <w:rFonts w:ascii="Arial" w:hAnsi="Arial" w:cs="Arial"/>
          <w:b/>
          <w:bCs/>
          <w:lang w:val="cy-GB"/>
        </w:rPr>
        <w:fldChar w:fldCharType="end"/>
      </w:r>
      <w:r w:rsidRPr="00C07FDD">
        <w:rPr>
          <w:rFonts w:ascii="Arial" w:hAnsi="Arial" w:cs="Arial"/>
          <w:b/>
          <w:bCs/>
          <w:lang w:val="cy-GB"/>
        </w:rPr>
        <w:t xml:space="preserve"> </w:t>
      </w:r>
    </w:p>
    <w:p w14:paraId="08E89DAC" w14:textId="77777777" w:rsidR="00C07FDD" w:rsidRDefault="00C07FDD" w:rsidP="00C07FDD">
      <w:pPr>
        <w:spacing w:line="360" w:lineRule="auto"/>
        <w:rPr>
          <w:rFonts w:ascii="Arial" w:hAnsi="Arial" w:cs="Arial"/>
          <w:b/>
          <w:bCs/>
          <w:lang w:val="cy-GB"/>
        </w:rPr>
      </w:pPr>
    </w:p>
    <w:p w14:paraId="0FFE66D3" w14:textId="6316D824" w:rsidR="00DA01F1" w:rsidRPr="00C07FDD" w:rsidRDefault="00C07FDD" w:rsidP="00C07FDD">
      <w:pPr>
        <w:spacing w:line="360" w:lineRule="auto"/>
        <w:rPr>
          <w:rFonts w:ascii="Arial" w:hAnsi="Arial" w:cs="Arial"/>
          <w:b/>
          <w:bCs/>
          <w:lang w:val="cy-GB"/>
        </w:rPr>
      </w:pPr>
      <w:r>
        <w:rPr>
          <w:rFonts w:ascii="Arial" w:hAnsi="Arial" w:cs="Arial"/>
          <w:b/>
          <w:bCs/>
          <w:lang w:val="cy-GB"/>
        </w:rPr>
        <w:t xml:space="preserve">Part Two: </w:t>
      </w:r>
    </w:p>
    <w:p w14:paraId="3E5A9262" w14:textId="621E199A" w:rsidR="00DA01F1" w:rsidRPr="000566C7" w:rsidRDefault="00DA01F1" w:rsidP="00C07FDD">
      <w:pPr>
        <w:spacing w:line="360" w:lineRule="auto"/>
        <w:rPr>
          <w:rFonts w:ascii="Arial" w:hAnsi="Arial" w:cs="Arial"/>
          <w:u w:val="single"/>
          <w:lang w:val="cy-GB"/>
        </w:rPr>
      </w:pPr>
      <w:r w:rsidRPr="000566C7">
        <w:rPr>
          <w:rFonts w:ascii="Arial" w:hAnsi="Arial" w:cs="Arial"/>
          <w:u w:val="single"/>
          <w:lang w:val="cy-GB"/>
        </w:rPr>
        <w:t>Definition of bilingualism and multilingualism</w:t>
      </w:r>
    </w:p>
    <w:p w14:paraId="1195A6A2" w14:textId="428D00EB" w:rsidR="00F15D7E" w:rsidRPr="000566C7" w:rsidRDefault="00C7413A" w:rsidP="00C07FDD">
      <w:pPr>
        <w:spacing w:line="360" w:lineRule="auto"/>
        <w:rPr>
          <w:rFonts w:ascii="Arial" w:hAnsi="Arial" w:cs="Arial"/>
        </w:rPr>
      </w:pPr>
      <w:r w:rsidRPr="00C7413A">
        <w:rPr>
          <w:rFonts w:ascii="Arial" w:hAnsi="Arial" w:cs="Arial"/>
        </w:rPr>
        <w:t>Grosjean</w:t>
      </w:r>
      <w:r w:rsidRPr="000566C7">
        <w:rPr>
          <w:rFonts w:ascii="Arial" w:hAnsi="Arial" w:cs="Arial"/>
        </w:rPr>
        <w:t xml:space="preserve"> (2013) discusses how bilingualism and multilingualism have inconsistent definitions due to the vastness of fluidity of speaking, reading, comprehending and writing a language. </w:t>
      </w:r>
      <w:r w:rsidR="00CD3B89" w:rsidRPr="000566C7">
        <w:rPr>
          <w:rFonts w:ascii="Arial" w:hAnsi="Arial" w:cs="Arial"/>
        </w:rPr>
        <w:t xml:space="preserve">The complexity of defining bilingualism is </w:t>
      </w:r>
      <w:r w:rsidR="00F9651F" w:rsidRPr="000566C7">
        <w:rPr>
          <w:rFonts w:ascii="Arial" w:hAnsi="Arial" w:cs="Arial"/>
        </w:rPr>
        <w:t xml:space="preserve">supported by </w:t>
      </w:r>
      <w:r w:rsidR="00FE1140" w:rsidRPr="000566C7">
        <w:rPr>
          <w:rFonts w:ascii="Arial" w:hAnsi="Arial" w:cs="Arial"/>
        </w:rPr>
        <w:t xml:space="preserve">NALDIC </w:t>
      </w:r>
      <w:r w:rsidR="009735B7" w:rsidRPr="000566C7">
        <w:rPr>
          <w:rFonts w:ascii="Arial" w:hAnsi="Arial" w:cs="Arial"/>
        </w:rPr>
        <w:t>(2011)</w:t>
      </w:r>
      <w:r w:rsidR="00FE1140" w:rsidRPr="000566C7">
        <w:rPr>
          <w:rFonts w:ascii="Arial" w:hAnsi="Arial" w:cs="Arial"/>
        </w:rPr>
        <w:t xml:space="preserve"> </w:t>
      </w:r>
      <w:r w:rsidR="00F9651F" w:rsidRPr="000566C7">
        <w:rPr>
          <w:rFonts w:ascii="Arial" w:hAnsi="Arial" w:cs="Arial"/>
        </w:rPr>
        <w:t xml:space="preserve">where bilingualism is </w:t>
      </w:r>
      <w:r w:rsidR="00AB13EC" w:rsidRPr="000566C7">
        <w:rPr>
          <w:rFonts w:ascii="Arial" w:hAnsi="Arial" w:cs="Arial"/>
        </w:rPr>
        <w:t xml:space="preserve">seen as hard to define </w:t>
      </w:r>
      <w:r w:rsidR="006D76E3" w:rsidRPr="000566C7">
        <w:rPr>
          <w:rFonts w:ascii="Arial" w:hAnsi="Arial" w:cs="Arial"/>
        </w:rPr>
        <w:t>since</w:t>
      </w:r>
      <w:r w:rsidR="00B27F90" w:rsidRPr="000566C7">
        <w:rPr>
          <w:rFonts w:ascii="Arial" w:hAnsi="Arial" w:cs="Arial"/>
        </w:rPr>
        <w:t xml:space="preserve"> it means different things to different people. </w:t>
      </w:r>
      <w:r w:rsidR="004B0EC4" w:rsidRPr="000566C7">
        <w:rPr>
          <w:rFonts w:ascii="Arial" w:hAnsi="Arial" w:cs="Arial"/>
        </w:rPr>
        <w:t>Bilingualism</w:t>
      </w:r>
      <w:r w:rsidR="000310CA" w:rsidRPr="000566C7">
        <w:rPr>
          <w:rFonts w:ascii="Arial" w:hAnsi="Arial" w:cs="Arial"/>
        </w:rPr>
        <w:t xml:space="preserve"> is also thought to come in two types – simultaneous and sequential. </w:t>
      </w:r>
      <w:r w:rsidR="000F6E2F" w:rsidRPr="000566C7">
        <w:rPr>
          <w:rFonts w:ascii="Arial" w:hAnsi="Arial" w:cs="Arial"/>
        </w:rPr>
        <w:t xml:space="preserve">Nicoladis (2017) </w:t>
      </w:r>
      <w:r w:rsidR="003003BC" w:rsidRPr="000566C7">
        <w:rPr>
          <w:rFonts w:ascii="Arial" w:hAnsi="Arial" w:cs="Arial"/>
        </w:rPr>
        <w:t xml:space="preserve">describes </w:t>
      </w:r>
      <w:r w:rsidR="00250C35" w:rsidRPr="000566C7">
        <w:rPr>
          <w:rFonts w:ascii="Arial" w:hAnsi="Arial" w:cs="Arial"/>
        </w:rPr>
        <w:t>simultaneous</w:t>
      </w:r>
      <w:r w:rsidR="003003BC" w:rsidRPr="000566C7">
        <w:rPr>
          <w:rFonts w:ascii="Arial" w:hAnsi="Arial" w:cs="Arial"/>
        </w:rPr>
        <w:t xml:space="preserve"> bilingualism as being exposed to </w:t>
      </w:r>
      <w:r w:rsidR="00250C35" w:rsidRPr="000566C7">
        <w:rPr>
          <w:rFonts w:ascii="Arial" w:hAnsi="Arial" w:cs="Arial"/>
        </w:rPr>
        <w:t xml:space="preserve">two languages from a very early age and being brought up using both. </w:t>
      </w:r>
      <w:r w:rsidR="004A5796" w:rsidRPr="000566C7">
        <w:rPr>
          <w:rFonts w:ascii="Arial" w:hAnsi="Arial" w:cs="Arial"/>
        </w:rPr>
        <w:t xml:space="preserve">Nurumbetova and </w:t>
      </w:r>
      <w:r w:rsidR="008E28C1" w:rsidRPr="000566C7">
        <w:rPr>
          <w:rFonts w:ascii="Arial" w:hAnsi="Arial" w:cs="Arial"/>
        </w:rPr>
        <w:t xml:space="preserve">Babashova (2022) describe sequential </w:t>
      </w:r>
      <w:r w:rsidR="00D07C68" w:rsidRPr="000566C7">
        <w:rPr>
          <w:rFonts w:ascii="Arial" w:hAnsi="Arial" w:cs="Arial"/>
        </w:rPr>
        <w:t>bilingualism</w:t>
      </w:r>
      <w:r w:rsidR="008E28C1" w:rsidRPr="000566C7">
        <w:rPr>
          <w:rFonts w:ascii="Arial" w:hAnsi="Arial" w:cs="Arial"/>
        </w:rPr>
        <w:t xml:space="preserve"> as the learning of another language, after </w:t>
      </w:r>
      <w:r w:rsidR="00D07C68" w:rsidRPr="000566C7">
        <w:rPr>
          <w:rFonts w:ascii="Arial" w:hAnsi="Arial" w:cs="Arial"/>
        </w:rPr>
        <w:t xml:space="preserve">a first language is already established. </w:t>
      </w:r>
      <w:r w:rsidR="00D97870" w:rsidRPr="000566C7">
        <w:rPr>
          <w:rFonts w:ascii="Arial" w:hAnsi="Arial" w:cs="Arial"/>
        </w:rPr>
        <w:t>The compl</w:t>
      </w:r>
      <w:r w:rsidR="008970C8" w:rsidRPr="000566C7">
        <w:rPr>
          <w:rFonts w:ascii="Arial" w:hAnsi="Arial" w:cs="Arial"/>
        </w:rPr>
        <w:t xml:space="preserve">exity of </w:t>
      </w:r>
      <w:r w:rsidR="008E5024" w:rsidRPr="000566C7">
        <w:rPr>
          <w:rFonts w:ascii="Arial" w:hAnsi="Arial" w:cs="Arial"/>
        </w:rPr>
        <w:t>“bilingualism</w:t>
      </w:r>
      <w:r w:rsidR="00715DD7" w:rsidRPr="000566C7">
        <w:rPr>
          <w:rFonts w:ascii="Arial" w:hAnsi="Arial" w:cs="Arial"/>
        </w:rPr>
        <w:t>/multilingualism</w:t>
      </w:r>
      <w:r w:rsidR="008E5024" w:rsidRPr="000566C7">
        <w:rPr>
          <w:rFonts w:ascii="Arial" w:hAnsi="Arial" w:cs="Arial"/>
        </w:rPr>
        <w:t xml:space="preserve">” and its more nuanced definitions is explored by Chin and Padilla (2019), they note how many types of bilingualism there is and note how the stage of acquisition is also notable in </w:t>
      </w:r>
      <w:r w:rsidR="00D0797A" w:rsidRPr="000566C7">
        <w:rPr>
          <w:rFonts w:ascii="Arial" w:hAnsi="Arial" w:cs="Arial"/>
        </w:rPr>
        <w:t xml:space="preserve">defining </w:t>
      </w:r>
      <w:r w:rsidR="0020406D" w:rsidRPr="000566C7">
        <w:rPr>
          <w:rFonts w:ascii="Arial" w:hAnsi="Arial" w:cs="Arial"/>
        </w:rPr>
        <w:t>terminologies</w:t>
      </w:r>
      <w:r w:rsidR="00BA5F23" w:rsidRPr="000566C7">
        <w:rPr>
          <w:rFonts w:ascii="Arial" w:hAnsi="Arial" w:cs="Arial"/>
        </w:rPr>
        <w:t>, as well as supporting Grosjean</w:t>
      </w:r>
      <w:r w:rsidR="00F3153D" w:rsidRPr="000566C7">
        <w:rPr>
          <w:rFonts w:ascii="Arial" w:hAnsi="Arial" w:cs="Arial"/>
        </w:rPr>
        <w:t xml:space="preserve"> (2013) in how the fluency of both languages may be unequal. </w:t>
      </w:r>
    </w:p>
    <w:p w14:paraId="7009CAC5" w14:textId="474B6C41" w:rsidR="006C78FE" w:rsidRPr="000566C7" w:rsidRDefault="00D14C11" w:rsidP="00C07FDD">
      <w:pPr>
        <w:spacing w:line="360" w:lineRule="auto"/>
        <w:rPr>
          <w:rFonts w:ascii="Arial" w:hAnsi="Arial" w:cs="Arial"/>
          <w:i/>
          <w:iCs/>
        </w:rPr>
      </w:pPr>
      <w:r w:rsidRPr="000566C7">
        <w:rPr>
          <w:rFonts w:ascii="Arial" w:hAnsi="Arial" w:cs="Arial"/>
        </w:rPr>
        <w:t>In the continuation of this paper</w:t>
      </w:r>
      <w:r w:rsidR="005B5F5F" w:rsidRPr="000566C7">
        <w:rPr>
          <w:rFonts w:ascii="Arial" w:hAnsi="Arial" w:cs="Arial"/>
        </w:rPr>
        <w:t xml:space="preserve"> the topics of discussion will include the benefits of bilingualism/multilingualism</w:t>
      </w:r>
      <w:r w:rsidR="00F90F53" w:rsidRPr="000566C7">
        <w:rPr>
          <w:rFonts w:ascii="Arial" w:hAnsi="Arial" w:cs="Arial"/>
        </w:rPr>
        <w:t>, a deeper look into Welsh and English as additional languages</w:t>
      </w:r>
      <w:r w:rsidR="00360044" w:rsidRPr="000566C7">
        <w:rPr>
          <w:rFonts w:ascii="Arial" w:hAnsi="Arial" w:cs="Arial"/>
        </w:rPr>
        <w:t xml:space="preserve"> and frameworks in </w:t>
      </w:r>
      <w:r w:rsidR="005C3533" w:rsidRPr="000566C7">
        <w:rPr>
          <w:rFonts w:ascii="Arial" w:hAnsi="Arial" w:cs="Arial"/>
        </w:rPr>
        <w:t>Wales</w:t>
      </w:r>
      <w:r w:rsidR="00360044" w:rsidRPr="000566C7">
        <w:rPr>
          <w:rFonts w:ascii="Arial" w:hAnsi="Arial" w:cs="Arial"/>
        </w:rPr>
        <w:t xml:space="preserve"> in place to support bilingualism, and </w:t>
      </w:r>
      <w:r w:rsidR="005C3533" w:rsidRPr="000566C7">
        <w:rPr>
          <w:rFonts w:ascii="Arial" w:hAnsi="Arial" w:cs="Arial"/>
        </w:rPr>
        <w:t>the brain development associated with developing more than one language</w:t>
      </w:r>
      <w:r w:rsidR="00F47BEA" w:rsidRPr="000566C7">
        <w:rPr>
          <w:rFonts w:ascii="Arial" w:hAnsi="Arial" w:cs="Arial"/>
        </w:rPr>
        <w:t>, and links with the Welsh curriculum</w:t>
      </w:r>
      <w:r w:rsidR="000C67DB" w:rsidRPr="000566C7">
        <w:rPr>
          <w:rFonts w:ascii="Arial" w:hAnsi="Arial" w:cs="Arial"/>
        </w:rPr>
        <w:t xml:space="preserve">. Throughout this paper there will be reference to a personal activity completed as part one of this assignment to </w:t>
      </w:r>
      <w:r w:rsidR="00F47BEA" w:rsidRPr="000566C7">
        <w:rPr>
          <w:rFonts w:ascii="Arial" w:hAnsi="Arial" w:cs="Arial"/>
        </w:rPr>
        <w:t xml:space="preserve">explain </w:t>
      </w:r>
      <w:r w:rsidR="00E07A3B" w:rsidRPr="000566C7">
        <w:rPr>
          <w:rFonts w:ascii="Arial" w:hAnsi="Arial" w:cs="Arial"/>
        </w:rPr>
        <w:t>why certain techniques were used.</w:t>
      </w:r>
    </w:p>
    <w:p w14:paraId="087D48A7" w14:textId="77777777" w:rsidR="00E25D0C" w:rsidRPr="000566C7" w:rsidRDefault="00E25D0C" w:rsidP="00C07FDD">
      <w:pPr>
        <w:spacing w:line="360" w:lineRule="auto"/>
        <w:rPr>
          <w:rFonts w:ascii="Arial" w:hAnsi="Arial" w:cs="Arial"/>
        </w:rPr>
      </w:pPr>
    </w:p>
    <w:p w14:paraId="42B4D0C4" w14:textId="77777777" w:rsidR="006C78FE" w:rsidRPr="000566C7" w:rsidRDefault="006C78FE" w:rsidP="00C07FDD">
      <w:pPr>
        <w:spacing w:line="360" w:lineRule="auto"/>
        <w:rPr>
          <w:rFonts w:ascii="Arial" w:hAnsi="Arial" w:cs="Arial"/>
          <w:u w:val="single"/>
          <w:lang w:val="cy-GB"/>
        </w:rPr>
      </w:pPr>
      <w:r w:rsidRPr="000566C7">
        <w:rPr>
          <w:rFonts w:ascii="Arial" w:hAnsi="Arial" w:cs="Arial"/>
          <w:u w:val="single"/>
          <w:lang w:val="cy-GB"/>
        </w:rPr>
        <w:t>Benefits</w:t>
      </w:r>
    </w:p>
    <w:p w14:paraId="2342AA6E" w14:textId="66E6D3F5" w:rsidR="00BF358B" w:rsidRPr="000566C7" w:rsidRDefault="00C27E57" w:rsidP="00C07FDD">
      <w:pPr>
        <w:spacing w:line="360" w:lineRule="auto"/>
        <w:rPr>
          <w:rFonts w:ascii="Arial" w:hAnsi="Arial" w:cs="Arial"/>
          <w:lang w:val="cy-GB"/>
        </w:rPr>
      </w:pPr>
      <w:r w:rsidRPr="000566C7">
        <w:rPr>
          <w:rFonts w:ascii="Arial" w:hAnsi="Arial" w:cs="Arial"/>
          <w:lang w:val="cy-GB"/>
        </w:rPr>
        <w:lastRenderedPageBreak/>
        <w:t>The benefits of bilingualism/multilingualism has been thoroughly researched</w:t>
      </w:r>
      <w:r w:rsidR="00531C87" w:rsidRPr="000566C7">
        <w:rPr>
          <w:rFonts w:ascii="Arial" w:hAnsi="Arial" w:cs="Arial"/>
          <w:lang w:val="cy-GB"/>
        </w:rPr>
        <w:t xml:space="preserve">; </w:t>
      </w:r>
      <w:r w:rsidR="00B30413" w:rsidRPr="000566C7">
        <w:rPr>
          <w:rFonts w:ascii="Arial" w:hAnsi="Arial" w:cs="Arial"/>
          <w:lang w:val="cy-GB"/>
        </w:rPr>
        <w:t>Bialysok (201</w:t>
      </w:r>
      <w:r w:rsidR="008747BB" w:rsidRPr="000566C7">
        <w:rPr>
          <w:rFonts w:ascii="Arial" w:hAnsi="Arial" w:cs="Arial"/>
          <w:lang w:val="cy-GB"/>
        </w:rPr>
        <w:t>8</w:t>
      </w:r>
      <w:r w:rsidR="00B30413" w:rsidRPr="000566C7">
        <w:rPr>
          <w:rFonts w:ascii="Arial" w:hAnsi="Arial" w:cs="Arial"/>
          <w:lang w:val="cy-GB"/>
        </w:rPr>
        <w:t xml:space="preserve">) </w:t>
      </w:r>
      <w:r w:rsidR="00A724CE" w:rsidRPr="000566C7">
        <w:rPr>
          <w:rFonts w:ascii="Arial" w:hAnsi="Arial" w:cs="Arial"/>
          <w:lang w:val="cy-GB"/>
        </w:rPr>
        <w:t xml:space="preserve">stated that the early years are crucial in establishing the foundations of basic skills </w:t>
      </w:r>
      <w:r w:rsidR="008973F1" w:rsidRPr="000566C7">
        <w:rPr>
          <w:rFonts w:ascii="Arial" w:hAnsi="Arial" w:cs="Arial"/>
          <w:lang w:val="cy-GB"/>
        </w:rPr>
        <w:t>and explores sequential bilingualism in the early years and how</w:t>
      </w:r>
      <w:r w:rsidR="004D6CA2" w:rsidRPr="000566C7">
        <w:rPr>
          <w:rFonts w:ascii="Arial" w:hAnsi="Arial" w:cs="Arial"/>
          <w:lang w:val="cy-GB"/>
        </w:rPr>
        <w:t xml:space="preserve"> learning early in life can be ben</w:t>
      </w:r>
      <w:r w:rsidR="00435BB0" w:rsidRPr="000566C7">
        <w:rPr>
          <w:rFonts w:ascii="Arial" w:hAnsi="Arial" w:cs="Arial"/>
          <w:lang w:val="cy-GB"/>
        </w:rPr>
        <w:t>eficial due to a childs ab</w:t>
      </w:r>
      <w:r w:rsidR="009A5966">
        <w:rPr>
          <w:rFonts w:ascii="Arial" w:hAnsi="Arial" w:cs="Arial"/>
          <w:lang w:val="cy-GB"/>
        </w:rPr>
        <w:t>i</w:t>
      </w:r>
      <w:r w:rsidR="00435BB0" w:rsidRPr="000566C7">
        <w:rPr>
          <w:rFonts w:ascii="Arial" w:hAnsi="Arial" w:cs="Arial"/>
          <w:lang w:val="cy-GB"/>
        </w:rPr>
        <w:t xml:space="preserve">lity to absorb information at that age. </w:t>
      </w:r>
      <w:r w:rsidR="00087667" w:rsidRPr="000566C7">
        <w:rPr>
          <w:rFonts w:ascii="Arial" w:hAnsi="Arial" w:cs="Arial"/>
          <w:lang w:val="cy-GB"/>
        </w:rPr>
        <w:t>Bialystok (</w:t>
      </w:r>
      <w:r w:rsidR="00216C2F" w:rsidRPr="000566C7">
        <w:rPr>
          <w:rFonts w:ascii="Arial" w:hAnsi="Arial" w:cs="Arial"/>
          <w:lang w:val="cy-GB"/>
        </w:rPr>
        <w:t>1987) also researched metaling</w:t>
      </w:r>
      <w:r w:rsidR="00626C60">
        <w:rPr>
          <w:rFonts w:ascii="Arial" w:hAnsi="Arial" w:cs="Arial"/>
          <w:lang w:val="cy-GB"/>
        </w:rPr>
        <w:t xml:space="preserve">uistics </w:t>
      </w:r>
      <w:r w:rsidR="00216C2F" w:rsidRPr="000566C7">
        <w:rPr>
          <w:rFonts w:ascii="Arial" w:hAnsi="Arial" w:cs="Arial"/>
          <w:lang w:val="cy-GB"/>
        </w:rPr>
        <w:t xml:space="preserve">and a childs ability to </w:t>
      </w:r>
      <w:r w:rsidR="00ED6E7A" w:rsidRPr="000566C7">
        <w:rPr>
          <w:rFonts w:ascii="Arial" w:hAnsi="Arial" w:cs="Arial"/>
          <w:lang w:val="cy-GB"/>
        </w:rPr>
        <w:t xml:space="preserve">comprehend the language in a multitude of ways, </w:t>
      </w:r>
      <w:r w:rsidR="00D92212" w:rsidRPr="000566C7">
        <w:rPr>
          <w:rFonts w:ascii="Arial" w:hAnsi="Arial" w:cs="Arial"/>
          <w:lang w:val="cy-GB"/>
        </w:rPr>
        <w:t xml:space="preserve">as well as attention to detail due to being attuned </w:t>
      </w:r>
      <w:r w:rsidR="0064561C" w:rsidRPr="000566C7">
        <w:rPr>
          <w:rFonts w:ascii="Arial" w:hAnsi="Arial" w:cs="Arial"/>
          <w:lang w:val="cy-GB"/>
        </w:rPr>
        <w:t>in a variety of ways. Bialystoks</w:t>
      </w:r>
      <w:r w:rsidR="00E7261A" w:rsidRPr="000566C7">
        <w:rPr>
          <w:rFonts w:ascii="Arial" w:hAnsi="Arial" w:cs="Arial"/>
          <w:lang w:val="cy-GB"/>
        </w:rPr>
        <w:t xml:space="preserve"> research</w:t>
      </w:r>
      <w:r w:rsidR="00F4421F" w:rsidRPr="000566C7">
        <w:rPr>
          <w:rFonts w:ascii="Arial" w:hAnsi="Arial" w:cs="Arial"/>
          <w:lang w:val="cy-GB"/>
        </w:rPr>
        <w:t xml:space="preserve"> relates</w:t>
      </w:r>
      <w:r w:rsidR="001E01F3" w:rsidRPr="000566C7">
        <w:rPr>
          <w:rFonts w:ascii="Arial" w:hAnsi="Arial" w:cs="Arial"/>
          <w:lang w:val="cy-GB"/>
        </w:rPr>
        <w:t xml:space="preserve"> to the activity completed in part 1, I directed my activity to a child</w:t>
      </w:r>
      <w:r w:rsidR="00876241" w:rsidRPr="000566C7">
        <w:rPr>
          <w:rFonts w:ascii="Arial" w:hAnsi="Arial" w:cs="Arial"/>
          <w:lang w:val="cy-GB"/>
        </w:rPr>
        <w:t xml:space="preserve"> aged </w:t>
      </w:r>
      <w:r w:rsidR="002D56B3" w:rsidRPr="000566C7">
        <w:rPr>
          <w:rFonts w:ascii="Arial" w:hAnsi="Arial" w:cs="Arial"/>
          <w:lang w:val="cy-GB"/>
        </w:rPr>
        <w:t xml:space="preserve">from </w:t>
      </w:r>
      <w:r w:rsidR="00876241" w:rsidRPr="000566C7">
        <w:rPr>
          <w:rFonts w:ascii="Arial" w:hAnsi="Arial" w:cs="Arial"/>
          <w:lang w:val="cy-GB"/>
        </w:rPr>
        <w:t>2</w:t>
      </w:r>
      <w:r w:rsidR="002D56B3" w:rsidRPr="000566C7">
        <w:rPr>
          <w:rFonts w:ascii="Arial" w:hAnsi="Arial" w:cs="Arial"/>
          <w:lang w:val="cy-GB"/>
        </w:rPr>
        <w:t xml:space="preserve"> to 3 years old, an age where children know their colours and numbers but may not know them in another language</w:t>
      </w:r>
      <w:r w:rsidR="00B85104" w:rsidRPr="000566C7">
        <w:rPr>
          <w:rFonts w:ascii="Arial" w:hAnsi="Arial" w:cs="Arial"/>
          <w:lang w:val="cy-GB"/>
        </w:rPr>
        <w:t xml:space="preserve">, aiming the activity towards children of this age allows for them to still be in the prime age for </w:t>
      </w:r>
      <w:r w:rsidR="0080420E" w:rsidRPr="000566C7">
        <w:rPr>
          <w:rFonts w:ascii="Arial" w:hAnsi="Arial" w:cs="Arial"/>
          <w:lang w:val="cy-GB"/>
        </w:rPr>
        <w:t xml:space="preserve">absorbing new information. </w:t>
      </w:r>
      <w:r w:rsidR="00E7261A" w:rsidRPr="000566C7">
        <w:rPr>
          <w:rFonts w:ascii="Arial" w:hAnsi="Arial" w:cs="Arial"/>
          <w:lang w:val="cy-GB"/>
        </w:rPr>
        <w:t xml:space="preserve">I switched between the two languages, giving clear translations, using simple words in English and adding in Welsh words that are commonly used </w:t>
      </w:r>
      <w:r w:rsidR="003C0E16" w:rsidRPr="000566C7">
        <w:rPr>
          <w:rFonts w:ascii="Arial" w:hAnsi="Arial" w:cs="Arial"/>
          <w:lang w:val="cy-GB"/>
        </w:rPr>
        <w:t xml:space="preserve">and providing clear </w:t>
      </w:r>
      <w:r w:rsidR="00E904EF">
        <w:rPr>
          <w:rFonts w:ascii="Arial" w:hAnsi="Arial" w:cs="Arial"/>
          <w:lang w:val="cy-GB"/>
        </w:rPr>
        <w:t>W</w:t>
      </w:r>
      <w:r w:rsidR="003C0E16" w:rsidRPr="000566C7">
        <w:rPr>
          <w:rFonts w:ascii="Arial" w:hAnsi="Arial" w:cs="Arial"/>
          <w:lang w:val="cy-GB"/>
        </w:rPr>
        <w:t xml:space="preserve">elsh words with numbers and colours. I would sometimes use a ‘sandwich’ method of delivering my Welsh, where </w:t>
      </w:r>
      <w:r w:rsidR="00626C60">
        <w:rPr>
          <w:rFonts w:ascii="Arial" w:hAnsi="Arial" w:cs="Arial"/>
          <w:lang w:val="cy-GB"/>
        </w:rPr>
        <w:t xml:space="preserve">I </w:t>
      </w:r>
      <w:r w:rsidR="003C0E16" w:rsidRPr="000566C7">
        <w:rPr>
          <w:rFonts w:ascii="Arial" w:hAnsi="Arial" w:cs="Arial"/>
          <w:lang w:val="cy-GB"/>
        </w:rPr>
        <w:t xml:space="preserve">would say the word in English, then Welsh, then back to English, allowing children time to develop metalinguatics </w:t>
      </w:r>
      <w:r w:rsidR="00533C2A" w:rsidRPr="000566C7">
        <w:rPr>
          <w:rFonts w:ascii="Arial" w:hAnsi="Arial" w:cs="Arial"/>
          <w:lang w:val="cy-GB"/>
        </w:rPr>
        <w:t xml:space="preserve">to process the word, then hear the translation, then </w:t>
      </w:r>
      <w:r w:rsidR="00DB5529" w:rsidRPr="000566C7">
        <w:rPr>
          <w:rFonts w:ascii="Arial" w:hAnsi="Arial" w:cs="Arial"/>
          <w:lang w:val="cy-GB"/>
        </w:rPr>
        <w:t>confirming the word back in English.</w:t>
      </w:r>
      <w:r w:rsidR="00463536" w:rsidRPr="000566C7">
        <w:rPr>
          <w:rFonts w:ascii="Arial" w:hAnsi="Arial" w:cs="Arial"/>
          <w:lang w:val="cy-GB"/>
        </w:rPr>
        <w:t xml:space="preserve"> </w:t>
      </w:r>
    </w:p>
    <w:p w14:paraId="41E9C2DD" w14:textId="4D30BEDB" w:rsidR="00E7261A" w:rsidRPr="000566C7" w:rsidRDefault="00727C39" w:rsidP="00C07FDD">
      <w:pPr>
        <w:spacing w:line="360" w:lineRule="auto"/>
        <w:rPr>
          <w:rFonts w:ascii="Arial" w:hAnsi="Arial" w:cs="Arial"/>
          <w:lang w:val="cy-GB"/>
        </w:rPr>
      </w:pPr>
      <w:r w:rsidRPr="000566C7">
        <w:rPr>
          <w:rFonts w:ascii="Arial" w:hAnsi="Arial" w:cs="Arial"/>
          <w:lang w:val="cy-GB"/>
        </w:rPr>
        <w:t>Another benefit of bilingualism is that in r</w:t>
      </w:r>
      <w:r w:rsidR="00262010" w:rsidRPr="000566C7">
        <w:rPr>
          <w:rFonts w:ascii="Arial" w:hAnsi="Arial" w:cs="Arial"/>
          <w:lang w:val="cy-GB"/>
        </w:rPr>
        <w:t xml:space="preserve">ecent </w:t>
      </w:r>
      <w:r w:rsidRPr="000566C7">
        <w:rPr>
          <w:rFonts w:ascii="Arial" w:hAnsi="Arial" w:cs="Arial"/>
          <w:lang w:val="cy-GB"/>
        </w:rPr>
        <w:t xml:space="preserve">years </w:t>
      </w:r>
      <w:r w:rsidR="00262010" w:rsidRPr="000566C7">
        <w:rPr>
          <w:rFonts w:ascii="Arial" w:hAnsi="Arial" w:cs="Arial"/>
          <w:lang w:val="cy-GB"/>
        </w:rPr>
        <w:t>articles also show that employment recruiters are searching for bilingual individuals</w:t>
      </w:r>
      <w:r w:rsidRPr="000566C7">
        <w:rPr>
          <w:rFonts w:ascii="Arial" w:hAnsi="Arial" w:cs="Arial"/>
          <w:lang w:val="cy-GB"/>
        </w:rPr>
        <w:t>.</w:t>
      </w:r>
      <w:r w:rsidR="00A62056" w:rsidRPr="000566C7">
        <w:rPr>
          <w:rFonts w:ascii="Arial" w:hAnsi="Arial" w:cs="Arial"/>
          <w:lang w:val="cy-GB"/>
        </w:rPr>
        <w:t xml:space="preserve"> </w:t>
      </w:r>
      <w:r w:rsidR="00E0738E" w:rsidRPr="000566C7">
        <w:rPr>
          <w:rFonts w:ascii="Arial" w:hAnsi="Arial" w:cs="Arial"/>
          <w:lang w:val="cy-GB"/>
        </w:rPr>
        <w:t>(HR</w:t>
      </w:r>
      <w:r w:rsidR="00D3475C" w:rsidRPr="000566C7">
        <w:rPr>
          <w:rFonts w:ascii="Arial" w:hAnsi="Arial" w:cs="Arial"/>
          <w:lang w:val="cy-GB"/>
        </w:rPr>
        <w:t xml:space="preserve"> </w:t>
      </w:r>
      <w:r w:rsidR="00E0738E" w:rsidRPr="000566C7">
        <w:rPr>
          <w:rFonts w:ascii="Arial" w:hAnsi="Arial" w:cs="Arial"/>
          <w:lang w:val="cy-GB"/>
        </w:rPr>
        <w:t>Review 2025)</w:t>
      </w:r>
      <w:r w:rsidRPr="000566C7">
        <w:rPr>
          <w:rFonts w:ascii="Arial" w:hAnsi="Arial" w:cs="Arial"/>
          <w:lang w:val="cy-GB"/>
        </w:rPr>
        <w:t xml:space="preserve">. Emotional </w:t>
      </w:r>
      <w:r w:rsidR="005D5A3D" w:rsidRPr="000566C7">
        <w:rPr>
          <w:rFonts w:ascii="Arial" w:hAnsi="Arial" w:cs="Arial"/>
          <w:lang w:val="cy-GB"/>
        </w:rPr>
        <w:t xml:space="preserve">benefits have also been linked to bilingualism, </w:t>
      </w:r>
      <w:r w:rsidR="00BB48F1" w:rsidRPr="000566C7">
        <w:rPr>
          <w:rFonts w:ascii="Arial" w:hAnsi="Arial" w:cs="Arial"/>
          <w:lang w:val="cy-GB"/>
        </w:rPr>
        <w:t xml:space="preserve">Clement (2025) suggests </w:t>
      </w:r>
      <w:r w:rsidR="005D5A3D" w:rsidRPr="000566C7">
        <w:rPr>
          <w:rFonts w:ascii="Arial" w:hAnsi="Arial" w:cs="Arial"/>
          <w:lang w:val="cy-GB"/>
        </w:rPr>
        <w:t xml:space="preserve">the </w:t>
      </w:r>
      <w:r w:rsidR="00BB48F1" w:rsidRPr="000566C7">
        <w:rPr>
          <w:rFonts w:ascii="Arial" w:hAnsi="Arial" w:cs="Arial"/>
          <w:lang w:val="cy-GB"/>
        </w:rPr>
        <w:t>emotional benefits of bilingualsm with high attributes to self-confidence</w:t>
      </w:r>
      <w:r w:rsidR="00501A55" w:rsidRPr="000566C7">
        <w:rPr>
          <w:rFonts w:ascii="Arial" w:hAnsi="Arial" w:cs="Arial"/>
          <w:lang w:val="cy-GB"/>
        </w:rPr>
        <w:t>, increased social skills and a development of transferable skills</w:t>
      </w:r>
      <w:r w:rsidR="00E07E4F" w:rsidRPr="000566C7">
        <w:rPr>
          <w:rFonts w:ascii="Arial" w:hAnsi="Arial" w:cs="Arial"/>
          <w:lang w:val="cy-GB"/>
        </w:rPr>
        <w:t xml:space="preserve"> supporting a childs abilities in a variety of areas. There are also a variety of cognitive benefits to bilingualism which will be explored when specifically discussing brain development/cognitive function in bilinguals/multilinguals.</w:t>
      </w:r>
    </w:p>
    <w:p w14:paraId="3EAF8EE5" w14:textId="77777777" w:rsidR="006C78FE" w:rsidRPr="000566C7" w:rsidRDefault="006C78FE" w:rsidP="00C07FDD">
      <w:pPr>
        <w:spacing w:line="360" w:lineRule="auto"/>
        <w:rPr>
          <w:rFonts w:ascii="Arial" w:hAnsi="Arial" w:cs="Arial"/>
        </w:rPr>
      </w:pPr>
    </w:p>
    <w:p w14:paraId="706F349A" w14:textId="20796B39" w:rsidR="00841754" w:rsidRPr="000566C7" w:rsidRDefault="00841754" w:rsidP="00C07FDD">
      <w:pPr>
        <w:spacing w:line="360" w:lineRule="auto"/>
        <w:rPr>
          <w:rFonts w:ascii="Arial" w:hAnsi="Arial" w:cs="Arial"/>
          <w:u w:val="single"/>
        </w:rPr>
      </w:pPr>
      <w:r w:rsidRPr="000566C7">
        <w:rPr>
          <w:rFonts w:ascii="Arial" w:hAnsi="Arial" w:cs="Arial"/>
          <w:u w:val="single"/>
        </w:rPr>
        <w:t>WAL/EAL</w:t>
      </w:r>
    </w:p>
    <w:p w14:paraId="4305E58B" w14:textId="04951823" w:rsidR="008F52ED" w:rsidRPr="000566C7" w:rsidRDefault="00747BD3" w:rsidP="00C07FDD">
      <w:pPr>
        <w:spacing w:line="360" w:lineRule="auto"/>
        <w:rPr>
          <w:rFonts w:ascii="Arial" w:hAnsi="Arial" w:cs="Arial"/>
        </w:rPr>
      </w:pPr>
      <w:r w:rsidRPr="000566C7">
        <w:rPr>
          <w:rFonts w:ascii="Arial" w:hAnsi="Arial" w:cs="Arial"/>
        </w:rPr>
        <w:t xml:space="preserve">Education is not as </w:t>
      </w:r>
      <w:r w:rsidR="00CA103E" w:rsidRPr="000566C7">
        <w:rPr>
          <w:rFonts w:ascii="Arial" w:hAnsi="Arial" w:cs="Arial"/>
        </w:rPr>
        <w:t>accessible</w:t>
      </w:r>
      <w:r w:rsidRPr="000566C7">
        <w:rPr>
          <w:rFonts w:ascii="Arial" w:hAnsi="Arial" w:cs="Arial"/>
        </w:rPr>
        <w:t xml:space="preserve"> </w:t>
      </w:r>
      <w:r w:rsidR="00CA103E" w:rsidRPr="000566C7">
        <w:rPr>
          <w:rFonts w:ascii="Arial" w:hAnsi="Arial" w:cs="Arial"/>
        </w:rPr>
        <w:t xml:space="preserve">everywhere in the world as it is in </w:t>
      </w:r>
      <w:r w:rsidR="00BF76FC" w:rsidRPr="000566C7">
        <w:rPr>
          <w:rFonts w:ascii="Arial" w:hAnsi="Arial" w:cs="Arial"/>
        </w:rPr>
        <w:t xml:space="preserve">Wales/ </w:t>
      </w:r>
      <w:r w:rsidR="00CA103E" w:rsidRPr="000566C7">
        <w:rPr>
          <w:rFonts w:ascii="Arial" w:hAnsi="Arial" w:cs="Arial"/>
        </w:rPr>
        <w:t xml:space="preserve">the UK, </w:t>
      </w:r>
      <w:r w:rsidR="008661D8" w:rsidRPr="000566C7">
        <w:rPr>
          <w:rFonts w:ascii="Arial" w:hAnsi="Arial" w:cs="Arial"/>
        </w:rPr>
        <w:t xml:space="preserve">UNESCO (2024) highlights the current global situation in relation to </w:t>
      </w:r>
      <w:r w:rsidR="000C2CA9" w:rsidRPr="000566C7">
        <w:rPr>
          <w:rFonts w:ascii="Arial" w:hAnsi="Arial" w:cs="Arial"/>
        </w:rPr>
        <w:t xml:space="preserve">the limits language can have on education. In more rural areas education </w:t>
      </w:r>
      <w:r w:rsidR="00FC6F81" w:rsidRPr="000566C7">
        <w:rPr>
          <w:rFonts w:ascii="Arial" w:hAnsi="Arial" w:cs="Arial"/>
        </w:rPr>
        <w:t xml:space="preserve">can be </w:t>
      </w:r>
      <w:r w:rsidR="000C2CA9" w:rsidRPr="000566C7">
        <w:rPr>
          <w:rFonts w:ascii="Arial" w:hAnsi="Arial" w:cs="Arial"/>
        </w:rPr>
        <w:t>inaccessible</w:t>
      </w:r>
      <w:r w:rsidR="00FC6F81" w:rsidRPr="000566C7">
        <w:rPr>
          <w:rFonts w:ascii="Arial" w:hAnsi="Arial" w:cs="Arial"/>
        </w:rPr>
        <w:t xml:space="preserve"> due to a shortage of teachers</w:t>
      </w:r>
      <w:r w:rsidR="00A3389C" w:rsidRPr="000566C7">
        <w:rPr>
          <w:rFonts w:ascii="Arial" w:hAnsi="Arial" w:cs="Arial"/>
        </w:rPr>
        <w:t>, language barriers or lack of money</w:t>
      </w:r>
      <w:r w:rsidR="000C2CA9" w:rsidRPr="000566C7">
        <w:rPr>
          <w:rFonts w:ascii="Arial" w:hAnsi="Arial" w:cs="Arial"/>
        </w:rPr>
        <w:t xml:space="preserve">, </w:t>
      </w:r>
      <w:r w:rsidR="00A3389C" w:rsidRPr="000566C7">
        <w:rPr>
          <w:rFonts w:ascii="Arial" w:hAnsi="Arial" w:cs="Arial"/>
        </w:rPr>
        <w:t xml:space="preserve">education in these places is </w:t>
      </w:r>
      <w:r w:rsidR="000C2CA9" w:rsidRPr="000566C7">
        <w:rPr>
          <w:rFonts w:ascii="Arial" w:hAnsi="Arial" w:cs="Arial"/>
        </w:rPr>
        <w:t>especially</w:t>
      </w:r>
      <w:r w:rsidR="00A3389C" w:rsidRPr="000566C7">
        <w:rPr>
          <w:rFonts w:ascii="Arial" w:hAnsi="Arial" w:cs="Arial"/>
        </w:rPr>
        <w:t xml:space="preserve"> limited</w:t>
      </w:r>
      <w:r w:rsidR="000C2CA9" w:rsidRPr="000566C7">
        <w:rPr>
          <w:rFonts w:ascii="Arial" w:hAnsi="Arial" w:cs="Arial"/>
        </w:rPr>
        <w:t xml:space="preserve"> </w:t>
      </w:r>
      <w:r w:rsidR="00A3389C" w:rsidRPr="000566C7">
        <w:rPr>
          <w:rFonts w:ascii="Arial" w:hAnsi="Arial" w:cs="Arial"/>
        </w:rPr>
        <w:t>for</w:t>
      </w:r>
      <w:r w:rsidR="000C2CA9" w:rsidRPr="000566C7">
        <w:rPr>
          <w:rFonts w:ascii="Arial" w:hAnsi="Arial" w:cs="Arial"/>
        </w:rPr>
        <w:t xml:space="preserve"> young girls</w:t>
      </w:r>
      <w:r w:rsidR="00FC6F81" w:rsidRPr="000566C7">
        <w:rPr>
          <w:rFonts w:ascii="Arial" w:hAnsi="Arial" w:cs="Arial"/>
        </w:rPr>
        <w:t>, and those with learning difficulties</w:t>
      </w:r>
      <w:r w:rsidR="00A3389C" w:rsidRPr="000566C7">
        <w:rPr>
          <w:rFonts w:ascii="Arial" w:hAnsi="Arial" w:cs="Arial"/>
        </w:rPr>
        <w:t xml:space="preserve">. This </w:t>
      </w:r>
      <w:r w:rsidR="00A3389C" w:rsidRPr="000566C7">
        <w:rPr>
          <w:rFonts w:ascii="Arial" w:hAnsi="Arial" w:cs="Arial"/>
        </w:rPr>
        <w:lastRenderedPageBreak/>
        <w:t>could be one reason why families cho</w:t>
      </w:r>
      <w:r w:rsidR="004E326C">
        <w:rPr>
          <w:rFonts w:ascii="Arial" w:hAnsi="Arial" w:cs="Arial"/>
        </w:rPr>
        <w:t>o</w:t>
      </w:r>
      <w:r w:rsidR="00A3389C" w:rsidRPr="000566C7">
        <w:rPr>
          <w:rFonts w:ascii="Arial" w:hAnsi="Arial" w:cs="Arial"/>
        </w:rPr>
        <w:t>se to move to other countries</w:t>
      </w:r>
      <w:r w:rsidR="00654BA7" w:rsidRPr="000566C7">
        <w:rPr>
          <w:rFonts w:ascii="Arial" w:hAnsi="Arial" w:cs="Arial"/>
        </w:rPr>
        <w:t xml:space="preserve"> - </w:t>
      </w:r>
      <w:r w:rsidR="00A2584A" w:rsidRPr="000566C7">
        <w:rPr>
          <w:rFonts w:ascii="Arial" w:hAnsi="Arial" w:cs="Arial"/>
        </w:rPr>
        <w:t xml:space="preserve">for the purpose of this paper </w:t>
      </w:r>
      <w:r w:rsidR="0084408E" w:rsidRPr="000566C7">
        <w:rPr>
          <w:rFonts w:ascii="Arial" w:hAnsi="Arial" w:cs="Arial"/>
        </w:rPr>
        <w:t xml:space="preserve">the United Kingdom (UK) </w:t>
      </w:r>
      <w:r w:rsidR="00A2584A" w:rsidRPr="000566C7">
        <w:rPr>
          <w:rFonts w:ascii="Arial" w:hAnsi="Arial" w:cs="Arial"/>
        </w:rPr>
        <w:t>will be used as an example</w:t>
      </w:r>
      <w:r w:rsidR="00654BA7" w:rsidRPr="000566C7">
        <w:rPr>
          <w:rFonts w:ascii="Arial" w:hAnsi="Arial" w:cs="Arial"/>
        </w:rPr>
        <w:t xml:space="preserve"> – </w:t>
      </w:r>
      <w:r w:rsidR="0084408E" w:rsidRPr="000566C7">
        <w:rPr>
          <w:rFonts w:ascii="Arial" w:hAnsi="Arial" w:cs="Arial"/>
        </w:rPr>
        <w:t xml:space="preserve">The UK </w:t>
      </w:r>
      <w:r w:rsidR="00654BA7" w:rsidRPr="000566C7">
        <w:rPr>
          <w:rFonts w:ascii="Arial" w:hAnsi="Arial" w:cs="Arial"/>
        </w:rPr>
        <w:t xml:space="preserve">has seen a growth of immigration recently </w:t>
      </w:r>
      <w:r w:rsidR="0084408E" w:rsidRPr="000566C7">
        <w:rPr>
          <w:rFonts w:ascii="Arial" w:hAnsi="Arial" w:cs="Arial"/>
        </w:rPr>
        <w:t xml:space="preserve">as shown by </w:t>
      </w:r>
      <w:r w:rsidR="004245B1" w:rsidRPr="000566C7">
        <w:rPr>
          <w:rFonts w:ascii="Arial" w:hAnsi="Arial" w:cs="Arial"/>
        </w:rPr>
        <w:t>The Migration Observatory (2025)</w:t>
      </w:r>
      <w:r w:rsidR="003842FE" w:rsidRPr="000566C7">
        <w:rPr>
          <w:rFonts w:ascii="Arial" w:hAnsi="Arial" w:cs="Arial"/>
        </w:rPr>
        <w:t xml:space="preserve">. </w:t>
      </w:r>
      <w:r w:rsidR="00AB06E2" w:rsidRPr="000566C7">
        <w:rPr>
          <w:rFonts w:ascii="Arial" w:hAnsi="Arial" w:cs="Arial"/>
        </w:rPr>
        <w:t xml:space="preserve">The increase of migration </w:t>
      </w:r>
      <w:r w:rsidR="002F312F" w:rsidRPr="000566C7">
        <w:rPr>
          <w:rFonts w:ascii="Arial" w:hAnsi="Arial" w:cs="Arial"/>
        </w:rPr>
        <w:t xml:space="preserve">has caused an increase of children with English as an additional language (EAL) in schools </w:t>
      </w:r>
      <w:r w:rsidR="00356A8C" w:rsidRPr="000566C7">
        <w:rPr>
          <w:rFonts w:ascii="Arial" w:hAnsi="Arial" w:cs="Arial"/>
        </w:rPr>
        <w:t>(The Bell Foundation 2025)</w:t>
      </w:r>
      <w:r w:rsidR="007778C4" w:rsidRPr="000566C7">
        <w:rPr>
          <w:rFonts w:ascii="Arial" w:hAnsi="Arial" w:cs="Arial"/>
        </w:rPr>
        <w:t xml:space="preserve">, To support this increase of children learning an additional language, </w:t>
      </w:r>
      <w:r w:rsidR="006D077C" w:rsidRPr="000566C7">
        <w:rPr>
          <w:rFonts w:ascii="Arial" w:hAnsi="Arial" w:cs="Arial"/>
        </w:rPr>
        <w:t>Vygotsky’s</w:t>
      </w:r>
      <w:r w:rsidR="007778C4" w:rsidRPr="000566C7">
        <w:rPr>
          <w:rFonts w:ascii="Arial" w:hAnsi="Arial" w:cs="Arial"/>
        </w:rPr>
        <w:t xml:space="preserve"> </w:t>
      </w:r>
      <w:r w:rsidR="00AE6BA5" w:rsidRPr="000566C7">
        <w:rPr>
          <w:rFonts w:ascii="Arial" w:hAnsi="Arial" w:cs="Arial"/>
        </w:rPr>
        <w:t xml:space="preserve">(1978) </w:t>
      </w:r>
      <w:r w:rsidR="007778C4" w:rsidRPr="000566C7">
        <w:rPr>
          <w:rFonts w:ascii="Arial" w:hAnsi="Arial" w:cs="Arial"/>
        </w:rPr>
        <w:t xml:space="preserve">Zone of Proximal Development can be used to </w:t>
      </w:r>
      <w:r w:rsidR="00AE6BA5" w:rsidRPr="000566C7">
        <w:rPr>
          <w:rFonts w:ascii="Arial" w:hAnsi="Arial" w:cs="Arial"/>
        </w:rPr>
        <w:t xml:space="preserve">support the </w:t>
      </w:r>
      <w:r w:rsidR="0010419C" w:rsidRPr="000566C7">
        <w:rPr>
          <w:rFonts w:ascii="Arial" w:hAnsi="Arial" w:cs="Arial"/>
        </w:rPr>
        <w:t xml:space="preserve">child in immersing themselves in the </w:t>
      </w:r>
      <w:r w:rsidR="00C15E8C" w:rsidRPr="000566C7">
        <w:rPr>
          <w:rFonts w:ascii="Arial" w:hAnsi="Arial" w:cs="Arial"/>
        </w:rPr>
        <w:t>l</w:t>
      </w:r>
      <w:r w:rsidR="00B720D7" w:rsidRPr="000566C7">
        <w:rPr>
          <w:rFonts w:ascii="Arial" w:hAnsi="Arial" w:cs="Arial"/>
        </w:rPr>
        <w:t>anguage they are learning</w:t>
      </w:r>
      <w:r w:rsidR="00C15E8C" w:rsidRPr="000566C7">
        <w:rPr>
          <w:rFonts w:ascii="Arial" w:hAnsi="Arial" w:cs="Arial"/>
        </w:rPr>
        <w:t xml:space="preserve"> by being in a class full of children wanting to interact and support them</w:t>
      </w:r>
      <w:r w:rsidR="00D53CE9" w:rsidRPr="000566C7">
        <w:rPr>
          <w:rFonts w:ascii="Arial" w:hAnsi="Arial" w:cs="Arial"/>
        </w:rPr>
        <w:t xml:space="preserve">. </w:t>
      </w:r>
      <w:r w:rsidR="003D5864" w:rsidRPr="000566C7">
        <w:rPr>
          <w:rFonts w:ascii="Arial" w:hAnsi="Arial" w:cs="Arial"/>
        </w:rPr>
        <w:t xml:space="preserve">Bruner </w:t>
      </w:r>
      <w:r w:rsidR="003D5864" w:rsidRPr="000566C7">
        <w:rPr>
          <w:rFonts w:ascii="Arial" w:hAnsi="Arial" w:cs="Arial"/>
          <w:i/>
          <w:iCs/>
        </w:rPr>
        <w:t>et al</w:t>
      </w:r>
      <w:r w:rsidR="003D5864" w:rsidRPr="000566C7">
        <w:rPr>
          <w:rFonts w:ascii="Arial" w:hAnsi="Arial" w:cs="Arial"/>
        </w:rPr>
        <w:t xml:space="preserve"> (1976)</w:t>
      </w:r>
      <w:r w:rsidR="003868D6" w:rsidRPr="000566C7">
        <w:rPr>
          <w:rFonts w:ascii="Arial" w:hAnsi="Arial" w:cs="Arial"/>
        </w:rPr>
        <w:t xml:space="preserve"> </w:t>
      </w:r>
      <w:r w:rsidR="00E65460" w:rsidRPr="000566C7">
        <w:rPr>
          <w:rFonts w:ascii="Arial" w:hAnsi="Arial" w:cs="Arial"/>
        </w:rPr>
        <w:t xml:space="preserve">discussed the supporting of learning through ‘scaffolding’, this technique in conjunction with the utilisation with the zone of proximal development </w:t>
      </w:r>
      <w:r w:rsidR="00170427" w:rsidRPr="000566C7">
        <w:rPr>
          <w:rFonts w:ascii="Arial" w:hAnsi="Arial" w:cs="Arial"/>
        </w:rPr>
        <w:t xml:space="preserve">can massively support children in learning a new language. </w:t>
      </w:r>
    </w:p>
    <w:p w14:paraId="10EBEA68" w14:textId="5443E088" w:rsidR="00841754" w:rsidRPr="000566C7" w:rsidRDefault="00170427" w:rsidP="00C07FDD">
      <w:pPr>
        <w:spacing w:line="360" w:lineRule="auto"/>
        <w:rPr>
          <w:rFonts w:ascii="Arial" w:hAnsi="Arial" w:cs="Arial"/>
        </w:rPr>
      </w:pPr>
      <w:r w:rsidRPr="000566C7">
        <w:rPr>
          <w:rFonts w:ascii="Arial" w:hAnsi="Arial" w:cs="Arial"/>
        </w:rPr>
        <w:t xml:space="preserve">In the activity completed in part one, I personally used scaffolding to support a child learning Welsh as an additional language. </w:t>
      </w:r>
      <w:r w:rsidR="00B3512B" w:rsidRPr="000566C7">
        <w:rPr>
          <w:rFonts w:ascii="Arial" w:hAnsi="Arial" w:cs="Arial"/>
        </w:rPr>
        <w:t xml:space="preserve">I told them the word they needed to know and reinforced the idea, I also provided the starting sounds for the words they needed and provided patience and a calm environment for them to take the time to get the correct word, providing support where needed to support the child but still allow them to gain the satisfaction of getting the correct answer independently. </w:t>
      </w:r>
    </w:p>
    <w:p w14:paraId="5A983B59" w14:textId="77777777" w:rsidR="00BF458E" w:rsidRPr="00C7413A" w:rsidRDefault="00BF458E" w:rsidP="00C07FDD">
      <w:pPr>
        <w:spacing w:line="360" w:lineRule="auto"/>
        <w:rPr>
          <w:rFonts w:ascii="Arial" w:hAnsi="Arial" w:cs="Arial"/>
        </w:rPr>
      </w:pPr>
    </w:p>
    <w:p w14:paraId="59705FAE" w14:textId="4626F069" w:rsidR="00C7413A" w:rsidRPr="000566C7" w:rsidRDefault="0080156E" w:rsidP="00C07FDD">
      <w:pPr>
        <w:spacing w:line="360" w:lineRule="auto"/>
        <w:rPr>
          <w:rFonts w:ascii="Arial" w:hAnsi="Arial" w:cs="Arial"/>
          <w:u w:val="single"/>
          <w:lang w:val="cy-GB"/>
        </w:rPr>
      </w:pPr>
      <w:r w:rsidRPr="000566C7">
        <w:rPr>
          <w:rFonts w:ascii="Arial" w:hAnsi="Arial" w:cs="Arial"/>
          <w:u w:val="single"/>
          <w:lang w:val="cy-GB"/>
        </w:rPr>
        <w:t>Brain Development</w:t>
      </w:r>
    </w:p>
    <w:p w14:paraId="673DF5C4" w14:textId="6BDC5E46" w:rsidR="00764064" w:rsidRPr="000566C7" w:rsidRDefault="00067C9F" w:rsidP="00C07FDD">
      <w:pPr>
        <w:spacing w:line="360" w:lineRule="auto"/>
        <w:rPr>
          <w:rFonts w:ascii="Arial" w:hAnsi="Arial" w:cs="Arial"/>
        </w:rPr>
      </w:pPr>
      <w:r w:rsidRPr="00067C9F">
        <w:rPr>
          <w:rFonts w:ascii="Arial" w:hAnsi="Arial" w:cs="Arial"/>
        </w:rPr>
        <w:t xml:space="preserve">Kuipers and Thierry </w:t>
      </w:r>
      <w:r w:rsidRPr="000566C7">
        <w:rPr>
          <w:rFonts w:ascii="Arial" w:hAnsi="Arial" w:cs="Arial"/>
        </w:rPr>
        <w:t>(</w:t>
      </w:r>
      <w:r w:rsidRPr="00067C9F">
        <w:rPr>
          <w:rFonts w:ascii="Arial" w:hAnsi="Arial" w:cs="Arial"/>
        </w:rPr>
        <w:t>2015)</w:t>
      </w:r>
      <w:r w:rsidRPr="000566C7">
        <w:rPr>
          <w:rFonts w:ascii="Arial" w:hAnsi="Arial" w:cs="Arial"/>
        </w:rPr>
        <w:t xml:space="preserve"> </w:t>
      </w:r>
      <w:r w:rsidR="00191F88" w:rsidRPr="000566C7">
        <w:rPr>
          <w:rFonts w:ascii="Arial" w:hAnsi="Arial" w:cs="Arial"/>
        </w:rPr>
        <w:t xml:space="preserve">have compiled </w:t>
      </w:r>
      <w:r w:rsidR="001C61FB" w:rsidRPr="000566C7">
        <w:rPr>
          <w:rFonts w:ascii="Arial" w:hAnsi="Arial" w:cs="Arial"/>
        </w:rPr>
        <w:t xml:space="preserve">and studied the increased ability in the auditory cortex of bilinguals in comparison to monolinguals, </w:t>
      </w:r>
      <w:r w:rsidR="004C4834" w:rsidRPr="000566C7">
        <w:rPr>
          <w:rFonts w:ascii="Arial" w:hAnsi="Arial" w:cs="Arial"/>
        </w:rPr>
        <w:t xml:space="preserve">they also discovered a </w:t>
      </w:r>
      <w:r w:rsidR="00640C9E" w:rsidRPr="000566C7">
        <w:rPr>
          <w:rFonts w:ascii="Arial" w:hAnsi="Arial" w:cs="Arial"/>
        </w:rPr>
        <w:t xml:space="preserve">larger P2 </w:t>
      </w:r>
      <w:r w:rsidR="009509EE" w:rsidRPr="000566C7">
        <w:rPr>
          <w:rFonts w:ascii="Arial" w:hAnsi="Arial" w:cs="Arial"/>
          <w:color w:val="1F1F1F"/>
        </w:rPr>
        <w:t>event-related potential (ERP)</w:t>
      </w:r>
      <w:r w:rsidR="00406F67" w:rsidRPr="000566C7">
        <w:rPr>
          <w:rFonts w:ascii="Arial" w:hAnsi="Arial" w:cs="Arial"/>
          <w:color w:val="1F1F1F"/>
        </w:rPr>
        <w:t xml:space="preserve"> in bilingual toddlers when </w:t>
      </w:r>
      <w:r w:rsidR="00640C9E" w:rsidRPr="000566C7">
        <w:rPr>
          <w:rFonts w:ascii="Arial" w:hAnsi="Arial" w:cs="Arial"/>
          <w:color w:val="1F1F1F"/>
        </w:rPr>
        <w:t xml:space="preserve">experiencing a language switch, suggesting they are more alert and aware of changes than monolingual toddlers. </w:t>
      </w:r>
      <w:r w:rsidR="0007057A" w:rsidRPr="000566C7">
        <w:rPr>
          <w:rFonts w:ascii="Arial" w:hAnsi="Arial" w:cs="Arial"/>
          <w:color w:val="1F1F1F"/>
        </w:rPr>
        <w:t xml:space="preserve">Hofman (2020) suggests that there is an increased connectivity in the </w:t>
      </w:r>
      <w:r w:rsidR="00F00535" w:rsidRPr="000566C7">
        <w:rPr>
          <w:rFonts w:ascii="Arial" w:hAnsi="Arial" w:cs="Arial"/>
          <w:color w:val="1F1F1F"/>
        </w:rPr>
        <w:t>temporal</w:t>
      </w:r>
      <w:r w:rsidR="0007057A" w:rsidRPr="000566C7">
        <w:rPr>
          <w:rFonts w:ascii="Arial" w:hAnsi="Arial" w:cs="Arial"/>
          <w:color w:val="1F1F1F"/>
        </w:rPr>
        <w:t xml:space="preserve"> lobe (</w:t>
      </w:r>
      <w:r w:rsidR="00F00535" w:rsidRPr="000566C7">
        <w:rPr>
          <w:rFonts w:ascii="Arial" w:hAnsi="Arial" w:cs="Arial"/>
          <w:color w:val="1F1F1F"/>
        </w:rPr>
        <w:t>Wernicke’s</w:t>
      </w:r>
      <w:r w:rsidR="0007057A" w:rsidRPr="000566C7">
        <w:rPr>
          <w:rFonts w:ascii="Arial" w:hAnsi="Arial" w:cs="Arial"/>
          <w:color w:val="1F1F1F"/>
        </w:rPr>
        <w:t xml:space="preserve"> area) </w:t>
      </w:r>
      <w:r w:rsidR="00F00535" w:rsidRPr="000566C7">
        <w:rPr>
          <w:rFonts w:ascii="Arial" w:hAnsi="Arial" w:cs="Arial"/>
          <w:color w:val="1F1F1F"/>
        </w:rPr>
        <w:t>in individuals who are bilingual/multilingual</w:t>
      </w:r>
      <w:r w:rsidR="00E82215" w:rsidRPr="000566C7">
        <w:rPr>
          <w:rFonts w:ascii="Arial" w:hAnsi="Arial" w:cs="Arial"/>
          <w:color w:val="1F1F1F"/>
        </w:rPr>
        <w:t xml:space="preserve">, it is also suggested that there is </w:t>
      </w:r>
      <w:r w:rsidR="0082783C" w:rsidRPr="000566C7">
        <w:rPr>
          <w:rFonts w:ascii="Arial" w:hAnsi="Arial" w:cs="Arial"/>
          <w:color w:val="1F1F1F"/>
        </w:rPr>
        <w:t xml:space="preserve">an increased amount of grey matter in </w:t>
      </w:r>
      <w:r w:rsidR="00365F54" w:rsidRPr="000566C7">
        <w:rPr>
          <w:rFonts w:ascii="Arial" w:hAnsi="Arial" w:cs="Arial"/>
          <w:color w:val="1F1F1F"/>
        </w:rPr>
        <w:t>their inferior gyrus (</w:t>
      </w:r>
      <w:r w:rsidR="0082783C" w:rsidRPr="000566C7">
        <w:rPr>
          <w:rFonts w:ascii="Arial" w:hAnsi="Arial" w:cs="Arial"/>
          <w:color w:val="1F1F1F"/>
        </w:rPr>
        <w:t>Broca’s area</w:t>
      </w:r>
      <w:r w:rsidR="00365F54" w:rsidRPr="000566C7">
        <w:rPr>
          <w:rFonts w:ascii="Arial" w:hAnsi="Arial" w:cs="Arial"/>
          <w:color w:val="1F1F1F"/>
        </w:rPr>
        <w:t>)</w:t>
      </w:r>
      <w:r w:rsidR="0082783C" w:rsidRPr="000566C7">
        <w:rPr>
          <w:rFonts w:ascii="Arial" w:hAnsi="Arial" w:cs="Arial"/>
          <w:color w:val="1F1F1F"/>
        </w:rPr>
        <w:t xml:space="preserve"> in bilingual individuals when compared to monolinguals. </w:t>
      </w:r>
      <w:r w:rsidR="00D55683" w:rsidRPr="000566C7">
        <w:rPr>
          <w:rFonts w:ascii="Arial" w:hAnsi="Arial" w:cs="Arial"/>
          <w:color w:val="1F1F1F"/>
        </w:rPr>
        <w:t xml:space="preserve">Mathias </w:t>
      </w:r>
      <w:r w:rsidR="00D55683" w:rsidRPr="000566C7">
        <w:rPr>
          <w:rFonts w:ascii="Arial" w:hAnsi="Arial" w:cs="Arial"/>
          <w:i/>
          <w:iCs/>
          <w:color w:val="1F1F1F"/>
        </w:rPr>
        <w:t>et al</w:t>
      </w:r>
      <w:r w:rsidR="00D55683" w:rsidRPr="000566C7">
        <w:rPr>
          <w:rFonts w:ascii="Arial" w:hAnsi="Arial" w:cs="Arial"/>
          <w:color w:val="1F1F1F"/>
        </w:rPr>
        <w:t xml:space="preserve"> (2021) suggests that </w:t>
      </w:r>
      <w:r w:rsidR="00082FBB" w:rsidRPr="000566C7">
        <w:rPr>
          <w:rFonts w:ascii="Arial" w:hAnsi="Arial" w:cs="Arial"/>
          <w:color w:val="1F1F1F"/>
        </w:rPr>
        <w:t>the role of the motor cortex is vital in translating languages</w:t>
      </w:r>
      <w:r w:rsidR="00AF7638" w:rsidRPr="000566C7">
        <w:rPr>
          <w:rFonts w:ascii="Arial" w:hAnsi="Arial" w:cs="Arial"/>
          <w:color w:val="1F1F1F"/>
        </w:rPr>
        <w:t xml:space="preserve"> due to increased sensorimotor input; </w:t>
      </w:r>
      <w:r w:rsidR="0021763F" w:rsidRPr="000566C7">
        <w:rPr>
          <w:rFonts w:ascii="Arial" w:hAnsi="Arial" w:cs="Arial"/>
          <w:color w:val="1F1F1F"/>
        </w:rPr>
        <w:t>again,</w:t>
      </w:r>
      <w:r w:rsidR="00AF7638" w:rsidRPr="000566C7">
        <w:rPr>
          <w:rFonts w:ascii="Arial" w:hAnsi="Arial" w:cs="Arial"/>
          <w:color w:val="1F1F1F"/>
        </w:rPr>
        <w:t xml:space="preserve"> supporting the idea that bilinguals/multilinguals have increased brain activity in comparison to monolinguals</w:t>
      </w:r>
      <w:r w:rsidR="00B640F0" w:rsidRPr="000566C7">
        <w:rPr>
          <w:rFonts w:ascii="Arial" w:hAnsi="Arial" w:cs="Arial"/>
          <w:color w:val="1F1F1F"/>
        </w:rPr>
        <w:t>.</w:t>
      </w:r>
      <w:r w:rsidR="00AF7638" w:rsidRPr="000566C7">
        <w:rPr>
          <w:rFonts w:ascii="Arial" w:hAnsi="Arial" w:cs="Arial"/>
          <w:color w:val="1F1F1F"/>
        </w:rPr>
        <w:t xml:space="preserve"> </w:t>
      </w:r>
      <w:r w:rsidR="00160601" w:rsidRPr="000566C7">
        <w:rPr>
          <w:rFonts w:ascii="Arial" w:hAnsi="Arial" w:cs="Arial"/>
        </w:rPr>
        <w:t xml:space="preserve">Chibaka (2017) places emphasis on studies showing that multilingualism can have effects on the prevention of Alzheimer’s disease and that </w:t>
      </w:r>
      <w:r w:rsidR="00160601" w:rsidRPr="000566C7">
        <w:rPr>
          <w:rFonts w:ascii="Arial" w:hAnsi="Arial" w:cs="Arial"/>
        </w:rPr>
        <w:lastRenderedPageBreak/>
        <w:t xml:space="preserve">aphasia therapy was more effective on multilingual patients after facing a stroke than monolinguals. The concept of multilingualism having positive effects on cognitive ability and overall brain health is well-researched and many studies prove its benefits, in Wales, learning an additional language is well promoted and support is provided from Welsh government schemes. </w:t>
      </w:r>
      <w:r w:rsidR="00463536" w:rsidRPr="000566C7">
        <w:rPr>
          <w:rFonts w:ascii="Arial" w:hAnsi="Arial" w:cs="Arial"/>
          <w:lang w:val="cy-GB"/>
        </w:rPr>
        <w:t xml:space="preserve">Fox </w:t>
      </w:r>
      <w:r w:rsidR="00463536" w:rsidRPr="000566C7">
        <w:rPr>
          <w:rFonts w:ascii="Arial" w:hAnsi="Arial" w:cs="Arial"/>
          <w:i/>
          <w:iCs/>
          <w:lang w:val="cy-GB"/>
        </w:rPr>
        <w:t xml:space="preserve">et al </w:t>
      </w:r>
      <w:r w:rsidR="00463536" w:rsidRPr="000566C7">
        <w:rPr>
          <w:rFonts w:ascii="Arial" w:hAnsi="Arial" w:cs="Arial"/>
          <w:lang w:val="cy-GB"/>
        </w:rPr>
        <w:t xml:space="preserve">(2019) researched into the specific benefits of bilingualism; their findings uncovered significant cognitive </w:t>
      </w:r>
      <w:r w:rsidR="004E326C">
        <w:rPr>
          <w:rFonts w:ascii="Arial" w:hAnsi="Arial" w:cs="Arial"/>
          <w:lang w:val="cy-GB"/>
        </w:rPr>
        <w:t>development</w:t>
      </w:r>
      <w:r w:rsidR="00010B16">
        <w:rPr>
          <w:rFonts w:ascii="Arial" w:hAnsi="Arial" w:cs="Arial"/>
          <w:lang w:val="cy-GB"/>
        </w:rPr>
        <w:t xml:space="preserve"> in</w:t>
      </w:r>
      <w:r w:rsidR="00463536" w:rsidRPr="000566C7">
        <w:rPr>
          <w:rFonts w:ascii="Arial" w:hAnsi="Arial" w:cs="Arial"/>
          <w:lang w:val="cy-GB"/>
        </w:rPr>
        <w:t xml:space="preserve"> children, especially in comparison to their monoling</w:t>
      </w:r>
      <w:r w:rsidR="00010B16">
        <w:rPr>
          <w:rFonts w:ascii="Arial" w:hAnsi="Arial" w:cs="Arial"/>
          <w:lang w:val="cy-GB"/>
        </w:rPr>
        <w:t xml:space="preserve">ual </w:t>
      </w:r>
      <w:r w:rsidR="00463536" w:rsidRPr="000566C7">
        <w:rPr>
          <w:rFonts w:ascii="Arial" w:hAnsi="Arial" w:cs="Arial"/>
          <w:lang w:val="cy-GB"/>
        </w:rPr>
        <w:t xml:space="preserve">peers. This work is also supported and inspired by </w:t>
      </w:r>
      <w:r w:rsidR="00463536" w:rsidRPr="000566C7">
        <w:rPr>
          <w:rFonts w:ascii="Arial" w:hAnsi="Arial" w:cs="Arial"/>
        </w:rPr>
        <w:t>Barac and Bialystok's (</w:t>
      </w:r>
      <w:r w:rsidR="009D5C91" w:rsidRPr="000566C7">
        <w:rPr>
          <w:rFonts w:ascii="Arial" w:hAnsi="Arial" w:cs="Arial"/>
        </w:rPr>
        <w:t xml:space="preserve">2012) </w:t>
      </w:r>
      <w:r w:rsidR="00463536" w:rsidRPr="000566C7">
        <w:rPr>
          <w:rFonts w:ascii="Arial" w:hAnsi="Arial" w:cs="Arial"/>
        </w:rPr>
        <w:t>work which also presented the concept of a bilingual child having higher cognitive abilities in comparison to monolinguistic peers.</w:t>
      </w:r>
      <w:r w:rsidR="00E25D0C" w:rsidRPr="000566C7">
        <w:rPr>
          <w:rFonts w:ascii="Arial" w:hAnsi="Arial" w:cs="Arial"/>
        </w:rPr>
        <w:t xml:space="preserve"> </w:t>
      </w:r>
      <w:r w:rsidR="005067CD" w:rsidRPr="000566C7">
        <w:rPr>
          <w:rFonts w:ascii="Arial" w:hAnsi="Arial" w:cs="Arial"/>
        </w:rPr>
        <w:t>Antoni</w:t>
      </w:r>
      <w:r w:rsidR="00E25D0C" w:rsidRPr="000566C7">
        <w:rPr>
          <w:rFonts w:ascii="Arial" w:hAnsi="Arial" w:cs="Arial"/>
        </w:rPr>
        <w:t xml:space="preserve">ou </w:t>
      </w:r>
      <w:r w:rsidR="00463536" w:rsidRPr="000566C7">
        <w:rPr>
          <w:rFonts w:ascii="Arial" w:hAnsi="Arial" w:cs="Arial"/>
        </w:rPr>
        <w:t xml:space="preserve">(2019) compacts a multitude of benefits of multilingualism, supporting the idea of increased cognitive flexibility, and claiming bilingualism benefits overall general executive function, and an increase of brain plasticity. </w:t>
      </w:r>
      <w:r w:rsidR="00764064" w:rsidRPr="000566C7">
        <w:rPr>
          <w:rFonts w:ascii="Arial" w:hAnsi="Arial" w:cs="Arial"/>
          <w:lang w:val="cy-GB"/>
        </w:rPr>
        <w:t>In bilinguals/multilinguals, the idea of divergent thinkin</w:t>
      </w:r>
      <w:r w:rsidR="00EA4FC7" w:rsidRPr="000566C7">
        <w:rPr>
          <w:rFonts w:ascii="Arial" w:hAnsi="Arial" w:cs="Arial"/>
          <w:lang w:val="cy-GB"/>
        </w:rPr>
        <w:t>g is heavily attributed. Lai and O’Br</w:t>
      </w:r>
      <w:r w:rsidR="00010B16">
        <w:rPr>
          <w:rFonts w:ascii="Arial" w:hAnsi="Arial" w:cs="Arial"/>
          <w:lang w:val="cy-GB"/>
        </w:rPr>
        <w:t>ien</w:t>
      </w:r>
      <w:r w:rsidR="00EA4FC7" w:rsidRPr="000566C7">
        <w:rPr>
          <w:rFonts w:ascii="Arial" w:hAnsi="Arial" w:cs="Arial"/>
          <w:lang w:val="cy-GB"/>
        </w:rPr>
        <w:t xml:space="preserve"> (2020)</w:t>
      </w:r>
      <w:r w:rsidR="008E46F8" w:rsidRPr="000566C7">
        <w:rPr>
          <w:rFonts w:ascii="Arial" w:hAnsi="Arial" w:cs="Arial"/>
          <w:lang w:val="cy-GB"/>
        </w:rPr>
        <w:t xml:space="preserve"> </w:t>
      </w:r>
      <w:r w:rsidR="00EA4FC7" w:rsidRPr="000566C7">
        <w:rPr>
          <w:rFonts w:ascii="Arial" w:hAnsi="Arial" w:cs="Arial"/>
          <w:lang w:val="cy-GB"/>
        </w:rPr>
        <w:t xml:space="preserve">consider the Adaptive Control Hypothesis in relation to a bilinguals ability to code switch, meaning they have a high </w:t>
      </w:r>
      <w:r w:rsidR="00BB3DA5" w:rsidRPr="000566C7">
        <w:rPr>
          <w:rFonts w:ascii="Arial" w:hAnsi="Arial" w:cs="Arial"/>
          <w:lang w:val="cy-GB"/>
        </w:rPr>
        <w:t>level of control</w:t>
      </w:r>
      <w:r w:rsidR="00516B69" w:rsidRPr="000566C7">
        <w:rPr>
          <w:rFonts w:ascii="Arial" w:hAnsi="Arial" w:cs="Arial"/>
          <w:lang w:val="cy-GB"/>
        </w:rPr>
        <w:t xml:space="preserve"> when looking at neurocognitive </w:t>
      </w:r>
      <w:r w:rsidR="00242F9B" w:rsidRPr="000566C7">
        <w:rPr>
          <w:rFonts w:ascii="Arial" w:hAnsi="Arial" w:cs="Arial"/>
          <w:lang w:val="cy-GB"/>
        </w:rPr>
        <w:t xml:space="preserve">mechanisms. </w:t>
      </w:r>
    </w:p>
    <w:p w14:paraId="0B09B44B" w14:textId="77777777" w:rsidR="00BF458E" w:rsidRPr="000566C7" w:rsidRDefault="00BF458E" w:rsidP="00C07FDD">
      <w:pPr>
        <w:spacing w:line="360" w:lineRule="auto"/>
        <w:ind w:left="720"/>
        <w:rPr>
          <w:rFonts w:ascii="Arial" w:hAnsi="Arial" w:cs="Arial"/>
          <w:color w:val="EE0000"/>
          <w:u w:val="single"/>
        </w:rPr>
      </w:pPr>
    </w:p>
    <w:p w14:paraId="434646C5" w14:textId="6B256B09" w:rsidR="00DA01F1" w:rsidRPr="000566C7" w:rsidRDefault="00DA01F1" w:rsidP="00C07FDD">
      <w:pPr>
        <w:spacing w:line="360" w:lineRule="auto"/>
        <w:rPr>
          <w:rFonts w:ascii="Arial" w:hAnsi="Arial" w:cs="Arial"/>
          <w:u w:val="single"/>
          <w:lang w:val="cy-GB"/>
        </w:rPr>
      </w:pPr>
      <w:r w:rsidRPr="000566C7">
        <w:rPr>
          <w:rFonts w:ascii="Arial" w:hAnsi="Arial" w:cs="Arial"/>
          <w:u w:val="single"/>
          <w:lang w:val="cy-GB"/>
        </w:rPr>
        <w:t>Application in early years</w:t>
      </w:r>
      <w:r w:rsidR="00841754" w:rsidRPr="000566C7">
        <w:rPr>
          <w:rFonts w:ascii="Arial" w:hAnsi="Arial" w:cs="Arial"/>
          <w:u w:val="single"/>
          <w:lang w:val="cy-GB"/>
        </w:rPr>
        <w:t xml:space="preserve"> -  Frameworks</w:t>
      </w:r>
    </w:p>
    <w:p w14:paraId="443C5E14" w14:textId="42E52516" w:rsidR="00E16756" w:rsidRDefault="00E16756" w:rsidP="00C07FDD">
      <w:pPr>
        <w:spacing w:line="360" w:lineRule="auto"/>
        <w:rPr>
          <w:rFonts w:ascii="Arial" w:hAnsi="Arial" w:cs="Arial"/>
          <w:color w:val="000000" w:themeColor="text1"/>
          <w:lang w:val="cy-GB"/>
        </w:rPr>
      </w:pPr>
      <w:r w:rsidRPr="000566C7">
        <w:rPr>
          <w:rFonts w:ascii="Arial" w:hAnsi="Arial" w:cs="Arial"/>
          <w:color w:val="000000" w:themeColor="text1"/>
          <w:lang w:val="cy-GB"/>
        </w:rPr>
        <w:t>In Wales the Welsh language is promoted in schools</w:t>
      </w:r>
      <w:r w:rsidR="004C37B1" w:rsidRPr="000566C7">
        <w:rPr>
          <w:rFonts w:ascii="Arial" w:hAnsi="Arial" w:cs="Arial"/>
          <w:color w:val="000000" w:themeColor="text1"/>
          <w:lang w:val="cy-GB"/>
        </w:rPr>
        <w:t xml:space="preserve"> by the Welsh Government (2022)</w:t>
      </w:r>
      <w:r w:rsidR="00330DE3" w:rsidRPr="000566C7">
        <w:rPr>
          <w:rFonts w:ascii="Arial" w:hAnsi="Arial" w:cs="Arial"/>
          <w:color w:val="000000" w:themeColor="text1"/>
          <w:lang w:val="cy-GB"/>
        </w:rPr>
        <w:t xml:space="preserve">; in the early years </w:t>
      </w:r>
      <w:r w:rsidR="00040F3E" w:rsidRPr="000566C7">
        <w:rPr>
          <w:rFonts w:ascii="Arial" w:hAnsi="Arial" w:cs="Arial"/>
          <w:color w:val="000000" w:themeColor="text1"/>
          <w:lang w:val="cy-GB"/>
        </w:rPr>
        <w:t>the lang</w:t>
      </w:r>
      <w:r w:rsidR="00CB4F17">
        <w:rPr>
          <w:rFonts w:ascii="Arial" w:hAnsi="Arial" w:cs="Arial"/>
          <w:color w:val="000000" w:themeColor="text1"/>
          <w:lang w:val="cy-GB"/>
        </w:rPr>
        <w:t>ua</w:t>
      </w:r>
      <w:r w:rsidR="00040F3E" w:rsidRPr="000566C7">
        <w:rPr>
          <w:rFonts w:ascii="Arial" w:hAnsi="Arial" w:cs="Arial"/>
          <w:color w:val="000000" w:themeColor="text1"/>
          <w:lang w:val="cy-GB"/>
        </w:rPr>
        <w:t xml:space="preserve">ge </w:t>
      </w:r>
      <w:r w:rsidR="005B01FB" w:rsidRPr="000566C7">
        <w:rPr>
          <w:rFonts w:ascii="Arial" w:hAnsi="Arial" w:cs="Arial"/>
          <w:color w:val="000000" w:themeColor="text1"/>
          <w:lang w:val="cy-GB"/>
        </w:rPr>
        <w:t>is promoted almost side by side with English, aiming to increase a child</w:t>
      </w:r>
      <w:r w:rsidR="00CB4F17">
        <w:rPr>
          <w:rFonts w:ascii="Arial" w:hAnsi="Arial" w:cs="Arial"/>
          <w:color w:val="000000" w:themeColor="text1"/>
          <w:lang w:val="cy-GB"/>
        </w:rPr>
        <w:t>’</w:t>
      </w:r>
      <w:r w:rsidR="005B01FB" w:rsidRPr="000566C7">
        <w:rPr>
          <w:rFonts w:ascii="Arial" w:hAnsi="Arial" w:cs="Arial"/>
          <w:color w:val="000000" w:themeColor="text1"/>
          <w:lang w:val="cy-GB"/>
        </w:rPr>
        <w:t xml:space="preserve">s ability </w:t>
      </w:r>
      <w:r w:rsidR="00A35AC7" w:rsidRPr="000566C7">
        <w:rPr>
          <w:rFonts w:ascii="Arial" w:hAnsi="Arial" w:cs="Arial"/>
          <w:color w:val="000000" w:themeColor="text1"/>
          <w:lang w:val="cy-GB"/>
        </w:rPr>
        <w:t xml:space="preserve">at their own speed. </w:t>
      </w:r>
      <w:r w:rsidR="00C84431" w:rsidRPr="000566C7">
        <w:rPr>
          <w:rFonts w:ascii="Arial" w:hAnsi="Arial" w:cs="Arial"/>
          <w:color w:val="000000" w:themeColor="text1"/>
          <w:lang w:val="cy-GB"/>
        </w:rPr>
        <w:t xml:space="preserve">It </w:t>
      </w:r>
      <w:r w:rsidR="00077943" w:rsidRPr="000566C7">
        <w:rPr>
          <w:rFonts w:ascii="Arial" w:hAnsi="Arial" w:cs="Arial"/>
          <w:color w:val="000000" w:themeColor="text1"/>
          <w:lang w:val="cy-GB"/>
        </w:rPr>
        <w:t xml:space="preserve">is also stated that the ability to transfer skills and ideas is a large part of recognising progression. This links to the activity in part one where I </w:t>
      </w:r>
      <w:r w:rsidR="00CB4F17">
        <w:rPr>
          <w:rFonts w:ascii="Arial" w:hAnsi="Arial" w:cs="Arial"/>
          <w:color w:val="000000" w:themeColor="text1"/>
          <w:lang w:val="cy-GB"/>
        </w:rPr>
        <w:t>utilised</w:t>
      </w:r>
      <w:r w:rsidR="00077943" w:rsidRPr="000566C7">
        <w:rPr>
          <w:rFonts w:ascii="Arial" w:hAnsi="Arial" w:cs="Arial"/>
          <w:color w:val="000000" w:themeColor="text1"/>
          <w:lang w:val="cy-GB"/>
        </w:rPr>
        <w:t xml:space="preserve"> familiar education equipment to </w:t>
      </w:r>
      <w:r w:rsidR="00753F5B" w:rsidRPr="000566C7">
        <w:rPr>
          <w:rFonts w:ascii="Arial" w:hAnsi="Arial" w:cs="Arial"/>
          <w:color w:val="000000" w:themeColor="text1"/>
          <w:lang w:val="cy-GB"/>
        </w:rPr>
        <w:t xml:space="preserve">solidify a childs knowledge in English, then transfer the knowledge to another language. </w:t>
      </w:r>
      <w:r w:rsidR="00456052" w:rsidRPr="000566C7">
        <w:rPr>
          <w:rFonts w:ascii="Arial" w:hAnsi="Arial" w:cs="Arial"/>
          <w:color w:val="000000" w:themeColor="text1"/>
          <w:lang w:val="cy-GB"/>
        </w:rPr>
        <w:t xml:space="preserve">The curriculum also wants children to be able to follow simple instructions in Welsh, </w:t>
      </w:r>
      <w:r w:rsidR="00136A7F" w:rsidRPr="000566C7">
        <w:rPr>
          <w:rFonts w:ascii="Arial" w:hAnsi="Arial" w:cs="Arial"/>
          <w:color w:val="000000" w:themeColor="text1"/>
          <w:lang w:val="cy-GB"/>
        </w:rPr>
        <w:t xml:space="preserve">this was used in the activity in part one by asking </w:t>
      </w:r>
      <w:r w:rsidR="00C84431" w:rsidRPr="000566C7">
        <w:rPr>
          <w:rFonts w:ascii="Arial" w:hAnsi="Arial" w:cs="Arial"/>
          <w:color w:val="000000" w:themeColor="text1"/>
          <w:lang w:val="cy-GB"/>
        </w:rPr>
        <w:t xml:space="preserve"> </w:t>
      </w:r>
      <w:r w:rsidR="00136A7F" w:rsidRPr="000566C7">
        <w:rPr>
          <w:rFonts w:ascii="Arial" w:hAnsi="Arial" w:cs="Arial"/>
          <w:color w:val="000000" w:themeColor="text1"/>
          <w:lang w:val="cy-GB"/>
        </w:rPr>
        <w:t xml:space="preserve">“Pa llew?” </w:t>
      </w:r>
      <w:r w:rsidR="0079386E" w:rsidRPr="000566C7">
        <w:rPr>
          <w:rFonts w:ascii="Arial" w:hAnsi="Arial" w:cs="Arial"/>
          <w:color w:val="000000" w:themeColor="text1"/>
          <w:lang w:val="cy-GB"/>
        </w:rPr>
        <w:t>this adds another term that the child is he</w:t>
      </w:r>
      <w:r w:rsidR="00CB4F17">
        <w:rPr>
          <w:rFonts w:ascii="Arial" w:hAnsi="Arial" w:cs="Arial"/>
          <w:color w:val="000000" w:themeColor="text1"/>
          <w:lang w:val="cy-GB"/>
        </w:rPr>
        <w:t>ar</w:t>
      </w:r>
      <w:r w:rsidR="0079386E" w:rsidRPr="000566C7">
        <w:rPr>
          <w:rFonts w:ascii="Arial" w:hAnsi="Arial" w:cs="Arial"/>
          <w:color w:val="000000" w:themeColor="text1"/>
          <w:lang w:val="cy-GB"/>
        </w:rPr>
        <w:t xml:space="preserve">ing but does not have to use which is typically part one </w:t>
      </w:r>
      <w:r w:rsidR="00E54A1B" w:rsidRPr="000566C7">
        <w:rPr>
          <w:rFonts w:ascii="Arial" w:hAnsi="Arial" w:cs="Arial"/>
          <w:color w:val="000000" w:themeColor="text1"/>
          <w:lang w:val="cy-GB"/>
        </w:rPr>
        <w:t>when</w:t>
      </w:r>
      <w:r w:rsidR="0079386E" w:rsidRPr="000566C7">
        <w:rPr>
          <w:rFonts w:ascii="Arial" w:hAnsi="Arial" w:cs="Arial"/>
          <w:color w:val="000000" w:themeColor="text1"/>
          <w:lang w:val="cy-GB"/>
        </w:rPr>
        <w:t xml:space="preserve"> </w:t>
      </w:r>
      <w:r w:rsidR="00E54A1B" w:rsidRPr="000566C7">
        <w:rPr>
          <w:rFonts w:ascii="Arial" w:hAnsi="Arial" w:cs="Arial"/>
          <w:color w:val="000000" w:themeColor="text1"/>
          <w:lang w:val="cy-GB"/>
        </w:rPr>
        <w:t>developing language a</w:t>
      </w:r>
      <w:r w:rsidR="00AD0292">
        <w:rPr>
          <w:rFonts w:ascii="Arial" w:hAnsi="Arial" w:cs="Arial"/>
          <w:color w:val="000000" w:themeColor="text1"/>
          <w:lang w:val="cy-GB"/>
        </w:rPr>
        <w:t>cquisition</w:t>
      </w:r>
      <w:r w:rsidR="00E54A1B" w:rsidRPr="000566C7">
        <w:rPr>
          <w:rFonts w:ascii="Arial" w:hAnsi="Arial" w:cs="Arial"/>
          <w:color w:val="000000" w:themeColor="text1"/>
          <w:lang w:val="cy-GB"/>
        </w:rPr>
        <w:t xml:space="preserve">. </w:t>
      </w:r>
      <w:r w:rsidR="0079386E" w:rsidRPr="000566C7">
        <w:rPr>
          <w:rFonts w:ascii="Arial" w:hAnsi="Arial" w:cs="Arial"/>
          <w:color w:val="000000" w:themeColor="text1"/>
          <w:lang w:val="cy-GB"/>
        </w:rPr>
        <w:t xml:space="preserve"> </w:t>
      </w:r>
      <w:r w:rsidR="0079729A" w:rsidRPr="000566C7">
        <w:rPr>
          <w:rFonts w:ascii="Arial" w:hAnsi="Arial" w:cs="Arial"/>
          <w:color w:val="000000" w:themeColor="text1"/>
          <w:lang w:val="cy-GB"/>
        </w:rPr>
        <w:t xml:space="preserve">The Welsh Government also highlight to immersion of language, ensuring Welsh is used </w:t>
      </w:r>
      <w:r w:rsidR="00970DBE" w:rsidRPr="000566C7">
        <w:rPr>
          <w:rFonts w:ascii="Arial" w:hAnsi="Arial" w:cs="Arial"/>
          <w:color w:val="000000" w:themeColor="text1"/>
          <w:lang w:val="cy-GB"/>
        </w:rPr>
        <w:t xml:space="preserve">all round to familiarise children. </w:t>
      </w:r>
      <w:r w:rsidR="00070748" w:rsidRPr="000566C7">
        <w:rPr>
          <w:rFonts w:ascii="Arial" w:hAnsi="Arial" w:cs="Arial"/>
          <w:color w:val="000000" w:themeColor="text1"/>
          <w:lang w:val="cy-GB"/>
        </w:rPr>
        <w:t>Welsh language is not only promoted in schools but all over Wales, Acts such as the Welsh Language Act 1993</w:t>
      </w:r>
      <w:r w:rsidR="00F00A7B" w:rsidRPr="000566C7">
        <w:rPr>
          <w:rFonts w:ascii="Arial" w:hAnsi="Arial" w:cs="Arial"/>
          <w:color w:val="000000" w:themeColor="text1"/>
          <w:lang w:val="cy-GB"/>
        </w:rPr>
        <w:t xml:space="preserve"> </w:t>
      </w:r>
      <w:r w:rsidR="009B43AB" w:rsidRPr="000566C7">
        <w:rPr>
          <w:rFonts w:ascii="Arial" w:hAnsi="Arial" w:cs="Arial"/>
          <w:color w:val="000000" w:themeColor="text1"/>
          <w:lang w:val="cy-GB"/>
        </w:rPr>
        <w:t xml:space="preserve">(Welsh Government, 2025) </w:t>
      </w:r>
      <w:r w:rsidR="00A8790F" w:rsidRPr="000566C7">
        <w:rPr>
          <w:rFonts w:ascii="Arial" w:hAnsi="Arial" w:cs="Arial"/>
          <w:color w:val="000000" w:themeColor="text1"/>
          <w:lang w:val="cy-GB"/>
        </w:rPr>
        <w:t xml:space="preserve">states that </w:t>
      </w:r>
      <w:r w:rsidR="007B1B76" w:rsidRPr="000566C7">
        <w:rPr>
          <w:rFonts w:ascii="Arial" w:hAnsi="Arial" w:cs="Arial"/>
          <w:color w:val="000000" w:themeColor="text1"/>
          <w:lang w:val="cy-GB"/>
        </w:rPr>
        <w:t>W</w:t>
      </w:r>
      <w:r w:rsidR="00A8790F" w:rsidRPr="000566C7">
        <w:rPr>
          <w:rFonts w:ascii="Arial" w:hAnsi="Arial" w:cs="Arial"/>
          <w:color w:val="000000" w:themeColor="text1"/>
          <w:lang w:val="cy-GB"/>
        </w:rPr>
        <w:t xml:space="preserve">elsh and </w:t>
      </w:r>
      <w:r w:rsidR="007B1B76" w:rsidRPr="000566C7">
        <w:rPr>
          <w:rFonts w:ascii="Arial" w:hAnsi="Arial" w:cs="Arial"/>
          <w:color w:val="000000" w:themeColor="text1"/>
          <w:lang w:val="cy-GB"/>
        </w:rPr>
        <w:t>E</w:t>
      </w:r>
      <w:r w:rsidR="00A8790F" w:rsidRPr="000566C7">
        <w:rPr>
          <w:rFonts w:ascii="Arial" w:hAnsi="Arial" w:cs="Arial"/>
          <w:color w:val="000000" w:themeColor="text1"/>
          <w:lang w:val="cy-GB"/>
        </w:rPr>
        <w:t>nglish should be used in conjunction in businesses where reasonably practicable</w:t>
      </w:r>
      <w:r w:rsidR="00F00A7B" w:rsidRPr="000566C7">
        <w:rPr>
          <w:rFonts w:ascii="Arial" w:hAnsi="Arial" w:cs="Arial"/>
          <w:color w:val="000000" w:themeColor="text1"/>
          <w:lang w:val="cy-GB"/>
        </w:rPr>
        <w:t xml:space="preserve">, ensuring </w:t>
      </w:r>
      <w:r w:rsidR="00F00A7B" w:rsidRPr="000566C7">
        <w:rPr>
          <w:rFonts w:ascii="Arial" w:hAnsi="Arial" w:cs="Arial"/>
          <w:color w:val="000000" w:themeColor="text1"/>
          <w:lang w:val="cy-GB"/>
        </w:rPr>
        <w:lastRenderedPageBreak/>
        <w:t xml:space="preserve">that speakers and learners are </w:t>
      </w:r>
      <w:r w:rsidR="00AD0292">
        <w:rPr>
          <w:rFonts w:ascii="Arial" w:hAnsi="Arial" w:cs="Arial"/>
          <w:color w:val="000000" w:themeColor="text1"/>
          <w:lang w:val="cy-GB"/>
        </w:rPr>
        <w:t>i</w:t>
      </w:r>
      <w:r w:rsidR="00F00A7B" w:rsidRPr="000566C7">
        <w:rPr>
          <w:rFonts w:ascii="Arial" w:hAnsi="Arial" w:cs="Arial"/>
          <w:color w:val="000000" w:themeColor="text1"/>
          <w:lang w:val="cy-GB"/>
        </w:rPr>
        <w:t xml:space="preserve">mmersed in the language; however the point of it being </w:t>
      </w:r>
      <w:r w:rsidR="00397AB3" w:rsidRPr="000566C7">
        <w:rPr>
          <w:rFonts w:ascii="Arial" w:hAnsi="Arial" w:cs="Arial"/>
          <w:color w:val="000000" w:themeColor="text1"/>
          <w:lang w:val="cy-GB"/>
        </w:rPr>
        <w:t>implicated as much as ‘reasonably practicable’ limits its usage meaning that it is not always used and in comparison to other countries, much less prev</w:t>
      </w:r>
      <w:r w:rsidR="00F91730">
        <w:rPr>
          <w:rFonts w:ascii="Arial" w:hAnsi="Arial" w:cs="Arial"/>
          <w:color w:val="000000" w:themeColor="text1"/>
          <w:lang w:val="cy-GB"/>
        </w:rPr>
        <w:t>ale</w:t>
      </w:r>
      <w:r w:rsidR="00397AB3" w:rsidRPr="000566C7">
        <w:rPr>
          <w:rFonts w:ascii="Arial" w:hAnsi="Arial" w:cs="Arial"/>
          <w:color w:val="000000" w:themeColor="text1"/>
          <w:lang w:val="cy-GB"/>
        </w:rPr>
        <w:t xml:space="preserve">nt. </w:t>
      </w:r>
      <w:r w:rsidR="007C76F7" w:rsidRPr="000566C7">
        <w:rPr>
          <w:rFonts w:ascii="Arial" w:hAnsi="Arial" w:cs="Arial"/>
          <w:color w:val="000000" w:themeColor="text1"/>
          <w:lang w:val="cy-GB"/>
        </w:rPr>
        <w:t xml:space="preserve">The Welsh Government </w:t>
      </w:r>
      <w:r w:rsidR="00424472" w:rsidRPr="000566C7">
        <w:rPr>
          <w:rFonts w:ascii="Arial" w:hAnsi="Arial" w:cs="Arial"/>
          <w:color w:val="000000" w:themeColor="text1"/>
          <w:lang w:val="cy-GB"/>
        </w:rPr>
        <w:t xml:space="preserve">(2021) </w:t>
      </w:r>
      <w:r w:rsidR="007C76F7" w:rsidRPr="000566C7">
        <w:rPr>
          <w:rFonts w:ascii="Arial" w:hAnsi="Arial" w:cs="Arial"/>
          <w:color w:val="000000" w:themeColor="text1"/>
          <w:lang w:val="cy-GB"/>
        </w:rPr>
        <w:t>has a goal of one million We</w:t>
      </w:r>
      <w:r w:rsidR="00297C56" w:rsidRPr="000566C7">
        <w:rPr>
          <w:rFonts w:ascii="Arial" w:hAnsi="Arial" w:cs="Arial"/>
          <w:color w:val="000000" w:themeColor="text1"/>
          <w:lang w:val="cy-GB"/>
        </w:rPr>
        <w:t>l</w:t>
      </w:r>
      <w:r w:rsidR="007C76F7" w:rsidRPr="000566C7">
        <w:rPr>
          <w:rFonts w:ascii="Arial" w:hAnsi="Arial" w:cs="Arial"/>
          <w:color w:val="000000" w:themeColor="text1"/>
          <w:lang w:val="cy-GB"/>
        </w:rPr>
        <w:t xml:space="preserve">sh speakers by </w:t>
      </w:r>
      <w:r w:rsidR="00037512" w:rsidRPr="000566C7">
        <w:rPr>
          <w:rFonts w:ascii="Arial" w:hAnsi="Arial" w:cs="Arial"/>
          <w:color w:val="000000" w:themeColor="text1"/>
          <w:lang w:val="cy-GB"/>
        </w:rPr>
        <w:t>2025, they believe that the main way to achieve this is through education, as this way children will be able to learn to read and write in W</w:t>
      </w:r>
      <w:r w:rsidR="00F91730">
        <w:rPr>
          <w:rFonts w:ascii="Arial" w:hAnsi="Arial" w:cs="Arial"/>
          <w:color w:val="000000" w:themeColor="text1"/>
          <w:lang w:val="cy-GB"/>
        </w:rPr>
        <w:t>el</w:t>
      </w:r>
      <w:r w:rsidR="00037512" w:rsidRPr="000566C7">
        <w:rPr>
          <w:rFonts w:ascii="Arial" w:hAnsi="Arial" w:cs="Arial"/>
          <w:color w:val="000000" w:themeColor="text1"/>
          <w:lang w:val="cy-GB"/>
        </w:rPr>
        <w:t>sh in conjunction with English, ensuring confident and capable learners</w:t>
      </w:r>
      <w:r w:rsidR="00ED7688" w:rsidRPr="000566C7">
        <w:rPr>
          <w:rFonts w:ascii="Arial" w:hAnsi="Arial" w:cs="Arial"/>
          <w:color w:val="000000" w:themeColor="text1"/>
          <w:lang w:val="cy-GB"/>
        </w:rPr>
        <w:t xml:space="preserve"> as outline</w:t>
      </w:r>
      <w:r w:rsidR="00F91730">
        <w:rPr>
          <w:rFonts w:ascii="Arial" w:hAnsi="Arial" w:cs="Arial"/>
          <w:color w:val="000000" w:themeColor="text1"/>
          <w:lang w:val="cy-GB"/>
        </w:rPr>
        <w:t>d</w:t>
      </w:r>
      <w:r w:rsidR="00ED7688" w:rsidRPr="000566C7">
        <w:rPr>
          <w:rFonts w:ascii="Arial" w:hAnsi="Arial" w:cs="Arial"/>
          <w:color w:val="000000" w:themeColor="text1"/>
          <w:lang w:val="cy-GB"/>
        </w:rPr>
        <w:t xml:space="preserve"> in the curriculum</w:t>
      </w:r>
      <w:r w:rsidR="00424472" w:rsidRPr="000566C7">
        <w:rPr>
          <w:rFonts w:ascii="Arial" w:hAnsi="Arial" w:cs="Arial"/>
          <w:color w:val="000000" w:themeColor="text1"/>
          <w:lang w:val="cy-GB"/>
        </w:rPr>
        <w:t xml:space="preserve"> (Welsh Government 2022)</w:t>
      </w:r>
      <w:r w:rsidR="001E0259">
        <w:rPr>
          <w:rFonts w:ascii="Arial" w:hAnsi="Arial" w:cs="Arial"/>
          <w:color w:val="000000" w:themeColor="text1"/>
          <w:lang w:val="cy-GB"/>
        </w:rPr>
        <w:t>.</w:t>
      </w:r>
    </w:p>
    <w:p w14:paraId="4EA5BB61" w14:textId="77777777" w:rsidR="0004259D" w:rsidRDefault="0004259D" w:rsidP="00C07FDD">
      <w:pPr>
        <w:spacing w:line="360" w:lineRule="auto"/>
        <w:rPr>
          <w:rFonts w:ascii="Arial" w:hAnsi="Arial" w:cs="Arial"/>
          <w:color w:val="000000" w:themeColor="text1"/>
          <w:lang w:val="cy-GB"/>
        </w:rPr>
      </w:pPr>
    </w:p>
    <w:p w14:paraId="276A5DD7" w14:textId="4010D6AA" w:rsidR="0004259D" w:rsidRDefault="0004259D" w:rsidP="00C07FDD">
      <w:pPr>
        <w:spacing w:line="360" w:lineRule="auto"/>
        <w:rPr>
          <w:rFonts w:ascii="Arial" w:hAnsi="Arial" w:cs="Arial"/>
          <w:color w:val="000000" w:themeColor="text1"/>
          <w:lang w:val="cy-GB"/>
        </w:rPr>
      </w:pPr>
      <w:r>
        <w:rPr>
          <w:rFonts w:ascii="Arial" w:hAnsi="Arial" w:cs="Arial"/>
          <w:color w:val="000000" w:themeColor="text1"/>
          <w:lang w:val="cy-GB"/>
        </w:rPr>
        <w:t>Conclusion</w:t>
      </w:r>
    </w:p>
    <w:p w14:paraId="3B6FEFCB" w14:textId="57545577" w:rsidR="0004259D" w:rsidRPr="000566C7" w:rsidRDefault="0004259D" w:rsidP="00C07FDD">
      <w:pPr>
        <w:spacing w:line="360" w:lineRule="auto"/>
        <w:rPr>
          <w:rFonts w:ascii="Arial" w:hAnsi="Arial" w:cs="Arial"/>
          <w:color w:val="000000" w:themeColor="text1"/>
          <w:lang w:val="cy-GB"/>
        </w:rPr>
      </w:pPr>
      <w:r>
        <w:rPr>
          <w:rFonts w:ascii="Arial" w:hAnsi="Arial" w:cs="Arial"/>
          <w:color w:val="000000" w:themeColor="text1"/>
          <w:lang w:val="cy-GB"/>
        </w:rPr>
        <w:t xml:space="preserve">To conclude, this paper has highlighted cognitive function in those who are bilimgual/multilingual, </w:t>
      </w:r>
      <w:r w:rsidR="00D41E1E">
        <w:rPr>
          <w:rFonts w:ascii="Arial" w:hAnsi="Arial" w:cs="Arial"/>
          <w:color w:val="000000" w:themeColor="text1"/>
          <w:lang w:val="cy-GB"/>
        </w:rPr>
        <w:t>revieiwng brain development and touching on divergent thinking; the overall benefits of bilingualism were also reviewed. Spe</w:t>
      </w:r>
      <w:r w:rsidR="005E7248">
        <w:rPr>
          <w:rFonts w:ascii="Arial" w:hAnsi="Arial" w:cs="Arial"/>
          <w:color w:val="000000" w:themeColor="text1"/>
          <w:lang w:val="cy-GB"/>
        </w:rPr>
        <w:t>cifically,</w:t>
      </w:r>
      <w:r w:rsidR="00D41E1E">
        <w:rPr>
          <w:rFonts w:ascii="Arial" w:hAnsi="Arial" w:cs="Arial"/>
          <w:color w:val="000000" w:themeColor="text1"/>
          <w:lang w:val="cy-GB"/>
        </w:rPr>
        <w:t xml:space="preserve"> the Welsh curriculum was </w:t>
      </w:r>
      <w:r w:rsidR="005E7248">
        <w:rPr>
          <w:rFonts w:ascii="Arial" w:hAnsi="Arial" w:cs="Arial"/>
          <w:color w:val="000000" w:themeColor="text1"/>
          <w:lang w:val="cy-GB"/>
        </w:rPr>
        <w:t>reviewed, looking at how the Welsh language is encorporated into everyday life to promote bilingualism</w:t>
      </w:r>
      <w:r w:rsidR="004C49E0">
        <w:rPr>
          <w:rFonts w:ascii="Arial" w:hAnsi="Arial" w:cs="Arial"/>
          <w:color w:val="000000" w:themeColor="text1"/>
          <w:lang w:val="cy-GB"/>
        </w:rPr>
        <w:t xml:space="preserve">. This paper also reviewed how to support children learning English as an additional language as well as </w:t>
      </w:r>
      <w:r w:rsidR="00E74CB6">
        <w:rPr>
          <w:rFonts w:ascii="Arial" w:hAnsi="Arial" w:cs="Arial"/>
          <w:color w:val="000000" w:themeColor="text1"/>
          <w:lang w:val="cy-GB"/>
        </w:rPr>
        <w:t>providing small inputs on how theory was linked to the activity completed in Part one of the assignment.</w:t>
      </w:r>
    </w:p>
    <w:p w14:paraId="4F7B45F7" w14:textId="331615C6" w:rsidR="00FE1140" w:rsidRPr="000566C7" w:rsidRDefault="00FE1140" w:rsidP="00F94EBE">
      <w:pPr>
        <w:spacing w:line="360" w:lineRule="auto"/>
        <w:rPr>
          <w:rFonts w:ascii="Arial" w:hAnsi="Arial" w:cs="Arial"/>
          <w:u w:val="single"/>
          <w:lang w:val="cy-GB"/>
        </w:rPr>
      </w:pPr>
    </w:p>
    <w:p w14:paraId="49B3B299" w14:textId="2EA1904D" w:rsidR="00FE1140" w:rsidRPr="000566C7" w:rsidRDefault="00FE1140" w:rsidP="00F94EBE">
      <w:pPr>
        <w:spacing w:line="360" w:lineRule="auto"/>
        <w:rPr>
          <w:rFonts w:ascii="Arial" w:hAnsi="Arial" w:cs="Arial"/>
          <w:b/>
          <w:bCs/>
          <w:u w:val="single"/>
          <w:lang w:val="cy-GB"/>
        </w:rPr>
      </w:pPr>
      <w:r w:rsidRPr="000566C7">
        <w:rPr>
          <w:rFonts w:ascii="Arial" w:hAnsi="Arial" w:cs="Arial"/>
          <w:b/>
          <w:bCs/>
          <w:u w:val="single"/>
          <w:lang w:val="cy-GB"/>
        </w:rPr>
        <w:t>Reference List</w:t>
      </w:r>
    </w:p>
    <w:p w14:paraId="67E3B6F9" w14:textId="60DD2A30" w:rsidR="001E0259" w:rsidRPr="000566C7" w:rsidRDefault="001F4656" w:rsidP="00F94EBE">
      <w:pPr>
        <w:spacing w:line="360" w:lineRule="auto"/>
        <w:rPr>
          <w:rFonts w:ascii="Arial" w:hAnsi="Arial" w:cs="Arial"/>
        </w:rPr>
      </w:pPr>
      <w:r w:rsidRPr="000566C7">
        <w:rPr>
          <w:rFonts w:ascii="Arial" w:hAnsi="Arial" w:cs="Arial"/>
        </w:rPr>
        <w:t xml:space="preserve">Antoniou, M. (2019). </w:t>
      </w:r>
      <w:r w:rsidRPr="000566C7">
        <w:rPr>
          <w:rFonts w:ascii="Arial" w:hAnsi="Arial" w:cs="Arial"/>
          <w:i/>
          <w:iCs/>
        </w:rPr>
        <w:t>The Advantages of Bilingualism Debate.</w:t>
      </w:r>
      <w:r w:rsidRPr="000566C7">
        <w:rPr>
          <w:rFonts w:ascii="Arial" w:hAnsi="Arial" w:cs="Arial"/>
        </w:rPr>
        <w:t xml:space="preserve">  </w:t>
      </w:r>
      <w:hyperlink r:id="rId7" w:tgtFrame="_blank" w:tooltip="DOI" w:history="1">
        <w:r w:rsidRPr="000566C7">
          <w:rPr>
            <w:rStyle w:val="Hyperlink"/>
            <w:rFonts w:ascii="Arial" w:hAnsi="Arial" w:cs="Arial"/>
          </w:rPr>
          <w:t>https://doi.org/10.1146/annurev-linguistics-011718-011820</w:t>
        </w:r>
      </w:hyperlink>
      <w:r w:rsidRPr="000566C7">
        <w:rPr>
          <w:rFonts w:ascii="Arial" w:hAnsi="Arial" w:cs="Arial"/>
        </w:rPr>
        <w:t xml:space="preserve"> (Accessed 31st March 2026) </w:t>
      </w:r>
    </w:p>
    <w:p w14:paraId="6FA4F1ED" w14:textId="3EBCA156" w:rsidR="00281C16" w:rsidRPr="000566C7" w:rsidRDefault="00281C16" w:rsidP="00F94EBE">
      <w:pPr>
        <w:spacing w:line="360" w:lineRule="auto"/>
        <w:rPr>
          <w:rFonts w:ascii="Arial" w:hAnsi="Arial" w:cs="Arial"/>
        </w:rPr>
      </w:pPr>
      <w:r w:rsidRPr="000566C7">
        <w:rPr>
          <w:rFonts w:ascii="Arial" w:hAnsi="Arial" w:cs="Arial"/>
        </w:rPr>
        <w:t xml:space="preserve">Barac, R. Bialystok, E. (2012). </w:t>
      </w:r>
      <w:r w:rsidRPr="000566C7">
        <w:rPr>
          <w:rFonts w:ascii="Arial" w:hAnsi="Arial" w:cs="Arial"/>
          <w:i/>
          <w:iCs/>
        </w:rPr>
        <w:t>Bilingual effects on cognitive and linguistic development: Role of language, cultural background, and education</w:t>
      </w:r>
      <w:r w:rsidRPr="000566C7">
        <w:rPr>
          <w:rFonts w:ascii="Arial" w:hAnsi="Arial" w:cs="Arial"/>
        </w:rPr>
        <w:t>.  413–422. </w:t>
      </w:r>
      <w:hyperlink r:id="rId8" w:tgtFrame="_blank" w:history="1">
        <w:r w:rsidRPr="000566C7">
          <w:rPr>
            <w:rStyle w:val="Hyperlink"/>
            <w:rFonts w:ascii="Arial" w:hAnsi="Arial" w:cs="Arial"/>
          </w:rPr>
          <w:t>https://doi.org/10.1111/j.1467-8624.2011.01707.x</w:t>
        </w:r>
      </w:hyperlink>
      <w:r w:rsidRPr="000566C7">
        <w:rPr>
          <w:rFonts w:ascii="Arial" w:hAnsi="Arial" w:cs="Arial"/>
        </w:rPr>
        <w:t xml:space="preserve"> (Accessed 31st March 2026) </w:t>
      </w:r>
    </w:p>
    <w:p w14:paraId="230C612E" w14:textId="77777777" w:rsidR="00281C16" w:rsidRPr="000566C7" w:rsidRDefault="00281C16" w:rsidP="00F94EBE">
      <w:pPr>
        <w:spacing w:line="360" w:lineRule="auto"/>
        <w:rPr>
          <w:rFonts w:ascii="Arial" w:hAnsi="Arial" w:cs="Arial"/>
          <w:i/>
          <w:iCs/>
          <w:color w:val="333333"/>
          <w:shd w:val="clear" w:color="auto" w:fill="FFFFFF"/>
        </w:rPr>
      </w:pPr>
      <w:r w:rsidRPr="008747BB">
        <w:rPr>
          <w:rFonts w:ascii="Arial" w:hAnsi="Arial" w:cs="Arial"/>
          <w:color w:val="333333"/>
          <w:shd w:val="clear" w:color="auto" w:fill="FFFFFF"/>
        </w:rPr>
        <w:t>Bialystok</w:t>
      </w:r>
      <w:r w:rsidRPr="000566C7">
        <w:rPr>
          <w:rFonts w:ascii="Arial" w:hAnsi="Arial" w:cs="Arial"/>
          <w:color w:val="333333"/>
          <w:shd w:val="clear" w:color="auto" w:fill="FFFFFF"/>
        </w:rPr>
        <w:t xml:space="preserve">, E. (1987), </w:t>
      </w:r>
      <w:r w:rsidRPr="000566C7">
        <w:rPr>
          <w:rFonts w:ascii="Arial" w:hAnsi="Arial" w:cs="Arial"/>
          <w:i/>
          <w:iCs/>
          <w:color w:val="333333"/>
          <w:shd w:val="clear" w:color="auto" w:fill="FFFFFF"/>
        </w:rPr>
        <w:t>Metalinguistic Dimensions of Second Language</w:t>
      </w:r>
    </w:p>
    <w:p w14:paraId="3597FE87" w14:textId="4BB4045F" w:rsidR="00281C16" w:rsidRPr="000566C7" w:rsidRDefault="00281C16" w:rsidP="00F94EBE">
      <w:pPr>
        <w:spacing w:line="360" w:lineRule="auto"/>
        <w:rPr>
          <w:rFonts w:ascii="Arial" w:hAnsi="Arial" w:cs="Arial"/>
          <w:color w:val="333333"/>
          <w:shd w:val="clear" w:color="auto" w:fill="FFFFFF"/>
        </w:rPr>
      </w:pPr>
      <w:r w:rsidRPr="00197045">
        <w:rPr>
          <w:rFonts w:ascii="Arial" w:hAnsi="Arial" w:cs="Arial"/>
          <w:i/>
          <w:iCs/>
          <w:color w:val="333333"/>
          <w:shd w:val="clear" w:color="auto" w:fill="FFFFFF"/>
        </w:rPr>
        <w:t>Proficiency</w:t>
      </w:r>
      <w:r w:rsidRPr="000566C7">
        <w:rPr>
          <w:rFonts w:ascii="Arial" w:hAnsi="Arial" w:cs="Arial"/>
          <w:i/>
          <w:iCs/>
          <w:color w:val="333333"/>
          <w:shd w:val="clear" w:color="auto" w:fill="FFFFFF"/>
        </w:rPr>
        <w:t xml:space="preserve">, </w:t>
      </w:r>
      <w:hyperlink r:id="rId9" w:history="1">
        <w:r w:rsidRPr="000566C7">
          <w:rPr>
            <w:rStyle w:val="Hyperlink"/>
            <w:rFonts w:ascii="Arial" w:hAnsi="Arial" w:cs="Arial"/>
            <w:shd w:val="clear" w:color="auto" w:fill="FFFFFF"/>
          </w:rPr>
          <w:t>https://files.eric.ed.gov/fulltext/ED285394.pdf</w:t>
        </w:r>
      </w:hyperlink>
      <w:r w:rsidRPr="000566C7">
        <w:rPr>
          <w:rFonts w:ascii="Arial" w:hAnsi="Arial" w:cs="Arial"/>
          <w:color w:val="333333"/>
          <w:shd w:val="clear" w:color="auto" w:fill="FFFFFF"/>
        </w:rPr>
        <w:t xml:space="preserve"> (Accessed 22nd March 2026) </w:t>
      </w:r>
    </w:p>
    <w:p w14:paraId="06CFDEC8" w14:textId="3BC0A630" w:rsidR="001F4656" w:rsidRPr="000566C7" w:rsidRDefault="001F4656" w:rsidP="00F94EBE">
      <w:pPr>
        <w:spacing w:line="360" w:lineRule="auto"/>
        <w:rPr>
          <w:rFonts w:ascii="Arial" w:hAnsi="Arial" w:cs="Arial"/>
          <w:color w:val="333333"/>
          <w:shd w:val="clear" w:color="auto" w:fill="FFFFFF"/>
        </w:rPr>
      </w:pPr>
      <w:r w:rsidRPr="000566C7">
        <w:rPr>
          <w:rFonts w:ascii="Arial" w:hAnsi="Arial" w:cs="Arial"/>
          <w:color w:val="333333"/>
          <w:shd w:val="clear" w:color="auto" w:fill="FFFFFF"/>
        </w:rPr>
        <w:t xml:space="preserve">Bialystok, E. (2018), </w:t>
      </w:r>
      <w:r w:rsidRPr="000566C7">
        <w:rPr>
          <w:rFonts w:ascii="Arial" w:hAnsi="Arial" w:cs="Arial"/>
          <w:i/>
          <w:iCs/>
          <w:color w:val="333333"/>
          <w:shd w:val="clear" w:color="auto" w:fill="FFFFFF"/>
        </w:rPr>
        <w:t>Bilingual education for young children: review of the effects and consequences</w:t>
      </w:r>
      <w:r w:rsidRPr="000566C7">
        <w:rPr>
          <w:rFonts w:ascii="Arial" w:hAnsi="Arial" w:cs="Arial"/>
          <w:color w:val="333333"/>
          <w:shd w:val="clear" w:color="auto" w:fill="FFFFFF"/>
        </w:rPr>
        <w:t>,</w:t>
      </w:r>
      <w:r w:rsidRPr="000566C7">
        <w:rPr>
          <w:rStyle w:val="apple-converted-space"/>
          <w:rFonts w:ascii="Arial" w:hAnsi="Arial" w:cs="Arial"/>
          <w:color w:val="333333"/>
          <w:shd w:val="clear" w:color="auto" w:fill="FFFFFF"/>
        </w:rPr>
        <w:t> </w:t>
      </w:r>
      <w:r w:rsidRPr="000566C7">
        <w:rPr>
          <w:rFonts w:ascii="Arial" w:hAnsi="Arial" w:cs="Arial"/>
          <w:color w:val="333333"/>
          <w:shd w:val="clear" w:color="auto" w:fill="FFFFFF"/>
        </w:rPr>
        <w:t xml:space="preserve"> </w:t>
      </w:r>
      <w:hyperlink r:id="rId10" w:history="1">
        <w:r w:rsidRPr="000566C7">
          <w:rPr>
            <w:rStyle w:val="Hyperlink"/>
            <w:rFonts w:ascii="Arial" w:hAnsi="Arial" w:cs="Arial"/>
            <w:shd w:val="clear" w:color="auto" w:fill="FFFFFF"/>
          </w:rPr>
          <w:t>https://www-tandfonline-</w:t>
        </w:r>
        <w:r w:rsidRPr="000566C7">
          <w:rPr>
            <w:rStyle w:val="Hyperlink"/>
            <w:rFonts w:ascii="Arial" w:hAnsi="Arial" w:cs="Arial"/>
            <w:shd w:val="clear" w:color="auto" w:fill="FFFFFF"/>
          </w:rPr>
          <w:lastRenderedPageBreak/>
          <w:t>com.uwtsd.idm.oclc.org/doi/full/10.1080/13670050.2016.1203859</w:t>
        </w:r>
      </w:hyperlink>
      <w:r w:rsidRPr="000566C7">
        <w:rPr>
          <w:rFonts w:ascii="Arial" w:hAnsi="Arial" w:cs="Arial"/>
          <w:color w:val="333333"/>
          <w:shd w:val="clear" w:color="auto" w:fill="FFFFFF"/>
        </w:rPr>
        <w:t xml:space="preserve"> (Accessed 22nd March 2026) </w:t>
      </w:r>
    </w:p>
    <w:p w14:paraId="50302CB2" w14:textId="77777777" w:rsidR="001F4656" w:rsidRPr="000566C7" w:rsidRDefault="001F4656" w:rsidP="00F94EBE">
      <w:pPr>
        <w:spacing w:line="360" w:lineRule="auto"/>
        <w:rPr>
          <w:rFonts w:ascii="Arial" w:hAnsi="Arial" w:cs="Arial"/>
          <w:color w:val="333333"/>
          <w:shd w:val="clear" w:color="auto" w:fill="FFFFFF"/>
        </w:rPr>
      </w:pPr>
      <w:r w:rsidRPr="000566C7">
        <w:rPr>
          <w:rFonts w:ascii="Arial" w:hAnsi="Arial" w:cs="Arial"/>
          <w:color w:val="333333"/>
          <w:shd w:val="clear" w:color="auto" w:fill="FFFFFF"/>
        </w:rPr>
        <w:t xml:space="preserve">Bruner, J. Ross, G. Wood, D. (1976) </w:t>
      </w:r>
      <w:proofErr w:type="spellStart"/>
      <w:r w:rsidRPr="000566C7">
        <w:rPr>
          <w:rFonts w:ascii="Arial" w:hAnsi="Arial" w:cs="Arial"/>
          <w:i/>
          <w:iCs/>
          <w:color w:val="333333"/>
          <w:shd w:val="clear" w:color="auto" w:fill="FFFFFF"/>
        </w:rPr>
        <w:t>tThe</w:t>
      </w:r>
      <w:proofErr w:type="spellEnd"/>
      <w:r w:rsidRPr="000566C7">
        <w:rPr>
          <w:rFonts w:ascii="Arial" w:hAnsi="Arial" w:cs="Arial"/>
          <w:i/>
          <w:iCs/>
          <w:color w:val="333333"/>
          <w:shd w:val="clear" w:color="auto" w:fill="FFFFFF"/>
        </w:rPr>
        <w:t xml:space="preserve"> role of tutoring in problem solving,</w:t>
      </w:r>
      <w:r w:rsidRPr="000566C7">
        <w:rPr>
          <w:rFonts w:ascii="Arial" w:hAnsi="Arial" w:cs="Arial"/>
          <w:color w:val="333333"/>
          <w:shd w:val="clear" w:color="auto" w:fill="FFFFFF"/>
        </w:rPr>
        <w:t xml:space="preserve"> </w:t>
      </w:r>
      <w:hyperlink r:id="rId11" w:history="1">
        <w:r w:rsidRPr="000566C7">
          <w:rPr>
            <w:rStyle w:val="Hyperlink"/>
            <w:rFonts w:ascii="Arial" w:hAnsi="Arial" w:cs="Arial"/>
            <w:shd w:val="clear" w:color="auto" w:fill="FFFFFF"/>
          </w:rPr>
          <w:t>https://acamh.onlinelibrary.wiley.com/doi/10.1111/j.1469-7610.1976.tb00381.x</w:t>
        </w:r>
      </w:hyperlink>
      <w:r w:rsidRPr="000566C7">
        <w:rPr>
          <w:rFonts w:ascii="Arial" w:hAnsi="Arial" w:cs="Arial"/>
          <w:color w:val="333333"/>
          <w:shd w:val="clear" w:color="auto" w:fill="FFFFFF"/>
        </w:rPr>
        <w:t xml:space="preserve"> (Accessed 29th March 2026)</w:t>
      </w:r>
    </w:p>
    <w:p w14:paraId="4E885414" w14:textId="77777777" w:rsidR="00281C16" w:rsidRPr="000566C7" w:rsidRDefault="00281C16" w:rsidP="00F94EBE">
      <w:pPr>
        <w:spacing w:line="360" w:lineRule="auto"/>
        <w:rPr>
          <w:rFonts w:ascii="Arial" w:hAnsi="Arial" w:cs="Arial"/>
        </w:rPr>
      </w:pPr>
      <w:r w:rsidRPr="000566C7">
        <w:rPr>
          <w:rFonts w:ascii="Arial" w:hAnsi="Arial" w:cs="Arial"/>
        </w:rPr>
        <w:t xml:space="preserve">Chen, X. Padilla, A. (2019), </w:t>
      </w:r>
      <w:r w:rsidRPr="000566C7">
        <w:rPr>
          <w:rFonts w:ascii="Arial" w:hAnsi="Arial" w:cs="Arial"/>
          <w:i/>
          <w:iCs/>
        </w:rPr>
        <w:t xml:space="preserve">Role of Bilingualism and Biculturalism as Assets in Positive Psychology: Conceptual Dynamic GEAR Model, </w:t>
      </w:r>
      <w:hyperlink r:id="rId12" w:history="1">
        <w:r w:rsidRPr="000566C7">
          <w:rPr>
            <w:rStyle w:val="Hyperlink"/>
            <w:rFonts w:ascii="Arial" w:hAnsi="Arial" w:cs="Arial"/>
          </w:rPr>
          <w:t>https://www.frontiersin.org/journals/psychology/articles/10.3389/fpsyg.2019.02122/full</w:t>
        </w:r>
      </w:hyperlink>
      <w:r w:rsidRPr="000566C7">
        <w:rPr>
          <w:rFonts w:ascii="Arial" w:hAnsi="Arial" w:cs="Arial"/>
        </w:rPr>
        <w:t xml:space="preserve"> (Accessed 21st March 2026)</w:t>
      </w:r>
    </w:p>
    <w:p w14:paraId="5778CA1D" w14:textId="77777777" w:rsidR="00281C16" w:rsidRPr="000566C7" w:rsidRDefault="00281C16" w:rsidP="00F94EBE">
      <w:pPr>
        <w:spacing w:line="360" w:lineRule="auto"/>
        <w:rPr>
          <w:rFonts w:ascii="Arial" w:hAnsi="Arial" w:cs="Arial"/>
          <w:color w:val="333333"/>
          <w:shd w:val="clear" w:color="auto" w:fill="FFFFFF"/>
        </w:rPr>
      </w:pPr>
      <w:r w:rsidRPr="000566C7">
        <w:rPr>
          <w:rFonts w:ascii="Arial" w:hAnsi="Arial" w:cs="Arial"/>
          <w:color w:val="333333"/>
          <w:shd w:val="clear" w:color="auto" w:fill="FFFFFF"/>
        </w:rPr>
        <w:t xml:space="preserve">Clement, M. (2025), </w:t>
      </w:r>
      <w:r w:rsidRPr="000566C7">
        <w:rPr>
          <w:rFonts w:ascii="Arial" w:hAnsi="Arial" w:cs="Arial"/>
          <w:i/>
          <w:iCs/>
          <w:color w:val="333333"/>
          <w:shd w:val="clear" w:color="auto" w:fill="FFFFFF"/>
        </w:rPr>
        <w:t>The Emotional Benefits of a Bilingual Education</w:t>
      </w:r>
      <w:r w:rsidRPr="000566C7">
        <w:rPr>
          <w:rFonts w:ascii="Arial" w:hAnsi="Arial" w:cs="Arial"/>
          <w:color w:val="333333"/>
          <w:shd w:val="clear" w:color="auto" w:fill="FFFFFF"/>
        </w:rPr>
        <w:t xml:space="preserve">, </w:t>
      </w:r>
      <w:hyperlink r:id="rId13" w:history="1">
        <w:r w:rsidRPr="000566C7">
          <w:rPr>
            <w:rStyle w:val="Hyperlink"/>
            <w:rFonts w:ascii="Arial" w:hAnsi="Arial" w:cs="Arial"/>
            <w:shd w:val="clear" w:color="auto" w:fill="FFFFFF"/>
          </w:rPr>
          <w:t>https://caxtoncollege.com/en/blog/the-emotional-benefits-of-a-bilingual-education</w:t>
        </w:r>
      </w:hyperlink>
      <w:r w:rsidRPr="000566C7">
        <w:rPr>
          <w:rFonts w:ascii="Arial" w:hAnsi="Arial" w:cs="Arial"/>
          <w:color w:val="333333"/>
          <w:shd w:val="clear" w:color="auto" w:fill="FFFFFF"/>
        </w:rPr>
        <w:t xml:space="preserve"> (Accessed March 22nd 2026)</w:t>
      </w:r>
    </w:p>
    <w:p w14:paraId="6ED46429" w14:textId="77777777" w:rsidR="00281C16" w:rsidRPr="000566C7" w:rsidRDefault="00281C16" w:rsidP="00F94EBE">
      <w:pPr>
        <w:spacing w:line="360" w:lineRule="auto"/>
        <w:rPr>
          <w:rFonts w:ascii="Arial" w:hAnsi="Arial" w:cs="Arial"/>
        </w:rPr>
      </w:pPr>
      <w:r w:rsidRPr="000566C7">
        <w:rPr>
          <w:rFonts w:ascii="Arial" w:hAnsi="Arial" w:cs="Arial"/>
        </w:rPr>
        <w:t xml:space="preserve">Chibaka, E. (2018), </w:t>
      </w:r>
      <w:r w:rsidRPr="000566C7">
        <w:rPr>
          <w:rFonts w:ascii="Arial" w:hAnsi="Arial" w:cs="Arial"/>
          <w:i/>
          <w:iCs/>
        </w:rPr>
        <w:t>Advantages of Bilingualism and Multilingualism: Multidimensional Research Findings</w:t>
      </w:r>
      <w:r w:rsidRPr="000566C7">
        <w:rPr>
          <w:rFonts w:ascii="Arial" w:hAnsi="Arial" w:cs="Arial"/>
        </w:rPr>
        <w:t xml:space="preserve">, </w:t>
      </w:r>
      <w:hyperlink r:id="rId14" w:history="1">
        <w:r w:rsidRPr="000566C7">
          <w:rPr>
            <w:rStyle w:val="Hyperlink"/>
            <w:rFonts w:ascii="Arial" w:hAnsi="Arial" w:cs="Arial"/>
          </w:rPr>
          <w:t>https://www.intechopen.com/chapters/59744</w:t>
        </w:r>
      </w:hyperlink>
      <w:r w:rsidRPr="000566C7">
        <w:rPr>
          <w:rFonts w:ascii="Arial" w:hAnsi="Arial" w:cs="Arial"/>
        </w:rPr>
        <w:t xml:space="preserve"> (Accessed 30th March 2026) </w:t>
      </w:r>
    </w:p>
    <w:p w14:paraId="06C7F246" w14:textId="77777777" w:rsidR="00281C16" w:rsidRPr="000566C7" w:rsidRDefault="00281C16" w:rsidP="00F94EBE">
      <w:pPr>
        <w:spacing w:line="360" w:lineRule="auto"/>
        <w:rPr>
          <w:rFonts w:ascii="Arial" w:hAnsi="Arial" w:cs="Arial"/>
        </w:rPr>
      </w:pPr>
      <w:r w:rsidRPr="000566C7">
        <w:rPr>
          <w:rFonts w:ascii="Arial" w:hAnsi="Arial" w:cs="Arial"/>
        </w:rPr>
        <w:t xml:space="preserve">Fox, R. Corretjer, O. Webb, K. (2019) </w:t>
      </w:r>
      <w:r w:rsidRPr="000566C7">
        <w:rPr>
          <w:rFonts w:ascii="Arial" w:hAnsi="Arial" w:cs="Arial"/>
          <w:i/>
          <w:iCs/>
        </w:rPr>
        <w:t>Benefits of foreign language learning and bilingualism: An analysis of published empirical research.</w:t>
      </w:r>
      <w:r w:rsidRPr="000566C7">
        <w:rPr>
          <w:rFonts w:ascii="Arial" w:hAnsi="Arial" w:cs="Arial"/>
        </w:rPr>
        <w:t xml:space="preserve"> </w:t>
      </w:r>
      <w:hyperlink r:id="rId15" w:history="1">
        <w:r w:rsidRPr="000566C7">
          <w:rPr>
            <w:rStyle w:val="Hyperlink"/>
            <w:rFonts w:ascii="Arial" w:hAnsi="Arial" w:cs="Arial"/>
          </w:rPr>
          <w:t>https://onlinelibrary.wiley.com/doi/abs/10.1111/flan.12424</w:t>
        </w:r>
      </w:hyperlink>
      <w:r w:rsidRPr="000566C7">
        <w:rPr>
          <w:rFonts w:ascii="Arial" w:hAnsi="Arial" w:cs="Arial"/>
        </w:rPr>
        <w:t xml:space="preserve"> (Accessed 31st March 2026)</w:t>
      </w:r>
    </w:p>
    <w:p w14:paraId="3AA8CC3E" w14:textId="77777777" w:rsidR="00281C16" w:rsidRPr="000566C7" w:rsidRDefault="00281C16" w:rsidP="00F94EBE">
      <w:pPr>
        <w:spacing w:line="360" w:lineRule="auto"/>
        <w:rPr>
          <w:rFonts w:ascii="Arial" w:hAnsi="Arial" w:cs="Arial"/>
        </w:rPr>
      </w:pPr>
      <w:r w:rsidRPr="000566C7">
        <w:rPr>
          <w:rFonts w:ascii="Arial" w:hAnsi="Arial" w:cs="Arial"/>
        </w:rPr>
        <w:t xml:space="preserve">Grosjean, F. (2012), </w:t>
      </w:r>
      <w:r w:rsidRPr="000566C7">
        <w:rPr>
          <w:rFonts w:ascii="Arial" w:hAnsi="Arial" w:cs="Arial"/>
          <w:i/>
          <w:iCs/>
        </w:rPr>
        <w:t xml:space="preserve">The Psycholinguistics of Bilingualism, </w:t>
      </w:r>
      <w:hyperlink r:id="rId16" w:history="1">
        <w:r w:rsidRPr="000566C7">
          <w:rPr>
            <w:rStyle w:val="Hyperlink"/>
            <w:rFonts w:ascii="Arial" w:hAnsi="Arial" w:cs="Arial"/>
          </w:rPr>
          <w:t>https://www.francoisgrosjean.ch/bilin_bicult/25%20Grosjean.pdf</w:t>
        </w:r>
      </w:hyperlink>
      <w:r w:rsidRPr="000566C7">
        <w:rPr>
          <w:rFonts w:ascii="Arial" w:hAnsi="Arial" w:cs="Arial"/>
        </w:rPr>
        <w:t xml:space="preserve"> (Accessed 21</w:t>
      </w:r>
      <w:r w:rsidRPr="000566C7">
        <w:rPr>
          <w:rFonts w:ascii="Arial" w:hAnsi="Arial" w:cs="Arial"/>
          <w:vertAlign w:val="superscript"/>
        </w:rPr>
        <w:t>st</w:t>
      </w:r>
      <w:r w:rsidRPr="000566C7">
        <w:rPr>
          <w:rFonts w:ascii="Arial" w:hAnsi="Arial" w:cs="Arial"/>
        </w:rPr>
        <w:t xml:space="preserve"> March 2026)</w:t>
      </w:r>
    </w:p>
    <w:p w14:paraId="4763EC7F" w14:textId="77777777" w:rsidR="00281C16" w:rsidRPr="000566C7" w:rsidRDefault="00281C16" w:rsidP="001E0259">
      <w:pPr>
        <w:spacing w:line="360" w:lineRule="auto"/>
        <w:rPr>
          <w:rFonts w:ascii="Arial" w:hAnsi="Arial" w:cs="Arial"/>
          <w:i/>
          <w:iCs/>
        </w:rPr>
      </w:pPr>
      <w:r w:rsidRPr="000566C7">
        <w:rPr>
          <w:rFonts w:ascii="Arial" w:hAnsi="Arial" w:cs="Arial"/>
        </w:rPr>
        <w:t xml:space="preserve">Hofman, C. (2020), </w:t>
      </w:r>
      <w:r w:rsidRPr="000566C7">
        <w:rPr>
          <w:rFonts w:ascii="Arial" w:hAnsi="Arial" w:cs="Arial"/>
          <w:i/>
          <w:iCs/>
        </w:rPr>
        <w:t>Literature review examining the effects of bilingualism in</w:t>
      </w:r>
    </w:p>
    <w:p w14:paraId="5F74AB29" w14:textId="77777777" w:rsidR="00281C16" w:rsidRPr="0047236D" w:rsidRDefault="00281C16" w:rsidP="001E0259">
      <w:pPr>
        <w:spacing w:line="360" w:lineRule="auto"/>
        <w:rPr>
          <w:rFonts w:ascii="Arial" w:hAnsi="Arial" w:cs="Arial"/>
          <w:i/>
          <w:iCs/>
        </w:rPr>
      </w:pPr>
      <w:r w:rsidRPr="0047236D">
        <w:rPr>
          <w:rFonts w:ascii="Arial" w:hAnsi="Arial" w:cs="Arial"/>
          <w:i/>
          <w:iCs/>
        </w:rPr>
        <w:t>A literature review examining the effects of bilingualism in</w:t>
      </w:r>
    </w:p>
    <w:p w14:paraId="19D73ABC" w14:textId="77777777" w:rsidR="00281C16" w:rsidRPr="000566C7" w:rsidRDefault="00281C16" w:rsidP="001E0259">
      <w:pPr>
        <w:spacing w:line="360" w:lineRule="auto"/>
        <w:rPr>
          <w:rFonts w:ascii="Arial" w:hAnsi="Arial" w:cs="Arial"/>
        </w:rPr>
      </w:pPr>
      <w:r w:rsidRPr="0047236D">
        <w:rPr>
          <w:rFonts w:ascii="Arial" w:hAnsi="Arial" w:cs="Arial"/>
          <w:i/>
          <w:iCs/>
        </w:rPr>
        <w:t>individuals who stutter</w:t>
      </w:r>
      <w:r w:rsidRPr="000566C7">
        <w:rPr>
          <w:rFonts w:ascii="Arial" w:hAnsi="Arial" w:cs="Arial"/>
          <w:i/>
          <w:iCs/>
        </w:rPr>
        <w:t xml:space="preserve">, </w:t>
      </w:r>
      <w:hyperlink r:id="rId17" w:history="1">
        <w:r w:rsidRPr="000566C7">
          <w:rPr>
            <w:rStyle w:val="Hyperlink"/>
            <w:rFonts w:ascii="Arial" w:hAnsi="Arial" w:cs="Arial"/>
          </w:rPr>
          <w:t>https://digitalcommons.murraystate.edu/cgi/viewcontent.cgi?article=1034&amp;context=honorstheses</w:t>
        </w:r>
      </w:hyperlink>
      <w:r w:rsidRPr="000566C7">
        <w:rPr>
          <w:rFonts w:ascii="Arial" w:hAnsi="Arial" w:cs="Arial"/>
        </w:rPr>
        <w:t xml:space="preserve"> (Accessed 30</w:t>
      </w:r>
      <w:r w:rsidRPr="000566C7">
        <w:rPr>
          <w:rFonts w:ascii="Arial" w:hAnsi="Arial" w:cs="Arial"/>
          <w:vertAlign w:val="superscript"/>
        </w:rPr>
        <w:t>th</w:t>
      </w:r>
      <w:r w:rsidRPr="000566C7">
        <w:rPr>
          <w:rFonts w:ascii="Arial" w:hAnsi="Arial" w:cs="Arial"/>
        </w:rPr>
        <w:t xml:space="preserve"> March 2026)</w:t>
      </w:r>
    </w:p>
    <w:p w14:paraId="46AFE280" w14:textId="77777777" w:rsidR="00281C16" w:rsidRPr="000566C7" w:rsidRDefault="00281C16" w:rsidP="00F94EBE">
      <w:pPr>
        <w:spacing w:line="360" w:lineRule="auto"/>
        <w:rPr>
          <w:rFonts w:ascii="Arial" w:hAnsi="Arial" w:cs="Arial"/>
          <w:color w:val="333333"/>
          <w:shd w:val="clear" w:color="auto" w:fill="FFFFFF"/>
        </w:rPr>
      </w:pPr>
      <w:r w:rsidRPr="000566C7">
        <w:rPr>
          <w:rFonts w:ascii="Arial" w:hAnsi="Arial" w:cs="Arial"/>
          <w:color w:val="333333"/>
          <w:shd w:val="clear" w:color="auto" w:fill="FFFFFF"/>
        </w:rPr>
        <w:t xml:space="preserve">HR Review, (2025), </w:t>
      </w:r>
      <w:r w:rsidRPr="000566C7">
        <w:rPr>
          <w:rFonts w:ascii="Arial" w:hAnsi="Arial" w:cs="Arial"/>
          <w:i/>
          <w:iCs/>
          <w:color w:val="333333"/>
          <w:shd w:val="clear" w:color="auto" w:fill="FFFFFF"/>
        </w:rPr>
        <w:t>Bilingual talent in demand as HR and recruitment lead the search</w:t>
      </w:r>
      <w:r w:rsidRPr="000566C7">
        <w:rPr>
          <w:rFonts w:ascii="Arial" w:hAnsi="Arial" w:cs="Arial"/>
          <w:color w:val="333333"/>
          <w:shd w:val="clear" w:color="auto" w:fill="FFFFFF"/>
        </w:rPr>
        <w:t xml:space="preserve">, </w:t>
      </w:r>
      <w:hyperlink r:id="rId18" w:history="1">
        <w:r w:rsidRPr="000566C7">
          <w:rPr>
            <w:rStyle w:val="Hyperlink"/>
            <w:rFonts w:ascii="Arial" w:hAnsi="Arial" w:cs="Arial"/>
            <w:shd w:val="clear" w:color="auto" w:fill="FFFFFF"/>
          </w:rPr>
          <w:t>https://hrreview.co.uk/hr-news/analytics-news/bilingual-talent-in-demand-as-hr-and-recruitment-lead-the-search/385202</w:t>
        </w:r>
      </w:hyperlink>
      <w:r w:rsidRPr="000566C7">
        <w:rPr>
          <w:rFonts w:ascii="Arial" w:hAnsi="Arial" w:cs="Arial"/>
          <w:color w:val="333333"/>
          <w:shd w:val="clear" w:color="auto" w:fill="FFFFFF"/>
        </w:rPr>
        <w:t xml:space="preserve"> (Accessed 22nd March 2026)</w:t>
      </w:r>
    </w:p>
    <w:p w14:paraId="77ECB0FA" w14:textId="77777777" w:rsidR="00281C16" w:rsidRPr="000566C7" w:rsidRDefault="00281C16" w:rsidP="00F94EBE">
      <w:pPr>
        <w:spacing w:line="360" w:lineRule="auto"/>
        <w:rPr>
          <w:rFonts w:ascii="Arial" w:hAnsi="Arial" w:cs="Arial"/>
        </w:rPr>
      </w:pPr>
      <w:r w:rsidRPr="00067C9F">
        <w:rPr>
          <w:rFonts w:ascii="Arial" w:hAnsi="Arial" w:cs="Arial"/>
        </w:rPr>
        <w:lastRenderedPageBreak/>
        <w:t>Kuipers</w:t>
      </w:r>
      <w:r w:rsidRPr="000566C7">
        <w:rPr>
          <w:rFonts w:ascii="Arial" w:hAnsi="Arial" w:cs="Arial"/>
        </w:rPr>
        <w:t xml:space="preserve">, J. </w:t>
      </w:r>
      <w:r w:rsidRPr="00067C9F">
        <w:rPr>
          <w:rFonts w:ascii="Arial" w:hAnsi="Arial" w:cs="Arial"/>
        </w:rPr>
        <w:t>Thierry</w:t>
      </w:r>
      <w:r w:rsidRPr="000566C7">
        <w:rPr>
          <w:rFonts w:ascii="Arial" w:hAnsi="Arial" w:cs="Arial"/>
        </w:rPr>
        <w:t>, G. (</w:t>
      </w:r>
      <w:r w:rsidRPr="00067C9F">
        <w:rPr>
          <w:rFonts w:ascii="Arial" w:hAnsi="Arial" w:cs="Arial"/>
        </w:rPr>
        <w:t>2015)</w:t>
      </w:r>
      <w:r w:rsidRPr="000566C7">
        <w:rPr>
          <w:rFonts w:ascii="Arial" w:hAnsi="Arial" w:cs="Arial"/>
        </w:rPr>
        <w:t xml:space="preserve"> </w:t>
      </w:r>
      <w:r w:rsidRPr="000566C7">
        <w:rPr>
          <w:rFonts w:ascii="Arial" w:hAnsi="Arial" w:cs="Arial"/>
          <w:i/>
          <w:iCs/>
        </w:rPr>
        <w:t>Bilingualism and increased attention to speech: Evidence from event-related potentials,</w:t>
      </w:r>
      <w:r w:rsidRPr="000566C7">
        <w:rPr>
          <w:rFonts w:ascii="Arial" w:hAnsi="Arial" w:cs="Arial"/>
        </w:rPr>
        <w:t xml:space="preserve"> </w:t>
      </w:r>
      <w:hyperlink r:id="rId19" w:history="1">
        <w:r w:rsidRPr="000566C7">
          <w:rPr>
            <w:rStyle w:val="Hyperlink"/>
            <w:rFonts w:ascii="Arial" w:hAnsi="Arial" w:cs="Arial"/>
          </w:rPr>
          <w:t>https://www.sciencedirect.com/science/article/pii/S0093934X15001443</w:t>
        </w:r>
      </w:hyperlink>
      <w:r w:rsidRPr="000566C7">
        <w:rPr>
          <w:rFonts w:ascii="Arial" w:hAnsi="Arial" w:cs="Arial"/>
        </w:rPr>
        <w:t xml:space="preserve"> (29th March 2026)</w:t>
      </w:r>
    </w:p>
    <w:p w14:paraId="697EDA20" w14:textId="52888AC0" w:rsidR="00281C16" w:rsidRPr="000566C7" w:rsidRDefault="00281C16" w:rsidP="00F94EBE">
      <w:pPr>
        <w:spacing w:line="360" w:lineRule="auto"/>
        <w:rPr>
          <w:rFonts w:ascii="Arial" w:hAnsi="Arial" w:cs="Arial"/>
        </w:rPr>
      </w:pPr>
      <w:r w:rsidRPr="000566C7">
        <w:rPr>
          <w:rFonts w:ascii="Arial" w:hAnsi="Arial" w:cs="Arial"/>
        </w:rPr>
        <w:t xml:space="preserve">Lai, G. O’Brien, B. (2020), </w:t>
      </w:r>
      <w:r w:rsidRPr="000566C7">
        <w:rPr>
          <w:rFonts w:ascii="Arial" w:hAnsi="Arial" w:cs="Arial"/>
          <w:i/>
          <w:iCs/>
        </w:rPr>
        <w:t>Examining Language Switching and Cognitive Control Through the Adaptive Control Hypothesis.</w:t>
      </w:r>
      <w:r w:rsidRPr="000566C7">
        <w:rPr>
          <w:rFonts w:ascii="Arial" w:hAnsi="Arial" w:cs="Arial"/>
        </w:rPr>
        <w:t xml:space="preserve"> </w:t>
      </w:r>
      <w:hyperlink r:id="rId20" w:anchor="cite" w:history="1">
        <w:r w:rsidRPr="000566C7">
          <w:rPr>
            <w:rStyle w:val="Hyperlink"/>
            <w:rFonts w:ascii="Arial" w:hAnsi="Arial" w:cs="Arial"/>
          </w:rPr>
          <w:t>https://www.frontiersin.org/journals/psychology/articles/10.3389/fpsyg.2020.01171/full#cite</w:t>
        </w:r>
      </w:hyperlink>
      <w:r w:rsidRPr="000566C7">
        <w:rPr>
          <w:rFonts w:ascii="Arial" w:hAnsi="Arial" w:cs="Arial"/>
        </w:rPr>
        <w:t xml:space="preserve"> (Accessed 4</w:t>
      </w:r>
      <w:r w:rsidRPr="000566C7">
        <w:rPr>
          <w:rFonts w:ascii="Arial" w:hAnsi="Arial" w:cs="Arial"/>
          <w:vertAlign w:val="superscript"/>
        </w:rPr>
        <w:t>th</w:t>
      </w:r>
      <w:r w:rsidRPr="000566C7">
        <w:rPr>
          <w:rFonts w:ascii="Arial" w:hAnsi="Arial" w:cs="Arial"/>
        </w:rPr>
        <w:t xml:space="preserve"> April 2026)</w:t>
      </w:r>
    </w:p>
    <w:p w14:paraId="186A0503" w14:textId="77777777" w:rsidR="00281C16" w:rsidRPr="000566C7" w:rsidRDefault="00281C16" w:rsidP="00F94EBE">
      <w:pPr>
        <w:spacing w:line="360" w:lineRule="auto"/>
        <w:rPr>
          <w:rFonts w:ascii="Arial" w:hAnsi="Arial" w:cs="Arial"/>
        </w:rPr>
      </w:pPr>
      <w:r w:rsidRPr="000566C7">
        <w:rPr>
          <w:rFonts w:ascii="Arial" w:hAnsi="Arial" w:cs="Arial"/>
        </w:rPr>
        <w:t xml:space="preserve">Mathias B, Waibel A, Hartwigsen G, </w:t>
      </w:r>
      <w:proofErr w:type="spellStart"/>
      <w:r w:rsidRPr="000566C7">
        <w:rPr>
          <w:rFonts w:ascii="Arial" w:hAnsi="Arial" w:cs="Arial"/>
        </w:rPr>
        <w:t>Sureth</w:t>
      </w:r>
      <w:proofErr w:type="spellEnd"/>
      <w:r w:rsidRPr="000566C7">
        <w:rPr>
          <w:rFonts w:ascii="Arial" w:hAnsi="Arial" w:cs="Arial"/>
        </w:rPr>
        <w:t xml:space="preserve"> L, Macedonia M, Mayer KM, von </w:t>
      </w:r>
      <w:proofErr w:type="spellStart"/>
      <w:r w:rsidRPr="000566C7">
        <w:rPr>
          <w:rFonts w:ascii="Arial" w:hAnsi="Arial" w:cs="Arial"/>
        </w:rPr>
        <w:t>Kriegstein</w:t>
      </w:r>
      <w:proofErr w:type="spellEnd"/>
      <w:r w:rsidRPr="000566C7">
        <w:rPr>
          <w:rFonts w:ascii="Arial" w:hAnsi="Arial" w:cs="Arial"/>
        </w:rPr>
        <w:t xml:space="preserve"> K. (2021), </w:t>
      </w:r>
      <w:r w:rsidRPr="000566C7">
        <w:rPr>
          <w:rFonts w:ascii="Arial" w:hAnsi="Arial" w:cs="Arial"/>
          <w:i/>
          <w:iCs/>
        </w:rPr>
        <w:t>Motor Cortex Causally Contributes to Vocabulary Translation following Sensorimotor</w:t>
      </w:r>
      <w:r w:rsidRPr="000566C7">
        <w:rPr>
          <w:rFonts w:ascii="Arial" w:hAnsi="Arial" w:cs="Arial"/>
        </w:rPr>
        <w:t xml:space="preserve">, </w:t>
      </w:r>
      <w:hyperlink r:id="rId21" w:history="1">
        <w:r w:rsidRPr="000566C7">
          <w:rPr>
            <w:rStyle w:val="Hyperlink"/>
            <w:rFonts w:ascii="Arial" w:hAnsi="Arial" w:cs="Arial"/>
          </w:rPr>
          <w:t>https://pmc.ncbi.nlm.nih.gov/articles/PMC8513706/</w:t>
        </w:r>
      </w:hyperlink>
      <w:r w:rsidRPr="000566C7">
        <w:rPr>
          <w:rFonts w:ascii="Arial" w:hAnsi="Arial" w:cs="Arial"/>
        </w:rPr>
        <w:t xml:space="preserve"> (Accessed 30</w:t>
      </w:r>
      <w:r w:rsidRPr="000566C7">
        <w:rPr>
          <w:rFonts w:ascii="Arial" w:hAnsi="Arial" w:cs="Arial"/>
          <w:vertAlign w:val="superscript"/>
        </w:rPr>
        <w:t>th</w:t>
      </w:r>
      <w:r w:rsidRPr="000566C7">
        <w:rPr>
          <w:rFonts w:ascii="Arial" w:hAnsi="Arial" w:cs="Arial"/>
        </w:rPr>
        <w:t xml:space="preserve"> March 2026)</w:t>
      </w:r>
    </w:p>
    <w:p w14:paraId="21C8EEB0" w14:textId="337130CD" w:rsidR="00F95AD3" w:rsidRPr="000566C7" w:rsidRDefault="00F95AD3" w:rsidP="00F94EBE">
      <w:pPr>
        <w:spacing w:line="360" w:lineRule="auto"/>
        <w:rPr>
          <w:rFonts w:ascii="Arial" w:hAnsi="Arial" w:cs="Arial"/>
        </w:rPr>
      </w:pPr>
      <w:r w:rsidRPr="00F95AD3">
        <w:rPr>
          <w:rFonts w:ascii="Arial" w:hAnsi="Arial" w:cs="Arial"/>
          <w:lang w:val="cy-GB"/>
        </w:rPr>
        <w:t>NALDIC</w:t>
      </w:r>
      <w:r w:rsidR="004C37B1" w:rsidRPr="000566C7">
        <w:rPr>
          <w:rFonts w:ascii="Arial" w:hAnsi="Arial" w:cs="Arial"/>
          <w:lang w:val="cy-GB"/>
        </w:rPr>
        <w:t>,</w:t>
      </w:r>
      <w:r w:rsidRPr="00F95AD3">
        <w:rPr>
          <w:rFonts w:ascii="Arial" w:hAnsi="Arial" w:cs="Arial"/>
          <w:lang w:val="cy-GB"/>
        </w:rPr>
        <w:t xml:space="preserve"> (2011) </w:t>
      </w:r>
      <w:r w:rsidRPr="00F95AD3">
        <w:rPr>
          <w:rFonts w:ascii="Arial" w:hAnsi="Arial" w:cs="Arial"/>
          <w:i/>
          <w:iCs/>
          <w:lang w:val="cy-GB"/>
        </w:rPr>
        <w:t xml:space="preserve">What is bilingualism? , </w:t>
      </w:r>
      <w:r w:rsidRPr="00F95AD3">
        <w:rPr>
          <w:rFonts w:ascii="Arial" w:hAnsi="Arial" w:cs="Arial"/>
          <w:lang w:val="cy-GB"/>
        </w:rPr>
        <w:fldChar w:fldCharType="begin"/>
      </w:r>
      <w:r w:rsidRPr="00F95AD3">
        <w:rPr>
          <w:rFonts w:ascii="Arial" w:hAnsi="Arial" w:cs="Arial"/>
          <w:lang w:val="cy-GB"/>
        </w:rPr>
        <w:instrText>HYPERLINK "https://www.naldic.org.uk/Resources/NALDIC/Initial%20Teacher%20Education/Documents/B1.pdf"</w:instrText>
      </w:r>
      <w:r w:rsidRPr="00F95AD3">
        <w:rPr>
          <w:rFonts w:ascii="Arial" w:hAnsi="Arial" w:cs="Arial"/>
          <w:lang w:val="cy-GB"/>
        </w:rPr>
      </w:r>
      <w:r w:rsidRPr="00F95AD3">
        <w:rPr>
          <w:rFonts w:ascii="Arial" w:hAnsi="Arial" w:cs="Arial"/>
          <w:lang w:val="cy-GB"/>
        </w:rPr>
        <w:fldChar w:fldCharType="separate"/>
      </w:r>
      <w:r w:rsidRPr="00F95AD3">
        <w:rPr>
          <w:rStyle w:val="Hyperlink"/>
          <w:rFonts w:ascii="Arial" w:hAnsi="Arial" w:cs="Arial"/>
          <w:lang w:val="cy-GB"/>
        </w:rPr>
        <w:t>https://www.naldic.org.uk/Resources/NALDIC/Initial%20Teacher%20Education/Documents/B1.pdf</w:t>
      </w:r>
      <w:r w:rsidRPr="00F95AD3">
        <w:rPr>
          <w:rFonts w:ascii="Arial" w:hAnsi="Arial" w:cs="Arial"/>
          <w:lang w:val="cy-GB"/>
        </w:rPr>
        <w:fldChar w:fldCharType="end"/>
      </w:r>
      <w:r w:rsidRPr="00F95AD3">
        <w:rPr>
          <w:rFonts w:ascii="Arial" w:hAnsi="Arial" w:cs="Arial"/>
          <w:lang w:val="cy-GB"/>
        </w:rPr>
        <w:t xml:space="preserve"> </w:t>
      </w:r>
      <w:r w:rsidRPr="000566C7">
        <w:rPr>
          <w:rFonts w:ascii="Arial" w:hAnsi="Arial" w:cs="Arial"/>
          <w:lang w:val="cy-GB"/>
        </w:rPr>
        <w:t xml:space="preserve">(Accessed </w:t>
      </w:r>
      <w:r w:rsidR="00E933D3" w:rsidRPr="000566C7">
        <w:rPr>
          <w:rFonts w:ascii="Arial" w:hAnsi="Arial" w:cs="Arial"/>
          <w:lang w:val="cy-GB"/>
        </w:rPr>
        <w:t>21st March 2026)</w:t>
      </w:r>
    </w:p>
    <w:p w14:paraId="2C4F9A9A" w14:textId="2C2345E7" w:rsidR="00131BB3" w:rsidRPr="000566C7" w:rsidRDefault="00C038DB" w:rsidP="00F94EBE">
      <w:pPr>
        <w:spacing w:line="360" w:lineRule="auto"/>
        <w:rPr>
          <w:rFonts w:ascii="Arial" w:hAnsi="Arial" w:cs="Arial"/>
        </w:rPr>
      </w:pPr>
      <w:r w:rsidRPr="000566C7">
        <w:rPr>
          <w:rFonts w:ascii="Arial" w:hAnsi="Arial" w:cs="Arial"/>
        </w:rPr>
        <w:t>Nicoladis</w:t>
      </w:r>
      <w:r w:rsidR="004C37B1" w:rsidRPr="000566C7">
        <w:rPr>
          <w:rFonts w:ascii="Arial" w:hAnsi="Arial" w:cs="Arial"/>
        </w:rPr>
        <w:t>,</w:t>
      </w:r>
      <w:r w:rsidRPr="000566C7">
        <w:rPr>
          <w:rFonts w:ascii="Arial" w:hAnsi="Arial" w:cs="Arial"/>
        </w:rPr>
        <w:t xml:space="preserve"> E</w:t>
      </w:r>
      <w:r w:rsidR="004C37B1" w:rsidRPr="000566C7">
        <w:rPr>
          <w:rFonts w:ascii="Arial" w:hAnsi="Arial" w:cs="Arial"/>
        </w:rPr>
        <w:t>. (</w:t>
      </w:r>
      <w:r w:rsidR="00131BB3" w:rsidRPr="000566C7">
        <w:rPr>
          <w:rFonts w:ascii="Arial" w:hAnsi="Arial" w:cs="Arial"/>
        </w:rPr>
        <w:t>2017</w:t>
      </w:r>
      <w:r w:rsidR="004C37B1" w:rsidRPr="000566C7">
        <w:rPr>
          <w:rFonts w:ascii="Arial" w:hAnsi="Arial" w:cs="Arial"/>
        </w:rPr>
        <w:t>)</w:t>
      </w:r>
      <w:r w:rsidR="00131BB3" w:rsidRPr="000566C7">
        <w:rPr>
          <w:rFonts w:ascii="Arial" w:hAnsi="Arial" w:cs="Arial"/>
        </w:rPr>
        <w:t xml:space="preserve">, </w:t>
      </w:r>
      <w:r w:rsidR="00131BB3" w:rsidRPr="000566C7">
        <w:rPr>
          <w:rFonts w:ascii="Arial" w:hAnsi="Arial" w:cs="Arial"/>
          <w:i/>
          <w:iCs/>
        </w:rPr>
        <w:t xml:space="preserve">Simultaneous child bilingualism, </w:t>
      </w:r>
      <w:hyperlink r:id="rId22" w:anchor="page=88" w:history="1">
        <w:r w:rsidR="00131BB3" w:rsidRPr="000566C7">
          <w:rPr>
            <w:rStyle w:val="Hyperlink"/>
            <w:rFonts w:ascii="Arial" w:hAnsi="Arial" w:cs="Arial"/>
            <w:i/>
            <w:iCs/>
          </w:rPr>
          <w:t>https://www.asau.ru/files/pdf/1696829.pdf#page=88</w:t>
        </w:r>
      </w:hyperlink>
      <w:r w:rsidR="00131BB3" w:rsidRPr="000566C7">
        <w:rPr>
          <w:rFonts w:ascii="Arial" w:hAnsi="Arial" w:cs="Arial"/>
          <w:i/>
          <w:iCs/>
        </w:rPr>
        <w:t xml:space="preserve"> (</w:t>
      </w:r>
      <w:r w:rsidR="00131BB3" w:rsidRPr="000566C7">
        <w:rPr>
          <w:rFonts w:ascii="Arial" w:hAnsi="Arial" w:cs="Arial"/>
        </w:rPr>
        <w:t>Accessed 21</w:t>
      </w:r>
      <w:r w:rsidR="00131BB3" w:rsidRPr="000566C7">
        <w:rPr>
          <w:rFonts w:ascii="Arial" w:hAnsi="Arial" w:cs="Arial"/>
          <w:vertAlign w:val="superscript"/>
        </w:rPr>
        <w:t>st</w:t>
      </w:r>
      <w:r w:rsidR="00131BB3" w:rsidRPr="000566C7">
        <w:rPr>
          <w:rFonts w:ascii="Arial" w:hAnsi="Arial" w:cs="Arial"/>
        </w:rPr>
        <w:t xml:space="preserve"> March 2026</w:t>
      </w:r>
    </w:p>
    <w:p w14:paraId="44AD682F" w14:textId="3FFDA251" w:rsidR="00946800" w:rsidRPr="000566C7" w:rsidRDefault="00946800" w:rsidP="00F94EBE">
      <w:pPr>
        <w:spacing w:line="360" w:lineRule="auto"/>
        <w:rPr>
          <w:rFonts w:ascii="Arial" w:hAnsi="Arial" w:cs="Arial"/>
        </w:rPr>
      </w:pPr>
      <w:proofErr w:type="spellStart"/>
      <w:r w:rsidRPr="000566C7">
        <w:rPr>
          <w:rFonts w:ascii="Arial" w:hAnsi="Arial" w:cs="Arial"/>
        </w:rPr>
        <w:t>Nurumbetova</w:t>
      </w:r>
      <w:proofErr w:type="spellEnd"/>
      <w:r w:rsidR="004C37B1" w:rsidRPr="000566C7">
        <w:rPr>
          <w:rFonts w:ascii="Arial" w:hAnsi="Arial" w:cs="Arial"/>
        </w:rPr>
        <w:t>,</w:t>
      </w:r>
      <w:r w:rsidRPr="000566C7">
        <w:rPr>
          <w:rFonts w:ascii="Arial" w:hAnsi="Arial" w:cs="Arial"/>
        </w:rPr>
        <w:t xml:space="preserve"> G.A</w:t>
      </w:r>
      <w:r w:rsidR="004C37B1" w:rsidRPr="000566C7">
        <w:rPr>
          <w:rFonts w:ascii="Arial" w:hAnsi="Arial" w:cs="Arial"/>
        </w:rPr>
        <w:t>.</w:t>
      </w:r>
      <w:r w:rsidRPr="000566C7">
        <w:rPr>
          <w:rFonts w:ascii="Arial" w:hAnsi="Arial" w:cs="Arial"/>
        </w:rPr>
        <w:t xml:space="preserve"> </w:t>
      </w:r>
      <w:proofErr w:type="spellStart"/>
      <w:r w:rsidRPr="000566C7">
        <w:rPr>
          <w:rFonts w:ascii="Arial" w:hAnsi="Arial" w:cs="Arial"/>
        </w:rPr>
        <w:t>Babashova</w:t>
      </w:r>
      <w:proofErr w:type="spellEnd"/>
      <w:r w:rsidR="004C37B1" w:rsidRPr="000566C7">
        <w:rPr>
          <w:rFonts w:ascii="Arial" w:hAnsi="Arial" w:cs="Arial"/>
        </w:rPr>
        <w:t xml:space="preserve">, </w:t>
      </w:r>
      <w:r w:rsidRPr="000566C7">
        <w:rPr>
          <w:rFonts w:ascii="Arial" w:hAnsi="Arial" w:cs="Arial"/>
        </w:rPr>
        <w:t>B</w:t>
      </w:r>
      <w:r w:rsidR="004C37B1" w:rsidRPr="000566C7">
        <w:rPr>
          <w:rFonts w:ascii="Arial" w:hAnsi="Arial" w:cs="Arial"/>
        </w:rPr>
        <w:t>.</w:t>
      </w:r>
      <w:r w:rsidRPr="000566C7">
        <w:rPr>
          <w:rFonts w:ascii="Arial" w:hAnsi="Arial" w:cs="Arial"/>
        </w:rPr>
        <w:t xml:space="preserve"> </w:t>
      </w:r>
      <w:r w:rsidR="004C37B1" w:rsidRPr="000566C7">
        <w:rPr>
          <w:rFonts w:ascii="Arial" w:hAnsi="Arial" w:cs="Arial"/>
        </w:rPr>
        <w:t>(</w:t>
      </w:r>
      <w:r w:rsidRPr="000566C7">
        <w:rPr>
          <w:rFonts w:ascii="Arial" w:hAnsi="Arial" w:cs="Arial"/>
        </w:rPr>
        <w:t>2022</w:t>
      </w:r>
      <w:r w:rsidR="004C37B1" w:rsidRPr="000566C7">
        <w:rPr>
          <w:rFonts w:ascii="Arial" w:hAnsi="Arial" w:cs="Arial"/>
        </w:rPr>
        <w:t>)</w:t>
      </w:r>
      <w:r w:rsidRPr="000566C7">
        <w:rPr>
          <w:rFonts w:ascii="Arial" w:hAnsi="Arial" w:cs="Arial"/>
        </w:rPr>
        <w:t xml:space="preserve">, </w:t>
      </w:r>
      <w:r w:rsidR="00A9421F" w:rsidRPr="000566C7">
        <w:rPr>
          <w:rFonts w:ascii="Arial" w:hAnsi="Arial" w:cs="Arial"/>
          <w:i/>
          <w:iCs/>
        </w:rPr>
        <w:t>Types of Bilingualism,</w:t>
      </w:r>
      <w:r w:rsidR="00A9421F" w:rsidRPr="000566C7">
        <w:rPr>
          <w:rFonts w:ascii="Arial" w:hAnsi="Arial" w:cs="Arial"/>
        </w:rPr>
        <w:t xml:space="preserve"> </w:t>
      </w:r>
      <w:hyperlink r:id="rId23" w:anchor="page=107" w:history="1">
        <w:r w:rsidR="00A9421F" w:rsidRPr="000566C7">
          <w:rPr>
            <w:rStyle w:val="Hyperlink"/>
            <w:rFonts w:ascii="Arial" w:hAnsi="Arial" w:cs="Arial"/>
          </w:rPr>
          <w:t>https://www.researchgate.net/profile/Jalgas-Shamuratov/publication/367157104_THE_SIGNIFICANCE_OF_TECHNOLOGY_IN_TEACHING_L2/links/63c3ab7a6fe15d6a571eb9df/THE-SIGNIFICANCE-OF-TECHNOLOGY-IN-TEACHING-L2.pdf#page=107</w:t>
        </w:r>
      </w:hyperlink>
      <w:r w:rsidR="00A9421F" w:rsidRPr="000566C7">
        <w:rPr>
          <w:rFonts w:ascii="Arial" w:hAnsi="Arial" w:cs="Arial"/>
        </w:rPr>
        <w:t xml:space="preserve"> (Accessed 21</w:t>
      </w:r>
      <w:r w:rsidR="00A9421F" w:rsidRPr="000566C7">
        <w:rPr>
          <w:rFonts w:ascii="Arial" w:hAnsi="Arial" w:cs="Arial"/>
          <w:vertAlign w:val="superscript"/>
        </w:rPr>
        <w:t>st</w:t>
      </w:r>
      <w:r w:rsidR="00A9421F" w:rsidRPr="000566C7">
        <w:rPr>
          <w:rFonts w:ascii="Arial" w:hAnsi="Arial" w:cs="Arial"/>
        </w:rPr>
        <w:t xml:space="preserve"> March 2026) </w:t>
      </w:r>
    </w:p>
    <w:p w14:paraId="0A1E4A82" w14:textId="77777777" w:rsidR="00F94EBE" w:rsidRPr="000566C7" w:rsidRDefault="00F94EBE" w:rsidP="00F94EBE">
      <w:pPr>
        <w:spacing w:line="360" w:lineRule="auto"/>
        <w:rPr>
          <w:rFonts w:ascii="Arial" w:hAnsi="Arial" w:cs="Arial"/>
          <w:color w:val="333333"/>
          <w:shd w:val="clear" w:color="auto" w:fill="FFFFFF"/>
        </w:rPr>
      </w:pPr>
      <w:r w:rsidRPr="000566C7">
        <w:rPr>
          <w:rFonts w:ascii="Arial" w:hAnsi="Arial" w:cs="Arial"/>
          <w:color w:val="333333"/>
          <w:shd w:val="clear" w:color="auto" w:fill="FFFFFF"/>
        </w:rPr>
        <w:t xml:space="preserve">The Bell Foundation, (2025), </w:t>
      </w:r>
      <w:r w:rsidRPr="000566C7">
        <w:rPr>
          <w:rFonts w:ascii="Arial" w:hAnsi="Arial" w:cs="Arial"/>
          <w:i/>
          <w:iCs/>
          <w:color w:val="333333"/>
          <w:shd w:val="clear" w:color="auto" w:fill="FFFFFF"/>
        </w:rPr>
        <w:t>English as an Additional Language (EAL) and Educational Achievement in England: An Analysis of Publicly Available Data,</w:t>
      </w:r>
      <w:r w:rsidRPr="000566C7">
        <w:rPr>
          <w:rFonts w:ascii="Arial" w:hAnsi="Arial" w:cs="Arial"/>
          <w:color w:val="333333"/>
          <w:shd w:val="clear" w:color="auto" w:fill="FFFFFF"/>
        </w:rPr>
        <w:t xml:space="preserve"> </w:t>
      </w:r>
      <w:hyperlink r:id="rId24" w:history="1">
        <w:r w:rsidRPr="000566C7">
          <w:rPr>
            <w:rStyle w:val="Hyperlink"/>
            <w:rFonts w:ascii="Arial" w:hAnsi="Arial" w:cs="Arial"/>
            <w:shd w:val="clear" w:color="auto" w:fill="FFFFFF"/>
          </w:rPr>
          <w:t>https://www.bell-foundation.org.uk/our-work/with-schools/research/eal-and-educational-achievement-in-england-an-analysis-of-publicly-available-data/</w:t>
        </w:r>
      </w:hyperlink>
      <w:r w:rsidRPr="000566C7">
        <w:rPr>
          <w:rFonts w:ascii="Arial" w:hAnsi="Arial" w:cs="Arial"/>
          <w:color w:val="333333"/>
          <w:shd w:val="clear" w:color="auto" w:fill="FFFFFF"/>
        </w:rPr>
        <w:t xml:space="preserve"> (Accessed 28</w:t>
      </w:r>
      <w:r w:rsidRPr="000566C7">
        <w:rPr>
          <w:rFonts w:ascii="Arial" w:hAnsi="Arial" w:cs="Arial"/>
          <w:color w:val="333333"/>
          <w:shd w:val="clear" w:color="auto" w:fill="FFFFFF"/>
          <w:vertAlign w:val="superscript"/>
        </w:rPr>
        <w:t>th</w:t>
      </w:r>
      <w:r w:rsidRPr="000566C7">
        <w:rPr>
          <w:rFonts w:ascii="Arial" w:hAnsi="Arial" w:cs="Arial"/>
          <w:color w:val="333333"/>
          <w:shd w:val="clear" w:color="auto" w:fill="FFFFFF"/>
        </w:rPr>
        <w:t xml:space="preserve"> March 2026) </w:t>
      </w:r>
    </w:p>
    <w:p w14:paraId="7289479E" w14:textId="7A0BAFE8" w:rsidR="00281C16" w:rsidRPr="000566C7" w:rsidRDefault="00F94EBE" w:rsidP="00F94EBE">
      <w:pPr>
        <w:spacing w:line="360" w:lineRule="auto"/>
        <w:rPr>
          <w:rFonts w:ascii="Arial" w:hAnsi="Arial" w:cs="Arial"/>
          <w:color w:val="333333"/>
          <w:shd w:val="clear" w:color="auto" w:fill="FFFFFF"/>
        </w:rPr>
      </w:pPr>
      <w:r w:rsidRPr="000566C7">
        <w:rPr>
          <w:rFonts w:ascii="Arial" w:hAnsi="Arial" w:cs="Arial"/>
          <w:color w:val="333333"/>
          <w:shd w:val="clear" w:color="auto" w:fill="FFFFFF"/>
        </w:rPr>
        <w:t xml:space="preserve">The Migration Observatory at the University of Oxford,  (2025), </w:t>
      </w:r>
      <w:r w:rsidRPr="000566C7">
        <w:rPr>
          <w:rFonts w:ascii="Arial" w:hAnsi="Arial" w:cs="Arial"/>
          <w:i/>
          <w:iCs/>
          <w:color w:val="333333"/>
          <w:shd w:val="clear" w:color="auto" w:fill="FFFFFF"/>
        </w:rPr>
        <w:t xml:space="preserve">The Impact of Migration on UK Population Growth, </w:t>
      </w:r>
      <w:hyperlink r:id="rId25" w:history="1">
        <w:r w:rsidRPr="000566C7">
          <w:rPr>
            <w:rStyle w:val="Hyperlink"/>
            <w:rFonts w:ascii="Arial" w:hAnsi="Arial" w:cs="Arial"/>
            <w:shd w:val="clear" w:color="auto" w:fill="FFFFFF"/>
          </w:rPr>
          <w:t>https://migrationobservatory.ox.ac.uk/resources/briefings/the-impact-of-migration-on-uk-population-growth/</w:t>
        </w:r>
      </w:hyperlink>
      <w:r w:rsidRPr="000566C7">
        <w:rPr>
          <w:rFonts w:ascii="Arial" w:hAnsi="Arial" w:cs="Arial"/>
          <w:color w:val="333333"/>
          <w:shd w:val="clear" w:color="auto" w:fill="FFFFFF"/>
        </w:rPr>
        <w:t xml:space="preserve"> (Accessed 27</w:t>
      </w:r>
      <w:r w:rsidRPr="000566C7">
        <w:rPr>
          <w:rFonts w:ascii="Arial" w:hAnsi="Arial" w:cs="Arial"/>
          <w:color w:val="333333"/>
          <w:shd w:val="clear" w:color="auto" w:fill="FFFFFF"/>
          <w:vertAlign w:val="superscript"/>
        </w:rPr>
        <w:t>th</w:t>
      </w:r>
      <w:r w:rsidRPr="000566C7">
        <w:rPr>
          <w:rFonts w:ascii="Arial" w:hAnsi="Arial" w:cs="Arial"/>
          <w:color w:val="333333"/>
          <w:shd w:val="clear" w:color="auto" w:fill="FFFFFF"/>
        </w:rPr>
        <w:t xml:space="preserve"> March 2026)</w:t>
      </w:r>
    </w:p>
    <w:p w14:paraId="30039A75" w14:textId="11AD91B7" w:rsidR="00724FDD" w:rsidRPr="000566C7" w:rsidRDefault="00724FDD" w:rsidP="00F94EBE">
      <w:pPr>
        <w:spacing w:line="360" w:lineRule="auto"/>
        <w:rPr>
          <w:rFonts w:ascii="Arial" w:hAnsi="Arial" w:cs="Arial"/>
          <w:color w:val="333333"/>
          <w:shd w:val="clear" w:color="auto" w:fill="FFFFFF"/>
        </w:rPr>
      </w:pPr>
      <w:r w:rsidRPr="000566C7">
        <w:rPr>
          <w:rFonts w:ascii="Arial" w:hAnsi="Arial" w:cs="Arial"/>
          <w:color w:val="333333"/>
          <w:shd w:val="clear" w:color="auto" w:fill="FFFFFF"/>
        </w:rPr>
        <w:lastRenderedPageBreak/>
        <w:t xml:space="preserve">UNESCO, </w:t>
      </w:r>
      <w:r w:rsidR="00763457" w:rsidRPr="000566C7">
        <w:rPr>
          <w:rFonts w:ascii="Arial" w:hAnsi="Arial" w:cs="Arial"/>
          <w:color w:val="333333"/>
          <w:shd w:val="clear" w:color="auto" w:fill="FFFFFF"/>
        </w:rPr>
        <w:t>(</w:t>
      </w:r>
      <w:r w:rsidRPr="000566C7">
        <w:rPr>
          <w:rFonts w:ascii="Arial" w:hAnsi="Arial" w:cs="Arial"/>
          <w:color w:val="333333"/>
          <w:shd w:val="clear" w:color="auto" w:fill="FFFFFF"/>
        </w:rPr>
        <w:t>2024</w:t>
      </w:r>
      <w:r w:rsidR="00763457" w:rsidRPr="000566C7">
        <w:rPr>
          <w:rFonts w:ascii="Arial" w:hAnsi="Arial" w:cs="Arial"/>
          <w:color w:val="333333"/>
          <w:shd w:val="clear" w:color="auto" w:fill="FFFFFF"/>
        </w:rPr>
        <w:t>)</w:t>
      </w:r>
      <w:r w:rsidRPr="000566C7">
        <w:rPr>
          <w:rFonts w:ascii="Arial" w:hAnsi="Arial" w:cs="Arial"/>
          <w:color w:val="333333"/>
          <w:shd w:val="clear" w:color="auto" w:fill="FFFFFF"/>
        </w:rPr>
        <w:t xml:space="preserve">, </w:t>
      </w:r>
      <w:r w:rsidR="00A4115F" w:rsidRPr="000566C7">
        <w:rPr>
          <w:rFonts w:ascii="Arial" w:hAnsi="Arial" w:cs="Arial"/>
          <w:i/>
          <w:iCs/>
          <w:color w:val="333333"/>
          <w:shd w:val="clear" w:color="auto" w:fill="FFFFFF"/>
        </w:rPr>
        <w:t xml:space="preserve">Global Education Meeting, </w:t>
      </w:r>
      <w:hyperlink r:id="rId26" w:history="1">
        <w:r w:rsidR="00A4115F" w:rsidRPr="000566C7">
          <w:rPr>
            <w:rStyle w:val="Hyperlink"/>
            <w:rFonts w:ascii="Arial" w:hAnsi="Arial" w:cs="Arial"/>
            <w:shd w:val="clear" w:color="auto" w:fill="FFFFFF"/>
          </w:rPr>
          <w:t>https://www.unesco.org/sdg4education2030/sites/default/files/medias/fichiers/2024/10/2024%20GEM%20background%20document%203%20Oct_1.pdf</w:t>
        </w:r>
      </w:hyperlink>
      <w:r w:rsidR="00A4115F" w:rsidRPr="000566C7">
        <w:rPr>
          <w:rFonts w:ascii="Arial" w:hAnsi="Arial" w:cs="Arial"/>
          <w:color w:val="333333"/>
          <w:shd w:val="clear" w:color="auto" w:fill="FFFFFF"/>
        </w:rPr>
        <w:t xml:space="preserve"> (Accessed 27</w:t>
      </w:r>
      <w:r w:rsidR="00A4115F" w:rsidRPr="000566C7">
        <w:rPr>
          <w:rFonts w:ascii="Arial" w:hAnsi="Arial" w:cs="Arial"/>
          <w:color w:val="333333"/>
          <w:shd w:val="clear" w:color="auto" w:fill="FFFFFF"/>
          <w:vertAlign w:val="superscript"/>
        </w:rPr>
        <w:t>th</w:t>
      </w:r>
      <w:r w:rsidR="00A4115F" w:rsidRPr="000566C7">
        <w:rPr>
          <w:rFonts w:ascii="Arial" w:hAnsi="Arial" w:cs="Arial"/>
          <w:color w:val="333333"/>
          <w:shd w:val="clear" w:color="auto" w:fill="FFFFFF"/>
        </w:rPr>
        <w:t xml:space="preserve"> March 2026)</w:t>
      </w:r>
    </w:p>
    <w:p w14:paraId="4C3B6AF3" w14:textId="0EE694E3" w:rsidR="0096382D" w:rsidRPr="000566C7" w:rsidRDefault="0096382D" w:rsidP="00F94EBE">
      <w:pPr>
        <w:spacing w:line="360" w:lineRule="auto"/>
        <w:rPr>
          <w:rFonts w:ascii="Arial" w:hAnsi="Arial" w:cs="Arial"/>
          <w:color w:val="333333"/>
          <w:shd w:val="clear" w:color="auto" w:fill="FFFFFF"/>
        </w:rPr>
      </w:pPr>
      <w:r w:rsidRPr="000566C7">
        <w:rPr>
          <w:rFonts w:ascii="Arial" w:hAnsi="Arial" w:cs="Arial"/>
          <w:color w:val="333333"/>
          <w:shd w:val="clear" w:color="auto" w:fill="FFFFFF"/>
        </w:rPr>
        <w:t xml:space="preserve">Vygotsky, L. </w:t>
      </w:r>
      <w:r w:rsidR="00A82CC9" w:rsidRPr="000566C7">
        <w:rPr>
          <w:rFonts w:ascii="Arial" w:hAnsi="Arial" w:cs="Arial"/>
          <w:color w:val="333333"/>
          <w:shd w:val="clear" w:color="auto" w:fill="FFFFFF"/>
        </w:rPr>
        <w:t>(</w:t>
      </w:r>
      <w:r w:rsidRPr="000566C7">
        <w:rPr>
          <w:rFonts w:ascii="Arial" w:hAnsi="Arial" w:cs="Arial"/>
          <w:color w:val="333333"/>
          <w:shd w:val="clear" w:color="auto" w:fill="FFFFFF"/>
        </w:rPr>
        <w:t>19</w:t>
      </w:r>
      <w:r w:rsidR="00A82CC9" w:rsidRPr="000566C7">
        <w:rPr>
          <w:rFonts w:ascii="Arial" w:hAnsi="Arial" w:cs="Arial"/>
          <w:color w:val="333333"/>
          <w:shd w:val="clear" w:color="auto" w:fill="FFFFFF"/>
        </w:rPr>
        <w:t xml:space="preserve">78), </w:t>
      </w:r>
      <w:r w:rsidR="00A82CC9" w:rsidRPr="000566C7">
        <w:rPr>
          <w:rFonts w:ascii="Arial" w:hAnsi="Arial" w:cs="Arial"/>
          <w:i/>
          <w:iCs/>
          <w:color w:val="333333"/>
          <w:shd w:val="clear" w:color="auto" w:fill="FFFFFF"/>
        </w:rPr>
        <w:t xml:space="preserve">Mind in Society, </w:t>
      </w:r>
      <w:hyperlink r:id="rId27" w:history="1">
        <w:r w:rsidR="00CF4FD1" w:rsidRPr="000566C7">
          <w:rPr>
            <w:rStyle w:val="Hyperlink"/>
            <w:rFonts w:ascii="Arial" w:hAnsi="Arial" w:cs="Arial"/>
            <w:shd w:val="clear" w:color="auto" w:fill="FFFFFF"/>
          </w:rPr>
          <w:t>https://ebookcentral.proquest.com/lib/trinity/reader.action?c=UERG&amp;docID=3301299&amp;ppg=95&amp;query=</w:t>
        </w:r>
      </w:hyperlink>
      <w:r w:rsidR="00CF4FD1" w:rsidRPr="000566C7">
        <w:rPr>
          <w:rFonts w:ascii="Arial" w:hAnsi="Arial" w:cs="Arial"/>
          <w:color w:val="333333"/>
          <w:shd w:val="clear" w:color="auto" w:fill="FFFFFF"/>
        </w:rPr>
        <w:t xml:space="preserve"> (Accessed 29</w:t>
      </w:r>
      <w:r w:rsidR="00CF4FD1" w:rsidRPr="000566C7">
        <w:rPr>
          <w:rFonts w:ascii="Arial" w:hAnsi="Arial" w:cs="Arial"/>
          <w:color w:val="333333"/>
          <w:shd w:val="clear" w:color="auto" w:fill="FFFFFF"/>
          <w:vertAlign w:val="superscript"/>
        </w:rPr>
        <w:t>th</w:t>
      </w:r>
      <w:r w:rsidR="00CF4FD1" w:rsidRPr="000566C7">
        <w:rPr>
          <w:rFonts w:ascii="Arial" w:hAnsi="Arial" w:cs="Arial"/>
          <w:color w:val="333333"/>
          <w:shd w:val="clear" w:color="auto" w:fill="FFFFFF"/>
        </w:rPr>
        <w:t xml:space="preserve"> March 2026) </w:t>
      </w:r>
    </w:p>
    <w:p w14:paraId="4E23A12E" w14:textId="77777777" w:rsidR="00F94EBE" w:rsidRPr="000566C7" w:rsidRDefault="00F94EBE" w:rsidP="00F94EBE">
      <w:pPr>
        <w:spacing w:line="360" w:lineRule="auto"/>
        <w:rPr>
          <w:rFonts w:ascii="Arial" w:hAnsi="Arial" w:cs="Arial"/>
          <w:i/>
          <w:iCs/>
        </w:rPr>
      </w:pPr>
      <w:r w:rsidRPr="000566C7">
        <w:rPr>
          <w:rFonts w:ascii="Arial" w:hAnsi="Arial" w:cs="Arial"/>
        </w:rPr>
        <w:t xml:space="preserve">Welsh Government, (2021), </w:t>
      </w:r>
      <w:r w:rsidRPr="000566C7">
        <w:rPr>
          <w:rFonts w:ascii="Arial" w:hAnsi="Arial" w:cs="Arial"/>
          <w:i/>
          <w:iCs/>
        </w:rPr>
        <w:t>Primary school categorisation guidance:</w:t>
      </w:r>
    </w:p>
    <w:p w14:paraId="47EB3734" w14:textId="77777777" w:rsidR="00F94EBE" w:rsidRPr="000566C7" w:rsidRDefault="00F94EBE" w:rsidP="00F94EBE">
      <w:pPr>
        <w:spacing w:line="360" w:lineRule="auto"/>
        <w:rPr>
          <w:rFonts w:ascii="Arial" w:hAnsi="Arial" w:cs="Arial"/>
        </w:rPr>
      </w:pPr>
      <w:r w:rsidRPr="00297C56">
        <w:rPr>
          <w:rFonts w:ascii="Arial" w:hAnsi="Arial" w:cs="Arial"/>
          <w:i/>
          <w:iCs/>
        </w:rPr>
        <w:t>Information for parents and carers</w:t>
      </w:r>
      <w:r w:rsidRPr="000566C7">
        <w:rPr>
          <w:rFonts w:ascii="Arial" w:hAnsi="Arial" w:cs="Arial"/>
          <w:i/>
          <w:iCs/>
        </w:rPr>
        <w:t xml:space="preserve">, </w:t>
      </w:r>
      <w:hyperlink r:id="rId28" w:history="1">
        <w:r w:rsidRPr="000566C7">
          <w:rPr>
            <w:rStyle w:val="Hyperlink"/>
            <w:rFonts w:ascii="Arial" w:hAnsi="Arial" w:cs="Arial"/>
          </w:rPr>
          <w:t>https://www.gov.wales/sites/default/files/publications/2021-12/school-categories-according-to-welsh-medium-provision-information-for-parents-and-carers.pdf</w:t>
        </w:r>
      </w:hyperlink>
      <w:r w:rsidRPr="000566C7">
        <w:rPr>
          <w:rFonts w:ascii="Arial" w:hAnsi="Arial" w:cs="Arial"/>
        </w:rPr>
        <w:t xml:space="preserve"> (Accessed 4th April 2026)</w:t>
      </w:r>
    </w:p>
    <w:p w14:paraId="050002EF" w14:textId="77777777" w:rsidR="00F94EBE" w:rsidRPr="000566C7" w:rsidRDefault="00F94EBE" w:rsidP="00F94EBE">
      <w:pPr>
        <w:spacing w:line="360" w:lineRule="auto"/>
        <w:rPr>
          <w:rFonts w:ascii="Arial" w:hAnsi="Arial" w:cs="Arial"/>
        </w:rPr>
      </w:pPr>
      <w:r w:rsidRPr="000566C7">
        <w:rPr>
          <w:rFonts w:ascii="Arial" w:hAnsi="Arial" w:cs="Arial"/>
        </w:rPr>
        <w:t xml:space="preserve">Welsh Government, (2022), </w:t>
      </w:r>
      <w:r w:rsidRPr="000566C7">
        <w:rPr>
          <w:rFonts w:ascii="Arial" w:hAnsi="Arial" w:cs="Arial"/>
          <w:i/>
          <w:iCs/>
        </w:rPr>
        <w:t xml:space="preserve">Developing a vision for curriculum design, </w:t>
      </w:r>
      <w:hyperlink r:id="rId29" w:history="1">
        <w:r w:rsidRPr="000566C7">
          <w:rPr>
            <w:rStyle w:val="Hyperlink"/>
            <w:rFonts w:ascii="Arial" w:hAnsi="Arial" w:cs="Arial"/>
          </w:rPr>
          <w:t>https://hwb.gov.wales/curriculum-for-wales/designing-your-curriculum/developing-a-vision-for-curriculum-design/</w:t>
        </w:r>
      </w:hyperlink>
      <w:r w:rsidRPr="000566C7">
        <w:rPr>
          <w:rFonts w:ascii="Arial" w:hAnsi="Arial" w:cs="Arial"/>
        </w:rPr>
        <w:t xml:space="preserve"> (Accessed 4</w:t>
      </w:r>
      <w:r w:rsidRPr="000566C7">
        <w:rPr>
          <w:rFonts w:ascii="Arial" w:hAnsi="Arial" w:cs="Arial"/>
          <w:vertAlign w:val="superscript"/>
        </w:rPr>
        <w:t>th</w:t>
      </w:r>
      <w:r w:rsidRPr="000566C7">
        <w:rPr>
          <w:rFonts w:ascii="Arial" w:hAnsi="Arial" w:cs="Arial"/>
        </w:rPr>
        <w:t xml:space="preserve"> April 2025) </w:t>
      </w:r>
    </w:p>
    <w:p w14:paraId="3FC28635" w14:textId="1898090A" w:rsidR="008B7E9E" w:rsidRPr="000566C7" w:rsidRDefault="008B7E9E" w:rsidP="00F94EBE">
      <w:pPr>
        <w:spacing w:line="360" w:lineRule="auto"/>
        <w:rPr>
          <w:rFonts w:ascii="Arial" w:hAnsi="Arial" w:cs="Arial"/>
        </w:rPr>
      </w:pPr>
      <w:r w:rsidRPr="000566C7">
        <w:rPr>
          <w:rFonts w:ascii="Arial" w:hAnsi="Arial" w:cs="Arial"/>
        </w:rPr>
        <w:t xml:space="preserve">Welsh Government, (2022), </w:t>
      </w:r>
      <w:r w:rsidRPr="000566C7">
        <w:rPr>
          <w:rFonts w:ascii="Arial" w:hAnsi="Arial" w:cs="Arial"/>
          <w:i/>
          <w:iCs/>
        </w:rPr>
        <w:t xml:space="preserve">Languages, Literacy and Communication, </w:t>
      </w:r>
      <w:hyperlink r:id="rId30" w:history="1">
        <w:r w:rsidR="00C84431" w:rsidRPr="000566C7">
          <w:rPr>
            <w:rStyle w:val="Hyperlink"/>
            <w:rFonts w:ascii="Arial" w:hAnsi="Arial" w:cs="Arial"/>
          </w:rPr>
          <w:t>https://hwb.gov.wales/curriculum-for-wales/languages-literacy-and-communication/principles-of-progression/</w:t>
        </w:r>
      </w:hyperlink>
      <w:r w:rsidR="00C84431" w:rsidRPr="000566C7">
        <w:rPr>
          <w:rFonts w:ascii="Arial" w:hAnsi="Arial" w:cs="Arial"/>
        </w:rPr>
        <w:t xml:space="preserve"> (Accessed 4</w:t>
      </w:r>
      <w:r w:rsidR="00C84431" w:rsidRPr="000566C7">
        <w:rPr>
          <w:rFonts w:ascii="Arial" w:hAnsi="Arial" w:cs="Arial"/>
          <w:vertAlign w:val="superscript"/>
        </w:rPr>
        <w:t>th</w:t>
      </w:r>
      <w:r w:rsidR="00C84431" w:rsidRPr="000566C7">
        <w:rPr>
          <w:rFonts w:ascii="Arial" w:hAnsi="Arial" w:cs="Arial"/>
        </w:rPr>
        <w:t xml:space="preserve"> April 2026)</w:t>
      </w:r>
    </w:p>
    <w:p w14:paraId="54ED5EA0" w14:textId="6131DC09" w:rsidR="007423DD" w:rsidRPr="000566C7" w:rsidRDefault="007423DD" w:rsidP="00F94EBE">
      <w:pPr>
        <w:spacing w:line="360" w:lineRule="auto"/>
        <w:rPr>
          <w:rFonts w:ascii="Arial" w:hAnsi="Arial" w:cs="Arial"/>
        </w:rPr>
      </w:pPr>
      <w:r w:rsidRPr="000566C7">
        <w:rPr>
          <w:rFonts w:ascii="Arial" w:hAnsi="Arial" w:cs="Arial"/>
        </w:rPr>
        <w:t xml:space="preserve">Welsh Government, (2025), </w:t>
      </w:r>
      <w:r w:rsidR="00F02AA5" w:rsidRPr="000566C7">
        <w:rPr>
          <w:rFonts w:ascii="Arial" w:hAnsi="Arial" w:cs="Arial"/>
          <w:i/>
          <w:iCs/>
        </w:rPr>
        <w:t>Welsh Language Act 1993</w:t>
      </w:r>
      <w:r w:rsidR="00F02AA5" w:rsidRPr="000566C7">
        <w:rPr>
          <w:rFonts w:ascii="Arial" w:hAnsi="Arial" w:cs="Arial"/>
        </w:rPr>
        <w:t xml:space="preserve">, </w:t>
      </w:r>
      <w:hyperlink r:id="rId31" w:history="1">
        <w:r w:rsidR="00F02AA5" w:rsidRPr="000566C7">
          <w:rPr>
            <w:rStyle w:val="Hyperlink"/>
            <w:rFonts w:ascii="Arial" w:hAnsi="Arial" w:cs="Arial"/>
          </w:rPr>
          <w:t>https://law.gov.wales/culture/welsh-language/welsh-language-act-1993</w:t>
        </w:r>
      </w:hyperlink>
      <w:r w:rsidR="00F02AA5" w:rsidRPr="000566C7">
        <w:rPr>
          <w:rFonts w:ascii="Arial" w:hAnsi="Arial" w:cs="Arial"/>
        </w:rPr>
        <w:t xml:space="preserve"> (Accessed 4th April 2026)</w:t>
      </w:r>
    </w:p>
    <w:p w14:paraId="76841B65" w14:textId="77777777" w:rsidR="00C16A42" w:rsidRPr="00C16A42" w:rsidRDefault="00C16A42" w:rsidP="00C16A42">
      <w:pPr>
        <w:rPr>
          <w:b/>
          <w:bCs/>
        </w:rPr>
      </w:pPr>
    </w:p>
    <w:p w14:paraId="3027B227" w14:textId="451BF3C4" w:rsidR="00C16A42" w:rsidRDefault="00C16A42" w:rsidP="00297C56">
      <w:pPr>
        <w:rPr>
          <w:b/>
          <w:bCs/>
        </w:rPr>
      </w:pPr>
    </w:p>
    <w:p w14:paraId="3FCCFF02" w14:textId="77777777" w:rsidR="00297C56" w:rsidRPr="00297C56" w:rsidRDefault="00297C56" w:rsidP="00297C56">
      <w:pPr>
        <w:rPr>
          <w:b/>
          <w:bCs/>
        </w:rPr>
      </w:pPr>
    </w:p>
    <w:p w14:paraId="293F90DE" w14:textId="5EBA5C28" w:rsidR="00297C56" w:rsidRDefault="00297C56" w:rsidP="008B7E9E">
      <w:pPr>
        <w:rPr>
          <w:b/>
          <w:bCs/>
        </w:rPr>
      </w:pPr>
    </w:p>
    <w:p w14:paraId="4E630696" w14:textId="77777777" w:rsidR="00F02AA5" w:rsidRDefault="00F02AA5" w:rsidP="008B7E9E">
      <w:pPr>
        <w:rPr>
          <w:b/>
          <w:bCs/>
        </w:rPr>
      </w:pPr>
    </w:p>
    <w:p w14:paraId="53957064" w14:textId="77777777" w:rsidR="00C84431" w:rsidRPr="008B7E9E" w:rsidRDefault="00C84431" w:rsidP="008B7E9E">
      <w:pPr>
        <w:rPr>
          <w:b/>
          <w:bCs/>
        </w:rPr>
      </w:pPr>
    </w:p>
    <w:p w14:paraId="6AD0408E" w14:textId="24A36E15" w:rsidR="008E46F8" w:rsidRDefault="008E46F8" w:rsidP="0086225B"/>
    <w:p w14:paraId="479FBBC3" w14:textId="77777777" w:rsidR="00B640F0" w:rsidRPr="0086225B" w:rsidRDefault="00B640F0" w:rsidP="0086225B">
      <w:pPr>
        <w:rPr>
          <w:b/>
          <w:bCs/>
        </w:rPr>
      </w:pPr>
    </w:p>
    <w:p w14:paraId="63F67C2B" w14:textId="6B6962D4" w:rsidR="0086225B" w:rsidRDefault="0086225B" w:rsidP="00DA525C"/>
    <w:p w14:paraId="4EC8E81E" w14:textId="77777777" w:rsidR="00173C45" w:rsidRPr="00DA525C" w:rsidRDefault="00173C45" w:rsidP="00DA525C"/>
    <w:p w14:paraId="0929D6BF" w14:textId="522EE088" w:rsidR="00F1105C" w:rsidRDefault="00F1105C" w:rsidP="007E28A0">
      <w:pPr>
        <w:rPr>
          <w:rFonts w:ascii="Open Sans" w:hAnsi="Open Sans" w:cs="Open Sans"/>
          <w:color w:val="333333"/>
          <w:shd w:val="clear" w:color="auto" w:fill="FFFFFF"/>
        </w:rPr>
      </w:pPr>
    </w:p>
    <w:p w14:paraId="2AFE2077" w14:textId="77777777" w:rsidR="003868D6" w:rsidRPr="007E28A0" w:rsidRDefault="003868D6" w:rsidP="007E28A0">
      <w:pPr>
        <w:rPr>
          <w:rFonts w:ascii="Open Sans" w:hAnsi="Open Sans" w:cs="Open Sans"/>
          <w:b/>
          <w:bCs/>
          <w:color w:val="333333"/>
          <w:shd w:val="clear" w:color="auto" w:fill="FFFFFF"/>
        </w:rPr>
      </w:pPr>
    </w:p>
    <w:p w14:paraId="44961EBD" w14:textId="725D46AB" w:rsidR="00CF4FD1" w:rsidRDefault="00CF4FD1" w:rsidP="00584808">
      <w:pPr>
        <w:rPr>
          <w:rFonts w:ascii="Open Sans" w:hAnsi="Open Sans" w:cs="Open Sans"/>
          <w:color w:val="333333"/>
          <w:shd w:val="clear" w:color="auto" w:fill="FFFFFF"/>
        </w:rPr>
      </w:pPr>
    </w:p>
    <w:p w14:paraId="458D11F7" w14:textId="77777777" w:rsidR="007D0881" w:rsidRPr="00DA5927" w:rsidRDefault="007D0881" w:rsidP="00584808">
      <w:pPr>
        <w:rPr>
          <w:rFonts w:ascii="Open Sans" w:hAnsi="Open Sans" w:cs="Open Sans"/>
          <w:color w:val="333333"/>
          <w:shd w:val="clear" w:color="auto" w:fill="FFFFFF"/>
        </w:rPr>
      </w:pPr>
    </w:p>
    <w:p w14:paraId="555C68C3" w14:textId="0A756DE1" w:rsidR="00B34607" w:rsidRDefault="00B34607" w:rsidP="00584808">
      <w:pPr>
        <w:rPr>
          <w:rFonts w:ascii="Open Sans" w:hAnsi="Open Sans" w:cs="Open Sans"/>
          <w:b/>
          <w:bCs/>
          <w:color w:val="333333"/>
          <w:shd w:val="clear" w:color="auto" w:fill="FFFFFF"/>
        </w:rPr>
      </w:pPr>
    </w:p>
    <w:p w14:paraId="7AD2F38D" w14:textId="77777777" w:rsidR="00A4115F" w:rsidRDefault="00A4115F" w:rsidP="00584808">
      <w:pPr>
        <w:rPr>
          <w:rFonts w:ascii="Open Sans" w:hAnsi="Open Sans" w:cs="Open Sans"/>
          <w:b/>
          <w:bCs/>
          <w:color w:val="333333"/>
          <w:shd w:val="clear" w:color="auto" w:fill="FFFFFF"/>
        </w:rPr>
      </w:pPr>
    </w:p>
    <w:p w14:paraId="23809D47" w14:textId="77777777" w:rsidR="00994F3F" w:rsidRDefault="00994F3F" w:rsidP="00584808">
      <w:pPr>
        <w:rPr>
          <w:rFonts w:ascii="Open Sans" w:hAnsi="Open Sans" w:cs="Open Sans"/>
          <w:b/>
          <w:bCs/>
          <w:color w:val="333333"/>
          <w:shd w:val="clear" w:color="auto" w:fill="FFFFFF"/>
        </w:rPr>
      </w:pPr>
    </w:p>
    <w:p w14:paraId="17CD7E6D" w14:textId="77777777" w:rsidR="00D3475C" w:rsidRDefault="00D3475C" w:rsidP="00584808">
      <w:pPr>
        <w:rPr>
          <w:rFonts w:ascii="Open Sans" w:hAnsi="Open Sans" w:cs="Open Sans"/>
          <w:b/>
          <w:bCs/>
          <w:color w:val="333333"/>
          <w:shd w:val="clear" w:color="auto" w:fill="FFFFFF"/>
        </w:rPr>
      </w:pPr>
    </w:p>
    <w:p w14:paraId="2F9A17AF" w14:textId="77777777" w:rsidR="00D3475C" w:rsidRDefault="00D3475C" w:rsidP="00584808">
      <w:pPr>
        <w:rPr>
          <w:rFonts w:ascii="Open Sans" w:hAnsi="Open Sans" w:cs="Open Sans"/>
          <w:color w:val="333333"/>
          <w:shd w:val="clear" w:color="auto" w:fill="FFFFFF"/>
        </w:rPr>
      </w:pPr>
    </w:p>
    <w:p w14:paraId="0BC0D7AB" w14:textId="77777777" w:rsidR="00366353" w:rsidRPr="00197045" w:rsidRDefault="00366353" w:rsidP="00584808">
      <w:pPr>
        <w:rPr>
          <w:rFonts w:ascii="Open Sans" w:hAnsi="Open Sans" w:cs="Open Sans"/>
          <w:color w:val="333333"/>
          <w:shd w:val="clear" w:color="auto" w:fill="FFFFFF"/>
        </w:rPr>
      </w:pPr>
    </w:p>
    <w:p w14:paraId="1FFDE766" w14:textId="6AF950DF" w:rsidR="008747BB" w:rsidRPr="008747BB" w:rsidRDefault="008747BB" w:rsidP="00584808">
      <w:pPr>
        <w:rPr>
          <w:rFonts w:ascii="Open Sans" w:hAnsi="Open Sans" w:cs="Open Sans"/>
          <w:color w:val="333333"/>
          <w:shd w:val="clear" w:color="auto" w:fill="FFFFFF"/>
        </w:rPr>
      </w:pPr>
    </w:p>
    <w:p w14:paraId="4FA5FBC3" w14:textId="77777777" w:rsidR="008747BB" w:rsidRDefault="008747BB" w:rsidP="00584808">
      <w:pPr>
        <w:rPr>
          <w:rFonts w:ascii="Open Sans" w:hAnsi="Open Sans" w:cs="Open Sans"/>
          <w:color w:val="333333"/>
          <w:shd w:val="clear" w:color="auto" w:fill="FFFFFF"/>
        </w:rPr>
      </w:pPr>
    </w:p>
    <w:p w14:paraId="10A515B9" w14:textId="77777777" w:rsidR="00E0003F" w:rsidRDefault="00E0003F" w:rsidP="00584808"/>
    <w:p w14:paraId="766DFEC5" w14:textId="77777777" w:rsidR="00131BB3" w:rsidRDefault="00131BB3" w:rsidP="00584808"/>
    <w:p w14:paraId="796B96B2" w14:textId="77777777" w:rsidR="00131BB3" w:rsidRPr="00131BB3" w:rsidRDefault="00131BB3" w:rsidP="00584808"/>
    <w:p w14:paraId="16CB92F0" w14:textId="04EACFFA" w:rsidR="00C038DB" w:rsidRPr="00F95AD3" w:rsidRDefault="00C038DB" w:rsidP="00584808"/>
    <w:p w14:paraId="4DAE3C2C" w14:textId="77777777" w:rsidR="00FE1140" w:rsidRPr="00DA01F1" w:rsidRDefault="00FE1140" w:rsidP="00584808">
      <w:pPr>
        <w:rPr>
          <w:lang w:val="cy-GB"/>
        </w:rPr>
      </w:pPr>
    </w:p>
    <w:sectPr w:rsidR="00FE1140" w:rsidRPr="00DA01F1">
      <w:headerReference w:type="default" r:id="rId32"/>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7A3D5" w14:textId="77777777" w:rsidR="00D44774" w:rsidRDefault="00D44774" w:rsidP="00DA01F1">
      <w:pPr>
        <w:spacing w:after="0" w:line="240" w:lineRule="auto"/>
      </w:pPr>
      <w:r>
        <w:separator/>
      </w:r>
    </w:p>
  </w:endnote>
  <w:endnote w:type="continuationSeparator" w:id="0">
    <w:p w14:paraId="6E714288" w14:textId="77777777" w:rsidR="00D44774" w:rsidRDefault="00D44774" w:rsidP="00DA0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617619"/>
      <w:docPartObj>
        <w:docPartGallery w:val="Page Numbers (Bottom of Page)"/>
        <w:docPartUnique/>
      </w:docPartObj>
    </w:sdtPr>
    <w:sdtEndPr>
      <w:rPr>
        <w:rStyle w:val="PageNumber"/>
      </w:rPr>
    </w:sdtEndPr>
    <w:sdtContent>
      <w:p w14:paraId="6945BEE5" w14:textId="67355C8D" w:rsidR="00DA01F1" w:rsidRDefault="00DA01F1" w:rsidP="005514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0BC6BF6" w14:textId="77777777" w:rsidR="00DA01F1" w:rsidRDefault="00DA01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1707038"/>
      <w:docPartObj>
        <w:docPartGallery w:val="Page Numbers (Bottom of Page)"/>
        <w:docPartUnique/>
      </w:docPartObj>
    </w:sdtPr>
    <w:sdtEndPr>
      <w:rPr>
        <w:rStyle w:val="PageNumber"/>
      </w:rPr>
    </w:sdtEndPr>
    <w:sdtContent>
      <w:p w14:paraId="5FD87B84" w14:textId="7C05807F" w:rsidR="00DA01F1" w:rsidRDefault="00DA01F1" w:rsidP="005514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0BE098" w14:textId="77777777" w:rsidR="00DA01F1" w:rsidRDefault="00DA0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12C3F" w14:textId="77777777" w:rsidR="00D44774" w:rsidRDefault="00D44774" w:rsidP="00DA01F1">
      <w:pPr>
        <w:spacing w:after="0" w:line="240" w:lineRule="auto"/>
      </w:pPr>
      <w:r>
        <w:separator/>
      </w:r>
    </w:p>
  </w:footnote>
  <w:footnote w:type="continuationSeparator" w:id="0">
    <w:p w14:paraId="697A268A" w14:textId="77777777" w:rsidR="00D44774" w:rsidRDefault="00D44774" w:rsidP="00DA01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44FC9" w14:textId="0624230B" w:rsidR="00DA01F1" w:rsidRPr="00DA01F1" w:rsidRDefault="00DA01F1">
    <w:pPr>
      <w:pStyle w:val="Header"/>
      <w:rPr>
        <w:lang w:val="cy-GB"/>
      </w:rPr>
    </w:pPr>
    <w:r>
      <w:rPr>
        <w:lang w:val="cy-GB"/>
      </w:rPr>
      <w:t>ECEY4010</w:t>
    </w:r>
    <w:r w:rsidRPr="00DA01F1">
      <w:rPr>
        <w:lang w:val="cy-GB"/>
      </w:rPr>
      <w:ptab w:relativeTo="margin" w:alignment="center" w:leader="none"/>
    </w:r>
    <w:r>
      <w:rPr>
        <w:lang w:val="cy-GB"/>
      </w:rPr>
      <w:t>2405384</w:t>
    </w:r>
    <w:r w:rsidRPr="00DA01F1">
      <w:rPr>
        <w:lang w:val="cy-GB"/>
      </w:rPr>
      <w:ptab w:relativeTo="margin" w:alignment="right" w:leader="none"/>
    </w:r>
    <w:r>
      <w:rPr>
        <w:lang w:val="cy-GB"/>
      </w:rPr>
      <w:t>Word Count:</w:t>
    </w:r>
    <w:r w:rsidR="00E74CB6">
      <w:rPr>
        <w:lang w:val="cy-GB"/>
      </w:rPr>
      <w:t>1570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82B0A"/>
    <w:multiLevelType w:val="hybridMultilevel"/>
    <w:tmpl w:val="CF28C358"/>
    <w:lvl w:ilvl="0" w:tplc="86641A4E">
      <w:start w:val="1"/>
      <w:numFmt w:val="bullet"/>
      <w:lvlText w:val="•"/>
      <w:lvlJc w:val="left"/>
      <w:pPr>
        <w:tabs>
          <w:tab w:val="num" w:pos="720"/>
        </w:tabs>
        <w:ind w:left="720" w:hanging="360"/>
      </w:pPr>
      <w:rPr>
        <w:rFonts w:ascii="Arial" w:hAnsi="Arial" w:hint="default"/>
      </w:rPr>
    </w:lvl>
    <w:lvl w:ilvl="1" w:tplc="8FA8B1FC" w:tentative="1">
      <w:start w:val="1"/>
      <w:numFmt w:val="bullet"/>
      <w:lvlText w:val="•"/>
      <w:lvlJc w:val="left"/>
      <w:pPr>
        <w:tabs>
          <w:tab w:val="num" w:pos="1440"/>
        </w:tabs>
        <w:ind w:left="1440" w:hanging="360"/>
      </w:pPr>
      <w:rPr>
        <w:rFonts w:ascii="Arial" w:hAnsi="Arial" w:hint="default"/>
      </w:rPr>
    </w:lvl>
    <w:lvl w:ilvl="2" w:tplc="86D413EA" w:tentative="1">
      <w:start w:val="1"/>
      <w:numFmt w:val="bullet"/>
      <w:lvlText w:val="•"/>
      <w:lvlJc w:val="left"/>
      <w:pPr>
        <w:tabs>
          <w:tab w:val="num" w:pos="2160"/>
        </w:tabs>
        <w:ind w:left="2160" w:hanging="360"/>
      </w:pPr>
      <w:rPr>
        <w:rFonts w:ascii="Arial" w:hAnsi="Arial" w:hint="default"/>
      </w:rPr>
    </w:lvl>
    <w:lvl w:ilvl="3" w:tplc="57107704" w:tentative="1">
      <w:start w:val="1"/>
      <w:numFmt w:val="bullet"/>
      <w:lvlText w:val="•"/>
      <w:lvlJc w:val="left"/>
      <w:pPr>
        <w:tabs>
          <w:tab w:val="num" w:pos="2880"/>
        </w:tabs>
        <w:ind w:left="2880" w:hanging="360"/>
      </w:pPr>
      <w:rPr>
        <w:rFonts w:ascii="Arial" w:hAnsi="Arial" w:hint="default"/>
      </w:rPr>
    </w:lvl>
    <w:lvl w:ilvl="4" w:tplc="3AC2A648" w:tentative="1">
      <w:start w:val="1"/>
      <w:numFmt w:val="bullet"/>
      <w:lvlText w:val="•"/>
      <w:lvlJc w:val="left"/>
      <w:pPr>
        <w:tabs>
          <w:tab w:val="num" w:pos="3600"/>
        </w:tabs>
        <w:ind w:left="3600" w:hanging="360"/>
      </w:pPr>
      <w:rPr>
        <w:rFonts w:ascii="Arial" w:hAnsi="Arial" w:hint="default"/>
      </w:rPr>
    </w:lvl>
    <w:lvl w:ilvl="5" w:tplc="B92C67D2" w:tentative="1">
      <w:start w:val="1"/>
      <w:numFmt w:val="bullet"/>
      <w:lvlText w:val="•"/>
      <w:lvlJc w:val="left"/>
      <w:pPr>
        <w:tabs>
          <w:tab w:val="num" w:pos="4320"/>
        </w:tabs>
        <w:ind w:left="4320" w:hanging="360"/>
      </w:pPr>
      <w:rPr>
        <w:rFonts w:ascii="Arial" w:hAnsi="Arial" w:hint="default"/>
      </w:rPr>
    </w:lvl>
    <w:lvl w:ilvl="6" w:tplc="5112AC12" w:tentative="1">
      <w:start w:val="1"/>
      <w:numFmt w:val="bullet"/>
      <w:lvlText w:val="•"/>
      <w:lvlJc w:val="left"/>
      <w:pPr>
        <w:tabs>
          <w:tab w:val="num" w:pos="5040"/>
        </w:tabs>
        <w:ind w:left="5040" w:hanging="360"/>
      </w:pPr>
      <w:rPr>
        <w:rFonts w:ascii="Arial" w:hAnsi="Arial" w:hint="default"/>
      </w:rPr>
    </w:lvl>
    <w:lvl w:ilvl="7" w:tplc="A7C239E8" w:tentative="1">
      <w:start w:val="1"/>
      <w:numFmt w:val="bullet"/>
      <w:lvlText w:val="•"/>
      <w:lvlJc w:val="left"/>
      <w:pPr>
        <w:tabs>
          <w:tab w:val="num" w:pos="5760"/>
        </w:tabs>
        <w:ind w:left="5760" w:hanging="360"/>
      </w:pPr>
      <w:rPr>
        <w:rFonts w:ascii="Arial" w:hAnsi="Arial" w:hint="default"/>
      </w:rPr>
    </w:lvl>
    <w:lvl w:ilvl="8" w:tplc="06123D3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9B4458C"/>
    <w:multiLevelType w:val="hybridMultilevel"/>
    <w:tmpl w:val="ECC8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5395754">
    <w:abstractNumId w:val="1"/>
  </w:num>
  <w:num w:numId="2" w16cid:durableId="120080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F1"/>
    <w:rsid w:val="00010B16"/>
    <w:rsid w:val="000310CA"/>
    <w:rsid w:val="00037512"/>
    <w:rsid w:val="00040F3E"/>
    <w:rsid w:val="0004259D"/>
    <w:rsid w:val="000566C7"/>
    <w:rsid w:val="00067C9F"/>
    <w:rsid w:val="0007057A"/>
    <w:rsid w:val="00070748"/>
    <w:rsid w:val="00077943"/>
    <w:rsid w:val="00082FBB"/>
    <w:rsid w:val="00087667"/>
    <w:rsid w:val="000A4B86"/>
    <w:rsid w:val="000B390D"/>
    <w:rsid w:val="000C2CA9"/>
    <w:rsid w:val="000C67DB"/>
    <w:rsid w:val="000D5BFA"/>
    <w:rsid w:val="000F6E2F"/>
    <w:rsid w:val="0010419C"/>
    <w:rsid w:val="00114B1C"/>
    <w:rsid w:val="00131BB3"/>
    <w:rsid w:val="00136A7F"/>
    <w:rsid w:val="001473D4"/>
    <w:rsid w:val="00160601"/>
    <w:rsid w:val="00170427"/>
    <w:rsid w:val="00173C45"/>
    <w:rsid w:val="00174C59"/>
    <w:rsid w:val="00175176"/>
    <w:rsid w:val="00191F88"/>
    <w:rsid w:val="00196E57"/>
    <w:rsid w:val="00197045"/>
    <w:rsid w:val="001A3A1B"/>
    <w:rsid w:val="001C61FB"/>
    <w:rsid w:val="001E01F3"/>
    <w:rsid w:val="001E0259"/>
    <w:rsid w:val="001F4656"/>
    <w:rsid w:val="001F6427"/>
    <w:rsid w:val="0020406D"/>
    <w:rsid w:val="00216C2F"/>
    <w:rsid w:val="0021763F"/>
    <w:rsid w:val="0023248D"/>
    <w:rsid w:val="00242F9B"/>
    <w:rsid w:val="00250C35"/>
    <w:rsid w:val="00262010"/>
    <w:rsid w:val="00281C16"/>
    <w:rsid w:val="00297C56"/>
    <w:rsid w:val="002C11F1"/>
    <w:rsid w:val="002D1268"/>
    <w:rsid w:val="002D56B3"/>
    <w:rsid w:val="002F312F"/>
    <w:rsid w:val="003003BC"/>
    <w:rsid w:val="00330DE3"/>
    <w:rsid w:val="00331D6B"/>
    <w:rsid w:val="0033566D"/>
    <w:rsid w:val="00356A8C"/>
    <w:rsid w:val="00360044"/>
    <w:rsid w:val="00363164"/>
    <w:rsid w:val="00365F54"/>
    <w:rsid w:val="00366353"/>
    <w:rsid w:val="003842FE"/>
    <w:rsid w:val="003868D6"/>
    <w:rsid w:val="00397AB3"/>
    <w:rsid w:val="003C0E16"/>
    <w:rsid w:val="003D1590"/>
    <w:rsid w:val="003D5864"/>
    <w:rsid w:val="003E27AB"/>
    <w:rsid w:val="00406F67"/>
    <w:rsid w:val="00424472"/>
    <w:rsid w:val="004245B1"/>
    <w:rsid w:val="00435BB0"/>
    <w:rsid w:val="00456052"/>
    <w:rsid w:val="004563F9"/>
    <w:rsid w:val="00456475"/>
    <w:rsid w:val="00456F3E"/>
    <w:rsid w:val="00463536"/>
    <w:rsid w:val="00465708"/>
    <w:rsid w:val="0047236D"/>
    <w:rsid w:val="004A0136"/>
    <w:rsid w:val="004A5796"/>
    <w:rsid w:val="004B0EC4"/>
    <w:rsid w:val="004B64BD"/>
    <w:rsid w:val="004C37B1"/>
    <w:rsid w:val="004C4834"/>
    <w:rsid w:val="004C49E0"/>
    <w:rsid w:val="004D6CA2"/>
    <w:rsid w:val="004E326C"/>
    <w:rsid w:val="00501A55"/>
    <w:rsid w:val="005028C4"/>
    <w:rsid w:val="005067CD"/>
    <w:rsid w:val="00516B69"/>
    <w:rsid w:val="00531C87"/>
    <w:rsid w:val="00533C2A"/>
    <w:rsid w:val="005704E7"/>
    <w:rsid w:val="00584808"/>
    <w:rsid w:val="00590DD9"/>
    <w:rsid w:val="00595161"/>
    <w:rsid w:val="00596FE3"/>
    <w:rsid w:val="005A61BE"/>
    <w:rsid w:val="005B01FB"/>
    <w:rsid w:val="005B5748"/>
    <w:rsid w:val="005B5F5F"/>
    <w:rsid w:val="005C3533"/>
    <w:rsid w:val="005C61B7"/>
    <w:rsid w:val="005D5A3D"/>
    <w:rsid w:val="005E7248"/>
    <w:rsid w:val="006048BF"/>
    <w:rsid w:val="00607113"/>
    <w:rsid w:val="00626C60"/>
    <w:rsid w:val="00635125"/>
    <w:rsid w:val="00640C9E"/>
    <w:rsid w:val="006440A3"/>
    <w:rsid w:val="0064561C"/>
    <w:rsid w:val="00654BA7"/>
    <w:rsid w:val="0066413B"/>
    <w:rsid w:val="00665AD5"/>
    <w:rsid w:val="006A5C54"/>
    <w:rsid w:val="006A6B55"/>
    <w:rsid w:val="006C78FE"/>
    <w:rsid w:val="006D077C"/>
    <w:rsid w:val="006D76E3"/>
    <w:rsid w:val="006E7304"/>
    <w:rsid w:val="006F71EE"/>
    <w:rsid w:val="00702B57"/>
    <w:rsid w:val="00715DD7"/>
    <w:rsid w:val="00724FDD"/>
    <w:rsid w:val="00727C39"/>
    <w:rsid w:val="007423DD"/>
    <w:rsid w:val="00744E78"/>
    <w:rsid w:val="00747BD3"/>
    <w:rsid w:val="00753F5B"/>
    <w:rsid w:val="00763457"/>
    <w:rsid w:val="00764064"/>
    <w:rsid w:val="007778C4"/>
    <w:rsid w:val="007878EE"/>
    <w:rsid w:val="00792757"/>
    <w:rsid w:val="0079386E"/>
    <w:rsid w:val="0079729A"/>
    <w:rsid w:val="007B1B76"/>
    <w:rsid w:val="007B279C"/>
    <w:rsid w:val="007C16B8"/>
    <w:rsid w:val="007C76F7"/>
    <w:rsid w:val="007D0881"/>
    <w:rsid w:val="007E28A0"/>
    <w:rsid w:val="0080156E"/>
    <w:rsid w:val="0080420E"/>
    <w:rsid w:val="00807D7A"/>
    <w:rsid w:val="008248C0"/>
    <w:rsid w:val="0082783C"/>
    <w:rsid w:val="008354DD"/>
    <w:rsid w:val="00836448"/>
    <w:rsid w:val="00841754"/>
    <w:rsid w:val="0084408E"/>
    <w:rsid w:val="0086225B"/>
    <w:rsid w:val="008661D8"/>
    <w:rsid w:val="00867F37"/>
    <w:rsid w:val="008747BB"/>
    <w:rsid w:val="00876241"/>
    <w:rsid w:val="008970C8"/>
    <w:rsid w:val="008973F1"/>
    <w:rsid w:val="008B7E9E"/>
    <w:rsid w:val="008E28C1"/>
    <w:rsid w:val="008E46F8"/>
    <w:rsid w:val="008E5024"/>
    <w:rsid w:val="008F52ED"/>
    <w:rsid w:val="0094011F"/>
    <w:rsid w:val="00946800"/>
    <w:rsid w:val="009509EE"/>
    <w:rsid w:val="009547A4"/>
    <w:rsid w:val="00961EAD"/>
    <w:rsid w:val="0096382D"/>
    <w:rsid w:val="00970DBE"/>
    <w:rsid w:val="009735B7"/>
    <w:rsid w:val="00994F3F"/>
    <w:rsid w:val="009A5966"/>
    <w:rsid w:val="009B386A"/>
    <w:rsid w:val="009B43AB"/>
    <w:rsid w:val="009B5520"/>
    <w:rsid w:val="009D5C91"/>
    <w:rsid w:val="009F32CE"/>
    <w:rsid w:val="00A17943"/>
    <w:rsid w:val="00A2584A"/>
    <w:rsid w:val="00A3389C"/>
    <w:rsid w:val="00A339E7"/>
    <w:rsid w:val="00A35AC7"/>
    <w:rsid w:val="00A4115F"/>
    <w:rsid w:val="00A62056"/>
    <w:rsid w:val="00A724CE"/>
    <w:rsid w:val="00A745C8"/>
    <w:rsid w:val="00A81C31"/>
    <w:rsid w:val="00A82CC9"/>
    <w:rsid w:val="00A83E8D"/>
    <w:rsid w:val="00A87549"/>
    <w:rsid w:val="00A8790F"/>
    <w:rsid w:val="00A93F6C"/>
    <w:rsid w:val="00A9421F"/>
    <w:rsid w:val="00AA161F"/>
    <w:rsid w:val="00AA48AC"/>
    <w:rsid w:val="00AB06E2"/>
    <w:rsid w:val="00AB13EC"/>
    <w:rsid w:val="00AB4B83"/>
    <w:rsid w:val="00AD0292"/>
    <w:rsid w:val="00AE6A6D"/>
    <w:rsid w:val="00AE6BA5"/>
    <w:rsid w:val="00AF7638"/>
    <w:rsid w:val="00B27F90"/>
    <w:rsid w:val="00B30413"/>
    <w:rsid w:val="00B34607"/>
    <w:rsid w:val="00B3512B"/>
    <w:rsid w:val="00B640F0"/>
    <w:rsid w:val="00B71431"/>
    <w:rsid w:val="00B720D7"/>
    <w:rsid w:val="00B85104"/>
    <w:rsid w:val="00BA10B8"/>
    <w:rsid w:val="00BA5F23"/>
    <w:rsid w:val="00BB3DA5"/>
    <w:rsid w:val="00BB48F1"/>
    <w:rsid w:val="00BD0EEF"/>
    <w:rsid w:val="00BF358B"/>
    <w:rsid w:val="00BF458E"/>
    <w:rsid w:val="00BF76FC"/>
    <w:rsid w:val="00C038DB"/>
    <w:rsid w:val="00C07FDD"/>
    <w:rsid w:val="00C150E6"/>
    <w:rsid w:val="00C15E8C"/>
    <w:rsid w:val="00C16A42"/>
    <w:rsid w:val="00C27E57"/>
    <w:rsid w:val="00C366BB"/>
    <w:rsid w:val="00C429D7"/>
    <w:rsid w:val="00C61663"/>
    <w:rsid w:val="00C7413A"/>
    <w:rsid w:val="00C84431"/>
    <w:rsid w:val="00C931B2"/>
    <w:rsid w:val="00CA103E"/>
    <w:rsid w:val="00CB4F17"/>
    <w:rsid w:val="00CD2AA9"/>
    <w:rsid w:val="00CD3A4B"/>
    <w:rsid w:val="00CD3B89"/>
    <w:rsid w:val="00CF4FD1"/>
    <w:rsid w:val="00D0797A"/>
    <w:rsid w:val="00D07C68"/>
    <w:rsid w:val="00D14C11"/>
    <w:rsid w:val="00D3475C"/>
    <w:rsid w:val="00D41E1E"/>
    <w:rsid w:val="00D44774"/>
    <w:rsid w:val="00D50135"/>
    <w:rsid w:val="00D53CE9"/>
    <w:rsid w:val="00D55683"/>
    <w:rsid w:val="00D616C1"/>
    <w:rsid w:val="00D61969"/>
    <w:rsid w:val="00D92212"/>
    <w:rsid w:val="00D935A4"/>
    <w:rsid w:val="00D97870"/>
    <w:rsid w:val="00DA01F1"/>
    <w:rsid w:val="00DA525C"/>
    <w:rsid w:val="00DA5927"/>
    <w:rsid w:val="00DA59DB"/>
    <w:rsid w:val="00DB5529"/>
    <w:rsid w:val="00DF22F2"/>
    <w:rsid w:val="00E0003F"/>
    <w:rsid w:val="00E0738E"/>
    <w:rsid w:val="00E07A3B"/>
    <w:rsid w:val="00E07E4F"/>
    <w:rsid w:val="00E1214C"/>
    <w:rsid w:val="00E15E32"/>
    <w:rsid w:val="00E16756"/>
    <w:rsid w:val="00E172BF"/>
    <w:rsid w:val="00E25D0C"/>
    <w:rsid w:val="00E543C8"/>
    <w:rsid w:val="00E54A1B"/>
    <w:rsid w:val="00E65460"/>
    <w:rsid w:val="00E7261A"/>
    <w:rsid w:val="00E74CB6"/>
    <w:rsid w:val="00E76F42"/>
    <w:rsid w:val="00E82215"/>
    <w:rsid w:val="00E904EF"/>
    <w:rsid w:val="00E933D3"/>
    <w:rsid w:val="00EA4FC7"/>
    <w:rsid w:val="00EC254D"/>
    <w:rsid w:val="00EC4A57"/>
    <w:rsid w:val="00ED53B7"/>
    <w:rsid w:val="00ED6E7A"/>
    <w:rsid w:val="00ED7688"/>
    <w:rsid w:val="00EE7CCE"/>
    <w:rsid w:val="00EF5937"/>
    <w:rsid w:val="00F00535"/>
    <w:rsid w:val="00F00A7B"/>
    <w:rsid w:val="00F02AA5"/>
    <w:rsid w:val="00F1105C"/>
    <w:rsid w:val="00F15D7E"/>
    <w:rsid w:val="00F3153D"/>
    <w:rsid w:val="00F410D7"/>
    <w:rsid w:val="00F4421F"/>
    <w:rsid w:val="00F47BEA"/>
    <w:rsid w:val="00F51CF6"/>
    <w:rsid w:val="00F71BB4"/>
    <w:rsid w:val="00F80C14"/>
    <w:rsid w:val="00F8131E"/>
    <w:rsid w:val="00F90F53"/>
    <w:rsid w:val="00F91730"/>
    <w:rsid w:val="00F94EBE"/>
    <w:rsid w:val="00F95AD3"/>
    <w:rsid w:val="00F9651F"/>
    <w:rsid w:val="00FC6F33"/>
    <w:rsid w:val="00FC6F81"/>
    <w:rsid w:val="00FE1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DFCE9"/>
  <w15:chartTrackingRefBased/>
  <w15:docId w15:val="{09116E93-F52A-A045-B871-18F4B4139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1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1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1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1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1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1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1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1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1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1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1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1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1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1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1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1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1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1F1"/>
    <w:rPr>
      <w:rFonts w:eastAsiaTheme="majorEastAsia" w:cstheme="majorBidi"/>
      <w:color w:val="272727" w:themeColor="text1" w:themeTint="D8"/>
    </w:rPr>
  </w:style>
  <w:style w:type="paragraph" w:styleId="Title">
    <w:name w:val="Title"/>
    <w:basedOn w:val="Normal"/>
    <w:next w:val="Normal"/>
    <w:link w:val="TitleChar"/>
    <w:uiPriority w:val="10"/>
    <w:qFormat/>
    <w:rsid w:val="00DA01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1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1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1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1F1"/>
    <w:pPr>
      <w:spacing w:before="160"/>
      <w:jc w:val="center"/>
    </w:pPr>
    <w:rPr>
      <w:i/>
      <w:iCs/>
      <w:color w:val="404040" w:themeColor="text1" w:themeTint="BF"/>
    </w:rPr>
  </w:style>
  <w:style w:type="character" w:customStyle="1" w:styleId="QuoteChar">
    <w:name w:val="Quote Char"/>
    <w:basedOn w:val="DefaultParagraphFont"/>
    <w:link w:val="Quote"/>
    <w:uiPriority w:val="29"/>
    <w:rsid w:val="00DA01F1"/>
    <w:rPr>
      <w:i/>
      <w:iCs/>
      <w:color w:val="404040" w:themeColor="text1" w:themeTint="BF"/>
    </w:rPr>
  </w:style>
  <w:style w:type="paragraph" w:styleId="ListParagraph">
    <w:name w:val="List Paragraph"/>
    <w:basedOn w:val="Normal"/>
    <w:uiPriority w:val="34"/>
    <w:qFormat/>
    <w:rsid w:val="00DA01F1"/>
    <w:pPr>
      <w:ind w:left="720"/>
      <w:contextualSpacing/>
    </w:pPr>
  </w:style>
  <w:style w:type="character" w:styleId="IntenseEmphasis">
    <w:name w:val="Intense Emphasis"/>
    <w:basedOn w:val="DefaultParagraphFont"/>
    <w:uiPriority w:val="21"/>
    <w:qFormat/>
    <w:rsid w:val="00DA01F1"/>
    <w:rPr>
      <w:i/>
      <w:iCs/>
      <w:color w:val="0F4761" w:themeColor="accent1" w:themeShade="BF"/>
    </w:rPr>
  </w:style>
  <w:style w:type="paragraph" w:styleId="IntenseQuote">
    <w:name w:val="Intense Quote"/>
    <w:basedOn w:val="Normal"/>
    <w:next w:val="Normal"/>
    <w:link w:val="IntenseQuoteChar"/>
    <w:uiPriority w:val="30"/>
    <w:qFormat/>
    <w:rsid w:val="00DA01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1F1"/>
    <w:rPr>
      <w:i/>
      <w:iCs/>
      <w:color w:val="0F4761" w:themeColor="accent1" w:themeShade="BF"/>
    </w:rPr>
  </w:style>
  <w:style w:type="character" w:styleId="IntenseReference">
    <w:name w:val="Intense Reference"/>
    <w:basedOn w:val="DefaultParagraphFont"/>
    <w:uiPriority w:val="32"/>
    <w:qFormat/>
    <w:rsid w:val="00DA01F1"/>
    <w:rPr>
      <w:b/>
      <w:bCs/>
      <w:smallCaps/>
      <w:color w:val="0F4761" w:themeColor="accent1" w:themeShade="BF"/>
      <w:spacing w:val="5"/>
    </w:rPr>
  </w:style>
  <w:style w:type="paragraph" w:styleId="Header">
    <w:name w:val="header"/>
    <w:basedOn w:val="Normal"/>
    <w:link w:val="HeaderChar"/>
    <w:uiPriority w:val="99"/>
    <w:unhideWhenUsed/>
    <w:rsid w:val="00DA01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1F1"/>
  </w:style>
  <w:style w:type="paragraph" w:styleId="Footer">
    <w:name w:val="footer"/>
    <w:basedOn w:val="Normal"/>
    <w:link w:val="FooterChar"/>
    <w:uiPriority w:val="99"/>
    <w:unhideWhenUsed/>
    <w:rsid w:val="00DA0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1F1"/>
  </w:style>
  <w:style w:type="paragraph" w:styleId="NormalWeb">
    <w:name w:val="Normal (Web)"/>
    <w:basedOn w:val="Normal"/>
    <w:uiPriority w:val="99"/>
    <w:semiHidden/>
    <w:unhideWhenUsed/>
    <w:rsid w:val="00DA01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DA01F1"/>
  </w:style>
  <w:style w:type="character" w:styleId="Hyperlink">
    <w:name w:val="Hyperlink"/>
    <w:basedOn w:val="DefaultParagraphFont"/>
    <w:uiPriority w:val="99"/>
    <w:unhideWhenUsed/>
    <w:rsid w:val="00AE6A6D"/>
    <w:rPr>
      <w:color w:val="467886" w:themeColor="hyperlink"/>
      <w:u w:val="single"/>
    </w:rPr>
  </w:style>
  <w:style w:type="character" w:styleId="UnresolvedMention">
    <w:name w:val="Unresolved Mention"/>
    <w:basedOn w:val="DefaultParagraphFont"/>
    <w:uiPriority w:val="99"/>
    <w:semiHidden/>
    <w:unhideWhenUsed/>
    <w:rsid w:val="00AE6A6D"/>
    <w:rPr>
      <w:color w:val="605E5C"/>
      <w:shd w:val="clear" w:color="auto" w:fill="E1DFDD"/>
    </w:rPr>
  </w:style>
  <w:style w:type="character" w:customStyle="1" w:styleId="apple-converted-space">
    <w:name w:val="apple-converted-space"/>
    <w:basedOn w:val="DefaultParagraphFont"/>
    <w:rsid w:val="00AE6A6D"/>
  </w:style>
  <w:style w:type="character" w:styleId="CommentReference">
    <w:name w:val="annotation reference"/>
    <w:basedOn w:val="DefaultParagraphFont"/>
    <w:uiPriority w:val="99"/>
    <w:semiHidden/>
    <w:unhideWhenUsed/>
    <w:rsid w:val="00D61969"/>
    <w:rPr>
      <w:sz w:val="16"/>
      <w:szCs w:val="16"/>
    </w:rPr>
  </w:style>
  <w:style w:type="paragraph" w:styleId="CommentText">
    <w:name w:val="annotation text"/>
    <w:basedOn w:val="Normal"/>
    <w:link w:val="CommentTextChar"/>
    <w:uiPriority w:val="99"/>
    <w:semiHidden/>
    <w:unhideWhenUsed/>
    <w:rsid w:val="00D61969"/>
    <w:pPr>
      <w:spacing w:line="240" w:lineRule="auto"/>
    </w:pPr>
    <w:rPr>
      <w:sz w:val="20"/>
      <w:szCs w:val="20"/>
    </w:rPr>
  </w:style>
  <w:style w:type="character" w:customStyle="1" w:styleId="CommentTextChar">
    <w:name w:val="Comment Text Char"/>
    <w:basedOn w:val="DefaultParagraphFont"/>
    <w:link w:val="CommentText"/>
    <w:uiPriority w:val="99"/>
    <w:semiHidden/>
    <w:rsid w:val="00D61969"/>
    <w:rPr>
      <w:sz w:val="20"/>
      <w:szCs w:val="20"/>
    </w:rPr>
  </w:style>
  <w:style w:type="paragraph" w:styleId="CommentSubject">
    <w:name w:val="annotation subject"/>
    <w:basedOn w:val="CommentText"/>
    <w:next w:val="CommentText"/>
    <w:link w:val="CommentSubjectChar"/>
    <w:uiPriority w:val="99"/>
    <w:semiHidden/>
    <w:unhideWhenUsed/>
    <w:rsid w:val="00D61969"/>
    <w:rPr>
      <w:b/>
      <w:bCs/>
    </w:rPr>
  </w:style>
  <w:style w:type="character" w:customStyle="1" w:styleId="CommentSubjectChar">
    <w:name w:val="Comment Subject Char"/>
    <w:basedOn w:val="CommentTextChar"/>
    <w:link w:val="CommentSubject"/>
    <w:uiPriority w:val="99"/>
    <w:semiHidden/>
    <w:rsid w:val="00D61969"/>
    <w:rPr>
      <w:b/>
      <w:bCs/>
      <w:sz w:val="20"/>
      <w:szCs w:val="20"/>
    </w:rPr>
  </w:style>
  <w:style w:type="character" w:styleId="FollowedHyperlink">
    <w:name w:val="FollowedHyperlink"/>
    <w:basedOn w:val="DefaultParagraphFont"/>
    <w:uiPriority w:val="99"/>
    <w:semiHidden/>
    <w:unhideWhenUsed/>
    <w:rsid w:val="00E07A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xtoncollege.com/en/blog/the-emotional-benefits-of-a-bilingual-education" TargetMode="External"/><Relationship Id="rId18" Type="http://schemas.openxmlformats.org/officeDocument/2006/relationships/hyperlink" Target="https://hrreview.co.uk/hr-news/analytics-news/bilingual-talent-in-demand-as-hr-and-recruitment-lead-the-search/385202" TargetMode="External"/><Relationship Id="rId26" Type="http://schemas.openxmlformats.org/officeDocument/2006/relationships/hyperlink" Target="https://www.unesco.org/sdg4education2030/sites/default/files/medias/fichiers/2024/10/2024%20GEM%20background%20document%203%20Oct_1.pdf" TargetMode="External"/><Relationship Id="rId3" Type="http://schemas.openxmlformats.org/officeDocument/2006/relationships/settings" Target="settings.xml"/><Relationship Id="rId21" Type="http://schemas.openxmlformats.org/officeDocument/2006/relationships/hyperlink" Target="https://pmc.ncbi.nlm.nih.gov/articles/PMC8513706/" TargetMode="External"/><Relationship Id="rId34" Type="http://schemas.openxmlformats.org/officeDocument/2006/relationships/footer" Target="footer2.xml"/><Relationship Id="rId7" Type="http://schemas.openxmlformats.org/officeDocument/2006/relationships/hyperlink" Target="https://doi.org/10.1146/annurev-linguistics-011718-011820" TargetMode="External"/><Relationship Id="rId12" Type="http://schemas.openxmlformats.org/officeDocument/2006/relationships/hyperlink" Target="https://www.frontiersin.org/journals/psychology/articles/10.3389/fpsyg.2019.02122/full" TargetMode="External"/><Relationship Id="rId17" Type="http://schemas.openxmlformats.org/officeDocument/2006/relationships/hyperlink" Target="https://digitalcommons.murraystate.edu/cgi/viewcontent.cgi?article=1034&amp;context=honorstheses" TargetMode="External"/><Relationship Id="rId25" Type="http://schemas.openxmlformats.org/officeDocument/2006/relationships/hyperlink" Target="https://migrationobservatory.ox.ac.uk/resources/briefings/the-impact-of-migration-on-uk-population-growth/"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francoisgrosjean.ch/bilin_bicult/25%20Grosjean.pdf" TargetMode="External"/><Relationship Id="rId20" Type="http://schemas.openxmlformats.org/officeDocument/2006/relationships/hyperlink" Target="https://www.frontiersin.org/journals/psychology/articles/10.3389/fpsyg.2020.01171/full" TargetMode="External"/><Relationship Id="rId29" Type="http://schemas.openxmlformats.org/officeDocument/2006/relationships/hyperlink" Target="https://hwb.gov.wales/curriculum-for-wales/designing-your-curriculum/developing-a-vision-for-curriculum-desig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mh.onlinelibrary.wiley.com/doi/10.1111/j.1469-7610.1976.tb00381.x" TargetMode="External"/><Relationship Id="rId24" Type="http://schemas.openxmlformats.org/officeDocument/2006/relationships/hyperlink" Target="https://www.bell-foundation.org.uk/our-work/with-schools/research/eal-and-educational-achievement-in-england-an-analysis-of-publicly-available-data/"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onlinelibrary.wiley.com/doi/abs/10.1111/flan.12424" TargetMode="External"/><Relationship Id="rId23" Type="http://schemas.openxmlformats.org/officeDocument/2006/relationships/hyperlink" Target="https://www.researchgate.net/profile/Jalgas-Shamuratov/publication/367157104_THE_SIGNIFICANCE_OF_TECHNOLOGY_IN_TEACHING_L2/links/63c3ab7a6fe15d6a571eb9df/THE-SIGNIFICANCE-OF-TECHNOLOGY-IN-TEACHING-L2.pdf" TargetMode="External"/><Relationship Id="rId28" Type="http://schemas.openxmlformats.org/officeDocument/2006/relationships/hyperlink" Target="https://www.gov.wales/sites/default/files/publications/2021-12/school-categories-according-to-welsh-medium-provision-information-for-parents-and-carers.pdf" TargetMode="External"/><Relationship Id="rId36" Type="http://schemas.openxmlformats.org/officeDocument/2006/relationships/theme" Target="theme/theme1.xml"/><Relationship Id="rId10" Type="http://schemas.openxmlformats.org/officeDocument/2006/relationships/hyperlink" Target="https://www-tandfonline-com.uwtsd.idm.oclc.org/doi/full/10.1080/13670050.2016.1203859" TargetMode="External"/><Relationship Id="rId19" Type="http://schemas.openxmlformats.org/officeDocument/2006/relationships/hyperlink" Target="https://www.sciencedirect.com/science/article/pii/S0093934X15001443" TargetMode="External"/><Relationship Id="rId31" Type="http://schemas.openxmlformats.org/officeDocument/2006/relationships/hyperlink" Target="https://law.gov.wales/culture/welsh-language/welsh-language-act-1993" TargetMode="External"/><Relationship Id="rId4" Type="http://schemas.openxmlformats.org/officeDocument/2006/relationships/webSettings" Target="webSettings.xml"/><Relationship Id="rId9" Type="http://schemas.openxmlformats.org/officeDocument/2006/relationships/hyperlink" Target="https://files.eric.ed.gov/fulltext/ED285394.pdf" TargetMode="External"/><Relationship Id="rId14" Type="http://schemas.openxmlformats.org/officeDocument/2006/relationships/hyperlink" Target="https://www.intechopen.com/chapters/59744" TargetMode="External"/><Relationship Id="rId22" Type="http://schemas.openxmlformats.org/officeDocument/2006/relationships/hyperlink" Target="https://www.asau.ru/files/pdf/1696829.pdf" TargetMode="External"/><Relationship Id="rId27" Type="http://schemas.openxmlformats.org/officeDocument/2006/relationships/hyperlink" Target="https://ebookcentral.proquest.com/lib/trinity/reader.action?c=UERG&amp;docID=3301299&amp;ppg=95&amp;query=" TargetMode="External"/><Relationship Id="rId30" Type="http://schemas.openxmlformats.org/officeDocument/2006/relationships/hyperlink" Target="https://hwb.gov.wales/curriculum-for-wales/languages-literacy-and-communication/principles-of-progression/" TargetMode="External"/><Relationship Id="rId35" Type="http://schemas.openxmlformats.org/officeDocument/2006/relationships/fontTable" Target="fontTable.xml"/><Relationship Id="rId8" Type="http://schemas.openxmlformats.org/officeDocument/2006/relationships/hyperlink" Target="https://psycnet.apa.org/doi/10.1111/j.1467-8624.2011.01707.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10</Pages>
  <Words>2525</Words>
  <Characters>16770</Characters>
  <Application>Microsoft Office Word</Application>
  <DocSecurity>0</DocSecurity>
  <Lines>349</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Tanner (2405384)</dc:creator>
  <cp:keywords/>
  <dc:description/>
  <cp:lastModifiedBy>Ella Tanner (2405384)</cp:lastModifiedBy>
  <cp:revision>155</cp:revision>
  <dcterms:created xsi:type="dcterms:W3CDTF">2026-04-03T09:32:00Z</dcterms:created>
  <dcterms:modified xsi:type="dcterms:W3CDTF">2026-04-05T14:35:00Z</dcterms:modified>
</cp:coreProperties>
</file>