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286C42" w:rsidRPr="00286C42" w14:paraId="12392291" w14:textId="77777777" w:rsidTr="00286C42">
        <w:tc>
          <w:tcPr>
            <w:tcW w:w="4508" w:type="dxa"/>
          </w:tcPr>
          <w:p w14:paraId="2DCB7BEB" w14:textId="18F39A69" w:rsidR="00286C42" w:rsidRPr="00286C42" w:rsidRDefault="00286C42" w:rsidP="00286C42">
            <w:pPr>
              <w:spacing w:line="360" w:lineRule="auto"/>
              <w:rPr>
                <w:rFonts w:ascii="Arial" w:hAnsi="Arial" w:cs="Arial"/>
                <w:sz w:val="22"/>
                <w:szCs w:val="22"/>
              </w:rPr>
            </w:pPr>
            <w:proofErr w:type="gramStart"/>
            <w:r w:rsidRPr="00286C42">
              <w:rPr>
                <w:rFonts w:ascii="Arial" w:hAnsi="Arial" w:cs="Arial"/>
                <w:sz w:val="22"/>
                <w:szCs w:val="22"/>
              </w:rPr>
              <w:t>Name :</w:t>
            </w:r>
            <w:proofErr w:type="gramEnd"/>
          </w:p>
        </w:tc>
        <w:tc>
          <w:tcPr>
            <w:tcW w:w="4508" w:type="dxa"/>
          </w:tcPr>
          <w:p w14:paraId="725DC41B" w14:textId="16417428"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Manal Ahmed </w:t>
            </w:r>
          </w:p>
        </w:tc>
      </w:tr>
      <w:tr w:rsidR="000D112F" w:rsidRPr="00286C42" w14:paraId="2E47E24E" w14:textId="77777777" w:rsidTr="00286C42">
        <w:tc>
          <w:tcPr>
            <w:tcW w:w="4508" w:type="dxa"/>
          </w:tcPr>
          <w:p w14:paraId="0EA932E4" w14:textId="6A9F1552" w:rsidR="000D112F" w:rsidRPr="00286C42" w:rsidRDefault="000D112F" w:rsidP="00286C42">
            <w:pPr>
              <w:spacing w:line="360" w:lineRule="auto"/>
              <w:rPr>
                <w:rFonts w:ascii="Arial" w:hAnsi="Arial" w:cs="Arial"/>
                <w:sz w:val="22"/>
                <w:szCs w:val="22"/>
              </w:rPr>
            </w:pPr>
            <w:r>
              <w:rPr>
                <w:rFonts w:ascii="Arial" w:hAnsi="Arial" w:cs="Arial"/>
                <w:sz w:val="22"/>
                <w:szCs w:val="22"/>
              </w:rPr>
              <w:t>Student ID:</w:t>
            </w:r>
          </w:p>
        </w:tc>
        <w:tc>
          <w:tcPr>
            <w:tcW w:w="4508" w:type="dxa"/>
          </w:tcPr>
          <w:p w14:paraId="0C121F4F" w14:textId="6F63DBF9" w:rsidR="000D112F" w:rsidRPr="00286C42" w:rsidRDefault="000D112F" w:rsidP="00286C42">
            <w:pPr>
              <w:spacing w:line="360" w:lineRule="auto"/>
              <w:rPr>
                <w:rFonts w:ascii="Arial" w:hAnsi="Arial" w:cs="Arial"/>
                <w:sz w:val="22"/>
                <w:szCs w:val="22"/>
              </w:rPr>
            </w:pPr>
            <w:r>
              <w:rPr>
                <w:rFonts w:ascii="Arial" w:hAnsi="Arial" w:cs="Arial"/>
                <w:sz w:val="22"/>
                <w:szCs w:val="22"/>
              </w:rPr>
              <w:t>2325945</w:t>
            </w:r>
          </w:p>
        </w:tc>
      </w:tr>
      <w:tr w:rsidR="00286C42" w:rsidRPr="00286C42" w14:paraId="1E2C87C1" w14:textId="77777777" w:rsidTr="00286C42">
        <w:tc>
          <w:tcPr>
            <w:tcW w:w="4508" w:type="dxa"/>
          </w:tcPr>
          <w:p w14:paraId="34EFD7BD" w14:textId="3EC3329E"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Module </w:t>
            </w:r>
          </w:p>
        </w:tc>
        <w:tc>
          <w:tcPr>
            <w:tcW w:w="4508" w:type="dxa"/>
          </w:tcPr>
          <w:p w14:paraId="703436F0" w14:textId="7E7D1AC0" w:rsidR="00286C42" w:rsidRPr="00286C42" w:rsidRDefault="00286C42" w:rsidP="00286C42">
            <w:pPr>
              <w:spacing w:line="360" w:lineRule="auto"/>
              <w:rPr>
                <w:rFonts w:ascii="Arial" w:hAnsi="Arial" w:cs="Arial"/>
                <w:bCs/>
                <w:sz w:val="22"/>
                <w:szCs w:val="22"/>
              </w:rPr>
            </w:pPr>
            <w:r w:rsidRPr="00286C42">
              <w:rPr>
                <w:rFonts w:ascii="Arial" w:hAnsi="Arial" w:cs="Arial"/>
                <w:bCs/>
                <w:sz w:val="22"/>
                <w:szCs w:val="22"/>
              </w:rPr>
              <w:t>Digital Transformation in the Health and Care Professions</w:t>
            </w:r>
          </w:p>
        </w:tc>
      </w:tr>
      <w:tr w:rsidR="00286C42" w:rsidRPr="00286C42" w14:paraId="2933AB8B" w14:textId="77777777" w:rsidTr="00286C42">
        <w:tc>
          <w:tcPr>
            <w:tcW w:w="4508" w:type="dxa"/>
          </w:tcPr>
          <w:p w14:paraId="2D60C69D" w14:textId="5D65F036"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Module Code:</w:t>
            </w:r>
          </w:p>
        </w:tc>
        <w:tc>
          <w:tcPr>
            <w:tcW w:w="4508" w:type="dxa"/>
          </w:tcPr>
          <w:p w14:paraId="74B04428" w14:textId="0C8CA8E3" w:rsidR="00286C42" w:rsidRPr="00286C42" w:rsidRDefault="00286C42" w:rsidP="00286C42">
            <w:pPr>
              <w:spacing w:line="360" w:lineRule="auto"/>
              <w:rPr>
                <w:rFonts w:ascii="Arial" w:hAnsi="Arial" w:cs="Arial"/>
                <w:bCs/>
                <w:sz w:val="22"/>
                <w:szCs w:val="22"/>
              </w:rPr>
            </w:pPr>
            <w:r w:rsidRPr="00286C42">
              <w:rPr>
                <w:rFonts w:ascii="Arial" w:hAnsi="Arial" w:cs="Arial"/>
                <w:bCs/>
                <w:sz w:val="22"/>
                <w:szCs w:val="22"/>
              </w:rPr>
              <w:t>BMHP6026</w:t>
            </w:r>
          </w:p>
        </w:tc>
      </w:tr>
      <w:tr w:rsidR="00286C42" w:rsidRPr="00286C42" w14:paraId="5A6EEFB2" w14:textId="77777777" w:rsidTr="00286C42">
        <w:tc>
          <w:tcPr>
            <w:tcW w:w="4508" w:type="dxa"/>
          </w:tcPr>
          <w:p w14:paraId="3E48B476" w14:textId="37C0C3E0"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Lecturer Name: </w:t>
            </w:r>
          </w:p>
        </w:tc>
        <w:tc>
          <w:tcPr>
            <w:tcW w:w="4508" w:type="dxa"/>
          </w:tcPr>
          <w:p w14:paraId="063FD8DB" w14:textId="7D841535" w:rsidR="00286C42" w:rsidRPr="00286C42" w:rsidRDefault="00286C42" w:rsidP="00286C42">
            <w:pPr>
              <w:spacing w:line="360" w:lineRule="auto"/>
              <w:rPr>
                <w:rFonts w:ascii="Arial" w:hAnsi="Arial" w:cs="Arial"/>
                <w:sz w:val="22"/>
                <w:szCs w:val="22"/>
              </w:rPr>
            </w:pPr>
            <w:proofErr w:type="spellStart"/>
            <w:r w:rsidRPr="00286C42">
              <w:rPr>
                <w:rFonts w:ascii="Arial" w:hAnsi="Arial" w:cs="Arial"/>
                <w:sz w:val="22"/>
                <w:szCs w:val="22"/>
              </w:rPr>
              <w:t>Matrin</w:t>
            </w:r>
            <w:proofErr w:type="spellEnd"/>
            <w:r w:rsidRPr="00286C42">
              <w:rPr>
                <w:rFonts w:ascii="Arial" w:hAnsi="Arial" w:cs="Arial"/>
                <w:sz w:val="22"/>
                <w:szCs w:val="22"/>
              </w:rPr>
              <w:t xml:space="preserve"> Svejda</w:t>
            </w:r>
          </w:p>
        </w:tc>
      </w:tr>
      <w:tr w:rsidR="00286C42" w:rsidRPr="00286C42" w14:paraId="7F6270C1" w14:textId="77777777" w:rsidTr="00286C42">
        <w:tc>
          <w:tcPr>
            <w:tcW w:w="4508" w:type="dxa"/>
          </w:tcPr>
          <w:p w14:paraId="6CEE6AF5" w14:textId="52358008"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Submission Deadline: </w:t>
            </w:r>
          </w:p>
        </w:tc>
        <w:tc>
          <w:tcPr>
            <w:tcW w:w="4508" w:type="dxa"/>
          </w:tcPr>
          <w:p w14:paraId="118A3D68" w14:textId="68177106"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28/06/2026</w:t>
            </w:r>
          </w:p>
        </w:tc>
      </w:tr>
    </w:tbl>
    <w:p w14:paraId="01471CBB" w14:textId="32D8F19D" w:rsidR="00DB70B6" w:rsidRPr="00286C42" w:rsidRDefault="00DB70B6" w:rsidP="00286C42">
      <w:pPr>
        <w:spacing w:line="360" w:lineRule="auto"/>
        <w:rPr>
          <w:rFonts w:ascii="Arial" w:hAnsi="Arial" w:cs="Arial"/>
          <w:sz w:val="22"/>
          <w:szCs w:val="22"/>
        </w:rPr>
      </w:pPr>
      <w:r w:rsidRPr="00286C42">
        <w:rPr>
          <w:rFonts w:ascii="Arial" w:hAnsi="Arial" w:cs="Arial"/>
          <w:sz w:val="22"/>
          <w:szCs w:val="22"/>
        </w:rPr>
        <w:br w:type="page"/>
      </w:r>
    </w:p>
    <w:p w14:paraId="0A147077" w14:textId="77777777" w:rsidR="00DB70B6" w:rsidRPr="00286C42" w:rsidRDefault="00DB70B6" w:rsidP="00286C42">
      <w:pPr>
        <w:spacing w:line="360" w:lineRule="auto"/>
        <w:rPr>
          <w:rFonts w:ascii="Arial" w:hAnsi="Arial" w:cs="Arial"/>
          <w:b/>
          <w:bCs/>
          <w:sz w:val="22"/>
          <w:szCs w:val="22"/>
        </w:rPr>
      </w:pPr>
      <w:r w:rsidRPr="00286C42">
        <w:rPr>
          <w:rFonts w:ascii="Arial" w:hAnsi="Arial" w:cs="Arial"/>
          <w:b/>
          <w:bCs/>
          <w:sz w:val="22"/>
          <w:szCs w:val="22"/>
        </w:rPr>
        <w:lastRenderedPageBreak/>
        <w:t>Digital Transformation in Health and Social Care: A Critical Evaluation of the Implementation of the NHS App in England</w:t>
      </w:r>
    </w:p>
    <w:p w14:paraId="2BC66D99" w14:textId="77777777" w:rsidR="00703758" w:rsidRPr="00286C42" w:rsidRDefault="00703758" w:rsidP="00286C42">
      <w:pPr>
        <w:spacing w:line="360" w:lineRule="auto"/>
        <w:rPr>
          <w:rFonts w:ascii="Arial" w:hAnsi="Arial" w:cs="Arial"/>
          <w:b/>
          <w:bCs/>
          <w:sz w:val="22"/>
          <w:szCs w:val="22"/>
        </w:rPr>
      </w:pPr>
      <w:r w:rsidRPr="00286C42">
        <w:rPr>
          <w:rFonts w:ascii="Arial" w:hAnsi="Arial" w:cs="Arial"/>
          <w:b/>
          <w:bCs/>
          <w:sz w:val="22"/>
          <w:szCs w:val="22"/>
        </w:rPr>
        <w:t>Introduction</w:t>
      </w:r>
    </w:p>
    <w:p w14:paraId="7667484B"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Digital technology has become an essential part of modern healthcare, changing the way services are delivered and how patients interact with healthcare professionals. Across the UK, the NHS has invested heavily in digital innovation to improve efficiency, reduce pressure on frontline services and support more personalised models of care (NHS England, 2019). This shift has been driven by increasing demand for healthcare, workforce shortages and an ageing population, all of which have placed considerable pressure on existing services (Topol, 2019). As a result, digital transformation is no longer viewed as an optional improvement but as a necessary part of ensuring the sustainability of health and social care.</w:t>
      </w:r>
    </w:p>
    <w:p w14:paraId="734D4A8C"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One of the most significant digital innovations introduced in England during the last decade is the NHS App. Launched in 2018, the app provides patients with secure access to a range of NHS services, including booking GP appointments, requesting repeat prescriptions, viewing parts of their medical records and accessing trusted health information (NHS England, 2024). The COVID-19 pandemic accelerated its adoption, particularly when it became the primary platform for accessing vaccination records and COVID Passes. This demonstrated how digital technology could support healthcare delivery during periods of exceptional demand while encouraging wider public engagement with digital services (Department of Health and Social Care, 2022).</w:t>
      </w:r>
    </w:p>
    <w:p w14:paraId="7731CCE0"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Although the NHS App has been widely promoted as a successful example of digital transformation, its implementation has generated both positive and negative outcomes. While many patients have benefited from improved access and convenience, concerns remain regarding digital exclusion, workforce adaptation, information governance and unequal access to healthcare. These issues highlight that introducing new technology does not automatically improve healthcare and that successful implementation depends on organisational readiness, workforce capability and patient engagement (Greenhalgh </w:t>
      </w:r>
      <w:r w:rsidRPr="00286C42">
        <w:rPr>
          <w:rFonts w:ascii="Arial" w:hAnsi="Arial" w:cs="Arial"/>
          <w:i/>
          <w:iCs/>
          <w:sz w:val="22"/>
          <w:szCs w:val="22"/>
        </w:rPr>
        <w:t>et al</w:t>
      </w:r>
      <w:r w:rsidRPr="00286C42">
        <w:rPr>
          <w:rFonts w:ascii="Arial" w:hAnsi="Arial" w:cs="Arial"/>
          <w:sz w:val="22"/>
          <w:szCs w:val="22"/>
        </w:rPr>
        <w:t>., 2017).</w:t>
      </w:r>
    </w:p>
    <w:p w14:paraId="4C8D9C7E"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This report critically evaluates the implementation of the NHS App within the English healthcare system. It examines its impact on the healthcare workforce, service delivery, patients and the wider community, considering both the advantages and limitations of the technology. The discussion draws upon current UK policy, peer-reviewed research and national evidence to assess whether the NHS App has successfully transformed healthcare while maintaining equitable access and high-quality patient care.</w:t>
      </w:r>
    </w:p>
    <w:p w14:paraId="6FB975FF" w14:textId="0ED07626" w:rsidR="00703758" w:rsidRPr="00286C42" w:rsidRDefault="00703758" w:rsidP="00286C42">
      <w:pPr>
        <w:spacing w:line="360" w:lineRule="auto"/>
        <w:rPr>
          <w:rFonts w:ascii="Arial" w:hAnsi="Arial" w:cs="Arial"/>
          <w:sz w:val="22"/>
          <w:szCs w:val="22"/>
        </w:rPr>
      </w:pPr>
    </w:p>
    <w:p w14:paraId="3DA8FD2D" w14:textId="77777777" w:rsidR="00703758" w:rsidRPr="00286C42" w:rsidRDefault="00703758" w:rsidP="00286C42">
      <w:pPr>
        <w:spacing w:line="360" w:lineRule="auto"/>
        <w:rPr>
          <w:rFonts w:ascii="Arial" w:hAnsi="Arial" w:cs="Arial"/>
          <w:b/>
          <w:bCs/>
          <w:sz w:val="22"/>
          <w:szCs w:val="22"/>
        </w:rPr>
      </w:pPr>
    </w:p>
    <w:p w14:paraId="38F0AAE1" w14:textId="6E513D49" w:rsidR="00703758" w:rsidRPr="00286C42" w:rsidRDefault="00703758" w:rsidP="00286C42">
      <w:pPr>
        <w:spacing w:line="360" w:lineRule="auto"/>
        <w:rPr>
          <w:rFonts w:ascii="Arial" w:hAnsi="Arial" w:cs="Arial"/>
          <w:b/>
          <w:bCs/>
          <w:sz w:val="22"/>
          <w:szCs w:val="22"/>
        </w:rPr>
      </w:pPr>
      <w:r w:rsidRPr="00286C42">
        <w:rPr>
          <w:rFonts w:ascii="Arial" w:hAnsi="Arial" w:cs="Arial"/>
          <w:b/>
          <w:bCs/>
          <w:sz w:val="22"/>
          <w:szCs w:val="22"/>
        </w:rPr>
        <w:t>Background to the NHS App</w:t>
      </w:r>
    </w:p>
    <w:p w14:paraId="03D83B4E"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The NHS App was introduced in 2018 as part of the NHS Long Term Plan, which set out a long-term vision for creating a more integrated, digitally enabled healthcare system (NHS England, 2019). The aim was to provide patients with a single platform through which they could access routine NHS services without relying on traditional methods such as telephone calls or face-to-face appointments. By giving patients greater control over how they access healthcare, the NHS hoped to improve patient experience while reducing administrative pressures on GP practices.</w:t>
      </w:r>
    </w:p>
    <w:p w14:paraId="1967D057"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Since its launch, the app has continued to expand its functionality. Patients can now order repeat prescriptions, manage appointments, view elements of their GP records, receive screening invitations and access health advice through one secure platform (NHS England, 2024). More recently, additional services such as hospital appointment information and proxy access for carers have been introduced, reflecting the NHS's ambition to develop a single digital front door for healthcare services.</w:t>
      </w:r>
    </w:p>
    <w:p w14:paraId="3EB06B81"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The COVID-19 pandemic significantly increased public use of the NHS App. Millions of people downloaded the application to access vaccination records and COVID Passes, accelerating digital adoption across England (Department of Health and Social Care, 2022). This rapid increase demonstrated how digital technology could be implemented at scale when supported by national policy and public need. However, it also exposed weaknesses in digital infrastructure and highlighted inequalities affecting people who lacked access to smartphones, reliable internet connections or the skills needed to use digital services effectively (Good Things Foundation, 2023).</w:t>
      </w:r>
    </w:p>
    <w:p w14:paraId="1118FBCC"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Despite widespread adoption, researchers argue that the success of the NHS App should not be measured solely by download numbers or usage statistics. Greenhalgh </w:t>
      </w:r>
      <w:r w:rsidRPr="00286C42">
        <w:rPr>
          <w:rFonts w:ascii="Arial" w:hAnsi="Arial" w:cs="Arial"/>
          <w:i/>
          <w:iCs/>
          <w:sz w:val="22"/>
          <w:szCs w:val="22"/>
        </w:rPr>
        <w:t>et al.</w:t>
      </w:r>
      <w:r w:rsidRPr="00286C42">
        <w:rPr>
          <w:rFonts w:ascii="Arial" w:hAnsi="Arial" w:cs="Arial"/>
          <w:sz w:val="22"/>
          <w:szCs w:val="22"/>
        </w:rPr>
        <w:t xml:space="preserve"> (2017) suggest that successful digital transformation depends on how well technology becomes embedded into everyday clinical practice rather than simply whether it is available. Similarly, The King's Fund (2023) argues that digital healthcare should improve quality, accessibility and patient outcomes without increasing inequalities or creating additional barriers for vulnerable groups.</w:t>
      </w:r>
    </w:p>
    <w:p w14:paraId="068082FA"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For this reason, evaluating the NHS App requires consideration of more than its technological capabilities. Its success depends on how effectively it supports healthcare professionals, improves service delivery, enhances patient experiences and benefits local </w:t>
      </w:r>
      <w:r w:rsidRPr="00286C42">
        <w:rPr>
          <w:rFonts w:ascii="Arial" w:hAnsi="Arial" w:cs="Arial"/>
          <w:sz w:val="22"/>
          <w:szCs w:val="22"/>
        </w:rPr>
        <w:lastRenderedPageBreak/>
        <w:t>communities. The following sections critically examine these areas to determine whether the NHS App has achieved its intended aims within the English healthcare system.</w:t>
      </w:r>
    </w:p>
    <w:p w14:paraId="74B0D4D3" w14:textId="77777777" w:rsidR="00DB70B6" w:rsidRPr="00286C42" w:rsidRDefault="00DB70B6" w:rsidP="00286C42">
      <w:pPr>
        <w:spacing w:line="360" w:lineRule="auto"/>
        <w:rPr>
          <w:rFonts w:ascii="Arial" w:hAnsi="Arial" w:cs="Arial"/>
          <w:sz w:val="22"/>
          <w:szCs w:val="22"/>
        </w:rPr>
      </w:pPr>
    </w:p>
    <w:p w14:paraId="46D87B87" w14:textId="77777777" w:rsidR="00703758" w:rsidRPr="00286C42" w:rsidRDefault="00703758" w:rsidP="00286C42">
      <w:pPr>
        <w:spacing w:line="360" w:lineRule="auto"/>
        <w:rPr>
          <w:rFonts w:ascii="Arial" w:hAnsi="Arial" w:cs="Arial"/>
          <w:b/>
          <w:bCs/>
          <w:sz w:val="22"/>
          <w:szCs w:val="22"/>
        </w:rPr>
      </w:pPr>
    </w:p>
    <w:p w14:paraId="5E57ACD8" w14:textId="1705714E" w:rsidR="00DB70B6" w:rsidRPr="00286C42" w:rsidRDefault="00DB70B6" w:rsidP="00286C42">
      <w:pPr>
        <w:spacing w:line="360" w:lineRule="auto"/>
        <w:rPr>
          <w:rFonts w:ascii="Arial" w:hAnsi="Arial" w:cs="Arial"/>
          <w:b/>
          <w:bCs/>
          <w:sz w:val="22"/>
          <w:szCs w:val="22"/>
        </w:rPr>
      </w:pPr>
      <w:r w:rsidRPr="00286C42">
        <w:rPr>
          <w:rFonts w:ascii="Arial" w:hAnsi="Arial" w:cs="Arial"/>
          <w:b/>
          <w:bCs/>
          <w:sz w:val="22"/>
          <w:szCs w:val="22"/>
        </w:rPr>
        <w:t>I</w:t>
      </w:r>
      <w:r w:rsidRPr="00286C42">
        <w:rPr>
          <w:rFonts w:ascii="Arial" w:hAnsi="Arial" w:cs="Arial"/>
          <w:b/>
          <w:bCs/>
          <w:sz w:val="22"/>
          <w:szCs w:val="22"/>
        </w:rPr>
        <w:t>mpact of the NHS App on the Healthcare Workforce</w:t>
      </w:r>
    </w:p>
    <w:p w14:paraId="499D3255"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The introduction of the NHS App has changed the way many healthcare professionals work, particularly within primary care. Before its implementation, GP receptionists and administrative staff spent a significant amount of time managing telephone calls, booking appointments and processing repeat prescription requests. The NHS App allows patients to complete many of these tasks independently, reducing the need for routine administrative support and allowing staff to focus on more complex patient enquiries (NHS England, 2024).</w:t>
      </w:r>
    </w:p>
    <w:p w14:paraId="2EA0C9B6"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Although this has improved efficiency, it would be inaccurate to suggest that the technology has reduced workload altogether. Instead, the NHS App has changed the nature of work undertaken by healthcare professionals. Administrative staff now spend more time supporting patients who struggle to use digital services, verifying online identities and managing issues that arise from digital systems. This suggests that digital innovation has redistributed workload rather than eliminated it, creating new responsibilities alongside existing duties (The King's Fund, 2023).</w:t>
      </w:r>
    </w:p>
    <w:p w14:paraId="696714FF"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The introduction of the NHS App has also increased the importance of digital skills across the healthcare workforce. Healthcare professionals are now expected to use a range of digital technologies confidently while maintaining high standards of patient care. This includes understanding electronic health records, communicating with patients through digital platforms and ensuring that confidential information is managed securely. The Topol Review identified digital literacy as one of the most important skills required for the future NHS workforce, arguing that technology should enhance clinical practice rather than replace professional judgement (Topol, 2019). As a result, continuous professional development has become essential to ensure staff remain competent as digital healthcare continues to evolve.</w:t>
      </w:r>
    </w:p>
    <w:p w14:paraId="329D5839"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Training has therefore become a crucial part of successful implementation. Simply introducing new technology does not guarantee improved healthcare outcomes if staff lack the confidence or knowledge to use it effectively. Health Education England highlights that digital capability should be embedded across all healthcare professions through ongoing education and workplace training rather than being treated as a one-off requirement (Health Education England, 2023). Organisations that invested in staff development were generally </w:t>
      </w:r>
      <w:r w:rsidRPr="00286C42">
        <w:rPr>
          <w:rFonts w:ascii="Arial" w:hAnsi="Arial" w:cs="Arial"/>
          <w:sz w:val="22"/>
          <w:szCs w:val="22"/>
        </w:rPr>
        <w:lastRenderedPageBreak/>
        <w:t>better able to integrate the NHS App into routine practice, whereas those with limited digital resources experienced greater implementation challenges.</w:t>
      </w:r>
    </w:p>
    <w:p w14:paraId="594E5786"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At the same time, digital transformation has created additional pressures for many healthcare professionals. During the COVID-19 pandemic, the NHS rapidly expanded digital services while continuing to deliver essential face-to-face care. This required staff to adapt quickly to new systems, often with limited preparation and increasing workloads (Department of Health and Social Care, 2022). Although patients benefited from improved access to digital services, healthcare professionals were frequently required to manage both digital and traditional methods of communication simultaneously. Many GP practices continue to operate telephone, face-to-face and digital appointment systems to ensure services remain accessible for all patients. While this supports inclusivity, it can increase administrative complexity rather than reduce it (Nuffield Trust, 2023).</w:t>
      </w:r>
    </w:p>
    <w:p w14:paraId="2D80A133" w14:textId="1FC5C2EC"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Another important consideration is the impact of digital transformation on professional relationships. Greater access to online services has changed patient expectations, with many people expecting faster responses and immediate access to healthcare information. While this can improve patient satisfaction, it has also increased pressure on healthcare professionals to respond more quickly to digital requests and messages. </w:t>
      </w:r>
      <w:r w:rsidR="00286C42" w:rsidRPr="00286C42">
        <w:rPr>
          <w:rFonts w:ascii="Arial" w:hAnsi="Arial" w:cs="Arial"/>
          <w:sz w:val="22"/>
          <w:szCs w:val="22"/>
        </w:rPr>
        <w:t>S</w:t>
      </w:r>
      <w:r w:rsidRPr="00286C42">
        <w:rPr>
          <w:rFonts w:ascii="Arial" w:hAnsi="Arial" w:cs="Arial"/>
          <w:sz w:val="22"/>
          <w:szCs w:val="22"/>
        </w:rPr>
        <w:t>uccessful implementation of healthcare technology depends not only on the technology itself but also on organisational culture, leadership and workforce engagement</w:t>
      </w:r>
      <w:r w:rsidR="00286C42" w:rsidRPr="00286C42">
        <w:rPr>
          <w:rFonts w:ascii="Arial" w:hAnsi="Arial" w:cs="Arial"/>
          <w:sz w:val="22"/>
          <w:szCs w:val="22"/>
        </w:rPr>
        <w:t xml:space="preserve"> (</w:t>
      </w:r>
      <w:r w:rsidR="00286C42" w:rsidRPr="00286C42">
        <w:rPr>
          <w:rFonts w:ascii="Arial" w:hAnsi="Arial" w:cs="Arial"/>
          <w:sz w:val="22"/>
          <w:szCs w:val="22"/>
        </w:rPr>
        <w:t xml:space="preserve">Greenhalgh </w:t>
      </w:r>
      <w:r w:rsidR="00286C42" w:rsidRPr="00286C42">
        <w:rPr>
          <w:rFonts w:ascii="Arial" w:hAnsi="Arial" w:cs="Arial"/>
          <w:i/>
          <w:iCs/>
          <w:sz w:val="22"/>
          <w:szCs w:val="22"/>
        </w:rPr>
        <w:t>et al.</w:t>
      </w:r>
      <w:r w:rsidR="00286C42" w:rsidRPr="00286C42">
        <w:rPr>
          <w:rFonts w:ascii="Arial" w:hAnsi="Arial" w:cs="Arial"/>
          <w:sz w:val="22"/>
          <w:szCs w:val="22"/>
        </w:rPr>
        <w:t xml:space="preserve">, </w:t>
      </w:r>
      <w:r w:rsidR="00286C42" w:rsidRPr="00286C42">
        <w:rPr>
          <w:rFonts w:ascii="Arial" w:hAnsi="Arial" w:cs="Arial"/>
          <w:sz w:val="22"/>
          <w:szCs w:val="22"/>
        </w:rPr>
        <w:t>2017)</w:t>
      </w:r>
      <w:r w:rsidRPr="00286C42">
        <w:rPr>
          <w:rFonts w:ascii="Arial" w:hAnsi="Arial" w:cs="Arial"/>
          <w:sz w:val="22"/>
          <w:szCs w:val="22"/>
        </w:rPr>
        <w:t>. Without adequate support, digital systems risk becoming an additional burden rather than a tool that improves patient care.</w:t>
      </w:r>
    </w:p>
    <w:p w14:paraId="3AB4DC1F"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The NHS App has also encouraged greater multidisciplinary collaboration by improving access to shared patient information and supporting more integrated models of care. Easier access to accurate patient records allows healthcare professionals to make more informed clinical decisions and improves communication between primary care teams. This has the potential to enhance continuity of care, particularly for patients living with long-term conditions who require input from multiple healthcare professionals (Robertson </w:t>
      </w:r>
      <w:r w:rsidRPr="00286C42">
        <w:rPr>
          <w:rFonts w:ascii="Arial" w:hAnsi="Arial" w:cs="Arial"/>
          <w:i/>
          <w:iCs/>
          <w:sz w:val="22"/>
          <w:szCs w:val="22"/>
        </w:rPr>
        <w:t>et al</w:t>
      </w:r>
      <w:r w:rsidRPr="00286C42">
        <w:rPr>
          <w:rFonts w:ascii="Arial" w:hAnsi="Arial" w:cs="Arial"/>
          <w:sz w:val="22"/>
          <w:szCs w:val="22"/>
        </w:rPr>
        <w:t>., 2022). However, the benefits depend on consistent use of digital systems across organisations, and differences in digital maturity between NHS trusts continue to affect how effectively information is shared.</w:t>
      </w:r>
    </w:p>
    <w:p w14:paraId="476D6CC0"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Overall, the NHS App has had a positive impact on the healthcare workforce by modernising administrative processes, encouraging the development of digital competencies and supporting more integrated ways of working. However, the evidence suggests that digital transformation has changed workforce responsibilities rather than reduced them. New technologies have introduced additional expectations, increased the need for ongoing </w:t>
      </w:r>
      <w:r w:rsidRPr="00286C42">
        <w:rPr>
          <w:rFonts w:ascii="Arial" w:hAnsi="Arial" w:cs="Arial"/>
          <w:sz w:val="22"/>
          <w:szCs w:val="22"/>
        </w:rPr>
        <w:lastRenderedPageBreak/>
        <w:t>training and highlighted differences in organisational readiness across the NHS. This demonstrates that the long-term success of digital innovation depends as much on investing in people as it does on investing in technology.</w:t>
      </w:r>
    </w:p>
    <w:p w14:paraId="42733CF1" w14:textId="77777777" w:rsidR="00DB70B6" w:rsidRPr="00286C42" w:rsidRDefault="00DB70B6" w:rsidP="00286C42">
      <w:pPr>
        <w:spacing w:line="360" w:lineRule="auto"/>
        <w:rPr>
          <w:rFonts w:ascii="Arial" w:hAnsi="Arial" w:cs="Arial"/>
          <w:sz w:val="22"/>
          <w:szCs w:val="22"/>
        </w:rPr>
      </w:pPr>
    </w:p>
    <w:p w14:paraId="75A445D6" w14:textId="77777777" w:rsidR="00DB70B6" w:rsidRPr="00286C42" w:rsidRDefault="00DB70B6" w:rsidP="00286C42">
      <w:pPr>
        <w:spacing w:line="360" w:lineRule="auto"/>
        <w:rPr>
          <w:rFonts w:ascii="Arial" w:hAnsi="Arial" w:cs="Arial"/>
          <w:b/>
          <w:bCs/>
          <w:sz w:val="22"/>
          <w:szCs w:val="22"/>
        </w:rPr>
      </w:pPr>
      <w:r w:rsidRPr="00286C42">
        <w:rPr>
          <w:rFonts w:ascii="Arial" w:hAnsi="Arial" w:cs="Arial"/>
          <w:b/>
          <w:bCs/>
          <w:sz w:val="22"/>
          <w:szCs w:val="22"/>
        </w:rPr>
        <w:t>Impact of the NHS App on Service Delivery</w:t>
      </w:r>
    </w:p>
    <w:p w14:paraId="0AE69D3C"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The NHS App has changed the way many healthcare services are delivered by making routine interactions between patients and healthcare providers more accessible and efficient. Traditionally, patients contacted GP surgeries by telephone or attended appointments in person to book consultations, request repeat prescriptions or obtain basic health information. The introduction of the NHS App has allowed many of these tasks to be completed digitally, giving patients greater flexibility while reducing pressure on front-line administrative services (NHS England, 2024).</w:t>
      </w:r>
    </w:p>
    <w:p w14:paraId="4C2AB03B"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One of the most significant improvements has been increased accessibility. Patients can now manage appointments, request prescriptions and view parts of their medical record at a time that suits them rather than relying on GP surgery opening hours. This is particularly beneficial for people who work full-time, have caring responsibilities or find it difficult to attend healthcare settings during normal working hours. Easier access to services supports the NHS commitment to delivering more personalised and patient-centred care by allowing individuals to take greater control over how they manage their health (NHS England, 2019).</w:t>
      </w:r>
    </w:p>
    <w:p w14:paraId="1CB7B26F"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The NHS App has also improved efficiency within primary care by reducing the number of routine administrative requests handled by reception staff. Online prescription requests and appointment management have streamlined everyday processes, allowing administrative teams to focus on more complex patient enquiries. The wider use of electronic prescribing has reduced paperwork and improved communication between GP practices and community pharmacies, lowering the risk of delays and prescription errors (Robertson </w:t>
      </w:r>
      <w:r w:rsidRPr="00286C42">
        <w:rPr>
          <w:rFonts w:ascii="Arial" w:hAnsi="Arial" w:cs="Arial"/>
          <w:i/>
          <w:iCs/>
          <w:sz w:val="22"/>
          <w:szCs w:val="22"/>
        </w:rPr>
        <w:t>et al</w:t>
      </w:r>
      <w:r w:rsidRPr="00286C42">
        <w:rPr>
          <w:rFonts w:ascii="Arial" w:hAnsi="Arial" w:cs="Arial"/>
          <w:sz w:val="22"/>
          <w:szCs w:val="22"/>
        </w:rPr>
        <w:t>., 2022). These changes have contributed to a more efficient use of NHS resources at a time when healthcare services continue to face increasing demand.</w:t>
      </w:r>
    </w:p>
    <w:p w14:paraId="4E450E7C"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Despite these improvements, the impact on service delivery has not been entirely positive. Greater availability of digital services has increased patient expectations, with many people now expecting immediate access to appointments, rapid responses to online requests and continuous availability of NHS services. While digital technology has improved convenience, it has not increased the overall capacity of the NHS. Staff continue to manage high patient demand despite more efficient administrative systems, meaning digital innovation cannot resolve wider workforce shortages or funding pressures on its own (The King's Fund, 2023).</w:t>
      </w:r>
    </w:p>
    <w:p w14:paraId="4A4993CC"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lastRenderedPageBreak/>
        <w:t>The COVID-19 pandemic demonstrated both the strengths and limitations of the NHS App. During this period, the app became an essential tool for accessing vaccination records, COVID Passes and public health information, allowing millions of people to obtain services without attending healthcare settings unnecessarily (Department of Health and Social Care, 2022). This showed that digital technology can play a vital role in maintaining healthcare delivery during national emergencies. However, the rapid expansion of digital services also highlighted weaknesses in digital infrastructure and exposed inequalities among patients who lacked access to smartphones, internet connections or the confidence to use online services effectively (Good Things Foundation, 2023).</w:t>
      </w:r>
    </w:p>
    <w:p w14:paraId="03B7D068"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Service delivery also depends on the reliability of digital systems. Technical faults, software updates or cybersecurity incidents can disrupt access to healthcare services and reduce public confidence in digital platforms. Although the NHS continues to invest in cyber resilience and information governance, maintaining secure digital systems remains a significant challenge as healthcare becomes increasingly dependent on technology (NHS England, 2023). Healthcare providers must therefore balance innovation with patient safety, ensuring that digital systems remain reliable, secure and resilient.</w:t>
      </w:r>
    </w:p>
    <w:p w14:paraId="3DC2CA59" w14:textId="63A0543F"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Another important consideration is the variation in digital maturity across the NHS. While many GP practices have successfully integrated the NHS App into routine care, the level of digital infrastructure differs between organisations. Some practices have been able to maximise the benefits of digital technology, whereas others continue to experience challenges due to outdated systems, staffing pressures or limited resources. </w:t>
      </w:r>
      <w:r w:rsidRPr="00286C42">
        <w:rPr>
          <w:rFonts w:ascii="Arial" w:hAnsi="Arial" w:cs="Arial"/>
          <w:sz w:val="22"/>
          <w:szCs w:val="22"/>
        </w:rPr>
        <w:t>S</w:t>
      </w:r>
      <w:r w:rsidRPr="00286C42">
        <w:rPr>
          <w:rFonts w:ascii="Arial" w:hAnsi="Arial" w:cs="Arial"/>
          <w:sz w:val="22"/>
          <w:szCs w:val="22"/>
        </w:rPr>
        <w:t>uccessful implementation depends not only on introducing new technology but also on organisational leadership, staff engagement and the ability to adapt services to local needs</w:t>
      </w:r>
      <w:r w:rsidRPr="00286C42">
        <w:rPr>
          <w:rFonts w:ascii="Arial" w:hAnsi="Arial" w:cs="Arial"/>
          <w:sz w:val="22"/>
          <w:szCs w:val="22"/>
        </w:rPr>
        <w:t xml:space="preserve"> (</w:t>
      </w:r>
      <w:r w:rsidRPr="00286C42">
        <w:rPr>
          <w:rFonts w:ascii="Arial" w:hAnsi="Arial" w:cs="Arial"/>
          <w:sz w:val="22"/>
          <w:szCs w:val="22"/>
        </w:rPr>
        <w:t xml:space="preserve">Greenhalgh </w:t>
      </w:r>
      <w:r w:rsidRPr="00286C42">
        <w:rPr>
          <w:rFonts w:ascii="Arial" w:hAnsi="Arial" w:cs="Arial"/>
          <w:i/>
          <w:iCs/>
          <w:sz w:val="22"/>
          <w:szCs w:val="22"/>
        </w:rPr>
        <w:t>et al.</w:t>
      </w:r>
      <w:r w:rsidRPr="00286C42">
        <w:rPr>
          <w:rFonts w:ascii="Arial" w:hAnsi="Arial" w:cs="Arial"/>
          <w:sz w:val="22"/>
          <w:szCs w:val="22"/>
        </w:rPr>
        <w:t xml:space="preserve">, </w:t>
      </w:r>
      <w:r w:rsidRPr="00286C42">
        <w:rPr>
          <w:rFonts w:ascii="Arial" w:hAnsi="Arial" w:cs="Arial"/>
          <w:sz w:val="22"/>
          <w:szCs w:val="22"/>
        </w:rPr>
        <w:t>2017). This suggests that the effectiveness of the NHS App is influenced as much by organisational readiness as by the technology itself.</w:t>
      </w:r>
    </w:p>
    <w:p w14:paraId="74D98462"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Overall, the NHS App has improved service delivery by making healthcare more accessible, streamlining routine processes and supporting a more flexible approach to patient care. However, its success should not be measured solely by improvements in efficiency. Digital healthcare must continue to complement traditional models of care rather than replace them completely. Maintaining face-to-face and telephone services remains essential to ensure that patients who are unable or unwilling to use digital technology can continue to access safe, timely and equitable healthcare. This highlights that successful service delivery depends on balancing technological innovation with inclusivity, reliability and high-quality patient care.</w:t>
      </w:r>
    </w:p>
    <w:p w14:paraId="462D0FCA" w14:textId="653F7F58" w:rsidR="00DB70B6" w:rsidRPr="00286C42" w:rsidRDefault="00DB70B6" w:rsidP="00286C42">
      <w:pPr>
        <w:spacing w:line="360" w:lineRule="auto"/>
        <w:rPr>
          <w:rFonts w:ascii="Arial" w:hAnsi="Arial" w:cs="Arial"/>
          <w:sz w:val="22"/>
          <w:szCs w:val="22"/>
        </w:rPr>
      </w:pPr>
    </w:p>
    <w:p w14:paraId="27543B6D" w14:textId="4D4ADFF8" w:rsidR="00703758" w:rsidRPr="00286C42" w:rsidRDefault="00DB70B6" w:rsidP="00286C42">
      <w:pPr>
        <w:tabs>
          <w:tab w:val="left" w:pos="6649"/>
        </w:tabs>
        <w:spacing w:line="360" w:lineRule="auto"/>
        <w:rPr>
          <w:rFonts w:ascii="Arial" w:hAnsi="Arial" w:cs="Arial"/>
          <w:b/>
          <w:bCs/>
          <w:sz w:val="22"/>
          <w:szCs w:val="22"/>
        </w:rPr>
      </w:pPr>
      <w:r w:rsidRPr="00286C42">
        <w:rPr>
          <w:rFonts w:ascii="Arial" w:hAnsi="Arial" w:cs="Arial"/>
          <w:b/>
          <w:bCs/>
          <w:sz w:val="22"/>
          <w:szCs w:val="22"/>
        </w:rPr>
        <w:t>Impact of the NHS App on Patients and Service Users</w:t>
      </w:r>
    </w:p>
    <w:p w14:paraId="16098537"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lastRenderedPageBreak/>
        <w:t>The NHS App has changed the way many patients access healthcare by giving them greater control over routine aspects of their care. Through a single digital platform, patients can book appointments, request repeat prescriptions, access parts of their medical records and receive trusted health information without contacting their GP practice directly (NHS England, 2024). These features support the NHS ambition to create a more personalised healthcare system where patients are actively involved in managing their own health rather than relying solely on healthcare professionals to coordinate their care (NHS England, 2019).</w:t>
      </w:r>
    </w:p>
    <w:p w14:paraId="06484A2D"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 xml:space="preserve">One of the greatest benefits of the NHS App is the way it encourages patient empowerment. Having access to personal health information allows patients to better understand their medical conditions, medications and treatment plans. This can improve communication between patients and healthcare professionals while supporting shared decision-making during consultations. Studies have shown that patients who can access their electronic health records are more likely to feel involved in their care and have a better understanding of their treatment, leading to improved confidence in managing long-term conditions (Neves </w:t>
      </w:r>
      <w:r w:rsidRPr="00286C42">
        <w:rPr>
          <w:rFonts w:ascii="Arial" w:hAnsi="Arial" w:cs="Arial"/>
          <w:i/>
          <w:iCs/>
          <w:sz w:val="22"/>
          <w:szCs w:val="22"/>
        </w:rPr>
        <w:t>et al</w:t>
      </w:r>
      <w:r w:rsidRPr="00286C42">
        <w:rPr>
          <w:rFonts w:ascii="Arial" w:hAnsi="Arial" w:cs="Arial"/>
          <w:sz w:val="22"/>
          <w:szCs w:val="22"/>
        </w:rPr>
        <w:t>., 2020). As a result, the NHS App supports a shift towards person-centred care by encouraging patients to become active participants in decisions about their health.</w:t>
      </w:r>
    </w:p>
    <w:p w14:paraId="1E5266DC"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Convenience is another important advantage. Patients no longer need to wait on telephone lines or attend GP surgeries to complete simple administrative tasks. Instead, they can access services whenever it is convenient, making healthcare more flexible for people with work commitments, caring responsibilities or mobility issues. This flexibility has improved the overall patient experience for many individuals by reducing unnecessary delays and making routine healthcare interactions easier to manage (The King's Fund, 2023).</w:t>
      </w:r>
    </w:p>
    <w:p w14:paraId="5A40B679"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The NHS App also played a significant role during the COVID-19 pandemic. It provided millions of people with digital access to vaccination records, COVID Passes and public health guidance, allowing essential services to continue while reducing unnecessary face-to-face contact (Department of Health and Social Care, 2022). This demonstrated how digital technology can improve continuity of care during periods of exceptional demand and highlighted the value of having secure digital systems already established before a public health emergency occurs.</w:t>
      </w:r>
    </w:p>
    <w:p w14:paraId="7FA534C4"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 xml:space="preserve">Despite these benefits, the NHS App has also highlighted concerns about digital exclusion. Not all patients have equal access to digital technology, and many continue to face barriers that prevent them from using online healthcare services. Older adults, people with learning disabilities, individuals living in deprived communities and those with limited digital skills are more likely to experience difficulties using smartphone applications and online systems </w:t>
      </w:r>
      <w:r w:rsidRPr="00286C42">
        <w:rPr>
          <w:rFonts w:ascii="Arial" w:hAnsi="Arial" w:cs="Arial"/>
          <w:sz w:val="22"/>
          <w:szCs w:val="22"/>
        </w:rPr>
        <w:lastRenderedPageBreak/>
        <w:t>(Good Things Foundation, 2023). For these groups, moving services online may increase rather than reduce barriers to healthcare. If alternative methods of access are reduced, digital innovation risks widening existing health inequalities instead of improving them.</w:t>
      </w:r>
    </w:p>
    <w:p w14:paraId="7FE64A38"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 xml:space="preserve">Health literacy also influences how patients experience digital healthcare. While access to medical records can increase transparency, clinical terminology and test results may be difficult for some individuals to understand without professional explanation. Patients may misinterpret information or become anxious after reading abnormal results before discussing them with a healthcare professional. Although the NHS App provides greater access to personal health information, access alone does not guarantee understanding. Effective communication between healthcare professionals and patients remains essential to ensure that information is interpreted correctly and supports informed decision-making (Neves </w:t>
      </w:r>
      <w:r w:rsidRPr="00286C42">
        <w:rPr>
          <w:rFonts w:ascii="Arial" w:hAnsi="Arial" w:cs="Arial"/>
          <w:i/>
          <w:iCs/>
          <w:sz w:val="22"/>
          <w:szCs w:val="22"/>
        </w:rPr>
        <w:t>et al</w:t>
      </w:r>
      <w:r w:rsidRPr="00286C42">
        <w:rPr>
          <w:rFonts w:ascii="Arial" w:hAnsi="Arial" w:cs="Arial"/>
          <w:sz w:val="22"/>
          <w:szCs w:val="22"/>
        </w:rPr>
        <w:t>., 2020).</w:t>
      </w:r>
    </w:p>
    <w:p w14:paraId="40BA52D6"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Another important consideration is trust. Patients are expected to share sensitive personal information through digital platforms, making confidence in data security essential. The NHS App uses secure authentication systems and complies with national data protection standards, yet public concerns about cyberattacks and the misuse of personal data continue to influence attitudes towards digital healthcare (NHS England, 2023). High-profile cyber incidents affecting healthcare organisations have increased awareness of these risks, meaning that maintaining public trust requires ongoing investment in cybersecurity, transparency and information governance.</w:t>
      </w:r>
    </w:p>
    <w:p w14:paraId="4708A566"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 xml:space="preserve">Patient satisfaction is therefore influenced by more than the technology itself. Successful digital healthcare depends on whether patients feel confident using the system, understand the information available to them and believe that their personal data is protected. Greenhalgh </w:t>
      </w:r>
      <w:r w:rsidRPr="00286C42">
        <w:rPr>
          <w:rFonts w:ascii="Arial" w:hAnsi="Arial" w:cs="Arial"/>
          <w:i/>
          <w:iCs/>
          <w:sz w:val="22"/>
          <w:szCs w:val="22"/>
        </w:rPr>
        <w:t>et al.</w:t>
      </w:r>
      <w:r w:rsidRPr="00286C42">
        <w:rPr>
          <w:rFonts w:ascii="Arial" w:hAnsi="Arial" w:cs="Arial"/>
          <w:sz w:val="22"/>
          <w:szCs w:val="22"/>
        </w:rPr>
        <w:t xml:space="preserve"> (2017) argue that digital technologies are most effective when they are designed around the needs of users rather than expecting users to adapt to the technology. This highlights the importance of involving patients in the design and continuous development of digital healthcare services to ensure they remain accessible, inclusive and responsive to changing needs.</w:t>
      </w:r>
    </w:p>
    <w:p w14:paraId="31BE02BD" w14:textId="77777777" w:rsidR="00703758" w:rsidRPr="00286C42" w:rsidRDefault="00703758" w:rsidP="00286C42">
      <w:pPr>
        <w:tabs>
          <w:tab w:val="left" w:pos="6649"/>
        </w:tabs>
        <w:spacing w:line="360" w:lineRule="auto"/>
        <w:rPr>
          <w:rFonts w:ascii="Arial" w:hAnsi="Arial" w:cs="Arial"/>
          <w:sz w:val="22"/>
          <w:szCs w:val="22"/>
        </w:rPr>
      </w:pPr>
      <w:r w:rsidRPr="00286C42">
        <w:rPr>
          <w:rFonts w:ascii="Arial" w:hAnsi="Arial" w:cs="Arial"/>
          <w:sz w:val="22"/>
          <w:szCs w:val="22"/>
        </w:rPr>
        <w:t xml:space="preserve">Overall, the NHS App has enhanced patient care by improving convenience, increasing access to health information and encouraging greater involvement in healthcare decisions. However, the evidence suggests that these benefits are not experienced equally across all patient groups. Digital exclusion, differences in health literacy and concerns about privacy continue to present challenges that limit the effectiveness of digital healthcare for some individuals. This indicates that while the NHS App has strengthened patient-centred care, it should complement rather than replace traditional methods of accessing healthcare. </w:t>
      </w:r>
      <w:r w:rsidRPr="00286C42">
        <w:rPr>
          <w:rFonts w:ascii="Arial" w:hAnsi="Arial" w:cs="Arial"/>
          <w:sz w:val="22"/>
          <w:szCs w:val="22"/>
        </w:rPr>
        <w:lastRenderedPageBreak/>
        <w:t>Providing patients with choice is likely to remain essential if digital transformation is to improve health outcomes without increasing inequalities.</w:t>
      </w:r>
    </w:p>
    <w:p w14:paraId="3EA1A2DC" w14:textId="77777777" w:rsidR="00703758" w:rsidRPr="00286C42" w:rsidRDefault="00703758" w:rsidP="00286C42">
      <w:pPr>
        <w:tabs>
          <w:tab w:val="left" w:pos="6649"/>
        </w:tabs>
        <w:spacing w:line="360" w:lineRule="auto"/>
        <w:rPr>
          <w:rFonts w:ascii="Arial" w:hAnsi="Arial" w:cs="Arial"/>
          <w:b/>
          <w:bCs/>
          <w:sz w:val="22"/>
          <w:szCs w:val="22"/>
        </w:rPr>
      </w:pPr>
    </w:p>
    <w:p w14:paraId="612FB1D0" w14:textId="77777777" w:rsidR="00DB70B6" w:rsidRPr="00286C42" w:rsidRDefault="00DB70B6" w:rsidP="00286C42">
      <w:pPr>
        <w:spacing w:line="360" w:lineRule="auto"/>
        <w:rPr>
          <w:rFonts w:ascii="Arial" w:hAnsi="Arial" w:cs="Arial"/>
          <w:b/>
          <w:bCs/>
          <w:sz w:val="22"/>
          <w:szCs w:val="22"/>
        </w:rPr>
      </w:pPr>
      <w:r w:rsidRPr="00286C42">
        <w:rPr>
          <w:rFonts w:ascii="Arial" w:hAnsi="Arial" w:cs="Arial"/>
          <w:b/>
          <w:bCs/>
          <w:sz w:val="22"/>
          <w:szCs w:val="22"/>
        </w:rPr>
        <w:t>Impact of the NHS App on the Community</w:t>
      </w:r>
    </w:p>
    <w:p w14:paraId="37981098"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The introduction of the NHS App has influenced not only individual patients but also the wider community by changing how healthcare services are accessed and delivered. As healthcare continues to move towards prevention and integrated care, digital technologies are playing an increasingly important role in improving population health and strengthening links between healthcare providers and local communities (World Health Organization, 2021). While the NHS App has created opportunities to improve access and communication, its wider impact depends on whether communities have the resources and skills needed to benefit from digital healthcare.</w:t>
      </w:r>
    </w:p>
    <w:p w14:paraId="5FC17866"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One of the most significant community benefits is improved access to healthcare regardless of location. Patients living in rural areas or communities with limited healthcare provision can use the NHS App to manage appointments, request repeat prescriptions and access health information without travelling to their GP surgery. This reduces travel time, lowers transport costs and improves access for people with mobility difficulties or long-term health conditions (The King's Fund, 2023). For many patients, particularly those who require regular contact with primary care services, being able to complete routine tasks remotely has made healthcare more convenient and accessible.</w:t>
      </w:r>
    </w:p>
    <w:p w14:paraId="1C34D173"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However, the benefits of digital healthcare are not experienced equally across all communities. Rural areas may experience poor broadband coverage or unreliable mobile networks, limiting the effectiveness of digital services. Similarly, communities with higher levels of deprivation often have lower levels of digital access and digital confidence, making it more difficult for some people to benefit from online healthcare (Good Things Foundation, 2023). This highlights an important limitation of digital transformation, as introducing new technology does not automatically reduce health inequalities. Without continued investment in digital inclusion, there is a risk that communities already experiencing poorer health outcomes could become further disadvantaged.</w:t>
      </w:r>
    </w:p>
    <w:p w14:paraId="3153EDF0"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The NHS App has also supported wider public health initiatives by providing a reliable platform for health promotion and national communication. During the COVID-19 pandemic, the app enabled people to access vaccination records, COVID Passes and up-to-date public health advice quickly and securely (Department of Health and Social Care, 2022). More recently, it has been used to send reminders for vaccinations, screening appointments and </w:t>
      </w:r>
      <w:r w:rsidRPr="00286C42">
        <w:rPr>
          <w:rFonts w:ascii="Arial" w:hAnsi="Arial" w:cs="Arial"/>
          <w:sz w:val="22"/>
          <w:szCs w:val="22"/>
        </w:rPr>
        <w:lastRenderedPageBreak/>
        <w:t>other preventative healthcare services. Encouraging early intervention and improving participation in screening programmes supports the NHS commitment to preventing illness rather than simply treating disease after it develops (NHS England, 2019).</w:t>
      </w:r>
    </w:p>
    <w:p w14:paraId="7BDBDCC3"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Family members and unpaid carers have also benefited from aspects of digital healthcare. Managing appointments and prescriptions can be time-consuming, particularly when supporting older relatives or individuals with complex health needs. The development of proxy access has made it easier for some carers to help manage another person's healthcare, improving continuity of care and reducing some of the administrative burden placed on families (NHS England, 2024). Even so, access arrangements remain inconsistent across healthcare organisations, and some carers continue to experience difficulties when trying to support relatives who are unable to manage digital services independently.</w:t>
      </w:r>
    </w:p>
    <w:p w14:paraId="3CB1171B"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 xml:space="preserve">Another important aspect of community impact is co-production. Modern healthcare policy recognises that patients and communities should be involved in designing and evaluating healthcare services to ensure they meet local needs. Involving service users in the development of digital technology can improve accessibility, increase public confidence and encourage wider adoption (Greenhalgh </w:t>
      </w:r>
      <w:r w:rsidRPr="00286C42">
        <w:rPr>
          <w:rFonts w:ascii="Arial" w:hAnsi="Arial" w:cs="Arial"/>
          <w:i/>
          <w:iCs/>
          <w:sz w:val="22"/>
          <w:szCs w:val="22"/>
        </w:rPr>
        <w:t>et al</w:t>
      </w:r>
      <w:r w:rsidRPr="00286C42">
        <w:rPr>
          <w:rFonts w:ascii="Arial" w:hAnsi="Arial" w:cs="Arial"/>
          <w:sz w:val="22"/>
          <w:szCs w:val="22"/>
        </w:rPr>
        <w:t>., 2017). Although the NHS App has evolved through user feedback, some researchers argue that greater involvement of digitally excluded groups could have improved accessibility and reduced inequalities in its implementation (The King's Fund, 2023). This suggests that successful digital transformation depends not only on technological innovation but also on meaningful collaboration with the communities it is intended to serve.</w:t>
      </w:r>
    </w:p>
    <w:p w14:paraId="70D040CB" w14:textId="77777777" w:rsidR="00703758" w:rsidRPr="00286C42" w:rsidRDefault="00703758" w:rsidP="00286C42">
      <w:pPr>
        <w:spacing w:line="360" w:lineRule="auto"/>
        <w:rPr>
          <w:rFonts w:ascii="Arial" w:hAnsi="Arial" w:cs="Arial"/>
          <w:sz w:val="22"/>
          <w:szCs w:val="22"/>
        </w:rPr>
      </w:pPr>
      <w:r w:rsidRPr="00286C42">
        <w:rPr>
          <w:rFonts w:ascii="Arial" w:hAnsi="Arial" w:cs="Arial"/>
          <w:sz w:val="22"/>
          <w:szCs w:val="22"/>
        </w:rPr>
        <w:t>Overall, the NHS App has made a positive contribution to communities by improving access to healthcare, supporting public health initiatives and helping families manage ongoing care more effectively. However, its implementation has also highlighted persistent inequalities linked to digital access, infrastructure and socioeconomic disadvantage. The long-term success of the NHS App will therefore depend on continued investment in digital inclusion, improved support for carers and greater involvement of communities in shaping future digital health services. By addressing these wider social factors alongside technological innovation, the NHS will be better placed to ensure that digital transformation benefits all communities rather than only those who are already digitally connected.</w:t>
      </w:r>
    </w:p>
    <w:p w14:paraId="522A6EE6" w14:textId="77777777" w:rsidR="00DB70B6" w:rsidRPr="00286C42" w:rsidRDefault="00DB70B6" w:rsidP="00286C42">
      <w:pPr>
        <w:spacing w:line="360" w:lineRule="auto"/>
        <w:rPr>
          <w:rFonts w:ascii="Arial" w:hAnsi="Arial" w:cs="Arial"/>
          <w:sz w:val="22"/>
          <w:szCs w:val="22"/>
        </w:rPr>
      </w:pPr>
    </w:p>
    <w:p w14:paraId="0DC59B80" w14:textId="77777777" w:rsidR="00DB70B6" w:rsidRPr="00286C42" w:rsidRDefault="00DB70B6" w:rsidP="00286C42">
      <w:pPr>
        <w:spacing w:line="360" w:lineRule="auto"/>
        <w:rPr>
          <w:rFonts w:ascii="Arial" w:hAnsi="Arial" w:cs="Arial"/>
          <w:b/>
          <w:bCs/>
          <w:sz w:val="22"/>
          <w:szCs w:val="22"/>
        </w:rPr>
      </w:pPr>
      <w:r w:rsidRPr="00286C42">
        <w:rPr>
          <w:rFonts w:ascii="Arial" w:hAnsi="Arial" w:cs="Arial"/>
          <w:b/>
          <w:bCs/>
          <w:sz w:val="22"/>
          <w:szCs w:val="22"/>
        </w:rPr>
        <w:t>Conclusion</w:t>
      </w:r>
    </w:p>
    <w:p w14:paraId="70EB3FCF" w14:textId="77777777" w:rsidR="00DB70B6" w:rsidRPr="00286C42" w:rsidRDefault="00DB70B6" w:rsidP="00286C42">
      <w:pPr>
        <w:spacing w:line="360" w:lineRule="auto"/>
        <w:rPr>
          <w:rFonts w:ascii="Arial" w:hAnsi="Arial" w:cs="Arial"/>
          <w:sz w:val="22"/>
          <w:szCs w:val="22"/>
        </w:rPr>
      </w:pPr>
      <w:r w:rsidRPr="00286C42">
        <w:rPr>
          <w:rFonts w:ascii="Arial" w:hAnsi="Arial" w:cs="Arial"/>
          <w:sz w:val="22"/>
          <w:szCs w:val="22"/>
        </w:rPr>
        <w:t xml:space="preserve">The implementation of the NHS App has been one of the most significant digital transformations within the English healthcare system over the past decade. This report has </w:t>
      </w:r>
      <w:r w:rsidRPr="00286C42">
        <w:rPr>
          <w:rFonts w:ascii="Arial" w:hAnsi="Arial" w:cs="Arial"/>
          <w:sz w:val="22"/>
          <w:szCs w:val="22"/>
        </w:rPr>
        <w:lastRenderedPageBreak/>
        <w:t>critically evaluated its impact on the healthcare workforce, service delivery, patients and the wider community, demonstrating that while the application has delivered substantial benefits, it has also presented important challenges that must continue to be addressed.</w:t>
      </w:r>
    </w:p>
    <w:p w14:paraId="0BFBDEE4" w14:textId="77777777" w:rsidR="00DB70B6" w:rsidRPr="00286C42" w:rsidRDefault="00DB70B6" w:rsidP="00286C42">
      <w:pPr>
        <w:spacing w:line="360" w:lineRule="auto"/>
        <w:rPr>
          <w:rFonts w:ascii="Arial" w:hAnsi="Arial" w:cs="Arial"/>
          <w:sz w:val="22"/>
          <w:szCs w:val="22"/>
        </w:rPr>
      </w:pPr>
      <w:r w:rsidRPr="00286C42">
        <w:rPr>
          <w:rFonts w:ascii="Arial" w:hAnsi="Arial" w:cs="Arial"/>
          <w:sz w:val="22"/>
          <w:szCs w:val="22"/>
        </w:rPr>
        <w:t>The findings indicate that the NHS App has improved administrative efficiency, increased patient access to healthcare services and supported the delivery of more person-centred care. The technology has enabled patients to take a more active role in managing their health through improved access to medical records, appointment booking and repeat prescription services. Furthermore, the application has supported healthcare organisations by streamlining routine administrative processes and enhancing communication between patients and healthcare professionals. At a community level, it has strengthened public health initiatives, particularly during the COVID-19 pandemic, and has improved access to healthcare for many individuals who may previously have experienced barriers to traditional services.</w:t>
      </w:r>
    </w:p>
    <w:p w14:paraId="58A27983" w14:textId="77777777" w:rsidR="00DB70B6" w:rsidRPr="00286C42" w:rsidRDefault="00DB70B6" w:rsidP="00286C42">
      <w:pPr>
        <w:spacing w:line="360" w:lineRule="auto"/>
        <w:rPr>
          <w:rFonts w:ascii="Arial" w:hAnsi="Arial" w:cs="Arial"/>
          <w:sz w:val="22"/>
          <w:szCs w:val="22"/>
        </w:rPr>
      </w:pPr>
      <w:r w:rsidRPr="00286C42">
        <w:rPr>
          <w:rFonts w:ascii="Arial" w:hAnsi="Arial" w:cs="Arial"/>
          <w:sz w:val="22"/>
          <w:szCs w:val="22"/>
        </w:rPr>
        <w:t>However, the report has also demonstrated that digital transformation is not without limitations. Rather than eliminating workload, the NHS App has altered workforce responsibilities by increasing the demand for digital competencies, ongoing staff training and support for digitally excluded patients. Similarly, although service delivery has become more efficient for many users, digital exclusion, variations in health literacy, unequal access to digital infrastructure and concerns regarding data privacy continue to create inequalities in healthcare access. These findings suggest that technological innovation alone cannot achieve equitable healthcare without parallel investment in workforce development, digital inclusion and organisational readiness.</w:t>
      </w:r>
    </w:p>
    <w:p w14:paraId="6C1C88A1" w14:textId="77777777" w:rsidR="00DB70B6" w:rsidRPr="00286C42" w:rsidRDefault="00DB70B6" w:rsidP="00286C42">
      <w:pPr>
        <w:spacing w:line="360" w:lineRule="auto"/>
        <w:rPr>
          <w:rFonts w:ascii="Arial" w:hAnsi="Arial" w:cs="Arial"/>
          <w:sz w:val="22"/>
          <w:szCs w:val="22"/>
        </w:rPr>
      </w:pPr>
      <w:r w:rsidRPr="00286C42">
        <w:rPr>
          <w:rFonts w:ascii="Arial" w:hAnsi="Arial" w:cs="Arial"/>
          <w:sz w:val="22"/>
          <w:szCs w:val="22"/>
        </w:rPr>
        <w:t>Overall, the NHS App can be regarded as a successful example of digital innovation within UK health and social care, as it has transformed the way many NHS services are accessed and delivered. Nevertheless, its long-term effectiveness will depend upon maintaining a balance between technological advancement and inclusive, person-centred healthcare. Future digital transformation should therefore prioritise co-production with patients and communities, strengthen digital capabilities across the workforce and ensure that alternative methods of accessing care remain available so that all individuals, regardless of age, socioeconomic status or digital ability, are able to benefit equally from advances in healthcare technology.</w:t>
      </w:r>
    </w:p>
    <w:p w14:paraId="5B34C930" w14:textId="77777777" w:rsidR="00DB70B6" w:rsidRPr="00286C42" w:rsidRDefault="00DB70B6" w:rsidP="00286C42">
      <w:pPr>
        <w:spacing w:line="360" w:lineRule="auto"/>
        <w:rPr>
          <w:rFonts w:ascii="Arial" w:hAnsi="Arial" w:cs="Arial"/>
          <w:sz w:val="22"/>
          <w:szCs w:val="22"/>
        </w:rPr>
      </w:pPr>
    </w:p>
    <w:p w14:paraId="44CE8334" w14:textId="77777777" w:rsidR="00DB70B6" w:rsidRPr="00286C42" w:rsidRDefault="00DB70B6" w:rsidP="00286C42">
      <w:pPr>
        <w:spacing w:line="360" w:lineRule="auto"/>
        <w:rPr>
          <w:rFonts w:ascii="Arial" w:hAnsi="Arial" w:cs="Arial"/>
          <w:sz w:val="22"/>
          <w:szCs w:val="22"/>
        </w:rPr>
      </w:pPr>
    </w:p>
    <w:p w14:paraId="267A5A18" w14:textId="77777777" w:rsidR="00DB70B6" w:rsidRPr="00286C42" w:rsidRDefault="00DB70B6" w:rsidP="00286C42">
      <w:pPr>
        <w:spacing w:line="360" w:lineRule="auto"/>
        <w:rPr>
          <w:rFonts w:ascii="Arial" w:hAnsi="Arial" w:cs="Arial"/>
          <w:b/>
          <w:bCs/>
          <w:sz w:val="22"/>
          <w:szCs w:val="22"/>
        </w:rPr>
      </w:pPr>
      <w:r w:rsidRPr="00286C42">
        <w:rPr>
          <w:rFonts w:ascii="Arial" w:hAnsi="Arial" w:cs="Arial"/>
          <w:b/>
          <w:bCs/>
          <w:sz w:val="22"/>
          <w:szCs w:val="22"/>
        </w:rPr>
        <w:t>Reference List</w:t>
      </w:r>
    </w:p>
    <w:p w14:paraId="5A2A0D8E"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lastRenderedPageBreak/>
        <w:t xml:space="preserve">Department of Health and Social Care (2022) </w:t>
      </w:r>
      <w:r w:rsidRPr="00286C42">
        <w:rPr>
          <w:rFonts w:ascii="Arial" w:hAnsi="Arial" w:cs="Arial"/>
          <w:i/>
          <w:iCs/>
          <w:sz w:val="22"/>
          <w:szCs w:val="22"/>
        </w:rPr>
        <w:t>Data Saves Lives: Reshaping Health and Social Care with Data</w:t>
      </w:r>
      <w:r w:rsidRPr="00286C42">
        <w:rPr>
          <w:rFonts w:ascii="Arial" w:hAnsi="Arial" w:cs="Arial"/>
          <w:sz w:val="22"/>
          <w:szCs w:val="22"/>
        </w:rPr>
        <w:t xml:space="preserve">. London: DHSC. Available at: </w:t>
      </w:r>
      <w:hyperlink r:id="rId5" w:history="1">
        <w:r w:rsidRPr="00286C42">
          <w:rPr>
            <w:rStyle w:val="Hyperlink"/>
            <w:rFonts w:ascii="Arial" w:hAnsi="Arial" w:cs="Arial"/>
            <w:sz w:val="22"/>
            <w:szCs w:val="22"/>
          </w:rPr>
          <w:t>https://www.gov.uk/government/publications/data-saves-lives-reshaping-health-and-social-care-with-data</w:t>
        </w:r>
      </w:hyperlink>
      <w:r w:rsidRPr="00286C42">
        <w:rPr>
          <w:rFonts w:ascii="Arial" w:hAnsi="Arial" w:cs="Arial"/>
          <w:sz w:val="22"/>
          <w:szCs w:val="22"/>
        </w:rPr>
        <w:t xml:space="preserve"> (Accessed: 28 June 2026).</w:t>
      </w:r>
    </w:p>
    <w:p w14:paraId="1A56DC4D"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Good Things Foundation (2023) </w:t>
      </w:r>
      <w:r w:rsidRPr="00286C42">
        <w:rPr>
          <w:rFonts w:ascii="Arial" w:hAnsi="Arial" w:cs="Arial"/>
          <w:i/>
          <w:iCs/>
          <w:sz w:val="22"/>
          <w:szCs w:val="22"/>
        </w:rPr>
        <w:t>Digital Nation 2023</w:t>
      </w:r>
      <w:r w:rsidRPr="00286C42">
        <w:rPr>
          <w:rFonts w:ascii="Arial" w:hAnsi="Arial" w:cs="Arial"/>
          <w:sz w:val="22"/>
          <w:szCs w:val="22"/>
        </w:rPr>
        <w:t xml:space="preserve">. Available at: </w:t>
      </w:r>
      <w:hyperlink r:id="rId6" w:history="1">
        <w:r w:rsidRPr="00286C42">
          <w:rPr>
            <w:rStyle w:val="Hyperlink"/>
            <w:rFonts w:ascii="Arial" w:hAnsi="Arial" w:cs="Arial"/>
            <w:sz w:val="22"/>
            <w:szCs w:val="22"/>
          </w:rPr>
          <w:t>https://www.goodthingsfoundation.org/insights/digital-nation-2023</w:t>
        </w:r>
      </w:hyperlink>
      <w:r w:rsidRPr="00286C42">
        <w:rPr>
          <w:rFonts w:ascii="Arial" w:hAnsi="Arial" w:cs="Arial"/>
          <w:sz w:val="22"/>
          <w:szCs w:val="22"/>
        </w:rPr>
        <w:t xml:space="preserve"> (Accessed: 28 June 2026).</w:t>
      </w:r>
    </w:p>
    <w:p w14:paraId="114E360A"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Greenhalgh, T., </w:t>
      </w:r>
      <w:proofErr w:type="spellStart"/>
      <w:r w:rsidRPr="00286C42">
        <w:rPr>
          <w:rFonts w:ascii="Arial" w:hAnsi="Arial" w:cs="Arial"/>
          <w:sz w:val="22"/>
          <w:szCs w:val="22"/>
        </w:rPr>
        <w:t>Wherton</w:t>
      </w:r>
      <w:proofErr w:type="spellEnd"/>
      <w:r w:rsidRPr="00286C42">
        <w:rPr>
          <w:rFonts w:ascii="Arial" w:hAnsi="Arial" w:cs="Arial"/>
          <w:sz w:val="22"/>
          <w:szCs w:val="22"/>
        </w:rPr>
        <w:t xml:space="preserve">, J., Papoutsi, C. et al. (2017) ‘Beyond adoption: a new framework for theorising and evaluating non-adoption, abandonment and challenges to the scale-up, spread and sustainability of health and care technologies’, </w:t>
      </w:r>
      <w:r w:rsidRPr="00286C42">
        <w:rPr>
          <w:rFonts w:ascii="Arial" w:hAnsi="Arial" w:cs="Arial"/>
          <w:i/>
          <w:iCs/>
          <w:sz w:val="22"/>
          <w:szCs w:val="22"/>
        </w:rPr>
        <w:t>Journal of Medical Internet Research</w:t>
      </w:r>
      <w:r w:rsidRPr="00286C42">
        <w:rPr>
          <w:rFonts w:ascii="Arial" w:hAnsi="Arial" w:cs="Arial"/>
          <w:sz w:val="22"/>
          <w:szCs w:val="22"/>
        </w:rPr>
        <w:t xml:space="preserve">, 19(11), e367. Available at: </w:t>
      </w:r>
      <w:hyperlink r:id="rId7" w:history="1">
        <w:r w:rsidRPr="00286C42">
          <w:rPr>
            <w:rStyle w:val="Hyperlink"/>
            <w:rFonts w:ascii="Arial" w:hAnsi="Arial" w:cs="Arial"/>
            <w:sz w:val="22"/>
            <w:szCs w:val="22"/>
          </w:rPr>
          <w:t>https://www.jmir.org/2017/11/e367/</w:t>
        </w:r>
      </w:hyperlink>
      <w:r w:rsidRPr="00286C42">
        <w:rPr>
          <w:rFonts w:ascii="Arial" w:hAnsi="Arial" w:cs="Arial"/>
          <w:sz w:val="22"/>
          <w:szCs w:val="22"/>
        </w:rPr>
        <w:t xml:space="preserve"> (Accessed: 28 June 2026).</w:t>
      </w:r>
    </w:p>
    <w:p w14:paraId="007BDCBA"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Health Education England (2023) </w:t>
      </w:r>
      <w:r w:rsidRPr="00286C42">
        <w:rPr>
          <w:rFonts w:ascii="Arial" w:hAnsi="Arial" w:cs="Arial"/>
          <w:i/>
          <w:iCs/>
          <w:sz w:val="22"/>
          <w:szCs w:val="22"/>
        </w:rPr>
        <w:t>A Health and Care Digital Capabilities Framework</w:t>
      </w:r>
      <w:r w:rsidRPr="00286C42">
        <w:rPr>
          <w:rFonts w:ascii="Arial" w:hAnsi="Arial" w:cs="Arial"/>
          <w:sz w:val="22"/>
          <w:szCs w:val="22"/>
        </w:rPr>
        <w:t xml:space="preserve">. Available at: </w:t>
      </w:r>
      <w:hyperlink r:id="rId8" w:history="1">
        <w:r w:rsidRPr="00286C42">
          <w:rPr>
            <w:rStyle w:val="Hyperlink"/>
            <w:rFonts w:ascii="Arial" w:hAnsi="Arial" w:cs="Arial"/>
            <w:sz w:val="22"/>
            <w:szCs w:val="22"/>
          </w:rPr>
          <w:t>https://www.hee.nhs.uk/</w:t>
        </w:r>
      </w:hyperlink>
      <w:r w:rsidRPr="00286C42">
        <w:rPr>
          <w:rFonts w:ascii="Arial" w:hAnsi="Arial" w:cs="Arial"/>
          <w:sz w:val="22"/>
          <w:szCs w:val="22"/>
        </w:rPr>
        <w:t xml:space="preserve"> (Accessed: 28 June 2026).</w:t>
      </w:r>
    </w:p>
    <w:p w14:paraId="2ACF7CCD"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Lloyds Bank (2023) </w:t>
      </w:r>
      <w:r w:rsidRPr="00286C42">
        <w:rPr>
          <w:rFonts w:ascii="Arial" w:hAnsi="Arial" w:cs="Arial"/>
          <w:i/>
          <w:iCs/>
          <w:sz w:val="22"/>
          <w:szCs w:val="22"/>
        </w:rPr>
        <w:t>Consumer Digital Index 2023</w:t>
      </w:r>
      <w:r w:rsidRPr="00286C42">
        <w:rPr>
          <w:rFonts w:ascii="Arial" w:hAnsi="Arial" w:cs="Arial"/>
          <w:sz w:val="22"/>
          <w:szCs w:val="22"/>
        </w:rPr>
        <w:t xml:space="preserve">. Available at: </w:t>
      </w:r>
      <w:hyperlink r:id="rId9" w:history="1">
        <w:r w:rsidRPr="00286C42">
          <w:rPr>
            <w:rStyle w:val="Hyperlink"/>
            <w:rFonts w:ascii="Arial" w:hAnsi="Arial" w:cs="Arial"/>
            <w:sz w:val="22"/>
            <w:szCs w:val="22"/>
          </w:rPr>
          <w:t>https://www.lloydsbank.com/assets/media/pdfs/consumer-digital-index-2023.pdf</w:t>
        </w:r>
      </w:hyperlink>
      <w:r w:rsidRPr="00286C42">
        <w:rPr>
          <w:rFonts w:ascii="Arial" w:hAnsi="Arial" w:cs="Arial"/>
          <w:sz w:val="22"/>
          <w:szCs w:val="22"/>
        </w:rPr>
        <w:t xml:space="preserve"> (Accessed: 28 June 2026).</w:t>
      </w:r>
    </w:p>
    <w:p w14:paraId="74F384E9"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Neves, A.L., Freise, L., Laranjo, L. et al. (2020) ‘Impact of providing patients access to electronic health records on quality and safety of care: a systematic review and meta-analysis’, </w:t>
      </w:r>
      <w:r w:rsidRPr="00286C42">
        <w:rPr>
          <w:rFonts w:ascii="Arial" w:hAnsi="Arial" w:cs="Arial"/>
          <w:i/>
          <w:iCs/>
          <w:sz w:val="22"/>
          <w:szCs w:val="22"/>
        </w:rPr>
        <w:t>BMJ Quality &amp; Safety</w:t>
      </w:r>
      <w:r w:rsidRPr="00286C42">
        <w:rPr>
          <w:rFonts w:ascii="Arial" w:hAnsi="Arial" w:cs="Arial"/>
          <w:sz w:val="22"/>
          <w:szCs w:val="22"/>
        </w:rPr>
        <w:t xml:space="preserve">, 29(12), pp. 1019–1032. Available at: </w:t>
      </w:r>
      <w:hyperlink r:id="rId10" w:history="1">
        <w:r w:rsidRPr="00286C42">
          <w:rPr>
            <w:rStyle w:val="Hyperlink"/>
            <w:rFonts w:ascii="Arial" w:hAnsi="Arial" w:cs="Arial"/>
            <w:sz w:val="22"/>
            <w:szCs w:val="22"/>
          </w:rPr>
          <w:t>https://qualitysafety.bmj.com/content/29/12/1019</w:t>
        </w:r>
      </w:hyperlink>
      <w:r w:rsidRPr="00286C42">
        <w:rPr>
          <w:rFonts w:ascii="Arial" w:hAnsi="Arial" w:cs="Arial"/>
          <w:sz w:val="22"/>
          <w:szCs w:val="22"/>
        </w:rPr>
        <w:t xml:space="preserve"> (Accessed: 28 June 2026).</w:t>
      </w:r>
    </w:p>
    <w:p w14:paraId="3D3ECC14"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(2019) </w:t>
      </w:r>
      <w:r w:rsidRPr="00286C42">
        <w:rPr>
          <w:rFonts w:ascii="Arial" w:hAnsi="Arial" w:cs="Arial"/>
          <w:i/>
          <w:iCs/>
          <w:sz w:val="22"/>
          <w:szCs w:val="22"/>
        </w:rPr>
        <w:t>The NHS Long Term Plan</w:t>
      </w:r>
      <w:r w:rsidRPr="00286C42">
        <w:rPr>
          <w:rFonts w:ascii="Arial" w:hAnsi="Arial" w:cs="Arial"/>
          <w:sz w:val="22"/>
          <w:szCs w:val="22"/>
        </w:rPr>
        <w:t xml:space="preserve">. Available at: </w:t>
      </w:r>
      <w:hyperlink r:id="rId11" w:history="1">
        <w:r w:rsidRPr="00286C42">
          <w:rPr>
            <w:rStyle w:val="Hyperlink"/>
            <w:rFonts w:ascii="Arial" w:hAnsi="Arial" w:cs="Arial"/>
            <w:sz w:val="22"/>
            <w:szCs w:val="22"/>
          </w:rPr>
          <w:t>https://www.longtermplan.nhs.uk/</w:t>
        </w:r>
      </w:hyperlink>
      <w:r w:rsidRPr="00286C42">
        <w:rPr>
          <w:rFonts w:ascii="Arial" w:hAnsi="Arial" w:cs="Arial"/>
          <w:sz w:val="22"/>
          <w:szCs w:val="22"/>
        </w:rPr>
        <w:t xml:space="preserve"> (Accessed: 28 June 2026).</w:t>
      </w:r>
    </w:p>
    <w:p w14:paraId="2D27ED04"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(2023) </w:t>
      </w:r>
      <w:r w:rsidRPr="00286C42">
        <w:rPr>
          <w:rFonts w:ascii="Arial" w:hAnsi="Arial" w:cs="Arial"/>
          <w:i/>
          <w:iCs/>
          <w:sz w:val="22"/>
          <w:szCs w:val="22"/>
        </w:rPr>
        <w:t>Digital, Data and Technology Strategy</w:t>
      </w:r>
      <w:r w:rsidRPr="00286C42">
        <w:rPr>
          <w:rFonts w:ascii="Arial" w:hAnsi="Arial" w:cs="Arial"/>
          <w:sz w:val="22"/>
          <w:szCs w:val="22"/>
        </w:rPr>
        <w:t xml:space="preserve">. Available at: </w:t>
      </w:r>
      <w:hyperlink r:id="rId12" w:history="1">
        <w:r w:rsidRPr="00286C42">
          <w:rPr>
            <w:rStyle w:val="Hyperlink"/>
            <w:rFonts w:ascii="Arial" w:hAnsi="Arial" w:cs="Arial"/>
            <w:sz w:val="22"/>
            <w:szCs w:val="22"/>
          </w:rPr>
          <w:t>https://www.england.nhs.uk/</w:t>
        </w:r>
      </w:hyperlink>
      <w:r w:rsidRPr="00286C42">
        <w:rPr>
          <w:rFonts w:ascii="Arial" w:hAnsi="Arial" w:cs="Arial"/>
          <w:sz w:val="22"/>
          <w:szCs w:val="22"/>
        </w:rPr>
        <w:t xml:space="preserve"> (Accessed: 28 June 2026).</w:t>
      </w:r>
    </w:p>
    <w:p w14:paraId="6FBC6C72"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(2023) </w:t>
      </w:r>
      <w:r w:rsidRPr="00286C42">
        <w:rPr>
          <w:rFonts w:ascii="Arial" w:hAnsi="Arial" w:cs="Arial"/>
          <w:i/>
          <w:iCs/>
          <w:sz w:val="22"/>
          <w:szCs w:val="22"/>
        </w:rPr>
        <w:t>Cyber security and information governance in the NHS</w:t>
      </w:r>
      <w:r w:rsidRPr="00286C42">
        <w:rPr>
          <w:rFonts w:ascii="Arial" w:hAnsi="Arial" w:cs="Arial"/>
          <w:sz w:val="22"/>
          <w:szCs w:val="22"/>
        </w:rPr>
        <w:t xml:space="preserve">. Available at: </w:t>
      </w:r>
      <w:hyperlink r:id="rId13" w:history="1">
        <w:r w:rsidRPr="00286C42">
          <w:rPr>
            <w:rStyle w:val="Hyperlink"/>
            <w:rFonts w:ascii="Arial" w:hAnsi="Arial" w:cs="Arial"/>
            <w:sz w:val="22"/>
            <w:szCs w:val="22"/>
          </w:rPr>
          <w:t>https://www.england.nhs.uk/</w:t>
        </w:r>
      </w:hyperlink>
      <w:r w:rsidRPr="00286C42">
        <w:rPr>
          <w:rFonts w:ascii="Arial" w:hAnsi="Arial" w:cs="Arial"/>
          <w:sz w:val="22"/>
          <w:szCs w:val="22"/>
        </w:rPr>
        <w:t xml:space="preserve"> (Accessed: 28 June 2026).</w:t>
      </w:r>
    </w:p>
    <w:p w14:paraId="2A9941E2"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(2024) </w:t>
      </w:r>
      <w:r w:rsidRPr="00286C42">
        <w:rPr>
          <w:rFonts w:ascii="Arial" w:hAnsi="Arial" w:cs="Arial"/>
          <w:i/>
          <w:iCs/>
          <w:sz w:val="22"/>
          <w:szCs w:val="22"/>
        </w:rPr>
        <w:t>The NHS App: improving access to healthcare services</w:t>
      </w:r>
      <w:r w:rsidRPr="00286C42">
        <w:rPr>
          <w:rFonts w:ascii="Arial" w:hAnsi="Arial" w:cs="Arial"/>
          <w:sz w:val="22"/>
          <w:szCs w:val="22"/>
        </w:rPr>
        <w:t xml:space="preserve">. Available at: </w:t>
      </w:r>
      <w:hyperlink r:id="rId14" w:history="1">
        <w:r w:rsidRPr="00286C42">
          <w:rPr>
            <w:rStyle w:val="Hyperlink"/>
            <w:rFonts w:ascii="Arial" w:hAnsi="Arial" w:cs="Arial"/>
            <w:sz w:val="22"/>
            <w:szCs w:val="22"/>
          </w:rPr>
          <w:t>https://www.nhs.uk/nhs-app/</w:t>
        </w:r>
      </w:hyperlink>
      <w:r w:rsidRPr="00286C42">
        <w:rPr>
          <w:rFonts w:ascii="Arial" w:hAnsi="Arial" w:cs="Arial"/>
          <w:sz w:val="22"/>
          <w:szCs w:val="22"/>
        </w:rPr>
        <w:t xml:space="preserve"> (Accessed: 28 June 2026).</w:t>
      </w:r>
    </w:p>
    <w:p w14:paraId="5481474D"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(2024) </w:t>
      </w:r>
      <w:r w:rsidRPr="00286C42">
        <w:rPr>
          <w:rFonts w:ascii="Arial" w:hAnsi="Arial" w:cs="Arial"/>
          <w:i/>
          <w:iCs/>
          <w:sz w:val="22"/>
          <w:szCs w:val="22"/>
        </w:rPr>
        <w:t>NHS App dashboard and adoption statistics</w:t>
      </w:r>
      <w:r w:rsidRPr="00286C42">
        <w:rPr>
          <w:rFonts w:ascii="Arial" w:hAnsi="Arial" w:cs="Arial"/>
          <w:sz w:val="22"/>
          <w:szCs w:val="22"/>
        </w:rPr>
        <w:t xml:space="preserve">. Available at: </w:t>
      </w:r>
      <w:hyperlink r:id="rId15" w:history="1">
        <w:r w:rsidRPr="00286C42">
          <w:rPr>
            <w:rStyle w:val="Hyperlink"/>
            <w:rFonts w:ascii="Arial" w:hAnsi="Arial" w:cs="Arial"/>
            <w:sz w:val="22"/>
            <w:szCs w:val="22"/>
          </w:rPr>
          <w:t>https://digital.nhs.uk/services/nhs-app</w:t>
        </w:r>
      </w:hyperlink>
      <w:r w:rsidRPr="00286C42">
        <w:rPr>
          <w:rFonts w:ascii="Arial" w:hAnsi="Arial" w:cs="Arial"/>
          <w:sz w:val="22"/>
          <w:szCs w:val="22"/>
        </w:rPr>
        <w:t xml:space="preserve"> (Accessed: 28 June 2026).</w:t>
      </w:r>
    </w:p>
    <w:p w14:paraId="7E994AC2"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(2024) </w:t>
      </w:r>
      <w:r w:rsidRPr="00286C42">
        <w:rPr>
          <w:rFonts w:ascii="Arial" w:hAnsi="Arial" w:cs="Arial"/>
          <w:i/>
          <w:iCs/>
          <w:sz w:val="22"/>
          <w:szCs w:val="22"/>
        </w:rPr>
        <w:t>Primary Care Access Recovery Plan</w:t>
      </w:r>
      <w:r w:rsidRPr="00286C42">
        <w:rPr>
          <w:rFonts w:ascii="Arial" w:hAnsi="Arial" w:cs="Arial"/>
          <w:sz w:val="22"/>
          <w:szCs w:val="22"/>
        </w:rPr>
        <w:t xml:space="preserve">. Available at: </w:t>
      </w:r>
      <w:hyperlink r:id="rId16" w:history="1">
        <w:r w:rsidRPr="00286C42">
          <w:rPr>
            <w:rStyle w:val="Hyperlink"/>
            <w:rFonts w:ascii="Arial" w:hAnsi="Arial" w:cs="Arial"/>
            <w:sz w:val="22"/>
            <w:szCs w:val="22"/>
          </w:rPr>
          <w:t>https://www.england.nhs.uk/primary-care/</w:t>
        </w:r>
      </w:hyperlink>
      <w:r w:rsidRPr="00286C42">
        <w:rPr>
          <w:rFonts w:ascii="Arial" w:hAnsi="Arial" w:cs="Arial"/>
          <w:sz w:val="22"/>
          <w:szCs w:val="22"/>
        </w:rPr>
        <w:t xml:space="preserve"> (Accessed: 28 June 2026).</w:t>
      </w:r>
    </w:p>
    <w:p w14:paraId="59D5E2FF"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lastRenderedPageBreak/>
        <w:t xml:space="preserve">NHS England (2025) </w:t>
      </w:r>
      <w:r w:rsidRPr="00286C42">
        <w:rPr>
          <w:rFonts w:ascii="Arial" w:hAnsi="Arial" w:cs="Arial"/>
          <w:i/>
          <w:iCs/>
          <w:sz w:val="22"/>
          <w:szCs w:val="22"/>
        </w:rPr>
        <w:t>Digital and Data Annual Report</w:t>
      </w:r>
      <w:r w:rsidRPr="00286C42">
        <w:rPr>
          <w:rFonts w:ascii="Arial" w:hAnsi="Arial" w:cs="Arial"/>
          <w:sz w:val="22"/>
          <w:szCs w:val="22"/>
        </w:rPr>
        <w:t xml:space="preserve">. Available at: </w:t>
      </w:r>
      <w:hyperlink r:id="rId17" w:history="1">
        <w:r w:rsidRPr="00286C42">
          <w:rPr>
            <w:rStyle w:val="Hyperlink"/>
            <w:rFonts w:ascii="Arial" w:hAnsi="Arial" w:cs="Arial"/>
            <w:sz w:val="22"/>
            <w:szCs w:val="22"/>
          </w:rPr>
          <w:t>https://www.england.nhs.uk/</w:t>
        </w:r>
      </w:hyperlink>
      <w:r w:rsidRPr="00286C42">
        <w:rPr>
          <w:rFonts w:ascii="Arial" w:hAnsi="Arial" w:cs="Arial"/>
          <w:sz w:val="22"/>
          <w:szCs w:val="22"/>
        </w:rPr>
        <w:t xml:space="preserve"> (Accessed: 28 June 2026).</w:t>
      </w:r>
    </w:p>
    <w:p w14:paraId="7D72277A"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NHS England (2025) </w:t>
      </w:r>
      <w:r w:rsidRPr="00286C42">
        <w:rPr>
          <w:rFonts w:ascii="Arial" w:hAnsi="Arial" w:cs="Arial"/>
          <w:i/>
          <w:iCs/>
          <w:sz w:val="22"/>
          <w:szCs w:val="22"/>
        </w:rPr>
        <w:t>NHS App: product roadmap and future developments</w:t>
      </w:r>
      <w:r w:rsidRPr="00286C42">
        <w:rPr>
          <w:rFonts w:ascii="Arial" w:hAnsi="Arial" w:cs="Arial"/>
          <w:sz w:val="22"/>
          <w:szCs w:val="22"/>
        </w:rPr>
        <w:t xml:space="preserve">. Available at: </w:t>
      </w:r>
      <w:hyperlink r:id="rId18" w:history="1">
        <w:r w:rsidRPr="00286C42">
          <w:rPr>
            <w:rStyle w:val="Hyperlink"/>
            <w:rFonts w:ascii="Arial" w:hAnsi="Arial" w:cs="Arial"/>
            <w:sz w:val="22"/>
            <w:szCs w:val="22"/>
          </w:rPr>
          <w:t>https://digital.nhs.uk/services/nhs-app/roadmap</w:t>
        </w:r>
      </w:hyperlink>
      <w:r w:rsidRPr="00286C42">
        <w:rPr>
          <w:rFonts w:ascii="Arial" w:hAnsi="Arial" w:cs="Arial"/>
          <w:sz w:val="22"/>
          <w:szCs w:val="22"/>
        </w:rPr>
        <w:t xml:space="preserve"> (Accessed: 28 June 2026).</w:t>
      </w:r>
    </w:p>
    <w:p w14:paraId="1F61612B"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Nuffield Trust (2023) </w:t>
      </w:r>
      <w:r w:rsidRPr="00286C42">
        <w:rPr>
          <w:rFonts w:ascii="Arial" w:hAnsi="Arial" w:cs="Arial"/>
          <w:i/>
          <w:iCs/>
          <w:sz w:val="22"/>
          <w:szCs w:val="22"/>
        </w:rPr>
        <w:t>The Digital NHS: progress, challenges and future priorities</w:t>
      </w:r>
      <w:r w:rsidRPr="00286C42">
        <w:rPr>
          <w:rFonts w:ascii="Arial" w:hAnsi="Arial" w:cs="Arial"/>
          <w:sz w:val="22"/>
          <w:szCs w:val="22"/>
        </w:rPr>
        <w:t xml:space="preserve">. Available at: </w:t>
      </w:r>
      <w:hyperlink r:id="rId19" w:history="1">
        <w:r w:rsidRPr="00286C42">
          <w:rPr>
            <w:rStyle w:val="Hyperlink"/>
            <w:rFonts w:ascii="Arial" w:hAnsi="Arial" w:cs="Arial"/>
            <w:sz w:val="22"/>
            <w:szCs w:val="22"/>
          </w:rPr>
          <w:t>https://www.nuffieldtrust.org.uk/research/digital-nhs-progress-challenges-and-future-priorities</w:t>
        </w:r>
      </w:hyperlink>
      <w:r w:rsidRPr="00286C42">
        <w:rPr>
          <w:rFonts w:ascii="Arial" w:hAnsi="Arial" w:cs="Arial"/>
          <w:sz w:val="22"/>
          <w:szCs w:val="22"/>
        </w:rPr>
        <w:t xml:space="preserve"> (Accessed: 28 June 2026).</w:t>
      </w:r>
    </w:p>
    <w:p w14:paraId="75D96D2F"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Organisation for Economic Co-operation and Development (OECD) (2023) </w:t>
      </w:r>
      <w:r w:rsidRPr="00286C42">
        <w:rPr>
          <w:rFonts w:ascii="Arial" w:hAnsi="Arial" w:cs="Arial"/>
          <w:i/>
          <w:iCs/>
          <w:sz w:val="22"/>
          <w:szCs w:val="22"/>
        </w:rPr>
        <w:t xml:space="preserve">Health </w:t>
      </w:r>
      <w:proofErr w:type="gramStart"/>
      <w:r w:rsidRPr="00286C42">
        <w:rPr>
          <w:rFonts w:ascii="Arial" w:hAnsi="Arial" w:cs="Arial"/>
          <w:i/>
          <w:iCs/>
          <w:sz w:val="22"/>
          <w:szCs w:val="22"/>
        </w:rPr>
        <w:t>at a Glance</w:t>
      </w:r>
      <w:proofErr w:type="gramEnd"/>
      <w:r w:rsidRPr="00286C42">
        <w:rPr>
          <w:rFonts w:ascii="Arial" w:hAnsi="Arial" w:cs="Arial"/>
          <w:i/>
          <w:iCs/>
          <w:sz w:val="22"/>
          <w:szCs w:val="22"/>
        </w:rPr>
        <w:t xml:space="preserve"> 2023</w:t>
      </w:r>
      <w:r w:rsidRPr="00286C42">
        <w:rPr>
          <w:rFonts w:ascii="Arial" w:hAnsi="Arial" w:cs="Arial"/>
          <w:sz w:val="22"/>
          <w:szCs w:val="22"/>
        </w:rPr>
        <w:t xml:space="preserve">. Paris: OECD Publishing. Available at: </w:t>
      </w:r>
      <w:hyperlink r:id="rId20" w:history="1">
        <w:r w:rsidRPr="00286C42">
          <w:rPr>
            <w:rStyle w:val="Hyperlink"/>
            <w:rFonts w:ascii="Arial" w:hAnsi="Arial" w:cs="Arial"/>
            <w:sz w:val="22"/>
            <w:szCs w:val="22"/>
          </w:rPr>
          <w:t>https://www.oecd.org/health/health-at-a-glance/</w:t>
        </w:r>
      </w:hyperlink>
      <w:r w:rsidRPr="00286C42">
        <w:rPr>
          <w:rFonts w:ascii="Arial" w:hAnsi="Arial" w:cs="Arial"/>
          <w:sz w:val="22"/>
          <w:szCs w:val="22"/>
        </w:rPr>
        <w:t xml:space="preserve"> (Accessed: 28 June 2026).</w:t>
      </w:r>
    </w:p>
    <w:p w14:paraId="313E979D"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Robertson, R., Wenzel, L., Thompson, J. and Charles, A. (2022) </w:t>
      </w:r>
      <w:r w:rsidRPr="00286C42">
        <w:rPr>
          <w:rFonts w:ascii="Arial" w:hAnsi="Arial" w:cs="Arial"/>
          <w:i/>
          <w:iCs/>
          <w:sz w:val="22"/>
          <w:szCs w:val="22"/>
        </w:rPr>
        <w:t>Understanding NHS Digital Transformation</w:t>
      </w:r>
      <w:r w:rsidRPr="00286C42">
        <w:rPr>
          <w:rFonts w:ascii="Arial" w:hAnsi="Arial" w:cs="Arial"/>
          <w:sz w:val="22"/>
          <w:szCs w:val="22"/>
        </w:rPr>
        <w:t xml:space="preserve">. London: The King’s Fund. Available at: </w:t>
      </w:r>
      <w:hyperlink r:id="rId21" w:history="1">
        <w:r w:rsidRPr="00286C42">
          <w:rPr>
            <w:rStyle w:val="Hyperlink"/>
            <w:rFonts w:ascii="Arial" w:hAnsi="Arial" w:cs="Arial"/>
            <w:sz w:val="22"/>
            <w:szCs w:val="22"/>
          </w:rPr>
          <w:t>https://www.kingsfund.org.uk/publications/understanding-nhs-digital-transformation</w:t>
        </w:r>
      </w:hyperlink>
      <w:r w:rsidRPr="00286C42">
        <w:rPr>
          <w:rFonts w:ascii="Arial" w:hAnsi="Arial" w:cs="Arial"/>
          <w:sz w:val="22"/>
          <w:szCs w:val="22"/>
        </w:rPr>
        <w:t xml:space="preserve"> (Accessed: 28 June 2026).</w:t>
      </w:r>
    </w:p>
    <w:p w14:paraId="494B3F78"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The King’s Fund (2023) </w:t>
      </w:r>
      <w:r w:rsidRPr="00286C42">
        <w:rPr>
          <w:rFonts w:ascii="Arial" w:hAnsi="Arial" w:cs="Arial"/>
          <w:i/>
          <w:iCs/>
          <w:sz w:val="22"/>
          <w:szCs w:val="22"/>
        </w:rPr>
        <w:t>Digital change in health and social care</w:t>
      </w:r>
      <w:r w:rsidRPr="00286C42">
        <w:rPr>
          <w:rFonts w:ascii="Arial" w:hAnsi="Arial" w:cs="Arial"/>
          <w:sz w:val="22"/>
          <w:szCs w:val="22"/>
        </w:rPr>
        <w:t xml:space="preserve">. Available at: </w:t>
      </w:r>
      <w:hyperlink r:id="rId22" w:history="1">
        <w:r w:rsidRPr="00286C42">
          <w:rPr>
            <w:rStyle w:val="Hyperlink"/>
            <w:rFonts w:ascii="Arial" w:hAnsi="Arial" w:cs="Arial"/>
            <w:sz w:val="22"/>
            <w:szCs w:val="22"/>
          </w:rPr>
          <w:t>https://www.kingsfund.org.uk/publications/digital-change-health-social-care</w:t>
        </w:r>
      </w:hyperlink>
      <w:r w:rsidRPr="00286C42">
        <w:rPr>
          <w:rFonts w:ascii="Arial" w:hAnsi="Arial" w:cs="Arial"/>
          <w:sz w:val="22"/>
          <w:szCs w:val="22"/>
        </w:rPr>
        <w:t xml:space="preserve"> (Accessed: 28 June 2026).</w:t>
      </w:r>
    </w:p>
    <w:p w14:paraId="66CECBD6"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Topol, E. (2019) </w:t>
      </w:r>
      <w:r w:rsidRPr="00286C42">
        <w:rPr>
          <w:rFonts w:ascii="Arial" w:hAnsi="Arial" w:cs="Arial"/>
          <w:i/>
          <w:iCs/>
          <w:sz w:val="22"/>
          <w:szCs w:val="22"/>
        </w:rPr>
        <w:t>Preparing the Healthcare Workforce to Deliver the Digital Future</w:t>
      </w:r>
      <w:r w:rsidRPr="00286C42">
        <w:rPr>
          <w:rFonts w:ascii="Arial" w:hAnsi="Arial" w:cs="Arial"/>
          <w:sz w:val="22"/>
          <w:szCs w:val="22"/>
        </w:rPr>
        <w:t xml:space="preserve">. Health Education England. Available at: </w:t>
      </w:r>
      <w:hyperlink r:id="rId23" w:history="1">
        <w:r w:rsidRPr="00286C42">
          <w:rPr>
            <w:rStyle w:val="Hyperlink"/>
            <w:rFonts w:ascii="Arial" w:hAnsi="Arial" w:cs="Arial"/>
            <w:sz w:val="22"/>
            <w:szCs w:val="22"/>
          </w:rPr>
          <w:t>https://topol.hee.nhs.uk/</w:t>
        </w:r>
      </w:hyperlink>
      <w:r w:rsidRPr="00286C42">
        <w:rPr>
          <w:rFonts w:ascii="Arial" w:hAnsi="Arial" w:cs="Arial"/>
          <w:sz w:val="22"/>
          <w:szCs w:val="22"/>
        </w:rPr>
        <w:t xml:space="preserve"> (Accessed: 28 June 2026).</w:t>
      </w:r>
    </w:p>
    <w:p w14:paraId="266ECA81"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Wachter, R. (2016) </w:t>
      </w:r>
      <w:r w:rsidRPr="00286C42">
        <w:rPr>
          <w:rFonts w:ascii="Arial" w:hAnsi="Arial" w:cs="Arial"/>
          <w:i/>
          <w:iCs/>
          <w:sz w:val="22"/>
          <w:szCs w:val="22"/>
        </w:rPr>
        <w:t>Making IT Work: Harnessing the Power of Health Information Technology</w:t>
      </w:r>
      <w:r w:rsidRPr="00286C42">
        <w:rPr>
          <w:rFonts w:ascii="Arial" w:hAnsi="Arial" w:cs="Arial"/>
          <w:sz w:val="22"/>
          <w:szCs w:val="22"/>
        </w:rPr>
        <w:t xml:space="preserve">. UK Department of Health. Available at: </w:t>
      </w:r>
      <w:hyperlink r:id="rId24" w:history="1">
        <w:r w:rsidRPr="00286C42">
          <w:rPr>
            <w:rStyle w:val="Hyperlink"/>
            <w:rFonts w:ascii="Arial" w:hAnsi="Arial" w:cs="Arial"/>
            <w:sz w:val="22"/>
            <w:szCs w:val="22"/>
          </w:rPr>
          <w:t>https://www.gov.uk/government/publications/</w:t>
        </w:r>
      </w:hyperlink>
      <w:r w:rsidRPr="00286C42">
        <w:rPr>
          <w:rFonts w:ascii="Arial" w:hAnsi="Arial" w:cs="Arial"/>
          <w:sz w:val="22"/>
          <w:szCs w:val="22"/>
        </w:rPr>
        <w:t xml:space="preserve"> (Accessed: 28 June 2026).</w:t>
      </w:r>
    </w:p>
    <w:p w14:paraId="035B70B6" w14:textId="77777777" w:rsidR="00286C42" w:rsidRPr="00286C42" w:rsidRDefault="00286C42" w:rsidP="00286C42">
      <w:pPr>
        <w:spacing w:line="360" w:lineRule="auto"/>
        <w:rPr>
          <w:rFonts w:ascii="Arial" w:hAnsi="Arial" w:cs="Arial"/>
          <w:sz w:val="22"/>
          <w:szCs w:val="22"/>
        </w:rPr>
      </w:pPr>
      <w:r w:rsidRPr="00286C42">
        <w:rPr>
          <w:rFonts w:ascii="Arial" w:hAnsi="Arial" w:cs="Arial"/>
          <w:sz w:val="22"/>
          <w:szCs w:val="22"/>
        </w:rPr>
        <w:t xml:space="preserve">World Health Organization (2021) </w:t>
      </w:r>
      <w:r w:rsidRPr="00286C42">
        <w:rPr>
          <w:rFonts w:ascii="Arial" w:hAnsi="Arial" w:cs="Arial"/>
          <w:i/>
          <w:iCs/>
          <w:sz w:val="22"/>
          <w:szCs w:val="22"/>
        </w:rPr>
        <w:t>Global Strategy on Digital Health 2020–2025</w:t>
      </w:r>
      <w:r w:rsidRPr="00286C42">
        <w:rPr>
          <w:rFonts w:ascii="Arial" w:hAnsi="Arial" w:cs="Arial"/>
          <w:sz w:val="22"/>
          <w:szCs w:val="22"/>
        </w:rPr>
        <w:t xml:space="preserve">. Available at: </w:t>
      </w:r>
      <w:hyperlink r:id="rId25" w:history="1">
        <w:r w:rsidRPr="00286C42">
          <w:rPr>
            <w:rStyle w:val="Hyperlink"/>
            <w:rFonts w:ascii="Arial" w:hAnsi="Arial" w:cs="Arial"/>
            <w:sz w:val="22"/>
            <w:szCs w:val="22"/>
          </w:rPr>
          <w:t>https://www.who.int/publications/i/item/9789240020924</w:t>
        </w:r>
      </w:hyperlink>
      <w:r w:rsidRPr="00286C42">
        <w:rPr>
          <w:rFonts w:ascii="Arial" w:hAnsi="Arial" w:cs="Arial"/>
          <w:sz w:val="22"/>
          <w:szCs w:val="22"/>
        </w:rPr>
        <w:t xml:space="preserve"> (Accessed: 28 June 2026).</w:t>
      </w:r>
    </w:p>
    <w:p w14:paraId="3A835620" w14:textId="77777777" w:rsidR="00DB70B6" w:rsidRPr="00DB70B6" w:rsidRDefault="00DB70B6" w:rsidP="00DB70B6"/>
    <w:p w14:paraId="71E6953B" w14:textId="77777777" w:rsidR="00DB70B6" w:rsidRPr="00DB70B6" w:rsidRDefault="00DB70B6" w:rsidP="00DB70B6"/>
    <w:p w14:paraId="47B9EC27" w14:textId="77777777" w:rsidR="00EC7F9A" w:rsidRDefault="00EC7F9A"/>
    <w:sectPr w:rsidR="00EC7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947485"/>
    <w:multiLevelType w:val="multilevel"/>
    <w:tmpl w:val="AC360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201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B6"/>
    <w:rsid w:val="000D112F"/>
    <w:rsid w:val="00286C42"/>
    <w:rsid w:val="0045381D"/>
    <w:rsid w:val="005B6944"/>
    <w:rsid w:val="00703758"/>
    <w:rsid w:val="00DB70B6"/>
    <w:rsid w:val="00EC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7D0A9"/>
  <w15:chartTrackingRefBased/>
  <w15:docId w15:val="{946844A1-3DC1-431E-AD34-2A9D2A94F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0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70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0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0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0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0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70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0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0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0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0B6"/>
    <w:rPr>
      <w:rFonts w:eastAsiaTheme="majorEastAsia" w:cstheme="majorBidi"/>
      <w:color w:val="272727" w:themeColor="text1" w:themeTint="D8"/>
    </w:rPr>
  </w:style>
  <w:style w:type="paragraph" w:styleId="Title">
    <w:name w:val="Title"/>
    <w:basedOn w:val="Normal"/>
    <w:next w:val="Normal"/>
    <w:link w:val="TitleChar"/>
    <w:uiPriority w:val="10"/>
    <w:qFormat/>
    <w:rsid w:val="00DB7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0B6"/>
    <w:pPr>
      <w:spacing w:before="160"/>
      <w:jc w:val="center"/>
    </w:pPr>
    <w:rPr>
      <w:i/>
      <w:iCs/>
      <w:color w:val="404040" w:themeColor="text1" w:themeTint="BF"/>
    </w:rPr>
  </w:style>
  <w:style w:type="character" w:customStyle="1" w:styleId="QuoteChar">
    <w:name w:val="Quote Char"/>
    <w:basedOn w:val="DefaultParagraphFont"/>
    <w:link w:val="Quote"/>
    <w:uiPriority w:val="29"/>
    <w:rsid w:val="00DB70B6"/>
    <w:rPr>
      <w:i/>
      <w:iCs/>
      <w:color w:val="404040" w:themeColor="text1" w:themeTint="BF"/>
    </w:rPr>
  </w:style>
  <w:style w:type="paragraph" w:styleId="ListParagraph">
    <w:name w:val="List Paragraph"/>
    <w:basedOn w:val="Normal"/>
    <w:uiPriority w:val="34"/>
    <w:qFormat/>
    <w:rsid w:val="00DB70B6"/>
    <w:pPr>
      <w:ind w:left="720"/>
      <w:contextualSpacing/>
    </w:pPr>
  </w:style>
  <w:style w:type="character" w:styleId="IntenseEmphasis">
    <w:name w:val="Intense Emphasis"/>
    <w:basedOn w:val="DefaultParagraphFont"/>
    <w:uiPriority w:val="21"/>
    <w:qFormat/>
    <w:rsid w:val="00DB70B6"/>
    <w:rPr>
      <w:i/>
      <w:iCs/>
      <w:color w:val="0F4761" w:themeColor="accent1" w:themeShade="BF"/>
    </w:rPr>
  </w:style>
  <w:style w:type="paragraph" w:styleId="IntenseQuote">
    <w:name w:val="Intense Quote"/>
    <w:basedOn w:val="Normal"/>
    <w:next w:val="Normal"/>
    <w:link w:val="IntenseQuoteChar"/>
    <w:uiPriority w:val="30"/>
    <w:qFormat/>
    <w:rsid w:val="00DB70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0B6"/>
    <w:rPr>
      <w:i/>
      <w:iCs/>
      <w:color w:val="0F4761" w:themeColor="accent1" w:themeShade="BF"/>
    </w:rPr>
  </w:style>
  <w:style w:type="character" w:styleId="IntenseReference">
    <w:name w:val="Intense Reference"/>
    <w:basedOn w:val="DefaultParagraphFont"/>
    <w:uiPriority w:val="32"/>
    <w:qFormat/>
    <w:rsid w:val="00DB70B6"/>
    <w:rPr>
      <w:b/>
      <w:bCs/>
      <w:smallCaps/>
      <w:color w:val="0F4761" w:themeColor="accent1" w:themeShade="BF"/>
      <w:spacing w:val="5"/>
    </w:rPr>
  </w:style>
  <w:style w:type="table" w:styleId="TableGrid">
    <w:name w:val="Table Grid"/>
    <w:basedOn w:val="TableNormal"/>
    <w:uiPriority w:val="39"/>
    <w:rsid w:val="00286C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6C42"/>
    <w:rPr>
      <w:color w:val="467886" w:themeColor="hyperlink"/>
      <w:u w:val="single"/>
    </w:rPr>
  </w:style>
  <w:style w:type="character" w:styleId="UnresolvedMention">
    <w:name w:val="Unresolved Mention"/>
    <w:basedOn w:val="DefaultParagraphFont"/>
    <w:uiPriority w:val="99"/>
    <w:semiHidden/>
    <w:unhideWhenUsed/>
    <w:rsid w:val="00286C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hyperlink" Target="https://www.england.nhs.uk/" TargetMode="External"/><Relationship Id="rId18" Type="http://schemas.openxmlformats.org/officeDocument/2006/relationships/hyperlink" Target="https://digital.nhs.uk/services/nhs-app/roadmap"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kingsfund.org.uk/publications/understanding-nhs-digital-transformation" TargetMode="External"/><Relationship Id="rId7" Type="http://schemas.openxmlformats.org/officeDocument/2006/relationships/hyperlink" Target="https://www.jmir.org/2017/11/e367/" TargetMode="External"/><Relationship Id="rId12" Type="http://schemas.openxmlformats.org/officeDocument/2006/relationships/hyperlink" Target="https://www.england.nhs.uk/" TargetMode="External"/><Relationship Id="rId17" Type="http://schemas.openxmlformats.org/officeDocument/2006/relationships/hyperlink" Target="https://www.england.nhs.uk/" TargetMode="External"/><Relationship Id="rId25" Type="http://schemas.openxmlformats.org/officeDocument/2006/relationships/hyperlink" Target="https://www.who.int/publications/i/item/9789240020924" TargetMode="External"/><Relationship Id="rId2" Type="http://schemas.openxmlformats.org/officeDocument/2006/relationships/styles" Target="styles.xml"/><Relationship Id="rId16" Type="http://schemas.openxmlformats.org/officeDocument/2006/relationships/hyperlink" Target="https://www.england.nhs.uk/primary-care/" TargetMode="External"/><Relationship Id="rId20" Type="http://schemas.openxmlformats.org/officeDocument/2006/relationships/hyperlink" Target="https://www.oecd.org/health/health-at-a-glance/" TargetMode="External"/><Relationship Id="rId1" Type="http://schemas.openxmlformats.org/officeDocument/2006/relationships/numbering" Target="numbering.xml"/><Relationship Id="rId6" Type="http://schemas.openxmlformats.org/officeDocument/2006/relationships/hyperlink" Target="https://www.goodthingsfoundation.org/insights/digital-nation-2023" TargetMode="External"/><Relationship Id="rId11" Type="http://schemas.openxmlformats.org/officeDocument/2006/relationships/hyperlink" Target="https://www.longtermplan.nhs.uk/" TargetMode="External"/><Relationship Id="rId24" Type="http://schemas.openxmlformats.org/officeDocument/2006/relationships/hyperlink" Target="https://www.gov.uk/government/publications/" TargetMode="External"/><Relationship Id="rId5" Type="http://schemas.openxmlformats.org/officeDocument/2006/relationships/hyperlink" Target="https://www.gov.uk/government/publications/data-saves-lives-reshaping-health-and-social-care-with-data" TargetMode="External"/><Relationship Id="rId15" Type="http://schemas.openxmlformats.org/officeDocument/2006/relationships/hyperlink" Target="https://digital.nhs.uk/services/nhs-app" TargetMode="External"/><Relationship Id="rId23" Type="http://schemas.openxmlformats.org/officeDocument/2006/relationships/hyperlink" Target="https://topol.hee.nhs.uk/" TargetMode="External"/><Relationship Id="rId10" Type="http://schemas.openxmlformats.org/officeDocument/2006/relationships/hyperlink" Target="https://qualitysafety.bmj.com/content/29/12/1019" TargetMode="External"/><Relationship Id="rId19" Type="http://schemas.openxmlformats.org/officeDocument/2006/relationships/hyperlink" Target="https://www.nuffieldtrust.org.uk/research/digital-nhs-progress-challenges-and-future-priorities" TargetMode="External"/><Relationship Id="rId4" Type="http://schemas.openxmlformats.org/officeDocument/2006/relationships/webSettings" Target="webSettings.xml"/><Relationship Id="rId9" Type="http://schemas.openxmlformats.org/officeDocument/2006/relationships/hyperlink" Target="https://www.lloydsbank.com/assets/media/pdfs/consumer-digital-index-2023.pdf" TargetMode="External"/><Relationship Id="rId14" Type="http://schemas.openxmlformats.org/officeDocument/2006/relationships/hyperlink" Target="https://www.nhs.uk/nhs-app/" TargetMode="External"/><Relationship Id="rId22" Type="http://schemas.openxmlformats.org/officeDocument/2006/relationships/hyperlink" Target="https://www.kingsfund.org.uk/publications/digital-change-health-social-ca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14</Pages>
  <Words>5364</Words>
  <Characters>30575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Ahmed (2325945)</dc:creator>
  <cp:keywords/>
  <dc:description/>
  <cp:lastModifiedBy>Manal Ahmed (2325945)</cp:lastModifiedBy>
  <cp:revision>2</cp:revision>
  <dcterms:created xsi:type="dcterms:W3CDTF">2026-06-28T15:23:00Z</dcterms:created>
  <dcterms:modified xsi:type="dcterms:W3CDTF">2026-06-28T15:54:00Z</dcterms:modified>
</cp:coreProperties>
</file>