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78EA9" w14:textId="77777777" w:rsidR="00EF6A46" w:rsidRPr="00E329A7" w:rsidRDefault="00EF6A46" w:rsidP="00F97333">
      <w:pPr>
        <w:pStyle w:val="Title"/>
        <w:spacing w:line="360" w:lineRule="auto"/>
        <w:jc w:val="center"/>
        <w:rPr>
          <w:rFonts w:ascii="Arial" w:hAnsi="Arial" w:cs="Arial"/>
          <w:sz w:val="22"/>
          <w:szCs w:val="22"/>
        </w:rPr>
      </w:pPr>
      <w:r w:rsidRPr="00E329A7">
        <w:rPr>
          <w:rFonts w:ascii="Arial" w:hAnsi="Arial" w:cs="Arial"/>
          <w:sz w:val="22"/>
          <w:szCs w:val="22"/>
        </w:rPr>
        <w:t>MY REPORT ON WORKPLACE CULTURE AND ITS IMPACT ON ORGANISATIONAL EFFICIENCY</w:t>
      </w:r>
    </w:p>
    <w:p w14:paraId="5A089F6B" w14:textId="77777777" w:rsidR="00D1619E" w:rsidRPr="00E329A7" w:rsidRDefault="00D1619E" w:rsidP="00F97333">
      <w:pPr>
        <w:spacing w:after="0" w:line="360" w:lineRule="auto"/>
        <w:rPr>
          <w:rFonts w:ascii="Arial" w:hAnsi="Arial" w:cs="Arial"/>
        </w:rPr>
      </w:pPr>
    </w:p>
    <w:p w14:paraId="6D36B473" w14:textId="5A4269F6" w:rsidR="006C4CA4" w:rsidRPr="00E329A7" w:rsidRDefault="006C4CA4" w:rsidP="00F97333">
      <w:pPr>
        <w:spacing w:after="0" w:line="360" w:lineRule="auto"/>
        <w:rPr>
          <w:rFonts w:ascii="Arial" w:hAnsi="Arial" w:cs="Arial"/>
        </w:rPr>
      </w:pPr>
    </w:p>
    <w:p w14:paraId="66B59604" w14:textId="77777777" w:rsidR="006C4CA4" w:rsidRPr="00E329A7" w:rsidRDefault="006C4CA4" w:rsidP="00F97333">
      <w:pPr>
        <w:pStyle w:val="Title"/>
        <w:spacing w:line="360" w:lineRule="auto"/>
        <w:jc w:val="center"/>
        <w:rPr>
          <w:rFonts w:ascii="Arial" w:hAnsi="Arial" w:cs="Arial"/>
          <w:sz w:val="22"/>
          <w:szCs w:val="22"/>
        </w:rPr>
      </w:pPr>
    </w:p>
    <w:p w14:paraId="5F48FA22" w14:textId="77777777" w:rsidR="00EF6A46" w:rsidRPr="00E329A7" w:rsidRDefault="006C4CA4" w:rsidP="00F97333">
      <w:pPr>
        <w:pStyle w:val="Title"/>
        <w:spacing w:line="360" w:lineRule="auto"/>
        <w:jc w:val="center"/>
        <w:rPr>
          <w:rFonts w:ascii="Arial" w:hAnsi="Arial" w:cs="Arial"/>
          <w:i/>
          <w:sz w:val="22"/>
          <w:szCs w:val="22"/>
        </w:rPr>
      </w:pPr>
      <w:r w:rsidRPr="00E329A7">
        <w:rPr>
          <w:rFonts w:ascii="Arial" w:hAnsi="Arial" w:cs="Arial"/>
          <w:i/>
          <w:sz w:val="22"/>
          <w:szCs w:val="22"/>
        </w:rPr>
        <w:t>“How do broader external environmental factors along with COVID-19 and ethical dilemmas affect organisational culture and its performance?”</w:t>
      </w:r>
    </w:p>
    <w:p w14:paraId="0DB0CCA9" w14:textId="77777777" w:rsidR="00EF6A46" w:rsidRPr="00E329A7" w:rsidRDefault="00EF6A46" w:rsidP="00F97333">
      <w:pPr>
        <w:spacing w:after="0" w:line="360" w:lineRule="auto"/>
        <w:rPr>
          <w:rFonts w:ascii="Arial" w:hAnsi="Arial" w:cs="Arial"/>
        </w:rPr>
      </w:pPr>
    </w:p>
    <w:p w14:paraId="52A82EDC" w14:textId="77777777" w:rsidR="00EF6A46" w:rsidRPr="00E329A7" w:rsidRDefault="00EF6A46" w:rsidP="00F97333">
      <w:pPr>
        <w:spacing w:after="0" w:line="360" w:lineRule="auto"/>
        <w:rPr>
          <w:rFonts w:ascii="Arial" w:hAnsi="Arial" w:cs="Arial"/>
        </w:rPr>
      </w:pPr>
    </w:p>
    <w:p w14:paraId="191A81FE" w14:textId="77777777" w:rsidR="00EF6A46" w:rsidRPr="00E329A7" w:rsidRDefault="00EF6A46" w:rsidP="00F97333">
      <w:pPr>
        <w:spacing w:after="0" w:line="360" w:lineRule="auto"/>
        <w:rPr>
          <w:rFonts w:ascii="Arial" w:hAnsi="Arial" w:cs="Arial"/>
        </w:rPr>
      </w:pPr>
    </w:p>
    <w:p w14:paraId="28F9BF79" w14:textId="77777777" w:rsidR="00EF6A46" w:rsidRPr="00E329A7" w:rsidRDefault="00EF6A46" w:rsidP="00F97333">
      <w:pPr>
        <w:spacing w:after="0" w:line="360" w:lineRule="auto"/>
        <w:rPr>
          <w:rFonts w:ascii="Arial" w:hAnsi="Arial" w:cs="Arial"/>
        </w:rPr>
      </w:pPr>
    </w:p>
    <w:p w14:paraId="10334267" w14:textId="77777777" w:rsidR="00EF6A46" w:rsidRPr="00E329A7" w:rsidRDefault="00EF6A46" w:rsidP="00F97333">
      <w:pPr>
        <w:spacing w:after="0" w:line="360" w:lineRule="auto"/>
        <w:rPr>
          <w:rFonts w:ascii="Arial" w:hAnsi="Arial" w:cs="Arial"/>
        </w:rPr>
      </w:pPr>
    </w:p>
    <w:p w14:paraId="19871ACC" w14:textId="77777777" w:rsidR="00EF6A46" w:rsidRPr="00E329A7" w:rsidRDefault="00EF6A46" w:rsidP="00F97333">
      <w:pPr>
        <w:spacing w:after="0" w:line="360" w:lineRule="auto"/>
        <w:rPr>
          <w:rFonts w:ascii="Arial" w:hAnsi="Arial" w:cs="Arial"/>
        </w:rPr>
      </w:pPr>
    </w:p>
    <w:p w14:paraId="6F1BD27B" w14:textId="77777777" w:rsidR="00EF6A46" w:rsidRPr="00E329A7" w:rsidRDefault="00EF6A46" w:rsidP="00F97333">
      <w:pPr>
        <w:spacing w:after="0" w:line="360" w:lineRule="auto"/>
        <w:rPr>
          <w:rFonts w:ascii="Arial" w:hAnsi="Arial" w:cs="Arial"/>
        </w:rPr>
      </w:pPr>
    </w:p>
    <w:p w14:paraId="1966B8BD" w14:textId="77777777" w:rsidR="00EF6A46" w:rsidRPr="00E329A7" w:rsidRDefault="00EF6A46" w:rsidP="00F97333">
      <w:pPr>
        <w:spacing w:after="0" w:line="360" w:lineRule="auto"/>
        <w:rPr>
          <w:rFonts w:ascii="Arial" w:hAnsi="Arial" w:cs="Arial"/>
        </w:rPr>
      </w:pPr>
    </w:p>
    <w:p w14:paraId="14C9EE79" w14:textId="77777777" w:rsidR="00EF6A46" w:rsidRPr="00E329A7" w:rsidRDefault="00EF6A46" w:rsidP="00F97333">
      <w:pPr>
        <w:spacing w:after="0" w:line="360" w:lineRule="auto"/>
        <w:rPr>
          <w:rFonts w:ascii="Arial" w:hAnsi="Arial" w:cs="Arial"/>
        </w:rPr>
      </w:pPr>
    </w:p>
    <w:p w14:paraId="21CE5A32" w14:textId="77777777" w:rsidR="00EF6A46" w:rsidRPr="00E329A7" w:rsidRDefault="00EF6A46" w:rsidP="00F97333">
      <w:pPr>
        <w:spacing w:after="0" w:line="360" w:lineRule="auto"/>
        <w:rPr>
          <w:rFonts w:ascii="Arial" w:hAnsi="Arial" w:cs="Arial"/>
        </w:rPr>
      </w:pPr>
    </w:p>
    <w:p w14:paraId="0466F986" w14:textId="77777777" w:rsidR="00D1619E" w:rsidRPr="00E329A7" w:rsidRDefault="00D1619E" w:rsidP="00F97333">
      <w:pPr>
        <w:spacing w:after="0" w:line="360" w:lineRule="auto"/>
        <w:rPr>
          <w:rFonts w:ascii="Arial" w:hAnsi="Arial" w:cs="Arial"/>
        </w:rPr>
      </w:pPr>
    </w:p>
    <w:p w14:paraId="7D7F367C" w14:textId="77777777" w:rsidR="00D1619E" w:rsidRPr="00E329A7" w:rsidRDefault="00D1619E" w:rsidP="00F97333">
      <w:pPr>
        <w:spacing w:after="0" w:line="360" w:lineRule="auto"/>
        <w:rPr>
          <w:rFonts w:ascii="Arial" w:hAnsi="Arial" w:cs="Arial"/>
        </w:rPr>
      </w:pPr>
    </w:p>
    <w:p w14:paraId="145A24B7" w14:textId="77777777" w:rsidR="00D1619E" w:rsidRDefault="00D1619E" w:rsidP="00F97333">
      <w:pPr>
        <w:spacing w:after="0" w:line="360" w:lineRule="auto"/>
        <w:rPr>
          <w:rFonts w:ascii="Arial" w:hAnsi="Arial" w:cs="Arial"/>
        </w:rPr>
      </w:pPr>
    </w:p>
    <w:p w14:paraId="613F4916" w14:textId="77777777" w:rsidR="00024DAE" w:rsidRDefault="00024DAE" w:rsidP="00F97333">
      <w:pPr>
        <w:spacing w:after="0" w:line="360" w:lineRule="auto"/>
        <w:rPr>
          <w:rFonts w:ascii="Arial" w:hAnsi="Arial" w:cs="Arial"/>
        </w:rPr>
      </w:pPr>
    </w:p>
    <w:p w14:paraId="53E3AB34" w14:textId="77777777" w:rsidR="00024DAE" w:rsidRDefault="00024DAE" w:rsidP="00F97333">
      <w:pPr>
        <w:spacing w:after="0" w:line="360" w:lineRule="auto"/>
        <w:rPr>
          <w:rFonts w:ascii="Arial" w:hAnsi="Arial" w:cs="Arial"/>
        </w:rPr>
      </w:pPr>
    </w:p>
    <w:p w14:paraId="602BDE67" w14:textId="77777777" w:rsidR="00024DAE" w:rsidRDefault="00024DAE" w:rsidP="00F97333">
      <w:pPr>
        <w:spacing w:after="0" w:line="360" w:lineRule="auto"/>
        <w:rPr>
          <w:rFonts w:ascii="Arial" w:hAnsi="Arial" w:cs="Arial"/>
        </w:rPr>
      </w:pPr>
    </w:p>
    <w:p w14:paraId="0E000092" w14:textId="77777777" w:rsidR="00024DAE" w:rsidRDefault="00024DAE" w:rsidP="00F97333">
      <w:pPr>
        <w:spacing w:after="0" w:line="360" w:lineRule="auto"/>
        <w:rPr>
          <w:rFonts w:ascii="Arial" w:hAnsi="Arial" w:cs="Arial"/>
        </w:rPr>
      </w:pPr>
    </w:p>
    <w:p w14:paraId="31228AC6" w14:textId="77777777" w:rsidR="00024DAE" w:rsidRDefault="00024DAE" w:rsidP="00F97333">
      <w:pPr>
        <w:spacing w:after="0" w:line="360" w:lineRule="auto"/>
        <w:rPr>
          <w:rFonts w:ascii="Arial" w:hAnsi="Arial" w:cs="Arial"/>
        </w:rPr>
      </w:pPr>
    </w:p>
    <w:p w14:paraId="1532AE71" w14:textId="77777777" w:rsidR="00024DAE" w:rsidRDefault="00024DAE" w:rsidP="00F97333">
      <w:pPr>
        <w:spacing w:after="0" w:line="360" w:lineRule="auto"/>
        <w:rPr>
          <w:rFonts w:ascii="Arial" w:hAnsi="Arial" w:cs="Arial"/>
        </w:rPr>
      </w:pPr>
    </w:p>
    <w:p w14:paraId="545AD6BA" w14:textId="77777777" w:rsidR="00024DAE" w:rsidRPr="00E329A7" w:rsidRDefault="00024DAE" w:rsidP="00F97333">
      <w:pPr>
        <w:spacing w:after="0" w:line="360" w:lineRule="auto"/>
        <w:rPr>
          <w:rFonts w:ascii="Arial" w:hAnsi="Arial" w:cs="Arial"/>
        </w:rPr>
      </w:pPr>
    </w:p>
    <w:p w14:paraId="3BEC87D2" w14:textId="77777777" w:rsidR="00EF6A46" w:rsidRPr="00E329A7" w:rsidRDefault="00EF6A46" w:rsidP="00F97333">
      <w:pPr>
        <w:pStyle w:val="paragraph"/>
        <w:spacing w:before="0" w:beforeAutospacing="0" w:after="0" w:afterAutospacing="0" w:line="360" w:lineRule="auto"/>
        <w:jc w:val="center"/>
        <w:textAlignment w:val="baseline"/>
        <w:rPr>
          <w:rFonts w:ascii="Arial" w:hAnsi="Arial" w:cs="Arial"/>
          <w:sz w:val="22"/>
          <w:szCs w:val="22"/>
        </w:rPr>
      </w:pPr>
      <w:r w:rsidRPr="00E329A7">
        <w:rPr>
          <w:rStyle w:val="spellingerror"/>
          <w:rFonts w:ascii="Arial" w:hAnsi="Arial" w:cs="Arial"/>
          <w:sz w:val="22"/>
          <w:szCs w:val="22"/>
        </w:rPr>
        <w:t>Teletha</w:t>
      </w:r>
      <w:r w:rsidRPr="00E329A7">
        <w:rPr>
          <w:rStyle w:val="normaltextrun"/>
          <w:rFonts w:ascii="Arial" w:hAnsi="Arial" w:cs="Arial"/>
          <w:sz w:val="22"/>
          <w:szCs w:val="22"/>
        </w:rPr>
        <w:t> Duberry</w:t>
      </w:r>
      <w:r w:rsidRPr="00E329A7">
        <w:rPr>
          <w:rStyle w:val="eop"/>
          <w:rFonts w:ascii="Arial" w:eastAsiaTheme="majorEastAsia" w:hAnsi="Arial" w:cs="Arial"/>
          <w:sz w:val="22"/>
          <w:szCs w:val="22"/>
        </w:rPr>
        <w:t> </w:t>
      </w:r>
    </w:p>
    <w:p w14:paraId="7C234C7E" w14:textId="77777777" w:rsidR="00EF6A46" w:rsidRPr="00E329A7" w:rsidRDefault="00EF6A46" w:rsidP="00F97333">
      <w:pPr>
        <w:pStyle w:val="paragraph"/>
        <w:spacing w:before="0" w:beforeAutospacing="0" w:after="0" w:afterAutospacing="0" w:line="360" w:lineRule="auto"/>
        <w:jc w:val="center"/>
        <w:textAlignment w:val="baseline"/>
        <w:rPr>
          <w:rFonts w:ascii="Arial" w:hAnsi="Arial" w:cs="Arial"/>
          <w:sz w:val="22"/>
          <w:szCs w:val="22"/>
        </w:rPr>
      </w:pPr>
      <w:r w:rsidRPr="00E329A7">
        <w:rPr>
          <w:rStyle w:val="normaltextrun"/>
          <w:rFonts w:ascii="Arial" w:hAnsi="Arial" w:cs="Arial"/>
          <w:sz w:val="22"/>
          <w:szCs w:val="22"/>
        </w:rPr>
        <w:t>Student I.D - 1917189</w:t>
      </w:r>
      <w:r w:rsidRPr="00E329A7">
        <w:rPr>
          <w:rStyle w:val="eop"/>
          <w:rFonts w:ascii="Arial" w:eastAsiaTheme="majorEastAsia" w:hAnsi="Arial" w:cs="Arial"/>
          <w:sz w:val="22"/>
          <w:szCs w:val="22"/>
        </w:rPr>
        <w:t> </w:t>
      </w:r>
    </w:p>
    <w:p w14:paraId="713A695E" w14:textId="77777777" w:rsidR="00EF6A46" w:rsidRPr="00E329A7" w:rsidRDefault="00EF6A46" w:rsidP="00F97333">
      <w:pPr>
        <w:pStyle w:val="paragraph"/>
        <w:spacing w:before="0" w:beforeAutospacing="0" w:after="0" w:afterAutospacing="0" w:line="360" w:lineRule="auto"/>
        <w:jc w:val="center"/>
        <w:textAlignment w:val="baseline"/>
        <w:rPr>
          <w:rStyle w:val="normaltextrun"/>
          <w:rFonts w:ascii="Arial" w:hAnsi="Arial" w:cs="Arial"/>
          <w:sz w:val="22"/>
          <w:szCs w:val="22"/>
        </w:rPr>
      </w:pPr>
      <w:r w:rsidRPr="00E329A7">
        <w:rPr>
          <w:rStyle w:val="normaltextrun"/>
          <w:rFonts w:ascii="Arial" w:hAnsi="Arial" w:cs="Arial"/>
          <w:sz w:val="22"/>
          <w:szCs w:val="22"/>
        </w:rPr>
        <w:t>Workplace Culture and its Impact on Organisational Efficiency</w:t>
      </w:r>
    </w:p>
    <w:p w14:paraId="68E9350E" w14:textId="77777777" w:rsidR="00EF6A46" w:rsidRPr="00E329A7" w:rsidRDefault="00EF6A46" w:rsidP="00F97333">
      <w:pPr>
        <w:pStyle w:val="paragraph"/>
        <w:spacing w:before="0" w:beforeAutospacing="0" w:after="0" w:afterAutospacing="0" w:line="360" w:lineRule="auto"/>
        <w:jc w:val="center"/>
        <w:textAlignment w:val="baseline"/>
        <w:rPr>
          <w:rStyle w:val="normaltextrun"/>
          <w:rFonts w:ascii="Arial" w:hAnsi="Arial" w:cs="Arial"/>
          <w:sz w:val="22"/>
          <w:szCs w:val="22"/>
        </w:rPr>
      </w:pPr>
      <w:r w:rsidRPr="00E329A7">
        <w:rPr>
          <w:rStyle w:val="normaltextrun"/>
          <w:rFonts w:ascii="Arial" w:hAnsi="Arial" w:cs="Arial"/>
          <w:sz w:val="22"/>
          <w:szCs w:val="22"/>
        </w:rPr>
        <w:t>Term 1 Assignment</w:t>
      </w:r>
    </w:p>
    <w:p w14:paraId="55A5484E" w14:textId="77777777" w:rsidR="00EF6A46" w:rsidRPr="00E329A7" w:rsidRDefault="00EF6A46" w:rsidP="00F97333">
      <w:pPr>
        <w:pStyle w:val="paragraph"/>
        <w:spacing w:before="0" w:beforeAutospacing="0" w:after="0" w:afterAutospacing="0" w:line="360" w:lineRule="auto"/>
        <w:jc w:val="center"/>
        <w:textAlignment w:val="baseline"/>
        <w:rPr>
          <w:rFonts w:ascii="Arial" w:hAnsi="Arial" w:cs="Arial"/>
          <w:sz w:val="22"/>
          <w:szCs w:val="22"/>
        </w:rPr>
      </w:pPr>
      <w:r w:rsidRPr="00E329A7">
        <w:rPr>
          <w:rStyle w:val="normaltextrun"/>
          <w:rFonts w:ascii="Arial" w:hAnsi="Arial" w:cs="Arial"/>
          <w:sz w:val="22"/>
          <w:szCs w:val="22"/>
        </w:rPr>
        <w:t>Lecturer: MD Kalam</w:t>
      </w:r>
    </w:p>
    <w:p w14:paraId="40D3B998" w14:textId="77777777" w:rsidR="00EF6A46" w:rsidRDefault="00EF6A46" w:rsidP="00F97333">
      <w:pPr>
        <w:spacing w:after="0" w:line="360" w:lineRule="auto"/>
        <w:rPr>
          <w:rFonts w:ascii="Arial" w:eastAsiaTheme="majorEastAsia" w:hAnsi="Arial" w:cs="Arial"/>
          <w:color w:val="2E74B5" w:themeColor="accent1" w:themeShade="BF"/>
          <w:spacing w:val="-10"/>
          <w:kern w:val="28"/>
        </w:rPr>
      </w:pPr>
    </w:p>
    <w:p w14:paraId="1583CD38" w14:textId="6AD5EAB9" w:rsidR="003308AB" w:rsidRDefault="003308AB" w:rsidP="00F97333">
      <w:pPr>
        <w:spacing w:after="0" w:line="360" w:lineRule="auto"/>
        <w:rPr>
          <w:rFonts w:ascii="Arial" w:eastAsiaTheme="majorEastAsia" w:hAnsi="Arial" w:cs="Arial"/>
          <w:color w:val="2E74B5" w:themeColor="accent1" w:themeShade="BF"/>
          <w:spacing w:val="-10"/>
          <w:kern w:val="28"/>
        </w:rPr>
      </w:pPr>
    </w:p>
    <w:p w14:paraId="2B9AB292" w14:textId="38DF632C" w:rsidR="00A759A5" w:rsidRDefault="00A759A5" w:rsidP="00F97333">
      <w:pPr>
        <w:spacing w:after="0" w:line="360" w:lineRule="auto"/>
        <w:rPr>
          <w:rFonts w:ascii="Arial" w:eastAsiaTheme="majorEastAsia" w:hAnsi="Arial" w:cs="Arial"/>
          <w:color w:val="2E74B5" w:themeColor="accent1" w:themeShade="BF"/>
          <w:spacing w:val="-10"/>
          <w:kern w:val="28"/>
        </w:rPr>
      </w:pPr>
    </w:p>
    <w:p w14:paraId="6CEC6EE4" w14:textId="468BEAA4" w:rsidR="00A759A5" w:rsidRDefault="00A759A5" w:rsidP="00F97333">
      <w:pPr>
        <w:spacing w:after="0" w:line="360" w:lineRule="auto"/>
        <w:rPr>
          <w:rFonts w:ascii="Arial" w:eastAsiaTheme="majorEastAsia" w:hAnsi="Arial" w:cs="Arial"/>
          <w:color w:val="2E74B5" w:themeColor="accent1" w:themeShade="BF"/>
          <w:spacing w:val="-10"/>
          <w:kern w:val="28"/>
        </w:rPr>
      </w:pPr>
    </w:p>
    <w:p w14:paraId="00B5695A" w14:textId="77777777" w:rsidR="00A759A5" w:rsidRPr="00E329A7" w:rsidRDefault="00A759A5" w:rsidP="00F97333">
      <w:pPr>
        <w:spacing w:after="0" w:line="360" w:lineRule="auto"/>
        <w:rPr>
          <w:rFonts w:ascii="Arial" w:eastAsiaTheme="majorEastAsia" w:hAnsi="Arial" w:cs="Arial"/>
          <w:color w:val="2E74B5" w:themeColor="accent1" w:themeShade="BF"/>
          <w:spacing w:val="-10"/>
          <w:kern w:val="28"/>
        </w:rPr>
      </w:pPr>
    </w:p>
    <w:p w14:paraId="7C649E61" w14:textId="77777777" w:rsidR="00EF6A46" w:rsidRPr="00E329A7" w:rsidRDefault="00EF6A46" w:rsidP="008114FA">
      <w:pPr>
        <w:pStyle w:val="Heading1"/>
        <w:jc w:val="center"/>
      </w:pPr>
      <w:r w:rsidRPr="00E329A7">
        <w:lastRenderedPageBreak/>
        <w:t>TABLE OF CONTENTS</w:t>
      </w:r>
    </w:p>
    <w:p w14:paraId="55E78182" w14:textId="0C56BCB1" w:rsidR="008114FA" w:rsidRDefault="008114FA">
      <w:pPr>
        <w:rPr>
          <w:rFonts w:ascii="Arial" w:hAnsi="Arial"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522"/>
        <w:gridCol w:w="4253"/>
        <w:gridCol w:w="1518"/>
      </w:tblGrid>
      <w:tr w:rsidR="008114FA" w14:paraId="470C1041" w14:textId="77777777" w:rsidTr="009D3891">
        <w:trPr>
          <w:jc w:val="center"/>
        </w:trPr>
        <w:tc>
          <w:tcPr>
            <w:tcW w:w="421" w:type="dxa"/>
          </w:tcPr>
          <w:p w14:paraId="36275CD3" w14:textId="287A858C" w:rsidR="008114FA" w:rsidRDefault="008114FA">
            <w:pPr>
              <w:rPr>
                <w:rFonts w:ascii="Arial" w:hAnsi="Arial" w:cs="Arial"/>
              </w:rPr>
            </w:pPr>
            <w:r>
              <w:rPr>
                <w:rFonts w:ascii="Arial" w:hAnsi="Arial" w:cs="Arial"/>
              </w:rPr>
              <w:t>1.</w:t>
            </w:r>
          </w:p>
        </w:tc>
        <w:tc>
          <w:tcPr>
            <w:tcW w:w="522" w:type="dxa"/>
          </w:tcPr>
          <w:p w14:paraId="1F20E9BD" w14:textId="77777777" w:rsidR="008114FA" w:rsidRDefault="008114FA">
            <w:pPr>
              <w:rPr>
                <w:rFonts w:ascii="Arial" w:hAnsi="Arial" w:cs="Arial"/>
              </w:rPr>
            </w:pPr>
          </w:p>
        </w:tc>
        <w:tc>
          <w:tcPr>
            <w:tcW w:w="4253" w:type="dxa"/>
          </w:tcPr>
          <w:p w14:paraId="4CB3BE64" w14:textId="2DE001E0" w:rsidR="008114FA" w:rsidRDefault="008114FA">
            <w:pPr>
              <w:rPr>
                <w:rFonts w:ascii="Arial" w:hAnsi="Arial" w:cs="Arial"/>
              </w:rPr>
            </w:pPr>
            <w:r>
              <w:rPr>
                <w:rFonts w:ascii="Arial" w:hAnsi="Arial" w:cs="Arial"/>
              </w:rPr>
              <w:t>Executive Summary</w:t>
            </w:r>
          </w:p>
        </w:tc>
        <w:tc>
          <w:tcPr>
            <w:tcW w:w="611" w:type="dxa"/>
          </w:tcPr>
          <w:p w14:paraId="269BEE27" w14:textId="3730E6FE" w:rsidR="008114FA" w:rsidRPr="009D3891" w:rsidRDefault="008114FA">
            <w:pPr>
              <w:rPr>
                <w:rFonts w:ascii="Arial" w:hAnsi="Arial" w:cs="Arial"/>
                <w:sz w:val="20"/>
                <w:szCs w:val="20"/>
              </w:rPr>
            </w:pPr>
            <w:r w:rsidRPr="009D3891">
              <w:rPr>
                <w:rFonts w:ascii="Arial" w:hAnsi="Arial" w:cs="Arial"/>
                <w:sz w:val="20"/>
                <w:szCs w:val="20"/>
              </w:rPr>
              <w:t>Pg.3</w:t>
            </w:r>
          </w:p>
        </w:tc>
      </w:tr>
      <w:tr w:rsidR="008114FA" w14:paraId="1DBC7D63" w14:textId="77777777" w:rsidTr="009D3891">
        <w:trPr>
          <w:jc w:val="center"/>
        </w:trPr>
        <w:tc>
          <w:tcPr>
            <w:tcW w:w="421" w:type="dxa"/>
          </w:tcPr>
          <w:p w14:paraId="34D86F65" w14:textId="55C5CCC1" w:rsidR="008114FA" w:rsidRDefault="008114FA">
            <w:pPr>
              <w:rPr>
                <w:rFonts w:ascii="Arial" w:hAnsi="Arial" w:cs="Arial"/>
              </w:rPr>
            </w:pPr>
            <w:r>
              <w:rPr>
                <w:rFonts w:ascii="Arial" w:hAnsi="Arial" w:cs="Arial"/>
              </w:rPr>
              <w:t>2.</w:t>
            </w:r>
          </w:p>
        </w:tc>
        <w:tc>
          <w:tcPr>
            <w:tcW w:w="522" w:type="dxa"/>
          </w:tcPr>
          <w:p w14:paraId="6E36511A" w14:textId="77777777" w:rsidR="008114FA" w:rsidRDefault="008114FA">
            <w:pPr>
              <w:rPr>
                <w:rFonts w:ascii="Arial" w:hAnsi="Arial" w:cs="Arial"/>
              </w:rPr>
            </w:pPr>
          </w:p>
        </w:tc>
        <w:tc>
          <w:tcPr>
            <w:tcW w:w="4253" w:type="dxa"/>
          </w:tcPr>
          <w:p w14:paraId="34D2435D" w14:textId="7BC209A7" w:rsidR="008114FA" w:rsidRDefault="008114FA">
            <w:pPr>
              <w:rPr>
                <w:rFonts w:ascii="Arial" w:hAnsi="Arial" w:cs="Arial"/>
              </w:rPr>
            </w:pPr>
            <w:r>
              <w:rPr>
                <w:rFonts w:ascii="Arial" w:hAnsi="Arial" w:cs="Arial"/>
              </w:rPr>
              <w:t>Introduction</w:t>
            </w:r>
          </w:p>
        </w:tc>
        <w:tc>
          <w:tcPr>
            <w:tcW w:w="611" w:type="dxa"/>
          </w:tcPr>
          <w:p w14:paraId="016F1670" w14:textId="131787D3" w:rsidR="008114FA" w:rsidRPr="009D3891" w:rsidRDefault="008114FA">
            <w:pPr>
              <w:rPr>
                <w:rFonts w:ascii="Arial" w:hAnsi="Arial" w:cs="Arial"/>
                <w:sz w:val="20"/>
                <w:szCs w:val="20"/>
              </w:rPr>
            </w:pPr>
            <w:r w:rsidRPr="009D3891">
              <w:rPr>
                <w:rFonts w:ascii="Arial" w:hAnsi="Arial" w:cs="Arial"/>
                <w:sz w:val="20"/>
                <w:szCs w:val="20"/>
              </w:rPr>
              <w:t>Pg.4,5</w:t>
            </w:r>
          </w:p>
        </w:tc>
      </w:tr>
      <w:tr w:rsidR="008114FA" w14:paraId="2D68050C" w14:textId="77777777" w:rsidTr="009D3891">
        <w:trPr>
          <w:jc w:val="center"/>
        </w:trPr>
        <w:tc>
          <w:tcPr>
            <w:tcW w:w="421" w:type="dxa"/>
          </w:tcPr>
          <w:p w14:paraId="6323095E" w14:textId="6080C85B" w:rsidR="008114FA" w:rsidRDefault="008114FA">
            <w:pPr>
              <w:rPr>
                <w:rFonts w:ascii="Arial" w:hAnsi="Arial" w:cs="Arial"/>
              </w:rPr>
            </w:pPr>
            <w:r>
              <w:rPr>
                <w:rFonts w:ascii="Arial" w:hAnsi="Arial" w:cs="Arial"/>
              </w:rPr>
              <w:t>3.</w:t>
            </w:r>
          </w:p>
        </w:tc>
        <w:tc>
          <w:tcPr>
            <w:tcW w:w="522" w:type="dxa"/>
          </w:tcPr>
          <w:p w14:paraId="522B4EA6" w14:textId="77777777" w:rsidR="008114FA" w:rsidRDefault="008114FA">
            <w:pPr>
              <w:rPr>
                <w:rFonts w:ascii="Arial" w:hAnsi="Arial" w:cs="Arial"/>
              </w:rPr>
            </w:pPr>
          </w:p>
        </w:tc>
        <w:tc>
          <w:tcPr>
            <w:tcW w:w="4253" w:type="dxa"/>
          </w:tcPr>
          <w:p w14:paraId="62752340" w14:textId="7A752E61" w:rsidR="008114FA" w:rsidRDefault="008114FA">
            <w:pPr>
              <w:rPr>
                <w:rFonts w:ascii="Arial" w:hAnsi="Arial" w:cs="Arial"/>
              </w:rPr>
            </w:pPr>
            <w:r>
              <w:rPr>
                <w:rFonts w:ascii="Arial" w:hAnsi="Arial" w:cs="Arial"/>
              </w:rPr>
              <w:t>Eggfree Cake Box</w:t>
            </w:r>
          </w:p>
        </w:tc>
        <w:tc>
          <w:tcPr>
            <w:tcW w:w="611" w:type="dxa"/>
          </w:tcPr>
          <w:p w14:paraId="42D62C23" w14:textId="6531014E" w:rsidR="008114FA" w:rsidRPr="009D3891" w:rsidRDefault="008114FA">
            <w:pPr>
              <w:rPr>
                <w:rFonts w:ascii="Arial" w:hAnsi="Arial" w:cs="Arial"/>
                <w:sz w:val="20"/>
                <w:szCs w:val="20"/>
              </w:rPr>
            </w:pPr>
            <w:r w:rsidRPr="009D3891">
              <w:rPr>
                <w:rFonts w:ascii="Arial" w:hAnsi="Arial" w:cs="Arial"/>
                <w:sz w:val="20"/>
                <w:szCs w:val="20"/>
              </w:rPr>
              <w:t>Pg.6</w:t>
            </w:r>
          </w:p>
        </w:tc>
      </w:tr>
      <w:tr w:rsidR="008114FA" w14:paraId="51A32AD5" w14:textId="77777777" w:rsidTr="009D3891">
        <w:trPr>
          <w:jc w:val="center"/>
        </w:trPr>
        <w:tc>
          <w:tcPr>
            <w:tcW w:w="421" w:type="dxa"/>
          </w:tcPr>
          <w:p w14:paraId="0A965808" w14:textId="64EF53A1" w:rsidR="008114FA" w:rsidRDefault="008114FA">
            <w:pPr>
              <w:rPr>
                <w:rFonts w:ascii="Arial" w:hAnsi="Arial" w:cs="Arial"/>
              </w:rPr>
            </w:pPr>
            <w:r>
              <w:rPr>
                <w:rFonts w:ascii="Arial" w:hAnsi="Arial" w:cs="Arial"/>
              </w:rPr>
              <w:t>4.</w:t>
            </w:r>
          </w:p>
        </w:tc>
        <w:tc>
          <w:tcPr>
            <w:tcW w:w="522" w:type="dxa"/>
          </w:tcPr>
          <w:p w14:paraId="44BBE700" w14:textId="77777777" w:rsidR="008114FA" w:rsidRDefault="008114FA">
            <w:pPr>
              <w:rPr>
                <w:rFonts w:ascii="Arial" w:hAnsi="Arial" w:cs="Arial"/>
              </w:rPr>
            </w:pPr>
          </w:p>
        </w:tc>
        <w:tc>
          <w:tcPr>
            <w:tcW w:w="4253" w:type="dxa"/>
          </w:tcPr>
          <w:p w14:paraId="7799B866" w14:textId="40A493B5" w:rsidR="008114FA" w:rsidRDefault="008114FA">
            <w:pPr>
              <w:rPr>
                <w:rFonts w:ascii="Arial" w:hAnsi="Arial" w:cs="Arial"/>
              </w:rPr>
            </w:pPr>
            <w:r>
              <w:rPr>
                <w:rFonts w:ascii="Arial" w:hAnsi="Arial" w:cs="Arial"/>
              </w:rPr>
              <w:t>Covid-19</w:t>
            </w:r>
          </w:p>
        </w:tc>
        <w:tc>
          <w:tcPr>
            <w:tcW w:w="611" w:type="dxa"/>
          </w:tcPr>
          <w:p w14:paraId="5F44133E" w14:textId="383F71F6" w:rsidR="008114FA" w:rsidRPr="009D3891" w:rsidRDefault="008114FA">
            <w:pPr>
              <w:rPr>
                <w:rFonts w:ascii="Arial" w:hAnsi="Arial" w:cs="Arial"/>
                <w:sz w:val="20"/>
                <w:szCs w:val="20"/>
              </w:rPr>
            </w:pPr>
            <w:r w:rsidRPr="009D3891">
              <w:rPr>
                <w:rFonts w:ascii="Arial" w:hAnsi="Arial" w:cs="Arial"/>
                <w:sz w:val="20"/>
                <w:szCs w:val="20"/>
              </w:rPr>
              <w:t>Pg.6,7</w:t>
            </w:r>
          </w:p>
        </w:tc>
      </w:tr>
      <w:tr w:rsidR="008114FA" w14:paraId="39E7F4B3" w14:textId="77777777" w:rsidTr="009D3891">
        <w:trPr>
          <w:jc w:val="center"/>
        </w:trPr>
        <w:tc>
          <w:tcPr>
            <w:tcW w:w="421" w:type="dxa"/>
          </w:tcPr>
          <w:p w14:paraId="7BAF0A23" w14:textId="58A188E8" w:rsidR="008114FA" w:rsidRDefault="008114FA">
            <w:pPr>
              <w:rPr>
                <w:rFonts w:ascii="Arial" w:hAnsi="Arial" w:cs="Arial"/>
              </w:rPr>
            </w:pPr>
            <w:r>
              <w:rPr>
                <w:rFonts w:ascii="Arial" w:hAnsi="Arial" w:cs="Arial"/>
              </w:rPr>
              <w:t>5.</w:t>
            </w:r>
          </w:p>
        </w:tc>
        <w:tc>
          <w:tcPr>
            <w:tcW w:w="522" w:type="dxa"/>
          </w:tcPr>
          <w:p w14:paraId="0524DBFA" w14:textId="77777777" w:rsidR="008114FA" w:rsidRDefault="008114FA">
            <w:pPr>
              <w:rPr>
                <w:rFonts w:ascii="Arial" w:hAnsi="Arial" w:cs="Arial"/>
              </w:rPr>
            </w:pPr>
          </w:p>
        </w:tc>
        <w:tc>
          <w:tcPr>
            <w:tcW w:w="4253" w:type="dxa"/>
          </w:tcPr>
          <w:p w14:paraId="7217B1A7" w14:textId="57F7880D" w:rsidR="008114FA" w:rsidRDefault="008114FA">
            <w:pPr>
              <w:rPr>
                <w:rFonts w:ascii="Arial" w:hAnsi="Arial" w:cs="Arial"/>
              </w:rPr>
            </w:pPr>
            <w:r>
              <w:rPr>
                <w:rFonts w:ascii="Arial" w:hAnsi="Arial" w:cs="Arial"/>
              </w:rPr>
              <w:t>External Factors Analysis</w:t>
            </w:r>
          </w:p>
        </w:tc>
        <w:tc>
          <w:tcPr>
            <w:tcW w:w="611" w:type="dxa"/>
          </w:tcPr>
          <w:p w14:paraId="1207377A" w14:textId="15DB4D68" w:rsidR="008114FA" w:rsidRPr="009D3891" w:rsidRDefault="008114FA">
            <w:pPr>
              <w:rPr>
                <w:rFonts w:ascii="Arial" w:hAnsi="Arial" w:cs="Arial"/>
                <w:sz w:val="20"/>
                <w:szCs w:val="20"/>
              </w:rPr>
            </w:pPr>
            <w:r w:rsidRPr="009D3891">
              <w:rPr>
                <w:rFonts w:ascii="Arial" w:hAnsi="Arial" w:cs="Arial"/>
                <w:sz w:val="20"/>
                <w:szCs w:val="20"/>
              </w:rPr>
              <w:t>Pg.7</w:t>
            </w:r>
          </w:p>
        </w:tc>
      </w:tr>
      <w:tr w:rsidR="008114FA" w14:paraId="71D1EE7B" w14:textId="77777777" w:rsidTr="009D3891">
        <w:trPr>
          <w:jc w:val="center"/>
        </w:trPr>
        <w:tc>
          <w:tcPr>
            <w:tcW w:w="421" w:type="dxa"/>
          </w:tcPr>
          <w:p w14:paraId="12A34568" w14:textId="77777777" w:rsidR="008114FA" w:rsidRDefault="008114FA">
            <w:pPr>
              <w:rPr>
                <w:rFonts w:ascii="Arial" w:hAnsi="Arial" w:cs="Arial"/>
              </w:rPr>
            </w:pPr>
          </w:p>
        </w:tc>
        <w:tc>
          <w:tcPr>
            <w:tcW w:w="522" w:type="dxa"/>
          </w:tcPr>
          <w:p w14:paraId="1CAA5A1C" w14:textId="1CA7A8E9" w:rsidR="008114FA" w:rsidRPr="009D3891" w:rsidRDefault="008114FA">
            <w:pPr>
              <w:rPr>
                <w:rFonts w:ascii="Arial" w:hAnsi="Arial" w:cs="Arial"/>
                <w:sz w:val="20"/>
                <w:szCs w:val="20"/>
              </w:rPr>
            </w:pPr>
            <w:r w:rsidRPr="009D3891">
              <w:rPr>
                <w:rFonts w:ascii="Arial" w:hAnsi="Arial" w:cs="Arial"/>
                <w:sz w:val="20"/>
                <w:szCs w:val="20"/>
              </w:rPr>
              <w:t>5.1</w:t>
            </w:r>
          </w:p>
        </w:tc>
        <w:tc>
          <w:tcPr>
            <w:tcW w:w="4253" w:type="dxa"/>
          </w:tcPr>
          <w:p w14:paraId="4E4FA7E8" w14:textId="7DF2FB3D" w:rsidR="008114FA" w:rsidRDefault="008114FA">
            <w:pPr>
              <w:rPr>
                <w:rFonts w:ascii="Arial" w:hAnsi="Arial" w:cs="Arial"/>
              </w:rPr>
            </w:pPr>
            <w:r>
              <w:rPr>
                <w:rFonts w:ascii="Arial" w:hAnsi="Arial" w:cs="Arial"/>
              </w:rPr>
              <w:t>PESTEL Analysis</w:t>
            </w:r>
          </w:p>
        </w:tc>
        <w:tc>
          <w:tcPr>
            <w:tcW w:w="611" w:type="dxa"/>
          </w:tcPr>
          <w:p w14:paraId="60E950E9" w14:textId="3F12923E" w:rsidR="008114FA" w:rsidRPr="009D3891" w:rsidRDefault="008114FA">
            <w:pPr>
              <w:rPr>
                <w:rFonts w:ascii="Arial" w:hAnsi="Arial" w:cs="Arial"/>
                <w:sz w:val="20"/>
                <w:szCs w:val="20"/>
              </w:rPr>
            </w:pPr>
            <w:r w:rsidRPr="009D3891">
              <w:rPr>
                <w:rFonts w:ascii="Arial" w:hAnsi="Arial" w:cs="Arial"/>
                <w:sz w:val="20"/>
                <w:szCs w:val="20"/>
              </w:rPr>
              <w:t>Pg.7,8</w:t>
            </w:r>
            <w:r w:rsidR="002B5A74" w:rsidRPr="009D3891">
              <w:rPr>
                <w:rFonts w:ascii="Arial" w:hAnsi="Arial" w:cs="Arial"/>
                <w:sz w:val="20"/>
                <w:szCs w:val="20"/>
              </w:rPr>
              <w:t>,9,10,11</w:t>
            </w:r>
          </w:p>
        </w:tc>
      </w:tr>
      <w:tr w:rsidR="008114FA" w14:paraId="62D9BC8A" w14:textId="77777777" w:rsidTr="009D3891">
        <w:trPr>
          <w:jc w:val="center"/>
        </w:trPr>
        <w:tc>
          <w:tcPr>
            <w:tcW w:w="421" w:type="dxa"/>
          </w:tcPr>
          <w:p w14:paraId="1DB6DDD8" w14:textId="77777777" w:rsidR="008114FA" w:rsidRDefault="008114FA">
            <w:pPr>
              <w:rPr>
                <w:rFonts w:ascii="Arial" w:hAnsi="Arial" w:cs="Arial"/>
              </w:rPr>
            </w:pPr>
          </w:p>
        </w:tc>
        <w:tc>
          <w:tcPr>
            <w:tcW w:w="522" w:type="dxa"/>
          </w:tcPr>
          <w:p w14:paraId="0B69765F" w14:textId="522B5CD1" w:rsidR="008114FA" w:rsidRPr="009D3891" w:rsidRDefault="008114FA">
            <w:pPr>
              <w:rPr>
                <w:rFonts w:ascii="Arial" w:hAnsi="Arial" w:cs="Arial"/>
                <w:sz w:val="20"/>
                <w:szCs w:val="20"/>
              </w:rPr>
            </w:pPr>
            <w:r w:rsidRPr="009D3891">
              <w:rPr>
                <w:rFonts w:ascii="Arial" w:hAnsi="Arial" w:cs="Arial"/>
                <w:sz w:val="20"/>
                <w:szCs w:val="20"/>
              </w:rPr>
              <w:t>5.2</w:t>
            </w:r>
          </w:p>
        </w:tc>
        <w:tc>
          <w:tcPr>
            <w:tcW w:w="4253" w:type="dxa"/>
          </w:tcPr>
          <w:p w14:paraId="67EED840" w14:textId="0DBF95CC" w:rsidR="008114FA" w:rsidRDefault="008114FA">
            <w:pPr>
              <w:rPr>
                <w:rFonts w:ascii="Arial" w:hAnsi="Arial" w:cs="Arial"/>
              </w:rPr>
            </w:pPr>
            <w:r>
              <w:rPr>
                <w:rFonts w:ascii="Arial" w:hAnsi="Arial" w:cs="Arial"/>
              </w:rPr>
              <w:t>Porter’s Five Forces</w:t>
            </w:r>
          </w:p>
        </w:tc>
        <w:tc>
          <w:tcPr>
            <w:tcW w:w="611" w:type="dxa"/>
          </w:tcPr>
          <w:p w14:paraId="50EB02DD" w14:textId="2A0FF740" w:rsidR="008114FA" w:rsidRPr="009D3891" w:rsidRDefault="002B5A74">
            <w:pPr>
              <w:rPr>
                <w:rFonts w:ascii="Arial" w:hAnsi="Arial" w:cs="Arial"/>
                <w:sz w:val="20"/>
                <w:szCs w:val="20"/>
              </w:rPr>
            </w:pPr>
            <w:r w:rsidRPr="009D3891">
              <w:rPr>
                <w:rFonts w:ascii="Arial" w:hAnsi="Arial" w:cs="Arial"/>
                <w:sz w:val="20"/>
                <w:szCs w:val="20"/>
              </w:rPr>
              <w:t>Pg.11,12,13</w:t>
            </w:r>
          </w:p>
        </w:tc>
      </w:tr>
      <w:tr w:rsidR="008114FA" w14:paraId="40FBB0C6" w14:textId="77777777" w:rsidTr="009D3891">
        <w:trPr>
          <w:jc w:val="center"/>
        </w:trPr>
        <w:tc>
          <w:tcPr>
            <w:tcW w:w="421" w:type="dxa"/>
          </w:tcPr>
          <w:p w14:paraId="5622D552" w14:textId="77777777" w:rsidR="008114FA" w:rsidRDefault="008114FA">
            <w:pPr>
              <w:rPr>
                <w:rFonts w:ascii="Arial" w:hAnsi="Arial" w:cs="Arial"/>
              </w:rPr>
            </w:pPr>
          </w:p>
        </w:tc>
        <w:tc>
          <w:tcPr>
            <w:tcW w:w="522" w:type="dxa"/>
          </w:tcPr>
          <w:p w14:paraId="115E86CE" w14:textId="7DC3472B" w:rsidR="008114FA" w:rsidRPr="009D3891" w:rsidRDefault="008114FA">
            <w:pPr>
              <w:rPr>
                <w:rFonts w:ascii="Arial" w:hAnsi="Arial" w:cs="Arial"/>
                <w:sz w:val="20"/>
                <w:szCs w:val="20"/>
              </w:rPr>
            </w:pPr>
            <w:r w:rsidRPr="009D3891">
              <w:rPr>
                <w:rFonts w:ascii="Arial" w:hAnsi="Arial" w:cs="Arial"/>
                <w:sz w:val="20"/>
                <w:szCs w:val="20"/>
              </w:rPr>
              <w:t>5.3</w:t>
            </w:r>
          </w:p>
        </w:tc>
        <w:tc>
          <w:tcPr>
            <w:tcW w:w="4253" w:type="dxa"/>
          </w:tcPr>
          <w:p w14:paraId="72664268" w14:textId="4F111DAA" w:rsidR="008114FA" w:rsidRDefault="008114FA">
            <w:pPr>
              <w:rPr>
                <w:rFonts w:ascii="Arial" w:hAnsi="Arial" w:cs="Arial"/>
              </w:rPr>
            </w:pPr>
            <w:r>
              <w:rPr>
                <w:rFonts w:ascii="Arial" w:hAnsi="Arial" w:cs="Arial"/>
              </w:rPr>
              <w:t>Cultural Web</w:t>
            </w:r>
          </w:p>
        </w:tc>
        <w:tc>
          <w:tcPr>
            <w:tcW w:w="611" w:type="dxa"/>
          </w:tcPr>
          <w:p w14:paraId="580E8B1D" w14:textId="5E7E91A2" w:rsidR="008114FA" w:rsidRPr="009D3891" w:rsidRDefault="002B5A74" w:rsidP="002B5A74">
            <w:pPr>
              <w:rPr>
                <w:rFonts w:ascii="Arial" w:hAnsi="Arial" w:cs="Arial"/>
                <w:sz w:val="20"/>
                <w:szCs w:val="20"/>
              </w:rPr>
            </w:pPr>
            <w:r w:rsidRPr="009D3891">
              <w:rPr>
                <w:rFonts w:ascii="Arial" w:hAnsi="Arial" w:cs="Arial"/>
                <w:sz w:val="20"/>
                <w:szCs w:val="20"/>
              </w:rPr>
              <w:t>Pg.13,14,15</w:t>
            </w:r>
          </w:p>
        </w:tc>
      </w:tr>
      <w:tr w:rsidR="008114FA" w14:paraId="6282C285" w14:textId="77777777" w:rsidTr="009D3891">
        <w:trPr>
          <w:jc w:val="center"/>
        </w:trPr>
        <w:tc>
          <w:tcPr>
            <w:tcW w:w="421" w:type="dxa"/>
          </w:tcPr>
          <w:p w14:paraId="4852D0D2" w14:textId="7CCD721A" w:rsidR="008114FA" w:rsidRDefault="008114FA">
            <w:pPr>
              <w:rPr>
                <w:rFonts w:ascii="Arial" w:hAnsi="Arial" w:cs="Arial"/>
              </w:rPr>
            </w:pPr>
            <w:r>
              <w:rPr>
                <w:rFonts w:ascii="Arial" w:hAnsi="Arial" w:cs="Arial"/>
              </w:rPr>
              <w:t>6.</w:t>
            </w:r>
          </w:p>
        </w:tc>
        <w:tc>
          <w:tcPr>
            <w:tcW w:w="522" w:type="dxa"/>
          </w:tcPr>
          <w:p w14:paraId="2C21E99F" w14:textId="77777777" w:rsidR="008114FA" w:rsidRDefault="008114FA">
            <w:pPr>
              <w:rPr>
                <w:rFonts w:ascii="Arial" w:hAnsi="Arial" w:cs="Arial"/>
              </w:rPr>
            </w:pPr>
          </w:p>
        </w:tc>
        <w:tc>
          <w:tcPr>
            <w:tcW w:w="4253" w:type="dxa"/>
          </w:tcPr>
          <w:p w14:paraId="2C0C50BB" w14:textId="1FAF2A1D" w:rsidR="008114FA" w:rsidRDefault="008114FA">
            <w:pPr>
              <w:rPr>
                <w:rFonts w:ascii="Arial" w:hAnsi="Arial" w:cs="Arial"/>
              </w:rPr>
            </w:pPr>
            <w:r>
              <w:rPr>
                <w:rFonts w:ascii="Arial" w:hAnsi="Arial" w:cs="Arial"/>
              </w:rPr>
              <w:t>Ethical Dilemmas</w:t>
            </w:r>
          </w:p>
        </w:tc>
        <w:tc>
          <w:tcPr>
            <w:tcW w:w="611" w:type="dxa"/>
          </w:tcPr>
          <w:p w14:paraId="6F81D2D9" w14:textId="19EA5066" w:rsidR="008114FA" w:rsidRPr="009D3891" w:rsidRDefault="002B5A74">
            <w:pPr>
              <w:rPr>
                <w:rFonts w:ascii="Arial" w:hAnsi="Arial" w:cs="Arial"/>
                <w:sz w:val="20"/>
                <w:szCs w:val="20"/>
              </w:rPr>
            </w:pPr>
            <w:r w:rsidRPr="009D3891">
              <w:rPr>
                <w:rFonts w:ascii="Arial" w:hAnsi="Arial" w:cs="Arial"/>
                <w:sz w:val="20"/>
                <w:szCs w:val="20"/>
              </w:rPr>
              <w:t>Pg.15,16,17</w:t>
            </w:r>
          </w:p>
        </w:tc>
      </w:tr>
      <w:tr w:rsidR="008114FA" w14:paraId="5CFE5510" w14:textId="77777777" w:rsidTr="009D3891">
        <w:trPr>
          <w:jc w:val="center"/>
        </w:trPr>
        <w:tc>
          <w:tcPr>
            <w:tcW w:w="421" w:type="dxa"/>
          </w:tcPr>
          <w:p w14:paraId="1002F99A" w14:textId="251D47E6" w:rsidR="008114FA" w:rsidRDefault="008114FA">
            <w:pPr>
              <w:rPr>
                <w:rFonts w:ascii="Arial" w:hAnsi="Arial" w:cs="Arial"/>
              </w:rPr>
            </w:pPr>
            <w:r>
              <w:rPr>
                <w:rFonts w:ascii="Arial" w:hAnsi="Arial" w:cs="Arial"/>
              </w:rPr>
              <w:t>7.</w:t>
            </w:r>
          </w:p>
        </w:tc>
        <w:tc>
          <w:tcPr>
            <w:tcW w:w="522" w:type="dxa"/>
          </w:tcPr>
          <w:p w14:paraId="5D2E409E" w14:textId="77777777" w:rsidR="008114FA" w:rsidRDefault="008114FA">
            <w:pPr>
              <w:rPr>
                <w:rFonts w:ascii="Arial" w:hAnsi="Arial" w:cs="Arial"/>
              </w:rPr>
            </w:pPr>
          </w:p>
        </w:tc>
        <w:tc>
          <w:tcPr>
            <w:tcW w:w="4253" w:type="dxa"/>
          </w:tcPr>
          <w:p w14:paraId="5271C5AA" w14:textId="10433BBC" w:rsidR="008114FA" w:rsidRDefault="008114FA">
            <w:pPr>
              <w:rPr>
                <w:rFonts w:ascii="Arial" w:hAnsi="Arial" w:cs="Arial"/>
              </w:rPr>
            </w:pPr>
            <w:r>
              <w:rPr>
                <w:rFonts w:ascii="Arial" w:hAnsi="Arial" w:cs="Arial"/>
              </w:rPr>
              <w:t>Conclusion and Recommendations</w:t>
            </w:r>
          </w:p>
        </w:tc>
        <w:tc>
          <w:tcPr>
            <w:tcW w:w="611" w:type="dxa"/>
          </w:tcPr>
          <w:p w14:paraId="71B8E38C" w14:textId="19F92461" w:rsidR="008114FA" w:rsidRPr="009D3891" w:rsidRDefault="002B5A74">
            <w:pPr>
              <w:rPr>
                <w:rFonts w:ascii="Arial" w:hAnsi="Arial" w:cs="Arial"/>
                <w:sz w:val="20"/>
                <w:szCs w:val="20"/>
              </w:rPr>
            </w:pPr>
            <w:r w:rsidRPr="009D3891">
              <w:rPr>
                <w:rFonts w:ascii="Arial" w:hAnsi="Arial" w:cs="Arial"/>
                <w:sz w:val="20"/>
                <w:szCs w:val="20"/>
              </w:rPr>
              <w:t>Pg.18</w:t>
            </w:r>
          </w:p>
        </w:tc>
      </w:tr>
      <w:tr w:rsidR="008114FA" w14:paraId="40992C2B" w14:textId="77777777" w:rsidTr="009D3891">
        <w:trPr>
          <w:jc w:val="center"/>
        </w:trPr>
        <w:tc>
          <w:tcPr>
            <w:tcW w:w="421" w:type="dxa"/>
          </w:tcPr>
          <w:p w14:paraId="1737E873" w14:textId="77777777" w:rsidR="008114FA" w:rsidRDefault="008114FA">
            <w:pPr>
              <w:rPr>
                <w:rFonts w:ascii="Arial" w:hAnsi="Arial" w:cs="Arial"/>
              </w:rPr>
            </w:pPr>
          </w:p>
        </w:tc>
        <w:tc>
          <w:tcPr>
            <w:tcW w:w="522" w:type="dxa"/>
          </w:tcPr>
          <w:p w14:paraId="56DD44AA" w14:textId="77777777" w:rsidR="008114FA" w:rsidRDefault="008114FA">
            <w:pPr>
              <w:rPr>
                <w:rFonts w:ascii="Arial" w:hAnsi="Arial" w:cs="Arial"/>
              </w:rPr>
            </w:pPr>
          </w:p>
        </w:tc>
        <w:tc>
          <w:tcPr>
            <w:tcW w:w="4253" w:type="dxa"/>
          </w:tcPr>
          <w:p w14:paraId="01A01324" w14:textId="74A74D12" w:rsidR="008114FA" w:rsidRDefault="008114FA">
            <w:pPr>
              <w:rPr>
                <w:rFonts w:ascii="Arial" w:hAnsi="Arial" w:cs="Arial"/>
              </w:rPr>
            </w:pPr>
            <w:r>
              <w:rPr>
                <w:rFonts w:ascii="Arial" w:hAnsi="Arial" w:cs="Arial"/>
              </w:rPr>
              <w:t>References</w:t>
            </w:r>
          </w:p>
        </w:tc>
        <w:tc>
          <w:tcPr>
            <w:tcW w:w="611" w:type="dxa"/>
          </w:tcPr>
          <w:p w14:paraId="750AF656" w14:textId="32D877CC" w:rsidR="008114FA" w:rsidRPr="009D3891" w:rsidRDefault="002B5A74">
            <w:pPr>
              <w:rPr>
                <w:rFonts w:ascii="Arial" w:hAnsi="Arial" w:cs="Arial"/>
                <w:sz w:val="20"/>
                <w:szCs w:val="20"/>
              </w:rPr>
            </w:pPr>
            <w:r w:rsidRPr="009D3891">
              <w:rPr>
                <w:rFonts w:ascii="Arial" w:hAnsi="Arial" w:cs="Arial"/>
                <w:sz w:val="20"/>
                <w:szCs w:val="20"/>
              </w:rPr>
              <w:t>Pg.19</w:t>
            </w:r>
          </w:p>
        </w:tc>
      </w:tr>
      <w:tr w:rsidR="008114FA" w14:paraId="6A531FA2" w14:textId="77777777" w:rsidTr="009D3891">
        <w:trPr>
          <w:jc w:val="center"/>
        </w:trPr>
        <w:tc>
          <w:tcPr>
            <w:tcW w:w="421" w:type="dxa"/>
          </w:tcPr>
          <w:p w14:paraId="0F6A515C" w14:textId="77777777" w:rsidR="008114FA" w:rsidRDefault="008114FA">
            <w:pPr>
              <w:rPr>
                <w:rFonts w:ascii="Arial" w:hAnsi="Arial" w:cs="Arial"/>
              </w:rPr>
            </w:pPr>
          </w:p>
        </w:tc>
        <w:tc>
          <w:tcPr>
            <w:tcW w:w="522" w:type="dxa"/>
          </w:tcPr>
          <w:p w14:paraId="7CBFDF1B" w14:textId="77777777" w:rsidR="008114FA" w:rsidRDefault="008114FA">
            <w:pPr>
              <w:rPr>
                <w:rFonts w:ascii="Arial" w:hAnsi="Arial" w:cs="Arial"/>
              </w:rPr>
            </w:pPr>
          </w:p>
        </w:tc>
        <w:tc>
          <w:tcPr>
            <w:tcW w:w="4253" w:type="dxa"/>
          </w:tcPr>
          <w:p w14:paraId="67DF00D9" w14:textId="2B6D176D" w:rsidR="008114FA" w:rsidRDefault="008114FA">
            <w:pPr>
              <w:rPr>
                <w:rFonts w:ascii="Arial" w:hAnsi="Arial" w:cs="Arial"/>
              </w:rPr>
            </w:pPr>
            <w:r>
              <w:rPr>
                <w:rFonts w:ascii="Arial" w:hAnsi="Arial" w:cs="Arial"/>
              </w:rPr>
              <w:t>Appendices</w:t>
            </w:r>
          </w:p>
        </w:tc>
        <w:tc>
          <w:tcPr>
            <w:tcW w:w="611" w:type="dxa"/>
          </w:tcPr>
          <w:p w14:paraId="7130705A" w14:textId="228746DC" w:rsidR="008114FA" w:rsidRPr="009D3891" w:rsidRDefault="002B5A74" w:rsidP="002B5A74">
            <w:pPr>
              <w:rPr>
                <w:rFonts w:ascii="Arial" w:hAnsi="Arial" w:cs="Arial"/>
                <w:sz w:val="20"/>
                <w:szCs w:val="20"/>
              </w:rPr>
            </w:pPr>
            <w:r w:rsidRPr="009D3891">
              <w:rPr>
                <w:rFonts w:ascii="Arial" w:hAnsi="Arial" w:cs="Arial"/>
                <w:sz w:val="20"/>
                <w:szCs w:val="20"/>
              </w:rPr>
              <w:t>Pg.20,21,22</w:t>
            </w:r>
          </w:p>
        </w:tc>
      </w:tr>
      <w:tr w:rsidR="008114FA" w14:paraId="3BAB3DE2" w14:textId="77777777" w:rsidTr="009D3891">
        <w:trPr>
          <w:jc w:val="center"/>
        </w:trPr>
        <w:tc>
          <w:tcPr>
            <w:tcW w:w="421" w:type="dxa"/>
          </w:tcPr>
          <w:p w14:paraId="59FF1125" w14:textId="77777777" w:rsidR="008114FA" w:rsidRDefault="008114FA">
            <w:pPr>
              <w:rPr>
                <w:rFonts w:ascii="Arial" w:hAnsi="Arial" w:cs="Arial"/>
              </w:rPr>
            </w:pPr>
          </w:p>
        </w:tc>
        <w:tc>
          <w:tcPr>
            <w:tcW w:w="522" w:type="dxa"/>
          </w:tcPr>
          <w:p w14:paraId="29418EE9" w14:textId="77777777" w:rsidR="008114FA" w:rsidRDefault="008114FA">
            <w:pPr>
              <w:rPr>
                <w:rFonts w:ascii="Arial" w:hAnsi="Arial" w:cs="Arial"/>
              </w:rPr>
            </w:pPr>
          </w:p>
        </w:tc>
        <w:tc>
          <w:tcPr>
            <w:tcW w:w="4253" w:type="dxa"/>
          </w:tcPr>
          <w:p w14:paraId="53144BA6" w14:textId="77777777" w:rsidR="008114FA" w:rsidRDefault="008114FA">
            <w:pPr>
              <w:rPr>
                <w:rFonts w:ascii="Arial" w:hAnsi="Arial" w:cs="Arial"/>
              </w:rPr>
            </w:pPr>
          </w:p>
        </w:tc>
        <w:tc>
          <w:tcPr>
            <w:tcW w:w="611" w:type="dxa"/>
          </w:tcPr>
          <w:p w14:paraId="4CA6F253" w14:textId="77777777" w:rsidR="008114FA" w:rsidRPr="009D3891" w:rsidRDefault="008114FA">
            <w:pPr>
              <w:rPr>
                <w:rFonts w:ascii="Arial" w:hAnsi="Arial" w:cs="Arial"/>
                <w:sz w:val="20"/>
                <w:szCs w:val="20"/>
              </w:rPr>
            </w:pPr>
          </w:p>
        </w:tc>
      </w:tr>
      <w:tr w:rsidR="008114FA" w14:paraId="6518CD6E" w14:textId="77777777" w:rsidTr="009D3891">
        <w:trPr>
          <w:jc w:val="center"/>
        </w:trPr>
        <w:tc>
          <w:tcPr>
            <w:tcW w:w="421" w:type="dxa"/>
          </w:tcPr>
          <w:p w14:paraId="79B4584D" w14:textId="77777777" w:rsidR="008114FA" w:rsidRDefault="008114FA">
            <w:pPr>
              <w:rPr>
                <w:rFonts w:ascii="Arial" w:hAnsi="Arial" w:cs="Arial"/>
              </w:rPr>
            </w:pPr>
          </w:p>
        </w:tc>
        <w:tc>
          <w:tcPr>
            <w:tcW w:w="522" w:type="dxa"/>
          </w:tcPr>
          <w:p w14:paraId="16AC87A6" w14:textId="77777777" w:rsidR="008114FA" w:rsidRDefault="008114FA">
            <w:pPr>
              <w:rPr>
                <w:rFonts w:ascii="Arial" w:hAnsi="Arial" w:cs="Arial"/>
              </w:rPr>
            </w:pPr>
          </w:p>
        </w:tc>
        <w:tc>
          <w:tcPr>
            <w:tcW w:w="4253" w:type="dxa"/>
          </w:tcPr>
          <w:p w14:paraId="73DCA093" w14:textId="1AC9FFAD" w:rsidR="008114FA" w:rsidRDefault="008114FA">
            <w:pPr>
              <w:rPr>
                <w:rFonts w:ascii="Arial" w:hAnsi="Arial" w:cs="Arial"/>
              </w:rPr>
            </w:pPr>
            <w:r>
              <w:rPr>
                <w:rFonts w:ascii="Arial" w:hAnsi="Arial" w:cs="Arial"/>
              </w:rPr>
              <w:t>Individual Reflective Essay</w:t>
            </w:r>
          </w:p>
        </w:tc>
        <w:tc>
          <w:tcPr>
            <w:tcW w:w="611" w:type="dxa"/>
          </w:tcPr>
          <w:p w14:paraId="72092D39" w14:textId="6BC1F171" w:rsidR="008114FA" w:rsidRPr="009D3891" w:rsidRDefault="009360FE">
            <w:pPr>
              <w:rPr>
                <w:rFonts w:ascii="Arial" w:hAnsi="Arial" w:cs="Arial"/>
                <w:sz w:val="20"/>
                <w:szCs w:val="20"/>
              </w:rPr>
            </w:pPr>
            <w:r w:rsidRPr="009D3891">
              <w:rPr>
                <w:rFonts w:ascii="Arial" w:hAnsi="Arial" w:cs="Arial"/>
                <w:sz w:val="20"/>
                <w:szCs w:val="20"/>
              </w:rPr>
              <w:t>Pg.</w:t>
            </w:r>
            <w:r w:rsidR="002B5A74" w:rsidRPr="009D3891">
              <w:rPr>
                <w:rFonts w:ascii="Arial" w:hAnsi="Arial" w:cs="Arial"/>
                <w:sz w:val="20"/>
                <w:szCs w:val="20"/>
              </w:rPr>
              <w:t xml:space="preserve"> 23</w:t>
            </w:r>
          </w:p>
        </w:tc>
      </w:tr>
      <w:tr w:rsidR="008114FA" w14:paraId="1D7D21C2" w14:textId="77777777" w:rsidTr="009D3891">
        <w:trPr>
          <w:jc w:val="center"/>
        </w:trPr>
        <w:tc>
          <w:tcPr>
            <w:tcW w:w="421" w:type="dxa"/>
          </w:tcPr>
          <w:p w14:paraId="19FAB110" w14:textId="77777777" w:rsidR="008114FA" w:rsidRDefault="008114FA">
            <w:pPr>
              <w:rPr>
                <w:rFonts w:ascii="Arial" w:hAnsi="Arial" w:cs="Arial"/>
              </w:rPr>
            </w:pPr>
          </w:p>
        </w:tc>
        <w:tc>
          <w:tcPr>
            <w:tcW w:w="522" w:type="dxa"/>
          </w:tcPr>
          <w:p w14:paraId="41676EAE" w14:textId="77777777" w:rsidR="008114FA" w:rsidRDefault="008114FA">
            <w:pPr>
              <w:rPr>
                <w:rFonts w:ascii="Arial" w:hAnsi="Arial" w:cs="Arial"/>
              </w:rPr>
            </w:pPr>
          </w:p>
        </w:tc>
        <w:tc>
          <w:tcPr>
            <w:tcW w:w="4253" w:type="dxa"/>
          </w:tcPr>
          <w:p w14:paraId="380DE812" w14:textId="77777777" w:rsidR="008114FA" w:rsidRDefault="008114FA">
            <w:pPr>
              <w:rPr>
                <w:rFonts w:ascii="Arial" w:hAnsi="Arial" w:cs="Arial"/>
              </w:rPr>
            </w:pPr>
          </w:p>
        </w:tc>
        <w:tc>
          <w:tcPr>
            <w:tcW w:w="611" w:type="dxa"/>
          </w:tcPr>
          <w:p w14:paraId="088CD2BC" w14:textId="77777777" w:rsidR="008114FA" w:rsidRPr="009D3891" w:rsidRDefault="008114FA">
            <w:pPr>
              <w:rPr>
                <w:rFonts w:ascii="Arial" w:hAnsi="Arial" w:cs="Arial"/>
                <w:sz w:val="20"/>
                <w:szCs w:val="20"/>
              </w:rPr>
            </w:pPr>
          </w:p>
        </w:tc>
      </w:tr>
    </w:tbl>
    <w:p w14:paraId="7691882C" w14:textId="2D2FC867" w:rsidR="008114FA" w:rsidRDefault="008114FA">
      <w:pPr>
        <w:rPr>
          <w:rFonts w:ascii="Arial" w:hAnsi="Arial" w:cs="Arial"/>
        </w:rPr>
      </w:pPr>
      <w:bookmarkStart w:id="0" w:name="_GoBack"/>
      <w:bookmarkEnd w:id="0"/>
    </w:p>
    <w:p w14:paraId="1D27E08D" w14:textId="12CF7352" w:rsidR="008114FA" w:rsidRDefault="008114FA">
      <w:pPr>
        <w:rPr>
          <w:rFonts w:ascii="Arial" w:hAnsi="Arial" w:cs="Arial"/>
        </w:rPr>
      </w:pPr>
    </w:p>
    <w:p w14:paraId="3B87BB6D" w14:textId="71E26A14" w:rsidR="008114FA" w:rsidRDefault="008114FA">
      <w:pPr>
        <w:rPr>
          <w:rFonts w:ascii="Arial" w:hAnsi="Arial" w:cs="Arial"/>
        </w:rPr>
      </w:pPr>
    </w:p>
    <w:p w14:paraId="160C849E" w14:textId="4494D30C" w:rsidR="008114FA" w:rsidRDefault="008114FA">
      <w:pPr>
        <w:rPr>
          <w:rFonts w:ascii="Arial" w:hAnsi="Arial" w:cs="Arial"/>
        </w:rPr>
      </w:pPr>
    </w:p>
    <w:p w14:paraId="1C713B38" w14:textId="0BDC2220" w:rsidR="008114FA" w:rsidRDefault="008114FA">
      <w:pPr>
        <w:rPr>
          <w:rFonts w:ascii="Arial" w:hAnsi="Arial" w:cs="Arial"/>
        </w:rPr>
      </w:pPr>
    </w:p>
    <w:p w14:paraId="1715C9E5" w14:textId="6DB0445B" w:rsidR="008114FA" w:rsidRDefault="008114FA">
      <w:pPr>
        <w:rPr>
          <w:rFonts w:ascii="Arial" w:hAnsi="Arial" w:cs="Arial"/>
        </w:rPr>
      </w:pPr>
    </w:p>
    <w:p w14:paraId="1E3B4E59" w14:textId="1CF580ED" w:rsidR="008114FA" w:rsidRDefault="008114FA">
      <w:pPr>
        <w:rPr>
          <w:rFonts w:ascii="Arial" w:hAnsi="Arial" w:cs="Arial"/>
        </w:rPr>
      </w:pPr>
    </w:p>
    <w:p w14:paraId="115FC583" w14:textId="2E543D3D" w:rsidR="008114FA" w:rsidRDefault="008114FA">
      <w:pPr>
        <w:rPr>
          <w:rFonts w:ascii="Arial" w:hAnsi="Arial" w:cs="Arial"/>
        </w:rPr>
      </w:pPr>
    </w:p>
    <w:p w14:paraId="70BE1623" w14:textId="1731A79E" w:rsidR="008114FA" w:rsidRDefault="008114FA">
      <w:pPr>
        <w:rPr>
          <w:rFonts w:ascii="Arial" w:hAnsi="Arial" w:cs="Arial"/>
        </w:rPr>
      </w:pPr>
    </w:p>
    <w:p w14:paraId="66F81311" w14:textId="4DD41F79" w:rsidR="008114FA" w:rsidRDefault="008114FA">
      <w:pPr>
        <w:rPr>
          <w:rFonts w:ascii="Arial" w:hAnsi="Arial" w:cs="Arial"/>
        </w:rPr>
      </w:pPr>
    </w:p>
    <w:p w14:paraId="5DC848C3" w14:textId="563C9AC0" w:rsidR="008114FA" w:rsidRDefault="008114FA">
      <w:pPr>
        <w:rPr>
          <w:rFonts w:ascii="Arial" w:hAnsi="Arial" w:cs="Arial"/>
        </w:rPr>
      </w:pPr>
    </w:p>
    <w:p w14:paraId="6E0992EF" w14:textId="0591BA98" w:rsidR="008114FA" w:rsidRDefault="008114FA">
      <w:pPr>
        <w:rPr>
          <w:rFonts w:ascii="Arial" w:hAnsi="Arial" w:cs="Arial"/>
        </w:rPr>
      </w:pPr>
    </w:p>
    <w:p w14:paraId="42B00F3E" w14:textId="5C8EC88B" w:rsidR="008114FA" w:rsidRDefault="008114FA">
      <w:pPr>
        <w:rPr>
          <w:rFonts w:ascii="Arial" w:hAnsi="Arial" w:cs="Arial"/>
        </w:rPr>
      </w:pPr>
    </w:p>
    <w:p w14:paraId="6CB058CE" w14:textId="7A129547" w:rsidR="008114FA" w:rsidRDefault="008114FA">
      <w:pPr>
        <w:rPr>
          <w:rFonts w:ascii="Arial" w:hAnsi="Arial" w:cs="Arial"/>
        </w:rPr>
      </w:pPr>
    </w:p>
    <w:p w14:paraId="35F5B51D" w14:textId="477D93C8" w:rsidR="008114FA" w:rsidRDefault="008114FA">
      <w:pPr>
        <w:rPr>
          <w:rFonts w:ascii="Arial" w:hAnsi="Arial" w:cs="Arial"/>
        </w:rPr>
      </w:pPr>
    </w:p>
    <w:p w14:paraId="379B3094" w14:textId="2F446258" w:rsidR="008114FA" w:rsidRDefault="008114FA">
      <w:pPr>
        <w:rPr>
          <w:rFonts w:ascii="Arial" w:hAnsi="Arial" w:cs="Arial"/>
        </w:rPr>
      </w:pPr>
    </w:p>
    <w:p w14:paraId="6D7D9079" w14:textId="04A46FDC" w:rsidR="008114FA" w:rsidRDefault="008114FA">
      <w:pPr>
        <w:rPr>
          <w:rFonts w:ascii="Arial" w:hAnsi="Arial" w:cs="Arial"/>
        </w:rPr>
      </w:pPr>
    </w:p>
    <w:p w14:paraId="3363FE40" w14:textId="5EF50957" w:rsidR="008114FA" w:rsidRDefault="008114FA">
      <w:pPr>
        <w:rPr>
          <w:rFonts w:ascii="Arial" w:hAnsi="Arial" w:cs="Arial"/>
        </w:rPr>
      </w:pPr>
    </w:p>
    <w:p w14:paraId="797442F7" w14:textId="6954942E" w:rsidR="008114FA" w:rsidRDefault="008114FA">
      <w:pPr>
        <w:rPr>
          <w:rFonts w:ascii="Arial" w:hAnsi="Arial" w:cs="Arial"/>
        </w:rPr>
      </w:pPr>
    </w:p>
    <w:p w14:paraId="6CC592F5" w14:textId="6E0E24B7" w:rsidR="008114FA" w:rsidRDefault="008114FA">
      <w:pPr>
        <w:rPr>
          <w:rFonts w:ascii="Arial" w:hAnsi="Arial" w:cs="Arial"/>
        </w:rPr>
      </w:pPr>
    </w:p>
    <w:p w14:paraId="2FA364BC" w14:textId="3BD11D8C" w:rsidR="008114FA" w:rsidRDefault="008114FA">
      <w:pPr>
        <w:rPr>
          <w:rFonts w:ascii="Arial" w:hAnsi="Arial" w:cs="Arial"/>
        </w:rPr>
      </w:pPr>
    </w:p>
    <w:p w14:paraId="6067663D" w14:textId="422999E1" w:rsidR="008114FA" w:rsidRDefault="008114FA">
      <w:pPr>
        <w:rPr>
          <w:rFonts w:ascii="Arial" w:hAnsi="Arial" w:cs="Arial"/>
        </w:rPr>
      </w:pPr>
    </w:p>
    <w:p w14:paraId="5101308B" w14:textId="4569F224" w:rsidR="008114FA" w:rsidRDefault="008114FA">
      <w:pPr>
        <w:rPr>
          <w:rFonts w:ascii="Arial" w:hAnsi="Arial" w:cs="Arial"/>
        </w:rPr>
      </w:pPr>
    </w:p>
    <w:p w14:paraId="0C7B2A45" w14:textId="77777777" w:rsidR="008114FA" w:rsidRPr="008114FA" w:rsidRDefault="008114FA">
      <w:pPr>
        <w:rPr>
          <w:rFonts w:ascii="Arial" w:hAnsi="Arial" w:cs="Arial"/>
        </w:rPr>
      </w:pPr>
    </w:p>
    <w:p w14:paraId="3B1CE28E" w14:textId="2AE85735" w:rsidR="00EF6A46" w:rsidRDefault="00E419C4" w:rsidP="00E419C4">
      <w:pPr>
        <w:pStyle w:val="Heading1"/>
        <w:numPr>
          <w:ilvl w:val="0"/>
          <w:numId w:val="20"/>
        </w:numPr>
      </w:pPr>
      <w:r>
        <w:t>Executive Summary</w:t>
      </w:r>
    </w:p>
    <w:p w14:paraId="71B4F2F1" w14:textId="44DD2E37" w:rsidR="00E419C4" w:rsidRDefault="00E419C4" w:rsidP="00E419C4"/>
    <w:p w14:paraId="7442CEDE" w14:textId="4A689778" w:rsidR="00E419C4" w:rsidRPr="008461B4" w:rsidRDefault="00583261" w:rsidP="00E419C4">
      <w:pPr>
        <w:rPr>
          <w:rFonts w:ascii="Arial" w:hAnsi="Arial" w:cs="Arial"/>
        </w:rPr>
      </w:pPr>
      <w:r w:rsidRPr="008461B4">
        <w:rPr>
          <w:rFonts w:ascii="Arial" w:hAnsi="Arial" w:cs="Arial"/>
        </w:rPr>
        <w:t>To maintain a high level of organisational performance entails clear objectives, strategic planning and a high standard of organisational culture. However, many external factors impacting on organisational environment is resulting in shifts of ethical behaviour within organisations. In this report we looked at how Cake Box, the UK’s leading cake brand, has maintained a healthy workplace culture for employees and staff impacting on the overall organisational performance.</w:t>
      </w:r>
    </w:p>
    <w:p w14:paraId="2987B05C" w14:textId="3596A56D" w:rsidR="00583261" w:rsidRPr="008461B4" w:rsidRDefault="00583261" w:rsidP="00E419C4">
      <w:pPr>
        <w:rPr>
          <w:rFonts w:ascii="Arial" w:hAnsi="Arial" w:cs="Arial"/>
        </w:rPr>
      </w:pPr>
      <w:r w:rsidRPr="008461B4">
        <w:rPr>
          <w:rFonts w:ascii="Arial" w:hAnsi="Arial" w:cs="Arial"/>
        </w:rPr>
        <w:t>Have they analysed ALL external factors that could possibly have an impact on internal factors? A PESTEL analysis was conducted to identify the important external factors and go into detail on how these factors can be prevented, or how they were previously resolved after the effect. ‘Porter’s Five Forces’ helped us to identify Cake box’s competition in the industry (if any) giving us a deeper insight on why they have continued to progress throughout the impact of some of the external factors identified in the PESTEL analysis.</w:t>
      </w:r>
    </w:p>
    <w:p w14:paraId="6F552082" w14:textId="247FE09C" w:rsidR="008461B4" w:rsidRDefault="008461B4" w:rsidP="00E419C4">
      <w:pPr>
        <w:rPr>
          <w:rFonts w:ascii="Arial" w:hAnsi="Arial" w:cs="Arial"/>
        </w:rPr>
      </w:pPr>
      <w:r w:rsidRPr="008461B4">
        <w:rPr>
          <w:rFonts w:ascii="Arial" w:hAnsi="Arial" w:cs="Arial"/>
        </w:rPr>
        <w:t>This report also highlight</w:t>
      </w:r>
      <w:r>
        <w:rPr>
          <w:rFonts w:ascii="Arial" w:hAnsi="Arial" w:cs="Arial"/>
        </w:rPr>
        <w:t>s</w:t>
      </w:r>
      <w:r w:rsidRPr="008461B4">
        <w:rPr>
          <w:rFonts w:ascii="Arial" w:hAnsi="Arial" w:cs="Arial"/>
        </w:rPr>
        <w:t xml:space="preserve"> the few ethical dilemmas Cake box have been/currently experiencing amongst employees due to Covid-19 guidelines enforcing new health, safety and hygiene rules in the workplace. </w:t>
      </w:r>
      <w:r>
        <w:rPr>
          <w:rFonts w:ascii="Arial" w:hAnsi="Arial" w:cs="Arial"/>
        </w:rPr>
        <w:t>With critical analysis, this report will look at ways the organisation could mitigate any further risks that could have a negative effect on the organisational culture and performance, but instead create further opportunities.</w:t>
      </w:r>
    </w:p>
    <w:p w14:paraId="01AB5245" w14:textId="319E0551" w:rsidR="00583261" w:rsidRPr="008461B4" w:rsidRDefault="008461B4" w:rsidP="007E282A">
      <w:pPr>
        <w:spacing w:after="0" w:line="360" w:lineRule="auto"/>
        <w:rPr>
          <w:rFonts w:ascii="Arial" w:hAnsi="Arial" w:cs="Arial"/>
        </w:rPr>
      </w:pPr>
      <w:r>
        <w:rPr>
          <w:rFonts w:ascii="Arial" w:hAnsi="Arial" w:cs="Arial"/>
        </w:rPr>
        <w:br w:type="page"/>
      </w:r>
    </w:p>
    <w:p w14:paraId="5E2C2A0A" w14:textId="3A6223D8" w:rsidR="00804117" w:rsidRPr="00A759A5" w:rsidRDefault="00804117" w:rsidP="00E419C4">
      <w:pPr>
        <w:pStyle w:val="Heading1"/>
        <w:numPr>
          <w:ilvl w:val="0"/>
          <w:numId w:val="20"/>
        </w:numPr>
      </w:pPr>
      <w:r w:rsidRPr="00A759A5">
        <w:lastRenderedPageBreak/>
        <w:t>Introduction</w:t>
      </w:r>
    </w:p>
    <w:p w14:paraId="7C5C629E" w14:textId="66273941" w:rsidR="00804117" w:rsidRPr="00E329A7" w:rsidRDefault="00804117" w:rsidP="00F97333">
      <w:pPr>
        <w:spacing w:after="0" w:line="360" w:lineRule="auto"/>
        <w:rPr>
          <w:rFonts w:ascii="Arial" w:hAnsi="Arial" w:cs="Arial"/>
        </w:rPr>
      </w:pPr>
    </w:p>
    <w:p w14:paraId="7F40420D" w14:textId="77777777" w:rsidR="00DB592D" w:rsidRPr="00E329A7" w:rsidRDefault="006C4CA4" w:rsidP="00F97333">
      <w:pPr>
        <w:spacing w:after="0" w:line="360" w:lineRule="auto"/>
        <w:rPr>
          <w:rFonts w:ascii="Arial" w:hAnsi="Arial" w:cs="Arial"/>
        </w:rPr>
      </w:pPr>
      <w:r w:rsidRPr="00E329A7">
        <w:rPr>
          <w:rFonts w:ascii="Arial" w:hAnsi="Arial" w:cs="Arial"/>
        </w:rPr>
        <w:t xml:space="preserve">The purpose of this report is to analyse </w:t>
      </w:r>
      <w:r w:rsidR="001538C5" w:rsidRPr="00E329A7">
        <w:rPr>
          <w:rFonts w:ascii="Arial" w:hAnsi="Arial" w:cs="Arial"/>
        </w:rPr>
        <w:t xml:space="preserve">one of the UK’s </w:t>
      </w:r>
      <w:r w:rsidR="003D2E02" w:rsidRPr="00E329A7">
        <w:rPr>
          <w:rFonts w:ascii="Arial" w:hAnsi="Arial" w:cs="Arial"/>
        </w:rPr>
        <w:t>PLC/</w:t>
      </w:r>
      <w:r w:rsidR="00935539">
        <w:rPr>
          <w:rFonts w:ascii="Arial" w:hAnsi="Arial" w:cs="Arial"/>
        </w:rPr>
        <w:t>Franchise</w:t>
      </w:r>
      <w:r w:rsidR="003D2E02" w:rsidRPr="00E329A7">
        <w:rPr>
          <w:rFonts w:ascii="Arial" w:hAnsi="Arial" w:cs="Arial"/>
        </w:rPr>
        <w:t xml:space="preserve"> Organisations’ </w:t>
      </w:r>
      <w:r w:rsidR="001538C5" w:rsidRPr="00E329A7">
        <w:rPr>
          <w:rFonts w:ascii="Arial" w:hAnsi="Arial" w:cs="Arial"/>
          <w:i/>
        </w:rPr>
        <w:t>Egg Free Cake Box</w:t>
      </w:r>
      <w:r w:rsidRPr="00E329A7">
        <w:rPr>
          <w:rFonts w:ascii="Arial" w:hAnsi="Arial" w:cs="Arial"/>
          <w:i/>
        </w:rPr>
        <w:t xml:space="preserve">’s </w:t>
      </w:r>
      <w:r w:rsidRPr="00E329A7">
        <w:rPr>
          <w:rFonts w:ascii="Arial" w:hAnsi="Arial" w:cs="Arial"/>
        </w:rPr>
        <w:t xml:space="preserve">organisational </w:t>
      </w:r>
      <w:r w:rsidR="003A5E1B" w:rsidRPr="00E329A7">
        <w:rPr>
          <w:rFonts w:ascii="Arial" w:hAnsi="Arial" w:cs="Arial"/>
        </w:rPr>
        <w:t>culture</w:t>
      </w:r>
      <w:r w:rsidRPr="00E329A7">
        <w:rPr>
          <w:rFonts w:ascii="Arial" w:hAnsi="Arial" w:cs="Arial"/>
        </w:rPr>
        <w:t xml:space="preserve">, </w:t>
      </w:r>
      <w:r w:rsidR="00D1619E" w:rsidRPr="00E329A7">
        <w:rPr>
          <w:rFonts w:ascii="Arial" w:hAnsi="Arial" w:cs="Arial"/>
        </w:rPr>
        <w:t>and</w:t>
      </w:r>
      <w:r w:rsidRPr="00E329A7">
        <w:rPr>
          <w:rFonts w:ascii="Arial" w:hAnsi="Arial" w:cs="Arial"/>
        </w:rPr>
        <w:t xml:space="preserve"> look at how recent external environmental factors, i</w:t>
      </w:r>
      <w:r w:rsidR="00DB592D" w:rsidRPr="00E329A7">
        <w:rPr>
          <w:rFonts w:ascii="Arial" w:hAnsi="Arial" w:cs="Arial"/>
        </w:rPr>
        <w:t xml:space="preserve">ncluding Covid-19 and ethical </w:t>
      </w:r>
      <w:r w:rsidR="00D1619E" w:rsidRPr="00E329A7">
        <w:rPr>
          <w:rFonts w:ascii="Arial" w:hAnsi="Arial" w:cs="Arial"/>
        </w:rPr>
        <w:t>dilemmas</w:t>
      </w:r>
      <w:r w:rsidR="00DB592D" w:rsidRPr="00E329A7">
        <w:rPr>
          <w:rFonts w:ascii="Arial" w:hAnsi="Arial" w:cs="Arial"/>
        </w:rPr>
        <w:t xml:space="preserve"> has manipulated the performance of the organisation over the last 2 years</w:t>
      </w:r>
      <w:r w:rsidR="001538C5" w:rsidRPr="00E329A7">
        <w:rPr>
          <w:rFonts w:ascii="Arial" w:hAnsi="Arial" w:cs="Arial"/>
        </w:rPr>
        <w:t xml:space="preserve">. </w:t>
      </w:r>
    </w:p>
    <w:p w14:paraId="5F32FA43" w14:textId="77777777" w:rsidR="00DB592D" w:rsidRPr="00E329A7" w:rsidRDefault="004F13A7" w:rsidP="00F97333">
      <w:pPr>
        <w:spacing w:after="0" w:line="360" w:lineRule="auto"/>
        <w:rPr>
          <w:rFonts w:ascii="Arial" w:hAnsi="Arial" w:cs="Arial"/>
        </w:rPr>
      </w:pPr>
      <w:r w:rsidRPr="00E329A7">
        <w:rPr>
          <w:rFonts w:ascii="Arial" w:hAnsi="Arial" w:cs="Arial"/>
        </w:rPr>
        <w:t>This study could be conducive to similar organisations in the food industry who would like to diagnosticate positive as well as negative practices within the workplace</w:t>
      </w:r>
      <w:r w:rsidR="00935539">
        <w:rPr>
          <w:rFonts w:ascii="Arial" w:hAnsi="Arial" w:cs="Arial"/>
        </w:rPr>
        <w:t>,</w:t>
      </w:r>
      <w:r w:rsidRPr="00E329A7">
        <w:rPr>
          <w:rFonts w:ascii="Arial" w:hAnsi="Arial" w:cs="Arial"/>
        </w:rPr>
        <w:t xml:space="preserve"> that would help improve their organisational performance, hopefully avoiding any negative impacts for future reference. Employers may also find the information found in this study useful, as it would allow them to get a perspective </w:t>
      </w:r>
      <w:r w:rsidR="00C866E1" w:rsidRPr="00E329A7">
        <w:rPr>
          <w:rFonts w:ascii="Arial" w:hAnsi="Arial" w:cs="Arial"/>
        </w:rPr>
        <w:t>that variates from the subjective view on the organisation. This will help them to have a clearer view on how the organisation is being effected and possibly look into making some amendments on the workplace culture.</w:t>
      </w:r>
    </w:p>
    <w:p w14:paraId="41B7BAD3" w14:textId="77777777" w:rsidR="00804117" w:rsidRPr="00E329A7" w:rsidRDefault="00804117" w:rsidP="00F97333">
      <w:pPr>
        <w:spacing w:after="0" w:line="360" w:lineRule="auto"/>
        <w:rPr>
          <w:rFonts w:ascii="Arial" w:hAnsi="Arial" w:cs="Arial"/>
        </w:rPr>
      </w:pPr>
    </w:p>
    <w:p w14:paraId="40870C5D" w14:textId="77777777" w:rsidR="003705B1" w:rsidRPr="00E329A7" w:rsidRDefault="00057318" w:rsidP="00F97333">
      <w:pPr>
        <w:spacing w:after="0" w:line="360" w:lineRule="auto"/>
        <w:rPr>
          <w:rFonts w:ascii="Arial" w:hAnsi="Arial" w:cs="Arial"/>
        </w:rPr>
      </w:pPr>
      <w:r w:rsidRPr="00E329A7">
        <w:rPr>
          <w:rFonts w:ascii="Arial" w:hAnsi="Arial" w:cs="Arial"/>
        </w:rPr>
        <w:t xml:space="preserve">In the first section of this report, </w:t>
      </w:r>
      <w:r w:rsidR="00935539">
        <w:rPr>
          <w:rFonts w:ascii="Arial" w:hAnsi="Arial" w:cs="Arial"/>
        </w:rPr>
        <w:t xml:space="preserve">we will give </w:t>
      </w:r>
      <w:r w:rsidRPr="00E329A7">
        <w:rPr>
          <w:rFonts w:ascii="Arial" w:hAnsi="Arial" w:cs="Arial"/>
        </w:rPr>
        <w:t>a</w:t>
      </w:r>
      <w:r w:rsidR="003D2E02" w:rsidRPr="00E329A7">
        <w:rPr>
          <w:rFonts w:ascii="Arial" w:hAnsi="Arial" w:cs="Arial"/>
        </w:rPr>
        <w:t xml:space="preserve"> brief history of Egg Free Cake Box, which will lead me to highlighting t</w:t>
      </w:r>
      <w:r w:rsidR="003705B1" w:rsidRPr="00E329A7">
        <w:rPr>
          <w:rFonts w:ascii="Arial" w:hAnsi="Arial" w:cs="Arial"/>
        </w:rPr>
        <w:t>he culture of the workplace prior to Covid</w:t>
      </w:r>
      <w:r w:rsidR="00935539">
        <w:rPr>
          <w:rFonts w:ascii="Arial" w:hAnsi="Arial" w:cs="Arial"/>
        </w:rPr>
        <w:t xml:space="preserve">-19, the impact felt throughout, </w:t>
      </w:r>
      <w:r w:rsidR="003705B1" w:rsidRPr="00E329A7">
        <w:rPr>
          <w:rFonts w:ascii="Arial" w:hAnsi="Arial" w:cs="Arial"/>
        </w:rPr>
        <w:t xml:space="preserve">and how effective their solutions </w:t>
      </w:r>
      <w:r w:rsidR="00804117" w:rsidRPr="00E329A7">
        <w:rPr>
          <w:rFonts w:ascii="Arial" w:hAnsi="Arial" w:cs="Arial"/>
        </w:rPr>
        <w:t>were</w:t>
      </w:r>
      <w:r w:rsidR="003705B1" w:rsidRPr="00E329A7">
        <w:rPr>
          <w:rFonts w:ascii="Arial" w:hAnsi="Arial" w:cs="Arial"/>
        </w:rPr>
        <w:t xml:space="preserve"> to the organisation </w:t>
      </w:r>
      <w:r w:rsidR="00C866E1" w:rsidRPr="00E329A7">
        <w:rPr>
          <w:rFonts w:ascii="Arial" w:hAnsi="Arial" w:cs="Arial"/>
        </w:rPr>
        <w:t>as well as their</w:t>
      </w:r>
      <w:r w:rsidR="003705B1" w:rsidRPr="00E329A7">
        <w:rPr>
          <w:rFonts w:ascii="Arial" w:hAnsi="Arial" w:cs="Arial"/>
        </w:rPr>
        <w:t xml:space="preserve"> future plans in accordance with ‘the new normal.’</w:t>
      </w:r>
    </w:p>
    <w:p w14:paraId="17F23237" w14:textId="77777777" w:rsidR="00F0694A" w:rsidRPr="00E329A7" w:rsidRDefault="00057318" w:rsidP="00F97333">
      <w:pPr>
        <w:spacing w:after="0" w:line="360" w:lineRule="auto"/>
        <w:rPr>
          <w:rFonts w:ascii="Arial" w:hAnsi="Arial" w:cs="Arial"/>
        </w:rPr>
      </w:pPr>
      <w:r w:rsidRPr="00E329A7">
        <w:rPr>
          <w:rFonts w:ascii="Arial" w:hAnsi="Arial" w:cs="Arial"/>
        </w:rPr>
        <w:t xml:space="preserve">This will then lead into </w:t>
      </w:r>
      <w:r w:rsidR="00F0694A" w:rsidRPr="00E329A7">
        <w:rPr>
          <w:rFonts w:ascii="Arial" w:hAnsi="Arial" w:cs="Arial"/>
        </w:rPr>
        <w:t>an analysis section</w:t>
      </w:r>
      <w:r w:rsidRPr="00E329A7">
        <w:rPr>
          <w:rFonts w:ascii="Arial" w:hAnsi="Arial" w:cs="Arial"/>
        </w:rPr>
        <w:t xml:space="preserve"> </w:t>
      </w:r>
      <w:r w:rsidR="00632BA7">
        <w:rPr>
          <w:rFonts w:ascii="Arial" w:hAnsi="Arial" w:cs="Arial"/>
        </w:rPr>
        <w:t xml:space="preserve">where information from a </w:t>
      </w:r>
      <w:r w:rsidR="003D2E02" w:rsidRPr="00E329A7">
        <w:rPr>
          <w:rFonts w:ascii="Arial" w:hAnsi="Arial" w:cs="Arial"/>
        </w:rPr>
        <w:t>PESTEL</w:t>
      </w:r>
      <w:r w:rsidR="003705B1" w:rsidRPr="00E329A7">
        <w:rPr>
          <w:rFonts w:ascii="Arial" w:hAnsi="Arial" w:cs="Arial"/>
        </w:rPr>
        <w:t xml:space="preserve"> and </w:t>
      </w:r>
      <w:r w:rsidR="005F6680" w:rsidRPr="00E329A7">
        <w:rPr>
          <w:rFonts w:ascii="Arial" w:hAnsi="Arial" w:cs="Arial"/>
        </w:rPr>
        <w:t>Michael Porte</w:t>
      </w:r>
      <w:r w:rsidR="00632BA7">
        <w:rPr>
          <w:rFonts w:ascii="Arial" w:hAnsi="Arial" w:cs="Arial"/>
        </w:rPr>
        <w:t>r’s Five Forces Model</w:t>
      </w:r>
      <w:r w:rsidR="00F0694A" w:rsidRPr="00E329A7">
        <w:rPr>
          <w:rFonts w:ascii="Arial" w:hAnsi="Arial" w:cs="Arial"/>
        </w:rPr>
        <w:t xml:space="preserve"> will be produced</w:t>
      </w:r>
      <w:r w:rsidR="00424CA3" w:rsidRPr="00E329A7">
        <w:rPr>
          <w:rFonts w:ascii="Arial" w:hAnsi="Arial" w:cs="Arial"/>
        </w:rPr>
        <w:t xml:space="preserve">, </w:t>
      </w:r>
      <w:r w:rsidRPr="00E329A7">
        <w:rPr>
          <w:rFonts w:ascii="Arial" w:hAnsi="Arial" w:cs="Arial"/>
        </w:rPr>
        <w:t xml:space="preserve">assisting </w:t>
      </w:r>
      <w:r w:rsidR="00F0694A" w:rsidRPr="00E329A7">
        <w:rPr>
          <w:rFonts w:ascii="Arial" w:hAnsi="Arial" w:cs="Arial"/>
        </w:rPr>
        <w:t xml:space="preserve">in the </w:t>
      </w:r>
      <w:r w:rsidR="005F6680" w:rsidRPr="00E329A7">
        <w:rPr>
          <w:rFonts w:ascii="Arial" w:hAnsi="Arial" w:cs="Arial"/>
        </w:rPr>
        <w:t>highlight</w:t>
      </w:r>
      <w:r w:rsidR="00424CA3" w:rsidRPr="00E329A7">
        <w:rPr>
          <w:rFonts w:ascii="Arial" w:hAnsi="Arial" w:cs="Arial"/>
        </w:rPr>
        <w:t>ing</w:t>
      </w:r>
      <w:r w:rsidR="005F6680" w:rsidRPr="00E329A7">
        <w:rPr>
          <w:rFonts w:ascii="Arial" w:hAnsi="Arial" w:cs="Arial"/>
        </w:rPr>
        <w:t xml:space="preserve"> </w:t>
      </w:r>
      <w:r w:rsidR="00F0694A" w:rsidRPr="00E329A7">
        <w:rPr>
          <w:rFonts w:ascii="Arial" w:hAnsi="Arial" w:cs="Arial"/>
        </w:rPr>
        <w:t xml:space="preserve">of </w:t>
      </w:r>
      <w:r w:rsidR="005F6680" w:rsidRPr="00E329A7">
        <w:rPr>
          <w:rFonts w:ascii="Arial" w:hAnsi="Arial" w:cs="Arial"/>
        </w:rPr>
        <w:t xml:space="preserve">the organisational challenges and how </w:t>
      </w:r>
      <w:r w:rsidR="00935539">
        <w:rPr>
          <w:rFonts w:ascii="Arial" w:hAnsi="Arial" w:cs="Arial"/>
        </w:rPr>
        <w:t>these</w:t>
      </w:r>
      <w:r w:rsidR="005F6680" w:rsidRPr="00E329A7">
        <w:rPr>
          <w:rFonts w:ascii="Arial" w:hAnsi="Arial" w:cs="Arial"/>
        </w:rPr>
        <w:t xml:space="preserve"> could affect </w:t>
      </w:r>
      <w:r w:rsidR="00F0694A" w:rsidRPr="00E329A7">
        <w:rPr>
          <w:rFonts w:ascii="Arial" w:hAnsi="Arial" w:cs="Arial"/>
        </w:rPr>
        <w:t>the</w:t>
      </w:r>
      <w:r w:rsidR="005F6680" w:rsidRPr="00E329A7">
        <w:rPr>
          <w:rFonts w:ascii="Arial" w:hAnsi="Arial" w:cs="Arial"/>
        </w:rPr>
        <w:t xml:space="preserve"> performance within the industry if change is not applied to adhere to the Covid-19 Government guidelines, as well as a successful</w:t>
      </w:r>
      <w:r w:rsidR="003D2E02" w:rsidRPr="00E329A7">
        <w:rPr>
          <w:rFonts w:ascii="Arial" w:hAnsi="Arial" w:cs="Arial"/>
        </w:rPr>
        <w:t xml:space="preserve"> running</w:t>
      </w:r>
      <w:r w:rsidR="00C866E1" w:rsidRPr="00E329A7">
        <w:rPr>
          <w:rFonts w:ascii="Arial" w:hAnsi="Arial" w:cs="Arial"/>
        </w:rPr>
        <w:t xml:space="preserve"> of</w:t>
      </w:r>
      <w:r w:rsidR="005F6680" w:rsidRPr="00E329A7">
        <w:rPr>
          <w:rFonts w:ascii="Arial" w:hAnsi="Arial" w:cs="Arial"/>
        </w:rPr>
        <w:t xml:space="preserve"> business.</w:t>
      </w:r>
      <w:r w:rsidR="009F127F" w:rsidRPr="00E329A7">
        <w:rPr>
          <w:rFonts w:ascii="Arial" w:hAnsi="Arial" w:cs="Arial"/>
        </w:rPr>
        <w:t xml:space="preserve"> </w:t>
      </w:r>
    </w:p>
    <w:p w14:paraId="417D2712" w14:textId="466CDE0D" w:rsidR="00F0694A" w:rsidRPr="00E329A7" w:rsidRDefault="007D12AE" w:rsidP="00F97333">
      <w:pPr>
        <w:spacing w:after="0" w:line="360" w:lineRule="auto"/>
        <w:rPr>
          <w:rFonts w:ascii="Arial" w:hAnsi="Arial" w:cs="Arial"/>
        </w:rPr>
      </w:pPr>
      <w:r>
        <w:rPr>
          <w:rFonts w:ascii="Arial" w:hAnsi="Arial" w:cs="Arial"/>
        </w:rPr>
        <w:t>The Cultural Web</w:t>
      </w:r>
      <w:r w:rsidR="009927D2" w:rsidRPr="00E329A7">
        <w:rPr>
          <w:rFonts w:ascii="Arial" w:hAnsi="Arial" w:cs="Arial"/>
        </w:rPr>
        <w:t xml:space="preserve"> model </w:t>
      </w:r>
      <w:r w:rsidR="009F127F" w:rsidRPr="00E329A7">
        <w:rPr>
          <w:rFonts w:ascii="Arial" w:hAnsi="Arial" w:cs="Arial"/>
        </w:rPr>
        <w:t xml:space="preserve">will assist in analysing this organisations </w:t>
      </w:r>
      <w:r w:rsidR="003A5E1B" w:rsidRPr="00E329A7">
        <w:rPr>
          <w:rFonts w:ascii="Arial" w:hAnsi="Arial" w:cs="Arial"/>
        </w:rPr>
        <w:t>culture</w:t>
      </w:r>
      <w:r w:rsidR="009F127F" w:rsidRPr="00E329A7">
        <w:rPr>
          <w:rFonts w:ascii="Arial" w:hAnsi="Arial" w:cs="Arial"/>
        </w:rPr>
        <w:t xml:space="preserve">, </w:t>
      </w:r>
      <w:r w:rsidR="00F0694A" w:rsidRPr="00E329A7">
        <w:rPr>
          <w:rFonts w:ascii="Arial" w:hAnsi="Arial" w:cs="Arial"/>
        </w:rPr>
        <w:t>to identify and support recommendations for changes and new strategies within the organisation.</w:t>
      </w:r>
    </w:p>
    <w:p w14:paraId="7950B521" w14:textId="77777777" w:rsidR="00057318" w:rsidRPr="00E329A7" w:rsidRDefault="001C4571" w:rsidP="00F97333">
      <w:pPr>
        <w:spacing w:after="0" w:line="360" w:lineRule="auto"/>
        <w:rPr>
          <w:rFonts w:ascii="Arial" w:hAnsi="Arial" w:cs="Arial"/>
        </w:rPr>
      </w:pPr>
      <w:r w:rsidRPr="00E329A7">
        <w:rPr>
          <w:rFonts w:ascii="Arial" w:hAnsi="Arial" w:cs="Arial"/>
        </w:rPr>
        <w:t>With r</w:t>
      </w:r>
      <w:r w:rsidR="00C866E1" w:rsidRPr="00E329A7">
        <w:rPr>
          <w:rFonts w:ascii="Arial" w:hAnsi="Arial" w:cs="Arial"/>
        </w:rPr>
        <w:t>ecent data on</w:t>
      </w:r>
      <w:r w:rsidR="005F6680" w:rsidRPr="00E329A7">
        <w:rPr>
          <w:rFonts w:ascii="Arial" w:hAnsi="Arial" w:cs="Arial"/>
        </w:rPr>
        <w:t xml:space="preserve"> Egg Free</w:t>
      </w:r>
      <w:r w:rsidR="00C866E1" w:rsidRPr="00E329A7">
        <w:rPr>
          <w:rFonts w:ascii="Arial" w:hAnsi="Arial" w:cs="Arial"/>
        </w:rPr>
        <w:t xml:space="preserve"> Cake Box’s current state</w:t>
      </w:r>
      <w:r w:rsidRPr="00E329A7">
        <w:rPr>
          <w:rFonts w:ascii="Arial" w:hAnsi="Arial" w:cs="Arial"/>
        </w:rPr>
        <w:t>, data</w:t>
      </w:r>
      <w:r w:rsidR="00C866E1" w:rsidRPr="00E329A7">
        <w:rPr>
          <w:rFonts w:ascii="Arial" w:hAnsi="Arial" w:cs="Arial"/>
        </w:rPr>
        <w:t xml:space="preserve"> was gathered from their most recent annual report</w:t>
      </w:r>
      <w:r w:rsidRPr="00E329A7">
        <w:rPr>
          <w:rFonts w:ascii="Arial" w:hAnsi="Arial" w:cs="Arial"/>
        </w:rPr>
        <w:t>, and b</w:t>
      </w:r>
      <w:r w:rsidR="00845EFC" w:rsidRPr="00E329A7">
        <w:rPr>
          <w:rFonts w:ascii="Arial" w:hAnsi="Arial" w:cs="Arial"/>
        </w:rPr>
        <w:t xml:space="preserve">ased on this informational data, </w:t>
      </w:r>
      <w:r w:rsidR="00057318" w:rsidRPr="00E329A7">
        <w:rPr>
          <w:rFonts w:ascii="Arial" w:hAnsi="Arial" w:cs="Arial"/>
        </w:rPr>
        <w:t>th</w:t>
      </w:r>
      <w:r w:rsidRPr="00E329A7">
        <w:rPr>
          <w:rFonts w:ascii="Arial" w:hAnsi="Arial" w:cs="Arial"/>
        </w:rPr>
        <w:t>is</w:t>
      </w:r>
      <w:r w:rsidR="00057318" w:rsidRPr="00E329A7">
        <w:rPr>
          <w:rFonts w:ascii="Arial" w:hAnsi="Arial" w:cs="Arial"/>
        </w:rPr>
        <w:t xml:space="preserve"> </w:t>
      </w:r>
      <w:r w:rsidRPr="00E329A7">
        <w:rPr>
          <w:rFonts w:ascii="Arial" w:hAnsi="Arial" w:cs="Arial"/>
        </w:rPr>
        <w:t>section of the report</w:t>
      </w:r>
      <w:r w:rsidR="00057318" w:rsidRPr="00E329A7">
        <w:rPr>
          <w:rFonts w:ascii="Arial" w:hAnsi="Arial" w:cs="Arial"/>
        </w:rPr>
        <w:t xml:space="preserve"> will</w:t>
      </w:r>
      <w:r w:rsidR="005F6680" w:rsidRPr="00E329A7">
        <w:rPr>
          <w:rFonts w:ascii="Arial" w:hAnsi="Arial" w:cs="Arial"/>
        </w:rPr>
        <w:t xml:space="preserve"> </w:t>
      </w:r>
      <w:r w:rsidRPr="00E329A7">
        <w:rPr>
          <w:rFonts w:ascii="Arial" w:hAnsi="Arial" w:cs="Arial"/>
        </w:rPr>
        <w:t xml:space="preserve">also </w:t>
      </w:r>
      <w:r w:rsidR="00057318" w:rsidRPr="00E329A7">
        <w:rPr>
          <w:rFonts w:ascii="Arial" w:hAnsi="Arial" w:cs="Arial"/>
        </w:rPr>
        <w:t xml:space="preserve">highlight </w:t>
      </w:r>
      <w:r w:rsidR="00F0694A" w:rsidRPr="00E329A7">
        <w:rPr>
          <w:rFonts w:ascii="Arial" w:hAnsi="Arial" w:cs="Arial"/>
        </w:rPr>
        <w:t>the findings</w:t>
      </w:r>
      <w:r w:rsidR="00057318" w:rsidRPr="00E329A7">
        <w:rPr>
          <w:rFonts w:ascii="Arial" w:hAnsi="Arial" w:cs="Arial"/>
        </w:rPr>
        <w:t xml:space="preserve"> of the </w:t>
      </w:r>
      <w:r w:rsidR="005F6680" w:rsidRPr="00E329A7">
        <w:rPr>
          <w:rFonts w:ascii="Arial" w:hAnsi="Arial" w:cs="Arial"/>
        </w:rPr>
        <w:t>internal running of Head Office, the Warehouse and the Store Branches</w:t>
      </w:r>
      <w:r w:rsidR="00057318" w:rsidRPr="00E329A7">
        <w:rPr>
          <w:rFonts w:ascii="Arial" w:hAnsi="Arial" w:cs="Arial"/>
        </w:rPr>
        <w:t xml:space="preserve">, </w:t>
      </w:r>
      <w:r w:rsidRPr="00E329A7">
        <w:rPr>
          <w:rFonts w:ascii="Arial" w:hAnsi="Arial" w:cs="Arial"/>
        </w:rPr>
        <w:t xml:space="preserve">showing the links between the critical analysis and the proven results. At this point the report </w:t>
      </w:r>
      <w:r w:rsidR="003D2E02" w:rsidRPr="00E329A7">
        <w:rPr>
          <w:rFonts w:ascii="Arial" w:hAnsi="Arial" w:cs="Arial"/>
        </w:rPr>
        <w:t>aim</w:t>
      </w:r>
      <w:r w:rsidRPr="00E329A7">
        <w:rPr>
          <w:rFonts w:ascii="Arial" w:hAnsi="Arial" w:cs="Arial"/>
        </w:rPr>
        <w:t>s</w:t>
      </w:r>
      <w:r w:rsidR="005F6680" w:rsidRPr="00E329A7">
        <w:rPr>
          <w:rFonts w:ascii="Arial" w:hAnsi="Arial" w:cs="Arial"/>
        </w:rPr>
        <w:t xml:space="preserve"> to </w:t>
      </w:r>
      <w:r w:rsidR="00057318" w:rsidRPr="00E329A7">
        <w:rPr>
          <w:rFonts w:ascii="Arial" w:hAnsi="Arial" w:cs="Arial"/>
        </w:rPr>
        <w:t>produce</w:t>
      </w:r>
      <w:r w:rsidR="005F6680" w:rsidRPr="00E329A7">
        <w:rPr>
          <w:rFonts w:ascii="Arial" w:hAnsi="Arial" w:cs="Arial"/>
        </w:rPr>
        <w:t xml:space="preserve"> </w:t>
      </w:r>
      <w:r w:rsidR="00F0694A" w:rsidRPr="00E329A7">
        <w:rPr>
          <w:rFonts w:ascii="Arial" w:hAnsi="Arial" w:cs="Arial"/>
        </w:rPr>
        <w:t>and evaluate</w:t>
      </w:r>
      <w:r w:rsidR="005F6680" w:rsidRPr="00E329A7">
        <w:rPr>
          <w:rFonts w:ascii="Arial" w:hAnsi="Arial" w:cs="Arial"/>
        </w:rPr>
        <w:t xml:space="preserve"> this organisations </w:t>
      </w:r>
      <w:r w:rsidR="005F6680" w:rsidRPr="00E329A7">
        <w:rPr>
          <w:rFonts w:ascii="Arial" w:hAnsi="Arial" w:cs="Arial"/>
          <w:i/>
        </w:rPr>
        <w:t>current</w:t>
      </w:r>
      <w:r w:rsidR="005F6680" w:rsidRPr="00E329A7">
        <w:rPr>
          <w:rFonts w:ascii="Arial" w:hAnsi="Arial" w:cs="Arial"/>
        </w:rPr>
        <w:t xml:space="preserve"> workplace culture</w:t>
      </w:r>
      <w:r w:rsidR="003D2E02" w:rsidRPr="00E329A7">
        <w:rPr>
          <w:rFonts w:ascii="Arial" w:hAnsi="Arial" w:cs="Arial"/>
        </w:rPr>
        <w:t>,</w:t>
      </w:r>
      <w:r w:rsidR="005F6680" w:rsidRPr="00E329A7">
        <w:rPr>
          <w:rFonts w:ascii="Arial" w:hAnsi="Arial" w:cs="Arial"/>
        </w:rPr>
        <w:t xml:space="preserve"> and how their acts of efficiency </w:t>
      </w:r>
      <w:r w:rsidRPr="00E329A7">
        <w:rPr>
          <w:rFonts w:ascii="Arial" w:hAnsi="Arial" w:cs="Arial"/>
        </w:rPr>
        <w:t xml:space="preserve">are contributing </w:t>
      </w:r>
      <w:r w:rsidR="005F6680" w:rsidRPr="00E329A7">
        <w:rPr>
          <w:rFonts w:ascii="Arial" w:hAnsi="Arial" w:cs="Arial"/>
        </w:rPr>
        <w:t>to their financial performance.</w:t>
      </w:r>
      <w:r w:rsidR="009F127F" w:rsidRPr="00E329A7">
        <w:rPr>
          <w:rFonts w:ascii="Arial" w:hAnsi="Arial" w:cs="Arial"/>
        </w:rPr>
        <w:t xml:space="preserve"> </w:t>
      </w:r>
    </w:p>
    <w:p w14:paraId="284199CB" w14:textId="77777777" w:rsidR="00057318" w:rsidRPr="00E329A7" w:rsidRDefault="00057318" w:rsidP="00F97333">
      <w:pPr>
        <w:spacing w:after="0" w:line="360" w:lineRule="auto"/>
        <w:rPr>
          <w:rFonts w:ascii="Arial" w:hAnsi="Arial" w:cs="Arial"/>
        </w:rPr>
      </w:pPr>
    </w:p>
    <w:p w14:paraId="77B5BC50" w14:textId="77777777" w:rsidR="005F6680" w:rsidRPr="00E329A7" w:rsidRDefault="001C4571" w:rsidP="00F97333">
      <w:pPr>
        <w:spacing w:after="0" w:line="360" w:lineRule="auto"/>
        <w:rPr>
          <w:rFonts w:ascii="Arial" w:hAnsi="Arial" w:cs="Arial"/>
        </w:rPr>
      </w:pPr>
      <w:r w:rsidRPr="00E329A7">
        <w:rPr>
          <w:rFonts w:ascii="Arial" w:hAnsi="Arial" w:cs="Arial"/>
        </w:rPr>
        <w:t xml:space="preserve">The final section of this report will look at the </w:t>
      </w:r>
      <w:r w:rsidR="005F6680" w:rsidRPr="00E329A7">
        <w:rPr>
          <w:rFonts w:ascii="Arial" w:hAnsi="Arial" w:cs="Arial"/>
        </w:rPr>
        <w:t xml:space="preserve">Ethical </w:t>
      </w:r>
      <w:r w:rsidR="00804117" w:rsidRPr="00E329A7">
        <w:rPr>
          <w:rFonts w:ascii="Arial" w:hAnsi="Arial" w:cs="Arial"/>
        </w:rPr>
        <w:t>Dilemmas</w:t>
      </w:r>
      <w:r w:rsidR="005F6680" w:rsidRPr="00E329A7">
        <w:rPr>
          <w:rFonts w:ascii="Arial" w:hAnsi="Arial" w:cs="Arial"/>
        </w:rPr>
        <w:t xml:space="preserve"> that have affected the workplace </w:t>
      </w:r>
      <w:r w:rsidRPr="00E329A7">
        <w:rPr>
          <w:rFonts w:ascii="Arial" w:hAnsi="Arial" w:cs="Arial"/>
        </w:rPr>
        <w:t xml:space="preserve">culture </w:t>
      </w:r>
      <w:r w:rsidR="00804117" w:rsidRPr="00E329A7">
        <w:rPr>
          <w:rFonts w:ascii="Arial" w:hAnsi="Arial" w:cs="Arial"/>
        </w:rPr>
        <w:t>since Covi</w:t>
      </w:r>
      <w:r w:rsidRPr="00E329A7">
        <w:rPr>
          <w:rFonts w:ascii="Arial" w:hAnsi="Arial" w:cs="Arial"/>
        </w:rPr>
        <w:t>d-19</w:t>
      </w:r>
      <w:r w:rsidR="00804117" w:rsidRPr="00E329A7">
        <w:rPr>
          <w:rFonts w:ascii="Arial" w:hAnsi="Arial" w:cs="Arial"/>
        </w:rPr>
        <w:t xml:space="preserve">, along </w:t>
      </w:r>
      <w:r w:rsidR="00845EFC" w:rsidRPr="00E329A7">
        <w:rPr>
          <w:rFonts w:ascii="Arial" w:hAnsi="Arial" w:cs="Arial"/>
        </w:rPr>
        <w:t xml:space="preserve">with possible Ethical Dilemmas </w:t>
      </w:r>
      <w:r w:rsidR="00804117" w:rsidRPr="00E329A7">
        <w:rPr>
          <w:rFonts w:ascii="Arial" w:hAnsi="Arial" w:cs="Arial"/>
        </w:rPr>
        <w:t>that could slightly/heavily affect the organisations performance</w:t>
      </w:r>
      <w:r w:rsidR="00845EFC" w:rsidRPr="00E329A7">
        <w:rPr>
          <w:rFonts w:ascii="Arial" w:hAnsi="Arial" w:cs="Arial"/>
        </w:rPr>
        <w:t xml:space="preserve"> in future if suitable precautions are not in place</w:t>
      </w:r>
      <w:r w:rsidRPr="00E329A7">
        <w:rPr>
          <w:rFonts w:ascii="Arial" w:hAnsi="Arial" w:cs="Arial"/>
        </w:rPr>
        <w:t xml:space="preserve"> based on the critical analysis’s done in this report.</w:t>
      </w:r>
    </w:p>
    <w:p w14:paraId="1206326A" w14:textId="77777777" w:rsidR="005F272B" w:rsidRPr="00E329A7" w:rsidRDefault="003D2E02" w:rsidP="00F97333">
      <w:pPr>
        <w:spacing w:after="0" w:line="360" w:lineRule="auto"/>
        <w:rPr>
          <w:rFonts w:ascii="Arial" w:hAnsi="Arial" w:cs="Arial"/>
          <w:vanish/>
          <w:specVanish/>
        </w:rPr>
      </w:pPr>
      <w:r w:rsidRPr="00E329A7">
        <w:rPr>
          <w:rFonts w:ascii="Arial" w:hAnsi="Arial" w:cs="Arial"/>
        </w:rPr>
        <w:lastRenderedPageBreak/>
        <w:t>The</w:t>
      </w:r>
      <w:r w:rsidR="00804117" w:rsidRPr="00E329A7">
        <w:rPr>
          <w:rFonts w:ascii="Arial" w:hAnsi="Arial" w:cs="Arial"/>
        </w:rPr>
        <w:t>n to culminate</w:t>
      </w:r>
      <w:r w:rsidR="001C4571" w:rsidRPr="00E329A7">
        <w:rPr>
          <w:rFonts w:ascii="Arial" w:hAnsi="Arial" w:cs="Arial"/>
        </w:rPr>
        <w:t xml:space="preserve">, personal recommendations on </w:t>
      </w:r>
      <w:r w:rsidR="00845EFC" w:rsidRPr="00E329A7">
        <w:rPr>
          <w:rFonts w:ascii="Arial" w:hAnsi="Arial" w:cs="Arial"/>
        </w:rPr>
        <w:t>solutions</w:t>
      </w:r>
      <w:r w:rsidR="00804117" w:rsidRPr="00E329A7">
        <w:rPr>
          <w:rFonts w:ascii="Arial" w:hAnsi="Arial" w:cs="Arial"/>
        </w:rPr>
        <w:t xml:space="preserve"> </w:t>
      </w:r>
      <w:r w:rsidR="001C4571" w:rsidRPr="00E329A7">
        <w:rPr>
          <w:rFonts w:ascii="Arial" w:hAnsi="Arial" w:cs="Arial"/>
        </w:rPr>
        <w:t>that could be applied from an</w:t>
      </w:r>
      <w:r w:rsidR="00804117" w:rsidRPr="00E329A7">
        <w:rPr>
          <w:rFonts w:ascii="Arial" w:hAnsi="Arial" w:cs="Arial"/>
        </w:rPr>
        <w:t xml:space="preserve"> ethical point of view </w:t>
      </w:r>
      <w:r w:rsidR="00845EFC" w:rsidRPr="00E329A7">
        <w:rPr>
          <w:rFonts w:ascii="Arial" w:hAnsi="Arial" w:cs="Arial"/>
        </w:rPr>
        <w:t xml:space="preserve">will be explained, </w:t>
      </w:r>
      <w:r w:rsidR="001C4571" w:rsidRPr="00E329A7">
        <w:rPr>
          <w:rFonts w:ascii="Arial" w:hAnsi="Arial" w:cs="Arial"/>
        </w:rPr>
        <w:t xml:space="preserve">with supporting </w:t>
      </w:r>
      <w:r w:rsidR="006731EE" w:rsidRPr="00E329A7">
        <w:rPr>
          <w:rFonts w:ascii="Arial" w:hAnsi="Arial" w:cs="Arial"/>
        </w:rPr>
        <w:t>discussion</w:t>
      </w:r>
      <w:r w:rsidR="001C4571" w:rsidRPr="00E329A7">
        <w:rPr>
          <w:rFonts w:ascii="Arial" w:hAnsi="Arial" w:cs="Arial"/>
        </w:rPr>
        <w:t xml:space="preserve"> on</w:t>
      </w:r>
      <w:r w:rsidR="00804117" w:rsidRPr="00E329A7">
        <w:rPr>
          <w:rFonts w:ascii="Arial" w:hAnsi="Arial" w:cs="Arial"/>
        </w:rPr>
        <w:t xml:space="preserve"> why these </w:t>
      </w:r>
      <w:r w:rsidR="00845EFC" w:rsidRPr="00E329A7">
        <w:rPr>
          <w:rFonts w:ascii="Arial" w:hAnsi="Arial" w:cs="Arial"/>
        </w:rPr>
        <w:t>solutions</w:t>
      </w:r>
      <w:r w:rsidR="00804117" w:rsidRPr="00E329A7">
        <w:rPr>
          <w:rFonts w:ascii="Arial" w:hAnsi="Arial" w:cs="Arial"/>
        </w:rPr>
        <w:t xml:space="preserve"> </w:t>
      </w:r>
      <w:r w:rsidR="00845EFC" w:rsidRPr="00E329A7">
        <w:rPr>
          <w:rFonts w:ascii="Arial" w:hAnsi="Arial" w:cs="Arial"/>
        </w:rPr>
        <w:t>should</w:t>
      </w:r>
      <w:r w:rsidR="00804117" w:rsidRPr="00E329A7">
        <w:rPr>
          <w:rFonts w:ascii="Arial" w:hAnsi="Arial" w:cs="Arial"/>
        </w:rPr>
        <w:t xml:space="preserve"> be validated in the workplace culture of Egg Free Cake Box.</w:t>
      </w:r>
    </w:p>
    <w:p w14:paraId="12C8CEF9" w14:textId="77777777" w:rsidR="005F272B" w:rsidRPr="00E329A7" w:rsidRDefault="005F272B" w:rsidP="00F97333">
      <w:pPr>
        <w:spacing w:after="0" w:line="360" w:lineRule="auto"/>
        <w:rPr>
          <w:rFonts w:ascii="Arial" w:hAnsi="Arial" w:cs="Arial"/>
          <w:vanish/>
          <w:specVanish/>
        </w:rPr>
      </w:pPr>
      <w:r w:rsidRPr="00E329A7">
        <w:rPr>
          <w:rFonts w:ascii="Arial" w:hAnsi="Arial" w:cs="Arial"/>
        </w:rPr>
        <w:t xml:space="preserve"> </w:t>
      </w:r>
    </w:p>
    <w:p w14:paraId="2A688414" w14:textId="1F4008EC" w:rsidR="000B0921" w:rsidRDefault="005F272B" w:rsidP="00F97333">
      <w:pPr>
        <w:spacing w:after="0" w:line="360" w:lineRule="auto"/>
        <w:rPr>
          <w:rFonts w:ascii="Arial" w:hAnsi="Arial" w:cs="Arial"/>
        </w:rPr>
      </w:pPr>
      <w:r w:rsidRPr="00E329A7">
        <w:rPr>
          <w:rFonts w:ascii="Arial" w:hAnsi="Arial" w:cs="Arial"/>
        </w:rPr>
        <w:t xml:space="preserve"> </w:t>
      </w:r>
    </w:p>
    <w:p w14:paraId="008439DF" w14:textId="76A6C1D2" w:rsidR="00A759A5" w:rsidRPr="00E329A7" w:rsidRDefault="0009346A" w:rsidP="008461B4">
      <w:pPr>
        <w:rPr>
          <w:rFonts w:ascii="Arial" w:hAnsi="Arial" w:cs="Arial"/>
        </w:rPr>
      </w:pPr>
      <w:r>
        <w:rPr>
          <w:rFonts w:ascii="Arial" w:hAnsi="Arial" w:cs="Arial"/>
        </w:rPr>
        <w:br w:type="page"/>
      </w:r>
    </w:p>
    <w:p w14:paraId="069FB13C" w14:textId="58F6A6C9" w:rsidR="005F272B" w:rsidRPr="00A759A5" w:rsidRDefault="008114FA" w:rsidP="00E419C4">
      <w:pPr>
        <w:pStyle w:val="Heading1"/>
        <w:numPr>
          <w:ilvl w:val="0"/>
          <w:numId w:val="20"/>
        </w:numPr>
      </w:pPr>
      <w:r>
        <w:lastRenderedPageBreak/>
        <w:t>Eggf</w:t>
      </w:r>
      <w:r w:rsidR="005F272B" w:rsidRPr="00A759A5">
        <w:t xml:space="preserve">ree Cake Box </w:t>
      </w:r>
    </w:p>
    <w:p w14:paraId="375F0697" w14:textId="77777777" w:rsidR="00190F4E" w:rsidRPr="00E329A7" w:rsidRDefault="00190F4E" w:rsidP="00F97333">
      <w:pPr>
        <w:spacing w:after="0" w:line="360" w:lineRule="auto"/>
        <w:rPr>
          <w:rFonts w:ascii="Arial" w:hAnsi="Arial" w:cs="Arial"/>
        </w:rPr>
      </w:pPr>
    </w:p>
    <w:p w14:paraId="538CA6BF" w14:textId="77777777" w:rsidR="005F272B" w:rsidRPr="00E329A7" w:rsidRDefault="00FD0D25" w:rsidP="00F97333">
      <w:pPr>
        <w:spacing w:after="0" w:line="360" w:lineRule="auto"/>
        <w:rPr>
          <w:rFonts w:ascii="Arial" w:hAnsi="Arial" w:cs="Arial"/>
          <w:i/>
        </w:rPr>
      </w:pPr>
      <w:r w:rsidRPr="00E329A7">
        <w:rPr>
          <w:rFonts w:ascii="Arial" w:hAnsi="Arial" w:cs="Arial"/>
        </w:rPr>
        <w:t>According to Chief Executive Officer Sukh Chamdal, The Egg Free Cake Box Journey began in 2008 as a result of his daughter requesting an egg free cake</w:t>
      </w:r>
      <w:r w:rsidR="009E276D" w:rsidRPr="00E329A7">
        <w:rPr>
          <w:rFonts w:ascii="Arial" w:hAnsi="Arial" w:cs="Arial"/>
        </w:rPr>
        <w:t xml:space="preserve"> due to following a strict lacto-vegetarian diet</w:t>
      </w:r>
      <w:r w:rsidRPr="00E329A7">
        <w:rPr>
          <w:rFonts w:ascii="Arial" w:hAnsi="Arial" w:cs="Arial"/>
        </w:rPr>
        <w:t xml:space="preserve">. The first store was opened in East London, with the aim to present its new concept to the UK market; </w:t>
      </w:r>
      <w:r w:rsidRPr="00E329A7">
        <w:rPr>
          <w:rFonts w:ascii="Arial" w:hAnsi="Arial" w:cs="Arial"/>
          <w:i/>
        </w:rPr>
        <w:t>delicious fresh cream Celebration Cakes made without eggs and providing an ‘on deman</w:t>
      </w:r>
      <w:r w:rsidR="003A0E2D" w:rsidRPr="00E329A7">
        <w:rPr>
          <w:rFonts w:ascii="Arial" w:hAnsi="Arial" w:cs="Arial"/>
          <w:i/>
        </w:rPr>
        <w:t>d</w:t>
      </w:r>
      <w:r w:rsidRPr="00E329A7">
        <w:rPr>
          <w:rFonts w:ascii="Arial" w:hAnsi="Arial" w:cs="Arial"/>
          <w:i/>
        </w:rPr>
        <w:t>’ service to cater for our ever-increasing busy lives.</w:t>
      </w:r>
      <w:r w:rsidR="003A0E2D" w:rsidRPr="00E329A7">
        <w:rPr>
          <w:rFonts w:ascii="Arial" w:hAnsi="Arial" w:cs="Arial"/>
          <w:i/>
        </w:rPr>
        <w:t xml:space="preserve"> By eliminating the egg there was no compromising on the taste and texture and appearance of the cakes. ECB cakes were an instant success; they quickly became a favourite amongst many who have certain religious, dietary and/or lifestyle choices. </w:t>
      </w:r>
      <w:sdt>
        <w:sdtPr>
          <w:rPr>
            <w:rFonts w:ascii="Arial" w:hAnsi="Arial" w:cs="Arial"/>
            <w:i/>
          </w:rPr>
          <w:id w:val="-272013677"/>
          <w:citation/>
        </w:sdtPr>
        <w:sdtEndPr/>
        <w:sdtContent>
          <w:r w:rsidR="003A0E2D" w:rsidRPr="00E329A7">
            <w:rPr>
              <w:rFonts w:ascii="Arial" w:hAnsi="Arial" w:cs="Arial"/>
              <w:i/>
            </w:rPr>
            <w:fldChar w:fldCharType="begin"/>
          </w:r>
          <w:r w:rsidR="003A0E2D" w:rsidRPr="00E329A7">
            <w:rPr>
              <w:rFonts w:ascii="Arial" w:hAnsi="Arial" w:cs="Arial"/>
              <w:i/>
            </w:rPr>
            <w:instrText xml:space="preserve"> CITATION Cha19 \l 2057 </w:instrText>
          </w:r>
          <w:r w:rsidR="003A0E2D" w:rsidRPr="00E329A7">
            <w:rPr>
              <w:rFonts w:ascii="Arial" w:hAnsi="Arial" w:cs="Arial"/>
              <w:i/>
            </w:rPr>
            <w:fldChar w:fldCharType="separate"/>
          </w:r>
          <w:r w:rsidR="003A0E2D" w:rsidRPr="00E329A7">
            <w:rPr>
              <w:rFonts w:ascii="Arial" w:hAnsi="Arial" w:cs="Arial"/>
              <w:noProof/>
            </w:rPr>
            <w:t>(Chamdal, 2019)</w:t>
          </w:r>
          <w:r w:rsidR="003A0E2D" w:rsidRPr="00E329A7">
            <w:rPr>
              <w:rFonts w:ascii="Arial" w:hAnsi="Arial" w:cs="Arial"/>
              <w:i/>
            </w:rPr>
            <w:fldChar w:fldCharType="end"/>
          </w:r>
        </w:sdtContent>
      </w:sdt>
    </w:p>
    <w:p w14:paraId="55E5C9B3" w14:textId="77777777" w:rsidR="0016424B" w:rsidRPr="00E329A7" w:rsidRDefault="0016424B" w:rsidP="00F97333">
      <w:pPr>
        <w:spacing w:after="0" w:line="360" w:lineRule="auto"/>
        <w:rPr>
          <w:rFonts w:ascii="Arial" w:hAnsi="Arial" w:cs="Arial"/>
        </w:rPr>
      </w:pPr>
      <w:r w:rsidRPr="00E329A7">
        <w:rPr>
          <w:rFonts w:ascii="Arial" w:hAnsi="Arial" w:cs="Arial"/>
        </w:rPr>
        <w:t xml:space="preserve">Due to the consistency of their brand commitment, </w:t>
      </w:r>
      <w:r w:rsidR="00632BA7">
        <w:rPr>
          <w:rFonts w:ascii="Arial" w:hAnsi="Arial" w:cs="Arial"/>
        </w:rPr>
        <w:t>C</w:t>
      </w:r>
      <w:r w:rsidR="003A0E2D" w:rsidRPr="00E329A7">
        <w:rPr>
          <w:rFonts w:ascii="Arial" w:hAnsi="Arial" w:cs="Arial"/>
        </w:rPr>
        <w:t xml:space="preserve">ake Box’s exposure and popularity in the UK market healthily </w:t>
      </w:r>
      <w:r w:rsidRPr="00E329A7">
        <w:rPr>
          <w:rFonts w:ascii="Arial" w:hAnsi="Arial" w:cs="Arial"/>
        </w:rPr>
        <w:t>increased, encouraging them to open thei</w:t>
      </w:r>
      <w:r w:rsidR="000E1C18" w:rsidRPr="00E329A7">
        <w:rPr>
          <w:rFonts w:ascii="Arial" w:hAnsi="Arial" w:cs="Arial"/>
        </w:rPr>
        <w:t>r first franchise by 2009</w:t>
      </w:r>
      <w:r w:rsidRPr="00E329A7">
        <w:rPr>
          <w:rFonts w:ascii="Arial" w:hAnsi="Arial" w:cs="Arial"/>
        </w:rPr>
        <w:t>.</w:t>
      </w:r>
      <w:r w:rsidR="000E1C18" w:rsidRPr="00E329A7">
        <w:rPr>
          <w:rFonts w:ascii="Arial" w:hAnsi="Arial" w:cs="Arial"/>
        </w:rPr>
        <w:t xml:space="preserve"> The 50</w:t>
      </w:r>
      <w:r w:rsidR="000E1C18" w:rsidRPr="00E329A7">
        <w:rPr>
          <w:rFonts w:ascii="Arial" w:hAnsi="Arial" w:cs="Arial"/>
          <w:vertAlign w:val="superscript"/>
        </w:rPr>
        <w:t>th</w:t>
      </w:r>
      <w:r w:rsidR="000E1C18" w:rsidRPr="00E329A7">
        <w:rPr>
          <w:rFonts w:ascii="Arial" w:hAnsi="Arial" w:cs="Arial"/>
        </w:rPr>
        <w:t xml:space="preserve"> Egg Free Cake Box franchised store opened by 2016 and the 100</w:t>
      </w:r>
      <w:r w:rsidR="000E1C18" w:rsidRPr="00E329A7">
        <w:rPr>
          <w:rFonts w:ascii="Arial" w:hAnsi="Arial" w:cs="Arial"/>
          <w:vertAlign w:val="superscript"/>
        </w:rPr>
        <w:t>th</w:t>
      </w:r>
      <w:r w:rsidR="009E2C56" w:rsidRPr="00E329A7">
        <w:rPr>
          <w:rFonts w:ascii="Arial" w:hAnsi="Arial" w:cs="Arial"/>
        </w:rPr>
        <w:t xml:space="preserve"> store by 2018, and are also planning to magnify the brand by having outlets in places such as shopping centres and train stations.</w:t>
      </w:r>
    </w:p>
    <w:p w14:paraId="6B77A979" w14:textId="77777777" w:rsidR="009E2C56" w:rsidRPr="00E329A7" w:rsidRDefault="009E2C56" w:rsidP="00F97333">
      <w:pPr>
        <w:spacing w:after="0" w:line="360" w:lineRule="auto"/>
        <w:rPr>
          <w:rFonts w:ascii="Arial" w:hAnsi="Arial" w:cs="Arial"/>
        </w:rPr>
      </w:pPr>
      <w:r w:rsidRPr="00E329A7">
        <w:rPr>
          <w:rFonts w:ascii="Arial" w:hAnsi="Arial" w:cs="Arial"/>
        </w:rPr>
        <w:t xml:space="preserve">Listed on the AIM stock market in June 2018, Cake box benefitted from wider exposure in stock exchange. </w:t>
      </w:r>
    </w:p>
    <w:p w14:paraId="68AD71CD" w14:textId="77777777" w:rsidR="0016424B" w:rsidRPr="00E329A7" w:rsidRDefault="009E276D" w:rsidP="00F97333">
      <w:pPr>
        <w:spacing w:after="0" w:line="360" w:lineRule="auto"/>
        <w:rPr>
          <w:rFonts w:ascii="Arial" w:hAnsi="Arial" w:cs="Arial"/>
        </w:rPr>
      </w:pPr>
      <w:r w:rsidRPr="00E329A7">
        <w:rPr>
          <w:rFonts w:ascii="Arial" w:hAnsi="Arial" w:cs="Arial"/>
          <w:i/>
        </w:rPr>
        <w:t>Our research team are constantly developing and expanding our product range. We are diversifying all the time and we constantly adapting to new trends, bringing new products to the market quickly. An example of this is the new vegan food trend that is now becoming main stream across the world. In response, we have recently added a range of vegan loaf cakes to cater for customers who follow a vegan diet</w:t>
      </w:r>
      <w:r w:rsidRPr="00E329A7">
        <w:rPr>
          <w:rFonts w:ascii="Arial" w:hAnsi="Arial" w:cs="Arial"/>
        </w:rPr>
        <w:t>.</w:t>
      </w:r>
      <w:sdt>
        <w:sdtPr>
          <w:rPr>
            <w:rFonts w:ascii="Arial" w:hAnsi="Arial" w:cs="Arial"/>
          </w:rPr>
          <w:id w:val="-1878913664"/>
          <w:citation/>
        </w:sdtPr>
        <w:sdtEndPr/>
        <w:sdtContent>
          <w:r w:rsidRPr="00E329A7">
            <w:rPr>
              <w:rFonts w:ascii="Arial" w:hAnsi="Arial" w:cs="Arial"/>
            </w:rPr>
            <w:fldChar w:fldCharType="begin"/>
          </w:r>
          <w:r w:rsidRPr="00E329A7">
            <w:rPr>
              <w:rFonts w:ascii="Arial" w:hAnsi="Arial" w:cs="Arial"/>
            </w:rPr>
            <w:instrText xml:space="preserve"> CITATION Cha19 \l 2057 </w:instrText>
          </w:r>
          <w:r w:rsidRPr="00E329A7">
            <w:rPr>
              <w:rFonts w:ascii="Arial" w:hAnsi="Arial" w:cs="Arial"/>
            </w:rPr>
            <w:fldChar w:fldCharType="separate"/>
          </w:r>
          <w:r w:rsidRPr="00E329A7">
            <w:rPr>
              <w:rFonts w:ascii="Arial" w:hAnsi="Arial" w:cs="Arial"/>
              <w:noProof/>
            </w:rPr>
            <w:t xml:space="preserve"> (Chamdal, 2019)</w:t>
          </w:r>
          <w:r w:rsidRPr="00E329A7">
            <w:rPr>
              <w:rFonts w:ascii="Arial" w:hAnsi="Arial" w:cs="Arial"/>
            </w:rPr>
            <w:fldChar w:fldCharType="end"/>
          </w:r>
        </w:sdtContent>
      </w:sdt>
    </w:p>
    <w:p w14:paraId="60F3C693" w14:textId="77777777" w:rsidR="000E1C18" w:rsidRPr="00E329A7" w:rsidRDefault="000E1C18" w:rsidP="00F97333">
      <w:pPr>
        <w:spacing w:after="0" w:line="360" w:lineRule="auto"/>
        <w:rPr>
          <w:rFonts w:ascii="Arial" w:hAnsi="Arial" w:cs="Arial"/>
        </w:rPr>
      </w:pPr>
      <w:r w:rsidRPr="00E329A7">
        <w:rPr>
          <w:rFonts w:ascii="Arial" w:hAnsi="Arial" w:cs="Arial"/>
          <w:i/>
        </w:rPr>
        <w:t>Born at the height of the recession in 2008, the business had proved to be resilient in all economic climates, as witnessed by our growth pattern.</w:t>
      </w:r>
      <w:sdt>
        <w:sdtPr>
          <w:rPr>
            <w:rFonts w:ascii="Arial" w:hAnsi="Arial" w:cs="Arial"/>
            <w:i/>
          </w:rPr>
          <w:id w:val="-1279177623"/>
          <w:citation/>
        </w:sdtPr>
        <w:sdtEndPr>
          <w:rPr>
            <w:i w:val="0"/>
          </w:rPr>
        </w:sdtEndPr>
        <w:sdtContent>
          <w:r w:rsidRPr="00E329A7">
            <w:rPr>
              <w:rFonts w:ascii="Arial" w:hAnsi="Arial" w:cs="Arial"/>
            </w:rPr>
            <w:fldChar w:fldCharType="begin"/>
          </w:r>
          <w:r w:rsidRPr="00E329A7">
            <w:rPr>
              <w:rFonts w:ascii="Arial" w:hAnsi="Arial" w:cs="Arial"/>
            </w:rPr>
            <w:instrText xml:space="preserve"> CITATION Cha19 \l 2057 </w:instrText>
          </w:r>
          <w:r w:rsidRPr="00E329A7">
            <w:rPr>
              <w:rFonts w:ascii="Arial" w:hAnsi="Arial" w:cs="Arial"/>
            </w:rPr>
            <w:fldChar w:fldCharType="separate"/>
          </w:r>
          <w:r w:rsidRPr="00E329A7">
            <w:rPr>
              <w:rFonts w:ascii="Arial" w:hAnsi="Arial" w:cs="Arial"/>
              <w:noProof/>
            </w:rPr>
            <w:t xml:space="preserve"> (Chamdal, 2019)</w:t>
          </w:r>
          <w:r w:rsidRPr="00E329A7">
            <w:rPr>
              <w:rFonts w:ascii="Arial" w:hAnsi="Arial" w:cs="Arial"/>
            </w:rPr>
            <w:fldChar w:fldCharType="end"/>
          </w:r>
        </w:sdtContent>
      </w:sdt>
    </w:p>
    <w:p w14:paraId="5E8A026A" w14:textId="6A329F7A" w:rsidR="000B0921" w:rsidRDefault="000E1C18" w:rsidP="00A759A5">
      <w:pPr>
        <w:spacing w:after="0" w:line="360" w:lineRule="auto"/>
        <w:jc w:val="center"/>
        <w:rPr>
          <w:rFonts w:ascii="Arial" w:hAnsi="Arial" w:cs="Arial"/>
          <w:b/>
        </w:rPr>
      </w:pPr>
      <w:r w:rsidRPr="00E329A7">
        <w:rPr>
          <w:rFonts w:ascii="Arial" w:hAnsi="Arial" w:cs="Arial"/>
          <w:b/>
        </w:rPr>
        <w:t>Appendix A</w:t>
      </w:r>
    </w:p>
    <w:p w14:paraId="331CFC03" w14:textId="77777777" w:rsidR="00A759A5" w:rsidRPr="00E329A7" w:rsidRDefault="00A759A5" w:rsidP="00A759A5">
      <w:pPr>
        <w:spacing w:after="0" w:line="360" w:lineRule="auto"/>
        <w:jc w:val="center"/>
        <w:rPr>
          <w:rFonts w:ascii="Arial" w:hAnsi="Arial" w:cs="Arial"/>
          <w:b/>
        </w:rPr>
      </w:pPr>
    </w:p>
    <w:p w14:paraId="6F8B7B70" w14:textId="03A3E40A" w:rsidR="00485F71" w:rsidRPr="00E329A7" w:rsidRDefault="00DE6BFB" w:rsidP="00E419C4">
      <w:pPr>
        <w:pStyle w:val="Heading1"/>
        <w:numPr>
          <w:ilvl w:val="0"/>
          <w:numId w:val="20"/>
        </w:numPr>
      </w:pPr>
      <w:r w:rsidRPr="00E329A7">
        <w:t>Covid-19</w:t>
      </w:r>
    </w:p>
    <w:p w14:paraId="550B7D35" w14:textId="77777777" w:rsidR="007C0CC7" w:rsidRPr="00E329A7" w:rsidRDefault="007C0CC7" w:rsidP="00F97333">
      <w:pPr>
        <w:spacing w:after="0" w:line="360" w:lineRule="auto"/>
        <w:rPr>
          <w:rFonts w:ascii="Arial" w:hAnsi="Arial" w:cs="Arial"/>
        </w:rPr>
      </w:pPr>
    </w:p>
    <w:p w14:paraId="34CF4E78" w14:textId="77777777" w:rsidR="00D1289C" w:rsidRPr="00E329A7" w:rsidRDefault="00D05E27" w:rsidP="00F97333">
      <w:pPr>
        <w:spacing w:after="0" w:line="360" w:lineRule="auto"/>
        <w:rPr>
          <w:rFonts w:ascii="Arial" w:hAnsi="Arial" w:cs="Arial"/>
        </w:rPr>
      </w:pPr>
      <w:r w:rsidRPr="00E329A7">
        <w:rPr>
          <w:rFonts w:ascii="Arial" w:hAnsi="Arial" w:cs="Arial"/>
        </w:rPr>
        <w:t>Covid-19 suddenly approached an</w:t>
      </w:r>
      <w:r w:rsidR="00632BA7">
        <w:rPr>
          <w:rFonts w:ascii="Arial" w:hAnsi="Arial" w:cs="Arial"/>
        </w:rPr>
        <w:t>d</w:t>
      </w:r>
      <w:r w:rsidRPr="00E329A7">
        <w:rPr>
          <w:rFonts w:ascii="Arial" w:hAnsi="Arial" w:cs="Arial"/>
        </w:rPr>
        <w:t xml:space="preserve"> impacted on many operating h</w:t>
      </w:r>
      <w:r w:rsidR="00632BA7">
        <w:rPr>
          <w:rFonts w:ascii="Arial" w:hAnsi="Arial" w:cs="Arial"/>
        </w:rPr>
        <w:t xml:space="preserve">igh street businesses. </w:t>
      </w:r>
      <w:r w:rsidRPr="00E329A7">
        <w:rPr>
          <w:rFonts w:ascii="Arial" w:hAnsi="Arial" w:cs="Arial"/>
        </w:rPr>
        <w:t>Cake Box was one of the many organisations considered ‘non-essential’ and instructed for all stores to close for business until further notice.</w:t>
      </w:r>
      <w:r w:rsidR="00D1289C" w:rsidRPr="00E329A7">
        <w:rPr>
          <w:rFonts w:ascii="Arial" w:hAnsi="Arial" w:cs="Arial"/>
        </w:rPr>
        <w:t xml:space="preserve"> </w:t>
      </w:r>
      <w:r w:rsidR="00D379AC" w:rsidRPr="00E329A7">
        <w:rPr>
          <w:rFonts w:ascii="Arial" w:hAnsi="Arial" w:cs="Arial"/>
        </w:rPr>
        <w:t>During this time, health and safety measures were revised and implemented in preparation for re-opening</w:t>
      </w:r>
      <w:r w:rsidR="00D1289C" w:rsidRPr="00E329A7">
        <w:rPr>
          <w:rFonts w:ascii="Arial" w:hAnsi="Arial" w:cs="Arial"/>
        </w:rPr>
        <w:t>, it was with major importance that extra care was taken amongst staff especially in stores and in the warehouse where cakes were being baked and prepared.</w:t>
      </w:r>
    </w:p>
    <w:p w14:paraId="100220DF" w14:textId="77777777" w:rsidR="00433312" w:rsidRPr="00E329A7" w:rsidRDefault="00D379AC" w:rsidP="00F97333">
      <w:pPr>
        <w:spacing w:after="0" w:line="360" w:lineRule="auto"/>
        <w:rPr>
          <w:rFonts w:ascii="Arial" w:hAnsi="Arial" w:cs="Arial"/>
        </w:rPr>
      </w:pPr>
      <w:r w:rsidRPr="00E329A7">
        <w:rPr>
          <w:rFonts w:ascii="Arial" w:hAnsi="Arial" w:cs="Arial"/>
        </w:rPr>
        <w:t xml:space="preserve">According to </w:t>
      </w:r>
      <w:r w:rsidR="00632BA7">
        <w:rPr>
          <w:rFonts w:ascii="Arial" w:hAnsi="Arial" w:cs="Arial"/>
        </w:rPr>
        <w:t>Cake Box</w:t>
      </w:r>
      <w:r w:rsidRPr="00E329A7">
        <w:rPr>
          <w:rFonts w:ascii="Arial" w:hAnsi="Arial" w:cs="Arial"/>
        </w:rPr>
        <w:t>’s Health and Safety Manager</w:t>
      </w:r>
      <w:r w:rsidR="00D1289C" w:rsidRPr="00E329A7">
        <w:rPr>
          <w:rFonts w:ascii="Arial" w:hAnsi="Arial" w:cs="Arial"/>
        </w:rPr>
        <w:t xml:space="preserve"> Nevita Irish</w:t>
      </w:r>
      <w:r w:rsidRPr="00E329A7">
        <w:rPr>
          <w:rFonts w:ascii="Arial" w:hAnsi="Arial" w:cs="Arial"/>
        </w:rPr>
        <w:t xml:space="preserve">, the challenges of Covid-19 </w:t>
      </w:r>
      <w:r w:rsidR="00433312" w:rsidRPr="00E329A7">
        <w:rPr>
          <w:rFonts w:ascii="Arial" w:hAnsi="Arial" w:cs="Arial"/>
        </w:rPr>
        <w:t>has enforced new procedures within the orga</w:t>
      </w:r>
      <w:r w:rsidR="00935539">
        <w:rPr>
          <w:rFonts w:ascii="Arial" w:hAnsi="Arial" w:cs="Arial"/>
        </w:rPr>
        <w:t>nisation</w:t>
      </w:r>
      <w:r w:rsidR="00632BA7">
        <w:rPr>
          <w:rFonts w:ascii="Arial" w:hAnsi="Arial" w:cs="Arial"/>
        </w:rPr>
        <w:t xml:space="preserve"> </w:t>
      </w:r>
      <w:r w:rsidR="00433312" w:rsidRPr="00E329A7">
        <w:rPr>
          <w:rFonts w:ascii="Arial" w:hAnsi="Arial" w:cs="Arial"/>
        </w:rPr>
        <w:t xml:space="preserve">with clear comprehension of the </w:t>
      </w:r>
      <w:r w:rsidR="00433312" w:rsidRPr="00E329A7">
        <w:rPr>
          <w:rFonts w:ascii="Arial" w:hAnsi="Arial" w:cs="Arial"/>
        </w:rPr>
        <w:lastRenderedPageBreak/>
        <w:t>current Government guidelines, along with the NHS and the Food Industry</w:t>
      </w:r>
      <w:r w:rsidR="00026F67" w:rsidRPr="00E329A7">
        <w:rPr>
          <w:rFonts w:ascii="Arial" w:hAnsi="Arial" w:cs="Arial"/>
        </w:rPr>
        <w:t>. It was important that they maintained organisational culture however, a few amendments had to be made under the external circumstances in the most effective way.</w:t>
      </w:r>
    </w:p>
    <w:p w14:paraId="3CB3C53B" w14:textId="77777777" w:rsidR="00D1289C" w:rsidRPr="00E329A7" w:rsidRDefault="00D1289C" w:rsidP="00F97333">
      <w:pPr>
        <w:spacing w:after="0" w:line="360" w:lineRule="auto"/>
        <w:rPr>
          <w:rFonts w:ascii="Arial" w:hAnsi="Arial" w:cs="Arial"/>
        </w:rPr>
      </w:pPr>
      <w:r w:rsidRPr="00E329A7">
        <w:rPr>
          <w:rFonts w:ascii="Arial" w:hAnsi="Arial" w:cs="Arial"/>
        </w:rPr>
        <w:t xml:space="preserve">In preparation to re-open, Nevita Irish discussed some of the many </w:t>
      </w:r>
      <w:r w:rsidR="00632BA7">
        <w:rPr>
          <w:rFonts w:ascii="Arial" w:hAnsi="Arial" w:cs="Arial"/>
        </w:rPr>
        <w:t xml:space="preserve">added health and safety measures </w:t>
      </w:r>
      <w:r w:rsidRPr="00E329A7">
        <w:rPr>
          <w:rFonts w:ascii="Arial" w:hAnsi="Arial" w:cs="Arial"/>
        </w:rPr>
        <w:t xml:space="preserve">that have been put in place. </w:t>
      </w:r>
    </w:p>
    <w:p w14:paraId="57A24771" w14:textId="77777777"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Safe packaging on deliveries</w:t>
      </w:r>
    </w:p>
    <w:p w14:paraId="079BA02F" w14:textId="77777777"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Social Distancing</w:t>
      </w:r>
    </w:p>
    <w:p w14:paraId="785CCE4A" w14:textId="77777777"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PPE</w:t>
      </w:r>
    </w:p>
    <w:p w14:paraId="1B62D4F6" w14:textId="77777777"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Extra Cleaning and Sanitization</w:t>
      </w:r>
    </w:p>
    <w:p w14:paraId="3990A062" w14:textId="404A7B6B"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 xml:space="preserve">All staff given new guidelines in Health and </w:t>
      </w:r>
      <w:r w:rsidR="003C4C14" w:rsidRPr="00E329A7">
        <w:rPr>
          <w:rFonts w:ascii="Arial" w:hAnsi="Arial" w:cs="Arial"/>
        </w:rPr>
        <w:t>Safety</w:t>
      </w:r>
    </w:p>
    <w:p w14:paraId="7C65A039" w14:textId="77777777" w:rsidR="00D1289C" w:rsidRPr="00E329A7" w:rsidRDefault="00D1289C" w:rsidP="00F97333">
      <w:pPr>
        <w:pStyle w:val="ListParagraph"/>
        <w:numPr>
          <w:ilvl w:val="0"/>
          <w:numId w:val="3"/>
        </w:numPr>
        <w:spacing w:after="0" w:line="360" w:lineRule="auto"/>
        <w:rPr>
          <w:rFonts w:ascii="Arial" w:hAnsi="Arial" w:cs="Arial"/>
        </w:rPr>
      </w:pPr>
      <w:r w:rsidRPr="00E329A7">
        <w:rPr>
          <w:rFonts w:ascii="Arial" w:hAnsi="Arial" w:cs="Arial"/>
        </w:rPr>
        <w:t>Extra safety measures within the Head Office &amp; Warehouse</w:t>
      </w:r>
    </w:p>
    <w:p w14:paraId="61C095A1" w14:textId="77777777" w:rsidR="00D1289C" w:rsidRPr="00E329A7" w:rsidRDefault="008D24E8" w:rsidP="00F97333">
      <w:pPr>
        <w:pStyle w:val="ListParagraph"/>
        <w:spacing w:after="0" w:line="360" w:lineRule="auto"/>
        <w:rPr>
          <w:rFonts w:ascii="Arial" w:hAnsi="Arial" w:cs="Arial"/>
        </w:rPr>
      </w:pPr>
      <w:sdt>
        <w:sdtPr>
          <w:rPr>
            <w:rFonts w:ascii="Arial" w:hAnsi="Arial" w:cs="Arial"/>
          </w:rPr>
          <w:id w:val="263117766"/>
          <w:citation/>
        </w:sdtPr>
        <w:sdtEndPr/>
        <w:sdtContent>
          <w:r w:rsidR="00D1289C" w:rsidRPr="00E329A7">
            <w:rPr>
              <w:rFonts w:ascii="Arial" w:hAnsi="Arial" w:cs="Arial"/>
            </w:rPr>
            <w:fldChar w:fldCharType="begin"/>
          </w:r>
          <w:r w:rsidR="00D1289C" w:rsidRPr="00E329A7">
            <w:rPr>
              <w:rFonts w:ascii="Arial" w:hAnsi="Arial" w:cs="Arial"/>
            </w:rPr>
            <w:instrText xml:space="preserve"> CITATION Egg20 \l 2057 </w:instrText>
          </w:r>
          <w:r w:rsidR="00D1289C" w:rsidRPr="00E329A7">
            <w:rPr>
              <w:rFonts w:ascii="Arial" w:hAnsi="Arial" w:cs="Arial"/>
            </w:rPr>
            <w:fldChar w:fldCharType="separate"/>
          </w:r>
          <w:r w:rsidR="00D1289C" w:rsidRPr="00E329A7">
            <w:rPr>
              <w:rFonts w:ascii="Arial" w:hAnsi="Arial" w:cs="Arial"/>
              <w:noProof/>
            </w:rPr>
            <w:t>(Egg Free Cake Box, 2020)</w:t>
          </w:r>
          <w:r w:rsidR="00D1289C" w:rsidRPr="00E329A7">
            <w:rPr>
              <w:rFonts w:ascii="Arial" w:hAnsi="Arial" w:cs="Arial"/>
            </w:rPr>
            <w:fldChar w:fldCharType="end"/>
          </w:r>
        </w:sdtContent>
      </w:sdt>
    </w:p>
    <w:p w14:paraId="3439231F" w14:textId="77777777" w:rsidR="00026F67" w:rsidRPr="00E329A7" w:rsidRDefault="00026F67" w:rsidP="00F97333">
      <w:pPr>
        <w:spacing w:after="0" w:line="360" w:lineRule="auto"/>
        <w:rPr>
          <w:rFonts w:ascii="Arial" w:hAnsi="Arial" w:cs="Arial"/>
        </w:rPr>
      </w:pPr>
    </w:p>
    <w:p w14:paraId="0F0529BE" w14:textId="77777777" w:rsidR="00DE6BFB" w:rsidRPr="00F97333" w:rsidRDefault="00DE6BFB" w:rsidP="00F97333">
      <w:pPr>
        <w:spacing w:after="0" w:line="360" w:lineRule="auto"/>
        <w:rPr>
          <w:rFonts w:ascii="Arial" w:hAnsi="Arial" w:cs="Arial"/>
          <w:b/>
        </w:rPr>
      </w:pPr>
      <w:r w:rsidRPr="00E329A7">
        <w:rPr>
          <w:rFonts w:ascii="Arial" w:hAnsi="Arial" w:cs="Arial"/>
        </w:rPr>
        <w:t>The Cake Box Holdings PLC 2019 – 2020 (Ended 31 March 2020) Results produced on 15 June 2020, stated that 131 of 133 stores had reopened on 1 June 2020 and 75% of stores were trading at Pre-Covid 19 Levels. They then started operating their service via online delivery services, such as Uber Eats, Deliveroo and Just Eat and online sales had increased by 60%.</w:t>
      </w:r>
      <w:sdt>
        <w:sdtPr>
          <w:rPr>
            <w:rFonts w:ascii="Arial" w:hAnsi="Arial" w:cs="Arial"/>
          </w:rPr>
          <w:id w:val="-504428278"/>
          <w:citation/>
        </w:sdtPr>
        <w:sdtEndPr/>
        <w:sdtContent>
          <w:r w:rsidRPr="00E329A7">
            <w:rPr>
              <w:rFonts w:ascii="Arial" w:hAnsi="Arial" w:cs="Arial"/>
            </w:rPr>
            <w:fldChar w:fldCharType="begin"/>
          </w:r>
          <w:r w:rsidRPr="00E329A7">
            <w:rPr>
              <w:rFonts w:ascii="Arial" w:hAnsi="Arial" w:cs="Arial"/>
            </w:rPr>
            <w:instrText xml:space="preserve"> CITATION Suk20 \l 2057 </w:instrText>
          </w:r>
          <w:r w:rsidRPr="00E329A7">
            <w:rPr>
              <w:rFonts w:ascii="Arial" w:hAnsi="Arial" w:cs="Arial"/>
            </w:rPr>
            <w:fldChar w:fldCharType="separate"/>
          </w:r>
          <w:r w:rsidRPr="00E329A7">
            <w:rPr>
              <w:rFonts w:ascii="Arial" w:hAnsi="Arial" w:cs="Arial"/>
              <w:noProof/>
            </w:rPr>
            <w:t xml:space="preserve"> (Chamdal, 2020)</w:t>
          </w:r>
          <w:r w:rsidRPr="00E329A7">
            <w:rPr>
              <w:rFonts w:ascii="Arial" w:hAnsi="Arial" w:cs="Arial"/>
            </w:rPr>
            <w:fldChar w:fldCharType="end"/>
          </w:r>
        </w:sdtContent>
      </w:sdt>
    </w:p>
    <w:p w14:paraId="62C9E8A6" w14:textId="21F316D1" w:rsidR="001E114E" w:rsidRPr="00A759A5" w:rsidRDefault="00A759A5" w:rsidP="00A759A5">
      <w:pPr>
        <w:spacing w:after="0" w:line="360" w:lineRule="auto"/>
        <w:jc w:val="center"/>
        <w:rPr>
          <w:rFonts w:ascii="Arial" w:hAnsi="Arial" w:cs="Arial"/>
          <w:b/>
        </w:rPr>
      </w:pPr>
      <w:r>
        <w:rPr>
          <w:rFonts w:ascii="Arial" w:hAnsi="Arial" w:cs="Arial"/>
          <w:b/>
        </w:rPr>
        <w:t>Appendix B</w:t>
      </w:r>
    </w:p>
    <w:p w14:paraId="76EF2009" w14:textId="77777777" w:rsidR="000B0921" w:rsidRPr="00E329A7" w:rsidRDefault="000B0921" w:rsidP="00F97333">
      <w:pPr>
        <w:spacing w:after="0" w:line="360" w:lineRule="auto"/>
        <w:rPr>
          <w:rFonts w:ascii="Arial" w:hAnsi="Arial" w:cs="Arial"/>
          <w:i/>
        </w:rPr>
      </w:pPr>
    </w:p>
    <w:p w14:paraId="4EAD0383" w14:textId="14D76C7B" w:rsidR="001E114E" w:rsidRPr="00A759A5" w:rsidRDefault="00024DAE" w:rsidP="00E419C4">
      <w:pPr>
        <w:pStyle w:val="Heading1"/>
        <w:numPr>
          <w:ilvl w:val="0"/>
          <w:numId w:val="20"/>
        </w:numPr>
      </w:pPr>
      <w:r w:rsidRPr="00A759A5">
        <w:t xml:space="preserve">External Factors </w:t>
      </w:r>
      <w:r w:rsidR="001E114E" w:rsidRPr="00A759A5">
        <w:t>Analysis</w:t>
      </w:r>
    </w:p>
    <w:p w14:paraId="5E6C975F" w14:textId="77777777" w:rsidR="00024DAE" w:rsidRDefault="00024DAE" w:rsidP="00F97333">
      <w:pPr>
        <w:spacing w:after="0" w:line="360" w:lineRule="auto"/>
      </w:pPr>
    </w:p>
    <w:p w14:paraId="06F80F1A" w14:textId="285F46EE" w:rsidR="00024DAE" w:rsidRDefault="00024DAE" w:rsidP="00F97333">
      <w:pPr>
        <w:spacing w:after="0" w:line="360" w:lineRule="auto"/>
        <w:rPr>
          <w:rFonts w:ascii="Arial" w:hAnsi="Arial" w:cs="Arial"/>
        </w:rPr>
      </w:pPr>
      <w:r>
        <w:rPr>
          <w:rFonts w:ascii="Arial" w:hAnsi="Arial" w:cs="Arial"/>
        </w:rPr>
        <w:t xml:space="preserve">We used a PESTEL analysis to identify the current and potential external factors that could possibly have an impact on Cake Box. Covid-19 is at the forefront </w:t>
      </w:r>
      <w:r w:rsidR="00844460">
        <w:rPr>
          <w:rFonts w:ascii="Arial" w:hAnsi="Arial" w:cs="Arial"/>
        </w:rPr>
        <w:t xml:space="preserve">of most organisational concerns, employees as well as management. So there is no doubt that these external factors will create ethical </w:t>
      </w:r>
      <w:r w:rsidR="003C4C14">
        <w:rPr>
          <w:rFonts w:ascii="Arial" w:hAnsi="Arial" w:cs="Arial"/>
        </w:rPr>
        <w:t>dilemmas</w:t>
      </w:r>
      <w:r w:rsidR="00844460">
        <w:rPr>
          <w:rFonts w:ascii="Arial" w:hAnsi="Arial" w:cs="Arial"/>
        </w:rPr>
        <w:t xml:space="preserve"> amongst employees and management, but will this shift the consistency in Cake Box’s workplace culture? Will they be able to maintain their aims and values, ensuring that external factors and ethical </w:t>
      </w:r>
      <w:r w:rsidR="003C4C14">
        <w:rPr>
          <w:rFonts w:ascii="Arial" w:hAnsi="Arial" w:cs="Arial"/>
        </w:rPr>
        <w:t>dilemmas</w:t>
      </w:r>
      <w:r w:rsidR="00844460">
        <w:rPr>
          <w:rFonts w:ascii="Arial" w:hAnsi="Arial" w:cs="Arial"/>
        </w:rPr>
        <w:t xml:space="preserve"> do not impact on organisational performance</w:t>
      </w:r>
      <w:r w:rsidR="00CC3750">
        <w:rPr>
          <w:rFonts w:ascii="Arial" w:hAnsi="Arial" w:cs="Arial"/>
        </w:rPr>
        <w:t>?</w:t>
      </w:r>
    </w:p>
    <w:p w14:paraId="75680806" w14:textId="77777777" w:rsidR="00024DAE" w:rsidRPr="00024DAE" w:rsidRDefault="00024DAE" w:rsidP="00F97333">
      <w:pPr>
        <w:pStyle w:val="Heading2"/>
        <w:spacing w:before="0" w:line="360" w:lineRule="auto"/>
      </w:pPr>
    </w:p>
    <w:p w14:paraId="7DE40F13" w14:textId="1476AE86" w:rsidR="00CC3750" w:rsidRDefault="001E114E" w:rsidP="00E419C4">
      <w:pPr>
        <w:pStyle w:val="Heading2"/>
        <w:numPr>
          <w:ilvl w:val="1"/>
          <w:numId w:val="22"/>
        </w:numPr>
        <w:spacing w:before="0" w:line="360" w:lineRule="auto"/>
      </w:pPr>
      <w:r w:rsidRPr="00844460">
        <w:t>PESTEL ANALYSIS</w:t>
      </w:r>
    </w:p>
    <w:p w14:paraId="3B939C5D" w14:textId="27944D47" w:rsidR="00CC3750" w:rsidRPr="006C7776" w:rsidRDefault="004545D4" w:rsidP="00F97333">
      <w:pPr>
        <w:spacing w:after="0" w:line="360" w:lineRule="auto"/>
        <w:rPr>
          <w:rFonts w:ascii="Arial" w:hAnsi="Arial" w:cs="Arial"/>
        </w:rPr>
      </w:pPr>
      <w:r w:rsidRPr="006C7776">
        <w:rPr>
          <w:rFonts w:ascii="Arial" w:hAnsi="Arial" w:cs="Arial"/>
        </w:rPr>
        <w:t xml:space="preserve">The PESTEL is analytical tool that an organisation can apply in strategic planning to identify any opportunities and risks in external environmental factors and how this could impact on the organisation. To best analyse, </w:t>
      </w:r>
      <w:r w:rsidR="006C7776" w:rsidRPr="006C7776">
        <w:rPr>
          <w:rFonts w:ascii="Arial" w:hAnsi="Arial" w:cs="Arial"/>
        </w:rPr>
        <w:t>this analysis is broken down into five sections; Political, E</w:t>
      </w:r>
      <w:r w:rsidR="006C7776">
        <w:rPr>
          <w:rFonts w:ascii="Arial" w:hAnsi="Arial" w:cs="Arial"/>
        </w:rPr>
        <w:t>conomic</w:t>
      </w:r>
      <w:r w:rsidR="006C7776" w:rsidRPr="006C7776">
        <w:rPr>
          <w:rFonts w:ascii="Arial" w:hAnsi="Arial" w:cs="Arial"/>
        </w:rPr>
        <w:t>, Social, Technological, Environmental and Legal.</w:t>
      </w:r>
    </w:p>
    <w:p w14:paraId="7019A301" w14:textId="77777777" w:rsidR="000B0921" w:rsidRDefault="000B0921" w:rsidP="00F97333">
      <w:pPr>
        <w:pStyle w:val="Heading3"/>
        <w:spacing w:before="0" w:line="360" w:lineRule="auto"/>
        <w:rPr>
          <w:u w:val="single"/>
          <w:shd w:val="clear" w:color="auto" w:fill="FFFFFF"/>
        </w:rPr>
      </w:pPr>
    </w:p>
    <w:p w14:paraId="228F4C69" w14:textId="77777777" w:rsidR="003C249C" w:rsidRPr="000B0921" w:rsidRDefault="003C249C" w:rsidP="00F97333">
      <w:pPr>
        <w:pStyle w:val="Heading3"/>
        <w:spacing w:before="0" w:line="360" w:lineRule="auto"/>
        <w:rPr>
          <w:rFonts w:ascii="Arial" w:hAnsi="Arial" w:cs="Arial"/>
          <w:sz w:val="22"/>
          <w:szCs w:val="22"/>
          <w:u w:val="single"/>
          <w:shd w:val="clear" w:color="auto" w:fill="FFFFFF"/>
        </w:rPr>
      </w:pPr>
      <w:r w:rsidRPr="000B0921">
        <w:rPr>
          <w:rFonts w:ascii="Arial" w:hAnsi="Arial" w:cs="Arial"/>
          <w:sz w:val="22"/>
          <w:szCs w:val="22"/>
          <w:u w:val="single"/>
          <w:shd w:val="clear" w:color="auto" w:fill="FFFFFF"/>
        </w:rPr>
        <w:t>Political</w:t>
      </w:r>
    </w:p>
    <w:p w14:paraId="6E73131C" w14:textId="77777777" w:rsidR="003C249C" w:rsidRPr="000B0921" w:rsidRDefault="003C249C" w:rsidP="00F97333">
      <w:pPr>
        <w:pStyle w:val="ListParagraph"/>
        <w:numPr>
          <w:ilvl w:val="0"/>
          <w:numId w:val="5"/>
        </w:numPr>
        <w:spacing w:after="0" w:line="360" w:lineRule="auto"/>
        <w:rPr>
          <w:rFonts w:ascii="Arial" w:hAnsi="Arial" w:cs="Arial"/>
          <w:u w:val="single"/>
        </w:rPr>
      </w:pPr>
      <w:r w:rsidRPr="000B0921">
        <w:rPr>
          <w:rFonts w:ascii="Arial" w:hAnsi="Arial" w:cs="Arial"/>
          <w:u w:val="single"/>
        </w:rPr>
        <w:t>Covid-19</w:t>
      </w:r>
    </w:p>
    <w:p w14:paraId="4FB11780" w14:textId="77777777" w:rsidR="004B3FD7" w:rsidRPr="000B0921" w:rsidRDefault="004B3FD7" w:rsidP="00F97333">
      <w:pPr>
        <w:spacing w:after="0" w:line="360" w:lineRule="auto"/>
        <w:rPr>
          <w:rFonts w:ascii="Arial" w:hAnsi="Arial" w:cs="Arial"/>
        </w:rPr>
      </w:pPr>
    </w:p>
    <w:p w14:paraId="57DF6CEE" w14:textId="77777777" w:rsidR="00666610" w:rsidRPr="000B0921" w:rsidRDefault="00BC20F0" w:rsidP="00F97333">
      <w:pPr>
        <w:spacing w:after="0" w:line="360" w:lineRule="auto"/>
        <w:rPr>
          <w:rFonts w:ascii="Arial" w:hAnsi="Arial" w:cs="Arial"/>
          <w:color w:val="212121"/>
          <w:shd w:val="clear" w:color="auto" w:fill="FFFFFF"/>
        </w:rPr>
      </w:pPr>
      <w:r w:rsidRPr="000B0921">
        <w:rPr>
          <w:rFonts w:ascii="Arial" w:hAnsi="Arial" w:cs="Arial"/>
          <w:color w:val="212121"/>
          <w:shd w:val="clear" w:color="auto" w:fill="FFFFFF"/>
        </w:rPr>
        <w:t>The UK Gove</w:t>
      </w:r>
      <w:r w:rsidR="00666610" w:rsidRPr="000B0921">
        <w:rPr>
          <w:rFonts w:ascii="Arial" w:hAnsi="Arial" w:cs="Arial"/>
          <w:color w:val="212121"/>
          <w:shd w:val="clear" w:color="auto" w:fill="FFFFFF"/>
        </w:rPr>
        <w:t>rnment regulation across the UK</w:t>
      </w:r>
      <w:r w:rsidRPr="000B0921">
        <w:rPr>
          <w:rFonts w:ascii="Arial" w:hAnsi="Arial" w:cs="Arial"/>
          <w:color w:val="212121"/>
          <w:shd w:val="clear" w:color="auto" w:fill="FFFFFF"/>
        </w:rPr>
        <w:t xml:space="preserve"> </w:t>
      </w:r>
      <w:r w:rsidR="009B5AAD" w:rsidRPr="000B0921">
        <w:rPr>
          <w:rFonts w:ascii="Arial" w:hAnsi="Arial" w:cs="Arial"/>
          <w:color w:val="212121"/>
          <w:shd w:val="clear" w:color="auto" w:fill="FFFFFF"/>
        </w:rPr>
        <w:t>is taking as much action possible, to ensure that organisations are operating under very strict guidelines</w:t>
      </w:r>
      <w:r w:rsidRPr="000B0921">
        <w:rPr>
          <w:rFonts w:ascii="Arial" w:hAnsi="Arial" w:cs="Arial"/>
          <w:color w:val="212121"/>
          <w:shd w:val="clear" w:color="auto" w:fill="FFFFFF"/>
        </w:rPr>
        <w:t>. Based on Cake Box’s 20</w:t>
      </w:r>
      <w:r w:rsidR="00666610" w:rsidRPr="000B0921">
        <w:rPr>
          <w:rFonts w:ascii="Arial" w:hAnsi="Arial" w:cs="Arial"/>
          <w:color w:val="212121"/>
          <w:shd w:val="clear" w:color="auto" w:fill="FFFFFF"/>
        </w:rPr>
        <w:t>21 annual report, it is evident</w:t>
      </w:r>
      <w:r w:rsidRPr="000B0921">
        <w:rPr>
          <w:rFonts w:ascii="Arial" w:hAnsi="Arial" w:cs="Arial"/>
          <w:color w:val="212121"/>
          <w:shd w:val="clear" w:color="auto" w:fill="FFFFFF"/>
        </w:rPr>
        <w:t xml:space="preserve"> that the impact of Covid-19 had </w:t>
      </w:r>
      <w:r w:rsidR="00666610" w:rsidRPr="000B0921">
        <w:rPr>
          <w:rFonts w:ascii="Arial" w:hAnsi="Arial" w:cs="Arial"/>
          <w:color w:val="212121"/>
          <w:shd w:val="clear" w:color="auto" w:fill="FFFFFF"/>
        </w:rPr>
        <w:t>a positive result</w:t>
      </w:r>
      <w:r w:rsidRPr="000B0921">
        <w:rPr>
          <w:rFonts w:ascii="Arial" w:hAnsi="Arial" w:cs="Arial"/>
          <w:color w:val="212121"/>
          <w:shd w:val="clear" w:color="auto" w:fill="FFFFFF"/>
        </w:rPr>
        <w:t xml:space="preserve"> on the organisational performance. However, with the uncertainty of the Government announcing another lockdown </w:t>
      </w:r>
      <w:r w:rsidR="00666610" w:rsidRPr="000B0921">
        <w:rPr>
          <w:rFonts w:ascii="Arial" w:hAnsi="Arial" w:cs="Arial"/>
          <w:color w:val="212121"/>
          <w:shd w:val="clear" w:color="auto" w:fill="FFFFFF"/>
        </w:rPr>
        <w:t xml:space="preserve">in future, </w:t>
      </w:r>
      <w:r w:rsidRPr="000B0921">
        <w:rPr>
          <w:rFonts w:ascii="Arial" w:hAnsi="Arial" w:cs="Arial"/>
          <w:color w:val="212121"/>
          <w:shd w:val="clear" w:color="auto" w:fill="FFFFFF"/>
        </w:rPr>
        <w:t>and adjustments or implementations of restrictions</w:t>
      </w:r>
      <w:r w:rsidR="00666610" w:rsidRPr="000B0921">
        <w:rPr>
          <w:rFonts w:ascii="Arial" w:hAnsi="Arial" w:cs="Arial"/>
          <w:color w:val="212121"/>
          <w:shd w:val="clear" w:color="auto" w:fill="FFFFFF"/>
        </w:rPr>
        <w:t>,</w:t>
      </w:r>
      <w:r w:rsidR="00844460" w:rsidRPr="000B0921">
        <w:rPr>
          <w:rFonts w:ascii="Arial" w:hAnsi="Arial" w:cs="Arial"/>
          <w:color w:val="212121"/>
          <w:shd w:val="clear" w:color="auto" w:fill="FFFFFF"/>
        </w:rPr>
        <w:t xml:space="preserve"> could yet again impact on </w:t>
      </w:r>
      <w:r w:rsidR="00666610" w:rsidRPr="000B0921">
        <w:rPr>
          <w:rFonts w:ascii="Arial" w:hAnsi="Arial" w:cs="Arial"/>
          <w:color w:val="212121"/>
          <w:shd w:val="clear" w:color="auto" w:fill="FFFFFF"/>
        </w:rPr>
        <w:t>Cake Box</w:t>
      </w:r>
      <w:r w:rsidR="00844460" w:rsidRPr="000B0921">
        <w:rPr>
          <w:rFonts w:ascii="Arial" w:hAnsi="Arial" w:cs="Arial"/>
          <w:color w:val="212121"/>
          <w:shd w:val="clear" w:color="auto" w:fill="FFFFFF"/>
        </w:rPr>
        <w:t xml:space="preserve"> by causing temporary closure. </w:t>
      </w:r>
    </w:p>
    <w:p w14:paraId="3162C1BA" w14:textId="77777777" w:rsidR="00844460" w:rsidRPr="000B0921" w:rsidRDefault="00844460" w:rsidP="00F97333">
      <w:pPr>
        <w:spacing w:after="0" w:line="360" w:lineRule="auto"/>
        <w:rPr>
          <w:rFonts w:ascii="Arial" w:hAnsi="Arial" w:cs="Arial"/>
          <w:color w:val="212121"/>
          <w:shd w:val="clear" w:color="auto" w:fill="FFFFFF"/>
        </w:rPr>
      </w:pPr>
      <w:r w:rsidRPr="000B0921">
        <w:rPr>
          <w:rFonts w:ascii="Arial" w:hAnsi="Arial" w:cs="Arial"/>
          <w:color w:val="212121"/>
          <w:shd w:val="clear" w:color="auto" w:fill="FFFFFF"/>
        </w:rPr>
        <w:t xml:space="preserve">Although this is a medium/low risk of concern, this organisation has a firm balance sheet to forecast any further lockdown that could possibly occur. </w:t>
      </w:r>
    </w:p>
    <w:p w14:paraId="34AEB930" w14:textId="77777777" w:rsidR="004B3FD7" w:rsidRPr="000B0921" w:rsidRDefault="004B3FD7" w:rsidP="00F97333">
      <w:pPr>
        <w:spacing w:after="0" w:line="360" w:lineRule="auto"/>
        <w:rPr>
          <w:rFonts w:ascii="Arial" w:hAnsi="Arial" w:cs="Arial"/>
          <w:color w:val="212121"/>
          <w:shd w:val="clear" w:color="auto" w:fill="FFFFFF"/>
        </w:rPr>
      </w:pPr>
    </w:p>
    <w:p w14:paraId="2E033E41" w14:textId="77777777" w:rsidR="004B3FD7" w:rsidRPr="000B0921" w:rsidRDefault="003C249C" w:rsidP="00F97333">
      <w:pPr>
        <w:pStyle w:val="ListParagraph"/>
        <w:numPr>
          <w:ilvl w:val="0"/>
          <w:numId w:val="5"/>
        </w:numPr>
        <w:spacing w:after="0" w:line="360" w:lineRule="auto"/>
        <w:rPr>
          <w:rFonts w:ascii="Arial" w:hAnsi="Arial" w:cs="Arial"/>
          <w:u w:val="single"/>
        </w:rPr>
      </w:pPr>
      <w:r w:rsidRPr="000B0921">
        <w:rPr>
          <w:rFonts w:ascii="Arial" w:hAnsi="Arial" w:cs="Arial"/>
          <w:u w:val="single"/>
        </w:rPr>
        <w:t>Brexit</w:t>
      </w:r>
    </w:p>
    <w:p w14:paraId="4D7818F5" w14:textId="77777777" w:rsidR="00A6644F" w:rsidRPr="000B0921" w:rsidRDefault="00F8327D" w:rsidP="00F97333">
      <w:pPr>
        <w:spacing w:after="0" w:line="360" w:lineRule="auto"/>
        <w:rPr>
          <w:rFonts w:ascii="Arial" w:hAnsi="Arial" w:cs="Arial"/>
        </w:rPr>
      </w:pPr>
      <w:r w:rsidRPr="000B0921">
        <w:rPr>
          <w:rFonts w:ascii="Arial" w:hAnsi="Arial" w:cs="Arial"/>
        </w:rPr>
        <w:t xml:space="preserve">Although Brexit has not caused any effect on the Pound Sterling as yet, there is definitely an uncertainty </w:t>
      </w:r>
      <w:r w:rsidR="00A6644F" w:rsidRPr="000B0921">
        <w:rPr>
          <w:rFonts w:ascii="Arial" w:hAnsi="Arial" w:cs="Arial"/>
        </w:rPr>
        <w:t>on what is to come over the years. It goes without saying, that weakening of the Pound Sterling will impact on purchase prices causing a decrease in customer spending. So to prepare, Cake box have additionally increased stock levels as well as other suppliers who have dissimilar supply chains. And due to the current delays in importation, they have now extended international supply orders now with a three-week median time frame.</w:t>
      </w:r>
    </w:p>
    <w:p w14:paraId="13624493" w14:textId="77777777" w:rsidR="003C249C" w:rsidRPr="000B0921" w:rsidRDefault="003C249C" w:rsidP="00F97333">
      <w:pPr>
        <w:pStyle w:val="Heading3"/>
        <w:spacing w:before="0" w:line="360" w:lineRule="auto"/>
        <w:rPr>
          <w:rFonts w:ascii="Arial" w:hAnsi="Arial" w:cs="Arial"/>
          <w:sz w:val="22"/>
          <w:szCs w:val="22"/>
          <w:u w:val="single"/>
        </w:rPr>
      </w:pPr>
    </w:p>
    <w:p w14:paraId="3BED7F83" w14:textId="77777777" w:rsidR="003C249C" w:rsidRPr="000B0921" w:rsidRDefault="003C249C" w:rsidP="00F97333">
      <w:pPr>
        <w:pStyle w:val="Heading3"/>
        <w:spacing w:before="0" w:line="360" w:lineRule="auto"/>
        <w:rPr>
          <w:rFonts w:ascii="Arial" w:hAnsi="Arial" w:cs="Arial"/>
          <w:sz w:val="22"/>
          <w:szCs w:val="22"/>
          <w:u w:val="single"/>
        </w:rPr>
      </w:pPr>
      <w:r w:rsidRPr="000B0921">
        <w:rPr>
          <w:rFonts w:ascii="Arial" w:hAnsi="Arial" w:cs="Arial"/>
          <w:sz w:val="22"/>
          <w:szCs w:val="22"/>
          <w:u w:val="single"/>
        </w:rPr>
        <w:t>Economical</w:t>
      </w:r>
    </w:p>
    <w:p w14:paraId="2141A2B4" w14:textId="77777777" w:rsidR="00A575FD" w:rsidRPr="000B0921" w:rsidRDefault="00A575FD" w:rsidP="00F97333">
      <w:pPr>
        <w:pStyle w:val="ListParagraph"/>
        <w:numPr>
          <w:ilvl w:val="0"/>
          <w:numId w:val="5"/>
        </w:numPr>
        <w:spacing w:after="0" w:line="360" w:lineRule="auto"/>
        <w:rPr>
          <w:rFonts w:ascii="Arial" w:hAnsi="Arial" w:cs="Arial"/>
          <w:u w:val="single"/>
        </w:rPr>
      </w:pPr>
      <w:r w:rsidRPr="000B0921">
        <w:rPr>
          <w:rFonts w:ascii="Arial" w:hAnsi="Arial" w:cs="Arial"/>
          <w:u w:val="single"/>
        </w:rPr>
        <w:t xml:space="preserve">Increase in Disposable Income </w:t>
      </w:r>
    </w:p>
    <w:p w14:paraId="6E0B8C42" w14:textId="77777777" w:rsidR="00A575FD" w:rsidRPr="000B0921" w:rsidRDefault="00965894" w:rsidP="00F97333">
      <w:pPr>
        <w:spacing w:after="0" w:line="360" w:lineRule="auto"/>
        <w:rPr>
          <w:rFonts w:ascii="Arial" w:hAnsi="Arial" w:cs="Arial"/>
        </w:rPr>
      </w:pPr>
      <w:r w:rsidRPr="000B0921">
        <w:rPr>
          <w:rFonts w:ascii="Arial" w:hAnsi="Arial" w:cs="Arial"/>
        </w:rPr>
        <w:t xml:space="preserve">As a result of the Pandemic, many individuals were saving and generating more income due to lack of recreational activities, working from home etc. Some were even forced to celebrate their special occasions in their homes due to venue closures. And many had to cope with the impact of Covid-19 </w:t>
      </w:r>
      <w:r w:rsidR="003C249C" w:rsidRPr="000B0921">
        <w:rPr>
          <w:rFonts w:ascii="Arial" w:hAnsi="Arial" w:cs="Arial"/>
        </w:rPr>
        <w:t xml:space="preserve">when it came to their mental and emotional health by comfort eating. </w:t>
      </w:r>
    </w:p>
    <w:p w14:paraId="4C10BB02" w14:textId="77777777" w:rsidR="003C249C" w:rsidRDefault="003C249C" w:rsidP="00F97333">
      <w:pPr>
        <w:spacing w:after="0" w:line="360" w:lineRule="auto"/>
        <w:rPr>
          <w:rFonts w:ascii="Arial" w:hAnsi="Arial" w:cs="Arial"/>
        </w:rPr>
      </w:pPr>
      <w:r w:rsidRPr="000B0921">
        <w:rPr>
          <w:rFonts w:ascii="Arial" w:hAnsi="Arial" w:cs="Arial"/>
        </w:rPr>
        <w:t>The Food industry’s overall revenue has been rapidly growing. What this meant was, there has been an increase in disposable income throughout the Pandemic, and with sweet treats being at the forefront of the comfort food list, Cake Box was fortunate enough to maintain a healthy number of sales and annual increase of profit and revenue.</w:t>
      </w:r>
    </w:p>
    <w:p w14:paraId="38E31F75" w14:textId="77777777" w:rsidR="000B0921" w:rsidRDefault="000B0921" w:rsidP="00F97333">
      <w:pPr>
        <w:spacing w:after="0" w:line="360" w:lineRule="auto"/>
        <w:rPr>
          <w:rFonts w:ascii="Arial" w:hAnsi="Arial" w:cs="Arial"/>
        </w:rPr>
      </w:pPr>
    </w:p>
    <w:p w14:paraId="7C3A9C46" w14:textId="77777777" w:rsidR="000B0921" w:rsidRDefault="000B0921" w:rsidP="00F97333">
      <w:pPr>
        <w:pStyle w:val="ListParagraph"/>
        <w:numPr>
          <w:ilvl w:val="0"/>
          <w:numId w:val="5"/>
        </w:numPr>
        <w:spacing w:after="0" w:line="360" w:lineRule="auto"/>
        <w:rPr>
          <w:rFonts w:ascii="Arial" w:hAnsi="Arial" w:cs="Arial"/>
          <w:u w:val="single"/>
        </w:rPr>
      </w:pPr>
      <w:r w:rsidRPr="000B0921">
        <w:rPr>
          <w:rFonts w:ascii="Arial" w:hAnsi="Arial" w:cs="Arial"/>
          <w:u w:val="single"/>
        </w:rPr>
        <w:t>Labour Costs</w:t>
      </w:r>
    </w:p>
    <w:p w14:paraId="6F8A2249" w14:textId="77777777" w:rsidR="000B0921" w:rsidRDefault="000B0921" w:rsidP="00F97333">
      <w:pPr>
        <w:spacing w:after="0" w:line="360" w:lineRule="auto"/>
        <w:rPr>
          <w:rFonts w:ascii="Arial" w:hAnsi="Arial" w:cs="Arial"/>
        </w:rPr>
      </w:pPr>
      <w:r>
        <w:rPr>
          <w:rFonts w:ascii="Arial" w:hAnsi="Arial" w:cs="Arial"/>
        </w:rPr>
        <w:t>Due to increased labour costs</w:t>
      </w:r>
      <w:r w:rsidR="002471B6">
        <w:rPr>
          <w:rFonts w:ascii="Arial" w:hAnsi="Arial" w:cs="Arial"/>
        </w:rPr>
        <w:t xml:space="preserve"> surging in the N</w:t>
      </w:r>
      <w:r>
        <w:rPr>
          <w:rFonts w:ascii="Arial" w:hAnsi="Arial" w:cs="Arial"/>
        </w:rPr>
        <w:t xml:space="preserve">ational </w:t>
      </w:r>
      <w:r w:rsidR="002471B6">
        <w:rPr>
          <w:rFonts w:ascii="Arial" w:hAnsi="Arial" w:cs="Arial"/>
        </w:rPr>
        <w:t xml:space="preserve">minimum wage and living wage, Franchises are at a risk of becoming less profitable, especially as the costs of operating a </w:t>
      </w:r>
      <w:r w:rsidR="002471B6">
        <w:rPr>
          <w:rFonts w:ascii="Arial" w:hAnsi="Arial" w:cs="Arial"/>
        </w:rPr>
        <w:lastRenderedPageBreak/>
        <w:t>shop are increasing also. This can then result in Cake Box having to close existing franchises, which could have an additional impact on potential fran</w:t>
      </w:r>
      <w:r w:rsidR="00805D05">
        <w:rPr>
          <w:rFonts w:ascii="Arial" w:hAnsi="Arial" w:cs="Arial"/>
        </w:rPr>
        <w:t>chisee interests in future.</w:t>
      </w:r>
    </w:p>
    <w:p w14:paraId="21524A46" w14:textId="77777777" w:rsidR="003C249C" w:rsidRDefault="00805D05" w:rsidP="00F97333">
      <w:pPr>
        <w:spacing w:after="0" w:line="360" w:lineRule="auto"/>
        <w:rPr>
          <w:rFonts w:ascii="Arial" w:hAnsi="Arial" w:cs="Arial"/>
        </w:rPr>
      </w:pPr>
      <w:r>
        <w:rPr>
          <w:rFonts w:ascii="Arial" w:hAnsi="Arial" w:cs="Arial"/>
        </w:rPr>
        <w:t xml:space="preserve">The profit margin for Cake box’s franchisees are currently healthy and can therefore cover any minor increase of labour costs. </w:t>
      </w:r>
    </w:p>
    <w:p w14:paraId="6CF82DBA" w14:textId="77777777" w:rsidR="00805D05" w:rsidRDefault="00805D05" w:rsidP="00F97333">
      <w:pPr>
        <w:spacing w:after="0" w:line="360" w:lineRule="auto"/>
        <w:rPr>
          <w:rFonts w:ascii="Arial" w:hAnsi="Arial" w:cs="Arial"/>
        </w:rPr>
      </w:pPr>
    </w:p>
    <w:p w14:paraId="07FF31A8" w14:textId="77777777" w:rsidR="00805D05" w:rsidRDefault="00805D05" w:rsidP="00F97333">
      <w:pPr>
        <w:pStyle w:val="ListParagraph"/>
        <w:numPr>
          <w:ilvl w:val="0"/>
          <w:numId w:val="4"/>
        </w:numPr>
        <w:spacing w:after="0" w:line="360" w:lineRule="auto"/>
        <w:rPr>
          <w:rFonts w:ascii="Arial" w:hAnsi="Arial" w:cs="Arial"/>
          <w:color w:val="212121"/>
          <w:u w:val="single"/>
          <w:shd w:val="clear" w:color="auto" w:fill="FFFFFF"/>
        </w:rPr>
      </w:pPr>
      <w:r w:rsidRPr="001E3437">
        <w:rPr>
          <w:rFonts w:ascii="Arial" w:hAnsi="Arial" w:cs="Arial"/>
          <w:color w:val="212121"/>
          <w:u w:val="single"/>
          <w:shd w:val="clear" w:color="auto" w:fill="FFFFFF"/>
        </w:rPr>
        <w:t>Fuel Price Increases</w:t>
      </w:r>
      <w:r>
        <w:rPr>
          <w:rFonts w:ascii="Arial" w:hAnsi="Arial" w:cs="Arial"/>
          <w:color w:val="212121"/>
          <w:u w:val="single"/>
          <w:shd w:val="clear" w:color="auto" w:fill="FFFFFF"/>
        </w:rPr>
        <w:t xml:space="preserve"> </w:t>
      </w:r>
    </w:p>
    <w:p w14:paraId="6420C1E3" w14:textId="77777777" w:rsidR="00F5497A" w:rsidRPr="00F5497A" w:rsidRDefault="00F5497A" w:rsidP="00F97333">
      <w:pPr>
        <w:spacing w:after="0" w:line="360" w:lineRule="auto"/>
        <w:rPr>
          <w:rFonts w:ascii="Arial" w:hAnsi="Arial" w:cs="Arial"/>
          <w:color w:val="212121"/>
          <w:shd w:val="clear" w:color="auto" w:fill="FFFFFF"/>
        </w:rPr>
      </w:pPr>
      <w:r>
        <w:rPr>
          <w:rFonts w:ascii="Arial" w:hAnsi="Arial" w:cs="Arial"/>
          <w:color w:val="212121"/>
          <w:shd w:val="clear" w:color="auto" w:fill="FFFFFF"/>
        </w:rPr>
        <w:t>Cake Box’s distribution and delivery services require them to have their own transportation, to transport their products between operational sites and stores as well as stores and customers’ requested locations of delivery. But as fuel prices start to increase, this could mean a price increase on products for Cake Box, in order for franchises to maintain a healthy profit margin.</w:t>
      </w:r>
    </w:p>
    <w:p w14:paraId="57BB02B8" w14:textId="77777777" w:rsidR="00F5497A" w:rsidRDefault="00F5497A" w:rsidP="00F97333">
      <w:pPr>
        <w:spacing w:after="0" w:line="360" w:lineRule="auto"/>
        <w:rPr>
          <w:rFonts w:ascii="Arial" w:hAnsi="Arial" w:cs="Arial"/>
        </w:rPr>
      </w:pPr>
    </w:p>
    <w:p w14:paraId="3C644434" w14:textId="77777777" w:rsidR="00BC10CF" w:rsidRPr="00E63605" w:rsidRDefault="00BC10CF" w:rsidP="00F97333">
      <w:pPr>
        <w:pStyle w:val="Heading3"/>
        <w:spacing w:before="0" w:line="360" w:lineRule="auto"/>
        <w:rPr>
          <w:rFonts w:ascii="Arial" w:hAnsi="Arial" w:cs="Arial"/>
          <w:sz w:val="22"/>
          <w:szCs w:val="22"/>
          <w:u w:val="single"/>
        </w:rPr>
      </w:pPr>
      <w:r w:rsidRPr="00E63605">
        <w:rPr>
          <w:rFonts w:ascii="Arial" w:hAnsi="Arial" w:cs="Arial"/>
          <w:sz w:val="22"/>
          <w:szCs w:val="22"/>
          <w:u w:val="single"/>
        </w:rPr>
        <w:t>Social</w:t>
      </w:r>
    </w:p>
    <w:p w14:paraId="6D99664A" w14:textId="77777777" w:rsidR="00D81B5B" w:rsidRPr="00DC7B9B" w:rsidRDefault="00D81B5B" w:rsidP="00F97333">
      <w:pPr>
        <w:pStyle w:val="ListParagraph"/>
        <w:numPr>
          <w:ilvl w:val="0"/>
          <w:numId w:val="6"/>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Trends in Consumers</w:t>
      </w:r>
      <w:r>
        <w:rPr>
          <w:rFonts w:ascii="Arial" w:hAnsi="Arial" w:cs="Arial"/>
          <w:color w:val="212121"/>
          <w:u w:val="single"/>
          <w:shd w:val="clear" w:color="auto" w:fill="FFFFFF"/>
        </w:rPr>
        <w:t xml:space="preserve"> </w:t>
      </w:r>
    </w:p>
    <w:p w14:paraId="30F61833" w14:textId="77777777" w:rsidR="00D81B5B" w:rsidRPr="00DC7B9B" w:rsidRDefault="00D81B5B" w:rsidP="00F97333">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t>Material change in consumer habits within the UK can materially have an effect on financial results.</w:t>
      </w:r>
      <w:r w:rsidRPr="00DC7B9B">
        <w:rPr>
          <w:rFonts w:ascii="Arial" w:hAnsi="Arial" w:cs="Arial"/>
          <w:color w:val="212121"/>
        </w:rPr>
        <w:br/>
      </w:r>
      <w:r w:rsidRPr="00DC7B9B">
        <w:rPr>
          <w:rFonts w:ascii="Arial" w:hAnsi="Arial" w:cs="Arial"/>
          <w:color w:val="212121"/>
          <w:shd w:val="clear" w:color="auto" w:fill="FFFFFF"/>
        </w:rPr>
        <w:t xml:space="preserve">According to </w:t>
      </w:r>
      <w:r>
        <w:rPr>
          <w:rFonts w:ascii="Arial" w:hAnsi="Arial" w:cs="Arial"/>
          <w:color w:val="212121"/>
          <w:shd w:val="clear" w:color="auto" w:fill="FFFFFF"/>
        </w:rPr>
        <w:t>Cake Box</w:t>
      </w:r>
      <w:r w:rsidRPr="00DC7B9B">
        <w:rPr>
          <w:rFonts w:ascii="Arial" w:hAnsi="Arial" w:cs="Arial"/>
          <w:color w:val="212121"/>
          <w:shd w:val="clear" w:color="auto" w:fill="FFFFFF"/>
        </w:rPr>
        <w:t>, their products are classified as 'treats' and consumers pay no mind to health, sugar and fat concerns when indulging. They have focused on developing new products to attract a wider market, such as vegan and gluten-free.</w:t>
      </w:r>
    </w:p>
    <w:p w14:paraId="6C0B24FB" w14:textId="77777777" w:rsidR="00D81B5B" w:rsidRPr="00DC7B9B" w:rsidRDefault="00D81B5B" w:rsidP="00F97333">
      <w:pPr>
        <w:spacing w:after="0" w:line="360" w:lineRule="auto"/>
        <w:rPr>
          <w:rStyle w:val="Heading2Char"/>
          <w:rFonts w:ascii="Arial" w:hAnsi="Arial" w:cs="Arial"/>
          <w:u w:val="single"/>
          <w:lang w:eastAsia="en-GB"/>
        </w:rPr>
      </w:pPr>
    </w:p>
    <w:p w14:paraId="0296A3D4" w14:textId="77777777" w:rsidR="00AA6F4D" w:rsidRDefault="00AA6F4D" w:rsidP="00F97333">
      <w:pPr>
        <w:pStyle w:val="ListParagraph"/>
        <w:numPr>
          <w:ilvl w:val="0"/>
          <w:numId w:val="6"/>
        </w:numPr>
        <w:spacing w:after="0" w:line="360" w:lineRule="auto"/>
        <w:rPr>
          <w:rFonts w:ascii="Arial" w:hAnsi="Arial" w:cs="Arial"/>
          <w:color w:val="212121"/>
          <w:u w:val="single"/>
          <w:shd w:val="clear" w:color="auto" w:fill="FFFFFF"/>
        </w:rPr>
      </w:pPr>
      <w:r>
        <w:rPr>
          <w:rFonts w:ascii="Arial" w:hAnsi="Arial" w:cs="Arial"/>
          <w:color w:val="212121"/>
          <w:u w:val="single"/>
          <w:shd w:val="clear" w:color="auto" w:fill="FFFFFF"/>
        </w:rPr>
        <w:t>Consumer Trends</w:t>
      </w:r>
    </w:p>
    <w:p w14:paraId="6817AC31" w14:textId="77777777" w:rsidR="00AA6F4D" w:rsidRPr="00DC7B9B" w:rsidRDefault="00AA6F4D" w:rsidP="00F97333">
      <w:pPr>
        <w:spacing w:after="0" w:line="360" w:lineRule="auto"/>
        <w:rPr>
          <w:rFonts w:ascii="Arial" w:hAnsi="Arial" w:cs="Arial"/>
          <w:color w:val="212121"/>
          <w:shd w:val="clear" w:color="auto" w:fill="FFFFFF"/>
        </w:rPr>
      </w:pPr>
      <w:r>
        <w:rPr>
          <w:rFonts w:ascii="Arial" w:hAnsi="Arial" w:cs="Arial"/>
          <w:color w:val="212121"/>
          <w:shd w:val="clear" w:color="auto" w:fill="FFFFFF"/>
        </w:rPr>
        <w:t>Shifts in consumer habits result in material change and can impact on financial results in the UK market. With Cake Box producing products referred to as ‘sweet treats’ by many, it is obvious that individuals withdraw from focusing on health concerns such as sugar, fat and calorie intake, when consuming.  So as a brand, they</w:t>
      </w:r>
      <w:r w:rsidRPr="00DC7B9B">
        <w:rPr>
          <w:rFonts w:ascii="Arial" w:hAnsi="Arial" w:cs="Arial"/>
          <w:color w:val="212121"/>
          <w:shd w:val="clear" w:color="auto" w:fill="FFFFFF"/>
        </w:rPr>
        <w:t xml:space="preserve"> have </w:t>
      </w:r>
      <w:r>
        <w:rPr>
          <w:rFonts w:ascii="Arial" w:hAnsi="Arial" w:cs="Arial"/>
          <w:color w:val="212121"/>
          <w:shd w:val="clear" w:color="auto" w:fill="FFFFFF"/>
        </w:rPr>
        <w:t xml:space="preserve">chosen to focus </w:t>
      </w:r>
      <w:r w:rsidRPr="00DC7B9B">
        <w:rPr>
          <w:rFonts w:ascii="Arial" w:hAnsi="Arial" w:cs="Arial"/>
          <w:color w:val="212121"/>
          <w:shd w:val="clear" w:color="auto" w:fill="FFFFFF"/>
        </w:rPr>
        <w:t>on developing new products to attract a wider market, such as vegan and gluten-free</w:t>
      </w:r>
      <w:r>
        <w:rPr>
          <w:rFonts w:ascii="Arial" w:hAnsi="Arial" w:cs="Arial"/>
          <w:color w:val="212121"/>
          <w:shd w:val="clear" w:color="auto" w:fill="FFFFFF"/>
        </w:rPr>
        <w:t>, especially as individuals are becoming more health conscious and holistic.</w:t>
      </w:r>
    </w:p>
    <w:p w14:paraId="6F35CC23" w14:textId="77777777" w:rsidR="003C249C" w:rsidRDefault="003C249C" w:rsidP="00F97333">
      <w:pPr>
        <w:spacing w:after="0" w:line="360" w:lineRule="auto"/>
        <w:rPr>
          <w:rFonts w:ascii="Arial" w:hAnsi="Arial" w:cs="Arial"/>
        </w:rPr>
      </w:pPr>
    </w:p>
    <w:p w14:paraId="7DE5409D" w14:textId="77777777" w:rsidR="00AA6F4D" w:rsidRDefault="00E63605" w:rsidP="00F97333">
      <w:pPr>
        <w:pStyle w:val="Heading3"/>
        <w:spacing w:before="0" w:line="360" w:lineRule="auto"/>
        <w:rPr>
          <w:rFonts w:ascii="Arial" w:hAnsi="Arial" w:cs="Arial"/>
          <w:sz w:val="22"/>
          <w:szCs w:val="22"/>
          <w:u w:val="single"/>
        </w:rPr>
      </w:pPr>
      <w:r w:rsidRPr="00E63605">
        <w:rPr>
          <w:rFonts w:ascii="Arial" w:hAnsi="Arial" w:cs="Arial"/>
          <w:sz w:val="22"/>
          <w:szCs w:val="22"/>
          <w:u w:val="single"/>
        </w:rPr>
        <w:t>Technological</w:t>
      </w:r>
    </w:p>
    <w:p w14:paraId="5EECC86F" w14:textId="77777777" w:rsidR="00E63605" w:rsidRPr="00E63605" w:rsidRDefault="00E63605" w:rsidP="00F97333">
      <w:pPr>
        <w:spacing w:after="0" w:line="360" w:lineRule="auto"/>
        <w:rPr>
          <w:rFonts w:ascii="Arial" w:hAnsi="Arial" w:cs="Arial"/>
        </w:rPr>
      </w:pPr>
    </w:p>
    <w:p w14:paraId="3CD23ED7" w14:textId="77777777" w:rsidR="00E058BA" w:rsidRDefault="00E058BA" w:rsidP="00F97333">
      <w:pPr>
        <w:pStyle w:val="ListParagraph"/>
        <w:numPr>
          <w:ilvl w:val="0"/>
          <w:numId w:val="6"/>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Cyber Security</w:t>
      </w:r>
      <w:r>
        <w:rPr>
          <w:rFonts w:ascii="Arial" w:hAnsi="Arial" w:cs="Arial"/>
          <w:color w:val="212121"/>
          <w:u w:val="single"/>
          <w:shd w:val="clear" w:color="auto" w:fill="FFFFFF"/>
        </w:rPr>
        <w:t xml:space="preserve"> (internal and External)</w:t>
      </w:r>
    </w:p>
    <w:p w14:paraId="68C182E3" w14:textId="77777777" w:rsidR="00880971" w:rsidRPr="00880971" w:rsidRDefault="00880971" w:rsidP="00F97333">
      <w:pPr>
        <w:spacing w:after="0" w:line="360" w:lineRule="auto"/>
        <w:rPr>
          <w:rFonts w:ascii="Arial" w:hAnsi="Arial" w:cs="Arial"/>
          <w:color w:val="212121"/>
          <w:u w:val="single"/>
          <w:shd w:val="clear" w:color="auto" w:fill="FFFFFF"/>
        </w:rPr>
      </w:pPr>
      <w:r>
        <w:rPr>
          <w:rFonts w:ascii="Arial" w:hAnsi="Arial" w:cs="Arial"/>
          <w:color w:val="212121"/>
          <w:shd w:val="clear" w:color="auto" w:fill="FFFFFF"/>
        </w:rPr>
        <w:t>Most organisations rely on third party hosting to provide a high level of security and maintain customer trust, this is very essential for transactional websites.</w:t>
      </w:r>
    </w:p>
    <w:p w14:paraId="62C734ED" w14:textId="4E885F7B" w:rsidR="00E058BA" w:rsidRDefault="00E058BA" w:rsidP="00F97333">
      <w:pPr>
        <w:spacing w:after="0" w:line="360" w:lineRule="auto"/>
        <w:rPr>
          <w:rFonts w:ascii="Arial" w:hAnsi="Arial" w:cs="Arial"/>
          <w:color w:val="212121"/>
          <w:shd w:val="clear" w:color="auto" w:fill="FFFFFF"/>
        </w:rPr>
      </w:pPr>
      <w:r>
        <w:rPr>
          <w:rFonts w:ascii="Arial" w:hAnsi="Arial" w:cs="Arial"/>
          <w:color w:val="212121"/>
          <w:shd w:val="clear" w:color="auto" w:fill="FFFFFF"/>
        </w:rPr>
        <w:t>Cake Box recently experience</w:t>
      </w:r>
      <w:r w:rsidR="00740188">
        <w:rPr>
          <w:rFonts w:ascii="Arial" w:hAnsi="Arial" w:cs="Arial"/>
          <w:color w:val="212121"/>
          <w:shd w:val="clear" w:color="auto" w:fill="FFFFFF"/>
        </w:rPr>
        <w:t>d</w:t>
      </w:r>
      <w:r>
        <w:rPr>
          <w:rFonts w:ascii="Arial" w:hAnsi="Arial" w:cs="Arial"/>
          <w:color w:val="212121"/>
          <w:shd w:val="clear" w:color="auto" w:fill="FFFFFF"/>
        </w:rPr>
        <w:t xml:space="preserve"> a Malware attack that caused an impingement on th</w:t>
      </w:r>
      <w:r w:rsidR="00740188">
        <w:rPr>
          <w:rFonts w:ascii="Arial" w:hAnsi="Arial" w:cs="Arial"/>
          <w:color w:val="212121"/>
          <w:shd w:val="clear" w:color="auto" w:fill="FFFFFF"/>
        </w:rPr>
        <w:t>eir website payment system which</w:t>
      </w:r>
      <w:r>
        <w:rPr>
          <w:rFonts w:ascii="Arial" w:hAnsi="Arial" w:cs="Arial"/>
          <w:color w:val="212121"/>
          <w:shd w:val="clear" w:color="auto" w:fill="FFFFFF"/>
        </w:rPr>
        <w:t xml:space="preserve"> resulted in website data breach. Since this incident, the organisation has analysed that cyber threats are maturing and becoming very common with </w:t>
      </w:r>
      <w:r w:rsidR="003C4C14">
        <w:rPr>
          <w:rFonts w:ascii="Arial" w:hAnsi="Arial" w:cs="Arial"/>
          <w:color w:val="212121"/>
          <w:shd w:val="clear" w:color="auto" w:fill="FFFFFF"/>
        </w:rPr>
        <w:lastRenderedPageBreak/>
        <w:t>cyber-attacks</w:t>
      </w:r>
      <w:r>
        <w:rPr>
          <w:rFonts w:ascii="Arial" w:hAnsi="Arial" w:cs="Arial"/>
          <w:color w:val="212121"/>
          <w:shd w:val="clear" w:color="auto" w:fill="FFFFFF"/>
        </w:rPr>
        <w:t xml:space="preserve"> and data breaching. </w:t>
      </w:r>
      <w:r w:rsidR="00880971">
        <w:rPr>
          <w:rFonts w:ascii="Arial" w:hAnsi="Arial" w:cs="Arial"/>
          <w:color w:val="212121"/>
          <w:shd w:val="clear" w:color="auto" w:fill="FFFFFF"/>
        </w:rPr>
        <w:t xml:space="preserve">Controls </w:t>
      </w:r>
      <w:r>
        <w:rPr>
          <w:rFonts w:ascii="Arial" w:hAnsi="Arial" w:cs="Arial"/>
          <w:color w:val="212121"/>
          <w:shd w:val="clear" w:color="auto" w:fill="FFFFFF"/>
        </w:rPr>
        <w:t>have been implemented to protect the platforms accessibility</w:t>
      </w:r>
      <w:r w:rsidR="00880971">
        <w:rPr>
          <w:rFonts w:ascii="Arial" w:hAnsi="Arial" w:cs="Arial"/>
          <w:color w:val="212121"/>
          <w:shd w:val="clear" w:color="auto" w:fill="FFFFFF"/>
        </w:rPr>
        <w:t xml:space="preserve"> as much as possible</w:t>
      </w:r>
      <w:r>
        <w:rPr>
          <w:rFonts w:ascii="Arial" w:hAnsi="Arial" w:cs="Arial"/>
          <w:color w:val="212121"/>
          <w:shd w:val="clear" w:color="auto" w:fill="FFFFFF"/>
        </w:rPr>
        <w:t xml:space="preserve">, and they are now using physical servers as well as clouds to store multiple backups of data. In addition to these implementations, </w:t>
      </w:r>
      <w:r w:rsidR="007C7EDB">
        <w:rPr>
          <w:rFonts w:ascii="Arial" w:hAnsi="Arial" w:cs="Arial"/>
          <w:color w:val="212121"/>
          <w:shd w:val="clear" w:color="auto" w:fill="FFFFFF"/>
        </w:rPr>
        <w:t>Cake Box uses an external company for regular testing on the website</w:t>
      </w:r>
      <w:r w:rsidR="00880971">
        <w:rPr>
          <w:rFonts w:ascii="Arial" w:hAnsi="Arial" w:cs="Arial"/>
          <w:color w:val="212121"/>
          <w:shd w:val="clear" w:color="auto" w:fill="FFFFFF"/>
        </w:rPr>
        <w:t>.</w:t>
      </w:r>
    </w:p>
    <w:p w14:paraId="33FD681F" w14:textId="0BA5A6E4" w:rsidR="00DF6CA4" w:rsidRDefault="00DF6CA4" w:rsidP="00F97333">
      <w:pPr>
        <w:spacing w:after="0" w:line="360" w:lineRule="auto"/>
        <w:rPr>
          <w:rFonts w:ascii="Arial" w:hAnsi="Arial" w:cs="Arial"/>
          <w:color w:val="212121"/>
          <w:shd w:val="clear" w:color="auto" w:fill="FFFFFF"/>
        </w:rPr>
      </w:pPr>
    </w:p>
    <w:p w14:paraId="6D002568" w14:textId="2DC3ADA7" w:rsidR="00DF6CA4" w:rsidRDefault="009B4D33" w:rsidP="00F97333">
      <w:pPr>
        <w:pStyle w:val="Heading3"/>
        <w:spacing w:before="0" w:line="360" w:lineRule="auto"/>
        <w:rPr>
          <w:rFonts w:ascii="Arial" w:hAnsi="Arial" w:cs="Arial"/>
          <w:sz w:val="22"/>
          <w:szCs w:val="22"/>
          <w:u w:val="single"/>
          <w:shd w:val="clear" w:color="auto" w:fill="FFFFFF"/>
        </w:rPr>
      </w:pPr>
      <w:r w:rsidRPr="009B4D33">
        <w:rPr>
          <w:rFonts w:ascii="Arial" w:hAnsi="Arial" w:cs="Arial"/>
          <w:sz w:val="22"/>
          <w:szCs w:val="22"/>
          <w:u w:val="single"/>
          <w:shd w:val="clear" w:color="auto" w:fill="FFFFFF"/>
        </w:rPr>
        <w:t>Environmental</w:t>
      </w:r>
    </w:p>
    <w:p w14:paraId="46E9A99F" w14:textId="2D511893" w:rsidR="009B4D33" w:rsidRDefault="009B4D33" w:rsidP="00F97333">
      <w:pPr>
        <w:spacing w:after="0" w:line="360" w:lineRule="auto"/>
      </w:pPr>
    </w:p>
    <w:p w14:paraId="3BD49DF1" w14:textId="77777777" w:rsidR="009B4D33" w:rsidRPr="009B4D33" w:rsidRDefault="009B4D33" w:rsidP="00F97333">
      <w:pPr>
        <w:pStyle w:val="ListParagraph"/>
        <w:numPr>
          <w:ilvl w:val="0"/>
          <w:numId w:val="6"/>
        </w:numPr>
        <w:shd w:val="clear" w:color="auto" w:fill="FFFFFF"/>
        <w:spacing w:after="0" w:line="360" w:lineRule="auto"/>
        <w:rPr>
          <w:rFonts w:ascii="Arial" w:eastAsia="Times New Roman" w:hAnsi="Arial" w:cs="Arial"/>
          <w:i/>
          <w:color w:val="333333"/>
          <w:lang w:eastAsia="en-GB"/>
        </w:rPr>
      </w:pPr>
      <w:r w:rsidRPr="009B4D33">
        <w:rPr>
          <w:rFonts w:ascii="Arial" w:hAnsi="Arial" w:cs="Arial"/>
        </w:rPr>
        <w:t xml:space="preserve">Food Supply Chains – </w:t>
      </w:r>
      <w:r w:rsidRPr="009B4D33">
        <w:rPr>
          <w:rFonts w:ascii="Arial" w:eastAsia="Times New Roman" w:hAnsi="Arial" w:cs="Arial"/>
          <w:i/>
          <w:color w:val="333333"/>
          <w:lang w:eastAsia="en-GB"/>
        </w:rPr>
        <w:t>The significance of COVID-19 for food supply chains thus comes less from its impact on primary production or overall food demand than from its disruptive effects on the complex web of actors connecting farm to fork, and the sudden change in the demand mix. Disruptions in processing, in particular for meat, can “disconnect” supply and demand, creating simultaneous surpluses for producers and shortages for consumers, while for some specific products demand has also decreased, leading to a temporary oversupply (e.g. potatoes for French fries, or milk for cheese).</w:t>
      </w:r>
      <w:hyperlink r:id="rId8" w:anchor="endnotea0z26" w:history="1">
        <w:r w:rsidRPr="009B4D33">
          <w:rPr>
            <w:rFonts w:ascii="Arial" w:eastAsia="Times New Roman" w:hAnsi="Arial" w:cs="Arial"/>
            <w:b/>
            <w:bCs/>
            <w:i/>
            <w:color w:val="0068B6"/>
            <w:lang w:eastAsia="en-GB"/>
          </w:rPr>
          <w:t>25</w:t>
        </w:r>
      </w:hyperlink>
      <w:r w:rsidRPr="009B4D33">
        <w:rPr>
          <w:rFonts w:ascii="Arial" w:eastAsia="Times New Roman" w:hAnsi="Arial" w:cs="Arial"/>
          <w:i/>
          <w:color w:val="333333"/>
          <w:lang w:eastAsia="en-GB"/>
        </w:rPr>
        <w:t> At the same time, shoppers sometimes experienced empty shelves in supermarkets during the early days of COVID-19, as food supply chains adjusted to the sudden demand surge.</w:t>
      </w:r>
      <w:hyperlink r:id="rId9" w:anchor="endnotea0z27" w:history="1">
        <w:r w:rsidRPr="009B4D33">
          <w:rPr>
            <w:rFonts w:ascii="Arial" w:eastAsia="Times New Roman" w:hAnsi="Arial" w:cs="Arial"/>
            <w:b/>
            <w:bCs/>
            <w:i/>
            <w:color w:val="0068B6"/>
            <w:lang w:eastAsia="en-GB"/>
          </w:rPr>
          <w:t>26</w:t>
        </w:r>
      </w:hyperlink>
    </w:p>
    <w:p w14:paraId="1E6541E1" w14:textId="4D6A590A" w:rsidR="009B4D33" w:rsidRPr="009B4D33" w:rsidRDefault="009B4D33" w:rsidP="00F97333">
      <w:pPr>
        <w:shd w:val="clear" w:color="auto" w:fill="FFFFFF"/>
        <w:spacing w:after="0" w:line="360" w:lineRule="auto"/>
        <w:ind w:left="720"/>
        <w:rPr>
          <w:rFonts w:ascii="Arial" w:eastAsia="Times New Roman" w:hAnsi="Arial" w:cs="Arial"/>
          <w:i/>
          <w:color w:val="333333"/>
          <w:lang w:eastAsia="en-GB"/>
        </w:rPr>
      </w:pPr>
      <w:r w:rsidRPr="009B4D33">
        <w:rPr>
          <w:rFonts w:ascii="Arial" w:eastAsia="Times New Roman" w:hAnsi="Arial" w:cs="Arial"/>
          <w:i/>
          <w:color w:val="333333"/>
          <w:lang w:eastAsia="en-GB"/>
        </w:rPr>
        <w:t>The risk to food security currently does not come from disruptions along supply chains, but rather from the devastating effects of COVID-19 on jobs and livelihoods. Especially in developing countries, where social safety nets are less well-developed, COVID-19 may lead to a severe increase in poverty and hunger.</w:t>
      </w:r>
      <w:hyperlink r:id="rId10" w:anchor="endnotea0z28" w:history="1">
        <w:r w:rsidRPr="009B4D33">
          <w:rPr>
            <w:rFonts w:ascii="Arial" w:eastAsia="Times New Roman" w:hAnsi="Arial" w:cs="Arial"/>
            <w:b/>
            <w:bCs/>
            <w:i/>
            <w:color w:val="0068B6"/>
            <w:lang w:eastAsia="en-GB"/>
          </w:rPr>
          <w:t>27</w:t>
        </w:r>
      </w:hyperlink>
      <w:r w:rsidRPr="009B4D33">
        <w:rPr>
          <w:rFonts w:ascii="Arial" w:eastAsia="Times New Roman" w:hAnsi="Arial" w:cs="Arial"/>
          <w:i/>
          <w:color w:val="333333"/>
          <w:lang w:eastAsia="en-GB"/>
        </w:rPr>
        <w:t> The World Food Programme projects that the number of people in acute food insecurity could double to 265 million in 2020 unless swift action is taken.</w:t>
      </w:r>
      <w:hyperlink r:id="rId11" w:anchor="endnotea0z29" w:history="1">
        <w:r w:rsidRPr="009B4D33">
          <w:rPr>
            <w:rFonts w:ascii="Arial" w:eastAsia="Times New Roman" w:hAnsi="Arial" w:cs="Arial"/>
            <w:b/>
            <w:bCs/>
            <w:i/>
            <w:color w:val="0068B6"/>
            <w:lang w:eastAsia="en-GB"/>
          </w:rPr>
          <w:t>28</w:t>
        </w:r>
      </w:hyperlink>
      <w:r w:rsidRPr="009B4D33">
        <w:rPr>
          <w:rFonts w:ascii="Arial" w:eastAsia="Times New Roman" w:hAnsi="Arial" w:cs="Arial"/>
          <w:i/>
          <w:color w:val="333333"/>
          <w:lang w:eastAsia="en-GB"/>
        </w:rPr>
        <w:t> But even within developed countries, more vulnerable groups such as the elderly, chronically ill and poorer households may be at risk, and COVID-19 has laid bare pre-existing gaps in social protection systems.</w:t>
      </w:r>
      <w:hyperlink r:id="rId12" w:anchor="endnotea0z30" w:history="1">
        <w:r w:rsidRPr="009B4D33">
          <w:rPr>
            <w:rFonts w:ascii="Arial" w:eastAsia="Times New Roman" w:hAnsi="Arial" w:cs="Arial"/>
            <w:b/>
            <w:bCs/>
            <w:i/>
            <w:color w:val="0068B6"/>
            <w:lang w:eastAsia="en-GB"/>
          </w:rPr>
          <w:t>29</w:t>
        </w:r>
      </w:hyperlink>
      <w:sdt>
        <w:sdtPr>
          <w:rPr>
            <w:rFonts w:ascii="Arial" w:eastAsia="Times New Roman" w:hAnsi="Arial" w:cs="Arial"/>
            <w:i/>
            <w:color w:val="333333"/>
            <w:lang w:eastAsia="en-GB"/>
          </w:rPr>
          <w:id w:val="2009316534"/>
          <w:citation/>
        </w:sdtPr>
        <w:sdtEndPr/>
        <w:sdtContent>
          <w:r>
            <w:rPr>
              <w:rFonts w:ascii="Arial" w:eastAsia="Times New Roman" w:hAnsi="Arial" w:cs="Arial"/>
              <w:i/>
              <w:color w:val="333333"/>
              <w:lang w:eastAsia="en-GB"/>
            </w:rPr>
            <w:fldChar w:fldCharType="begin"/>
          </w:r>
          <w:r>
            <w:rPr>
              <w:rFonts w:ascii="Arial" w:eastAsia="Times New Roman" w:hAnsi="Arial" w:cs="Arial"/>
              <w:i/>
              <w:color w:val="333333"/>
              <w:lang w:eastAsia="en-GB"/>
            </w:rPr>
            <w:instrText xml:space="preserve"> CITATION OEC20 \l 2057 </w:instrText>
          </w:r>
          <w:r>
            <w:rPr>
              <w:rFonts w:ascii="Arial" w:eastAsia="Times New Roman" w:hAnsi="Arial" w:cs="Arial"/>
              <w:i/>
              <w:color w:val="333333"/>
              <w:lang w:eastAsia="en-GB"/>
            </w:rPr>
            <w:fldChar w:fldCharType="separate"/>
          </w:r>
          <w:r>
            <w:rPr>
              <w:rFonts w:ascii="Arial" w:eastAsia="Times New Roman" w:hAnsi="Arial" w:cs="Arial"/>
              <w:i/>
              <w:noProof/>
              <w:color w:val="333333"/>
              <w:lang w:eastAsia="en-GB"/>
            </w:rPr>
            <w:t xml:space="preserve"> </w:t>
          </w:r>
          <w:r w:rsidRPr="009B4D33">
            <w:rPr>
              <w:rFonts w:ascii="Arial" w:eastAsia="Times New Roman" w:hAnsi="Arial" w:cs="Arial"/>
              <w:noProof/>
              <w:color w:val="333333"/>
              <w:lang w:eastAsia="en-GB"/>
            </w:rPr>
            <w:t>(OECD, 2020)</w:t>
          </w:r>
          <w:r>
            <w:rPr>
              <w:rFonts w:ascii="Arial" w:eastAsia="Times New Roman" w:hAnsi="Arial" w:cs="Arial"/>
              <w:i/>
              <w:color w:val="333333"/>
              <w:lang w:eastAsia="en-GB"/>
            </w:rPr>
            <w:fldChar w:fldCharType="end"/>
          </w:r>
        </w:sdtContent>
      </w:sdt>
    </w:p>
    <w:p w14:paraId="758A94B1" w14:textId="426835E2" w:rsidR="00DF6CA4" w:rsidRDefault="00DF6CA4" w:rsidP="00F97333">
      <w:pPr>
        <w:spacing w:after="0" w:line="360" w:lineRule="auto"/>
        <w:rPr>
          <w:rFonts w:ascii="Arial" w:hAnsi="Arial" w:cs="Arial"/>
          <w:color w:val="212121"/>
          <w:shd w:val="clear" w:color="auto" w:fill="FFFFFF"/>
        </w:rPr>
      </w:pPr>
    </w:p>
    <w:p w14:paraId="32E802FB" w14:textId="1588ECCA" w:rsidR="00DF6CA4" w:rsidRDefault="00DF6CA4" w:rsidP="00F97333">
      <w:pPr>
        <w:pStyle w:val="Heading3"/>
        <w:spacing w:before="0" w:line="360" w:lineRule="auto"/>
        <w:rPr>
          <w:rFonts w:ascii="Arial" w:hAnsi="Arial" w:cs="Arial"/>
          <w:sz w:val="22"/>
          <w:szCs w:val="22"/>
          <w:u w:val="single"/>
          <w:shd w:val="clear" w:color="auto" w:fill="FFFFFF"/>
        </w:rPr>
      </w:pPr>
      <w:r w:rsidRPr="00DF6CA4">
        <w:rPr>
          <w:rFonts w:ascii="Arial" w:hAnsi="Arial" w:cs="Arial"/>
          <w:sz w:val="22"/>
          <w:szCs w:val="22"/>
          <w:u w:val="single"/>
          <w:shd w:val="clear" w:color="auto" w:fill="FFFFFF"/>
        </w:rPr>
        <w:t>Legal</w:t>
      </w:r>
    </w:p>
    <w:p w14:paraId="40F0C066" w14:textId="76CC3C08" w:rsidR="00DF6CA4" w:rsidRPr="00DF6CA4" w:rsidRDefault="00DF6CA4" w:rsidP="00F97333">
      <w:pPr>
        <w:spacing w:after="0" w:line="360" w:lineRule="auto"/>
        <w:rPr>
          <w:rFonts w:ascii="Arial" w:hAnsi="Arial" w:cs="Arial"/>
        </w:rPr>
      </w:pPr>
    </w:p>
    <w:p w14:paraId="142804CE" w14:textId="67061C8A" w:rsidR="00DF6CA4" w:rsidRPr="00DF6CA4" w:rsidRDefault="00DF6CA4" w:rsidP="00F97333">
      <w:pPr>
        <w:pStyle w:val="ListParagraph"/>
        <w:numPr>
          <w:ilvl w:val="0"/>
          <w:numId w:val="6"/>
        </w:numPr>
        <w:spacing w:after="0" w:line="360" w:lineRule="auto"/>
        <w:rPr>
          <w:rFonts w:ascii="Arial" w:hAnsi="Arial" w:cs="Arial"/>
        </w:rPr>
      </w:pPr>
      <w:r w:rsidRPr="00DF6CA4">
        <w:rPr>
          <w:rFonts w:ascii="Arial" w:hAnsi="Arial" w:cs="Arial"/>
        </w:rPr>
        <w:t>Covid-19 Guidance for food Businesses</w:t>
      </w:r>
      <w:r w:rsidR="009B4D33">
        <w:rPr>
          <w:rFonts w:ascii="Arial" w:hAnsi="Arial" w:cs="Arial"/>
        </w:rPr>
        <w:t xml:space="preserve"> – Organisations are expected to adhere to new guidelines under the Covid-19 circumstances to ensure Health and </w:t>
      </w:r>
      <w:r w:rsidR="003C4C14">
        <w:rPr>
          <w:rFonts w:ascii="Arial" w:hAnsi="Arial" w:cs="Arial"/>
        </w:rPr>
        <w:t>Safety as</w:t>
      </w:r>
      <w:r w:rsidR="009B4D33">
        <w:rPr>
          <w:rFonts w:ascii="Arial" w:hAnsi="Arial" w:cs="Arial"/>
        </w:rPr>
        <w:t xml:space="preserve"> well as hygiene.</w:t>
      </w:r>
    </w:p>
    <w:p w14:paraId="0563999F" w14:textId="5DCA25EF" w:rsidR="00DF6CA4" w:rsidRPr="00DF6CA4" w:rsidRDefault="00DF6CA4" w:rsidP="00F97333">
      <w:pPr>
        <w:pStyle w:val="ListParagraph"/>
        <w:numPr>
          <w:ilvl w:val="0"/>
          <w:numId w:val="6"/>
        </w:numPr>
        <w:spacing w:after="0" w:line="360" w:lineRule="auto"/>
        <w:rPr>
          <w:rFonts w:ascii="Arial" w:hAnsi="Arial" w:cs="Arial"/>
        </w:rPr>
      </w:pPr>
      <w:r w:rsidRPr="00DF6CA4">
        <w:rPr>
          <w:rFonts w:ascii="Arial" w:hAnsi="Arial" w:cs="Arial"/>
        </w:rPr>
        <w:t>FSA Safe Method Checklist – Food Safety G</w:t>
      </w:r>
      <w:r w:rsidR="009B4D33">
        <w:rPr>
          <w:rFonts w:ascii="Arial" w:hAnsi="Arial" w:cs="Arial"/>
        </w:rPr>
        <w:t>uida</w:t>
      </w:r>
      <w:r w:rsidRPr="00DF6CA4">
        <w:rPr>
          <w:rFonts w:ascii="Arial" w:hAnsi="Arial" w:cs="Arial"/>
        </w:rPr>
        <w:t>nce</w:t>
      </w:r>
      <w:r w:rsidR="009B4D33">
        <w:rPr>
          <w:rFonts w:ascii="Arial" w:hAnsi="Arial" w:cs="Arial"/>
        </w:rPr>
        <w:t xml:space="preserve"> for </w:t>
      </w:r>
      <w:r w:rsidR="003C4C14">
        <w:rPr>
          <w:rFonts w:ascii="Arial" w:hAnsi="Arial" w:cs="Arial"/>
        </w:rPr>
        <w:t>organisation</w:t>
      </w:r>
      <w:r w:rsidR="009B4D33">
        <w:rPr>
          <w:rFonts w:ascii="Arial" w:hAnsi="Arial" w:cs="Arial"/>
        </w:rPr>
        <w:t xml:space="preserve"> who manufacture and sell food products. This checklist is to ensure that food id being produced in a clean and safe environment.</w:t>
      </w:r>
    </w:p>
    <w:p w14:paraId="7F15D9DB" w14:textId="0880126D" w:rsidR="00F87BF3" w:rsidRDefault="00DF6CA4" w:rsidP="00F97333">
      <w:pPr>
        <w:pStyle w:val="ListParagraph"/>
        <w:numPr>
          <w:ilvl w:val="0"/>
          <w:numId w:val="6"/>
        </w:numPr>
        <w:spacing w:after="0" w:line="360" w:lineRule="auto"/>
        <w:rPr>
          <w:rFonts w:ascii="Arial" w:hAnsi="Arial" w:cs="Arial"/>
        </w:rPr>
      </w:pPr>
      <w:r w:rsidRPr="00DF6CA4">
        <w:rPr>
          <w:rFonts w:ascii="Arial" w:hAnsi="Arial" w:cs="Arial"/>
        </w:rPr>
        <w:lastRenderedPageBreak/>
        <w:t xml:space="preserve">NHS Test and Track Services </w:t>
      </w:r>
      <w:r w:rsidR="009B4D33">
        <w:rPr>
          <w:rFonts w:ascii="Arial" w:hAnsi="Arial" w:cs="Arial"/>
        </w:rPr>
        <w:t>– a service for organisations to implement in their place of work for individuals to get a quick test and receive results as well as trace anyone that they may have been in contact with that was recently tested positive, prompting them to inform other around them and to se</w:t>
      </w:r>
      <w:r w:rsidR="00F87BF3">
        <w:rPr>
          <w:rFonts w:ascii="Arial" w:hAnsi="Arial" w:cs="Arial"/>
        </w:rPr>
        <w:t>lf-isolate.</w:t>
      </w:r>
    </w:p>
    <w:p w14:paraId="344FA3EF" w14:textId="77777777" w:rsidR="0009346A" w:rsidRPr="0009346A" w:rsidRDefault="0009346A" w:rsidP="0009346A">
      <w:pPr>
        <w:spacing w:after="0" w:line="360" w:lineRule="auto"/>
        <w:rPr>
          <w:rFonts w:ascii="Arial" w:hAnsi="Arial" w:cs="Arial"/>
        </w:rPr>
      </w:pPr>
    </w:p>
    <w:p w14:paraId="48EB1F77" w14:textId="320C7AF2" w:rsidR="00F87BF3" w:rsidRDefault="00F87BF3" w:rsidP="00F97333">
      <w:pPr>
        <w:spacing w:after="0" w:line="360" w:lineRule="auto"/>
        <w:rPr>
          <w:rFonts w:ascii="Arial" w:hAnsi="Arial" w:cs="Arial"/>
        </w:rPr>
      </w:pPr>
      <w:r>
        <w:rPr>
          <w:rFonts w:ascii="Arial" w:hAnsi="Arial" w:cs="Arial"/>
        </w:rPr>
        <w:t>This PESTEL analysis shows that Cake Box has considered the most important external factors that could possibly impact on their organisation. Taken into account the website data breach as well as Covid-19 that they experienced within the last year and continue to manage, they have continued to grow in sales and revenue</w:t>
      </w:r>
      <w:r w:rsidR="004545D4">
        <w:rPr>
          <w:rFonts w:ascii="Arial" w:hAnsi="Arial" w:cs="Arial"/>
        </w:rPr>
        <w:t>, proving that their position in the market is firm on the ground</w:t>
      </w:r>
      <w:r>
        <w:rPr>
          <w:rFonts w:ascii="Arial" w:hAnsi="Arial" w:cs="Arial"/>
        </w:rPr>
        <w:t>. Now</w:t>
      </w:r>
      <w:r w:rsidR="004545D4">
        <w:rPr>
          <w:rFonts w:ascii="Arial" w:hAnsi="Arial" w:cs="Arial"/>
        </w:rPr>
        <w:t>,</w:t>
      </w:r>
      <w:r>
        <w:rPr>
          <w:rFonts w:ascii="Arial" w:hAnsi="Arial" w:cs="Arial"/>
        </w:rPr>
        <w:t xml:space="preserve"> with solutions as well as methods to best prevent new or further</w:t>
      </w:r>
      <w:r w:rsidR="004545D4">
        <w:rPr>
          <w:rFonts w:ascii="Arial" w:hAnsi="Arial" w:cs="Arial"/>
        </w:rPr>
        <w:t xml:space="preserve"> external</w:t>
      </w:r>
      <w:r>
        <w:rPr>
          <w:rFonts w:ascii="Arial" w:hAnsi="Arial" w:cs="Arial"/>
        </w:rPr>
        <w:t xml:space="preserve"> issues impacting on Cake Box, it seems like </w:t>
      </w:r>
      <w:r w:rsidR="004545D4">
        <w:rPr>
          <w:rFonts w:ascii="Arial" w:hAnsi="Arial" w:cs="Arial"/>
        </w:rPr>
        <w:t xml:space="preserve">high standard will be maintained through </w:t>
      </w:r>
      <w:r>
        <w:rPr>
          <w:rFonts w:ascii="Arial" w:hAnsi="Arial" w:cs="Arial"/>
        </w:rPr>
        <w:t>organisational performance</w:t>
      </w:r>
      <w:r w:rsidR="004545D4">
        <w:rPr>
          <w:rFonts w:ascii="Arial" w:hAnsi="Arial" w:cs="Arial"/>
        </w:rPr>
        <w:t xml:space="preserve">, </w:t>
      </w:r>
      <w:r>
        <w:rPr>
          <w:rFonts w:ascii="Arial" w:hAnsi="Arial" w:cs="Arial"/>
        </w:rPr>
        <w:t>creating further development and opportunities for its position in the market</w:t>
      </w:r>
      <w:r w:rsidR="004545D4">
        <w:rPr>
          <w:rFonts w:ascii="Arial" w:hAnsi="Arial" w:cs="Arial"/>
        </w:rPr>
        <w:t>, including its employees, stakeholders and potential franchisees.</w:t>
      </w:r>
    </w:p>
    <w:p w14:paraId="731600CA" w14:textId="6B60FC52" w:rsidR="00247FC9" w:rsidRDefault="00247FC9" w:rsidP="00F97333">
      <w:pPr>
        <w:spacing w:after="0" w:line="360" w:lineRule="auto"/>
        <w:rPr>
          <w:rFonts w:ascii="Arial" w:hAnsi="Arial" w:cs="Arial"/>
        </w:rPr>
      </w:pPr>
    </w:p>
    <w:p w14:paraId="02BCCF67" w14:textId="77777777" w:rsidR="0009346A" w:rsidRPr="00F87BF3" w:rsidRDefault="0009346A" w:rsidP="00F97333">
      <w:pPr>
        <w:spacing w:after="0" w:line="360" w:lineRule="auto"/>
        <w:rPr>
          <w:rFonts w:ascii="Arial" w:hAnsi="Arial" w:cs="Arial"/>
        </w:rPr>
      </w:pPr>
    </w:p>
    <w:p w14:paraId="165C3A5A" w14:textId="0FD461E2" w:rsidR="00133DF9" w:rsidRPr="00A759A5" w:rsidRDefault="00E419C4" w:rsidP="00A759A5">
      <w:pPr>
        <w:pStyle w:val="Heading2"/>
        <w:spacing w:before="0" w:line="360" w:lineRule="auto"/>
        <w:rPr>
          <w:shd w:val="clear" w:color="auto" w:fill="FFFFFF"/>
        </w:rPr>
      </w:pPr>
      <w:r>
        <w:rPr>
          <w:shd w:val="clear" w:color="auto" w:fill="FFFFFF"/>
        </w:rPr>
        <w:t>5</w:t>
      </w:r>
      <w:r w:rsidR="00133DF9">
        <w:rPr>
          <w:shd w:val="clear" w:color="auto" w:fill="FFFFFF"/>
        </w:rPr>
        <w:t>.2 Michael Porter’s Five Forces</w:t>
      </w:r>
    </w:p>
    <w:p w14:paraId="6B375294" w14:textId="77777777" w:rsidR="00BB68D4" w:rsidRDefault="00AD153B" w:rsidP="00F97333">
      <w:pPr>
        <w:spacing w:after="0" w:line="360" w:lineRule="auto"/>
        <w:rPr>
          <w:rFonts w:ascii="Arial" w:hAnsi="Arial" w:cs="Arial"/>
        </w:rPr>
      </w:pPr>
      <w:r w:rsidRPr="00BB68D4">
        <w:rPr>
          <w:rFonts w:ascii="Arial" w:hAnsi="Arial" w:cs="Arial"/>
        </w:rPr>
        <w:t xml:space="preserve">In addition to the PESTEL analysis, </w:t>
      </w:r>
      <w:r w:rsidR="00BB68D4">
        <w:rPr>
          <w:rFonts w:ascii="Arial" w:hAnsi="Arial" w:cs="Arial"/>
        </w:rPr>
        <w:t>we used ‘Porter’s Five Forces’ to identify the various external factors within the industry. So we analysed the cake market, and looked at the threats and powers within the industry and whether these are low or high risks for Cake Box.</w:t>
      </w:r>
    </w:p>
    <w:p w14:paraId="4467E755" w14:textId="77777777" w:rsidR="00BB68D4" w:rsidRPr="00BB68D4" w:rsidRDefault="00BB68D4" w:rsidP="00F97333">
      <w:pPr>
        <w:spacing w:after="0" w:line="360" w:lineRule="auto"/>
        <w:rPr>
          <w:rFonts w:ascii="Arial" w:hAnsi="Arial" w:cs="Arial"/>
        </w:rPr>
      </w:pPr>
    </w:p>
    <w:p w14:paraId="6122938D" w14:textId="77777777" w:rsidR="00474F39" w:rsidRDefault="00AD153B" w:rsidP="00F97333">
      <w:pPr>
        <w:spacing w:after="0" w:line="360" w:lineRule="auto"/>
        <w:rPr>
          <w:rFonts w:ascii="Arial" w:hAnsi="Arial" w:cs="Arial"/>
          <w:i/>
          <w:color w:val="111111"/>
          <w:shd w:val="clear" w:color="auto" w:fill="FFFFFF"/>
        </w:rPr>
      </w:pPr>
      <w:r w:rsidRPr="00AD153B">
        <w:rPr>
          <w:rFonts w:ascii="Arial" w:hAnsi="Arial" w:cs="Arial"/>
          <w:i/>
          <w:color w:val="111111"/>
          <w:shd w:val="clear" w:color="auto" w:fill="FFFFFF"/>
        </w:rPr>
        <w:t>Porter's Five Forces is a model that identifies and analyzes five competitive forces that shape every industry and helps determine an industry's weaknesses and strengths. Five Forces analysis is frequently used to identify an industry's structure to determine corporate strategy. Porter's model can be applied to any </w:t>
      </w:r>
      <w:hyperlink r:id="rId13" w:history="1">
        <w:r w:rsidRPr="00AD153B">
          <w:rPr>
            <w:rFonts w:ascii="Arial" w:hAnsi="Arial" w:cs="Arial"/>
            <w:i/>
            <w:color w:val="2C40D0"/>
            <w:u w:val="single"/>
            <w:shd w:val="clear" w:color="auto" w:fill="FFFFFF"/>
          </w:rPr>
          <w:t>segment</w:t>
        </w:r>
      </w:hyperlink>
      <w:r w:rsidRPr="00AD153B">
        <w:rPr>
          <w:rFonts w:ascii="Arial" w:hAnsi="Arial" w:cs="Arial"/>
          <w:i/>
          <w:color w:val="111111"/>
          <w:shd w:val="clear" w:color="auto" w:fill="FFFFFF"/>
        </w:rPr>
        <w:t> of the economy to understand the level of competition within the industry and enhance a company's long-term profitability. The Five Forces model is named after Harvard Business School professor, Michael E. Porter.</w:t>
      </w:r>
      <w:sdt>
        <w:sdtPr>
          <w:rPr>
            <w:rFonts w:ascii="Arial" w:hAnsi="Arial" w:cs="Arial"/>
            <w:i/>
            <w:color w:val="111111"/>
            <w:shd w:val="clear" w:color="auto" w:fill="FFFFFF"/>
          </w:rPr>
          <w:id w:val="-950001283"/>
          <w:citation/>
        </w:sdtPr>
        <w:sdtEndPr/>
        <w:sdtContent>
          <w:r>
            <w:rPr>
              <w:rFonts w:ascii="Arial" w:hAnsi="Arial" w:cs="Arial"/>
              <w:i/>
              <w:color w:val="111111"/>
              <w:shd w:val="clear" w:color="auto" w:fill="FFFFFF"/>
            </w:rPr>
            <w:fldChar w:fldCharType="begin"/>
          </w:r>
          <w:r>
            <w:rPr>
              <w:rFonts w:ascii="Arial" w:hAnsi="Arial" w:cs="Arial"/>
              <w:i/>
              <w:color w:val="111111"/>
              <w:shd w:val="clear" w:color="auto" w:fill="FFFFFF"/>
            </w:rPr>
            <w:instrText xml:space="preserve"> CITATION Gor20 \l 2057 </w:instrText>
          </w:r>
          <w:r>
            <w:rPr>
              <w:rFonts w:ascii="Arial" w:hAnsi="Arial" w:cs="Arial"/>
              <w:i/>
              <w:color w:val="111111"/>
              <w:shd w:val="clear" w:color="auto" w:fill="FFFFFF"/>
            </w:rPr>
            <w:fldChar w:fldCharType="separate"/>
          </w:r>
          <w:r>
            <w:rPr>
              <w:rFonts w:ascii="Arial" w:hAnsi="Arial" w:cs="Arial"/>
              <w:i/>
              <w:noProof/>
              <w:color w:val="111111"/>
              <w:shd w:val="clear" w:color="auto" w:fill="FFFFFF"/>
            </w:rPr>
            <w:t xml:space="preserve"> </w:t>
          </w:r>
          <w:r w:rsidRPr="00AD153B">
            <w:rPr>
              <w:rFonts w:ascii="Arial" w:hAnsi="Arial" w:cs="Arial"/>
              <w:noProof/>
              <w:color w:val="111111"/>
              <w:shd w:val="clear" w:color="auto" w:fill="FFFFFF"/>
            </w:rPr>
            <w:t>(Scott, 2020)</w:t>
          </w:r>
          <w:r>
            <w:rPr>
              <w:rFonts w:ascii="Arial" w:hAnsi="Arial" w:cs="Arial"/>
              <w:i/>
              <w:color w:val="111111"/>
              <w:shd w:val="clear" w:color="auto" w:fill="FFFFFF"/>
            </w:rPr>
            <w:fldChar w:fldCharType="end"/>
          </w:r>
        </w:sdtContent>
      </w:sdt>
    </w:p>
    <w:p w14:paraId="068362BD" w14:textId="77777777" w:rsidR="00BB68D4" w:rsidRDefault="00BB68D4" w:rsidP="00F97333">
      <w:pPr>
        <w:spacing w:after="0" w:line="360" w:lineRule="auto"/>
        <w:rPr>
          <w:rFonts w:ascii="Arial" w:hAnsi="Arial" w:cs="Arial"/>
          <w:i/>
          <w:color w:val="111111"/>
          <w:shd w:val="clear" w:color="auto" w:fill="FFFFFF"/>
        </w:rPr>
      </w:pPr>
    </w:p>
    <w:p w14:paraId="796FB051" w14:textId="77777777" w:rsidR="00BB68D4" w:rsidRDefault="00BB68D4" w:rsidP="00F97333">
      <w:pPr>
        <w:spacing w:after="0" w:line="360" w:lineRule="auto"/>
        <w:rPr>
          <w:rFonts w:ascii="Arial" w:hAnsi="Arial" w:cs="Arial"/>
          <w:color w:val="111111"/>
          <w:shd w:val="clear" w:color="auto" w:fill="FFFFFF"/>
        </w:rPr>
      </w:pPr>
      <w:r>
        <w:rPr>
          <w:rFonts w:ascii="Arial" w:hAnsi="Arial" w:cs="Arial"/>
          <w:color w:val="111111"/>
          <w:shd w:val="clear" w:color="auto" w:fill="FFFFFF"/>
        </w:rPr>
        <w:t>The Five Forces:</w:t>
      </w:r>
    </w:p>
    <w:p w14:paraId="4CCC1474" w14:textId="77777777" w:rsidR="00BB68D4" w:rsidRDefault="00BB68D4" w:rsidP="00F97333">
      <w:pPr>
        <w:pStyle w:val="ListParagraph"/>
        <w:numPr>
          <w:ilvl w:val="0"/>
          <w:numId w:val="6"/>
        </w:numPr>
        <w:spacing w:after="0" w:line="360" w:lineRule="auto"/>
        <w:rPr>
          <w:rFonts w:ascii="Arial" w:hAnsi="Arial" w:cs="Arial"/>
          <w:color w:val="111111"/>
          <w:shd w:val="clear" w:color="auto" w:fill="FFFFFF"/>
        </w:rPr>
      </w:pPr>
      <w:r>
        <w:rPr>
          <w:rFonts w:ascii="Arial" w:hAnsi="Arial" w:cs="Arial"/>
          <w:color w:val="111111"/>
          <w:shd w:val="clear" w:color="auto" w:fill="FFFFFF"/>
        </w:rPr>
        <w:t>Rivalry Amongst Existing Competitors</w:t>
      </w:r>
    </w:p>
    <w:p w14:paraId="4C3977E3" w14:textId="77777777" w:rsidR="00BB68D4" w:rsidRDefault="00BB68D4" w:rsidP="00F97333">
      <w:pPr>
        <w:pStyle w:val="ListParagraph"/>
        <w:numPr>
          <w:ilvl w:val="0"/>
          <w:numId w:val="6"/>
        </w:numPr>
        <w:spacing w:after="0" w:line="360" w:lineRule="auto"/>
        <w:rPr>
          <w:rFonts w:ascii="Arial" w:hAnsi="Arial" w:cs="Arial"/>
          <w:color w:val="111111"/>
          <w:shd w:val="clear" w:color="auto" w:fill="FFFFFF"/>
        </w:rPr>
      </w:pPr>
      <w:r>
        <w:rPr>
          <w:rFonts w:ascii="Arial" w:hAnsi="Arial" w:cs="Arial"/>
          <w:color w:val="111111"/>
          <w:shd w:val="clear" w:color="auto" w:fill="FFFFFF"/>
        </w:rPr>
        <w:t>Threat of Substitute Products</w:t>
      </w:r>
    </w:p>
    <w:p w14:paraId="53B91FD2" w14:textId="77777777" w:rsidR="00BB68D4" w:rsidRDefault="00BB68D4" w:rsidP="00F97333">
      <w:pPr>
        <w:pStyle w:val="ListParagraph"/>
        <w:numPr>
          <w:ilvl w:val="0"/>
          <w:numId w:val="6"/>
        </w:numPr>
        <w:spacing w:after="0" w:line="360" w:lineRule="auto"/>
        <w:rPr>
          <w:rFonts w:ascii="Arial" w:hAnsi="Arial" w:cs="Arial"/>
          <w:color w:val="111111"/>
          <w:shd w:val="clear" w:color="auto" w:fill="FFFFFF"/>
        </w:rPr>
      </w:pPr>
      <w:r>
        <w:rPr>
          <w:rFonts w:ascii="Arial" w:hAnsi="Arial" w:cs="Arial"/>
          <w:color w:val="111111"/>
          <w:shd w:val="clear" w:color="auto" w:fill="FFFFFF"/>
        </w:rPr>
        <w:t>Threat of New Entrants</w:t>
      </w:r>
    </w:p>
    <w:p w14:paraId="0006ABC3" w14:textId="77777777" w:rsidR="00BB68D4" w:rsidRDefault="00BB68D4" w:rsidP="00F97333">
      <w:pPr>
        <w:pStyle w:val="ListParagraph"/>
        <w:numPr>
          <w:ilvl w:val="0"/>
          <w:numId w:val="6"/>
        </w:numPr>
        <w:spacing w:after="0" w:line="360" w:lineRule="auto"/>
        <w:rPr>
          <w:rFonts w:ascii="Arial" w:hAnsi="Arial" w:cs="Arial"/>
          <w:color w:val="111111"/>
          <w:shd w:val="clear" w:color="auto" w:fill="FFFFFF"/>
        </w:rPr>
      </w:pPr>
      <w:r>
        <w:rPr>
          <w:rFonts w:ascii="Arial" w:hAnsi="Arial" w:cs="Arial"/>
          <w:color w:val="111111"/>
          <w:shd w:val="clear" w:color="auto" w:fill="FFFFFF"/>
        </w:rPr>
        <w:t>Power of Customers</w:t>
      </w:r>
    </w:p>
    <w:p w14:paraId="1AF7FD9B" w14:textId="77777777" w:rsidR="00BB68D4" w:rsidRPr="00BB68D4" w:rsidRDefault="00BB68D4" w:rsidP="00F97333">
      <w:pPr>
        <w:pStyle w:val="ListParagraph"/>
        <w:numPr>
          <w:ilvl w:val="0"/>
          <w:numId w:val="6"/>
        </w:numPr>
        <w:spacing w:after="0" w:line="360" w:lineRule="auto"/>
        <w:rPr>
          <w:rFonts w:ascii="Arial" w:hAnsi="Arial" w:cs="Arial"/>
          <w:color w:val="111111"/>
          <w:shd w:val="clear" w:color="auto" w:fill="FFFFFF"/>
        </w:rPr>
      </w:pPr>
      <w:r>
        <w:rPr>
          <w:rFonts w:ascii="Arial" w:hAnsi="Arial" w:cs="Arial"/>
          <w:color w:val="111111"/>
          <w:shd w:val="clear" w:color="auto" w:fill="FFFFFF"/>
        </w:rPr>
        <w:t>Power of Suppliers</w:t>
      </w:r>
    </w:p>
    <w:p w14:paraId="36C8EBC4" w14:textId="77777777" w:rsidR="00BB68D4" w:rsidRDefault="00BB68D4" w:rsidP="00F97333">
      <w:pPr>
        <w:spacing w:after="0" w:line="360" w:lineRule="auto"/>
        <w:rPr>
          <w:rFonts w:ascii="Arial" w:hAnsi="Arial" w:cs="Arial"/>
          <w:i/>
          <w:color w:val="111111"/>
          <w:shd w:val="clear" w:color="auto" w:fill="FFFFFF"/>
        </w:rPr>
      </w:pPr>
    </w:p>
    <w:p w14:paraId="5509981E" w14:textId="77777777" w:rsidR="00BB68D4" w:rsidRPr="00F97333" w:rsidRDefault="00BB68D4" w:rsidP="00F97333">
      <w:pPr>
        <w:pStyle w:val="Heading3"/>
        <w:spacing w:before="0" w:line="360" w:lineRule="auto"/>
        <w:rPr>
          <w:rFonts w:ascii="Arial" w:hAnsi="Arial" w:cs="Arial"/>
          <w:sz w:val="22"/>
          <w:szCs w:val="22"/>
          <w:u w:val="single"/>
          <w:lang w:eastAsia="en-GB"/>
        </w:rPr>
      </w:pPr>
      <w:r w:rsidRPr="00F97333">
        <w:rPr>
          <w:rFonts w:ascii="Arial" w:hAnsi="Arial" w:cs="Arial"/>
          <w:sz w:val="22"/>
          <w:szCs w:val="22"/>
          <w:u w:val="single"/>
          <w:lang w:eastAsia="en-GB"/>
        </w:rPr>
        <w:lastRenderedPageBreak/>
        <w:t xml:space="preserve">Rivalry Among Existing Competitors </w:t>
      </w:r>
    </w:p>
    <w:p w14:paraId="6C1D8F89" w14:textId="77777777" w:rsidR="00BB68D4" w:rsidRPr="00C91634" w:rsidRDefault="00BB68D4" w:rsidP="00F97333">
      <w:pPr>
        <w:shd w:val="clear" w:color="auto" w:fill="FFFFFF"/>
        <w:spacing w:after="0" w:line="360" w:lineRule="auto"/>
        <w:rPr>
          <w:rFonts w:ascii="Arial" w:eastAsiaTheme="minorEastAsia" w:hAnsi="Arial" w:cs="Arial"/>
          <w:color w:val="212121"/>
          <w:lang w:eastAsia="en-GB"/>
        </w:rPr>
      </w:pPr>
    </w:p>
    <w:p w14:paraId="45187667"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‌Lola's Cupcakes - High Customer Loyalty</w:t>
      </w:r>
    </w:p>
    <w:p w14:paraId="56831C2B"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‌Cake Shop - Similar brand look in colours</w:t>
      </w:r>
    </w:p>
    <w:p w14:paraId="7EDC73C9"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‌Only Eggless, Cakes Delight + More </w:t>
      </w:r>
    </w:p>
    <w:p w14:paraId="6A52E1E0"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‌Competitive Prices</w:t>
      </w:r>
    </w:p>
    <w:p w14:paraId="08B031F5"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‌Eat-In Services </w:t>
      </w:r>
    </w:p>
    <w:p w14:paraId="6A7946D6"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‌Online Services</w:t>
      </w:r>
    </w:p>
    <w:p w14:paraId="499F80D8" w14:textId="77777777" w:rsidR="00BB68D4" w:rsidRPr="00C91634" w:rsidRDefault="00BB68D4" w:rsidP="00F97333">
      <w:pPr>
        <w:numPr>
          <w:ilvl w:val="0"/>
          <w:numId w:val="7"/>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‌Stores and Kiosks </w:t>
      </w:r>
    </w:p>
    <w:p w14:paraId="071EB70A" w14:textId="77777777" w:rsidR="00BB68D4" w:rsidRPr="00F97333" w:rsidRDefault="00BB68D4" w:rsidP="00F97333">
      <w:pPr>
        <w:pStyle w:val="Heading3"/>
        <w:spacing w:before="0" w:line="360" w:lineRule="auto"/>
        <w:rPr>
          <w:rFonts w:eastAsiaTheme="minorEastAsia"/>
          <w:u w:val="single"/>
          <w:lang w:eastAsia="en-GB"/>
        </w:rPr>
      </w:pPr>
    </w:p>
    <w:p w14:paraId="4060A292" w14:textId="77777777" w:rsidR="00BB68D4" w:rsidRPr="00F97333" w:rsidRDefault="00BB68D4" w:rsidP="00F97333">
      <w:pPr>
        <w:pStyle w:val="Heading3"/>
        <w:spacing w:before="0" w:line="360" w:lineRule="auto"/>
        <w:rPr>
          <w:rFonts w:ascii="Arial" w:hAnsi="Arial" w:cs="Arial"/>
          <w:sz w:val="22"/>
          <w:szCs w:val="22"/>
          <w:u w:val="single"/>
        </w:rPr>
      </w:pPr>
      <w:r w:rsidRPr="00F97333">
        <w:rPr>
          <w:rFonts w:ascii="Arial" w:hAnsi="Arial" w:cs="Arial"/>
          <w:sz w:val="22"/>
          <w:szCs w:val="22"/>
          <w:u w:val="single"/>
        </w:rPr>
        <w:t xml:space="preserve">Threat of Substitute Products </w:t>
      </w:r>
    </w:p>
    <w:p w14:paraId="56498DC2" w14:textId="77777777" w:rsidR="00BB68D4" w:rsidRPr="00C91634" w:rsidRDefault="00BB68D4" w:rsidP="00F97333">
      <w:pPr>
        <w:spacing w:after="0" w:line="360" w:lineRule="auto"/>
        <w:rPr>
          <w:rFonts w:eastAsiaTheme="minorEastAsia"/>
          <w:lang w:eastAsia="en-GB"/>
        </w:rPr>
      </w:pPr>
    </w:p>
    <w:p w14:paraId="5ED039B2" w14:textId="77777777" w:rsidR="00BB68D4" w:rsidRPr="00C91634" w:rsidRDefault="00BB68D4" w:rsidP="00F97333">
      <w:pPr>
        <w:numPr>
          <w:ilvl w:val="0"/>
          <w:numId w:val="8"/>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‌Outsourcing Cakes for Supermarkets</w:t>
      </w:r>
    </w:p>
    <w:p w14:paraId="754242EB" w14:textId="77777777" w:rsidR="00BB68D4" w:rsidRPr="00C91634" w:rsidRDefault="00BB68D4" w:rsidP="00F97333">
      <w:pPr>
        <w:numPr>
          <w:ilvl w:val="0"/>
          <w:numId w:val="8"/>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‌Cake brands selling vegan cakes 100% organic ingredients </w:t>
      </w:r>
    </w:p>
    <w:p w14:paraId="0A0E28BC" w14:textId="77777777" w:rsidR="00BB68D4" w:rsidRPr="00C91634" w:rsidRDefault="00BB68D4" w:rsidP="00F97333">
      <w:pPr>
        <w:numPr>
          <w:ilvl w:val="0"/>
          <w:numId w:val="8"/>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‌Competitors - Competing in Price/Branding/Customer Engagement</w:t>
      </w:r>
    </w:p>
    <w:p w14:paraId="5C3D7568" w14:textId="77777777" w:rsidR="00BB68D4" w:rsidRPr="00F97333" w:rsidRDefault="00BB68D4" w:rsidP="00F97333">
      <w:pPr>
        <w:pStyle w:val="Heading3"/>
        <w:spacing w:before="0" w:line="360" w:lineRule="auto"/>
        <w:rPr>
          <w:rFonts w:eastAsiaTheme="minorEastAsia"/>
          <w:u w:val="single"/>
          <w:lang w:eastAsia="en-GB"/>
        </w:rPr>
      </w:pPr>
    </w:p>
    <w:p w14:paraId="3CCE1111" w14:textId="77777777" w:rsidR="00BB68D4" w:rsidRPr="00F97333" w:rsidRDefault="00BB68D4" w:rsidP="00F97333">
      <w:pPr>
        <w:pStyle w:val="Heading3"/>
        <w:spacing w:before="0" w:line="360" w:lineRule="auto"/>
        <w:rPr>
          <w:rFonts w:ascii="Arial" w:hAnsi="Arial" w:cs="Arial"/>
          <w:sz w:val="22"/>
          <w:szCs w:val="22"/>
          <w:u w:val="single"/>
        </w:rPr>
      </w:pPr>
      <w:r w:rsidRPr="00F97333">
        <w:rPr>
          <w:rFonts w:ascii="Arial" w:hAnsi="Arial" w:cs="Arial"/>
          <w:sz w:val="22"/>
          <w:szCs w:val="22"/>
          <w:u w:val="single"/>
        </w:rPr>
        <w:t>Threat of New Entrants</w:t>
      </w:r>
    </w:p>
    <w:p w14:paraId="48717D6F" w14:textId="77777777" w:rsidR="00BB68D4" w:rsidRDefault="00BB68D4" w:rsidP="00F97333">
      <w:pPr>
        <w:numPr>
          <w:ilvl w:val="0"/>
          <w:numId w:val="9"/>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Accreditation for Food Standards - Cake Box has no Accreditation for Food Standards</w:t>
      </w:r>
    </w:p>
    <w:p w14:paraId="44E5F75F" w14:textId="77777777" w:rsidR="00BB68D4" w:rsidRPr="00C91634" w:rsidRDefault="00BB68D4" w:rsidP="00F97333">
      <w:pPr>
        <w:numPr>
          <w:ilvl w:val="0"/>
          <w:numId w:val="9"/>
        </w:numPr>
        <w:shd w:val="clear" w:color="auto" w:fill="FFFFFF"/>
        <w:spacing w:after="0" w:line="360" w:lineRule="auto"/>
        <w:rPr>
          <w:rFonts w:ascii="Arial" w:eastAsiaTheme="minorEastAsia" w:hAnsi="Arial" w:cs="Arial"/>
          <w:color w:val="212121"/>
          <w:lang w:eastAsia="en-GB"/>
        </w:rPr>
      </w:pPr>
      <w:r>
        <w:rPr>
          <w:rFonts w:ascii="Arial" w:eastAsiaTheme="minorEastAsia" w:hAnsi="Arial" w:cs="Arial"/>
          <w:color w:val="212121"/>
          <w:lang w:eastAsia="en-GB"/>
        </w:rPr>
        <w:t>Many Cake Brands have entered the UK market with competitive recipes and prices</w:t>
      </w:r>
    </w:p>
    <w:p w14:paraId="454FCE81" w14:textId="77777777" w:rsidR="00BB68D4" w:rsidRPr="00C91634" w:rsidRDefault="00BB68D4" w:rsidP="00F97333">
      <w:pPr>
        <w:shd w:val="clear" w:color="auto" w:fill="FFFFFF"/>
        <w:spacing w:after="0" w:line="360" w:lineRule="auto"/>
        <w:rPr>
          <w:rFonts w:ascii="Arial" w:eastAsiaTheme="minorEastAsia" w:hAnsi="Arial" w:cs="Arial"/>
          <w:color w:val="212121"/>
          <w:lang w:eastAsia="en-GB"/>
        </w:rPr>
      </w:pPr>
    </w:p>
    <w:p w14:paraId="21B20049" w14:textId="77777777" w:rsidR="00BB68D4" w:rsidRPr="00F97333" w:rsidRDefault="00BB68D4" w:rsidP="00F97333">
      <w:pPr>
        <w:pStyle w:val="Heading3"/>
        <w:spacing w:before="0" w:line="360" w:lineRule="auto"/>
        <w:rPr>
          <w:rFonts w:ascii="Arial" w:hAnsi="Arial" w:cs="Arial"/>
          <w:sz w:val="22"/>
          <w:szCs w:val="22"/>
          <w:u w:val="single"/>
          <w:lang w:eastAsia="en-GB"/>
        </w:rPr>
      </w:pPr>
      <w:r w:rsidRPr="00F97333">
        <w:rPr>
          <w:rFonts w:ascii="Arial" w:hAnsi="Arial" w:cs="Arial"/>
          <w:sz w:val="22"/>
          <w:szCs w:val="22"/>
          <w:u w:val="single"/>
          <w:lang w:eastAsia="en-GB"/>
        </w:rPr>
        <w:t>Power of Customers</w:t>
      </w:r>
    </w:p>
    <w:p w14:paraId="44C1A6B1" w14:textId="77777777" w:rsidR="00BB68D4" w:rsidRPr="00C91634" w:rsidRDefault="00BB68D4" w:rsidP="00F97333">
      <w:pPr>
        <w:spacing w:after="0" w:line="360" w:lineRule="auto"/>
        <w:rPr>
          <w:rFonts w:eastAsiaTheme="minorEastAsia"/>
          <w:lang w:eastAsia="en-GB"/>
        </w:rPr>
      </w:pPr>
    </w:p>
    <w:p w14:paraId="5424BAA7" w14:textId="77777777" w:rsidR="00BB68D4" w:rsidRPr="00C91634" w:rsidRDefault="00BB68D4" w:rsidP="00F97333">
      <w:pPr>
        <w:numPr>
          <w:ilvl w:val="0"/>
          <w:numId w:val="9"/>
        </w:numPr>
        <w:spacing w:after="0" w:line="360" w:lineRule="auto"/>
        <w:ind w:left="714" w:hanging="357"/>
        <w:contextualSpacing/>
        <w:rPr>
          <w:rFonts w:ascii="Arial" w:eastAsiaTheme="minorEastAsia" w:hAnsi="Arial" w:cs="Arial"/>
          <w:lang w:eastAsia="en-GB"/>
        </w:rPr>
      </w:pPr>
      <w:r w:rsidRPr="00C91634">
        <w:rPr>
          <w:rFonts w:ascii="Arial" w:eastAsiaTheme="minorEastAsia" w:hAnsi="Arial" w:cs="Arial"/>
          <w:lang w:eastAsia="en-GB"/>
        </w:rPr>
        <w:t xml:space="preserve">Growing Franchises </w:t>
      </w:r>
      <w:r>
        <w:rPr>
          <w:rFonts w:ascii="Arial" w:eastAsiaTheme="minorEastAsia" w:hAnsi="Arial" w:cs="Arial"/>
          <w:lang w:eastAsia="en-GB"/>
        </w:rPr>
        <w:t>– 157 stores in operation with 21 kiosks to date and current planning for more – Allowing further interests in buying a franchise.</w:t>
      </w:r>
    </w:p>
    <w:p w14:paraId="20197728" w14:textId="77777777" w:rsidR="00BB68D4" w:rsidRDefault="00BB68D4" w:rsidP="00F97333">
      <w:pPr>
        <w:numPr>
          <w:ilvl w:val="0"/>
          <w:numId w:val="9"/>
        </w:numPr>
        <w:spacing w:after="0" w:line="360" w:lineRule="auto"/>
        <w:ind w:left="714" w:hanging="357"/>
        <w:contextualSpacing/>
        <w:rPr>
          <w:rFonts w:ascii="Arial" w:eastAsiaTheme="minorEastAsia" w:hAnsi="Arial" w:cs="Arial"/>
          <w:lang w:eastAsia="en-GB"/>
        </w:rPr>
      </w:pPr>
      <w:r w:rsidRPr="00C91634">
        <w:rPr>
          <w:rFonts w:ascii="Arial" w:eastAsiaTheme="minorEastAsia" w:hAnsi="Arial" w:cs="Arial"/>
          <w:lang w:eastAsia="en-GB"/>
        </w:rPr>
        <w:t>Convenience and Availability in Services</w:t>
      </w:r>
      <w:r>
        <w:rPr>
          <w:rFonts w:ascii="Arial" w:eastAsiaTheme="minorEastAsia" w:hAnsi="Arial" w:cs="Arial"/>
          <w:lang w:eastAsia="en-GB"/>
        </w:rPr>
        <w:t xml:space="preserve"> – Due to the number of franchises, kiosks, Cake Box is becoming widespread across the UK, along with online delivery, click and collect and third party delivery services, making them more available and convenient for existing and new customers.</w:t>
      </w:r>
    </w:p>
    <w:p w14:paraId="0BFCEEE2" w14:textId="77777777" w:rsidR="00BB68D4" w:rsidRDefault="00BB68D4" w:rsidP="00F97333">
      <w:pPr>
        <w:numPr>
          <w:ilvl w:val="0"/>
          <w:numId w:val="9"/>
        </w:numPr>
        <w:spacing w:after="0" w:line="360" w:lineRule="auto"/>
        <w:ind w:left="714" w:hanging="357"/>
        <w:contextualSpacing/>
        <w:rPr>
          <w:rFonts w:ascii="Arial" w:eastAsiaTheme="minorEastAsia" w:hAnsi="Arial" w:cs="Arial"/>
          <w:lang w:eastAsia="en-GB"/>
        </w:rPr>
      </w:pPr>
      <w:r>
        <w:rPr>
          <w:rFonts w:ascii="Arial" w:eastAsiaTheme="minorEastAsia" w:hAnsi="Arial" w:cs="Arial"/>
          <w:lang w:eastAsia="en-GB"/>
        </w:rPr>
        <w:t>Catering to the growing vegan market – approved by The Vegetarian Society who consistently inspect their product ingredients to ensure that they are suitable for vegetarian customers.</w:t>
      </w:r>
    </w:p>
    <w:p w14:paraId="0165142B" w14:textId="741634D2" w:rsidR="00BB68D4" w:rsidRDefault="00BB68D4" w:rsidP="00F97333">
      <w:pPr>
        <w:spacing w:after="0" w:line="360" w:lineRule="auto"/>
        <w:ind w:left="357"/>
        <w:contextualSpacing/>
        <w:rPr>
          <w:rFonts w:ascii="Arial" w:eastAsiaTheme="minorEastAsia" w:hAnsi="Arial" w:cs="Arial"/>
          <w:lang w:eastAsia="en-GB"/>
        </w:rPr>
      </w:pPr>
    </w:p>
    <w:p w14:paraId="12F55E4B" w14:textId="79D4766C" w:rsidR="0009346A" w:rsidRDefault="0009346A" w:rsidP="00F97333">
      <w:pPr>
        <w:spacing w:after="0" w:line="360" w:lineRule="auto"/>
        <w:ind w:left="357"/>
        <w:contextualSpacing/>
        <w:rPr>
          <w:rFonts w:ascii="Arial" w:eastAsiaTheme="minorEastAsia" w:hAnsi="Arial" w:cs="Arial"/>
          <w:lang w:eastAsia="en-GB"/>
        </w:rPr>
      </w:pPr>
    </w:p>
    <w:p w14:paraId="66D010A8" w14:textId="77777777" w:rsidR="0009346A" w:rsidRPr="00C91634" w:rsidRDefault="0009346A" w:rsidP="00F97333">
      <w:pPr>
        <w:spacing w:after="0" w:line="360" w:lineRule="auto"/>
        <w:ind w:left="357"/>
        <w:contextualSpacing/>
        <w:rPr>
          <w:rFonts w:ascii="Arial" w:eastAsiaTheme="minorEastAsia" w:hAnsi="Arial" w:cs="Arial"/>
          <w:lang w:eastAsia="en-GB"/>
        </w:rPr>
      </w:pPr>
    </w:p>
    <w:p w14:paraId="6E6141B5" w14:textId="6B49E5CE" w:rsidR="00BB68D4" w:rsidRPr="0009346A" w:rsidRDefault="00BB68D4" w:rsidP="0009346A">
      <w:pPr>
        <w:pStyle w:val="Heading3"/>
        <w:spacing w:before="0" w:line="360" w:lineRule="auto"/>
        <w:rPr>
          <w:rFonts w:ascii="Arial" w:hAnsi="Arial" w:cs="Arial"/>
          <w:sz w:val="22"/>
          <w:szCs w:val="22"/>
          <w:u w:val="single"/>
          <w:lang w:eastAsia="en-GB"/>
        </w:rPr>
      </w:pPr>
      <w:r w:rsidRPr="00F97333">
        <w:rPr>
          <w:rFonts w:ascii="Arial" w:hAnsi="Arial" w:cs="Arial"/>
          <w:sz w:val="22"/>
          <w:szCs w:val="22"/>
          <w:u w:val="single"/>
          <w:lang w:eastAsia="en-GB"/>
        </w:rPr>
        <w:lastRenderedPageBreak/>
        <w:t>Power of Suppliers</w:t>
      </w:r>
    </w:p>
    <w:p w14:paraId="2422AF0F" w14:textId="77777777" w:rsidR="00BB68D4" w:rsidRPr="00825BB7" w:rsidRDefault="00BB68D4" w:rsidP="00F97333">
      <w:pPr>
        <w:numPr>
          <w:ilvl w:val="0"/>
          <w:numId w:val="10"/>
        </w:numPr>
        <w:spacing w:after="0" w:line="360" w:lineRule="auto"/>
        <w:contextualSpacing/>
        <w:rPr>
          <w:rFonts w:eastAsiaTheme="minorEastAsia"/>
          <w:lang w:eastAsia="en-GB"/>
        </w:rPr>
      </w:pPr>
      <w:r w:rsidRPr="00825BB7">
        <w:rPr>
          <w:rFonts w:ascii="Arial" w:eastAsiaTheme="minorEastAsia" w:hAnsi="Arial" w:cs="Arial"/>
          <w:lang w:eastAsia="en-GB"/>
        </w:rPr>
        <w:t>China – Supplies Packaging and Equipment for Cake Box</w:t>
      </w:r>
    </w:p>
    <w:p w14:paraId="61A29CB4" w14:textId="77777777" w:rsidR="00BB68D4" w:rsidRPr="008F15BC" w:rsidRDefault="00BB68D4" w:rsidP="00F97333">
      <w:pPr>
        <w:spacing w:after="0" w:line="360" w:lineRule="auto"/>
        <w:rPr>
          <w:rFonts w:eastAsiaTheme="minorEastAsia"/>
          <w:highlight w:val="yellow"/>
          <w:lang w:eastAsia="en-GB"/>
        </w:rPr>
      </w:pPr>
    </w:p>
    <w:p w14:paraId="46E0C5CC" w14:textId="7126B7BE" w:rsidR="00247FC9" w:rsidRDefault="00247FC9" w:rsidP="00F97333">
      <w:pPr>
        <w:spacing w:after="0" w:line="360" w:lineRule="auto"/>
        <w:rPr>
          <w:rFonts w:ascii="Arial" w:hAnsi="Arial" w:cs="Arial"/>
          <w:i/>
          <w:iCs/>
        </w:rPr>
      </w:pPr>
      <w:r w:rsidRPr="00247FC9">
        <w:rPr>
          <w:rFonts w:ascii="Arial" w:hAnsi="Arial" w:cs="Arial"/>
          <w:i/>
          <w:iCs/>
        </w:rPr>
        <w:t>COVID-19 containment policies first shuttered factories in China. Since manufacturers around the world rely on Chinese inputs, Chinese industrial disruption hit other nations via ‘supply-chain contagion’. As China's economy gears back up, fhe fast spread of cases in the two other manufacturing giants, Germany and America, are likely to create reverse supply-chain contagion – the industrial equivalent of reinfection. International coordination may reduce the chances that multiple waves of supply-chain contagion hobble global manufacturing.</w:t>
      </w:r>
      <w:sdt>
        <w:sdtPr>
          <w:rPr>
            <w:rFonts w:ascii="Arial" w:hAnsi="Arial" w:cs="Arial"/>
            <w:i/>
            <w:iCs/>
          </w:rPr>
          <w:id w:val="-1717886028"/>
          <w:citation/>
        </w:sdtPr>
        <w:sdtEndPr/>
        <w:sdtContent>
          <w:r>
            <w:rPr>
              <w:rFonts w:ascii="Arial" w:hAnsi="Arial" w:cs="Arial"/>
              <w:i/>
              <w:iCs/>
            </w:rPr>
            <w:fldChar w:fldCharType="begin"/>
          </w:r>
          <w:r>
            <w:rPr>
              <w:rFonts w:ascii="Arial" w:hAnsi="Arial" w:cs="Arial"/>
              <w:i/>
              <w:iCs/>
            </w:rPr>
            <w:instrText xml:space="preserve"> CITATION VOX20 \l 2057 </w:instrText>
          </w:r>
          <w:r>
            <w:rPr>
              <w:rFonts w:ascii="Arial" w:hAnsi="Arial" w:cs="Arial"/>
              <w:i/>
              <w:iCs/>
            </w:rPr>
            <w:fldChar w:fldCharType="separate"/>
          </w:r>
          <w:r>
            <w:rPr>
              <w:rFonts w:ascii="Arial" w:hAnsi="Arial" w:cs="Arial"/>
              <w:i/>
              <w:iCs/>
              <w:noProof/>
            </w:rPr>
            <w:t xml:space="preserve"> </w:t>
          </w:r>
          <w:r w:rsidRPr="00247FC9">
            <w:rPr>
              <w:rFonts w:ascii="Arial" w:hAnsi="Arial" w:cs="Arial"/>
              <w:noProof/>
            </w:rPr>
            <w:t>(VOX eu, 2020)</w:t>
          </w:r>
          <w:r>
            <w:rPr>
              <w:rFonts w:ascii="Arial" w:hAnsi="Arial" w:cs="Arial"/>
              <w:i/>
              <w:iCs/>
            </w:rPr>
            <w:fldChar w:fldCharType="end"/>
          </w:r>
        </w:sdtContent>
      </w:sdt>
    </w:p>
    <w:p w14:paraId="7563DDBF" w14:textId="7D01EF42" w:rsidR="00247FC9" w:rsidRDefault="00247FC9" w:rsidP="00F97333">
      <w:pPr>
        <w:spacing w:after="0" w:line="360" w:lineRule="auto"/>
        <w:rPr>
          <w:rFonts w:ascii="Arial" w:hAnsi="Arial" w:cs="Arial"/>
          <w:i/>
          <w:iCs/>
        </w:rPr>
      </w:pPr>
    </w:p>
    <w:p w14:paraId="26F6D904" w14:textId="40223E32" w:rsidR="001E114E" w:rsidRDefault="00247FC9" w:rsidP="00F97333">
      <w:pPr>
        <w:spacing w:after="0" w:line="360" w:lineRule="auto"/>
        <w:rPr>
          <w:rFonts w:ascii="Arial" w:hAnsi="Arial" w:cs="Arial"/>
          <w:iCs/>
        </w:rPr>
      </w:pPr>
      <w:r>
        <w:rPr>
          <w:rFonts w:ascii="Arial" w:hAnsi="Arial" w:cs="Arial"/>
          <w:iCs/>
        </w:rPr>
        <w:t xml:space="preserve">According to </w:t>
      </w:r>
      <w:sdt>
        <w:sdtPr>
          <w:rPr>
            <w:rFonts w:ascii="Arial" w:hAnsi="Arial" w:cs="Arial"/>
            <w:iCs/>
          </w:rPr>
          <w:id w:val="1206903839"/>
          <w:citation/>
        </w:sdtPr>
        <w:sdtEndPr/>
        <w:sdtContent>
          <w:r>
            <w:rPr>
              <w:rFonts w:ascii="Arial" w:hAnsi="Arial" w:cs="Arial"/>
              <w:iCs/>
            </w:rPr>
            <w:fldChar w:fldCharType="begin"/>
          </w:r>
          <w:r>
            <w:rPr>
              <w:rFonts w:ascii="Arial" w:hAnsi="Arial" w:cs="Arial"/>
              <w:iCs/>
            </w:rPr>
            <w:instrText xml:space="preserve"> CITATION Chi17 \l 2057 </w:instrText>
          </w:r>
          <w:r>
            <w:rPr>
              <w:rFonts w:ascii="Arial" w:hAnsi="Arial" w:cs="Arial"/>
              <w:iCs/>
            </w:rPr>
            <w:fldChar w:fldCharType="separate"/>
          </w:r>
          <w:r w:rsidRPr="00247FC9">
            <w:rPr>
              <w:rFonts w:ascii="Arial" w:hAnsi="Arial" w:cs="Arial"/>
              <w:noProof/>
            </w:rPr>
            <w:t>(China Briefing, 2017)</w:t>
          </w:r>
          <w:r>
            <w:rPr>
              <w:rFonts w:ascii="Arial" w:hAnsi="Arial" w:cs="Arial"/>
              <w:iCs/>
            </w:rPr>
            <w:fldChar w:fldCharType="end"/>
          </w:r>
        </w:sdtContent>
      </w:sdt>
      <w:r w:rsidR="00126FAA">
        <w:rPr>
          <w:rFonts w:ascii="Arial" w:hAnsi="Arial" w:cs="Arial"/>
          <w:iCs/>
        </w:rPr>
        <w:t xml:space="preserve"> London was seen as an entrance to the EU Market, which provided China with market access of 65million. However, when the UK leave the EU, the economy will depreciate in value as well as the value of China’s past</w:t>
      </w:r>
      <w:r w:rsidR="003D7598">
        <w:rPr>
          <w:rFonts w:ascii="Arial" w:hAnsi="Arial" w:cs="Arial"/>
          <w:iCs/>
        </w:rPr>
        <w:t xml:space="preserve"> investments and there is a high chance that the EU will implement new regulations to put a stop to importation from china into the UK.</w:t>
      </w:r>
    </w:p>
    <w:p w14:paraId="7CB8EA40" w14:textId="17F80C2B" w:rsidR="00A759A5" w:rsidRDefault="00A759A5" w:rsidP="00F97333">
      <w:pPr>
        <w:spacing w:after="0" w:line="360" w:lineRule="auto"/>
        <w:rPr>
          <w:rFonts w:ascii="Arial" w:hAnsi="Arial" w:cs="Arial"/>
          <w:iCs/>
        </w:rPr>
      </w:pPr>
    </w:p>
    <w:p w14:paraId="21F792C8" w14:textId="77777777" w:rsidR="00A759A5" w:rsidRPr="00A759A5" w:rsidRDefault="00A759A5" w:rsidP="00F97333">
      <w:pPr>
        <w:spacing w:after="0" w:line="360" w:lineRule="auto"/>
        <w:rPr>
          <w:rFonts w:ascii="Arial" w:hAnsi="Arial" w:cs="Arial"/>
          <w:iCs/>
        </w:rPr>
      </w:pPr>
    </w:p>
    <w:p w14:paraId="1A1F881A" w14:textId="102E282D" w:rsidR="000051E5" w:rsidRDefault="00E419C4" w:rsidP="00A759A5">
      <w:pPr>
        <w:pStyle w:val="Heading2"/>
        <w:spacing w:before="0" w:line="360" w:lineRule="auto"/>
      </w:pPr>
      <w:r>
        <w:t>5</w:t>
      </w:r>
      <w:r w:rsidR="00800B00">
        <w:t>.3 Cultural Web</w:t>
      </w:r>
    </w:p>
    <w:p w14:paraId="209A9ACA" w14:textId="1F662F3C" w:rsidR="007A5984" w:rsidRDefault="000051E5" w:rsidP="00F97333">
      <w:pPr>
        <w:spacing w:after="0" w:line="360" w:lineRule="auto"/>
        <w:rPr>
          <w:rFonts w:ascii="Arial" w:hAnsi="Arial" w:cs="Arial"/>
        </w:rPr>
      </w:pPr>
      <w:r w:rsidRPr="000051E5">
        <w:rPr>
          <w:rFonts w:ascii="Arial" w:hAnsi="Arial" w:cs="Arial"/>
        </w:rPr>
        <w:t>In this report we used the Cultural Web to perform an analysis on Cake Box’s organisational cu</w:t>
      </w:r>
      <w:r>
        <w:rPr>
          <w:rFonts w:ascii="Arial" w:hAnsi="Arial" w:cs="Arial"/>
        </w:rPr>
        <w:t>lture</w:t>
      </w:r>
      <w:r w:rsidR="00F97333">
        <w:rPr>
          <w:rFonts w:ascii="Arial" w:hAnsi="Arial" w:cs="Arial"/>
        </w:rPr>
        <w:t xml:space="preserve"> in conjunction with the OHC (Organisational Health Checklist</w:t>
      </w:r>
      <w:r>
        <w:rPr>
          <w:rFonts w:ascii="Arial" w:hAnsi="Arial" w:cs="Arial"/>
        </w:rPr>
        <w:t>.</w:t>
      </w:r>
      <w:r w:rsidR="00F97333">
        <w:rPr>
          <w:rFonts w:ascii="Arial" w:hAnsi="Arial" w:cs="Arial"/>
        </w:rPr>
        <w:t>)</w:t>
      </w:r>
      <w:r>
        <w:rPr>
          <w:rFonts w:ascii="Arial" w:hAnsi="Arial" w:cs="Arial"/>
        </w:rPr>
        <w:t xml:space="preserve"> </w:t>
      </w:r>
      <w:r w:rsidR="007A5984">
        <w:rPr>
          <w:rFonts w:ascii="Arial" w:hAnsi="Arial" w:cs="Arial"/>
        </w:rPr>
        <w:t>The Johnson and Scholes Cultural Web M</w:t>
      </w:r>
      <w:r w:rsidR="00F97333">
        <w:rPr>
          <w:rFonts w:ascii="Arial" w:hAnsi="Arial" w:cs="Arial"/>
        </w:rPr>
        <w:t>odel 1992,</w:t>
      </w:r>
      <w:r w:rsidR="007A5984">
        <w:rPr>
          <w:rFonts w:ascii="Arial" w:hAnsi="Arial" w:cs="Arial"/>
        </w:rPr>
        <w:t xml:space="preserve"> can be used a</w:t>
      </w:r>
      <w:r>
        <w:rPr>
          <w:rFonts w:ascii="Arial" w:hAnsi="Arial" w:cs="Arial"/>
        </w:rPr>
        <w:t>s</w:t>
      </w:r>
      <w:r w:rsidR="003D7598" w:rsidRPr="000051E5">
        <w:rPr>
          <w:rFonts w:ascii="Arial" w:hAnsi="Arial" w:cs="Arial"/>
        </w:rPr>
        <w:t xml:space="preserve"> an analysis for strategic direction when it comes to organisational culture and its impact on organisational performance. The internal factors identified from the analysis can further help an organisation to make further developments and build on their brand, ensuring that they are in alignment with business objecti</w:t>
      </w:r>
      <w:r>
        <w:rPr>
          <w:rFonts w:ascii="Arial" w:hAnsi="Arial" w:cs="Arial"/>
        </w:rPr>
        <w:t xml:space="preserve">ves and strategies. With the cultural web influencing better organisational culture, employers and its employees will be more inclined to work together in creating a positive and </w:t>
      </w:r>
      <w:r w:rsidR="003C4C14">
        <w:rPr>
          <w:rFonts w:ascii="Arial" w:hAnsi="Arial" w:cs="Arial"/>
        </w:rPr>
        <w:t>harmonious</w:t>
      </w:r>
      <w:r>
        <w:rPr>
          <w:rFonts w:ascii="Arial" w:hAnsi="Arial" w:cs="Arial"/>
        </w:rPr>
        <w:t xml:space="preserve"> environment that well have a positive impact on organisational performance and overall success.</w:t>
      </w:r>
    </w:p>
    <w:p w14:paraId="26EAFEEA" w14:textId="36A322BA" w:rsidR="007A5984" w:rsidRPr="007A5984" w:rsidRDefault="007A5984" w:rsidP="00F97333">
      <w:pPr>
        <w:spacing w:after="0" w:line="360" w:lineRule="auto"/>
        <w:rPr>
          <w:rFonts w:ascii="Arial" w:hAnsi="Arial" w:cs="Arial"/>
          <w:i/>
        </w:rPr>
      </w:pPr>
      <w:r w:rsidRPr="007A5984">
        <w:rPr>
          <w:rFonts w:ascii="Arial" w:hAnsi="Arial" w:cs="Arial"/>
          <w:i/>
          <w:color w:val="212529"/>
          <w:shd w:val="clear" w:color="auto" w:fill="FFFFFF"/>
        </w:rPr>
        <w:t>Johnson and Scholes identified six distinct but interrelated elements which contribute to what they called the “paradigm”, equivalent to the pattern of the work environment, or the values of the organisation. </w:t>
      </w:r>
      <w:sdt>
        <w:sdtPr>
          <w:rPr>
            <w:rFonts w:ascii="Arial" w:hAnsi="Arial" w:cs="Arial"/>
            <w:i/>
            <w:color w:val="212529"/>
            <w:shd w:val="clear" w:color="auto" w:fill="FFFFFF"/>
          </w:rPr>
          <w:id w:val="218022702"/>
          <w:citation/>
        </w:sdtPr>
        <w:sdtEndPr/>
        <w:sdtContent>
          <w:r>
            <w:rPr>
              <w:rFonts w:ascii="Arial" w:hAnsi="Arial" w:cs="Arial"/>
              <w:i/>
              <w:color w:val="212529"/>
              <w:shd w:val="clear" w:color="auto" w:fill="FFFFFF"/>
            </w:rPr>
            <w:fldChar w:fldCharType="begin"/>
          </w:r>
          <w:r>
            <w:rPr>
              <w:rFonts w:ascii="Arial" w:hAnsi="Arial" w:cs="Arial"/>
              <w:i/>
              <w:color w:val="212529"/>
              <w:shd w:val="clear" w:color="auto" w:fill="FFFFFF"/>
            </w:rPr>
            <w:instrText xml:space="preserve"> CITATION Bus18 \l 2057 </w:instrText>
          </w:r>
          <w:r>
            <w:rPr>
              <w:rFonts w:ascii="Arial" w:hAnsi="Arial" w:cs="Arial"/>
              <w:i/>
              <w:color w:val="212529"/>
              <w:shd w:val="clear" w:color="auto" w:fill="FFFFFF"/>
            </w:rPr>
            <w:fldChar w:fldCharType="separate"/>
          </w:r>
          <w:r w:rsidRPr="007A5984">
            <w:rPr>
              <w:rFonts w:ascii="Arial" w:hAnsi="Arial" w:cs="Arial"/>
              <w:noProof/>
              <w:color w:val="212529"/>
              <w:shd w:val="clear" w:color="auto" w:fill="FFFFFF"/>
            </w:rPr>
            <w:t>(Business Balls, 2018)</w:t>
          </w:r>
          <w:r>
            <w:rPr>
              <w:rFonts w:ascii="Arial" w:hAnsi="Arial" w:cs="Arial"/>
              <w:i/>
              <w:color w:val="212529"/>
              <w:shd w:val="clear" w:color="auto" w:fill="FFFFFF"/>
            </w:rPr>
            <w:fldChar w:fldCharType="end"/>
          </w:r>
        </w:sdtContent>
      </w:sdt>
    </w:p>
    <w:p w14:paraId="722348AA" w14:textId="3886534A" w:rsidR="000051E5" w:rsidRDefault="00F97333" w:rsidP="00F97333">
      <w:pPr>
        <w:spacing w:after="0" w:line="360" w:lineRule="auto"/>
        <w:jc w:val="center"/>
        <w:rPr>
          <w:rFonts w:ascii="Arial" w:hAnsi="Arial" w:cs="Arial"/>
          <w:b/>
        </w:rPr>
      </w:pPr>
      <w:r w:rsidRPr="0082671B">
        <w:rPr>
          <w:rFonts w:ascii="Arial" w:hAnsi="Arial" w:cs="Arial"/>
          <w:b/>
        </w:rPr>
        <w:t>Appendix</w:t>
      </w:r>
      <w:r w:rsidR="0082671B" w:rsidRPr="0082671B">
        <w:rPr>
          <w:rFonts w:ascii="Arial" w:hAnsi="Arial" w:cs="Arial"/>
          <w:b/>
        </w:rPr>
        <w:t xml:space="preserve"> C</w:t>
      </w:r>
    </w:p>
    <w:p w14:paraId="143613FA" w14:textId="77777777" w:rsidR="00A759A5" w:rsidRPr="0082671B" w:rsidRDefault="00A759A5" w:rsidP="00F97333">
      <w:pPr>
        <w:spacing w:after="0" w:line="360" w:lineRule="auto"/>
        <w:jc w:val="center"/>
        <w:rPr>
          <w:rFonts w:ascii="Arial" w:hAnsi="Arial" w:cs="Arial"/>
          <w:b/>
        </w:rPr>
      </w:pPr>
    </w:p>
    <w:p w14:paraId="6EDE2598" w14:textId="62B17294" w:rsidR="00800B00" w:rsidRPr="007A5984" w:rsidRDefault="00800B00" w:rsidP="00F97333">
      <w:pPr>
        <w:spacing w:after="0" w:line="360" w:lineRule="auto"/>
        <w:rPr>
          <w:rStyle w:val="Heading3Char"/>
          <w:rFonts w:ascii="Arial" w:hAnsi="Arial" w:cs="Arial"/>
          <w:sz w:val="22"/>
          <w:szCs w:val="22"/>
          <w:u w:val="single"/>
        </w:rPr>
      </w:pPr>
      <w:r w:rsidRPr="007A5984">
        <w:rPr>
          <w:rStyle w:val="Heading3Char"/>
          <w:rFonts w:ascii="Arial" w:hAnsi="Arial" w:cs="Arial"/>
          <w:sz w:val="22"/>
          <w:szCs w:val="22"/>
          <w:u w:val="single"/>
        </w:rPr>
        <w:t>Stories</w:t>
      </w:r>
    </w:p>
    <w:p w14:paraId="4627688B" w14:textId="1C951EB4" w:rsidR="00A6176C" w:rsidRDefault="00A6176C" w:rsidP="00F97333">
      <w:pPr>
        <w:pStyle w:val="ListParagraph"/>
        <w:numPr>
          <w:ilvl w:val="0"/>
          <w:numId w:val="10"/>
        </w:numPr>
        <w:spacing w:after="0" w:line="360" w:lineRule="auto"/>
        <w:rPr>
          <w:rFonts w:ascii="Arial" w:hAnsi="Arial" w:cs="Arial"/>
          <w:color w:val="201F1E"/>
        </w:rPr>
      </w:pPr>
      <w:r>
        <w:rPr>
          <w:rFonts w:ascii="Arial" w:hAnsi="Arial" w:cs="Arial"/>
          <w:color w:val="201F1E"/>
        </w:rPr>
        <w:lastRenderedPageBreak/>
        <w:t>CEO Sukh Chamdal built the brand concept from his daughter requesting an Egg Free Cake for her birthday, as their family followed a lacto vegetarian diet, with no meat including eggs.</w:t>
      </w:r>
    </w:p>
    <w:p w14:paraId="4D8626AC" w14:textId="77777777" w:rsidR="00A759A5" w:rsidRDefault="00277CCA" w:rsidP="00F97333">
      <w:pPr>
        <w:pStyle w:val="ListParagraph"/>
        <w:numPr>
          <w:ilvl w:val="0"/>
          <w:numId w:val="10"/>
        </w:numPr>
        <w:spacing w:after="0" w:line="360" w:lineRule="auto"/>
        <w:rPr>
          <w:rFonts w:ascii="Arial" w:hAnsi="Arial" w:cs="Arial"/>
          <w:color w:val="201F1E"/>
        </w:rPr>
      </w:pPr>
      <w:r>
        <w:rPr>
          <w:rFonts w:ascii="Arial" w:hAnsi="Arial" w:cs="Arial"/>
          <w:color w:val="201F1E"/>
        </w:rPr>
        <w:t xml:space="preserve">2020 - </w:t>
      </w:r>
      <w:r w:rsidR="00A6176C">
        <w:rPr>
          <w:rFonts w:ascii="Arial" w:hAnsi="Arial" w:cs="Arial"/>
          <w:color w:val="201F1E"/>
        </w:rPr>
        <w:t xml:space="preserve">Cake Box suffer a cyber-attack causing a website data breach </w:t>
      </w:r>
      <w:r>
        <w:rPr>
          <w:rFonts w:ascii="Arial" w:hAnsi="Arial" w:cs="Arial"/>
          <w:color w:val="201F1E"/>
        </w:rPr>
        <w:t>which resulted in customer’s personal information being exposed to the public.</w:t>
      </w:r>
    </w:p>
    <w:p w14:paraId="5E8938D6" w14:textId="77777777" w:rsidR="00A759A5" w:rsidRDefault="00A759A5" w:rsidP="00A759A5">
      <w:pPr>
        <w:spacing w:after="0" w:line="360" w:lineRule="auto"/>
        <w:rPr>
          <w:rStyle w:val="Heading3Char"/>
          <w:rFonts w:ascii="Arial" w:hAnsi="Arial" w:cs="Arial"/>
          <w:sz w:val="22"/>
          <w:szCs w:val="22"/>
          <w:u w:val="single"/>
        </w:rPr>
      </w:pPr>
    </w:p>
    <w:p w14:paraId="65763255" w14:textId="10DF388D" w:rsidR="00800B00" w:rsidRPr="00A759A5" w:rsidRDefault="00800B00" w:rsidP="00A759A5">
      <w:pPr>
        <w:spacing w:after="0" w:line="360" w:lineRule="auto"/>
        <w:rPr>
          <w:rStyle w:val="Heading3Char"/>
          <w:rFonts w:ascii="Arial" w:eastAsiaTheme="minorHAnsi" w:hAnsi="Arial" w:cs="Arial"/>
          <w:color w:val="201F1E"/>
          <w:sz w:val="22"/>
          <w:szCs w:val="22"/>
        </w:rPr>
      </w:pPr>
      <w:r w:rsidRPr="00A759A5">
        <w:rPr>
          <w:rStyle w:val="Heading3Char"/>
          <w:rFonts w:ascii="Arial" w:hAnsi="Arial" w:cs="Arial"/>
          <w:sz w:val="22"/>
          <w:szCs w:val="22"/>
          <w:u w:val="single"/>
        </w:rPr>
        <w:t>Ritual and Routines</w:t>
      </w:r>
    </w:p>
    <w:p w14:paraId="0FDC0169" w14:textId="34B4FE50" w:rsidR="00687236" w:rsidRDefault="00687236" w:rsidP="00F97333">
      <w:pPr>
        <w:pStyle w:val="ListParagraph"/>
        <w:numPr>
          <w:ilvl w:val="0"/>
          <w:numId w:val="11"/>
        </w:numPr>
        <w:spacing w:after="0" w:line="360" w:lineRule="auto"/>
        <w:rPr>
          <w:rStyle w:val="Heading3Char"/>
          <w:rFonts w:ascii="Arial" w:eastAsiaTheme="minorHAnsi" w:hAnsi="Arial" w:cs="Arial"/>
          <w:color w:val="201F1E"/>
          <w:sz w:val="22"/>
          <w:szCs w:val="22"/>
        </w:rPr>
      </w:pPr>
      <w:r>
        <w:rPr>
          <w:rStyle w:val="Heading3Char"/>
          <w:rFonts w:ascii="Arial" w:eastAsiaTheme="minorHAnsi" w:hAnsi="Arial" w:cs="Arial"/>
          <w:color w:val="201F1E"/>
          <w:sz w:val="22"/>
          <w:szCs w:val="22"/>
        </w:rPr>
        <w:t>Employees are expected to show up to work daily and contribute to a positive and healthy work culture.</w:t>
      </w:r>
    </w:p>
    <w:p w14:paraId="1E8D1B7B" w14:textId="419D342B" w:rsidR="00687236" w:rsidRDefault="00687236" w:rsidP="00F97333">
      <w:pPr>
        <w:pStyle w:val="ListParagraph"/>
        <w:numPr>
          <w:ilvl w:val="0"/>
          <w:numId w:val="11"/>
        </w:numPr>
        <w:spacing w:after="0" w:line="360" w:lineRule="auto"/>
        <w:rPr>
          <w:rStyle w:val="Heading3Char"/>
          <w:rFonts w:ascii="Arial" w:eastAsiaTheme="minorHAnsi" w:hAnsi="Arial" w:cs="Arial"/>
          <w:color w:val="201F1E"/>
          <w:sz w:val="22"/>
          <w:szCs w:val="22"/>
        </w:rPr>
      </w:pPr>
      <w:r>
        <w:rPr>
          <w:rStyle w:val="Heading3Char"/>
          <w:rFonts w:ascii="Arial" w:eastAsiaTheme="minorHAnsi" w:hAnsi="Arial" w:cs="Arial"/>
          <w:color w:val="201F1E"/>
          <w:sz w:val="22"/>
          <w:szCs w:val="22"/>
        </w:rPr>
        <w:t>Employee opportunities for training and development</w:t>
      </w:r>
    </w:p>
    <w:p w14:paraId="46E73AB3" w14:textId="15E3D1D2" w:rsidR="00687236" w:rsidRDefault="00687236" w:rsidP="00F97333">
      <w:pPr>
        <w:pStyle w:val="ListParagraph"/>
        <w:numPr>
          <w:ilvl w:val="0"/>
          <w:numId w:val="11"/>
        </w:numPr>
        <w:spacing w:after="0" w:line="360" w:lineRule="auto"/>
        <w:rPr>
          <w:rStyle w:val="Heading3Char"/>
          <w:rFonts w:ascii="Arial" w:eastAsiaTheme="minorHAnsi" w:hAnsi="Arial" w:cs="Arial"/>
          <w:color w:val="201F1E"/>
          <w:sz w:val="22"/>
          <w:szCs w:val="22"/>
        </w:rPr>
      </w:pPr>
      <w:r>
        <w:rPr>
          <w:rStyle w:val="Heading3Char"/>
          <w:rFonts w:ascii="Arial" w:eastAsiaTheme="minorHAnsi" w:hAnsi="Arial" w:cs="Arial"/>
          <w:color w:val="201F1E"/>
          <w:sz w:val="22"/>
          <w:szCs w:val="22"/>
        </w:rPr>
        <w:t>Annual appraisal programme for employees– to review and create personal development plans</w:t>
      </w:r>
    </w:p>
    <w:p w14:paraId="4446A96B" w14:textId="4760B31A" w:rsidR="00687236" w:rsidRDefault="00687236" w:rsidP="00F97333">
      <w:pPr>
        <w:pStyle w:val="ListParagraph"/>
        <w:numPr>
          <w:ilvl w:val="0"/>
          <w:numId w:val="11"/>
        </w:numPr>
        <w:spacing w:after="0" w:line="360" w:lineRule="auto"/>
        <w:rPr>
          <w:rStyle w:val="Heading3Char"/>
          <w:rFonts w:ascii="Arial" w:eastAsiaTheme="minorHAnsi" w:hAnsi="Arial" w:cs="Arial"/>
          <w:color w:val="201F1E"/>
          <w:sz w:val="22"/>
          <w:szCs w:val="22"/>
        </w:rPr>
      </w:pPr>
      <w:r>
        <w:rPr>
          <w:rStyle w:val="Heading3Char"/>
          <w:rFonts w:ascii="Arial" w:eastAsiaTheme="minorHAnsi" w:hAnsi="Arial" w:cs="Arial"/>
          <w:color w:val="201F1E"/>
          <w:sz w:val="22"/>
          <w:szCs w:val="22"/>
        </w:rPr>
        <w:t>Mental Health Support – ‘Well Being’ drop-in session for all staff</w:t>
      </w:r>
    </w:p>
    <w:p w14:paraId="63C3C6B2" w14:textId="7887F7A6" w:rsidR="00687236" w:rsidRDefault="00687236" w:rsidP="00F97333">
      <w:pPr>
        <w:pStyle w:val="ListParagraph"/>
        <w:numPr>
          <w:ilvl w:val="0"/>
          <w:numId w:val="11"/>
        </w:numPr>
        <w:spacing w:after="0" w:line="360" w:lineRule="auto"/>
        <w:rPr>
          <w:rStyle w:val="Heading3Char"/>
          <w:rFonts w:ascii="Arial" w:eastAsiaTheme="minorHAnsi" w:hAnsi="Arial" w:cs="Arial"/>
          <w:color w:val="201F1E"/>
          <w:sz w:val="22"/>
          <w:szCs w:val="22"/>
        </w:rPr>
      </w:pPr>
      <w:r>
        <w:rPr>
          <w:rStyle w:val="Heading3Char"/>
          <w:rFonts w:ascii="Arial" w:eastAsiaTheme="minorHAnsi" w:hAnsi="Arial" w:cs="Arial"/>
          <w:color w:val="201F1E"/>
          <w:sz w:val="22"/>
          <w:szCs w:val="22"/>
        </w:rPr>
        <w:t>Facilities – Charging points for hybrid/battery powered vehicles</w:t>
      </w:r>
    </w:p>
    <w:p w14:paraId="670AB6A9" w14:textId="77777777" w:rsidR="00A759A5" w:rsidRDefault="00687236" w:rsidP="00F97333">
      <w:pPr>
        <w:pStyle w:val="ListParagraph"/>
        <w:numPr>
          <w:ilvl w:val="0"/>
          <w:numId w:val="11"/>
        </w:numPr>
        <w:spacing w:after="0" w:line="360" w:lineRule="auto"/>
        <w:rPr>
          <w:rFonts w:ascii="Arial" w:hAnsi="Arial" w:cs="Arial"/>
          <w:color w:val="201F1E"/>
        </w:rPr>
      </w:pPr>
      <w:r>
        <w:rPr>
          <w:rStyle w:val="Heading3Char"/>
          <w:rFonts w:ascii="Arial" w:eastAsiaTheme="minorHAnsi" w:hAnsi="Arial" w:cs="Arial"/>
          <w:color w:val="201F1E"/>
          <w:sz w:val="22"/>
          <w:szCs w:val="22"/>
        </w:rPr>
        <w:t>Employee Benefits – Private Health policy, ‘Death in Service’ benefit</w:t>
      </w:r>
    </w:p>
    <w:p w14:paraId="6E1EA3C6" w14:textId="77777777" w:rsidR="00A759A5" w:rsidRDefault="00A759A5" w:rsidP="00A759A5">
      <w:pPr>
        <w:spacing w:after="0" w:line="360" w:lineRule="auto"/>
        <w:rPr>
          <w:rStyle w:val="Heading3Char"/>
          <w:rFonts w:ascii="Arial" w:hAnsi="Arial" w:cs="Arial"/>
          <w:sz w:val="22"/>
          <w:szCs w:val="22"/>
          <w:u w:val="single"/>
        </w:rPr>
      </w:pPr>
    </w:p>
    <w:p w14:paraId="06A10C43" w14:textId="0B44EC01" w:rsidR="00687236" w:rsidRPr="00A759A5" w:rsidRDefault="00800B00" w:rsidP="00A759A5">
      <w:pPr>
        <w:spacing w:after="0" w:line="360" w:lineRule="auto"/>
        <w:rPr>
          <w:rFonts w:ascii="Arial" w:hAnsi="Arial" w:cs="Arial"/>
          <w:color w:val="201F1E"/>
        </w:rPr>
      </w:pPr>
      <w:r w:rsidRPr="00A759A5">
        <w:rPr>
          <w:rStyle w:val="Heading3Char"/>
          <w:rFonts w:ascii="Arial" w:hAnsi="Arial" w:cs="Arial"/>
          <w:sz w:val="22"/>
          <w:szCs w:val="22"/>
          <w:u w:val="single"/>
        </w:rPr>
        <w:t>Symbols</w:t>
      </w:r>
    </w:p>
    <w:p w14:paraId="6EA49110" w14:textId="27FF0141" w:rsidR="007C0877" w:rsidRDefault="00687236" w:rsidP="00F97333">
      <w:pPr>
        <w:pStyle w:val="ListParagraph"/>
        <w:numPr>
          <w:ilvl w:val="0"/>
          <w:numId w:val="12"/>
        </w:numPr>
        <w:spacing w:after="0" w:line="360" w:lineRule="auto"/>
        <w:rPr>
          <w:rFonts w:ascii="Arial" w:hAnsi="Arial" w:cs="Arial"/>
          <w:color w:val="201F1E"/>
        </w:rPr>
      </w:pPr>
      <w:r>
        <w:rPr>
          <w:rFonts w:ascii="Arial" w:hAnsi="Arial" w:cs="Arial"/>
          <w:color w:val="201F1E"/>
        </w:rPr>
        <w:t>Theme – Purple and Orange store/kiosk interior</w:t>
      </w:r>
      <w:r w:rsidR="007C0877">
        <w:rPr>
          <w:rFonts w:ascii="Arial" w:hAnsi="Arial" w:cs="Arial"/>
          <w:color w:val="201F1E"/>
        </w:rPr>
        <w:t>/e</w:t>
      </w:r>
      <w:r>
        <w:rPr>
          <w:rFonts w:ascii="Arial" w:hAnsi="Arial" w:cs="Arial"/>
          <w:color w:val="201F1E"/>
        </w:rPr>
        <w:t>xterior with transparent glass windows ensuring cakes and other items are on display at all times</w:t>
      </w:r>
      <w:r w:rsidR="007C0877">
        <w:rPr>
          <w:rFonts w:ascii="Arial" w:hAnsi="Arial" w:cs="Arial"/>
          <w:color w:val="201F1E"/>
        </w:rPr>
        <w:t>.</w:t>
      </w:r>
    </w:p>
    <w:p w14:paraId="7CDFE803" w14:textId="709CC743" w:rsidR="007C0877" w:rsidRDefault="007C0877" w:rsidP="00F97333">
      <w:pPr>
        <w:pStyle w:val="ListParagraph"/>
        <w:numPr>
          <w:ilvl w:val="0"/>
          <w:numId w:val="12"/>
        </w:numPr>
        <w:spacing w:after="0" w:line="360" w:lineRule="auto"/>
        <w:rPr>
          <w:rFonts w:ascii="Arial" w:hAnsi="Arial" w:cs="Arial"/>
          <w:color w:val="201F1E"/>
        </w:rPr>
      </w:pPr>
      <w:r>
        <w:rPr>
          <w:rFonts w:ascii="Arial" w:hAnsi="Arial" w:cs="Arial"/>
          <w:color w:val="201F1E"/>
        </w:rPr>
        <w:t>Uniform – Store/Kiosk employees are considered front of house, therefore it’s compulsory they wear Cake Box’s purple and orange logo tops, with orange and purple cap to cover their head any black trousers and black closed toe footwear.</w:t>
      </w:r>
    </w:p>
    <w:p w14:paraId="49954D99" w14:textId="62DC27A5" w:rsidR="007C0877" w:rsidRDefault="007C0877" w:rsidP="00F97333">
      <w:pPr>
        <w:pStyle w:val="ListParagraph"/>
        <w:numPr>
          <w:ilvl w:val="0"/>
          <w:numId w:val="12"/>
        </w:numPr>
        <w:spacing w:after="0" w:line="360" w:lineRule="auto"/>
        <w:rPr>
          <w:rFonts w:ascii="Arial" w:hAnsi="Arial" w:cs="Arial"/>
          <w:color w:val="201F1E"/>
        </w:rPr>
      </w:pPr>
      <w:r>
        <w:rPr>
          <w:rFonts w:ascii="Arial" w:hAnsi="Arial" w:cs="Arial"/>
          <w:color w:val="201F1E"/>
        </w:rPr>
        <w:t>Operation Sites: Labouring employees wear white lab coats for bakers and blue lab coats for packing and production, along with black steel cap boots and hygiene cap</w:t>
      </w:r>
    </w:p>
    <w:p w14:paraId="713FCE33" w14:textId="10FDC416" w:rsidR="007C0877" w:rsidRDefault="007C0877" w:rsidP="00F97333">
      <w:pPr>
        <w:pStyle w:val="ListParagraph"/>
        <w:numPr>
          <w:ilvl w:val="0"/>
          <w:numId w:val="12"/>
        </w:numPr>
        <w:spacing w:after="0" w:line="360" w:lineRule="auto"/>
        <w:rPr>
          <w:rFonts w:ascii="Arial" w:hAnsi="Arial" w:cs="Arial"/>
          <w:color w:val="201F1E"/>
        </w:rPr>
      </w:pPr>
      <w:r>
        <w:rPr>
          <w:rFonts w:ascii="Arial" w:hAnsi="Arial" w:cs="Arial"/>
          <w:color w:val="201F1E"/>
        </w:rPr>
        <w:t xml:space="preserve">Head Office: Optional Logo Top, formal/informal </w:t>
      </w:r>
      <w:r w:rsidR="003C4C14">
        <w:rPr>
          <w:rFonts w:ascii="Arial" w:hAnsi="Arial" w:cs="Arial"/>
          <w:color w:val="201F1E"/>
        </w:rPr>
        <w:t>dress code</w:t>
      </w:r>
    </w:p>
    <w:p w14:paraId="6F8D8617" w14:textId="714BA1AC" w:rsidR="00624F85" w:rsidRDefault="007C0877" w:rsidP="00F97333">
      <w:pPr>
        <w:pStyle w:val="ListParagraph"/>
        <w:numPr>
          <w:ilvl w:val="0"/>
          <w:numId w:val="12"/>
        </w:numPr>
        <w:spacing w:after="0" w:line="360" w:lineRule="auto"/>
        <w:rPr>
          <w:rFonts w:ascii="Arial" w:hAnsi="Arial" w:cs="Arial"/>
          <w:color w:val="201F1E"/>
        </w:rPr>
      </w:pPr>
      <w:r>
        <w:rPr>
          <w:rFonts w:ascii="Arial" w:hAnsi="Arial" w:cs="Arial"/>
          <w:color w:val="201F1E"/>
        </w:rPr>
        <w:t>Covid-19 – Compulsory for all staff to wear PPE unless exempt (In alignment with Government and NHS Guidelines and Food Safety Rules)</w:t>
      </w:r>
    </w:p>
    <w:p w14:paraId="7D8632E6" w14:textId="68CA6FE4" w:rsidR="00624F85" w:rsidRDefault="00624F85" w:rsidP="00F97333">
      <w:pPr>
        <w:spacing w:after="0" w:line="360" w:lineRule="auto"/>
        <w:rPr>
          <w:rStyle w:val="Heading3Char"/>
          <w:rFonts w:ascii="Arial" w:eastAsiaTheme="minorHAnsi" w:hAnsi="Arial" w:cs="Arial"/>
          <w:color w:val="201F1E"/>
          <w:sz w:val="22"/>
          <w:szCs w:val="22"/>
        </w:rPr>
      </w:pPr>
    </w:p>
    <w:p w14:paraId="39335F89" w14:textId="1800E544" w:rsidR="00624F85" w:rsidRPr="007A5984" w:rsidRDefault="00624F85" w:rsidP="00F97333">
      <w:pPr>
        <w:pStyle w:val="Heading3"/>
        <w:spacing w:before="0" w:line="360" w:lineRule="auto"/>
        <w:rPr>
          <w:rStyle w:val="Heading3Char"/>
          <w:rFonts w:ascii="Arial" w:hAnsi="Arial" w:cs="Arial"/>
          <w:sz w:val="22"/>
          <w:szCs w:val="22"/>
          <w:u w:val="single"/>
        </w:rPr>
      </w:pPr>
      <w:r w:rsidRPr="007A5984">
        <w:rPr>
          <w:rStyle w:val="Heading3Char"/>
          <w:rFonts w:ascii="Arial" w:hAnsi="Arial" w:cs="Arial"/>
          <w:sz w:val="22"/>
          <w:szCs w:val="22"/>
          <w:u w:val="single"/>
        </w:rPr>
        <w:t>Organisational Structure</w:t>
      </w:r>
    </w:p>
    <w:p w14:paraId="75681819" w14:textId="08397DD6" w:rsidR="00624F85" w:rsidRPr="0082671B" w:rsidRDefault="0082671B" w:rsidP="0082671B">
      <w:pPr>
        <w:spacing w:after="0" w:line="360" w:lineRule="auto"/>
        <w:jc w:val="center"/>
        <w:rPr>
          <w:rFonts w:ascii="Arial" w:hAnsi="Arial" w:cs="Arial"/>
          <w:b/>
        </w:rPr>
      </w:pPr>
      <w:r w:rsidRPr="0082671B">
        <w:rPr>
          <w:rFonts w:ascii="Arial" w:hAnsi="Arial" w:cs="Arial"/>
          <w:b/>
        </w:rPr>
        <w:t>Appendix D</w:t>
      </w:r>
    </w:p>
    <w:p w14:paraId="1310C548" w14:textId="0A22CC93" w:rsidR="00624F85" w:rsidRPr="00624F85" w:rsidRDefault="00624F85" w:rsidP="00F97333">
      <w:pPr>
        <w:spacing w:after="0" w:line="360" w:lineRule="auto"/>
        <w:rPr>
          <w:rStyle w:val="Heading3Char"/>
          <w:rFonts w:ascii="Arial" w:eastAsiaTheme="minorHAnsi" w:hAnsi="Arial" w:cs="Arial"/>
          <w:color w:val="auto"/>
          <w:sz w:val="22"/>
          <w:szCs w:val="22"/>
        </w:rPr>
      </w:pPr>
      <w:r w:rsidRPr="00624F85">
        <w:rPr>
          <w:rFonts w:ascii="Arial" w:hAnsi="Arial" w:cs="Arial"/>
        </w:rPr>
        <w:t>Board of Directors – Executive Directors</w:t>
      </w:r>
    </w:p>
    <w:p w14:paraId="2DF9DBE7" w14:textId="1B318B0A" w:rsidR="007C0877" w:rsidRPr="00624F85" w:rsidRDefault="007C0877" w:rsidP="00F97333">
      <w:pPr>
        <w:pStyle w:val="ListParagraph"/>
        <w:numPr>
          <w:ilvl w:val="0"/>
          <w:numId w:val="14"/>
        </w:numPr>
        <w:spacing w:after="0" w:line="360" w:lineRule="auto"/>
        <w:rPr>
          <w:rFonts w:ascii="Arial" w:hAnsi="Arial" w:cs="Arial"/>
          <w:color w:val="201F1E"/>
        </w:rPr>
      </w:pPr>
      <w:r w:rsidRPr="00624F85">
        <w:rPr>
          <w:rFonts w:ascii="Arial" w:hAnsi="Arial" w:cs="Arial"/>
          <w:color w:val="201F1E"/>
        </w:rPr>
        <w:t>Co-Founder and Ceo – Sukh Chamdal</w:t>
      </w:r>
    </w:p>
    <w:p w14:paraId="34E834C4" w14:textId="77777777" w:rsidR="007C0877" w:rsidRDefault="007C0877" w:rsidP="00F97333">
      <w:pPr>
        <w:pStyle w:val="ListParagraph"/>
        <w:numPr>
          <w:ilvl w:val="0"/>
          <w:numId w:val="13"/>
        </w:numPr>
        <w:spacing w:after="0" w:line="360" w:lineRule="auto"/>
        <w:rPr>
          <w:rFonts w:ascii="Arial" w:hAnsi="Arial" w:cs="Arial"/>
          <w:color w:val="201F1E"/>
        </w:rPr>
      </w:pPr>
      <w:r>
        <w:rPr>
          <w:rFonts w:ascii="Arial" w:hAnsi="Arial" w:cs="Arial"/>
          <w:color w:val="201F1E"/>
        </w:rPr>
        <w:t>Co-Founder and Chief Financial Officer – Pardip Dass</w:t>
      </w:r>
    </w:p>
    <w:p w14:paraId="1817F949" w14:textId="77777777" w:rsidR="00624F85" w:rsidRDefault="00624F85" w:rsidP="00F97333">
      <w:pPr>
        <w:pStyle w:val="ListParagraph"/>
        <w:numPr>
          <w:ilvl w:val="0"/>
          <w:numId w:val="13"/>
        </w:numPr>
        <w:spacing w:after="0" w:line="360" w:lineRule="auto"/>
        <w:rPr>
          <w:rFonts w:ascii="Arial" w:hAnsi="Arial" w:cs="Arial"/>
          <w:color w:val="201F1E"/>
        </w:rPr>
      </w:pPr>
      <w:r>
        <w:rPr>
          <w:rFonts w:ascii="Arial" w:hAnsi="Arial" w:cs="Arial"/>
          <w:color w:val="201F1E"/>
        </w:rPr>
        <w:t>Chief Operating Officer – Dr.Jaswir Singh</w:t>
      </w:r>
    </w:p>
    <w:p w14:paraId="0594D77D" w14:textId="77777777" w:rsidR="00624F85" w:rsidRDefault="00624F85" w:rsidP="00F97333">
      <w:pPr>
        <w:spacing w:after="0" w:line="360" w:lineRule="auto"/>
        <w:rPr>
          <w:rFonts w:ascii="Arial" w:hAnsi="Arial" w:cs="Arial"/>
          <w:color w:val="201F1E"/>
        </w:rPr>
      </w:pPr>
    </w:p>
    <w:p w14:paraId="49984527" w14:textId="77777777" w:rsidR="00624F85" w:rsidRDefault="00624F85" w:rsidP="00F97333">
      <w:pPr>
        <w:spacing w:after="0" w:line="360" w:lineRule="auto"/>
        <w:rPr>
          <w:rFonts w:ascii="Arial" w:hAnsi="Arial" w:cs="Arial"/>
          <w:color w:val="201F1E"/>
        </w:rPr>
      </w:pPr>
      <w:r>
        <w:rPr>
          <w:rFonts w:ascii="Arial" w:hAnsi="Arial" w:cs="Arial"/>
          <w:color w:val="201F1E"/>
        </w:rPr>
        <w:lastRenderedPageBreak/>
        <w:t>Board of Directors – Non Executive Directors</w:t>
      </w:r>
      <w:r w:rsidR="00800B00" w:rsidRPr="00624F85">
        <w:rPr>
          <w:rFonts w:ascii="Arial" w:hAnsi="Arial" w:cs="Arial"/>
          <w:color w:val="201F1E"/>
        </w:rPr>
        <w:br/>
      </w:r>
    </w:p>
    <w:p w14:paraId="64829FF2" w14:textId="77777777" w:rsidR="00624F85" w:rsidRDefault="00624F85" w:rsidP="00F97333">
      <w:pPr>
        <w:pStyle w:val="ListParagraph"/>
        <w:numPr>
          <w:ilvl w:val="0"/>
          <w:numId w:val="15"/>
        </w:numPr>
        <w:spacing w:after="0" w:line="360" w:lineRule="auto"/>
        <w:rPr>
          <w:rFonts w:ascii="Arial" w:hAnsi="Arial" w:cs="Arial"/>
          <w:color w:val="201F1E"/>
        </w:rPr>
      </w:pPr>
      <w:r>
        <w:rPr>
          <w:rFonts w:ascii="Arial" w:hAnsi="Arial" w:cs="Arial"/>
          <w:color w:val="201F1E"/>
        </w:rPr>
        <w:t>Non-Executive Chairman – Niel Sadchev MBE</w:t>
      </w:r>
    </w:p>
    <w:p w14:paraId="1C7973BA" w14:textId="77777777" w:rsidR="00624F85" w:rsidRDefault="00624F85" w:rsidP="00F97333">
      <w:pPr>
        <w:pStyle w:val="ListParagraph"/>
        <w:numPr>
          <w:ilvl w:val="0"/>
          <w:numId w:val="15"/>
        </w:numPr>
        <w:spacing w:after="0" w:line="360" w:lineRule="auto"/>
        <w:rPr>
          <w:rFonts w:ascii="Arial" w:hAnsi="Arial" w:cs="Arial"/>
          <w:color w:val="201F1E"/>
        </w:rPr>
      </w:pPr>
      <w:r>
        <w:rPr>
          <w:rFonts w:ascii="Arial" w:hAnsi="Arial" w:cs="Arial"/>
          <w:color w:val="201F1E"/>
        </w:rPr>
        <w:t>Non-Executive Director – Martin Blair</w:t>
      </w:r>
    </w:p>
    <w:p w14:paraId="25F7D33F" w14:textId="77777777" w:rsidR="00624F85" w:rsidRDefault="00624F85" w:rsidP="00F97333">
      <w:pPr>
        <w:pStyle w:val="ListParagraph"/>
        <w:numPr>
          <w:ilvl w:val="0"/>
          <w:numId w:val="15"/>
        </w:numPr>
        <w:spacing w:after="0" w:line="360" w:lineRule="auto"/>
        <w:rPr>
          <w:rFonts w:ascii="Arial" w:hAnsi="Arial" w:cs="Arial"/>
          <w:color w:val="201F1E"/>
        </w:rPr>
      </w:pPr>
      <w:r>
        <w:rPr>
          <w:rFonts w:ascii="Arial" w:hAnsi="Arial" w:cs="Arial"/>
          <w:color w:val="201F1E"/>
        </w:rPr>
        <w:t>Non- Executive Director – Adam Batty</w:t>
      </w:r>
    </w:p>
    <w:p w14:paraId="62E6879F" w14:textId="3E3B27A2" w:rsidR="00624F85" w:rsidRPr="007A5984" w:rsidRDefault="00800B00" w:rsidP="00F97333">
      <w:pPr>
        <w:pStyle w:val="Heading3"/>
        <w:spacing w:before="0" w:line="360" w:lineRule="auto"/>
        <w:rPr>
          <w:rFonts w:ascii="Arial" w:hAnsi="Arial" w:cs="Arial"/>
          <w:sz w:val="22"/>
          <w:szCs w:val="22"/>
          <w:u w:val="single"/>
          <w:shd w:val="clear" w:color="auto" w:fill="FFFFFF"/>
        </w:rPr>
      </w:pPr>
      <w:r w:rsidRPr="00624F85">
        <w:rPr>
          <w:rFonts w:ascii="Arial" w:hAnsi="Arial" w:cs="Arial"/>
          <w:sz w:val="22"/>
          <w:szCs w:val="22"/>
        </w:rPr>
        <w:br/>
      </w:r>
      <w:r w:rsidRPr="007A5984">
        <w:rPr>
          <w:rFonts w:ascii="Arial" w:hAnsi="Arial" w:cs="Arial"/>
          <w:sz w:val="22"/>
          <w:szCs w:val="22"/>
          <w:u w:val="single"/>
          <w:shd w:val="clear" w:color="auto" w:fill="FFFFFF"/>
        </w:rPr>
        <w:t>Control Systems</w:t>
      </w:r>
    </w:p>
    <w:p w14:paraId="7E6C398E" w14:textId="2B215A23" w:rsidR="00624F85" w:rsidRPr="008B6A21" w:rsidRDefault="00624F85" w:rsidP="00F97333">
      <w:pPr>
        <w:pStyle w:val="ListParagraph"/>
        <w:numPr>
          <w:ilvl w:val="0"/>
          <w:numId w:val="17"/>
        </w:numPr>
        <w:spacing w:after="0" w:line="360" w:lineRule="auto"/>
        <w:rPr>
          <w:rFonts w:ascii="Arial" w:hAnsi="Arial" w:cs="Arial"/>
        </w:rPr>
      </w:pPr>
      <w:r w:rsidRPr="008B6A21">
        <w:rPr>
          <w:rFonts w:ascii="Arial" w:hAnsi="Arial" w:cs="Arial"/>
        </w:rPr>
        <w:t>QSM (Quality Control Management) – Internal Audits</w:t>
      </w:r>
    </w:p>
    <w:p w14:paraId="6D83B8A7" w14:textId="17A1AC78" w:rsidR="00B64A14" w:rsidRPr="008B6A21" w:rsidRDefault="00624F85" w:rsidP="00F97333">
      <w:pPr>
        <w:pStyle w:val="ListParagraph"/>
        <w:numPr>
          <w:ilvl w:val="0"/>
          <w:numId w:val="17"/>
        </w:numPr>
        <w:spacing w:after="0" w:line="360" w:lineRule="auto"/>
        <w:rPr>
          <w:rFonts w:ascii="Arial" w:hAnsi="Arial" w:cs="Arial"/>
        </w:rPr>
      </w:pPr>
      <w:r w:rsidRPr="008B6A21">
        <w:rPr>
          <w:rFonts w:ascii="Arial" w:hAnsi="Arial" w:cs="Arial"/>
        </w:rPr>
        <w:t xml:space="preserve">Executive Directors – Annual Bonus 75% of salary per annum based on achievement on goals in alignment with the organisations strategies and </w:t>
      </w:r>
      <w:r w:rsidR="00B64A14" w:rsidRPr="008B6A21">
        <w:rPr>
          <w:rFonts w:ascii="Arial" w:hAnsi="Arial" w:cs="Arial"/>
        </w:rPr>
        <w:t xml:space="preserve">objectives, at the discretion of the committee. Private Medical Insurance. 2% Pension contribution in the form of a stakeholder pension plan. Equity-settled share-based remuneration schemes where executive directors are awarded for consistent achievements of operational performance in alignment with the brands strategy. The EMI Scheme </w:t>
      </w:r>
      <w:r w:rsidR="00995C14" w:rsidRPr="008B6A21">
        <w:rPr>
          <w:rFonts w:ascii="Arial" w:hAnsi="Arial" w:cs="Arial"/>
        </w:rPr>
        <w:t>where challenging performance conditions are set and achieved in alignment with the key objectives of shareholders receiving returns.</w:t>
      </w:r>
    </w:p>
    <w:p w14:paraId="5BFCFCEE" w14:textId="77777777" w:rsidR="00995C14" w:rsidRPr="008B6A21" w:rsidRDefault="00995C14" w:rsidP="00F97333">
      <w:pPr>
        <w:pStyle w:val="ListParagraph"/>
        <w:numPr>
          <w:ilvl w:val="0"/>
          <w:numId w:val="17"/>
        </w:numPr>
        <w:spacing w:after="0" w:line="360" w:lineRule="auto"/>
        <w:rPr>
          <w:rFonts w:ascii="Arial" w:hAnsi="Arial" w:cs="Arial"/>
        </w:rPr>
      </w:pPr>
      <w:r w:rsidRPr="008B6A21">
        <w:rPr>
          <w:rFonts w:ascii="Arial" w:hAnsi="Arial" w:cs="Arial"/>
        </w:rPr>
        <w:t>All staff and employees are eligible to buy shares in Cake Box</w:t>
      </w:r>
    </w:p>
    <w:p w14:paraId="13B46B3B" w14:textId="77777777" w:rsidR="00995C14" w:rsidRPr="007A5984" w:rsidRDefault="00995C14" w:rsidP="00F97333">
      <w:pPr>
        <w:spacing w:after="0" w:line="360" w:lineRule="auto"/>
        <w:rPr>
          <w:rFonts w:ascii="Arial" w:hAnsi="Arial" w:cs="Arial"/>
          <w:color w:val="201F1E"/>
          <w:u w:val="single"/>
        </w:rPr>
      </w:pPr>
    </w:p>
    <w:p w14:paraId="1FB31279" w14:textId="77777777" w:rsidR="00995C14" w:rsidRPr="007A5984" w:rsidRDefault="00995C14" w:rsidP="00F97333">
      <w:pPr>
        <w:spacing w:after="0" w:line="360" w:lineRule="auto"/>
        <w:rPr>
          <w:rFonts w:ascii="Arial" w:hAnsi="Arial" w:cs="Arial"/>
          <w:color w:val="201F1E"/>
          <w:u w:val="single"/>
        </w:rPr>
      </w:pPr>
      <w:r w:rsidRPr="007A5984">
        <w:rPr>
          <w:rStyle w:val="Heading3Char"/>
          <w:rFonts w:ascii="Arial" w:hAnsi="Arial" w:cs="Arial"/>
          <w:sz w:val="22"/>
          <w:szCs w:val="22"/>
          <w:u w:val="single"/>
        </w:rPr>
        <w:t>Power Structures</w:t>
      </w:r>
    </w:p>
    <w:p w14:paraId="12D39BD5" w14:textId="268492EB" w:rsidR="00F558CE" w:rsidRPr="0009346A" w:rsidRDefault="00995C14" w:rsidP="00F97333">
      <w:pPr>
        <w:pStyle w:val="ListParagraph"/>
        <w:numPr>
          <w:ilvl w:val="0"/>
          <w:numId w:val="18"/>
        </w:numPr>
        <w:spacing w:after="0" w:line="360" w:lineRule="auto"/>
      </w:pPr>
      <w:r>
        <w:rPr>
          <w:rFonts w:ascii="Arial" w:hAnsi="Arial" w:cs="Arial"/>
          <w:color w:val="201F1E"/>
        </w:rPr>
        <w:t>Executive Directors (Sukh Chamdal, Pardip Dass and Dr.Jaswir Singh) are the three key individual</w:t>
      </w:r>
      <w:r w:rsidR="008B6A21">
        <w:rPr>
          <w:rFonts w:ascii="Arial" w:hAnsi="Arial" w:cs="Arial"/>
          <w:color w:val="201F1E"/>
        </w:rPr>
        <w:t>s</w:t>
      </w:r>
      <w:r>
        <w:rPr>
          <w:rFonts w:ascii="Arial" w:hAnsi="Arial" w:cs="Arial"/>
          <w:color w:val="201F1E"/>
        </w:rPr>
        <w:t xml:space="preserve"> that drive Cake Box, and have the biggest influence on strategy, aims and values which impact on the organisational culture and performance</w:t>
      </w:r>
      <w:r w:rsidR="008B6A21">
        <w:rPr>
          <w:rFonts w:ascii="Arial" w:hAnsi="Arial" w:cs="Arial"/>
          <w:color w:val="201F1E"/>
        </w:rPr>
        <w:t>, with the Non – Executive Directors on the board supporting them to ensure that Cake box is operating in alignment with both internal and external objectives.</w:t>
      </w:r>
    </w:p>
    <w:p w14:paraId="4705022F" w14:textId="77777777" w:rsidR="0009346A" w:rsidRDefault="0009346A" w:rsidP="0009346A">
      <w:pPr>
        <w:spacing w:after="0" w:line="360" w:lineRule="auto"/>
      </w:pPr>
    </w:p>
    <w:p w14:paraId="5B0DFE90" w14:textId="54D32052" w:rsidR="00F558CE" w:rsidRDefault="00F558CE" w:rsidP="00E419C4">
      <w:pPr>
        <w:pStyle w:val="Heading1"/>
        <w:numPr>
          <w:ilvl w:val="0"/>
          <w:numId w:val="20"/>
        </w:numPr>
      </w:pPr>
      <w:r w:rsidRPr="0082671B">
        <w:t>Ethical D</w:t>
      </w:r>
      <w:r w:rsidR="00222CEF" w:rsidRPr="0082671B">
        <w:t>i</w:t>
      </w:r>
      <w:r w:rsidRPr="0082671B">
        <w:t>lem</w:t>
      </w:r>
      <w:r w:rsidR="00222CEF" w:rsidRPr="0082671B">
        <w:t>m</w:t>
      </w:r>
      <w:r w:rsidRPr="0082671B">
        <w:t>a’s</w:t>
      </w:r>
    </w:p>
    <w:p w14:paraId="0E3A78F0" w14:textId="77777777" w:rsidR="0082671B" w:rsidRPr="0082671B" w:rsidRDefault="0082671B" w:rsidP="0082671B"/>
    <w:p w14:paraId="16EA8C4D" w14:textId="77777777" w:rsidR="0082671B" w:rsidRPr="0082671B" w:rsidRDefault="0082671B" w:rsidP="0082671B">
      <w:pPr>
        <w:rPr>
          <w:rFonts w:ascii="Arial" w:hAnsi="Arial" w:cs="Arial"/>
          <w:i/>
        </w:rPr>
      </w:pPr>
      <w:r w:rsidRPr="0082671B">
        <w:rPr>
          <w:rFonts w:ascii="Arial" w:hAnsi="Arial" w:cs="Arial"/>
          <w:i/>
        </w:rPr>
        <w:t>Ethical dilemmas are especially significant in professional life, as they frequently occur in the workplace. Some companies and professional organizations (e.g., CFA) adhere to their own codes of conduct and ethical standards. Violation of the standards may lead to disciplinary sanctions.</w:t>
      </w:r>
    </w:p>
    <w:p w14:paraId="3F15358C" w14:textId="77777777" w:rsidR="0082671B" w:rsidRPr="0082671B" w:rsidRDefault="0082671B" w:rsidP="0082671B">
      <w:pPr>
        <w:rPr>
          <w:rFonts w:ascii="Arial" w:hAnsi="Arial" w:cs="Arial"/>
          <w:i/>
        </w:rPr>
      </w:pPr>
    </w:p>
    <w:p w14:paraId="2BB411F4" w14:textId="77777777" w:rsidR="0082671B" w:rsidRPr="0082671B" w:rsidRDefault="0082671B" w:rsidP="0082671B">
      <w:pPr>
        <w:rPr>
          <w:rFonts w:ascii="Arial" w:hAnsi="Arial" w:cs="Arial"/>
          <w:i/>
        </w:rPr>
      </w:pPr>
      <w:r w:rsidRPr="0082671B">
        <w:rPr>
          <w:rFonts w:ascii="Arial" w:hAnsi="Arial" w:cs="Arial"/>
          <w:i/>
        </w:rPr>
        <w:t>Almost every aspect of business can become a possible ground for ethical dilemmas. It may include relationships with co-workers, management, clients, and business partners.</w:t>
      </w:r>
    </w:p>
    <w:p w14:paraId="36218C2B" w14:textId="77777777" w:rsidR="0082671B" w:rsidRPr="0082671B" w:rsidRDefault="0082671B" w:rsidP="0082671B">
      <w:pPr>
        <w:rPr>
          <w:rFonts w:ascii="Arial" w:hAnsi="Arial" w:cs="Arial"/>
          <w:i/>
        </w:rPr>
      </w:pPr>
    </w:p>
    <w:p w14:paraId="400B0EE2" w14:textId="77777777" w:rsidR="0082671B" w:rsidRPr="0082671B" w:rsidRDefault="0082671B" w:rsidP="0082671B">
      <w:pPr>
        <w:rPr>
          <w:rFonts w:ascii="Arial" w:hAnsi="Arial" w:cs="Arial"/>
          <w:i/>
        </w:rPr>
      </w:pPr>
      <w:r w:rsidRPr="0082671B">
        <w:rPr>
          <w:rFonts w:ascii="Arial" w:hAnsi="Arial" w:cs="Arial"/>
          <w:i/>
        </w:rPr>
        <w:lastRenderedPageBreak/>
        <w:t>People’s inability to determine the optimal solution to such dilemmas in a professional setting may result in serious consequences for businesses and organizations. The situation may be common in companies that value results the most.</w:t>
      </w:r>
    </w:p>
    <w:p w14:paraId="0346D5F6" w14:textId="77777777" w:rsidR="0082671B" w:rsidRPr="0082671B" w:rsidRDefault="0082671B" w:rsidP="0082671B">
      <w:pPr>
        <w:rPr>
          <w:rFonts w:ascii="Arial" w:hAnsi="Arial" w:cs="Arial"/>
          <w:i/>
        </w:rPr>
      </w:pPr>
    </w:p>
    <w:p w14:paraId="66488F73" w14:textId="06D44863" w:rsidR="0082671B" w:rsidRPr="0082671B" w:rsidRDefault="0082671B" w:rsidP="0082671B">
      <w:pPr>
        <w:rPr>
          <w:rFonts w:ascii="Arial" w:hAnsi="Arial" w:cs="Arial"/>
        </w:rPr>
      </w:pPr>
      <w:r w:rsidRPr="0082671B">
        <w:rPr>
          <w:rFonts w:ascii="Arial" w:hAnsi="Arial" w:cs="Arial"/>
          <w:i/>
        </w:rPr>
        <w:t>In order to solve ethical problems, companies and organizations should develop strict ethical standards for their employees. Every company must demonstrate its concerns regarding the ethical norms within the organization. In addition, companies may provide ethical training for their employees.</w:t>
      </w:r>
      <w:sdt>
        <w:sdtPr>
          <w:rPr>
            <w:rFonts w:ascii="Arial" w:hAnsi="Arial" w:cs="Arial"/>
            <w:i/>
          </w:rPr>
          <w:id w:val="899564542"/>
          <w:citation/>
        </w:sdtPr>
        <w:sdtEndPr/>
        <w:sdtContent>
          <w:r>
            <w:rPr>
              <w:rFonts w:ascii="Arial" w:hAnsi="Arial" w:cs="Arial"/>
              <w:i/>
            </w:rPr>
            <w:fldChar w:fldCharType="begin"/>
          </w:r>
          <w:r>
            <w:rPr>
              <w:rFonts w:ascii="Arial" w:hAnsi="Arial" w:cs="Arial"/>
              <w:i/>
            </w:rPr>
            <w:instrText xml:space="preserve"> CITATION CFI21 \l 2057 </w:instrText>
          </w:r>
          <w:r>
            <w:rPr>
              <w:rFonts w:ascii="Arial" w:hAnsi="Arial" w:cs="Arial"/>
              <w:i/>
            </w:rPr>
            <w:fldChar w:fldCharType="separate"/>
          </w:r>
          <w:r>
            <w:rPr>
              <w:rFonts w:ascii="Arial" w:hAnsi="Arial" w:cs="Arial"/>
              <w:i/>
              <w:noProof/>
            </w:rPr>
            <w:t xml:space="preserve"> </w:t>
          </w:r>
          <w:r w:rsidRPr="0082671B">
            <w:rPr>
              <w:rFonts w:ascii="Arial" w:hAnsi="Arial" w:cs="Arial"/>
              <w:noProof/>
            </w:rPr>
            <w:t>(CFI, n.d.)</w:t>
          </w:r>
          <w:r>
            <w:rPr>
              <w:rFonts w:ascii="Arial" w:hAnsi="Arial" w:cs="Arial"/>
              <w:i/>
            </w:rPr>
            <w:fldChar w:fldCharType="end"/>
          </w:r>
        </w:sdtContent>
      </w:sdt>
    </w:p>
    <w:p w14:paraId="42EBBF64" w14:textId="34F989D8" w:rsidR="00F558CE" w:rsidRPr="0082671B" w:rsidRDefault="00F558CE" w:rsidP="00F97333">
      <w:pPr>
        <w:pStyle w:val="Heading2"/>
        <w:spacing w:before="0" w:line="360" w:lineRule="auto"/>
        <w:rPr>
          <w:rFonts w:ascii="Arial" w:hAnsi="Arial" w:cs="Arial"/>
        </w:rPr>
      </w:pPr>
    </w:p>
    <w:p w14:paraId="6429F164" w14:textId="017735CD" w:rsidR="0082671B" w:rsidRDefault="0082671B" w:rsidP="0082671B">
      <w:pPr>
        <w:rPr>
          <w:rFonts w:ascii="Arial" w:hAnsi="Arial" w:cs="Arial"/>
        </w:rPr>
      </w:pPr>
      <w:r w:rsidRPr="0082671B">
        <w:rPr>
          <w:rFonts w:ascii="Arial" w:hAnsi="Arial" w:cs="Arial"/>
        </w:rPr>
        <w:t>Example of Ethical Dilemma’s in the workplace:</w:t>
      </w:r>
    </w:p>
    <w:p w14:paraId="5557A11C" w14:textId="4F4695B6" w:rsidR="0082671B" w:rsidRDefault="00A41CFD" w:rsidP="0082671B">
      <w:pPr>
        <w:pStyle w:val="ListParagraph"/>
        <w:numPr>
          <w:ilvl w:val="0"/>
          <w:numId w:val="18"/>
        </w:numPr>
        <w:rPr>
          <w:rFonts w:ascii="Arial" w:hAnsi="Arial" w:cs="Arial"/>
        </w:rPr>
      </w:pPr>
      <w:r>
        <w:rPr>
          <w:rFonts w:ascii="Arial" w:hAnsi="Arial" w:cs="Arial"/>
        </w:rPr>
        <w:t>Discrimination</w:t>
      </w:r>
    </w:p>
    <w:p w14:paraId="61EA4321" w14:textId="771CF53E" w:rsidR="00A41CFD" w:rsidRDefault="00A41CFD" w:rsidP="0082671B">
      <w:pPr>
        <w:pStyle w:val="ListParagraph"/>
        <w:numPr>
          <w:ilvl w:val="0"/>
          <w:numId w:val="18"/>
        </w:numPr>
        <w:rPr>
          <w:rFonts w:ascii="Arial" w:hAnsi="Arial" w:cs="Arial"/>
        </w:rPr>
      </w:pPr>
      <w:r>
        <w:rPr>
          <w:rFonts w:ascii="Arial" w:hAnsi="Arial" w:cs="Arial"/>
        </w:rPr>
        <w:t>Taking Credit for work other than your own</w:t>
      </w:r>
    </w:p>
    <w:p w14:paraId="2CF94489" w14:textId="1E69726E" w:rsidR="00A41CFD" w:rsidRDefault="00A41CFD" w:rsidP="0082671B">
      <w:pPr>
        <w:pStyle w:val="ListParagraph"/>
        <w:numPr>
          <w:ilvl w:val="0"/>
          <w:numId w:val="18"/>
        </w:numPr>
        <w:rPr>
          <w:rFonts w:ascii="Arial" w:hAnsi="Arial" w:cs="Arial"/>
        </w:rPr>
      </w:pPr>
      <w:r>
        <w:rPr>
          <w:rFonts w:ascii="Arial" w:hAnsi="Arial" w:cs="Arial"/>
        </w:rPr>
        <w:t>Physical/Verbal/Sexual Harassment and Abuse</w:t>
      </w:r>
    </w:p>
    <w:p w14:paraId="40661516" w14:textId="77777777" w:rsidR="00A41CFD" w:rsidRDefault="00A41CFD" w:rsidP="0082671B">
      <w:pPr>
        <w:pStyle w:val="ListParagraph"/>
        <w:numPr>
          <w:ilvl w:val="0"/>
          <w:numId w:val="18"/>
        </w:numPr>
        <w:rPr>
          <w:rFonts w:ascii="Arial" w:hAnsi="Arial" w:cs="Arial"/>
        </w:rPr>
      </w:pPr>
      <w:r>
        <w:rPr>
          <w:rFonts w:ascii="Arial" w:hAnsi="Arial" w:cs="Arial"/>
        </w:rPr>
        <w:t>Violation of workplace protocol – unauthorised extended lunch breaks, inappropriate use of the internet</w:t>
      </w:r>
    </w:p>
    <w:p w14:paraId="7A624910" w14:textId="77777777" w:rsidR="00A41CFD" w:rsidRDefault="00A41CFD" w:rsidP="0082671B">
      <w:pPr>
        <w:pStyle w:val="ListParagraph"/>
        <w:numPr>
          <w:ilvl w:val="0"/>
          <w:numId w:val="18"/>
        </w:numPr>
        <w:rPr>
          <w:rFonts w:ascii="Arial" w:hAnsi="Arial" w:cs="Arial"/>
        </w:rPr>
      </w:pPr>
      <w:r>
        <w:rPr>
          <w:rFonts w:ascii="Arial" w:hAnsi="Arial" w:cs="Arial"/>
        </w:rPr>
        <w:t>Non-related work</w:t>
      </w:r>
    </w:p>
    <w:p w14:paraId="10ED4F97" w14:textId="1D17140A" w:rsidR="00A41CFD" w:rsidRDefault="00A41CFD" w:rsidP="0082671B">
      <w:pPr>
        <w:pStyle w:val="ListParagraph"/>
        <w:numPr>
          <w:ilvl w:val="0"/>
          <w:numId w:val="18"/>
        </w:numPr>
        <w:rPr>
          <w:rFonts w:ascii="Arial" w:hAnsi="Arial" w:cs="Arial"/>
        </w:rPr>
      </w:pPr>
      <w:r>
        <w:rPr>
          <w:rFonts w:ascii="Arial" w:hAnsi="Arial" w:cs="Arial"/>
        </w:rPr>
        <w:t>Dishonesty that can impact on colleagues and brand representation</w:t>
      </w:r>
    </w:p>
    <w:p w14:paraId="1259546E" w14:textId="59CB05C5" w:rsidR="00A41CFD" w:rsidRDefault="00A41CFD" w:rsidP="0082671B">
      <w:pPr>
        <w:pStyle w:val="ListParagraph"/>
        <w:numPr>
          <w:ilvl w:val="0"/>
          <w:numId w:val="18"/>
        </w:numPr>
        <w:rPr>
          <w:rFonts w:ascii="Arial" w:hAnsi="Arial" w:cs="Arial"/>
        </w:rPr>
      </w:pPr>
      <w:r>
        <w:rPr>
          <w:rFonts w:ascii="Arial" w:hAnsi="Arial" w:cs="Arial"/>
        </w:rPr>
        <w:t>Theft</w:t>
      </w:r>
    </w:p>
    <w:p w14:paraId="0D2A8CB8" w14:textId="3DD9F528" w:rsidR="00A41CFD" w:rsidRDefault="00A41CFD" w:rsidP="00A41CFD">
      <w:pPr>
        <w:pStyle w:val="ListParagraph"/>
        <w:numPr>
          <w:ilvl w:val="0"/>
          <w:numId w:val="18"/>
        </w:numPr>
        <w:rPr>
          <w:rFonts w:ascii="Arial" w:hAnsi="Arial" w:cs="Arial"/>
        </w:rPr>
      </w:pPr>
      <w:r>
        <w:rPr>
          <w:rFonts w:ascii="Arial" w:hAnsi="Arial" w:cs="Arial"/>
        </w:rPr>
        <w:t>Nepotism</w:t>
      </w:r>
    </w:p>
    <w:p w14:paraId="1FE06566" w14:textId="0708563D" w:rsidR="00A41CFD" w:rsidRDefault="00A41CFD" w:rsidP="00A41CFD">
      <w:pPr>
        <w:rPr>
          <w:rFonts w:ascii="Arial" w:hAnsi="Arial" w:cs="Arial"/>
        </w:rPr>
      </w:pPr>
    </w:p>
    <w:p w14:paraId="65E120E0" w14:textId="78F23151" w:rsidR="00A41CFD" w:rsidRDefault="00A41CFD" w:rsidP="00A41CFD">
      <w:pPr>
        <w:rPr>
          <w:rFonts w:ascii="Arial" w:hAnsi="Arial" w:cs="Arial"/>
        </w:rPr>
      </w:pPr>
      <w:r>
        <w:rPr>
          <w:rFonts w:ascii="Arial" w:hAnsi="Arial" w:cs="Arial"/>
        </w:rPr>
        <w:t xml:space="preserve">With Cake Box making adjustments to the workplace in alignment with Covid-19 Government and NHS guidelines, </w:t>
      </w:r>
      <w:r w:rsidR="00C74D57">
        <w:rPr>
          <w:rFonts w:ascii="Arial" w:hAnsi="Arial" w:cs="Arial"/>
        </w:rPr>
        <w:t>it was certain inevitable that a shift in the workplace culture was going to create ethical dilemmas amongst employees and employers.</w:t>
      </w:r>
    </w:p>
    <w:p w14:paraId="7E5AF904" w14:textId="77777777" w:rsidR="00A759A5" w:rsidRDefault="00A759A5" w:rsidP="00A41CFD">
      <w:pPr>
        <w:rPr>
          <w:rFonts w:ascii="Arial" w:hAnsi="Arial" w:cs="Arial"/>
        </w:rPr>
      </w:pPr>
    </w:p>
    <w:p w14:paraId="057D2B7F" w14:textId="36B66E83" w:rsidR="00C74D57" w:rsidRDefault="00C74D57" w:rsidP="00C74D57">
      <w:pPr>
        <w:pStyle w:val="Heading3"/>
        <w:rPr>
          <w:rFonts w:ascii="Arial" w:hAnsi="Arial" w:cs="Arial"/>
          <w:sz w:val="22"/>
          <w:szCs w:val="22"/>
          <w:u w:val="single"/>
        </w:rPr>
      </w:pPr>
      <w:r w:rsidRPr="00A759A5">
        <w:rPr>
          <w:rFonts w:ascii="Arial" w:hAnsi="Arial" w:cs="Arial"/>
          <w:sz w:val="22"/>
          <w:szCs w:val="22"/>
          <w:u w:val="single"/>
        </w:rPr>
        <w:t>PPE</w:t>
      </w:r>
    </w:p>
    <w:p w14:paraId="0FBA76AD" w14:textId="77777777" w:rsidR="00A759A5" w:rsidRPr="00A759A5" w:rsidRDefault="00A759A5" w:rsidP="00A759A5"/>
    <w:p w14:paraId="691A3A70" w14:textId="2E44D9CC" w:rsidR="001E114E" w:rsidRDefault="00C74D57" w:rsidP="00F97333">
      <w:pPr>
        <w:spacing w:after="0" w:line="360" w:lineRule="auto"/>
        <w:rPr>
          <w:rFonts w:ascii="Arial" w:hAnsi="Arial" w:cs="Arial"/>
        </w:rPr>
      </w:pPr>
      <w:r>
        <w:rPr>
          <w:rFonts w:ascii="Arial" w:hAnsi="Arial" w:cs="Arial"/>
        </w:rPr>
        <w:t>As PPE becomes compulsory in mos</w:t>
      </w:r>
      <w:r w:rsidR="00A759A5">
        <w:rPr>
          <w:rFonts w:ascii="Arial" w:hAnsi="Arial" w:cs="Arial"/>
        </w:rPr>
        <w:t>t</w:t>
      </w:r>
      <w:r>
        <w:rPr>
          <w:rFonts w:ascii="Arial" w:hAnsi="Arial" w:cs="Arial"/>
        </w:rPr>
        <w:t xml:space="preserve"> operation</w:t>
      </w:r>
      <w:r w:rsidR="00A759A5">
        <w:rPr>
          <w:rFonts w:ascii="Arial" w:hAnsi="Arial" w:cs="Arial"/>
        </w:rPr>
        <w:t>al</w:t>
      </w:r>
      <w:r>
        <w:rPr>
          <w:rFonts w:ascii="Arial" w:hAnsi="Arial" w:cs="Arial"/>
        </w:rPr>
        <w:t xml:space="preserve"> environments, individuals are expected to comply with guidelines and ensure the safety of their work colleagues as well as customers. Even more so, where food is being manufactured and handled, it was already default that high level of health and hygiene were practiced in Cake Box at both stores and operational sites.</w:t>
      </w:r>
    </w:p>
    <w:p w14:paraId="79F7F45B" w14:textId="1EE44C27" w:rsidR="00C74D57" w:rsidRDefault="00C74D57" w:rsidP="00F97333">
      <w:pPr>
        <w:spacing w:after="0" w:line="360" w:lineRule="auto"/>
        <w:rPr>
          <w:rFonts w:ascii="Arial" w:hAnsi="Arial" w:cs="Arial"/>
        </w:rPr>
      </w:pPr>
      <w:r>
        <w:rPr>
          <w:rFonts w:ascii="Arial" w:hAnsi="Arial" w:cs="Arial"/>
        </w:rPr>
        <w:t>However, with the guidelines stating an exception for those who are exempt from wearing PPE, it has now caused worry an</w:t>
      </w:r>
      <w:r w:rsidR="00A759A5">
        <w:rPr>
          <w:rFonts w:ascii="Arial" w:hAnsi="Arial" w:cs="Arial"/>
        </w:rPr>
        <w:t>d</w:t>
      </w:r>
      <w:r>
        <w:rPr>
          <w:rFonts w:ascii="Arial" w:hAnsi="Arial" w:cs="Arial"/>
        </w:rPr>
        <w:t xml:space="preserve"> concern amongst employees at Cake Box. Some employees are exempt which means wearing PPE is not an option, however it is compulsory that all staff, especially those working in the manufacturing warehouse, are wearing the appropriate PPE and following Government and NHS Guidelines. Cake Box has no room for any other provision, as they </w:t>
      </w:r>
      <w:r w:rsidR="00A759A5">
        <w:rPr>
          <w:rFonts w:ascii="Arial" w:hAnsi="Arial" w:cs="Arial"/>
        </w:rPr>
        <w:t>cannot</w:t>
      </w:r>
      <w:r>
        <w:rPr>
          <w:rFonts w:ascii="Arial" w:hAnsi="Arial" w:cs="Arial"/>
        </w:rPr>
        <w:t xml:space="preserve"> afford to take risks when it comes to production. If staff fall ill, this causes a staff shortage which further leads to a </w:t>
      </w:r>
      <w:r w:rsidR="00A759A5">
        <w:rPr>
          <w:rFonts w:ascii="Arial" w:hAnsi="Arial" w:cs="Arial"/>
        </w:rPr>
        <w:t>slowdown</w:t>
      </w:r>
      <w:r>
        <w:rPr>
          <w:rFonts w:ascii="Arial" w:hAnsi="Arial" w:cs="Arial"/>
        </w:rPr>
        <w:t xml:space="preserve"> in production. </w:t>
      </w:r>
    </w:p>
    <w:p w14:paraId="186FB6EC" w14:textId="7C7F17F7" w:rsidR="00C74D57" w:rsidRDefault="00C74D57" w:rsidP="00F97333">
      <w:pPr>
        <w:spacing w:after="0" w:line="360" w:lineRule="auto"/>
        <w:rPr>
          <w:rFonts w:ascii="Arial" w:hAnsi="Arial" w:cs="Arial"/>
        </w:rPr>
      </w:pPr>
      <w:r>
        <w:rPr>
          <w:rFonts w:ascii="Arial" w:hAnsi="Arial" w:cs="Arial"/>
        </w:rPr>
        <w:lastRenderedPageBreak/>
        <w:t>Therefore, Cake Box has insisted that any employee unable to comply with Government and NHS and Food Safety G</w:t>
      </w:r>
      <w:r w:rsidR="003C4C14">
        <w:rPr>
          <w:rFonts w:ascii="Arial" w:hAnsi="Arial" w:cs="Arial"/>
        </w:rPr>
        <w:t>uidelines, are to stay at home.</w:t>
      </w:r>
    </w:p>
    <w:p w14:paraId="32C766F4" w14:textId="1E21441D" w:rsidR="003C4C14" w:rsidRDefault="003C4C14" w:rsidP="00F97333">
      <w:pPr>
        <w:spacing w:after="0" w:line="360" w:lineRule="auto"/>
        <w:rPr>
          <w:rFonts w:ascii="Arial" w:hAnsi="Arial" w:cs="Arial"/>
        </w:rPr>
      </w:pPr>
    </w:p>
    <w:p w14:paraId="7D3ECE18" w14:textId="2AA4FE66" w:rsidR="003C4C14" w:rsidRPr="003C4C14" w:rsidRDefault="003C4C14" w:rsidP="003C4C14">
      <w:pPr>
        <w:pStyle w:val="Heading3"/>
        <w:rPr>
          <w:rFonts w:ascii="Arial" w:hAnsi="Arial" w:cs="Arial"/>
          <w:u w:val="single"/>
        </w:rPr>
      </w:pPr>
      <w:r w:rsidRPr="003C4C14">
        <w:rPr>
          <w:rFonts w:ascii="Arial" w:hAnsi="Arial" w:cs="Arial"/>
          <w:u w:val="single"/>
        </w:rPr>
        <w:t>Vaccinations</w:t>
      </w:r>
    </w:p>
    <w:p w14:paraId="2E40D619" w14:textId="41189BA0" w:rsidR="00DE6BFB" w:rsidRDefault="00DE6BFB" w:rsidP="00F97333">
      <w:pPr>
        <w:spacing w:after="0" w:line="360" w:lineRule="auto"/>
        <w:rPr>
          <w:rFonts w:ascii="Arial" w:hAnsi="Arial" w:cs="Arial"/>
          <w:i/>
        </w:rPr>
      </w:pPr>
    </w:p>
    <w:p w14:paraId="68172463" w14:textId="45086879" w:rsidR="003C4C14" w:rsidRDefault="003C4C14" w:rsidP="00F97333">
      <w:pPr>
        <w:spacing w:after="0" w:line="360" w:lineRule="auto"/>
        <w:rPr>
          <w:rFonts w:ascii="Arial" w:hAnsi="Arial" w:cs="Arial"/>
        </w:rPr>
      </w:pPr>
      <w:r>
        <w:rPr>
          <w:rFonts w:ascii="Arial" w:hAnsi="Arial" w:cs="Arial"/>
        </w:rPr>
        <w:t>Not all employees are open to taking the vaccine even though they have been invited to do so. It is understandable that individual have mixed views on the coronavirus, but this is an unhealthy environment in the workplace both mental and physically.</w:t>
      </w:r>
    </w:p>
    <w:p w14:paraId="33D14E0C" w14:textId="029C60DD" w:rsidR="003C4C14" w:rsidRDefault="003C4C14" w:rsidP="00F97333">
      <w:pPr>
        <w:spacing w:after="0" w:line="360" w:lineRule="auto"/>
        <w:rPr>
          <w:rFonts w:ascii="Arial" w:hAnsi="Arial" w:cs="Arial"/>
        </w:rPr>
      </w:pPr>
      <w:r>
        <w:rPr>
          <w:rFonts w:ascii="Arial" w:hAnsi="Arial" w:cs="Arial"/>
        </w:rPr>
        <w:t xml:space="preserve">Unfortunately, many individuals have lost loved one’s due to Covid-19 which has caused them major anxiety and depression, as well as taking extra precautions to ensure that they are keeping family at home safe. Working alongside others who may </w:t>
      </w:r>
      <w:r w:rsidR="00A759A5">
        <w:rPr>
          <w:rFonts w:ascii="Arial" w:hAnsi="Arial" w:cs="Arial"/>
        </w:rPr>
        <w:t>have</w:t>
      </w:r>
      <w:r>
        <w:rPr>
          <w:rFonts w:ascii="Arial" w:hAnsi="Arial" w:cs="Arial"/>
        </w:rPr>
        <w:t xml:space="preserve"> not been vaccinated or not wearing PPE in the absence of management, is creating tension and arguments amongst employees with adverse views on Covid-19 vaccinations, creating a negative and unhealthy work environment.</w:t>
      </w:r>
    </w:p>
    <w:p w14:paraId="3ADC44E3" w14:textId="323E51BD" w:rsidR="00E419C4" w:rsidRDefault="003C4C14" w:rsidP="00F97333">
      <w:pPr>
        <w:spacing w:after="0" w:line="360" w:lineRule="auto"/>
        <w:rPr>
          <w:rFonts w:ascii="Arial" w:hAnsi="Arial" w:cs="Arial"/>
        </w:rPr>
      </w:pPr>
      <w:r>
        <w:rPr>
          <w:rFonts w:ascii="Arial" w:hAnsi="Arial" w:cs="Arial"/>
        </w:rPr>
        <w:t>It is important that management continue to set precedent for all employees and staff, ensuring that protocol is being followed for the safety of each other and to maintain organisational performance.</w:t>
      </w:r>
    </w:p>
    <w:p w14:paraId="1BD27ADB" w14:textId="77777777" w:rsidR="00E419C4" w:rsidRDefault="00E419C4">
      <w:pPr>
        <w:rPr>
          <w:rFonts w:ascii="Arial" w:hAnsi="Arial" w:cs="Arial"/>
        </w:rPr>
      </w:pPr>
      <w:r>
        <w:rPr>
          <w:rFonts w:ascii="Arial" w:hAnsi="Arial" w:cs="Arial"/>
        </w:rPr>
        <w:br w:type="page"/>
      </w:r>
    </w:p>
    <w:p w14:paraId="24D8F511" w14:textId="17143BE2" w:rsidR="00DE6BFB" w:rsidRDefault="00E419C4" w:rsidP="00E419C4">
      <w:pPr>
        <w:pStyle w:val="Heading1"/>
        <w:numPr>
          <w:ilvl w:val="0"/>
          <w:numId w:val="20"/>
        </w:numPr>
      </w:pPr>
      <w:r>
        <w:lastRenderedPageBreak/>
        <w:t>Conclusion and Recommendations</w:t>
      </w:r>
    </w:p>
    <w:p w14:paraId="757960E0" w14:textId="6DB9E9F9" w:rsidR="00E419C4" w:rsidRPr="007E282A" w:rsidRDefault="00E419C4" w:rsidP="00E419C4">
      <w:pPr>
        <w:rPr>
          <w:rFonts w:ascii="Arial" w:hAnsi="Arial" w:cs="Arial"/>
        </w:rPr>
      </w:pPr>
    </w:p>
    <w:p w14:paraId="1051F01E" w14:textId="229CBFA3" w:rsidR="00AC2967" w:rsidRDefault="00AC2967" w:rsidP="00E419C4">
      <w:pPr>
        <w:rPr>
          <w:rFonts w:ascii="Arial" w:hAnsi="Arial" w:cs="Arial"/>
        </w:rPr>
      </w:pPr>
      <w:r w:rsidRPr="007E282A">
        <w:rPr>
          <w:rFonts w:ascii="Arial" w:hAnsi="Arial" w:cs="Arial"/>
        </w:rPr>
        <w:t xml:space="preserve">Cake Box’s strong organisational performance continues to grow and this is a clear result of their organisational culture and consistency in </w:t>
      </w:r>
      <w:r w:rsidR="007E282A" w:rsidRPr="007E282A">
        <w:rPr>
          <w:rFonts w:ascii="Arial" w:hAnsi="Arial" w:cs="Arial"/>
        </w:rPr>
        <w:t>ethics. External factors will continue to develop in the future, but as long as Cake Box continues to analyse and identify the risks and o</w:t>
      </w:r>
      <w:r w:rsidR="007E282A">
        <w:rPr>
          <w:rFonts w:ascii="Arial" w:hAnsi="Arial" w:cs="Arial"/>
        </w:rPr>
        <w:t>pportunities, they will suffer impact on a minor scale</w:t>
      </w:r>
      <w:r w:rsidR="007E282A" w:rsidRPr="007E282A">
        <w:rPr>
          <w:rFonts w:ascii="Arial" w:hAnsi="Arial" w:cs="Arial"/>
        </w:rPr>
        <w:t>.</w:t>
      </w:r>
    </w:p>
    <w:p w14:paraId="72709FB6" w14:textId="7FDC0917" w:rsidR="00753A71" w:rsidRDefault="007E282A" w:rsidP="00E419C4">
      <w:pPr>
        <w:rPr>
          <w:rFonts w:ascii="Arial" w:hAnsi="Arial" w:cs="Arial"/>
        </w:rPr>
      </w:pPr>
      <w:r>
        <w:rPr>
          <w:rFonts w:ascii="Arial" w:hAnsi="Arial" w:cs="Arial"/>
        </w:rPr>
        <w:t>Based on information gathered in this report, a clear organisational structure along with great quality system management can ensure meticulous observation of the cake market.</w:t>
      </w:r>
    </w:p>
    <w:p w14:paraId="5BE01D75" w14:textId="24A4B61C" w:rsidR="00753A71" w:rsidRPr="00753A71" w:rsidRDefault="00753A71" w:rsidP="00753A71">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464015684"/>
        <w:docPartObj>
          <w:docPartGallery w:val="Bibliographies"/>
          <w:docPartUnique/>
        </w:docPartObj>
      </w:sdtPr>
      <w:sdtEndPr/>
      <w:sdtContent>
        <w:p w14:paraId="0040D121" w14:textId="4447B415" w:rsidR="00753A71" w:rsidRDefault="00753A71">
          <w:pPr>
            <w:pStyle w:val="Heading1"/>
          </w:pPr>
          <w:r>
            <w:t>References</w:t>
          </w:r>
        </w:p>
        <w:sdt>
          <w:sdtPr>
            <w:id w:val="-573587230"/>
            <w:bibliography/>
          </w:sdtPr>
          <w:sdtEndPr/>
          <w:sdtContent>
            <w:p w14:paraId="52E42BC2" w14:textId="77777777" w:rsidR="00753A71" w:rsidRDefault="00753A71" w:rsidP="00753A71">
              <w:pPr>
                <w:pStyle w:val="Bibliography"/>
                <w:rPr>
                  <w:noProof/>
                  <w:sz w:val="24"/>
                  <w:szCs w:val="24"/>
                </w:rPr>
              </w:pPr>
              <w:r>
                <w:fldChar w:fldCharType="begin"/>
              </w:r>
              <w:r>
                <w:instrText xml:space="preserve"> BIBLIOGRAPHY </w:instrText>
              </w:r>
              <w:r>
                <w:fldChar w:fldCharType="separate"/>
              </w:r>
              <w:r>
                <w:rPr>
                  <w:noProof/>
                </w:rPr>
                <w:t xml:space="preserve">Business Balls, 2018. </w:t>
              </w:r>
              <w:r>
                <w:rPr>
                  <w:i/>
                  <w:iCs/>
                  <w:noProof/>
                </w:rPr>
                <w:t xml:space="preserve">Johnson and Scholes' Cultural Web Model,1992. </w:t>
              </w:r>
              <w:r>
                <w:rPr>
                  <w:noProof/>
                </w:rPr>
                <w:t xml:space="preserve">[Online] </w:t>
              </w:r>
              <w:r>
                <w:rPr>
                  <w:noProof/>
                </w:rPr>
                <w:br/>
                <w:t xml:space="preserve">Available at: </w:t>
              </w:r>
              <w:r>
                <w:rPr>
                  <w:noProof/>
                  <w:u w:val="single"/>
                </w:rPr>
                <w:t>https://www.businessballs.com/strategy-innovation/cultural-web-johnson-scholes/</w:t>
              </w:r>
              <w:r>
                <w:rPr>
                  <w:noProof/>
                </w:rPr>
                <w:br/>
                <w:t>[Accessed 5 September 2021].</w:t>
              </w:r>
            </w:p>
            <w:p w14:paraId="166F8759" w14:textId="77777777" w:rsidR="00753A71" w:rsidRDefault="00753A71" w:rsidP="00753A71">
              <w:pPr>
                <w:pStyle w:val="Bibliography"/>
                <w:rPr>
                  <w:noProof/>
                </w:rPr>
              </w:pPr>
              <w:r>
                <w:rPr>
                  <w:noProof/>
                </w:rPr>
                <w:t xml:space="preserve">CFI, n.d. </w:t>
              </w:r>
              <w:r>
                <w:rPr>
                  <w:i/>
                  <w:iCs/>
                  <w:noProof/>
                </w:rPr>
                <w:t xml:space="preserve">Ethical Dilemma. </w:t>
              </w:r>
              <w:r>
                <w:rPr>
                  <w:noProof/>
                </w:rPr>
                <w:t xml:space="preserve">[Online] </w:t>
              </w:r>
              <w:r>
                <w:rPr>
                  <w:noProof/>
                </w:rPr>
                <w:br/>
                <w:t xml:space="preserve">Available at: </w:t>
              </w:r>
              <w:r>
                <w:rPr>
                  <w:noProof/>
                  <w:u w:val="single"/>
                </w:rPr>
                <w:t>https://corporatefinanceinstitute.com/resources/knowledge/other/ethical-dilemma/</w:t>
              </w:r>
              <w:r>
                <w:rPr>
                  <w:noProof/>
                </w:rPr>
                <w:br/>
                <w:t>[Accessed 6 September 2021].</w:t>
              </w:r>
            </w:p>
            <w:p w14:paraId="4FA81AF4" w14:textId="77777777" w:rsidR="00753A71" w:rsidRDefault="00753A71" w:rsidP="00753A71">
              <w:pPr>
                <w:pStyle w:val="Bibliography"/>
                <w:rPr>
                  <w:noProof/>
                </w:rPr>
              </w:pPr>
              <w:r>
                <w:rPr>
                  <w:noProof/>
                </w:rPr>
                <w:t xml:space="preserve">Chamdal, S., 2019. </w:t>
              </w:r>
              <w:r>
                <w:rPr>
                  <w:i/>
                  <w:iCs/>
                  <w:noProof/>
                </w:rPr>
                <w:t xml:space="preserve">ECB Annual Report, </w:t>
              </w:r>
              <w:r>
                <w:rPr>
                  <w:noProof/>
                </w:rPr>
                <w:t>London: Egg Free Cake Box.</w:t>
              </w:r>
            </w:p>
            <w:p w14:paraId="7F1ED043" w14:textId="77777777" w:rsidR="00753A71" w:rsidRDefault="00753A71" w:rsidP="00753A71">
              <w:pPr>
                <w:pStyle w:val="Bibliography"/>
                <w:rPr>
                  <w:noProof/>
                </w:rPr>
              </w:pPr>
              <w:r>
                <w:rPr>
                  <w:noProof/>
                </w:rPr>
                <w:t xml:space="preserve">Chamdal, S., 2020. </w:t>
              </w:r>
              <w:r>
                <w:rPr>
                  <w:i/>
                  <w:iCs/>
                  <w:noProof/>
                </w:rPr>
                <w:t xml:space="preserve">Cake-Box-Holdings-Plc-RNS-FY-2020-results-FINAL, </w:t>
              </w:r>
              <w:r>
                <w:rPr>
                  <w:noProof/>
                </w:rPr>
                <w:t>London: Egg Free Cake Box.</w:t>
              </w:r>
            </w:p>
            <w:p w14:paraId="5C28A16F" w14:textId="77777777" w:rsidR="00753A71" w:rsidRDefault="00753A71" w:rsidP="00753A71">
              <w:pPr>
                <w:pStyle w:val="Bibliography"/>
                <w:rPr>
                  <w:noProof/>
                </w:rPr>
              </w:pPr>
              <w:r>
                <w:rPr>
                  <w:noProof/>
                </w:rPr>
                <w:t xml:space="preserve">China Briefing, 2017. </w:t>
              </w:r>
              <w:r>
                <w:rPr>
                  <w:i/>
                  <w:iCs/>
                  <w:noProof/>
                </w:rPr>
                <w:t xml:space="preserve">China – UK Trade: The Effects of Brexit. </w:t>
              </w:r>
              <w:r>
                <w:rPr>
                  <w:noProof/>
                </w:rPr>
                <w:t xml:space="preserve">[Online] </w:t>
              </w:r>
              <w:r>
                <w:rPr>
                  <w:noProof/>
                </w:rPr>
                <w:br/>
                <w:t xml:space="preserve">Available at: </w:t>
              </w:r>
              <w:r>
                <w:rPr>
                  <w:noProof/>
                  <w:u w:val="single"/>
                </w:rPr>
                <w:t>https://www.china-briefing.com/news/china-uk-trade-the-effects-of-brexit/</w:t>
              </w:r>
              <w:r>
                <w:rPr>
                  <w:noProof/>
                </w:rPr>
                <w:br/>
                <w:t>[Accessed 4 September 2021].</w:t>
              </w:r>
            </w:p>
            <w:p w14:paraId="1DC60C59" w14:textId="77777777" w:rsidR="00753A71" w:rsidRDefault="00753A71" w:rsidP="00753A71">
              <w:pPr>
                <w:pStyle w:val="Bibliography"/>
                <w:rPr>
                  <w:noProof/>
                </w:rPr>
              </w:pPr>
              <w:r>
                <w:rPr>
                  <w:noProof/>
                </w:rPr>
                <w:t xml:space="preserve">Egg Free Cake Box, 2020. </w:t>
              </w:r>
              <w:r>
                <w:rPr>
                  <w:i/>
                  <w:iCs/>
                  <w:noProof/>
                </w:rPr>
                <w:t xml:space="preserve">COVID-19 Update. </w:t>
              </w:r>
              <w:r>
                <w:rPr>
                  <w:noProof/>
                </w:rPr>
                <w:t>London: Egg Free Cake Box.</w:t>
              </w:r>
            </w:p>
            <w:p w14:paraId="51D470D2" w14:textId="77777777" w:rsidR="00753A71" w:rsidRDefault="00753A71" w:rsidP="00753A71">
              <w:pPr>
                <w:pStyle w:val="Bibliography"/>
                <w:rPr>
                  <w:noProof/>
                </w:rPr>
              </w:pPr>
              <w:r>
                <w:rPr>
                  <w:noProof/>
                </w:rPr>
                <w:t xml:space="preserve">EUbusiness, 2021. </w:t>
              </w:r>
              <w:r>
                <w:rPr>
                  <w:i/>
                  <w:iCs/>
                  <w:noProof/>
                </w:rPr>
                <w:t xml:space="preserve">Will Brexit have an effect on importing goods?. </w:t>
              </w:r>
              <w:r>
                <w:rPr>
                  <w:noProof/>
                </w:rPr>
                <w:t xml:space="preserve">[Online] </w:t>
              </w:r>
              <w:r>
                <w:rPr>
                  <w:noProof/>
                </w:rPr>
                <w:br/>
                <w:t xml:space="preserve">Available at: </w:t>
              </w:r>
              <w:r>
                <w:rPr>
                  <w:noProof/>
                  <w:u w:val="single"/>
                </w:rPr>
                <w:t>https://www.eubusiness.com/focus/17-09-292</w:t>
              </w:r>
              <w:r>
                <w:rPr>
                  <w:noProof/>
                </w:rPr>
                <w:br/>
                <w:t>[Accessed 2 September 2021].</w:t>
              </w:r>
            </w:p>
            <w:p w14:paraId="5DF914DC" w14:textId="77777777" w:rsidR="00753A71" w:rsidRDefault="00753A71" w:rsidP="00753A71">
              <w:pPr>
                <w:pStyle w:val="Bibliography"/>
                <w:rPr>
                  <w:noProof/>
                </w:rPr>
              </w:pPr>
              <w:r>
                <w:rPr>
                  <w:noProof/>
                </w:rPr>
                <w:t xml:space="preserve">OECD, 2020. </w:t>
              </w:r>
              <w:r>
                <w:rPr>
                  <w:i/>
                  <w:iCs/>
                  <w:noProof/>
                </w:rPr>
                <w:t xml:space="preserve">Food Supply Chains and COVID-19: Impacts and Policy Lessons. </w:t>
              </w:r>
              <w:r>
                <w:rPr>
                  <w:noProof/>
                </w:rPr>
                <w:t xml:space="preserve">[Online] </w:t>
              </w:r>
              <w:r>
                <w:rPr>
                  <w:noProof/>
                </w:rPr>
                <w:br/>
                <w:t xml:space="preserve">Available at: </w:t>
              </w:r>
              <w:r>
                <w:rPr>
                  <w:noProof/>
                  <w:u w:val="single"/>
                </w:rPr>
                <w:t>https://www.oecd.org/coronavirus/policy-responses/food-supply-chains-and-covid-19-impacts-and-policy-lessons-71b57aea/</w:t>
              </w:r>
              <w:r>
                <w:rPr>
                  <w:noProof/>
                </w:rPr>
                <w:br/>
                <w:t>[Accessed 5 September 2021].</w:t>
              </w:r>
            </w:p>
            <w:p w14:paraId="37A21D54" w14:textId="77777777" w:rsidR="00753A71" w:rsidRDefault="00753A71" w:rsidP="00753A71">
              <w:pPr>
                <w:pStyle w:val="Bibliography"/>
                <w:rPr>
                  <w:noProof/>
                </w:rPr>
              </w:pPr>
              <w:r>
                <w:rPr>
                  <w:noProof/>
                </w:rPr>
                <w:t xml:space="preserve">Scott, G., 2020. </w:t>
              </w:r>
              <w:r>
                <w:rPr>
                  <w:i/>
                  <w:iCs/>
                  <w:noProof/>
                </w:rPr>
                <w:t xml:space="preserve">Porter's 5 Forces. </w:t>
              </w:r>
              <w:r>
                <w:rPr>
                  <w:noProof/>
                </w:rPr>
                <w:t xml:space="preserve">[Online] </w:t>
              </w:r>
              <w:r>
                <w:rPr>
                  <w:noProof/>
                </w:rPr>
                <w:br/>
                <w:t xml:space="preserve">Available at: </w:t>
              </w:r>
              <w:r>
                <w:rPr>
                  <w:noProof/>
                  <w:u w:val="single"/>
                </w:rPr>
                <w:t>https://www.investopedia.com/terms/p/porter.asp</w:t>
              </w:r>
              <w:r>
                <w:rPr>
                  <w:noProof/>
                </w:rPr>
                <w:br/>
                <w:t>[Accessed 9 September 2021].</w:t>
              </w:r>
            </w:p>
            <w:p w14:paraId="614BFE73" w14:textId="77777777" w:rsidR="00753A71" w:rsidRDefault="00753A71" w:rsidP="00753A71">
              <w:pPr>
                <w:pStyle w:val="Bibliography"/>
                <w:rPr>
                  <w:noProof/>
                </w:rPr>
              </w:pPr>
              <w:r>
                <w:rPr>
                  <w:noProof/>
                </w:rPr>
                <w:t xml:space="preserve">Spicer, A., 2020. </w:t>
              </w:r>
              <w:r>
                <w:rPr>
                  <w:i/>
                  <w:iCs/>
                  <w:noProof/>
                </w:rPr>
                <w:t xml:space="preserve">Organizational Culture and Covid-19. </w:t>
              </w:r>
              <w:r>
                <w:rPr>
                  <w:noProof/>
                </w:rPr>
                <w:t>London: Wiley Subscription Services, Inc.</w:t>
              </w:r>
            </w:p>
            <w:p w14:paraId="3B6D60F0" w14:textId="77777777" w:rsidR="00753A71" w:rsidRDefault="00753A71" w:rsidP="00753A71">
              <w:pPr>
                <w:pStyle w:val="Bibliography"/>
                <w:rPr>
                  <w:noProof/>
                </w:rPr>
              </w:pPr>
              <w:r>
                <w:rPr>
                  <w:noProof/>
                </w:rPr>
                <w:t xml:space="preserve">VOX eu, 2020. </w:t>
              </w:r>
              <w:r>
                <w:rPr>
                  <w:i/>
                  <w:iCs/>
                  <w:noProof/>
                </w:rPr>
                <w:t xml:space="preserve">Supply chain contagion waves: Thinking ahead on manufacturing ‘contagion and reinfection’ from the COVID concussion. </w:t>
              </w:r>
              <w:r>
                <w:rPr>
                  <w:noProof/>
                </w:rPr>
                <w:t xml:space="preserve">[Online] </w:t>
              </w:r>
              <w:r>
                <w:rPr>
                  <w:noProof/>
                </w:rPr>
                <w:br/>
                <w:t xml:space="preserve">Available at: </w:t>
              </w:r>
              <w:r>
                <w:rPr>
                  <w:noProof/>
                  <w:u w:val="single"/>
                </w:rPr>
                <w:t>https://voxeu.org/article/covid-concussion-and-supply-chain-contagion-waves</w:t>
              </w:r>
              <w:r>
                <w:rPr>
                  <w:noProof/>
                </w:rPr>
                <w:br/>
                <w:t>[Accessed 5 September 2021].</w:t>
              </w:r>
            </w:p>
            <w:p w14:paraId="51A39430" w14:textId="41BE802A" w:rsidR="00753A71" w:rsidRDefault="00753A71" w:rsidP="00753A71">
              <w:r>
                <w:rPr>
                  <w:b/>
                  <w:bCs/>
                  <w:noProof/>
                </w:rPr>
                <w:fldChar w:fldCharType="end"/>
              </w:r>
            </w:p>
          </w:sdtContent>
        </w:sdt>
      </w:sdtContent>
    </w:sdt>
    <w:p w14:paraId="02216C5D" w14:textId="43D6AE08" w:rsidR="00753A71" w:rsidRDefault="00753A71">
      <w:r>
        <w:br w:type="page"/>
      </w:r>
    </w:p>
    <w:p w14:paraId="1DDF3D5A" w14:textId="558DC0C7" w:rsidR="00753A71" w:rsidRDefault="00753A71" w:rsidP="00753A71">
      <w:pPr>
        <w:pStyle w:val="Heading1"/>
      </w:pPr>
      <w:r>
        <w:lastRenderedPageBreak/>
        <w:t>Appendices</w:t>
      </w:r>
    </w:p>
    <w:p w14:paraId="3A2970B4" w14:textId="2F43E832" w:rsidR="00753A71" w:rsidRDefault="00753A71" w:rsidP="00753A71"/>
    <w:p w14:paraId="5B2FA060" w14:textId="3147185E" w:rsidR="00753A71" w:rsidRDefault="000566E9" w:rsidP="000566E9">
      <w:pPr>
        <w:jc w:val="center"/>
        <w:rPr>
          <w:rFonts w:ascii="Arial" w:hAnsi="Arial" w:cs="Arial"/>
          <w:b/>
        </w:rPr>
      </w:pPr>
      <w:r w:rsidRPr="000566E9">
        <w:rPr>
          <w:rFonts w:ascii="Arial" w:hAnsi="Arial" w:cs="Arial"/>
          <w:b/>
        </w:rPr>
        <w:t>Appendix A</w:t>
      </w:r>
    </w:p>
    <w:p w14:paraId="0F7E9901" w14:textId="06DB75C4" w:rsidR="000566E9" w:rsidRDefault="000566E9" w:rsidP="000566E9">
      <w:pPr>
        <w:rPr>
          <w:rFonts w:ascii="Arial" w:hAnsi="Arial" w:cs="Arial"/>
          <w:b/>
        </w:rPr>
      </w:pPr>
    </w:p>
    <w:p w14:paraId="2C418166" w14:textId="03BCD5DD" w:rsidR="000566E9" w:rsidRDefault="000566E9" w:rsidP="000566E9">
      <w:pPr>
        <w:rPr>
          <w:rFonts w:ascii="Arial" w:hAnsi="Arial" w:cs="Arial"/>
          <w:b/>
        </w:rPr>
      </w:pPr>
      <w:r>
        <w:rPr>
          <w:noProof/>
          <w:lang w:eastAsia="en-GB"/>
        </w:rPr>
        <w:drawing>
          <wp:inline distT="0" distB="0" distL="0" distR="0" wp14:anchorId="0BB59536" wp14:editId="25479CFA">
            <wp:extent cx="5731510" cy="74568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456805"/>
                    </a:xfrm>
                    <a:prstGeom prst="rect">
                      <a:avLst/>
                    </a:prstGeom>
                  </pic:spPr>
                </pic:pic>
              </a:graphicData>
            </a:graphic>
          </wp:inline>
        </w:drawing>
      </w:r>
    </w:p>
    <w:p w14:paraId="7E653BF9" w14:textId="77777777" w:rsidR="000566E9" w:rsidRDefault="000566E9">
      <w:pPr>
        <w:rPr>
          <w:rFonts w:ascii="Arial" w:hAnsi="Arial" w:cs="Arial"/>
          <w:b/>
        </w:rPr>
      </w:pPr>
      <w:r>
        <w:rPr>
          <w:rFonts w:ascii="Arial" w:hAnsi="Arial" w:cs="Arial"/>
          <w:b/>
        </w:rPr>
        <w:br w:type="page"/>
      </w:r>
    </w:p>
    <w:p w14:paraId="1A63DA5D" w14:textId="5C47286C" w:rsidR="000566E9" w:rsidRDefault="000566E9" w:rsidP="000566E9">
      <w:pPr>
        <w:jc w:val="center"/>
        <w:rPr>
          <w:rFonts w:ascii="Arial" w:hAnsi="Arial" w:cs="Arial"/>
          <w:b/>
        </w:rPr>
      </w:pPr>
      <w:r>
        <w:rPr>
          <w:rFonts w:ascii="Arial" w:hAnsi="Arial" w:cs="Arial"/>
          <w:b/>
        </w:rPr>
        <w:lastRenderedPageBreak/>
        <w:t xml:space="preserve">Appendix </w:t>
      </w:r>
      <w:r w:rsidR="001B2D00">
        <w:rPr>
          <w:rFonts w:ascii="Arial" w:hAnsi="Arial" w:cs="Arial"/>
          <w:b/>
        </w:rPr>
        <w:t>C</w:t>
      </w:r>
    </w:p>
    <w:p w14:paraId="30E6B1AB" w14:textId="5DCA799A" w:rsidR="001B2D00" w:rsidRDefault="008114FA" w:rsidP="000566E9">
      <w:pPr>
        <w:jc w:val="center"/>
        <w:rPr>
          <w:rFonts w:ascii="Arial" w:hAnsi="Arial" w:cs="Arial"/>
          <w:b/>
        </w:rPr>
      </w:pPr>
      <w:r>
        <w:rPr>
          <w:noProof/>
          <w:lang w:eastAsia="en-GB"/>
        </w:rPr>
        <w:drawing>
          <wp:inline distT="0" distB="0" distL="0" distR="0" wp14:anchorId="57D4E04D" wp14:editId="62323738">
            <wp:extent cx="5731510" cy="3223394"/>
            <wp:effectExtent l="0" t="0" r="2540" b="0"/>
            <wp:docPr id="3" name="Picture 3" descr="The cultural web diagram for changing business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ltural web diagram for changing business cul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394"/>
                    </a:xfrm>
                    <a:prstGeom prst="rect">
                      <a:avLst/>
                    </a:prstGeom>
                    <a:noFill/>
                    <a:ln>
                      <a:noFill/>
                    </a:ln>
                  </pic:spPr>
                </pic:pic>
              </a:graphicData>
            </a:graphic>
          </wp:inline>
        </w:drawing>
      </w:r>
    </w:p>
    <w:p w14:paraId="67946AFF" w14:textId="1DDC05E8" w:rsidR="008114FA" w:rsidRDefault="008114FA" w:rsidP="000566E9">
      <w:pPr>
        <w:jc w:val="center"/>
        <w:rPr>
          <w:rFonts w:ascii="Arial" w:hAnsi="Arial" w:cs="Arial"/>
          <w:b/>
        </w:rPr>
      </w:pPr>
    </w:p>
    <w:p w14:paraId="1CDB526D" w14:textId="6DFC14BA" w:rsidR="008114FA" w:rsidRDefault="008114FA" w:rsidP="000566E9">
      <w:pPr>
        <w:jc w:val="center"/>
        <w:rPr>
          <w:rFonts w:ascii="Arial" w:hAnsi="Arial" w:cs="Arial"/>
          <w:b/>
        </w:rPr>
      </w:pPr>
    </w:p>
    <w:p w14:paraId="3B70A352" w14:textId="1304F6B7" w:rsidR="008114FA" w:rsidRDefault="008114FA" w:rsidP="008114FA">
      <w:pPr>
        <w:rPr>
          <w:rFonts w:ascii="Arial" w:hAnsi="Arial" w:cs="Arial"/>
          <w:b/>
        </w:rPr>
      </w:pPr>
      <w:r>
        <w:rPr>
          <w:rFonts w:ascii="Arial" w:hAnsi="Arial" w:cs="Arial"/>
          <w:b/>
        </w:rPr>
        <w:br w:type="page"/>
      </w:r>
    </w:p>
    <w:p w14:paraId="1F64DA4C" w14:textId="60C0FE4E" w:rsidR="001B2D00" w:rsidRDefault="001B2D00" w:rsidP="000566E9">
      <w:pPr>
        <w:jc w:val="center"/>
        <w:rPr>
          <w:rFonts w:ascii="Arial" w:hAnsi="Arial" w:cs="Arial"/>
          <w:b/>
        </w:rPr>
      </w:pPr>
      <w:r>
        <w:rPr>
          <w:rFonts w:ascii="Arial" w:hAnsi="Arial" w:cs="Arial"/>
          <w:b/>
        </w:rPr>
        <w:lastRenderedPageBreak/>
        <w:t>Appendix D</w:t>
      </w:r>
    </w:p>
    <w:p w14:paraId="66E8D1D2" w14:textId="346EA409" w:rsidR="001B2D00" w:rsidRDefault="001B2D00" w:rsidP="000566E9">
      <w:pPr>
        <w:jc w:val="center"/>
        <w:rPr>
          <w:rFonts w:ascii="Arial" w:hAnsi="Arial" w:cs="Arial"/>
          <w:b/>
        </w:rPr>
      </w:pPr>
    </w:p>
    <w:p w14:paraId="1397BFFE" w14:textId="5927915E" w:rsidR="001B2D00" w:rsidRDefault="001B2D00" w:rsidP="000566E9">
      <w:pPr>
        <w:jc w:val="center"/>
        <w:rPr>
          <w:rFonts w:ascii="Arial" w:hAnsi="Arial" w:cs="Arial"/>
          <w:b/>
        </w:rPr>
      </w:pPr>
      <w:r>
        <w:rPr>
          <w:noProof/>
          <w:lang w:eastAsia="en-GB"/>
        </w:rPr>
        <w:drawing>
          <wp:inline distT="0" distB="0" distL="0" distR="0" wp14:anchorId="5E00B0FE" wp14:editId="5DDEE3C5">
            <wp:extent cx="5731510" cy="37376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37610"/>
                    </a:xfrm>
                    <a:prstGeom prst="rect">
                      <a:avLst/>
                    </a:prstGeom>
                  </pic:spPr>
                </pic:pic>
              </a:graphicData>
            </a:graphic>
          </wp:inline>
        </w:drawing>
      </w:r>
    </w:p>
    <w:p w14:paraId="4FED0123" w14:textId="65AD29E5" w:rsidR="000566E9" w:rsidRDefault="000566E9" w:rsidP="000566E9">
      <w:pPr>
        <w:jc w:val="center"/>
        <w:rPr>
          <w:rFonts w:ascii="Arial" w:hAnsi="Arial" w:cs="Arial"/>
          <w:b/>
        </w:rPr>
      </w:pPr>
    </w:p>
    <w:p w14:paraId="3F2D2490" w14:textId="0E50D79C" w:rsidR="008114FA" w:rsidRDefault="008114FA">
      <w:pPr>
        <w:rPr>
          <w:rFonts w:ascii="Arial" w:hAnsi="Arial" w:cs="Arial"/>
          <w:b/>
        </w:rPr>
      </w:pPr>
      <w:r>
        <w:rPr>
          <w:rFonts w:ascii="Arial" w:hAnsi="Arial" w:cs="Arial"/>
          <w:b/>
        </w:rPr>
        <w:br w:type="page"/>
      </w:r>
    </w:p>
    <w:p w14:paraId="4E6C2BC6" w14:textId="03DA5C65" w:rsidR="000566E9" w:rsidRPr="00430302" w:rsidRDefault="008114FA" w:rsidP="00430302">
      <w:pPr>
        <w:pStyle w:val="Heading1"/>
      </w:pPr>
      <w:r w:rsidRPr="00430302">
        <w:lastRenderedPageBreak/>
        <w:t>Individual Reflective Essay</w:t>
      </w:r>
    </w:p>
    <w:p w14:paraId="6B173893" w14:textId="5A12932B" w:rsidR="008114FA" w:rsidRPr="00430302" w:rsidRDefault="008114FA" w:rsidP="008114FA">
      <w:pPr>
        <w:rPr>
          <w:rFonts w:ascii="Arial" w:hAnsi="Arial" w:cs="Arial"/>
        </w:rPr>
      </w:pPr>
    </w:p>
    <w:p w14:paraId="52BED21C" w14:textId="727DEDA3" w:rsidR="00582C9F" w:rsidRPr="00430302" w:rsidRDefault="008051EF" w:rsidP="00FB43A4">
      <w:pPr>
        <w:spacing w:after="0" w:line="240" w:lineRule="auto"/>
        <w:rPr>
          <w:rFonts w:ascii="Arial" w:hAnsi="Arial" w:cs="Arial"/>
        </w:rPr>
      </w:pPr>
      <w:r w:rsidRPr="00430302">
        <w:rPr>
          <w:rFonts w:ascii="Arial" w:hAnsi="Arial" w:cs="Arial"/>
        </w:rPr>
        <w:t xml:space="preserve">As a student of UWTSD, I came unto this course with the intention broaden my knowledge in leadership and business management as I recently started my own online business, with future prospects to expand in years to come. </w:t>
      </w:r>
    </w:p>
    <w:p w14:paraId="641273D5" w14:textId="7ECFDB9A" w:rsidR="00581932" w:rsidRPr="00430302" w:rsidRDefault="00581932" w:rsidP="00FB43A4">
      <w:pPr>
        <w:spacing w:after="0" w:line="240" w:lineRule="auto"/>
        <w:rPr>
          <w:rFonts w:ascii="Arial" w:hAnsi="Arial" w:cs="Arial"/>
        </w:rPr>
      </w:pPr>
      <w:r w:rsidRPr="00430302">
        <w:rPr>
          <w:rFonts w:ascii="Arial" w:hAnsi="Arial" w:cs="Arial"/>
        </w:rPr>
        <w:t>This module gave me great insight into how organisational culture plays a huge factor in an organisations overall performance, leading them to success. I spent 11 years working for many organisations, and only three of which I was passionate about. However, these years were not wasted, I developed loads of experience, knowledge and wisdom which finally led me to realising that I cannot work for an organisation if I am not passionate about the nature of the job, it was no longer just about income.</w:t>
      </w:r>
    </w:p>
    <w:p w14:paraId="0728B249" w14:textId="3E81E9A1" w:rsidR="00581932" w:rsidRPr="00430302" w:rsidRDefault="0029460C" w:rsidP="00FB43A4">
      <w:pPr>
        <w:spacing w:after="0" w:line="240" w:lineRule="auto"/>
        <w:rPr>
          <w:rFonts w:ascii="Arial" w:hAnsi="Arial" w:cs="Arial"/>
        </w:rPr>
      </w:pPr>
      <w:r w:rsidRPr="00430302">
        <w:rPr>
          <w:rFonts w:ascii="Arial" w:hAnsi="Arial" w:cs="Arial"/>
        </w:rPr>
        <w:t xml:space="preserve">I have always been a </w:t>
      </w:r>
      <w:r w:rsidR="009360FE" w:rsidRPr="00430302">
        <w:rPr>
          <w:rFonts w:ascii="Arial" w:hAnsi="Arial" w:cs="Arial"/>
        </w:rPr>
        <w:t>Kinaesthetic</w:t>
      </w:r>
      <w:r w:rsidRPr="00430302">
        <w:rPr>
          <w:rFonts w:ascii="Arial" w:hAnsi="Arial" w:cs="Arial"/>
        </w:rPr>
        <w:t xml:space="preserve"> Learner, and although </w:t>
      </w:r>
      <w:r w:rsidR="00FB43A4" w:rsidRPr="00430302">
        <w:rPr>
          <w:rFonts w:ascii="Arial" w:hAnsi="Arial" w:cs="Arial"/>
        </w:rPr>
        <w:t>remo</w:t>
      </w:r>
      <w:r w:rsidRPr="00430302">
        <w:rPr>
          <w:rFonts w:ascii="Arial" w:hAnsi="Arial" w:cs="Arial"/>
        </w:rPr>
        <w:t xml:space="preserve">te learning has allowed some flexibility as a single parent, I would usually prefer to be on campus and around other students physically, to get the full experience of joining discussion, group work etc. </w:t>
      </w:r>
      <w:r w:rsidR="00FB43A4" w:rsidRPr="00430302">
        <w:rPr>
          <w:rFonts w:ascii="Arial" w:hAnsi="Arial" w:cs="Arial"/>
        </w:rPr>
        <w:t xml:space="preserve">I </w:t>
      </w:r>
      <w:r w:rsidR="00581932" w:rsidRPr="00430302">
        <w:rPr>
          <w:rFonts w:ascii="Arial" w:hAnsi="Arial" w:cs="Arial"/>
        </w:rPr>
        <w:t>used Kolb’s Reflective Cycle to reflect on my learning during this term, and how this module helped me to gain further knowledge that I can late</w:t>
      </w:r>
      <w:r w:rsidRPr="00430302">
        <w:rPr>
          <w:rFonts w:ascii="Arial" w:hAnsi="Arial" w:cs="Arial"/>
        </w:rPr>
        <w:t>r</w:t>
      </w:r>
      <w:r w:rsidR="00581932" w:rsidRPr="00430302">
        <w:rPr>
          <w:rFonts w:ascii="Arial" w:hAnsi="Arial" w:cs="Arial"/>
        </w:rPr>
        <w:t xml:space="preserve"> apply to my own business planning.</w:t>
      </w:r>
    </w:p>
    <w:p w14:paraId="0B411148" w14:textId="77777777" w:rsidR="00581932" w:rsidRPr="00430302" w:rsidRDefault="00581932" w:rsidP="00FB43A4">
      <w:pPr>
        <w:spacing w:after="0" w:line="240" w:lineRule="auto"/>
        <w:rPr>
          <w:rFonts w:ascii="Arial" w:hAnsi="Arial" w:cs="Arial"/>
        </w:rPr>
      </w:pPr>
    </w:p>
    <w:p w14:paraId="40D56FC2" w14:textId="1CA2BE1B" w:rsidR="00581932" w:rsidRPr="00430302" w:rsidRDefault="00581932" w:rsidP="00FB43A4">
      <w:pPr>
        <w:pStyle w:val="Heading2"/>
        <w:spacing w:before="0" w:line="240" w:lineRule="auto"/>
        <w:rPr>
          <w:rFonts w:ascii="Arial" w:hAnsi="Arial" w:cs="Arial"/>
          <w:sz w:val="22"/>
          <w:szCs w:val="22"/>
        </w:rPr>
      </w:pPr>
      <w:r w:rsidRPr="00430302">
        <w:rPr>
          <w:rFonts w:ascii="Arial" w:hAnsi="Arial" w:cs="Arial"/>
          <w:sz w:val="22"/>
          <w:szCs w:val="22"/>
        </w:rPr>
        <w:t>Kolb’s Reflective Cycle</w:t>
      </w:r>
    </w:p>
    <w:p w14:paraId="2A63D253" w14:textId="40643DF7" w:rsidR="00581932" w:rsidRPr="00430302" w:rsidRDefault="00581932" w:rsidP="00FB43A4">
      <w:pPr>
        <w:spacing w:after="0" w:line="240" w:lineRule="auto"/>
        <w:rPr>
          <w:rFonts w:ascii="Arial" w:hAnsi="Arial" w:cs="Arial"/>
        </w:rPr>
      </w:pPr>
    </w:p>
    <w:p w14:paraId="60A9FC4D" w14:textId="138F8009" w:rsidR="00581932" w:rsidRPr="00430302" w:rsidRDefault="0029460C" w:rsidP="00FB43A4">
      <w:pPr>
        <w:spacing w:after="0" w:line="240" w:lineRule="auto"/>
        <w:rPr>
          <w:rFonts w:ascii="Arial" w:hAnsi="Arial" w:cs="Arial"/>
        </w:rPr>
      </w:pPr>
      <w:r w:rsidRPr="00430302">
        <w:rPr>
          <w:rFonts w:ascii="Arial" w:hAnsi="Arial" w:cs="Arial"/>
        </w:rPr>
        <w:t>David Kolb published the Reflective Cycle in 1984</w:t>
      </w:r>
      <w:r w:rsidR="00FB43A4" w:rsidRPr="00430302">
        <w:rPr>
          <w:rFonts w:ascii="Arial" w:hAnsi="Arial" w:cs="Arial"/>
        </w:rPr>
        <w:t>, developing a theory of what he calls ‘experiential learning’</w:t>
      </w:r>
      <w:r w:rsidR="00430302">
        <w:rPr>
          <w:rFonts w:ascii="Arial" w:hAnsi="Arial" w:cs="Arial"/>
        </w:rPr>
        <w:t xml:space="preserve"> where individuals</w:t>
      </w:r>
      <w:r w:rsidR="00FB43A4" w:rsidRPr="00430302">
        <w:rPr>
          <w:rFonts w:ascii="Arial" w:hAnsi="Arial" w:cs="Arial"/>
        </w:rPr>
        <w:t xml:space="preserve"> analyse their own learning experience via a three stage evaluation.</w:t>
      </w:r>
    </w:p>
    <w:p w14:paraId="45CD41D8" w14:textId="77777777" w:rsidR="00FB43A4" w:rsidRPr="00430302" w:rsidRDefault="00FB43A4" w:rsidP="00FB43A4">
      <w:pPr>
        <w:pStyle w:val="Heading3"/>
        <w:spacing w:before="0" w:line="240" w:lineRule="auto"/>
        <w:rPr>
          <w:rFonts w:ascii="Arial" w:hAnsi="Arial" w:cs="Arial"/>
          <w:sz w:val="22"/>
          <w:szCs w:val="22"/>
          <w:u w:val="single"/>
        </w:rPr>
      </w:pPr>
    </w:p>
    <w:p w14:paraId="5BDFE6A2" w14:textId="33A6CF5A" w:rsidR="00FB43A4" w:rsidRPr="00430302" w:rsidRDefault="00581932" w:rsidP="00FB43A4">
      <w:pPr>
        <w:pStyle w:val="Heading3"/>
        <w:spacing w:before="0" w:line="240" w:lineRule="auto"/>
        <w:rPr>
          <w:rFonts w:ascii="Arial" w:hAnsi="Arial" w:cs="Arial"/>
          <w:sz w:val="22"/>
          <w:szCs w:val="22"/>
          <w:u w:val="single"/>
        </w:rPr>
      </w:pPr>
      <w:r w:rsidRPr="00430302">
        <w:rPr>
          <w:rFonts w:ascii="Arial" w:hAnsi="Arial" w:cs="Arial"/>
          <w:sz w:val="22"/>
          <w:szCs w:val="22"/>
          <w:u w:val="single"/>
        </w:rPr>
        <w:t>Concrete Experience</w:t>
      </w:r>
    </w:p>
    <w:p w14:paraId="0DFDAF6F" w14:textId="4B6534F0" w:rsidR="00FB43A4" w:rsidRPr="00430302" w:rsidRDefault="00FB43A4" w:rsidP="00FB43A4">
      <w:pPr>
        <w:spacing w:after="0" w:line="240" w:lineRule="auto"/>
        <w:rPr>
          <w:rFonts w:ascii="Arial" w:eastAsiaTheme="majorEastAsia" w:hAnsi="Arial" w:cs="Arial"/>
          <w:color w:val="1F4D78" w:themeColor="accent1" w:themeShade="7F"/>
        </w:rPr>
      </w:pPr>
    </w:p>
    <w:p w14:paraId="04ACBC99" w14:textId="69F7459F" w:rsidR="007B0F94" w:rsidRPr="00430302" w:rsidRDefault="007B0F94" w:rsidP="00FB43A4">
      <w:pPr>
        <w:spacing w:after="0" w:line="240" w:lineRule="auto"/>
        <w:rPr>
          <w:rFonts w:ascii="Arial" w:eastAsiaTheme="majorEastAsia" w:hAnsi="Arial" w:cs="Arial"/>
        </w:rPr>
      </w:pPr>
      <w:r w:rsidRPr="00430302">
        <w:rPr>
          <w:rFonts w:ascii="Arial" w:eastAsiaTheme="majorEastAsia" w:hAnsi="Arial" w:cs="Arial"/>
        </w:rPr>
        <w:t>Remotely attending lectures for ‘Workplace Culture and its impact on organisational efficiency’ module to understand the external factors that impact on organisational culture and how overall performance is affected. Join in group discussion that helped to define ‘Ethical Dilemmas’ in the workplace based on different beliefs, attitudes and values amongst employees and staff members.</w:t>
      </w:r>
    </w:p>
    <w:p w14:paraId="05EBF489" w14:textId="77777777" w:rsidR="00FB43A4" w:rsidRPr="00430302" w:rsidRDefault="00FB43A4" w:rsidP="00FB43A4">
      <w:pPr>
        <w:spacing w:after="0" w:line="240" w:lineRule="auto"/>
        <w:rPr>
          <w:rFonts w:ascii="Arial" w:eastAsiaTheme="majorEastAsia" w:hAnsi="Arial" w:cs="Arial"/>
          <w:color w:val="1F4D78" w:themeColor="accent1" w:themeShade="7F"/>
        </w:rPr>
      </w:pPr>
    </w:p>
    <w:p w14:paraId="6F20E838" w14:textId="13A7B631" w:rsidR="00FB43A4" w:rsidRPr="00430302" w:rsidRDefault="00FB43A4" w:rsidP="00FB43A4">
      <w:pPr>
        <w:spacing w:after="0" w:line="240" w:lineRule="auto"/>
        <w:rPr>
          <w:rFonts w:ascii="Arial" w:hAnsi="Arial" w:cs="Arial"/>
        </w:rPr>
      </w:pPr>
    </w:p>
    <w:p w14:paraId="16F6E3F8" w14:textId="3967A577" w:rsidR="00FB43A4" w:rsidRPr="00430302" w:rsidRDefault="00581932" w:rsidP="00FB43A4">
      <w:pPr>
        <w:pStyle w:val="Heading3"/>
        <w:spacing w:before="0" w:line="240" w:lineRule="auto"/>
        <w:rPr>
          <w:rFonts w:ascii="Arial" w:hAnsi="Arial" w:cs="Arial"/>
          <w:sz w:val="22"/>
          <w:szCs w:val="22"/>
          <w:u w:val="single"/>
        </w:rPr>
      </w:pPr>
      <w:r w:rsidRPr="00430302">
        <w:rPr>
          <w:rFonts w:ascii="Arial" w:hAnsi="Arial" w:cs="Arial"/>
          <w:sz w:val="22"/>
          <w:szCs w:val="22"/>
          <w:u w:val="single"/>
        </w:rPr>
        <w:t>Reflective Observation</w:t>
      </w:r>
    </w:p>
    <w:p w14:paraId="2D4E8F18" w14:textId="149C9EDC" w:rsidR="00FB43A4" w:rsidRPr="00430302" w:rsidRDefault="00FB43A4" w:rsidP="00FB43A4">
      <w:pPr>
        <w:spacing w:after="0" w:line="240" w:lineRule="auto"/>
        <w:rPr>
          <w:rFonts w:ascii="Arial" w:hAnsi="Arial" w:cs="Arial"/>
        </w:rPr>
      </w:pPr>
    </w:p>
    <w:p w14:paraId="57871837" w14:textId="1C34D31A" w:rsidR="007B0F94" w:rsidRPr="00430302" w:rsidRDefault="007B0F94" w:rsidP="00FB43A4">
      <w:pPr>
        <w:spacing w:after="0" w:line="240" w:lineRule="auto"/>
        <w:rPr>
          <w:rFonts w:ascii="Arial" w:hAnsi="Arial" w:cs="Arial"/>
        </w:rPr>
      </w:pPr>
      <w:r w:rsidRPr="00430302">
        <w:rPr>
          <w:rFonts w:ascii="Arial" w:hAnsi="Arial" w:cs="Arial"/>
        </w:rPr>
        <w:t>Health discussions and debates that took place via remote learning lectures, allowed students to express their views and help get a clearer view on the topics we will be analysing in our assignment. As a kinaesthetic learner, I definitely found group discussions as well as questions and answers between myself and the teacher, conducive to my learning as this was the closest I could get to learning by ‘doing’.</w:t>
      </w:r>
    </w:p>
    <w:p w14:paraId="319340D2" w14:textId="77777777" w:rsidR="007B0F94" w:rsidRPr="00430302" w:rsidRDefault="007B0F94" w:rsidP="00FB43A4">
      <w:pPr>
        <w:spacing w:after="0" w:line="240" w:lineRule="auto"/>
        <w:rPr>
          <w:rFonts w:ascii="Arial" w:hAnsi="Arial" w:cs="Arial"/>
        </w:rPr>
      </w:pPr>
    </w:p>
    <w:p w14:paraId="3C73858C" w14:textId="77777777" w:rsidR="00581932" w:rsidRPr="00430302" w:rsidRDefault="00581932" w:rsidP="00FB43A4">
      <w:pPr>
        <w:pStyle w:val="Heading3"/>
        <w:spacing w:before="0" w:line="240" w:lineRule="auto"/>
        <w:rPr>
          <w:rFonts w:ascii="Arial" w:hAnsi="Arial" w:cs="Arial"/>
          <w:sz w:val="22"/>
          <w:szCs w:val="22"/>
          <w:u w:val="single"/>
        </w:rPr>
      </w:pPr>
      <w:r w:rsidRPr="00430302">
        <w:rPr>
          <w:rFonts w:ascii="Arial" w:hAnsi="Arial" w:cs="Arial"/>
          <w:sz w:val="22"/>
          <w:szCs w:val="22"/>
          <w:u w:val="single"/>
        </w:rPr>
        <w:t>Abstract Conceptualisation</w:t>
      </w:r>
    </w:p>
    <w:p w14:paraId="02DE9366" w14:textId="77777777" w:rsidR="007B0F94" w:rsidRPr="00430302" w:rsidRDefault="007B0F94" w:rsidP="00FB43A4">
      <w:pPr>
        <w:spacing w:after="0" w:line="240" w:lineRule="auto"/>
        <w:rPr>
          <w:rFonts w:ascii="Arial" w:hAnsi="Arial" w:cs="Arial"/>
        </w:rPr>
      </w:pPr>
    </w:p>
    <w:p w14:paraId="0410EC73" w14:textId="67C3B90A" w:rsidR="007B0F94" w:rsidRPr="00430302" w:rsidRDefault="007B0F94" w:rsidP="00FB43A4">
      <w:pPr>
        <w:spacing w:after="0" w:line="240" w:lineRule="auto"/>
        <w:rPr>
          <w:rFonts w:ascii="Arial" w:hAnsi="Arial" w:cs="Arial"/>
        </w:rPr>
      </w:pPr>
      <w:r w:rsidRPr="00430302">
        <w:rPr>
          <w:rFonts w:ascii="Arial" w:hAnsi="Arial" w:cs="Arial"/>
        </w:rPr>
        <w:t>With remote learning still feeling uncomfortable for, in regards to putting on our camera whilst at home etc. I didn’t participate much in group discussion with our cameras on, however I always mad</w:t>
      </w:r>
      <w:r w:rsidR="00430302" w:rsidRPr="00430302">
        <w:rPr>
          <w:rFonts w:ascii="Arial" w:hAnsi="Arial" w:cs="Arial"/>
        </w:rPr>
        <w:t>e</w:t>
      </w:r>
      <w:r w:rsidRPr="00430302">
        <w:rPr>
          <w:rFonts w:ascii="Arial" w:hAnsi="Arial" w:cs="Arial"/>
        </w:rPr>
        <w:t xml:space="preserve"> an effort to contribute via audio regardless of the lecturer’s instructions. </w:t>
      </w:r>
      <w:r w:rsidR="00430302" w:rsidRPr="00430302">
        <w:rPr>
          <w:rFonts w:ascii="Arial" w:hAnsi="Arial" w:cs="Arial"/>
        </w:rPr>
        <w:t>Additionally, lack of physical interaction meant less networking which I think takes away from the confidence of myself in terms of ensuring that I understand the tasks given, having other students to discuss and revise with etc.</w:t>
      </w:r>
    </w:p>
    <w:p w14:paraId="2DB02364" w14:textId="77777777" w:rsidR="00430302" w:rsidRPr="00430302" w:rsidRDefault="00430302" w:rsidP="00FB43A4">
      <w:pPr>
        <w:spacing w:after="0" w:line="240" w:lineRule="auto"/>
        <w:rPr>
          <w:rFonts w:ascii="Arial" w:hAnsi="Arial" w:cs="Arial"/>
        </w:rPr>
      </w:pPr>
    </w:p>
    <w:p w14:paraId="7701D35E" w14:textId="5C92BAB0" w:rsidR="00581932" w:rsidRPr="00430302" w:rsidRDefault="00581932" w:rsidP="00430302">
      <w:pPr>
        <w:pStyle w:val="Heading3"/>
        <w:rPr>
          <w:rFonts w:ascii="Arial" w:hAnsi="Arial" w:cs="Arial"/>
          <w:sz w:val="22"/>
          <w:szCs w:val="22"/>
          <w:u w:val="single"/>
        </w:rPr>
      </w:pPr>
      <w:r w:rsidRPr="00430302">
        <w:rPr>
          <w:rFonts w:ascii="Arial" w:hAnsi="Arial" w:cs="Arial"/>
          <w:sz w:val="22"/>
          <w:szCs w:val="22"/>
          <w:u w:val="single"/>
        </w:rPr>
        <w:t>Active Experimentation</w:t>
      </w:r>
    </w:p>
    <w:p w14:paraId="36F46996" w14:textId="1C5B25A2" w:rsidR="00581932" w:rsidRPr="00430302" w:rsidRDefault="00581932" w:rsidP="00FB43A4">
      <w:pPr>
        <w:spacing w:after="0" w:line="240" w:lineRule="auto"/>
        <w:rPr>
          <w:rFonts w:ascii="Arial" w:hAnsi="Arial" w:cs="Arial"/>
        </w:rPr>
      </w:pPr>
    </w:p>
    <w:p w14:paraId="56820355" w14:textId="66158D61" w:rsidR="00430302" w:rsidRPr="00430302" w:rsidRDefault="00430302" w:rsidP="00430302">
      <w:pPr>
        <w:spacing w:after="0" w:line="240" w:lineRule="auto"/>
        <w:rPr>
          <w:rFonts w:ascii="Arial" w:hAnsi="Arial" w:cs="Arial"/>
        </w:rPr>
      </w:pPr>
      <w:r w:rsidRPr="00430302">
        <w:rPr>
          <w:rFonts w:ascii="Arial" w:hAnsi="Arial" w:cs="Arial"/>
        </w:rPr>
        <w:t>Moving forward, next term</w:t>
      </w:r>
      <w:r w:rsidRPr="00430302">
        <w:rPr>
          <w:rFonts w:ascii="Arial" w:hAnsi="Arial" w:cs="Arial"/>
        </w:rPr>
        <w:t xml:space="preserve"> I will try </w:t>
      </w:r>
      <w:r w:rsidRPr="00430302">
        <w:rPr>
          <w:rFonts w:ascii="Arial" w:hAnsi="Arial" w:cs="Arial"/>
        </w:rPr>
        <w:t>my best to overcome my anxiety</w:t>
      </w:r>
      <w:r w:rsidRPr="00430302">
        <w:rPr>
          <w:rFonts w:ascii="Arial" w:hAnsi="Arial" w:cs="Arial"/>
        </w:rPr>
        <w:t xml:space="preserve"> and be more active on the camera when instructed to do so.</w:t>
      </w:r>
      <w:r w:rsidRPr="00430302">
        <w:rPr>
          <w:rFonts w:ascii="Arial" w:hAnsi="Arial" w:cs="Arial"/>
        </w:rPr>
        <w:t xml:space="preserve"> As well as this, I will make the most of the online </w:t>
      </w:r>
      <w:r w:rsidRPr="00430302">
        <w:rPr>
          <w:rFonts w:ascii="Arial" w:hAnsi="Arial" w:cs="Arial"/>
        </w:rPr>
        <w:lastRenderedPageBreak/>
        <w:t>provisions, and rather than making excuses make the most of it and use the university’s online resources more to ensure that I produce my best work.</w:t>
      </w:r>
    </w:p>
    <w:p w14:paraId="6FBF73B7" w14:textId="06F70E81" w:rsidR="00430302" w:rsidRPr="00430302" w:rsidRDefault="00430302" w:rsidP="00FB43A4">
      <w:pPr>
        <w:spacing w:after="0" w:line="240" w:lineRule="auto"/>
        <w:rPr>
          <w:rFonts w:ascii="Arial" w:hAnsi="Arial" w:cs="Arial"/>
        </w:rPr>
      </w:pPr>
    </w:p>
    <w:sectPr w:rsidR="00430302" w:rsidRPr="0043030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1981C" w14:textId="77777777" w:rsidR="008D24E8" w:rsidRDefault="008D24E8" w:rsidP="00D1619E">
      <w:pPr>
        <w:spacing w:after="0" w:line="240" w:lineRule="auto"/>
      </w:pPr>
      <w:r>
        <w:separator/>
      </w:r>
    </w:p>
  </w:endnote>
  <w:endnote w:type="continuationSeparator" w:id="0">
    <w:p w14:paraId="3A847C71" w14:textId="77777777" w:rsidR="008D24E8" w:rsidRDefault="008D24E8" w:rsidP="00D1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D4E40" w14:textId="77777777" w:rsidR="003C4C14" w:rsidRDefault="003C4C14" w:rsidP="00D1619E">
    <w:pPr>
      <w:pStyle w:val="Header"/>
    </w:pPr>
    <w:r>
      <w:t>Teletha Duberry</w:t>
    </w:r>
    <w:r>
      <w:ptab w:relativeTo="margin" w:alignment="center" w:leader="none"/>
    </w:r>
    <w:r>
      <w:t>Assignment Term 1</w:t>
    </w:r>
    <w:r>
      <w:ptab w:relativeTo="margin" w:alignment="right" w:leader="none"/>
    </w:r>
    <w:r>
      <w:t>1917189</w:t>
    </w:r>
  </w:p>
  <w:p w14:paraId="3CFFF878" w14:textId="77777777" w:rsidR="003C4C14" w:rsidRDefault="003C4C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CE42A" w14:textId="77777777" w:rsidR="008D24E8" w:rsidRDefault="008D24E8" w:rsidP="00D1619E">
      <w:pPr>
        <w:spacing w:after="0" w:line="240" w:lineRule="auto"/>
      </w:pPr>
      <w:r>
        <w:separator/>
      </w:r>
    </w:p>
  </w:footnote>
  <w:footnote w:type="continuationSeparator" w:id="0">
    <w:p w14:paraId="63BE4A18" w14:textId="77777777" w:rsidR="008D24E8" w:rsidRDefault="008D24E8" w:rsidP="00D16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3831168"/>
      <w:docPartObj>
        <w:docPartGallery w:val="Page Numbers (Top of Page)"/>
        <w:docPartUnique/>
      </w:docPartObj>
    </w:sdtPr>
    <w:sdtEndPr>
      <w:rPr>
        <w:color w:val="7F7F7F" w:themeColor="background1" w:themeShade="7F"/>
        <w:spacing w:val="60"/>
      </w:rPr>
    </w:sdtEndPr>
    <w:sdtContent>
      <w:p w14:paraId="0B6315FA" w14:textId="6E016CC3" w:rsidR="003C4C14" w:rsidRDefault="003C4C1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101CF" w:rsidRPr="000101CF">
          <w:rPr>
            <w:b/>
            <w:bCs/>
            <w:noProof/>
          </w:rPr>
          <w:t>23</w:t>
        </w:r>
        <w:r>
          <w:rPr>
            <w:b/>
            <w:bCs/>
            <w:noProof/>
          </w:rPr>
          <w:fldChar w:fldCharType="end"/>
        </w:r>
        <w:r>
          <w:rPr>
            <w:b/>
            <w:bCs/>
          </w:rPr>
          <w:t xml:space="preserve"> | </w:t>
        </w:r>
        <w:r>
          <w:rPr>
            <w:color w:val="7F7F7F" w:themeColor="background1" w:themeShade="7F"/>
            <w:spacing w:val="60"/>
          </w:rPr>
          <w:t>Page</w:t>
        </w:r>
      </w:p>
    </w:sdtContent>
  </w:sdt>
  <w:p w14:paraId="734EBBDC" w14:textId="77777777" w:rsidR="003C4C14" w:rsidRPr="00D1619E" w:rsidRDefault="003C4C14" w:rsidP="00D1619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FEC"/>
    <w:multiLevelType w:val="hybridMultilevel"/>
    <w:tmpl w:val="D22A4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44886"/>
    <w:multiLevelType w:val="hybridMultilevel"/>
    <w:tmpl w:val="2D20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66EFA"/>
    <w:multiLevelType w:val="multilevel"/>
    <w:tmpl w:val="5ACE09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3C3C"/>
    <w:multiLevelType w:val="hybridMultilevel"/>
    <w:tmpl w:val="F456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B4F11"/>
    <w:multiLevelType w:val="hybridMultilevel"/>
    <w:tmpl w:val="0AC6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82C5C"/>
    <w:multiLevelType w:val="hybridMultilevel"/>
    <w:tmpl w:val="972C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155DC"/>
    <w:multiLevelType w:val="multilevel"/>
    <w:tmpl w:val="2FD4535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93122F"/>
    <w:multiLevelType w:val="hybridMultilevel"/>
    <w:tmpl w:val="EA427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667F5"/>
    <w:multiLevelType w:val="hybridMultilevel"/>
    <w:tmpl w:val="8E7C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70ECE"/>
    <w:multiLevelType w:val="hybridMultilevel"/>
    <w:tmpl w:val="7472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C440F"/>
    <w:multiLevelType w:val="hybridMultilevel"/>
    <w:tmpl w:val="78F8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0149FD"/>
    <w:multiLevelType w:val="hybridMultilevel"/>
    <w:tmpl w:val="7A86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4618F"/>
    <w:multiLevelType w:val="hybridMultilevel"/>
    <w:tmpl w:val="5BEA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2F0C6D"/>
    <w:multiLevelType w:val="hybridMultilevel"/>
    <w:tmpl w:val="E744DA88"/>
    <w:lvl w:ilvl="0" w:tplc="6BCAC44A">
      <w:start w:val="6"/>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A17510"/>
    <w:multiLevelType w:val="hybridMultilevel"/>
    <w:tmpl w:val="50D4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75439"/>
    <w:multiLevelType w:val="multilevel"/>
    <w:tmpl w:val="38464FB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EB46DEE"/>
    <w:multiLevelType w:val="hybridMultilevel"/>
    <w:tmpl w:val="0F7A1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0518EB"/>
    <w:multiLevelType w:val="hybridMultilevel"/>
    <w:tmpl w:val="5CCA4D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5F60FB"/>
    <w:multiLevelType w:val="hybridMultilevel"/>
    <w:tmpl w:val="83E6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06638"/>
    <w:multiLevelType w:val="hybridMultilevel"/>
    <w:tmpl w:val="59269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F7621"/>
    <w:multiLevelType w:val="hybridMultilevel"/>
    <w:tmpl w:val="2DDE0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304D4D"/>
    <w:multiLevelType w:val="hybridMultilevel"/>
    <w:tmpl w:val="9390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4"/>
  </w:num>
  <w:num w:numId="4">
    <w:abstractNumId w:val="8"/>
  </w:num>
  <w:num w:numId="5">
    <w:abstractNumId w:val="12"/>
  </w:num>
  <w:num w:numId="6">
    <w:abstractNumId w:val="5"/>
  </w:num>
  <w:num w:numId="7">
    <w:abstractNumId w:val="11"/>
  </w:num>
  <w:num w:numId="8">
    <w:abstractNumId w:val="1"/>
  </w:num>
  <w:num w:numId="9">
    <w:abstractNumId w:val="20"/>
  </w:num>
  <w:num w:numId="10">
    <w:abstractNumId w:val="7"/>
  </w:num>
  <w:num w:numId="11">
    <w:abstractNumId w:val="0"/>
  </w:num>
  <w:num w:numId="12">
    <w:abstractNumId w:val="18"/>
  </w:num>
  <w:num w:numId="13">
    <w:abstractNumId w:val="21"/>
  </w:num>
  <w:num w:numId="14">
    <w:abstractNumId w:val="14"/>
  </w:num>
  <w:num w:numId="15">
    <w:abstractNumId w:val="19"/>
  </w:num>
  <w:num w:numId="16">
    <w:abstractNumId w:val="10"/>
  </w:num>
  <w:num w:numId="17">
    <w:abstractNumId w:val="3"/>
  </w:num>
  <w:num w:numId="18">
    <w:abstractNumId w:val="9"/>
  </w:num>
  <w:num w:numId="19">
    <w:abstractNumId w:val="2"/>
  </w:num>
  <w:num w:numId="20">
    <w:abstractNumId w:val="17"/>
  </w:num>
  <w:num w:numId="21">
    <w:abstractNumId w:val="13"/>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C5"/>
    <w:rsid w:val="000051E5"/>
    <w:rsid w:val="000101CF"/>
    <w:rsid w:val="00024DAE"/>
    <w:rsid w:val="00026F67"/>
    <w:rsid w:val="000566E9"/>
    <w:rsid w:val="00057318"/>
    <w:rsid w:val="00074B21"/>
    <w:rsid w:val="00080564"/>
    <w:rsid w:val="0009346A"/>
    <w:rsid w:val="000B0921"/>
    <w:rsid w:val="000E1C18"/>
    <w:rsid w:val="00126FAA"/>
    <w:rsid w:val="00133DF9"/>
    <w:rsid w:val="00142786"/>
    <w:rsid w:val="001538C5"/>
    <w:rsid w:val="0016424B"/>
    <w:rsid w:val="00190F4E"/>
    <w:rsid w:val="001A16F2"/>
    <w:rsid w:val="001B2D00"/>
    <w:rsid w:val="001C4571"/>
    <w:rsid w:val="001E114E"/>
    <w:rsid w:val="00222CEF"/>
    <w:rsid w:val="002471B6"/>
    <w:rsid w:val="00247FC9"/>
    <w:rsid w:val="00277CCA"/>
    <w:rsid w:val="0029460C"/>
    <w:rsid w:val="002B5A74"/>
    <w:rsid w:val="002F47B0"/>
    <w:rsid w:val="003308AB"/>
    <w:rsid w:val="003705B1"/>
    <w:rsid w:val="003A0E2D"/>
    <w:rsid w:val="003A5E1B"/>
    <w:rsid w:val="003C249C"/>
    <w:rsid w:val="003C4C14"/>
    <w:rsid w:val="003D2E02"/>
    <w:rsid w:val="003D7598"/>
    <w:rsid w:val="00424CA3"/>
    <w:rsid w:val="00430302"/>
    <w:rsid w:val="00433312"/>
    <w:rsid w:val="004545D4"/>
    <w:rsid w:val="00474F39"/>
    <w:rsid w:val="00485F71"/>
    <w:rsid w:val="004B3FD7"/>
    <w:rsid w:val="004F13A7"/>
    <w:rsid w:val="005469C0"/>
    <w:rsid w:val="005717BF"/>
    <w:rsid w:val="00581932"/>
    <w:rsid w:val="00582C9F"/>
    <w:rsid w:val="00583261"/>
    <w:rsid w:val="00590D83"/>
    <w:rsid w:val="005E0571"/>
    <w:rsid w:val="005F272B"/>
    <w:rsid w:val="005F6680"/>
    <w:rsid w:val="00624F85"/>
    <w:rsid w:val="00632BA7"/>
    <w:rsid w:val="006405BD"/>
    <w:rsid w:val="00666610"/>
    <w:rsid w:val="006731EE"/>
    <w:rsid w:val="006826BC"/>
    <w:rsid w:val="00687236"/>
    <w:rsid w:val="006C4CA4"/>
    <w:rsid w:val="006C7776"/>
    <w:rsid w:val="00731173"/>
    <w:rsid w:val="00740188"/>
    <w:rsid w:val="00753A71"/>
    <w:rsid w:val="007A2A52"/>
    <w:rsid w:val="007A5984"/>
    <w:rsid w:val="007B0F94"/>
    <w:rsid w:val="007C0877"/>
    <w:rsid w:val="007C0CC7"/>
    <w:rsid w:val="007C7EDB"/>
    <w:rsid w:val="007D12AE"/>
    <w:rsid w:val="007E282A"/>
    <w:rsid w:val="007E308C"/>
    <w:rsid w:val="00800B00"/>
    <w:rsid w:val="00804117"/>
    <w:rsid w:val="008051EF"/>
    <w:rsid w:val="00805D05"/>
    <w:rsid w:val="008114FA"/>
    <w:rsid w:val="00825BB7"/>
    <w:rsid w:val="0082671B"/>
    <w:rsid w:val="00844460"/>
    <w:rsid w:val="00845EFC"/>
    <w:rsid w:val="008461B4"/>
    <w:rsid w:val="0086267C"/>
    <w:rsid w:val="00880971"/>
    <w:rsid w:val="008B6A21"/>
    <w:rsid w:val="008D24E8"/>
    <w:rsid w:val="008F15BC"/>
    <w:rsid w:val="008F5B95"/>
    <w:rsid w:val="009145BC"/>
    <w:rsid w:val="00935539"/>
    <w:rsid w:val="009360FE"/>
    <w:rsid w:val="00965894"/>
    <w:rsid w:val="009927D2"/>
    <w:rsid w:val="00995C14"/>
    <w:rsid w:val="009B4D33"/>
    <w:rsid w:val="009B5AAD"/>
    <w:rsid w:val="009D3891"/>
    <w:rsid w:val="009E276D"/>
    <w:rsid w:val="009E2C56"/>
    <w:rsid w:val="009F127F"/>
    <w:rsid w:val="00A41CFD"/>
    <w:rsid w:val="00A575FD"/>
    <w:rsid w:val="00A6176C"/>
    <w:rsid w:val="00A6644F"/>
    <w:rsid w:val="00A759A5"/>
    <w:rsid w:val="00AA6F4D"/>
    <w:rsid w:val="00AC2967"/>
    <w:rsid w:val="00AD153B"/>
    <w:rsid w:val="00B46EBC"/>
    <w:rsid w:val="00B64A14"/>
    <w:rsid w:val="00BB68D4"/>
    <w:rsid w:val="00BC10CF"/>
    <w:rsid w:val="00BC20F0"/>
    <w:rsid w:val="00BD623D"/>
    <w:rsid w:val="00C43B87"/>
    <w:rsid w:val="00C74D57"/>
    <w:rsid w:val="00C866E1"/>
    <w:rsid w:val="00CC3750"/>
    <w:rsid w:val="00D01919"/>
    <w:rsid w:val="00D05E27"/>
    <w:rsid w:val="00D1289C"/>
    <w:rsid w:val="00D1619E"/>
    <w:rsid w:val="00D2166D"/>
    <w:rsid w:val="00D379AC"/>
    <w:rsid w:val="00D81B5B"/>
    <w:rsid w:val="00DB592D"/>
    <w:rsid w:val="00DE6BFB"/>
    <w:rsid w:val="00DF6CA4"/>
    <w:rsid w:val="00E058BA"/>
    <w:rsid w:val="00E329A7"/>
    <w:rsid w:val="00E419C4"/>
    <w:rsid w:val="00E63605"/>
    <w:rsid w:val="00EF6A46"/>
    <w:rsid w:val="00F0694A"/>
    <w:rsid w:val="00F5497A"/>
    <w:rsid w:val="00F558CE"/>
    <w:rsid w:val="00F8327D"/>
    <w:rsid w:val="00F87BF3"/>
    <w:rsid w:val="00F97333"/>
    <w:rsid w:val="00FA7610"/>
    <w:rsid w:val="00FB43A4"/>
    <w:rsid w:val="00FD0D25"/>
    <w:rsid w:val="00FD7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13C9"/>
  <w15:chartTrackingRefBased/>
  <w15:docId w15:val="{4EB6DF76-E82A-49C4-AD55-303444FA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41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6B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4446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B3F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1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EF6A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A46"/>
    <w:rPr>
      <w:rFonts w:asciiTheme="majorHAnsi" w:eastAsiaTheme="majorEastAsia" w:hAnsiTheme="majorHAnsi" w:cstheme="majorBidi"/>
      <w:spacing w:val="-10"/>
      <w:kern w:val="28"/>
      <w:sz w:val="56"/>
      <w:szCs w:val="56"/>
    </w:rPr>
  </w:style>
  <w:style w:type="paragraph" w:customStyle="1" w:styleId="paragraph">
    <w:name w:val="paragraph"/>
    <w:basedOn w:val="Normal"/>
    <w:rsid w:val="00EF6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6A46"/>
  </w:style>
  <w:style w:type="character" w:customStyle="1" w:styleId="eop">
    <w:name w:val="eop"/>
    <w:basedOn w:val="DefaultParagraphFont"/>
    <w:rsid w:val="00EF6A46"/>
  </w:style>
  <w:style w:type="character" w:customStyle="1" w:styleId="spellingerror">
    <w:name w:val="spellingerror"/>
    <w:basedOn w:val="DefaultParagraphFont"/>
    <w:rsid w:val="00EF6A46"/>
  </w:style>
  <w:style w:type="paragraph" w:styleId="Header">
    <w:name w:val="header"/>
    <w:basedOn w:val="Normal"/>
    <w:link w:val="HeaderChar"/>
    <w:uiPriority w:val="99"/>
    <w:unhideWhenUsed/>
    <w:rsid w:val="00D16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19E"/>
  </w:style>
  <w:style w:type="paragraph" w:styleId="Footer">
    <w:name w:val="footer"/>
    <w:basedOn w:val="Normal"/>
    <w:link w:val="FooterChar"/>
    <w:uiPriority w:val="99"/>
    <w:unhideWhenUsed/>
    <w:rsid w:val="00D16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19E"/>
  </w:style>
  <w:style w:type="character" w:styleId="Hyperlink">
    <w:name w:val="Hyperlink"/>
    <w:basedOn w:val="DefaultParagraphFont"/>
    <w:uiPriority w:val="99"/>
    <w:unhideWhenUsed/>
    <w:rsid w:val="00190F4E"/>
    <w:rPr>
      <w:color w:val="0563C1" w:themeColor="hyperlink"/>
      <w:u w:val="single"/>
    </w:rPr>
  </w:style>
  <w:style w:type="character" w:customStyle="1" w:styleId="Heading2Char">
    <w:name w:val="Heading 2 Char"/>
    <w:basedOn w:val="DefaultParagraphFont"/>
    <w:link w:val="Heading2"/>
    <w:uiPriority w:val="9"/>
    <w:rsid w:val="00DE6BF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E6BFB"/>
    <w:pPr>
      <w:ind w:left="720"/>
      <w:contextualSpacing/>
    </w:pPr>
  </w:style>
  <w:style w:type="character" w:customStyle="1" w:styleId="Heading3Char">
    <w:name w:val="Heading 3 Char"/>
    <w:basedOn w:val="DefaultParagraphFont"/>
    <w:link w:val="Heading3"/>
    <w:uiPriority w:val="9"/>
    <w:rsid w:val="0084446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B3FD7"/>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0B0921"/>
    <w:pPr>
      <w:spacing w:before="100" w:beforeAutospacing="1" w:after="100" w:afterAutospacing="1" w:line="240" w:lineRule="auto"/>
    </w:pPr>
    <w:rPr>
      <w:rFonts w:ascii="Calibri" w:eastAsiaTheme="minorEastAsia" w:hAnsi="Calibri" w:cs="Calibri"/>
      <w:lang w:eastAsia="en-GB"/>
    </w:rPr>
  </w:style>
  <w:style w:type="character" w:customStyle="1" w:styleId="websearch-marked">
    <w:name w:val="web_search-marked"/>
    <w:basedOn w:val="DefaultParagraphFont"/>
    <w:rsid w:val="009B4D33"/>
  </w:style>
  <w:style w:type="paragraph" w:styleId="Bibliography">
    <w:name w:val="Bibliography"/>
    <w:basedOn w:val="Normal"/>
    <w:next w:val="Normal"/>
    <w:uiPriority w:val="37"/>
    <w:unhideWhenUsed/>
    <w:rsid w:val="00753A71"/>
  </w:style>
  <w:style w:type="table" w:styleId="TableGrid">
    <w:name w:val="Table Grid"/>
    <w:basedOn w:val="TableNormal"/>
    <w:uiPriority w:val="39"/>
    <w:rsid w:val="00811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2193">
      <w:bodyDiv w:val="1"/>
      <w:marLeft w:val="0"/>
      <w:marRight w:val="0"/>
      <w:marTop w:val="0"/>
      <w:marBottom w:val="0"/>
      <w:divBdr>
        <w:top w:val="none" w:sz="0" w:space="0" w:color="auto"/>
        <w:left w:val="none" w:sz="0" w:space="0" w:color="auto"/>
        <w:bottom w:val="none" w:sz="0" w:space="0" w:color="auto"/>
        <w:right w:val="none" w:sz="0" w:space="0" w:color="auto"/>
      </w:divBdr>
    </w:div>
    <w:div w:id="43606493">
      <w:bodyDiv w:val="1"/>
      <w:marLeft w:val="0"/>
      <w:marRight w:val="0"/>
      <w:marTop w:val="0"/>
      <w:marBottom w:val="0"/>
      <w:divBdr>
        <w:top w:val="none" w:sz="0" w:space="0" w:color="auto"/>
        <w:left w:val="none" w:sz="0" w:space="0" w:color="auto"/>
        <w:bottom w:val="none" w:sz="0" w:space="0" w:color="auto"/>
        <w:right w:val="none" w:sz="0" w:space="0" w:color="auto"/>
      </w:divBdr>
    </w:div>
    <w:div w:id="156575928">
      <w:bodyDiv w:val="1"/>
      <w:marLeft w:val="0"/>
      <w:marRight w:val="0"/>
      <w:marTop w:val="0"/>
      <w:marBottom w:val="0"/>
      <w:divBdr>
        <w:top w:val="none" w:sz="0" w:space="0" w:color="auto"/>
        <w:left w:val="none" w:sz="0" w:space="0" w:color="auto"/>
        <w:bottom w:val="none" w:sz="0" w:space="0" w:color="auto"/>
        <w:right w:val="none" w:sz="0" w:space="0" w:color="auto"/>
      </w:divBdr>
    </w:div>
    <w:div w:id="189614295">
      <w:bodyDiv w:val="1"/>
      <w:marLeft w:val="0"/>
      <w:marRight w:val="0"/>
      <w:marTop w:val="0"/>
      <w:marBottom w:val="0"/>
      <w:divBdr>
        <w:top w:val="none" w:sz="0" w:space="0" w:color="auto"/>
        <w:left w:val="none" w:sz="0" w:space="0" w:color="auto"/>
        <w:bottom w:val="none" w:sz="0" w:space="0" w:color="auto"/>
        <w:right w:val="none" w:sz="0" w:space="0" w:color="auto"/>
      </w:divBdr>
    </w:div>
    <w:div w:id="192427137">
      <w:bodyDiv w:val="1"/>
      <w:marLeft w:val="0"/>
      <w:marRight w:val="0"/>
      <w:marTop w:val="0"/>
      <w:marBottom w:val="0"/>
      <w:divBdr>
        <w:top w:val="none" w:sz="0" w:space="0" w:color="auto"/>
        <w:left w:val="none" w:sz="0" w:space="0" w:color="auto"/>
        <w:bottom w:val="none" w:sz="0" w:space="0" w:color="auto"/>
        <w:right w:val="none" w:sz="0" w:space="0" w:color="auto"/>
      </w:divBdr>
    </w:div>
    <w:div w:id="193470476">
      <w:bodyDiv w:val="1"/>
      <w:marLeft w:val="0"/>
      <w:marRight w:val="0"/>
      <w:marTop w:val="0"/>
      <w:marBottom w:val="0"/>
      <w:divBdr>
        <w:top w:val="none" w:sz="0" w:space="0" w:color="auto"/>
        <w:left w:val="none" w:sz="0" w:space="0" w:color="auto"/>
        <w:bottom w:val="none" w:sz="0" w:space="0" w:color="auto"/>
        <w:right w:val="none" w:sz="0" w:space="0" w:color="auto"/>
      </w:divBdr>
    </w:div>
    <w:div w:id="290206830">
      <w:bodyDiv w:val="1"/>
      <w:marLeft w:val="0"/>
      <w:marRight w:val="0"/>
      <w:marTop w:val="0"/>
      <w:marBottom w:val="0"/>
      <w:divBdr>
        <w:top w:val="none" w:sz="0" w:space="0" w:color="auto"/>
        <w:left w:val="none" w:sz="0" w:space="0" w:color="auto"/>
        <w:bottom w:val="none" w:sz="0" w:space="0" w:color="auto"/>
        <w:right w:val="none" w:sz="0" w:space="0" w:color="auto"/>
      </w:divBdr>
    </w:div>
    <w:div w:id="337315215">
      <w:bodyDiv w:val="1"/>
      <w:marLeft w:val="0"/>
      <w:marRight w:val="0"/>
      <w:marTop w:val="0"/>
      <w:marBottom w:val="0"/>
      <w:divBdr>
        <w:top w:val="none" w:sz="0" w:space="0" w:color="auto"/>
        <w:left w:val="none" w:sz="0" w:space="0" w:color="auto"/>
        <w:bottom w:val="none" w:sz="0" w:space="0" w:color="auto"/>
        <w:right w:val="none" w:sz="0" w:space="0" w:color="auto"/>
      </w:divBdr>
    </w:div>
    <w:div w:id="403530102">
      <w:bodyDiv w:val="1"/>
      <w:marLeft w:val="0"/>
      <w:marRight w:val="0"/>
      <w:marTop w:val="0"/>
      <w:marBottom w:val="0"/>
      <w:divBdr>
        <w:top w:val="none" w:sz="0" w:space="0" w:color="auto"/>
        <w:left w:val="none" w:sz="0" w:space="0" w:color="auto"/>
        <w:bottom w:val="none" w:sz="0" w:space="0" w:color="auto"/>
        <w:right w:val="none" w:sz="0" w:space="0" w:color="auto"/>
      </w:divBdr>
    </w:div>
    <w:div w:id="599946968">
      <w:bodyDiv w:val="1"/>
      <w:marLeft w:val="0"/>
      <w:marRight w:val="0"/>
      <w:marTop w:val="0"/>
      <w:marBottom w:val="0"/>
      <w:divBdr>
        <w:top w:val="none" w:sz="0" w:space="0" w:color="auto"/>
        <w:left w:val="none" w:sz="0" w:space="0" w:color="auto"/>
        <w:bottom w:val="none" w:sz="0" w:space="0" w:color="auto"/>
        <w:right w:val="none" w:sz="0" w:space="0" w:color="auto"/>
      </w:divBdr>
    </w:div>
    <w:div w:id="651447570">
      <w:bodyDiv w:val="1"/>
      <w:marLeft w:val="0"/>
      <w:marRight w:val="0"/>
      <w:marTop w:val="0"/>
      <w:marBottom w:val="0"/>
      <w:divBdr>
        <w:top w:val="none" w:sz="0" w:space="0" w:color="auto"/>
        <w:left w:val="none" w:sz="0" w:space="0" w:color="auto"/>
        <w:bottom w:val="none" w:sz="0" w:space="0" w:color="auto"/>
        <w:right w:val="none" w:sz="0" w:space="0" w:color="auto"/>
      </w:divBdr>
    </w:div>
    <w:div w:id="681593836">
      <w:bodyDiv w:val="1"/>
      <w:marLeft w:val="0"/>
      <w:marRight w:val="0"/>
      <w:marTop w:val="0"/>
      <w:marBottom w:val="0"/>
      <w:divBdr>
        <w:top w:val="none" w:sz="0" w:space="0" w:color="auto"/>
        <w:left w:val="none" w:sz="0" w:space="0" w:color="auto"/>
        <w:bottom w:val="none" w:sz="0" w:space="0" w:color="auto"/>
        <w:right w:val="none" w:sz="0" w:space="0" w:color="auto"/>
      </w:divBdr>
    </w:div>
    <w:div w:id="828984406">
      <w:bodyDiv w:val="1"/>
      <w:marLeft w:val="0"/>
      <w:marRight w:val="0"/>
      <w:marTop w:val="0"/>
      <w:marBottom w:val="0"/>
      <w:divBdr>
        <w:top w:val="none" w:sz="0" w:space="0" w:color="auto"/>
        <w:left w:val="none" w:sz="0" w:space="0" w:color="auto"/>
        <w:bottom w:val="none" w:sz="0" w:space="0" w:color="auto"/>
        <w:right w:val="none" w:sz="0" w:space="0" w:color="auto"/>
      </w:divBdr>
    </w:div>
    <w:div w:id="915359952">
      <w:bodyDiv w:val="1"/>
      <w:marLeft w:val="0"/>
      <w:marRight w:val="0"/>
      <w:marTop w:val="0"/>
      <w:marBottom w:val="0"/>
      <w:divBdr>
        <w:top w:val="none" w:sz="0" w:space="0" w:color="auto"/>
        <w:left w:val="none" w:sz="0" w:space="0" w:color="auto"/>
        <w:bottom w:val="none" w:sz="0" w:space="0" w:color="auto"/>
        <w:right w:val="none" w:sz="0" w:space="0" w:color="auto"/>
      </w:divBdr>
      <w:divsChild>
        <w:div w:id="1243947204">
          <w:marLeft w:val="0"/>
          <w:marRight w:val="0"/>
          <w:marTop w:val="0"/>
          <w:marBottom w:val="0"/>
          <w:divBdr>
            <w:top w:val="none" w:sz="0" w:space="0" w:color="auto"/>
            <w:left w:val="none" w:sz="0" w:space="0" w:color="auto"/>
            <w:bottom w:val="none" w:sz="0" w:space="0" w:color="auto"/>
            <w:right w:val="none" w:sz="0" w:space="0" w:color="auto"/>
          </w:divBdr>
        </w:div>
      </w:divsChild>
    </w:div>
    <w:div w:id="974483206">
      <w:bodyDiv w:val="1"/>
      <w:marLeft w:val="0"/>
      <w:marRight w:val="0"/>
      <w:marTop w:val="0"/>
      <w:marBottom w:val="0"/>
      <w:divBdr>
        <w:top w:val="none" w:sz="0" w:space="0" w:color="auto"/>
        <w:left w:val="none" w:sz="0" w:space="0" w:color="auto"/>
        <w:bottom w:val="none" w:sz="0" w:space="0" w:color="auto"/>
        <w:right w:val="none" w:sz="0" w:space="0" w:color="auto"/>
      </w:divBdr>
    </w:div>
    <w:div w:id="975110384">
      <w:bodyDiv w:val="1"/>
      <w:marLeft w:val="0"/>
      <w:marRight w:val="0"/>
      <w:marTop w:val="0"/>
      <w:marBottom w:val="0"/>
      <w:divBdr>
        <w:top w:val="none" w:sz="0" w:space="0" w:color="auto"/>
        <w:left w:val="none" w:sz="0" w:space="0" w:color="auto"/>
        <w:bottom w:val="none" w:sz="0" w:space="0" w:color="auto"/>
        <w:right w:val="none" w:sz="0" w:space="0" w:color="auto"/>
      </w:divBdr>
    </w:div>
    <w:div w:id="1005863885">
      <w:bodyDiv w:val="1"/>
      <w:marLeft w:val="0"/>
      <w:marRight w:val="0"/>
      <w:marTop w:val="0"/>
      <w:marBottom w:val="0"/>
      <w:divBdr>
        <w:top w:val="none" w:sz="0" w:space="0" w:color="auto"/>
        <w:left w:val="none" w:sz="0" w:space="0" w:color="auto"/>
        <w:bottom w:val="none" w:sz="0" w:space="0" w:color="auto"/>
        <w:right w:val="none" w:sz="0" w:space="0" w:color="auto"/>
      </w:divBdr>
    </w:div>
    <w:div w:id="1182085375">
      <w:bodyDiv w:val="1"/>
      <w:marLeft w:val="0"/>
      <w:marRight w:val="0"/>
      <w:marTop w:val="0"/>
      <w:marBottom w:val="0"/>
      <w:divBdr>
        <w:top w:val="none" w:sz="0" w:space="0" w:color="auto"/>
        <w:left w:val="none" w:sz="0" w:space="0" w:color="auto"/>
        <w:bottom w:val="none" w:sz="0" w:space="0" w:color="auto"/>
        <w:right w:val="none" w:sz="0" w:space="0" w:color="auto"/>
      </w:divBdr>
    </w:div>
    <w:div w:id="1334525715">
      <w:bodyDiv w:val="1"/>
      <w:marLeft w:val="0"/>
      <w:marRight w:val="0"/>
      <w:marTop w:val="0"/>
      <w:marBottom w:val="0"/>
      <w:divBdr>
        <w:top w:val="none" w:sz="0" w:space="0" w:color="auto"/>
        <w:left w:val="none" w:sz="0" w:space="0" w:color="auto"/>
        <w:bottom w:val="none" w:sz="0" w:space="0" w:color="auto"/>
        <w:right w:val="none" w:sz="0" w:space="0" w:color="auto"/>
      </w:divBdr>
    </w:div>
    <w:div w:id="1384599473">
      <w:bodyDiv w:val="1"/>
      <w:marLeft w:val="0"/>
      <w:marRight w:val="0"/>
      <w:marTop w:val="0"/>
      <w:marBottom w:val="0"/>
      <w:divBdr>
        <w:top w:val="none" w:sz="0" w:space="0" w:color="auto"/>
        <w:left w:val="none" w:sz="0" w:space="0" w:color="auto"/>
        <w:bottom w:val="none" w:sz="0" w:space="0" w:color="auto"/>
        <w:right w:val="none" w:sz="0" w:space="0" w:color="auto"/>
      </w:divBdr>
    </w:div>
    <w:div w:id="1530146229">
      <w:bodyDiv w:val="1"/>
      <w:marLeft w:val="0"/>
      <w:marRight w:val="0"/>
      <w:marTop w:val="0"/>
      <w:marBottom w:val="0"/>
      <w:divBdr>
        <w:top w:val="none" w:sz="0" w:space="0" w:color="auto"/>
        <w:left w:val="none" w:sz="0" w:space="0" w:color="auto"/>
        <w:bottom w:val="none" w:sz="0" w:space="0" w:color="auto"/>
        <w:right w:val="none" w:sz="0" w:space="0" w:color="auto"/>
      </w:divBdr>
    </w:div>
    <w:div w:id="15552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coronavirus/policy-responses/food-supply-chains-and-covid-19-impacts-and-policy-lessons-71b57aea/" TargetMode="External"/><Relationship Id="rId13" Type="http://schemas.openxmlformats.org/officeDocument/2006/relationships/hyperlink" Target="https://www.investopedia.com/terms/s/segment.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org/coronavirus/policy-responses/food-supply-chains-and-covid-19-impacts-and-policy-lessons-71b57ae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ronavirus/policy-responses/food-supply-chains-and-covid-19-impacts-and-policy-lessons-71b57aea/"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oecd.org/coronavirus/policy-responses/food-supply-chains-and-covid-19-impacts-and-policy-lessons-71b57ae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ecd.org/coronavirus/policy-responses/food-supply-chains-and-covid-19-impacts-and-policy-lessons-71b57aea/"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b:Tag>
    <b:SourceType>Report</b:SourceType>
    <b:Guid>{D078E496-2770-460A-ADD1-FAE0E5CCDACD}</b:Guid>
    <b:Author>
      <b:Author>
        <b:NameList>
          <b:Person>
            <b:Last>Chamdal</b:Last>
            <b:First>Sukh</b:First>
          </b:Person>
        </b:NameList>
      </b:Author>
    </b:Author>
    <b:Title>ECB Annual Report</b:Title>
    <b:Year>2019</b:Year>
    <b:Publisher>Egg Free Cake Box</b:Publisher>
    <b:City>London</b:City>
    <b:RefOrder>1</b:RefOrder>
  </b:Source>
  <b:Source>
    <b:Tag>Suk20</b:Tag>
    <b:SourceType>Report</b:SourceType>
    <b:Guid>{01A5C521-6E9D-47B1-B5C0-57CBE61DB53A}</b:Guid>
    <b:Author>
      <b:Author>
        <b:NameList>
          <b:Person>
            <b:Last>Chamdal</b:Last>
            <b:First>Sukh</b:First>
          </b:Person>
        </b:NameList>
      </b:Author>
    </b:Author>
    <b:Title>Cake-Box-Holdings-Plc-RNS-FY-2020-results-FINAL</b:Title>
    <b:Year>2020</b:Year>
    <b:Publisher>Egg Free Cake Box</b:Publisher>
    <b:City>London</b:City>
    <b:RefOrder>3</b:RefOrder>
  </b:Source>
  <b:Source>
    <b:Tag>Egg20</b:Tag>
    <b:SourceType>Misc</b:SourceType>
    <b:Guid>{79D2B124-D290-4E45-8852-C39FF61369E3}</b:Guid>
    <b:Author>
      <b:Author>
        <b:Corporate>Egg Free Cake Box</b:Corporate>
      </b:Author>
    </b:Author>
    <b:Title>COVID-19 Update</b:Title>
    <b:Year>2020</b:Year>
    <b:City>London</b:City>
    <b:Publisher>Egg Free Cake Box</b:Publisher>
    <b:RefOrder>2</b:RefOrder>
  </b:Source>
  <b:Source>
    <b:Tag>And20</b:Tag>
    <b:SourceType>Book</b:SourceType>
    <b:Guid>{E0532244-9AB0-435C-8ACC-3730F28C1835}</b:Guid>
    <b:Title>Organizational Culture and Covid-19</b:Title>
    <b:Year>2020</b:Year>
    <b:City>London</b:City>
    <b:Publisher>Wiley Subscription Services, Inc</b:Publisher>
    <b:Author>
      <b:Author>
        <b:NameList>
          <b:Person>
            <b:Last>Spicer</b:Last>
            <b:First>André</b:First>
          </b:Person>
        </b:NameList>
      </b:Author>
    </b:Author>
    <b:RefOrder>10</b:RefOrder>
  </b:Source>
  <b:Source>
    <b:Tag>Gor20</b:Tag>
    <b:SourceType>InternetSite</b:SourceType>
    <b:Guid>{59635934-1F17-43A3-AA2E-626080CE2E4B}</b:Guid>
    <b:Author>
      <b:Author>
        <b:NameList>
          <b:Person>
            <b:Last>Scott</b:Last>
            <b:First>Gordon</b:First>
          </b:Person>
        </b:NameList>
      </b:Author>
    </b:Author>
    <b:Title>Porter's 5 Forces</b:Title>
    <b:Year>2020</b:Year>
    <b:YearAccessed>2021</b:YearAccessed>
    <b:MonthAccessed>September</b:MonthAccessed>
    <b:DayAccessed>9</b:DayAccessed>
    <b:URL>https://www.investopedia.com/terms/p/porter.asp</b:URL>
    <b:RefOrder>5</b:RefOrder>
  </b:Source>
  <b:Source>
    <b:Tag>EUb21</b:Tag>
    <b:SourceType>InternetSite</b:SourceType>
    <b:Guid>{655A88CB-9515-442F-9679-E803943CA0AF}</b:Guid>
    <b:Title>Will Brexit have an effect on importing goods?</b:Title>
    <b:Year>2021</b:Year>
    <b:Author>
      <b:Author>
        <b:Corporate>EUbusiness</b:Corporate>
      </b:Author>
    </b:Author>
    <b:YearAccessed>2021</b:YearAccessed>
    <b:MonthAccessed>September</b:MonthAccessed>
    <b:DayAccessed>2</b:DayAccessed>
    <b:URL>https://www.eubusiness.com/focus/17-09-292</b:URL>
    <b:RefOrder>11</b:RefOrder>
  </b:Source>
  <b:Source>
    <b:Tag>OEC20</b:Tag>
    <b:SourceType>InternetSite</b:SourceType>
    <b:Guid>{2EDD6FB4-DE47-4231-8CD0-4E5B0D85DF48}</b:Guid>
    <b:Author>
      <b:Author>
        <b:Corporate>OECD</b:Corporate>
      </b:Author>
    </b:Author>
    <b:Title>Food Supply Chains and COVID-19: Impacts and Policy Lessons</b:Title>
    <b:Year>2020</b:Year>
    <b:YearAccessed>2021</b:YearAccessed>
    <b:MonthAccessed>September</b:MonthAccessed>
    <b:DayAccessed>5</b:DayAccessed>
    <b:URL>https://www.oecd.org/coronavirus/policy-responses/food-supply-chains-and-covid-19-impacts-and-policy-lessons-71b57aea/</b:URL>
    <b:RefOrder>4</b:RefOrder>
  </b:Source>
  <b:Source>
    <b:Tag>VOX20</b:Tag>
    <b:SourceType>InternetSite</b:SourceType>
    <b:Guid>{B3904F37-38C9-4227-B3B0-02A431A00917}</b:Guid>
    <b:Author>
      <b:Author>
        <b:Corporate>VOX eu</b:Corporate>
      </b:Author>
    </b:Author>
    <b:Title>Supply chain contagion waves: Thinking ahead on manufacturing ‘contagion and reinfection’ from the COVID concussion</b:Title>
    <b:Year>2020</b:Year>
    <b:YearAccessed>2021</b:YearAccessed>
    <b:MonthAccessed>September</b:MonthAccessed>
    <b:DayAccessed>5</b:DayAccessed>
    <b:URL>https://voxeu.org/article/covid-concussion-and-supply-chain-contagion-waves</b:URL>
    <b:RefOrder>6</b:RefOrder>
  </b:Source>
  <b:Source>
    <b:Tag>Chi17</b:Tag>
    <b:SourceType>InternetSite</b:SourceType>
    <b:Guid>{050E3677-EDEF-48D5-8365-72E1D4A2C27D}</b:Guid>
    <b:Author>
      <b:Author>
        <b:Corporate>China Briefing</b:Corporate>
      </b:Author>
    </b:Author>
    <b:Title>China – UK Trade: The Effects of Brexit</b:Title>
    <b:Year>2017</b:Year>
    <b:YearAccessed>2021</b:YearAccessed>
    <b:MonthAccessed>September</b:MonthAccessed>
    <b:DayAccessed>4</b:DayAccessed>
    <b:URL>https://www.china-briefing.com/news/china-uk-trade-the-effects-of-brexit/</b:URL>
    <b:RefOrder>7</b:RefOrder>
  </b:Source>
  <b:Source>
    <b:Tag>Bus18</b:Tag>
    <b:SourceType>InternetSite</b:SourceType>
    <b:Guid>{DB39520E-11BE-4DB0-AC62-AA0543F5E41F}</b:Guid>
    <b:Author>
      <b:Author>
        <b:Corporate>Business Balls</b:Corporate>
      </b:Author>
    </b:Author>
    <b:Title>Johnson and Scholes' Cultural Web Model,1992</b:Title>
    <b:Year>2018</b:Year>
    <b:YearAccessed>2021</b:YearAccessed>
    <b:MonthAccessed>September</b:MonthAccessed>
    <b:DayAccessed>5</b:DayAccessed>
    <b:URL>https://www.businessballs.com/strategy-innovation/cultural-web-johnson-scholes/</b:URL>
    <b:RefOrder>8</b:RefOrder>
  </b:Source>
  <b:Source>
    <b:Tag>CFI21</b:Tag>
    <b:SourceType>InternetSite</b:SourceType>
    <b:Guid>{749C821A-8E8C-4878-BCE3-1EFB8A05C1C5}</b:Guid>
    <b:Author>
      <b:Author>
        <b:Corporate>CFI</b:Corporate>
      </b:Author>
    </b:Author>
    <b:Title>Ethical Dilemma</b:Title>
    <b:YearAccessed>2021</b:YearAccessed>
    <b:MonthAccessed>September</b:MonthAccessed>
    <b:DayAccessed>6</b:DayAccessed>
    <b:URL>https://corporatefinanceinstitute.com/resources/knowledge/other/ethical-dilemma/</b:URL>
    <b:RefOrder>9</b:RefOrder>
  </b:Source>
</b:Sources>
</file>

<file path=customXml/itemProps1.xml><?xml version="1.0" encoding="utf-8"?>
<ds:datastoreItem xmlns:ds="http://schemas.openxmlformats.org/officeDocument/2006/customXml" ds:itemID="{1AECE3A8-9C5A-4D0D-A0D3-EF719B5CA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5202</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2</cp:revision>
  <dcterms:created xsi:type="dcterms:W3CDTF">2021-09-13T21:58:00Z</dcterms:created>
  <dcterms:modified xsi:type="dcterms:W3CDTF">2021-09-13T21:58:00Z</dcterms:modified>
</cp:coreProperties>
</file>