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55988970"/>
        <w:docPartObj>
          <w:docPartGallery w:val="Cover Pages"/>
          <w:docPartUnique/>
        </w:docPartObj>
      </w:sdtPr>
      <w:sdtContent>
        <w:p w14:paraId="0E3E5F31" w14:textId="77777777" w:rsidR="00F67F18" w:rsidRDefault="00F67F18"/>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09"/>
          </w:tblGrid>
          <w:tr w:rsidR="00F67F18" w14:paraId="0650F4A7" w14:textId="77777777">
            <w:sdt>
              <w:sdtPr>
                <w:rPr>
                  <w:color w:val="365F91" w:themeColor="accent1" w:themeShade="BF"/>
                  <w:sz w:val="24"/>
                  <w:szCs w:val="24"/>
                </w:rPr>
                <w:alias w:val="Company"/>
                <w:id w:val="13406915"/>
                <w:placeholder>
                  <w:docPart w:val="FDE76EF1A23A4E0484D7DF6321910DE1"/>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9D688F6" w14:textId="77777777" w:rsidR="00F67F18" w:rsidRDefault="00F67F18">
                    <w:pPr>
                      <w:pStyle w:val="NoSpacing"/>
                      <w:rPr>
                        <w:color w:val="365F91" w:themeColor="accent1" w:themeShade="BF"/>
                        <w:sz w:val="24"/>
                      </w:rPr>
                    </w:pPr>
                    <w:r>
                      <w:rPr>
                        <w:color w:val="365F91" w:themeColor="accent1" w:themeShade="BF"/>
                        <w:sz w:val="24"/>
                        <w:szCs w:val="24"/>
                      </w:rPr>
                      <w:t>UWTSD</w:t>
                    </w:r>
                  </w:p>
                </w:tc>
              </w:sdtContent>
            </w:sdt>
          </w:tr>
          <w:tr w:rsidR="00F67F18" w14:paraId="54E03C97" w14:textId="77777777">
            <w:tc>
              <w:tcPr>
                <w:tcW w:w="7672" w:type="dxa"/>
              </w:tcPr>
              <w:sdt>
                <w:sdtPr>
                  <w:rPr>
                    <w:rFonts w:asciiTheme="majorHAnsi" w:eastAsiaTheme="majorEastAsia" w:hAnsiTheme="majorHAnsi" w:cstheme="majorBidi"/>
                    <w:color w:val="4F81BD" w:themeColor="accent1"/>
                    <w:sz w:val="88"/>
                    <w:szCs w:val="88"/>
                  </w:rPr>
                  <w:alias w:val="Title"/>
                  <w:id w:val="13406919"/>
                  <w:placeholder>
                    <w:docPart w:val="24DF6ED7125540BBB8B829BCC8DE9BA8"/>
                  </w:placeholder>
                  <w:dataBinding w:prefixMappings="xmlns:ns0='http://schemas.openxmlformats.org/package/2006/metadata/core-properties' xmlns:ns1='http://purl.org/dc/elements/1.1/'" w:xpath="/ns0:coreProperties[1]/ns1:title[1]" w:storeItemID="{6C3C8BC8-F283-45AE-878A-BAB7291924A1}"/>
                  <w:text/>
                </w:sdtPr>
                <w:sdtContent>
                  <w:p w14:paraId="6AC64F61" w14:textId="3CB40E49" w:rsidR="00F67F18" w:rsidRDefault="00F67F18">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Application Design &amp; Development</w:t>
                    </w:r>
                  </w:p>
                </w:sdtContent>
              </w:sdt>
            </w:tc>
          </w:tr>
          <w:tr w:rsidR="00F67F18" w14:paraId="30622240" w14:textId="77777777">
            <w:sdt>
              <w:sdtPr>
                <w:rPr>
                  <w:color w:val="365F91" w:themeColor="accent1" w:themeShade="BF"/>
                  <w:sz w:val="24"/>
                  <w:szCs w:val="24"/>
                </w:rPr>
                <w:alias w:val="Subtitle"/>
                <w:id w:val="13406923"/>
                <w:placeholder>
                  <w:docPart w:val="C0198F5C1B75474DAAFD00C21827D454"/>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9814C8A" w14:textId="7A973F87" w:rsidR="00F67F18" w:rsidRDefault="00F67F18">
                    <w:pPr>
                      <w:pStyle w:val="NoSpacing"/>
                      <w:rPr>
                        <w:color w:val="365F91" w:themeColor="accent1" w:themeShade="BF"/>
                        <w:sz w:val="24"/>
                      </w:rPr>
                    </w:pPr>
                    <w:r>
                      <w:rPr>
                        <w:color w:val="365F91" w:themeColor="accent1" w:themeShade="BF"/>
                        <w:sz w:val="24"/>
                        <w:szCs w:val="24"/>
                      </w:rPr>
                      <w:t>Mike Dacey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67F18" w14:paraId="5819827F"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77DEC9650E5541509CA95CF774CD177E"/>
                  </w:placeholder>
                  <w:dataBinding w:prefixMappings="xmlns:ns0='http://schemas.openxmlformats.org/package/2006/metadata/core-properties' xmlns:ns1='http://purl.org/dc/elements/1.1/'" w:xpath="/ns0:coreProperties[1]/ns1:creator[1]" w:storeItemID="{6C3C8BC8-F283-45AE-878A-BAB7291924A1}"/>
                  <w:text/>
                </w:sdtPr>
                <w:sdtContent>
                  <w:p w14:paraId="3FC8BC1B" w14:textId="1645E6C0" w:rsidR="00F67F18" w:rsidRDefault="00F67F18">
                    <w:pPr>
                      <w:pStyle w:val="NoSpacing"/>
                      <w:rPr>
                        <w:color w:val="4F81BD" w:themeColor="accent1"/>
                        <w:sz w:val="28"/>
                        <w:szCs w:val="28"/>
                      </w:rPr>
                    </w:pPr>
                    <w:r>
                      <w:rPr>
                        <w:color w:val="4F81BD" w:themeColor="accent1"/>
                        <w:sz w:val="28"/>
                        <w:szCs w:val="28"/>
                      </w:rPr>
                      <w:t>Thomas Evans P145653</w:t>
                    </w:r>
                  </w:p>
                </w:sdtContent>
              </w:sdt>
              <w:sdt>
                <w:sdtPr>
                  <w:rPr>
                    <w:color w:val="4F81BD" w:themeColor="accent1"/>
                    <w:sz w:val="28"/>
                    <w:szCs w:val="28"/>
                  </w:rPr>
                  <w:alias w:val="Date"/>
                  <w:tag w:val="Date"/>
                  <w:id w:val="13406932"/>
                  <w:placeholder>
                    <w:docPart w:val="45A99143A71A4DD6800AF619EAA3E1C7"/>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12E51CE5" w14:textId="4748371B" w:rsidR="00F67F18" w:rsidRDefault="00F67F18">
                    <w:pPr>
                      <w:pStyle w:val="NoSpacing"/>
                      <w:rPr>
                        <w:color w:val="4F81BD" w:themeColor="accent1"/>
                        <w:sz w:val="28"/>
                        <w:szCs w:val="28"/>
                      </w:rPr>
                    </w:pPr>
                    <w:r>
                      <w:rPr>
                        <w:color w:val="4F81BD" w:themeColor="accent1"/>
                        <w:sz w:val="28"/>
                        <w:szCs w:val="28"/>
                      </w:rPr>
                      <w:t>Web Development</w:t>
                    </w:r>
                  </w:p>
                </w:sdtContent>
              </w:sdt>
              <w:p w14:paraId="7A9242CC" w14:textId="77777777" w:rsidR="00F67F18" w:rsidRDefault="00F67F18">
                <w:pPr>
                  <w:pStyle w:val="NoSpacing"/>
                  <w:rPr>
                    <w:color w:val="4F81BD" w:themeColor="accent1"/>
                  </w:rPr>
                </w:pPr>
              </w:p>
            </w:tc>
          </w:tr>
        </w:tbl>
        <w:p w14:paraId="65B01BAD" w14:textId="77777777" w:rsidR="00F67F18" w:rsidRDefault="00F67F18">
          <w:r>
            <w:br w:type="page"/>
          </w:r>
        </w:p>
      </w:sdtContent>
    </w:sdt>
    <w:p w14:paraId="3D4C2581" w14:textId="6D644D1F" w:rsidR="00F11026" w:rsidRDefault="00F11026" w:rsidP="00F11026">
      <w:pPr>
        <w:pStyle w:val="IntenseQuote"/>
      </w:pPr>
      <w:r>
        <w:lastRenderedPageBreak/>
        <w:t>Table of Contents</w:t>
      </w:r>
    </w:p>
    <w:p w14:paraId="3BEFA2BC" w14:textId="104FE824" w:rsidR="00F11026" w:rsidRDefault="00F11026" w:rsidP="00F11026">
      <w:pPr>
        <w:pStyle w:val="IntenseQuote"/>
      </w:pPr>
      <w:r>
        <w:t>Part A</w:t>
      </w:r>
    </w:p>
    <w:p w14:paraId="64895ED4" w14:textId="4E19374A" w:rsidR="00F11026" w:rsidRDefault="00F11026" w:rsidP="00F11026">
      <w:pPr>
        <w:pStyle w:val="IntenseQuote"/>
      </w:pPr>
      <w:r>
        <w:t>Part D</w:t>
      </w:r>
    </w:p>
    <w:p w14:paraId="386AF936" w14:textId="449A081C" w:rsidR="00F11026" w:rsidRDefault="00F11026" w:rsidP="00F11026">
      <w:pPr>
        <w:pStyle w:val="IntenseQuote"/>
      </w:pPr>
      <w:r>
        <w:t>Part C</w:t>
      </w:r>
    </w:p>
    <w:p w14:paraId="6435F25C" w14:textId="36B04CA4" w:rsidR="00F11026" w:rsidRDefault="00F11026" w:rsidP="00F11026">
      <w:pPr>
        <w:pStyle w:val="IntenseQuote"/>
      </w:pPr>
      <w:r>
        <w:t>Part B</w:t>
      </w:r>
    </w:p>
    <w:p w14:paraId="247901B4" w14:textId="58382583" w:rsidR="00F11026" w:rsidRPr="00F11026" w:rsidRDefault="00F11026" w:rsidP="00F11026">
      <w:pPr>
        <w:pStyle w:val="IntenseQuote"/>
      </w:pPr>
      <w:r>
        <w:t xml:space="preserve">References </w:t>
      </w:r>
    </w:p>
    <w:p w14:paraId="1D29009F" w14:textId="1190407F" w:rsidR="00DA5B2F" w:rsidRPr="00DA5B2F" w:rsidRDefault="00DA5B2F" w:rsidP="00DA5B2F"/>
    <w:p w14:paraId="16A7D6D6" w14:textId="668EC845" w:rsidR="00F67F18" w:rsidRDefault="00F67F18" w:rsidP="00F67F18">
      <w:pPr>
        <w:rPr>
          <w:rFonts w:ascii="Arial" w:hAnsi="Arial" w:cs="Arial"/>
          <w:b/>
          <w:sz w:val="24"/>
        </w:rPr>
      </w:pPr>
      <w:r>
        <w:br w:type="page"/>
      </w:r>
      <w:r>
        <w:rPr>
          <w:rFonts w:ascii="Arial" w:hAnsi="Arial" w:cs="Arial"/>
          <w:b/>
          <w:sz w:val="24"/>
        </w:rPr>
        <w:lastRenderedPageBreak/>
        <w:t>Part A</w:t>
      </w:r>
    </w:p>
    <w:p w14:paraId="0E3DAC0D" w14:textId="77777777" w:rsidR="000E2D59" w:rsidRDefault="00B927B1" w:rsidP="00F67F18">
      <w:pPr>
        <w:rPr>
          <w:rFonts w:ascii="Arial" w:hAnsi="Arial" w:cs="Arial"/>
          <w:sz w:val="24"/>
        </w:rPr>
      </w:pPr>
      <w:r>
        <w:rPr>
          <w:rFonts w:ascii="Arial" w:hAnsi="Arial" w:cs="Arial"/>
          <w:sz w:val="24"/>
        </w:rPr>
        <w:t xml:space="preserve">The brief for this report requests </w:t>
      </w:r>
      <w:r w:rsidR="000E2D59">
        <w:rPr>
          <w:rFonts w:ascii="Arial" w:hAnsi="Arial" w:cs="Arial"/>
          <w:sz w:val="24"/>
        </w:rPr>
        <w:t xml:space="preserve">a discussion on the importance of object-oriented programming outlining a key importance on four key items that must be discussed during this section of the report. </w:t>
      </w:r>
    </w:p>
    <w:p w14:paraId="0EA5F7C7" w14:textId="044D86A5" w:rsidR="00B927B1" w:rsidRDefault="000E2D59" w:rsidP="00F67F18">
      <w:pPr>
        <w:rPr>
          <w:rFonts w:ascii="Arial" w:hAnsi="Arial" w:cs="Arial"/>
          <w:sz w:val="24"/>
        </w:rPr>
      </w:pPr>
      <w:r>
        <w:rPr>
          <w:rFonts w:ascii="Arial" w:hAnsi="Arial" w:cs="Arial"/>
          <w:sz w:val="24"/>
        </w:rPr>
        <w:t xml:space="preserve">Firstly, the brief asks for an explanation between classes and objects. Classes and objects are used to represent real life objects or entities. A class can represent an item whereas an object will represent its properties. For </w:t>
      </w:r>
      <w:r w:rsidR="00424D94">
        <w:rPr>
          <w:rFonts w:ascii="Arial" w:hAnsi="Arial" w:cs="Arial"/>
          <w:sz w:val="24"/>
        </w:rPr>
        <w:t>example,</w:t>
      </w:r>
      <w:r>
        <w:rPr>
          <w:rFonts w:ascii="Arial" w:hAnsi="Arial" w:cs="Arial"/>
          <w:sz w:val="24"/>
        </w:rPr>
        <w:t xml:space="preserve"> A car class would contain </w:t>
      </w:r>
      <w:r w:rsidR="00424D94">
        <w:rPr>
          <w:rFonts w:ascii="Arial" w:hAnsi="Arial" w:cs="Arial"/>
          <w:sz w:val="24"/>
        </w:rPr>
        <w:t>several</w:t>
      </w:r>
      <w:r>
        <w:rPr>
          <w:rFonts w:ascii="Arial" w:hAnsi="Arial" w:cs="Arial"/>
          <w:sz w:val="24"/>
        </w:rPr>
        <w:t xml:space="preserve"> object properties for example Doors, Seats, Wheels, Engine</w:t>
      </w:r>
      <w:r w:rsidR="00424D94">
        <w:rPr>
          <w:rFonts w:ascii="Arial" w:hAnsi="Arial" w:cs="Arial"/>
          <w:sz w:val="24"/>
        </w:rPr>
        <w:t>,</w:t>
      </w:r>
      <w:r>
        <w:rPr>
          <w:rFonts w:ascii="Arial" w:hAnsi="Arial" w:cs="Arial"/>
          <w:sz w:val="24"/>
        </w:rPr>
        <w:t xml:space="preserve"> etc.</w:t>
      </w:r>
      <w:r w:rsidR="00424D94">
        <w:rPr>
          <w:rFonts w:ascii="Arial" w:hAnsi="Arial" w:cs="Arial"/>
          <w:sz w:val="24"/>
        </w:rPr>
        <w:t xml:space="preserve"> Going from this a as a class represent its an item and an object represents its characteristics a method on the other hand would represent its behaviours. For example, in the car class example the methods could be accelerate, break or turn.</w:t>
      </w:r>
    </w:p>
    <w:p w14:paraId="2D331E44" w14:textId="030ECA76" w:rsidR="007279E4" w:rsidRDefault="007279E4" w:rsidP="00F67F18">
      <w:pPr>
        <w:rPr>
          <w:rFonts w:ascii="Arial" w:hAnsi="Arial" w:cs="Arial"/>
          <w:sz w:val="24"/>
        </w:rPr>
      </w:pPr>
      <w:r>
        <w:rPr>
          <w:rFonts w:ascii="Arial" w:hAnsi="Arial" w:cs="Arial"/>
          <w:sz w:val="24"/>
        </w:rPr>
        <w:t xml:space="preserve">Secondly the brief requests a debate over the use of inheritance of and polymorphism in large scale applications. Polymorphism and </w:t>
      </w:r>
      <w:r w:rsidR="006F754D">
        <w:rPr>
          <w:rFonts w:ascii="Arial" w:hAnsi="Arial" w:cs="Arial"/>
          <w:sz w:val="24"/>
        </w:rPr>
        <w:t xml:space="preserve">inheritance use classes and interfaces to outline general details to an object and then create a child class to that original class or interface to add specialisation. For example, if there was a student parent class would include properties like p number, name and course. Child classes could then be used to outline the different kind of students for example there could be a sub class for full time students and a sub class for part time students with properties that are only consistent to their classes. These principles are important as they can be very useful for when it comes to changing or adding to a program. Without using these </w:t>
      </w:r>
      <w:r w:rsidR="00F53E57">
        <w:rPr>
          <w:rFonts w:ascii="Arial" w:hAnsi="Arial" w:cs="Arial"/>
          <w:sz w:val="24"/>
        </w:rPr>
        <w:t>principles,</w:t>
      </w:r>
      <w:r w:rsidR="006F754D">
        <w:rPr>
          <w:rFonts w:ascii="Arial" w:hAnsi="Arial" w:cs="Arial"/>
          <w:sz w:val="24"/>
        </w:rPr>
        <w:t xml:space="preserve"> it would require a programmer to add sections of code to multiple places of code </w:t>
      </w:r>
      <w:proofErr w:type="gramStart"/>
      <w:r w:rsidR="006F754D">
        <w:rPr>
          <w:rFonts w:ascii="Arial" w:hAnsi="Arial" w:cs="Arial"/>
          <w:sz w:val="24"/>
        </w:rPr>
        <w:t>in order to</w:t>
      </w:r>
      <w:proofErr w:type="gramEnd"/>
      <w:r w:rsidR="006F754D">
        <w:rPr>
          <w:rFonts w:ascii="Arial" w:hAnsi="Arial" w:cs="Arial"/>
          <w:sz w:val="24"/>
        </w:rPr>
        <w:t xml:space="preserve"> add functionality. As oppose to with these principles </w:t>
      </w:r>
      <w:r w:rsidR="00F53E57">
        <w:rPr>
          <w:rFonts w:ascii="Arial" w:hAnsi="Arial" w:cs="Arial"/>
          <w:sz w:val="24"/>
        </w:rPr>
        <w:t>adding functionality is as simple adding sub classes with new properties or functionalities.</w:t>
      </w:r>
    </w:p>
    <w:p w14:paraId="6979C4DD" w14:textId="20E8F39B" w:rsidR="00F53E57" w:rsidRDefault="00F53E57" w:rsidP="00F67F18">
      <w:pPr>
        <w:rPr>
          <w:rFonts w:ascii="Arial" w:hAnsi="Arial" w:cs="Arial"/>
          <w:sz w:val="24"/>
        </w:rPr>
      </w:pPr>
      <w:r>
        <w:rPr>
          <w:rFonts w:ascii="Arial" w:hAnsi="Arial" w:cs="Arial"/>
          <w:sz w:val="24"/>
        </w:rPr>
        <w:t>Interfaces are an important part of object-oriented programming especially when using polymorphism. Interfaces should be used to outline what an object should do and then a class should be used</w:t>
      </w:r>
      <w:r w:rsidR="00813330">
        <w:rPr>
          <w:rFonts w:ascii="Arial" w:hAnsi="Arial" w:cs="Arial"/>
          <w:sz w:val="24"/>
        </w:rPr>
        <w:t xml:space="preserve"> to create the functionality outlined by the interface. For example, an interface could be used for pets. This could be used to outline that all pets should make a noise. Classes inheriting from this interface will all need to include a noise but could be different noises for example cats would ‘meow’ and dogs would ‘woof’.</w:t>
      </w:r>
    </w:p>
    <w:p w14:paraId="23D65083" w14:textId="4535E2F0" w:rsidR="00813330" w:rsidRDefault="001C4B7E" w:rsidP="00F67F18">
      <w:pPr>
        <w:rPr>
          <w:rFonts w:ascii="Arial" w:hAnsi="Arial" w:cs="Arial"/>
          <w:sz w:val="24"/>
        </w:rPr>
      </w:pPr>
      <w:r>
        <w:rPr>
          <w:rFonts w:ascii="Arial" w:hAnsi="Arial" w:cs="Arial"/>
          <w:sz w:val="24"/>
        </w:rPr>
        <w:t xml:space="preserve">The dependency inversion principle </w:t>
      </w:r>
      <w:r w:rsidR="00E44C4F">
        <w:rPr>
          <w:rFonts w:ascii="Arial" w:hAnsi="Arial" w:cs="Arial"/>
          <w:sz w:val="24"/>
        </w:rPr>
        <w:t xml:space="preserve">states that High level modules shouldn’t depend on low level but should depend on abstraction.  </w:t>
      </w:r>
      <w:r w:rsidR="007E657F">
        <w:rPr>
          <w:rFonts w:ascii="Arial" w:hAnsi="Arial" w:cs="Arial"/>
          <w:sz w:val="24"/>
        </w:rPr>
        <w:t>Also,</w:t>
      </w:r>
      <w:r w:rsidR="00E44C4F">
        <w:rPr>
          <w:rFonts w:ascii="Arial" w:hAnsi="Arial" w:cs="Arial"/>
          <w:sz w:val="24"/>
        </w:rPr>
        <w:t xml:space="preserve"> abstraction shouldn’t depend on </w:t>
      </w:r>
      <w:r w:rsidR="00C65132">
        <w:rPr>
          <w:rFonts w:ascii="Arial" w:hAnsi="Arial" w:cs="Arial"/>
          <w:sz w:val="24"/>
        </w:rPr>
        <w:t>details,</w:t>
      </w:r>
      <w:r w:rsidR="00E44C4F">
        <w:rPr>
          <w:rFonts w:ascii="Arial" w:hAnsi="Arial" w:cs="Arial"/>
          <w:sz w:val="24"/>
        </w:rPr>
        <w:t xml:space="preserve"> but details should depend on Abstraction</w:t>
      </w:r>
      <w:r w:rsidR="007E657F">
        <w:rPr>
          <w:rFonts w:ascii="Arial" w:hAnsi="Arial" w:cs="Arial"/>
          <w:sz w:val="24"/>
        </w:rPr>
        <w:t>. Th</w:t>
      </w:r>
      <w:r w:rsidR="00C65132">
        <w:rPr>
          <w:rFonts w:ascii="Arial" w:hAnsi="Arial" w:cs="Arial"/>
          <w:sz w:val="24"/>
        </w:rPr>
        <w:t xml:space="preserve">e clear advantage of this is that code will include more classes and interfaces and will be more flexible. The downside to this is that </w:t>
      </w:r>
    </w:p>
    <w:p w14:paraId="3F4FDD8A" w14:textId="75F2D47E" w:rsidR="003F1F77" w:rsidRDefault="003F1F77" w:rsidP="00F67F18">
      <w:pPr>
        <w:rPr>
          <w:rFonts w:ascii="Arial" w:hAnsi="Arial" w:cs="Arial"/>
          <w:sz w:val="24"/>
        </w:rPr>
      </w:pPr>
    </w:p>
    <w:p w14:paraId="7FCECC0C" w14:textId="3B76E650" w:rsidR="003F1F77" w:rsidRDefault="003F1F77" w:rsidP="00F67F18">
      <w:pPr>
        <w:rPr>
          <w:rFonts w:ascii="Arial" w:hAnsi="Arial" w:cs="Arial"/>
          <w:sz w:val="24"/>
        </w:rPr>
      </w:pPr>
    </w:p>
    <w:p w14:paraId="5B6E71F0" w14:textId="3715ED17" w:rsidR="003F1F77" w:rsidRDefault="003F1F77" w:rsidP="00F67F18">
      <w:pPr>
        <w:rPr>
          <w:rFonts w:ascii="Arial" w:hAnsi="Arial" w:cs="Arial"/>
          <w:sz w:val="24"/>
        </w:rPr>
      </w:pPr>
    </w:p>
    <w:p w14:paraId="2FA91D63" w14:textId="478BCDD8" w:rsidR="00156FFC" w:rsidRDefault="003F1F77" w:rsidP="00F67F18">
      <w:pPr>
        <w:rPr>
          <w:rFonts w:ascii="Arial" w:hAnsi="Arial" w:cs="Arial"/>
          <w:b/>
          <w:sz w:val="24"/>
        </w:rPr>
      </w:pPr>
      <w:r>
        <w:rPr>
          <w:rFonts w:ascii="Arial" w:hAnsi="Arial" w:cs="Arial"/>
          <w:b/>
          <w:sz w:val="24"/>
        </w:rPr>
        <w:lastRenderedPageBreak/>
        <w:t>PART D</w:t>
      </w:r>
    </w:p>
    <w:p w14:paraId="5964A3E5" w14:textId="49C2C279" w:rsidR="00D83E4B" w:rsidRDefault="00D83E4B" w:rsidP="00F67F18">
      <w:pPr>
        <w:rPr>
          <w:rFonts w:ascii="Arial" w:hAnsi="Arial" w:cs="Arial"/>
          <w:sz w:val="24"/>
        </w:rPr>
      </w:pPr>
      <w:r>
        <w:rPr>
          <w:rFonts w:ascii="Arial" w:hAnsi="Arial" w:cs="Arial"/>
          <w:sz w:val="24"/>
        </w:rPr>
        <w:t>Software testing is essential to any projects development life cycle.</w:t>
      </w:r>
      <w:r w:rsidR="00172BC9">
        <w:rPr>
          <w:rFonts w:ascii="Arial" w:hAnsi="Arial" w:cs="Arial"/>
          <w:sz w:val="24"/>
        </w:rPr>
        <w:t xml:space="preserve"> Poor software testing can result in major bugs not being solved for the duration of a projects life cycle. The longer it takes for bug to be found in a project the higher the cost</w:t>
      </w:r>
      <w:r w:rsidR="001441D5">
        <w:rPr>
          <w:rFonts w:ascii="Arial" w:hAnsi="Arial" w:cs="Arial"/>
          <w:sz w:val="24"/>
        </w:rPr>
        <w:t xml:space="preserve"> for the project.</w:t>
      </w:r>
    </w:p>
    <w:p w14:paraId="4FAB7186" w14:textId="480B8CAE" w:rsidR="001441D5" w:rsidRDefault="001441D5" w:rsidP="00F67F18">
      <w:pPr>
        <w:rPr>
          <w:rFonts w:ascii="Arial" w:hAnsi="Arial" w:cs="Arial"/>
          <w:sz w:val="24"/>
        </w:rPr>
      </w:pPr>
      <w:r>
        <w:rPr>
          <w:rFonts w:ascii="Arial" w:hAnsi="Arial" w:cs="Arial"/>
          <w:sz w:val="24"/>
        </w:rPr>
        <w:t xml:space="preserve">A software bug can be defined by doing something that the product specification says it shouldn’t or not doing something it should. By doing something the product specification doesn’t mention but should do. </w:t>
      </w:r>
      <w:r w:rsidR="009C51BA">
        <w:rPr>
          <w:rFonts w:ascii="Arial" w:hAnsi="Arial" w:cs="Arial"/>
          <w:sz w:val="24"/>
        </w:rPr>
        <w:t>Also,</w:t>
      </w:r>
      <w:r>
        <w:rPr>
          <w:rFonts w:ascii="Arial" w:hAnsi="Arial" w:cs="Arial"/>
          <w:sz w:val="24"/>
        </w:rPr>
        <w:t xml:space="preserve"> if the finished product is too slow or difficult to use.</w:t>
      </w:r>
    </w:p>
    <w:p w14:paraId="57464B89" w14:textId="3F39B524" w:rsidR="001F6077" w:rsidRDefault="001F6077" w:rsidP="00F67F18">
      <w:pPr>
        <w:rPr>
          <w:rFonts w:ascii="Arial" w:hAnsi="Arial" w:cs="Arial"/>
          <w:sz w:val="24"/>
        </w:rPr>
      </w:pPr>
      <w:r>
        <w:rPr>
          <w:rFonts w:ascii="Arial" w:hAnsi="Arial" w:cs="Arial"/>
          <w:sz w:val="24"/>
        </w:rPr>
        <w:t>Software testing can prove to be incredibly expensive with cost only growing within a projects lifecycle. It has been estimated that up to 50% of a projects budget can be taken up project testing [1].</w:t>
      </w:r>
      <w:r w:rsidR="007F56AD">
        <w:rPr>
          <w:rFonts w:ascii="Arial" w:hAnsi="Arial" w:cs="Arial"/>
          <w:sz w:val="24"/>
        </w:rPr>
        <w:t xml:space="preserve"> </w:t>
      </w:r>
    </w:p>
    <w:p w14:paraId="2A4EB92C" w14:textId="219D2C73" w:rsidR="00003F58" w:rsidRDefault="00003F58" w:rsidP="00F67F18">
      <w:pPr>
        <w:rPr>
          <w:rFonts w:ascii="Arial" w:hAnsi="Arial" w:cs="Arial"/>
          <w:sz w:val="24"/>
        </w:rPr>
      </w:pPr>
      <w:r>
        <w:rPr>
          <w:rFonts w:ascii="Arial" w:hAnsi="Arial" w:cs="Arial"/>
          <w:sz w:val="24"/>
        </w:rPr>
        <w:t xml:space="preserve">There are many different types of software testing. One of which is White Box testing. White-Box testing is a sophisticated way of software testing where a tester must look at the inner workings of a program to identify any software bugs. White box testing can be great as it as seen as stable </w:t>
      </w:r>
      <w:r w:rsidR="00426713">
        <w:rPr>
          <w:rFonts w:ascii="Arial" w:hAnsi="Arial" w:cs="Arial"/>
          <w:sz w:val="24"/>
        </w:rPr>
        <w:t>as most tests can be reused if the objects that compromise the code do not return [2].</w:t>
      </w:r>
    </w:p>
    <w:p w14:paraId="25BEEE41" w14:textId="5E3449E1" w:rsidR="00426713" w:rsidRDefault="00426713" w:rsidP="00F67F18">
      <w:pPr>
        <w:rPr>
          <w:rFonts w:ascii="Arial" w:hAnsi="Arial" w:cs="Arial"/>
          <w:sz w:val="24"/>
        </w:rPr>
      </w:pPr>
      <w:r>
        <w:rPr>
          <w:rFonts w:ascii="Arial" w:hAnsi="Arial" w:cs="Arial"/>
          <w:sz w:val="24"/>
        </w:rPr>
        <w:t xml:space="preserve">Black-Box testing is seen as testing looking at outputs alone. The benefits of this are great as this form of software testing is extremely easy in comparison to others. It is also by far one of the quickest forms of software testing </w:t>
      </w:r>
      <w:proofErr w:type="gramStart"/>
      <w:r>
        <w:rPr>
          <w:rFonts w:ascii="Arial" w:hAnsi="Arial" w:cs="Arial"/>
          <w:sz w:val="24"/>
        </w:rPr>
        <w:t>and also</w:t>
      </w:r>
      <w:proofErr w:type="gramEnd"/>
      <w:r>
        <w:rPr>
          <w:rFonts w:ascii="Arial" w:hAnsi="Arial" w:cs="Arial"/>
          <w:sz w:val="24"/>
        </w:rPr>
        <w:t xml:space="preserve"> seen as simple as it is based off of studying valid and invalid inputs and outputs.</w:t>
      </w:r>
    </w:p>
    <w:p w14:paraId="10C73B5B" w14:textId="25B1C7C2" w:rsidR="00D342BE" w:rsidRDefault="00426713" w:rsidP="00F67F18">
      <w:pPr>
        <w:rPr>
          <w:rFonts w:ascii="Arial" w:hAnsi="Arial" w:cs="Arial"/>
          <w:sz w:val="24"/>
        </w:rPr>
      </w:pPr>
      <w:r>
        <w:rPr>
          <w:rFonts w:ascii="Arial" w:hAnsi="Arial" w:cs="Arial"/>
          <w:sz w:val="24"/>
        </w:rPr>
        <w:t xml:space="preserve">Unit testing is a </w:t>
      </w:r>
      <w:r w:rsidR="000029CC">
        <w:rPr>
          <w:rFonts w:ascii="Arial" w:hAnsi="Arial" w:cs="Arial"/>
          <w:sz w:val="24"/>
        </w:rPr>
        <w:t xml:space="preserve">form of White-box testing normally done by programmers during the programming cycle of the projects as the code is being written. This form of testing is normally only used for small sections of code and would not be used to test anything larger than a class [1]. This form of testing is essential as it can outline bugs early in the project development cycle and can avoid </w:t>
      </w:r>
      <w:r w:rsidR="00925801">
        <w:rPr>
          <w:rFonts w:ascii="Arial" w:hAnsi="Arial" w:cs="Arial"/>
          <w:sz w:val="24"/>
        </w:rPr>
        <w:t xml:space="preserve">being slowed down by small bugs late in the projects </w:t>
      </w:r>
      <w:r w:rsidR="00D342BE">
        <w:rPr>
          <w:rFonts w:ascii="Arial" w:hAnsi="Arial" w:cs="Arial"/>
          <w:sz w:val="24"/>
        </w:rPr>
        <w:t>life [</w:t>
      </w:r>
      <w:r w:rsidR="00925801">
        <w:rPr>
          <w:rFonts w:ascii="Arial" w:hAnsi="Arial" w:cs="Arial"/>
          <w:sz w:val="24"/>
        </w:rPr>
        <w:t>3].</w:t>
      </w:r>
      <w:r w:rsidR="002B17A8">
        <w:rPr>
          <w:rFonts w:ascii="Arial" w:hAnsi="Arial" w:cs="Arial"/>
          <w:sz w:val="24"/>
        </w:rPr>
        <w:t xml:space="preserve"> </w:t>
      </w:r>
      <w:r w:rsidR="00D342BE">
        <w:rPr>
          <w:rFonts w:ascii="Arial" w:hAnsi="Arial" w:cs="Arial"/>
          <w:sz w:val="24"/>
        </w:rPr>
        <w:t>The next step</w:t>
      </w:r>
      <w:r w:rsidR="002B17A8">
        <w:rPr>
          <w:rFonts w:ascii="Arial" w:hAnsi="Arial" w:cs="Arial"/>
          <w:sz w:val="24"/>
        </w:rPr>
        <w:t xml:space="preserve"> in the testing cycle is integration testing which is simply Unit testing on a slightly larger scale possibly using a few classes and interfaces together. </w:t>
      </w:r>
    </w:p>
    <w:p w14:paraId="30491E84" w14:textId="10EBC147" w:rsidR="005B4712" w:rsidRDefault="002B17A8" w:rsidP="00F67F18">
      <w:pPr>
        <w:rPr>
          <w:rFonts w:ascii="Arial" w:hAnsi="Arial" w:cs="Arial"/>
          <w:sz w:val="24"/>
        </w:rPr>
      </w:pPr>
      <w:r>
        <w:rPr>
          <w:rFonts w:ascii="Arial" w:hAnsi="Arial" w:cs="Arial"/>
          <w:sz w:val="24"/>
        </w:rPr>
        <w:t xml:space="preserve">Moving on later into the testing cycle would be the use of a beta test. This test would be carried out late in the development cycle. This is normally conducted by possible customers and would be conducted on </w:t>
      </w:r>
      <w:r w:rsidR="004F5029">
        <w:rPr>
          <w:rFonts w:ascii="Arial" w:hAnsi="Arial" w:cs="Arial"/>
          <w:sz w:val="24"/>
        </w:rPr>
        <w:t>the full version of the product or at least a large chunk of it.</w:t>
      </w:r>
      <w:r w:rsidR="00AC725D">
        <w:rPr>
          <w:rFonts w:ascii="Arial" w:hAnsi="Arial" w:cs="Arial"/>
          <w:sz w:val="24"/>
        </w:rPr>
        <w:t xml:space="preserve"> The purpose of this is to gain feedback from possible clients and fix problems before a </w:t>
      </w:r>
      <w:r w:rsidR="005B4712">
        <w:rPr>
          <w:rFonts w:ascii="Arial" w:hAnsi="Arial" w:cs="Arial"/>
          <w:sz w:val="24"/>
        </w:rPr>
        <w:t>large-scale</w:t>
      </w:r>
      <w:r w:rsidR="00AC725D">
        <w:rPr>
          <w:rFonts w:ascii="Arial" w:hAnsi="Arial" w:cs="Arial"/>
          <w:sz w:val="24"/>
        </w:rPr>
        <w:t xml:space="preserve"> release. </w:t>
      </w:r>
    </w:p>
    <w:p w14:paraId="09D0236D" w14:textId="4AF7505A" w:rsidR="002B17A8" w:rsidRDefault="005B4712" w:rsidP="00F67F18">
      <w:pPr>
        <w:rPr>
          <w:rFonts w:ascii="Arial" w:hAnsi="Arial" w:cs="Arial"/>
          <w:sz w:val="24"/>
        </w:rPr>
      </w:pPr>
      <w:r>
        <w:rPr>
          <w:rFonts w:ascii="Arial" w:hAnsi="Arial" w:cs="Arial"/>
          <w:sz w:val="24"/>
        </w:rPr>
        <w:br w:type="page"/>
      </w:r>
    </w:p>
    <w:p w14:paraId="27B6B111" w14:textId="2A3413B3" w:rsidR="00D463E0" w:rsidRDefault="005B4712" w:rsidP="00F67F18">
      <w:pPr>
        <w:rPr>
          <w:rFonts w:ascii="Arial" w:hAnsi="Arial" w:cs="Arial"/>
          <w:b/>
          <w:sz w:val="24"/>
        </w:rPr>
      </w:pPr>
      <w:r>
        <w:rPr>
          <w:rFonts w:ascii="Arial" w:hAnsi="Arial" w:cs="Arial"/>
          <w:b/>
          <w:sz w:val="24"/>
        </w:rPr>
        <w:lastRenderedPageBreak/>
        <w:t>Part C</w:t>
      </w:r>
    </w:p>
    <w:p w14:paraId="2AE47380" w14:textId="34014BFF" w:rsidR="00262DED" w:rsidRPr="00262DED" w:rsidRDefault="00262DED" w:rsidP="00F67F18">
      <w:pPr>
        <w:rPr>
          <w:rFonts w:ascii="Arial" w:hAnsi="Arial" w:cs="Arial"/>
          <w:sz w:val="24"/>
        </w:rPr>
      </w:pPr>
      <w:r>
        <w:rPr>
          <w:rFonts w:ascii="Arial" w:hAnsi="Arial" w:cs="Arial"/>
          <w:sz w:val="24"/>
        </w:rPr>
        <w:t xml:space="preserve">The cod supplied for this section of the report allows the user to conduct fake tests and asks if they were successful. The Program will then cycle back after it has asked for each test that has bee conducted and will then </w:t>
      </w:r>
    </w:p>
    <w:p w14:paraId="5CFFABD0" w14:textId="3DF01D29" w:rsidR="00D463E0" w:rsidRPr="00D463E0" w:rsidRDefault="00BA595E" w:rsidP="00F67F18">
      <w:pPr>
        <w:rPr>
          <w:rFonts w:ascii="Arial" w:hAnsi="Arial" w:cs="Arial"/>
          <w:sz w:val="24"/>
        </w:rPr>
      </w:pPr>
      <w:r>
        <w:rPr>
          <w:noProof/>
        </w:rPr>
        <w:drawing>
          <wp:anchor distT="0" distB="0" distL="114300" distR="114300" simplePos="0" relativeHeight="251658240" behindDoc="1" locked="0" layoutInCell="1" allowOverlap="1" wp14:anchorId="3F9EDC24" wp14:editId="3C2E7C63">
            <wp:simplePos x="0" y="0"/>
            <wp:positionH relativeFrom="column">
              <wp:posOffset>151765</wp:posOffset>
            </wp:positionH>
            <wp:positionV relativeFrom="paragraph">
              <wp:posOffset>4445</wp:posOffset>
            </wp:positionV>
            <wp:extent cx="3896995" cy="2047875"/>
            <wp:effectExtent l="0" t="0" r="8255" b="9525"/>
            <wp:wrapTight wrapText="bothSides">
              <wp:wrapPolygon edited="0">
                <wp:start x="0" y="0"/>
                <wp:lineTo x="0" y="21500"/>
                <wp:lineTo x="21540" y="21500"/>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1936" t="11522" r="35687" b="58788"/>
                    <a:stretch/>
                  </pic:blipFill>
                  <pic:spPr bwMode="auto">
                    <a:xfrm>
                      <a:off x="0" y="0"/>
                      <a:ext cx="3896995" cy="2047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63E0">
        <w:rPr>
          <w:rFonts w:ascii="Arial" w:hAnsi="Arial" w:cs="Arial"/>
          <w:sz w:val="24"/>
        </w:rPr>
        <w:t>The brief supplies a program to be studied and demands that the program be taken and for the author of this report to create a set of UML diagrams to s</w:t>
      </w:r>
      <w:r w:rsidR="00AF7B15">
        <w:rPr>
          <w:rFonts w:ascii="Arial" w:hAnsi="Arial" w:cs="Arial"/>
          <w:sz w:val="24"/>
        </w:rPr>
        <w:t xml:space="preserve"> </w:t>
      </w:r>
      <w:r w:rsidR="00D463E0">
        <w:rPr>
          <w:rFonts w:ascii="Arial" w:hAnsi="Arial" w:cs="Arial"/>
          <w:sz w:val="24"/>
        </w:rPr>
        <w:t xml:space="preserve">how the structure of the program. The first UML diagram is below and </w:t>
      </w:r>
      <w:r>
        <w:rPr>
          <w:rFonts w:ascii="Arial" w:hAnsi="Arial" w:cs="Arial"/>
          <w:sz w:val="24"/>
        </w:rPr>
        <w:t>shows the inheritance between the printing interfaces and the printing classes. Both classes inherit the print status attribute and the Print() operation.</w:t>
      </w:r>
    </w:p>
    <w:p w14:paraId="4D0F04D4" w14:textId="77777777" w:rsidR="00BA595E" w:rsidRDefault="00BA595E" w:rsidP="00BA595E">
      <w:pPr>
        <w:rPr>
          <w:rFonts w:ascii="Arial" w:hAnsi="Arial" w:cs="Arial"/>
          <w:sz w:val="24"/>
        </w:rPr>
      </w:pPr>
    </w:p>
    <w:p w14:paraId="1E5C842A" w14:textId="77777777" w:rsidR="00A510CE" w:rsidRDefault="00BA595E" w:rsidP="00BA595E">
      <w:pPr>
        <w:rPr>
          <w:rFonts w:ascii="Arial" w:hAnsi="Arial" w:cs="Arial"/>
          <w:sz w:val="24"/>
        </w:rPr>
      </w:pPr>
      <w:r>
        <w:rPr>
          <w:noProof/>
        </w:rPr>
        <w:drawing>
          <wp:anchor distT="0" distB="0" distL="114300" distR="114300" simplePos="0" relativeHeight="251659264" behindDoc="1" locked="0" layoutInCell="1" allowOverlap="1" wp14:anchorId="1C5FD4CC" wp14:editId="314C8014">
            <wp:simplePos x="0" y="0"/>
            <wp:positionH relativeFrom="margin">
              <wp:align>left</wp:align>
            </wp:positionH>
            <wp:positionV relativeFrom="paragraph">
              <wp:posOffset>1270</wp:posOffset>
            </wp:positionV>
            <wp:extent cx="2171700" cy="2866203"/>
            <wp:effectExtent l="0" t="0" r="0" b="0"/>
            <wp:wrapTight wrapText="bothSides">
              <wp:wrapPolygon edited="0">
                <wp:start x="0" y="0"/>
                <wp:lineTo x="0" y="21394"/>
                <wp:lineTo x="21411" y="21394"/>
                <wp:lineTo x="214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6561" t="11743" r="30700" b="30650"/>
                    <a:stretch/>
                  </pic:blipFill>
                  <pic:spPr bwMode="auto">
                    <a:xfrm>
                      <a:off x="0" y="0"/>
                      <a:ext cx="2171700" cy="2866203"/>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rPr>
        <w:t>Also created are was a second UML Diagram showing t</w:t>
      </w:r>
      <w:r w:rsidR="00427B10">
        <w:rPr>
          <w:rFonts w:ascii="Arial" w:hAnsi="Arial" w:cs="Arial"/>
          <w:sz w:val="24"/>
        </w:rPr>
        <w:t xml:space="preserve">he links from the ‘IDeveloper’ and ‘ITester’. User </w:t>
      </w:r>
      <w:r w:rsidR="00142F45">
        <w:rPr>
          <w:rFonts w:ascii="Arial" w:hAnsi="Arial" w:cs="Arial"/>
          <w:sz w:val="24"/>
        </w:rPr>
        <w:t>inherits</w:t>
      </w:r>
      <w:r w:rsidR="00427B10">
        <w:rPr>
          <w:rFonts w:ascii="Arial" w:hAnsi="Arial" w:cs="Arial"/>
          <w:sz w:val="24"/>
        </w:rPr>
        <w:t xml:space="preserve"> the ‘username’ attribute from the ‘ITester’</w:t>
      </w:r>
      <w:r w:rsidR="00142F45">
        <w:rPr>
          <w:rFonts w:ascii="Arial" w:hAnsi="Arial" w:cs="Arial"/>
          <w:sz w:val="24"/>
        </w:rPr>
        <w:t>. Developers and testers will then have inherited username from ‘user’. Developer also inherits ‘F</w:t>
      </w:r>
    </w:p>
    <w:p w14:paraId="67E2AE07" w14:textId="3BFFF629" w:rsidR="00A510CE" w:rsidRDefault="009C04E9">
      <w:pPr>
        <w:rPr>
          <w:rFonts w:ascii="Arial" w:hAnsi="Arial" w:cs="Arial"/>
          <w:sz w:val="24"/>
        </w:rPr>
      </w:pPr>
      <w:r>
        <w:rPr>
          <w:rFonts w:ascii="Arial" w:hAnsi="Arial" w:cs="Arial"/>
          <w:sz w:val="24"/>
        </w:rPr>
        <w:t xml:space="preserve">The program uses the Singleton design pattern to access the data on whether the test was successful or not. </w:t>
      </w:r>
      <w:r w:rsidR="00AA1B9C">
        <w:rPr>
          <w:rFonts w:ascii="Arial" w:hAnsi="Arial" w:cs="Arial"/>
          <w:sz w:val="24"/>
        </w:rPr>
        <w:t xml:space="preserve">The pattern will then allow the program </w:t>
      </w:r>
      <w:r w:rsidR="007052FD">
        <w:rPr>
          <w:rFonts w:ascii="Arial" w:hAnsi="Arial" w:cs="Arial"/>
          <w:sz w:val="24"/>
        </w:rPr>
        <w:t>to ask the user if the problem has been solved.</w:t>
      </w:r>
      <w:r w:rsidR="007A730D" w:rsidRPr="007A730D">
        <w:rPr>
          <w:rFonts w:ascii="Arial" w:hAnsi="Arial" w:cs="Arial"/>
          <w:sz w:val="24"/>
        </w:rPr>
        <w:t xml:space="preserve"> </w:t>
      </w:r>
      <w:proofErr w:type="spellStart"/>
      <w:proofErr w:type="gramStart"/>
      <w:r w:rsidR="007A730D">
        <w:rPr>
          <w:rFonts w:ascii="Arial" w:hAnsi="Arial" w:cs="Arial"/>
          <w:sz w:val="24"/>
        </w:rPr>
        <w:t>ixProblem</w:t>
      </w:r>
      <w:proofErr w:type="spellEnd"/>
      <w:r w:rsidR="007A730D">
        <w:rPr>
          <w:rFonts w:ascii="Arial" w:hAnsi="Arial" w:cs="Arial"/>
          <w:sz w:val="24"/>
        </w:rPr>
        <w:t>(</w:t>
      </w:r>
      <w:proofErr w:type="gramEnd"/>
      <w:r w:rsidR="007A730D">
        <w:rPr>
          <w:rFonts w:ascii="Arial" w:hAnsi="Arial" w:cs="Arial"/>
          <w:sz w:val="24"/>
        </w:rPr>
        <w:t>)’ from the IDeveloper interface.</w:t>
      </w:r>
      <w:r w:rsidR="00A510CE">
        <w:rPr>
          <w:rFonts w:ascii="Arial" w:hAnsi="Arial" w:cs="Arial"/>
          <w:sz w:val="24"/>
        </w:rPr>
        <w:br w:type="page"/>
      </w:r>
    </w:p>
    <w:p w14:paraId="41B3341D" w14:textId="7250F9B0" w:rsidR="00A510CE" w:rsidRDefault="00A510CE" w:rsidP="00BA595E">
      <w:pPr>
        <w:rPr>
          <w:rFonts w:ascii="Arial" w:hAnsi="Arial" w:cs="Arial"/>
          <w:b/>
          <w:sz w:val="24"/>
        </w:rPr>
      </w:pPr>
      <w:r>
        <w:rPr>
          <w:rFonts w:ascii="Arial" w:hAnsi="Arial" w:cs="Arial"/>
          <w:b/>
          <w:sz w:val="24"/>
        </w:rPr>
        <w:lastRenderedPageBreak/>
        <w:t>Part B</w:t>
      </w:r>
      <w:r w:rsidR="007052FD">
        <w:rPr>
          <w:rFonts w:ascii="Arial" w:hAnsi="Arial" w:cs="Arial"/>
          <w:b/>
          <w:sz w:val="24"/>
        </w:rPr>
        <w:t xml:space="preserve"> </w:t>
      </w:r>
    </w:p>
    <w:p w14:paraId="2787D597" w14:textId="327B184E" w:rsidR="007052FD" w:rsidRDefault="00BA597B" w:rsidP="00BA595E">
      <w:pPr>
        <w:rPr>
          <w:rFonts w:ascii="Arial" w:hAnsi="Arial" w:cs="Arial"/>
          <w:sz w:val="24"/>
        </w:rPr>
      </w:pPr>
      <w:r>
        <w:rPr>
          <w:rFonts w:ascii="Arial" w:hAnsi="Arial" w:cs="Arial"/>
          <w:sz w:val="24"/>
        </w:rPr>
        <w:t xml:space="preserve">The brief provides </w:t>
      </w:r>
      <w:r w:rsidR="008C5713">
        <w:rPr>
          <w:rFonts w:ascii="Arial" w:hAnsi="Arial" w:cs="Arial"/>
          <w:sz w:val="24"/>
        </w:rPr>
        <w:t>4 challenges to be attempted. The first of which of which is to create a class that enables the user to add new spoons</w:t>
      </w:r>
      <w:r w:rsidR="00101BDF">
        <w:rPr>
          <w:rFonts w:ascii="Arial" w:hAnsi="Arial" w:cs="Arial"/>
          <w:sz w:val="24"/>
        </w:rPr>
        <w:t>. A simple class created simply adds the new spoon to the current total price. The completed program can be seen in the screenshot below.</w:t>
      </w:r>
    </w:p>
    <w:p w14:paraId="37602FF8" w14:textId="4691DF47" w:rsidR="00FC329A" w:rsidRPr="00FC329A" w:rsidRDefault="00FC329A" w:rsidP="00BA595E">
      <w:pPr>
        <w:rPr>
          <w:rFonts w:ascii="Arial" w:hAnsi="Arial" w:cs="Arial"/>
          <w:b/>
          <w:sz w:val="24"/>
        </w:rPr>
      </w:pPr>
      <w:r>
        <w:rPr>
          <w:rFonts w:ascii="Arial" w:hAnsi="Arial" w:cs="Arial"/>
          <w:b/>
          <w:sz w:val="24"/>
        </w:rPr>
        <w:t xml:space="preserve">Exercise 1: Spoon </w:t>
      </w:r>
    </w:p>
    <w:p w14:paraId="1737B601" w14:textId="547EC876" w:rsidR="00101BDF" w:rsidRDefault="00101BDF" w:rsidP="00BA595E">
      <w:pPr>
        <w:rPr>
          <w:rFonts w:ascii="Arial" w:hAnsi="Arial" w:cs="Arial"/>
          <w:sz w:val="24"/>
        </w:rPr>
      </w:pPr>
      <w:r>
        <w:rPr>
          <w:noProof/>
        </w:rPr>
        <w:drawing>
          <wp:inline distT="0" distB="0" distL="0" distR="0" wp14:anchorId="3F9EEE3F" wp14:editId="78579F14">
            <wp:extent cx="5343525" cy="2802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461" t="17061" r="25382" b="40177"/>
                    <a:stretch/>
                  </pic:blipFill>
                  <pic:spPr bwMode="auto">
                    <a:xfrm>
                      <a:off x="0" y="0"/>
                      <a:ext cx="5355693" cy="2808828"/>
                    </a:xfrm>
                    <a:prstGeom prst="rect">
                      <a:avLst/>
                    </a:prstGeom>
                    <a:ln>
                      <a:noFill/>
                    </a:ln>
                    <a:extLst>
                      <a:ext uri="{53640926-AAD7-44D8-BBD7-CCE9431645EC}">
                        <a14:shadowObscured xmlns:a14="http://schemas.microsoft.com/office/drawing/2010/main"/>
                      </a:ext>
                    </a:extLst>
                  </pic:spPr>
                </pic:pic>
              </a:graphicData>
            </a:graphic>
          </wp:inline>
        </w:drawing>
      </w:r>
    </w:p>
    <w:p w14:paraId="1EDD3CFF" w14:textId="52CA1ED1" w:rsidR="00101BDF" w:rsidRDefault="00101BDF" w:rsidP="00BA595E">
      <w:pPr>
        <w:rPr>
          <w:rFonts w:ascii="Arial" w:hAnsi="Arial" w:cs="Arial"/>
          <w:sz w:val="24"/>
        </w:rPr>
      </w:pPr>
      <w:r>
        <w:rPr>
          <w:rFonts w:ascii="Arial" w:hAnsi="Arial" w:cs="Arial"/>
          <w:sz w:val="24"/>
        </w:rPr>
        <w:t>Above is a simple easy test to see if the program is working as it should. Below will be a table displaying a small black box test of the results of different tests.</w:t>
      </w:r>
    </w:p>
    <w:tbl>
      <w:tblPr>
        <w:tblStyle w:val="TableGrid"/>
        <w:tblW w:w="0" w:type="auto"/>
        <w:tblLook w:val="04A0" w:firstRow="1" w:lastRow="0" w:firstColumn="1" w:lastColumn="0" w:noHBand="0" w:noVBand="1"/>
      </w:tblPr>
      <w:tblGrid>
        <w:gridCol w:w="1741"/>
        <w:gridCol w:w="1869"/>
        <w:gridCol w:w="5406"/>
      </w:tblGrid>
      <w:tr w:rsidR="00FC329A" w14:paraId="21FE4137" w14:textId="77777777" w:rsidTr="00101BDF">
        <w:tc>
          <w:tcPr>
            <w:tcW w:w="3005" w:type="dxa"/>
          </w:tcPr>
          <w:p w14:paraId="38FCADBE" w14:textId="574ED877" w:rsidR="00101BDF" w:rsidRDefault="00101BDF" w:rsidP="00101BDF">
            <w:pPr>
              <w:jc w:val="center"/>
              <w:rPr>
                <w:rFonts w:ascii="Arial" w:hAnsi="Arial" w:cs="Arial"/>
                <w:sz w:val="24"/>
              </w:rPr>
            </w:pPr>
            <w:r>
              <w:rPr>
                <w:rFonts w:ascii="Arial" w:hAnsi="Arial" w:cs="Arial"/>
                <w:sz w:val="24"/>
              </w:rPr>
              <w:t>Input</w:t>
            </w:r>
          </w:p>
        </w:tc>
        <w:tc>
          <w:tcPr>
            <w:tcW w:w="3005" w:type="dxa"/>
          </w:tcPr>
          <w:p w14:paraId="50A21ADA" w14:textId="76C7D549" w:rsidR="00101BDF" w:rsidRDefault="00101BDF" w:rsidP="00101BDF">
            <w:pPr>
              <w:jc w:val="center"/>
              <w:rPr>
                <w:rFonts w:ascii="Arial" w:hAnsi="Arial" w:cs="Arial"/>
                <w:sz w:val="24"/>
              </w:rPr>
            </w:pPr>
            <w:r>
              <w:rPr>
                <w:rFonts w:ascii="Arial" w:hAnsi="Arial" w:cs="Arial"/>
                <w:sz w:val="24"/>
              </w:rPr>
              <w:t>Explanation</w:t>
            </w:r>
          </w:p>
        </w:tc>
        <w:tc>
          <w:tcPr>
            <w:tcW w:w="3006" w:type="dxa"/>
          </w:tcPr>
          <w:p w14:paraId="75ED0C50" w14:textId="5D859340" w:rsidR="00101BDF" w:rsidRDefault="00101BDF" w:rsidP="00101BDF">
            <w:pPr>
              <w:jc w:val="center"/>
              <w:rPr>
                <w:rFonts w:ascii="Arial" w:hAnsi="Arial" w:cs="Arial"/>
                <w:sz w:val="24"/>
              </w:rPr>
            </w:pPr>
            <w:r>
              <w:rPr>
                <w:rFonts w:ascii="Arial" w:hAnsi="Arial" w:cs="Arial"/>
                <w:sz w:val="24"/>
              </w:rPr>
              <w:t>Screenshot</w:t>
            </w:r>
          </w:p>
        </w:tc>
      </w:tr>
      <w:tr w:rsidR="00FC329A" w14:paraId="18501E40" w14:textId="77777777" w:rsidTr="00101BDF">
        <w:tc>
          <w:tcPr>
            <w:tcW w:w="3005" w:type="dxa"/>
          </w:tcPr>
          <w:p w14:paraId="3218A10A" w14:textId="4C31A120" w:rsidR="00101BDF" w:rsidRDefault="00101BDF" w:rsidP="00BA595E">
            <w:pPr>
              <w:rPr>
                <w:rFonts w:ascii="Arial" w:hAnsi="Arial" w:cs="Arial"/>
                <w:sz w:val="24"/>
              </w:rPr>
            </w:pPr>
            <w:r>
              <w:rPr>
                <w:rFonts w:ascii="Arial" w:hAnsi="Arial" w:cs="Arial"/>
                <w:sz w:val="24"/>
              </w:rPr>
              <w:t>“Yes”</w:t>
            </w:r>
          </w:p>
        </w:tc>
        <w:tc>
          <w:tcPr>
            <w:tcW w:w="3005" w:type="dxa"/>
          </w:tcPr>
          <w:p w14:paraId="7DBA9939" w14:textId="77777777" w:rsidR="00101BDF" w:rsidRDefault="00101BDF" w:rsidP="00BA595E">
            <w:pPr>
              <w:rPr>
                <w:rFonts w:ascii="Arial" w:hAnsi="Arial" w:cs="Arial"/>
                <w:sz w:val="24"/>
              </w:rPr>
            </w:pPr>
            <w:r>
              <w:rPr>
                <w:rFonts w:ascii="Arial" w:hAnsi="Arial" w:cs="Arial"/>
                <w:sz w:val="24"/>
              </w:rPr>
              <w:t xml:space="preserve">Inputting the “Yes” </w:t>
            </w:r>
          </w:p>
          <w:p w14:paraId="75E6D01A" w14:textId="3F95E79C" w:rsidR="00101BDF" w:rsidRDefault="00101BDF" w:rsidP="00BA595E">
            <w:pPr>
              <w:rPr>
                <w:rFonts w:ascii="Arial" w:hAnsi="Arial" w:cs="Arial"/>
                <w:sz w:val="24"/>
              </w:rPr>
            </w:pPr>
            <w:r>
              <w:rPr>
                <w:rFonts w:ascii="Arial" w:hAnsi="Arial" w:cs="Arial"/>
                <w:sz w:val="24"/>
              </w:rPr>
              <w:t xml:space="preserve">Provides the expected output and adds a new spoon price to the current </w:t>
            </w:r>
            <w:r w:rsidR="00FC329A">
              <w:rPr>
                <w:rFonts w:ascii="Arial" w:hAnsi="Arial" w:cs="Arial"/>
                <w:sz w:val="24"/>
              </w:rPr>
              <w:t>total.</w:t>
            </w:r>
          </w:p>
        </w:tc>
        <w:tc>
          <w:tcPr>
            <w:tcW w:w="3006" w:type="dxa"/>
          </w:tcPr>
          <w:p w14:paraId="32CA5C9F" w14:textId="709F563D" w:rsidR="00101BDF" w:rsidRDefault="00101BDF" w:rsidP="00BA595E">
            <w:pPr>
              <w:rPr>
                <w:rFonts w:ascii="Arial" w:hAnsi="Arial" w:cs="Arial"/>
                <w:sz w:val="24"/>
              </w:rPr>
            </w:pPr>
            <w:r>
              <w:rPr>
                <w:noProof/>
              </w:rPr>
              <w:drawing>
                <wp:inline distT="0" distB="0" distL="0" distR="0" wp14:anchorId="2BBC5135" wp14:editId="1C9F7708">
                  <wp:extent cx="3038110" cy="159335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461" t="17061" r="25382" b="40177"/>
                          <a:stretch/>
                        </pic:blipFill>
                        <pic:spPr bwMode="auto">
                          <a:xfrm>
                            <a:off x="0" y="0"/>
                            <a:ext cx="3066143" cy="1608059"/>
                          </a:xfrm>
                          <a:prstGeom prst="rect">
                            <a:avLst/>
                          </a:prstGeom>
                          <a:ln>
                            <a:noFill/>
                          </a:ln>
                          <a:extLst>
                            <a:ext uri="{53640926-AAD7-44D8-BBD7-CCE9431645EC}">
                              <a14:shadowObscured xmlns:a14="http://schemas.microsoft.com/office/drawing/2010/main"/>
                            </a:ext>
                          </a:extLst>
                        </pic:spPr>
                      </pic:pic>
                    </a:graphicData>
                  </a:graphic>
                </wp:inline>
              </w:drawing>
            </w:r>
          </w:p>
        </w:tc>
      </w:tr>
      <w:tr w:rsidR="00FC329A" w14:paraId="3F3A544D" w14:textId="77777777" w:rsidTr="00101BDF">
        <w:tc>
          <w:tcPr>
            <w:tcW w:w="3005" w:type="dxa"/>
          </w:tcPr>
          <w:p w14:paraId="54A53299" w14:textId="2ED24753" w:rsidR="00101BDF" w:rsidRDefault="00101BDF" w:rsidP="00BA595E">
            <w:pPr>
              <w:rPr>
                <w:rFonts w:ascii="Arial" w:hAnsi="Arial" w:cs="Arial"/>
                <w:sz w:val="24"/>
              </w:rPr>
            </w:pPr>
            <w:r>
              <w:rPr>
                <w:rFonts w:ascii="Arial" w:hAnsi="Arial" w:cs="Arial"/>
                <w:sz w:val="24"/>
              </w:rPr>
              <w:t>“No”</w:t>
            </w:r>
          </w:p>
        </w:tc>
        <w:tc>
          <w:tcPr>
            <w:tcW w:w="3005" w:type="dxa"/>
          </w:tcPr>
          <w:p w14:paraId="6092FE02" w14:textId="145513C3" w:rsidR="00101BDF" w:rsidRDefault="00FC329A" w:rsidP="00BA595E">
            <w:pPr>
              <w:rPr>
                <w:rFonts w:ascii="Arial" w:hAnsi="Arial" w:cs="Arial"/>
                <w:sz w:val="24"/>
              </w:rPr>
            </w:pPr>
            <w:r>
              <w:rPr>
                <w:rFonts w:ascii="Arial" w:hAnsi="Arial" w:cs="Arial"/>
                <w:sz w:val="24"/>
              </w:rPr>
              <w:t>The “No” Input simply displays the current total and then closes.</w:t>
            </w:r>
          </w:p>
        </w:tc>
        <w:tc>
          <w:tcPr>
            <w:tcW w:w="3006" w:type="dxa"/>
          </w:tcPr>
          <w:p w14:paraId="0227782F" w14:textId="4D9FBCC1" w:rsidR="00101BDF" w:rsidRDefault="00FC329A" w:rsidP="00BA595E">
            <w:pPr>
              <w:rPr>
                <w:rFonts w:ascii="Arial" w:hAnsi="Arial" w:cs="Arial"/>
                <w:sz w:val="24"/>
              </w:rPr>
            </w:pPr>
            <w:r>
              <w:rPr>
                <w:noProof/>
              </w:rPr>
              <w:drawing>
                <wp:inline distT="0" distB="0" distL="0" distR="0" wp14:anchorId="04191C5F" wp14:editId="77C15FC5">
                  <wp:extent cx="3037840" cy="16014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814" t="8420" r="32030" b="48597"/>
                          <a:stretch/>
                        </pic:blipFill>
                        <pic:spPr bwMode="auto">
                          <a:xfrm>
                            <a:off x="0" y="0"/>
                            <a:ext cx="3045523" cy="1605520"/>
                          </a:xfrm>
                          <a:prstGeom prst="rect">
                            <a:avLst/>
                          </a:prstGeom>
                          <a:ln>
                            <a:noFill/>
                          </a:ln>
                          <a:extLst>
                            <a:ext uri="{53640926-AAD7-44D8-BBD7-CCE9431645EC}">
                              <a14:shadowObscured xmlns:a14="http://schemas.microsoft.com/office/drawing/2010/main"/>
                            </a:ext>
                          </a:extLst>
                        </pic:spPr>
                      </pic:pic>
                    </a:graphicData>
                  </a:graphic>
                </wp:inline>
              </w:drawing>
            </w:r>
          </w:p>
        </w:tc>
      </w:tr>
      <w:tr w:rsidR="00FC329A" w14:paraId="76B86194" w14:textId="77777777" w:rsidTr="00101BDF">
        <w:tc>
          <w:tcPr>
            <w:tcW w:w="3005" w:type="dxa"/>
          </w:tcPr>
          <w:p w14:paraId="0ABB1DB9" w14:textId="32017376" w:rsidR="00FC329A" w:rsidRDefault="00FC329A" w:rsidP="00BA595E">
            <w:pPr>
              <w:rPr>
                <w:rFonts w:ascii="Arial" w:hAnsi="Arial" w:cs="Arial"/>
                <w:sz w:val="24"/>
              </w:rPr>
            </w:pPr>
            <w:r>
              <w:rPr>
                <w:rFonts w:ascii="Arial" w:hAnsi="Arial" w:cs="Arial"/>
                <w:sz w:val="24"/>
              </w:rPr>
              <w:lastRenderedPageBreak/>
              <w:t>Unwanted input “ye”</w:t>
            </w:r>
          </w:p>
        </w:tc>
        <w:tc>
          <w:tcPr>
            <w:tcW w:w="3005" w:type="dxa"/>
          </w:tcPr>
          <w:p w14:paraId="4770027F" w14:textId="11BED5E7" w:rsidR="00FC329A" w:rsidRDefault="00FC329A" w:rsidP="00BA595E">
            <w:pPr>
              <w:rPr>
                <w:rFonts w:ascii="Arial" w:hAnsi="Arial" w:cs="Arial"/>
                <w:sz w:val="24"/>
              </w:rPr>
            </w:pPr>
            <w:r>
              <w:rPr>
                <w:rFonts w:ascii="Arial" w:hAnsi="Arial" w:cs="Arial"/>
                <w:sz w:val="24"/>
              </w:rPr>
              <w:t>This input Is unaccepted by the program and then asks the user to input a valid input</w:t>
            </w:r>
          </w:p>
        </w:tc>
        <w:tc>
          <w:tcPr>
            <w:tcW w:w="3006" w:type="dxa"/>
          </w:tcPr>
          <w:p w14:paraId="2F1C9622" w14:textId="7DD886E5" w:rsidR="00FC329A" w:rsidRDefault="00FC329A" w:rsidP="00BA595E">
            <w:pPr>
              <w:rPr>
                <w:noProof/>
              </w:rPr>
            </w:pPr>
            <w:r>
              <w:rPr>
                <w:noProof/>
              </w:rPr>
              <w:drawing>
                <wp:inline distT="0" distB="0" distL="0" distR="0" wp14:anchorId="76BBF38D" wp14:editId="32DE7B80">
                  <wp:extent cx="3295650" cy="170556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794" t="17504" r="24551" b="39956"/>
                          <a:stretch/>
                        </pic:blipFill>
                        <pic:spPr bwMode="auto">
                          <a:xfrm>
                            <a:off x="0" y="0"/>
                            <a:ext cx="3330061" cy="1723373"/>
                          </a:xfrm>
                          <a:prstGeom prst="rect">
                            <a:avLst/>
                          </a:prstGeom>
                          <a:ln>
                            <a:noFill/>
                          </a:ln>
                          <a:extLst>
                            <a:ext uri="{53640926-AAD7-44D8-BBD7-CCE9431645EC}">
                              <a14:shadowObscured xmlns:a14="http://schemas.microsoft.com/office/drawing/2010/main"/>
                            </a:ext>
                          </a:extLst>
                        </pic:spPr>
                      </pic:pic>
                    </a:graphicData>
                  </a:graphic>
                </wp:inline>
              </w:drawing>
            </w:r>
          </w:p>
        </w:tc>
      </w:tr>
    </w:tbl>
    <w:p w14:paraId="2F0D1750" w14:textId="77777777" w:rsidR="00101BDF" w:rsidRPr="00BA597B" w:rsidRDefault="00101BDF" w:rsidP="00BA595E">
      <w:pPr>
        <w:rPr>
          <w:rFonts w:ascii="Arial" w:hAnsi="Arial" w:cs="Arial"/>
          <w:sz w:val="24"/>
        </w:rPr>
      </w:pPr>
    </w:p>
    <w:p w14:paraId="786AA205" w14:textId="77777777" w:rsidR="007052FD" w:rsidRPr="00A510CE" w:rsidRDefault="007052FD" w:rsidP="00BA595E">
      <w:pPr>
        <w:rPr>
          <w:rFonts w:ascii="Arial" w:hAnsi="Arial" w:cs="Arial"/>
          <w:b/>
          <w:sz w:val="24"/>
        </w:rPr>
      </w:pPr>
    </w:p>
    <w:p w14:paraId="469A4FBD" w14:textId="3C254C74" w:rsidR="009C51BA" w:rsidRDefault="00A510CE">
      <w:pPr>
        <w:rPr>
          <w:rFonts w:ascii="Arial" w:hAnsi="Arial" w:cs="Arial"/>
          <w:sz w:val="24"/>
        </w:rPr>
      </w:pPr>
      <w:r>
        <w:rPr>
          <w:rFonts w:ascii="Arial" w:hAnsi="Arial" w:cs="Arial"/>
          <w:sz w:val="24"/>
        </w:rPr>
        <w:br w:type="page"/>
      </w:r>
      <w:bookmarkStart w:id="0" w:name="_GoBack"/>
      <w:bookmarkEnd w:id="0"/>
    </w:p>
    <w:p w14:paraId="110DB033" w14:textId="4EB9864E" w:rsidR="009C51BA" w:rsidRPr="009C51BA" w:rsidRDefault="009C51BA" w:rsidP="00F67F18">
      <w:pPr>
        <w:rPr>
          <w:rFonts w:ascii="Arial" w:hAnsi="Arial" w:cs="Arial"/>
          <w:sz w:val="24"/>
        </w:rPr>
      </w:pPr>
      <w:r w:rsidRPr="009C51BA">
        <w:rPr>
          <w:rFonts w:ascii="Arial" w:hAnsi="Arial" w:cs="Arial"/>
          <w:sz w:val="24"/>
        </w:rPr>
        <w:lastRenderedPageBreak/>
        <w:t>References</w:t>
      </w:r>
    </w:p>
    <w:p w14:paraId="2BAA4025" w14:textId="3C6FC276" w:rsidR="003F1F77" w:rsidRDefault="009C51BA" w:rsidP="00F67F18">
      <w:pPr>
        <w:rPr>
          <w:rFonts w:ascii="Arial" w:hAnsi="Arial" w:cs="Arial"/>
          <w:sz w:val="24"/>
        </w:rPr>
      </w:pPr>
      <w:r w:rsidRPr="009C51BA">
        <w:rPr>
          <w:rFonts w:ascii="Arial" w:hAnsi="Arial" w:cs="Arial"/>
          <w:sz w:val="24"/>
        </w:rPr>
        <w:t xml:space="preserve">[1] </w:t>
      </w:r>
      <w:r w:rsidR="001F6077">
        <w:rPr>
          <w:rFonts w:ascii="Arial" w:hAnsi="Arial" w:cs="Arial"/>
          <w:sz w:val="24"/>
        </w:rPr>
        <w:t xml:space="preserve"> Nidhra S.(2012). Black Box and White Box Testing Techniques – A Literature Review. International Journal od Embedded Systems and Applications, 2 (2), pp.29-50.</w:t>
      </w:r>
    </w:p>
    <w:p w14:paraId="26840EB2" w14:textId="570FFC0B" w:rsidR="001F6077" w:rsidRDefault="001F6077" w:rsidP="00F67F18">
      <w:pPr>
        <w:rPr>
          <w:rStyle w:val="selectable"/>
          <w:rFonts w:ascii="Arial" w:hAnsi="Arial" w:cs="Arial"/>
          <w:sz w:val="24"/>
          <w:szCs w:val="24"/>
          <w:shd w:val="clear" w:color="auto" w:fill="FFFFFF"/>
        </w:rPr>
      </w:pPr>
      <w:r>
        <w:rPr>
          <w:rFonts w:ascii="Arial" w:hAnsi="Arial" w:cs="Arial"/>
          <w:sz w:val="24"/>
        </w:rPr>
        <w:t xml:space="preserve">[2] </w:t>
      </w:r>
      <w:r>
        <w:rPr>
          <w:rStyle w:val="Strong"/>
          <w:rFonts w:ascii="Arial" w:hAnsi="Arial" w:cs="Arial"/>
          <w:color w:val="666666"/>
          <w:sz w:val="20"/>
          <w:szCs w:val="20"/>
          <w:shd w:val="clear" w:color="auto" w:fill="FFFFFF"/>
        </w:rPr>
        <w:t> </w:t>
      </w:r>
      <w:r w:rsidRPr="001F6077">
        <w:rPr>
          <w:rStyle w:val="selectable"/>
          <w:rFonts w:ascii="Arial" w:hAnsi="Arial" w:cs="Arial"/>
          <w:sz w:val="24"/>
          <w:szCs w:val="24"/>
          <w:shd w:val="clear" w:color="auto" w:fill="FFFFFF"/>
        </w:rPr>
        <w:t>Cs.unh.edu. (2018). [online] Available at: http://www.cs.unh.edu/~it666/reading_list/Defense/blackbox_vs_whitebox_testing.pdf [Accessed 18 Mar. 2018].</w:t>
      </w:r>
    </w:p>
    <w:p w14:paraId="1B451DAC" w14:textId="3390D918" w:rsidR="00426713" w:rsidRDefault="00426713" w:rsidP="00F67F18">
      <w:pPr>
        <w:rPr>
          <w:rFonts w:ascii="Arial" w:hAnsi="Arial" w:cs="Arial"/>
          <w:sz w:val="24"/>
          <w:szCs w:val="20"/>
          <w:shd w:val="clear" w:color="auto" w:fill="FFFFFF"/>
        </w:rPr>
      </w:pPr>
      <w:r>
        <w:rPr>
          <w:rFonts w:ascii="Arial" w:hAnsi="Arial" w:cs="Arial"/>
          <w:sz w:val="24"/>
        </w:rPr>
        <w:t>[3]</w:t>
      </w:r>
      <w:r w:rsidRPr="00426713">
        <w:rPr>
          <w:rFonts w:ascii="Arial" w:hAnsi="Arial" w:cs="Arial"/>
          <w:color w:val="666666"/>
          <w:sz w:val="20"/>
          <w:szCs w:val="20"/>
          <w:shd w:val="clear" w:color="auto" w:fill="FFFFFF"/>
        </w:rPr>
        <w:t xml:space="preserve"> </w:t>
      </w:r>
      <w:r w:rsidRPr="00426713">
        <w:rPr>
          <w:rFonts w:ascii="Arial" w:hAnsi="Arial" w:cs="Arial"/>
          <w:sz w:val="24"/>
          <w:szCs w:val="20"/>
          <w:shd w:val="clear" w:color="auto" w:fill="FFFFFF"/>
        </w:rPr>
        <w:t>Condor.depaul.edu. (2018). [online] Available at: http://condor.depaul.edu/sjost/hci430/documents/testing/UnitTesting.pdf [Accessed 18 Mar. 2018].</w:t>
      </w:r>
    </w:p>
    <w:p w14:paraId="4FD09D8C" w14:textId="5525BF07" w:rsidR="00F67F18" w:rsidRPr="00AC725D" w:rsidRDefault="00AC725D" w:rsidP="00B927B1">
      <w:pPr>
        <w:rPr>
          <w:rFonts w:ascii="Arial" w:hAnsi="Arial" w:cs="Arial"/>
          <w:sz w:val="24"/>
        </w:rPr>
      </w:pPr>
      <w:r>
        <w:rPr>
          <w:rFonts w:ascii="Arial" w:hAnsi="Arial" w:cs="Arial"/>
          <w:sz w:val="24"/>
        </w:rPr>
        <w:t xml:space="preserve">[4] Chillarege </w:t>
      </w:r>
      <w:proofErr w:type="gramStart"/>
      <w:r>
        <w:rPr>
          <w:rFonts w:ascii="Arial" w:hAnsi="Arial" w:cs="Arial"/>
          <w:sz w:val="24"/>
        </w:rPr>
        <w:t>R(</w:t>
      </w:r>
      <w:proofErr w:type="gramEnd"/>
      <w:r>
        <w:rPr>
          <w:rFonts w:ascii="Arial" w:hAnsi="Arial" w:cs="Arial"/>
          <w:sz w:val="24"/>
        </w:rPr>
        <w:t xml:space="preserve">1999). Software Testing Best Practices. IBM Research Technical Report RC 214457 </w:t>
      </w:r>
    </w:p>
    <w:sectPr w:rsidR="00F67F18" w:rsidRPr="00AC725D" w:rsidSect="00F67F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D2537C"/>
    <w:multiLevelType w:val="hybridMultilevel"/>
    <w:tmpl w:val="E8F47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AB5D8B"/>
    <w:multiLevelType w:val="hybridMultilevel"/>
    <w:tmpl w:val="DD88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F18"/>
    <w:rsid w:val="000029CC"/>
    <w:rsid w:val="00003F58"/>
    <w:rsid w:val="00034416"/>
    <w:rsid w:val="000E2D59"/>
    <w:rsid w:val="00101BDF"/>
    <w:rsid w:val="00142F45"/>
    <w:rsid w:val="001441D5"/>
    <w:rsid w:val="00156FFC"/>
    <w:rsid w:val="00172BC9"/>
    <w:rsid w:val="001C4B7E"/>
    <w:rsid w:val="001F6077"/>
    <w:rsid w:val="00262DED"/>
    <w:rsid w:val="002B17A8"/>
    <w:rsid w:val="003F1F77"/>
    <w:rsid w:val="00424D94"/>
    <w:rsid w:val="00426713"/>
    <w:rsid w:val="00427B10"/>
    <w:rsid w:val="004F5029"/>
    <w:rsid w:val="005B4712"/>
    <w:rsid w:val="006F754D"/>
    <w:rsid w:val="007052FD"/>
    <w:rsid w:val="007279E4"/>
    <w:rsid w:val="007A730D"/>
    <w:rsid w:val="007E657F"/>
    <w:rsid w:val="007F56AD"/>
    <w:rsid w:val="00813330"/>
    <w:rsid w:val="008C5713"/>
    <w:rsid w:val="00925801"/>
    <w:rsid w:val="009C04E9"/>
    <w:rsid w:val="009C51BA"/>
    <w:rsid w:val="00A510CE"/>
    <w:rsid w:val="00AA1B9C"/>
    <w:rsid w:val="00AC725D"/>
    <w:rsid w:val="00AF7B15"/>
    <w:rsid w:val="00B927B1"/>
    <w:rsid w:val="00BA595E"/>
    <w:rsid w:val="00BA597B"/>
    <w:rsid w:val="00BE7368"/>
    <w:rsid w:val="00C65132"/>
    <w:rsid w:val="00D342BE"/>
    <w:rsid w:val="00D463E0"/>
    <w:rsid w:val="00D83E4B"/>
    <w:rsid w:val="00DA5B2F"/>
    <w:rsid w:val="00E44C4F"/>
    <w:rsid w:val="00F11026"/>
    <w:rsid w:val="00F53E57"/>
    <w:rsid w:val="00F67F18"/>
    <w:rsid w:val="00FC3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061B"/>
  <w15:chartTrackingRefBased/>
  <w15:docId w15:val="{FFDAE6FD-BA63-4BA3-8D62-FB0F1C23C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02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110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7F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7F18"/>
    <w:rPr>
      <w:rFonts w:eastAsiaTheme="minorEastAsia"/>
      <w:lang w:val="en-US"/>
    </w:rPr>
  </w:style>
  <w:style w:type="paragraph" w:styleId="ListParagraph">
    <w:name w:val="List Paragraph"/>
    <w:basedOn w:val="Normal"/>
    <w:uiPriority w:val="34"/>
    <w:qFormat/>
    <w:rsid w:val="00F67F18"/>
    <w:pPr>
      <w:ind w:left="720"/>
      <w:contextualSpacing/>
    </w:pPr>
  </w:style>
  <w:style w:type="paragraph" w:styleId="IntenseQuote">
    <w:name w:val="Intense Quote"/>
    <w:basedOn w:val="Normal"/>
    <w:next w:val="Normal"/>
    <w:link w:val="IntenseQuoteChar"/>
    <w:uiPriority w:val="30"/>
    <w:qFormat/>
    <w:rsid w:val="00F67F1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67F18"/>
    <w:rPr>
      <w:i/>
      <w:iCs/>
      <w:color w:val="4F81BD" w:themeColor="accent1"/>
    </w:rPr>
  </w:style>
  <w:style w:type="character" w:customStyle="1" w:styleId="Heading1Char">
    <w:name w:val="Heading 1 Char"/>
    <w:basedOn w:val="DefaultParagraphFont"/>
    <w:link w:val="Heading1"/>
    <w:uiPriority w:val="9"/>
    <w:rsid w:val="00F1102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11026"/>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1F6077"/>
    <w:rPr>
      <w:b/>
      <w:bCs/>
    </w:rPr>
  </w:style>
  <w:style w:type="character" w:customStyle="1" w:styleId="selectable">
    <w:name w:val="selectable"/>
    <w:basedOn w:val="DefaultParagraphFont"/>
    <w:rsid w:val="001F6077"/>
  </w:style>
  <w:style w:type="table" w:styleId="TableGrid">
    <w:name w:val="Table Grid"/>
    <w:basedOn w:val="TableNormal"/>
    <w:uiPriority w:val="59"/>
    <w:rsid w:val="00101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DE76EF1A23A4E0484D7DF6321910DE1"/>
        <w:category>
          <w:name w:val="General"/>
          <w:gallery w:val="placeholder"/>
        </w:category>
        <w:types>
          <w:type w:val="bbPlcHdr"/>
        </w:types>
        <w:behaviors>
          <w:behavior w:val="content"/>
        </w:behaviors>
        <w:guid w:val="{4C18A1DB-FA9E-4FFD-A459-A103C709D2F3}"/>
      </w:docPartPr>
      <w:docPartBody>
        <w:p w:rsidR="00000000" w:rsidRDefault="00023121" w:rsidP="00023121">
          <w:pPr>
            <w:pStyle w:val="FDE76EF1A23A4E0484D7DF6321910DE1"/>
          </w:pPr>
          <w:r>
            <w:rPr>
              <w:color w:val="2F5496" w:themeColor="accent1" w:themeShade="BF"/>
              <w:sz w:val="24"/>
              <w:szCs w:val="24"/>
            </w:rPr>
            <w:t>[Company name]</w:t>
          </w:r>
        </w:p>
      </w:docPartBody>
    </w:docPart>
    <w:docPart>
      <w:docPartPr>
        <w:name w:val="24DF6ED7125540BBB8B829BCC8DE9BA8"/>
        <w:category>
          <w:name w:val="General"/>
          <w:gallery w:val="placeholder"/>
        </w:category>
        <w:types>
          <w:type w:val="bbPlcHdr"/>
        </w:types>
        <w:behaviors>
          <w:behavior w:val="content"/>
        </w:behaviors>
        <w:guid w:val="{BDCF9D81-61C2-42D7-9BB2-BB9E5148DEF4}"/>
      </w:docPartPr>
      <w:docPartBody>
        <w:p w:rsidR="00000000" w:rsidRDefault="00023121" w:rsidP="00023121">
          <w:pPr>
            <w:pStyle w:val="24DF6ED7125540BBB8B829BCC8DE9BA8"/>
          </w:pPr>
          <w:r>
            <w:rPr>
              <w:rFonts w:asciiTheme="majorHAnsi" w:eastAsiaTheme="majorEastAsia" w:hAnsiTheme="majorHAnsi" w:cstheme="majorBidi"/>
              <w:color w:val="4472C4" w:themeColor="accent1"/>
              <w:sz w:val="88"/>
              <w:szCs w:val="88"/>
            </w:rPr>
            <w:t>[Document title]</w:t>
          </w:r>
        </w:p>
      </w:docPartBody>
    </w:docPart>
    <w:docPart>
      <w:docPartPr>
        <w:name w:val="C0198F5C1B75474DAAFD00C21827D454"/>
        <w:category>
          <w:name w:val="General"/>
          <w:gallery w:val="placeholder"/>
        </w:category>
        <w:types>
          <w:type w:val="bbPlcHdr"/>
        </w:types>
        <w:behaviors>
          <w:behavior w:val="content"/>
        </w:behaviors>
        <w:guid w:val="{2049CCE6-6DB2-4F69-9F57-A522C9E67C87}"/>
      </w:docPartPr>
      <w:docPartBody>
        <w:p w:rsidR="00000000" w:rsidRDefault="00023121" w:rsidP="00023121">
          <w:pPr>
            <w:pStyle w:val="C0198F5C1B75474DAAFD00C21827D454"/>
          </w:pPr>
          <w:r>
            <w:rPr>
              <w:color w:val="2F5496" w:themeColor="accent1" w:themeShade="BF"/>
              <w:sz w:val="24"/>
              <w:szCs w:val="24"/>
            </w:rPr>
            <w:t>[Document subtitle]</w:t>
          </w:r>
        </w:p>
      </w:docPartBody>
    </w:docPart>
    <w:docPart>
      <w:docPartPr>
        <w:name w:val="77DEC9650E5541509CA95CF774CD177E"/>
        <w:category>
          <w:name w:val="General"/>
          <w:gallery w:val="placeholder"/>
        </w:category>
        <w:types>
          <w:type w:val="bbPlcHdr"/>
        </w:types>
        <w:behaviors>
          <w:behavior w:val="content"/>
        </w:behaviors>
        <w:guid w:val="{F814B338-79C8-4BB7-9946-64759A9E5103}"/>
      </w:docPartPr>
      <w:docPartBody>
        <w:p w:rsidR="00000000" w:rsidRDefault="00023121" w:rsidP="00023121">
          <w:pPr>
            <w:pStyle w:val="77DEC9650E5541509CA95CF774CD177E"/>
          </w:pPr>
          <w:r>
            <w:rPr>
              <w:color w:val="4472C4" w:themeColor="accent1"/>
              <w:sz w:val="28"/>
              <w:szCs w:val="28"/>
            </w:rPr>
            <w:t>[Author name]</w:t>
          </w:r>
        </w:p>
      </w:docPartBody>
    </w:docPart>
    <w:docPart>
      <w:docPartPr>
        <w:name w:val="45A99143A71A4DD6800AF619EAA3E1C7"/>
        <w:category>
          <w:name w:val="General"/>
          <w:gallery w:val="placeholder"/>
        </w:category>
        <w:types>
          <w:type w:val="bbPlcHdr"/>
        </w:types>
        <w:behaviors>
          <w:behavior w:val="content"/>
        </w:behaviors>
        <w:guid w:val="{5969B9AE-5CC7-40DE-8D18-1E46E279DE49}"/>
      </w:docPartPr>
      <w:docPartBody>
        <w:p w:rsidR="00000000" w:rsidRDefault="00023121" w:rsidP="00023121">
          <w:pPr>
            <w:pStyle w:val="45A99143A71A4DD6800AF619EAA3E1C7"/>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121"/>
    <w:rsid w:val="00023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E76EF1A23A4E0484D7DF6321910DE1">
    <w:name w:val="FDE76EF1A23A4E0484D7DF6321910DE1"/>
    <w:rsid w:val="00023121"/>
  </w:style>
  <w:style w:type="paragraph" w:customStyle="1" w:styleId="24DF6ED7125540BBB8B829BCC8DE9BA8">
    <w:name w:val="24DF6ED7125540BBB8B829BCC8DE9BA8"/>
    <w:rsid w:val="00023121"/>
  </w:style>
  <w:style w:type="paragraph" w:customStyle="1" w:styleId="C0198F5C1B75474DAAFD00C21827D454">
    <w:name w:val="C0198F5C1B75474DAAFD00C21827D454"/>
    <w:rsid w:val="00023121"/>
  </w:style>
  <w:style w:type="paragraph" w:customStyle="1" w:styleId="77DEC9650E5541509CA95CF774CD177E">
    <w:name w:val="77DEC9650E5541509CA95CF774CD177E"/>
    <w:rsid w:val="00023121"/>
  </w:style>
  <w:style w:type="paragraph" w:customStyle="1" w:styleId="45A99143A71A4DD6800AF619EAA3E1C7">
    <w:name w:val="45A99143A71A4DD6800AF619EAA3E1C7"/>
    <w:rsid w:val="000231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Web Development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7EF831-7B31-4756-A9F0-2D0A2D53F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1164</Words>
  <Characters>6638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Application Design &amp; Development</vt:lpstr>
    </vt:vector>
  </TitlesOfParts>
  <Company>UWTSD</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Design &amp; Development</dc:title>
  <dc:subject>Mike Dacey</dc:subject>
  <dc:creator>Thomas Evans P145653</dc:creator>
  <cp:keywords/>
  <dc:description/>
  <cp:lastModifiedBy>Thomas Evans</cp:lastModifiedBy>
  <cp:revision>2</cp:revision>
  <dcterms:created xsi:type="dcterms:W3CDTF">2018-03-23T18:42:00Z</dcterms:created>
  <dcterms:modified xsi:type="dcterms:W3CDTF">2018-03-23T18:42:00Z</dcterms:modified>
</cp:coreProperties>
</file>