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5D51A" w14:textId="1AF4F55D" w:rsidR="00E23EA1" w:rsidRDefault="00996664" w:rsidP="00996664">
      <w:pPr>
        <w:spacing w:line="360" w:lineRule="auto"/>
        <w:ind w:firstLine="454"/>
        <w:jc w:val="both"/>
        <w:rPr>
          <w:rFonts w:ascii="Arial" w:hAnsi="Arial" w:cs="Arial"/>
          <w:lang w:val="en-US"/>
        </w:rPr>
      </w:pPr>
      <w:r>
        <w:rPr>
          <w:rFonts w:ascii="Arial" w:hAnsi="Arial" w:cs="Arial"/>
          <w:noProof/>
          <w:lang w:val="en-US"/>
        </w:rPr>
        <w:drawing>
          <wp:inline distT="0" distB="0" distL="0" distR="0" wp14:anchorId="4275AD1A" wp14:editId="346798E5">
            <wp:extent cx="3088068" cy="1320800"/>
            <wp:effectExtent l="0" t="0" r="0" b="0"/>
            <wp:docPr id="15715550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555025" name="Picture 1571555025"/>
                    <pic:cNvPicPr/>
                  </pic:nvPicPr>
                  <pic:blipFill>
                    <a:blip r:embed="rId8">
                      <a:extLst>
                        <a:ext uri="{28A0092B-C50C-407E-A947-70E740481C1C}">
                          <a14:useLocalDpi xmlns:a14="http://schemas.microsoft.com/office/drawing/2010/main" val="0"/>
                        </a:ext>
                      </a:extLst>
                    </a:blip>
                    <a:stretch>
                      <a:fillRect/>
                    </a:stretch>
                  </pic:blipFill>
                  <pic:spPr>
                    <a:xfrm>
                      <a:off x="0" y="0"/>
                      <a:ext cx="3093594" cy="1323164"/>
                    </a:xfrm>
                    <a:prstGeom prst="rect">
                      <a:avLst/>
                    </a:prstGeom>
                    <a:ln>
                      <a:noFill/>
                    </a:ln>
                    <a:effectLst>
                      <a:softEdge rad="112500"/>
                    </a:effectLst>
                  </pic:spPr>
                </pic:pic>
              </a:graphicData>
            </a:graphic>
          </wp:inline>
        </w:drawing>
      </w:r>
    </w:p>
    <w:p w14:paraId="0E710D27" w14:textId="77777777" w:rsidR="00996664" w:rsidRDefault="00996664" w:rsidP="00996664">
      <w:pPr>
        <w:spacing w:line="360" w:lineRule="auto"/>
        <w:ind w:firstLine="454"/>
        <w:jc w:val="both"/>
        <w:rPr>
          <w:rFonts w:ascii="Arial" w:hAnsi="Arial" w:cs="Arial"/>
          <w:lang w:val="en-US"/>
        </w:rPr>
      </w:pPr>
    </w:p>
    <w:p w14:paraId="352799DA" w14:textId="77777777" w:rsidR="00996664" w:rsidRDefault="00996664" w:rsidP="00996664">
      <w:pPr>
        <w:spacing w:line="360" w:lineRule="auto"/>
        <w:ind w:firstLine="454"/>
        <w:jc w:val="both"/>
        <w:rPr>
          <w:rFonts w:ascii="Arial" w:hAnsi="Arial" w:cs="Arial"/>
          <w:lang w:val="en-US"/>
        </w:rPr>
      </w:pPr>
    </w:p>
    <w:p w14:paraId="5933F608" w14:textId="77777777" w:rsidR="00996664" w:rsidRPr="00E23EA1" w:rsidRDefault="00996664" w:rsidP="00996664">
      <w:pPr>
        <w:spacing w:line="360" w:lineRule="auto"/>
        <w:ind w:firstLine="454"/>
        <w:jc w:val="both"/>
        <w:rPr>
          <w:rFonts w:ascii="Arial" w:hAnsi="Arial" w:cs="Arial"/>
          <w:lang w:val="en-US"/>
        </w:rPr>
      </w:pPr>
    </w:p>
    <w:p w14:paraId="01FD193F" w14:textId="6A0DB50C" w:rsidR="00E23EA1" w:rsidRPr="00996664" w:rsidRDefault="00996664" w:rsidP="00996664">
      <w:pPr>
        <w:spacing w:line="360" w:lineRule="auto"/>
        <w:ind w:firstLine="454"/>
        <w:jc w:val="center"/>
        <w:rPr>
          <w:rFonts w:ascii="Arial" w:hAnsi="Arial" w:cs="Arial"/>
          <w:b/>
          <w:bCs/>
          <w:sz w:val="44"/>
          <w:szCs w:val="44"/>
          <w:lang w:val="en-US"/>
        </w:rPr>
      </w:pPr>
      <w:r w:rsidRPr="00996664">
        <w:rPr>
          <w:rFonts w:ascii="Arial" w:hAnsi="Arial" w:cs="Arial"/>
          <w:b/>
          <w:bCs/>
          <w:sz w:val="44"/>
          <w:szCs w:val="44"/>
          <w:lang w:val="en-US"/>
        </w:rPr>
        <w:t>BA BUSINESS MANAGEMENT</w:t>
      </w:r>
    </w:p>
    <w:p w14:paraId="0F00CC91" w14:textId="4B63B1B4" w:rsidR="00996664" w:rsidRDefault="00996664" w:rsidP="00996664">
      <w:pPr>
        <w:spacing w:line="360" w:lineRule="auto"/>
        <w:ind w:firstLine="454"/>
        <w:jc w:val="center"/>
        <w:rPr>
          <w:rFonts w:ascii="Arial" w:hAnsi="Arial" w:cs="Arial"/>
          <w:b/>
          <w:bCs/>
          <w:sz w:val="36"/>
          <w:szCs w:val="36"/>
          <w:lang w:val="en-US"/>
        </w:rPr>
      </w:pPr>
      <w:r w:rsidRPr="00996664">
        <w:rPr>
          <w:rFonts w:ascii="Arial" w:hAnsi="Arial" w:cs="Arial"/>
          <w:b/>
          <w:bCs/>
          <w:sz w:val="36"/>
          <w:szCs w:val="36"/>
          <w:lang w:val="en-US"/>
        </w:rPr>
        <w:t>DISSERTATION</w:t>
      </w:r>
    </w:p>
    <w:p w14:paraId="7478FE70" w14:textId="77777777" w:rsidR="00996664" w:rsidRPr="00E23EA1" w:rsidRDefault="00996664" w:rsidP="00996664">
      <w:pPr>
        <w:spacing w:line="360" w:lineRule="auto"/>
        <w:ind w:firstLine="454"/>
        <w:jc w:val="center"/>
        <w:rPr>
          <w:rFonts w:ascii="Arial" w:hAnsi="Arial" w:cs="Arial"/>
          <w:b/>
          <w:bCs/>
          <w:sz w:val="36"/>
          <w:szCs w:val="36"/>
          <w:lang w:val="en-US"/>
        </w:rPr>
      </w:pPr>
    </w:p>
    <w:p w14:paraId="0CB00203" w14:textId="77777777" w:rsidR="00996664" w:rsidRPr="00996664" w:rsidRDefault="00996664" w:rsidP="00996664">
      <w:pPr>
        <w:spacing w:line="360" w:lineRule="auto"/>
        <w:ind w:firstLine="454"/>
        <w:jc w:val="center"/>
        <w:rPr>
          <w:rFonts w:ascii="Arial" w:hAnsi="Arial" w:cs="Arial"/>
          <w:b/>
          <w:bCs/>
          <w:sz w:val="24"/>
          <w:szCs w:val="24"/>
          <w:lang w:val="en-US"/>
        </w:rPr>
      </w:pPr>
      <w:r w:rsidRPr="00996664">
        <w:rPr>
          <w:rFonts w:ascii="Arial" w:hAnsi="Arial" w:cs="Arial"/>
          <w:b/>
          <w:bCs/>
          <w:sz w:val="24"/>
          <w:szCs w:val="24"/>
          <w:lang w:val="en-US"/>
        </w:rPr>
        <w:t>Analyzing</w:t>
      </w:r>
      <w:r w:rsidR="00E23EA1" w:rsidRPr="00E23EA1">
        <w:rPr>
          <w:rFonts w:ascii="Arial" w:hAnsi="Arial" w:cs="Arial"/>
          <w:b/>
          <w:bCs/>
          <w:sz w:val="24"/>
          <w:szCs w:val="24"/>
          <w:lang w:val="en-US"/>
        </w:rPr>
        <w:t xml:space="preserve"> Consumer Buying </w:t>
      </w:r>
      <w:proofErr w:type="spellStart"/>
      <w:r w:rsidR="00E23EA1" w:rsidRPr="00E23EA1">
        <w:rPr>
          <w:rFonts w:ascii="Arial" w:hAnsi="Arial" w:cs="Arial"/>
          <w:b/>
          <w:bCs/>
          <w:sz w:val="24"/>
          <w:szCs w:val="24"/>
          <w:lang w:val="en-US"/>
        </w:rPr>
        <w:t>Behaviour</w:t>
      </w:r>
      <w:proofErr w:type="spellEnd"/>
      <w:r w:rsidR="00E23EA1" w:rsidRPr="00E23EA1">
        <w:rPr>
          <w:rFonts w:ascii="Arial" w:hAnsi="Arial" w:cs="Arial"/>
          <w:b/>
          <w:bCs/>
          <w:sz w:val="24"/>
          <w:szCs w:val="24"/>
          <w:lang w:val="en-US"/>
        </w:rPr>
        <w:t xml:space="preserve"> in the UK Automotive Market: </w:t>
      </w:r>
    </w:p>
    <w:p w14:paraId="65BE2E59" w14:textId="46A95E53" w:rsidR="00E23EA1" w:rsidRPr="00E23EA1" w:rsidRDefault="00996664" w:rsidP="00996664">
      <w:pPr>
        <w:spacing w:line="360" w:lineRule="auto"/>
        <w:ind w:firstLine="454"/>
        <w:jc w:val="center"/>
        <w:rPr>
          <w:rFonts w:ascii="Arial" w:hAnsi="Arial" w:cs="Arial"/>
          <w:b/>
          <w:bCs/>
          <w:lang w:val="en-US"/>
        </w:rPr>
      </w:pPr>
      <w:r w:rsidRPr="00996664">
        <w:rPr>
          <w:rFonts w:ascii="Arial" w:hAnsi="Arial" w:cs="Arial"/>
          <w:b/>
          <w:bCs/>
          <w:sz w:val="24"/>
          <w:szCs w:val="24"/>
          <w:lang w:val="en-US"/>
        </w:rPr>
        <w:t>=</w:t>
      </w:r>
      <w:r w:rsidR="00E23EA1" w:rsidRPr="00E23EA1">
        <w:rPr>
          <w:rFonts w:ascii="Arial" w:hAnsi="Arial" w:cs="Arial"/>
          <w:b/>
          <w:bCs/>
          <w:sz w:val="24"/>
          <w:szCs w:val="24"/>
          <w:lang w:val="en-US"/>
        </w:rPr>
        <w:t>A Case Study of Land Rover</w:t>
      </w:r>
      <w:r w:rsidRPr="00996664">
        <w:rPr>
          <w:rFonts w:ascii="Arial" w:hAnsi="Arial" w:cs="Arial"/>
          <w:b/>
          <w:bCs/>
          <w:sz w:val="24"/>
          <w:szCs w:val="24"/>
          <w:lang w:val="en-US"/>
        </w:rPr>
        <w:t>=</w:t>
      </w:r>
    </w:p>
    <w:p w14:paraId="4C04E978" w14:textId="77777777" w:rsidR="00E23EA1" w:rsidRPr="00E23EA1" w:rsidRDefault="00E23EA1" w:rsidP="00996664">
      <w:pPr>
        <w:spacing w:line="360" w:lineRule="auto"/>
        <w:ind w:firstLine="454"/>
        <w:jc w:val="center"/>
        <w:rPr>
          <w:rFonts w:ascii="Arial" w:hAnsi="Arial" w:cs="Arial"/>
          <w:lang w:val="en-US"/>
        </w:rPr>
      </w:pPr>
    </w:p>
    <w:p w14:paraId="737D88F7" w14:textId="77777777" w:rsidR="00E23EA1" w:rsidRPr="00E23EA1" w:rsidRDefault="00E23EA1" w:rsidP="00E23EA1">
      <w:pPr>
        <w:spacing w:line="360" w:lineRule="auto"/>
        <w:ind w:firstLine="454"/>
        <w:rPr>
          <w:rFonts w:ascii="Arial" w:hAnsi="Arial" w:cs="Arial"/>
          <w:lang w:val="en-US"/>
        </w:rPr>
      </w:pPr>
    </w:p>
    <w:p w14:paraId="31FC6CE8" w14:textId="77777777" w:rsidR="00E23EA1" w:rsidRDefault="00E23EA1" w:rsidP="00E23EA1">
      <w:pPr>
        <w:spacing w:line="360" w:lineRule="auto"/>
        <w:ind w:firstLine="454"/>
        <w:rPr>
          <w:rFonts w:ascii="Arial" w:hAnsi="Arial" w:cs="Arial"/>
          <w:lang w:val="en-US"/>
        </w:rPr>
      </w:pPr>
    </w:p>
    <w:p w14:paraId="1B1E140F" w14:textId="77777777" w:rsidR="00996664" w:rsidRDefault="00996664" w:rsidP="00E23EA1">
      <w:pPr>
        <w:spacing w:line="360" w:lineRule="auto"/>
        <w:ind w:firstLine="454"/>
        <w:rPr>
          <w:rFonts w:ascii="Arial" w:hAnsi="Arial" w:cs="Arial"/>
          <w:lang w:val="en-US"/>
        </w:rPr>
      </w:pPr>
    </w:p>
    <w:p w14:paraId="16E2A61F" w14:textId="77777777" w:rsidR="00996664" w:rsidRDefault="00996664" w:rsidP="00E23EA1">
      <w:pPr>
        <w:spacing w:line="360" w:lineRule="auto"/>
        <w:ind w:firstLine="454"/>
        <w:rPr>
          <w:rFonts w:ascii="Arial" w:hAnsi="Arial" w:cs="Arial"/>
          <w:lang w:val="en-US"/>
        </w:rPr>
      </w:pPr>
    </w:p>
    <w:p w14:paraId="2A6FEDAE" w14:textId="77777777" w:rsidR="00996664" w:rsidRDefault="00996664" w:rsidP="00E23EA1">
      <w:pPr>
        <w:spacing w:line="360" w:lineRule="auto"/>
        <w:ind w:firstLine="454"/>
        <w:rPr>
          <w:rFonts w:ascii="Arial" w:hAnsi="Arial" w:cs="Arial"/>
          <w:lang w:val="en-US"/>
        </w:rPr>
      </w:pPr>
    </w:p>
    <w:p w14:paraId="11A52992" w14:textId="77777777" w:rsidR="00996664" w:rsidRDefault="00996664" w:rsidP="00996664">
      <w:pPr>
        <w:spacing w:line="360" w:lineRule="auto"/>
        <w:rPr>
          <w:rFonts w:ascii="Arial" w:hAnsi="Arial" w:cs="Arial"/>
          <w:lang w:val="en-US"/>
        </w:rPr>
      </w:pPr>
    </w:p>
    <w:p w14:paraId="70DE13D7" w14:textId="460FB2BC" w:rsidR="00996664" w:rsidRPr="00E23EA1" w:rsidRDefault="00996664" w:rsidP="00996664">
      <w:pPr>
        <w:spacing w:line="360" w:lineRule="auto"/>
        <w:ind w:firstLine="454"/>
        <w:rPr>
          <w:rFonts w:ascii="Arial" w:hAnsi="Arial" w:cs="Arial"/>
          <w:lang w:val="en-US"/>
        </w:rPr>
      </w:pPr>
      <w:r w:rsidRPr="00E23EA1">
        <w:rPr>
          <w:rFonts w:ascii="Arial" w:hAnsi="Arial" w:cs="Arial"/>
          <w:lang w:val="en-US"/>
        </w:rPr>
        <w:t>Supervisor:</w:t>
      </w:r>
      <w:r>
        <w:rPr>
          <w:rFonts w:ascii="Arial" w:hAnsi="Arial" w:cs="Arial"/>
          <w:lang w:val="en-US"/>
        </w:rPr>
        <w:t xml:space="preserve"> Dr. Afzal Sayed Munna</w:t>
      </w:r>
    </w:p>
    <w:p w14:paraId="3BEADFD1" w14:textId="1145D32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Student Name: </w:t>
      </w:r>
      <w:r w:rsidR="00996664">
        <w:rPr>
          <w:rFonts w:ascii="Arial" w:hAnsi="Arial" w:cs="Arial"/>
          <w:lang w:val="en-US"/>
        </w:rPr>
        <w:t>Emanuel Georgian Puiu</w:t>
      </w:r>
    </w:p>
    <w:p w14:paraId="3C991F1B" w14:textId="5C18B26B"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Student ID:</w:t>
      </w:r>
      <w:r w:rsidR="00996664">
        <w:rPr>
          <w:rFonts w:ascii="Arial" w:hAnsi="Arial" w:cs="Arial"/>
          <w:lang w:val="en-US"/>
        </w:rPr>
        <w:t>2130778</w:t>
      </w:r>
    </w:p>
    <w:p w14:paraId="78886A24" w14:textId="245CD48D" w:rsidR="00996664" w:rsidRDefault="00E23EA1" w:rsidP="00996664">
      <w:pPr>
        <w:spacing w:line="360" w:lineRule="auto"/>
        <w:ind w:firstLine="454"/>
        <w:rPr>
          <w:rFonts w:ascii="Arial" w:hAnsi="Arial" w:cs="Arial"/>
        </w:rPr>
      </w:pPr>
      <w:r w:rsidRPr="00E23EA1">
        <w:rPr>
          <w:rFonts w:ascii="Arial" w:hAnsi="Arial" w:cs="Arial"/>
          <w:lang w:val="en-US"/>
        </w:rPr>
        <w:t>Module</w:t>
      </w:r>
      <w:r w:rsidR="00996664">
        <w:rPr>
          <w:rFonts w:ascii="Arial" w:hAnsi="Arial" w:cs="Arial"/>
          <w:lang w:val="en-US"/>
        </w:rPr>
        <w:t xml:space="preserve"> CODE</w:t>
      </w:r>
      <w:r w:rsidRPr="00E23EA1">
        <w:rPr>
          <w:rFonts w:ascii="Arial" w:hAnsi="Arial" w:cs="Arial"/>
          <w:lang w:val="en-US"/>
        </w:rPr>
        <w:t xml:space="preserve">: </w:t>
      </w:r>
      <w:r w:rsidR="00996664" w:rsidRPr="00996664">
        <w:rPr>
          <w:rFonts w:ascii="Arial" w:hAnsi="Arial" w:cs="Arial"/>
        </w:rPr>
        <w:t>LCBB6000</w:t>
      </w:r>
    </w:p>
    <w:p w14:paraId="3F7DC39C" w14:textId="29CD6F66" w:rsidR="00996664" w:rsidRPr="00E23EA1" w:rsidRDefault="00996664" w:rsidP="00996664">
      <w:pPr>
        <w:spacing w:line="360" w:lineRule="auto"/>
        <w:ind w:firstLine="454"/>
        <w:rPr>
          <w:rFonts w:ascii="Arial" w:hAnsi="Arial" w:cs="Arial"/>
        </w:rPr>
      </w:pPr>
      <w:proofErr w:type="spellStart"/>
      <w:proofErr w:type="gramStart"/>
      <w:r>
        <w:rPr>
          <w:rFonts w:ascii="Arial" w:hAnsi="Arial" w:cs="Arial"/>
        </w:rPr>
        <w:t>Module:Dissertation</w:t>
      </w:r>
      <w:proofErr w:type="spellEnd"/>
      <w:proofErr w:type="gramEnd"/>
    </w:p>
    <w:p w14:paraId="307B527C" w14:textId="77777777" w:rsidR="00996664" w:rsidRDefault="00996664" w:rsidP="00E23EA1">
      <w:pPr>
        <w:spacing w:line="360" w:lineRule="auto"/>
        <w:ind w:firstLine="454"/>
        <w:rPr>
          <w:rFonts w:ascii="Arial" w:hAnsi="Arial" w:cs="Arial"/>
          <w:b/>
          <w:lang w:val="en-US"/>
        </w:rPr>
      </w:pPr>
      <w:bookmarkStart w:id="0" w:name="_Toc226049779"/>
    </w:p>
    <w:p w14:paraId="594F3D64" w14:textId="6E684065" w:rsidR="00E23EA1" w:rsidRPr="00E23EA1" w:rsidRDefault="00E23EA1" w:rsidP="00E23EA1">
      <w:pPr>
        <w:spacing w:line="360" w:lineRule="auto"/>
        <w:ind w:firstLine="454"/>
        <w:rPr>
          <w:rFonts w:ascii="Arial" w:hAnsi="Arial" w:cs="Arial"/>
          <w:b/>
          <w:lang w:val="en-US"/>
        </w:rPr>
      </w:pPr>
      <w:r w:rsidRPr="00E23EA1">
        <w:rPr>
          <w:rFonts w:ascii="Arial" w:hAnsi="Arial" w:cs="Arial"/>
          <w:b/>
          <w:lang w:val="en-US"/>
        </w:rPr>
        <w:t>Abstract</w:t>
      </w:r>
      <w:bookmarkEnd w:id="0"/>
    </w:p>
    <w:p w14:paraId="4FF30F93"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paper is an analysis of consumer purchasing </w:t>
      </w:r>
      <w:proofErr w:type="spellStart"/>
      <w:r w:rsidRPr="00E23EA1">
        <w:rPr>
          <w:rFonts w:ascii="Arial" w:hAnsi="Arial" w:cs="Arial"/>
          <w:lang w:val="en-US"/>
        </w:rPr>
        <w:t>behaviour</w:t>
      </w:r>
      <w:proofErr w:type="spellEnd"/>
      <w:r w:rsidRPr="00E23EA1">
        <w:rPr>
          <w:rFonts w:ascii="Arial" w:hAnsi="Arial" w:cs="Arial"/>
          <w:lang w:val="en-US"/>
        </w:rPr>
        <w:t xml:space="preserve"> in the UK car market, with a specific case study of Land Rover, exploring the role of brand image, sustainability perception, digital marketing, social factors, and economics. The qualitative approach was </w:t>
      </w:r>
      <w:proofErr w:type="gramStart"/>
      <w:r w:rsidRPr="00E23EA1">
        <w:rPr>
          <w:rFonts w:ascii="Arial" w:hAnsi="Arial" w:cs="Arial"/>
          <w:lang w:val="en-US"/>
        </w:rPr>
        <w:t>used</w:t>
      </w:r>
      <w:proofErr w:type="gramEnd"/>
      <w:r w:rsidRPr="00E23EA1">
        <w:rPr>
          <w:rFonts w:ascii="Arial" w:hAnsi="Arial" w:cs="Arial"/>
          <w:lang w:val="en-US"/>
        </w:rPr>
        <w:t xml:space="preserve"> and semi-structured interviews were held with eight participants and </w:t>
      </w:r>
      <w:proofErr w:type="spellStart"/>
      <w:r w:rsidRPr="00E23EA1">
        <w:rPr>
          <w:rFonts w:ascii="Arial" w:hAnsi="Arial" w:cs="Arial"/>
          <w:lang w:val="en-US"/>
        </w:rPr>
        <w:t>analysed</w:t>
      </w:r>
      <w:proofErr w:type="spellEnd"/>
      <w:r w:rsidRPr="00E23EA1">
        <w:rPr>
          <w:rFonts w:ascii="Arial" w:hAnsi="Arial" w:cs="Arial"/>
          <w:lang w:val="en-US"/>
        </w:rPr>
        <w:t xml:space="preserve"> using the thematic analysis technique. The research has shown that consumer perceptions are highly influenced by </w:t>
      </w:r>
      <w:proofErr w:type="gramStart"/>
      <w:r w:rsidRPr="00E23EA1">
        <w:rPr>
          <w:rFonts w:ascii="Arial" w:hAnsi="Arial" w:cs="Arial"/>
          <w:lang w:val="en-US"/>
        </w:rPr>
        <w:t>the brand</w:t>
      </w:r>
      <w:proofErr w:type="gramEnd"/>
      <w:r w:rsidRPr="00E23EA1">
        <w:rPr>
          <w:rFonts w:ascii="Arial" w:hAnsi="Arial" w:cs="Arial"/>
          <w:lang w:val="en-US"/>
        </w:rPr>
        <w:t xml:space="preserve"> image and brand identity, whereas sustainability is becoming more significant but constrained by the problem of </w:t>
      </w:r>
      <w:proofErr w:type="spellStart"/>
      <w:r w:rsidRPr="00E23EA1">
        <w:rPr>
          <w:rFonts w:ascii="Arial" w:hAnsi="Arial" w:cs="Arial"/>
          <w:lang w:val="en-US"/>
        </w:rPr>
        <w:t>scepticism</w:t>
      </w:r>
      <w:proofErr w:type="spellEnd"/>
      <w:r w:rsidRPr="00E23EA1">
        <w:rPr>
          <w:rFonts w:ascii="Arial" w:hAnsi="Arial" w:cs="Arial"/>
          <w:lang w:val="en-US"/>
        </w:rPr>
        <w:t xml:space="preserve"> and trust. There is a strong impact of digital platforms, namely online reviews, on decision-making, but the credibility of </w:t>
      </w:r>
      <w:proofErr w:type="gramStart"/>
      <w:r w:rsidRPr="00E23EA1">
        <w:rPr>
          <w:rFonts w:ascii="Arial" w:hAnsi="Arial" w:cs="Arial"/>
          <w:lang w:val="en-US"/>
        </w:rPr>
        <w:t>influencers</w:t>
      </w:r>
      <w:proofErr w:type="gramEnd"/>
      <w:r w:rsidRPr="00E23EA1">
        <w:rPr>
          <w:rFonts w:ascii="Arial" w:hAnsi="Arial" w:cs="Arial"/>
          <w:lang w:val="en-US"/>
        </w:rPr>
        <w:t xml:space="preserve"> is conditional. Social influence still exists but it is slowly being changed to </w:t>
      </w:r>
      <w:proofErr w:type="spellStart"/>
      <w:r w:rsidRPr="00E23EA1">
        <w:rPr>
          <w:rFonts w:ascii="Arial" w:hAnsi="Arial" w:cs="Arial"/>
          <w:lang w:val="en-US"/>
        </w:rPr>
        <w:t>individualised</w:t>
      </w:r>
      <w:proofErr w:type="spellEnd"/>
      <w:r w:rsidRPr="00E23EA1">
        <w:rPr>
          <w:rFonts w:ascii="Arial" w:hAnsi="Arial" w:cs="Arial"/>
          <w:lang w:val="en-US"/>
        </w:rPr>
        <w:t xml:space="preserve"> decision making. Price sensitivity and value evaluation are economic factors that are decisive in the final purchase decisions. The research can be used to </w:t>
      </w:r>
      <w:proofErr w:type="gramStart"/>
      <w:r w:rsidRPr="00E23EA1">
        <w:rPr>
          <w:rFonts w:ascii="Arial" w:hAnsi="Arial" w:cs="Arial"/>
          <w:lang w:val="en-US"/>
        </w:rPr>
        <w:t>inform</w:t>
      </w:r>
      <w:proofErr w:type="gramEnd"/>
      <w:r w:rsidRPr="00E23EA1">
        <w:rPr>
          <w:rFonts w:ascii="Arial" w:hAnsi="Arial" w:cs="Arial"/>
          <w:lang w:val="en-US"/>
        </w:rPr>
        <w:t xml:space="preserve"> the creation of effective marketing strategies in the changing automotive environment.</w:t>
      </w:r>
    </w:p>
    <w:p w14:paraId="3AA969F9" w14:textId="77777777" w:rsidR="00E23EA1" w:rsidRPr="00E23EA1" w:rsidRDefault="00E23EA1" w:rsidP="00E23EA1">
      <w:pPr>
        <w:spacing w:line="360" w:lineRule="auto"/>
        <w:ind w:firstLine="454"/>
        <w:rPr>
          <w:rFonts w:ascii="Arial" w:hAnsi="Arial" w:cs="Arial"/>
          <w:lang w:val="en-US"/>
        </w:rPr>
      </w:pPr>
    </w:p>
    <w:p w14:paraId="10533AB2" w14:textId="77777777" w:rsidR="00E23EA1" w:rsidRPr="00E23EA1" w:rsidRDefault="00E23EA1" w:rsidP="00E23EA1">
      <w:pPr>
        <w:spacing w:line="360" w:lineRule="auto"/>
        <w:ind w:firstLine="454"/>
        <w:rPr>
          <w:rFonts w:ascii="Arial" w:hAnsi="Arial" w:cs="Arial"/>
          <w:lang w:val="en-US"/>
        </w:rPr>
      </w:pPr>
    </w:p>
    <w:p w14:paraId="63FF6BD8" w14:textId="77777777" w:rsidR="00E23EA1" w:rsidRPr="00E23EA1" w:rsidRDefault="00E23EA1" w:rsidP="00E23EA1">
      <w:pPr>
        <w:spacing w:line="360" w:lineRule="auto"/>
        <w:ind w:firstLine="454"/>
        <w:rPr>
          <w:rFonts w:ascii="Arial" w:hAnsi="Arial" w:cs="Arial"/>
          <w:lang w:val="en-US"/>
        </w:rPr>
      </w:pPr>
    </w:p>
    <w:p w14:paraId="58D92B9D" w14:textId="77777777" w:rsidR="00E23EA1" w:rsidRPr="00E23EA1" w:rsidRDefault="00E23EA1" w:rsidP="00E23EA1">
      <w:pPr>
        <w:spacing w:line="360" w:lineRule="auto"/>
        <w:ind w:firstLine="454"/>
        <w:rPr>
          <w:rFonts w:ascii="Arial" w:hAnsi="Arial" w:cs="Arial"/>
          <w:lang w:val="en-US"/>
        </w:rPr>
      </w:pPr>
    </w:p>
    <w:p w14:paraId="1E6B0053" w14:textId="77777777" w:rsidR="00E23EA1" w:rsidRPr="00E23EA1" w:rsidRDefault="00E23EA1" w:rsidP="00E23EA1">
      <w:pPr>
        <w:spacing w:line="360" w:lineRule="auto"/>
        <w:ind w:firstLine="454"/>
        <w:rPr>
          <w:rFonts w:ascii="Arial" w:hAnsi="Arial" w:cs="Arial"/>
          <w:lang w:val="en-US"/>
        </w:rPr>
      </w:pPr>
    </w:p>
    <w:p w14:paraId="09F84546" w14:textId="77777777" w:rsidR="00E23EA1" w:rsidRPr="00E23EA1" w:rsidRDefault="00E23EA1" w:rsidP="00E23EA1">
      <w:pPr>
        <w:spacing w:line="360" w:lineRule="auto"/>
        <w:ind w:firstLine="454"/>
        <w:rPr>
          <w:rFonts w:ascii="Arial" w:hAnsi="Arial" w:cs="Arial"/>
          <w:lang w:val="en-US"/>
        </w:rPr>
      </w:pPr>
    </w:p>
    <w:p w14:paraId="14864F19" w14:textId="77777777" w:rsidR="00E23EA1" w:rsidRPr="00E23EA1" w:rsidRDefault="00E23EA1" w:rsidP="00E23EA1">
      <w:pPr>
        <w:spacing w:line="360" w:lineRule="auto"/>
        <w:ind w:firstLine="454"/>
        <w:rPr>
          <w:rFonts w:ascii="Arial" w:hAnsi="Arial" w:cs="Arial"/>
          <w:lang w:val="en-US"/>
        </w:rPr>
      </w:pPr>
    </w:p>
    <w:p w14:paraId="7F951C30" w14:textId="77777777" w:rsidR="00E23EA1" w:rsidRPr="00E23EA1" w:rsidRDefault="00E23EA1" w:rsidP="00E23EA1">
      <w:pPr>
        <w:spacing w:line="360" w:lineRule="auto"/>
        <w:ind w:firstLine="454"/>
        <w:rPr>
          <w:rFonts w:ascii="Arial" w:hAnsi="Arial" w:cs="Arial"/>
          <w:lang w:val="en-US"/>
        </w:rPr>
      </w:pPr>
    </w:p>
    <w:p w14:paraId="166760CA" w14:textId="77777777" w:rsidR="00E23EA1" w:rsidRDefault="00E23EA1" w:rsidP="00E23EA1">
      <w:pPr>
        <w:spacing w:line="360" w:lineRule="auto"/>
        <w:ind w:firstLine="454"/>
        <w:rPr>
          <w:rFonts w:ascii="Arial" w:hAnsi="Arial" w:cs="Arial"/>
          <w:lang w:val="en-US"/>
        </w:rPr>
      </w:pPr>
    </w:p>
    <w:p w14:paraId="21AC1A3C" w14:textId="77777777" w:rsidR="00E23EA1" w:rsidRDefault="00E23EA1" w:rsidP="00E23EA1">
      <w:pPr>
        <w:spacing w:line="360" w:lineRule="auto"/>
        <w:ind w:firstLine="454"/>
        <w:rPr>
          <w:rFonts w:ascii="Arial" w:hAnsi="Arial" w:cs="Arial"/>
          <w:lang w:val="en-US"/>
        </w:rPr>
      </w:pPr>
    </w:p>
    <w:p w14:paraId="670B97D7" w14:textId="77777777" w:rsidR="00E23EA1" w:rsidRDefault="00E23EA1" w:rsidP="00E23EA1">
      <w:pPr>
        <w:spacing w:line="360" w:lineRule="auto"/>
        <w:ind w:firstLine="454"/>
        <w:rPr>
          <w:rFonts w:ascii="Arial" w:hAnsi="Arial" w:cs="Arial"/>
          <w:lang w:val="en-US"/>
        </w:rPr>
      </w:pPr>
    </w:p>
    <w:p w14:paraId="4B03ED94" w14:textId="77777777" w:rsidR="00E23EA1" w:rsidRDefault="00E23EA1" w:rsidP="00E23EA1">
      <w:pPr>
        <w:spacing w:line="360" w:lineRule="auto"/>
        <w:ind w:firstLine="454"/>
        <w:rPr>
          <w:rFonts w:ascii="Arial" w:hAnsi="Arial" w:cs="Arial"/>
          <w:lang w:val="en-US"/>
        </w:rPr>
      </w:pPr>
    </w:p>
    <w:p w14:paraId="46FEA29D" w14:textId="77777777" w:rsidR="00E23EA1" w:rsidRDefault="00E23EA1" w:rsidP="00E23EA1">
      <w:pPr>
        <w:spacing w:line="360" w:lineRule="auto"/>
        <w:ind w:firstLine="454"/>
        <w:rPr>
          <w:rFonts w:ascii="Arial" w:hAnsi="Arial" w:cs="Arial"/>
          <w:lang w:val="en-US"/>
        </w:rPr>
      </w:pPr>
    </w:p>
    <w:p w14:paraId="75F60303" w14:textId="77777777" w:rsidR="00E23EA1" w:rsidRDefault="00E23EA1" w:rsidP="00E23EA1">
      <w:pPr>
        <w:spacing w:line="360" w:lineRule="auto"/>
        <w:ind w:firstLine="454"/>
        <w:rPr>
          <w:rFonts w:ascii="Arial" w:hAnsi="Arial" w:cs="Arial"/>
          <w:lang w:val="en-US"/>
        </w:rPr>
      </w:pPr>
    </w:p>
    <w:p w14:paraId="67108C26" w14:textId="77777777" w:rsidR="00E23EA1" w:rsidRDefault="00E23EA1" w:rsidP="00E23EA1">
      <w:pPr>
        <w:spacing w:line="360" w:lineRule="auto"/>
        <w:ind w:firstLine="454"/>
        <w:rPr>
          <w:rFonts w:ascii="Arial" w:hAnsi="Arial" w:cs="Arial"/>
          <w:lang w:val="en-US"/>
        </w:rPr>
      </w:pPr>
    </w:p>
    <w:p w14:paraId="16F8E8E5" w14:textId="77777777" w:rsidR="00E23EA1" w:rsidRDefault="00E23EA1" w:rsidP="00E23EA1">
      <w:pPr>
        <w:spacing w:line="360" w:lineRule="auto"/>
        <w:ind w:firstLine="454"/>
        <w:rPr>
          <w:rFonts w:ascii="Arial" w:hAnsi="Arial" w:cs="Arial"/>
          <w:lang w:val="en-US"/>
        </w:rPr>
      </w:pPr>
    </w:p>
    <w:sdt>
      <w:sdtPr>
        <w:rPr>
          <w:rFonts w:ascii="Times New Roman" w:eastAsiaTheme="minorHAnsi" w:hAnsi="Times New Roman" w:cs="Times New Roman"/>
          <w:color w:val="auto"/>
          <w:kern w:val="2"/>
          <w:sz w:val="24"/>
          <w:szCs w:val="24"/>
          <w:lang w:val="en-GB"/>
          <w14:ligatures w14:val="standardContextual"/>
        </w:rPr>
        <w:id w:val="-791053750"/>
        <w:docPartObj>
          <w:docPartGallery w:val="Table of Contents"/>
          <w:docPartUnique/>
        </w:docPartObj>
      </w:sdtPr>
      <w:sdtEndPr>
        <w:rPr>
          <w:b/>
          <w:bCs/>
          <w:noProof/>
          <w:kern w:val="0"/>
          <w:sz w:val="22"/>
          <w:szCs w:val="22"/>
          <w14:ligatures w14:val="none"/>
        </w:rPr>
      </w:sdtEndPr>
      <w:sdtContent>
        <w:p w14:paraId="67002F44" w14:textId="77777777" w:rsidR="00996664" w:rsidRPr="00996664" w:rsidRDefault="00996664" w:rsidP="00996664">
          <w:pPr>
            <w:pStyle w:val="TOCHeading"/>
            <w:spacing w:line="240" w:lineRule="auto"/>
            <w:rPr>
              <w:rFonts w:ascii="Arial" w:hAnsi="Arial" w:cs="Arial"/>
            </w:rPr>
          </w:pPr>
          <w:r w:rsidRPr="00996664">
            <w:rPr>
              <w:rFonts w:ascii="Arial" w:hAnsi="Arial" w:cs="Arial"/>
            </w:rPr>
            <w:t>Contents</w:t>
          </w:r>
        </w:p>
        <w:p w14:paraId="0D222124" w14:textId="77777777" w:rsidR="00996664" w:rsidRPr="00996664" w:rsidRDefault="00996664" w:rsidP="00996664">
          <w:pPr>
            <w:pStyle w:val="TOC1"/>
            <w:tabs>
              <w:tab w:val="right" w:leader="dot" w:pos="9350"/>
            </w:tabs>
            <w:spacing w:line="240" w:lineRule="auto"/>
            <w:rPr>
              <w:rFonts w:ascii="Arial" w:eastAsiaTheme="minorEastAsia" w:hAnsi="Arial" w:cs="Arial"/>
              <w:noProof/>
            </w:rPr>
          </w:pPr>
          <w:r w:rsidRPr="00996664">
            <w:rPr>
              <w:rFonts w:ascii="Arial" w:hAnsi="Arial" w:cs="Arial"/>
            </w:rPr>
            <w:fldChar w:fldCharType="begin"/>
          </w:r>
          <w:r w:rsidRPr="00996664">
            <w:rPr>
              <w:rFonts w:ascii="Arial" w:hAnsi="Arial" w:cs="Arial"/>
            </w:rPr>
            <w:instrText xml:space="preserve"> TOC \o "1-3" \h \z \u </w:instrText>
          </w:r>
          <w:r w:rsidRPr="00996664">
            <w:rPr>
              <w:rFonts w:ascii="Arial" w:hAnsi="Arial" w:cs="Arial"/>
            </w:rPr>
            <w:fldChar w:fldCharType="separate"/>
          </w:r>
          <w:hyperlink w:anchor="_Toc226049779" w:history="1">
            <w:r w:rsidRPr="00996664">
              <w:rPr>
                <w:rStyle w:val="Hyperlink"/>
                <w:rFonts w:ascii="Arial" w:hAnsi="Arial" w:cs="Arial"/>
                <w:noProof/>
              </w:rPr>
              <w:t>Abstract</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_Toc226049779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2</w:t>
            </w:r>
            <w:r w:rsidRPr="00996664">
              <w:rPr>
                <w:rFonts w:ascii="Arial" w:hAnsi="Arial" w:cs="Arial"/>
                <w:noProof/>
                <w:webHidden/>
              </w:rPr>
              <w:fldChar w:fldCharType="end"/>
            </w:r>
          </w:hyperlink>
        </w:p>
        <w:p w14:paraId="715E28F5" w14:textId="77777777"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780" w:history="1">
            <w:r w:rsidRPr="00996664">
              <w:rPr>
                <w:rStyle w:val="Hyperlink"/>
                <w:rFonts w:ascii="Arial" w:hAnsi="Arial" w:cs="Arial"/>
                <w:noProof/>
              </w:rPr>
              <w:t>Chapter 01: Introduction</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_Toc226049780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6</w:t>
            </w:r>
            <w:r w:rsidRPr="00996664">
              <w:rPr>
                <w:rFonts w:ascii="Arial" w:hAnsi="Arial" w:cs="Arial"/>
                <w:noProof/>
                <w:webHidden/>
              </w:rPr>
              <w:fldChar w:fldCharType="end"/>
            </w:r>
          </w:hyperlink>
        </w:p>
        <w:p w14:paraId="445638C3" w14:textId="7777777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1" w:history="1">
            <w:r w:rsidRPr="00996664">
              <w:rPr>
                <w:rStyle w:val="Hyperlink"/>
                <w:rFonts w:ascii="Arial" w:hAnsi="Arial" w:cs="Arial"/>
                <w:noProof/>
              </w:rPr>
              <w:t>1.1 Background of the Study</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_Toc226049781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6</w:t>
            </w:r>
            <w:r w:rsidRPr="00996664">
              <w:rPr>
                <w:rFonts w:ascii="Arial" w:hAnsi="Arial" w:cs="Arial"/>
                <w:noProof/>
                <w:webHidden/>
              </w:rPr>
              <w:fldChar w:fldCharType="end"/>
            </w:r>
          </w:hyperlink>
        </w:p>
        <w:p w14:paraId="3ACC7120" w14:textId="7C93013B"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2" w:history="1">
            <w:r w:rsidRPr="00996664">
              <w:rPr>
                <w:rStyle w:val="Hyperlink"/>
                <w:rFonts w:ascii="Arial" w:hAnsi="Arial" w:cs="Arial"/>
                <w:noProof/>
              </w:rPr>
              <w:t>1.2 Problem Statement</w:t>
            </w:r>
            <w:r w:rsidRPr="00996664">
              <w:rPr>
                <w:rFonts w:ascii="Arial" w:hAnsi="Arial" w:cs="Arial"/>
                <w:noProof/>
                <w:webHidden/>
              </w:rPr>
              <w:tab/>
            </w:r>
            <w:r>
              <w:rPr>
                <w:rFonts w:ascii="Arial" w:hAnsi="Arial" w:cs="Arial"/>
                <w:noProof/>
                <w:webHidden/>
              </w:rPr>
              <w:t>7</w:t>
            </w:r>
          </w:hyperlink>
        </w:p>
        <w:p w14:paraId="501C9BC3" w14:textId="7777777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3" w:history="1">
            <w:r w:rsidRPr="00996664">
              <w:rPr>
                <w:rStyle w:val="Hyperlink"/>
                <w:rFonts w:ascii="Arial" w:hAnsi="Arial" w:cs="Arial"/>
                <w:noProof/>
              </w:rPr>
              <w:t>1.3 Research Aim and Objectives and Questions</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_Toc226049783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8</w:t>
            </w:r>
            <w:r w:rsidRPr="00996664">
              <w:rPr>
                <w:rFonts w:ascii="Arial" w:hAnsi="Arial" w:cs="Arial"/>
                <w:noProof/>
                <w:webHidden/>
              </w:rPr>
              <w:fldChar w:fldCharType="end"/>
            </w:r>
          </w:hyperlink>
        </w:p>
        <w:p w14:paraId="74905816" w14:textId="450A8FB1"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4" w:history="1">
            <w:r w:rsidRPr="00996664">
              <w:rPr>
                <w:rStyle w:val="Hyperlink"/>
                <w:rFonts w:ascii="Arial" w:hAnsi="Arial" w:cs="Arial"/>
                <w:noProof/>
              </w:rPr>
              <w:t>1.4 Significance and Rationale for the Study</w:t>
            </w:r>
            <w:r w:rsidRPr="00996664">
              <w:rPr>
                <w:rFonts w:ascii="Arial" w:hAnsi="Arial" w:cs="Arial"/>
                <w:noProof/>
                <w:webHidden/>
              </w:rPr>
              <w:tab/>
            </w:r>
            <w:r>
              <w:rPr>
                <w:rFonts w:ascii="Arial" w:hAnsi="Arial" w:cs="Arial"/>
                <w:noProof/>
                <w:webHidden/>
              </w:rPr>
              <w:t>8</w:t>
            </w:r>
          </w:hyperlink>
        </w:p>
        <w:p w14:paraId="6090326F" w14:textId="005296B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5" w:history="1">
            <w:r w:rsidRPr="00996664">
              <w:rPr>
                <w:rStyle w:val="Hyperlink"/>
                <w:rFonts w:ascii="Arial" w:hAnsi="Arial" w:cs="Arial"/>
                <w:noProof/>
              </w:rPr>
              <w:t>1.5 Dissertation Structure</w:t>
            </w:r>
            <w:r w:rsidRPr="00996664">
              <w:rPr>
                <w:rFonts w:ascii="Arial" w:hAnsi="Arial" w:cs="Arial"/>
                <w:noProof/>
                <w:webHidden/>
              </w:rPr>
              <w:tab/>
            </w:r>
            <w:r>
              <w:rPr>
                <w:rFonts w:ascii="Arial" w:hAnsi="Arial" w:cs="Arial"/>
                <w:noProof/>
                <w:webHidden/>
              </w:rPr>
              <w:t>9</w:t>
            </w:r>
          </w:hyperlink>
        </w:p>
        <w:p w14:paraId="16EBC2A4" w14:textId="0F59842D"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6" w:history="1">
            <w:r w:rsidRPr="00996664">
              <w:rPr>
                <w:rStyle w:val="Hyperlink"/>
                <w:rFonts w:ascii="Arial" w:hAnsi="Arial" w:cs="Arial"/>
                <w:noProof/>
              </w:rPr>
              <w:t>1.6 Summary of the Chapter</w:t>
            </w:r>
            <w:r w:rsidRPr="00996664">
              <w:rPr>
                <w:rFonts w:ascii="Arial" w:hAnsi="Arial" w:cs="Arial"/>
                <w:noProof/>
                <w:webHidden/>
              </w:rPr>
              <w:tab/>
            </w:r>
            <w:r>
              <w:rPr>
                <w:rFonts w:ascii="Arial" w:hAnsi="Arial" w:cs="Arial"/>
                <w:noProof/>
                <w:webHidden/>
              </w:rPr>
              <w:t>9</w:t>
            </w:r>
          </w:hyperlink>
        </w:p>
        <w:p w14:paraId="6D96B9C9" w14:textId="37EC5E00"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787" w:history="1">
            <w:r w:rsidRPr="00996664">
              <w:rPr>
                <w:rStyle w:val="Hyperlink"/>
                <w:rFonts w:ascii="Arial" w:hAnsi="Arial" w:cs="Arial"/>
                <w:noProof/>
              </w:rPr>
              <w:t>Chapter Two: Literature Review</w:t>
            </w:r>
            <w:r w:rsidRPr="00996664">
              <w:rPr>
                <w:rFonts w:ascii="Arial" w:hAnsi="Arial" w:cs="Arial"/>
                <w:noProof/>
                <w:webHidden/>
              </w:rPr>
              <w:tab/>
            </w:r>
            <w:r>
              <w:rPr>
                <w:rFonts w:ascii="Arial" w:hAnsi="Arial" w:cs="Arial"/>
                <w:noProof/>
                <w:webHidden/>
              </w:rPr>
              <w:t>10</w:t>
            </w:r>
          </w:hyperlink>
        </w:p>
        <w:p w14:paraId="4A62344D" w14:textId="524DA0BE"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8" w:history="1">
            <w:r w:rsidRPr="00996664">
              <w:rPr>
                <w:rStyle w:val="Hyperlink"/>
                <w:rFonts w:ascii="Arial" w:hAnsi="Arial" w:cs="Arial"/>
                <w:noProof/>
              </w:rPr>
              <w:t>2.1 Key Concepts</w:t>
            </w:r>
            <w:r w:rsidRPr="00996664">
              <w:rPr>
                <w:rFonts w:ascii="Arial" w:hAnsi="Arial" w:cs="Arial"/>
                <w:noProof/>
                <w:webHidden/>
              </w:rPr>
              <w:tab/>
            </w:r>
            <w:r>
              <w:rPr>
                <w:rFonts w:ascii="Arial" w:hAnsi="Arial" w:cs="Arial"/>
                <w:noProof/>
                <w:webHidden/>
              </w:rPr>
              <w:t>10</w:t>
            </w:r>
          </w:hyperlink>
        </w:p>
        <w:p w14:paraId="347D578C" w14:textId="77F2EA13"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89" w:history="1">
            <w:r w:rsidRPr="00996664">
              <w:rPr>
                <w:rStyle w:val="Hyperlink"/>
                <w:rFonts w:ascii="Arial" w:hAnsi="Arial" w:cs="Arial"/>
                <w:noProof/>
              </w:rPr>
              <w:t>2.2 Psychological, Social and Economic Consumers in Automotive Consumer Behaviour.</w:t>
            </w:r>
            <w:r w:rsidRPr="00996664">
              <w:rPr>
                <w:rFonts w:ascii="Arial" w:hAnsi="Arial" w:cs="Arial"/>
                <w:noProof/>
                <w:webHidden/>
              </w:rPr>
              <w:tab/>
            </w:r>
            <w:r>
              <w:rPr>
                <w:rFonts w:ascii="Arial" w:hAnsi="Arial" w:cs="Arial"/>
                <w:noProof/>
                <w:webHidden/>
              </w:rPr>
              <w:t>10</w:t>
            </w:r>
          </w:hyperlink>
        </w:p>
        <w:p w14:paraId="47946D13" w14:textId="37EC4675"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0" w:history="1">
            <w:r w:rsidRPr="00996664">
              <w:rPr>
                <w:rStyle w:val="Hyperlink"/>
                <w:rFonts w:ascii="Arial" w:hAnsi="Arial" w:cs="Arial"/>
                <w:noProof/>
              </w:rPr>
              <w:t>2.2.1 Psychological Factors</w:t>
            </w:r>
            <w:r w:rsidRPr="00996664">
              <w:rPr>
                <w:rFonts w:ascii="Arial" w:hAnsi="Arial" w:cs="Arial"/>
                <w:noProof/>
                <w:webHidden/>
              </w:rPr>
              <w:tab/>
            </w:r>
            <w:r>
              <w:rPr>
                <w:rFonts w:ascii="Arial" w:hAnsi="Arial" w:cs="Arial"/>
                <w:noProof/>
                <w:webHidden/>
              </w:rPr>
              <w:t>10</w:t>
            </w:r>
          </w:hyperlink>
        </w:p>
        <w:p w14:paraId="24295C3A" w14:textId="0F9658DE"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1" w:history="1">
            <w:r w:rsidRPr="00996664">
              <w:rPr>
                <w:rStyle w:val="Hyperlink"/>
                <w:rFonts w:ascii="Arial" w:hAnsi="Arial" w:cs="Arial"/>
                <w:noProof/>
              </w:rPr>
              <w:t>2.2.2 Social Factors</w:t>
            </w:r>
            <w:r w:rsidRPr="00996664">
              <w:rPr>
                <w:rFonts w:ascii="Arial" w:hAnsi="Arial" w:cs="Arial"/>
                <w:noProof/>
                <w:webHidden/>
              </w:rPr>
              <w:tab/>
            </w:r>
            <w:r>
              <w:rPr>
                <w:rFonts w:ascii="Arial" w:hAnsi="Arial" w:cs="Arial"/>
                <w:noProof/>
                <w:webHidden/>
              </w:rPr>
              <w:t>11</w:t>
            </w:r>
          </w:hyperlink>
        </w:p>
        <w:p w14:paraId="61C3ED3E" w14:textId="33342B7D"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2" w:history="1">
            <w:r w:rsidRPr="00996664">
              <w:rPr>
                <w:rStyle w:val="Hyperlink"/>
                <w:rFonts w:ascii="Arial" w:hAnsi="Arial" w:cs="Arial"/>
                <w:noProof/>
              </w:rPr>
              <w:t>2.2.3 Economic Factors</w:t>
            </w:r>
            <w:r w:rsidRPr="00996664">
              <w:rPr>
                <w:rFonts w:ascii="Arial" w:hAnsi="Arial" w:cs="Arial"/>
                <w:noProof/>
                <w:webHidden/>
              </w:rPr>
              <w:tab/>
            </w:r>
            <w:r>
              <w:rPr>
                <w:rFonts w:ascii="Arial" w:hAnsi="Arial" w:cs="Arial"/>
                <w:noProof/>
                <w:webHidden/>
              </w:rPr>
              <w:t>11</w:t>
            </w:r>
          </w:hyperlink>
        </w:p>
        <w:p w14:paraId="34714B00" w14:textId="286239A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93" w:history="1">
            <w:r w:rsidRPr="00996664">
              <w:rPr>
                <w:rStyle w:val="Hyperlink"/>
                <w:rFonts w:ascii="Arial" w:hAnsi="Arial" w:cs="Arial"/>
                <w:noProof/>
              </w:rPr>
              <w:t>2.3 Sustainability, Brand Image and Consumer Attitudes.</w:t>
            </w:r>
            <w:r w:rsidRPr="00996664">
              <w:rPr>
                <w:rFonts w:ascii="Arial" w:hAnsi="Arial" w:cs="Arial"/>
                <w:noProof/>
                <w:webHidden/>
              </w:rPr>
              <w:tab/>
            </w:r>
            <w:r>
              <w:rPr>
                <w:rFonts w:ascii="Arial" w:hAnsi="Arial" w:cs="Arial"/>
                <w:noProof/>
                <w:webHidden/>
              </w:rPr>
              <w:t>12</w:t>
            </w:r>
          </w:hyperlink>
        </w:p>
        <w:p w14:paraId="795712EB" w14:textId="6EC25E51"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4" w:history="1">
            <w:r w:rsidRPr="00996664">
              <w:rPr>
                <w:rStyle w:val="Hyperlink"/>
                <w:rFonts w:ascii="Arial" w:hAnsi="Arial" w:cs="Arial"/>
                <w:noProof/>
              </w:rPr>
              <w:t>2.3.1 Green Brand Equity and Purchase Intention.</w:t>
            </w:r>
            <w:r w:rsidRPr="00996664">
              <w:rPr>
                <w:rFonts w:ascii="Arial" w:hAnsi="Arial" w:cs="Arial"/>
                <w:noProof/>
                <w:webHidden/>
              </w:rPr>
              <w:tab/>
            </w:r>
            <w:r>
              <w:rPr>
                <w:rFonts w:ascii="Arial" w:hAnsi="Arial" w:cs="Arial"/>
                <w:noProof/>
                <w:webHidden/>
              </w:rPr>
              <w:t>12</w:t>
            </w:r>
          </w:hyperlink>
        </w:p>
        <w:p w14:paraId="1C7DABFF" w14:textId="77956218"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5" w:history="1">
            <w:r w:rsidRPr="00996664">
              <w:rPr>
                <w:rStyle w:val="Hyperlink"/>
                <w:rFonts w:ascii="Arial" w:hAnsi="Arial" w:cs="Arial"/>
                <w:noProof/>
              </w:rPr>
              <w:t>2.3.2. Scepticism or greenwashing and Consumers</w:t>
            </w:r>
            <w:r w:rsidRPr="00996664">
              <w:rPr>
                <w:rFonts w:ascii="Arial" w:hAnsi="Arial" w:cs="Arial"/>
                <w:noProof/>
                <w:webHidden/>
              </w:rPr>
              <w:tab/>
            </w:r>
            <w:r>
              <w:rPr>
                <w:rFonts w:ascii="Arial" w:hAnsi="Arial" w:cs="Arial"/>
                <w:noProof/>
                <w:webHidden/>
              </w:rPr>
              <w:t>12</w:t>
            </w:r>
          </w:hyperlink>
        </w:p>
        <w:p w14:paraId="1C3C1B66" w14:textId="2FC97324"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96" w:history="1">
            <w:r w:rsidRPr="00996664">
              <w:rPr>
                <w:rStyle w:val="Hyperlink"/>
                <w:rFonts w:ascii="Arial" w:hAnsi="Arial" w:cs="Arial"/>
                <w:noProof/>
              </w:rPr>
              <w:t>2.4 Digital Marketing, Innovation, and Consumer Purchase Intention</w:t>
            </w:r>
            <w:r w:rsidRPr="00996664">
              <w:rPr>
                <w:rFonts w:ascii="Arial" w:hAnsi="Arial" w:cs="Arial"/>
                <w:noProof/>
                <w:webHidden/>
              </w:rPr>
              <w:tab/>
            </w:r>
            <w:r>
              <w:rPr>
                <w:rFonts w:ascii="Arial" w:hAnsi="Arial" w:cs="Arial"/>
                <w:noProof/>
                <w:webHidden/>
              </w:rPr>
              <w:t>13</w:t>
            </w:r>
          </w:hyperlink>
        </w:p>
        <w:p w14:paraId="48F3CFA7" w14:textId="3C7971BE"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7" w:history="1">
            <w:r w:rsidRPr="00996664">
              <w:rPr>
                <w:rStyle w:val="Hyperlink"/>
                <w:rFonts w:ascii="Arial" w:hAnsi="Arial" w:cs="Arial"/>
                <w:noProof/>
              </w:rPr>
              <w:t>2.4.1 eWOM and Social Media.</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_Toc226049797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3</w:t>
            </w:r>
            <w:r w:rsidRPr="00996664">
              <w:rPr>
                <w:rFonts w:ascii="Arial" w:hAnsi="Arial" w:cs="Arial"/>
                <w:noProof/>
                <w:webHidden/>
              </w:rPr>
              <w:fldChar w:fldCharType="end"/>
            </w:r>
          </w:hyperlink>
        </w:p>
        <w:p w14:paraId="4C720AF7" w14:textId="0A801CDD"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798" w:history="1">
            <w:r w:rsidRPr="00996664">
              <w:rPr>
                <w:rStyle w:val="Hyperlink"/>
                <w:rFonts w:ascii="Arial" w:hAnsi="Arial" w:cs="Arial"/>
                <w:noProof/>
              </w:rPr>
              <w:t>2.4.2 Influencer Marketing and Brand Credibility.</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_Toc226049798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3</w:t>
            </w:r>
            <w:r w:rsidRPr="00996664">
              <w:rPr>
                <w:rFonts w:ascii="Arial" w:hAnsi="Arial" w:cs="Arial"/>
                <w:noProof/>
                <w:webHidden/>
              </w:rPr>
              <w:fldChar w:fldCharType="end"/>
            </w:r>
          </w:hyperlink>
        </w:p>
        <w:p w14:paraId="4E1B82A4" w14:textId="7DE6413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799" w:history="1">
            <w:r w:rsidRPr="00996664">
              <w:rPr>
                <w:rStyle w:val="Hyperlink"/>
                <w:rFonts w:ascii="Arial" w:hAnsi="Arial" w:cs="Arial"/>
                <w:noProof/>
              </w:rPr>
              <w:t>2.5 Conceptual Framework</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_Toc226049799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4</w:t>
            </w:r>
            <w:r w:rsidRPr="00996664">
              <w:rPr>
                <w:rFonts w:ascii="Arial" w:hAnsi="Arial" w:cs="Arial"/>
                <w:noProof/>
                <w:webHidden/>
              </w:rPr>
              <w:fldChar w:fldCharType="end"/>
            </w:r>
          </w:hyperlink>
        </w:p>
        <w:p w14:paraId="106FB069" w14:textId="07D42FAA"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0" w:history="1">
            <w:r w:rsidRPr="00996664">
              <w:rPr>
                <w:rStyle w:val="Hyperlink"/>
                <w:rFonts w:ascii="Arial" w:hAnsi="Arial" w:cs="Arial"/>
                <w:noProof/>
              </w:rPr>
              <w:t>2.6 Chapter Summary</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_Toc226049800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5</w:t>
            </w:r>
            <w:r w:rsidRPr="00996664">
              <w:rPr>
                <w:rFonts w:ascii="Arial" w:hAnsi="Arial" w:cs="Arial"/>
                <w:noProof/>
                <w:webHidden/>
              </w:rPr>
              <w:fldChar w:fldCharType="end"/>
            </w:r>
          </w:hyperlink>
        </w:p>
        <w:p w14:paraId="27CF7607" w14:textId="0121A1A3"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801" w:history="1">
            <w:r w:rsidRPr="00996664">
              <w:rPr>
                <w:rStyle w:val="Hyperlink"/>
                <w:rFonts w:ascii="Arial" w:hAnsi="Arial" w:cs="Arial"/>
                <w:noProof/>
              </w:rPr>
              <w:t>Chapter 03: Methodology</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_Toc226049801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5</w:t>
            </w:r>
            <w:r w:rsidRPr="00996664">
              <w:rPr>
                <w:rFonts w:ascii="Arial" w:hAnsi="Arial" w:cs="Arial"/>
                <w:noProof/>
                <w:webHidden/>
              </w:rPr>
              <w:fldChar w:fldCharType="end"/>
            </w:r>
          </w:hyperlink>
        </w:p>
        <w:p w14:paraId="5CEFA1C4" w14:textId="4DC2C25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2" w:history="1">
            <w:r w:rsidRPr="00996664">
              <w:rPr>
                <w:rStyle w:val="Hyperlink"/>
                <w:rFonts w:ascii="Arial" w:hAnsi="Arial" w:cs="Arial"/>
                <w:noProof/>
              </w:rPr>
              <w:t>3.1 Introduction</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_Toc226049802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5</w:t>
            </w:r>
            <w:r w:rsidRPr="00996664">
              <w:rPr>
                <w:rFonts w:ascii="Arial" w:hAnsi="Arial" w:cs="Arial"/>
                <w:noProof/>
                <w:webHidden/>
              </w:rPr>
              <w:fldChar w:fldCharType="end"/>
            </w:r>
          </w:hyperlink>
        </w:p>
        <w:p w14:paraId="701DB105" w14:textId="605FE8ED"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3" w:history="1">
            <w:r w:rsidRPr="00996664">
              <w:rPr>
                <w:rStyle w:val="Hyperlink"/>
                <w:rFonts w:ascii="Arial" w:hAnsi="Arial" w:cs="Arial"/>
                <w:noProof/>
              </w:rPr>
              <w:t>3.2 Research philosophy</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_Toc226049803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w:t>
            </w:r>
            <w:r>
              <w:rPr>
                <w:rFonts w:ascii="Arial" w:hAnsi="Arial" w:cs="Arial"/>
                <w:noProof/>
                <w:webHidden/>
              </w:rPr>
              <w:t>6</w:t>
            </w:r>
            <w:r w:rsidRPr="00996664">
              <w:rPr>
                <w:rFonts w:ascii="Arial" w:hAnsi="Arial" w:cs="Arial"/>
                <w:noProof/>
                <w:webHidden/>
              </w:rPr>
              <w:fldChar w:fldCharType="end"/>
            </w:r>
          </w:hyperlink>
        </w:p>
        <w:p w14:paraId="3E1CFE55" w14:textId="3912B3AD"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4" w:history="1">
            <w:r w:rsidRPr="00996664">
              <w:rPr>
                <w:rStyle w:val="Hyperlink"/>
                <w:rFonts w:ascii="Arial" w:hAnsi="Arial" w:cs="Arial"/>
                <w:noProof/>
              </w:rPr>
              <w:t>3.3 Methodology and Design of the Research.</w:t>
            </w:r>
            <w:r w:rsidRPr="00996664">
              <w:rPr>
                <w:rFonts w:ascii="Arial" w:hAnsi="Arial" w:cs="Arial"/>
                <w:noProof/>
                <w:webHidden/>
              </w:rPr>
              <w:tab/>
            </w:r>
            <w:r>
              <w:rPr>
                <w:rFonts w:ascii="Arial" w:hAnsi="Arial" w:cs="Arial"/>
                <w:noProof/>
                <w:webHidden/>
              </w:rPr>
              <w:t>16</w:t>
            </w:r>
          </w:hyperlink>
        </w:p>
        <w:p w14:paraId="7955E3E8" w14:textId="0CAB79CE"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5" w:history="1">
            <w:r w:rsidRPr="00996664">
              <w:rPr>
                <w:rStyle w:val="Hyperlink"/>
                <w:rFonts w:ascii="Arial" w:hAnsi="Arial" w:cs="Arial"/>
                <w:noProof/>
              </w:rPr>
              <w:t>3.4 Research Method</w:t>
            </w:r>
            <w:r w:rsidRPr="00996664">
              <w:rPr>
                <w:rFonts w:ascii="Arial" w:hAnsi="Arial" w:cs="Arial"/>
                <w:noProof/>
                <w:webHidden/>
              </w:rPr>
              <w:tab/>
            </w:r>
            <w:r>
              <w:rPr>
                <w:rFonts w:ascii="Arial" w:hAnsi="Arial" w:cs="Arial"/>
                <w:noProof/>
                <w:webHidden/>
              </w:rPr>
              <w:t>16</w:t>
            </w:r>
          </w:hyperlink>
        </w:p>
        <w:p w14:paraId="6F154419" w14:textId="3991A1C3"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6" w:history="1">
            <w:r w:rsidRPr="00996664">
              <w:rPr>
                <w:rStyle w:val="Hyperlink"/>
                <w:rFonts w:ascii="Arial" w:hAnsi="Arial" w:cs="Arial"/>
                <w:noProof/>
              </w:rPr>
              <w:t>3.5 Interview Methodology and Research participants</w:t>
            </w:r>
            <w:r w:rsidRPr="00996664">
              <w:rPr>
                <w:rFonts w:ascii="Arial" w:hAnsi="Arial" w:cs="Arial"/>
                <w:noProof/>
                <w:webHidden/>
              </w:rPr>
              <w:tab/>
            </w:r>
            <w:r>
              <w:rPr>
                <w:rFonts w:ascii="Arial" w:hAnsi="Arial" w:cs="Arial"/>
                <w:noProof/>
                <w:webHidden/>
              </w:rPr>
              <w:t>17</w:t>
            </w:r>
          </w:hyperlink>
        </w:p>
        <w:p w14:paraId="1DE26700" w14:textId="5DE2265A"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7" w:history="1">
            <w:r w:rsidRPr="00996664">
              <w:rPr>
                <w:rStyle w:val="Hyperlink"/>
                <w:rFonts w:ascii="Arial" w:hAnsi="Arial" w:cs="Arial"/>
                <w:noProof/>
              </w:rPr>
              <w:t>3.6 Research Strategy</w:t>
            </w:r>
            <w:r w:rsidRPr="00996664">
              <w:rPr>
                <w:rFonts w:ascii="Arial" w:hAnsi="Arial" w:cs="Arial"/>
                <w:noProof/>
                <w:webHidden/>
              </w:rPr>
              <w:tab/>
            </w:r>
            <w:r>
              <w:rPr>
                <w:rFonts w:ascii="Arial" w:hAnsi="Arial" w:cs="Arial"/>
                <w:noProof/>
                <w:webHidden/>
              </w:rPr>
              <w:t>17</w:t>
            </w:r>
          </w:hyperlink>
        </w:p>
        <w:p w14:paraId="11961E7B" w14:textId="1D4E07C8"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8" w:history="1">
            <w:r w:rsidRPr="00996664">
              <w:rPr>
                <w:rStyle w:val="Hyperlink"/>
                <w:rFonts w:ascii="Arial" w:hAnsi="Arial" w:cs="Arial"/>
                <w:noProof/>
              </w:rPr>
              <w:t>3.7 Data types and Methods of data collection</w:t>
            </w:r>
            <w:r w:rsidRPr="00996664">
              <w:rPr>
                <w:rFonts w:ascii="Arial" w:hAnsi="Arial" w:cs="Arial"/>
                <w:noProof/>
                <w:webHidden/>
              </w:rPr>
              <w:tab/>
            </w:r>
            <w:r>
              <w:rPr>
                <w:rFonts w:ascii="Arial" w:hAnsi="Arial" w:cs="Arial"/>
                <w:noProof/>
                <w:webHidden/>
              </w:rPr>
              <w:t>18</w:t>
            </w:r>
          </w:hyperlink>
        </w:p>
        <w:p w14:paraId="471BFFFE" w14:textId="1B6E832B"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09" w:history="1">
            <w:r w:rsidRPr="00996664">
              <w:rPr>
                <w:rStyle w:val="Hyperlink"/>
                <w:rFonts w:ascii="Arial" w:hAnsi="Arial" w:cs="Arial"/>
                <w:noProof/>
              </w:rPr>
              <w:t>3.8 Data Analysis</w:t>
            </w:r>
            <w:r w:rsidRPr="00996664">
              <w:rPr>
                <w:rFonts w:ascii="Arial" w:hAnsi="Arial" w:cs="Arial"/>
                <w:noProof/>
                <w:webHidden/>
              </w:rPr>
              <w:tab/>
            </w:r>
            <w:r>
              <w:rPr>
                <w:rFonts w:ascii="Arial" w:hAnsi="Arial" w:cs="Arial"/>
                <w:noProof/>
                <w:webHidden/>
              </w:rPr>
              <w:t>18</w:t>
            </w:r>
          </w:hyperlink>
        </w:p>
        <w:p w14:paraId="18388CAA" w14:textId="330B7183"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10" w:history="1">
            <w:r w:rsidRPr="00996664">
              <w:rPr>
                <w:rStyle w:val="Hyperlink"/>
                <w:rFonts w:ascii="Arial" w:hAnsi="Arial" w:cs="Arial"/>
                <w:noProof/>
              </w:rPr>
              <w:t>3.9 Ethical Considerations</w:t>
            </w:r>
            <w:r w:rsidRPr="00996664">
              <w:rPr>
                <w:rFonts w:ascii="Arial" w:hAnsi="Arial" w:cs="Arial"/>
                <w:noProof/>
                <w:webHidden/>
              </w:rPr>
              <w:tab/>
            </w:r>
            <w:r>
              <w:rPr>
                <w:rFonts w:ascii="Arial" w:hAnsi="Arial" w:cs="Arial"/>
                <w:noProof/>
                <w:webHidden/>
              </w:rPr>
              <w:t>18</w:t>
            </w:r>
          </w:hyperlink>
        </w:p>
        <w:p w14:paraId="4C7923FC" w14:textId="5DB2A39F"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11" w:history="1">
            <w:r w:rsidRPr="00996664">
              <w:rPr>
                <w:rStyle w:val="Hyperlink"/>
                <w:rFonts w:ascii="Arial" w:hAnsi="Arial" w:cs="Arial"/>
                <w:noProof/>
              </w:rPr>
              <w:t>3.10 Conclusion of the Chapter</w:t>
            </w:r>
            <w:r w:rsidRPr="00996664">
              <w:rPr>
                <w:rFonts w:ascii="Arial" w:hAnsi="Arial" w:cs="Arial"/>
                <w:noProof/>
                <w:webHidden/>
              </w:rPr>
              <w:tab/>
            </w:r>
            <w:r>
              <w:rPr>
                <w:rFonts w:ascii="Arial" w:hAnsi="Arial" w:cs="Arial"/>
                <w:noProof/>
                <w:webHidden/>
              </w:rPr>
              <w:t>18</w:t>
            </w:r>
          </w:hyperlink>
        </w:p>
        <w:p w14:paraId="5E66464C" w14:textId="13B0C2B5"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812" w:history="1">
            <w:r w:rsidRPr="00996664">
              <w:rPr>
                <w:rStyle w:val="Hyperlink"/>
                <w:rFonts w:ascii="Arial" w:hAnsi="Arial" w:cs="Arial"/>
                <w:noProof/>
              </w:rPr>
              <w:t xml:space="preserve">Chapter </w:t>
            </w:r>
            <w:r>
              <w:rPr>
                <w:rStyle w:val="Hyperlink"/>
                <w:rFonts w:ascii="Arial" w:hAnsi="Arial" w:cs="Arial"/>
                <w:noProof/>
              </w:rPr>
              <w:t>04</w:t>
            </w:r>
            <w:r w:rsidRPr="00996664">
              <w:rPr>
                <w:rStyle w:val="Hyperlink"/>
                <w:rFonts w:ascii="Arial" w:hAnsi="Arial" w:cs="Arial"/>
                <w:noProof/>
              </w:rPr>
              <w:t>: Analysis and Findings</w:t>
            </w:r>
            <w:r w:rsidRPr="00996664">
              <w:rPr>
                <w:rFonts w:ascii="Arial" w:hAnsi="Arial" w:cs="Arial"/>
                <w:noProof/>
                <w:webHidden/>
              </w:rPr>
              <w:tab/>
            </w:r>
            <w:r>
              <w:rPr>
                <w:rFonts w:ascii="Arial" w:hAnsi="Arial" w:cs="Arial"/>
                <w:noProof/>
                <w:webHidden/>
              </w:rPr>
              <w:t>19</w:t>
            </w:r>
          </w:hyperlink>
        </w:p>
        <w:p w14:paraId="14A3C3F4" w14:textId="28E39EBB"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13" w:history="1">
            <w:r w:rsidRPr="00996664">
              <w:rPr>
                <w:rStyle w:val="Hyperlink"/>
                <w:rFonts w:ascii="Arial" w:hAnsi="Arial" w:cs="Arial"/>
                <w:noProof/>
              </w:rPr>
              <w:t>4.1 Theme 1: Brand Image as a Symbol of Status and Identity</w:t>
            </w:r>
            <w:r w:rsidRPr="00996664">
              <w:rPr>
                <w:rFonts w:ascii="Arial" w:hAnsi="Arial" w:cs="Arial"/>
                <w:noProof/>
                <w:webHidden/>
              </w:rPr>
              <w:tab/>
            </w:r>
            <w:r>
              <w:rPr>
                <w:rFonts w:ascii="Arial" w:hAnsi="Arial" w:cs="Arial"/>
                <w:noProof/>
                <w:webHidden/>
              </w:rPr>
              <w:t>19</w:t>
            </w:r>
          </w:hyperlink>
        </w:p>
        <w:p w14:paraId="69A12228" w14:textId="24A722D0"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14" w:history="1">
            <w:r w:rsidRPr="00996664">
              <w:rPr>
                <w:rStyle w:val="Hyperlink"/>
                <w:rFonts w:ascii="Arial" w:hAnsi="Arial" w:cs="Arial"/>
                <w:noProof/>
              </w:rPr>
              <w:t>4.1.1 Luxury and Status Signalling</w:t>
            </w:r>
            <w:r w:rsidRPr="00996664">
              <w:rPr>
                <w:rFonts w:ascii="Arial" w:hAnsi="Arial" w:cs="Arial"/>
                <w:noProof/>
                <w:webHidden/>
              </w:rPr>
              <w:tab/>
            </w:r>
            <w:r>
              <w:rPr>
                <w:rFonts w:ascii="Arial" w:hAnsi="Arial" w:cs="Arial"/>
                <w:noProof/>
                <w:webHidden/>
              </w:rPr>
              <w:t>19</w:t>
            </w:r>
          </w:hyperlink>
        </w:p>
        <w:p w14:paraId="65A85369" w14:textId="04A4101D"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15" w:history="1">
            <w:r w:rsidRPr="00996664">
              <w:rPr>
                <w:rStyle w:val="Hyperlink"/>
                <w:rFonts w:ascii="Arial" w:hAnsi="Arial" w:cs="Arial"/>
                <w:noProof/>
              </w:rPr>
              <w:t>4.1.2 Brand Heritage and Perceived Quality</w:t>
            </w:r>
            <w:r w:rsidRPr="00996664">
              <w:rPr>
                <w:rFonts w:ascii="Arial" w:hAnsi="Arial" w:cs="Arial"/>
                <w:noProof/>
                <w:webHidden/>
              </w:rPr>
              <w:tab/>
            </w:r>
            <w:r>
              <w:rPr>
                <w:rFonts w:ascii="Arial" w:hAnsi="Arial" w:cs="Arial"/>
                <w:noProof/>
                <w:webHidden/>
              </w:rPr>
              <w:t>19</w:t>
            </w:r>
          </w:hyperlink>
        </w:p>
        <w:p w14:paraId="0594DF28" w14:textId="7FCB8F0D"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16" w:history="1">
            <w:r w:rsidRPr="00996664">
              <w:rPr>
                <w:rStyle w:val="Hyperlink"/>
                <w:rFonts w:ascii="Arial" w:hAnsi="Arial" w:cs="Arial"/>
                <w:noProof/>
              </w:rPr>
              <w:t>4.1.3 Identity and Lifestyle Fit</w:t>
            </w:r>
            <w:r w:rsidRPr="00996664">
              <w:rPr>
                <w:rFonts w:ascii="Arial" w:hAnsi="Arial" w:cs="Arial"/>
                <w:noProof/>
                <w:webHidden/>
              </w:rPr>
              <w:tab/>
            </w:r>
            <w:r>
              <w:rPr>
                <w:rFonts w:ascii="Arial" w:hAnsi="Arial" w:cs="Arial"/>
                <w:noProof/>
                <w:webHidden/>
              </w:rPr>
              <w:t>20</w:t>
            </w:r>
          </w:hyperlink>
        </w:p>
        <w:p w14:paraId="3B41A63F" w14:textId="6F7CD7EA"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17" w:history="1">
            <w:r w:rsidRPr="00996664">
              <w:rPr>
                <w:rStyle w:val="Hyperlink"/>
                <w:rFonts w:ascii="Arial" w:hAnsi="Arial" w:cs="Arial"/>
                <w:noProof/>
              </w:rPr>
              <w:t>4.2 Theme 2: Sustainability Awareness vs Scepticism</w:t>
            </w:r>
            <w:r w:rsidRPr="00996664">
              <w:rPr>
                <w:rFonts w:ascii="Arial" w:hAnsi="Arial" w:cs="Arial"/>
                <w:noProof/>
                <w:webHidden/>
              </w:rPr>
              <w:tab/>
            </w:r>
            <w:r>
              <w:rPr>
                <w:rFonts w:ascii="Arial" w:hAnsi="Arial" w:cs="Arial"/>
                <w:noProof/>
                <w:webHidden/>
              </w:rPr>
              <w:t>20</w:t>
            </w:r>
          </w:hyperlink>
        </w:p>
        <w:p w14:paraId="609398E0" w14:textId="58438391"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18" w:history="1">
            <w:r w:rsidRPr="00996664">
              <w:rPr>
                <w:rStyle w:val="Hyperlink"/>
                <w:rFonts w:ascii="Arial" w:hAnsi="Arial" w:cs="Arial"/>
                <w:noProof/>
              </w:rPr>
              <w:t>4.2.1 Growing Environmental Consciousness</w:t>
            </w:r>
            <w:r w:rsidRPr="00996664">
              <w:rPr>
                <w:rFonts w:ascii="Arial" w:hAnsi="Arial" w:cs="Arial"/>
                <w:noProof/>
                <w:webHidden/>
              </w:rPr>
              <w:tab/>
            </w:r>
            <w:r>
              <w:rPr>
                <w:rFonts w:ascii="Arial" w:hAnsi="Arial" w:cs="Arial"/>
                <w:noProof/>
                <w:webHidden/>
              </w:rPr>
              <w:t>20</w:t>
            </w:r>
          </w:hyperlink>
        </w:p>
        <w:p w14:paraId="195CA8FC" w14:textId="0EB7FAAC"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19" w:history="1">
            <w:r w:rsidRPr="00996664">
              <w:rPr>
                <w:rStyle w:val="Hyperlink"/>
                <w:rFonts w:ascii="Arial" w:hAnsi="Arial" w:cs="Arial"/>
                <w:noProof/>
              </w:rPr>
              <w:t>4.2.2 Greenwashing and Trust Deficit</w:t>
            </w:r>
            <w:r w:rsidRPr="00996664">
              <w:rPr>
                <w:rFonts w:ascii="Arial" w:hAnsi="Arial" w:cs="Arial"/>
                <w:noProof/>
                <w:webHidden/>
              </w:rPr>
              <w:tab/>
            </w:r>
            <w:r>
              <w:rPr>
                <w:rFonts w:ascii="Arial" w:hAnsi="Arial" w:cs="Arial"/>
                <w:noProof/>
                <w:webHidden/>
              </w:rPr>
              <w:t>20</w:t>
            </w:r>
          </w:hyperlink>
        </w:p>
        <w:p w14:paraId="12CB9CB3" w14:textId="74B7EFA3"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0" w:history="1">
            <w:r w:rsidRPr="00996664">
              <w:rPr>
                <w:rStyle w:val="Hyperlink"/>
                <w:rFonts w:ascii="Arial" w:hAnsi="Arial" w:cs="Arial"/>
                <w:noProof/>
              </w:rPr>
              <w:t>4.2.3 Trade-off Between Sustainability and Performance</w:t>
            </w:r>
            <w:r w:rsidRPr="00996664">
              <w:rPr>
                <w:rFonts w:ascii="Arial" w:hAnsi="Arial" w:cs="Arial"/>
                <w:noProof/>
                <w:webHidden/>
              </w:rPr>
              <w:tab/>
            </w:r>
            <w:r>
              <w:rPr>
                <w:rFonts w:ascii="Arial" w:hAnsi="Arial" w:cs="Arial"/>
                <w:noProof/>
                <w:webHidden/>
              </w:rPr>
              <w:t>21</w:t>
            </w:r>
          </w:hyperlink>
        </w:p>
        <w:p w14:paraId="284727A4" w14:textId="6D1F35F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21" w:history="1">
            <w:r w:rsidRPr="00996664">
              <w:rPr>
                <w:rStyle w:val="Hyperlink"/>
                <w:rFonts w:ascii="Arial" w:hAnsi="Arial" w:cs="Arial"/>
                <w:noProof/>
              </w:rPr>
              <w:t>4.3 Theme 3: Digital Influence and Information Behaviour</w:t>
            </w:r>
            <w:r w:rsidRPr="00996664">
              <w:rPr>
                <w:rFonts w:ascii="Arial" w:hAnsi="Arial" w:cs="Arial"/>
                <w:noProof/>
                <w:webHidden/>
              </w:rPr>
              <w:tab/>
            </w:r>
            <w:r>
              <w:rPr>
                <w:rFonts w:ascii="Arial" w:hAnsi="Arial" w:cs="Arial"/>
                <w:noProof/>
                <w:webHidden/>
              </w:rPr>
              <w:t>21</w:t>
            </w:r>
          </w:hyperlink>
        </w:p>
        <w:p w14:paraId="4CC88349" w14:textId="5BCA88BC"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2" w:history="1">
            <w:r w:rsidRPr="00996664">
              <w:rPr>
                <w:rStyle w:val="Hyperlink"/>
                <w:rFonts w:ascii="Arial" w:hAnsi="Arial" w:cs="Arial"/>
                <w:noProof/>
              </w:rPr>
              <w:t>4.3.1 Reliance on Online Reviews (eWOM)</w:t>
            </w:r>
            <w:r w:rsidRPr="00996664">
              <w:rPr>
                <w:rFonts w:ascii="Arial" w:hAnsi="Arial" w:cs="Arial"/>
                <w:noProof/>
                <w:webHidden/>
              </w:rPr>
              <w:tab/>
            </w:r>
            <w:r>
              <w:rPr>
                <w:rFonts w:ascii="Arial" w:hAnsi="Arial" w:cs="Arial"/>
                <w:noProof/>
                <w:webHidden/>
              </w:rPr>
              <w:t>21</w:t>
            </w:r>
          </w:hyperlink>
        </w:p>
        <w:p w14:paraId="43617703" w14:textId="33003F0D"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3" w:history="1">
            <w:r w:rsidRPr="00996664">
              <w:rPr>
                <w:rStyle w:val="Hyperlink"/>
                <w:rFonts w:ascii="Arial" w:hAnsi="Arial" w:cs="Arial"/>
                <w:noProof/>
              </w:rPr>
              <w:t>4.3.2 Influencer Credibility and Distrust</w:t>
            </w:r>
            <w:r w:rsidRPr="00996664">
              <w:rPr>
                <w:rFonts w:ascii="Arial" w:hAnsi="Arial" w:cs="Arial"/>
                <w:noProof/>
                <w:webHidden/>
              </w:rPr>
              <w:tab/>
            </w:r>
            <w:r>
              <w:rPr>
                <w:rFonts w:ascii="Arial" w:hAnsi="Arial" w:cs="Arial"/>
                <w:noProof/>
                <w:webHidden/>
              </w:rPr>
              <w:t>22</w:t>
            </w:r>
          </w:hyperlink>
        </w:p>
        <w:p w14:paraId="0D1F92B9" w14:textId="1066F053"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4" w:history="1">
            <w:r w:rsidRPr="00996664">
              <w:rPr>
                <w:rStyle w:val="Hyperlink"/>
                <w:rFonts w:ascii="Arial" w:hAnsi="Arial" w:cs="Arial"/>
                <w:noProof/>
              </w:rPr>
              <w:t>4.3.3 Active Information Search Behaviour</w:t>
            </w:r>
            <w:r w:rsidRPr="00996664">
              <w:rPr>
                <w:rFonts w:ascii="Arial" w:hAnsi="Arial" w:cs="Arial"/>
                <w:noProof/>
                <w:webHidden/>
              </w:rPr>
              <w:tab/>
            </w:r>
            <w:r>
              <w:rPr>
                <w:rFonts w:ascii="Arial" w:hAnsi="Arial" w:cs="Arial"/>
                <w:noProof/>
                <w:webHidden/>
              </w:rPr>
              <w:t>22</w:t>
            </w:r>
          </w:hyperlink>
        </w:p>
        <w:p w14:paraId="0F4C7483" w14:textId="53DBAF31"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25" w:history="1">
            <w:r w:rsidRPr="00996664">
              <w:rPr>
                <w:rStyle w:val="Hyperlink"/>
                <w:rFonts w:ascii="Arial" w:hAnsi="Arial" w:cs="Arial"/>
                <w:noProof/>
              </w:rPr>
              <w:t>4.4 Theme 4: Social Influence and Cultural Perception</w:t>
            </w:r>
            <w:r w:rsidRPr="00996664">
              <w:rPr>
                <w:rFonts w:ascii="Arial" w:hAnsi="Arial" w:cs="Arial"/>
                <w:noProof/>
                <w:webHidden/>
              </w:rPr>
              <w:tab/>
            </w:r>
            <w:r>
              <w:rPr>
                <w:rFonts w:ascii="Arial" w:hAnsi="Arial" w:cs="Arial"/>
                <w:noProof/>
                <w:webHidden/>
              </w:rPr>
              <w:t>22</w:t>
            </w:r>
          </w:hyperlink>
        </w:p>
        <w:p w14:paraId="031E8D00" w14:textId="5CD6F421"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6" w:history="1">
            <w:r w:rsidRPr="00996664">
              <w:rPr>
                <w:rStyle w:val="Hyperlink"/>
                <w:rFonts w:ascii="Arial" w:hAnsi="Arial" w:cs="Arial"/>
                <w:noProof/>
              </w:rPr>
              <w:t>4.4.1 Peer and Family Influence</w:t>
            </w:r>
            <w:r w:rsidRPr="00996664">
              <w:rPr>
                <w:rFonts w:ascii="Arial" w:hAnsi="Arial" w:cs="Arial"/>
                <w:noProof/>
                <w:webHidden/>
              </w:rPr>
              <w:tab/>
            </w:r>
            <w:r>
              <w:rPr>
                <w:rFonts w:ascii="Arial" w:hAnsi="Arial" w:cs="Arial"/>
                <w:noProof/>
                <w:webHidden/>
              </w:rPr>
              <w:t>22</w:t>
            </w:r>
          </w:hyperlink>
        </w:p>
        <w:p w14:paraId="4613F072" w14:textId="0C80A1B9"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7" w:history="1">
            <w:r w:rsidRPr="00996664">
              <w:rPr>
                <w:rStyle w:val="Hyperlink"/>
                <w:rFonts w:ascii="Arial" w:hAnsi="Arial" w:cs="Arial"/>
                <w:noProof/>
              </w:rPr>
              <w:t>4.4.2 Social Status and External Perception</w:t>
            </w:r>
            <w:r w:rsidRPr="00996664">
              <w:rPr>
                <w:rFonts w:ascii="Arial" w:hAnsi="Arial" w:cs="Arial"/>
                <w:noProof/>
                <w:webHidden/>
              </w:rPr>
              <w:tab/>
            </w:r>
            <w:r>
              <w:rPr>
                <w:rFonts w:ascii="Arial" w:hAnsi="Arial" w:cs="Arial"/>
                <w:noProof/>
                <w:webHidden/>
              </w:rPr>
              <w:t>23</w:t>
            </w:r>
          </w:hyperlink>
        </w:p>
        <w:p w14:paraId="05FC2F25" w14:textId="3AD5CE19"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28" w:history="1">
            <w:r w:rsidRPr="00996664">
              <w:rPr>
                <w:rStyle w:val="Hyperlink"/>
                <w:rFonts w:ascii="Arial" w:hAnsi="Arial" w:cs="Arial"/>
                <w:noProof/>
              </w:rPr>
              <w:t>4.5 Theme 5: Economic Constraints and Value Evaluation</w:t>
            </w:r>
            <w:r w:rsidRPr="00996664">
              <w:rPr>
                <w:rFonts w:ascii="Arial" w:hAnsi="Arial" w:cs="Arial"/>
                <w:noProof/>
                <w:webHidden/>
              </w:rPr>
              <w:tab/>
            </w:r>
            <w:r>
              <w:rPr>
                <w:rFonts w:ascii="Arial" w:hAnsi="Arial" w:cs="Arial"/>
                <w:noProof/>
                <w:webHidden/>
              </w:rPr>
              <w:t>23</w:t>
            </w:r>
          </w:hyperlink>
        </w:p>
        <w:p w14:paraId="36A94DDF" w14:textId="46CE3644"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29" w:history="1">
            <w:r w:rsidRPr="00996664">
              <w:rPr>
                <w:rStyle w:val="Hyperlink"/>
                <w:rFonts w:ascii="Arial" w:hAnsi="Arial" w:cs="Arial"/>
                <w:noProof/>
              </w:rPr>
              <w:t>4.5.1 Price Sensitivity</w:t>
            </w:r>
            <w:r w:rsidRPr="00996664">
              <w:rPr>
                <w:rFonts w:ascii="Arial" w:hAnsi="Arial" w:cs="Arial"/>
                <w:noProof/>
                <w:webHidden/>
              </w:rPr>
              <w:tab/>
            </w:r>
            <w:r>
              <w:rPr>
                <w:rFonts w:ascii="Arial" w:hAnsi="Arial" w:cs="Arial"/>
                <w:noProof/>
                <w:webHidden/>
              </w:rPr>
              <w:t>23</w:t>
            </w:r>
          </w:hyperlink>
        </w:p>
        <w:p w14:paraId="181D3D07" w14:textId="3A421283"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30" w:history="1">
            <w:r w:rsidRPr="00996664">
              <w:rPr>
                <w:rStyle w:val="Hyperlink"/>
                <w:rFonts w:ascii="Arial" w:hAnsi="Arial" w:cs="Arial"/>
                <w:noProof/>
              </w:rPr>
              <w:t>4.5.2 Impact of Economic Conditions</w:t>
            </w:r>
            <w:r w:rsidRPr="00996664">
              <w:rPr>
                <w:rFonts w:ascii="Arial" w:hAnsi="Arial" w:cs="Arial"/>
                <w:noProof/>
                <w:webHidden/>
              </w:rPr>
              <w:tab/>
            </w:r>
            <w:r>
              <w:rPr>
                <w:rFonts w:ascii="Arial" w:hAnsi="Arial" w:cs="Arial"/>
                <w:noProof/>
                <w:webHidden/>
              </w:rPr>
              <w:t>23</w:t>
            </w:r>
          </w:hyperlink>
        </w:p>
        <w:p w14:paraId="34BB074A" w14:textId="1F91704D" w:rsidR="00996664" w:rsidRPr="00996664" w:rsidRDefault="00996664" w:rsidP="00996664">
          <w:pPr>
            <w:pStyle w:val="TOC3"/>
            <w:tabs>
              <w:tab w:val="right" w:leader="dot" w:pos="9350"/>
            </w:tabs>
            <w:spacing w:line="240" w:lineRule="auto"/>
            <w:rPr>
              <w:rFonts w:ascii="Arial" w:eastAsiaTheme="minorEastAsia" w:hAnsi="Arial" w:cs="Arial"/>
              <w:noProof/>
            </w:rPr>
          </w:pPr>
          <w:hyperlink w:anchor="_Toc226049831" w:history="1">
            <w:r w:rsidRPr="00996664">
              <w:rPr>
                <w:rStyle w:val="Hyperlink"/>
                <w:rFonts w:ascii="Arial" w:hAnsi="Arial" w:cs="Arial"/>
                <w:noProof/>
              </w:rPr>
              <w:t>4.5.3 Value for Money and Long-Term Evaluation</w:t>
            </w:r>
            <w:r w:rsidRPr="00996664">
              <w:rPr>
                <w:rFonts w:ascii="Arial" w:hAnsi="Arial" w:cs="Arial"/>
                <w:noProof/>
                <w:webHidden/>
              </w:rPr>
              <w:tab/>
            </w:r>
            <w:r>
              <w:rPr>
                <w:rFonts w:ascii="Arial" w:hAnsi="Arial" w:cs="Arial"/>
                <w:noProof/>
                <w:webHidden/>
              </w:rPr>
              <w:t>23</w:t>
            </w:r>
          </w:hyperlink>
        </w:p>
        <w:p w14:paraId="0613823F" w14:textId="16AB4E3B"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832" w:history="1">
            <w:r w:rsidRPr="00996664">
              <w:rPr>
                <w:rStyle w:val="Hyperlink"/>
                <w:rFonts w:ascii="Arial" w:hAnsi="Arial" w:cs="Arial"/>
                <w:noProof/>
              </w:rPr>
              <w:t xml:space="preserve">Chapter </w:t>
            </w:r>
            <w:r>
              <w:rPr>
                <w:rStyle w:val="Hyperlink"/>
                <w:rFonts w:ascii="Arial" w:hAnsi="Arial" w:cs="Arial"/>
                <w:noProof/>
              </w:rPr>
              <w:t>05</w:t>
            </w:r>
            <w:r w:rsidRPr="00996664">
              <w:rPr>
                <w:rStyle w:val="Hyperlink"/>
                <w:rFonts w:ascii="Arial" w:hAnsi="Arial" w:cs="Arial"/>
                <w:noProof/>
              </w:rPr>
              <w:t>: Conclusion, Limitation and Recommendations</w:t>
            </w:r>
            <w:r w:rsidRPr="00996664">
              <w:rPr>
                <w:rFonts w:ascii="Arial" w:hAnsi="Arial" w:cs="Arial"/>
                <w:noProof/>
                <w:webHidden/>
              </w:rPr>
              <w:tab/>
            </w:r>
            <w:r>
              <w:rPr>
                <w:rFonts w:ascii="Arial" w:hAnsi="Arial" w:cs="Arial"/>
                <w:noProof/>
                <w:webHidden/>
              </w:rPr>
              <w:t>24</w:t>
            </w:r>
          </w:hyperlink>
        </w:p>
        <w:p w14:paraId="35784EA1" w14:textId="3C1BEB17"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33" w:history="1">
            <w:r w:rsidRPr="00996664">
              <w:rPr>
                <w:rStyle w:val="Hyperlink"/>
                <w:rFonts w:ascii="Arial" w:hAnsi="Arial" w:cs="Arial"/>
                <w:noProof/>
              </w:rPr>
              <w:t>5.1 Conclusion</w:t>
            </w:r>
            <w:r w:rsidRPr="00996664">
              <w:rPr>
                <w:rFonts w:ascii="Arial" w:hAnsi="Arial" w:cs="Arial"/>
                <w:noProof/>
                <w:webHidden/>
              </w:rPr>
              <w:tab/>
            </w:r>
            <w:r>
              <w:rPr>
                <w:rFonts w:ascii="Arial" w:hAnsi="Arial" w:cs="Arial"/>
                <w:noProof/>
                <w:webHidden/>
              </w:rPr>
              <w:t>24</w:t>
            </w:r>
          </w:hyperlink>
        </w:p>
        <w:p w14:paraId="636D429D" w14:textId="2077FF69"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34" w:history="1">
            <w:r w:rsidRPr="00996664">
              <w:rPr>
                <w:rStyle w:val="Hyperlink"/>
                <w:rFonts w:ascii="Arial" w:hAnsi="Arial" w:cs="Arial"/>
                <w:noProof/>
              </w:rPr>
              <w:t>5.2 Limitations</w:t>
            </w:r>
            <w:r w:rsidRPr="00996664">
              <w:rPr>
                <w:rFonts w:ascii="Arial" w:hAnsi="Arial" w:cs="Arial"/>
                <w:noProof/>
                <w:webHidden/>
              </w:rPr>
              <w:tab/>
            </w:r>
            <w:r>
              <w:rPr>
                <w:rFonts w:ascii="Arial" w:hAnsi="Arial" w:cs="Arial"/>
                <w:noProof/>
                <w:webHidden/>
              </w:rPr>
              <w:t>25</w:t>
            </w:r>
          </w:hyperlink>
        </w:p>
        <w:p w14:paraId="71A16FDA" w14:textId="5CC702FA"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35" w:history="1">
            <w:r w:rsidRPr="00996664">
              <w:rPr>
                <w:rStyle w:val="Hyperlink"/>
                <w:rFonts w:ascii="Arial" w:hAnsi="Arial" w:cs="Arial"/>
                <w:noProof/>
              </w:rPr>
              <w:t>5.3 Recommendations</w:t>
            </w:r>
            <w:r w:rsidRPr="00996664">
              <w:rPr>
                <w:rFonts w:ascii="Arial" w:hAnsi="Arial" w:cs="Arial"/>
                <w:noProof/>
                <w:webHidden/>
              </w:rPr>
              <w:tab/>
            </w:r>
            <w:r>
              <w:rPr>
                <w:rFonts w:ascii="Arial" w:hAnsi="Arial" w:cs="Arial"/>
                <w:noProof/>
                <w:webHidden/>
              </w:rPr>
              <w:t>25</w:t>
            </w:r>
          </w:hyperlink>
        </w:p>
        <w:p w14:paraId="594CF0D6" w14:textId="5B6A80C7"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836" w:history="1">
            <w:r w:rsidRPr="00996664">
              <w:rPr>
                <w:rStyle w:val="Hyperlink"/>
                <w:rFonts w:ascii="Arial" w:hAnsi="Arial" w:cs="Arial"/>
                <w:noProof/>
              </w:rPr>
              <w:t>References</w:t>
            </w:r>
            <w:r w:rsidRPr="00996664">
              <w:rPr>
                <w:rFonts w:ascii="Arial" w:hAnsi="Arial" w:cs="Arial"/>
                <w:noProof/>
                <w:webHidden/>
              </w:rPr>
              <w:tab/>
            </w:r>
            <w:r>
              <w:rPr>
                <w:rFonts w:ascii="Arial" w:hAnsi="Arial" w:cs="Arial"/>
                <w:noProof/>
                <w:webHidden/>
              </w:rPr>
              <w:t>27</w:t>
            </w:r>
          </w:hyperlink>
        </w:p>
        <w:p w14:paraId="77C01848" w14:textId="434B7EB8" w:rsidR="00996664" w:rsidRPr="00996664" w:rsidRDefault="00996664" w:rsidP="00996664">
          <w:pPr>
            <w:pStyle w:val="TOC1"/>
            <w:tabs>
              <w:tab w:val="right" w:leader="dot" w:pos="9350"/>
            </w:tabs>
            <w:spacing w:line="240" w:lineRule="auto"/>
            <w:rPr>
              <w:rFonts w:ascii="Arial" w:eastAsiaTheme="minorEastAsia" w:hAnsi="Arial" w:cs="Arial"/>
              <w:noProof/>
            </w:rPr>
          </w:pPr>
          <w:hyperlink w:anchor="_Toc226049837" w:history="1">
            <w:r w:rsidRPr="00996664">
              <w:rPr>
                <w:rStyle w:val="Hyperlink"/>
                <w:rFonts w:ascii="Arial" w:hAnsi="Arial" w:cs="Arial"/>
                <w:noProof/>
              </w:rPr>
              <w:t>Appendix</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_Toc226049837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3</w:t>
            </w:r>
            <w:r>
              <w:rPr>
                <w:rFonts w:ascii="Arial" w:hAnsi="Arial" w:cs="Arial"/>
                <w:noProof/>
                <w:webHidden/>
              </w:rPr>
              <w:t>1</w:t>
            </w:r>
            <w:r w:rsidRPr="00996664">
              <w:rPr>
                <w:rFonts w:ascii="Arial" w:hAnsi="Arial" w:cs="Arial"/>
                <w:noProof/>
                <w:webHidden/>
              </w:rPr>
              <w:fldChar w:fldCharType="end"/>
            </w:r>
          </w:hyperlink>
        </w:p>
        <w:p w14:paraId="1F707A7E" w14:textId="0CBFDA09" w:rsidR="00996664" w:rsidRPr="00996664" w:rsidRDefault="00996664" w:rsidP="00996664">
          <w:pPr>
            <w:pStyle w:val="TOC2"/>
            <w:tabs>
              <w:tab w:val="right" w:leader="dot" w:pos="9350"/>
            </w:tabs>
            <w:spacing w:line="240" w:lineRule="auto"/>
            <w:rPr>
              <w:rFonts w:ascii="Arial" w:eastAsiaTheme="minorEastAsia" w:hAnsi="Arial" w:cs="Arial"/>
              <w:noProof/>
            </w:rPr>
          </w:pPr>
          <w:hyperlink w:anchor="_Toc226049838" w:history="1">
            <w:r w:rsidRPr="00996664">
              <w:rPr>
                <w:rStyle w:val="Hyperlink"/>
                <w:rFonts w:ascii="Arial" w:hAnsi="Arial" w:cs="Arial"/>
                <w:noProof/>
              </w:rPr>
              <w:t>Interview Questions</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_Toc226049838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3</w:t>
            </w:r>
            <w:r>
              <w:rPr>
                <w:rFonts w:ascii="Arial" w:hAnsi="Arial" w:cs="Arial"/>
                <w:noProof/>
                <w:webHidden/>
              </w:rPr>
              <w:t>1</w:t>
            </w:r>
            <w:r w:rsidRPr="00996664">
              <w:rPr>
                <w:rFonts w:ascii="Arial" w:hAnsi="Arial" w:cs="Arial"/>
                <w:noProof/>
                <w:webHidden/>
              </w:rPr>
              <w:fldChar w:fldCharType="end"/>
            </w:r>
          </w:hyperlink>
        </w:p>
        <w:p w14:paraId="391802D3" w14:textId="77777777" w:rsidR="00996664" w:rsidRDefault="00996664" w:rsidP="00996664">
          <w:pPr>
            <w:spacing w:line="240" w:lineRule="auto"/>
            <w:rPr>
              <w:rFonts w:ascii="Times New Roman" w:hAnsi="Times New Roman" w:cs="Times New Roman"/>
              <w:b/>
              <w:bCs/>
              <w:noProof/>
            </w:rPr>
          </w:pPr>
          <w:r w:rsidRPr="00996664">
            <w:rPr>
              <w:rFonts w:ascii="Arial" w:hAnsi="Arial" w:cs="Arial"/>
              <w:b/>
              <w:bCs/>
              <w:noProof/>
            </w:rPr>
            <w:fldChar w:fldCharType="end"/>
          </w:r>
        </w:p>
      </w:sdtContent>
    </w:sdt>
    <w:p w14:paraId="092B97D9" w14:textId="77777777" w:rsidR="00996664" w:rsidRPr="00E23EA1" w:rsidRDefault="00996664" w:rsidP="00E23EA1">
      <w:pPr>
        <w:spacing w:line="360" w:lineRule="auto"/>
        <w:ind w:firstLine="454"/>
        <w:rPr>
          <w:rFonts w:ascii="Arial" w:hAnsi="Arial" w:cs="Arial"/>
          <w:lang w:val="en-US"/>
        </w:rPr>
      </w:pPr>
    </w:p>
    <w:sdt>
      <w:sdtPr>
        <w:rPr>
          <w:rFonts w:ascii="Arial" w:hAnsi="Arial" w:cs="Arial"/>
          <w:lang w:val="en-US"/>
        </w:rPr>
        <w:id w:val="-1596547818"/>
        <w:docPartObj>
          <w:docPartGallery w:val="Table of Contents"/>
          <w:docPartUnique/>
        </w:docPartObj>
      </w:sdtPr>
      <w:sdtContent>
        <w:p w14:paraId="660B65EA" w14:textId="63BD3585" w:rsidR="00996664" w:rsidRDefault="00996664" w:rsidP="00996664">
          <w:pPr>
            <w:spacing w:line="360" w:lineRule="auto"/>
            <w:ind w:firstLine="454"/>
          </w:pPr>
        </w:p>
        <w:p w14:paraId="6A5877C8" w14:textId="51307BD3" w:rsidR="00E23EA1" w:rsidRPr="00E23EA1" w:rsidRDefault="00000000" w:rsidP="00E23EA1">
          <w:pPr>
            <w:spacing w:line="360" w:lineRule="auto"/>
            <w:ind w:firstLine="454"/>
            <w:rPr>
              <w:rFonts w:ascii="Arial" w:hAnsi="Arial" w:cs="Arial"/>
              <w:lang w:val="en-US"/>
            </w:rPr>
          </w:pPr>
        </w:p>
      </w:sdtContent>
    </w:sdt>
    <w:p w14:paraId="5EF8326F" w14:textId="77777777" w:rsidR="00E23EA1" w:rsidRPr="00E23EA1" w:rsidRDefault="00E23EA1" w:rsidP="00E23EA1">
      <w:pPr>
        <w:spacing w:line="360" w:lineRule="auto"/>
        <w:ind w:firstLine="454"/>
        <w:rPr>
          <w:rFonts w:ascii="Arial" w:hAnsi="Arial" w:cs="Arial"/>
          <w:b/>
          <w:bCs/>
          <w:lang w:val="en-US"/>
        </w:rPr>
      </w:pPr>
    </w:p>
    <w:p w14:paraId="72B3B30C" w14:textId="77777777" w:rsidR="00E23EA1" w:rsidRPr="00E23EA1" w:rsidRDefault="00E23EA1" w:rsidP="00E23EA1">
      <w:pPr>
        <w:spacing w:line="360" w:lineRule="auto"/>
        <w:ind w:firstLine="454"/>
        <w:rPr>
          <w:rFonts w:ascii="Arial" w:hAnsi="Arial" w:cs="Arial"/>
          <w:b/>
          <w:bCs/>
          <w:lang w:val="en-US"/>
        </w:rPr>
      </w:pPr>
    </w:p>
    <w:p w14:paraId="72E8D4AF" w14:textId="77777777" w:rsidR="00E23EA1" w:rsidRPr="00E23EA1" w:rsidRDefault="00E23EA1" w:rsidP="00E23EA1">
      <w:pPr>
        <w:spacing w:line="360" w:lineRule="auto"/>
        <w:ind w:firstLine="454"/>
        <w:rPr>
          <w:rFonts w:ascii="Arial" w:hAnsi="Arial" w:cs="Arial"/>
          <w:b/>
          <w:bCs/>
          <w:lang w:val="en-US"/>
        </w:rPr>
      </w:pPr>
    </w:p>
    <w:p w14:paraId="69342B31" w14:textId="77777777" w:rsidR="00E23EA1" w:rsidRPr="00E23EA1" w:rsidRDefault="00E23EA1" w:rsidP="00E23EA1">
      <w:pPr>
        <w:spacing w:line="360" w:lineRule="auto"/>
        <w:ind w:firstLine="454"/>
        <w:rPr>
          <w:rFonts w:ascii="Arial" w:hAnsi="Arial" w:cs="Arial"/>
          <w:b/>
          <w:bCs/>
          <w:lang w:val="en-US"/>
        </w:rPr>
      </w:pPr>
    </w:p>
    <w:p w14:paraId="1169ED1E" w14:textId="77777777" w:rsidR="00E23EA1" w:rsidRPr="00E23EA1" w:rsidRDefault="00E23EA1" w:rsidP="00E23EA1">
      <w:pPr>
        <w:spacing w:line="360" w:lineRule="auto"/>
        <w:ind w:firstLine="454"/>
        <w:rPr>
          <w:rFonts w:ascii="Arial" w:hAnsi="Arial" w:cs="Arial"/>
          <w:b/>
          <w:bCs/>
          <w:lang w:val="en-US"/>
        </w:rPr>
      </w:pPr>
    </w:p>
    <w:p w14:paraId="062F7B5A" w14:textId="77777777" w:rsidR="00996664" w:rsidRPr="00996664" w:rsidRDefault="00996664" w:rsidP="00996664">
      <w:pPr>
        <w:spacing w:line="360" w:lineRule="auto"/>
        <w:jc w:val="both"/>
        <w:rPr>
          <w:rFonts w:ascii="Arial" w:hAnsi="Arial" w:cs="Arial"/>
          <w:b/>
          <w:bCs/>
        </w:rPr>
      </w:pPr>
      <w:r w:rsidRPr="00996664">
        <w:rPr>
          <w:rFonts w:ascii="Arial" w:hAnsi="Arial" w:cs="Arial"/>
          <w:b/>
          <w:bCs/>
        </w:rPr>
        <w:t>List of Figures</w:t>
      </w:r>
    </w:p>
    <w:p w14:paraId="669BDEB8" w14:textId="77777777" w:rsidR="00996664" w:rsidRPr="00996664" w:rsidRDefault="00996664" w:rsidP="00996664">
      <w:pPr>
        <w:pStyle w:val="TableofFigures"/>
        <w:tabs>
          <w:tab w:val="right" w:leader="dot" w:pos="9350"/>
        </w:tabs>
        <w:rPr>
          <w:rFonts w:ascii="Arial" w:hAnsi="Arial" w:cs="Arial"/>
          <w:noProof/>
        </w:rPr>
      </w:pPr>
      <w:r w:rsidRPr="00996664">
        <w:rPr>
          <w:rFonts w:ascii="Arial" w:hAnsi="Arial" w:cs="Arial"/>
        </w:rPr>
        <w:fldChar w:fldCharType="begin"/>
      </w:r>
      <w:r w:rsidRPr="00996664">
        <w:rPr>
          <w:rFonts w:ascii="Arial" w:hAnsi="Arial" w:cs="Arial"/>
        </w:rPr>
        <w:instrText xml:space="preserve"> TOC \h \z \c "Figure" </w:instrText>
      </w:r>
      <w:r w:rsidRPr="00996664">
        <w:rPr>
          <w:rFonts w:ascii="Arial" w:hAnsi="Arial" w:cs="Arial"/>
        </w:rPr>
        <w:fldChar w:fldCharType="separate"/>
      </w:r>
      <w:hyperlink w:anchor="_Toc226046906" w:history="1">
        <w:r w:rsidRPr="00996664">
          <w:rPr>
            <w:rStyle w:val="Hyperlink"/>
            <w:rFonts w:ascii="Arial" w:hAnsi="Arial" w:cs="Arial"/>
            <w:noProof/>
          </w:rPr>
          <w:t>Figure 1: Land Rover Sales around the Globe (JLR, 2026)</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_Toc226046906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6</w:t>
        </w:r>
        <w:r w:rsidRPr="00996664">
          <w:rPr>
            <w:rFonts w:ascii="Arial" w:hAnsi="Arial" w:cs="Arial"/>
            <w:noProof/>
            <w:webHidden/>
          </w:rPr>
          <w:fldChar w:fldCharType="end"/>
        </w:r>
      </w:hyperlink>
    </w:p>
    <w:p w14:paraId="04BC2D70" w14:textId="77777777" w:rsidR="00996664" w:rsidRPr="00996664" w:rsidRDefault="00996664" w:rsidP="00996664">
      <w:pPr>
        <w:pStyle w:val="TableofFigures"/>
        <w:tabs>
          <w:tab w:val="right" w:leader="dot" w:pos="9350"/>
        </w:tabs>
        <w:rPr>
          <w:rFonts w:ascii="Arial" w:hAnsi="Arial" w:cs="Arial"/>
          <w:noProof/>
        </w:rPr>
      </w:pPr>
      <w:hyperlink w:anchor="_Toc226046907" w:history="1">
        <w:r w:rsidRPr="00996664">
          <w:rPr>
            <w:rStyle w:val="Hyperlink"/>
            <w:rFonts w:ascii="Arial" w:hAnsi="Arial" w:cs="Arial"/>
            <w:noProof/>
          </w:rPr>
          <w:t>Figure 2: Conceptual Framework (Author)</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_Toc226046907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14</w:t>
        </w:r>
        <w:r w:rsidRPr="00996664">
          <w:rPr>
            <w:rFonts w:ascii="Arial" w:hAnsi="Arial" w:cs="Arial"/>
            <w:noProof/>
            <w:webHidden/>
          </w:rPr>
          <w:fldChar w:fldCharType="end"/>
        </w:r>
      </w:hyperlink>
    </w:p>
    <w:p w14:paraId="4227C714" w14:textId="77777777" w:rsidR="00996664" w:rsidRPr="00996664" w:rsidRDefault="00996664" w:rsidP="00996664">
      <w:pPr>
        <w:pStyle w:val="TableofFigures"/>
        <w:tabs>
          <w:tab w:val="right" w:leader="dot" w:pos="9350"/>
        </w:tabs>
        <w:rPr>
          <w:rFonts w:ascii="Arial" w:hAnsi="Arial" w:cs="Arial"/>
          <w:noProof/>
        </w:rPr>
      </w:pPr>
      <w:hyperlink w:anchor="_Toc226046908" w:history="1">
        <w:r w:rsidRPr="00996664">
          <w:rPr>
            <w:rStyle w:val="Hyperlink"/>
            <w:rFonts w:ascii="Arial" w:hAnsi="Arial" w:cs="Arial"/>
            <w:noProof/>
          </w:rPr>
          <w:t>Figure 3: Research Onion (Saunders et al., 2019)</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_Toc226046908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16</w:t>
        </w:r>
        <w:r w:rsidRPr="00996664">
          <w:rPr>
            <w:rFonts w:ascii="Arial" w:hAnsi="Arial" w:cs="Arial"/>
            <w:noProof/>
            <w:webHidden/>
          </w:rPr>
          <w:fldChar w:fldCharType="end"/>
        </w:r>
      </w:hyperlink>
    </w:p>
    <w:p w14:paraId="0B0D163F" w14:textId="77777777" w:rsidR="00996664" w:rsidRPr="00996664" w:rsidRDefault="00996664" w:rsidP="00996664">
      <w:pPr>
        <w:spacing w:line="360" w:lineRule="auto"/>
        <w:jc w:val="both"/>
        <w:rPr>
          <w:rFonts w:ascii="Arial" w:hAnsi="Arial" w:cs="Arial"/>
        </w:rPr>
      </w:pPr>
      <w:r w:rsidRPr="00996664">
        <w:rPr>
          <w:rFonts w:ascii="Arial" w:hAnsi="Arial" w:cs="Arial"/>
        </w:rPr>
        <w:fldChar w:fldCharType="end"/>
      </w:r>
    </w:p>
    <w:p w14:paraId="101B2969" w14:textId="77777777" w:rsidR="00996664" w:rsidRPr="00996664" w:rsidRDefault="00996664" w:rsidP="00996664">
      <w:pPr>
        <w:spacing w:line="360" w:lineRule="auto"/>
        <w:jc w:val="both"/>
        <w:rPr>
          <w:rFonts w:ascii="Arial" w:hAnsi="Arial" w:cs="Arial"/>
          <w:b/>
          <w:bCs/>
        </w:rPr>
      </w:pPr>
      <w:r w:rsidRPr="00996664">
        <w:rPr>
          <w:rFonts w:ascii="Arial" w:hAnsi="Arial" w:cs="Arial"/>
          <w:b/>
          <w:bCs/>
        </w:rPr>
        <w:t>List of Table</w:t>
      </w:r>
    </w:p>
    <w:p w14:paraId="7D104F4C" w14:textId="77777777" w:rsidR="00996664" w:rsidRPr="00996664" w:rsidRDefault="00996664" w:rsidP="00996664">
      <w:pPr>
        <w:pStyle w:val="TableofFigures"/>
        <w:tabs>
          <w:tab w:val="right" w:leader="dot" w:pos="9350"/>
        </w:tabs>
        <w:rPr>
          <w:rFonts w:ascii="Arial" w:eastAsiaTheme="minorEastAsia" w:hAnsi="Arial" w:cs="Arial"/>
          <w:noProof/>
        </w:rPr>
      </w:pPr>
      <w:r w:rsidRPr="00996664">
        <w:rPr>
          <w:rFonts w:ascii="Arial" w:hAnsi="Arial" w:cs="Arial"/>
        </w:rPr>
        <w:fldChar w:fldCharType="begin"/>
      </w:r>
      <w:r w:rsidRPr="00996664">
        <w:rPr>
          <w:rFonts w:ascii="Arial" w:hAnsi="Arial" w:cs="Arial"/>
        </w:rPr>
        <w:instrText xml:space="preserve"> TOC \h \z \c "Table" </w:instrText>
      </w:r>
      <w:r w:rsidRPr="00996664">
        <w:rPr>
          <w:rFonts w:ascii="Arial" w:hAnsi="Arial" w:cs="Arial"/>
        </w:rPr>
        <w:fldChar w:fldCharType="separate"/>
      </w:r>
      <w:hyperlink w:anchor="_Toc226047142" w:history="1">
        <w:r w:rsidRPr="00996664">
          <w:rPr>
            <w:rStyle w:val="Hyperlink"/>
            <w:rFonts w:ascii="Arial" w:hAnsi="Arial" w:cs="Arial"/>
            <w:noProof/>
          </w:rPr>
          <w:t>Table 1: Dissertation Structure</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_Toc226047142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9</w:t>
        </w:r>
        <w:r w:rsidRPr="00996664">
          <w:rPr>
            <w:rFonts w:ascii="Arial" w:hAnsi="Arial" w:cs="Arial"/>
            <w:noProof/>
            <w:webHidden/>
          </w:rPr>
          <w:fldChar w:fldCharType="end"/>
        </w:r>
      </w:hyperlink>
    </w:p>
    <w:p w14:paraId="75BF129D" w14:textId="77777777" w:rsidR="00996664" w:rsidRPr="00996664" w:rsidRDefault="00996664" w:rsidP="00996664">
      <w:pPr>
        <w:pStyle w:val="TableofFigures"/>
        <w:tabs>
          <w:tab w:val="right" w:leader="dot" w:pos="9350"/>
        </w:tabs>
        <w:rPr>
          <w:rFonts w:ascii="Arial" w:eastAsiaTheme="minorEastAsia" w:hAnsi="Arial" w:cs="Arial"/>
          <w:noProof/>
        </w:rPr>
      </w:pPr>
      <w:hyperlink w:anchor="_Toc226047143" w:history="1">
        <w:r w:rsidRPr="00996664">
          <w:rPr>
            <w:rStyle w:val="Hyperlink"/>
            <w:rFonts w:ascii="Arial" w:hAnsi="Arial" w:cs="Arial"/>
            <w:noProof/>
          </w:rPr>
          <w:t>Table 2: Key Concepts of the Study</w:t>
        </w:r>
        <w:r w:rsidRPr="00996664">
          <w:rPr>
            <w:rFonts w:ascii="Arial" w:hAnsi="Arial" w:cs="Arial"/>
            <w:noProof/>
            <w:webHidden/>
          </w:rPr>
          <w:tab/>
        </w:r>
        <w:r w:rsidRPr="00996664">
          <w:rPr>
            <w:rFonts w:ascii="Arial" w:hAnsi="Arial" w:cs="Arial"/>
            <w:noProof/>
            <w:webHidden/>
          </w:rPr>
          <w:fldChar w:fldCharType="begin"/>
        </w:r>
        <w:r w:rsidRPr="00996664">
          <w:rPr>
            <w:rFonts w:ascii="Arial" w:hAnsi="Arial" w:cs="Arial"/>
            <w:noProof/>
            <w:webHidden/>
          </w:rPr>
          <w:instrText xml:space="preserve"> PAGEREF _Toc226047143 \h </w:instrText>
        </w:r>
        <w:r w:rsidRPr="00996664">
          <w:rPr>
            <w:rFonts w:ascii="Arial" w:hAnsi="Arial" w:cs="Arial"/>
            <w:noProof/>
            <w:webHidden/>
          </w:rPr>
        </w:r>
        <w:r w:rsidRPr="00996664">
          <w:rPr>
            <w:rFonts w:ascii="Arial" w:hAnsi="Arial" w:cs="Arial"/>
            <w:noProof/>
            <w:webHidden/>
          </w:rPr>
          <w:fldChar w:fldCharType="separate"/>
        </w:r>
        <w:r w:rsidRPr="00996664">
          <w:rPr>
            <w:rFonts w:ascii="Arial" w:hAnsi="Arial" w:cs="Arial"/>
            <w:noProof/>
            <w:webHidden/>
          </w:rPr>
          <w:t>10</w:t>
        </w:r>
        <w:r w:rsidRPr="00996664">
          <w:rPr>
            <w:rFonts w:ascii="Arial" w:hAnsi="Arial" w:cs="Arial"/>
            <w:noProof/>
            <w:webHidden/>
          </w:rPr>
          <w:fldChar w:fldCharType="end"/>
        </w:r>
      </w:hyperlink>
    </w:p>
    <w:p w14:paraId="3E3A028D" w14:textId="6E896CD8" w:rsidR="00996664" w:rsidRPr="00996664" w:rsidRDefault="00996664" w:rsidP="00996664">
      <w:pPr>
        <w:pStyle w:val="TableofFigures"/>
        <w:tabs>
          <w:tab w:val="right" w:leader="dot" w:pos="9350"/>
        </w:tabs>
        <w:rPr>
          <w:rFonts w:ascii="Arial" w:eastAsiaTheme="minorEastAsia" w:hAnsi="Arial" w:cs="Arial"/>
          <w:noProof/>
        </w:rPr>
      </w:pPr>
      <w:hyperlink w:anchor="_Toc226047144" w:history="1">
        <w:r w:rsidRPr="00996664">
          <w:rPr>
            <w:rStyle w:val="Hyperlink"/>
            <w:rFonts w:ascii="Arial" w:hAnsi="Arial" w:cs="Arial"/>
            <w:noProof/>
          </w:rPr>
          <w:t>Table 3: Theme 01 as Brand image</w:t>
        </w:r>
        <w:r w:rsidRPr="00996664">
          <w:rPr>
            <w:rFonts w:ascii="Arial" w:hAnsi="Arial" w:cs="Arial"/>
            <w:noProof/>
            <w:webHidden/>
          </w:rPr>
          <w:tab/>
        </w:r>
        <w:r>
          <w:rPr>
            <w:rFonts w:ascii="Arial" w:hAnsi="Arial" w:cs="Arial"/>
            <w:noProof/>
            <w:webHidden/>
          </w:rPr>
          <w:t>19</w:t>
        </w:r>
      </w:hyperlink>
    </w:p>
    <w:p w14:paraId="5280BC41" w14:textId="32FD1402" w:rsidR="00996664" w:rsidRPr="00996664" w:rsidRDefault="00996664" w:rsidP="00996664">
      <w:pPr>
        <w:pStyle w:val="TableofFigures"/>
        <w:tabs>
          <w:tab w:val="right" w:leader="dot" w:pos="9350"/>
        </w:tabs>
        <w:rPr>
          <w:rFonts w:ascii="Arial" w:eastAsiaTheme="minorEastAsia" w:hAnsi="Arial" w:cs="Arial"/>
          <w:noProof/>
        </w:rPr>
      </w:pPr>
      <w:hyperlink w:anchor="_Toc226047145" w:history="1">
        <w:r w:rsidRPr="00996664">
          <w:rPr>
            <w:rStyle w:val="Hyperlink"/>
            <w:rFonts w:ascii="Arial" w:hAnsi="Arial" w:cs="Arial"/>
            <w:noProof/>
          </w:rPr>
          <w:t>Table 4: Theme 02 as Sustainability</w:t>
        </w:r>
        <w:r w:rsidRPr="00996664">
          <w:rPr>
            <w:rFonts w:ascii="Arial" w:hAnsi="Arial" w:cs="Arial"/>
            <w:noProof/>
            <w:webHidden/>
          </w:rPr>
          <w:tab/>
        </w:r>
        <w:r>
          <w:rPr>
            <w:rFonts w:ascii="Arial" w:hAnsi="Arial" w:cs="Arial"/>
            <w:noProof/>
            <w:webHidden/>
          </w:rPr>
          <w:t>20</w:t>
        </w:r>
      </w:hyperlink>
    </w:p>
    <w:p w14:paraId="2FC2EC12" w14:textId="179E1544" w:rsidR="00996664" w:rsidRPr="00996664" w:rsidRDefault="00996664" w:rsidP="00996664">
      <w:pPr>
        <w:pStyle w:val="TableofFigures"/>
        <w:tabs>
          <w:tab w:val="right" w:leader="dot" w:pos="9350"/>
        </w:tabs>
        <w:rPr>
          <w:rFonts w:ascii="Arial" w:eastAsiaTheme="minorEastAsia" w:hAnsi="Arial" w:cs="Arial"/>
          <w:noProof/>
        </w:rPr>
      </w:pPr>
      <w:hyperlink w:anchor="_Toc226047146" w:history="1">
        <w:r w:rsidRPr="00996664">
          <w:rPr>
            <w:rStyle w:val="Hyperlink"/>
            <w:rFonts w:ascii="Arial" w:hAnsi="Arial" w:cs="Arial"/>
            <w:noProof/>
          </w:rPr>
          <w:t>Table 5: Theme 03 as Digital Influence and Information Behavior</w:t>
        </w:r>
        <w:r w:rsidRPr="00996664">
          <w:rPr>
            <w:rFonts w:ascii="Arial" w:hAnsi="Arial" w:cs="Arial"/>
            <w:noProof/>
            <w:webHidden/>
          </w:rPr>
          <w:tab/>
        </w:r>
        <w:r>
          <w:rPr>
            <w:rFonts w:ascii="Arial" w:hAnsi="Arial" w:cs="Arial"/>
            <w:noProof/>
            <w:webHidden/>
          </w:rPr>
          <w:t>21</w:t>
        </w:r>
      </w:hyperlink>
    </w:p>
    <w:p w14:paraId="63E73BF0" w14:textId="43378E1C" w:rsidR="00996664" w:rsidRPr="00996664" w:rsidRDefault="00996664" w:rsidP="00996664">
      <w:pPr>
        <w:pStyle w:val="TableofFigures"/>
        <w:tabs>
          <w:tab w:val="right" w:leader="dot" w:pos="9350"/>
        </w:tabs>
        <w:rPr>
          <w:rFonts w:ascii="Arial" w:eastAsiaTheme="minorEastAsia" w:hAnsi="Arial" w:cs="Arial"/>
          <w:noProof/>
        </w:rPr>
      </w:pPr>
      <w:hyperlink w:anchor="_Toc226047147" w:history="1">
        <w:r w:rsidRPr="00996664">
          <w:rPr>
            <w:rStyle w:val="Hyperlink"/>
            <w:rFonts w:ascii="Arial" w:hAnsi="Arial" w:cs="Arial"/>
            <w:noProof/>
          </w:rPr>
          <w:t>Table 6: Theme 04 as Social Influence and Cultural Perception</w:t>
        </w:r>
        <w:r w:rsidRPr="00996664">
          <w:rPr>
            <w:rFonts w:ascii="Arial" w:hAnsi="Arial" w:cs="Arial"/>
            <w:noProof/>
            <w:webHidden/>
          </w:rPr>
          <w:tab/>
        </w:r>
        <w:r>
          <w:rPr>
            <w:rFonts w:ascii="Arial" w:hAnsi="Arial" w:cs="Arial"/>
            <w:noProof/>
            <w:webHidden/>
          </w:rPr>
          <w:t>22</w:t>
        </w:r>
      </w:hyperlink>
    </w:p>
    <w:p w14:paraId="38F35861" w14:textId="4CBFADBC" w:rsidR="00996664" w:rsidRPr="00996664" w:rsidRDefault="00996664" w:rsidP="00996664">
      <w:pPr>
        <w:pStyle w:val="TableofFigures"/>
        <w:tabs>
          <w:tab w:val="right" w:leader="dot" w:pos="9350"/>
        </w:tabs>
        <w:rPr>
          <w:rFonts w:ascii="Arial" w:eastAsiaTheme="minorEastAsia" w:hAnsi="Arial" w:cs="Arial"/>
          <w:noProof/>
        </w:rPr>
      </w:pPr>
      <w:hyperlink w:anchor="_Toc226047148" w:history="1">
        <w:r w:rsidRPr="00996664">
          <w:rPr>
            <w:rStyle w:val="Hyperlink"/>
            <w:rFonts w:ascii="Arial" w:hAnsi="Arial" w:cs="Arial"/>
            <w:noProof/>
          </w:rPr>
          <w:t>Table 7: Theme 05 as Economic Constraints and Value Evaluation</w:t>
        </w:r>
        <w:r w:rsidRPr="00996664">
          <w:rPr>
            <w:rFonts w:ascii="Arial" w:hAnsi="Arial" w:cs="Arial"/>
            <w:noProof/>
            <w:webHidden/>
          </w:rPr>
          <w:tab/>
        </w:r>
        <w:r>
          <w:rPr>
            <w:rFonts w:ascii="Arial" w:hAnsi="Arial" w:cs="Arial"/>
            <w:noProof/>
            <w:webHidden/>
          </w:rPr>
          <w:t>23</w:t>
        </w:r>
      </w:hyperlink>
    </w:p>
    <w:p w14:paraId="6A92542E" w14:textId="7E263CDF" w:rsidR="00996664" w:rsidRPr="00996664" w:rsidRDefault="00996664" w:rsidP="00996664">
      <w:pPr>
        <w:pStyle w:val="TableofFigures"/>
        <w:tabs>
          <w:tab w:val="right" w:leader="dot" w:pos="9350"/>
        </w:tabs>
        <w:rPr>
          <w:rFonts w:ascii="Arial" w:eastAsiaTheme="minorEastAsia" w:hAnsi="Arial" w:cs="Arial"/>
          <w:noProof/>
        </w:rPr>
      </w:pPr>
      <w:hyperlink w:anchor="_Toc226047149" w:history="1">
        <w:r w:rsidRPr="00996664">
          <w:rPr>
            <w:rStyle w:val="Hyperlink"/>
            <w:rFonts w:ascii="Arial" w:hAnsi="Arial" w:cs="Arial"/>
            <w:noProof/>
          </w:rPr>
          <w:t>Table 8: Recommendations overview</w:t>
        </w:r>
        <w:r w:rsidRPr="00996664">
          <w:rPr>
            <w:rFonts w:ascii="Arial" w:hAnsi="Arial" w:cs="Arial"/>
            <w:noProof/>
            <w:webHidden/>
          </w:rPr>
          <w:tab/>
        </w:r>
        <w:r>
          <w:rPr>
            <w:rFonts w:ascii="Arial" w:hAnsi="Arial" w:cs="Arial"/>
            <w:noProof/>
            <w:webHidden/>
          </w:rPr>
          <w:t>25</w:t>
        </w:r>
      </w:hyperlink>
    </w:p>
    <w:p w14:paraId="0AB46BD7" w14:textId="77777777" w:rsidR="00996664" w:rsidRPr="00996664" w:rsidRDefault="00996664" w:rsidP="00996664">
      <w:pPr>
        <w:spacing w:line="360" w:lineRule="auto"/>
        <w:jc w:val="both"/>
        <w:rPr>
          <w:rFonts w:ascii="Arial" w:hAnsi="Arial" w:cs="Arial"/>
        </w:rPr>
      </w:pPr>
      <w:r w:rsidRPr="00996664">
        <w:rPr>
          <w:rFonts w:ascii="Arial" w:hAnsi="Arial" w:cs="Arial"/>
        </w:rPr>
        <w:fldChar w:fldCharType="end"/>
      </w:r>
    </w:p>
    <w:p w14:paraId="6B7C2DA2" w14:textId="3C23D06D" w:rsidR="00E23EA1" w:rsidRPr="00E23EA1" w:rsidRDefault="00E23EA1" w:rsidP="00E23EA1">
      <w:pPr>
        <w:spacing w:line="360" w:lineRule="auto"/>
        <w:ind w:firstLine="454"/>
        <w:rPr>
          <w:rFonts w:ascii="Arial" w:hAnsi="Arial" w:cs="Arial"/>
          <w:lang w:val="en-US"/>
        </w:rPr>
      </w:pPr>
    </w:p>
    <w:p w14:paraId="15EFA288" w14:textId="77777777" w:rsidR="00E23EA1" w:rsidRPr="00E23EA1" w:rsidRDefault="00E23EA1" w:rsidP="00E23EA1">
      <w:pPr>
        <w:spacing w:line="360" w:lineRule="auto"/>
        <w:ind w:firstLine="454"/>
        <w:rPr>
          <w:rFonts w:ascii="Arial" w:hAnsi="Arial" w:cs="Arial"/>
          <w:lang w:val="en-US"/>
        </w:rPr>
      </w:pPr>
    </w:p>
    <w:p w14:paraId="253AE67E" w14:textId="77777777" w:rsidR="00E23EA1" w:rsidRPr="00E23EA1" w:rsidRDefault="00E23EA1" w:rsidP="00E23EA1">
      <w:pPr>
        <w:spacing w:line="360" w:lineRule="auto"/>
        <w:ind w:firstLine="454"/>
        <w:rPr>
          <w:rFonts w:ascii="Arial" w:hAnsi="Arial" w:cs="Arial"/>
          <w:lang w:val="en-US"/>
        </w:rPr>
      </w:pPr>
    </w:p>
    <w:p w14:paraId="5FA93442" w14:textId="77777777" w:rsidR="00E23EA1" w:rsidRPr="00E23EA1" w:rsidRDefault="00E23EA1" w:rsidP="00E23EA1">
      <w:pPr>
        <w:spacing w:line="360" w:lineRule="auto"/>
        <w:ind w:firstLine="454"/>
        <w:rPr>
          <w:rFonts w:ascii="Arial" w:hAnsi="Arial" w:cs="Arial"/>
          <w:lang w:val="en-US"/>
        </w:rPr>
      </w:pPr>
    </w:p>
    <w:p w14:paraId="7946A290" w14:textId="77777777" w:rsidR="00E23EA1" w:rsidRPr="00E23EA1" w:rsidRDefault="00E23EA1" w:rsidP="00E23EA1">
      <w:pPr>
        <w:spacing w:line="360" w:lineRule="auto"/>
        <w:ind w:firstLine="454"/>
        <w:rPr>
          <w:rFonts w:ascii="Arial" w:hAnsi="Arial" w:cs="Arial"/>
          <w:lang w:val="en-US"/>
        </w:rPr>
      </w:pPr>
    </w:p>
    <w:p w14:paraId="25D75F4E" w14:textId="77777777" w:rsidR="00E23EA1" w:rsidRPr="00E23EA1" w:rsidRDefault="00E23EA1" w:rsidP="00E23EA1">
      <w:pPr>
        <w:spacing w:line="360" w:lineRule="auto"/>
        <w:ind w:firstLine="454"/>
        <w:rPr>
          <w:rFonts w:ascii="Arial" w:hAnsi="Arial" w:cs="Arial"/>
          <w:lang w:val="en-US"/>
        </w:rPr>
      </w:pPr>
    </w:p>
    <w:p w14:paraId="527009E1" w14:textId="77777777" w:rsidR="00E23EA1" w:rsidRPr="00E23EA1" w:rsidRDefault="00E23EA1" w:rsidP="00E23EA1">
      <w:pPr>
        <w:spacing w:line="360" w:lineRule="auto"/>
        <w:ind w:firstLine="454"/>
        <w:rPr>
          <w:rFonts w:ascii="Arial" w:hAnsi="Arial" w:cs="Arial"/>
          <w:lang w:val="en-US"/>
        </w:rPr>
      </w:pPr>
    </w:p>
    <w:p w14:paraId="2F37CEB6" w14:textId="77777777" w:rsidR="00E23EA1" w:rsidRPr="00E23EA1" w:rsidRDefault="00E23EA1" w:rsidP="00E23EA1">
      <w:pPr>
        <w:spacing w:line="360" w:lineRule="auto"/>
        <w:ind w:firstLine="454"/>
        <w:rPr>
          <w:rFonts w:ascii="Arial" w:hAnsi="Arial" w:cs="Arial"/>
          <w:lang w:val="en-US"/>
        </w:rPr>
      </w:pPr>
    </w:p>
    <w:p w14:paraId="0B01EB05" w14:textId="77777777" w:rsidR="00E23EA1" w:rsidRDefault="00E23EA1" w:rsidP="00E23EA1">
      <w:pPr>
        <w:spacing w:line="360" w:lineRule="auto"/>
        <w:ind w:firstLine="454"/>
        <w:rPr>
          <w:rFonts w:ascii="Arial" w:hAnsi="Arial" w:cs="Arial"/>
          <w:lang w:val="en-US"/>
        </w:rPr>
      </w:pPr>
    </w:p>
    <w:p w14:paraId="4971F646" w14:textId="77777777" w:rsidR="00996664" w:rsidRDefault="00996664" w:rsidP="00E23EA1">
      <w:pPr>
        <w:spacing w:line="360" w:lineRule="auto"/>
        <w:ind w:firstLine="454"/>
        <w:rPr>
          <w:rFonts w:ascii="Arial" w:hAnsi="Arial" w:cs="Arial"/>
          <w:lang w:val="en-US"/>
        </w:rPr>
      </w:pPr>
    </w:p>
    <w:p w14:paraId="3E7D41CB" w14:textId="77777777" w:rsidR="00996664" w:rsidRPr="00E23EA1" w:rsidRDefault="00996664" w:rsidP="00E23EA1">
      <w:pPr>
        <w:spacing w:line="360" w:lineRule="auto"/>
        <w:ind w:firstLine="454"/>
        <w:rPr>
          <w:rFonts w:ascii="Arial" w:hAnsi="Arial" w:cs="Arial"/>
          <w:lang w:val="en-US"/>
        </w:rPr>
      </w:pPr>
    </w:p>
    <w:p w14:paraId="63A1DC8E" w14:textId="77777777" w:rsidR="00E23EA1" w:rsidRDefault="00E23EA1" w:rsidP="00E23EA1">
      <w:pPr>
        <w:spacing w:line="360" w:lineRule="auto"/>
        <w:ind w:firstLine="454"/>
        <w:rPr>
          <w:rFonts w:ascii="Arial" w:hAnsi="Arial" w:cs="Arial"/>
          <w:lang w:val="en-US"/>
        </w:rPr>
      </w:pPr>
    </w:p>
    <w:p w14:paraId="0682378E" w14:textId="77777777" w:rsidR="00996664" w:rsidRDefault="00996664" w:rsidP="00E23EA1">
      <w:pPr>
        <w:spacing w:line="360" w:lineRule="auto"/>
        <w:ind w:firstLine="454"/>
        <w:rPr>
          <w:rFonts w:ascii="Arial" w:hAnsi="Arial" w:cs="Arial"/>
          <w:lang w:val="en-US"/>
        </w:rPr>
      </w:pPr>
    </w:p>
    <w:p w14:paraId="4C251718" w14:textId="77777777" w:rsidR="00996664" w:rsidRDefault="00996664" w:rsidP="00E23EA1">
      <w:pPr>
        <w:spacing w:line="360" w:lineRule="auto"/>
        <w:ind w:firstLine="454"/>
        <w:rPr>
          <w:rFonts w:ascii="Arial" w:hAnsi="Arial" w:cs="Arial"/>
          <w:lang w:val="en-US"/>
        </w:rPr>
      </w:pPr>
    </w:p>
    <w:p w14:paraId="1C25FE6A" w14:textId="77777777" w:rsidR="00996664" w:rsidRPr="00E23EA1" w:rsidRDefault="00996664" w:rsidP="00E23EA1">
      <w:pPr>
        <w:spacing w:line="360" w:lineRule="auto"/>
        <w:ind w:firstLine="454"/>
        <w:rPr>
          <w:rFonts w:ascii="Arial" w:hAnsi="Arial" w:cs="Arial"/>
          <w:lang w:val="en-US"/>
        </w:rPr>
      </w:pPr>
    </w:p>
    <w:p w14:paraId="53972733" w14:textId="77777777" w:rsidR="00E23EA1" w:rsidRPr="00E23EA1" w:rsidRDefault="00E23EA1" w:rsidP="00E23EA1">
      <w:pPr>
        <w:spacing w:line="360" w:lineRule="auto"/>
        <w:ind w:firstLine="454"/>
        <w:rPr>
          <w:rFonts w:ascii="Arial" w:hAnsi="Arial" w:cs="Arial"/>
          <w:b/>
          <w:color w:val="4472C4" w:themeColor="accent1"/>
          <w:sz w:val="28"/>
          <w:szCs w:val="28"/>
          <w:lang w:val="en-US"/>
        </w:rPr>
      </w:pPr>
      <w:bookmarkStart w:id="1" w:name="_Toc226049780"/>
      <w:r w:rsidRPr="00E23EA1">
        <w:rPr>
          <w:rFonts w:ascii="Arial" w:hAnsi="Arial" w:cs="Arial"/>
          <w:b/>
          <w:color w:val="4472C4" w:themeColor="accent1"/>
          <w:sz w:val="28"/>
          <w:szCs w:val="28"/>
          <w:lang w:val="en-US"/>
        </w:rPr>
        <w:t>Chapter 01: Introduction</w:t>
      </w:r>
      <w:bookmarkEnd w:id="1"/>
    </w:p>
    <w:p w14:paraId="68C7B3C7" w14:textId="77777777" w:rsidR="00E23EA1" w:rsidRPr="00E23EA1" w:rsidRDefault="00E23EA1" w:rsidP="00E23EA1">
      <w:pPr>
        <w:spacing w:line="360" w:lineRule="auto"/>
        <w:ind w:firstLine="454"/>
        <w:rPr>
          <w:rFonts w:ascii="Arial" w:hAnsi="Arial" w:cs="Arial"/>
          <w:b/>
          <w:lang w:val="en-US"/>
        </w:rPr>
      </w:pPr>
      <w:bookmarkStart w:id="2" w:name="_Toc226049781"/>
      <w:r w:rsidRPr="00E23EA1">
        <w:rPr>
          <w:rFonts w:ascii="Arial" w:hAnsi="Arial" w:cs="Arial"/>
          <w:b/>
          <w:lang w:val="en-US"/>
        </w:rPr>
        <w:t>1.1 Background of the Study</w:t>
      </w:r>
      <w:bookmarkEnd w:id="2"/>
    </w:p>
    <w:p w14:paraId="5048DAD8"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automotive industry in the United Kingdom is one of the biggest branches of the national economy that plays a huge role in terms of employment, innovation, and production. Statista estimates that the UK automotive sector provides around 813,000 individuals with work in the manufacturing, supply chains as well as retail operations, and contributes to the broader economy of the country with nearly 14.1 billion </w:t>
      </w:r>
      <w:proofErr w:type="gramStart"/>
      <w:r w:rsidRPr="00E23EA1">
        <w:rPr>
          <w:rFonts w:ascii="Arial" w:hAnsi="Arial" w:cs="Arial"/>
          <w:lang w:val="en-US"/>
        </w:rPr>
        <w:t>value</w:t>
      </w:r>
      <w:proofErr w:type="gramEnd"/>
      <w:r w:rsidRPr="00E23EA1">
        <w:rPr>
          <w:rFonts w:ascii="Arial" w:hAnsi="Arial" w:cs="Arial"/>
          <w:lang w:val="en-US"/>
        </w:rPr>
        <w:t xml:space="preserve"> added (Placek, 2023). Same report also </w:t>
      </w:r>
      <w:proofErr w:type="gramStart"/>
      <w:r w:rsidRPr="00E23EA1">
        <w:rPr>
          <w:rFonts w:ascii="Arial" w:hAnsi="Arial" w:cs="Arial"/>
          <w:lang w:val="en-US"/>
        </w:rPr>
        <w:t>show</w:t>
      </w:r>
      <w:proofErr w:type="gramEnd"/>
      <w:r w:rsidRPr="00E23EA1">
        <w:rPr>
          <w:rFonts w:ascii="Arial" w:hAnsi="Arial" w:cs="Arial"/>
          <w:lang w:val="en-US"/>
        </w:rPr>
        <w:t xml:space="preserve"> that it also manufactures approximately 905,000 passenger vehicles in a year, which is worth considering as a key industrial base in the UK manufacturing environment.</w:t>
      </w:r>
    </w:p>
    <w:p w14:paraId="16006C7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Over </w:t>
      </w:r>
      <w:proofErr w:type="gramStart"/>
      <w:r w:rsidRPr="00E23EA1">
        <w:rPr>
          <w:rFonts w:ascii="Arial" w:hAnsi="Arial" w:cs="Arial"/>
          <w:lang w:val="en-US"/>
        </w:rPr>
        <w:t>the recent</w:t>
      </w:r>
      <w:proofErr w:type="gramEnd"/>
      <w:r w:rsidRPr="00E23EA1">
        <w:rPr>
          <w:rFonts w:ascii="Arial" w:hAnsi="Arial" w:cs="Arial"/>
          <w:lang w:val="en-US"/>
        </w:rPr>
        <w:t xml:space="preserve"> years, the UK automotive marketplace has experienced significant change </w:t>
      </w:r>
      <w:proofErr w:type="gramStart"/>
      <w:r w:rsidRPr="00E23EA1">
        <w:rPr>
          <w:rFonts w:ascii="Arial" w:hAnsi="Arial" w:cs="Arial"/>
          <w:lang w:val="en-US"/>
        </w:rPr>
        <w:t>as a result of</w:t>
      </w:r>
      <w:proofErr w:type="gramEnd"/>
      <w:r w:rsidRPr="00E23EA1">
        <w:rPr>
          <w:rFonts w:ascii="Arial" w:hAnsi="Arial" w:cs="Arial"/>
          <w:lang w:val="en-US"/>
        </w:rPr>
        <w:t xml:space="preserve"> technological change, the issue of sustainability and evolving consumer demands. According to market data released by Bekker (2026), the UK has </w:t>
      </w:r>
      <w:proofErr w:type="gramStart"/>
      <w:r w:rsidRPr="00E23EA1">
        <w:rPr>
          <w:rFonts w:ascii="Arial" w:hAnsi="Arial" w:cs="Arial"/>
          <w:lang w:val="en-US"/>
        </w:rPr>
        <w:t>seen the sale</w:t>
      </w:r>
      <w:proofErr w:type="gramEnd"/>
      <w:r w:rsidRPr="00E23EA1">
        <w:rPr>
          <w:rFonts w:ascii="Arial" w:hAnsi="Arial" w:cs="Arial"/>
          <w:lang w:val="en-US"/>
        </w:rPr>
        <w:t xml:space="preserve"> of more than 2.02 million cars in 2025, which is a 3.47% growth than sales made in 2024, and this is a sign of gradual recovery and growth in </w:t>
      </w:r>
      <w:proofErr w:type="gramStart"/>
      <w:r w:rsidRPr="00E23EA1">
        <w:rPr>
          <w:rFonts w:ascii="Arial" w:hAnsi="Arial" w:cs="Arial"/>
          <w:lang w:val="en-US"/>
        </w:rPr>
        <w:t>the consumer</w:t>
      </w:r>
      <w:proofErr w:type="gramEnd"/>
      <w:r w:rsidRPr="00E23EA1">
        <w:rPr>
          <w:rFonts w:ascii="Arial" w:hAnsi="Arial" w:cs="Arial"/>
          <w:lang w:val="en-US"/>
        </w:rPr>
        <w:t xml:space="preserve"> demand after the recent economic shocks. Meanwhile, there is increased speed in the movement towards environmental sustainability in mobility. According to a report published by Guardian, 473, 000 electric vehicles were sold in the United Kingdom in 2025; this number represents 23.4 percent of all cars sold (Jolly, 2026) which shows growing awareness of the environmental problem and the governmental policies concerning low-emission cars.</w:t>
      </w:r>
    </w:p>
    <w:p w14:paraId="294E869F" w14:textId="6EC9F997" w:rsidR="00E23EA1" w:rsidRPr="00E23EA1" w:rsidRDefault="00E23EA1" w:rsidP="00E23EA1">
      <w:pPr>
        <w:spacing w:line="360" w:lineRule="auto"/>
        <w:ind w:firstLine="454"/>
        <w:rPr>
          <w:rFonts w:ascii="Arial" w:hAnsi="Arial" w:cs="Arial"/>
          <w:lang w:val="en-US"/>
        </w:rPr>
      </w:pPr>
      <w:r w:rsidRPr="00E23EA1">
        <w:rPr>
          <w:rFonts w:ascii="Arial" w:hAnsi="Arial" w:cs="Arial"/>
          <w:noProof/>
          <w:lang w:val="en-US"/>
        </w:rPr>
        <w:drawing>
          <wp:inline distT="0" distB="0" distL="0" distR="0" wp14:anchorId="7BEF0DB2" wp14:editId="6CBE46CC">
            <wp:extent cx="5450209" cy="2869809"/>
            <wp:effectExtent l="0" t="0" r="0" b="6985"/>
            <wp:docPr id="16134034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6805" cy="2894344"/>
                    </a:xfrm>
                    <a:prstGeom prst="rect">
                      <a:avLst/>
                    </a:prstGeom>
                    <a:noFill/>
                    <a:ln>
                      <a:noFill/>
                    </a:ln>
                  </pic:spPr>
                </pic:pic>
              </a:graphicData>
            </a:graphic>
          </wp:inline>
        </w:drawing>
      </w:r>
    </w:p>
    <w:p w14:paraId="448F56BB" w14:textId="77777777" w:rsidR="00E23EA1" w:rsidRPr="00E23EA1" w:rsidRDefault="00E23EA1" w:rsidP="00E23EA1">
      <w:pPr>
        <w:spacing w:line="360" w:lineRule="auto"/>
        <w:ind w:firstLine="454"/>
        <w:rPr>
          <w:rFonts w:ascii="Arial" w:hAnsi="Arial" w:cs="Arial"/>
          <w:i/>
          <w:iCs/>
          <w:lang w:val="en-US"/>
        </w:rPr>
      </w:pPr>
      <w:bookmarkStart w:id="3" w:name="_Toc226046906"/>
      <w:r w:rsidRPr="00E23EA1">
        <w:rPr>
          <w:rFonts w:ascii="Arial" w:hAnsi="Arial" w:cs="Arial"/>
          <w:i/>
          <w:iCs/>
          <w:lang w:val="en-US"/>
        </w:rPr>
        <w:t xml:space="preserve">Figure </w:t>
      </w:r>
      <w:r w:rsidRPr="00E23EA1">
        <w:rPr>
          <w:rFonts w:ascii="Arial" w:hAnsi="Arial" w:cs="Arial"/>
          <w:i/>
          <w:iCs/>
          <w:lang w:val="en-US"/>
        </w:rPr>
        <w:fldChar w:fldCharType="begin"/>
      </w:r>
      <w:r w:rsidRPr="00E23EA1">
        <w:rPr>
          <w:rFonts w:ascii="Arial" w:hAnsi="Arial" w:cs="Arial"/>
          <w:i/>
          <w:iCs/>
          <w:lang w:val="en-US"/>
        </w:rPr>
        <w:instrText xml:space="preserve"> SEQ Figure \* ARABIC </w:instrText>
      </w:r>
      <w:r w:rsidRPr="00E23EA1">
        <w:rPr>
          <w:rFonts w:ascii="Arial" w:hAnsi="Arial" w:cs="Arial"/>
          <w:i/>
          <w:iCs/>
          <w:lang w:val="en-US"/>
        </w:rPr>
        <w:fldChar w:fldCharType="separate"/>
      </w:r>
      <w:r w:rsidRPr="00E23EA1">
        <w:rPr>
          <w:rFonts w:ascii="Arial" w:hAnsi="Arial" w:cs="Arial"/>
          <w:i/>
          <w:iCs/>
          <w:lang w:val="en-US"/>
        </w:rPr>
        <w:t>1</w:t>
      </w:r>
      <w:r w:rsidRPr="00E23EA1">
        <w:rPr>
          <w:rFonts w:ascii="Arial" w:hAnsi="Arial" w:cs="Arial"/>
        </w:rPr>
        <w:fldChar w:fldCharType="end"/>
      </w:r>
      <w:r w:rsidRPr="00E23EA1">
        <w:rPr>
          <w:rFonts w:ascii="Arial" w:hAnsi="Arial" w:cs="Arial"/>
          <w:i/>
          <w:iCs/>
          <w:lang w:val="en-US"/>
        </w:rPr>
        <w:t xml:space="preserve">: Land Rover Sales around </w:t>
      </w:r>
      <w:proofErr w:type="gramStart"/>
      <w:r w:rsidRPr="00E23EA1">
        <w:rPr>
          <w:rFonts w:ascii="Arial" w:hAnsi="Arial" w:cs="Arial"/>
          <w:i/>
          <w:iCs/>
          <w:lang w:val="en-US"/>
        </w:rPr>
        <w:t>the Globe</w:t>
      </w:r>
      <w:proofErr w:type="gramEnd"/>
      <w:r w:rsidRPr="00E23EA1">
        <w:rPr>
          <w:rFonts w:ascii="Arial" w:hAnsi="Arial" w:cs="Arial"/>
          <w:i/>
          <w:iCs/>
          <w:lang w:val="en-US"/>
        </w:rPr>
        <w:t xml:space="preserve"> (JLR, 2026)</w:t>
      </w:r>
      <w:bookmarkEnd w:id="3"/>
    </w:p>
    <w:p w14:paraId="49FF1D06"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lastRenderedPageBreak/>
        <w:t xml:space="preserve">In this dynamic car scene, </w:t>
      </w:r>
      <w:proofErr w:type="gramStart"/>
      <w:r w:rsidRPr="00E23EA1">
        <w:rPr>
          <w:rFonts w:ascii="Arial" w:hAnsi="Arial" w:cs="Arial"/>
          <w:lang w:val="en-US"/>
        </w:rPr>
        <w:t>the brands</w:t>
      </w:r>
      <w:proofErr w:type="gramEnd"/>
      <w:r w:rsidRPr="00E23EA1">
        <w:rPr>
          <w:rFonts w:ascii="Arial" w:hAnsi="Arial" w:cs="Arial"/>
          <w:lang w:val="en-US"/>
        </w:rPr>
        <w:t xml:space="preserve"> like Land Rover as a premium brand have a significant part in influencing consumer perceptions of innovation, luxury, and sustainability. Land Rover is still one of the most effective domestic automotive brands in the UK, as a Jaguar Land Rover company. The country is among the largest markets of Jaguar Land Rover (2025) which it has estimated sells around 82,400 of its vehicles in the UK market with the North American market being the largest in the world. Although the brand has a good heritage and is well positioned, consumer purchasing </w:t>
      </w:r>
      <w:proofErr w:type="spellStart"/>
      <w:r w:rsidRPr="00E23EA1">
        <w:rPr>
          <w:rFonts w:ascii="Arial" w:hAnsi="Arial" w:cs="Arial"/>
          <w:lang w:val="en-US"/>
        </w:rPr>
        <w:t>behaviour</w:t>
      </w:r>
      <w:proofErr w:type="spellEnd"/>
      <w:r w:rsidRPr="00E23EA1">
        <w:rPr>
          <w:rFonts w:ascii="Arial" w:hAnsi="Arial" w:cs="Arial"/>
          <w:lang w:val="en-US"/>
        </w:rPr>
        <w:t xml:space="preserve"> in the automotive industry has grown to be more complicated.</w:t>
      </w:r>
    </w:p>
    <w:p w14:paraId="5B0947E5"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Digital marketing exposure, brand image, technological innovation, sustainability awareness, and social influence are among the factors that greatly influence the decisions of consumers when purchasing products. Knowledge of such </w:t>
      </w:r>
      <w:proofErr w:type="spellStart"/>
      <w:r w:rsidRPr="00E23EA1">
        <w:rPr>
          <w:rFonts w:ascii="Arial" w:hAnsi="Arial" w:cs="Arial"/>
          <w:lang w:val="en-US"/>
        </w:rPr>
        <w:t>behavioural</w:t>
      </w:r>
      <w:proofErr w:type="spellEnd"/>
      <w:r w:rsidRPr="00E23EA1">
        <w:rPr>
          <w:rFonts w:ascii="Arial" w:hAnsi="Arial" w:cs="Arial"/>
          <w:lang w:val="en-US"/>
        </w:rPr>
        <w:t xml:space="preserve"> dynamics is hence critical to the automotive brands </w:t>
      </w:r>
      <w:proofErr w:type="gramStart"/>
      <w:r w:rsidRPr="00E23EA1">
        <w:rPr>
          <w:rFonts w:ascii="Arial" w:hAnsi="Arial" w:cs="Arial"/>
          <w:lang w:val="en-US"/>
        </w:rPr>
        <w:t>in order to</w:t>
      </w:r>
      <w:proofErr w:type="gramEnd"/>
      <w:r w:rsidRPr="00E23EA1">
        <w:rPr>
          <w:rFonts w:ascii="Arial" w:hAnsi="Arial" w:cs="Arial"/>
          <w:lang w:val="en-US"/>
        </w:rPr>
        <w:t xml:space="preserve"> stay competitive. Therefore, the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analysis of Land Rover consumers will shed light on how the high-end automotive brands should align their marketing, innovation and sustainability strategies to the UK automotive market which is changing rapidly.</w:t>
      </w:r>
    </w:p>
    <w:p w14:paraId="0E17F86E" w14:textId="77777777" w:rsidR="00E23EA1" w:rsidRPr="00E23EA1" w:rsidRDefault="00E23EA1" w:rsidP="00E23EA1">
      <w:pPr>
        <w:spacing w:line="360" w:lineRule="auto"/>
        <w:ind w:firstLine="454"/>
        <w:rPr>
          <w:rFonts w:ascii="Arial" w:hAnsi="Arial" w:cs="Arial"/>
          <w:b/>
          <w:lang w:val="en-US"/>
        </w:rPr>
      </w:pPr>
      <w:bookmarkStart w:id="4" w:name="_Toc226049782"/>
      <w:r w:rsidRPr="00E23EA1">
        <w:rPr>
          <w:rFonts w:ascii="Arial" w:hAnsi="Arial" w:cs="Arial"/>
          <w:b/>
          <w:lang w:val="en-US"/>
        </w:rPr>
        <w:t>1.2 Problem Statement</w:t>
      </w:r>
      <w:bookmarkEnd w:id="4"/>
    </w:p>
    <w:p w14:paraId="48A25E71"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Despite the increasing literature on automotive consumer </w:t>
      </w:r>
      <w:proofErr w:type="spellStart"/>
      <w:r w:rsidRPr="00E23EA1">
        <w:rPr>
          <w:rFonts w:ascii="Arial" w:hAnsi="Arial" w:cs="Arial"/>
          <w:lang w:val="en-US"/>
        </w:rPr>
        <w:t>behaviour</w:t>
      </w:r>
      <w:proofErr w:type="spellEnd"/>
      <w:r w:rsidRPr="00E23EA1">
        <w:rPr>
          <w:rFonts w:ascii="Arial" w:hAnsi="Arial" w:cs="Arial"/>
          <w:lang w:val="en-US"/>
        </w:rPr>
        <w:t xml:space="preserve">, little is known about the interaction of symbolic, sustainability-focused, and digitally mediated factors on the purchasing decisions in the UK high-end automotive market. </w:t>
      </w:r>
      <w:proofErr w:type="gramStart"/>
      <w:r w:rsidRPr="00E23EA1">
        <w:rPr>
          <w:rFonts w:ascii="Arial" w:hAnsi="Arial" w:cs="Arial"/>
          <w:lang w:val="en-US"/>
        </w:rPr>
        <w:t>The literature</w:t>
      </w:r>
      <w:proofErr w:type="gramEnd"/>
      <w:r w:rsidRPr="00E23EA1">
        <w:rPr>
          <w:rFonts w:ascii="Arial" w:hAnsi="Arial" w:cs="Arial"/>
          <w:lang w:val="en-US"/>
        </w:rPr>
        <w:t xml:space="preserve"> has been largely biased towards </w:t>
      </w:r>
      <w:proofErr w:type="gramStart"/>
      <w:r w:rsidRPr="00E23EA1">
        <w:rPr>
          <w:rFonts w:ascii="Arial" w:hAnsi="Arial" w:cs="Arial"/>
          <w:lang w:val="en-US"/>
        </w:rPr>
        <w:t>the functional</w:t>
      </w:r>
      <w:proofErr w:type="gramEnd"/>
      <w:r w:rsidRPr="00E23EA1">
        <w:rPr>
          <w:rFonts w:ascii="Arial" w:hAnsi="Arial" w:cs="Arial"/>
          <w:lang w:val="en-US"/>
        </w:rPr>
        <w:t xml:space="preserve"> features like price, performance, and utility (Rezvani et al., 2015; Rodrigues et al., 2023), and there is a lack of insight into how emotional attachment, brand image, sustainability perception, and digital engagement integrate.</w:t>
      </w:r>
    </w:p>
    <w:p w14:paraId="180DDDA9"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According to the latest studies, consumer decision-making has ceased to be a strictly functional process and is now more experiential and </w:t>
      </w:r>
      <w:proofErr w:type="gramStart"/>
      <w:r w:rsidRPr="00E23EA1">
        <w:rPr>
          <w:rFonts w:ascii="Arial" w:hAnsi="Arial" w:cs="Arial"/>
          <w:lang w:val="en-US"/>
        </w:rPr>
        <w:t>symbolical</w:t>
      </w:r>
      <w:proofErr w:type="gramEnd"/>
      <w:r w:rsidRPr="00E23EA1">
        <w:rPr>
          <w:rFonts w:ascii="Arial" w:hAnsi="Arial" w:cs="Arial"/>
          <w:lang w:val="en-US"/>
        </w:rPr>
        <w:t xml:space="preserve">, with brand reputation and customer experience included in them (Lemon and Verhoef, 2016). Simultaneously, sustainability has become a critical aspect of consumer attitude, and green brand perception and environmental awareness affect the intentions to purchase products (Majeed et al., 2022). The degree to which these sustainability perceptions are converted into the actual purchasing </w:t>
      </w:r>
      <w:proofErr w:type="spellStart"/>
      <w:r w:rsidRPr="00E23EA1">
        <w:rPr>
          <w:rFonts w:ascii="Arial" w:hAnsi="Arial" w:cs="Arial"/>
          <w:lang w:val="en-US"/>
        </w:rPr>
        <w:t>behaviour</w:t>
      </w:r>
      <w:proofErr w:type="spellEnd"/>
      <w:r w:rsidRPr="00E23EA1">
        <w:rPr>
          <w:rFonts w:ascii="Arial" w:hAnsi="Arial" w:cs="Arial"/>
          <w:lang w:val="en-US"/>
        </w:rPr>
        <w:t xml:space="preserve"> is however inconclusive (Wang et al., 2022).</w:t>
      </w:r>
    </w:p>
    <w:p w14:paraId="66FD503E" w14:textId="3F583A4E"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Besides, online marketing and communication have profoundly transformed how consumers interact with each other and make decisions, </w:t>
      </w:r>
      <w:proofErr w:type="gramStart"/>
      <w:r w:rsidRPr="00E23EA1">
        <w:rPr>
          <w:rFonts w:ascii="Arial" w:hAnsi="Arial" w:cs="Arial"/>
          <w:lang w:val="en-US"/>
        </w:rPr>
        <w:t>especially,</w:t>
      </w:r>
      <w:proofErr w:type="gramEnd"/>
      <w:r w:rsidRPr="00E23EA1">
        <w:rPr>
          <w:rFonts w:ascii="Arial" w:hAnsi="Arial" w:cs="Arial"/>
          <w:lang w:val="en-US"/>
        </w:rPr>
        <w:t xml:space="preserve"> when it comes to electronic word-of-mouth and social influence (Dwivedi et al., 2021). Nevertheless, there is limited empirical evidence on the joint effect of brand image, sustainability, and digital engagement in a single setting of a premium automotive company, i.e., in the case of Land Rover in the UK. Thus, this paper aims to fill this gap through researching the role of brand </w:t>
      </w:r>
      <w:r w:rsidRPr="00E23EA1">
        <w:rPr>
          <w:rFonts w:ascii="Arial" w:hAnsi="Arial" w:cs="Arial"/>
          <w:lang w:val="en-US"/>
        </w:rPr>
        <w:lastRenderedPageBreak/>
        <w:t xml:space="preserve">image, sustainability perception, and digital interaction in influencing consumer purchasing </w:t>
      </w:r>
      <w:r w:rsidR="00767774" w:rsidRPr="00E23EA1">
        <w:rPr>
          <w:rFonts w:ascii="Arial" w:hAnsi="Arial" w:cs="Arial"/>
          <w:lang w:val="en-US"/>
        </w:rPr>
        <w:t>behavior</w:t>
      </w:r>
      <w:r w:rsidRPr="00E23EA1">
        <w:rPr>
          <w:rFonts w:ascii="Arial" w:hAnsi="Arial" w:cs="Arial"/>
          <w:lang w:val="en-US"/>
        </w:rPr>
        <w:t xml:space="preserve"> in the UK luxury automobile industry using Land Rover as an example.</w:t>
      </w:r>
    </w:p>
    <w:p w14:paraId="1EFC4F0A" w14:textId="77777777" w:rsidR="00E23EA1" w:rsidRPr="00E23EA1" w:rsidRDefault="00E23EA1" w:rsidP="00E23EA1">
      <w:pPr>
        <w:spacing w:line="360" w:lineRule="auto"/>
        <w:ind w:firstLine="454"/>
        <w:rPr>
          <w:rFonts w:ascii="Arial" w:hAnsi="Arial" w:cs="Arial"/>
          <w:b/>
          <w:lang w:val="en-US"/>
        </w:rPr>
      </w:pPr>
      <w:bookmarkStart w:id="5" w:name="_Toc226049783"/>
      <w:r w:rsidRPr="00E23EA1">
        <w:rPr>
          <w:rFonts w:ascii="Arial" w:hAnsi="Arial" w:cs="Arial"/>
          <w:b/>
          <w:lang w:val="en-US"/>
        </w:rPr>
        <w:t>1.3 Research Aim and Objectives and Questions</w:t>
      </w:r>
      <w:bookmarkEnd w:id="5"/>
    </w:p>
    <w:p w14:paraId="5070F76B"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aim is to </w:t>
      </w:r>
      <w:proofErr w:type="spellStart"/>
      <w:r w:rsidRPr="00E23EA1">
        <w:rPr>
          <w:rFonts w:ascii="Arial" w:hAnsi="Arial" w:cs="Arial"/>
          <w:lang w:val="en-US"/>
        </w:rPr>
        <w:t>analyse</w:t>
      </w:r>
      <w:proofErr w:type="spellEnd"/>
      <w:r w:rsidRPr="00E23EA1">
        <w:rPr>
          <w:rFonts w:ascii="Arial" w:hAnsi="Arial" w:cs="Arial"/>
          <w:lang w:val="en-US"/>
        </w:rPr>
        <w:t xml:space="preserve"> the key determinants of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in the UK premium automotive market, with a specific focus on Land Rover.</w:t>
      </w:r>
    </w:p>
    <w:p w14:paraId="18D093F9" w14:textId="77777777" w:rsidR="00E23EA1" w:rsidRPr="00E23EA1" w:rsidRDefault="00E23EA1" w:rsidP="00996664">
      <w:pPr>
        <w:spacing w:line="360" w:lineRule="auto"/>
        <w:rPr>
          <w:rFonts w:ascii="Arial" w:hAnsi="Arial" w:cs="Arial"/>
          <w:b/>
          <w:bCs/>
          <w:i/>
          <w:iCs/>
          <w:lang w:val="en-US"/>
        </w:rPr>
      </w:pPr>
      <w:r w:rsidRPr="00E23EA1">
        <w:rPr>
          <w:rFonts w:ascii="Arial" w:hAnsi="Arial" w:cs="Arial"/>
          <w:b/>
          <w:bCs/>
          <w:i/>
          <w:iCs/>
          <w:lang w:val="en-US"/>
        </w:rPr>
        <w:t>Specific Objectives:</w:t>
      </w:r>
    </w:p>
    <w:p w14:paraId="14C9719B" w14:textId="77777777" w:rsidR="00E23EA1" w:rsidRPr="00996664" w:rsidRDefault="00E23EA1" w:rsidP="00996664">
      <w:pPr>
        <w:pStyle w:val="ListParagraph"/>
        <w:numPr>
          <w:ilvl w:val="0"/>
          <w:numId w:val="23"/>
        </w:numPr>
        <w:spacing w:line="360" w:lineRule="auto"/>
        <w:rPr>
          <w:rFonts w:ascii="Arial" w:hAnsi="Arial" w:cs="Arial"/>
          <w:lang w:val="en-US"/>
        </w:rPr>
      </w:pPr>
      <w:r w:rsidRPr="00996664">
        <w:rPr>
          <w:rFonts w:ascii="Arial" w:hAnsi="Arial" w:cs="Arial"/>
          <w:lang w:val="en-US"/>
        </w:rPr>
        <w:t xml:space="preserve">To examine the influence of psychological, social, and economic factors on consumer buying </w:t>
      </w:r>
      <w:proofErr w:type="spellStart"/>
      <w:r w:rsidRPr="00996664">
        <w:rPr>
          <w:rFonts w:ascii="Arial" w:hAnsi="Arial" w:cs="Arial"/>
          <w:lang w:val="en-US"/>
        </w:rPr>
        <w:t>behaviour</w:t>
      </w:r>
      <w:proofErr w:type="spellEnd"/>
      <w:r w:rsidRPr="00996664">
        <w:rPr>
          <w:rFonts w:ascii="Arial" w:hAnsi="Arial" w:cs="Arial"/>
          <w:lang w:val="en-US"/>
        </w:rPr>
        <w:t xml:space="preserve"> in the UK automotive market. </w:t>
      </w:r>
    </w:p>
    <w:p w14:paraId="0F17F8FD" w14:textId="77777777" w:rsidR="00E23EA1" w:rsidRPr="00996664" w:rsidRDefault="00E23EA1" w:rsidP="00996664">
      <w:pPr>
        <w:pStyle w:val="ListParagraph"/>
        <w:numPr>
          <w:ilvl w:val="0"/>
          <w:numId w:val="23"/>
        </w:numPr>
        <w:spacing w:line="360" w:lineRule="auto"/>
        <w:rPr>
          <w:rFonts w:ascii="Arial" w:hAnsi="Arial" w:cs="Arial"/>
          <w:lang w:val="en-US"/>
        </w:rPr>
      </w:pPr>
      <w:r w:rsidRPr="00996664">
        <w:rPr>
          <w:rFonts w:ascii="Arial" w:hAnsi="Arial" w:cs="Arial"/>
          <w:lang w:val="en-US"/>
        </w:rPr>
        <w:t xml:space="preserve">To </w:t>
      </w:r>
      <w:proofErr w:type="spellStart"/>
      <w:r w:rsidRPr="00996664">
        <w:rPr>
          <w:rFonts w:ascii="Arial" w:hAnsi="Arial" w:cs="Arial"/>
          <w:lang w:val="en-US"/>
        </w:rPr>
        <w:t>analyse</w:t>
      </w:r>
      <w:proofErr w:type="spellEnd"/>
      <w:r w:rsidRPr="00996664">
        <w:rPr>
          <w:rFonts w:ascii="Arial" w:hAnsi="Arial" w:cs="Arial"/>
          <w:lang w:val="en-US"/>
        </w:rPr>
        <w:t xml:space="preserve"> the impact of brand image and sustainability perception on consumer attitudes towards Land Rover. </w:t>
      </w:r>
    </w:p>
    <w:p w14:paraId="25B7C5CC" w14:textId="77777777" w:rsidR="00E23EA1" w:rsidRPr="00996664" w:rsidRDefault="00E23EA1" w:rsidP="00996664">
      <w:pPr>
        <w:pStyle w:val="ListParagraph"/>
        <w:numPr>
          <w:ilvl w:val="0"/>
          <w:numId w:val="23"/>
        </w:numPr>
        <w:spacing w:line="360" w:lineRule="auto"/>
        <w:rPr>
          <w:rFonts w:ascii="Arial" w:hAnsi="Arial" w:cs="Arial"/>
          <w:lang w:val="en-US"/>
        </w:rPr>
      </w:pPr>
      <w:r w:rsidRPr="00996664">
        <w:rPr>
          <w:rFonts w:ascii="Arial" w:hAnsi="Arial" w:cs="Arial"/>
          <w:lang w:val="en-US"/>
        </w:rPr>
        <w:t xml:space="preserve">To evaluate the role of digital marketing and online engagement in shaping consumer purchase intentions. </w:t>
      </w:r>
    </w:p>
    <w:p w14:paraId="162BEC51" w14:textId="77777777" w:rsidR="00E23EA1" w:rsidRPr="00996664" w:rsidRDefault="00E23EA1" w:rsidP="00996664">
      <w:pPr>
        <w:pStyle w:val="ListParagraph"/>
        <w:numPr>
          <w:ilvl w:val="0"/>
          <w:numId w:val="23"/>
        </w:numPr>
        <w:spacing w:line="360" w:lineRule="auto"/>
        <w:rPr>
          <w:rFonts w:ascii="Arial" w:hAnsi="Arial" w:cs="Arial"/>
          <w:lang w:val="en-US"/>
        </w:rPr>
      </w:pPr>
      <w:r w:rsidRPr="00996664">
        <w:rPr>
          <w:rFonts w:ascii="Arial" w:hAnsi="Arial" w:cs="Arial"/>
          <w:lang w:val="en-US"/>
        </w:rPr>
        <w:t>To develop strategic recommendations for enhancing consumer engagement and brand positioning for Land Rover.</w:t>
      </w:r>
    </w:p>
    <w:p w14:paraId="2E15A4A9" w14:textId="77777777" w:rsidR="00E23EA1" w:rsidRPr="00E23EA1" w:rsidRDefault="00E23EA1" w:rsidP="00996664">
      <w:pPr>
        <w:spacing w:line="360" w:lineRule="auto"/>
        <w:rPr>
          <w:rFonts w:ascii="Arial" w:hAnsi="Arial" w:cs="Arial"/>
          <w:b/>
          <w:bCs/>
          <w:i/>
          <w:iCs/>
          <w:lang w:val="en-US"/>
        </w:rPr>
      </w:pPr>
      <w:r w:rsidRPr="00E23EA1">
        <w:rPr>
          <w:rFonts w:ascii="Arial" w:hAnsi="Arial" w:cs="Arial"/>
          <w:b/>
          <w:bCs/>
          <w:i/>
          <w:iCs/>
          <w:lang w:val="en-US"/>
        </w:rPr>
        <w:t>Research Questions:</w:t>
      </w:r>
    </w:p>
    <w:p w14:paraId="0F5ABAF1" w14:textId="77777777" w:rsidR="00E23EA1" w:rsidRPr="00996664" w:rsidRDefault="00E23EA1" w:rsidP="00996664">
      <w:pPr>
        <w:pStyle w:val="ListParagraph"/>
        <w:numPr>
          <w:ilvl w:val="0"/>
          <w:numId w:val="22"/>
        </w:numPr>
        <w:spacing w:line="360" w:lineRule="auto"/>
        <w:rPr>
          <w:rFonts w:ascii="Arial" w:hAnsi="Arial" w:cs="Arial"/>
          <w:lang w:val="en-US"/>
        </w:rPr>
      </w:pPr>
      <w:r w:rsidRPr="00996664">
        <w:rPr>
          <w:rFonts w:ascii="Arial" w:hAnsi="Arial" w:cs="Arial"/>
          <w:lang w:val="en-US"/>
        </w:rPr>
        <w:t xml:space="preserve">Which factors influence consumer buying </w:t>
      </w:r>
      <w:proofErr w:type="spellStart"/>
      <w:r w:rsidRPr="00996664">
        <w:rPr>
          <w:rFonts w:ascii="Arial" w:hAnsi="Arial" w:cs="Arial"/>
          <w:lang w:val="en-US"/>
        </w:rPr>
        <w:t>behaviour</w:t>
      </w:r>
      <w:proofErr w:type="spellEnd"/>
      <w:r w:rsidRPr="00996664">
        <w:rPr>
          <w:rFonts w:ascii="Arial" w:hAnsi="Arial" w:cs="Arial"/>
          <w:lang w:val="en-US"/>
        </w:rPr>
        <w:t xml:space="preserve"> in the UK automotive market?</w:t>
      </w:r>
    </w:p>
    <w:p w14:paraId="26C27755" w14:textId="77777777" w:rsidR="00E23EA1" w:rsidRPr="00996664" w:rsidRDefault="00E23EA1" w:rsidP="00996664">
      <w:pPr>
        <w:pStyle w:val="ListParagraph"/>
        <w:numPr>
          <w:ilvl w:val="0"/>
          <w:numId w:val="22"/>
        </w:numPr>
        <w:spacing w:line="360" w:lineRule="auto"/>
        <w:rPr>
          <w:rFonts w:ascii="Arial" w:hAnsi="Arial" w:cs="Arial"/>
          <w:lang w:val="en-US"/>
        </w:rPr>
      </w:pPr>
      <w:r w:rsidRPr="00996664">
        <w:rPr>
          <w:rFonts w:ascii="Arial" w:hAnsi="Arial" w:cs="Arial"/>
          <w:lang w:val="en-US"/>
        </w:rPr>
        <w:t>How do sustainability and brand image affect consumer perceptions of Land Rover?</w:t>
      </w:r>
    </w:p>
    <w:p w14:paraId="0D68D22C" w14:textId="77777777" w:rsidR="00E23EA1" w:rsidRPr="00996664" w:rsidRDefault="00E23EA1" w:rsidP="00996664">
      <w:pPr>
        <w:pStyle w:val="ListParagraph"/>
        <w:numPr>
          <w:ilvl w:val="0"/>
          <w:numId w:val="22"/>
        </w:numPr>
        <w:spacing w:line="360" w:lineRule="auto"/>
        <w:rPr>
          <w:rFonts w:ascii="Arial" w:hAnsi="Arial" w:cs="Arial"/>
          <w:lang w:val="en-US"/>
        </w:rPr>
      </w:pPr>
      <w:r w:rsidRPr="00996664">
        <w:rPr>
          <w:rFonts w:ascii="Arial" w:hAnsi="Arial" w:cs="Arial"/>
          <w:lang w:val="en-US"/>
        </w:rPr>
        <w:t>What is the role of digital technology and marketing in shaping consumer decisions?</w:t>
      </w:r>
    </w:p>
    <w:p w14:paraId="095390BE" w14:textId="77777777" w:rsidR="00E23EA1" w:rsidRPr="00996664" w:rsidRDefault="00E23EA1" w:rsidP="00996664">
      <w:pPr>
        <w:pStyle w:val="ListParagraph"/>
        <w:numPr>
          <w:ilvl w:val="0"/>
          <w:numId w:val="22"/>
        </w:numPr>
        <w:spacing w:line="360" w:lineRule="auto"/>
        <w:rPr>
          <w:rFonts w:ascii="Arial" w:hAnsi="Arial" w:cs="Arial"/>
          <w:lang w:val="en-US"/>
        </w:rPr>
      </w:pPr>
      <w:r w:rsidRPr="00996664">
        <w:rPr>
          <w:rFonts w:ascii="Arial" w:hAnsi="Arial" w:cs="Arial"/>
          <w:lang w:val="en-US"/>
        </w:rPr>
        <w:t>What strategies can Land Rover adopt to enhance consumer engagement through sustainable and digital practices??</w:t>
      </w:r>
    </w:p>
    <w:p w14:paraId="65E489AF" w14:textId="77777777" w:rsidR="00E23EA1" w:rsidRPr="00E23EA1" w:rsidRDefault="00E23EA1" w:rsidP="00E23EA1">
      <w:pPr>
        <w:spacing w:line="360" w:lineRule="auto"/>
        <w:ind w:firstLine="454"/>
        <w:rPr>
          <w:rFonts w:ascii="Arial" w:hAnsi="Arial" w:cs="Arial"/>
          <w:b/>
          <w:lang w:val="en-US"/>
        </w:rPr>
      </w:pPr>
      <w:bookmarkStart w:id="6" w:name="_Toc226049784"/>
      <w:r w:rsidRPr="00E23EA1">
        <w:rPr>
          <w:rFonts w:ascii="Arial" w:hAnsi="Arial" w:cs="Arial"/>
          <w:b/>
          <w:lang w:val="en-US"/>
        </w:rPr>
        <w:t>1.4 Significance and Rationale for the Study</w:t>
      </w:r>
      <w:bookmarkEnd w:id="6"/>
    </w:p>
    <w:p w14:paraId="0B82F56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in the automotive industry is becoming a more critical issue as market dynamics are changing with the aspect of technological innovation, sustainability issues and the role of digital marketing. The research is significant to the literature as it endorses the psychological, social, and marketing influences on the consumer attitudes towards Land Rover in the UK automobile market. Although some former research has addressed general automotive consumer </w:t>
      </w:r>
      <w:proofErr w:type="spellStart"/>
      <w:r w:rsidRPr="00E23EA1">
        <w:rPr>
          <w:rFonts w:ascii="Arial" w:hAnsi="Arial" w:cs="Arial"/>
          <w:lang w:val="en-US"/>
        </w:rPr>
        <w:t>behaviour</w:t>
      </w:r>
      <w:proofErr w:type="spellEnd"/>
      <w:r w:rsidRPr="00E23EA1">
        <w:rPr>
          <w:rFonts w:ascii="Arial" w:hAnsi="Arial" w:cs="Arial"/>
          <w:lang w:val="en-US"/>
        </w:rPr>
        <w:t xml:space="preserve"> (Rezvani et al., 2015, Zamil et al., 2023), little specific research is conducted on the topic of premium SUV brands in the context of the UK. By filling this gap, the research offers useful implications on marketing and automotive managers to come up with better branding, sustainability communication and digital interaction strategy to ensure that consumers intentions to buy the product and the competitive standings are enhanced.</w:t>
      </w:r>
    </w:p>
    <w:p w14:paraId="3A0D9A22" w14:textId="77777777" w:rsidR="00E23EA1" w:rsidRPr="00E23EA1" w:rsidRDefault="00E23EA1" w:rsidP="00E23EA1">
      <w:pPr>
        <w:spacing w:line="360" w:lineRule="auto"/>
        <w:ind w:firstLine="454"/>
        <w:rPr>
          <w:rFonts w:ascii="Arial" w:hAnsi="Arial" w:cs="Arial"/>
          <w:lang w:val="en-US"/>
        </w:rPr>
      </w:pPr>
    </w:p>
    <w:p w14:paraId="36DECDCA" w14:textId="77777777" w:rsidR="00E23EA1" w:rsidRPr="00E23EA1" w:rsidRDefault="00E23EA1" w:rsidP="00E23EA1">
      <w:pPr>
        <w:spacing w:line="360" w:lineRule="auto"/>
        <w:ind w:firstLine="454"/>
        <w:rPr>
          <w:rFonts w:ascii="Arial" w:hAnsi="Arial" w:cs="Arial"/>
          <w:lang w:val="en-US"/>
        </w:rPr>
      </w:pPr>
    </w:p>
    <w:p w14:paraId="1C898425" w14:textId="77777777" w:rsidR="00E23EA1" w:rsidRPr="00E23EA1" w:rsidRDefault="00E23EA1" w:rsidP="00E23EA1">
      <w:pPr>
        <w:spacing w:line="360" w:lineRule="auto"/>
        <w:ind w:firstLine="454"/>
        <w:rPr>
          <w:rFonts w:ascii="Arial" w:hAnsi="Arial" w:cs="Arial"/>
          <w:b/>
          <w:lang w:val="en-US"/>
        </w:rPr>
      </w:pPr>
      <w:bookmarkStart w:id="7" w:name="_Toc226049785"/>
      <w:r w:rsidRPr="00E23EA1">
        <w:rPr>
          <w:rFonts w:ascii="Arial" w:hAnsi="Arial" w:cs="Arial"/>
          <w:b/>
          <w:lang w:val="en-US"/>
        </w:rPr>
        <w:t>1.5 Dissertation Structure</w:t>
      </w:r>
      <w:bookmarkEnd w:id="7"/>
    </w:p>
    <w:p w14:paraId="629F3709" w14:textId="77777777" w:rsidR="00E23EA1" w:rsidRPr="00E23EA1" w:rsidRDefault="00E23EA1" w:rsidP="00E23EA1">
      <w:pPr>
        <w:spacing w:line="360" w:lineRule="auto"/>
        <w:ind w:firstLine="454"/>
        <w:rPr>
          <w:rFonts w:ascii="Arial" w:hAnsi="Arial" w:cs="Arial"/>
          <w:i/>
          <w:iCs/>
          <w:lang w:val="en-US"/>
        </w:rPr>
      </w:pPr>
      <w:bookmarkStart w:id="8" w:name="_Toc226047142"/>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1</w:t>
      </w:r>
      <w:r w:rsidRPr="00E23EA1">
        <w:rPr>
          <w:rFonts w:ascii="Arial" w:hAnsi="Arial" w:cs="Arial"/>
        </w:rPr>
        <w:fldChar w:fldCharType="end"/>
      </w:r>
      <w:r w:rsidRPr="00E23EA1">
        <w:rPr>
          <w:rFonts w:ascii="Arial" w:hAnsi="Arial" w:cs="Arial"/>
          <w:i/>
          <w:iCs/>
          <w:lang w:val="en-US"/>
        </w:rPr>
        <w:t>: Dissertation Structure</w:t>
      </w:r>
      <w:bookmarkEnd w:id="8"/>
    </w:p>
    <w:tbl>
      <w:tblPr>
        <w:tblStyle w:val="PlainTable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34"/>
        <w:gridCol w:w="2650"/>
        <w:gridCol w:w="4632"/>
      </w:tblGrid>
      <w:tr w:rsidR="00E23EA1" w:rsidRPr="00E23EA1" w14:paraId="7937B2D8"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110F4BEF"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Chapter</w:t>
            </w:r>
          </w:p>
        </w:tc>
        <w:tc>
          <w:tcPr>
            <w:tcW w:w="0" w:type="auto"/>
            <w:tcBorders>
              <w:top w:val="single" w:sz="4" w:space="0" w:color="auto"/>
              <w:left w:val="single" w:sz="4" w:space="0" w:color="auto"/>
              <w:bottom w:val="single" w:sz="4" w:space="0" w:color="auto"/>
              <w:right w:val="single" w:sz="4" w:space="0" w:color="auto"/>
            </w:tcBorders>
            <w:hideMark/>
          </w:tcPr>
          <w:p w14:paraId="12E0C660" w14:textId="77777777" w:rsidR="00E23EA1" w:rsidRPr="00E23EA1" w:rsidRDefault="00E23EA1" w:rsidP="00E23EA1">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Title</w:t>
            </w:r>
          </w:p>
        </w:tc>
        <w:tc>
          <w:tcPr>
            <w:tcW w:w="0" w:type="auto"/>
            <w:tcBorders>
              <w:top w:val="single" w:sz="4" w:space="0" w:color="auto"/>
              <w:left w:val="single" w:sz="4" w:space="0" w:color="auto"/>
              <w:bottom w:val="single" w:sz="4" w:space="0" w:color="auto"/>
              <w:right w:val="single" w:sz="4" w:space="0" w:color="auto"/>
            </w:tcBorders>
            <w:hideMark/>
          </w:tcPr>
          <w:p w14:paraId="54270D57" w14:textId="77777777" w:rsidR="00E23EA1" w:rsidRPr="00E23EA1" w:rsidRDefault="00E23EA1" w:rsidP="00E23EA1">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Description</w:t>
            </w:r>
          </w:p>
        </w:tc>
      </w:tr>
      <w:tr w:rsidR="00E23EA1" w:rsidRPr="00E23EA1" w14:paraId="1A0EDAF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68D50C6A"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1</w:t>
            </w:r>
          </w:p>
        </w:tc>
        <w:tc>
          <w:tcPr>
            <w:tcW w:w="0" w:type="auto"/>
            <w:tcBorders>
              <w:top w:val="single" w:sz="4" w:space="0" w:color="auto"/>
              <w:left w:val="single" w:sz="4" w:space="0" w:color="auto"/>
              <w:bottom w:val="single" w:sz="4" w:space="0" w:color="auto"/>
              <w:right w:val="single" w:sz="4" w:space="0" w:color="auto"/>
            </w:tcBorders>
            <w:hideMark/>
          </w:tcPr>
          <w:p w14:paraId="504A39C4" w14:textId="77777777" w:rsidR="00E23EA1" w:rsidRPr="00E23EA1" w:rsidRDefault="00E23EA1" w:rsidP="00E23EA1">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E23EA1">
              <w:rPr>
                <w:rFonts w:ascii="Arial" w:hAnsi="Arial" w:cs="Arial"/>
                <w:lang w:val="en-US"/>
              </w:rPr>
              <w:t>Introduction</w:t>
            </w:r>
          </w:p>
        </w:tc>
        <w:tc>
          <w:tcPr>
            <w:tcW w:w="0" w:type="auto"/>
            <w:tcBorders>
              <w:top w:val="single" w:sz="4" w:space="0" w:color="auto"/>
              <w:left w:val="single" w:sz="4" w:space="0" w:color="auto"/>
              <w:bottom w:val="single" w:sz="4" w:space="0" w:color="auto"/>
              <w:right w:val="single" w:sz="4" w:space="0" w:color="auto"/>
            </w:tcBorders>
            <w:hideMark/>
          </w:tcPr>
          <w:p w14:paraId="4A96E653" w14:textId="77777777" w:rsidR="00E23EA1" w:rsidRPr="00E23EA1" w:rsidRDefault="00E23EA1" w:rsidP="00E23EA1">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E23EA1">
              <w:rPr>
                <w:rFonts w:ascii="Arial" w:hAnsi="Arial" w:cs="Arial"/>
                <w:lang w:val="en-US"/>
              </w:rPr>
              <w:t>Presents the study’s background, problem statement, rationale, and objectives.</w:t>
            </w:r>
          </w:p>
        </w:tc>
      </w:tr>
      <w:tr w:rsidR="00E23EA1" w:rsidRPr="00E23EA1" w14:paraId="373B7DD3"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46F3F7C6"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2</w:t>
            </w:r>
          </w:p>
        </w:tc>
        <w:tc>
          <w:tcPr>
            <w:tcW w:w="0" w:type="auto"/>
            <w:tcBorders>
              <w:top w:val="single" w:sz="4" w:space="0" w:color="auto"/>
              <w:left w:val="single" w:sz="4" w:space="0" w:color="auto"/>
              <w:bottom w:val="single" w:sz="4" w:space="0" w:color="auto"/>
              <w:right w:val="single" w:sz="4" w:space="0" w:color="auto"/>
            </w:tcBorders>
            <w:hideMark/>
          </w:tcPr>
          <w:p w14:paraId="187534EF"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Literature Review</w:t>
            </w:r>
          </w:p>
        </w:tc>
        <w:tc>
          <w:tcPr>
            <w:tcW w:w="0" w:type="auto"/>
            <w:tcBorders>
              <w:top w:val="single" w:sz="4" w:space="0" w:color="auto"/>
              <w:left w:val="single" w:sz="4" w:space="0" w:color="auto"/>
              <w:bottom w:val="single" w:sz="4" w:space="0" w:color="auto"/>
              <w:right w:val="single" w:sz="4" w:space="0" w:color="auto"/>
            </w:tcBorders>
            <w:hideMark/>
          </w:tcPr>
          <w:p w14:paraId="637C6BAB"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 xml:space="preserve">Reviews theories and prior studies on consumer </w:t>
            </w:r>
            <w:proofErr w:type="spellStart"/>
            <w:r w:rsidRPr="00E23EA1">
              <w:rPr>
                <w:rFonts w:ascii="Arial" w:hAnsi="Arial" w:cs="Arial"/>
                <w:lang w:val="en-US"/>
              </w:rPr>
              <w:t>behaviour</w:t>
            </w:r>
            <w:proofErr w:type="spellEnd"/>
            <w:r w:rsidRPr="00E23EA1">
              <w:rPr>
                <w:rFonts w:ascii="Arial" w:hAnsi="Arial" w:cs="Arial"/>
                <w:lang w:val="en-US"/>
              </w:rPr>
              <w:t>, brand image, and sustainability.</w:t>
            </w:r>
          </w:p>
        </w:tc>
      </w:tr>
      <w:tr w:rsidR="00E23EA1" w:rsidRPr="00E23EA1" w14:paraId="7F70E17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0056E76A"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3</w:t>
            </w:r>
          </w:p>
        </w:tc>
        <w:tc>
          <w:tcPr>
            <w:tcW w:w="0" w:type="auto"/>
            <w:tcBorders>
              <w:top w:val="single" w:sz="4" w:space="0" w:color="auto"/>
              <w:left w:val="single" w:sz="4" w:space="0" w:color="auto"/>
              <w:bottom w:val="single" w:sz="4" w:space="0" w:color="auto"/>
              <w:right w:val="single" w:sz="4" w:space="0" w:color="auto"/>
            </w:tcBorders>
            <w:hideMark/>
          </w:tcPr>
          <w:p w14:paraId="20F8863B" w14:textId="77777777" w:rsidR="00E23EA1" w:rsidRPr="00E23EA1" w:rsidRDefault="00E23EA1" w:rsidP="00E23EA1">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E23EA1">
              <w:rPr>
                <w:rFonts w:ascii="Arial" w:hAnsi="Arial" w:cs="Arial"/>
                <w:lang w:val="en-US"/>
              </w:rPr>
              <w:t>Research Methodology</w:t>
            </w:r>
          </w:p>
        </w:tc>
        <w:tc>
          <w:tcPr>
            <w:tcW w:w="0" w:type="auto"/>
            <w:tcBorders>
              <w:top w:val="single" w:sz="4" w:space="0" w:color="auto"/>
              <w:left w:val="single" w:sz="4" w:space="0" w:color="auto"/>
              <w:bottom w:val="single" w:sz="4" w:space="0" w:color="auto"/>
              <w:right w:val="single" w:sz="4" w:space="0" w:color="auto"/>
            </w:tcBorders>
            <w:hideMark/>
          </w:tcPr>
          <w:p w14:paraId="79424C2A" w14:textId="77777777" w:rsidR="00E23EA1" w:rsidRPr="00E23EA1" w:rsidRDefault="00E23EA1" w:rsidP="00E23EA1">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E23EA1">
              <w:rPr>
                <w:rFonts w:ascii="Arial" w:hAnsi="Arial" w:cs="Arial"/>
                <w:lang w:val="en-US"/>
              </w:rPr>
              <w:t>Details the qualitative approach, data collection, sampling, and ethical considerations.</w:t>
            </w:r>
          </w:p>
        </w:tc>
      </w:tr>
      <w:tr w:rsidR="00E23EA1" w:rsidRPr="00E23EA1" w14:paraId="31B12C9C"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288675F6"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4</w:t>
            </w:r>
          </w:p>
        </w:tc>
        <w:tc>
          <w:tcPr>
            <w:tcW w:w="0" w:type="auto"/>
            <w:tcBorders>
              <w:top w:val="single" w:sz="4" w:space="0" w:color="auto"/>
              <w:left w:val="single" w:sz="4" w:space="0" w:color="auto"/>
              <w:bottom w:val="single" w:sz="4" w:space="0" w:color="auto"/>
              <w:right w:val="single" w:sz="4" w:space="0" w:color="auto"/>
            </w:tcBorders>
            <w:hideMark/>
          </w:tcPr>
          <w:p w14:paraId="49682F37"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Findings &amp; Discussion</w:t>
            </w:r>
          </w:p>
        </w:tc>
        <w:tc>
          <w:tcPr>
            <w:tcW w:w="0" w:type="auto"/>
            <w:tcBorders>
              <w:top w:val="single" w:sz="4" w:space="0" w:color="auto"/>
              <w:left w:val="single" w:sz="4" w:space="0" w:color="auto"/>
              <w:bottom w:val="single" w:sz="4" w:space="0" w:color="auto"/>
              <w:right w:val="single" w:sz="4" w:space="0" w:color="auto"/>
            </w:tcBorders>
            <w:hideMark/>
          </w:tcPr>
          <w:p w14:paraId="3CE82A72"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Analyses qualitative data and interprets key insights.</w:t>
            </w:r>
          </w:p>
        </w:tc>
      </w:tr>
      <w:tr w:rsidR="00E23EA1" w:rsidRPr="00E23EA1" w14:paraId="427D62D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7509244D"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5</w:t>
            </w:r>
          </w:p>
        </w:tc>
        <w:tc>
          <w:tcPr>
            <w:tcW w:w="0" w:type="auto"/>
            <w:tcBorders>
              <w:top w:val="single" w:sz="4" w:space="0" w:color="auto"/>
              <w:left w:val="single" w:sz="4" w:space="0" w:color="auto"/>
              <w:bottom w:val="single" w:sz="4" w:space="0" w:color="auto"/>
              <w:right w:val="single" w:sz="4" w:space="0" w:color="auto"/>
            </w:tcBorders>
            <w:hideMark/>
          </w:tcPr>
          <w:p w14:paraId="7AC290AF" w14:textId="77777777" w:rsidR="00E23EA1" w:rsidRPr="00E23EA1" w:rsidRDefault="00E23EA1" w:rsidP="00E23EA1">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E23EA1">
              <w:rPr>
                <w:rFonts w:ascii="Arial" w:hAnsi="Arial" w:cs="Arial"/>
                <w:lang w:val="en-US"/>
              </w:rPr>
              <w:t>Conclusion &amp; Recommendations</w:t>
            </w:r>
          </w:p>
        </w:tc>
        <w:tc>
          <w:tcPr>
            <w:tcW w:w="0" w:type="auto"/>
            <w:tcBorders>
              <w:top w:val="single" w:sz="4" w:space="0" w:color="auto"/>
              <w:left w:val="single" w:sz="4" w:space="0" w:color="auto"/>
              <w:bottom w:val="single" w:sz="4" w:space="0" w:color="auto"/>
              <w:right w:val="single" w:sz="4" w:space="0" w:color="auto"/>
            </w:tcBorders>
            <w:hideMark/>
          </w:tcPr>
          <w:p w14:paraId="15358D60" w14:textId="77777777" w:rsidR="00E23EA1" w:rsidRPr="00E23EA1" w:rsidRDefault="00E23EA1" w:rsidP="00E23EA1">
            <w:pPr>
              <w:spacing w:after="160" w:line="360" w:lineRule="auto"/>
              <w:ind w:firstLine="454"/>
              <w:cnfStyle w:val="000000100000" w:firstRow="0" w:lastRow="0" w:firstColumn="0" w:lastColumn="0" w:oddVBand="0" w:evenVBand="0" w:oddHBand="1" w:evenHBand="0" w:firstRowFirstColumn="0" w:firstRowLastColumn="0" w:lastRowFirstColumn="0" w:lastRowLastColumn="0"/>
              <w:rPr>
                <w:rFonts w:ascii="Arial" w:hAnsi="Arial" w:cs="Arial"/>
                <w:lang w:val="en-US"/>
              </w:rPr>
            </w:pPr>
            <w:proofErr w:type="spellStart"/>
            <w:r w:rsidRPr="00E23EA1">
              <w:rPr>
                <w:rFonts w:ascii="Arial" w:hAnsi="Arial" w:cs="Arial"/>
                <w:lang w:val="en-US"/>
              </w:rPr>
              <w:t>Summarises</w:t>
            </w:r>
            <w:proofErr w:type="spellEnd"/>
            <w:r w:rsidRPr="00E23EA1">
              <w:rPr>
                <w:rFonts w:ascii="Arial" w:hAnsi="Arial" w:cs="Arial"/>
                <w:lang w:val="en-US"/>
              </w:rPr>
              <w:t xml:space="preserve"> findings and provides practical and strategic recommendations.</w:t>
            </w:r>
          </w:p>
        </w:tc>
      </w:tr>
    </w:tbl>
    <w:p w14:paraId="5F455FBE" w14:textId="77777777" w:rsidR="00E23EA1" w:rsidRPr="00E23EA1" w:rsidRDefault="00E23EA1" w:rsidP="00E23EA1">
      <w:pPr>
        <w:spacing w:line="360" w:lineRule="auto"/>
        <w:ind w:firstLine="454"/>
        <w:rPr>
          <w:rFonts w:ascii="Arial" w:hAnsi="Arial" w:cs="Arial"/>
          <w:lang w:val="en-US"/>
        </w:rPr>
      </w:pPr>
    </w:p>
    <w:p w14:paraId="0376D81D" w14:textId="77777777" w:rsidR="00E23EA1" w:rsidRPr="00E23EA1" w:rsidRDefault="00E23EA1" w:rsidP="00E23EA1">
      <w:pPr>
        <w:spacing w:line="360" w:lineRule="auto"/>
        <w:ind w:firstLine="454"/>
        <w:rPr>
          <w:rFonts w:ascii="Arial" w:hAnsi="Arial" w:cs="Arial"/>
          <w:b/>
          <w:lang w:val="en-US"/>
        </w:rPr>
      </w:pPr>
      <w:bookmarkStart w:id="9" w:name="_Toc226049786"/>
      <w:r w:rsidRPr="00E23EA1">
        <w:rPr>
          <w:rFonts w:ascii="Arial" w:hAnsi="Arial" w:cs="Arial"/>
          <w:b/>
          <w:lang w:val="en-US"/>
        </w:rPr>
        <w:t>1.6 Summary of the Chapter</w:t>
      </w:r>
      <w:bookmarkEnd w:id="9"/>
    </w:p>
    <w:p w14:paraId="014D8D15"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chapter has provided an introduction of the study by giving </w:t>
      </w:r>
      <w:proofErr w:type="gramStart"/>
      <w:r w:rsidRPr="00E23EA1">
        <w:rPr>
          <w:rFonts w:ascii="Arial" w:hAnsi="Arial" w:cs="Arial"/>
          <w:lang w:val="en-US"/>
        </w:rPr>
        <w:t>the background</w:t>
      </w:r>
      <w:proofErr w:type="gramEnd"/>
      <w:r w:rsidRPr="00E23EA1">
        <w:rPr>
          <w:rFonts w:ascii="Arial" w:hAnsi="Arial" w:cs="Arial"/>
          <w:lang w:val="en-US"/>
        </w:rPr>
        <w:t xml:space="preserve">, problem statement, rationale, objectives, and significance, which forms the basis of comprehension of consumer </w:t>
      </w:r>
      <w:proofErr w:type="spellStart"/>
      <w:r w:rsidRPr="00E23EA1">
        <w:rPr>
          <w:rFonts w:ascii="Arial" w:hAnsi="Arial" w:cs="Arial"/>
          <w:lang w:val="en-US"/>
        </w:rPr>
        <w:t>behaviour</w:t>
      </w:r>
      <w:proofErr w:type="spellEnd"/>
      <w:r w:rsidRPr="00E23EA1">
        <w:rPr>
          <w:rFonts w:ascii="Arial" w:hAnsi="Arial" w:cs="Arial"/>
          <w:lang w:val="en-US"/>
        </w:rPr>
        <w:t>, brand image, and sustainability in the UK automotive market.</w:t>
      </w:r>
    </w:p>
    <w:p w14:paraId="172A091E" w14:textId="77777777" w:rsidR="00E23EA1" w:rsidRPr="00E23EA1" w:rsidRDefault="00E23EA1" w:rsidP="00E23EA1">
      <w:pPr>
        <w:spacing w:line="360" w:lineRule="auto"/>
        <w:ind w:firstLine="454"/>
        <w:rPr>
          <w:rFonts w:ascii="Arial" w:hAnsi="Arial" w:cs="Arial"/>
          <w:lang w:val="en-US"/>
        </w:rPr>
      </w:pPr>
    </w:p>
    <w:p w14:paraId="42AC7700" w14:textId="77777777" w:rsidR="00E23EA1" w:rsidRPr="00E23EA1" w:rsidRDefault="00E23EA1" w:rsidP="00E23EA1">
      <w:pPr>
        <w:spacing w:line="360" w:lineRule="auto"/>
        <w:ind w:firstLine="454"/>
        <w:rPr>
          <w:rFonts w:ascii="Arial" w:hAnsi="Arial" w:cs="Arial"/>
          <w:lang w:val="en-US"/>
        </w:rPr>
      </w:pPr>
    </w:p>
    <w:p w14:paraId="6D5E1BB1" w14:textId="77777777" w:rsidR="00E23EA1" w:rsidRPr="00E23EA1" w:rsidRDefault="00E23EA1" w:rsidP="00E23EA1">
      <w:pPr>
        <w:spacing w:line="360" w:lineRule="auto"/>
        <w:ind w:firstLine="454"/>
        <w:rPr>
          <w:rFonts w:ascii="Arial" w:hAnsi="Arial" w:cs="Arial"/>
          <w:lang w:val="en-US"/>
        </w:rPr>
      </w:pPr>
    </w:p>
    <w:p w14:paraId="4E5951FB" w14:textId="77777777" w:rsidR="00E23EA1" w:rsidRPr="00E23EA1" w:rsidRDefault="00E23EA1" w:rsidP="00E23EA1">
      <w:pPr>
        <w:spacing w:line="360" w:lineRule="auto"/>
        <w:ind w:firstLine="454"/>
        <w:rPr>
          <w:rFonts w:ascii="Arial" w:hAnsi="Arial" w:cs="Arial"/>
          <w:lang w:val="en-US"/>
        </w:rPr>
      </w:pPr>
    </w:p>
    <w:p w14:paraId="53AAED9D" w14:textId="77777777" w:rsidR="00E23EA1" w:rsidRPr="00E23EA1" w:rsidRDefault="00E23EA1" w:rsidP="00E23EA1">
      <w:pPr>
        <w:spacing w:line="360" w:lineRule="auto"/>
        <w:ind w:firstLine="454"/>
        <w:rPr>
          <w:rFonts w:ascii="Arial" w:hAnsi="Arial" w:cs="Arial"/>
          <w:lang w:val="en-US"/>
        </w:rPr>
      </w:pPr>
    </w:p>
    <w:p w14:paraId="5F6A7B4C" w14:textId="77777777" w:rsidR="00E23EA1" w:rsidRPr="00E23EA1" w:rsidRDefault="00E23EA1" w:rsidP="00E23EA1">
      <w:pPr>
        <w:spacing w:line="360" w:lineRule="auto"/>
        <w:ind w:firstLine="454"/>
        <w:rPr>
          <w:rFonts w:ascii="Arial" w:hAnsi="Arial" w:cs="Arial"/>
          <w:lang w:val="en-US"/>
        </w:rPr>
      </w:pPr>
    </w:p>
    <w:p w14:paraId="1308F598" w14:textId="77777777" w:rsidR="00E23EA1" w:rsidRPr="00E23EA1" w:rsidRDefault="00E23EA1" w:rsidP="00E23EA1">
      <w:pPr>
        <w:spacing w:line="360" w:lineRule="auto"/>
        <w:ind w:firstLine="454"/>
        <w:rPr>
          <w:rFonts w:ascii="Arial" w:hAnsi="Arial" w:cs="Arial"/>
          <w:lang w:val="en-US"/>
        </w:rPr>
      </w:pPr>
    </w:p>
    <w:p w14:paraId="59C279AC" w14:textId="77777777" w:rsidR="00E23EA1" w:rsidRPr="00E23EA1" w:rsidRDefault="00E23EA1" w:rsidP="00E23EA1">
      <w:pPr>
        <w:spacing w:line="360" w:lineRule="auto"/>
        <w:ind w:firstLine="454"/>
        <w:rPr>
          <w:rFonts w:ascii="Arial" w:hAnsi="Arial" w:cs="Arial"/>
          <w:b/>
          <w:color w:val="4472C4" w:themeColor="accent1"/>
          <w:sz w:val="28"/>
          <w:szCs w:val="28"/>
          <w:lang w:val="en-US"/>
        </w:rPr>
      </w:pPr>
      <w:bookmarkStart w:id="10" w:name="_Toc226049787"/>
      <w:r w:rsidRPr="00E23EA1">
        <w:rPr>
          <w:rFonts w:ascii="Arial" w:hAnsi="Arial" w:cs="Arial"/>
          <w:b/>
          <w:color w:val="4472C4" w:themeColor="accent1"/>
          <w:sz w:val="28"/>
          <w:szCs w:val="28"/>
          <w:lang w:val="en-US"/>
        </w:rPr>
        <w:lastRenderedPageBreak/>
        <w:t>Chapter Two: Literature Review</w:t>
      </w:r>
      <w:bookmarkEnd w:id="10"/>
    </w:p>
    <w:p w14:paraId="14C290D5" w14:textId="77777777" w:rsidR="00E23EA1" w:rsidRPr="00E23EA1" w:rsidRDefault="00E23EA1" w:rsidP="00E23EA1">
      <w:pPr>
        <w:spacing w:line="360" w:lineRule="auto"/>
        <w:ind w:firstLine="454"/>
        <w:rPr>
          <w:rFonts w:ascii="Arial" w:hAnsi="Arial" w:cs="Arial"/>
          <w:b/>
          <w:lang w:val="en-US"/>
        </w:rPr>
      </w:pPr>
      <w:bookmarkStart w:id="11" w:name="_Toc226049788"/>
      <w:r w:rsidRPr="00E23EA1">
        <w:rPr>
          <w:rFonts w:ascii="Arial" w:hAnsi="Arial" w:cs="Arial"/>
          <w:b/>
          <w:lang w:val="en-US"/>
        </w:rPr>
        <w:t>2.1 Key Concepts</w:t>
      </w:r>
      <w:bookmarkEnd w:id="11"/>
    </w:p>
    <w:p w14:paraId="073AEA96" w14:textId="77777777" w:rsidR="00E23EA1" w:rsidRPr="00E23EA1" w:rsidRDefault="00E23EA1" w:rsidP="00E23EA1">
      <w:pPr>
        <w:spacing w:line="360" w:lineRule="auto"/>
        <w:ind w:firstLine="454"/>
        <w:rPr>
          <w:rFonts w:ascii="Arial" w:hAnsi="Arial" w:cs="Arial"/>
          <w:i/>
          <w:iCs/>
          <w:lang w:val="en-US"/>
        </w:rPr>
      </w:pPr>
      <w:bookmarkStart w:id="12" w:name="_Toc226047143"/>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2</w:t>
      </w:r>
      <w:r w:rsidRPr="00E23EA1">
        <w:rPr>
          <w:rFonts w:ascii="Arial" w:hAnsi="Arial" w:cs="Arial"/>
        </w:rPr>
        <w:fldChar w:fldCharType="end"/>
      </w:r>
      <w:r w:rsidRPr="00E23EA1">
        <w:rPr>
          <w:rFonts w:ascii="Arial" w:hAnsi="Arial" w:cs="Arial"/>
          <w:i/>
          <w:iCs/>
          <w:lang w:val="en-US"/>
        </w:rPr>
        <w:t>: Key Concepts of the Study</w:t>
      </w:r>
      <w:bookmarkEnd w:id="12"/>
    </w:p>
    <w:tbl>
      <w:tblPr>
        <w:tblStyle w:val="GridTable1Light"/>
        <w:tblW w:w="0" w:type="auto"/>
        <w:tblLook w:val="04A0" w:firstRow="1" w:lastRow="0" w:firstColumn="1" w:lastColumn="0" w:noHBand="0" w:noVBand="1"/>
      </w:tblPr>
      <w:tblGrid>
        <w:gridCol w:w="2415"/>
        <w:gridCol w:w="6601"/>
      </w:tblGrid>
      <w:tr w:rsidR="00E23EA1" w:rsidRPr="00E23EA1" w14:paraId="6B72225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right w:val="single" w:sz="4" w:space="0" w:color="999999" w:themeColor="text1" w:themeTint="66"/>
            </w:tcBorders>
            <w:vAlign w:val="center"/>
            <w:hideMark/>
          </w:tcPr>
          <w:p w14:paraId="7A464099" w14:textId="77777777" w:rsidR="00E23EA1" w:rsidRPr="00E23EA1" w:rsidRDefault="00E23EA1" w:rsidP="00E23EA1">
            <w:pPr>
              <w:spacing w:after="160" w:line="360" w:lineRule="auto"/>
              <w:ind w:firstLine="454"/>
              <w:rPr>
                <w:rFonts w:ascii="Arial" w:hAnsi="Arial" w:cs="Arial"/>
                <w:lang w:val="en-US"/>
              </w:rPr>
            </w:pPr>
            <w:r w:rsidRPr="00E23EA1">
              <w:rPr>
                <w:rFonts w:ascii="Arial" w:hAnsi="Arial" w:cs="Arial"/>
                <w:lang w:val="en-US"/>
              </w:rPr>
              <w:t>Key Concept</w:t>
            </w:r>
          </w:p>
        </w:tc>
        <w:tc>
          <w:tcPr>
            <w:tcW w:w="0" w:type="auto"/>
            <w:tcBorders>
              <w:top w:val="single" w:sz="4" w:space="0" w:color="999999" w:themeColor="text1" w:themeTint="66"/>
              <w:left w:val="single" w:sz="4" w:space="0" w:color="999999" w:themeColor="text1" w:themeTint="66"/>
              <w:right w:val="single" w:sz="4" w:space="0" w:color="999999" w:themeColor="text1" w:themeTint="66"/>
            </w:tcBorders>
            <w:vAlign w:val="center"/>
            <w:hideMark/>
          </w:tcPr>
          <w:p w14:paraId="7429320D" w14:textId="77777777" w:rsidR="00E23EA1" w:rsidRPr="00E23EA1" w:rsidRDefault="00E23EA1" w:rsidP="00E23EA1">
            <w:pPr>
              <w:spacing w:after="160" w:line="360" w:lineRule="auto"/>
              <w:ind w:firstLine="454"/>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Explanation</w:t>
            </w:r>
          </w:p>
        </w:tc>
      </w:tr>
      <w:tr w:rsidR="00E23EA1" w:rsidRPr="00E23EA1" w14:paraId="6517CC96"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vAlign w:val="center"/>
            <w:hideMark/>
          </w:tcPr>
          <w:p w14:paraId="149B788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 xml:space="preserve">Consumer Buying </w:t>
            </w:r>
            <w:proofErr w:type="spellStart"/>
            <w:r w:rsidRPr="00E23EA1">
              <w:rPr>
                <w:rFonts w:ascii="Arial" w:hAnsi="Arial" w:cs="Arial"/>
                <w:i/>
                <w:iCs/>
                <w:lang w:val="en-US"/>
              </w:rPr>
              <w:t>Behaviour</w:t>
            </w:r>
            <w:proofErr w:type="spellEnd"/>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B6BE408"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The behaviors and choices that people have when they buy goods or services as either a result of various factors such as attitudes, values, personality, social norms, culture, incentives, and product availability (Solomon, 2020).</w:t>
            </w:r>
          </w:p>
        </w:tc>
      </w:tr>
      <w:tr w:rsidR="00E23EA1" w:rsidRPr="00E23EA1" w14:paraId="317690CA"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vAlign w:val="center"/>
            <w:hideMark/>
          </w:tcPr>
          <w:p w14:paraId="5D1093D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Brand Image</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6004C140"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 xml:space="preserve">The most important factor of brand </w:t>
            </w:r>
            <w:proofErr w:type="gramStart"/>
            <w:r w:rsidRPr="00E23EA1">
              <w:rPr>
                <w:rFonts w:ascii="Arial" w:hAnsi="Arial" w:cs="Arial"/>
                <w:lang w:val="en-US"/>
              </w:rPr>
              <w:t>equity which</w:t>
            </w:r>
            <w:proofErr w:type="gramEnd"/>
            <w:r w:rsidRPr="00E23EA1">
              <w:rPr>
                <w:rFonts w:ascii="Arial" w:hAnsi="Arial" w:cs="Arial"/>
                <w:lang w:val="en-US"/>
              </w:rPr>
              <w:t xml:space="preserve"> is the overall perception and feeling that consumers have towards a brand and the effect of this on consumer </w:t>
            </w:r>
            <w:proofErr w:type="spellStart"/>
            <w:r w:rsidRPr="00E23EA1">
              <w:rPr>
                <w:rFonts w:ascii="Arial" w:hAnsi="Arial" w:cs="Arial"/>
                <w:lang w:val="en-US"/>
              </w:rPr>
              <w:t>behaviour</w:t>
            </w:r>
            <w:proofErr w:type="spellEnd"/>
            <w:r w:rsidRPr="00E23EA1">
              <w:rPr>
                <w:rFonts w:ascii="Arial" w:hAnsi="Arial" w:cs="Arial"/>
                <w:lang w:val="en-US"/>
              </w:rPr>
              <w:t xml:space="preserve"> in terms of cognitive, affective, and evaluative as Kotler and Armstrong (2010) expounded.</w:t>
            </w:r>
          </w:p>
        </w:tc>
      </w:tr>
      <w:tr w:rsidR="00E23EA1" w:rsidRPr="00E23EA1" w14:paraId="1430415A"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vAlign w:val="center"/>
            <w:hideMark/>
          </w:tcPr>
          <w:p w14:paraId="2C9D5560"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Purchase Intention</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2AE0FBFF"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 xml:space="preserve">The cognitive </w:t>
            </w:r>
            <w:proofErr w:type="spellStart"/>
            <w:r w:rsidRPr="00E23EA1">
              <w:rPr>
                <w:rFonts w:ascii="Arial" w:hAnsi="Arial" w:cs="Arial"/>
                <w:lang w:val="en-US"/>
              </w:rPr>
              <w:t>behaviour</w:t>
            </w:r>
            <w:proofErr w:type="spellEnd"/>
            <w:r w:rsidRPr="00E23EA1">
              <w:rPr>
                <w:rFonts w:ascii="Arial" w:hAnsi="Arial" w:cs="Arial"/>
                <w:lang w:val="en-US"/>
              </w:rPr>
              <w:t xml:space="preserve"> of a consumer regarding his intention to purchase the products of a certain brand, which is intimately connected to the ultimate stages of the consumer decision-making process (Morwitz, 2014).</w:t>
            </w:r>
          </w:p>
        </w:tc>
      </w:tr>
      <w:tr w:rsidR="00E23EA1" w:rsidRPr="00E23EA1" w14:paraId="48B79E0D"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vAlign w:val="center"/>
            <w:hideMark/>
          </w:tcPr>
          <w:p w14:paraId="1A47D9C3"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Sustainability</w:t>
            </w:r>
          </w:p>
        </w:tc>
        <w:tc>
          <w:tcPr>
            <w:tcW w:w="0" w:type="auto"/>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hideMark/>
          </w:tcPr>
          <w:p w14:paraId="5179CCEE" w14:textId="77777777" w:rsidR="00E23EA1" w:rsidRPr="00E23EA1" w:rsidRDefault="00E23EA1" w:rsidP="00E23EA1">
            <w:pPr>
              <w:spacing w:after="160" w:line="360" w:lineRule="auto"/>
              <w:ind w:firstLine="454"/>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E23EA1">
              <w:rPr>
                <w:rFonts w:ascii="Arial" w:hAnsi="Arial" w:cs="Arial"/>
                <w:lang w:val="en-US"/>
              </w:rPr>
              <w:t>Green perceived value, green trust, and green brand associations are the aspects of consumer attitudes and brand equity that can be created by a brand being green and committed to environmental and social responsibility (Ha 2021; Wang et al., 2022).</w:t>
            </w:r>
          </w:p>
        </w:tc>
      </w:tr>
    </w:tbl>
    <w:p w14:paraId="47373F86" w14:textId="77777777" w:rsidR="00E23EA1" w:rsidRPr="00E23EA1" w:rsidRDefault="00E23EA1" w:rsidP="00E23EA1">
      <w:pPr>
        <w:spacing w:line="360" w:lineRule="auto"/>
        <w:ind w:firstLine="454"/>
        <w:rPr>
          <w:rFonts w:ascii="Arial" w:hAnsi="Arial" w:cs="Arial"/>
          <w:lang w:val="en-US"/>
        </w:rPr>
      </w:pPr>
    </w:p>
    <w:p w14:paraId="2D8CD99D" w14:textId="77777777" w:rsidR="00E23EA1" w:rsidRPr="00E23EA1" w:rsidRDefault="00E23EA1" w:rsidP="00E23EA1">
      <w:pPr>
        <w:spacing w:line="360" w:lineRule="auto"/>
        <w:ind w:firstLine="454"/>
        <w:rPr>
          <w:rFonts w:ascii="Arial" w:hAnsi="Arial" w:cs="Arial"/>
          <w:b/>
          <w:lang w:val="en-US"/>
        </w:rPr>
      </w:pPr>
      <w:bookmarkStart w:id="13" w:name="_Toc226049789"/>
      <w:r w:rsidRPr="00E23EA1">
        <w:rPr>
          <w:rFonts w:ascii="Arial" w:hAnsi="Arial" w:cs="Arial"/>
          <w:b/>
          <w:lang w:val="en-US"/>
        </w:rPr>
        <w:t xml:space="preserve">2.2 Psychological, Social and Economic Consumers in Automotive Consumer </w:t>
      </w:r>
      <w:proofErr w:type="spellStart"/>
      <w:r w:rsidRPr="00E23EA1">
        <w:rPr>
          <w:rFonts w:ascii="Arial" w:hAnsi="Arial" w:cs="Arial"/>
          <w:b/>
          <w:lang w:val="en-US"/>
        </w:rPr>
        <w:t>Behaviour</w:t>
      </w:r>
      <w:proofErr w:type="spellEnd"/>
      <w:r w:rsidRPr="00E23EA1">
        <w:rPr>
          <w:rFonts w:ascii="Arial" w:hAnsi="Arial" w:cs="Arial"/>
          <w:b/>
          <w:lang w:val="en-US"/>
        </w:rPr>
        <w:t>.</w:t>
      </w:r>
      <w:bookmarkEnd w:id="13"/>
    </w:p>
    <w:p w14:paraId="0F851F06" w14:textId="77777777" w:rsidR="00E23EA1" w:rsidRPr="00E23EA1" w:rsidRDefault="00E23EA1" w:rsidP="00E23EA1">
      <w:pPr>
        <w:spacing w:line="360" w:lineRule="auto"/>
        <w:ind w:firstLine="454"/>
        <w:rPr>
          <w:rFonts w:ascii="Arial" w:hAnsi="Arial" w:cs="Arial"/>
          <w:b/>
          <w:bCs/>
          <w:i/>
          <w:iCs/>
          <w:lang w:val="en-US"/>
        </w:rPr>
      </w:pPr>
      <w:bookmarkStart w:id="14" w:name="_Toc226049790"/>
      <w:r w:rsidRPr="00E23EA1">
        <w:rPr>
          <w:rFonts w:ascii="Arial" w:hAnsi="Arial" w:cs="Arial"/>
          <w:b/>
          <w:bCs/>
          <w:i/>
          <w:iCs/>
          <w:lang w:val="en-US"/>
        </w:rPr>
        <w:t>2.2.1 Psychological Factors</w:t>
      </w:r>
      <w:bookmarkEnd w:id="14"/>
    </w:p>
    <w:p w14:paraId="0103EB7F"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Psychological factors including motivation, perception, attitudes and self-identity form a core in influencing the consumer decision making. Solomon (2020) presents the case of high-involvement products such as automobiles, which have a symbolic meaning, as they add to the expression of identity and lifestyle. </w:t>
      </w:r>
      <w:proofErr w:type="spellStart"/>
      <w:r w:rsidRPr="00E23EA1">
        <w:rPr>
          <w:rFonts w:ascii="Arial" w:hAnsi="Arial" w:cs="Arial"/>
          <w:lang w:val="en-US"/>
        </w:rPr>
        <w:t>Abosag</w:t>
      </w:r>
      <w:proofErr w:type="spellEnd"/>
      <w:r w:rsidRPr="00E23EA1">
        <w:rPr>
          <w:rFonts w:ascii="Arial" w:hAnsi="Arial" w:cs="Arial"/>
          <w:lang w:val="en-US"/>
        </w:rPr>
        <w:t xml:space="preserve"> et al. (2023) also </w:t>
      </w:r>
      <w:proofErr w:type="gramStart"/>
      <w:r w:rsidRPr="00E23EA1">
        <w:rPr>
          <w:rFonts w:ascii="Arial" w:hAnsi="Arial" w:cs="Arial"/>
          <w:lang w:val="en-US"/>
        </w:rPr>
        <w:t>confirm</w:t>
      </w:r>
      <w:proofErr w:type="gramEnd"/>
      <w:r w:rsidRPr="00E23EA1">
        <w:rPr>
          <w:rFonts w:ascii="Arial" w:hAnsi="Arial" w:cs="Arial"/>
          <w:lang w:val="en-US"/>
        </w:rPr>
        <w:t xml:space="preserve"> this by </w:t>
      </w:r>
      <w:r w:rsidRPr="00E23EA1">
        <w:rPr>
          <w:rFonts w:ascii="Arial" w:hAnsi="Arial" w:cs="Arial"/>
          <w:lang w:val="en-US"/>
        </w:rPr>
        <w:lastRenderedPageBreak/>
        <w:t>stating that emotional attachment and brand love are the primary factors influencing loyalty in the luxury car industry.</w:t>
      </w:r>
    </w:p>
    <w:p w14:paraId="0E6E111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Nevertheless, this view is not universally true because, according to Rodrigues et al. (2023), emotional attachment is not enough because such functional attributes as safety and performance still play a major role in decisions. The recent research also supports this point of view because Zhao, Furuoka and Rasiah (2024) demonstrates that psychological aspects, including motivation and perceived risk, are important predictors of vehicle purchase intentions, especially in new automotive technologies. Additionally, the modern markets are growing more influenced by the cognitive biases and digital stimuli (social media influence) on consumer perceptions (Shah, 2024). </w:t>
      </w:r>
    </w:p>
    <w:p w14:paraId="2F92BB22" w14:textId="77777777" w:rsidR="00E23EA1" w:rsidRPr="00E23EA1" w:rsidRDefault="00E23EA1" w:rsidP="00E23EA1">
      <w:pPr>
        <w:spacing w:line="360" w:lineRule="auto"/>
        <w:ind w:firstLine="454"/>
        <w:rPr>
          <w:rFonts w:ascii="Arial" w:hAnsi="Arial" w:cs="Arial"/>
          <w:b/>
          <w:bCs/>
          <w:i/>
          <w:iCs/>
          <w:lang w:val="en-US"/>
        </w:rPr>
      </w:pPr>
      <w:bookmarkStart w:id="15" w:name="_Toc226049791"/>
      <w:r w:rsidRPr="00E23EA1">
        <w:rPr>
          <w:rFonts w:ascii="Arial" w:hAnsi="Arial" w:cs="Arial"/>
          <w:b/>
          <w:bCs/>
          <w:i/>
          <w:iCs/>
          <w:lang w:val="en-US"/>
        </w:rPr>
        <w:t>2.2.2 Social Factors</w:t>
      </w:r>
      <w:bookmarkEnd w:id="15"/>
    </w:p>
    <w:p w14:paraId="2B21DE88" w14:textId="77777777" w:rsidR="00E23EA1" w:rsidRPr="00E23EA1" w:rsidRDefault="00E23EA1" w:rsidP="00E23EA1">
      <w:pPr>
        <w:spacing w:line="360" w:lineRule="auto"/>
        <w:ind w:firstLine="454"/>
        <w:rPr>
          <w:rFonts w:ascii="Arial" w:hAnsi="Arial" w:cs="Arial"/>
          <w:lang w:val="en-US"/>
        </w:rPr>
      </w:pPr>
      <w:proofErr w:type="gramStart"/>
      <w:r w:rsidRPr="00E23EA1">
        <w:rPr>
          <w:rFonts w:ascii="Arial" w:hAnsi="Arial" w:cs="Arial"/>
          <w:lang w:val="en-US"/>
        </w:rPr>
        <w:t>The Social</w:t>
      </w:r>
      <w:proofErr w:type="gramEnd"/>
      <w:r w:rsidRPr="00E23EA1">
        <w:rPr>
          <w:rFonts w:ascii="Arial" w:hAnsi="Arial" w:cs="Arial"/>
          <w:lang w:val="en-US"/>
        </w:rPr>
        <w:t xml:space="preserve"> factors such as peer groups, cultural values, and status factors play a great role in influencing </w:t>
      </w:r>
      <w:proofErr w:type="gramStart"/>
      <w:r w:rsidRPr="00E23EA1">
        <w:rPr>
          <w:rFonts w:ascii="Arial" w:hAnsi="Arial" w:cs="Arial"/>
          <w:lang w:val="en-US"/>
        </w:rPr>
        <w:t>the consumer</w:t>
      </w:r>
      <w:proofErr w:type="gramEnd"/>
      <w:r w:rsidRPr="00E23EA1">
        <w:rPr>
          <w:rFonts w:ascii="Arial" w:hAnsi="Arial" w:cs="Arial"/>
          <w:lang w:val="en-US"/>
        </w:rPr>
        <w:t xml:space="preserve"> </w:t>
      </w:r>
      <w:proofErr w:type="spellStart"/>
      <w:r w:rsidRPr="00E23EA1">
        <w:rPr>
          <w:rFonts w:ascii="Arial" w:hAnsi="Arial" w:cs="Arial"/>
          <w:lang w:val="en-US"/>
        </w:rPr>
        <w:t>behaviour</w:t>
      </w:r>
      <w:proofErr w:type="spellEnd"/>
      <w:r w:rsidRPr="00E23EA1">
        <w:rPr>
          <w:rFonts w:ascii="Arial" w:hAnsi="Arial" w:cs="Arial"/>
          <w:lang w:val="en-US"/>
        </w:rPr>
        <w:t xml:space="preserve"> in the automotive industry. According to Wang et al. (2021), the focus has shifted towards conscious </w:t>
      </w:r>
      <w:proofErr w:type="gramStart"/>
      <w:r w:rsidRPr="00E23EA1">
        <w:rPr>
          <w:rFonts w:ascii="Arial" w:hAnsi="Arial" w:cs="Arial"/>
          <w:lang w:val="en-US"/>
        </w:rPr>
        <w:t>consumption</w:t>
      </w:r>
      <w:proofErr w:type="gramEnd"/>
      <w:r w:rsidRPr="00E23EA1">
        <w:rPr>
          <w:rFonts w:ascii="Arial" w:hAnsi="Arial" w:cs="Arial"/>
          <w:lang w:val="en-US"/>
        </w:rPr>
        <w:t xml:space="preserve"> and the consumers are less concerned about status and more about ethical and environmental concerns. On the other hand, Rhee (2008) points out that </w:t>
      </w:r>
      <w:proofErr w:type="gramStart"/>
      <w:r w:rsidRPr="00E23EA1">
        <w:rPr>
          <w:rFonts w:ascii="Arial" w:hAnsi="Arial" w:cs="Arial"/>
          <w:lang w:val="en-US"/>
        </w:rPr>
        <w:t>the classic</w:t>
      </w:r>
      <w:proofErr w:type="gramEnd"/>
      <w:r w:rsidRPr="00E23EA1">
        <w:rPr>
          <w:rFonts w:ascii="Arial" w:hAnsi="Arial" w:cs="Arial"/>
          <w:lang w:val="en-US"/>
        </w:rPr>
        <w:t xml:space="preserve"> drivers like conspicuous consumption and social status are still very strong especially in the luxury markets. Such contradiction is an expression of a persistent conflict between status-driven and value-driven consumption.</w:t>
      </w:r>
    </w:p>
    <w:p w14:paraId="4D62DB10"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Social influence has been proposed to be a potent determinant especially in digital platforms and online communities according to recent empirical evidence. Research by Patel, Patel and Vidani (2024) has shown that pre-purchase </w:t>
      </w:r>
      <w:proofErr w:type="spellStart"/>
      <w:r w:rsidRPr="00E23EA1">
        <w:rPr>
          <w:rFonts w:ascii="Arial" w:hAnsi="Arial" w:cs="Arial"/>
          <w:lang w:val="en-US"/>
        </w:rPr>
        <w:t>behaviour</w:t>
      </w:r>
      <w:proofErr w:type="spellEnd"/>
      <w:r w:rsidRPr="00E23EA1">
        <w:rPr>
          <w:rFonts w:ascii="Arial" w:hAnsi="Arial" w:cs="Arial"/>
          <w:lang w:val="en-US"/>
        </w:rPr>
        <w:t xml:space="preserve"> in the automotive markets is overly influenced by the opinion of peers, social expectations, and cultural </w:t>
      </w:r>
      <w:proofErr w:type="gramStart"/>
      <w:r w:rsidRPr="00E23EA1">
        <w:rPr>
          <w:rFonts w:ascii="Arial" w:hAnsi="Arial" w:cs="Arial"/>
          <w:lang w:val="en-US"/>
        </w:rPr>
        <w:t>requirements..</w:t>
      </w:r>
      <w:proofErr w:type="gramEnd"/>
      <w:r w:rsidRPr="00E23EA1">
        <w:rPr>
          <w:rFonts w:ascii="Arial" w:hAnsi="Arial" w:cs="Arial"/>
          <w:lang w:val="en-US"/>
        </w:rPr>
        <w:t xml:space="preserve"> Also, there are social and technological trust systems that affect consumer satisfaction and decision-making </w:t>
      </w:r>
      <w:proofErr w:type="gramStart"/>
      <w:r w:rsidRPr="00E23EA1">
        <w:rPr>
          <w:rFonts w:ascii="Arial" w:hAnsi="Arial" w:cs="Arial"/>
          <w:lang w:val="en-US"/>
        </w:rPr>
        <w:t>on</w:t>
      </w:r>
      <w:proofErr w:type="gramEnd"/>
      <w:r w:rsidRPr="00E23EA1">
        <w:rPr>
          <w:rFonts w:ascii="Arial" w:hAnsi="Arial" w:cs="Arial"/>
          <w:lang w:val="en-US"/>
        </w:rPr>
        <w:t xml:space="preserve"> the context of vehicle adoption (Zhu et al., 2024). </w:t>
      </w:r>
    </w:p>
    <w:p w14:paraId="647ADA3A" w14:textId="77777777" w:rsidR="00E23EA1" w:rsidRPr="00E23EA1" w:rsidRDefault="00E23EA1" w:rsidP="00E23EA1">
      <w:pPr>
        <w:spacing w:line="360" w:lineRule="auto"/>
        <w:ind w:firstLine="454"/>
        <w:rPr>
          <w:rFonts w:ascii="Arial" w:hAnsi="Arial" w:cs="Arial"/>
          <w:b/>
          <w:bCs/>
          <w:i/>
          <w:iCs/>
          <w:lang w:val="en-US"/>
        </w:rPr>
      </w:pPr>
      <w:bookmarkStart w:id="16" w:name="_Toc226049792"/>
      <w:r w:rsidRPr="00E23EA1">
        <w:rPr>
          <w:rFonts w:ascii="Arial" w:hAnsi="Arial" w:cs="Arial"/>
          <w:b/>
          <w:bCs/>
          <w:i/>
          <w:iCs/>
          <w:lang w:val="en-US"/>
        </w:rPr>
        <w:t>2.2.3 Economic Factors</w:t>
      </w:r>
      <w:bookmarkEnd w:id="16"/>
    </w:p>
    <w:p w14:paraId="5812CA52" w14:textId="77777777" w:rsidR="00E23EA1" w:rsidRPr="00E23EA1" w:rsidRDefault="00E23EA1" w:rsidP="00E23EA1">
      <w:pPr>
        <w:spacing w:line="360" w:lineRule="auto"/>
        <w:ind w:firstLine="454"/>
        <w:rPr>
          <w:rFonts w:ascii="Arial" w:hAnsi="Arial" w:cs="Arial"/>
          <w:lang w:val="en-US"/>
        </w:rPr>
      </w:pPr>
      <w:proofErr w:type="gramStart"/>
      <w:r w:rsidRPr="00E23EA1">
        <w:rPr>
          <w:rFonts w:ascii="Arial" w:hAnsi="Arial" w:cs="Arial"/>
          <w:lang w:val="en-US"/>
        </w:rPr>
        <w:t>The Economic</w:t>
      </w:r>
      <w:proofErr w:type="gramEnd"/>
      <w:r w:rsidRPr="00E23EA1">
        <w:rPr>
          <w:rFonts w:ascii="Arial" w:hAnsi="Arial" w:cs="Arial"/>
          <w:lang w:val="en-US"/>
        </w:rPr>
        <w:t xml:space="preserve"> factors such as price, income level and perceived value are still some of the core determinants of consumer </w:t>
      </w:r>
      <w:proofErr w:type="spellStart"/>
      <w:r w:rsidRPr="00E23EA1">
        <w:rPr>
          <w:rFonts w:ascii="Arial" w:hAnsi="Arial" w:cs="Arial"/>
          <w:lang w:val="en-US"/>
        </w:rPr>
        <w:t>behaviour</w:t>
      </w:r>
      <w:proofErr w:type="spellEnd"/>
      <w:r w:rsidRPr="00E23EA1">
        <w:rPr>
          <w:rFonts w:ascii="Arial" w:hAnsi="Arial" w:cs="Arial"/>
          <w:lang w:val="en-US"/>
        </w:rPr>
        <w:t>. According to Rodrigues et al. (2023), price is one of the predictors of purchase intention, especially in luxury automobile markets. In the same regard, Mintel (2025) points out that consumers in the UK are becoming more price sensitive because of economic pressure.</w:t>
      </w:r>
    </w:p>
    <w:p w14:paraId="63E8912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traditional perception </w:t>
      </w:r>
      <w:proofErr w:type="gramStart"/>
      <w:r w:rsidRPr="00E23EA1">
        <w:rPr>
          <w:rFonts w:ascii="Arial" w:hAnsi="Arial" w:cs="Arial"/>
          <w:lang w:val="en-US"/>
        </w:rPr>
        <w:t>is however</w:t>
      </w:r>
      <w:proofErr w:type="gramEnd"/>
      <w:r w:rsidRPr="00E23EA1">
        <w:rPr>
          <w:rFonts w:ascii="Arial" w:hAnsi="Arial" w:cs="Arial"/>
          <w:lang w:val="en-US"/>
        </w:rPr>
        <w:t xml:space="preserve"> being questioned. Although economic factors play a role in the purchasing decision, it has been proposed that the value perception is not limited to price, but also includes the sustainability, innovation, and long-term value (Islam and Ali Khan, 2024). Sustainable purchasing choices are a combination of environmental </w:t>
      </w:r>
      <w:r w:rsidRPr="00E23EA1">
        <w:rPr>
          <w:rFonts w:ascii="Arial" w:hAnsi="Arial" w:cs="Arial"/>
          <w:lang w:val="en-US"/>
        </w:rPr>
        <w:lastRenderedPageBreak/>
        <w:t xml:space="preserve">awareness, perceived value, and product attributes (Islam and Ali Khan, 2024). Moreover, Datta (2024) also claimed that sustainability-based consumption is already finding its economic relevance, and consumers can readily pay premiums on environmentally friendly products, especially in the automotive market. </w:t>
      </w:r>
    </w:p>
    <w:p w14:paraId="6C15EF3E" w14:textId="77777777" w:rsidR="00E23EA1" w:rsidRPr="00E23EA1" w:rsidRDefault="00E23EA1" w:rsidP="00E23EA1">
      <w:pPr>
        <w:spacing w:line="360" w:lineRule="auto"/>
        <w:ind w:firstLine="454"/>
        <w:rPr>
          <w:rFonts w:ascii="Arial" w:hAnsi="Arial" w:cs="Arial"/>
          <w:b/>
          <w:lang w:val="en-US"/>
        </w:rPr>
      </w:pPr>
      <w:bookmarkStart w:id="17" w:name="_Toc226049793"/>
      <w:r w:rsidRPr="00E23EA1">
        <w:rPr>
          <w:rFonts w:ascii="Arial" w:hAnsi="Arial" w:cs="Arial"/>
          <w:b/>
          <w:lang w:val="en-US"/>
        </w:rPr>
        <w:t>2.3 Sustainability, Brand Image and Consumer Attitudes.</w:t>
      </w:r>
      <w:bookmarkEnd w:id="17"/>
    </w:p>
    <w:p w14:paraId="20880873" w14:textId="77777777" w:rsidR="00E23EA1" w:rsidRPr="00E23EA1" w:rsidRDefault="00E23EA1" w:rsidP="00E23EA1">
      <w:pPr>
        <w:spacing w:line="360" w:lineRule="auto"/>
        <w:ind w:firstLine="454"/>
        <w:rPr>
          <w:rFonts w:ascii="Arial" w:hAnsi="Arial" w:cs="Arial"/>
          <w:b/>
          <w:bCs/>
          <w:i/>
          <w:iCs/>
          <w:lang w:val="en-US"/>
        </w:rPr>
      </w:pPr>
      <w:bookmarkStart w:id="18" w:name="_Toc226049794"/>
      <w:r w:rsidRPr="00E23EA1">
        <w:rPr>
          <w:rFonts w:ascii="Arial" w:hAnsi="Arial" w:cs="Arial"/>
          <w:b/>
          <w:bCs/>
          <w:i/>
          <w:iCs/>
          <w:lang w:val="en-US"/>
        </w:rPr>
        <w:t>2.3.1 Green Brand Equity and Purchase Intention.</w:t>
      </w:r>
      <w:bookmarkEnd w:id="18"/>
    </w:p>
    <w:p w14:paraId="1DB8DF0C" w14:textId="56BFD13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Sustainability is a key factor that determines consumer </w:t>
      </w:r>
      <w:r w:rsidR="00FF3B1D" w:rsidRPr="00E23EA1">
        <w:rPr>
          <w:rFonts w:ascii="Arial" w:hAnsi="Arial" w:cs="Arial"/>
          <w:lang w:val="en-US"/>
        </w:rPr>
        <w:t>behavior</w:t>
      </w:r>
      <w:r w:rsidRPr="00E23EA1">
        <w:rPr>
          <w:rFonts w:ascii="Arial" w:hAnsi="Arial" w:cs="Arial"/>
          <w:lang w:val="en-US"/>
        </w:rPr>
        <w:t xml:space="preserve"> and brand judgement in the automotive industry. Majeed et al. (2022) suppose that green marketing practices increase the green brand image and trust, which positively affect the purchase intention. In the same manner, Liu et al. (2025) also emphasize that the perceived value of green is useful in influencing consumer attitudes and enhancing brand trust based on digital interactions.</w:t>
      </w:r>
    </w:p>
    <w:p w14:paraId="58519CD6"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good relationship is however not always similar as according to Solomon (2020), a high involvement product, as the case with automobiles, is associated with the complex decision-making process during which the functional, emotional, and symbolic components interact together. To reinforce this argument, Wang et al. (2022) state that sustainability perceptions enhance the brand image </w:t>
      </w:r>
      <w:proofErr w:type="gramStart"/>
      <w:r w:rsidRPr="00E23EA1">
        <w:rPr>
          <w:rFonts w:ascii="Arial" w:hAnsi="Arial" w:cs="Arial"/>
          <w:lang w:val="en-US"/>
        </w:rPr>
        <w:t>but in most instances,</w:t>
      </w:r>
      <w:proofErr w:type="gramEnd"/>
      <w:r w:rsidRPr="00E23EA1">
        <w:rPr>
          <w:rFonts w:ascii="Arial" w:hAnsi="Arial" w:cs="Arial"/>
          <w:lang w:val="en-US"/>
        </w:rPr>
        <w:t xml:space="preserve"> they do not have a direct effect on purchase </w:t>
      </w:r>
      <w:proofErr w:type="spellStart"/>
      <w:r w:rsidRPr="00E23EA1">
        <w:rPr>
          <w:rFonts w:ascii="Arial" w:hAnsi="Arial" w:cs="Arial"/>
          <w:lang w:val="en-US"/>
        </w:rPr>
        <w:t>behaviour</w:t>
      </w:r>
      <w:proofErr w:type="spellEnd"/>
      <w:r w:rsidRPr="00E23EA1">
        <w:rPr>
          <w:rFonts w:ascii="Arial" w:hAnsi="Arial" w:cs="Arial"/>
          <w:lang w:val="en-US"/>
        </w:rPr>
        <w:t xml:space="preserve"> because of other brand attributes like price, performance, and brand heritage. </w:t>
      </w:r>
    </w:p>
    <w:p w14:paraId="4DFA908A" w14:textId="77777777" w:rsidR="00E23EA1" w:rsidRPr="00E23EA1" w:rsidRDefault="00E23EA1" w:rsidP="00E23EA1">
      <w:pPr>
        <w:spacing w:line="360" w:lineRule="auto"/>
        <w:ind w:firstLine="454"/>
        <w:rPr>
          <w:rFonts w:ascii="Arial" w:hAnsi="Arial" w:cs="Arial"/>
          <w:b/>
          <w:bCs/>
          <w:i/>
          <w:iCs/>
          <w:lang w:val="en-US"/>
        </w:rPr>
      </w:pPr>
      <w:bookmarkStart w:id="19" w:name="_Toc226049795"/>
      <w:r w:rsidRPr="00E23EA1">
        <w:rPr>
          <w:rFonts w:ascii="Arial" w:hAnsi="Arial" w:cs="Arial"/>
          <w:b/>
          <w:bCs/>
          <w:i/>
          <w:iCs/>
          <w:lang w:val="en-US"/>
        </w:rPr>
        <w:t xml:space="preserve">2.3.2. </w:t>
      </w:r>
      <w:proofErr w:type="spellStart"/>
      <w:r w:rsidRPr="00E23EA1">
        <w:rPr>
          <w:rFonts w:ascii="Arial" w:hAnsi="Arial" w:cs="Arial"/>
          <w:b/>
          <w:bCs/>
          <w:i/>
          <w:iCs/>
          <w:lang w:val="en-US"/>
        </w:rPr>
        <w:t>Scepticism</w:t>
      </w:r>
      <w:proofErr w:type="spellEnd"/>
      <w:r w:rsidRPr="00E23EA1">
        <w:rPr>
          <w:rFonts w:ascii="Arial" w:hAnsi="Arial" w:cs="Arial"/>
          <w:b/>
          <w:bCs/>
          <w:i/>
          <w:iCs/>
          <w:lang w:val="en-US"/>
        </w:rPr>
        <w:t xml:space="preserve"> or greenwashing and Consumers</w:t>
      </w:r>
      <w:bookmarkEnd w:id="19"/>
      <w:r w:rsidRPr="00E23EA1">
        <w:rPr>
          <w:rFonts w:ascii="Arial" w:hAnsi="Arial" w:cs="Arial"/>
          <w:b/>
          <w:bCs/>
          <w:i/>
          <w:iCs/>
          <w:lang w:val="en-US"/>
        </w:rPr>
        <w:t xml:space="preserve"> </w:t>
      </w:r>
    </w:p>
    <w:p w14:paraId="2087CCF6" w14:textId="3E3B8609"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Although sustainability has a strategic value, in most cases, it is limited by the </w:t>
      </w:r>
      <w:proofErr w:type="spellStart"/>
      <w:r w:rsidRPr="00E23EA1">
        <w:rPr>
          <w:rFonts w:ascii="Arial" w:hAnsi="Arial" w:cs="Arial"/>
          <w:lang w:val="en-US"/>
        </w:rPr>
        <w:t>scepticism</w:t>
      </w:r>
      <w:proofErr w:type="spellEnd"/>
      <w:r w:rsidRPr="00E23EA1">
        <w:rPr>
          <w:rFonts w:ascii="Arial" w:hAnsi="Arial" w:cs="Arial"/>
          <w:lang w:val="en-US"/>
        </w:rPr>
        <w:t xml:space="preserve"> of consumers. According to Tan et al. (2022), their belief in a company can be greatly undermined by exaggerated or false environmental claims. Equally, Wang et al. (2022) observe that, in instances where sustainability messages do not align with brand identity, the latter is more likely to be questioned by the consumers. Nevertheless, this opinion can be extended further. Although </w:t>
      </w:r>
      <w:proofErr w:type="spellStart"/>
      <w:r w:rsidRPr="00E23EA1">
        <w:rPr>
          <w:rFonts w:ascii="Arial" w:hAnsi="Arial" w:cs="Arial"/>
          <w:lang w:val="en-US"/>
        </w:rPr>
        <w:t>scepticism</w:t>
      </w:r>
      <w:proofErr w:type="spellEnd"/>
      <w:r w:rsidRPr="00E23EA1">
        <w:rPr>
          <w:rFonts w:ascii="Arial" w:hAnsi="Arial" w:cs="Arial"/>
          <w:lang w:val="en-US"/>
        </w:rPr>
        <w:t xml:space="preserve"> is a challenge, some </w:t>
      </w:r>
      <w:proofErr w:type="gramStart"/>
      <w:r w:rsidRPr="00E23EA1">
        <w:rPr>
          <w:rFonts w:ascii="Arial" w:hAnsi="Arial" w:cs="Arial"/>
          <w:lang w:val="en-US"/>
        </w:rPr>
        <w:t>researches</w:t>
      </w:r>
      <w:proofErr w:type="gramEnd"/>
      <w:r w:rsidRPr="00E23EA1">
        <w:rPr>
          <w:rFonts w:ascii="Arial" w:hAnsi="Arial" w:cs="Arial"/>
          <w:lang w:val="en-US"/>
        </w:rPr>
        <w:t xml:space="preserve"> propose that negative perception can be reduced using transparency and credible communication. According to </w:t>
      </w:r>
      <w:proofErr w:type="spellStart"/>
      <w:r w:rsidRPr="00E23EA1">
        <w:rPr>
          <w:rFonts w:ascii="Arial" w:hAnsi="Arial" w:cs="Arial"/>
          <w:lang w:val="en-US"/>
        </w:rPr>
        <w:t>Suphasoombon</w:t>
      </w:r>
      <w:proofErr w:type="spellEnd"/>
      <w:r w:rsidRPr="00E23EA1">
        <w:rPr>
          <w:rFonts w:ascii="Arial" w:hAnsi="Arial" w:cs="Arial"/>
          <w:lang w:val="en-US"/>
        </w:rPr>
        <w:t xml:space="preserve"> and </w:t>
      </w:r>
      <w:proofErr w:type="spellStart"/>
      <w:r w:rsidRPr="00E23EA1">
        <w:rPr>
          <w:rFonts w:ascii="Arial" w:hAnsi="Arial" w:cs="Arial"/>
          <w:lang w:val="en-US"/>
        </w:rPr>
        <w:t>Vassanadumrongdee</w:t>
      </w:r>
      <w:proofErr w:type="spellEnd"/>
      <w:r w:rsidRPr="00E23EA1">
        <w:rPr>
          <w:rFonts w:ascii="Arial" w:hAnsi="Arial" w:cs="Arial"/>
          <w:lang w:val="en-US"/>
        </w:rPr>
        <w:t xml:space="preserve"> (2025) study, authentic sustainability practices and verifiable claims increase the consumer trust and brand credibility. Besides, </w:t>
      </w:r>
      <w:proofErr w:type="gramStart"/>
      <w:r w:rsidRPr="00E23EA1">
        <w:rPr>
          <w:rFonts w:ascii="Arial" w:hAnsi="Arial" w:cs="Arial"/>
          <w:lang w:val="en-US"/>
        </w:rPr>
        <w:t>the digital</w:t>
      </w:r>
      <w:proofErr w:type="gramEnd"/>
      <w:r w:rsidRPr="00E23EA1">
        <w:rPr>
          <w:rFonts w:ascii="Arial" w:hAnsi="Arial" w:cs="Arial"/>
          <w:lang w:val="en-US"/>
        </w:rPr>
        <w:t xml:space="preserve"> platforms have increased scrutiny whereby consumers turn to online reviews and </w:t>
      </w:r>
      <w:r w:rsidR="00FF3B1D" w:rsidRPr="00E23EA1">
        <w:rPr>
          <w:rFonts w:ascii="Arial" w:hAnsi="Arial" w:cs="Arial"/>
          <w:lang w:val="en-US"/>
        </w:rPr>
        <w:t>third-party</w:t>
      </w:r>
      <w:r w:rsidRPr="00E23EA1">
        <w:rPr>
          <w:rFonts w:ascii="Arial" w:hAnsi="Arial" w:cs="Arial"/>
          <w:lang w:val="en-US"/>
        </w:rPr>
        <w:t xml:space="preserve"> information to authenticate claims made by the brand.</w:t>
      </w:r>
    </w:p>
    <w:p w14:paraId="2400B3F1" w14:textId="77777777" w:rsidR="00996664" w:rsidRDefault="00996664" w:rsidP="00E23EA1">
      <w:pPr>
        <w:spacing w:line="360" w:lineRule="auto"/>
        <w:ind w:firstLine="454"/>
        <w:rPr>
          <w:rFonts w:ascii="Arial" w:hAnsi="Arial" w:cs="Arial"/>
          <w:lang w:val="en-US"/>
        </w:rPr>
      </w:pPr>
    </w:p>
    <w:p w14:paraId="13ADF1BF" w14:textId="77777777" w:rsidR="00996664" w:rsidRPr="00E23EA1" w:rsidRDefault="00996664" w:rsidP="00E23EA1">
      <w:pPr>
        <w:spacing w:line="360" w:lineRule="auto"/>
        <w:ind w:firstLine="454"/>
        <w:rPr>
          <w:rFonts w:ascii="Arial" w:hAnsi="Arial" w:cs="Arial"/>
          <w:lang w:val="en-US"/>
        </w:rPr>
      </w:pPr>
    </w:p>
    <w:p w14:paraId="14CEB025" w14:textId="77777777" w:rsidR="00E23EA1" w:rsidRPr="00E23EA1" w:rsidRDefault="00E23EA1" w:rsidP="00E23EA1">
      <w:pPr>
        <w:spacing w:line="360" w:lineRule="auto"/>
        <w:ind w:firstLine="454"/>
        <w:rPr>
          <w:rFonts w:ascii="Arial" w:hAnsi="Arial" w:cs="Arial"/>
          <w:b/>
          <w:lang w:val="en-US"/>
        </w:rPr>
      </w:pPr>
      <w:bookmarkStart w:id="20" w:name="_Toc226049796"/>
      <w:r w:rsidRPr="00E23EA1">
        <w:rPr>
          <w:rFonts w:ascii="Arial" w:hAnsi="Arial" w:cs="Arial"/>
          <w:b/>
          <w:lang w:val="en-US"/>
        </w:rPr>
        <w:lastRenderedPageBreak/>
        <w:t>2.4 Digital Marketing, Innovation, and Consumer Purchase Intention</w:t>
      </w:r>
      <w:bookmarkEnd w:id="20"/>
    </w:p>
    <w:p w14:paraId="58482673" w14:textId="77777777" w:rsidR="00E23EA1" w:rsidRPr="00E23EA1" w:rsidRDefault="00E23EA1" w:rsidP="00E23EA1">
      <w:pPr>
        <w:spacing w:line="360" w:lineRule="auto"/>
        <w:ind w:firstLine="454"/>
        <w:rPr>
          <w:rFonts w:ascii="Arial" w:hAnsi="Arial" w:cs="Arial"/>
          <w:b/>
          <w:bCs/>
          <w:i/>
          <w:iCs/>
          <w:lang w:val="en-US"/>
        </w:rPr>
      </w:pPr>
      <w:bookmarkStart w:id="21" w:name="_Toc226049797"/>
      <w:r w:rsidRPr="00E23EA1">
        <w:rPr>
          <w:rFonts w:ascii="Arial" w:hAnsi="Arial" w:cs="Arial"/>
          <w:b/>
          <w:bCs/>
          <w:i/>
          <w:iCs/>
          <w:lang w:val="en-US"/>
        </w:rPr>
        <w:t xml:space="preserve">2.4.1 </w:t>
      </w:r>
      <w:proofErr w:type="spellStart"/>
      <w:r w:rsidRPr="00E23EA1">
        <w:rPr>
          <w:rFonts w:ascii="Arial" w:hAnsi="Arial" w:cs="Arial"/>
          <w:b/>
          <w:bCs/>
          <w:i/>
          <w:iCs/>
          <w:lang w:val="en-US"/>
        </w:rPr>
        <w:t>eWOM</w:t>
      </w:r>
      <w:proofErr w:type="spellEnd"/>
      <w:r w:rsidRPr="00E23EA1">
        <w:rPr>
          <w:rFonts w:ascii="Arial" w:hAnsi="Arial" w:cs="Arial"/>
          <w:b/>
          <w:bCs/>
          <w:i/>
          <w:iCs/>
          <w:lang w:val="en-US"/>
        </w:rPr>
        <w:t xml:space="preserve"> and </w:t>
      </w:r>
      <w:proofErr w:type="gramStart"/>
      <w:r w:rsidRPr="00E23EA1">
        <w:rPr>
          <w:rFonts w:ascii="Arial" w:hAnsi="Arial" w:cs="Arial"/>
          <w:b/>
          <w:bCs/>
          <w:i/>
          <w:iCs/>
          <w:lang w:val="en-US"/>
        </w:rPr>
        <w:t>Social Media</w:t>
      </w:r>
      <w:proofErr w:type="gramEnd"/>
      <w:r w:rsidRPr="00E23EA1">
        <w:rPr>
          <w:rFonts w:ascii="Arial" w:hAnsi="Arial" w:cs="Arial"/>
          <w:b/>
          <w:bCs/>
          <w:i/>
          <w:iCs/>
          <w:lang w:val="en-US"/>
        </w:rPr>
        <w:t>.</w:t>
      </w:r>
      <w:bookmarkEnd w:id="21"/>
    </w:p>
    <w:p w14:paraId="62F7EDA8"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Digital marketing has radically altered the way that consumer </w:t>
      </w:r>
      <w:proofErr w:type="spellStart"/>
      <w:r w:rsidRPr="00E23EA1">
        <w:rPr>
          <w:rFonts w:ascii="Arial" w:hAnsi="Arial" w:cs="Arial"/>
          <w:lang w:val="en-US"/>
        </w:rPr>
        <w:t>behaviour</w:t>
      </w:r>
      <w:proofErr w:type="spellEnd"/>
      <w:r w:rsidRPr="00E23EA1">
        <w:rPr>
          <w:rFonts w:ascii="Arial" w:hAnsi="Arial" w:cs="Arial"/>
          <w:lang w:val="en-US"/>
        </w:rPr>
        <w:t xml:space="preserve"> is approached by changing the way information is obtained, assessed and distributed. Dwivedi et al. (2021) highlight that digital platforms promote brand awareness and interaction, but negative electronic word-of-mouth (</w:t>
      </w:r>
      <w:proofErr w:type="spellStart"/>
      <w:r w:rsidRPr="00E23EA1">
        <w:rPr>
          <w:rFonts w:ascii="Arial" w:hAnsi="Arial" w:cs="Arial"/>
          <w:lang w:val="en-US"/>
        </w:rPr>
        <w:t>eWOM</w:t>
      </w:r>
      <w:proofErr w:type="spellEnd"/>
      <w:r w:rsidRPr="00E23EA1">
        <w:rPr>
          <w:rFonts w:ascii="Arial" w:hAnsi="Arial" w:cs="Arial"/>
          <w:lang w:val="en-US"/>
        </w:rPr>
        <w:t xml:space="preserve">) may destroy brand equity. Likewise, Erkan and Evans (2016) find the information quality, credibility, and usefulness to be the main factors that determine </w:t>
      </w:r>
      <w:proofErr w:type="spellStart"/>
      <w:r w:rsidRPr="00E23EA1">
        <w:rPr>
          <w:rFonts w:ascii="Arial" w:hAnsi="Arial" w:cs="Arial"/>
          <w:lang w:val="en-US"/>
        </w:rPr>
        <w:t>eWOM</w:t>
      </w:r>
      <w:proofErr w:type="spellEnd"/>
      <w:r w:rsidRPr="00E23EA1">
        <w:rPr>
          <w:rFonts w:ascii="Arial" w:hAnsi="Arial" w:cs="Arial"/>
          <w:lang w:val="en-US"/>
        </w:rPr>
        <w:t xml:space="preserve"> effectiveness.</w:t>
      </w:r>
    </w:p>
    <w:p w14:paraId="5C6524BD"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These views, however, need some further development in the modern context because as Leong, Loi and Woon (2021) claim, the impact of </w:t>
      </w:r>
      <w:proofErr w:type="spellStart"/>
      <w:r w:rsidRPr="00E23EA1">
        <w:rPr>
          <w:rFonts w:ascii="Arial" w:hAnsi="Arial" w:cs="Arial"/>
          <w:lang w:val="en-US"/>
        </w:rPr>
        <w:t>eWOM</w:t>
      </w:r>
      <w:proofErr w:type="spellEnd"/>
      <w:r w:rsidRPr="00E23EA1">
        <w:rPr>
          <w:rFonts w:ascii="Arial" w:hAnsi="Arial" w:cs="Arial"/>
          <w:lang w:val="en-US"/>
        </w:rPr>
        <w:t xml:space="preserve"> does not have a universal nature, but it depends on the type of platform, credibility of the source and algorithmic exposure. Also, the growing influence of AI-based content and </w:t>
      </w:r>
      <w:proofErr w:type="spellStart"/>
      <w:r w:rsidRPr="00E23EA1">
        <w:rPr>
          <w:rFonts w:ascii="Arial" w:hAnsi="Arial" w:cs="Arial"/>
          <w:lang w:val="en-US"/>
        </w:rPr>
        <w:t>personalised</w:t>
      </w:r>
      <w:proofErr w:type="spellEnd"/>
      <w:r w:rsidRPr="00E23EA1">
        <w:rPr>
          <w:rFonts w:ascii="Arial" w:hAnsi="Arial" w:cs="Arial"/>
          <w:lang w:val="en-US"/>
        </w:rPr>
        <w:t xml:space="preserve"> advertising has shifted the information processing patterns of consumers, which tends to strengthen rather than generate new preferences.</w:t>
      </w:r>
    </w:p>
    <w:p w14:paraId="2F3F5747" w14:textId="77777777" w:rsidR="00E23EA1" w:rsidRPr="00E23EA1" w:rsidRDefault="00E23EA1" w:rsidP="00E23EA1">
      <w:pPr>
        <w:spacing w:line="360" w:lineRule="auto"/>
        <w:ind w:firstLine="454"/>
        <w:rPr>
          <w:rFonts w:ascii="Arial" w:hAnsi="Arial" w:cs="Arial"/>
          <w:b/>
          <w:bCs/>
          <w:i/>
          <w:iCs/>
          <w:lang w:val="en-US"/>
        </w:rPr>
      </w:pPr>
      <w:bookmarkStart w:id="22" w:name="_Toc226049798"/>
      <w:r w:rsidRPr="00E23EA1">
        <w:rPr>
          <w:rFonts w:ascii="Arial" w:hAnsi="Arial" w:cs="Arial"/>
          <w:b/>
          <w:bCs/>
          <w:i/>
          <w:iCs/>
          <w:lang w:val="en-US"/>
        </w:rPr>
        <w:t>2.4.2 Influencer Marketing and Brand Credibility.</w:t>
      </w:r>
      <w:bookmarkEnd w:id="22"/>
    </w:p>
    <w:p w14:paraId="2C0418D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Purchase Influencer marketing has become an effective instrument to influence consumer beliefs and buying intention. According to Liang et al. (2024), social influence and brand image have a considerable impact on consumer choice due to the mechanisms of trust. This is consistent with Dwivedi et al. (2021), who emphasize the increasing importance of digital opinion leaders in marketing communication.</w:t>
      </w:r>
    </w:p>
    <w:p w14:paraId="343A7023" w14:textId="77777777"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effectiveness of influencer marketing, however, is still contested since Erkan and Evans (2016) emphasize that credibility and trust are of utmost importance, which implies that not all influencers can deliver positive outcomes. The recent study by </w:t>
      </w:r>
      <w:proofErr w:type="spellStart"/>
      <w:r w:rsidRPr="00E23EA1">
        <w:rPr>
          <w:rFonts w:ascii="Arial" w:hAnsi="Arial" w:cs="Arial"/>
          <w:lang w:val="en-US"/>
        </w:rPr>
        <w:t>Belanche</w:t>
      </w:r>
      <w:proofErr w:type="spellEnd"/>
      <w:r w:rsidRPr="00E23EA1">
        <w:rPr>
          <w:rFonts w:ascii="Arial" w:hAnsi="Arial" w:cs="Arial"/>
          <w:lang w:val="en-US"/>
        </w:rPr>
        <w:t xml:space="preserve"> et al. (2021) also shows that over </w:t>
      </w:r>
      <w:proofErr w:type="spellStart"/>
      <w:r w:rsidRPr="00E23EA1">
        <w:rPr>
          <w:rFonts w:ascii="Arial" w:hAnsi="Arial" w:cs="Arial"/>
          <w:lang w:val="en-US"/>
        </w:rPr>
        <w:t>commercialisation</w:t>
      </w:r>
      <w:proofErr w:type="spellEnd"/>
      <w:r w:rsidRPr="00E23EA1">
        <w:rPr>
          <w:rFonts w:ascii="Arial" w:hAnsi="Arial" w:cs="Arial"/>
          <w:lang w:val="en-US"/>
        </w:rPr>
        <w:t xml:space="preserve"> and lack of authenticity can reduce the efficacy of influencers, and that leads to consumer </w:t>
      </w:r>
      <w:proofErr w:type="spellStart"/>
      <w:r w:rsidRPr="00E23EA1">
        <w:rPr>
          <w:rFonts w:ascii="Arial" w:hAnsi="Arial" w:cs="Arial"/>
          <w:lang w:val="en-US"/>
        </w:rPr>
        <w:t>scepticism</w:t>
      </w:r>
      <w:proofErr w:type="spellEnd"/>
      <w:r w:rsidRPr="00E23EA1">
        <w:rPr>
          <w:rFonts w:ascii="Arial" w:hAnsi="Arial" w:cs="Arial"/>
          <w:lang w:val="en-US"/>
        </w:rPr>
        <w:t>. In addition, new technologies, such as augmented reality (AR) and artificial intelligence (AI) are changing digital interaction. Despite being mentioned as the opportunities in Dwivedi et al. (2021), the study reveals that the possibility to quantify their efficiency in specific industries, including the auto one, is a significant gap.</w:t>
      </w:r>
    </w:p>
    <w:p w14:paraId="76EF363B" w14:textId="77777777" w:rsidR="00996664" w:rsidRDefault="00996664" w:rsidP="00E23EA1">
      <w:pPr>
        <w:spacing w:line="360" w:lineRule="auto"/>
        <w:ind w:firstLine="454"/>
        <w:rPr>
          <w:rFonts w:ascii="Arial" w:hAnsi="Arial" w:cs="Arial"/>
          <w:lang w:val="en-US"/>
        </w:rPr>
      </w:pPr>
    </w:p>
    <w:p w14:paraId="76C7B5CC" w14:textId="77777777" w:rsidR="00996664" w:rsidRDefault="00996664" w:rsidP="00E23EA1">
      <w:pPr>
        <w:spacing w:line="360" w:lineRule="auto"/>
        <w:ind w:firstLine="454"/>
        <w:rPr>
          <w:rFonts w:ascii="Arial" w:hAnsi="Arial" w:cs="Arial"/>
          <w:lang w:val="en-US"/>
        </w:rPr>
      </w:pPr>
    </w:p>
    <w:p w14:paraId="1A19B796" w14:textId="77777777" w:rsidR="00996664" w:rsidRPr="00E23EA1" w:rsidRDefault="00996664" w:rsidP="00E23EA1">
      <w:pPr>
        <w:spacing w:line="360" w:lineRule="auto"/>
        <w:ind w:firstLine="454"/>
        <w:rPr>
          <w:rFonts w:ascii="Arial" w:hAnsi="Arial" w:cs="Arial"/>
          <w:lang w:val="en-US"/>
        </w:rPr>
      </w:pPr>
    </w:p>
    <w:p w14:paraId="40ECBBBE" w14:textId="77777777" w:rsidR="00E23EA1" w:rsidRPr="00E23EA1" w:rsidRDefault="00E23EA1" w:rsidP="00E23EA1">
      <w:pPr>
        <w:spacing w:line="360" w:lineRule="auto"/>
        <w:ind w:firstLine="454"/>
        <w:rPr>
          <w:rFonts w:ascii="Arial" w:hAnsi="Arial" w:cs="Arial"/>
          <w:b/>
          <w:lang w:val="en-US"/>
        </w:rPr>
      </w:pPr>
      <w:bookmarkStart w:id="23" w:name="_Toc226049799"/>
      <w:r w:rsidRPr="00E23EA1">
        <w:rPr>
          <w:rFonts w:ascii="Arial" w:hAnsi="Arial" w:cs="Arial"/>
          <w:b/>
          <w:lang w:val="en-US"/>
        </w:rPr>
        <w:lastRenderedPageBreak/>
        <w:t>2.5 Conceptual Framework</w:t>
      </w:r>
      <w:bookmarkEnd w:id="23"/>
    </w:p>
    <w:p w14:paraId="54EB375F" w14:textId="28D70F4C" w:rsidR="00E23EA1" w:rsidRPr="00E23EA1" w:rsidRDefault="00E23EA1" w:rsidP="00E23EA1">
      <w:pPr>
        <w:spacing w:line="360" w:lineRule="auto"/>
        <w:ind w:firstLine="454"/>
        <w:rPr>
          <w:rFonts w:ascii="Arial" w:hAnsi="Arial" w:cs="Arial"/>
          <w:lang w:val="en-US"/>
        </w:rPr>
      </w:pPr>
      <w:r w:rsidRPr="00E23EA1">
        <w:rPr>
          <w:rFonts w:ascii="Arial" w:hAnsi="Arial" w:cs="Arial"/>
          <w:noProof/>
          <w:lang w:val="en-US"/>
        </w:rPr>
        <w:drawing>
          <wp:inline distT="0" distB="0" distL="0" distR="0" wp14:anchorId="1CED5097" wp14:editId="6332A454">
            <wp:extent cx="5486400" cy="3213100"/>
            <wp:effectExtent l="0" t="0" r="0" b="25400"/>
            <wp:docPr id="153494353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B81F10" w14:textId="77777777" w:rsidR="00E23EA1" w:rsidRPr="00E23EA1" w:rsidRDefault="00E23EA1" w:rsidP="00E23EA1">
      <w:pPr>
        <w:spacing w:line="360" w:lineRule="auto"/>
        <w:ind w:firstLine="454"/>
        <w:rPr>
          <w:rFonts w:ascii="Arial" w:hAnsi="Arial" w:cs="Arial"/>
          <w:i/>
          <w:iCs/>
          <w:lang w:val="en-US"/>
        </w:rPr>
      </w:pPr>
      <w:bookmarkStart w:id="24" w:name="_Toc226046907"/>
      <w:r w:rsidRPr="00E23EA1">
        <w:rPr>
          <w:rFonts w:ascii="Arial" w:hAnsi="Arial" w:cs="Arial"/>
          <w:i/>
          <w:iCs/>
          <w:lang w:val="en-US"/>
        </w:rPr>
        <w:t xml:space="preserve">Figure </w:t>
      </w:r>
      <w:r w:rsidRPr="00E23EA1">
        <w:rPr>
          <w:rFonts w:ascii="Arial" w:hAnsi="Arial" w:cs="Arial"/>
          <w:i/>
          <w:iCs/>
          <w:lang w:val="en-US"/>
        </w:rPr>
        <w:fldChar w:fldCharType="begin"/>
      </w:r>
      <w:r w:rsidRPr="00E23EA1">
        <w:rPr>
          <w:rFonts w:ascii="Arial" w:hAnsi="Arial" w:cs="Arial"/>
          <w:i/>
          <w:iCs/>
          <w:lang w:val="en-US"/>
        </w:rPr>
        <w:instrText xml:space="preserve"> SEQ Figure \* ARABIC </w:instrText>
      </w:r>
      <w:r w:rsidRPr="00E23EA1">
        <w:rPr>
          <w:rFonts w:ascii="Arial" w:hAnsi="Arial" w:cs="Arial"/>
          <w:i/>
          <w:iCs/>
          <w:lang w:val="en-US"/>
        </w:rPr>
        <w:fldChar w:fldCharType="separate"/>
      </w:r>
      <w:r w:rsidRPr="00E23EA1">
        <w:rPr>
          <w:rFonts w:ascii="Arial" w:hAnsi="Arial" w:cs="Arial"/>
          <w:i/>
          <w:iCs/>
          <w:lang w:val="en-US"/>
        </w:rPr>
        <w:t>2</w:t>
      </w:r>
      <w:r w:rsidRPr="00E23EA1">
        <w:rPr>
          <w:rFonts w:ascii="Arial" w:hAnsi="Arial" w:cs="Arial"/>
        </w:rPr>
        <w:fldChar w:fldCharType="end"/>
      </w:r>
      <w:r w:rsidRPr="00E23EA1">
        <w:rPr>
          <w:rFonts w:ascii="Arial" w:hAnsi="Arial" w:cs="Arial"/>
          <w:i/>
          <w:iCs/>
          <w:lang w:val="en-US"/>
        </w:rPr>
        <w:t>: Conceptual Framework (Author)</w:t>
      </w:r>
      <w:bookmarkEnd w:id="24"/>
    </w:p>
    <w:p w14:paraId="588C83B3"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framework of this research is based on the Stimulus-Organism-Response (SOR) Model, which is the explanation of the process of external factors influencing internal psychological states (Jayadi, Putra and </w:t>
      </w:r>
      <w:proofErr w:type="spellStart"/>
      <w:r w:rsidRPr="00E23EA1">
        <w:rPr>
          <w:rFonts w:ascii="Arial" w:hAnsi="Arial" w:cs="Arial"/>
          <w:lang w:val="en-US"/>
        </w:rPr>
        <w:t>Murwani</w:t>
      </w:r>
      <w:proofErr w:type="spellEnd"/>
      <w:r w:rsidRPr="00E23EA1">
        <w:rPr>
          <w:rFonts w:ascii="Arial" w:hAnsi="Arial" w:cs="Arial"/>
          <w:lang w:val="en-US"/>
        </w:rPr>
        <w:t xml:space="preserve">, 2022), results in the formation of consumer </w:t>
      </w:r>
      <w:proofErr w:type="spellStart"/>
      <w:r w:rsidRPr="00E23EA1">
        <w:rPr>
          <w:rFonts w:ascii="Arial" w:hAnsi="Arial" w:cs="Arial"/>
          <w:lang w:val="en-US"/>
        </w:rPr>
        <w:t>behaviour</w:t>
      </w:r>
      <w:proofErr w:type="spellEnd"/>
      <w:r w:rsidRPr="00E23EA1">
        <w:rPr>
          <w:rFonts w:ascii="Arial" w:hAnsi="Arial" w:cs="Arial"/>
          <w:lang w:val="en-US"/>
        </w:rPr>
        <w:t xml:space="preserve"> that is applicable to high-involvement purchases, which are luxury automobiles. In this research, the stimulus is external marketing and brand-related </w:t>
      </w:r>
      <w:proofErr w:type="gramStart"/>
      <w:r w:rsidRPr="00E23EA1">
        <w:rPr>
          <w:rFonts w:ascii="Arial" w:hAnsi="Arial" w:cs="Arial"/>
          <w:lang w:val="en-US"/>
        </w:rPr>
        <w:t>constructs</w:t>
      </w:r>
      <w:proofErr w:type="gramEnd"/>
      <w:r w:rsidRPr="00E23EA1">
        <w:rPr>
          <w:rFonts w:ascii="Arial" w:hAnsi="Arial" w:cs="Arial"/>
          <w:lang w:val="en-US"/>
        </w:rPr>
        <w:t xml:space="preserve"> such as brand image, sustainability perception and digital marketing engagement. The current sources emphasize that brand image does play a significant role in consumer trust and assessment (Kotler and Armstrong, 2010), and sustainability efforts help form positive brand perceptions, yet their credibility is questionable (Majeed et al., 2022; Wang et al., 2022). Moreover, online platforms and electronic word-of-mouth are important in the development of consumer awareness and information processing (Erkan and Evans, 2016).</w:t>
      </w:r>
    </w:p>
    <w:p w14:paraId="21A55088"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organism echoes the mental cognitive and emotional processes of customers, including perception, attitudes, and trust. Solomon (2020) explains that both rational and emotional factors affect consumer decisions in the automotive industry. Nevertheless, according to the previous studies, the positive perception, especially in relation to sustainability, does not necessarily imply the real buying </w:t>
      </w:r>
      <w:proofErr w:type="spellStart"/>
      <w:r w:rsidRPr="00E23EA1">
        <w:rPr>
          <w:rFonts w:ascii="Arial" w:hAnsi="Arial" w:cs="Arial"/>
          <w:lang w:val="en-US"/>
        </w:rPr>
        <w:t>behaviour</w:t>
      </w:r>
      <w:proofErr w:type="spellEnd"/>
      <w:r w:rsidRPr="00E23EA1">
        <w:rPr>
          <w:rFonts w:ascii="Arial" w:hAnsi="Arial" w:cs="Arial"/>
          <w:lang w:val="en-US"/>
        </w:rPr>
        <w:t xml:space="preserve">, which is why the process of decision making is complex (Wang et al., 2022). The response is the outcome of </w:t>
      </w:r>
      <w:proofErr w:type="spellStart"/>
      <w:r w:rsidRPr="00E23EA1">
        <w:rPr>
          <w:rFonts w:ascii="Arial" w:hAnsi="Arial" w:cs="Arial"/>
          <w:lang w:val="en-US"/>
        </w:rPr>
        <w:t>behaviour</w:t>
      </w:r>
      <w:proofErr w:type="spellEnd"/>
      <w:r w:rsidRPr="00E23EA1">
        <w:rPr>
          <w:rFonts w:ascii="Arial" w:hAnsi="Arial" w:cs="Arial"/>
          <w:lang w:val="en-US"/>
        </w:rPr>
        <w:t xml:space="preserve">, which is purchase intention. External stimuli and internal evaluations interact to influence purchase decisions (Liu et al., 2025). The SOR model has a well-organized </w:t>
      </w:r>
      <w:r w:rsidRPr="00E23EA1">
        <w:rPr>
          <w:rFonts w:ascii="Arial" w:hAnsi="Arial" w:cs="Arial"/>
          <w:lang w:val="en-US"/>
        </w:rPr>
        <w:lastRenderedPageBreak/>
        <w:t xml:space="preserve">structure but can simplify the decision-making process because it presupposes linear relationships. Nevertheless, it is still viable in explicating the overall effect of brand image, sustainability and digital engagement in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across the UK automatic market.</w:t>
      </w:r>
    </w:p>
    <w:p w14:paraId="5E0F3776" w14:textId="77777777" w:rsidR="00E23EA1" w:rsidRPr="00E23EA1" w:rsidRDefault="00E23EA1" w:rsidP="00E23EA1">
      <w:pPr>
        <w:spacing w:line="360" w:lineRule="auto"/>
        <w:ind w:firstLine="454"/>
        <w:rPr>
          <w:rFonts w:ascii="Arial" w:hAnsi="Arial" w:cs="Arial"/>
          <w:b/>
          <w:lang w:val="en-US"/>
        </w:rPr>
      </w:pPr>
      <w:bookmarkStart w:id="25" w:name="_Toc226049800"/>
      <w:r w:rsidRPr="00E23EA1">
        <w:rPr>
          <w:rFonts w:ascii="Arial" w:hAnsi="Arial" w:cs="Arial"/>
          <w:b/>
          <w:lang w:val="en-US"/>
        </w:rPr>
        <w:t>2.6 Chapter Summary</w:t>
      </w:r>
      <w:bookmarkEnd w:id="25"/>
    </w:p>
    <w:p w14:paraId="08CFA3B4"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literature review has critically discussed four inter-related pieces of literature as far as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in the UK automotive market is concerned. Psychologically, socially and economically, the interaction of the forces has been found to be complex and contested to influence the luxury automotive purchase decisions; sustainability credibility is found to be a sufficient but not a necessary condition to influence the formation of the positive brand attitude, and the effectiveness of digital marketing has always been mediated by the quality of information and consumer trust.</w:t>
      </w:r>
    </w:p>
    <w:p w14:paraId="20C7F135" w14:textId="77777777" w:rsidR="00E23EA1" w:rsidRPr="00E23EA1" w:rsidRDefault="00E23EA1" w:rsidP="00E23EA1">
      <w:pPr>
        <w:spacing w:line="360" w:lineRule="auto"/>
        <w:ind w:firstLine="454"/>
        <w:rPr>
          <w:rFonts w:ascii="Arial" w:hAnsi="Arial" w:cs="Arial"/>
          <w:b/>
          <w:color w:val="4472C4" w:themeColor="accent1"/>
          <w:sz w:val="28"/>
          <w:szCs w:val="28"/>
          <w:lang w:val="en-US"/>
        </w:rPr>
      </w:pPr>
      <w:bookmarkStart w:id="26" w:name="_Toc226049801"/>
      <w:r w:rsidRPr="00E23EA1">
        <w:rPr>
          <w:rFonts w:ascii="Arial" w:hAnsi="Arial" w:cs="Arial"/>
          <w:b/>
          <w:color w:val="4472C4" w:themeColor="accent1"/>
          <w:sz w:val="28"/>
          <w:szCs w:val="28"/>
          <w:lang w:val="en-US"/>
        </w:rPr>
        <w:t>Chapter 03: Methodology</w:t>
      </w:r>
      <w:bookmarkEnd w:id="26"/>
    </w:p>
    <w:p w14:paraId="317D364D" w14:textId="77777777" w:rsidR="00E23EA1" w:rsidRPr="00E23EA1" w:rsidRDefault="00E23EA1" w:rsidP="00E23EA1">
      <w:pPr>
        <w:spacing w:line="360" w:lineRule="auto"/>
        <w:ind w:firstLine="454"/>
        <w:rPr>
          <w:rFonts w:ascii="Arial" w:hAnsi="Arial" w:cs="Arial"/>
          <w:b/>
          <w:lang w:val="en-US"/>
        </w:rPr>
      </w:pPr>
      <w:bookmarkStart w:id="27" w:name="_Toc226049802"/>
      <w:r w:rsidRPr="00E23EA1">
        <w:rPr>
          <w:rFonts w:ascii="Arial" w:hAnsi="Arial" w:cs="Arial"/>
          <w:b/>
          <w:lang w:val="en-US"/>
        </w:rPr>
        <w:t>3.1 Introduction</w:t>
      </w:r>
      <w:bookmarkEnd w:id="27"/>
    </w:p>
    <w:p w14:paraId="2B98FCB8" w14:textId="11B0F9CF" w:rsidR="00E23EA1" w:rsidRPr="00E23EA1" w:rsidRDefault="00E23EA1" w:rsidP="00E23EA1">
      <w:pPr>
        <w:spacing w:line="360" w:lineRule="auto"/>
        <w:ind w:firstLine="454"/>
        <w:rPr>
          <w:rFonts w:ascii="Arial" w:hAnsi="Arial" w:cs="Arial"/>
          <w:lang w:val="en-US"/>
        </w:rPr>
      </w:pPr>
      <w:r w:rsidRPr="00E23EA1">
        <w:rPr>
          <w:rFonts w:ascii="Arial" w:hAnsi="Arial" w:cs="Arial"/>
          <w:noProof/>
          <w:lang w:val="en-US"/>
        </w:rPr>
        <w:drawing>
          <wp:inline distT="0" distB="0" distL="0" distR="0" wp14:anchorId="57396C1F" wp14:editId="67AA7756">
            <wp:extent cx="3848100" cy="2508250"/>
            <wp:effectExtent l="0" t="0" r="0" b="6350"/>
            <wp:docPr id="10455499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48100" cy="2508250"/>
                    </a:xfrm>
                    <a:prstGeom prst="rect">
                      <a:avLst/>
                    </a:prstGeom>
                    <a:noFill/>
                    <a:ln>
                      <a:noFill/>
                    </a:ln>
                  </pic:spPr>
                </pic:pic>
              </a:graphicData>
            </a:graphic>
          </wp:inline>
        </w:drawing>
      </w:r>
    </w:p>
    <w:p w14:paraId="2723E308" w14:textId="77777777" w:rsidR="00E23EA1" w:rsidRPr="00E23EA1" w:rsidRDefault="00E23EA1" w:rsidP="00E23EA1">
      <w:pPr>
        <w:spacing w:line="360" w:lineRule="auto"/>
        <w:ind w:firstLine="454"/>
        <w:rPr>
          <w:rFonts w:ascii="Arial" w:hAnsi="Arial" w:cs="Arial"/>
          <w:i/>
          <w:iCs/>
          <w:lang w:val="en-US"/>
        </w:rPr>
      </w:pPr>
      <w:bookmarkStart w:id="28" w:name="_Toc226046908"/>
      <w:r w:rsidRPr="00E23EA1">
        <w:rPr>
          <w:rFonts w:ascii="Arial" w:hAnsi="Arial" w:cs="Arial"/>
          <w:i/>
          <w:iCs/>
          <w:lang w:val="en-US"/>
        </w:rPr>
        <w:t xml:space="preserve">Figure </w:t>
      </w:r>
      <w:r w:rsidRPr="00E23EA1">
        <w:rPr>
          <w:rFonts w:ascii="Arial" w:hAnsi="Arial" w:cs="Arial"/>
          <w:i/>
          <w:iCs/>
          <w:lang w:val="en-US"/>
        </w:rPr>
        <w:fldChar w:fldCharType="begin"/>
      </w:r>
      <w:r w:rsidRPr="00E23EA1">
        <w:rPr>
          <w:rFonts w:ascii="Arial" w:hAnsi="Arial" w:cs="Arial"/>
          <w:i/>
          <w:iCs/>
          <w:lang w:val="en-US"/>
        </w:rPr>
        <w:instrText xml:space="preserve"> SEQ Figure \* ARABIC </w:instrText>
      </w:r>
      <w:r w:rsidRPr="00E23EA1">
        <w:rPr>
          <w:rFonts w:ascii="Arial" w:hAnsi="Arial" w:cs="Arial"/>
          <w:i/>
          <w:iCs/>
          <w:lang w:val="en-US"/>
        </w:rPr>
        <w:fldChar w:fldCharType="separate"/>
      </w:r>
      <w:r w:rsidRPr="00E23EA1">
        <w:rPr>
          <w:rFonts w:ascii="Arial" w:hAnsi="Arial" w:cs="Arial"/>
          <w:i/>
          <w:iCs/>
          <w:lang w:val="en-US"/>
        </w:rPr>
        <w:t>3</w:t>
      </w:r>
      <w:r w:rsidRPr="00E23EA1">
        <w:rPr>
          <w:rFonts w:ascii="Arial" w:hAnsi="Arial" w:cs="Arial"/>
        </w:rPr>
        <w:fldChar w:fldCharType="end"/>
      </w:r>
      <w:r w:rsidRPr="00E23EA1">
        <w:rPr>
          <w:rFonts w:ascii="Arial" w:hAnsi="Arial" w:cs="Arial"/>
          <w:i/>
          <w:iCs/>
          <w:lang w:val="en-US"/>
        </w:rPr>
        <w:t>: Research Onion (Saunders et al., 2019)</w:t>
      </w:r>
      <w:bookmarkEnd w:id="28"/>
    </w:p>
    <w:p w14:paraId="26C968A0"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model presented in Figure 03 above by Saunders, Lewis and Thornhill (2019) is a research onion that assists a researcher in planning a systematic research process. It shows the research process in </w:t>
      </w:r>
      <w:proofErr w:type="gramStart"/>
      <w:r w:rsidRPr="00E23EA1">
        <w:rPr>
          <w:rFonts w:ascii="Arial" w:hAnsi="Arial" w:cs="Arial"/>
          <w:lang w:val="en-US"/>
        </w:rPr>
        <w:t>a stratification</w:t>
      </w:r>
      <w:proofErr w:type="gramEnd"/>
      <w:r w:rsidRPr="00E23EA1">
        <w:rPr>
          <w:rFonts w:ascii="Arial" w:hAnsi="Arial" w:cs="Arial"/>
          <w:lang w:val="en-US"/>
        </w:rPr>
        <w:t xml:space="preserve">, like an onion, with each of the strata being a major methodological choice. The outer layers consist of research philosophy and research approach, then there </w:t>
      </w:r>
      <w:proofErr w:type="gramStart"/>
      <w:r w:rsidRPr="00E23EA1">
        <w:rPr>
          <w:rFonts w:ascii="Arial" w:hAnsi="Arial" w:cs="Arial"/>
          <w:lang w:val="en-US"/>
        </w:rPr>
        <w:t>are</w:t>
      </w:r>
      <w:proofErr w:type="gramEnd"/>
      <w:r w:rsidRPr="00E23EA1">
        <w:rPr>
          <w:rFonts w:ascii="Arial" w:hAnsi="Arial" w:cs="Arial"/>
          <w:lang w:val="en-US"/>
        </w:rPr>
        <w:t xml:space="preserve"> the research strategy, methodological choice, time horizon, and the last and the innermost layer is concerned with the data collection and analysis methods (Saunders, Lewis and Thornhill, 2019).</w:t>
      </w:r>
    </w:p>
    <w:p w14:paraId="17BF76E1" w14:textId="77777777" w:rsidR="00E23EA1" w:rsidRPr="00E23EA1" w:rsidRDefault="00E23EA1" w:rsidP="00E23EA1">
      <w:pPr>
        <w:spacing w:line="360" w:lineRule="auto"/>
        <w:ind w:firstLine="454"/>
        <w:rPr>
          <w:rFonts w:ascii="Arial" w:hAnsi="Arial" w:cs="Arial"/>
          <w:b/>
          <w:lang w:val="en-US"/>
        </w:rPr>
      </w:pPr>
      <w:bookmarkStart w:id="29" w:name="_Toc226049803"/>
      <w:r w:rsidRPr="00E23EA1">
        <w:rPr>
          <w:rFonts w:ascii="Arial" w:hAnsi="Arial" w:cs="Arial"/>
          <w:b/>
          <w:lang w:val="en-US"/>
        </w:rPr>
        <w:lastRenderedPageBreak/>
        <w:t>3.2 Research philosophy</w:t>
      </w:r>
      <w:bookmarkEnd w:id="29"/>
    </w:p>
    <w:p w14:paraId="2740446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Saunders, Lewis and Thornhill (2019) define </w:t>
      </w:r>
      <w:proofErr w:type="gramStart"/>
      <w:r w:rsidRPr="00E23EA1">
        <w:rPr>
          <w:rFonts w:ascii="Arial" w:hAnsi="Arial" w:cs="Arial"/>
          <w:lang w:val="en-US"/>
        </w:rPr>
        <w:t>the research</w:t>
      </w:r>
      <w:proofErr w:type="gramEnd"/>
      <w:r w:rsidRPr="00E23EA1">
        <w:rPr>
          <w:rFonts w:ascii="Arial" w:hAnsi="Arial" w:cs="Arial"/>
          <w:lang w:val="en-US"/>
        </w:rPr>
        <w:t xml:space="preserve"> philosophy as the collection of beliefs regarding the way the knowledge is supposed to be built and interpreted in research. The primary schools of thought that are often addressed during the research of business are positivism, realism, interpretivism, and pragmatism. Contrary to positivism, </w:t>
      </w:r>
      <w:proofErr w:type="gramStart"/>
      <w:r w:rsidRPr="00E23EA1">
        <w:rPr>
          <w:rFonts w:ascii="Arial" w:hAnsi="Arial" w:cs="Arial"/>
          <w:lang w:val="en-US"/>
        </w:rPr>
        <w:t>the interpretivism</w:t>
      </w:r>
      <w:proofErr w:type="gramEnd"/>
      <w:r w:rsidRPr="00E23EA1">
        <w:rPr>
          <w:rFonts w:ascii="Arial" w:hAnsi="Arial" w:cs="Arial"/>
          <w:lang w:val="en-US"/>
        </w:rPr>
        <w:t xml:space="preserve"> focuses on seeing social phenomena </w:t>
      </w:r>
      <w:proofErr w:type="gramStart"/>
      <w:r w:rsidRPr="00E23EA1">
        <w:rPr>
          <w:rFonts w:ascii="Arial" w:hAnsi="Arial" w:cs="Arial"/>
          <w:lang w:val="en-US"/>
        </w:rPr>
        <w:t>in light of</w:t>
      </w:r>
      <w:proofErr w:type="gramEnd"/>
      <w:r w:rsidRPr="00E23EA1">
        <w:rPr>
          <w:rFonts w:ascii="Arial" w:hAnsi="Arial" w:cs="Arial"/>
          <w:lang w:val="en-US"/>
        </w:rPr>
        <w:t xml:space="preserve"> the meanings that are placed on the experiences by individuals (Saunders, Lewis and Thornhill, 2019).</w:t>
      </w:r>
    </w:p>
    <w:p w14:paraId="678D9CED" w14:textId="77777777"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In this research, the interpretivism approach is embraced since the goal of the research is to gain </w:t>
      </w:r>
      <w:proofErr w:type="spellStart"/>
      <w:r w:rsidRPr="00E23EA1">
        <w:rPr>
          <w:rFonts w:ascii="Arial" w:hAnsi="Arial" w:cs="Arial"/>
          <w:lang w:val="en-US"/>
        </w:rPr>
        <w:t>comprehendions</w:t>
      </w:r>
      <w:proofErr w:type="spellEnd"/>
      <w:r w:rsidRPr="00E23EA1">
        <w:rPr>
          <w:rFonts w:ascii="Arial" w:hAnsi="Arial" w:cs="Arial"/>
          <w:lang w:val="en-US"/>
        </w:rPr>
        <w:t xml:space="preserve"> of consumer perceptions and attitudes towards Land Rover in the UK automotive market. The elements of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can be shaped by psychological, social, and cultural factors that cannot be entirely explained only with the help of numbers (</w:t>
      </w:r>
      <w:proofErr w:type="spellStart"/>
      <w:r w:rsidRPr="00E23EA1">
        <w:rPr>
          <w:rFonts w:ascii="Arial" w:hAnsi="Arial" w:cs="Arial"/>
          <w:lang w:val="en-US"/>
        </w:rPr>
        <w:t>Dirwan</w:t>
      </w:r>
      <w:proofErr w:type="spellEnd"/>
      <w:r w:rsidRPr="00E23EA1">
        <w:rPr>
          <w:rFonts w:ascii="Arial" w:hAnsi="Arial" w:cs="Arial"/>
          <w:lang w:val="en-US"/>
        </w:rPr>
        <w:t xml:space="preserve"> and Latief, 2023). Thus, interpretivism enables the researcher to examine the perspectives, meanings and experiences of the consumers concerning sustainability, brand image and digital marketing effects.</w:t>
      </w:r>
    </w:p>
    <w:p w14:paraId="3835D53C" w14:textId="77777777" w:rsidR="00E23EA1" w:rsidRPr="00E23EA1" w:rsidRDefault="00E23EA1" w:rsidP="00E23EA1">
      <w:pPr>
        <w:spacing w:line="360" w:lineRule="auto"/>
        <w:ind w:firstLine="454"/>
        <w:rPr>
          <w:rFonts w:ascii="Arial" w:hAnsi="Arial" w:cs="Arial"/>
          <w:lang w:val="en-US"/>
        </w:rPr>
      </w:pPr>
    </w:p>
    <w:p w14:paraId="3ECA2B0E" w14:textId="77777777" w:rsidR="00E23EA1" w:rsidRPr="00E23EA1" w:rsidRDefault="00E23EA1" w:rsidP="00E23EA1">
      <w:pPr>
        <w:spacing w:line="360" w:lineRule="auto"/>
        <w:ind w:firstLine="454"/>
        <w:rPr>
          <w:rFonts w:ascii="Arial" w:hAnsi="Arial" w:cs="Arial"/>
          <w:b/>
          <w:lang w:val="en-US"/>
        </w:rPr>
      </w:pPr>
      <w:bookmarkStart w:id="30" w:name="_Toc226049804"/>
      <w:r w:rsidRPr="00E23EA1">
        <w:rPr>
          <w:rFonts w:ascii="Arial" w:hAnsi="Arial" w:cs="Arial"/>
          <w:b/>
          <w:lang w:val="en-US"/>
        </w:rPr>
        <w:t xml:space="preserve">3.3 Methodology and Design of </w:t>
      </w:r>
      <w:proofErr w:type="gramStart"/>
      <w:r w:rsidRPr="00E23EA1">
        <w:rPr>
          <w:rFonts w:ascii="Arial" w:hAnsi="Arial" w:cs="Arial"/>
          <w:b/>
          <w:lang w:val="en-US"/>
        </w:rPr>
        <w:t>the Research</w:t>
      </w:r>
      <w:proofErr w:type="gramEnd"/>
      <w:r w:rsidRPr="00E23EA1">
        <w:rPr>
          <w:rFonts w:ascii="Arial" w:hAnsi="Arial" w:cs="Arial"/>
          <w:b/>
          <w:lang w:val="en-US"/>
        </w:rPr>
        <w:t>.</w:t>
      </w:r>
      <w:bookmarkEnd w:id="30"/>
    </w:p>
    <w:p w14:paraId="6CE294B2"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According to Saunders, Lewis and Thornhill (2019), research approach involves how knowledge is derived out of data. These two are the deductive and inductive approaches. Deductive approach starts with the existing theories and tests the theories and contrary to this, Daniel and George (2025) </w:t>
      </w:r>
      <w:proofErr w:type="gramStart"/>
      <w:r w:rsidRPr="00E23EA1">
        <w:rPr>
          <w:rFonts w:ascii="Arial" w:hAnsi="Arial" w:cs="Arial"/>
          <w:lang w:val="en-US"/>
        </w:rPr>
        <w:t>describes</w:t>
      </w:r>
      <w:proofErr w:type="gramEnd"/>
      <w:r w:rsidRPr="00E23EA1">
        <w:rPr>
          <w:rFonts w:ascii="Arial" w:hAnsi="Arial" w:cs="Arial"/>
          <w:lang w:val="en-US"/>
        </w:rPr>
        <w:t xml:space="preserve"> an inductive methodology as beginning with observations and data gathering which can be used to form generalized insights or ideas.</w:t>
      </w:r>
    </w:p>
    <w:p w14:paraId="4B6F5DF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study is inductive and exploratory as the study aims at investigating consumer </w:t>
      </w:r>
      <w:proofErr w:type="spellStart"/>
      <w:r w:rsidRPr="00E23EA1">
        <w:rPr>
          <w:rFonts w:ascii="Arial" w:hAnsi="Arial" w:cs="Arial"/>
          <w:lang w:val="en-US"/>
        </w:rPr>
        <w:t>behaviour</w:t>
      </w:r>
      <w:proofErr w:type="spellEnd"/>
      <w:r w:rsidRPr="00E23EA1">
        <w:rPr>
          <w:rFonts w:ascii="Arial" w:hAnsi="Arial" w:cs="Arial"/>
          <w:lang w:val="en-US"/>
        </w:rPr>
        <w:t xml:space="preserve"> </w:t>
      </w:r>
      <w:proofErr w:type="gramStart"/>
      <w:r w:rsidRPr="00E23EA1">
        <w:rPr>
          <w:rFonts w:ascii="Arial" w:hAnsi="Arial" w:cs="Arial"/>
          <w:lang w:val="en-US"/>
        </w:rPr>
        <w:t>with regard to</w:t>
      </w:r>
      <w:proofErr w:type="gramEnd"/>
      <w:r w:rsidRPr="00E23EA1">
        <w:rPr>
          <w:rFonts w:ascii="Arial" w:hAnsi="Arial" w:cs="Arial"/>
          <w:lang w:val="en-US"/>
        </w:rPr>
        <w:t xml:space="preserve"> Land Rover, and not in testing any </w:t>
      </w:r>
      <w:proofErr w:type="gramStart"/>
      <w:r w:rsidRPr="00E23EA1">
        <w:rPr>
          <w:rFonts w:ascii="Arial" w:hAnsi="Arial" w:cs="Arial"/>
          <w:lang w:val="en-US"/>
        </w:rPr>
        <w:t>particular theory</w:t>
      </w:r>
      <w:proofErr w:type="gramEnd"/>
      <w:r w:rsidRPr="00E23EA1">
        <w:rPr>
          <w:rFonts w:ascii="Arial" w:hAnsi="Arial" w:cs="Arial"/>
          <w:lang w:val="en-US"/>
        </w:rPr>
        <w:t xml:space="preserve">. The research will examine the impact of variables like sustainability, brand image and digital marketing on consumer attitudes and purchase intentions. As consumer perceptions in the automotive industry may be multifaceted and contingent, inductive approach enables new information to be discovered based on the reaction of the participants (Daniel and George, 2025), which is why it is appropriate when it comes to studying the experience and </w:t>
      </w:r>
      <w:proofErr w:type="spellStart"/>
      <w:r w:rsidRPr="00E23EA1">
        <w:rPr>
          <w:rFonts w:ascii="Arial" w:hAnsi="Arial" w:cs="Arial"/>
          <w:lang w:val="en-US"/>
        </w:rPr>
        <w:t>behaviour</w:t>
      </w:r>
      <w:proofErr w:type="spellEnd"/>
      <w:r w:rsidRPr="00E23EA1">
        <w:rPr>
          <w:rFonts w:ascii="Arial" w:hAnsi="Arial" w:cs="Arial"/>
          <w:lang w:val="en-US"/>
        </w:rPr>
        <w:t xml:space="preserve"> of consumers in the UK automotive industry.</w:t>
      </w:r>
    </w:p>
    <w:p w14:paraId="0A7566FD" w14:textId="77777777" w:rsidR="00E23EA1" w:rsidRPr="00E23EA1" w:rsidRDefault="00E23EA1" w:rsidP="00E23EA1">
      <w:pPr>
        <w:spacing w:line="360" w:lineRule="auto"/>
        <w:ind w:firstLine="454"/>
        <w:rPr>
          <w:rFonts w:ascii="Arial" w:hAnsi="Arial" w:cs="Arial"/>
          <w:b/>
          <w:lang w:val="en-US"/>
        </w:rPr>
      </w:pPr>
      <w:bookmarkStart w:id="31" w:name="_Toc226049805"/>
      <w:r w:rsidRPr="00E23EA1">
        <w:rPr>
          <w:rFonts w:ascii="Arial" w:hAnsi="Arial" w:cs="Arial"/>
          <w:b/>
          <w:lang w:val="en-US"/>
        </w:rPr>
        <w:t>3.4 Research Method</w:t>
      </w:r>
      <w:bookmarkEnd w:id="31"/>
    </w:p>
    <w:p w14:paraId="54FCB49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There are quantitative, qualitative, and mixed-method research methods that are commonly involved in research, and they are described by Saunders, Lewis and Thornhill (2019). Quantitative methods emphasize numbers and statistical methods whereas mixed </w:t>
      </w:r>
      <w:r w:rsidRPr="00E23EA1">
        <w:rPr>
          <w:rFonts w:ascii="Arial" w:hAnsi="Arial" w:cs="Arial"/>
          <w:lang w:val="en-US"/>
        </w:rPr>
        <w:lastRenderedPageBreak/>
        <w:t xml:space="preserve">methods integrate quantitative and qualitative approaches. On the contrary, qualitative approaches seek to acquire a comprehensive insight </w:t>
      </w:r>
      <w:proofErr w:type="gramStart"/>
      <w:r w:rsidRPr="00E23EA1">
        <w:rPr>
          <w:rFonts w:ascii="Arial" w:hAnsi="Arial" w:cs="Arial"/>
          <w:lang w:val="en-US"/>
        </w:rPr>
        <w:t>on</w:t>
      </w:r>
      <w:proofErr w:type="gramEnd"/>
      <w:r w:rsidRPr="00E23EA1">
        <w:rPr>
          <w:rFonts w:ascii="Arial" w:hAnsi="Arial" w:cs="Arial"/>
          <w:lang w:val="en-US"/>
        </w:rPr>
        <w:t xml:space="preserve"> the opinions, experiences, and perceptions of the participants.</w:t>
      </w:r>
    </w:p>
    <w:p w14:paraId="7DA956B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research method used in this study is qualitative research due to the purpose of investigating the consumer attitudes and perceptions towards the brand image of Land Rover, sustainability activities and online marketing strategies. Qualitative research can help the researcher to obtain detailed and rich data on </w:t>
      </w:r>
      <w:proofErr w:type="gramStart"/>
      <w:r w:rsidRPr="00E23EA1">
        <w:rPr>
          <w:rFonts w:ascii="Arial" w:hAnsi="Arial" w:cs="Arial"/>
          <w:lang w:val="en-US"/>
        </w:rPr>
        <w:t>the consumer</w:t>
      </w:r>
      <w:proofErr w:type="gramEnd"/>
      <w:r w:rsidRPr="00E23EA1">
        <w:rPr>
          <w:rFonts w:ascii="Arial" w:hAnsi="Arial" w:cs="Arial"/>
          <w:lang w:val="en-US"/>
        </w:rPr>
        <w:t xml:space="preserve"> experiences and motivations (Saunders, Lewis and Thornhill, 2019). The research will be able to get a better understanding of the effects that the psychological, social, and economic issues have on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in the UK automotive market through methods like interviews or open-ended responses.</w:t>
      </w:r>
    </w:p>
    <w:p w14:paraId="64711527" w14:textId="77777777" w:rsidR="00E23EA1" w:rsidRPr="00E23EA1" w:rsidRDefault="00E23EA1" w:rsidP="00E23EA1">
      <w:pPr>
        <w:spacing w:line="360" w:lineRule="auto"/>
        <w:ind w:firstLine="454"/>
        <w:rPr>
          <w:rFonts w:ascii="Arial" w:hAnsi="Arial" w:cs="Arial"/>
          <w:b/>
          <w:lang w:val="en-US"/>
        </w:rPr>
      </w:pPr>
      <w:bookmarkStart w:id="32" w:name="_Toc226049806"/>
      <w:r w:rsidRPr="00E23EA1">
        <w:rPr>
          <w:rFonts w:ascii="Arial" w:hAnsi="Arial" w:cs="Arial"/>
          <w:b/>
          <w:lang w:val="en-US"/>
        </w:rPr>
        <w:t>3.5 Interview Methodology and Research participants</w:t>
      </w:r>
      <w:bookmarkEnd w:id="32"/>
    </w:p>
    <w:p w14:paraId="61457579"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research will use the purposive sampling technique whereby the participants are chosen </w:t>
      </w:r>
      <w:proofErr w:type="gramStart"/>
      <w:r w:rsidRPr="00E23EA1">
        <w:rPr>
          <w:rFonts w:ascii="Arial" w:hAnsi="Arial" w:cs="Arial"/>
          <w:lang w:val="en-US"/>
        </w:rPr>
        <w:t>on the basis of</w:t>
      </w:r>
      <w:proofErr w:type="gramEnd"/>
      <w:r w:rsidRPr="00E23EA1">
        <w:rPr>
          <w:rFonts w:ascii="Arial" w:hAnsi="Arial" w:cs="Arial"/>
          <w:lang w:val="en-US"/>
        </w:rPr>
        <w:t xml:space="preserve"> their access or exposure to luxury automotive products like Land Rover which is the aim of the research. This method suits qualitative studies whereby the objective is to produce in-depth information as opposed to statistical </w:t>
      </w:r>
      <w:proofErr w:type="spellStart"/>
      <w:r w:rsidRPr="00E23EA1">
        <w:rPr>
          <w:rFonts w:ascii="Arial" w:hAnsi="Arial" w:cs="Arial"/>
          <w:lang w:val="en-US"/>
        </w:rPr>
        <w:t>generalisation</w:t>
      </w:r>
      <w:proofErr w:type="spellEnd"/>
      <w:r w:rsidRPr="00E23EA1">
        <w:rPr>
          <w:rFonts w:ascii="Arial" w:hAnsi="Arial" w:cs="Arial"/>
          <w:lang w:val="en-US"/>
        </w:rPr>
        <w:t xml:space="preserve"> (</w:t>
      </w:r>
      <w:proofErr w:type="spellStart"/>
      <w:r w:rsidRPr="00E23EA1">
        <w:rPr>
          <w:rFonts w:ascii="Arial" w:hAnsi="Arial" w:cs="Arial"/>
          <w:lang w:val="en-US"/>
        </w:rPr>
        <w:t>Etikan</w:t>
      </w:r>
      <w:proofErr w:type="spellEnd"/>
      <w:r w:rsidRPr="00E23EA1">
        <w:rPr>
          <w:rFonts w:ascii="Arial" w:hAnsi="Arial" w:cs="Arial"/>
          <w:lang w:val="en-US"/>
        </w:rPr>
        <w:t xml:space="preserve"> et al., 2016). In addition, the chosen sample size of 8-10 individuals is in line with qualitative research requirements, as the data saturation, or the point of no new themes appearing, defines the sufficiency and not the numerical quantity (Saunders et al., 2019). This guarantees depth and richness of data.</w:t>
      </w:r>
    </w:p>
    <w:p w14:paraId="40B889E9" w14:textId="77777777" w:rsidR="00E23EA1" w:rsidRPr="00E23EA1" w:rsidRDefault="00E23EA1" w:rsidP="00E23EA1">
      <w:pPr>
        <w:spacing w:line="360" w:lineRule="auto"/>
        <w:ind w:firstLine="454"/>
        <w:rPr>
          <w:rFonts w:ascii="Arial" w:hAnsi="Arial" w:cs="Arial"/>
          <w:b/>
          <w:lang w:val="en-US"/>
        </w:rPr>
      </w:pPr>
      <w:bookmarkStart w:id="33" w:name="_Toc226049807"/>
      <w:r w:rsidRPr="00E23EA1">
        <w:rPr>
          <w:rFonts w:ascii="Arial" w:hAnsi="Arial" w:cs="Arial"/>
          <w:b/>
          <w:lang w:val="en-US"/>
        </w:rPr>
        <w:t>3.6 Research Strategy</w:t>
      </w:r>
      <w:bookmarkEnd w:id="33"/>
    </w:p>
    <w:p w14:paraId="028F7927" w14:textId="77777777"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research uses semi-structured interviews, which gives the research flexibility and consistency among the participants. The interview guide is formulated according to the main themes that have been revealed in the literature. Open-ended questions are employed to prompt the participants to respond in </w:t>
      </w:r>
      <w:proofErr w:type="gramStart"/>
      <w:r w:rsidRPr="00E23EA1">
        <w:rPr>
          <w:rFonts w:ascii="Arial" w:hAnsi="Arial" w:cs="Arial"/>
          <w:lang w:val="en-US"/>
        </w:rPr>
        <w:t>details</w:t>
      </w:r>
      <w:proofErr w:type="gramEnd"/>
      <w:r w:rsidRPr="00E23EA1">
        <w:rPr>
          <w:rFonts w:ascii="Arial" w:hAnsi="Arial" w:cs="Arial"/>
          <w:lang w:val="en-US"/>
        </w:rPr>
        <w:t xml:space="preserve"> whereas probing questions are utilized to identify the underlying motivations and attitudes. This study will be especially appropriate to use semi-structured interviews because this type of interview enables examining both complex and subjective consumer experiences, which cannot be exhaustively described with the help of structured methods (Saunders et al., 2019). Recent qualitative studies also point to their applicability in the interpretation of consumer perception in the digital and sustainability context (Kallio et al., 2016).</w:t>
      </w:r>
    </w:p>
    <w:p w14:paraId="008AB646" w14:textId="77777777" w:rsidR="00996664" w:rsidRDefault="00996664" w:rsidP="00E23EA1">
      <w:pPr>
        <w:spacing w:line="360" w:lineRule="auto"/>
        <w:ind w:firstLine="454"/>
        <w:rPr>
          <w:rFonts w:ascii="Arial" w:hAnsi="Arial" w:cs="Arial"/>
          <w:lang w:val="en-US"/>
        </w:rPr>
      </w:pPr>
    </w:p>
    <w:p w14:paraId="5F871057" w14:textId="77777777" w:rsidR="00996664" w:rsidRPr="00E23EA1" w:rsidRDefault="00996664" w:rsidP="00E23EA1">
      <w:pPr>
        <w:spacing w:line="360" w:lineRule="auto"/>
        <w:ind w:firstLine="454"/>
        <w:rPr>
          <w:rFonts w:ascii="Arial" w:hAnsi="Arial" w:cs="Arial"/>
          <w:lang w:val="en-US"/>
        </w:rPr>
      </w:pPr>
    </w:p>
    <w:p w14:paraId="552787E9" w14:textId="77777777" w:rsidR="00E23EA1" w:rsidRPr="00E23EA1" w:rsidRDefault="00E23EA1" w:rsidP="00E23EA1">
      <w:pPr>
        <w:spacing w:line="360" w:lineRule="auto"/>
        <w:ind w:firstLine="454"/>
        <w:rPr>
          <w:rFonts w:ascii="Arial" w:hAnsi="Arial" w:cs="Arial"/>
          <w:b/>
          <w:lang w:val="en-US"/>
        </w:rPr>
      </w:pPr>
      <w:bookmarkStart w:id="34" w:name="_Toc226049808"/>
      <w:r w:rsidRPr="00E23EA1">
        <w:rPr>
          <w:rFonts w:ascii="Arial" w:hAnsi="Arial" w:cs="Arial"/>
          <w:b/>
          <w:lang w:val="en-US"/>
        </w:rPr>
        <w:lastRenderedPageBreak/>
        <w:t>3.7 Data types and Methods of data collection</w:t>
      </w:r>
      <w:bookmarkEnd w:id="34"/>
    </w:p>
    <w:p w14:paraId="6895DF12"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study will be primarily based on primary data gathered with semi-structured interviews to enable the participants to give detailed opinions and experiences on luxury cars, sustainability, brand image, and digital interaction. Approximately 8 interviews are to be </w:t>
      </w:r>
      <w:proofErr w:type="gramStart"/>
      <w:r w:rsidRPr="00E23EA1">
        <w:rPr>
          <w:rFonts w:ascii="Arial" w:hAnsi="Arial" w:cs="Arial"/>
          <w:lang w:val="en-US"/>
        </w:rPr>
        <w:t>made</w:t>
      </w:r>
      <w:proofErr w:type="gramEnd"/>
      <w:r w:rsidRPr="00E23EA1">
        <w:rPr>
          <w:rFonts w:ascii="Arial" w:hAnsi="Arial" w:cs="Arial"/>
          <w:lang w:val="en-US"/>
        </w:rPr>
        <w:t xml:space="preserve"> with the participants in the UK that own, have owned or are planning to own a luxury car with Land Rover. All the interviews will be about 30-40 minutes long and will be conducted either in person or online with the help of such tools as Microsoft Teams or Zoom. Interviews will be tape recorded and transcribed verbatim with permission and field notes made to record the context. </w:t>
      </w:r>
    </w:p>
    <w:p w14:paraId="589B95D2" w14:textId="77777777" w:rsidR="00E23EA1" w:rsidRPr="00E23EA1" w:rsidRDefault="00E23EA1" w:rsidP="00E23EA1">
      <w:pPr>
        <w:spacing w:line="360" w:lineRule="auto"/>
        <w:ind w:firstLine="454"/>
        <w:rPr>
          <w:rFonts w:ascii="Arial" w:hAnsi="Arial" w:cs="Arial"/>
          <w:b/>
          <w:lang w:val="en-US"/>
        </w:rPr>
      </w:pPr>
      <w:bookmarkStart w:id="35" w:name="_Toc226049809"/>
      <w:r w:rsidRPr="00E23EA1">
        <w:rPr>
          <w:rFonts w:ascii="Arial" w:hAnsi="Arial" w:cs="Arial"/>
          <w:b/>
          <w:lang w:val="en-US"/>
        </w:rPr>
        <w:t>3.8 Data Analysis</w:t>
      </w:r>
      <w:bookmarkEnd w:id="35"/>
    </w:p>
    <w:p w14:paraId="63CF82C9"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Saunders, Lewis and Thornhill (2019) indicate that the most popular qualitative data analysis techniques are content analysis, narrative analysis, discourse analysis, and thematic analysis. Here, thematic analysis is aimed at finding and sorting repetitive themes in qualitative data (Ahmed et al., 2025). So, thematic analysis shall be applied in </w:t>
      </w:r>
      <w:proofErr w:type="spellStart"/>
      <w:r w:rsidRPr="00E23EA1">
        <w:rPr>
          <w:rFonts w:ascii="Arial" w:hAnsi="Arial" w:cs="Arial"/>
          <w:lang w:val="en-US"/>
        </w:rPr>
        <w:t>analysing</w:t>
      </w:r>
      <w:proofErr w:type="spellEnd"/>
      <w:r w:rsidRPr="00E23EA1">
        <w:rPr>
          <w:rFonts w:ascii="Arial" w:hAnsi="Arial" w:cs="Arial"/>
          <w:lang w:val="en-US"/>
        </w:rPr>
        <w:t xml:space="preserve"> interview transcripts in this study since it enables the researcher to identify patterns in the responses of the participants rather than randomly. Thematic analysis is the most useful approach to use when analyzing perceptions and experiences as described by Ahmed et al. (2025). It is appropriate in this research because it aids in interpreting </w:t>
      </w:r>
      <w:proofErr w:type="gramStart"/>
      <w:r w:rsidRPr="00E23EA1">
        <w:rPr>
          <w:rFonts w:ascii="Arial" w:hAnsi="Arial" w:cs="Arial"/>
          <w:lang w:val="en-US"/>
        </w:rPr>
        <w:t>the consumer</w:t>
      </w:r>
      <w:proofErr w:type="gramEnd"/>
      <w:r w:rsidRPr="00E23EA1">
        <w:rPr>
          <w:rFonts w:ascii="Arial" w:hAnsi="Arial" w:cs="Arial"/>
          <w:lang w:val="en-US"/>
        </w:rPr>
        <w:t xml:space="preserve"> perceptions towards sustainability, brand image, and digital marketing in relation to Land Rover.</w:t>
      </w:r>
    </w:p>
    <w:p w14:paraId="2AD94FA2" w14:textId="770E9A5E" w:rsidR="00E23EA1" w:rsidRPr="00E23EA1" w:rsidRDefault="00996664" w:rsidP="00E23EA1">
      <w:pPr>
        <w:spacing w:line="360" w:lineRule="auto"/>
        <w:rPr>
          <w:rFonts w:ascii="Arial" w:hAnsi="Arial" w:cs="Arial"/>
          <w:b/>
          <w:lang w:val="en-US"/>
        </w:rPr>
      </w:pPr>
      <w:bookmarkStart w:id="36" w:name="_Toc226049810"/>
      <w:r>
        <w:rPr>
          <w:rFonts w:ascii="Arial" w:hAnsi="Arial" w:cs="Arial"/>
          <w:b/>
          <w:lang w:val="en-US"/>
        </w:rPr>
        <w:t xml:space="preserve">      </w:t>
      </w:r>
      <w:r w:rsidR="00E23EA1" w:rsidRPr="00E23EA1">
        <w:rPr>
          <w:rFonts w:ascii="Arial" w:hAnsi="Arial" w:cs="Arial"/>
          <w:b/>
          <w:lang w:val="en-US"/>
        </w:rPr>
        <w:t>3.9 Ethical Considerations</w:t>
      </w:r>
      <w:bookmarkEnd w:id="36"/>
    </w:p>
    <w:p w14:paraId="6DD0C1EE" w14:textId="77777777" w:rsidR="00E23EA1" w:rsidRPr="00996664" w:rsidRDefault="00E23EA1" w:rsidP="00996664">
      <w:pPr>
        <w:pStyle w:val="ListParagraph"/>
        <w:numPr>
          <w:ilvl w:val="0"/>
          <w:numId w:val="24"/>
        </w:numPr>
        <w:spacing w:line="360" w:lineRule="auto"/>
        <w:rPr>
          <w:rFonts w:ascii="Arial" w:hAnsi="Arial" w:cs="Arial"/>
          <w:lang w:val="en-US"/>
        </w:rPr>
      </w:pPr>
      <w:r w:rsidRPr="00996664">
        <w:rPr>
          <w:rFonts w:ascii="Arial" w:hAnsi="Arial" w:cs="Arial"/>
          <w:lang w:val="en-US"/>
        </w:rPr>
        <w:t>Participants will be fully informed about the research purpose, procedures, and their rights before participation. Before participation, all respondents will be provided with a Participant Information Sheet.</w:t>
      </w:r>
    </w:p>
    <w:p w14:paraId="7CACBD9F" w14:textId="77777777" w:rsidR="00E23EA1" w:rsidRPr="00996664" w:rsidRDefault="00E23EA1" w:rsidP="00996664">
      <w:pPr>
        <w:pStyle w:val="ListParagraph"/>
        <w:numPr>
          <w:ilvl w:val="0"/>
          <w:numId w:val="24"/>
        </w:numPr>
        <w:spacing w:line="360" w:lineRule="auto"/>
        <w:rPr>
          <w:rFonts w:ascii="Arial" w:hAnsi="Arial" w:cs="Arial"/>
          <w:lang w:val="en-US"/>
        </w:rPr>
      </w:pPr>
      <w:r w:rsidRPr="00996664">
        <w:rPr>
          <w:rFonts w:ascii="Arial" w:hAnsi="Arial" w:cs="Arial"/>
          <w:lang w:val="en-US"/>
        </w:rPr>
        <w:t>Respondents will participate voluntarily and may withdraw from the study at any time without consequence.</w:t>
      </w:r>
    </w:p>
    <w:p w14:paraId="09F367D6" w14:textId="77777777" w:rsidR="00E23EA1" w:rsidRPr="00996664" w:rsidRDefault="00E23EA1" w:rsidP="00996664">
      <w:pPr>
        <w:pStyle w:val="ListParagraph"/>
        <w:numPr>
          <w:ilvl w:val="0"/>
          <w:numId w:val="24"/>
        </w:numPr>
        <w:spacing w:line="360" w:lineRule="auto"/>
        <w:rPr>
          <w:rFonts w:ascii="Arial" w:hAnsi="Arial" w:cs="Arial"/>
          <w:lang w:val="en-US"/>
        </w:rPr>
      </w:pPr>
      <w:r w:rsidRPr="00996664">
        <w:rPr>
          <w:rFonts w:ascii="Arial" w:hAnsi="Arial" w:cs="Arial"/>
          <w:lang w:val="en-US"/>
        </w:rPr>
        <w:t>Collected data will be securely stored and accessed only by the researcher.</w:t>
      </w:r>
    </w:p>
    <w:p w14:paraId="59E345F2" w14:textId="77777777" w:rsidR="00E23EA1" w:rsidRPr="00996664" w:rsidRDefault="00E23EA1" w:rsidP="00996664">
      <w:pPr>
        <w:pStyle w:val="ListParagraph"/>
        <w:numPr>
          <w:ilvl w:val="0"/>
          <w:numId w:val="24"/>
        </w:numPr>
        <w:spacing w:line="360" w:lineRule="auto"/>
        <w:rPr>
          <w:rFonts w:ascii="Arial" w:hAnsi="Arial" w:cs="Arial"/>
          <w:lang w:val="en-US"/>
        </w:rPr>
      </w:pPr>
      <w:r w:rsidRPr="00996664">
        <w:rPr>
          <w:rFonts w:ascii="Arial" w:hAnsi="Arial" w:cs="Arial"/>
          <w:lang w:val="en-US"/>
        </w:rPr>
        <w:t>Participants’ names and identifiable details will not be disclosed in the final report.</w:t>
      </w:r>
    </w:p>
    <w:p w14:paraId="7EFF4082" w14:textId="77777777" w:rsidR="00E23EA1" w:rsidRPr="00996664" w:rsidRDefault="00E23EA1" w:rsidP="00996664">
      <w:pPr>
        <w:pStyle w:val="ListParagraph"/>
        <w:numPr>
          <w:ilvl w:val="0"/>
          <w:numId w:val="24"/>
        </w:numPr>
        <w:spacing w:line="360" w:lineRule="auto"/>
        <w:rPr>
          <w:rFonts w:ascii="Arial" w:hAnsi="Arial" w:cs="Arial"/>
          <w:lang w:val="en-US"/>
        </w:rPr>
      </w:pPr>
      <w:r w:rsidRPr="00996664">
        <w:rPr>
          <w:rFonts w:ascii="Arial" w:hAnsi="Arial" w:cs="Arial"/>
          <w:lang w:val="en-US"/>
        </w:rPr>
        <w:t>Appropriate ethical approval is obtained from University Research Ethics Committee prior to the commencement of data collection.</w:t>
      </w:r>
    </w:p>
    <w:p w14:paraId="215AB523" w14:textId="77777777" w:rsidR="00E23EA1" w:rsidRPr="00E23EA1" w:rsidRDefault="00E23EA1" w:rsidP="00E23EA1">
      <w:pPr>
        <w:spacing w:line="360" w:lineRule="auto"/>
        <w:ind w:firstLine="454"/>
        <w:rPr>
          <w:rFonts w:ascii="Arial" w:hAnsi="Arial" w:cs="Arial"/>
          <w:b/>
          <w:lang w:val="en-US"/>
        </w:rPr>
      </w:pPr>
      <w:bookmarkStart w:id="37" w:name="_Toc226049811"/>
      <w:r w:rsidRPr="00E23EA1">
        <w:rPr>
          <w:rFonts w:ascii="Arial" w:hAnsi="Arial" w:cs="Arial"/>
          <w:b/>
          <w:lang w:val="en-US"/>
        </w:rPr>
        <w:t>3.10 Conclusion of the Chapter</w:t>
      </w:r>
      <w:bookmarkEnd w:id="37"/>
    </w:p>
    <w:p w14:paraId="2FE3C793" w14:textId="77777777"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Chapter outlined the research methodology used to investigate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in the UK automotive market with a focus on Land Rover. It explained the </w:t>
      </w:r>
      <w:r w:rsidRPr="00E23EA1">
        <w:rPr>
          <w:rFonts w:ascii="Arial" w:hAnsi="Arial" w:cs="Arial"/>
          <w:lang w:val="en-US"/>
        </w:rPr>
        <w:lastRenderedPageBreak/>
        <w:t xml:space="preserve">research philosophy, approach, and qualitative method adopted for the study from the research onion. The chapter also described the sampling technique, data collection procedures, and thematic analysis method used to interpret interview data. </w:t>
      </w:r>
    </w:p>
    <w:p w14:paraId="07234335" w14:textId="77777777" w:rsidR="00996664" w:rsidRPr="00E23EA1" w:rsidRDefault="00996664" w:rsidP="00E23EA1">
      <w:pPr>
        <w:spacing w:line="360" w:lineRule="auto"/>
        <w:ind w:firstLine="454"/>
        <w:rPr>
          <w:rFonts w:ascii="Arial" w:hAnsi="Arial" w:cs="Arial"/>
          <w:lang w:val="en-US"/>
        </w:rPr>
      </w:pPr>
    </w:p>
    <w:p w14:paraId="506C0D4C" w14:textId="43FF91E4" w:rsidR="00E23EA1" w:rsidRPr="00E23EA1" w:rsidRDefault="00996664" w:rsidP="00E23EA1">
      <w:pPr>
        <w:spacing w:line="360" w:lineRule="auto"/>
        <w:ind w:firstLine="454"/>
        <w:rPr>
          <w:rFonts w:ascii="Arial" w:hAnsi="Arial" w:cs="Arial"/>
          <w:b/>
          <w:color w:val="4472C4" w:themeColor="accent1"/>
          <w:sz w:val="28"/>
          <w:szCs w:val="28"/>
          <w:lang w:val="en-US"/>
        </w:rPr>
      </w:pPr>
      <w:bookmarkStart w:id="38" w:name="_Toc226049812"/>
      <w:r>
        <w:rPr>
          <w:rFonts w:ascii="Arial" w:hAnsi="Arial" w:cs="Arial"/>
          <w:b/>
          <w:color w:val="4472C4" w:themeColor="accent1"/>
          <w:sz w:val="28"/>
          <w:szCs w:val="28"/>
          <w:lang w:val="en-US"/>
        </w:rPr>
        <w:t xml:space="preserve"> </w:t>
      </w:r>
      <w:r w:rsidR="00E23EA1" w:rsidRPr="00E23EA1">
        <w:rPr>
          <w:rFonts w:ascii="Arial" w:hAnsi="Arial" w:cs="Arial"/>
          <w:b/>
          <w:color w:val="4472C4" w:themeColor="accent1"/>
          <w:sz w:val="28"/>
          <w:szCs w:val="28"/>
          <w:lang w:val="en-US"/>
        </w:rPr>
        <w:t xml:space="preserve">Chapter </w:t>
      </w:r>
      <w:r w:rsidR="00002206">
        <w:rPr>
          <w:rFonts w:ascii="Arial" w:hAnsi="Arial" w:cs="Arial"/>
          <w:b/>
          <w:color w:val="4472C4" w:themeColor="accent1"/>
          <w:sz w:val="28"/>
          <w:szCs w:val="28"/>
          <w:lang w:val="en-US"/>
        </w:rPr>
        <w:t>Four</w:t>
      </w:r>
      <w:r w:rsidR="00E23EA1" w:rsidRPr="00E23EA1">
        <w:rPr>
          <w:rFonts w:ascii="Arial" w:hAnsi="Arial" w:cs="Arial"/>
          <w:b/>
          <w:color w:val="4472C4" w:themeColor="accent1"/>
          <w:sz w:val="28"/>
          <w:szCs w:val="28"/>
          <w:lang w:val="en-US"/>
        </w:rPr>
        <w:t>: Analysis and Findings</w:t>
      </w:r>
      <w:bookmarkEnd w:id="38"/>
    </w:p>
    <w:p w14:paraId="5C46ED9B"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result shows </w:t>
      </w:r>
      <w:proofErr w:type="gramStart"/>
      <w:r w:rsidRPr="00E23EA1">
        <w:rPr>
          <w:rFonts w:ascii="Arial" w:hAnsi="Arial" w:cs="Arial"/>
          <w:lang w:val="en-US"/>
        </w:rPr>
        <w:t>that,</w:t>
      </w:r>
      <w:proofErr w:type="gramEnd"/>
      <w:r w:rsidRPr="00E23EA1">
        <w:rPr>
          <w:rFonts w:ascii="Arial" w:hAnsi="Arial" w:cs="Arial"/>
          <w:lang w:val="en-US"/>
        </w:rPr>
        <w:t xml:space="preserve"> six of the participants are the owners of luxury cars or have </w:t>
      </w:r>
      <w:proofErr w:type="gramStart"/>
      <w:r w:rsidRPr="00E23EA1">
        <w:rPr>
          <w:rFonts w:ascii="Arial" w:hAnsi="Arial" w:cs="Arial"/>
          <w:lang w:val="en-US"/>
        </w:rPr>
        <w:t>an experience</w:t>
      </w:r>
      <w:proofErr w:type="gramEnd"/>
      <w:r w:rsidRPr="00E23EA1">
        <w:rPr>
          <w:rFonts w:ascii="Arial" w:hAnsi="Arial" w:cs="Arial"/>
          <w:lang w:val="en-US"/>
        </w:rPr>
        <w:t xml:space="preserve"> with luxury cars in the past, and this is a sign of familiarity with high-involvement automotive buying. The other two respondents indicated that they had a strong desire to buy a luxury car like Land Rover in the </w:t>
      </w:r>
      <w:proofErr w:type="gramStart"/>
      <w:r w:rsidRPr="00E23EA1">
        <w:rPr>
          <w:rFonts w:ascii="Arial" w:hAnsi="Arial" w:cs="Arial"/>
          <w:lang w:val="en-US"/>
        </w:rPr>
        <w:t>nearest</w:t>
      </w:r>
      <w:proofErr w:type="gramEnd"/>
      <w:r w:rsidRPr="00E23EA1">
        <w:rPr>
          <w:rFonts w:ascii="Arial" w:hAnsi="Arial" w:cs="Arial"/>
          <w:lang w:val="en-US"/>
        </w:rPr>
        <w:t xml:space="preserve"> future. This equilibrium provides an experiential and aspirational outlook, which makes it possible to have a holistic picture of consumer </w:t>
      </w:r>
      <w:proofErr w:type="spellStart"/>
      <w:r w:rsidRPr="00E23EA1">
        <w:rPr>
          <w:rFonts w:ascii="Arial" w:hAnsi="Arial" w:cs="Arial"/>
          <w:lang w:val="en-US"/>
        </w:rPr>
        <w:t>behaviour</w:t>
      </w:r>
      <w:proofErr w:type="spellEnd"/>
      <w:r w:rsidRPr="00E23EA1">
        <w:rPr>
          <w:rFonts w:ascii="Arial" w:hAnsi="Arial" w:cs="Arial"/>
          <w:lang w:val="en-US"/>
        </w:rPr>
        <w:t xml:space="preserve"> in the UK automotive market.</w:t>
      </w:r>
    </w:p>
    <w:p w14:paraId="28163AB6" w14:textId="77777777" w:rsidR="00E23EA1" w:rsidRPr="00E23EA1" w:rsidRDefault="00E23EA1" w:rsidP="00E23EA1">
      <w:pPr>
        <w:spacing w:line="360" w:lineRule="auto"/>
        <w:ind w:firstLine="454"/>
        <w:rPr>
          <w:rFonts w:ascii="Arial" w:hAnsi="Arial" w:cs="Arial"/>
          <w:b/>
          <w:lang w:val="en-US"/>
        </w:rPr>
      </w:pPr>
      <w:bookmarkStart w:id="39" w:name="_Toc226049813"/>
      <w:r w:rsidRPr="00E23EA1">
        <w:rPr>
          <w:rFonts w:ascii="Arial" w:hAnsi="Arial" w:cs="Arial"/>
          <w:b/>
          <w:lang w:val="en-US"/>
        </w:rPr>
        <w:t>4.1 Theme 1: Brand Image as a Symbol of Status and Identity</w:t>
      </w:r>
      <w:bookmarkEnd w:id="39"/>
    </w:p>
    <w:p w14:paraId="77D72511" w14:textId="77777777" w:rsidR="00E23EA1" w:rsidRPr="00E23EA1" w:rsidRDefault="00E23EA1" w:rsidP="00E23EA1">
      <w:pPr>
        <w:spacing w:line="360" w:lineRule="auto"/>
        <w:ind w:firstLine="454"/>
        <w:rPr>
          <w:rFonts w:ascii="Arial" w:hAnsi="Arial" w:cs="Arial"/>
          <w:i/>
          <w:iCs/>
          <w:lang w:val="en-US"/>
        </w:rPr>
      </w:pPr>
      <w:bookmarkStart w:id="40" w:name="_Toc226047144"/>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3</w:t>
      </w:r>
      <w:r w:rsidRPr="00E23EA1">
        <w:rPr>
          <w:rFonts w:ascii="Arial" w:hAnsi="Arial" w:cs="Arial"/>
        </w:rPr>
        <w:fldChar w:fldCharType="end"/>
      </w:r>
      <w:r w:rsidRPr="00E23EA1">
        <w:rPr>
          <w:rFonts w:ascii="Arial" w:hAnsi="Arial" w:cs="Arial"/>
          <w:i/>
          <w:iCs/>
          <w:lang w:val="en-US"/>
        </w:rPr>
        <w:t>: Theme 01 as Brand image</w:t>
      </w:r>
      <w:bookmarkEnd w:id="40"/>
    </w:p>
    <w:tbl>
      <w:tblPr>
        <w:tblStyle w:val="TableGrid"/>
        <w:tblW w:w="9910" w:type="dxa"/>
        <w:tblLook w:val="04A0" w:firstRow="1" w:lastRow="0" w:firstColumn="1" w:lastColumn="0" w:noHBand="0" w:noVBand="1"/>
      </w:tblPr>
      <w:tblGrid>
        <w:gridCol w:w="4373"/>
        <w:gridCol w:w="5537"/>
      </w:tblGrid>
      <w:tr w:rsidR="00E23EA1" w:rsidRPr="00E23EA1" w14:paraId="3E177A40" w14:textId="77777777">
        <w:trPr>
          <w:trHeight w:val="493"/>
        </w:trPr>
        <w:tc>
          <w:tcPr>
            <w:tcW w:w="0" w:type="auto"/>
            <w:tcBorders>
              <w:top w:val="single" w:sz="4" w:space="0" w:color="auto"/>
              <w:left w:val="single" w:sz="4" w:space="0" w:color="auto"/>
              <w:bottom w:val="single" w:sz="4" w:space="0" w:color="auto"/>
              <w:right w:val="single" w:sz="4" w:space="0" w:color="auto"/>
            </w:tcBorders>
            <w:hideMark/>
          </w:tcPr>
          <w:p w14:paraId="13B5EBEC"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Sub-theme</w:t>
            </w:r>
          </w:p>
        </w:tc>
        <w:tc>
          <w:tcPr>
            <w:tcW w:w="0" w:type="auto"/>
            <w:tcBorders>
              <w:top w:val="single" w:sz="4" w:space="0" w:color="auto"/>
              <w:left w:val="single" w:sz="4" w:space="0" w:color="auto"/>
              <w:bottom w:val="single" w:sz="4" w:space="0" w:color="auto"/>
              <w:right w:val="single" w:sz="4" w:space="0" w:color="auto"/>
            </w:tcBorders>
            <w:hideMark/>
          </w:tcPr>
          <w:p w14:paraId="45288231"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Description</w:t>
            </w:r>
          </w:p>
        </w:tc>
      </w:tr>
      <w:tr w:rsidR="00E23EA1" w:rsidRPr="00E23EA1" w14:paraId="44078D58" w14:textId="77777777">
        <w:trPr>
          <w:trHeight w:val="493"/>
        </w:trPr>
        <w:tc>
          <w:tcPr>
            <w:tcW w:w="0" w:type="auto"/>
            <w:tcBorders>
              <w:top w:val="single" w:sz="4" w:space="0" w:color="auto"/>
              <w:left w:val="single" w:sz="4" w:space="0" w:color="auto"/>
              <w:bottom w:val="single" w:sz="4" w:space="0" w:color="auto"/>
              <w:right w:val="single" w:sz="4" w:space="0" w:color="auto"/>
            </w:tcBorders>
            <w:hideMark/>
          </w:tcPr>
          <w:p w14:paraId="25B9CB0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 xml:space="preserve">Luxury and Status </w:t>
            </w:r>
            <w:proofErr w:type="spellStart"/>
            <w:r w:rsidRPr="00E23EA1">
              <w:rPr>
                <w:rFonts w:ascii="Arial" w:hAnsi="Arial" w:cs="Arial"/>
                <w:i/>
                <w:iCs/>
                <w:lang w:val="en-US"/>
              </w:rPr>
              <w:t>Signalling</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63AECD51"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Brand reflects prestige and social recognition</w:t>
            </w:r>
          </w:p>
        </w:tc>
      </w:tr>
      <w:tr w:rsidR="00E23EA1" w:rsidRPr="00E23EA1" w14:paraId="20942975" w14:textId="77777777">
        <w:trPr>
          <w:trHeight w:val="510"/>
        </w:trPr>
        <w:tc>
          <w:tcPr>
            <w:tcW w:w="0" w:type="auto"/>
            <w:tcBorders>
              <w:top w:val="single" w:sz="4" w:space="0" w:color="auto"/>
              <w:left w:val="single" w:sz="4" w:space="0" w:color="auto"/>
              <w:bottom w:val="single" w:sz="4" w:space="0" w:color="auto"/>
              <w:right w:val="single" w:sz="4" w:space="0" w:color="auto"/>
            </w:tcBorders>
            <w:hideMark/>
          </w:tcPr>
          <w:p w14:paraId="70C6388A"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Brand Heritage and Perceived Quality</w:t>
            </w:r>
          </w:p>
        </w:tc>
        <w:tc>
          <w:tcPr>
            <w:tcW w:w="0" w:type="auto"/>
            <w:tcBorders>
              <w:top w:val="single" w:sz="4" w:space="0" w:color="auto"/>
              <w:left w:val="single" w:sz="4" w:space="0" w:color="auto"/>
              <w:bottom w:val="single" w:sz="4" w:space="0" w:color="auto"/>
              <w:right w:val="single" w:sz="4" w:space="0" w:color="auto"/>
            </w:tcBorders>
            <w:hideMark/>
          </w:tcPr>
          <w:p w14:paraId="7F740296"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Historical reputation enhances trust and credibility</w:t>
            </w:r>
          </w:p>
        </w:tc>
      </w:tr>
      <w:tr w:rsidR="00E23EA1" w:rsidRPr="00E23EA1" w14:paraId="0882BE8E" w14:textId="77777777">
        <w:trPr>
          <w:trHeight w:val="476"/>
        </w:trPr>
        <w:tc>
          <w:tcPr>
            <w:tcW w:w="0" w:type="auto"/>
            <w:tcBorders>
              <w:top w:val="single" w:sz="4" w:space="0" w:color="auto"/>
              <w:left w:val="single" w:sz="4" w:space="0" w:color="auto"/>
              <w:bottom w:val="single" w:sz="4" w:space="0" w:color="auto"/>
              <w:right w:val="single" w:sz="4" w:space="0" w:color="auto"/>
            </w:tcBorders>
            <w:hideMark/>
          </w:tcPr>
          <w:p w14:paraId="6F0735CF"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Identity and Lifestyle Fit</w:t>
            </w:r>
          </w:p>
        </w:tc>
        <w:tc>
          <w:tcPr>
            <w:tcW w:w="0" w:type="auto"/>
            <w:tcBorders>
              <w:top w:val="single" w:sz="4" w:space="0" w:color="auto"/>
              <w:left w:val="single" w:sz="4" w:space="0" w:color="auto"/>
              <w:bottom w:val="single" w:sz="4" w:space="0" w:color="auto"/>
              <w:right w:val="single" w:sz="4" w:space="0" w:color="auto"/>
            </w:tcBorders>
            <w:hideMark/>
          </w:tcPr>
          <w:p w14:paraId="02A82AE8"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Brand aligns with personal identity and lifestyle</w:t>
            </w:r>
          </w:p>
        </w:tc>
      </w:tr>
    </w:tbl>
    <w:p w14:paraId="1F8944BE" w14:textId="77777777" w:rsidR="00996664" w:rsidRDefault="00996664" w:rsidP="00E23EA1">
      <w:pPr>
        <w:spacing w:line="360" w:lineRule="auto"/>
        <w:ind w:firstLine="454"/>
        <w:rPr>
          <w:rFonts w:ascii="Arial" w:hAnsi="Arial" w:cs="Arial"/>
          <w:lang w:val="en-US"/>
        </w:rPr>
      </w:pPr>
      <w:bookmarkStart w:id="41" w:name="_Toc226049814"/>
    </w:p>
    <w:p w14:paraId="1AD510E0" w14:textId="6ED5EA45" w:rsidR="00E23EA1" w:rsidRPr="00E23EA1" w:rsidRDefault="00E23EA1" w:rsidP="00E23EA1">
      <w:pPr>
        <w:spacing w:line="360" w:lineRule="auto"/>
        <w:ind w:firstLine="454"/>
        <w:rPr>
          <w:rFonts w:ascii="Arial" w:hAnsi="Arial" w:cs="Arial"/>
          <w:b/>
          <w:bCs/>
          <w:i/>
          <w:iCs/>
          <w:lang w:val="en-US"/>
        </w:rPr>
      </w:pPr>
      <w:r w:rsidRPr="00E23EA1">
        <w:rPr>
          <w:rFonts w:ascii="Arial" w:hAnsi="Arial" w:cs="Arial"/>
          <w:b/>
          <w:bCs/>
          <w:i/>
          <w:iCs/>
          <w:lang w:val="en-US"/>
        </w:rPr>
        <w:t xml:space="preserve">4.1.1 Luxury and Status </w:t>
      </w:r>
      <w:proofErr w:type="spellStart"/>
      <w:r w:rsidRPr="00E23EA1">
        <w:rPr>
          <w:rFonts w:ascii="Arial" w:hAnsi="Arial" w:cs="Arial"/>
          <w:b/>
          <w:bCs/>
          <w:i/>
          <w:iCs/>
          <w:lang w:val="en-US"/>
        </w:rPr>
        <w:t>Signalling</w:t>
      </w:r>
      <w:bookmarkEnd w:id="41"/>
      <w:proofErr w:type="spellEnd"/>
    </w:p>
    <w:p w14:paraId="7AF53030"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participants have a strong association of Land Rover with prestige and social status. As an example, P1 mentioned that it was a real status symbol, and P7 indicated that it </w:t>
      </w:r>
      <w:proofErr w:type="gramStart"/>
      <w:r w:rsidRPr="00E23EA1">
        <w:rPr>
          <w:rFonts w:ascii="Arial" w:hAnsi="Arial" w:cs="Arial"/>
          <w:lang w:val="en-US"/>
        </w:rPr>
        <w:t>was a reflection of</w:t>
      </w:r>
      <w:proofErr w:type="gramEnd"/>
      <w:r w:rsidRPr="00E23EA1">
        <w:rPr>
          <w:rFonts w:ascii="Arial" w:hAnsi="Arial" w:cs="Arial"/>
          <w:lang w:val="en-US"/>
        </w:rPr>
        <w:t xml:space="preserve"> status. Equally, P3 stated that it exhibits success and social status. This is </w:t>
      </w:r>
      <w:proofErr w:type="gramStart"/>
      <w:r w:rsidRPr="00E23EA1">
        <w:rPr>
          <w:rFonts w:ascii="Arial" w:hAnsi="Arial" w:cs="Arial"/>
          <w:lang w:val="en-US"/>
        </w:rPr>
        <w:t>similar to</w:t>
      </w:r>
      <w:proofErr w:type="gramEnd"/>
      <w:r w:rsidRPr="00E23EA1">
        <w:rPr>
          <w:rFonts w:ascii="Arial" w:hAnsi="Arial" w:cs="Arial"/>
          <w:lang w:val="en-US"/>
        </w:rPr>
        <w:t xml:space="preserve"> Solomon (2020) who suggests that luxury products are symbolic goods. Nevertheless, there are those (e.g., P4) who minimized the role of status, indicating a move towards functional assessment, which confirms Wang et al. (2021) on the change of priorities in consumption.</w:t>
      </w:r>
    </w:p>
    <w:p w14:paraId="2B4695B1" w14:textId="77777777" w:rsidR="00E23EA1" w:rsidRPr="00E23EA1" w:rsidRDefault="00E23EA1" w:rsidP="00E23EA1">
      <w:pPr>
        <w:spacing w:line="360" w:lineRule="auto"/>
        <w:ind w:firstLine="454"/>
        <w:rPr>
          <w:rFonts w:ascii="Arial" w:hAnsi="Arial" w:cs="Arial"/>
          <w:b/>
          <w:bCs/>
          <w:i/>
          <w:iCs/>
          <w:lang w:val="en-US"/>
        </w:rPr>
      </w:pPr>
      <w:bookmarkStart w:id="42" w:name="_Toc226049815"/>
      <w:r w:rsidRPr="00E23EA1">
        <w:rPr>
          <w:rFonts w:ascii="Arial" w:hAnsi="Arial" w:cs="Arial"/>
          <w:b/>
          <w:bCs/>
          <w:i/>
          <w:iCs/>
          <w:lang w:val="en-US"/>
        </w:rPr>
        <w:t>4.1.2 Brand Heritage and Perceived Quality</w:t>
      </w:r>
      <w:bookmarkEnd w:id="42"/>
    </w:p>
    <w:p w14:paraId="4DE966EA" w14:textId="77777777" w:rsidR="00E23EA1" w:rsidRPr="00E23EA1" w:rsidRDefault="00E23EA1" w:rsidP="00E23EA1">
      <w:pPr>
        <w:spacing w:line="360" w:lineRule="auto"/>
        <w:ind w:firstLine="454"/>
        <w:rPr>
          <w:rFonts w:ascii="Arial" w:hAnsi="Arial" w:cs="Arial"/>
          <w:b/>
          <w:bCs/>
          <w:i/>
          <w:iCs/>
          <w:lang w:val="en-US"/>
        </w:rPr>
      </w:pPr>
      <w:r w:rsidRPr="00E23EA1">
        <w:rPr>
          <w:rFonts w:ascii="Arial" w:hAnsi="Arial" w:cs="Arial"/>
          <w:lang w:val="en-US"/>
        </w:rPr>
        <w:t xml:space="preserve">The brand heritage turned out to be a major factor of perception and trust. P2 referred to Land Rover as a strong heritage and luxury feel and P1 considered it to be a premium and strong one. The perceptions also support Kotler and Armstrong (2010), who focus on brand </w:t>
      </w:r>
      <w:r w:rsidRPr="00E23EA1">
        <w:rPr>
          <w:rFonts w:ascii="Arial" w:hAnsi="Arial" w:cs="Arial"/>
          <w:lang w:val="en-US"/>
        </w:rPr>
        <w:lastRenderedPageBreak/>
        <w:t xml:space="preserve">equity as a factor that brings about consumer confidence. Nonetheless, even with positive relationships, there is still some doubt about whether heritage is sufficient to ensure present performance, which is indicative of more critical and knowledgeable consumer base as captured in recent </w:t>
      </w:r>
      <w:proofErr w:type="gramStart"/>
      <w:r w:rsidRPr="00E23EA1">
        <w:rPr>
          <w:rFonts w:ascii="Arial" w:hAnsi="Arial" w:cs="Arial"/>
          <w:lang w:val="en-US"/>
        </w:rPr>
        <w:t>researches</w:t>
      </w:r>
      <w:proofErr w:type="gramEnd"/>
      <w:r w:rsidRPr="00E23EA1">
        <w:rPr>
          <w:rFonts w:ascii="Arial" w:hAnsi="Arial" w:cs="Arial"/>
          <w:lang w:val="en-US"/>
        </w:rPr>
        <w:t>.</w:t>
      </w:r>
    </w:p>
    <w:p w14:paraId="0E1E0104" w14:textId="77777777" w:rsidR="00E23EA1" w:rsidRPr="00E23EA1" w:rsidRDefault="00E23EA1" w:rsidP="00E23EA1">
      <w:pPr>
        <w:spacing w:line="360" w:lineRule="auto"/>
        <w:ind w:firstLine="454"/>
        <w:rPr>
          <w:rFonts w:ascii="Arial" w:hAnsi="Arial" w:cs="Arial"/>
          <w:b/>
          <w:bCs/>
          <w:i/>
          <w:iCs/>
          <w:lang w:val="en-US"/>
        </w:rPr>
      </w:pPr>
      <w:bookmarkStart w:id="43" w:name="_Toc226049816"/>
      <w:r w:rsidRPr="00E23EA1">
        <w:rPr>
          <w:rFonts w:ascii="Arial" w:hAnsi="Arial" w:cs="Arial"/>
          <w:b/>
          <w:bCs/>
          <w:i/>
          <w:iCs/>
          <w:lang w:val="en-US"/>
        </w:rPr>
        <w:t>4.1.3 Identity and Lifestyle Fit</w:t>
      </w:r>
      <w:bookmarkEnd w:id="43"/>
    </w:p>
    <w:p w14:paraId="3019C069"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respondents emphasized the significance of brand and personal identity alignment. P3 stated that she prefers brands that align with her identity, whereas P5 stated that Land Rover can be attributed to a modern lifestyle. This </w:t>
      </w:r>
      <w:proofErr w:type="gramStart"/>
      <w:r w:rsidRPr="00E23EA1">
        <w:rPr>
          <w:rFonts w:ascii="Arial" w:hAnsi="Arial" w:cs="Arial"/>
          <w:lang w:val="en-US"/>
        </w:rPr>
        <w:t>helps</w:t>
      </w:r>
      <w:proofErr w:type="gramEnd"/>
      <w:r w:rsidRPr="00E23EA1">
        <w:rPr>
          <w:rFonts w:ascii="Arial" w:hAnsi="Arial" w:cs="Arial"/>
          <w:lang w:val="en-US"/>
        </w:rPr>
        <w:t xml:space="preserve"> the self-congruity theory, in which consumers trust in the brands that align with their self-image (Solomon, 2020). Nevertheless, P3 economic constraints suggest that identity alignment is not necessarily the best predictor of purchase, which confirms the disparity between aspirational identity and actual </w:t>
      </w:r>
      <w:proofErr w:type="spellStart"/>
      <w:r w:rsidRPr="00E23EA1">
        <w:rPr>
          <w:rFonts w:ascii="Arial" w:hAnsi="Arial" w:cs="Arial"/>
          <w:lang w:val="en-US"/>
        </w:rPr>
        <w:t>behaviour</w:t>
      </w:r>
      <w:proofErr w:type="spellEnd"/>
      <w:r w:rsidRPr="00E23EA1">
        <w:rPr>
          <w:rFonts w:ascii="Arial" w:hAnsi="Arial" w:cs="Arial"/>
          <w:lang w:val="en-US"/>
        </w:rPr>
        <w:t>.</w:t>
      </w:r>
    </w:p>
    <w:p w14:paraId="66F73A55" w14:textId="77777777" w:rsidR="00E23EA1" w:rsidRPr="00E23EA1" w:rsidRDefault="00E23EA1" w:rsidP="00E23EA1">
      <w:pPr>
        <w:spacing w:line="360" w:lineRule="auto"/>
        <w:ind w:firstLine="454"/>
        <w:rPr>
          <w:rFonts w:ascii="Arial" w:hAnsi="Arial" w:cs="Arial"/>
          <w:b/>
          <w:lang w:val="en-US"/>
        </w:rPr>
      </w:pPr>
      <w:bookmarkStart w:id="44" w:name="_Toc226049817"/>
      <w:r w:rsidRPr="00E23EA1">
        <w:rPr>
          <w:rFonts w:ascii="Arial" w:hAnsi="Arial" w:cs="Arial"/>
          <w:b/>
          <w:lang w:val="en-US"/>
        </w:rPr>
        <w:t xml:space="preserve">4.2 Theme 2: Sustainability Awareness vs </w:t>
      </w:r>
      <w:proofErr w:type="spellStart"/>
      <w:r w:rsidRPr="00E23EA1">
        <w:rPr>
          <w:rFonts w:ascii="Arial" w:hAnsi="Arial" w:cs="Arial"/>
          <w:b/>
          <w:lang w:val="en-US"/>
        </w:rPr>
        <w:t>Scepticism</w:t>
      </w:r>
      <w:bookmarkEnd w:id="44"/>
      <w:proofErr w:type="spellEnd"/>
    </w:p>
    <w:p w14:paraId="3585C5F1" w14:textId="77777777" w:rsidR="00E23EA1" w:rsidRPr="00E23EA1" w:rsidRDefault="00E23EA1" w:rsidP="00E23EA1">
      <w:pPr>
        <w:spacing w:line="360" w:lineRule="auto"/>
        <w:ind w:firstLine="454"/>
        <w:rPr>
          <w:rFonts w:ascii="Arial" w:hAnsi="Arial" w:cs="Arial"/>
          <w:i/>
          <w:iCs/>
          <w:lang w:val="en-US"/>
        </w:rPr>
      </w:pPr>
      <w:bookmarkStart w:id="45" w:name="_Toc226047145"/>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4</w:t>
      </w:r>
      <w:r w:rsidRPr="00E23EA1">
        <w:rPr>
          <w:rFonts w:ascii="Arial" w:hAnsi="Arial" w:cs="Arial"/>
        </w:rPr>
        <w:fldChar w:fldCharType="end"/>
      </w:r>
      <w:r w:rsidRPr="00E23EA1">
        <w:rPr>
          <w:rFonts w:ascii="Arial" w:hAnsi="Arial" w:cs="Arial"/>
          <w:i/>
          <w:iCs/>
          <w:lang w:val="en-US"/>
        </w:rPr>
        <w:t>: Theme 02 as Sustainability</w:t>
      </w:r>
      <w:bookmarkEnd w:id="45"/>
    </w:p>
    <w:tbl>
      <w:tblPr>
        <w:tblStyle w:val="TableGrid"/>
        <w:tblW w:w="0" w:type="auto"/>
        <w:tblLook w:val="04A0" w:firstRow="1" w:lastRow="0" w:firstColumn="1" w:lastColumn="0" w:noHBand="0" w:noVBand="1"/>
      </w:tblPr>
      <w:tblGrid>
        <w:gridCol w:w="4288"/>
        <w:gridCol w:w="4728"/>
      </w:tblGrid>
      <w:tr w:rsidR="00E23EA1" w:rsidRPr="00E23EA1" w14:paraId="03837647" w14:textId="77777777">
        <w:tc>
          <w:tcPr>
            <w:tcW w:w="0" w:type="auto"/>
            <w:tcBorders>
              <w:top w:val="single" w:sz="4" w:space="0" w:color="auto"/>
              <w:left w:val="single" w:sz="4" w:space="0" w:color="auto"/>
              <w:bottom w:val="single" w:sz="4" w:space="0" w:color="auto"/>
              <w:right w:val="single" w:sz="4" w:space="0" w:color="auto"/>
            </w:tcBorders>
            <w:hideMark/>
          </w:tcPr>
          <w:p w14:paraId="68077A14"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Sub-theme</w:t>
            </w:r>
          </w:p>
        </w:tc>
        <w:tc>
          <w:tcPr>
            <w:tcW w:w="0" w:type="auto"/>
            <w:tcBorders>
              <w:top w:val="single" w:sz="4" w:space="0" w:color="auto"/>
              <w:left w:val="single" w:sz="4" w:space="0" w:color="auto"/>
              <w:bottom w:val="single" w:sz="4" w:space="0" w:color="auto"/>
              <w:right w:val="single" w:sz="4" w:space="0" w:color="auto"/>
            </w:tcBorders>
            <w:hideMark/>
          </w:tcPr>
          <w:p w14:paraId="01E32EB5"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Description</w:t>
            </w:r>
          </w:p>
        </w:tc>
      </w:tr>
      <w:tr w:rsidR="00E23EA1" w:rsidRPr="00E23EA1" w14:paraId="4B9CDABD" w14:textId="77777777">
        <w:tc>
          <w:tcPr>
            <w:tcW w:w="0" w:type="auto"/>
            <w:tcBorders>
              <w:top w:val="single" w:sz="4" w:space="0" w:color="auto"/>
              <w:left w:val="single" w:sz="4" w:space="0" w:color="auto"/>
              <w:bottom w:val="single" w:sz="4" w:space="0" w:color="auto"/>
              <w:right w:val="single" w:sz="4" w:space="0" w:color="auto"/>
            </w:tcBorders>
            <w:hideMark/>
          </w:tcPr>
          <w:p w14:paraId="655D2ED3"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Growing Environmental Consciousness</w:t>
            </w:r>
          </w:p>
        </w:tc>
        <w:tc>
          <w:tcPr>
            <w:tcW w:w="0" w:type="auto"/>
            <w:tcBorders>
              <w:top w:val="single" w:sz="4" w:space="0" w:color="auto"/>
              <w:left w:val="single" w:sz="4" w:space="0" w:color="auto"/>
              <w:bottom w:val="single" w:sz="4" w:space="0" w:color="auto"/>
              <w:right w:val="single" w:sz="4" w:space="0" w:color="auto"/>
            </w:tcBorders>
            <w:hideMark/>
          </w:tcPr>
          <w:p w14:paraId="42DA4BDB"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Increasing importance of sustainability in decisions</w:t>
            </w:r>
          </w:p>
        </w:tc>
      </w:tr>
      <w:tr w:rsidR="00E23EA1" w:rsidRPr="00E23EA1" w14:paraId="30220537" w14:textId="77777777">
        <w:tc>
          <w:tcPr>
            <w:tcW w:w="0" w:type="auto"/>
            <w:tcBorders>
              <w:top w:val="single" w:sz="4" w:space="0" w:color="auto"/>
              <w:left w:val="single" w:sz="4" w:space="0" w:color="auto"/>
              <w:bottom w:val="single" w:sz="4" w:space="0" w:color="auto"/>
              <w:right w:val="single" w:sz="4" w:space="0" w:color="auto"/>
            </w:tcBorders>
            <w:hideMark/>
          </w:tcPr>
          <w:p w14:paraId="5B8057C1"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Greenwashing and Trust Deficit</w:t>
            </w:r>
          </w:p>
        </w:tc>
        <w:tc>
          <w:tcPr>
            <w:tcW w:w="0" w:type="auto"/>
            <w:tcBorders>
              <w:top w:val="single" w:sz="4" w:space="0" w:color="auto"/>
              <w:left w:val="single" w:sz="4" w:space="0" w:color="auto"/>
              <w:bottom w:val="single" w:sz="4" w:space="0" w:color="auto"/>
              <w:right w:val="single" w:sz="4" w:space="0" w:color="auto"/>
            </w:tcBorders>
            <w:hideMark/>
          </w:tcPr>
          <w:p w14:paraId="65B371CF"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Doubts regarding authenticity of sustainability claims</w:t>
            </w:r>
          </w:p>
        </w:tc>
      </w:tr>
      <w:tr w:rsidR="00E23EA1" w:rsidRPr="00E23EA1" w14:paraId="1FA5EBED" w14:textId="77777777">
        <w:tc>
          <w:tcPr>
            <w:tcW w:w="0" w:type="auto"/>
            <w:tcBorders>
              <w:top w:val="single" w:sz="4" w:space="0" w:color="auto"/>
              <w:left w:val="single" w:sz="4" w:space="0" w:color="auto"/>
              <w:bottom w:val="single" w:sz="4" w:space="0" w:color="auto"/>
              <w:right w:val="single" w:sz="4" w:space="0" w:color="auto"/>
            </w:tcBorders>
            <w:hideMark/>
          </w:tcPr>
          <w:p w14:paraId="242EE1DA"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Trade-off Between Sustainability and Performance</w:t>
            </w:r>
          </w:p>
        </w:tc>
        <w:tc>
          <w:tcPr>
            <w:tcW w:w="0" w:type="auto"/>
            <w:tcBorders>
              <w:top w:val="single" w:sz="4" w:space="0" w:color="auto"/>
              <w:left w:val="single" w:sz="4" w:space="0" w:color="auto"/>
              <w:bottom w:val="single" w:sz="4" w:space="0" w:color="auto"/>
              <w:right w:val="single" w:sz="4" w:space="0" w:color="auto"/>
            </w:tcBorders>
            <w:hideMark/>
          </w:tcPr>
          <w:p w14:paraId="359B3DFD"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 xml:space="preserve">Performance often </w:t>
            </w:r>
            <w:proofErr w:type="spellStart"/>
            <w:r w:rsidRPr="00E23EA1">
              <w:rPr>
                <w:rFonts w:ascii="Arial" w:hAnsi="Arial" w:cs="Arial"/>
                <w:i/>
                <w:iCs/>
                <w:lang w:val="en-US"/>
              </w:rPr>
              <w:t>prioritised</w:t>
            </w:r>
            <w:proofErr w:type="spellEnd"/>
            <w:r w:rsidRPr="00E23EA1">
              <w:rPr>
                <w:rFonts w:ascii="Arial" w:hAnsi="Arial" w:cs="Arial"/>
                <w:i/>
                <w:iCs/>
                <w:lang w:val="en-US"/>
              </w:rPr>
              <w:t xml:space="preserve"> over environmental concerns</w:t>
            </w:r>
          </w:p>
        </w:tc>
      </w:tr>
    </w:tbl>
    <w:p w14:paraId="6BB41EE0" w14:textId="77777777" w:rsidR="00996664" w:rsidRDefault="00996664" w:rsidP="00E23EA1">
      <w:pPr>
        <w:spacing w:line="360" w:lineRule="auto"/>
        <w:ind w:firstLine="454"/>
        <w:rPr>
          <w:rFonts w:ascii="Arial" w:hAnsi="Arial" w:cs="Arial"/>
          <w:lang w:val="en-US"/>
        </w:rPr>
      </w:pPr>
      <w:bookmarkStart w:id="46" w:name="_Toc226049818"/>
    </w:p>
    <w:p w14:paraId="3B58B4D8" w14:textId="701EE13F" w:rsidR="00E23EA1" w:rsidRPr="00E23EA1" w:rsidRDefault="00E23EA1" w:rsidP="00E23EA1">
      <w:pPr>
        <w:spacing w:line="360" w:lineRule="auto"/>
        <w:ind w:firstLine="454"/>
        <w:rPr>
          <w:rFonts w:ascii="Arial" w:hAnsi="Arial" w:cs="Arial"/>
          <w:b/>
          <w:bCs/>
          <w:i/>
          <w:iCs/>
          <w:lang w:val="en-US"/>
        </w:rPr>
      </w:pPr>
      <w:r w:rsidRPr="00E23EA1">
        <w:rPr>
          <w:rFonts w:ascii="Arial" w:hAnsi="Arial" w:cs="Arial"/>
          <w:b/>
          <w:bCs/>
          <w:i/>
          <w:iCs/>
          <w:lang w:val="en-US"/>
        </w:rPr>
        <w:t>4.2.1 Growing Environmental Consciousness</w:t>
      </w:r>
      <w:bookmarkEnd w:id="46"/>
    </w:p>
    <w:p w14:paraId="551EA2D3"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Consumer attitudes are becoming affected by sustainability. P4 said that it is very important. strongly affects my decisions and P8 said that sustainability affects my decisions. This aligns with the views of Majeed et al. (2022) who conclude that sustainability increases brand perception. Nonetheless, other participants (e.g., P3) considered it to be secondary, which means that its effects are different, although it is becoming increasingly more noticeable, which is the conditional nature of sustainability as mentioned in Liu et al. (2025).</w:t>
      </w:r>
    </w:p>
    <w:p w14:paraId="1359691F" w14:textId="77777777" w:rsidR="00E23EA1" w:rsidRPr="00E23EA1" w:rsidRDefault="00E23EA1" w:rsidP="00E23EA1">
      <w:pPr>
        <w:spacing w:line="360" w:lineRule="auto"/>
        <w:ind w:firstLine="454"/>
        <w:rPr>
          <w:rFonts w:ascii="Arial" w:hAnsi="Arial" w:cs="Arial"/>
          <w:b/>
          <w:bCs/>
          <w:i/>
          <w:iCs/>
          <w:lang w:val="en-US"/>
        </w:rPr>
      </w:pPr>
      <w:bookmarkStart w:id="47" w:name="_Toc226049819"/>
      <w:r w:rsidRPr="00E23EA1">
        <w:rPr>
          <w:rFonts w:ascii="Arial" w:hAnsi="Arial" w:cs="Arial"/>
          <w:b/>
          <w:bCs/>
          <w:i/>
          <w:iCs/>
          <w:lang w:val="en-US"/>
        </w:rPr>
        <w:t>4.2.2 Greenwashing and Trust Deficit</w:t>
      </w:r>
      <w:bookmarkEnd w:id="47"/>
    </w:p>
    <w:p w14:paraId="68229663"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There was high level of </w:t>
      </w:r>
      <w:proofErr w:type="spellStart"/>
      <w:r w:rsidRPr="00E23EA1">
        <w:rPr>
          <w:rFonts w:ascii="Arial" w:hAnsi="Arial" w:cs="Arial"/>
          <w:lang w:val="en-US"/>
        </w:rPr>
        <w:t>scepticism</w:t>
      </w:r>
      <w:proofErr w:type="spellEnd"/>
      <w:r w:rsidRPr="00E23EA1">
        <w:rPr>
          <w:rFonts w:ascii="Arial" w:hAnsi="Arial" w:cs="Arial"/>
          <w:lang w:val="en-US"/>
        </w:rPr>
        <w:t xml:space="preserve"> towards sustainability arguments. P1 said that it is a stretch of the imagination to claim that, whereas P8 focused on the fact that greenwashing is </w:t>
      </w:r>
      <w:r w:rsidRPr="00E23EA1">
        <w:rPr>
          <w:rFonts w:ascii="Arial" w:hAnsi="Arial" w:cs="Arial"/>
          <w:lang w:val="en-US"/>
        </w:rPr>
        <w:lastRenderedPageBreak/>
        <w:t xml:space="preserve">a widespread practice. On the same note, P2 claimed to be a sceptic of brand claims. This is in line with Tan et al. (2022), who note the adverse effect of greenwashing on trust. It </w:t>
      </w:r>
      <w:proofErr w:type="gramStart"/>
      <w:r w:rsidRPr="00E23EA1">
        <w:rPr>
          <w:rFonts w:ascii="Arial" w:hAnsi="Arial" w:cs="Arial"/>
          <w:lang w:val="en-US"/>
        </w:rPr>
        <w:t>has however</w:t>
      </w:r>
      <w:proofErr w:type="gramEnd"/>
      <w:r w:rsidRPr="00E23EA1">
        <w:rPr>
          <w:rFonts w:ascii="Arial" w:hAnsi="Arial" w:cs="Arial"/>
          <w:lang w:val="en-US"/>
        </w:rPr>
        <w:t xml:space="preserve"> been indicated in the literature that </w:t>
      </w:r>
      <w:proofErr w:type="gramStart"/>
      <w:r w:rsidRPr="00E23EA1">
        <w:rPr>
          <w:rFonts w:ascii="Arial" w:hAnsi="Arial" w:cs="Arial"/>
          <w:lang w:val="en-US"/>
        </w:rPr>
        <w:t xml:space="preserve">the </w:t>
      </w:r>
      <w:proofErr w:type="spellStart"/>
      <w:r w:rsidRPr="00E23EA1">
        <w:rPr>
          <w:rFonts w:ascii="Arial" w:hAnsi="Arial" w:cs="Arial"/>
          <w:lang w:val="en-US"/>
        </w:rPr>
        <w:t>scepticism</w:t>
      </w:r>
      <w:proofErr w:type="spellEnd"/>
      <w:proofErr w:type="gramEnd"/>
      <w:r w:rsidRPr="00E23EA1">
        <w:rPr>
          <w:rFonts w:ascii="Arial" w:hAnsi="Arial" w:cs="Arial"/>
          <w:lang w:val="en-US"/>
        </w:rPr>
        <w:t xml:space="preserve"> can be overcome with the help of open communication, which means that trust can be restored with the help of plausible sustainability efforts.</w:t>
      </w:r>
    </w:p>
    <w:p w14:paraId="11F042C9" w14:textId="77777777" w:rsidR="00E23EA1" w:rsidRPr="00E23EA1" w:rsidRDefault="00E23EA1" w:rsidP="00E23EA1">
      <w:pPr>
        <w:spacing w:line="360" w:lineRule="auto"/>
        <w:ind w:firstLine="454"/>
        <w:rPr>
          <w:rFonts w:ascii="Arial" w:hAnsi="Arial" w:cs="Arial"/>
          <w:b/>
          <w:bCs/>
          <w:i/>
          <w:iCs/>
          <w:lang w:val="en-US"/>
        </w:rPr>
      </w:pPr>
      <w:bookmarkStart w:id="48" w:name="_Toc226049820"/>
      <w:r w:rsidRPr="00E23EA1">
        <w:rPr>
          <w:rFonts w:ascii="Arial" w:hAnsi="Arial" w:cs="Arial"/>
          <w:b/>
          <w:bCs/>
          <w:i/>
          <w:iCs/>
          <w:lang w:val="en-US"/>
        </w:rPr>
        <w:t>4.2.3 Trade-off Between Sustainability and Performance</w:t>
      </w:r>
      <w:bookmarkEnd w:id="48"/>
    </w:p>
    <w:p w14:paraId="493EE54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participants tended to focus on performance and not on sustainability. P1 explained that performance is first, whereas P6 said that they would not pay more to be sustainable. Equally, P3 stressed the fact that performance is more important. This helps Wang et al. (2022) when they claim that sustainability does not necessarily lead to purchase </w:t>
      </w:r>
      <w:proofErr w:type="spellStart"/>
      <w:r w:rsidRPr="00E23EA1">
        <w:rPr>
          <w:rFonts w:ascii="Arial" w:hAnsi="Arial" w:cs="Arial"/>
          <w:lang w:val="en-US"/>
        </w:rPr>
        <w:t>behaviour</w:t>
      </w:r>
      <w:proofErr w:type="spellEnd"/>
      <w:r w:rsidRPr="00E23EA1">
        <w:rPr>
          <w:rFonts w:ascii="Arial" w:hAnsi="Arial" w:cs="Arial"/>
          <w:lang w:val="en-US"/>
        </w:rPr>
        <w:t>. Nevertheless, some participants such as P8 were willing to pay higher prices in the case of true sustainability and this indicates that there may be a segment specific shift to ethical consumption.</w:t>
      </w:r>
    </w:p>
    <w:p w14:paraId="0CEF6B01" w14:textId="77777777" w:rsidR="00E23EA1" w:rsidRPr="00E23EA1" w:rsidRDefault="00E23EA1" w:rsidP="00E23EA1">
      <w:pPr>
        <w:spacing w:line="360" w:lineRule="auto"/>
        <w:ind w:firstLine="454"/>
        <w:rPr>
          <w:rFonts w:ascii="Arial" w:hAnsi="Arial" w:cs="Arial"/>
          <w:b/>
          <w:lang w:val="en-US"/>
        </w:rPr>
      </w:pPr>
      <w:bookmarkStart w:id="49" w:name="_Toc226049821"/>
      <w:r w:rsidRPr="00E23EA1">
        <w:rPr>
          <w:rFonts w:ascii="Arial" w:hAnsi="Arial" w:cs="Arial"/>
          <w:b/>
          <w:lang w:val="en-US"/>
        </w:rPr>
        <w:t xml:space="preserve">4.3 Theme 3: Digital Influence and Information </w:t>
      </w:r>
      <w:proofErr w:type="spellStart"/>
      <w:r w:rsidRPr="00E23EA1">
        <w:rPr>
          <w:rFonts w:ascii="Arial" w:hAnsi="Arial" w:cs="Arial"/>
          <w:b/>
          <w:lang w:val="en-US"/>
        </w:rPr>
        <w:t>Behaviour</w:t>
      </w:r>
      <w:bookmarkEnd w:id="49"/>
      <w:proofErr w:type="spellEnd"/>
    </w:p>
    <w:p w14:paraId="57E8C966" w14:textId="77777777" w:rsidR="00E23EA1" w:rsidRPr="00E23EA1" w:rsidRDefault="00E23EA1" w:rsidP="00E23EA1">
      <w:pPr>
        <w:spacing w:line="360" w:lineRule="auto"/>
        <w:ind w:firstLine="454"/>
        <w:rPr>
          <w:rFonts w:ascii="Arial" w:hAnsi="Arial" w:cs="Arial"/>
          <w:i/>
          <w:iCs/>
          <w:lang w:val="en-US"/>
        </w:rPr>
      </w:pPr>
      <w:bookmarkStart w:id="50" w:name="_Toc226047146"/>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5</w:t>
      </w:r>
      <w:r w:rsidRPr="00E23EA1">
        <w:rPr>
          <w:rFonts w:ascii="Arial" w:hAnsi="Arial" w:cs="Arial"/>
        </w:rPr>
        <w:fldChar w:fldCharType="end"/>
      </w:r>
      <w:r w:rsidRPr="00E23EA1">
        <w:rPr>
          <w:rFonts w:ascii="Arial" w:hAnsi="Arial" w:cs="Arial"/>
          <w:i/>
          <w:iCs/>
          <w:lang w:val="en-US"/>
        </w:rPr>
        <w:t>: Theme 03 as Digital Influence and Information Behavior</w:t>
      </w:r>
      <w:bookmarkEnd w:id="50"/>
    </w:p>
    <w:tbl>
      <w:tblPr>
        <w:tblStyle w:val="TableGrid"/>
        <w:tblW w:w="0" w:type="auto"/>
        <w:tblLook w:val="04A0" w:firstRow="1" w:lastRow="0" w:firstColumn="1" w:lastColumn="0" w:noHBand="0" w:noVBand="1"/>
      </w:tblPr>
      <w:tblGrid>
        <w:gridCol w:w="3749"/>
        <w:gridCol w:w="5267"/>
      </w:tblGrid>
      <w:tr w:rsidR="00E23EA1" w:rsidRPr="00E23EA1" w14:paraId="24370C9D" w14:textId="77777777">
        <w:tc>
          <w:tcPr>
            <w:tcW w:w="0" w:type="auto"/>
            <w:tcBorders>
              <w:top w:val="single" w:sz="4" w:space="0" w:color="auto"/>
              <w:left w:val="single" w:sz="4" w:space="0" w:color="auto"/>
              <w:bottom w:val="single" w:sz="4" w:space="0" w:color="auto"/>
              <w:right w:val="single" w:sz="4" w:space="0" w:color="auto"/>
            </w:tcBorders>
            <w:hideMark/>
          </w:tcPr>
          <w:p w14:paraId="18832533"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Sub-theme</w:t>
            </w:r>
          </w:p>
        </w:tc>
        <w:tc>
          <w:tcPr>
            <w:tcW w:w="0" w:type="auto"/>
            <w:tcBorders>
              <w:top w:val="single" w:sz="4" w:space="0" w:color="auto"/>
              <w:left w:val="single" w:sz="4" w:space="0" w:color="auto"/>
              <w:bottom w:val="single" w:sz="4" w:space="0" w:color="auto"/>
              <w:right w:val="single" w:sz="4" w:space="0" w:color="auto"/>
            </w:tcBorders>
            <w:hideMark/>
          </w:tcPr>
          <w:p w14:paraId="7A36D284"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Description</w:t>
            </w:r>
          </w:p>
        </w:tc>
      </w:tr>
      <w:tr w:rsidR="00E23EA1" w:rsidRPr="00E23EA1" w14:paraId="629F1144" w14:textId="77777777">
        <w:tc>
          <w:tcPr>
            <w:tcW w:w="0" w:type="auto"/>
            <w:tcBorders>
              <w:top w:val="single" w:sz="4" w:space="0" w:color="auto"/>
              <w:left w:val="single" w:sz="4" w:space="0" w:color="auto"/>
              <w:bottom w:val="single" w:sz="4" w:space="0" w:color="auto"/>
              <w:right w:val="single" w:sz="4" w:space="0" w:color="auto"/>
            </w:tcBorders>
            <w:hideMark/>
          </w:tcPr>
          <w:p w14:paraId="6EEBA3D8"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Reliance on Online Reviews (</w:t>
            </w:r>
            <w:proofErr w:type="spellStart"/>
            <w:r w:rsidRPr="00E23EA1">
              <w:rPr>
                <w:rFonts w:ascii="Arial" w:hAnsi="Arial" w:cs="Arial"/>
                <w:i/>
                <w:iCs/>
                <w:lang w:val="en-US"/>
              </w:rPr>
              <w:t>eWOM</w:t>
            </w:r>
            <w:proofErr w:type="spellEnd"/>
            <w:r w:rsidRPr="00E23EA1">
              <w:rPr>
                <w:rFonts w:ascii="Arial" w:hAnsi="Arial" w:cs="Arial"/>
                <w:i/>
                <w:iCs/>
                <w:lang w:val="en-US"/>
              </w:rPr>
              <w:t>)</w:t>
            </w:r>
          </w:p>
        </w:tc>
        <w:tc>
          <w:tcPr>
            <w:tcW w:w="0" w:type="auto"/>
            <w:tcBorders>
              <w:top w:val="single" w:sz="4" w:space="0" w:color="auto"/>
              <w:left w:val="single" w:sz="4" w:space="0" w:color="auto"/>
              <w:bottom w:val="single" w:sz="4" w:space="0" w:color="auto"/>
              <w:right w:val="single" w:sz="4" w:space="0" w:color="auto"/>
            </w:tcBorders>
            <w:hideMark/>
          </w:tcPr>
          <w:p w14:paraId="60F99A3D"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Consumers depend on peer reviews for decision-making</w:t>
            </w:r>
          </w:p>
        </w:tc>
      </w:tr>
      <w:tr w:rsidR="00E23EA1" w:rsidRPr="00E23EA1" w14:paraId="772305A0" w14:textId="77777777">
        <w:tc>
          <w:tcPr>
            <w:tcW w:w="0" w:type="auto"/>
            <w:tcBorders>
              <w:top w:val="single" w:sz="4" w:space="0" w:color="auto"/>
              <w:left w:val="single" w:sz="4" w:space="0" w:color="auto"/>
              <w:bottom w:val="single" w:sz="4" w:space="0" w:color="auto"/>
              <w:right w:val="single" w:sz="4" w:space="0" w:color="auto"/>
            </w:tcBorders>
            <w:hideMark/>
          </w:tcPr>
          <w:p w14:paraId="0B664841"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Influencer Credibility and Distrust</w:t>
            </w:r>
          </w:p>
        </w:tc>
        <w:tc>
          <w:tcPr>
            <w:tcW w:w="0" w:type="auto"/>
            <w:tcBorders>
              <w:top w:val="single" w:sz="4" w:space="0" w:color="auto"/>
              <w:left w:val="single" w:sz="4" w:space="0" w:color="auto"/>
              <w:bottom w:val="single" w:sz="4" w:space="0" w:color="auto"/>
              <w:right w:val="single" w:sz="4" w:space="0" w:color="auto"/>
            </w:tcBorders>
            <w:hideMark/>
          </w:tcPr>
          <w:p w14:paraId="6DEEA453"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Trust varies based on perceived authenticity</w:t>
            </w:r>
          </w:p>
        </w:tc>
      </w:tr>
      <w:tr w:rsidR="00E23EA1" w:rsidRPr="00E23EA1" w14:paraId="18589CB3" w14:textId="77777777">
        <w:tc>
          <w:tcPr>
            <w:tcW w:w="0" w:type="auto"/>
            <w:tcBorders>
              <w:top w:val="single" w:sz="4" w:space="0" w:color="auto"/>
              <w:left w:val="single" w:sz="4" w:space="0" w:color="auto"/>
              <w:bottom w:val="single" w:sz="4" w:space="0" w:color="auto"/>
              <w:right w:val="single" w:sz="4" w:space="0" w:color="auto"/>
            </w:tcBorders>
            <w:hideMark/>
          </w:tcPr>
          <w:p w14:paraId="159BC68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 xml:space="preserve">Active Information Search </w:t>
            </w:r>
            <w:proofErr w:type="spellStart"/>
            <w:r w:rsidRPr="00E23EA1">
              <w:rPr>
                <w:rFonts w:ascii="Arial" w:hAnsi="Arial" w:cs="Arial"/>
                <w:i/>
                <w:iCs/>
                <w:lang w:val="en-US"/>
              </w:rPr>
              <w:t>Behaviour</w:t>
            </w:r>
            <w:proofErr w:type="spellEnd"/>
          </w:p>
        </w:tc>
        <w:tc>
          <w:tcPr>
            <w:tcW w:w="0" w:type="auto"/>
            <w:tcBorders>
              <w:top w:val="single" w:sz="4" w:space="0" w:color="auto"/>
              <w:left w:val="single" w:sz="4" w:space="0" w:color="auto"/>
              <w:bottom w:val="single" w:sz="4" w:space="0" w:color="auto"/>
              <w:right w:val="single" w:sz="4" w:space="0" w:color="auto"/>
            </w:tcBorders>
            <w:hideMark/>
          </w:tcPr>
          <w:p w14:paraId="141C2F8B"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Consumers engage in extensive pre-purchase research</w:t>
            </w:r>
          </w:p>
        </w:tc>
      </w:tr>
    </w:tbl>
    <w:p w14:paraId="50A6C034" w14:textId="77777777" w:rsidR="00996664" w:rsidRDefault="00996664" w:rsidP="00E23EA1">
      <w:pPr>
        <w:spacing w:line="360" w:lineRule="auto"/>
        <w:ind w:firstLine="454"/>
        <w:rPr>
          <w:rFonts w:ascii="Arial" w:hAnsi="Arial" w:cs="Arial"/>
          <w:b/>
          <w:bCs/>
          <w:lang w:val="en-US"/>
        </w:rPr>
      </w:pPr>
      <w:bookmarkStart w:id="51" w:name="_Toc226049822"/>
    </w:p>
    <w:p w14:paraId="1A803128" w14:textId="78117447" w:rsidR="00E23EA1" w:rsidRPr="00E23EA1" w:rsidRDefault="00E23EA1" w:rsidP="00E23EA1">
      <w:pPr>
        <w:spacing w:line="360" w:lineRule="auto"/>
        <w:ind w:firstLine="454"/>
        <w:rPr>
          <w:rFonts w:ascii="Arial" w:hAnsi="Arial" w:cs="Arial"/>
          <w:b/>
          <w:bCs/>
          <w:lang w:val="en-US"/>
        </w:rPr>
      </w:pPr>
      <w:r w:rsidRPr="00E23EA1">
        <w:rPr>
          <w:rFonts w:ascii="Arial" w:hAnsi="Arial" w:cs="Arial"/>
          <w:b/>
          <w:bCs/>
          <w:lang w:val="en-US"/>
        </w:rPr>
        <w:t>4.3.1 Reliance on Online Reviews (</w:t>
      </w:r>
      <w:proofErr w:type="spellStart"/>
      <w:r w:rsidRPr="00E23EA1">
        <w:rPr>
          <w:rFonts w:ascii="Arial" w:hAnsi="Arial" w:cs="Arial"/>
          <w:b/>
          <w:bCs/>
          <w:lang w:val="en-US"/>
        </w:rPr>
        <w:t>eWOM</w:t>
      </w:r>
      <w:proofErr w:type="spellEnd"/>
      <w:r w:rsidRPr="00E23EA1">
        <w:rPr>
          <w:rFonts w:ascii="Arial" w:hAnsi="Arial" w:cs="Arial"/>
          <w:b/>
          <w:bCs/>
          <w:lang w:val="en-US"/>
        </w:rPr>
        <w:t>)</w:t>
      </w:r>
      <w:bookmarkEnd w:id="51"/>
    </w:p>
    <w:p w14:paraId="42EA92DD" w14:textId="77777777"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Online reviews are a credible source of information to the participants. P1 claimed that she always reads online reviews, whereas P8 claimed that she reads reviews to confirm claims. This is in line with Erkan and Evans (2016) who further highlight the importance of </w:t>
      </w:r>
      <w:proofErr w:type="spellStart"/>
      <w:r w:rsidRPr="00E23EA1">
        <w:rPr>
          <w:rFonts w:ascii="Arial" w:hAnsi="Arial" w:cs="Arial"/>
          <w:lang w:val="en-US"/>
        </w:rPr>
        <w:t>eWOM</w:t>
      </w:r>
      <w:proofErr w:type="spellEnd"/>
      <w:r w:rsidRPr="00E23EA1">
        <w:rPr>
          <w:rFonts w:ascii="Arial" w:hAnsi="Arial" w:cs="Arial"/>
          <w:lang w:val="en-US"/>
        </w:rPr>
        <w:t xml:space="preserve"> in purchase intention. Nevertheless, P6 said, I look at reviews occasionally, not every time, which implies inconsistency in dependence, meaning that though </w:t>
      </w:r>
      <w:proofErr w:type="spellStart"/>
      <w:r w:rsidRPr="00E23EA1">
        <w:rPr>
          <w:rFonts w:ascii="Arial" w:hAnsi="Arial" w:cs="Arial"/>
          <w:lang w:val="en-US"/>
        </w:rPr>
        <w:t>eWOM</w:t>
      </w:r>
      <w:proofErr w:type="spellEnd"/>
      <w:r w:rsidRPr="00E23EA1">
        <w:rPr>
          <w:rFonts w:ascii="Arial" w:hAnsi="Arial" w:cs="Arial"/>
          <w:lang w:val="en-US"/>
        </w:rPr>
        <w:t xml:space="preserve"> is effective, the effect is not universal, depending on the level of engagement of a person.</w:t>
      </w:r>
    </w:p>
    <w:p w14:paraId="3017B255" w14:textId="77777777" w:rsidR="00996664" w:rsidRPr="00E23EA1" w:rsidRDefault="00996664" w:rsidP="00E23EA1">
      <w:pPr>
        <w:spacing w:line="360" w:lineRule="auto"/>
        <w:ind w:firstLine="454"/>
        <w:rPr>
          <w:rFonts w:ascii="Arial" w:hAnsi="Arial" w:cs="Arial"/>
          <w:lang w:val="en-US"/>
        </w:rPr>
      </w:pPr>
    </w:p>
    <w:p w14:paraId="3C10FF21" w14:textId="77777777" w:rsidR="00E23EA1" w:rsidRPr="00E23EA1" w:rsidRDefault="00E23EA1" w:rsidP="00E23EA1">
      <w:pPr>
        <w:spacing w:line="360" w:lineRule="auto"/>
        <w:ind w:firstLine="454"/>
        <w:rPr>
          <w:rFonts w:ascii="Arial" w:hAnsi="Arial" w:cs="Arial"/>
          <w:b/>
          <w:bCs/>
          <w:i/>
          <w:iCs/>
          <w:lang w:val="en-US"/>
        </w:rPr>
      </w:pPr>
      <w:bookmarkStart w:id="52" w:name="_Toc226049823"/>
      <w:r w:rsidRPr="00E23EA1">
        <w:rPr>
          <w:rFonts w:ascii="Arial" w:hAnsi="Arial" w:cs="Arial"/>
          <w:b/>
          <w:bCs/>
          <w:i/>
          <w:iCs/>
          <w:lang w:val="en-US"/>
        </w:rPr>
        <w:lastRenderedPageBreak/>
        <w:t>4.3.2 Influencer Credibility and Distrust</w:t>
      </w:r>
      <w:bookmarkEnd w:id="52"/>
    </w:p>
    <w:p w14:paraId="73185C78"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results indicate ambivalent views on </w:t>
      </w:r>
      <w:proofErr w:type="gramStart"/>
      <w:r w:rsidRPr="00E23EA1">
        <w:rPr>
          <w:rFonts w:ascii="Arial" w:hAnsi="Arial" w:cs="Arial"/>
          <w:lang w:val="en-US"/>
        </w:rPr>
        <w:t>influencer</w:t>
      </w:r>
      <w:proofErr w:type="gramEnd"/>
      <w:r w:rsidRPr="00E23EA1">
        <w:rPr>
          <w:rFonts w:ascii="Arial" w:hAnsi="Arial" w:cs="Arial"/>
          <w:lang w:val="en-US"/>
        </w:rPr>
        <w:t xml:space="preserve"> marketing. P5 said that he relies upon influencers who appear genuine, and P6 said that he does not trust influencers because they are unreliable. On the same note, P1 observed trust only when the influencers appear authentic. This is in line with Campbell and Farrell (2020), which emphasize authenticity as being important. Nevertheless, </w:t>
      </w:r>
      <w:proofErr w:type="spellStart"/>
      <w:r w:rsidRPr="00E23EA1">
        <w:rPr>
          <w:rFonts w:ascii="Arial" w:hAnsi="Arial" w:cs="Arial"/>
          <w:lang w:val="en-US"/>
        </w:rPr>
        <w:t>scepticism</w:t>
      </w:r>
      <w:proofErr w:type="spellEnd"/>
      <w:r w:rsidRPr="00E23EA1">
        <w:rPr>
          <w:rFonts w:ascii="Arial" w:hAnsi="Arial" w:cs="Arial"/>
          <w:lang w:val="en-US"/>
        </w:rPr>
        <w:t xml:space="preserve"> can be viewed as a sign of growing consumer consciousness, which implies that the effectiveness of influencers is not universal, but conditional.</w:t>
      </w:r>
    </w:p>
    <w:p w14:paraId="08A04C60" w14:textId="77777777" w:rsidR="00E23EA1" w:rsidRPr="00E23EA1" w:rsidRDefault="00E23EA1" w:rsidP="00E23EA1">
      <w:pPr>
        <w:spacing w:line="360" w:lineRule="auto"/>
        <w:ind w:firstLine="454"/>
        <w:rPr>
          <w:rFonts w:ascii="Arial" w:hAnsi="Arial" w:cs="Arial"/>
          <w:b/>
          <w:bCs/>
          <w:i/>
          <w:iCs/>
          <w:lang w:val="en-US"/>
        </w:rPr>
      </w:pPr>
      <w:bookmarkStart w:id="53" w:name="_Toc226049824"/>
      <w:r w:rsidRPr="00E23EA1">
        <w:rPr>
          <w:rFonts w:ascii="Arial" w:hAnsi="Arial" w:cs="Arial"/>
          <w:b/>
          <w:bCs/>
          <w:i/>
          <w:iCs/>
          <w:lang w:val="en-US"/>
        </w:rPr>
        <w:t xml:space="preserve">4.3.3 Active Information Search </w:t>
      </w:r>
      <w:proofErr w:type="spellStart"/>
      <w:r w:rsidRPr="00E23EA1">
        <w:rPr>
          <w:rFonts w:ascii="Arial" w:hAnsi="Arial" w:cs="Arial"/>
          <w:b/>
          <w:bCs/>
          <w:i/>
          <w:iCs/>
          <w:lang w:val="en-US"/>
        </w:rPr>
        <w:t>Behaviour</w:t>
      </w:r>
      <w:bookmarkEnd w:id="53"/>
      <w:proofErr w:type="spellEnd"/>
    </w:p>
    <w:p w14:paraId="089EBE31"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The consumers are proactive in seeking information prior to making decisions. P3 said that she does extensive research on the Internet, and compares various sources, whereas P5 said that she watches online reviews and videos. This supports Dwivedi et al. (2021), who highlight digital platforms as key in decision-making. Nevertheless, the low involvement of P6 indicates that not every consumer is equally active, which confirms the idea that the digital impact is segmented.</w:t>
      </w:r>
    </w:p>
    <w:p w14:paraId="4CF323EF" w14:textId="77777777" w:rsidR="00E23EA1" w:rsidRPr="00E23EA1" w:rsidRDefault="00E23EA1" w:rsidP="00E23EA1">
      <w:pPr>
        <w:spacing w:line="360" w:lineRule="auto"/>
        <w:ind w:firstLine="454"/>
        <w:rPr>
          <w:rFonts w:ascii="Arial" w:hAnsi="Arial" w:cs="Arial"/>
          <w:b/>
          <w:lang w:val="en-US"/>
        </w:rPr>
      </w:pPr>
      <w:bookmarkStart w:id="54" w:name="_Toc226049825"/>
      <w:r w:rsidRPr="00E23EA1">
        <w:rPr>
          <w:rFonts w:ascii="Arial" w:hAnsi="Arial" w:cs="Arial"/>
          <w:b/>
          <w:lang w:val="en-US"/>
        </w:rPr>
        <w:t>4.4 Theme 4: Social Influence and Cultural Perception</w:t>
      </w:r>
      <w:bookmarkEnd w:id="54"/>
    </w:p>
    <w:p w14:paraId="26B66244" w14:textId="77777777" w:rsidR="00E23EA1" w:rsidRPr="00E23EA1" w:rsidRDefault="00E23EA1" w:rsidP="00E23EA1">
      <w:pPr>
        <w:spacing w:line="360" w:lineRule="auto"/>
        <w:ind w:firstLine="454"/>
        <w:rPr>
          <w:rFonts w:ascii="Arial" w:hAnsi="Arial" w:cs="Arial"/>
          <w:i/>
          <w:iCs/>
          <w:lang w:val="en-US"/>
        </w:rPr>
      </w:pPr>
      <w:bookmarkStart w:id="55" w:name="_Toc226047147"/>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6</w:t>
      </w:r>
      <w:r w:rsidRPr="00E23EA1">
        <w:rPr>
          <w:rFonts w:ascii="Arial" w:hAnsi="Arial" w:cs="Arial"/>
        </w:rPr>
        <w:fldChar w:fldCharType="end"/>
      </w:r>
      <w:r w:rsidRPr="00E23EA1">
        <w:rPr>
          <w:rFonts w:ascii="Arial" w:hAnsi="Arial" w:cs="Arial"/>
          <w:i/>
          <w:iCs/>
          <w:lang w:val="en-US"/>
        </w:rPr>
        <w:t>: Theme 04 as Social Influence and Cultural Perception</w:t>
      </w:r>
      <w:bookmarkEnd w:id="55"/>
    </w:p>
    <w:tbl>
      <w:tblPr>
        <w:tblStyle w:val="TableGrid"/>
        <w:tblW w:w="0" w:type="auto"/>
        <w:tblLook w:val="04A0" w:firstRow="1" w:lastRow="0" w:firstColumn="1" w:lastColumn="0" w:noHBand="0" w:noVBand="1"/>
      </w:tblPr>
      <w:tblGrid>
        <w:gridCol w:w="4197"/>
        <w:gridCol w:w="4819"/>
      </w:tblGrid>
      <w:tr w:rsidR="00E23EA1" w:rsidRPr="00E23EA1" w14:paraId="258A758B" w14:textId="77777777">
        <w:tc>
          <w:tcPr>
            <w:tcW w:w="0" w:type="auto"/>
            <w:tcBorders>
              <w:top w:val="single" w:sz="4" w:space="0" w:color="auto"/>
              <w:left w:val="single" w:sz="4" w:space="0" w:color="auto"/>
              <w:bottom w:val="single" w:sz="4" w:space="0" w:color="auto"/>
              <w:right w:val="single" w:sz="4" w:space="0" w:color="auto"/>
            </w:tcBorders>
            <w:hideMark/>
          </w:tcPr>
          <w:p w14:paraId="3DE48765"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Sub-theme</w:t>
            </w:r>
          </w:p>
        </w:tc>
        <w:tc>
          <w:tcPr>
            <w:tcW w:w="0" w:type="auto"/>
            <w:tcBorders>
              <w:top w:val="single" w:sz="4" w:space="0" w:color="auto"/>
              <w:left w:val="single" w:sz="4" w:space="0" w:color="auto"/>
              <w:bottom w:val="single" w:sz="4" w:space="0" w:color="auto"/>
              <w:right w:val="single" w:sz="4" w:space="0" w:color="auto"/>
            </w:tcBorders>
            <w:hideMark/>
          </w:tcPr>
          <w:p w14:paraId="032B0C7B"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Description</w:t>
            </w:r>
          </w:p>
        </w:tc>
      </w:tr>
      <w:tr w:rsidR="00E23EA1" w:rsidRPr="00E23EA1" w14:paraId="34672B61" w14:textId="77777777">
        <w:tc>
          <w:tcPr>
            <w:tcW w:w="0" w:type="auto"/>
            <w:tcBorders>
              <w:top w:val="single" w:sz="4" w:space="0" w:color="auto"/>
              <w:left w:val="single" w:sz="4" w:space="0" w:color="auto"/>
              <w:bottom w:val="single" w:sz="4" w:space="0" w:color="auto"/>
              <w:right w:val="single" w:sz="4" w:space="0" w:color="auto"/>
            </w:tcBorders>
            <w:hideMark/>
          </w:tcPr>
          <w:p w14:paraId="4BCC2B71"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Peer and Family Influence</w:t>
            </w:r>
          </w:p>
        </w:tc>
        <w:tc>
          <w:tcPr>
            <w:tcW w:w="0" w:type="auto"/>
            <w:tcBorders>
              <w:top w:val="single" w:sz="4" w:space="0" w:color="auto"/>
              <w:left w:val="single" w:sz="4" w:space="0" w:color="auto"/>
              <w:bottom w:val="single" w:sz="4" w:space="0" w:color="auto"/>
              <w:right w:val="single" w:sz="4" w:space="0" w:color="auto"/>
            </w:tcBorders>
            <w:hideMark/>
          </w:tcPr>
          <w:p w14:paraId="72AB65A4"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Decisions shaped by close social networks</w:t>
            </w:r>
          </w:p>
        </w:tc>
      </w:tr>
      <w:tr w:rsidR="00E23EA1" w:rsidRPr="00E23EA1" w14:paraId="3CB79EEB" w14:textId="77777777">
        <w:tc>
          <w:tcPr>
            <w:tcW w:w="0" w:type="auto"/>
            <w:tcBorders>
              <w:top w:val="single" w:sz="4" w:space="0" w:color="auto"/>
              <w:left w:val="single" w:sz="4" w:space="0" w:color="auto"/>
              <w:bottom w:val="single" w:sz="4" w:space="0" w:color="auto"/>
              <w:right w:val="single" w:sz="4" w:space="0" w:color="auto"/>
            </w:tcBorders>
            <w:hideMark/>
          </w:tcPr>
          <w:p w14:paraId="74F80A2B"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Social Status and External Perception</w:t>
            </w:r>
          </w:p>
        </w:tc>
        <w:tc>
          <w:tcPr>
            <w:tcW w:w="0" w:type="auto"/>
            <w:tcBorders>
              <w:top w:val="single" w:sz="4" w:space="0" w:color="auto"/>
              <w:left w:val="single" w:sz="4" w:space="0" w:color="auto"/>
              <w:bottom w:val="single" w:sz="4" w:space="0" w:color="auto"/>
              <w:right w:val="single" w:sz="4" w:space="0" w:color="auto"/>
            </w:tcBorders>
            <w:hideMark/>
          </w:tcPr>
          <w:p w14:paraId="6AAAFCF8"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Consumption linked to societal image</w:t>
            </w:r>
          </w:p>
        </w:tc>
      </w:tr>
      <w:tr w:rsidR="00E23EA1" w:rsidRPr="00E23EA1" w14:paraId="57D16BE5" w14:textId="77777777">
        <w:tc>
          <w:tcPr>
            <w:tcW w:w="0" w:type="auto"/>
            <w:tcBorders>
              <w:top w:val="single" w:sz="4" w:space="0" w:color="auto"/>
              <w:left w:val="single" w:sz="4" w:space="0" w:color="auto"/>
              <w:bottom w:val="single" w:sz="4" w:space="0" w:color="auto"/>
              <w:right w:val="single" w:sz="4" w:space="0" w:color="auto"/>
            </w:tcBorders>
            <w:hideMark/>
          </w:tcPr>
          <w:p w14:paraId="6B587BA1"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Shift Toward Individual Decision-Making</w:t>
            </w:r>
          </w:p>
        </w:tc>
        <w:tc>
          <w:tcPr>
            <w:tcW w:w="0" w:type="auto"/>
            <w:tcBorders>
              <w:top w:val="single" w:sz="4" w:space="0" w:color="auto"/>
              <w:left w:val="single" w:sz="4" w:space="0" w:color="auto"/>
              <w:bottom w:val="single" w:sz="4" w:space="0" w:color="auto"/>
              <w:right w:val="single" w:sz="4" w:space="0" w:color="auto"/>
            </w:tcBorders>
            <w:hideMark/>
          </w:tcPr>
          <w:p w14:paraId="3C8BBCA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Increasing independence in consumer choices</w:t>
            </w:r>
          </w:p>
        </w:tc>
      </w:tr>
    </w:tbl>
    <w:p w14:paraId="6E906D27" w14:textId="77777777" w:rsidR="00996664" w:rsidRDefault="00996664" w:rsidP="00E23EA1">
      <w:pPr>
        <w:spacing w:line="360" w:lineRule="auto"/>
        <w:ind w:firstLine="454"/>
        <w:rPr>
          <w:rFonts w:ascii="Arial" w:hAnsi="Arial" w:cs="Arial"/>
          <w:b/>
          <w:bCs/>
          <w:i/>
          <w:iCs/>
          <w:lang w:val="en-US"/>
        </w:rPr>
      </w:pPr>
      <w:bookmarkStart w:id="56" w:name="_Toc226049826"/>
    </w:p>
    <w:p w14:paraId="18251B7E" w14:textId="7B971869" w:rsidR="00E23EA1" w:rsidRPr="00E23EA1" w:rsidRDefault="00E23EA1" w:rsidP="00E23EA1">
      <w:pPr>
        <w:spacing w:line="360" w:lineRule="auto"/>
        <w:ind w:firstLine="454"/>
        <w:rPr>
          <w:rFonts w:ascii="Arial" w:hAnsi="Arial" w:cs="Arial"/>
          <w:b/>
          <w:bCs/>
          <w:i/>
          <w:iCs/>
          <w:lang w:val="en-US"/>
        </w:rPr>
      </w:pPr>
      <w:r w:rsidRPr="00E23EA1">
        <w:rPr>
          <w:rFonts w:ascii="Arial" w:hAnsi="Arial" w:cs="Arial"/>
          <w:b/>
          <w:bCs/>
          <w:i/>
          <w:iCs/>
          <w:lang w:val="en-US"/>
        </w:rPr>
        <w:t>4.4.1 Peer and Family Influence</w:t>
      </w:r>
      <w:bookmarkEnd w:id="56"/>
    </w:p>
    <w:p w14:paraId="629C6872"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Social networks are very important in the </w:t>
      </w:r>
      <w:proofErr w:type="gramStart"/>
      <w:r w:rsidRPr="00E23EA1">
        <w:rPr>
          <w:rFonts w:ascii="Arial" w:hAnsi="Arial" w:cs="Arial"/>
          <w:lang w:val="en-US"/>
        </w:rPr>
        <w:t>decision making</w:t>
      </w:r>
      <w:proofErr w:type="gramEnd"/>
      <w:r w:rsidRPr="00E23EA1">
        <w:rPr>
          <w:rFonts w:ascii="Arial" w:hAnsi="Arial" w:cs="Arial"/>
          <w:lang w:val="en-US"/>
        </w:rPr>
        <w:t xml:space="preserve"> process. P1 answered, friends and colleagues affect me and P7, my friends affect me a lot. This is in line with the traditional consumer </w:t>
      </w:r>
      <w:proofErr w:type="spellStart"/>
      <w:r w:rsidRPr="00E23EA1">
        <w:rPr>
          <w:rFonts w:ascii="Arial" w:hAnsi="Arial" w:cs="Arial"/>
          <w:lang w:val="en-US"/>
        </w:rPr>
        <w:t>behaviour</w:t>
      </w:r>
      <w:proofErr w:type="spellEnd"/>
      <w:r w:rsidRPr="00E23EA1">
        <w:rPr>
          <w:rFonts w:ascii="Arial" w:hAnsi="Arial" w:cs="Arial"/>
          <w:lang w:val="en-US"/>
        </w:rPr>
        <w:t xml:space="preserve"> theory (Solomon, 2020). Nonetheless, P3 replied </w:t>
      </w:r>
      <w:proofErr w:type="gramStart"/>
      <w:r w:rsidRPr="00E23EA1">
        <w:rPr>
          <w:rFonts w:ascii="Arial" w:hAnsi="Arial" w:cs="Arial"/>
          <w:lang w:val="en-US"/>
        </w:rPr>
        <w:t>that,</w:t>
      </w:r>
      <w:proofErr w:type="gramEnd"/>
      <w:r w:rsidRPr="00E23EA1">
        <w:rPr>
          <w:rFonts w:ascii="Arial" w:hAnsi="Arial" w:cs="Arial"/>
          <w:lang w:val="en-US"/>
        </w:rPr>
        <w:t xml:space="preserve"> I like to make my own choices, which means that the dependence on others is low, which implies that </w:t>
      </w:r>
      <w:proofErr w:type="gramStart"/>
      <w:r w:rsidRPr="00E23EA1">
        <w:rPr>
          <w:rFonts w:ascii="Arial" w:hAnsi="Arial" w:cs="Arial"/>
          <w:lang w:val="en-US"/>
        </w:rPr>
        <w:t>the consumer</w:t>
      </w:r>
      <w:proofErr w:type="gramEnd"/>
      <w:r w:rsidRPr="00E23EA1">
        <w:rPr>
          <w:rFonts w:ascii="Arial" w:hAnsi="Arial" w:cs="Arial"/>
          <w:lang w:val="en-US"/>
        </w:rPr>
        <w:t xml:space="preserve"> </w:t>
      </w:r>
      <w:proofErr w:type="spellStart"/>
      <w:r w:rsidRPr="00E23EA1">
        <w:rPr>
          <w:rFonts w:ascii="Arial" w:hAnsi="Arial" w:cs="Arial"/>
          <w:lang w:val="en-US"/>
        </w:rPr>
        <w:t>behaviour</w:t>
      </w:r>
      <w:proofErr w:type="spellEnd"/>
      <w:r w:rsidRPr="00E23EA1">
        <w:rPr>
          <w:rFonts w:ascii="Arial" w:hAnsi="Arial" w:cs="Arial"/>
          <w:lang w:val="en-US"/>
        </w:rPr>
        <w:t xml:space="preserve"> is becoming more autonomous.</w:t>
      </w:r>
    </w:p>
    <w:p w14:paraId="255FB5AE" w14:textId="77777777" w:rsidR="00E23EA1" w:rsidRPr="00E23EA1" w:rsidRDefault="00E23EA1" w:rsidP="00E23EA1">
      <w:pPr>
        <w:spacing w:line="360" w:lineRule="auto"/>
        <w:ind w:firstLine="454"/>
        <w:rPr>
          <w:rFonts w:ascii="Arial" w:hAnsi="Arial" w:cs="Arial"/>
          <w:b/>
          <w:bCs/>
          <w:i/>
          <w:iCs/>
          <w:lang w:val="en-US"/>
        </w:rPr>
      </w:pPr>
      <w:bookmarkStart w:id="57" w:name="_Toc226049827"/>
      <w:r w:rsidRPr="00E23EA1">
        <w:rPr>
          <w:rFonts w:ascii="Arial" w:hAnsi="Arial" w:cs="Arial"/>
          <w:b/>
          <w:bCs/>
          <w:i/>
          <w:iCs/>
          <w:lang w:val="en-US"/>
        </w:rPr>
        <w:lastRenderedPageBreak/>
        <w:t>4.4.2 Social Status and External Perception</w:t>
      </w:r>
      <w:bookmarkEnd w:id="57"/>
    </w:p>
    <w:p w14:paraId="63C9AD00" w14:textId="77777777" w:rsidR="00E23EA1" w:rsidRPr="00E23EA1" w:rsidRDefault="00E23EA1" w:rsidP="00E23EA1">
      <w:pPr>
        <w:spacing w:line="360" w:lineRule="auto"/>
        <w:ind w:firstLine="454"/>
        <w:rPr>
          <w:rFonts w:ascii="Arial" w:hAnsi="Arial" w:cs="Arial"/>
          <w:lang w:val="en-US"/>
        </w:rPr>
      </w:pPr>
      <w:proofErr w:type="gramStart"/>
      <w:r w:rsidRPr="00E23EA1">
        <w:rPr>
          <w:rFonts w:ascii="Arial" w:hAnsi="Arial" w:cs="Arial"/>
          <w:lang w:val="en-US"/>
        </w:rPr>
        <w:t>Owning of</w:t>
      </w:r>
      <w:proofErr w:type="gramEnd"/>
      <w:r w:rsidRPr="00E23EA1">
        <w:rPr>
          <w:rFonts w:ascii="Arial" w:hAnsi="Arial" w:cs="Arial"/>
          <w:lang w:val="en-US"/>
        </w:rPr>
        <w:t xml:space="preserve"> luxury cars is associated with social image. According to P1, these cars are a symbol of success, whereas P7 focused on the fact that status counts. This is in line with Rhee (2008), who puts emphasis on conspicuous consumption. Nevertheless, P4 claimed that status is not my focus, which is a manifestation of the increasing popularity of value-based consumption, which backs Wang et al. (2021).</w:t>
      </w:r>
    </w:p>
    <w:p w14:paraId="4AFEBC34" w14:textId="77777777" w:rsidR="00E23EA1" w:rsidRPr="00E23EA1" w:rsidRDefault="00E23EA1" w:rsidP="00E23EA1">
      <w:pPr>
        <w:spacing w:line="360" w:lineRule="auto"/>
        <w:ind w:firstLine="454"/>
        <w:rPr>
          <w:rFonts w:ascii="Arial" w:hAnsi="Arial" w:cs="Arial"/>
          <w:b/>
          <w:lang w:val="en-US"/>
        </w:rPr>
      </w:pPr>
      <w:bookmarkStart w:id="58" w:name="_Toc226049828"/>
      <w:r w:rsidRPr="00E23EA1">
        <w:rPr>
          <w:rFonts w:ascii="Arial" w:hAnsi="Arial" w:cs="Arial"/>
          <w:b/>
          <w:lang w:val="en-US"/>
        </w:rPr>
        <w:t>4.5 Theme 5: Economic Constraints and Value Evaluation</w:t>
      </w:r>
      <w:bookmarkEnd w:id="58"/>
    </w:p>
    <w:p w14:paraId="2987039D" w14:textId="77777777" w:rsidR="00E23EA1" w:rsidRPr="00E23EA1" w:rsidRDefault="00E23EA1" w:rsidP="00E23EA1">
      <w:pPr>
        <w:spacing w:line="360" w:lineRule="auto"/>
        <w:ind w:firstLine="454"/>
        <w:rPr>
          <w:rFonts w:ascii="Arial" w:hAnsi="Arial" w:cs="Arial"/>
          <w:i/>
          <w:iCs/>
          <w:lang w:val="en-US"/>
        </w:rPr>
      </w:pPr>
      <w:bookmarkStart w:id="59" w:name="_Toc226047148"/>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7</w:t>
      </w:r>
      <w:r w:rsidRPr="00E23EA1">
        <w:rPr>
          <w:rFonts w:ascii="Arial" w:hAnsi="Arial" w:cs="Arial"/>
        </w:rPr>
        <w:fldChar w:fldCharType="end"/>
      </w:r>
      <w:r w:rsidRPr="00E23EA1">
        <w:rPr>
          <w:rFonts w:ascii="Arial" w:hAnsi="Arial" w:cs="Arial"/>
          <w:i/>
          <w:iCs/>
          <w:lang w:val="en-US"/>
        </w:rPr>
        <w:t>: Theme 05 as Economic Constraints and Value Evaluation</w:t>
      </w:r>
      <w:bookmarkEnd w:id="59"/>
    </w:p>
    <w:tbl>
      <w:tblPr>
        <w:tblStyle w:val="TableGrid"/>
        <w:tblW w:w="0" w:type="auto"/>
        <w:tblLook w:val="04A0" w:firstRow="1" w:lastRow="0" w:firstColumn="1" w:lastColumn="0" w:noHBand="0" w:noVBand="1"/>
      </w:tblPr>
      <w:tblGrid>
        <w:gridCol w:w="4253"/>
        <w:gridCol w:w="4763"/>
      </w:tblGrid>
      <w:tr w:rsidR="00E23EA1" w:rsidRPr="00E23EA1" w14:paraId="7F21FA59" w14:textId="77777777">
        <w:tc>
          <w:tcPr>
            <w:tcW w:w="0" w:type="auto"/>
            <w:tcBorders>
              <w:top w:val="single" w:sz="4" w:space="0" w:color="auto"/>
              <w:left w:val="single" w:sz="4" w:space="0" w:color="auto"/>
              <w:bottom w:val="single" w:sz="4" w:space="0" w:color="auto"/>
              <w:right w:val="single" w:sz="4" w:space="0" w:color="auto"/>
            </w:tcBorders>
            <w:hideMark/>
          </w:tcPr>
          <w:p w14:paraId="3BA26704"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Sub-theme</w:t>
            </w:r>
          </w:p>
        </w:tc>
        <w:tc>
          <w:tcPr>
            <w:tcW w:w="0" w:type="auto"/>
            <w:tcBorders>
              <w:top w:val="single" w:sz="4" w:space="0" w:color="auto"/>
              <w:left w:val="single" w:sz="4" w:space="0" w:color="auto"/>
              <w:bottom w:val="single" w:sz="4" w:space="0" w:color="auto"/>
              <w:right w:val="single" w:sz="4" w:space="0" w:color="auto"/>
            </w:tcBorders>
            <w:hideMark/>
          </w:tcPr>
          <w:p w14:paraId="6056DB25"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Description</w:t>
            </w:r>
          </w:p>
        </w:tc>
      </w:tr>
      <w:tr w:rsidR="00E23EA1" w:rsidRPr="00E23EA1" w14:paraId="1B2F814E" w14:textId="77777777">
        <w:tc>
          <w:tcPr>
            <w:tcW w:w="0" w:type="auto"/>
            <w:tcBorders>
              <w:top w:val="single" w:sz="4" w:space="0" w:color="auto"/>
              <w:left w:val="single" w:sz="4" w:space="0" w:color="auto"/>
              <w:bottom w:val="single" w:sz="4" w:space="0" w:color="auto"/>
              <w:right w:val="single" w:sz="4" w:space="0" w:color="auto"/>
            </w:tcBorders>
            <w:hideMark/>
          </w:tcPr>
          <w:p w14:paraId="558E155A"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Price Sensitivity</w:t>
            </w:r>
          </w:p>
        </w:tc>
        <w:tc>
          <w:tcPr>
            <w:tcW w:w="0" w:type="auto"/>
            <w:tcBorders>
              <w:top w:val="single" w:sz="4" w:space="0" w:color="auto"/>
              <w:left w:val="single" w:sz="4" w:space="0" w:color="auto"/>
              <w:bottom w:val="single" w:sz="4" w:space="0" w:color="auto"/>
              <w:right w:val="single" w:sz="4" w:space="0" w:color="auto"/>
            </w:tcBorders>
            <w:hideMark/>
          </w:tcPr>
          <w:p w14:paraId="46D602A0"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Price as a primary decision factor</w:t>
            </w:r>
          </w:p>
        </w:tc>
      </w:tr>
      <w:tr w:rsidR="00E23EA1" w:rsidRPr="00E23EA1" w14:paraId="6E380728" w14:textId="77777777">
        <w:tc>
          <w:tcPr>
            <w:tcW w:w="0" w:type="auto"/>
            <w:tcBorders>
              <w:top w:val="single" w:sz="4" w:space="0" w:color="auto"/>
              <w:left w:val="single" w:sz="4" w:space="0" w:color="auto"/>
              <w:bottom w:val="single" w:sz="4" w:space="0" w:color="auto"/>
              <w:right w:val="single" w:sz="4" w:space="0" w:color="auto"/>
            </w:tcBorders>
            <w:hideMark/>
          </w:tcPr>
          <w:p w14:paraId="08804443"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 xml:space="preserve">Impact </w:t>
            </w:r>
            <w:proofErr w:type="gramStart"/>
            <w:r w:rsidRPr="00E23EA1">
              <w:rPr>
                <w:rFonts w:ascii="Arial" w:hAnsi="Arial" w:cs="Arial"/>
                <w:i/>
                <w:iCs/>
                <w:lang w:val="en-US"/>
              </w:rPr>
              <w:t>of</w:t>
            </w:r>
            <w:proofErr w:type="gramEnd"/>
            <w:r w:rsidRPr="00E23EA1">
              <w:rPr>
                <w:rFonts w:ascii="Arial" w:hAnsi="Arial" w:cs="Arial"/>
                <w:i/>
                <w:iCs/>
                <w:lang w:val="en-US"/>
              </w:rPr>
              <w:t xml:space="preserve"> Economic Conditions</w:t>
            </w:r>
          </w:p>
        </w:tc>
        <w:tc>
          <w:tcPr>
            <w:tcW w:w="0" w:type="auto"/>
            <w:tcBorders>
              <w:top w:val="single" w:sz="4" w:space="0" w:color="auto"/>
              <w:left w:val="single" w:sz="4" w:space="0" w:color="auto"/>
              <w:bottom w:val="single" w:sz="4" w:space="0" w:color="auto"/>
              <w:right w:val="single" w:sz="4" w:space="0" w:color="auto"/>
            </w:tcBorders>
            <w:hideMark/>
          </w:tcPr>
          <w:p w14:paraId="3BC7774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External economic pressures influence decisions</w:t>
            </w:r>
          </w:p>
        </w:tc>
      </w:tr>
      <w:tr w:rsidR="00E23EA1" w:rsidRPr="00E23EA1" w14:paraId="4B767B14" w14:textId="77777777">
        <w:tc>
          <w:tcPr>
            <w:tcW w:w="0" w:type="auto"/>
            <w:tcBorders>
              <w:top w:val="single" w:sz="4" w:space="0" w:color="auto"/>
              <w:left w:val="single" w:sz="4" w:space="0" w:color="auto"/>
              <w:bottom w:val="single" w:sz="4" w:space="0" w:color="auto"/>
              <w:right w:val="single" w:sz="4" w:space="0" w:color="auto"/>
            </w:tcBorders>
            <w:hideMark/>
          </w:tcPr>
          <w:p w14:paraId="767768FD"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Value for Money and Long-Term Evaluation</w:t>
            </w:r>
          </w:p>
        </w:tc>
        <w:tc>
          <w:tcPr>
            <w:tcW w:w="0" w:type="auto"/>
            <w:tcBorders>
              <w:top w:val="single" w:sz="4" w:space="0" w:color="auto"/>
              <w:left w:val="single" w:sz="4" w:space="0" w:color="auto"/>
              <w:bottom w:val="single" w:sz="4" w:space="0" w:color="auto"/>
              <w:right w:val="single" w:sz="4" w:space="0" w:color="auto"/>
            </w:tcBorders>
            <w:hideMark/>
          </w:tcPr>
          <w:p w14:paraId="5E039BA2"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Focus on durability and long-term benefits</w:t>
            </w:r>
          </w:p>
        </w:tc>
      </w:tr>
    </w:tbl>
    <w:p w14:paraId="7C27C631" w14:textId="77777777" w:rsidR="00996664" w:rsidRDefault="00996664" w:rsidP="00E23EA1">
      <w:pPr>
        <w:spacing w:line="360" w:lineRule="auto"/>
        <w:ind w:firstLine="454"/>
        <w:rPr>
          <w:rFonts w:ascii="Arial" w:hAnsi="Arial" w:cs="Arial"/>
          <w:lang w:val="en-US"/>
        </w:rPr>
      </w:pPr>
      <w:bookmarkStart w:id="60" w:name="_Toc226049829"/>
    </w:p>
    <w:p w14:paraId="1B5C9751" w14:textId="35B8587F" w:rsidR="00E23EA1" w:rsidRPr="00E23EA1" w:rsidRDefault="00E23EA1" w:rsidP="00E23EA1">
      <w:pPr>
        <w:spacing w:line="360" w:lineRule="auto"/>
        <w:ind w:firstLine="454"/>
        <w:rPr>
          <w:rFonts w:ascii="Arial" w:hAnsi="Arial" w:cs="Arial"/>
          <w:b/>
          <w:bCs/>
          <w:i/>
          <w:iCs/>
          <w:lang w:val="en-US"/>
        </w:rPr>
      </w:pPr>
      <w:r w:rsidRPr="00E23EA1">
        <w:rPr>
          <w:rFonts w:ascii="Arial" w:hAnsi="Arial" w:cs="Arial"/>
          <w:b/>
          <w:bCs/>
          <w:i/>
          <w:iCs/>
          <w:lang w:val="en-US"/>
        </w:rPr>
        <w:t>4.5.1 Price Sensitivity</w:t>
      </w:r>
      <w:bookmarkEnd w:id="60"/>
    </w:p>
    <w:p w14:paraId="4A25CB3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Price proves to be a hegemony in decision-making. P6 said, price determines everything, and P 2 said, price is very important. This can be supported by Rodrigues et al. (2023), who mention price as one of the determinants. Nonetheless, P1 stated that price is not everything but rather quality matters more and therefore price sensitivity is different at varying perceived value.</w:t>
      </w:r>
    </w:p>
    <w:p w14:paraId="26F250E1" w14:textId="77777777" w:rsidR="00E23EA1" w:rsidRPr="00E23EA1" w:rsidRDefault="00E23EA1" w:rsidP="00E23EA1">
      <w:pPr>
        <w:spacing w:line="360" w:lineRule="auto"/>
        <w:ind w:firstLine="454"/>
        <w:rPr>
          <w:rFonts w:ascii="Arial" w:hAnsi="Arial" w:cs="Arial"/>
          <w:b/>
          <w:bCs/>
          <w:i/>
          <w:iCs/>
          <w:lang w:val="en-US"/>
        </w:rPr>
      </w:pPr>
      <w:bookmarkStart w:id="61" w:name="_Toc226049830"/>
      <w:r w:rsidRPr="00E23EA1">
        <w:rPr>
          <w:rFonts w:ascii="Arial" w:hAnsi="Arial" w:cs="Arial"/>
          <w:b/>
          <w:bCs/>
          <w:i/>
          <w:iCs/>
          <w:lang w:val="en-US"/>
        </w:rPr>
        <w:t>4.5.2 Impact of Economic Conditions</w:t>
      </w:r>
      <w:bookmarkEnd w:id="61"/>
    </w:p>
    <w:p w14:paraId="3915954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Economic conditions were also indicated by the participants. P1 said, </w:t>
      </w:r>
      <w:proofErr w:type="gramStart"/>
      <w:r w:rsidRPr="00E23EA1">
        <w:rPr>
          <w:rFonts w:ascii="Arial" w:hAnsi="Arial" w:cs="Arial"/>
          <w:lang w:val="en-US"/>
        </w:rPr>
        <w:t>the</w:t>
      </w:r>
      <w:proofErr w:type="gramEnd"/>
      <w:r w:rsidRPr="00E23EA1">
        <w:rPr>
          <w:rFonts w:ascii="Arial" w:hAnsi="Arial" w:cs="Arial"/>
          <w:lang w:val="en-US"/>
        </w:rPr>
        <w:t xml:space="preserve"> economy makes me </w:t>
      </w:r>
      <w:proofErr w:type="gramStart"/>
      <w:r w:rsidRPr="00E23EA1">
        <w:rPr>
          <w:rFonts w:ascii="Arial" w:hAnsi="Arial" w:cs="Arial"/>
          <w:lang w:val="en-US"/>
        </w:rPr>
        <w:t>careful</w:t>
      </w:r>
      <w:proofErr w:type="gramEnd"/>
      <w:r w:rsidRPr="00E23EA1">
        <w:rPr>
          <w:rFonts w:ascii="Arial" w:hAnsi="Arial" w:cs="Arial"/>
          <w:lang w:val="en-US"/>
        </w:rPr>
        <w:t xml:space="preserve"> and P3 said that she is now more careful</w:t>
      </w:r>
      <w:proofErr w:type="gramStart"/>
      <w:r w:rsidRPr="00E23EA1">
        <w:rPr>
          <w:rFonts w:ascii="Arial" w:hAnsi="Arial" w:cs="Arial"/>
          <w:lang w:val="en-US"/>
        </w:rPr>
        <w:t>.</w:t>
      </w:r>
      <w:proofErr w:type="gramEnd"/>
      <w:r w:rsidRPr="00E23EA1">
        <w:rPr>
          <w:rFonts w:ascii="Arial" w:hAnsi="Arial" w:cs="Arial"/>
          <w:lang w:val="en-US"/>
        </w:rPr>
        <w:t xml:space="preserve"> This is in line with Mintel (2025) that indicates that UK consumers have been more financially cautious. Nevertheless, the luxury purchases are still taken into consideration by some of the participants (e.g., P5), which shows that the economic impact does not affect all consumers in a similar manner.</w:t>
      </w:r>
    </w:p>
    <w:p w14:paraId="0C0D11A7" w14:textId="77777777" w:rsidR="00E23EA1" w:rsidRPr="00E23EA1" w:rsidRDefault="00E23EA1" w:rsidP="00E23EA1">
      <w:pPr>
        <w:spacing w:line="360" w:lineRule="auto"/>
        <w:ind w:firstLine="454"/>
        <w:rPr>
          <w:rFonts w:ascii="Arial" w:hAnsi="Arial" w:cs="Arial"/>
          <w:b/>
          <w:bCs/>
          <w:i/>
          <w:iCs/>
          <w:lang w:val="en-US"/>
        </w:rPr>
      </w:pPr>
      <w:bookmarkStart w:id="62" w:name="_Toc226049831"/>
      <w:r w:rsidRPr="00E23EA1">
        <w:rPr>
          <w:rFonts w:ascii="Arial" w:hAnsi="Arial" w:cs="Arial"/>
          <w:b/>
          <w:bCs/>
          <w:i/>
          <w:iCs/>
          <w:lang w:val="en-US"/>
        </w:rPr>
        <w:t>4.5.3 Value for Money and Long-Term Evaluation</w:t>
      </w:r>
      <w:bookmarkEnd w:id="62"/>
    </w:p>
    <w:p w14:paraId="6C6AD801"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Consumers are interested in </w:t>
      </w:r>
      <w:proofErr w:type="gramStart"/>
      <w:r w:rsidRPr="00E23EA1">
        <w:rPr>
          <w:rFonts w:ascii="Arial" w:hAnsi="Arial" w:cs="Arial"/>
          <w:lang w:val="en-US"/>
        </w:rPr>
        <w:t>long term</w:t>
      </w:r>
      <w:proofErr w:type="gramEnd"/>
      <w:r w:rsidRPr="00E23EA1">
        <w:rPr>
          <w:rFonts w:ascii="Arial" w:hAnsi="Arial" w:cs="Arial"/>
          <w:lang w:val="en-US"/>
        </w:rPr>
        <w:t xml:space="preserve"> benefits and not </w:t>
      </w:r>
      <w:proofErr w:type="gramStart"/>
      <w:r w:rsidRPr="00E23EA1">
        <w:rPr>
          <w:rFonts w:ascii="Arial" w:hAnsi="Arial" w:cs="Arial"/>
          <w:lang w:val="en-US"/>
        </w:rPr>
        <w:t>short term</w:t>
      </w:r>
      <w:proofErr w:type="gramEnd"/>
      <w:r w:rsidRPr="00E23EA1">
        <w:rPr>
          <w:rFonts w:ascii="Arial" w:hAnsi="Arial" w:cs="Arial"/>
          <w:lang w:val="en-US"/>
        </w:rPr>
        <w:t xml:space="preserve"> </w:t>
      </w:r>
      <w:proofErr w:type="gramStart"/>
      <w:r w:rsidRPr="00E23EA1">
        <w:rPr>
          <w:rFonts w:ascii="Arial" w:hAnsi="Arial" w:cs="Arial"/>
          <w:lang w:val="en-US"/>
        </w:rPr>
        <w:t>cost</w:t>
      </w:r>
      <w:proofErr w:type="gramEnd"/>
      <w:r w:rsidRPr="00E23EA1">
        <w:rPr>
          <w:rFonts w:ascii="Arial" w:hAnsi="Arial" w:cs="Arial"/>
          <w:lang w:val="en-US"/>
        </w:rPr>
        <w:t xml:space="preserve">. P1 </w:t>
      </w:r>
      <w:proofErr w:type="gramStart"/>
      <w:r w:rsidRPr="00E23EA1">
        <w:rPr>
          <w:rFonts w:ascii="Arial" w:hAnsi="Arial" w:cs="Arial"/>
          <w:lang w:val="en-US"/>
        </w:rPr>
        <w:t>emphasized on</w:t>
      </w:r>
      <w:proofErr w:type="gramEnd"/>
      <w:r w:rsidRPr="00E23EA1">
        <w:rPr>
          <w:rFonts w:ascii="Arial" w:hAnsi="Arial" w:cs="Arial"/>
          <w:lang w:val="en-US"/>
        </w:rPr>
        <w:t xml:space="preserve"> long-term value and durability, whereas P6 mentioned that the cost of maintenance is also a factor to consider. This is in line with the consumption theory that is value-based </w:t>
      </w:r>
      <w:r w:rsidRPr="00E23EA1">
        <w:rPr>
          <w:rFonts w:ascii="Arial" w:hAnsi="Arial" w:cs="Arial"/>
          <w:lang w:val="en-US"/>
        </w:rPr>
        <w:lastRenderedPageBreak/>
        <w:t>(Kotler and Armstrong, 2010). Nevertheless, the perception of values is subjective, and they differ among people because of the difference in priorities.</w:t>
      </w:r>
    </w:p>
    <w:p w14:paraId="59EDA23C" w14:textId="17FBB3D4" w:rsidR="00E23EA1" w:rsidRPr="00E23EA1" w:rsidRDefault="00E23EA1" w:rsidP="00E23EA1">
      <w:pPr>
        <w:spacing w:line="360" w:lineRule="auto"/>
        <w:ind w:firstLine="454"/>
        <w:rPr>
          <w:rFonts w:ascii="Arial" w:hAnsi="Arial" w:cs="Arial"/>
          <w:b/>
          <w:color w:val="4472C4" w:themeColor="accent1"/>
          <w:sz w:val="28"/>
          <w:szCs w:val="28"/>
          <w:lang w:val="en-US"/>
        </w:rPr>
      </w:pPr>
      <w:bookmarkStart w:id="63" w:name="_Toc226049832"/>
      <w:r w:rsidRPr="00E23EA1">
        <w:rPr>
          <w:rFonts w:ascii="Arial" w:hAnsi="Arial" w:cs="Arial"/>
          <w:b/>
          <w:color w:val="4472C4" w:themeColor="accent1"/>
          <w:sz w:val="28"/>
          <w:szCs w:val="28"/>
          <w:lang w:val="en-US"/>
        </w:rPr>
        <w:t>Chapter</w:t>
      </w:r>
      <w:r w:rsidR="00996664" w:rsidRPr="00996664">
        <w:rPr>
          <w:rFonts w:ascii="Arial" w:hAnsi="Arial" w:cs="Arial"/>
          <w:b/>
          <w:color w:val="4472C4" w:themeColor="accent1"/>
          <w:sz w:val="28"/>
          <w:szCs w:val="28"/>
          <w:lang w:val="en-US"/>
        </w:rPr>
        <w:t xml:space="preserve"> </w:t>
      </w:r>
      <w:r w:rsidR="00002206">
        <w:rPr>
          <w:rFonts w:ascii="Arial" w:hAnsi="Arial" w:cs="Arial"/>
          <w:b/>
          <w:color w:val="4472C4" w:themeColor="accent1"/>
          <w:sz w:val="28"/>
          <w:szCs w:val="28"/>
          <w:lang w:val="en-US"/>
        </w:rPr>
        <w:t>Five</w:t>
      </w:r>
      <w:r w:rsidRPr="00E23EA1">
        <w:rPr>
          <w:rFonts w:ascii="Arial" w:hAnsi="Arial" w:cs="Arial"/>
          <w:b/>
          <w:color w:val="4472C4" w:themeColor="accent1"/>
          <w:sz w:val="28"/>
          <w:szCs w:val="28"/>
          <w:lang w:val="en-US"/>
        </w:rPr>
        <w:t>: Conclusion, Limitation and Recommendations</w:t>
      </w:r>
      <w:bookmarkEnd w:id="63"/>
    </w:p>
    <w:p w14:paraId="0C75CC04" w14:textId="77777777" w:rsidR="00E23EA1" w:rsidRPr="00E23EA1" w:rsidRDefault="00E23EA1" w:rsidP="00E23EA1">
      <w:pPr>
        <w:spacing w:line="360" w:lineRule="auto"/>
        <w:ind w:firstLine="454"/>
        <w:rPr>
          <w:rFonts w:ascii="Arial" w:hAnsi="Arial" w:cs="Arial"/>
          <w:b/>
          <w:lang w:val="en-US"/>
        </w:rPr>
      </w:pPr>
      <w:bookmarkStart w:id="64" w:name="_Toc226049833"/>
      <w:r w:rsidRPr="00E23EA1">
        <w:rPr>
          <w:rFonts w:ascii="Arial" w:hAnsi="Arial" w:cs="Arial"/>
          <w:b/>
          <w:lang w:val="en-US"/>
        </w:rPr>
        <w:t>5.1 Conclusion</w:t>
      </w:r>
      <w:bookmarkEnd w:id="64"/>
    </w:p>
    <w:p w14:paraId="1E205E5E"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paper </w:t>
      </w:r>
      <w:proofErr w:type="gramStart"/>
      <w:r w:rsidRPr="00E23EA1">
        <w:rPr>
          <w:rFonts w:ascii="Arial" w:hAnsi="Arial" w:cs="Arial"/>
          <w:lang w:val="en-US"/>
        </w:rPr>
        <w:t>has examined</w:t>
      </w:r>
      <w:proofErr w:type="gramEnd"/>
      <w:r w:rsidRPr="00E23EA1">
        <w:rPr>
          <w:rFonts w:ascii="Arial" w:hAnsi="Arial" w:cs="Arial"/>
          <w:lang w:val="en-US"/>
        </w:rPr>
        <w:t xml:space="preserve"> the consumer buying </w:t>
      </w:r>
      <w:proofErr w:type="spellStart"/>
      <w:r w:rsidRPr="00E23EA1">
        <w:rPr>
          <w:rFonts w:ascii="Arial" w:hAnsi="Arial" w:cs="Arial"/>
          <w:lang w:val="en-US"/>
        </w:rPr>
        <w:t>behaviour</w:t>
      </w:r>
      <w:proofErr w:type="spellEnd"/>
      <w:r w:rsidRPr="00E23EA1">
        <w:rPr>
          <w:rFonts w:ascii="Arial" w:hAnsi="Arial" w:cs="Arial"/>
          <w:lang w:val="en-US"/>
        </w:rPr>
        <w:t xml:space="preserve"> within the UK automotive segment and specifically the case of Land Rover by looking at the functions of brand image, sustainability perception, digital influence, social factors and economic factors. The results indicate that decision-making processes of consumers in the luxury automotive market are multi-dimensional and intricate and are influenced by both rational and emotional attachment. The image of the brand became a prevalent aspect, and the participants identified Land Rover with prestige, lifestyle, and identity. This supports the significance of symbolic consumption in the luxury markets. Nevertheless, the research findings also indicate that brand perception is not a sufficient factor in influencing purchase decisions as consumers are </w:t>
      </w:r>
      <w:proofErr w:type="gramStart"/>
      <w:r w:rsidRPr="00E23EA1">
        <w:rPr>
          <w:rFonts w:ascii="Arial" w:hAnsi="Arial" w:cs="Arial"/>
          <w:lang w:val="en-US"/>
        </w:rPr>
        <w:t>more and more</w:t>
      </w:r>
      <w:proofErr w:type="gramEnd"/>
      <w:r w:rsidRPr="00E23EA1">
        <w:rPr>
          <w:rFonts w:ascii="Arial" w:hAnsi="Arial" w:cs="Arial"/>
          <w:lang w:val="en-US"/>
        </w:rPr>
        <w:t xml:space="preserve"> considering the functional characteristics of products, including their performance and long-term value.</w:t>
      </w:r>
    </w:p>
    <w:p w14:paraId="5AD0F65E"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Sustainability was also found to be a significant but a controversial factor. Although there was an increasing environmental perception, suspicion of green claims was observed among participants signifying a lack of trust. This implies that sustainability has more influence on attitudes than the actual purchase </w:t>
      </w:r>
      <w:proofErr w:type="spellStart"/>
      <w:r w:rsidRPr="00E23EA1">
        <w:rPr>
          <w:rFonts w:ascii="Arial" w:hAnsi="Arial" w:cs="Arial"/>
          <w:lang w:val="en-US"/>
        </w:rPr>
        <w:t>behaviour</w:t>
      </w:r>
      <w:proofErr w:type="spellEnd"/>
      <w:r w:rsidRPr="00E23EA1">
        <w:rPr>
          <w:rFonts w:ascii="Arial" w:hAnsi="Arial" w:cs="Arial"/>
          <w:lang w:val="en-US"/>
        </w:rPr>
        <w:t xml:space="preserve"> unless it is supported by </w:t>
      </w:r>
      <w:proofErr w:type="gramStart"/>
      <w:r w:rsidRPr="00E23EA1">
        <w:rPr>
          <w:rFonts w:ascii="Arial" w:hAnsi="Arial" w:cs="Arial"/>
          <w:lang w:val="en-US"/>
        </w:rPr>
        <w:t>a credible</w:t>
      </w:r>
      <w:proofErr w:type="gramEnd"/>
      <w:r w:rsidRPr="00E23EA1">
        <w:rPr>
          <w:rFonts w:ascii="Arial" w:hAnsi="Arial" w:cs="Arial"/>
          <w:lang w:val="en-US"/>
        </w:rPr>
        <w:t xml:space="preserve"> and transparent communication. Online and digital platforms are also very important in influencing consumer </w:t>
      </w:r>
      <w:proofErr w:type="gramStart"/>
      <w:r w:rsidRPr="00E23EA1">
        <w:rPr>
          <w:rFonts w:ascii="Arial" w:hAnsi="Arial" w:cs="Arial"/>
          <w:lang w:val="en-US"/>
        </w:rPr>
        <w:t>perception</w:t>
      </w:r>
      <w:proofErr w:type="gramEnd"/>
      <w:r w:rsidRPr="00E23EA1">
        <w:rPr>
          <w:rFonts w:ascii="Arial" w:hAnsi="Arial" w:cs="Arial"/>
          <w:lang w:val="en-US"/>
        </w:rPr>
        <w:t xml:space="preserve"> especially online reviews and active search of information. Nevertheless, influencer marketing is not that effective, with trust being largely related to perceived authenticity. The social influence is not obsolete, particularly in its role in perceptions of status, but there is some evidence of a change towards more independent decision-making.</w:t>
      </w:r>
    </w:p>
    <w:p w14:paraId="1D885329" w14:textId="77777777" w:rsidR="00E23EA1" w:rsidRDefault="00E23EA1" w:rsidP="00E23EA1">
      <w:pPr>
        <w:spacing w:line="360" w:lineRule="auto"/>
        <w:ind w:firstLine="454"/>
        <w:rPr>
          <w:rFonts w:ascii="Arial" w:hAnsi="Arial" w:cs="Arial"/>
          <w:lang w:val="en-US"/>
        </w:rPr>
      </w:pPr>
      <w:r w:rsidRPr="00E23EA1">
        <w:rPr>
          <w:rFonts w:ascii="Arial" w:hAnsi="Arial" w:cs="Arial"/>
          <w:lang w:val="en-US"/>
        </w:rPr>
        <w:t xml:space="preserve">Final purchase decisions are highly dependent on economic </w:t>
      </w:r>
      <w:proofErr w:type="gramStart"/>
      <w:r w:rsidRPr="00E23EA1">
        <w:rPr>
          <w:rFonts w:ascii="Arial" w:hAnsi="Arial" w:cs="Arial"/>
          <w:lang w:val="en-US"/>
        </w:rPr>
        <w:t>factors</w:t>
      </w:r>
      <w:proofErr w:type="gramEnd"/>
      <w:r w:rsidRPr="00E23EA1">
        <w:rPr>
          <w:rFonts w:ascii="Arial" w:hAnsi="Arial" w:cs="Arial"/>
          <w:lang w:val="en-US"/>
        </w:rPr>
        <w:t xml:space="preserve"> especially price sensitivity and value evaluation. The consumers also exhibit a reserved spending attitude even in the luxury segment owing to the overall economic environment. The entire research reveals that consumer </w:t>
      </w:r>
      <w:proofErr w:type="spellStart"/>
      <w:r w:rsidRPr="00E23EA1">
        <w:rPr>
          <w:rFonts w:ascii="Arial" w:hAnsi="Arial" w:cs="Arial"/>
          <w:lang w:val="en-US"/>
        </w:rPr>
        <w:t>behaviour</w:t>
      </w:r>
      <w:proofErr w:type="spellEnd"/>
      <w:r w:rsidRPr="00E23EA1">
        <w:rPr>
          <w:rFonts w:ascii="Arial" w:hAnsi="Arial" w:cs="Arial"/>
          <w:lang w:val="en-US"/>
        </w:rPr>
        <w:t xml:space="preserve"> in the automotive industry is facilitated by interplay of external stimuli and internal appraisal mechanisms, which </w:t>
      </w:r>
      <w:proofErr w:type="gramStart"/>
      <w:r w:rsidRPr="00E23EA1">
        <w:rPr>
          <w:rFonts w:ascii="Arial" w:hAnsi="Arial" w:cs="Arial"/>
          <w:lang w:val="en-US"/>
        </w:rPr>
        <w:t>is</w:t>
      </w:r>
      <w:proofErr w:type="gramEnd"/>
      <w:r w:rsidRPr="00E23EA1">
        <w:rPr>
          <w:rFonts w:ascii="Arial" w:hAnsi="Arial" w:cs="Arial"/>
          <w:lang w:val="en-US"/>
        </w:rPr>
        <w:t xml:space="preserve"> in line with the </w:t>
      </w:r>
      <w:proofErr w:type="spellStart"/>
      <w:r w:rsidRPr="00E23EA1">
        <w:rPr>
          <w:rFonts w:ascii="Arial" w:hAnsi="Arial" w:cs="Arial"/>
          <w:lang w:val="en-US"/>
        </w:rPr>
        <w:t>behavioural</w:t>
      </w:r>
      <w:proofErr w:type="spellEnd"/>
      <w:r w:rsidRPr="00E23EA1">
        <w:rPr>
          <w:rFonts w:ascii="Arial" w:hAnsi="Arial" w:cs="Arial"/>
          <w:lang w:val="en-US"/>
        </w:rPr>
        <w:t xml:space="preserve"> models. The results are of great help to marketers who are aiming at achieving balance between brand positioning, sustainability communication and value delivery in a more competitive and conscious market.</w:t>
      </w:r>
    </w:p>
    <w:p w14:paraId="7F78A335" w14:textId="77777777" w:rsidR="00996664" w:rsidRPr="00E23EA1" w:rsidRDefault="00996664" w:rsidP="00E23EA1">
      <w:pPr>
        <w:spacing w:line="360" w:lineRule="auto"/>
        <w:ind w:firstLine="454"/>
        <w:rPr>
          <w:rFonts w:ascii="Arial" w:hAnsi="Arial" w:cs="Arial"/>
          <w:lang w:val="en-US"/>
        </w:rPr>
      </w:pPr>
    </w:p>
    <w:p w14:paraId="11EB0BA9" w14:textId="77777777" w:rsidR="00E23EA1" w:rsidRPr="00E23EA1" w:rsidRDefault="00E23EA1" w:rsidP="00E23EA1">
      <w:pPr>
        <w:spacing w:line="360" w:lineRule="auto"/>
        <w:ind w:firstLine="454"/>
        <w:rPr>
          <w:rFonts w:ascii="Arial" w:hAnsi="Arial" w:cs="Arial"/>
          <w:b/>
          <w:lang w:val="en-US"/>
        </w:rPr>
      </w:pPr>
      <w:bookmarkStart w:id="65" w:name="_Toc226049834"/>
      <w:r w:rsidRPr="00E23EA1">
        <w:rPr>
          <w:rFonts w:ascii="Arial" w:hAnsi="Arial" w:cs="Arial"/>
          <w:b/>
          <w:lang w:val="en-US"/>
        </w:rPr>
        <w:lastRenderedPageBreak/>
        <w:t>5.2 Limitations</w:t>
      </w:r>
      <w:bookmarkEnd w:id="65"/>
    </w:p>
    <w:p w14:paraId="012B1BF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This research is limited in </w:t>
      </w:r>
      <w:proofErr w:type="gramStart"/>
      <w:r w:rsidRPr="00E23EA1">
        <w:rPr>
          <w:rFonts w:ascii="Arial" w:hAnsi="Arial" w:cs="Arial"/>
          <w:lang w:val="en-US"/>
        </w:rPr>
        <w:t>a number of</w:t>
      </w:r>
      <w:proofErr w:type="gramEnd"/>
      <w:r w:rsidRPr="00E23EA1">
        <w:rPr>
          <w:rFonts w:ascii="Arial" w:hAnsi="Arial" w:cs="Arial"/>
          <w:lang w:val="en-US"/>
        </w:rPr>
        <w:t xml:space="preserve"> ways. It is because the qualitative approach used to collect data has a small sample that restricts the </w:t>
      </w:r>
      <w:proofErr w:type="spellStart"/>
      <w:r w:rsidRPr="00E23EA1">
        <w:rPr>
          <w:rFonts w:ascii="Arial" w:hAnsi="Arial" w:cs="Arial"/>
          <w:lang w:val="en-US"/>
        </w:rPr>
        <w:t>generalisability</w:t>
      </w:r>
      <w:proofErr w:type="spellEnd"/>
      <w:r w:rsidRPr="00E23EA1">
        <w:rPr>
          <w:rFonts w:ascii="Arial" w:hAnsi="Arial" w:cs="Arial"/>
          <w:lang w:val="en-US"/>
        </w:rPr>
        <w:t xml:space="preserve"> of the results to the broader UK population. The use of purposive sampling could create selection bias since the participants were selected based on their relevance and not randomly. Also, the information is self-reported, and thus it might be affected by individual bias or social desirability. The research is also based on a single brand, Land </w:t>
      </w:r>
      <w:proofErr w:type="gramStart"/>
      <w:r w:rsidRPr="00E23EA1">
        <w:rPr>
          <w:rFonts w:ascii="Arial" w:hAnsi="Arial" w:cs="Arial"/>
          <w:lang w:val="en-US"/>
        </w:rPr>
        <w:t>Rover</w:t>
      </w:r>
      <w:proofErr w:type="gramEnd"/>
      <w:r w:rsidRPr="00E23EA1">
        <w:rPr>
          <w:rFonts w:ascii="Arial" w:hAnsi="Arial" w:cs="Arial"/>
          <w:lang w:val="en-US"/>
        </w:rPr>
        <w:t xml:space="preserve"> and this could limit the external generalizability of the results to the automotive industry. Moreover, there was a lack of time to collect data in depth. </w:t>
      </w:r>
      <w:proofErr w:type="gramStart"/>
      <w:r w:rsidRPr="00E23EA1">
        <w:rPr>
          <w:rFonts w:ascii="Arial" w:hAnsi="Arial" w:cs="Arial"/>
          <w:lang w:val="en-US"/>
        </w:rPr>
        <w:t>In spite of</w:t>
      </w:r>
      <w:proofErr w:type="gramEnd"/>
      <w:r w:rsidRPr="00E23EA1">
        <w:rPr>
          <w:rFonts w:ascii="Arial" w:hAnsi="Arial" w:cs="Arial"/>
          <w:lang w:val="en-US"/>
        </w:rPr>
        <w:t xml:space="preserve"> these shortcomings, the research offers good exploratory information on consumer </w:t>
      </w:r>
      <w:proofErr w:type="spellStart"/>
      <w:r w:rsidRPr="00E23EA1">
        <w:rPr>
          <w:rFonts w:ascii="Arial" w:hAnsi="Arial" w:cs="Arial"/>
          <w:lang w:val="en-US"/>
        </w:rPr>
        <w:t>behaviour</w:t>
      </w:r>
      <w:proofErr w:type="spellEnd"/>
      <w:r w:rsidRPr="00E23EA1">
        <w:rPr>
          <w:rFonts w:ascii="Arial" w:hAnsi="Arial" w:cs="Arial"/>
          <w:lang w:val="en-US"/>
        </w:rPr>
        <w:t>.</w:t>
      </w:r>
    </w:p>
    <w:p w14:paraId="6DDD0788" w14:textId="77777777" w:rsidR="00E23EA1" w:rsidRPr="00E23EA1" w:rsidRDefault="00E23EA1" w:rsidP="00E23EA1">
      <w:pPr>
        <w:spacing w:line="360" w:lineRule="auto"/>
        <w:ind w:firstLine="454"/>
        <w:rPr>
          <w:rFonts w:ascii="Arial" w:hAnsi="Arial" w:cs="Arial"/>
          <w:b/>
          <w:lang w:val="en-US"/>
        </w:rPr>
      </w:pPr>
      <w:bookmarkStart w:id="66" w:name="_Toc226049835"/>
      <w:r w:rsidRPr="00E23EA1">
        <w:rPr>
          <w:rFonts w:ascii="Arial" w:hAnsi="Arial" w:cs="Arial"/>
          <w:b/>
          <w:lang w:val="en-US"/>
        </w:rPr>
        <w:t>5.3 Recommendations</w:t>
      </w:r>
      <w:bookmarkEnd w:id="66"/>
    </w:p>
    <w:p w14:paraId="5376D1B6" w14:textId="77777777" w:rsidR="00E23EA1" w:rsidRPr="00E23EA1" w:rsidRDefault="00E23EA1" w:rsidP="00E23EA1">
      <w:pPr>
        <w:spacing w:line="360" w:lineRule="auto"/>
        <w:ind w:firstLine="454"/>
        <w:rPr>
          <w:rFonts w:ascii="Arial" w:hAnsi="Arial" w:cs="Arial"/>
          <w:i/>
          <w:iCs/>
          <w:lang w:val="en-US"/>
        </w:rPr>
      </w:pPr>
      <w:bookmarkStart w:id="67" w:name="_Toc226047149"/>
      <w:r w:rsidRPr="00E23EA1">
        <w:rPr>
          <w:rFonts w:ascii="Arial" w:hAnsi="Arial" w:cs="Arial"/>
          <w:i/>
          <w:iCs/>
          <w:lang w:val="en-US"/>
        </w:rPr>
        <w:t xml:space="preserve">Table </w:t>
      </w:r>
      <w:r w:rsidRPr="00E23EA1">
        <w:rPr>
          <w:rFonts w:ascii="Arial" w:hAnsi="Arial" w:cs="Arial"/>
          <w:i/>
          <w:iCs/>
          <w:lang w:val="en-US"/>
        </w:rPr>
        <w:fldChar w:fldCharType="begin"/>
      </w:r>
      <w:r w:rsidRPr="00E23EA1">
        <w:rPr>
          <w:rFonts w:ascii="Arial" w:hAnsi="Arial" w:cs="Arial"/>
          <w:i/>
          <w:iCs/>
          <w:lang w:val="en-US"/>
        </w:rPr>
        <w:instrText xml:space="preserve"> SEQ Table \* ARABIC </w:instrText>
      </w:r>
      <w:r w:rsidRPr="00E23EA1">
        <w:rPr>
          <w:rFonts w:ascii="Arial" w:hAnsi="Arial" w:cs="Arial"/>
          <w:i/>
          <w:iCs/>
          <w:lang w:val="en-US"/>
        </w:rPr>
        <w:fldChar w:fldCharType="separate"/>
      </w:r>
      <w:r w:rsidRPr="00E23EA1">
        <w:rPr>
          <w:rFonts w:ascii="Arial" w:hAnsi="Arial" w:cs="Arial"/>
          <w:i/>
          <w:iCs/>
          <w:lang w:val="en-US"/>
        </w:rPr>
        <w:t>8</w:t>
      </w:r>
      <w:r w:rsidRPr="00E23EA1">
        <w:rPr>
          <w:rFonts w:ascii="Arial" w:hAnsi="Arial" w:cs="Arial"/>
        </w:rPr>
        <w:fldChar w:fldCharType="end"/>
      </w:r>
      <w:r w:rsidRPr="00E23EA1">
        <w:rPr>
          <w:rFonts w:ascii="Arial" w:hAnsi="Arial" w:cs="Arial"/>
          <w:i/>
          <w:iCs/>
          <w:lang w:val="en-US"/>
        </w:rPr>
        <w:t>: Recommendations overview</w:t>
      </w:r>
      <w:bookmarkEnd w:id="67"/>
    </w:p>
    <w:tbl>
      <w:tblPr>
        <w:tblStyle w:val="TableGrid"/>
        <w:tblW w:w="0" w:type="auto"/>
        <w:tblLook w:val="04A0" w:firstRow="1" w:lastRow="0" w:firstColumn="1" w:lastColumn="0" w:noHBand="0" w:noVBand="1"/>
      </w:tblPr>
      <w:tblGrid>
        <w:gridCol w:w="2320"/>
        <w:gridCol w:w="3615"/>
        <w:gridCol w:w="3081"/>
      </w:tblGrid>
      <w:tr w:rsidR="00E23EA1" w:rsidRPr="00E23EA1" w14:paraId="4F7877D0" w14:textId="77777777">
        <w:tc>
          <w:tcPr>
            <w:tcW w:w="0" w:type="auto"/>
            <w:tcBorders>
              <w:top w:val="single" w:sz="4" w:space="0" w:color="auto"/>
              <w:left w:val="single" w:sz="4" w:space="0" w:color="auto"/>
              <w:bottom w:val="single" w:sz="4" w:space="0" w:color="auto"/>
              <w:right w:val="single" w:sz="4" w:space="0" w:color="auto"/>
            </w:tcBorders>
            <w:hideMark/>
          </w:tcPr>
          <w:p w14:paraId="10580850"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Area</w:t>
            </w:r>
          </w:p>
        </w:tc>
        <w:tc>
          <w:tcPr>
            <w:tcW w:w="0" w:type="auto"/>
            <w:tcBorders>
              <w:top w:val="single" w:sz="4" w:space="0" w:color="auto"/>
              <w:left w:val="single" w:sz="4" w:space="0" w:color="auto"/>
              <w:bottom w:val="single" w:sz="4" w:space="0" w:color="auto"/>
              <w:right w:val="single" w:sz="4" w:space="0" w:color="auto"/>
            </w:tcBorders>
            <w:hideMark/>
          </w:tcPr>
          <w:p w14:paraId="1C43ACB2"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Recommendation</w:t>
            </w:r>
          </w:p>
        </w:tc>
        <w:tc>
          <w:tcPr>
            <w:tcW w:w="0" w:type="auto"/>
            <w:tcBorders>
              <w:top w:val="single" w:sz="4" w:space="0" w:color="auto"/>
              <w:left w:val="single" w:sz="4" w:space="0" w:color="auto"/>
              <w:bottom w:val="single" w:sz="4" w:space="0" w:color="auto"/>
              <w:right w:val="single" w:sz="4" w:space="0" w:color="auto"/>
            </w:tcBorders>
            <w:hideMark/>
          </w:tcPr>
          <w:p w14:paraId="6B44F504"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Justification</w:t>
            </w:r>
          </w:p>
        </w:tc>
      </w:tr>
      <w:tr w:rsidR="00E23EA1" w:rsidRPr="00E23EA1" w14:paraId="6D7597AD" w14:textId="77777777">
        <w:tc>
          <w:tcPr>
            <w:tcW w:w="0" w:type="auto"/>
            <w:tcBorders>
              <w:top w:val="single" w:sz="4" w:space="0" w:color="auto"/>
              <w:left w:val="single" w:sz="4" w:space="0" w:color="auto"/>
              <w:bottom w:val="single" w:sz="4" w:space="0" w:color="auto"/>
              <w:right w:val="single" w:sz="4" w:space="0" w:color="auto"/>
            </w:tcBorders>
            <w:hideMark/>
          </w:tcPr>
          <w:p w14:paraId="5B994CFD"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Brand Image</w:t>
            </w:r>
          </w:p>
        </w:tc>
        <w:tc>
          <w:tcPr>
            <w:tcW w:w="0" w:type="auto"/>
            <w:tcBorders>
              <w:top w:val="single" w:sz="4" w:space="0" w:color="auto"/>
              <w:left w:val="single" w:sz="4" w:space="0" w:color="auto"/>
              <w:bottom w:val="single" w:sz="4" w:space="0" w:color="auto"/>
              <w:right w:val="single" w:sz="4" w:space="0" w:color="auto"/>
            </w:tcBorders>
            <w:hideMark/>
          </w:tcPr>
          <w:p w14:paraId="232B6B5D"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Strengthen brand storytelling and lifestyle positioning</w:t>
            </w:r>
          </w:p>
        </w:tc>
        <w:tc>
          <w:tcPr>
            <w:tcW w:w="0" w:type="auto"/>
            <w:tcBorders>
              <w:top w:val="single" w:sz="4" w:space="0" w:color="auto"/>
              <w:left w:val="single" w:sz="4" w:space="0" w:color="auto"/>
              <w:bottom w:val="single" w:sz="4" w:space="0" w:color="auto"/>
              <w:right w:val="single" w:sz="4" w:space="0" w:color="auto"/>
            </w:tcBorders>
            <w:hideMark/>
          </w:tcPr>
          <w:p w14:paraId="53C2A660"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Consumers associate Land Rover with identity and status</w:t>
            </w:r>
          </w:p>
        </w:tc>
      </w:tr>
      <w:tr w:rsidR="00E23EA1" w:rsidRPr="00E23EA1" w14:paraId="0B7223D5" w14:textId="77777777">
        <w:tc>
          <w:tcPr>
            <w:tcW w:w="0" w:type="auto"/>
            <w:tcBorders>
              <w:top w:val="single" w:sz="4" w:space="0" w:color="auto"/>
              <w:left w:val="single" w:sz="4" w:space="0" w:color="auto"/>
              <w:bottom w:val="single" w:sz="4" w:space="0" w:color="auto"/>
              <w:right w:val="single" w:sz="4" w:space="0" w:color="auto"/>
            </w:tcBorders>
            <w:hideMark/>
          </w:tcPr>
          <w:p w14:paraId="5348A9C7"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Sustainability</w:t>
            </w:r>
          </w:p>
        </w:tc>
        <w:tc>
          <w:tcPr>
            <w:tcW w:w="0" w:type="auto"/>
            <w:tcBorders>
              <w:top w:val="single" w:sz="4" w:space="0" w:color="auto"/>
              <w:left w:val="single" w:sz="4" w:space="0" w:color="auto"/>
              <w:bottom w:val="single" w:sz="4" w:space="0" w:color="auto"/>
              <w:right w:val="single" w:sz="4" w:space="0" w:color="auto"/>
            </w:tcBorders>
            <w:hideMark/>
          </w:tcPr>
          <w:p w14:paraId="25A620B8"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Improve transparency and provide verifiable sustainability data</w:t>
            </w:r>
          </w:p>
        </w:tc>
        <w:tc>
          <w:tcPr>
            <w:tcW w:w="0" w:type="auto"/>
            <w:tcBorders>
              <w:top w:val="single" w:sz="4" w:space="0" w:color="auto"/>
              <w:left w:val="single" w:sz="4" w:space="0" w:color="auto"/>
              <w:bottom w:val="single" w:sz="4" w:space="0" w:color="auto"/>
              <w:right w:val="single" w:sz="4" w:space="0" w:color="auto"/>
            </w:tcBorders>
            <w:hideMark/>
          </w:tcPr>
          <w:p w14:paraId="7141FC1F"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 xml:space="preserve">Addresses </w:t>
            </w:r>
            <w:proofErr w:type="spellStart"/>
            <w:r w:rsidRPr="00E23EA1">
              <w:rPr>
                <w:rFonts w:ascii="Arial" w:hAnsi="Arial" w:cs="Arial"/>
                <w:i/>
                <w:iCs/>
                <w:lang w:val="en-US"/>
              </w:rPr>
              <w:t>scepticism</w:t>
            </w:r>
            <w:proofErr w:type="spellEnd"/>
            <w:r w:rsidRPr="00E23EA1">
              <w:rPr>
                <w:rFonts w:ascii="Arial" w:hAnsi="Arial" w:cs="Arial"/>
                <w:i/>
                <w:iCs/>
                <w:lang w:val="en-US"/>
              </w:rPr>
              <w:t xml:space="preserve"> and greenwashing concerns</w:t>
            </w:r>
          </w:p>
        </w:tc>
      </w:tr>
      <w:tr w:rsidR="00E23EA1" w:rsidRPr="00E23EA1" w14:paraId="49C8C4F8" w14:textId="77777777">
        <w:tc>
          <w:tcPr>
            <w:tcW w:w="0" w:type="auto"/>
            <w:tcBorders>
              <w:top w:val="single" w:sz="4" w:space="0" w:color="auto"/>
              <w:left w:val="single" w:sz="4" w:space="0" w:color="auto"/>
              <w:bottom w:val="single" w:sz="4" w:space="0" w:color="auto"/>
              <w:right w:val="single" w:sz="4" w:space="0" w:color="auto"/>
            </w:tcBorders>
            <w:hideMark/>
          </w:tcPr>
          <w:p w14:paraId="34D54B84"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Digital Marketing</w:t>
            </w:r>
          </w:p>
        </w:tc>
        <w:tc>
          <w:tcPr>
            <w:tcW w:w="0" w:type="auto"/>
            <w:tcBorders>
              <w:top w:val="single" w:sz="4" w:space="0" w:color="auto"/>
              <w:left w:val="single" w:sz="4" w:space="0" w:color="auto"/>
              <w:bottom w:val="single" w:sz="4" w:space="0" w:color="auto"/>
              <w:right w:val="single" w:sz="4" w:space="0" w:color="auto"/>
            </w:tcBorders>
            <w:hideMark/>
          </w:tcPr>
          <w:p w14:paraId="75BED613"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Focus on authentic user-generated content and reviews</w:t>
            </w:r>
          </w:p>
        </w:tc>
        <w:tc>
          <w:tcPr>
            <w:tcW w:w="0" w:type="auto"/>
            <w:tcBorders>
              <w:top w:val="single" w:sz="4" w:space="0" w:color="auto"/>
              <w:left w:val="single" w:sz="4" w:space="0" w:color="auto"/>
              <w:bottom w:val="single" w:sz="4" w:space="0" w:color="auto"/>
              <w:right w:val="single" w:sz="4" w:space="0" w:color="auto"/>
            </w:tcBorders>
            <w:hideMark/>
          </w:tcPr>
          <w:p w14:paraId="35278FEA" w14:textId="77777777" w:rsidR="00E23EA1" w:rsidRPr="00E23EA1" w:rsidRDefault="00E23EA1" w:rsidP="00E23EA1">
            <w:pPr>
              <w:spacing w:after="160" w:line="360" w:lineRule="auto"/>
              <w:ind w:firstLine="454"/>
              <w:rPr>
                <w:rFonts w:ascii="Arial" w:hAnsi="Arial" w:cs="Arial"/>
                <w:i/>
                <w:iCs/>
                <w:lang w:val="en-US"/>
              </w:rPr>
            </w:pPr>
            <w:proofErr w:type="gramStart"/>
            <w:r w:rsidRPr="00E23EA1">
              <w:rPr>
                <w:rFonts w:ascii="Arial" w:hAnsi="Arial" w:cs="Arial"/>
                <w:i/>
                <w:iCs/>
                <w:lang w:val="en-US"/>
              </w:rPr>
              <w:t>Builds</w:t>
            </w:r>
            <w:proofErr w:type="gramEnd"/>
            <w:r w:rsidRPr="00E23EA1">
              <w:rPr>
                <w:rFonts w:ascii="Arial" w:hAnsi="Arial" w:cs="Arial"/>
                <w:i/>
                <w:iCs/>
                <w:lang w:val="en-US"/>
              </w:rPr>
              <w:t xml:space="preserve"> trust more effectively than traditional advertising</w:t>
            </w:r>
          </w:p>
        </w:tc>
      </w:tr>
      <w:tr w:rsidR="00E23EA1" w:rsidRPr="00E23EA1" w14:paraId="159C6D5B" w14:textId="77777777">
        <w:tc>
          <w:tcPr>
            <w:tcW w:w="0" w:type="auto"/>
            <w:tcBorders>
              <w:top w:val="single" w:sz="4" w:space="0" w:color="auto"/>
              <w:left w:val="single" w:sz="4" w:space="0" w:color="auto"/>
              <w:bottom w:val="single" w:sz="4" w:space="0" w:color="auto"/>
              <w:right w:val="single" w:sz="4" w:space="0" w:color="auto"/>
            </w:tcBorders>
            <w:hideMark/>
          </w:tcPr>
          <w:p w14:paraId="36394A71"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Influencer Strategy</w:t>
            </w:r>
          </w:p>
        </w:tc>
        <w:tc>
          <w:tcPr>
            <w:tcW w:w="0" w:type="auto"/>
            <w:tcBorders>
              <w:top w:val="single" w:sz="4" w:space="0" w:color="auto"/>
              <w:left w:val="single" w:sz="4" w:space="0" w:color="auto"/>
              <w:bottom w:val="single" w:sz="4" w:space="0" w:color="auto"/>
              <w:right w:val="single" w:sz="4" w:space="0" w:color="auto"/>
            </w:tcBorders>
            <w:hideMark/>
          </w:tcPr>
          <w:p w14:paraId="4EE99D8D"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Collaborate with credible and niche influencers</w:t>
            </w:r>
          </w:p>
        </w:tc>
        <w:tc>
          <w:tcPr>
            <w:tcW w:w="0" w:type="auto"/>
            <w:tcBorders>
              <w:top w:val="single" w:sz="4" w:space="0" w:color="auto"/>
              <w:left w:val="single" w:sz="4" w:space="0" w:color="auto"/>
              <w:bottom w:val="single" w:sz="4" w:space="0" w:color="auto"/>
              <w:right w:val="single" w:sz="4" w:space="0" w:color="auto"/>
            </w:tcBorders>
            <w:hideMark/>
          </w:tcPr>
          <w:p w14:paraId="734E1584" w14:textId="77777777" w:rsidR="00E23EA1" w:rsidRPr="00E23EA1" w:rsidRDefault="00E23EA1" w:rsidP="00E23EA1">
            <w:pPr>
              <w:spacing w:after="160" w:line="360" w:lineRule="auto"/>
              <w:ind w:firstLine="454"/>
              <w:rPr>
                <w:rFonts w:ascii="Arial" w:hAnsi="Arial" w:cs="Arial"/>
                <w:i/>
                <w:iCs/>
                <w:lang w:val="en-US"/>
              </w:rPr>
            </w:pPr>
            <w:proofErr w:type="gramStart"/>
            <w:r w:rsidRPr="00E23EA1">
              <w:rPr>
                <w:rFonts w:ascii="Arial" w:hAnsi="Arial" w:cs="Arial"/>
                <w:i/>
                <w:iCs/>
                <w:lang w:val="en-US"/>
              </w:rPr>
              <w:t>Enhances</w:t>
            </w:r>
            <w:proofErr w:type="gramEnd"/>
            <w:r w:rsidRPr="00E23EA1">
              <w:rPr>
                <w:rFonts w:ascii="Arial" w:hAnsi="Arial" w:cs="Arial"/>
                <w:i/>
                <w:iCs/>
                <w:lang w:val="en-US"/>
              </w:rPr>
              <w:t xml:space="preserve"> authenticity and trustworthiness</w:t>
            </w:r>
          </w:p>
        </w:tc>
      </w:tr>
      <w:tr w:rsidR="00E23EA1" w:rsidRPr="00E23EA1" w14:paraId="22D0AD39" w14:textId="77777777">
        <w:tc>
          <w:tcPr>
            <w:tcW w:w="0" w:type="auto"/>
            <w:tcBorders>
              <w:top w:val="single" w:sz="4" w:space="0" w:color="auto"/>
              <w:left w:val="single" w:sz="4" w:space="0" w:color="auto"/>
              <w:bottom w:val="single" w:sz="4" w:space="0" w:color="auto"/>
              <w:right w:val="single" w:sz="4" w:space="0" w:color="auto"/>
            </w:tcBorders>
            <w:hideMark/>
          </w:tcPr>
          <w:p w14:paraId="2D1BEE0A"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Pricing Strategy</w:t>
            </w:r>
          </w:p>
        </w:tc>
        <w:tc>
          <w:tcPr>
            <w:tcW w:w="0" w:type="auto"/>
            <w:tcBorders>
              <w:top w:val="single" w:sz="4" w:space="0" w:color="auto"/>
              <w:left w:val="single" w:sz="4" w:space="0" w:color="auto"/>
              <w:bottom w:val="single" w:sz="4" w:space="0" w:color="auto"/>
              <w:right w:val="single" w:sz="4" w:space="0" w:color="auto"/>
            </w:tcBorders>
            <w:hideMark/>
          </w:tcPr>
          <w:p w14:paraId="2387AF08" w14:textId="77777777" w:rsidR="00E23EA1" w:rsidRPr="00E23EA1" w:rsidRDefault="00E23EA1" w:rsidP="00E23EA1">
            <w:pPr>
              <w:spacing w:after="160" w:line="360" w:lineRule="auto"/>
              <w:ind w:firstLine="454"/>
              <w:rPr>
                <w:rFonts w:ascii="Arial" w:hAnsi="Arial" w:cs="Arial"/>
                <w:i/>
                <w:iCs/>
                <w:lang w:val="en-US"/>
              </w:rPr>
            </w:pPr>
            <w:proofErr w:type="gramStart"/>
            <w:r w:rsidRPr="00E23EA1">
              <w:rPr>
                <w:rFonts w:ascii="Arial" w:hAnsi="Arial" w:cs="Arial"/>
                <w:i/>
                <w:iCs/>
                <w:lang w:val="en-US"/>
              </w:rPr>
              <w:t>Offer</w:t>
            </w:r>
            <w:proofErr w:type="gramEnd"/>
            <w:r w:rsidRPr="00E23EA1">
              <w:rPr>
                <w:rFonts w:ascii="Arial" w:hAnsi="Arial" w:cs="Arial"/>
                <w:i/>
                <w:iCs/>
                <w:lang w:val="en-US"/>
              </w:rPr>
              <w:t xml:space="preserve"> flexible pricing or financing options</w:t>
            </w:r>
          </w:p>
        </w:tc>
        <w:tc>
          <w:tcPr>
            <w:tcW w:w="0" w:type="auto"/>
            <w:tcBorders>
              <w:top w:val="single" w:sz="4" w:space="0" w:color="auto"/>
              <w:left w:val="single" w:sz="4" w:space="0" w:color="auto"/>
              <w:bottom w:val="single" w:sz="4" w:space="0" w:color="auto"/>
              <w:right w:val="single" w:sz="4" w:space="0" w:color="auto"/>
            </w:tcBorders>
            <w:hideMark/>
          </w:tcPr>
          <w:p w14:paraId="27527EA1" w14:textId="77777777" w:rsidR="00E23EA1" w:rsidRPr="00E23EA1" w:rsidRDefault="00E23EA1" w:rsidP="00E23EA1">
            <w:pPr>
              <w:spacing w:after="160" w:line="360" w:lineRule="auto"/>
              <w:ind w:firstLine="454"/>
              <w:rPr>
                <w:rFonts w:ascii="Arial" w:hAnsi="Arial" w:cs="Arial"/>
                <w:i/>
                <w:iCs/>
                <w:lang w:val="en-US"/>
              </w:rPr>
            </w:pPr>
            <w:proofErr w:type="gramStart"/>
            <w:r w:rsidRPr="00E23EA1">
              <w:rPr>
                <w:rFonts w:ascii="Arial" w:hAnsi="Arial" w:cs="Arial"/>
                <w:i/>
                <w:iCs/>
                <w:lang w:val="en-US"/>
              </w:rPr>
              <w:t>Addresses</w:t>
            </w:r>
            <w:proofErr w:type="gramEnd"/>
            <w:r w:rsidRPr="00E23EA1">
              <w:rPr>
                <w:rFonts w:ascii="Arial" w:hAnsi="Arial" w:cs="Arial"/>
                <w:i/>
                <w:iCs/>
                <w:lang w:val="en-US"/>
              </w:rPr>
              <w:t xml:space="preserve"> price sensitivity and economic constraints</w:t>
            </w:r>
          </w:p>
        </w:tc>
      </w:tr>
      <w:tr w:rsidR="00E23EA1" w:rsidRPr="00E23EA1" w14:paraId="046C9830" w14:textId="77777777">
        <w:tc>
          <w:tcPr>
            <w:tcW w:w="0" w:type="auto"/>
            <w:tcBorders>
              <w:top w:val="single" w:sz="4" w:space="0" w:color="auto"/>
              <w:left w:val="single" w:sz="4" w:space="0" w:color="auto"/>
              <w:bottom w:val="single" w:sz="4" w:space="0" w:color="auto"/>
              <w:right w:val="single" w:sz="4" w:space="0" w:color="auto"/>
            </w:tcBorders>
            <w:hideMark/>
          </w:tcPr>
          <w:p w14:paraId="3A92292B"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Product Development</w:t>
            </w:r>
          </w:p>
        </w:tc>
        <w:tc>
          <w:tcPr>
            <w:tcW w:w="0" w:type="auto"/>
            <w:tcBorders>
              <w:top w:val="single" w:sz="4" w:space="0" w:color="auto"/>
              <w:left w:val="single" w:sz="4" w:space="0" w:color="auto"/>
              <w:bottom w:val="single" w:sz="4" w:space="0" w:color="auto"/>
              <w:right w:val="single" w:sz="4" w:space="0" w:color="auto"/>
            </w:tcBorders>
            <w:hideMark/>
          </w:tcPr>
          <w:p w14:paraId="144218B6"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Balance performance with sustainability innovation</w:t>
            </w:r>
          </w:p>
        </w:tc>
        <w:tc>
          <w:tcPr>
            <w:tcW w:w="0" w:type="auto"/>
            <w:tcBorders>
              <w:top w:val="single" w:sz="4" w:space="0" w:color="auto"/>
              <w:left w:val="single" w:sz="4" w:space="0" w:color="auto"/>
              <w:bottom w:val="single" w:sz="4" w:space="0" w:color="auto"/>
              <w:right w:val="single" w:sz="4" w:space="0" w:color="auto"/>
            </w:tcBorders>
            <w:hideMark/>
          </w:tcPr>
          <w:p w14:paraId="46BAB989"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Meets both functional and ethical expectations</w:t>
            </w:r>
          </w:p>
        </w:tc>
      </w:tr>
      <w:tr w:rsidR="00E23EA1" w:rsidRPr="00E23EA1" w14:paraId="3A45B2E2" w14:textId="77777777">
        <w:tc>
          <w:tcPr>
            <w:tcW w:w="0" w:type="auto"/>
            <w:tcBorders>
              <w:top w:val="single" w:sz="4" w:space="0" w:color="auto"/>
              <w:left w:val="single" w:sz="4" w:space="0" w:color="auto"/>
              <w:bottom w:val="single" w:sz="4" w:space="0" w:color="auto"/>
              <w:right w:val="single" w:sz="4" w:space="0" w:color="auto"/>
            </w:tcBorders>
            <w:hideMark/>
          </w:tcPr>
          <w:p w14:paraId="55170DA0" w14:textId="77777777" w:rsidR="00E23EA1" w:rsidRPr="00E23EA1" w:rsidRDefault="00E23EA1" w:rsidP="00E23EA1">
            <w:pPr>
              <w:spacing w:after="160" w:line="360" w:lineRule="auto"/>
              <w:ind w:firstLine="454"/>
              <w:rPr>
                <w:rFonts w:ascii="Arial" w:hAnsi="Arial" w:cs="Arial"/>
                <w:b/>
                <w:bCs/>
                <w:i/>
                <w:iCs/>
                <w:lang w:val="en-US"/>
              </w:rPr>
            </w:pPr>
            <w:r w:rsidRPr="00E23EA1">
              <w:rPr>
                <w:rFonts w:ascii="Arial" w:hAnsi="Arial" w:cs="Arial"/>
                <w:b/>
                <w:bCs/>
                <w:i/>
                <w:iCs/>
                <w:lang w:val="en-US"/>
              </w:rPr>
              <w:t>Customer Experience</w:t>
            </w:r>
          </w:p>
        </w:tc>
        <w:tc>
          <w:tcPr>
            <w:tcW w:w="0" w:type="auto"/>
            <w:tcBorders>
              <w:top w:val="single" w:sz="4" w:space="0" w:color="auto"/>
              <w:left w:val="single" w:sz="4" w:space="0" w:color="auto"/>
              <w:bottom w:val="single" w:sz="4" w:space="0" w:color="auto"/>
              <w:right w:val="single" w:sz="4" w:space="0" w:color="auto"/>
            </w:tcBorders>
            <w:hideMark/>
          </w:tcPr>
          <w:p w14:paraId="7072A90F"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Enhance after-sales service and long-term value</w:t>
            </w:r>
          </w:p>
        </w:tc>
        <w:tc>
          <w:tcPr>
            <w:tcW w:w="0" w:type="auto"/>
            <w:tcBorders>
              <w:top w:val="single" w:sz="4" w:space="0" w:color="auto"/>
              <w:left w:val="single" w:sz="4" w:space="0" w:color="auto"/>
              <w:bottom w:val="single" w:sz="4" w:space="0" w:color="auto"/>
              <w:right w:val="single" w:sz="4" w:space="0" w:color="auto"/>
            </w:tcBorders>
            <w:hideMark/>
          </w:tcPr>
          <w:p w14:paraId="79CCA0E7" w14:textId="77777777" w:rsidR="00E23EA1" w:rsidRPr="00E23EA1" w:rsidRDefault="00E23EA1" w:rsidP="00E23EA1">
            <w:pPr>
              <w:spacing w:after="160" w:line="360" w:lineRule="auto"/>
              <w:ind w:firstLine="454"/>
              <w:rPr>
                <w:rFonts w:ascii="Arial" w:hAnsi="Arial" w:cs="Arial"/>
                <w:i/>
                <w:iCs/>
                <w:lang w:val="en-US"/>
              </w:rPr>
            </w:pPr>
            <w:r w:rsidRPr="00E23EA1">
              <w:rPr>
                <w:rFonts w:ascii="Arial" w:hAnsi="Arial" w:cs="Arial"/>
                <w:i/>
                <w:iCs/>
                <w:lang w:val="en-US"/>
              </w:rPr>
              <w:t>Supports retention and satisfaction</w:t>
            </w:r>
          </w:p>
        </w:tc>
      </w:tr>
    </w:tbl>
    <w:p w14:paraId="1EEC5069" w14:textId="77777777" w:rsidR="00E23EA1" w:rsidRPr="00E23EA1" w:rsidRDefault="00E23EA1" w:rsidP="00E23EA1">
      <w:pPr>
        <w:spacing w:line="360" w:lineRule="auto"/>
        <w:ind w:firstLine="454"/>
        <w:rPr>
          <w:rFonts w:ascii="Arial" w:hAnsi="Arial" w:cs="Arial"/>
          <w:lang w:val="en-US"/>
        </w:rPr>
      </w:pPr>
    </w:p>
    <w:p w14:paraId="6AD58A7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The result is that according to the findings, Land Rover </w:t>
      </w:r>
      <w:proofErr w:type="gramStart"/>
      <w:r w:rsidRPr="00E23EA1">
        <w:rPr>
          <w:rFonts w:ascii="Arial" w:hAnsi="Arial" w:cs="Arial"/>
          <w:lang w:val="en-US"/>
        </w:rPr>
        <w:t>is advised</w:t>
      </w:r>
      <w:proofErr w:type="gramEnd"/>
      <w:r w:rsidRPr="00E23EA1">
        <w:rPr>
          <w:rFonts w:ascii="Arial" w:hAnsi="Arial" w:cs="Arial"/>
          <w:lang w:val="en-US"/>
        </w:rPr>
        <w:t xml:space="preserve"> to consider a holistic approach to marketing which incorporates brand image, sustainability and consumer trust. To begin with, the firm ought to increase the openness of its sustainability efforts by giving quantifiable and verifiable information as Martínez et al. (2025) asserted that it consequently </w:t>
      </w:r>
      <w:proofErr w:type="gramStart"/>
      <w:r w:rsidRPr="00E23EA1">
        <w:rPr>
          <w:rFonts w:ascii="Arial" w:hAnsi="Arial" w:cs="Arial"/>
          <w:lang w:val="en-US"/>
        </w:rPr>
        <w:t>diminish</w:t>
      </w:r>
      <w:proofErr w:type="gramEnd"/>
      <w:r w:rsidRPr="00E23EA1">
        <w:rPr>
          <w:rFonts w:ascii="Arial" w:hAnsi="Arial" w:cs="Arial"/>
          <w:lang w:val="en-US"/>
        </w:rPr>
        <w:t xml:space="preserve"> </w:t>
      </w:r>
      <w:proofErr w:type="spellStart"/>
      <w:r w:rsidRPr="00E23EA1">
        <w:rPr>
          <w:rFonts w:ascii="Arial" w:hAnsi="Arial" w:cs="Arial"/>
          <w:lang w:val="en-US"/>
        </w:rPr>
        <w:t>scepticism</w:t>
      </w:r>
      <w:proofErr w:type="spellEnd"/>
      <w:r w:rsidRPr="00E23EA1">
        <w:rPr>
          <w:rFonts w:ascii="Arial" w:hAnsi="Arial" w:cs="Arial"/>
          <w:lang w:val="en-US"/>
        </w:rPr>
        <w:t xml:space="preserve"> and enhance credibility. Second, </w:t>
      </w:r>
      <w:proofErr w:type="gramStart"/>
      <w:r w:rsidRPr="00E23EA1">
        <w:rPr>
          <w:rFonts w:ascii="Arial" w:hAnsi="Arial" w:cs="Arial"/>
          <w:lang w:val="en-US"/>
        </w:rPr>
        <w:t>the digital</w:t>
      </w:r>
      <w:proofErr w:type="gramEnd"/>
      <w:r w:rsidRPr="00E23EA1">
        <w:rPr>
          <w:rFonts w:ascii="Arial" w:hAnsi="Arial" w:cs="Arial"/>
          <w:lang w:val="en-US"/>
        </w:rPr>
        <w:t xml:space="preserve"> marketing strategies must focus on </w:t>
      </w:r>
      <w:proofErr w:type="gramStart"/>
      <w:r w:rsidRPr="00E23EA1">
        <w:rPr>
          <w:rFonts w:ascii="Arial" w:hAnsi="Arial" w:cs="Arial"/>
          <w:lang w:val="en-US"/>
        </w:rPr>
        <w:t>the authentic</w:t>
      </w:r>
      <w:proofErr w:type="gramEnd"/>
      <w:r w:rsidRPr="00E23EA1">
        <w:rPr>
          <w:rFonts w:ascii="Arial" w:hAnsi="Arial" w:cs="Arial"/>
          <w:lang w:val="en-US"/>
        </w:rPr>
        <w:t xml:space="preserve"> engagement, especially customer reviews and actual user experiences, which are thought to be more credible than conventional advertising. In addition, the influencer marketing is to be scrupulously handled since </w:t>
      </w:r>
      <w:proofErr w:type="spellStart"/>
      <w:r w:rsidRPr="00E23EA1">
        <w:rPr>
          <w:rFonts w:ascii="Arial" w:hAnsi="Arial" w:cs="Arial"/>
          <w:lang w:val="en-US"/>
        </w:rPr>
        <w:t>Migkos</w:t>
      </w:r>
      <w:proofErr w:type="spellEnd"/>
      <w:r w:rsidRPr="00E23EA1">
        <w:rPr>
          <w:rFonts w:ascii="Arial" w:hAnsi="Arial" w:cs="Arial"/>
          <w:lang w:val="en-US"/>
        </w:rPr>
        <w:t>, Giannakopoulos and Sakas (2025) paid attention to credibility instead of reach.</w:t>
      </w:r>
    </w:p>
    <w:p w14:paraId="1D2E95AF"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Third, due to the high impact of economic variables, Land Rover must think of the possibilities of flexible pricing, including the option of financing its products, to make them more affordable without compromising brand value (</w:t>
      </w:r>
      <w:proofErr w:type="spellStart"/>
      <w:r w:rsidRPr="00E23EA1">
        <w:rPr>
          <w:rFonts w:ascii="Arial" w:hAnsi="Arial" w:cs="Arial"/>
          <w:lang w:val="en-US"/>
        </w:rPr>
        <w:t>Ciulli</w:t>
      </w:r>
      <w:proofErr w:type="spellEnd"/>
      <w:r w:rsidRPr="00E23EA1">
        <w:rPr>
          <w:rFonts w:ascii="Arial" w:hAnsi="Arial" w:cs="Arial"/>
          <w:lang w:val="en-US"/>
        </w:rPr>
        <w:t xml:space="preserve"> and Kolk, 2019). Lastly, the company ought to make an investment in </w:t>
      </w:r>
      <w:proofErr w:type="gramStart"/>
      <w:r w:rsidRPr="00E23EA1">
        <w:rPr>
          <w:rFonts w:ascii="Arial" w:hAnsi="Arial" w:cs="Arial"/>
          <w:lang w:val="en-US"/>
        </w:rPr>
        <w:t>the innovation</w:t>
      </w:r>
      <w:proofErr w:type="gramEnd"/>
      <w:r w:rsidRPr="00E23EA1">
        <w:rPr>
          <w:rFonts w:ascii="Arial" w:hAnsi="Arial" w:cs="Arial"/>
          <w:lang w:val="en-US"/>
        </w:rPr>
        <w:t xml:space="preserve">, which is both performance and sustainable in nature such that the environmental initiatives do not affect the fundamental product characteristics. By integrating marketing strategies with the changing consumer expectations, Land Rover will be able to reinforce its competitive advantage and improve </w:t>
      </w:r>
      <w:proofErr w:type="gramStart"/>
      <w:r w:rsidRPr="00E23EA1">
        <w:rPr>
          <w:rFonts w:ascii="Arial" w:hAnsi="Arial" w:cs="Arial"/>
          <w:lang w:val="en-US"/>
        </w:rPr>
        <w:t>the customer</w:t>
      </w:r>
      <w:proofErr w:type="gramEnd"/>
      <w:r w:rsidRPr="00E23EA1">
        <w:rPr>
          <w:rFonts w:ascii="Arial" w:hAnsi="Arial" w:cs="Arial"/>
          <w:lang w:val="en-US"/>
        </w:rPr>
        <w:t xml:space="preserve"> relationships in the long term.</w:t>
      </w:r>
    </w:p>
    <w:p w14:paraId="1F311DF0" w14:textId="77777777" w:rsidR="00E23EA1" w:rsidRPr="00E23EA1" w:rsidRDefault="00E23EA1" w:rsidP="00E23EA1">
      <w:pPr>
        <w:spacing w:line="360" w:lineRule="auto"/>
        <w:ind w:firstLine="454"/>
        <w:rPr>
          <w:rFonts w:ascii="Arial" w:hAnsi="Arial" w:cs="Arial"/>
          <w:lang w:val="en-US"/>
        </w:rPr>
      </w:pPr>
    </w:p>
    <w:p w14:paraId="3A563EFA" w14:textId="77777777" w:rsidR="00E23EA1" w:rsidRPr="00E23EA1" w:rsidRDefault="00E23EA1" w:rsidP="00E23EA1">
      <w:pPr>
        <w:spacing w:line="360" w:lineRule="auto"/>
        <w:ind w:firstLine="454"/>
        <w:rPr>
          <w:rFonts w:ascii="Arial" w:hAnsi="Arial" w:cs="Arial"/>
          <w:lang w:val="en-US"/>
        </w:rPr>
      </w:pPr>
    </w:p>
    <w:p w14:paraId="19BADEE7" w14:textId="77777777" w:rsidR="00E23EA1" w:rsidRPr="00E23EA1" w:rsidRDefault="00E23EA1" w:rsidP="00E23EA1">
      <w:pPr>
        <w:spacing w:line="360" w:lineRule="auto"/>
        <w:ind w:firstLine="454"/>
        <w:rPr>
          <w:rFonts w:ascii="Arial" w:hAnsi="Arial" w:cs="Arial"/>
          <w:lang w:val="en-US"/>
        </w:rPr>
      </w:pPr>
    </w:p>
    <w:p w14:paraId="310614D7" w14:textId="77777777" w:rsidR="00E23EA1" w:rsidRPr="00E23EA1" w:rsidRDefault="00E23EA1" w:rsidP="00E23EA1">
      <w:pPr>
        <w:spacing w:line="360" w:lineRule="auto"/>
        <w:ind w:firstLine="454"/>
        <w:rPr>
          <w:rFonts w:ascii="Arial" w:hAnsi="Arial" w:cs="Arial"/>
          <w:lang w:val="en-US"/>
        </w:rPr>
      </w:pPr>
    </w:p>
    <w:p w14:paraId="515A5C8A" w14:textId="77777777" w:rsidR="00E23EA1" w:rsidRPr="00E23EA1" w:rsidRDefault="00E23EA1" w:rsidP="00E23EA1">
      <w:pPr>
        <w:spacing w:line="360" w:lineRule="auto"/>
        <w:ind w:firstLine="454"/>
        <w:rPr>
          <w:rFonts w:ascii="Arial" w:hAnsi="Arial" w:cs="Arial"/>
          <w:lang w:val="en-US"/>
        </w:rPr>
      </w:pPr>
    </w:p>
    <w:p w14:paraId="129CEB35" w14:textId="77777777" w:rsidR="00E23EA1" w:rsidRDefault="00E23EA1" w:rsidP="00E23EA1">
      <w:pPr>
        <w:spacing w:line="360" w:lineRule="auto"/>
        <w:ind w:firstLine="454"/>
        <w:rPr>
          <w:rFonts w:ascii="Arial" w:hAnsi="Arial" w:cs="Arial"/>
          <w:lang w:val="en-US"/>
        </w:rPr>
      </w:pPr>
    </w:p>
    <w:p w14:paraId="262BBDDB" w14:textId="77777777" w:rsidR="00996664" w:rsidRDefault="00996664" w:rsidP="00E23EA1">
      <w:pPr>
        <w:spacing w:line="360" w:lineRule="auto"/>
        <w:ind w:firstLine="454"/>
        <w:rPr>
          <w:rFonts w:ascii="Arial" w:hAnsi="Arial" w:cs="Arial"/>
          <w:lang w:val="en-US"/>
        </w:rPr>
      </w:pPr>
    </w:p>
    <w:p w14:paraId="2D2A94A8" w14:textId="77777777" w:rsidR="00996664" w:rsidRDefault="00996664" w:rsidP="00E23EA1">
      <w:pPr>
        <w:spacing w:line="360" w:lineRule="auto"/>
        <w:ind w:firstLine="454"/>
        <w:rPr>
          <w:rFonts w:ascii="Arial" w:hAnsi="Arial" w:cs="Arial"/>
          <w:lang w:val="en-US"/>
        </w:rPr>
      </w:pPr>
    </w:p>
    <w:p w14:paraId="6E9A5E6C" w14:textId="77777777" w:rsidR="00996664" w:rsidRDefault="00996664" w:rsidP="00E23EA1">
      <w:pPr>
        <w:spacing w:line="360" w:lineRule="auto"/>
        <w:ind w:firstLine="454"/>
        <w:rPr>
          <w:rFonts w:ascii="Arial" w:hAnsi="Arial" w:cs="Arial"/>
          <w:lang w:val="en-US"/>
        </w:rPr>
      </w:pPr>
    </w:p>
    <w:p w14:paraId="38FE0A70" w14:textId="77777777" w:rsidR="00996664" w:rsidRDefault="00996664" w:rsidP="00E23EA1">
      <w:pPr>
        <w:spacing w:line="360" w:lineRule="auto"/>
        <w:ind w:firstLine="454"/>
        <w:rPr>
          <w:rFonts w:ascii="Arial" w:hAnsi="Arial" w:cs="Arial"/>
          <w:lang w:val="en-US"/>
        </w:rPr>
      </w:pPr>
    </w:p>
    <w:p w14:paraId="1BA97929" w14:textId="77777777" w:rsidR="00996664" w:rsidRPr="00E23EA1" w:rsidRDefault="00996664" w:rsidP="00E23EA1">
      <w:pPr>
        <w:spacing w:line="360" w:lineRule="auto"/>
        <w:ind w:firstLine="454"/>
        <w:rPr>
          <w:rFonts w:ascii="Arial" w:hAnsi="Arial" w:cs="Arial"/>
          <w:lang w:val="en-US"/>
        </w:rPr>
      </w:pPr>
    </w:p>
    <w:p w14:paraId="28F81843" w14:textId="77777777" w:rsidR="00E23EA1" w:rsidRPr="00E23EA1" w:rsidRDefault="00E23EA1" w:rsidP="00E23EA1">
      <w:pPr>
        <w:spacing w:line="360" w:lineRule="auto"/>
        <w:ind w:firstLine="454"/>
        <w:rPr>
          <w:rFonts w:ascii="Arial" w:hAnsi="Arial" w:cs="Arial"/>
          <w:lang w:val="en-US"/>
        </w:rPr>
      </w:pPr>
    </w:p>
    <w:p w14:paraId="50C78B2B" w14:textId="77777777" w:rsidR="00E23EA1" w:rsidRPr="00E23EA1" w:rsidRDefault="00E23EA1" w:rsidP="00E23EA1">
      <w:pPr>
        <w:spacing w:line="360" w:lineRule="auto"/>
        <w:ind w:firstLine="454"/>
        <w:rPr>
          <w:rFonts w:ascii="Arial" w:hAnsi="Arial" w:cs="Arial"/>
          <w:b/>
          <w:lang w:val="en-US"/>
        </w:rPr>
      </w:pPr>
      <w:bookmarkStart w:id="68" w:name="_Toc226049836"/>
      <w:r w:rsidRPr="00E23EA1">
        <w:rPr>
          <w:rFonts w:ascii="Arial" w:hAnsi="Arial" w:cs="Arial"/>
          <w:b/>
          <w:lang w:val="en-US"/>
        </w:rPr>
        <w:lastRenderedPageBreak/>
        <w:t>References</w:t>
      </w:r>
      <w:bookmarkEnd w:id="68"/>
    </w:p>
    <w:p w14:paraId="1232DFBE"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Ahmed, S.K., Mohammed, R.A., Nashwan, A.J., Ibrahim, R.H., Abdalla, A.Q., Ameen, B.M.M. and </w:t>
      </w:r>
      <w:proofErr w:type="spellStart"/>
      <w:r w:rsidRPr="00E23EA1">
        <w:rPr>
          <w:rFonts w:ascii="Arial" w:hAnsi="Arial" w:cs="Arial"/>
          <w:lang w:val="en-US"/>
        </w:rPr>
        <w:t>Khidhir</w:t>
      </w:r>
      <w:proofErr w:type="spellEnd"/>
      <w:r w:rsidRPr="00E23EA1">
        <w:rPr>
          <w:rFonts w:ascii="Arial" w:hAnsi="Arial" w:cs="Arial"/>
          <w:lang w:val="en-US"/>
        </w:rPr>
        <w:t xml:space="preserve">, R.M. (2025). Using Thematic Analysis in Qualitative Research. </w:t>
      </w:r>
      <w:r w:rsidRPr="00E23EA1">
        <w:rPr>
          <w:rFonts w:ascii="Arial" w:hAnsi="Arial" w:cs="Arial"/>
          <w:i/>
          <w:iCs/>
          <w:lang w:val="en-US"/>
        </w:rPr>
        <w:t>Journal of Medicine, Surgery, and Public Health</w:t>
      </w:r>
      <w:r w:rsidRPr="00E23EA1">
        <w:rPr>
          <w:rFonts w:ascii="Arial" w:hAnsi="Arial" w:cs="Arial"/>
          <w:lang w:val="en-US"/>
        </w:rPr>
        <w:t xml:space="preserve">, [online] 6(6), p.100198.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://doi.org/10.1016/j.glmedi.2025.100198</w:t>
      </w:r>
      <w:proofErr w:type="gramEnd"/>
      <w:r w:rsidRPr="00E23EA1">
        <w:rPr>
          <w:rFonts w:ascii="Arial" w:hAnsi="Arial" w:cs="Arial"/>
          <w:lang w:val="en-US"/>
        </w:rPr>
        <w:t>.</w:t>
      </w:r>
    </w:p>
    <w:p w14:paraId="44BE3DCF"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Bekker, H. (2026). </w:t>
      </w:r>
      <w:r w:rsidRPr="00E23EA1">
        <w:rPr>
          <w:rFonts w:ascii="Arial" w:hAnsi="Arial" w:cs="Arial"/>
          <w:i/>
          <w:iCs/>
          <w:lang w:val="en-US"/>
        </w:rPr>
        <w:t>2025 Full Year Britain (UK) Best-Selling Car Brands</w:t>
      </w:r>
      <w:r w:rsidRPr="00E23EA1">
        <w:rPr>
          <w:rFonts w:ascii="Arial" w:hAnsi="Arial" w:cs="Arial"/>
          <w:lang w:val="en-US"/>
        </w:rPr>
        <w:t>. [online] Best-selling-cars.com. Available at: https://www.best-selling-cars.com/britain-uk/2025-full-year-britain-best-selling-car-brands-in-the-uk/? [Accessed 25 Feb. 2026].</w:t>
      </w:r>
    </w:p>
    <w:p w14:paraId="51561A78" w14:textId="77777777" w:rsidR="00E23EA1" w:rsidRPr="00E23EA1" w:rsidRDefault="00E23EA1" w:rsidP="00E23EA1">
      <w:pPr>
        <w:spacing w:line="360" w:lineRule="auto"/>
        <w:ind w:firstLine="454"/>
        <w:rPr>
          <w:rFonts w:ascii="Arial" w:hAnsi="Arial" w:cs="Arial"/>
          <w:lang w:val="en-US"/>
        </w:rPr>
      </w:pPr>
      <w:proofErr w:type="spellStart"/>
      <w:r w:rsidRPr="00E23EA1">
        <w:rPr>
          <w:rFonts w:ascii="Arial" w:hAnsi="Arial" w:cs="Arial"/>
          <w:lang w:val="en-US"/>
        </w:rPr>
        <w:t>Belanche</w:t>
      </w:r>
      <w:proofErr w:type="spellEnd"/>
      <w:r w:rsidRPr="00E23EA1">
        <w:rPr>
          <w:rFonts w:ascii="Arial" w:hAnsi="Arial" w:cs="Arial"/>
          <w:lang w:val="en-US"/>
        </w:rPr>
        <w:t xml:space="preserve">, D., </w:t>
      </w:r>
      <w:proofErr w:type="spellStart"/>
      <w:r w:rsidRPr="00E23EA1">
        <w:rPr>
          <w:rFonts w:ascii="Arial" w:hAnsi="Arial" w:cs="Arial"/>
          <w:lang w:val="en-US"/>
        </w:rPr>
        <w:t>Casaló</w:t>
      </w:r>
      <w:proofErr w:type="spellEnd"/>
      <w:r w:rsidRPr="00E23EA1">
        <w:rPr>
          <w:rFonts w:ascii="Arial" w:hAnsi="Arial" w:cs="Arial"/>
          <w:lang w:val="en-US"/>
        </w:rPr>
        <w:t xml:space="preserve">, L.V., Flavián, M. and Sánchez, S.I. (2021). Understanding Influencer marketing: the Role of Congruence between influencers, Products and Consumers. </w:t>
      </w:r>
      <w:r w:rsidRPr="00E23EA1">
        <w:rPr>
          <w:rFonts w:ascii="Arial" w:hAnsi="Arial" w:cs="Arial"/>
          <w:i/>
          <w:iCs/>
          <w:lang w:val="en-US"/>
        </w:rPr>
        <w:t>Journal of Business Research</w:t>
      </w:r>
      <w:r w:rsidRPr="00E23EA1">
        <w:rPr>
          <w:rFonts w:ascii="Arial" w:hAnsi="Arial" w:cs="Arial"/>
          <w:lang w:val="en-US"/>
        </w:rPr>
        <w:t xml:space="preserve">, [online] 132(1), pp.186–195.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://doi.org/10.1016/j.jbusres.2021.03.067</w:t>
      </w:r>
      <w:proofErr w:type="gramEnd"/>
      <w:r w:rsidRPr="00E23EA1">
        <w:rPr>
          <w:rFonts w:ascii="Arial" w:hAnsi="Arial" w:cs="Arial"/>
          <w:lang w:val="en-US"/>
        </w:rPr>
        <w:t>.</w:t>
      </w:r>
    </w:p>
    <w:p w14:paraId="6F42597D" w14:textId="77777777" w:rsidR="00E23EA1" w:rsidRPr="00E23EA1" w:rsidRDefault="00E23EA1" w:rsidP="00E23EA1">
      <w:pPr>
        <w:spacing w:line="360" w:lineRule="auto"/>
        <w:ind w:firstLine="454"/>
        <w:rPr>
          <w:rFonts w:ascii="Arial" w:hAnsi="Arial" w:cs="Arial"/>
          <w:lang w:val="en-US"/>
        </w:rPr>
      </w:pPr>
      <w:proofErr w:type="spellStart"/>
      <w:r w:rsidRPr="00E23EA1">
        <w:rPr>
          <w:rFonts w:ascii="Arial" w:hAnsi="Arial" w:cs="Arial"/>
          <w:lang w:val="en-US"/>
        </w:rPr>
        <w:t>Ciulli</w:t>
      </w:r>
      <w:proofErr w:type="spellEnd"/>
      <w:r w:rsidRPr="00E23EA1">
        <w:rPr>
          <w:rFonts w:ascii="Arial" w:hAnsi="Arial" w:cs="Arial"/>
          <w:lang w:val="en-US"/>
        </w:rPr>
        <w:t xml:space="preserve">, F. and Kolk, A. (2019). Incumbents and business model innovation for the sharing economy: Implications for sustainability. </w:t>
      </w:r>
      <w:r w:rsidRPr="00E23EA1">
        <w:rPr>
          <w:rFonts w:ascii="Arial" w:hAnsi="Arial" w:cs="Arial"/>
          <w:i/>
          <w:iCs/>
          <w:lang w:val="en-US"/>
        </w:rPr>
        <w:t>Journal of Cleaner Production</w:t>
      </w:r>
      <w:r w:rsidRPr="00E23EA1">
        <w:rPr>
          <w:rFonts w:ascii="Arial" w:hAnsi="Arial" w:cs="Arial"/>
          <w:lang w:val="en-US"/>
        </w:rPr>
        <w:t xml:space="preserve">, 214, pp.995–1010.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://doi.org/10.1016/j.jclepro.2018.12.295</w:t>
      </w:r>
      <w:proofErr w:type="gramEnd"/>
      <w:r w:rsidRPr="00E23EA1">
        <w:rPr>
          <w:rFonts w:ascii="Arial" w:hAnsi="Arial" w:cs="Arial"/>
          <w:lang w:val="en-US"/>
        </w:rPr>
        <w:t>.</w:t>
      </w:r>
    </w:p>
    <w:p w14:paraId="5F6FFFD4"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Daniel, D.B. and George, D.G. (2025). Inductive vs. Deductive Research Methods: A Comprehensive Methodological Guide for Bachelor’s and </w:t>
      </w:r>
      <w:proofErr w:type="gramStart"/>
      <w:r w:rsidRPr="00E23EA1">
        <w:rPr>
          <w:rFonts w:ascii="Arial" w:hAnsi="Arial" w:cs="Arial"/>
          <w:lang w:val="en-US"/>
        </w:rPr>
        <w:t>Master’s</w:t>
      </w:r>
      <w:proofErr w:type="gramEnd"/>
      <w:r w:rsidRPr="00E23EA1">
        <w:rPr>
          <w:rFonts w:ascii="Arial" w:hAnsi="Arial" w:cs="Arial"/>
          <w:lang w:val="en-US"/>
        </w:rPr>
        <w:t xml:space="preserve"> Theses. </w:t>
      </w:r>
      <w:r w:rsidRPr="00E23EA1">
        <w:rPr>
          <w:rFonts w:ascii="Arial" w:hAnsi="Arial" w:cs="Arial"/>
          <w:i/>
          <w:iCs/>
          <w:lang w:val="en-US"/>
        </w:rPr>
        <w:t>INTERANTIONAL JOURNAL OF SCIENTIFIC RESEARCH IN ENGINEERING AND MANAGEMENT</w:t>
      </w:r>
      <w:r w:rsidRPr="00E23EA1">
        <w:rPr>
          <w:rFonts w:ascii="Arial" w:hAnsi="Arial" w:cs="Arial"/>
          <w:lang w:val="en-US"/>
        </w:rPr>
        <w:t xml:space="preserve">, [online] 09(09), pp.1–9.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://doi.org/10.55041/IJSREM52576</w:t>
      </w:r>
      <w:proofErr w:type="gramEnd"/>
      <w:r w:rsidRPr="00E23EA1">
        <w:rPr>
          <w:rFonts w:ascii="Arial" w:hAnsi="Arial" w:cs="Arial"/>
          <w:lang w:val="en-US"/>
        </w:rPr>
        <w:t>.</w:t>
      </w:r>
    </w:p>
    <w:p w14:paraId="66B645C0"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Datta, P. (2024). The impact of sustainable practices on consumer </w:t>
      </w:r>
      <w:proofErr w:type="spellStart"/>
      <w:r w:rsidRPr="00E23EA1">
        <w:rPr>
          <w:rFonts w:ascii="Arial" w:hAnsi="Arial" w:cs="Arial"/>
          <w:lang w:val="en-US"/>
        </w:rPr>
        <w:t>behaviour</w:t>
      </w:r>
      <w:proofErr w:type="spellEnd"/>
      <w:r w:rsidRPr="00E23EA1">
        <w:rPr>
          <w:rFonts w:ascii="Arial" w:hAnsi="Arial" w:cs="Arial"/>
          <w:lang w:val="en-US"/>
        </w:rPr>
        <w:t xml:space="preserve"> in the UK automobile sector. </w:t>
      </w:r>
      <w:r w:rsidRPr="00E23EA1">
        <w:rPr>
          <w:rFonts w:ascii="Arial" w:hAnsi="Arial" w:cs="Arial"/>
          <w:i/>
          <w:iCs/>
          <w:lang w:val="en-US"/>
        </w:rPr>
        <w:t>Journal of Business &amp; Retail Management Research</w:t>
      </w:r>
      <w:r w:rsidRPr="00E23EA1">
        <w:rPr>
          <w:rFonts w:ascii="Arial" w:hAnsi="Arial" w:cs="Arial"/>
          <w:lang w:val="en-US"/>
        </w:rPr>
        <w:t xml:space="preserve">, [online] 18(02).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://doi.org/10.24052/</w:t>
      </w:r>
      <w:proofErr w:type="spellStart"/>
      <w:r w:rsidRPr="00E23EA1">
        <w:rPr>
          <w:rFonts w:ascii="Arial" w:hAnsi="Arial" w:cs="Arial"/>
          <w:lang w:val="en-US"/>
        </w:rPr>
        <w:t>jbrmr</w:t>
      </w:r>
      <w:proofErr w:type="spellEnd"/>
      <w:r w:rsidRPr="00E23EA1">
        <w:rPr>
          <w:rFonts w:ascii="Arial" w:hAnsi="Arial" w:cs="Arial"/>
          <w:lang w:val="en-US"/>
        </w:rPr>
        <w:t>/v18is02/art-03</w:t>
      </w:r>
      <w:proofErr w:type="gramEnd"/>
      <w:r w:rsidRPr="00E23EA1">
        <w:rPr>
          <w:rFonts w:ascii="Arial" w:hAnsi="Arial" w:cs="Arial"/>
          <w:lang w:val="en-US"/>
        </w:rPr>
        <w:t>.</w:t>
      </w:r>
    </w:p>
    <w:p w14:paraId="799EB981" w14:textId="77777777" w:rsidR="00E23EA1" w:rsidRPr="00E23EA1" w:rsidRDefault="00E23EA1" w:rsidP="00E23EA1">
      <w:pPr>
        <w:spacing w:line="360" w:lineRule="auto"/>
        <w:ind w:firstLine="454"/>
        <w:rPr>
          <w:rFonts w:ascii="Arial" w:hAnsi="Arial" w:cs="Arial"/>
          <w:lang w:val="en-US"/>
        </w:rPr>
      </w:pPr>
      <w:proofErr w:type="spellStart"/>
      <w:r w:rsidRPr="00E23EA1">
        <w:rPr>
          <w:rFonts w:ascii="Arial" w:hAnsi="Arial" w:cs="Arial"/>
          <w:lang w:val="en-US"/>
        </w:rPr>
        <w:t>Dirwan</w:t>
      </w:r>
      <w:proofErr w:type="spellEnd"/>
      <w:r w:rsidRPr="00E23EA1">
        <w:rPr>
          <w:rFonts w:ascii="Arial" w:hAnsi="Arial" w:cs="Arial"/>
          <w:lang w:val="en-US"/>
        </w:rPr>
        <w:t xml:space="preserve">, D. and Latief, F. (2023). Understanding the Psychology Behind Consumer Behavior. </w:t>
      </w:r>
      <w:r w:rsidRPr="00E23EA1">
        <w:rPr>
          <w:rFonts w:ascii="Arial" w:hAnsi="Arial" w:cs="Arial"/>
          <w:i/>
          <w:iCs/>
          <w:lang w:val="en-US"/>
        </w:rPr>
        <w:t>Advances in Business &amp; Industrial Marketing Research</w:t>
      </w:r>
      <w:r w:rsidRPr="00E23EA1">
        <w:rPr>
          <w:rFonts w:ascii="Arial" w:hAnsi="Arial" w:cs="Arial"/>
          <w:lang w:val="en-US"/>
        </w:rPr>
        <w:t xml:space="preserve">, [online] 1(3), pp.130–145.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://doi.org/10.60079/abim.v1i3.201</w:t>
      </w:r>
      <w:proofErr w:type="gramEnd"/>
      <w:r w:rsidRPr="00E23EA1">
        <w:rPr>
          <w:rFonts w:ascii="Arial" w:hAnsi="Arial" w:cs="Arial"/>
          <w:lang w:val="en-US"/>
        </w:rPr>
        <w:t>.</w:t>
      </w:r>
    </w:p>
    <w:p w14:paraId="593F7323" w14:textId="77777777" w:rsidR="00E23EA1" w:rsidRPr="00E23EA1" w:rsidRDefault="00E23EA1" w:rsidP="00E23EA1">
      <w:pPr>
        <w:spacing w:line="360" w:lineRule="auto"/>
        <w:ind w:firstLine="454"/>
        <w:rPr>
          <w:rFonts w:ascii="Arial" w:hAnsi="Arial" w:cs="Arial"/>
          <w:lang w:val="en-US"/>
        </w:rPr>
      </w:pPr>
      <w:proofErr w:type="spellStart"/>
      <w:r w:rsidRPr="00E23EA1">
        <w:rPr>
          <w:rFonts w:ascii="Arial" w:hAnsi="Arial" w:cs="Arial"/>
          <w:lang w:val="en-US"/>
        </w:rPr>
        <w:t>Etikan</w:t>
      </w:r>
      <w:proofErr w:type="spellEnd"/>
      <w:r w:rsidRPr="00E23EA1">
        <w:rPr>
          <w:rFonts w:ascii="Arial" w:hAnsi="Arial" w:cs="Arial"/>
          <w:lang w:val="en-US"/>
        </w:rPr>
        <w:t xml:space="preserve">, I., Musa, S.A. and Alkassim, R.S. (2016) ‘Comparison of convenience and purposive sampling’, </w:t>
      </w:r>
      <w:r w:rsidRPr="00E23EA1">
        <w:rPr>
          <w:rFonts w:ascii="Arial" w:hAnsi="Arial" w:cs="Arial"/>
          <w:i/>
          <w:iCs/>
          <w:lang w:val="en-US"/>
        </w:rPr>
        <w:t>American Journal of Theoretical and Applied Statistics</w:t>
      </w:r>
      <w:r w:rsidRPr="00E23EA1">
        <w:rPr>
          <w:rFonts w:ascii="Arial" w:hAnsi="Arial" w:cs="Arial"/>
          <w:lang w:val="en-US"/>
        </w:rPr>
        <w:t xml:space="preserve">, 5(1), pp.1–4. </w:t>
      </w:r>
    </w:p>
    <w:p w14:paraId="7230E77E"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Islam, Q. and Ali Khan, S.M.F. (2024). Assessing Consumer Behavior in Sustainable Product Markets: A Structural Equation Modeling Approach with Partial Least Squares Analysis. </w:t>
      </w:r>
      <w:r w:rsidRPr="00E23EA1">
        <w:rPr>
          <w:rFonts w:ascii="Arial" w:hAnsi="Arial" w:cs="Arial"/>
          <w:i/>
          <w:iCs/>
          <w:lang w:val="en-US"/>
        </w:rPr>
        <w:t>Sustainability</w:t>
      </w:r>
      <w:r w:rsidRPr="00E23EA1">
        <w:rPr>
          <w:rFonts w:ascii="Arial" w:hAnsi="Arial" w:cs="Arial"/>
          <w:lang w:val="en-US"/>
        </w:rPr>
        <w:t xml:space="preserve">, [online] 16(8), p.3400.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://doi.org/10.3390/su16083400</w:t>
      </w:r>
      <w:proofErr w:type="gramEnd"/>
      <w:r w:rsidRPr="00E23EA1">
        <w:rPr>
          <w:rFonts w:ascii="Arial" w:hAnsi="Arial" w:cs="Arial"/>
          <w:lang w:val="en-US"/>
        </w:rPr>
        <w:t>.</w:t>
      </w:r>
    </w:p>
    <w:p w14:paraId="592DCE8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Jaguar Land Rover (2025). </w:t>
      </w:r>
      <w:r w:rsidRPr="00E23EA1">
        <w:rPr>
          <w:rFonts w:ascii="Arial" w:hAnsi="Arial" w:cs="Arial"/>
          <w:i/>
          <w:iCs/>
          <w:lang w:val="en-US"/>
        </w:rPr>
        <w:t>INVESTOR RELATIONS | JLR Corporate Website</w:t>
      </w:r>
      <w:r w:rsidRPr="00E23EA1">
        <w:rPr>
          <w:rFonts w:ascii="Arial" w:hAnsi="Arial" w:cs="Arial"/>
          <w:lang w:val="en-US"/>
        </w:rPr>
        <w:t>. [online] Jlr.com. Available at: https://www.jlr.com/investor-relations.</w:t>
      </w:r>
    </w:p>
    <w:p w14:paraId="4D59C1C7"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lastRenderedPageBreak/>
        <w:t xml:space="preserve">Jayadi, J., Putra, E.I. and </w:t>
      </w:r>
      <w:proofErr w:type="spellStart"/>
      <w:r w:rsidRPr="00E23EA1">
        <w:rPr>
          <w:rFonts w:ascii="Arial" w:hAnsi="Arial" w:cs="Arial"/>
          <w:lang w:val="en-US"/>
        </w:rPr>
        <w:t>Murwani</w:t>
      </w:r>
      <w:proofErr w:type="spellEnd"/>
      <w:r w:rsidRPr="00E23EA1">
        <w:rPr>
          <w:rFonts w:ascii="Arial" w:hAnsi="Arial" w:cs="Arial"/>
          <w:lang w:val="en-US"/>
        </w:rPr>
        <w:t xml:space="preserve">, I.A. (2022). The Implementation of S-O-R Framework (Stimulus, Organism, and Response) in User Behavior Analysis of Instagram Shop Features on Purchase Intention. </w:t>
      </w:r>
      <w:r w:rsidRPr="00E23EA1">
        <w:rPr>
          <w:rFonts w:ascii="Arial" w:hAnsi="Arial" w:cs="Arial"/>
          <w:i/>
          <w:iCs/>
          <w:lang w:val="en-US"/>
        </w:rPr>
        <w:t>Scholars Journal of Engineering and Technology</w:t>
      </w:r>
      <w:r w:rsidRPr="00E23EA1">
        <w:rPr>
          <w:rFonts w:ascii="Arial" w:hAnsi="Arial" w:cs="Arial"/>
          <w:lang w:val="en-US"/>
        </w:rPr>
        <w:t xml:space="preserve">, 10(4), pp.42–53.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://doi.org/10.36347/sjet.2022.v10i04.003</w:t>
      </w:r>
      <w:proofErr w:type="gramEnd"/>
      <w:r w:rsidRPr="00E23EA1">
        <w:rPr>
          <w:rFonts w:ascii="Arial" w:hAnsi="Arial" w:cs="Arial"/>
          <w:lang w:val="en-US"/>
        </w:rPr>
        <w:t>.</w:t>
      </w:r>
    </w:p>
    <w:p w14:paraId="076BBEDF"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JLR (2026). </w:t>
      </w:r>
      <w:r w:rsidRPr="00E23EA1">
        <w:rPr>
          <w:rFonts w:ascii="Arial" w:hAnsi="Arial" w:cs="Arial"/>
          <w:i/>
          <w:iCs/>
          <w:lang w:val="en-US"/>
        </w:rPr>
        <w:t>Annual Report FY24-25</w:t>
      </w:r>
      <w:r w:rsidRPr="00E23EA1">
        <w:rPr>
          <w:rFonts w:ascii="Arial" w:hAnsi="Arial" w:cs="Arial"/>
          <w:lang w:val="en-US"/>
        </w:rPr>
        <w:t>. JAGUAR LAND ROVER AUTOMOTIVE PLC.</w:t>
      </w:r>
    </w:p>
    <w:p w14:paraId="4B8620BE"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Jolly, J. (2026). </w:t>
      </w:r>
      <w:r w:rsidRPr="00E23EA1">
        <w:rPr>
          <w:rFonts w:ascii="Arial" w:hAnsi="Arial" w:cs="Arial"/>
          <w:i/>
          <w:iCs/>
          <w:lang w:val="en-US"/>
        </w:rPr>
        <w:t>UK car sales top 2m in 2025 as Chinese brands boom</w:t>
      </w:r>
      <w:r w:rsidRPr="00E23EA1">
        <w:rPr>
          <w:rFonts w:ascii="Arial" w:hAnsi="Arial" w:cs="Arial"/>
          <w:lang w:val="en-US"/>
        </w:rPr>
        <w:t>. [online] the Guardian. Available at: https://www.theguardian.com/business/2026/jan/06/uk-car-sales-2025-chinese-brands-electric-car-smmt? [Accessed 25 Feb. 2026].</w:t>
      </w:r>
    </w:p>
    <w:p w14:paraId="73A2E78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Lemon, K.N. and Verhoef, P.C. (2016). Understanding Customer Experience Throughout the Customer Journey. </w:t>
      </w:r>
      <w:r w:rsidRPr="00E23EA1">
        <w:rPr>
          <w:rFonts w:ascii="Arial" w:hAnsi="Arial" w:cs="Arial"/>
          <w:i/>
          <w:iCs/>
          <w:lang w:val="en-US"/>
        </w:rPr>
        <w:t>Journal of Marketing</w:t>
      </w:r>
      <w:r w:rsidRPr="00E23EA1">
        <w:rPr>
          <w:rFonts w:ascii="Arial" w:hAnsi="Arial" w:cs="Arial"/>
          <w:lang w:val="en-US"/>
        </w:rPr>
        <w:t xml:space="preserve">, [online] 80(6), pp.69–96.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://doi.org/10.1509/jm.15.0420</w:t>
      </w:r>
      <w:proofErr w:type="gramEnd"/>
      <w:r w:rsidRPr="00E23EA1">
        <w:rPr>
          <w:rFonts w:ascii="Arial" w:hAnsi="Arial" w:cs="Arial"/>
          <w:lang w:val="en-US"/>
        </w:rPr>
        <w:t>.</w:t>
      </w:r>
    </w:p>
    <w:p w14:paraId="4B99CD7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Leong, C.-M., Loi, A.M.-W. and Woon, S. (2021). The influence of social media </w:t>
      </w:r>
      <w:proofErr w:type="spellStart"/>
      <w:r w:rsidRPr="00E23EA1">
        <w:rPr>
          <w:rFonts w:ascii="Arial" w:hAnsi="Arial" w:cs="Arial"/>
          <w:lang w:val="en-US"/>
        </w:rPr>
        <w:t>eWOM</w:t>
      </w:r>
      <w:proofErr w:type="spellEnd"/>
      <w:r w:rsidRPr="00E23EA1">
        <w:rPr>
          <w:rFonts w:ascii="Arial" w:hAnsi="Arial" w:cs="Arial"/>
          <w:lang w:val="en-US"/>
        </w:rPr>
        <w:t xml:space="preserve"> information on purchase intention. </w:t>
      </w:r>
      <w:r w:rsidRPr="00E23EA1">
        <w:rPr>
          <w:rFonts w:ascii="Arial" w:hAnsi="Arial" w:cs="Arial"/>
          <w:i/>
          <w:iCs/>
          <w:lang w:val="en-US"/>
        </w:rPr>
        <w:t>Journal of Marketing Analytics</w:t>
      </w:r>
      <w:r w:rsidRPr="00E23EA1">
        <w:rPr>
          <w:rFonts w:ascii="Arial" w:hAnsi="Arial" w:cs="Arial"/>
          <w:lang w:val="en-US"/>
        </w:rPr>
        <w:t xml:space="preserve">, [online] 10(2).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://doi.org/10.1057/s41270-021-00132-9</w:t>
      </w:r>
      <w:proofErr w:type="gramEnd"/>
      <w:r w:rsidRPr="00E23EA1">
        <w:rPr>
          <w:rFonts w:ascii="Arial" w:hAnsi="Arial" w:cs="Arial"/>
          <w:lang w:val="en-US"/>
        </w:rPr>
        <w:t>.</w:t>
      </w:r>
    </w:p>
    <w:p w14:paraId="666CEFFA"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Liang, S.-Z., Xu, J.-L. and Huang, E. (2024). Comprehensive Analysis of the Effect of Social Influence and Brand Image on Purchase Intention. </w:t>
      </w:r>
      <w:r w:rsidRPr="00E23EA1">
        <w:rPr>
          <w:rFonts w:ascii="Arial" w:hAnsi="Arial" w:cs="Arial"/>
          <w:i/>
          <w:iCs/>
          <w:lang w:val="en-US"/>
        </w:rPr>
        <w:t>SAGE Open</w:t>
      </w:r>
      <w:r w:rsidRPr="00E23EA1">
        <w:rPr>
          <w:rFonts w:ascii="Arial" w:hAnsi="Arial" w:cs="Arial"/>
          <w:lang w:val="en-US"/>
        </w:rPr>
        <w:t xml:space="preserve">, 14(1).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://doi.org/10.1177/21582440231218771</w:t>
      </w:r>
      <w:proofErr w:type="gramEnd"/>
      <w:r w:rsidRPr="00E23EA1">
        <w:rPr>
          <w:rFonts w:ascii="Arial" w:hAnsi="Arial" w:cs="Arial"/>
          <w:lang w:val="en-US"/>
        </w:rPr>
        <w:t>.</w:t>
      </w:r>
    </w:p>
    <w:p w14:paraId="7C3F332B"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Liu, X., Kim, T.-H. and Lee, M.-J. (2025). The Impact of Green Perceived Value Through Green New Products on Purchase Intention: Brand Attitudes, Brand Trust, and Digital Customer Engagement. </w:t>
      </w:r>
      <w:r w:rsidRPr="00E23EA1">
        <w:rPr>
          <w:rFonts w:ascii="Arial" w:hAnsi="Arial" w:cs="Arial"/>
          <w:i/>
          <w:iCs/>
          <w:lang w:val="en-US"/>
        </w:rPr>
        <w:t>Sustainability</w:t>
      </w:r>
      <w:r w:rsidRPr="00E23EA1">
        <w:rPr>
          <w:rFonts w:ascii="Arial" w:hAnsi="Arial" w:cs="Arial"/>
          <w:lang w:val="en-US"/>
        </w:rPr>
        <w:t xml:space="preserve">, 17(9), p.4106.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://doi.org/10.3390/su17094106</w:t>
      </w:r>
      <w:proofErr w:type="gramEnd"/>
      <w:r w:rsidRPr="00E23EA1">
        <w:rPr>
          <w:rFonts w:ascii="Arial" w:hAnsi="Arial" w:cs="Arial"/>
          <w:lang w:val="en-US"/>
        </w:rPr>
        <w:t>.</w:t>
      </w:r>
    </w:p>
    <w:p w14:paraId="1F9AE14C"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Majeed, M.U., Aslam, S., Murtaza, S.A., Attila, S. and Molnár, E. (2022). Green Marketing Approaches and Their Impact on Green Purchase Intentions: Mediating Role of Green Brand Image and Consumer Beliefs Towards the Environment. </w:t>
      </w:r>
      <w:r w:rsidRPr="00E23EA1">
        <w:rPr>
          <w:rFonts w:ascii="Arial" w:hAnsi="Arial" w:cs="Arial"/>
          <w:i/>
          <w:iCs/>
          <w:lang w:val="en-US"/>
        </w:rPr>
        <w:t>Sustainability</w:t>
      </w:r>
      <w:r w:rsidRPr="00E23EA1">
        <w:rPr>
          <w:rFonts w:ascii="Arial" w:hAnsi="Arial" w:cs="Arial"/>
          <w:lang w:val="en-US"/>
        </w:rPr>
        <w:t>, [online] 14(18), p.11703. Available at: https://www.mdpi.com/2071-1050/14/18/11703.</w:t>
      </w:r>
    </w:p>
    <w:p w14:paraId="13C1F103"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Martínez, E.D., Cardona, M.M., Plazas Ramírez, M.F. and Quiceno, V.B. (2025). GENUINE SUSTAINABILITY VS. GREENWASHING: CONSUMER RESPONSES TO ENVIRONMENTAL PRACTICES AND BIODEGRADABLE MATERIAL IN COLOMBIAN SERVICE FIRMS. </w:t>
      </w:r>
      <w:r w:rsidRPr="00E23EA1">
        <w:rPr>
          <w:rFonts w:ascii="Arial" w:hAnsi="Arial" w:cs="Arial"/>
          <w:i/>
          <w:iCs/>
          <w:lang w:val="en-US"/>
        </w:rPr>
        <w:t>Cleaner Environmental Systems</w:t>
      </w:r>
      <w:r w:rsidRPr="00E23EA1">
        <w:rPr>
          <w:rFonts w:ascii="Arial" w:hAnsi="Arial" w:cs="Arial"/>
          <w:lang w:val="en-US"/>
        </w:rPr>
        <w:t xml:space="preserve">, [online] 19, p.100375.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://doi.org/10.1016/j.cesys.2025.100375</w:t>
      </w:r>
      <w:proofErr w:type="gramEnd"/>
      <w:r w:rsidRPr="00E23EA1">
        <w:rPr>
          <w:rFonts w:ascii="Arial" w:hAnsi="Arial" w:cs="Arial"/>
          <w:lang w:val="en-US"/>
        </w:rPr>
        <w:t>.</w:t>
      </w:r>
    </w:p>
    <w:p w14:paraId="1247AFBF" w14:textId="77777777" w:rsidR="00E23EA1" w:rsidRPr="00E23EA1" w:rsidRDefault="00E23EA1" w:rsidP="00E23EA1">
      <w:pPr>
        <w:spacing w:line="360" w:lineRule="auto"/>
        <w:ind w:firstLine="454"/>
        <w:rPr>
          <w:rFonts w:ascii="Arial" w:hAnsi="Arial" w:cs="Arial"/>
          <w:lang w:val="en-US"/>
        </w:rPr>
      </w:pPr>
      <w:proofErr w:type="spellStart"/>
      <w:r w:rsidRPr="00E23EA1">
        <w:rPr>
          <w:rFonts w:ascii="Arial" w:hAnsi="Arial" w:cs="Arial"/>
          <w:lang w:val="en-US"/>
        </w:rPr>
        <w:t>Migkos</w:t>
      </w:r>
      <w:proofErr w:type="spellEnd"/>
      <w:r w:rsidRPr="00E23EA1">
        <w:rPr>
          <w:rFonts w:ascii="Arial" w:hAnsi="Arial" w:cs="Arial"/>
          <w:lang w:val="en-US"/>
        </w:rPr>
        <w:t xml:space="preserve">, S.P., Giannakopoulos, N.T. and Sakas, D.P. (2025). Impact of Influencer Marketing on Consumer Behavior and Online Shopping Preferences. </w:t>
      </w:r>
      <w:r w:rsidRPr="00E23EA1">
        <w:rPr>
          <w:rFonts w:ascii="Arial" w:hAnsi="Arial" w:cs="Arial"/>
          <w:i/>
          <w:iCs/>
          <w:lang w:val="en-US"/>
        </w:rPr>
        <w:t xml:space="preserve">Journal of theoretical </w:t>
      </w:r>
      <w:r w:rsidRPr="00E23EA1">
        <w:rPr>
          <w:rFonts w:ascii="Arial" w:hAnsi="Arial" w:cs="Arial"/>
          <w:i/>
          <w:iCs/>
          <w:lang w:val="en-US"/>
        </w:rPr>
        <w:lastRenderedPageBreak/>
        <w:t>and applied electronic commerce research</w:t>
      </w:r>
      <w:r w:rsidRPr="00E23EA1">
        <w:rPr>
          <w:rFonts w:ascii="Arial" w:hAnsi="Arial" w:cs="Arial"/>
          <w:lang w:val="en-US"/>
        </w:rPr>
        <w:t xml:space="preserve">, [online] 20(2), pp.111–111.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://doi.org/10.3390/jtaer20020111</w:t>
      </w:r>
      <w:proofErr w:type="gramEnd"/>
      <w:r w:rsidRPr="00E23EA1">
        <w:rPr>
          <w:rFonts w:ascii="Arial" w:hAnsi="Arial" w:cs="Arial"/>
          <w:lang w:val="en-US"/>
        </w:rPr>
        <w:t>.</w:t>
      </w:r>
    </w:p>
    <w:p w14:paraId="632DF9F1"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Patel, S., Patel, J. and </w:t>
      </w:r>
      <w:proofErr w:type="gramStart"/>
      <w:r w:rsidRPr="00E23EA1">
        <w:rPr>
          <w:rFonts w:ascii="Arial" w:hAnsi="Arial" w:cs="Arial"/>
          <w:lang w:val="en-US"/>
        </w:rPr>
        <w:t>Vidani ,</w:t>
      </w:r>
      <w:proofErr w:type="gramEnd"/>
      <w:r w:rsidRPr="00E23EA1">
        <w:rPr>
          <w:rFonts w:ascii="Arial" w:hAnsi="Arial" w:cs="Arial"/>
          <w:lang w:val="en-US"/>
        </w:rPr>
        <w:t xml:space="preserve"> J. (2024). Psychological and Sociocultural </w:t>
      </w:r>
      <w:proofErr w:type="spellStart"/>
      <w:r w:rsidRPr="00E23EA1">
        <w:rPr>
          <w:rFonts w:ascii="Arial" w:hAnsi="Arial" w:cs="Arial"/>
          <w:lang w:val="en-US"/>
        </w:rPr>
        <w:t>Infuences</w:t>
      </w:r>
      <w:proofErr w:type="spellEnd"/>
      <w:r w:rsidRPr="00E23EA1">
        <w:rPr>
          <w:rFonts w:ascii="Arial" w:hAnsi="Arial" w:cs="Arial"/>
          <w:lang w:val="en-US"/>
        </w:rPr>
        <w:t xml:space="preserve"> on Pre-Purchase Behavior in the Pre-Owned Car Marke. </w:t>
      </w:r>
      <w:r w:rsidRPr="00E23EA1">
        <w:rPr>
          <w:rFonts w:ascii="Arial" w:hAnsi="Arial" w:cs="Arial"/>
          <w:i/>
          <w:iCs/>
          <w:lang w:val="en-US"/>
        </w:rPr>
        <w:t xml:space="preserve">J Adv Res Pub Poli </w:t>
      </w:r>
      <w:proofErr w:type="spellStart"/>
      <w:r w:rsidRPr="00E23EA1">
        <w:rPr>
          <w:rFonts w:ascii="Arial" w:hAnsi="Arial" w:cs="Arial"/>
          <w:i/>
          <w:iCs/>
          <w:lang w:val="en-US"/>
        </w:rPr>
        <w:t>Admn</w:t>
      </w:r>
      <w:proofErr w:type="spellEnd"/>
      <w:r w:rsidRPr="00E23EA1">
        <w:rPr>
          <w:rFonts w:ascii="Arial" w:hAnsi="Arial" w:cs="Arial"/>
          <w:lang w:val="en-US"/>
        </w:rPr>
        <w:t>, 6(4), pp.31–37.</w:t>
      </w:r>
    </w:p>
    <w:p w14:paraId="75DA7E4B"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Placek, M. (2023). </w:t>
      </w:r>
      <w:r w:rsidRPr="00E23EA1">
        <w:rPr>
          <w:rFonts w:ascii="Arial" w:hAnsi="Arial" w:cs="Arial"/>
          <w:i/>
          <w:iCs/>
          <w:lang w:val="en-US"/>
        </w:rPr>
        <w:t>Topic: Automotive manufacturing industry in the United Kingdom</w:t>
      </w:r>
      <w:r w:rsidRPr="00E23EA1">
        <w:rPr>
          <w:rFonts w:ascii="Arial" w:hAnsi="Arial" w:cs="Arial"/>
          <w:lang w:val="en-US"/>
        </w:rPr>
        <w:t>. [online] Statista. Available at: https://www.statista.com/topics/5457/automotive-manufacturing-industry-in-the-uk/ [Accessed 25 Feb. 2026].</w:t>
      </w:r>
    </w:p>
    <w:p w14:paraId="5A2C0B17"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Rezvani, Z., Jansson, J. and Bodin, J. (2015). Advances in Consumer Electric Vehicle Adoption Research: A Review and Research Agenda. </w:t>
      </w:r>
      <w:r w:rsidRPr="00E23EA1">
        <w:rPr>
          <w:rFonts w:ascii="Arial" w:hAnsi="Arial" w:cs="Arial"/>
          <w:i/>
          <w:iCs/>
          <w:lang w:val="en-US"/>
        </w:rPr>
        <w:t>Transportation Research Part D: Transport and Environment</w:t>
      </w:r>
      <w:r w:rsidRPr="00E23EA1">
        <w:rPr>
          <w:rFonts w:ascii="Arial" w:hAnsi="Arial" w:cs="Arial"/>
          <w:lang w:val="en-US"/>
        </w:rPr>
        <w:t xml:space="preserve">, [online] 34(1), pp.122–136.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://doi.org/10.1016/j.trd.2014.10.010</w:t>
      </w:r>
      <w:proofErr w:type="gramEnd"/>
      <w:r w:rsidRPr="00E23EA1">
        <w:rPr>
          <w:rFonts w:ascii="Arial" w:hAnsi="Arial" w:cs="Arial"/>
          <w:lang w:val="en-US"/>
        </w:rPr>
        <w:t>.</w:t>
      </w:r>
    </w:p>
    <w:p w14:paraId="66B25755"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Rhee, Y.-J. (2008). The Role of Body Image and Conspicuous Consumption Tendency on Luxury Brand Buying </w:t>
      </w:r>
      <w:proofErr w:type="spellStart"/>
      <w:r w:rsidRPr="00E23EA1">
        <w:rPr>
          <w:rFonts w:ascii="Arial" w:hAnsi="Arial" w:cs="Arial"/>
          <w:lang w:val="en-US"/>
        </w:rPr>
        <w:t>Behaviour</w:t>
      </w:r>
      <w:proofErr w:type="spellEnd"/>
      <w:r w:rsidRPr="00E23EA1">
        <w:rPr>
          <w:rFonts w:ascii="Arial" w:hAnsi="Arial" w:cs="Arial"/>
          <w:lang w:val="en-US"/>
        </w:rPr>
        <w:t xml:space="preserve">. </w:t>
      </w:r>
      <w:r w:rsidRPr="00E23EA1">
        <w:rPr>
          <w:rFonts w:ascii="Arial" w:hAnsi="Arial" w:cs="Arial"/>
          <w:i/>
          <w:iCs/>
          <w:lang w:val="en-US"/>
        </w:rPr>
        <w:t xml:space="preserve">Journal of the Korean Home Economics </w:t>
      </w:r>
      <w:proofErr w:type="gramStart"/>
      <w:r w:rsidRPr="00E23EA1">
        <w:rPr>
          <w:rFonts w:ascii="Arial" w:hAnsi="Arial" w:cs="Arial"/>
          <w:i/>
          <w:iCs/>
          <w:lang w:val="en-US"/>
        </w:rPr>
        <w:t xml:space="preserve">Association </w:t>
      </w:r>
      <w:r w:rsidRPr="00E23EA1">
        <w:rPr>
          <w:rFonts w:ascii="Arial" w:hAnsi="Arial" w:cs="Arial"/>
          <w:lang w:val="en-US"/>
        </w:rPr>
        <w:t>,</w:t>
      </w:r>
      <w:proofErr w:type="gramEnd"/>
      <w:r w:rsidRPr="00E23EA1">
        <w:rPr>
          <w:rFonts w:ascii="Arial" w:hAnsi="Arial" w:cs="Arial"/>
          <w:lang w:val="en-US"/>
        </w:rPr>
        <w:t xml:space="preserve"> 46(7).</w:t>
      </w:r>
    </w:p>
    <w:p w14:paraId="62CD39E2"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Rodrigues, D., Sousa, B., Gomes, S., Oliveira, J. and Lopes, E. (2023). Exploring Consumer Behavior and Brand Management in the Automotive Sector: Insights from a Digital and Territorial Perspective. </w:t>
      </w:r>
      <w:r w:rsidRPr="00E23EA1">
        <w:rPr>
          <w:rFonts w:ascii="Arial" w:hAnsi="Arial" w:cs="Arial"/>
          <w:i/>
          <w:iCs/>
          <w:lang w:val="en-US"/>
        </w:rPr>
        <w:t>Administrative Sciences</w:t>
      </w:r>
      <w:r w:rsidRPr="00E23EA1">
        <w:rPr>
          <w:rFonts w:ascii="Arial" w:hAnsi="Arial" w:cs="Arial"/>
          <w:lang w:val="en-US"/>
        </w:rPr>
        <w:t xml:space="preserve">, 13(2), p.36.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://doi.org/10.3390/admsci13020036</w:t>
      </w:r>
      <w:proofErr w:type="gramEnd"/>
      <w:r w:rsidRPr="00E23EA1">
        <w:rPr>
          <w:rFonts w:ascii="Arial" w:hAnsi="Arial" w:cs="Arial"/>
          <w:lang w:val="en-US"/>
        </w:rPr>
        <w:t>.</w:t>
      </w:r>
    </w:p>
    <w:p w14:paraId="7632836B"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Saunders, M., Lewis, P. and Thornhill, A. (2019). </w:t>
      </w:r>
      <w:r w:rsidRPr="00E23EA1">
        <w:rPr>
          <w:rFonts w:ascii="Arial" w:hAnsi="Arial" w:cs="Arial"/>
          <w:i/>
          <w:iCs/>
          <w:lang w:val="en-US"/>
        </w:rPr>
        <w:t>Research Methods for Business Students</w:t>
      </w:r>
      <w:r w:rsidRPr="00E23EA1">
        <w:rPr>
          <w:rFonts w:ascii="Arial" w:hAnsi="Arial" w:cs="Arial"/>
          <w:lang w:val="en-US"/>
        </w:rPr>
        <w:t xml:space="preserve">. 8th ed. United </w:t>
      </w:r>
      <w:proofErr w:type="gramStart"/>
      <w:r w:rsidRPr="00E23EA1">
        <w:rPr>
          <w:rFonts w:ascii="Arial" w:hAnsi="Arial" w:cs="Arial"/>
          <w:lang w:val="en-US"/>
        </w:rPr>
        <w:t>Kingdom :</w:t>
      </w:r>
      <w:proofErr w:type="gramEnd"/>
      <w:r w:rsidRPr="00E23EA1">
        <w:rPr>
          <w:rFonts w:ascii="Arial" w:hAnsi="Arial" w:cs="Arial"/>
          <w:lang w:val="en-US"/>
        </w:rPr>
        <w:t xml:space="preserve"> Pearson.</w:t>
      </w:r>
    </w:p>
    <w:p w14:paraId="0AE8846E"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Shah, K. (2024). THE PSYCHOLOGY OF CONSUMER BEHAVIOUR: UNDERSTANDING ECONOMIC DECISIONS IN THE AGE OF SOCIAL MEDIA AND INSTANT GRATIFICATION. </w:t>
      </w:r>
      <w:r w:rsidRPr="00E23EA1">
        <w:rPr>
          <w:rFonts w:ascii="Arial" w:hAnsi="Arial" w:cs="Arial"/>
          <w:i/>
          <w:iCs/>
          <w:lang w:val="en-US"/>
        </w:rPr>
        <w:t>International Journal of Advanced Research</w:t>
      </w:r>
      <w:r w:rsidRPr="00E23EA1">
        <w:rPr>
          <w:rFonts w:ascii="Arial" w:hAnsi="Arial" w:cs="Arial"/>
          <w:lang w:val="en-US"/>
        </w:rPr>
        <w:t xml:space="preserve">, 12(11), pp.1613–1623.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://doi.org/10.21474/ijar01/19984</w:t>
      </w:r>
      <w:proofErr w:type="gramEnd"/>
      <w:r w:rsidRPr="00E23EA1">
        <w:rPr>
          <w:rFonts w:ascii="Arial" w:hAnsi="Arial" w:cs="Arial"/>
          <w:lang w:val="en-US"/>
        </w:rPr>
        <w:t>.</w:t>
      </w:r>
    </w:p>
    <w:p w14:paraId="152D1A73" w14:textId="77777777" w:rsidR="00E23EA1" w:rsidRPr="00E23EA1" w:rsidRDefault="00E23EA1" w:rsidP="00E23EA1">
      <w:pPr>
        <w:spacing w:line="360" w:lineRule="auto"/>
        <w:ind w:firstLine="454"/>
        <w:rPr>
          <w:rFonts w:ascii="Arial" w:hAnsi="Arial" w:cs="Arial"/>
          <w:lang w:val="en-US"/>
        </w:rPr>
      </w:pPr>
      <w:proofErr w:type="spellStart"/>
      <w:r w:rsidRPr="00E23EA1">
        <w:rPr>
          <w:rFonts w:ascii="Arial" w:hAnsi="Arial" w:cs="Arial"/>
          <w:lang w:val="en-US"/>
        </w:rPr>
        <w:t>Suphasomboon</w:t>
      </w:r>
      <w:proofErr w:type="spellEnd"/>
      <w:r w:rsidRPr="00E23EA1">
        <w:rPr>
          <w:rFonts w:ascii="Arial" w:hAnsi="Arial" w:cs="Arial"/>
          <w:lang w:val="en-US"/>
        </w:rPr>
        <w:t xml:space="preserve">, T. and </w:t>
      </w:r>
      <w:proofErr w:type="spellStart"/>
      <w:r w:rsidRPr="00E23EA1">
        <w:rPr>
          <w:rFonts w:ascii="Arial" w:hAnsi="Arial" w:cs="Arial"/>
          <w:lang w:val="en-US"/>
        </w:rPr>
        <w:t>Vassanadumrongdee</w:t>
      </w:r>
      <w:proofErr w:type="spellEnd"/>
      <w:r w:rsidRPr="00E23EA1">
        <w:rPr>
          <w:rFonts w:ascii="Arial" w:hAnsi="Arial" w:cs="Arial"/>
          <w:lang w:val="en-US"/>
        </w:rPr>
        <w:t xml:space="preserve">, S. (2025). Perceived greenwashing and its impact on consumer behavior in the cosmetic industry. </w:t>
      </w:r>
      <w:r w:rsidRPr="00E23EA1">
        <w:rPr>
          <w:rFonts w:ascii="Arial" w:hAnsi="Arial" w:cs="Arial"/>
          <w:i/>
          <w:iCs/>
          <w:lang w:val="en-US"/>
        </w:rPr>
        <w:t>Cleaner and Responsible Consumption</w:t>
      </w:r>
      <w:r w:rsidRPr="00E23EA1">
        <w:rPr>
          <w:rFonts w:ascii="Arial" w:hAnsi="Arial" w:cs="Arial"/>
          <w:lang w:val="en-US"/>
        </w:rPr>
        <w:t xml:space="preserve">, 20, p.100377.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://doi.org/10.1016/j.clrc.2025.100377</w:t>
      </w:r>
      <w:proofErr w:type="gramEnd"/>
      <w:r w:rsidRPr="00E23EA1">
        <w:rPr>
          <w:rFonts w:ascii="Arial" w:hAnsi="Arial" w:cs="Arial"/>
          <w:lang w:val="en-US"/>
        </w:rPr>
        <w:t>.</w:t>
      </w:r>
    </w:p>
    <w:p w14:paraId="7E5C60E0"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Zamil, A.M.A., Ali, S., Akbar, M., </w:t>
      </w:r>
      <w:proofErr w:type="spellStart"/>
      <w:r w:rsidRPr="00E23EA1">
        <w:rPr>
          <w:rFonts w:ascii="Arial" w:hAnsi="Arial" w:cs="Arial"/>
          <w:lang w:val="en-US"/>
        </w:rPr>
        <w:t>Zubr</w:t>
      </w:r>
      <w:proofErr w:type="spellEnd"/>
      <w:r w:rsidRPr="00E23EA1">
        <w:rPr>
          <w:rFonts w:ascii="Arial" w:hAnsi="Arial" w:cs="Arial"/>
          <w:lang w:val="en-US"/>
        </w:rPr>
        <w:t xml:space="preserve">, V. and Rasool, F. (2023). The consumer purchase intention toward hybrid electric car: A utilitarian-hedonic attitude approach. </w:t>
      </w:r>
      <w:r w:rsidRPr="00E23EA1">
        <w:rPr>
          <w:rFonts w:ascii="Arial" w:hAnsi="Arial" w:cs="Arial"/>
          <w:i/>
          <w:iCs/>
          <w:lang w:val="en-US"/>
        </w:rPr>
        <w:t>Frontiers in Environmental Science</w:t>
      </w:r>
      <w:r w:rsidRPr="00E23EA1">
        <w:rPr>
          <w:rFonts w:ascii="Arial" w:hAnsi="Arial" w:cs="Arial"/>
          <w:lang w:val="en-US"/>
        </w:rPr>
        <w:t xml:space="preserve">, 11(1).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://doi.org/10.3389/fenvs.2023.1101258</w:t>
      </w:r>
      <w:proofErr w:type="gramEnd"/>
      <w:r w:rsidRPr="00E23EA1">
        <w:rPr>
          <w:rFonts w:ascii="Arial" w:hAnsi="Arial" w:cs="Arial"/>
          <w:lang w:val="en-US"/>
        </w:rPr>
        <w:t>.</w:t>
      </w:r>
    </w:p>
    <w:p w14:paraId="38FD6CEF"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lastRenderedPageBreak/>
        <w:t xml:space="preserve">Zhao, H., Furuoka, F. and Rasiah, R. (2024). The Influence of Psychological Factors on Consumer Purchase Intention for Electric Vehicles: Case Study from China: Integrating the Necessary Condition Analysis Methodology from the Perspective of Self-Determination Theory. </w:t>
      </w:r>
      <w:r w:rsidRPr="00E23EA1">
        <w:rPr>
          <w:rFonts w:ascii="Arial" w:hAnsi="Arial" w:cs="Arial"/>
          <w:i/>
          <w:iCs/>
          <w:lang w:val="en-US"/>
        </w:rPr>
        <w:t>World Electric Vehicle Journal</w:t>
      </w:r>
      <w:r w:rsidRPr="00E23EA1">
        <w:rPr>
          <w:rFonts w:ascii="Arial" w:hAnsi="Arial" w:cs="Arial"/>
          <w:lang w:val="en-US"/>
        </w:rPr>
        <w:t xml:space="preserve">, 15(8), pp.331–331.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://doi.org/10.3390/wevj15080331</w:t>
      </w:r>
      <w:proofErr w:type="gramEnd"/>
      <w:r w:rsidRPr="00E23EA1">
        <w:rPr>
          <w:rFonts w:ascii="Arial" w:hAnsi="Arial" w:cs="Arial"/>
          <w:lang w:val="en-US"/>
        </w:rPr>
        <w:t>.</w:t>
      </w:r>
    </w:p>
    <w:p w14:paraId="6D48D487" w14:textId="77777777" w:rsidR="00E23EA1" w:rsidRPr="00E23EA1" w:rsidRDefault="00E23EA1" w:rsidP="00E23EA1">
      <w:pPr>
        <w:spacing w:line="360" w:lineRule="auto"/>
        <w:ind w:firstLine="454"/>
        <w:rPr>
          <w:rFonts w:ascii="Arial" w:hAnsi="Arial" w:cs="Arial"/>
          <w:lang w:val="en-US"/>
        </w:rPr>
      </w:pPr>
      <w:r w:rsidRPr="00E23EA1">
        <w:rPr>
          <w:rFonts w:ascii="Arial" w:hAnsi="Arial" w:cs="Arial"/>
          <w:lang w:val="en-US"/>
        </w:rPr>
        <w:t xml:space="preserve">Zhu, X., Ma, Y., Li, J. and Li, N. (2024). Social and technological factors influencing consumer satisfaction with electric vehicles: An assimilation-contrast effect perspective. </w:t>
      </w:r>
      <w:r w:rsidRPr="00E23EA1">
        <w:rPr>
          <w:rFonts w:ascii="Arial" w:hAnsi="Arial" w:cs="Arial"/>
          <w:i/>
          <w:iCs/>
          <w:lang w:val="en-US"/>
        </w:rPr>
        <w:t>Research in Transportation Business &amp; Management</w:t>
      </w:r>
      <w:r w:rsidRPr="00E23EA1">
        <w:rPr>
          <w:rFonts w:ascii="Arial" w:hAnsi="Arial" w:cs="Arial"/>
          <w:lang w:val="en-US"/>
        </w:rPr>
        <w:t xml:space="preserve">, 57, p.101218. </w:t>
      </w:r>
      <w:proofErr w:type="spellStart"/>
      <w:proofErr w:type="gramStart"/>
      <w:r w:rsidRPr="00E23EA1">
        <w:rPr>
          <w:rFonts w:ascii="Arial" w:hAnsi="Arial" w:cs="Arial"/>
          <w:lang w:val="en-US"/>
        </w:rPr>
        <w:t>doi:https</w:t>
      </w:r>
      <w:proofErr w:type="spellEnd"/>
      <w:r w:rsidRPr="00E23EA1">
        <w:rPr>
          <w:rFonts w:ascii="Arial" w:hAnsi="Arial" w:cs="Arial"/>
          <w:lang w:val="en-US"/>
        </w:rPr>
        <w:t>://doi.org/10.1016/j.rtbm.2024.101218</w:t>
      </w:r>
      <w:proofErr w:type="gramEnd"/>
      <w:r w:rsidRPr="00E23EA1">
        <w:rPr>
          <w:rFonts w:ascii="Arial" w:hAnsi="Arial" w:cs="Arial"/>
          <w:lang w:val="en-US"/>
        </w:rPr>
        <w:t>.</w:t>
      </w:r>
    </w:p>
    <w:p w14:paraId="1E0E38BB" w14:textId="77777777" w:rsidR="00E23EA1" w:rsidRPr="00E23EA1" w:rsidRDefault="00E23EA1" w:rsidP="00E23EA1">
      <w:pPr>
        <w:spacing w:line="360" w:lineRule="auto"/>
        <w:ind w:firstLine="454"/>
        <w:rPr>
          <w:rFonts w:ascii="Arial" w:hAnsi="Arial" w:cs="Arial"/>
          <w:lang w:val="en-US"/>
        </w:rPr>
      </w:pPr>
    </w:p>
    <w:p w14:paraId="22A310D0" w14:textId="77777777" w:rsidR="00E23EA1" w:rsidRPr="00E23EA1" w:rsidRDefault="00E23EA1" w:rsidP="00E23EA1">
      <w:pPr>
        <w:spacing w:line="360" w:lineRule="auto"/>
        <w:ind w:firstLine="454"/>
        <w:rPr>
          <w:rFonts w:ascii="Arial" w:hAnsi="Arial" w:cs="Arial"/>
          <w:lang w:val="en-US"/>
        </w:rPr>
      </w:pPr>
    </w:p>
    <w:p w14:paraId="64C8BBD9" w14:textId="77777777" w:rsidR="00E23EA1" w:rsidRPr="00E23EA1" w:rsidRDefault="00E23EA1" w:rsidP="00E23EA1">
      <w:pPr>
        <w:spacing w:line="360" w:lineRule="auto"/>
        <w:ind w:firstLine="454"/>
        <w:rPr>
          <w:rFonts w:ascii="Arial" w:hAnsi="Arial" w:cs="Arial"/>
          <w:lang w:val="en-US"/>
        </w:rPr>
      </w:pPr>
    </w:p>
    <w:p w14:paraId="03DB6E32" w14:textId="77777777" w:rsidR="00E23EA1" w:rsidRPr="00E23EA1" w:rsidRDefault="00E23EA1" w:rsidP="00E23EA1">
      <w:pPr>
        <w:spacing w:line="360" w:lineRule="auto"/>
        <w:ind w:firstLine="454"/>
        <w:rPr>
          <w:rFonts w:ascii="Arial" w:hAnsi="Arial" w:cs="Arial"/>
          <w:lang w:val="en-US"/>
        </w:rPr>
      </w:pPr>
    </w:p>
    <w:p w14:paraId="141F1908" w14:textId="77777777" w:rsidR="00E23EA1" w:rsidRPr="00E23EA1" w:rsidRDefault="00E23EA1" w:rsidP="00E23EA1">
      <w:pPr>
        <w:spacing w:line="360" w:lineRule="auto"/>
        <w:ind w:firstLine="454"/>
        <w:rPr>
          <w:rFonts w:ascii="Arial" w:hAnsi="Arial" w:cs="Arial"/>
          <w:lang w:val="en-US"/>
        </w:rPr>
      </w:pPr>
    </w:p>
    <w:p w14:paraId="08100979" w14:textId="77777777" w:rsidR="00E23EA1" w:rsidRPr="00E23EA1" w:rsidRDefault="00E23EA1" w:rsidP="00E23EA1">
      <w:pPr>
        <w:spacing w:line="360" w:lineRule="auto"/>
        <w:ind w:firstLine="454"/>
        <w:rPr>
          <w:rFonts w:ascii="Arial" w:hAnsi="Arial" w:cs="Arial"/>
          <w:lang w:val="en-US"/>
        </w:rPr>
      </w:pPr>
    </w:p>
    <w:p w14:paraId="6A4817F5" w14:textId="77777777" w:rsidR="00E23EA1" w:rsidRPr="00E23EA1" w:rsidRDefault="00E23EA1" w:rsidP="00E23EA1">
      <w:pPr>
        <w:spacing w:line="360" w:lineRule="auto"/>
        <w:ind w:firstLine="454"/>
        <w:rPr>
          <w:rFonts w:ascii="Arial" w:hAnsi="Arial" w:cs="Arial"/>
          <w:lang w:val="en-US"/>
        </w:rPr>
      </w:pPr>
    </w:p>
    <w:p w14:paraId="6ACC0A43" w14:textId="77777777" w:rsidR="00E23EA1" w:rsidRDefault="00E23EA1" w:rsidP="00E23EA1">
      <w:pPr>
        <w:spacing w:line="360" w:lineRule="auto"/>
        <w:ind w:firstLine="454"/>
        <w:rPr>
          <w:rFonts w:ascii="Arial" w:hAnsi="Arial" w:cs="Arial"/>
          <w:lang w:val="en-US"/>
        </w:rPr>
      </w:pPr>
    </w:p>
    <w:p w14:paraId="5C14D3EA" w14:textId="77777777" w:rsidR="00996664" w:rsidRDefault="00996664" w:rsidP="00E23EA1">
      <w:pPr>
        <w:spacing w:line="360" w:lineRule="auto"/>
        <w:ind w:firstLine="454"/>
        <w:rPr>
          <w:rFonts w:ascii="Arial" w:hAnsi="Arial" w:cs="Arial"/>
          <w:lang w:val="en-US"/>
        </w:rPr>
      </w:pPr>
    </w:p>
    <w:p w14:paraId="315824AB" w14:textId="77777777" w:rsidR="00996664" w:rsidRDefault="00996664" w:rsidP="00E23EA1">
      <w:pPr>
        <w:spacing w:line="360" w:lineRule="auto"/>
        <w:ind w:firstLine="454"/>
        <w:rPr>
          <w:rFonts w:ascii="Arial" w:hAnsi="Arial" w:cs="Arial"/>
          <w:lang w:val="en-US"/>
        </w:rPr>
      </w:pPr>
    </w:p>
    <w:p w14:paraId="5AA7CB03" w14:textId="77777777" w:rsidR="00996664" w:rsidRDefault="00996664" w:rsidP="00E23EA1">
      <w:pPr>
        <w:spacing w:line="360" w:lineRule="auto"/>
        <w:ind w:firstLine="454"/>
        <w:rPr>
          <w:rFonts w:ascii="Arial" w:hAnsi="Arial" w:cs="Arial"/>
          <w:lang w:val="en-US"/>
        </w:rPr>
      </w:pPr>
    </w:p>
    <w:p w14:paraId="6E8DFCBD" w14:textId="77777777" w:rsidR="00996664" w:rsidRDefault="00996664" w:rsidP="00E23EA1">
      <w:pPr>
        <w:spacing w:line="360" w:lineRule="auto"/>
        <w:ind w:firstLine="454"/>
        <w:rPr>
          <w:rFonts w:ascii="Arial" w:hAnsi="Arial" w:cs="Arial"/>
          <w:lang w:val="en-US"/>
        </w:rPr>
      </w:pPr>
    </w:p>
    <w:p w14:paraId="3E6DE6D8" w14:textId="77777777" w:rsidR="00996664" w:rsidRDefault="00996664" w:rsidP="00E23EA1">
      <w:pPr>
        <w:spacing w:line="360" w:lineRule="auto"/>
        <w:ind w:firstLine="454"/>
        <w:rPr>
          <w:rFonts w:ascii="Arial" w:hAnsi="Arial" w:cs="Arial"/>
          <w:lang w:val="en-US"/>
        </w:rPr>
      </w:pPr>
    </w:p>
    <w:p w14:paraId="72B3ED72" w14:textId="77777777" w:rsidR="00996664" w:rsidRDefault="00996664" w:rsidP="00E23EA1">
      <w:pPr>
        <w:spacing w:line="360" w:lineRule="auto"/>
        <w:ind w:firstLine="454"/>
        <w:rPr>
          <w:rFonts w:ascii="Arial" w:hAnsi="Arial" w:cs="Arial"/>
          <w:lang w:val="en-US"/>
        </w:rPr>
      </w:pPr>
    </w:p>
    <w:p w14:paraId="21FE7149" w14:textId="77777777" w:rsidR="00996664" w:rsidRDefault="00996664" w:rsidP="00E23EA1">
      <w:pPr>
        <w:spacing w:line="360" w:lineRule="auto"/>
        <w:ind w:firstLine="454"/>
        <w:rPr>
          <w:rFonts w:ascii="Arial" w:hAnsi="Arial" w:cs="Arial"/>
          <w:lang w:val="en-US"/>
        </w:rPr>
      </w:pPr>
    </w:p>
    <w:p w14:paraId="52004C56" w14:textId="77777777" w:rsidR="00996664" w:rsidRDefault="00996664" w:rsidP="00E23EA1">
      <w:pPr>
        <w:spacing w:line="360" w:lineRule="auto"/>
        <w:ind w:firstLine="454"/>
        <w:rPr>
          <w:rFonts w:ascii="Arial" w:hAnsi="Arial" w:cs="Arial"/>
          <w:lang w:val="en-US"/>
        </w:rPr>
      </w:pPr>
    </w:p>
    <w:p w14:paraId="167B6D86" w14:textId="77777777" w:rsidR="00996664" w:rsidRDefault="00996664" w:rsidP="00E23EA1">
      <w:pPr>
        <w:spacing w:line="360" w:lineRule="auto"/>
        <w:ind w:firstLine="454"/>
        <w:rPr>
          <w:rFonts w:ascii="Arial" w:hAnsi="Arial" w:cs="Arial"/>
          <w:lang w:val="en-US"/>
        </w:rPr>
      </w:pPr>
    </w:p>
    <w:p w14:paraId="6F79F144" w14:textId="77777777" w:rsidR="00996664" w:rsidRDefault="00996664" w:rsidP="00E23EA1">
      <w:pPr>
        <w:spacing w:line="360" w:lineRule="auto"/>
        <w:ind w:firstLine="454"/>
        <w:rPr>
          <w:rFonts w:ascii="Arial" w:hAnsi="Arial" w:cs="Arial"/>
          <w:lang w:val="en-US"/>
        </w:rPr>
      </w:pPr>
    </w:p>
    <w:p w14:paraId="2A61DB20" w14:textId="77777777" w:rsidR="00996664" w:rsidRPr="00E23EA1" w:rsidRDefault="00996664" w:rsidP="00E23EA1">
      <w:pPr>
        <w:spacing w:line="360" w:lineRule="auto"/>
        <w:ind w:firstLine="454"/>
        <w:rPr>
          <w:rFonts w:ascii="Arial" w:hAnsi="Arial" w:cs="Arial"/>
          <w:lang w:val="en-US"/>
        </w:rPr>
      </w:pPr>
    </w:p>
    <w:p w14:paraId="30B29AA3" w14:textId="77777777" w:rsidR="00E23EA1" w:rsidRPr="00E23EA1" w:rsidRDefault="00E23EA1" w:rsidP="00E23EA1">
      <w:pPr>
        <w:spacing w:line="360" w:lineRule="auto"/>
        <w:ind w:firstLine="454"/>
        <w:rPr>
          <w:rFonts w:ascii="Arial" w:hAnsi="Arial" w:cs="Arial"/>
          <w:b/>
          <w:lang w:val="en-US"/>
        </w:rPr>
      </w:pPr>
      <w:bookmarkStart w:id="69" w:name="_Toc226049837"/>
      <w:r w:rsidRPr="00E23EA1">
        <w:rPr>
          <w:rFonts w:ascii="Arial" w:hAnsi="Arial" w:cs="Arial"/>
          <w:b/>
          <w:lang w:val="en-US"/>
        </w:rPr>
        <w:lastRenderedPageBreak/>
        <w:t>Appendix</w:t>
      </w:r>
      <w:bookmarkEnd w:id="69"/>
    </w:p>
    <w:p w14:paraId="4EE32114" w14:textId="77777777" w:rsidR="00E23EA1" w:rsidRPr="00E23EA1" w:rsidRDefault="00E23EA1" w:rsidP="00E23EA1">
      <w:pPr>
        <w:spacing w:line="360" w:lineRule="auto"/>
        <w:ind w:firstLine="454"/>
        <w:rPr>
          <w:rFonts w:ascii="Arial" w:hAnsi="Arial" w:cs="Arial"/>
          <w:b/>
          <w:lang w:val="en-US"/>
        </w:rPr>
      </w:pPr>
      <w:bookmarkStart w:id="70" w:name="_Toc226049838"/>
      <w:r w:rsidRPr="00E23EA1">
        <w:rPr>
          <w:rFonts w:ascii="Arial" w:hAnsi="Arial" w:cs="Arial"/>
          <w:b/>
          <w:lang w:val="en-US"/>
        </w:rPr>
        <w:t>Interview Questions</w:t>
      </w:r>
      <w:bookmarkEnd w:id="70"/>
    </w:p>
    <w:p w14:paraId="7A78C924"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Section A: Screening &amp; Background</w:t>
      </w:r>
    </w:p>
    <w:p w14:paraId="06C951DC" w14:textId="6BF4B9DC" w:rsidR="00E23EA1" w:rsidRPr="00996664" w:rsidRDefault="00E23EA1" w:rsidP="00996664">
      <w:pPr>
        <w:pStyle w:val="ListParagraph"/>
        <w:numPr>
          <w:ilvl w:val="0"/>
          <w:numId w:val="25"/>
        </w:numPr>
        <w:spacing w:line="360" w:lineRule="auto"/>
        <w:rPr>
          <w:rFonts w:ascii="Arial" w:hAnsi="Arial" w:cs="Arial"/>
          <w:lang w:val="en-US"/>
        </w:rPr>
      </w:pPr>
      <w:r w:rsidRPr="00996664">
        <w:rPr>
          <w:rFonts w:ascii="Arial" w:hAnsi="Arial" w:cs="Arial"/>
          <w:lang w:val="en-US"/>
        </w:rPr>
        <w:t>Have you ever owned or considered purchasing a luxury vehicle such as Land Rover?</w:t>
      </w:r>
    </w:p>
    <w:p w14:paraId="7456080F" w14:textId="77777777" w:rsidR="00E23EA1" w:rsidRPr="00996664" w:rsidRDefault="00E23EA1" w:rsidP="00996664">
      <w:pPr>
        <w:pStyle w:val="ListParagraph"/>
        <w:numPr>
          <w:ilvl w:val="0"/>
          <w:numId w:val="25"/>
        </w:numPr>
        <w:spacing w:line="360" w:lineRule="auto"/>
        <w:rPr>
          <w:rFonts w:ascii="Arial" w:hAnsi="Arial" w:cs="Arial"/>
          <w:lang w:val="en-US"/>
        </w:rPr>
      </w:pPr>
      <w:r w:rsidRPr="00996664">
        <w:rPr>
          <w:rFonts w:ascii="Arial" w:hAnsi="Arial" w:cs="Arial"/>
          <w:lang w:val="en-US"/>
        </w:rPr>
        <w:t>What factors do you usually consider when buying a car?</w:t>
      </w:r>
    </w:p>
    <w:p w14:paraId="23802EEC"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 xml:space="preserve">Section B: Brand Image </w:t>
      </w:r>
    </w:p>
    <w:p w14:paraId="0794D6CD" w14:textId="77777777" w:rsidR="00E23EA1" w:rsidRPr="00996664" w:rsidRDefault="00E23EA1" w:rsidP="00996664">
      <w:pPr>
        <w:pStyle w:val="ListParagraph"/>
        <w:numPr>
          <w:ilvl w:val="0"/>
          <w:numId w:val="26"/>
        </w:numPr>
        <w:spacing w:line="360" w:lineRule="auto"/>
        <w:rPr>
          <w:rFonts w:ascii="Arial" w:hAnsi="Arial" w:cs="Arial"/>
          <w:lang w:val="en-US"/>
        </w:rPr>
      </w:pPr>
      <w:r w:rsidRPr="00996664">
        <w:rPr>
          <w:rFonts w:ascii="Arial" w:hAnsi="Arial" w:cs="Arial"/>
          <w:lang w:val="en-US"/>
        </w:rPr>
        <w:t>How would you describe your perception of Land Rover as a brand?</w:t>
      </w:r>
    </w:p>
    <w:p w14:paraId="74011963" w14:textId="77777777" w:rsidR="00E23EA1" w:rsidRPr="00996664" w:rsidRDefault="00E23EA1" w:rsidP="00996664">
      <w:pPr>
        <w:pStyle w:val="ListParagraph"/>
        <w:numPr>
          <w:ilvl w:val="0"/>
          <w:numId w:val="26"/>
        </w:numPr>
        <w:spacing w:line="360" w:lineRule="auto"/>
        <w:rPr>
          <w:rFonts w:ascii="Arial" w:hAnsi="Arial" w:cs="Arial"/>
          <w:lang w:val="en-US"/>
        </w:rPr>
      </w:pPr>
      <w:r w:rsidRPr="00996664">
        <w:rPr>
          <w:rFonts w:ascii="Arial" w:hAnsi="Arial" w:cs="Arial"/>
          <w:lang w:val="en-US"/>
        </w:rPr>
        <w:t>What aspects of the brand (e.g., luxury, performance, heritage) influence your opinion the most?</w:t>
      </w:r>
    </w:p>
    <w:p w14:paraId="6937DD87" w14:textId="77777777" w:rsidR="00E23EA1" w:rsidRPr="00996664" w:rsidRDefault="00E23EA1" w:rsidP="00996664">
      <w:pPr>
        <w:pStyle w:val="ListParagraph"/>
        <w:numPr>
          <w:ilvl w:val="0"/>
          <w:numId w:val="26"/>
        </w:numPr>
        <w:spacing w:line="360" w:lineRule="auto"/>
        <w:rPr>
          <w:rFonts w:ascii="Arial" w:hAnsi="Arial" w:cs="Arial"/>
          <w:lang w:val="en-US"/>
        </w:rPr>
      </w:pPr>
      <w:r w:rsidRPr="00996664">
        <w:rPr>
          <w:rFonts w:ascii="Arial" w:hAnsi="Arial" w:cs="Arial"/>
          <w:lang w:val="en-US"/>
        </w:rPr>
        <w:t>Do you think owning a Land Rover reflects a certain lifestyle or social status? How?</w:t>
      </w:r>
    </w:p>
    <w:p w14:paraId="1F3A79E8"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 xml:space="preserve">Section C: Psychological &amp; Personal Factors </w:t>
      </w:r>
    </w:p>
    <w:p w14:paraId="21638868" w14:textId="77777777" w:rsidR="00E23EA1" w:rsidRPr="00996664" w:rsidRDefault="00E23EA1" w:rsidP="00996664">
      <w:pPr>
        <w:pStyle w:val="ListParagraph"/>
        <w:numPr>
          <w:ilvl w:val="0"/>
          <w:numId w:val="27"/>
        </w:numPr>
        <w:spacing w:line="360" w:lineRule="auto"/>
        <w:rPr>
          <w:rFonts w:ascii="Arial" w:hAnsi="Arial" w:cs="Arial"/>
          <w:lang w:val="en-US"/>
        </w:rPr>
      </w:pPr>
      <w:r w:rsidRPr="00996664">
        <w:rPr>
          <w:rFonts w:ascii="Arial" w:hAnsi="Arial" w:cs="Arial"/>
          <w:lang w:val="en-US"/>
        </w:rPr>
        <w:t>How do your personal values or lifestyle influence your choice of car?</w:t>
      </w:r>
    </w:p>
    <w:p w14:paraId="0274D06E" w14:textId="77777777" w:rsidR="00E23EA1" w:rsidRPr="00996664" w:rsidRDefault="00E23EA1" w:rsidP="00996664">
      <w:pPr>
        <w:pStyle w:val="ListParagraph"/>
        <w:numPr>
          <w:ilvl w:val="0"/>
          <w:numId w:val="27"/>
        </w:numPr>
        <w:spacing w:line="360" w:lineRule="auto"/>
        <w:rPr>
          <w:rFonts w:ascii="Arial" w:hAnsi="Arial" w:cs="Arial"/>
          <w:lang w:val="en-US"/>
        </w:rPr>
      </w:pPr>
      <w:r w:rsidRPr="00996664">
        <w:rPr>
          <w:rFonts w:ascii="Arial" w:hAnsi="Arial" w:cs="Arial"/>
          <w:lang w:val="en-US"/>
        </w:rPr>
        <w:t>To what extent do emotions or personal attachment affect your car purchase decisions?</w:t>
      </w:r>
    </w:p>
    <w:p w14:paraId="566CCCD9" w14:textId="77777777" w:rsidR="00E23EA1" w:rsidRPr="00996664" w:rsidRDefault="00E23EA1" w:rsidP="00996664">
      <w:pPr>
        <w:pStyle w:val="ListParagraph"/>
        <w:numPr>
          <w:ilvl w:val="0"/>
          <w:numId w:val="27"/>
        </w:numPr>
        <w:spacing w:line="360" w:lineRule="auto"/>
        <w:rPr>
          <w:rFonts w:ascii="Arial" w:hAnsi="Arial" w:cs="Arial"/>
          <w:lang w:val="en-US"/>
        </w:rPr>
      </w:pPr>
      <w:r w:rsidRPr="00996664">
        <w:rPr>
          <w:rFonts w:ascii="Arial" w:hAnsi="Arial" w:cs="Arial"/>
          <w:lang w:val="en-US"/>
        </w:rPr>
        <w:t>How important is brand trust when choosing a vehicle?</w:t>
      </w:r>
    </w:p>
    <w:p w14:paraId="26FB8637"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Section D: Sustainability Perception</w:t>
      </w:r>
    </w:p>
    <w:p w14:paraId="1A58AD3F" w14:textId="77777777" w:rsidR="00E23EA1" w:rsidRPr="00996664" w:rsidRDefault="00E23EA1" w:rsidP="00996664">
      <w:pPr>
        <w:pStyle w:val="ListParagraph"/>
        <w:numPr>
          <w:ilvl w:val="0"/>
          <w:numId w:val="29"/>
        </w:numPr>
        <w:spacing w:line="360" w:lineRule="auto"/>
        <w:rPr>
          <w:rFonts w:ascii="Arial" w:hAnsi="Arial" w:cs="Arial"/>
          <w:lang w:val="en-US"/>
        </w:rPr>
      </w:pPr>
      <w:r w:rsidRPr="00996664">
        <w:rPr>
          <w:rFonts w:ascii="Arial" w:hAnsi="Arial" w:cs="Arial"/>
          <w:lang w:val="en-US"/>
        </w:rPr>
        <w:t>How important is environmental sustainability when choosing a car?</w:t>
      </w:r>
    </w:p>
    <w:p w14:paraId="56FB0561" w14:textId="77777777" w:rsidR="00E23EA1" w:rsidRPr="00996664" w:rsidRDefault="00E23EA1" w:rsidP="00996664">
      <w:pPr>
        <w:pStyle w:val="ListParagraph"/>
        <w:numPr>
          <w:ilvl w:val="0"/>
          <w:numId w:val="29"/>
        </w:numPr>
        <w:spacing w:line="360" w:lineRule="auto"/>
        <w:rPr>
          <w:rFonts w:ascii="Arial" w:hAnsi="Arial" w:cs="Arial"/>
          <w:lang w:val="en-US"/>
        </w:rPr>
      </w:pPr>
      <w:r w:rsidRPr="00996664">
        <w:rPr>
          <w:rFonts w:ascii="Arial" w:hAnsi="Arial" w:cs="Arial"/>
          <w:lang w:val="en-US"/>
        </w:rPr>
        <w:t>What is your opinion on Land Rover’s sustainability efforts?</w:t>
      </w:r>
    </w:p>
    <w:p w14:paraId="770A3C9E" w14:textId="77777777" w:rsidR="00E23EA1" w:rsidRPr="00996664" w:rsidRDefault="00E23EA1" w:rsidP="00996664">
      <w:pPr>
        <w:pStyle w:val="ListParagraph"/>
        <w:numPr>
          <w:ilvl w:val="0"/>
          <w:numId w:val="29"/>
        </w:numPr>
        <w:spacing w:line="360" w:lineRule="auto"/>
        <w:rPr>
          <w:rFonts w:ascii="Arial" w:hAnsi="Arial" w:cs="Arial"/>
          <w:lang w:val="en-US"/>
        </w:rPr>
      </w:pPr>
      <w:r w:rsidRPr="00996664">
        <w:rPr>
          <w:rFonts w:ascii="Arial" w:hAnsi="Arial" w:cs="Arial"/>
          <w:lang w:val="en-US"/>
        </w:rPr>
        <w:t>Do you trust sustainability claims made by automotive brands? Why or why not?</w:t>
      </w:r>
    </w:p>
    <w:p w14:paraId="5EC46631" w14:textId="77777777" w:rsidR="00E23EA1" w:rsidRPr="00996664" w:rsidRDefault="00E23EA1" w:rsidP="00996664">
      <w:pPr>
        <w:pStyle w:val="ListParagraph"/>
        <w:numPr>
          <w:ilvl w:val="0"/>
          <w:numId w:val="29"/>
        </w:numPr>
        <w:spacing w:line="360" w:lineRule="auto"/>
        <w:rPr>
          <w:rFonts w:ascii="Arial" w:hAnsi="Arial" w:cs="Arial"/>
          <w:lang w:val="en-US"/>
        </w:rPr>
      </w:pPr>
      <w:r w:rsidRPr="00996664">
        <w:rPr>
          <w:rFonts w:ascii="Arial" w:hAnsi="Arial" w:cs="Arial"/>
          <w:lang w:val="en-US"/>
        </w:rPr>
        <w:t>Would sustainability influence your decision even if the car is more expensive?</w:t>
      </w:r>
    </w:p>
    <w:p w14:paraId="2F915C1D"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Section E: Digital Marketing &amp; Online Influence</w:t>
      </w:r>
    </w:p>
    <w:p w14:paraId="7687971A" w14:textId="77777777" w:rsidR="00E23EA1" w:rsidRPr="00996664" w:rsidRDefault="00E23EA1" w:rsidP="00996664">
      <w:pPr>
        <w:pStyle w:val="ListParagraph"/>
        <w:numPr>
          <w:ilvl w:val="0"/>
          <w:numId w:val="31"/>
        </w:numPr>
        <w:spacing w:line="360" w:lineRule="auto"/>
        <w:rPr>
          <w:rFonts w:ascii="Arial" w:hAnsi="Arial" w:cs="Arial"/>
          <w:lang w:val="en-US"/>
        </w:rPr>
      </w:pPr>
      <w:r w:rsidRPr="00996664">
        <w:rPr>
          <w:rFonts w:ascii="Arial" w:hAnsi="Arial" w:cs="Arial"/>
          <w:lang w:val="en-US"/>
        </w:rPr>
        <w:t>How do online reviews or ratings influence your perception of a car brand?</w:t>
      </w:r>
    </w:p>
    <w:p w14:paraId="4ABCC717" w14:textId="77777777" w:rsidR="00E23EA1" w:rsidRPr="00996664" w:rsidRDefault="00E23EA1" w:rsidP="00996664">
      <w:pPr>
        <w:pStyle w:val="ListParagraph"/>
        <w:numPr>
          <w:ilvl w:val="0"/>
          <w:numId w:val="31"/>
        </w:numPr>
        <w:spacing w:line="360" w:lineRule="auto"/>
        <w:rPr>
          <w:rFonts w:ascii="Arial" w:hAnsi="Arial" w:cs="Arial"/>
          <w:lang w:val="en-US"/>
        </w:rPr>
      </w:pPr>
      <w:r w:rsidRPr="00996664">
        <w:rPr>
          <w:rFonts w:ascii="Arial" w:hAnsi="Arial" w:cs="Arial"/>
          <w:lang w:val="en-US"/>
        </w:rPr>
        <w:t>Do social media or digital advertisements affect your decision-making? How?</w:t>
      </w:r>
    </w:p>
    <w:p w14:paraId="472EA6EE" w14:textId="77777777" w:rsidR="00E23EA1" w:rsidRPr="00996664" w:rsidRDefault="00E23EA1" w:rsidP="00996664">
      <w:pPr>
        <w:pStyle w:val="ListParagraph"/>
        <w:numPr>
          <w:ilvl w:val="0"/>
          <w:numId w:val="31"/>
        </w:numPr>
        <w:spacing w:line="360" w:lineRule="auto"/>
        <w:rPr>
          <w:rFonts w:ascii="Arial" w:hAnsi="Arial" w:cs="Arial"/>
          <w:lang w:val="en-US"/>
        </w:rPr>
      </w:pPr>
      <w:r w:rsidRPr="00996664">
        <w:rPr>
          <w:rFonts w:ascii="Arial" w:hAnsi="Arial" w:cs="Arial"/>
          <w:lang w:val="en-US"/>
        </w:rPr>
        <w:t>What is your opinion on influencer reviews related to cars? Do you trust them?</w:t>
      </w:r>
    </w:p>
    <w:p w14:paraId="63C6CFAD"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Section F: Social Influence</w:t>
      </w:r>
    </w:p>
    <w:p w14:paraId="5D1A0A2B" w14:textId="77777777" w:rsidR="00E23EA1" w:rsidRPr="00996664" w:rsidRDefault="00E23EA1" w:rsidP="00996664">
      <w:pPr>
        <w:pStyle w:val="ListParagraph"/>
        <w:numPr>
          <w:ilvl w:val="0"/>
          <w:numId w:val="32"/>
        </w:numPr>
        <w:spacing w:line="360" w:lineRule="auto"/>
        <w:rPr>
          <w:rFonts w:ascii="Arial" w:hAnsi="Arial" w:cs="Arial"/>
          <w:lang w:val="en-US"/>
        </w:rPr>
      </w:pPr>
      <w:r w:rsidRPr="00996664">
        <w:rPr>
          <w:rFonts w:ascii="Arial" w:hAnsi="Arial" w:cs="Arial"/>
          <w:lang w:val="en-US"/>
        </w:rPr>
        <w:t>How do friends, family, or peers influence your car-buying decisions?</w:t>
      </w:r>
    </w:p>
    <w:p w14:paraId="4B050A28" w14:textId="77777777" w:rsidR="00E23EA1" w:rsidRPr="00996664" w:rsidRDefault="00E23EA1" w:rsidP="00996664">
      <w:pPr>
        <w:pStyle w:val="ListParagraph"/>
        <w:numPr>
          <w:ilvl w:val="0"/>
          <w:numId w:val="32"/>
        </w:numPr>
        <w:spacing w:line="360" w:lineRule="auto"/>
        <w:rPr>
          <w:rFonts w:ascii="Arial" w:hAnsi="Arial" w:cs="Arial"/>
          <w:lang w:val="en-US"/>
        </w:rPr>
      </w:pPr>
      <w:r w:rsidRPr="00996664">
        <w:rPr>
          <w:rFonts w:ascii="Arial" w:hAnsi="Arial" w:cs="Arial"/>
          <w:lang w:val="en-US"/>
        </w:rPr>
        <w:t>Do you think social perception or status plays a role in choosing a luxury car?</w:t>
      </w:r>
    </w:p>
    <w:p w14:paraId="1B638803"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Section G: Economic Factors</w:t>
      </w:r>
    </w:p>
    <w:p w14:paraId="546588A5" w14:textId="77777777" w:rsidR="00E23EA1" w:rsidRPr="00996664" w:rsidRDefault="00E23EA1" w:rsidP="00996664">
      <w:pPr>
        <w:pStyle w:val="ListParagraph"/>
        <w:numPr>
          <w:ilvl w:val="0"/>
          <w:numId w:val="33"/>
        </w:numPr>
        <w:spacing w:line="360" w:lineRule="auto"/>
        <w:rPr>
          <w:rFonts w:ascii="Arial" w:hAnsi="Arial" w:cs="Arial"/>
          <w:lang w:val="en-US"/>
        </w:rPr>
      </w:pPr>
      <w:r w:rsidRPr="00996664">
        <w:rPr>
          <w:rFonts w:ascii="Arial" w:hAnsi="Arial" w:cs="Arial"/>
          <w:lang w:val="en-US"/>
        </w:rPr>
        <w:t>How important is price when considering a luxury vehicle like Land Rover?</w:t>
      </w:r>
    </w:p>
    <w:p w14:paraId="56380C90" w14:textId="77777777" w:rsidR="00E23EA1" w:rsidRPr="00996664" w:rsidRDefault="00E23EA1" w:rsidP="00996664">
      <w:pPr>
        <w:pStyle w:val="ListParagraph"/>
        <w:numPr>
          <w:ilvl w:val="0"/>
          <w:numId w:val="33"/>
        </w:numPr>
        <w:spacing w:line="360" w:lineRule="auto"/>
        <w:rPr>
          <w:rFonts w:ascii="Arial" w:hAnsi="Arial" w:cs="Arial"/>
          <w:lang w:val="en-US"/>
        </w:rPr>
      </w:pPr>
      <w:r w:rsidRPr="00996664">
        <w:rPr>
          <w:rFonts w:ascii="Arial" w:hAnsi="Arial" w:cs="Arial"/>
          <w:lang w:val="en-US"/>
        </w:rPr>
        <w:lastRenderedPageBreak/>
        <w:t>How do economic conditions (e.g., cost of living) affect your purchase decisions?</w:t>
      </w:r>
    </w:p>
    <w:p w14:paraId="3F46DC5C" w14:textId="77777777" w:rsidR="00E23EA1" w:rsidRPr="00996664" w:rsidRDefault="00E23EA1" w:rsidP="00996664">
      <w:pPr>
        <w:pStyle w:val="ListParagraph"/>
        <w:numPr>
          <w:ilvl w:val="0"/>
          <w:numId w:val="33"/>
        </w:numPr>
        <w:spacing w:line="360" w:lineRule="auto"/>
        <w:rPr>
          <w:rFonts w:ascii="Arial" w:hAnsi="Arial" w:cs="Arial"/>
          <w:lang w:val="en-US"/>
        </w:rPr>
      </w:pPr>
      <w:r w:rsidRPr="00996664">
        <w:rPr>
          <w:rFonts w:ascii="Arial" w:hAnsi="Arial" w:cs="Arial"/>
          <w:lang w:val="en-US"/>
        </w:rPr>
        <w:t>How do you evaluate value for money in a luxury car?</w:t>
      </w:r>
    </w:p>
    <w:p w14:paraId="1C808C6B" w14:textId="77777777" w:rsidR="00E23EA1" w:rsidRPr="00E23EA1" w:rsidRDefault="00E23EA1" w:rsidP="00E23EA1">
      <w:pPr>
        <w:spacing w:line="360" w:lineRule="auto"/>
        <w:ind w:firstLine="454"/>
        <w:rPr>
          <w:rFonts w:ascii="Arial" w:hAnsi="Arial" w:cs="Arial"/>
          <w:color w:val="4472C4" w:themeColor="accent1"/>
          <w:lang w:val="en-US"/>
        </w:rPr>
      </w:pPr>
      <w:r w:rsidRPr="00E23EA1">
        <w:rPr>
          <w:rFonts w:ascii="Arial" w:hAnsi="Arial" w:cs="Arial"/>
          <w:color w:val="4472C4" w:themeColor="accent1"/>
          <w:lang w:val="en-US"/>
        </w:rPr>
        <w:t>Section H: Purchase Intention</w:t>
      </w:r>
    </w:p>
    <w:p w14:paraId="0A9793EE" w14:textId="77777777" w:rsidR="00E23EA1" w:rsidRPr="00996664" w:rsidRDefault="00E23EA1" w:rsidP="00996664">
      <w:pPr>
        <w:pStyle w:val="ListParagraph"/>
        <w:numPr>
          <w:ilvl w:val="0"/>
          <w:numId w:val="34"/>
        </w:numPr>
        <w:spacing w:line="360" w:lineRule="auto"/>
        <w:rPr>
          <w:rFonts w:ascii="Arial" w:hAnsi="Arial" w:cs="Arial"/>
          <w:lang w:val="en-US"/>
        </w:rPr>
      </w:pPr>
      <w:r w:rsidRPr="00996664">
        <w:rPr>
          <w:rFonts w:ascii="Arial" w:hAnsi="Arial" w:cs="Arial"/>
          <w:lang w:val="en-US"/>
        </w:rPr>
        <w:t>Would you consider purchasing a Land Rover in the future? Why or why not?</w:t>
      </w:r>
    </w:p>
    <w:p w14:paraId="7412C7A2" w14:textId="77777777" w:rsidR="00E23EA1" w:rsidRPr="00996664" w:rsidRDefault="00E23EA1" w:rsidP="00996664">
      <w:pPr>
        <w:pStyle w:val="ListParagraph"/>
        <w:numPr>
          <w:ilvl w:val="0"/>
          <w:numId w:val="34"/>
        </w:numPr>
        <w:spacing w:line="360" w:lineRule="auto"/>
        <w:rPr>
          <w:rFonts w:ascii="Arial" w:hAnsi="Arial" w:cs="Arial"/>
          <w:lang w:val="en-US"/>
        </w:rPr>
      </w:pPr>
      <w:r w:rsidRPr="00996664">
        <w:rPr>
          <w:rFonts w:ascii="Arial" w:hAnsi="Arial" w:cs="Arial"/>
          <w:lang w:val="en-US"/>
        </w:rPr>
        <w:t>What factors would most influence your final decision?</w:t>
      </w:r>
    </w:p>
    <w:p w14:paraId="242DE8DF" w14:textId="77777777" w:rsidR="00A96F25" w:rsidRPr="00E23EA1" w:rsidRDefault="00A96F25" w:rsidP="00996664">
      <w:pPr>
        <w:spacing w:line="360" w:lineRule="auto"/>
        <w:ind w:left="454"/>
        <w:rPr>
          <w:rFonts w:ascii="Arial" w:hAnsi="Arial" w:cs="Arial"/>
        </w:rPr>
      </w:pPr>
    </w:p>
    <w:sectPr w:rsidR="00A96F25" w:rsidRPr="00E23EA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9763F" w14:textId="77777777" w:rsidR="00A42146" w:rsidRDefault="00A42146" w:rsidP="00E23EA1">
      <w:pPr>
        <w:spacing w:after="0" w:line="240" w:lineRule="auto"/>
      </w:pPr>
      <w:r>
        <w:separator/>
      </w:r>
    </w:p>
  </w:endnote>
  <w:endnote w:type="continuationSeparator" w:id="0">
    <w:p w14:paraId="3F51BDE6" w14:textId="77777777" w:rsidR="00A42146" w:rsidRDefault="00A42146" w:rsidP="00E23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9656672"/>
      <w:docPartObj>
        <w:docPartGallery w:val="Page Numbers (Bottom of Page)"/>
        <w:docPartUnique/>
      </w:docPartObj>
    </w:sdtPr>
    <w:sdtContent>
      <w:p w14:paraId="20A9F491" w14:textId="0C715F58" w:rsidR="00E23EA1" w:rsidRDefault="00E23EA1">
        <w:pPr>
          <w:pStyle w:val="Footer"/>
          <w:jc w:val="center"/>
        </w:pPr>
        <w:r>
          <w:fldChar w:fldCharType="begin"/>
        </w:r>
        <w:r>
          <w:instrText>PAGE   \* MERGEFORMAT</w:instrText>
        </w:r>
        <w:r>
          <w:fldChar w:fldCharType="separate"/>
        </w:r>
        <w:r>
          <w:rPr>
            <w:lang w:val="en-GB"/>
          </w:rPr>
          <w:t>2</w:t>
        </w:r>
        <w:r>
          <w:fldChar w:fldCharType="end"/>
        </w:r>
      </w:p>
    </w:sdtContent>
  </w:sdt>
  <w:p w14:paraId="59DBDD1E" w14:textId="77777777" w:rsidR="00E23EA1" w:rsidRDefault="00E23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ED344" w14:textId="77777777" w:rsidR="00A42146" w:rsidRDefault="00A42146" w:rsidP="00E23EA1">
      <w:pPr>
        <w:spacing w:after="0" w:line="240" w:lineRule="auto"/>
      </w:pPr>
      <w:r>
        <w:separator/>
      </w:r>
    </w:p>
  </w:footnote>
  <w:footnote w:type="continuationSeparator" w:id="0">
    <w:p w14:paraId="129F1667" w14:textId="77777777" w:rsidR="00A42146" w:rsidRDefault="00A42146" w:rsidP="00E23E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5AA9"/>
    <w:multiLevelType w:val="hybridMultilevel"/>
    <w:tmpl w:val="E952AD40"/>
    <w:lvl w:ilvl="0" w:tplc="8E3E6D6A">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6AD497A"/>
    <w:multiLevelType w:val="hybridMultilevel"/>
    <w:tmpl w:val="1A581308"/>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73B1F"/>
    <w:multiLevelType w:val="hybridMultilevel"/>
    <w:tmpl w:val="9CDE5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C2A27"/>
    <w:multiLevelType w:val="hybridMultilevel"/>
    <w:tmpl w:val="239C6AC8"/>
    <w:lvl w:ilvl="0" w:tplc="DDB4EAFA">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708415E"/>
    <w:multiLevelType w:val="hybridMultilevel"/>
    <w:tmpl w:val="FAD2F300"/>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E0C3A"/>
    <w:multiLevelType w:val="hybridMultilevel"/>
    <w:tmpl w:val="7914677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E3CEE"/>
    <w:multiLevelType w:val="hybridMultilevel"/>
    <w:tmpl w:val="6234BE14"/>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25EE6098"/>
    <w:multiLevelType w:val="hybridMultilevel"/>
    <w:tmpl w:val="BEA692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93C1D29"/>
    <w:multiLevelType w:val="hybridMultilevel"/>
    <w:tmpl w:val="C9287FEA"/>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9471A"/>
    <w:multiLevelType w:val="hybridMultilevel"/>
    <w:tmpl w:val="9F54DD98"/>
    <w:lvl w:ilvl="0" w:tplc="A1DAD85A">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5815D64"/>
    <w:multiLevelType w:val="hybridMultilevel"/>
    <w:tmpl w:val="106AF336"/>
    <w:lvl w:ilvl="0" w:tplc="5C080204">
      <w:start w:val="2"/>
      <w:numFmt w:val="bullet"/>
      <w:lvlText w:val="-"/>
      <w:lvlJc w:val="left"/>
      <w:pPr>
        <w:ind w:left="1894" w:hanging="360"/>
      </w:pPr>
      <w:rPr>
        <w:rFonts w:ascii="Calibri" w:eastAsiaTheme="minorHAnsi" w:hAnsi="Calibri" w:cs="Calibri" w:hint="default"/>
      </w:rPr>
    </w:lvl>
    <w:lvl w:ilvl="1" w:tplc="08090003" w:tentative="1">
      <w:start w:val="1"/>
      <w:numFmt w:val="bullet"/>
      <w:lvlText w:val="o"/>
      <w:lvlJc w:val="left"/>
      <w:pPr>
        <w:ind w:left="2614" w:hanging="360"/>
      </w:pPr>
      <w:rPr>
        <w:rFonts w:ascii="Courier New" w:hAnsi="Courier New" w:cs="Courier New" w:hint="default"/>
      </w:rPr>
    </w:lvl>
    <w:lvl w:ilvl="2" w:tplc="08090005" w:tentative="1">
      <w:start w:val="1"/>
      <w:numFmt w:val="bullet"/>
      <w:lvlText w:val=""/>
      <w:lvlJc w:val="left"/>
      <w:pPr>
        <w:ind w:left="3334" w:hanging="360"/>
      </w:pPr>
      <w:rPr>
        <w:rFonts w:ascii="Wingdings" w:hAnsi="Wingdings" w:hint="default"/>
      </w:rPr>
    </w:lvl>
    <w:lvl w:ilvl="3" w:tplc="08090001" w:tentative="1">
      <w:start w:val="1"/>
      <w:numFmt w:val="bullet"/>
      <w:lvlText w:val=""/>
      <w:lvlJc w:val="left"/>
      <w:pPr>
        <w:ind w:left="4054" w:hanging="360"/>
      </w:pPr>
      <w:rPr>
        <w:rFonts w:ascii="Symbol" w:hAnsi="Symbol" w:hint="default"/>
      </w:rPr>
    </w:lvl>
    <w:lvl w:ilvl="4" w:tplc="08090003" w:tentative="1">
      <w:start w:val="1"/>
      <w:numFmt w:val="bullet"/>
      <w:lvlText w:val="o"/>
      <w:lvlJc w:val="left"/>
      <w:pPr>
        <w:ind w:left="4774" w:hanging="360"/>
      </w:pPr>
      <w:rPr>
        <w:rFonts w:ascii="Courier New" w:hAnsi="Courier New" w:cs="Courier New" w:hint="default"/>
      </w:rPr>
    </w:lvl>
    <w:lvl w:ilvl="5" w:tplc="08090005" w:tentative="1">
      <w:start w:val="1"/>
      <w:numFmt w:val="bullet"/>
      <w:lvlText w:val=""/>
      <w:lvlJc w:val="left"/>
      <w:pPr>
        <w:ind w:left="5494" w:hanging="360"/>
      </w:pPr>
      <w:rPr>
        <w:rFonts w:ascii="Wingdings" w:hAnsi="Wingdings" w:hint="default"/>
      </w:rPr>
    </w:lvl>
    <w:lvl w:ilvl="6" w:tplc="08090001" w:tentative="1">
      <w:start w:val="1"/>
      <w:numFmt w:val="bullet"/>
      <w:lvlText w:val=""/>
      <w:lvlJc w:val="left"/>
      <w:pPr>
        <w:ind w:left="6214" w:hanging="360"/>
      </w:pPr>
      <w:rPr>
        <w:rFonts w:ascii="Symbol" w:hAnsi="Symbol" w:hint="default"/>
      </w:rPr>
    </w:lvl>
    <w:lvl w:ilvl="7" w:tplc="08090003" w:tentative="1">
      <w:start w:val="1"/>
      <w:numFmt w:val="bullet"/>
      <w:lvlText w:val="o"/>
      <w:lvlJc w:val="left"/>
      <w:pPr>
        <w:ind w:left="6934" w:hanging="360"/>
      </w:pPr>
      <w:rPr>
        <w:rFonts w:ascii="Courier New" w:hAnsi="Courier New" w:cs="Courier New" w:hint="default"/>
      </w:rPr>
    </w:lvl>
    <w:lvl w:ilvl="8" w:tplc="08090005" w:tentative="1">
      <w:start w:val="1"/>
      <w:numFmt w:val="bullet"/>
      <w:lvlText w:val=""/>
      <w:lvlJc w:val="left"/>
      <w:pPr>
        <w:ind w:left="7654" w:hanging="360"/>
      </w:pPr>
      <w:rPr>
        <w:rFonts w:ascii="Wingdings" w:hAnsi="Wingdings" w:hint="default"/>
      </w:rPr>
    </w:lvl>
  </w:abstractNum>
  <w:abstractNum w:abstractNumId="11" w15:restartNumberingAfterBreak="0">
    <w:nsid w:val="380A0A9A"/>
    <w:multiLevelType w:val="hybridMultilevel"/>
    <w:tmpl w:val="E07449D2"/>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9571F5"/>
    <w:multiLevelType w:val="hybridMultilevel"/>
    <w:tmpl w:val="2CFAD31E"/>
    <w:lvl w:ilvl="0" w:tplc="03B4897E">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D1556B9"/>
    <w:multiLevelType w:val="hybridMultilevel"/>
    <w:tmpl w:val="9208D020"/>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263D98"/>
    <w:multiLevelType w:val="hybridMultilevel"/>
    <w:tmpl w:val="7D301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906C5C"/>
    <w:multiLevelType w:val="hybridMultilevel"/>
    <w:tmpl w:val="C3B69AA6"/>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A2321D"/>
    <w:multiLevelType w:val="hybridMultilevel"/>
    <w:tmpl w:val="9970E97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629067AD"/>
    <w:multiLevelType w:val="hybridMultilevel"/>
    <w:tmpl w:val="BD223A14"/>
    <w:lvl w:ilvl="0" w:tplc="5C080204">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657E60F8"/>
    <w:multiLevelType w:val="hybridMultilevel"/>
    <w:tmpl w:val="8E722E1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890634"/>
    <w:multiLevelType w:val="hybridMultilevel"/>
    <w:tmpl w:val="3B382606"/>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B1372D"/>
    <w:multiLevelType w:val="hybridMultilevel"/>
    <w:tmpl w:val="14102192"/>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E44657"/>
    <w:multiLevelType w:val="hybridMultilevel"/>
    <w:tmpl w:val="7D128C2E"/>
    <w:lvl w:ilvl="0" w:tplc="5C0802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0E1E9E"/>
    <w:multiLevelType w:val="hybridMultilevel"/>
    <w:tmpl w:val="B628D2BC"/>
    <w:lvl w:ilvl="0" w:tplc="02C0F0E8">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F193079"/>
    <w:multiLevelType w:val="hybridMultilevel"/>
    <w:tmpl w:val="9E6410A0"/>
    <w:lvl w:ilvl="0" w:tplc="1AA0B01C">
      <w:start w:val="2"/>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680699845">
    <w:abstractNumId w:val="6"/>
  </w:num>
  <w:num w:numId="2" w16cid:durableId="146034203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39249806">
    <w:abstractNumId w:val="16"/>
  </w:num>
  <w:num w:numId="4" w16cid:durableId="12917882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60764124">
    <w:abstractNumId w:val="7"/>
  </w:num>
  <w:num w:numId="6" w16cid:durableId="1901281110">
    <w:abstractNumId w:val="7"/>
  </w:num>
  <w:num w:numId="7" w16cid:durableId="1331324311">
    <w:abstractNumId w:val="17"/>
  </w:num>
  <w:num w:numId="8" w16cid:durableId="810483731">
    <w:abstractNumId w:val="17"/>
  </w:num>
  <w:num w:numId="9" w16cid:durableId="1211461704">
    <w:abstractNumId w:val="3"/>
  </w:num>
  <w:num w:numId="10" w16cid:durableId="1099132726">
    <w:abstractNumId w:val="3"/>
  </w:num>
  <w:num w:numId="11" w16cid:durableId="458187797">
    <w:abstractNumId w:val="9"/>
  </w:num>
  <w:num w:numId="12" w16cid:durableId="1211958051">
    <w:abstractNumId w:val="9"/>
  </w:num>
  <w:num w:numId="13" w16cid:durableId="209608290">
    <w:abstractNumId w:val="12"/>
  </w:num>
  <w:num w:numId="14" w16cid:durableId="461390464">
    <w:abstractNumId w:val="12"/>
  </w:num>
  <w:num w:numId="15" w16cid:durableId="1822304214">
    <w:abstractNumId w:val="0"/>
  </w:num>
  <w:num w:numId="16" w16cid:durableId="1731726350">
    <w:abstractNumId w:val="0"/>
  </w:num>
  <w:num w:numId="17" w16cid:durableId="32585347">
    <w:abstractNumId w:val="22"/>
  </w:num>
  <w:num w:numId="18" w16cid:durableId="1993950259">
    <w:abstractNumId w:val="22"/>
  </w:num>
  <w:num w:numId="19" w16cid:durableId="966929241">
    <w:abstractNumId w:val="23"/>
  </w:num>
  <w:num w:numId="20" w16cid:durableId="1027485584">
    <w:abstractNumId w:val="23"/>
  </w:num>
  <w:num w:numId="21" w16cid:durableId="543252484">
    <w:abstractNumId w:val="14"/>
  </w:num>
  <w:num w:numId="22" w16cid:durableId="1579897324">
    <w:abstractNumId w:val="5"/>
  </w:num>
  <w:num w:numId="23" w16cid:durableId="1645550475">
    <w:abstractNumId w:val="18"/>
  </w:num>
  <w:num w:numId="24" w16cid:durableId="2053772202">
    <w:abstractNumId w:val="2"/>
  </w:num>
  <w:num w:numId="25" w16cid:durableId="1518108023">
    <w:abstractNumId w:val="4"/>
  </w:num>
  <w:num w:numId="26" w16cid:durableId="165901909">
    <w:abstractNumId w:val="20"/>
  </w:num>
  <w:num w:numId="27" w16cid:durableId="1193689316">
    <w:abstractNumId w:val="8"/>
  </w:num>
  <w:num w:numId="28" w16cid:durableId="363797812">
    <w:abstractNumId w:val="1"/>
  </w:num>
  <w:num w:numId="29" w16cid:durableId="1958442247">
    <w:abstractNumId w:val="15"/>
  </w:num>
  <w:num w:numId="30" w16cid:durableId="352270363">
    <w:abstractNumId w:val="10"/>
  </w:num>
  <w:num w:numId="31" w16cid:durableId="1122117321">
    <w:abstractNumId w:val="11"/>
  </w:num>
  <w:num w:numId="32" w16cid:durableId="370737701">
    <w:abstractNumId w:val="19"/>
  </w:num>
  <w:num w:numId="33" w16cid:durableId="1098216491">
    <w:abstractNumId w:val="21"/>
  </w:num>
  <w:num w:numId="34" w16cid:durableId="3578926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EA1"/>
    <w:rsid w:val="00002206"/>
    <w:rsid w:val="00034946"/>
    <w:rsid w:val="001B1C5E"/>
    <w:rsid w:val="006475E3"/>
    <w:rsid w:val="00767774"/>
    <w:rsid w:val="007A5838"/>
    <w:rsid w:val="00890768"/>
    <w:rsid w:val="00996664"/>
    <w:rsid w:val="00A42146"/>
    <w:rsid w:val="00A96F25"/>
    <w:rsid w:val="00D75589"/>
    <w:rsid w:val="00DF3392"/>
    <w:rsid w:val="00E23EA1"/>
    <w:rsid w:val="00E25447"/>
    <w:rsid w:val="00FF3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7F443"/>
  <w15:chartTrackingRefBased/>
  <w15:docId w15:val="{B3828EE3-77D7-4E81-A7B5-499377043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589"/>
  </w:style>
  <w:style w:type="paragraph" w:styleId="Heading1">
    <w:name w:val="heading 1"/>
    <w:basedOn w:val="Normal"/>
    <w:next w:val="Normal"/>
    <w:link w:val="Heading1Char"/>
    <w:uiPriority w:val="9"/>
    <w:qFormat/>
    <w:rsid w:val="00D755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558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55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55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55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5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ind w:left="720"/>
      <w:contextualSpacing/>
    </w:pPr>
  </w:style>
  <w:style w:type="paragraph" w:styleId="Quote">
    <w:name w:val="Quote"/>
    <w:basedOn w:val="Normal"/>
    <w:next w:val="Normal"/>
    <w:link w:val="QuoteChar"/>
    <w:uiPriority w:val="29"/>
    <w:qFormat/>
    <w:rsid w:val="00D75589"/>
    <w:pPr>
      <w:spacing w:before="160"/>
      <w:jc w:val="center"/>
    </w:pPr>
    <w:rPr>
      <w:i/>
      <w:iCs/>
      <w:color w:val="404040" w:themeColor="text1" w:themeTint="BF"/>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table" w:styleId="TableGrid">
    <w:name w:val="Table Grid"/>
    <w:basedOn w:val="TableNormal"/>
    <w:uiPriority w:val="39"/>
    <w:rsid w:val="00E23E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23EA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E23EA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E23EA1"/>
    <w:rPr>
      <w:color w:val="0563C1" w:themeColor="hyperlink"/>
      <w:u w:val="single"/>
    </w:rPr>
  </w:style>
  <w:style w:type="character" w:styleId="FollowedHyperlink">
    <w:name w:val="FollowedHyperlink"/>
    <w:basedOn w:val="DefaultParagraphFont"/>
    <w:uiPriority w:val="99"/>
    <w:semiHidden/>
    <w:unhideWhenUsed/>
    <w:rsid w:val="00E23EA1"/>
    <w:rPr>
      <w:color w:val="954F72" w:themeColor="followedHyperlink"/>
      <w:u w:val="single"/>
    </w:rPr>
  </w:style>
  <w:style w:type="paragraph" w:customStyle="1" w:styleId="msonormal0">
    <w:name w:val="msonormal"/>
    <w:basedOn w:val="Normal"/>
    <w:uiPriority w:val="99"/>
    <w:semiHidden/>
    <w:rsid w:val="00E23EA1"/>
    <w:pPr>
      <w:spacing w:line="276" w:lineRule="auto"/>
    </w:pPr>
    <w:rPr>
      <w:rFonts w:ascii="Times New Roman" w:hAnsi="Times New Roman" w:cs="Times New Roman"/>
      <w:kern w:val="2"/>
      <w:sz w:val="24"/>
      <w:szCs w:val="24"/>
      <w:lang w:val="en-US"/>
      <w14:ligatures w14:val="standardContextual"/>
    </w:rPr>
  </w:style>
  <w:style w:type="paragraph" w:styleId="NormalWeb">
    <w:name w:val="Normal (Web)"/>
    <w:basedOn w:val="Normal"/>
    <w:uiPriority w:val="99"/>
    <w:semiHidden/>
    <w:unhideWhenUsed/>
    <w:rsid w:val="00E23EA1"/>
    <w:pPr>
      <w:spacing w:line="276" w:lineRule="auto"/>
    </w:pPr>
    <w:rPr>
      <w:rFonts w:ascii="Times New Roman" w:hAnsi="Times New Roman" w:cs="Times New Roman"/>
      <w:kern w:val="2"/>
      <w:sz w:val="24"/>
      <w:szCs w:val="24"/>
      <w:lang w:val="en-US"/>
      <w14:ligatures w14:val="standardContextual"/>
    </w:rPr>
  </w:style>
  <w:style w:type="paragraph" w:styleId="TOC1">
    <w:name w:val="toc 1"/>
    <w:basedOn w:val="Normal"/>
    <w:next w:val="Normal"/>
    <w:autoRedefine/>
    <w:uiPriority w:val="39"/>
    <w:semiHidden/>
    <w:unhideWhenUsed/>
    <w:rsid w:val="00E23EA1"/>
    <w:pPr>
      <w:spacing w:after="100" w:line="276" w:lineRule="auto"/>
    </w:pPr>
    <w:rPr>
      <w:kern w:val="2"/>
      <w:sz w:val="24"/>
      <w:szCs w:val="24"/>
      <w:lang w:val="en-US"/>
      <w14:ligatures w14:val="standardContextual"/>
    </w:rPr>
  </w:style>
  <w:style w:type="paragraph" w:styleId="TOC2">
    <w:name w:val="toc 2"/>
    <w:basedOn w:val="Normal"/>
    <w:next w:val="Normal"/>
    <w:autoRedefine/>
    <w:uiPriority w:val="39"/>
    <w:semiHidden/>
    <w:unhideWhenUsed/>
    <w:rsid w:val="00E23EA1"/>
    <w:pPr>
      <w:spacing w:after="100" w:line="276" w:lineRule="auto"/>
      <w:ind w:left="240"/>
    </w:pPr>
    <w:rPr>
      <w:kern w:val="2"/>
      <w:sz w:val="24"/>
      <w:szCs w:val="24"/>
      <w:lang w:val="en-US"/>
      <w14:ligatures w14:val="standardContextual"/>
    </w:rPr>
  </w:style>
  <w:style w:type="paragraph" w:styleId="TOC3">
    <w:name w:val="toc 3"/>
    <w:basedOn w:val="Normal"/>
    <w:next w:val="Normal"/>
    <w:autoRedefine/>
    <w:uiPriority w:val="39"/>
    <w:semiHidden/>
    <w:unhideWhenUsed/>
    <w:rsid w:val="00E23EA1"/>
    <w:pPr>
      <w:spacing w:after="100" w:line="276" w:lineRule="auto"/>
      <w:ind w:left="480"/>
    </w:pPr>
    <w:rPr>
      <w:kern w:val="2"/>
      <w:sz w:val="24"/>
      <w:szCs w:val="24"/>
      <w:lang w:val="en-US"/>
      <w14:ligatures w14:val="standardContextual"/>
    </w:rPr>
  </w:style>
  <w:style w:type="paragraph" w:styleId="Header">
    <w:name w:val="header"/>
    <w:basedOn w:val="Normal"/>
    <w:link w:val="HeaderChar"/>
    <w:uiPriority w:val="99"/>
    <w:unhideWhenUsed/>
    <w:rsid w:val="00E23EA1"/>
    <w:pPr>
      <w:tabs>
        <w:tab w:val="center" w:pos="4680"/>
        <w:tab w:val="right" w:pos="9360"/>
      </w:tabs>
      <w:spacing w:after="0" w:line="240" w:lineRule="auto"/>
    </w:pPr>
    <w:rPr>
      <w:kern w:val="2"/>
      <w:sz w:val="24"/>
      <w:szCs w:val="24"/>
      <w:lang w:val="en-US"/>
      <w14:ligatures w14:val="standardContextual"/>
    </w:rPr>
  </w:style>
  <w:style w:type="character" w:customStyle="1" w:styleId="HeaderChar">
    <w:name w:val="Header Char"/>
    <w:basedOn w:val="DefaultParagraphFont"/>
    <w:link w:val="Header"/>
    <w:uiPriority w:val="99"/>
    <w:rsid w:val="00E23EA1"/>
    <w:rPr>
      <w:kern w:val="2"/>
      <w:sz w:val="24"/>
      <w:szCs w:val="24"/>
      <w:lang w:val="en-US"/>
      <w14:ligatures w14:val="standardContextual"/>
    </w:rPr>
  </w:style>
  <w:style w:type="paragraph" w:styleId="Footer">
    <w:name w:val="footer"/>
    <w:basedOn w:val="Normal"/>
    <w:link w:val="FooterChar"/>
    <w:uiPriority w:val="99"/>
    <w:unhideWhenUsed/>
    <w:rsid w:val="00E23EA1"/>
    <w:pPr>
      <w:tabs>
        <w:tab w:val="center" w:pos="4680"/>
        <w:tab w:val="right" w:pos="9360"/>
      </w:tabs>
      <w:spacing w:after="0" w:line="240" w:lineRule="auto"/>
    </w:pPr>
    <w:rPr>
      <w:kern w:val="2"/>
      <w:sz w:val="24"/>
      <w:szCs w:val="24"/>
      <w:lang w:val="en-US"/>
      <w14:ligatures w14:val="standardContextual"/>
    </w:rPr>
  </w:style>
  <w:style w:type="character" w:customStyle="1" w:styleId="FooterChar">
    <w:name w:val="Footer Char"/>
    <w:basedOn w:val="DefaultParagraphFont"/>
    <w:link w:val="Footer"/>
    <w:uiPriority w:val="99"/>
    <w:rsid w:val="00E23EA1"/>
    <w:rPr>
      <w:kern w:val="2"/>
      <w:sz w:val="24"/>
      <w:szCs w:val="24"/>
      <w:lang w:val="en-US"/>
      <w14:ligatures w14:val="standardContextual"/>
    </w:rPr>
  </w:style>
  <w:style w:type="paragraph" w:styleId="Caption">
    <w:name w:val="caption"/>
    <w:basedOn w:val="Normal"/>
    <w:next w:val="Normal"/>
    <w:uiPriority w:val="35"/>
    <w:semiHidden/>
    <w:unhideWhenUsed/>
    <w:qFormat/>
    <w:rsid w:val="00E23EA1"/>
    <w:pPr>
      <w:spacing w:after="200" w:line="240" w:lineRule="auto"/>
    </w:pPr>
    <w:rPr>
      <w:i/>
      <w:iCs/>
      <w:color w:val="44546A" w:themeColor="text2"/>
      <w:kern w:val="2"/>
      <w:sz w:val="18"/>
      <w:szCs w:val="18"/>
      <w:lang w:val="en-US"/>
      <w14:ligatures w14:val="standardContextual"/>
    </w:rPr>
  </w:style>
  <w:style w:type="paragraph" w:styleId="TableofFigures">
    <w:name w:val="table of figures"/>
    <w:basedOn w:val="Normal"/>
    <w:next w:val="Normal"/>
    <w:uiPriority w:val="99"/>
    <w:unhideWhenUsed/>
    <w:rsid w:val="00E23EA1"/>
    <w:pPr>
      <w:spacing w:after="0" w:line="276" w:lineRule="auto"/>
    </w:pPr>
    <w:rPr>
      <w:kern w:val="2"/>
      <w:sz w:val="24"/>
      <w:szCs w:val="24"/>
      <w:lang w:val="en-US"/>
      <w14:ligatures w14:val="standardContextual"/>
    </w:rPr>
  </w:style>
  <w:style w:type="paragraph" w:styleId="TOCHeading">
    <w:name w:val="TOC Heading"/>
    <w:basedOn w:val="Heading1"/>
    <w:next w:val="Normal"/>
    <w:uiPriority w:val="39"/>
    <w:unhideWhenUsed/>
    <w:qFormat/>
    <w:rsid w:val="00E23EA1"/>
    <w:pPr>
      <w:spacing w:before="240" w:after="0" w:line="256" w:lineRule="auto"/>
      <w:outlineLvl w:val="9"/>
    </w:pPr>
    <w:rPr>
      <w:sz w:val="32"/>
      <w:szCs w:val="32"/>
      <w:lang w:val="en-US"/>
    </w:rPr>
  </w:style>
  <w:style w:type="table" w:styleId="PlainTable1">
    <w:name w:val="Plain Table 1"/>
    <w:basedOn w:val="TableNormal"/>
    <w:uiPriority w:val="41"/>
    <w:rsid w:val="00E23EA1"/>
    <w:pPr>
      <w:spacing w:after="0" w:line="240" w:lineRule="auto"/>
    </w:pPr>
    <w:rPr>
      <w:kern w:val="2"/>
      <w:sz w:val="24"/>
      <w:szCs w:val="24"/>
      <w:lang w:val="en-US"/>
      <w14:ligatures w14:val="standardContextual"/>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E23EA1"/>
    <w:pPr>
      <w:spacing w:after="0" w:line="240" w:lineRule="auto"/>
    </w:pPr>
    <w:rPr>
      <w:kern w:val="2"/>
      <w:sz w:val="24"/>
      <w:szCs w:val="24"/>
      <w:lang w:val="en-US"/>
      <w14:ligatures w14:val="standardContextual"/>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E23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A49CCC-B4B0-4B7D-93CA-E8CC49D50C0E}" type="doc">
      <dgm:prSet loTypeId="urn:microsoft.com/office/officeart/2005/8/layout/radial4" loCatId="relationship" qsTypeId="urn:microsoft.com/office/officeart/2005/8/quickstyle/simple1" qsCatId="simple" csTypeId="urn:microsoft.com/office/officeart/2005/8/colors/accent0_2" csCatId="mainScheme" phldr="1"/>
      <dgm:spPr/>
      <dgm:t>
        <a:bodyPr/>
        <a:lstStyle/>
        <a:p>
          <a:endParaRPr lang="en-US"/>
        </a:p>
      </dgm:t>
    </dgm:pt>
    <dgm:pt modelId="{E6B8EEB9-0DEF-414D-ADD8-BD35E4CE93B0}">
      <dgm:prSet phldrT="[Text]"/>
      <dgm:spPr>
        <a:solidFill>
          <a:srgbClr val="92D050"/>
        </a:solidFill>
      </dgm:spPr>
      <dgm:t>
        <a:bodyPr/>
        <a:lstStyle/>
        <a:p>
          <a:r>
            <a:rPr lang="en-US"/>
            <a:t>Consumer Buying Behavior</a:t>
          </a:r>
        </a:p>
      </dgm:t>
    </dgm:pt>
    <dgm:pt modelId="{FD49F01A-6BF5-4304-8A45-10EFC07DF29B}" type="parTrans" cxnId="{F8AC058C-9F22-495C-BC7F-982AB8805400}">
      <dgm:prSet/>
      <dgm:spPr/>
      <dgm:t>
        <a:bodyPr/>
        <a:lstStyle/>
        <a:p>
          <a:endParaRPr lang="en-US"/>
        </a:p>
      </dgm:t>
    </dgm:pt>
    <dgm:pt modelId="{67042F15-8BFF-4F09-85B1-4A97BAFBB417}" type="sibTrans" cxnId="{F8AC058C-9F22-495C-BC7F-982AB8805400}">
      <dgm:prSet/>
      <dgm:spPr/>
      <dgm:t>
        <a:bodyPr/>
        <a:lstStyle/>
        <a:p>
          <a:endParaRPr lang="en-US"/>
        </a:p>
      </dgm:t>
    </dgm:pt>
    <dgm:pt modelId="{F8FC3087-3764-45FB-A6BE-9DF6C3AB7393}">
      <dgm:prSet phldrT="[Text]"/>
      <dgm:spPr>
        <a:solidFill>
          <a:srgbClr val="FFFF00"/>
        </a:solidFill>
      </dgm:spPr>
      <dgm:t>
        <a:bodyPr/>
        <a:lstStyle/>
        <a:p>
          <a:r>
            <a:rPr lang="en-US"/>
            <a:t>Sustainability</a:t>
          </a:r>
        </a:p>
      </dgm:t>
    </dgm:pt>
    <dgm:pt modelId="{E4F664C9-384D-4BC8-9F72-EF7CE20F6A07}" type="parTrans" cxnId="{5285BF05-72CE-43B5-9CFA-3F2A93FD480C}">
      <dgm:prSet/>
      <dgm:spPr/>
      <dgm:t>
        <a:bodyPr/>
        <a:lstStyle/>
        <a:p>
          <a:endParaRPr lang="en-US"/>
        </a:p>
      </dgm:t>
    </dgm:pt>
    <dgm:pt modelId="{FB4053CC-D24B-4F82-B2CE-CA9243F0853F}" type="sibTrans" cxnId="{5285BF05-72CE-43B5-9CFA-3F2A93FD480C}">
      <dgm:prSet/>
      <dgm:spPr/>
      <dgm:t>
        <a:bodyPr/>
        <a:lstStyle/>
        <a:p>
          <a:endParaRPr lang="en-US"/>
        </a:p>
      </dgm:t>
    </dgm:pt>
    <dgm:pt modelId="{63B2289C-DE5D-466B-8283-9C6DE8BC3E28}">
      <dgm:prSet phldrT="[Text]"/>
      <dgm:spPr>
        <a:solidFill>
          <a:srgbClr val="FFFF00"/>
        </a:solidFill>
      </dgm:spPr>
      <dgm:t>
        <a:bodyPr/>
        <a:lstStyle/>
        <a:p>
          <a:r>
            <a:rPr lang="en-US"/>
            <a:t>Brand Image</a:t>
          </a:r>
        </a:p>
      </dgm:t>
    </dgm:pt>
    <dgm:pt modelId="{CC8CE6BE-2B93-4662-9ABC-EB7A712D3804}" type="parTrans" cxnId="{CBEEF28C-7FFE-4DA5-90C7-C5050F41EFBF}">
      <dgm:prSet/>
      <dgm:spPr/>
      <dgm:t>
        <a:bodyPr/>
        <a:lstStyle/>
        <a:p>
          <a:endParaRPr lang="en-US"/>
        </a:p>
      </dgm:t>
    </dgm:pt>
    <dgm:pt modelId="{A1EDE47A-3318-4CEC-9381-57615BA25C3A}" type="sibTrans" cxnId="{CBEEF28C-7FFE-4DA5-90C7-C5050F41EFBF}">
      <dgm:prSet/>
      <dgm:spPr/>
      <dgm:t>
        <a:bodyPr/>
        <a:lstStyle/>
        <a:p>
          <a:endParaRPr lang="en-US"/>
        </a:p>
      </dgm:t>
    </dgm:pt>
    <dgm:pt modelId="{4CBFCC25-4576-41AB-AA80-663263D2DFE3}">
      <dgm:prSet phldrT="[Text]"/>
      <dgm:spPr>
        <a:solidFill>
          <a:srgbClr val="FFFF00"/>
        </a:solidFill>
      </dgm:spPr>
      <dgm:t>
        <a:bodyPr/>
        <a:lstStyle/>
        <a:p>
          <a:r>
            <a:rPr lang="en-US"/>
            <a:t>Digital Engagement</a:t>
          </a:r>
        </a:p>
      </dgm:t>
    </dgm:pt>
    <dgm:pt modelId="{B4A226A8-A229-49B7-B4AF-65366D8FF3A3}" type="parTrans" cxnId="{FE13D949-7357-44B7-9E6C-448B2B3C3969}">
      <dgm:prSet/>
      <dgm:spPr/>
      <dgm:t>
        <a:bodyPr/>
        <a:lstStyle/>
        <a:p>
          <a:endParaRPr lang="en-US"/>
        </a:p>
      </dgm:t>
    </dgm:pt>
    <dgm:pt modelId="{CBE385D8-3918-4F24-8DB4-C4E0D931D1C3}" type="sibTrans" cxnId="{FE13D949-7357-44B7-9E6C-448B2B3C3969}">
      <dgm:prSet/>
      <dgm:spPr/>
      <dgm:t>
        <a:bodyPr/>
        <a:lstStyle/>
        <a:p>
          <a:endParaRPr lang="en-US"/>
        </a:p>
      </dgm:t>
    </dgm:pt>
    <dgm:pt modelId="{72FEE44D-A20E-477E-AA27-F186D89C1478}" type="pres">
      <dgm:prSet presAssocID="{F3A49CCC-B4B0-4B7D-93CA-E8CC49D50C0E}" presName="cycle" presStyleCnt="0">
        <dgm:presLayoutVars>
          <dgm:chMax val="1"/>
          <dgm:dir/>
          <dgm:animLvl val="ctr"/>
          <dgm:resizeHandles val="exact"/>
        </dgm:presLayoutVars>
      </dgm:prSet>
      <dgm:spPr/>
    </dgm:pt>
    <dgm:pt modelId="{0A02F053-2381-4F1A-80D7-AD0758B662E8}" type="pres">
      <dgm:prSet presAssocID="{E6B8EEB9-0DEF-414D-ADD8-BD35E4CE93B0}" presName="centerShape" presStyleLbl="node0" presStyleIdx="0" presStyleCnt="1"/>
      <dgm:spPr/>
    </dgm:pt>
    <dgm:pt modelId="{95990849-F0C7-4791-936A-FB5AFFDA004E}" type="pres">
      <dgm:prSet presAssocID="{E4F664C9-384D-4BC8-9F72-EF7CE20F6A07}" presName="parTrans" presStyleLbl="bgSibTrans2D1" presStyleIdx="0" presStyleCnt="3"/>
      <dgm:spPr/>
    </dgm:pt>
    <dgm:pt modelId="{8DDCB270-7A21-4272-A1E9-6C64541FD8F3}" type="pres">
      <dgm:prSet presAssocID="{F8FC3087-3764-45FB-A6BE-9DF6C3AB7393}" presName="node" presStyleLbl="node1" presStyleIdx="0" presStyleCnt="3">
        <dgm:presLayoutVars>
          <dgm:bulletEnabled val="1"/>
        </dgm:presLayoutVars>
      </dgm:prSet>
      <dgm:spPr/>
    </dgm:pt>
    <dgm:pt modelId="{39E5E587-2897-45E0-8C18-B1D4975EEB39}" type="pres">
      <dgm:prSet presAssocID="{CC8CE6BE-2B93-4662-9ABC-EB7A712D3804}" presName="parTrans" presStyleLbl="bgSibTrans2D1" presStyleIdx="1" presStyleCnt="3"/>
      <dgm:spPr/>
    </dgm:pt>
    <dgm:pt modelId="{EA161B19-2004-4425-BE89-446FA6F597F8}" type="pres">
      <dgm:prSet presAssocID="{63B2289C-DE5D-466B-8283-9C6DE8BC3E28}" presName="node" presStyleLbl="node1" presStyleIdx="1" presStyleCnt="3">
        <dgm:presLayoutVars>
          <dgm:bulletEnabled val="1"/>
        </dgm:presLayoutVars>
      </dgm:prSet>
      <dgm:spPr/>
    </dgm:pt>
    <dgm:pt modelId="{0FC49F7B-69C9-410D-A6F8-1F676B8201DE}" type="pres">
      <dgm:prSet presAssocID="{B4A226A8-A229-49B7-B4AF-65366D8FF3A3}" presName="parTrans" presStyleLbl="bgSibTrans2D1" presStyleIdx="2" presStyleCnt="3"/>
      <dgm:spPr/>
    </dgm:pt>
    <dgm:pt modelId="{3AC03269-4D3D-43D2-A730-A4E2AED64143}" type="pres">
      <dgm:prSet presAssocID="{4CBFCC25-4576-41AB-AA80-663263D2DFE3}" presName="node" presStyleLbl="node1" presStyleIdx="2" presStyleCnt="3">
        <dgm:presLayoutVars>
          <dgm:bulletEnabled val="1"/>
        </dgm:presLayoutVars>
      </dgm:prSet>
      <dgm:spPr/>
    </dgm:pt>
  </dgm:ptLst>
  <dgm:cxnLst>
    <dgm:cxn modelId="{55757A01-6564-4C20-81C9-A497A5BA06C6}" type="presOf" srcId="{E4F664C9-384D-4BC8-9F72-EF7CE20F6A07}" destId="{95990849-F0C7-4791-936A-FB5AFFDA004E}" srcOrd="0" destOrd="0" presId="urn:microsoft.com/office/officeart/2005/8/layout/radial4"/>
    <dgm:cxn modelId="{5285BF05-72CE-43B5-9CFA-3F2A93FD480C}" srcId="{E6B8EEB9-0DEF-414D-ADD8-BD35E4CE93B0}" destId="{F8FC3087-3764-45FB-A6BE-9DF6C3AB7393}" srcOrd="0" destOrd="0" parTransId="{E4F664C9-384D-4BC8-9F72-EF7CE20F6A07}" sibTransId="{FB4053CC-D24B-4F82-B2CE-CA9243F0853F}"/>
    <dgm:cxn modelId="{FE13D949-7357-44B7-9E6C-448B2B3C3969}" srcId="{E6B8EEB9-0DEF-414D-ADD8-BD35E4CE93B0}" destId="{4CBFCC25-4576-41AB-AA80-663263D2DFE3}" srcOrd="2" destOrd="0" parTransId="{B4A226A8-A229-49B7-B4AF-65366D8FF3A3}" sibTransId="{CBE385D8-3918-4F24-8DB4-C4E0D931D1C3}"/>
    <dgm:cxn modelId="{F8AC058C-9F22-495C-BC7F-982AB8805400}" srcId="{F3A49CCC-B4B0-4B7D-93CA-E8CC49D50C0E}" destId="{E6B8EEB9-0DEF-414D-ADD8-BD35E4CE93B0}" srcOrd="0" destOrd="0" parTransId="{FD49F01A-6BF5-4304-8A45-10EFC07DF29B}" sibTransId="{67042F15-8BFF-4F09-85B1-4A97BAFBB417}"/>
    <dgm:cxn modelId="{CBEEF28C-7FFE-4DA5-90C7-C5050F41EFBF}" srcId="{E6B8EEB9-0DEF-414D-ADD8-BD35E4CE93B0}" destId="{63B2289C-DE5D-466B-8283-9C6DE8BC3E28}" srcOrd="1" destOrd="0" parTransId="{CC8CE6BE-2B93-4662-9ABC-EB7A712D3804}" sibTransId="{A1EDE47A-3318-4CEC-9381-57615BA25C3A}"/>
    <dgm:cxn modelId="{3CD75FBB-4F26-4C3F-9A5E-EF6F585B5FA4}" type="presOf" srcId="{63B2289C-DE5D-466B-8283-9C6DE8BC3E28}" destId="{EA161B19-2004-4425-BE89-446FA6F597F8}" srcOrd="0" destOrd="0" presId="urn:microsoft.com/office/officeart/2005/8/layout/radial4"/>
    <dgm:cxn modelId="{B87FECC8-9D7B-46E1-A6E6-43C0D92FD2CE}" type="presOf" srcId="{F3A49CCC-B4B0-4B7D-93CA-E8CC49D50C0E}" destId="{72FEE44D-A20E-477E-AA27-F186D89C1478}" srcOrd="0" destOrd="0" presId="urn:microsoft.com/office/officeart/2005/8/layout/radial4"/>
    <dgm:cxn modelId="{017CE1E0-1CE1-44C0-AE16-443663BA6B2B}" type="presOf" srcId="{CC8CE6BE-2B93-4662-9ABC-EB7A712D3804}" destId="{39E5E587-2897-45E0-8C18-B1D4975EEB39}" srcOrd="0" destOrd="0" presId="urn:microsoft.com/office/officeart/2005/8/layout/radial4"/>
    <dgm:cxn modelId="{F98E99E1-0D46-48CF-B912-BFA4C6FB4679}" type="presOf" srcId="{4CBFCC25-4576-41AB-AA80-663263D2DFE3}" destId="{3AC03269-4D3D-43D2-A730-A4E2AED64143}" srcOrd="0" destOrd="0" presId="urn:microsoft.com/office/officeart/2005/8/layout/radial4"/>
    <dgm:cxn modelId="{5BADFBF4-CFD6-4940-92A5-34388E1686D1}" type="presOf" srcId="{B4A226A8-A229-49B7-B4AF-65366D8FF3A3}" destId="{0FC49F7B-69C9-410D-A6F8-1F676B8201DE}" srcOrd="0" destOrd="0" presId="urn:microsoft.com/office/officeart/2005/8/layout/radial4"/>
    <dgm:cxn modelId="{E4EC1FF6-8263-45B5-9C51-03EFB856571A}" type="presOf" srcId="{E6B8EEB9-0DEF-414D-ADD8-BD35E4CE93B0}" destId="{0A02F053-2381-4F1A-80D7-AD0758B662E8}" srcOrd="0" destOrd="0" presId="urn:microsoft.com/office/officeart/2005/8/layout/radial4"/>
    <dgm:cxn modelId="{4604E1F6-7558-4FB6-BA83-609C2BF29DBA}" type="presOf" srcId="{F8FC3087-3764-45FB-A6BE-9DF6C3AB7393}" destId="{8DDCB270-7A21-4272-A1E9-6C64541FD8F3}" srcOrd="0" destOrd="0" presId="urn:microsoft.com/office/officeart/2005/8/layout/radial4"/>
    <dgm:cxn modelId="{D714245B-2A91-420B-BCB9-EBA14758AEE5}" type="presParOf" srcId="{72FEE44D-A20E-477E-AA27-F186D89C1478}" destId="{0A02F053-2381-4F1A-80D7-AD0758B662E8}" srcOrd="0" destOrd="0" presId="urn:microsoft.com/office/officeart/2005/8/layout/radial4"/>
    <dgm:cxn modelId="{6E7E10BD-F2E0-4314-A226-75E6CB6FF3EE}" type="presParOf" srcId="{72FEE44D-A20E-477E-AA27-F186D89C1478}" destId="{95990849-F0C7-4791-936A-FB5AFFDA004E}" srcOrd="1" destOrd="0" presId="urn:microsoft.com/office/officeart/2005/8/layout/radial4"/>
    <dgm:cxn modelId="{F44446AE-8078-4919-BEBC-068B05EF407F}" type="presParOf" srcId="{72FEE44D-A20E-477E-AA27-F186D89C1478}" destId="{8DDCB270-7A21-4272-A1E9-6C64541FD8F3}" srcOrd="2" destOrd="0" presId="urn:microsoft.com/office/officeart/2005/8/layout/radial4"/>
    <dgm:cxn modelId="{C9C45680-3C0E-4426-BF70-530E230D108B}" type="presParOf" srcId="{72FEE44D-A20E-477E-AA27-F186D89C1478}" destId="{39E5E587-2897-45E0-8C18-B1D4975EEB39}" srcOrd="3" destOrd="0" presId="urn:microsoft.com/office/officeart/2005/8/layout/radial4"/>
    <dgm:cxn modelId="{E977C37F-565D-4147-A2F5-B3F550D7828C}" type="presParOf" srcId="{72FEE44D-A20E-477E-AA27-F186D89C1478}" destId="{EA161B19-2004-4425-BE89-446FA6F597F8}" srcOrd="4" destOrd="0" presId="urn:microsoft.com/office/officeart/2005/8/layout/radial4"/>
    <dgm:cxn modelId="{9FD7AF99-DF9F-4AEA-A3E5-C980135F7D5B}" type="presParOf" srcId="{72FEE44D-A20E-477E-AA27-F186D89C1478}" destId="{0FC49F7B-69C9-410D-A6F8-1F676B8201DE}" srcOrd="5" destOrd="0" presId="urn:microsoft.com/office/officeart/2005/8/layout/radial4"/>
    <dgm:cxn modelId="{F3197770-62B4-496E-9700-6364CF2CD483}" type="presParOf" srcId="{72FEE44D-A20E-477E-AA27-F186D89C1478}" destId="{3AC03269-4D3D-43D2-A730-A4E2AED64143}" srcOrd="6" destOrd="0" presId="urn:microsoft.com/office/officeart/2005/8/layout/radial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02F053-2381-4F1A-80D7-AD0758B662E8}">
      <dsp:nvSpPr>
        <dsp:cNvPr id="0" name=""/>
        <dsp:cNvSpPr/>
      </dsp:nvSpPr>
      <dsp:spPr>
        <a:xfrm>
          <a:off x="2010492" y="1746483"/>
          <a:ext cx="1465415" cy="1465415"/>
        </a:xfrm>
        <a:prstGeom prst="ellipse">
          <a:avLst/>
        </a:prstGeom>
        <a:solidFill>
          <a:srgbClr val="92D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Consumer Buying Behavior</a:t>
          </a:r>
        </a:p>
      </dsp:txBody>
      <dsp:txXfrm>
        <a:off x="2225097" y="1961088"/>
        <a:ext cx="1036205" cy="1036205"/>
      </dsp:txXfrm>
    </dsp:sp>
    <dsp:sp modelId="{95990849-F0C7-4791-936A-FB5AFFDA004E}">
      <dsp:nvSpPr>
        <dsp:cNvPr id="0" name=""/>
        <dsp:cNvSpPr/>
      </dsp:nvSpPr>
      <dsp:spPr>
        <a:xfrm rot="12900000">
          <a:off x="1067949" y="1490534"/>
          <a:ext cx="1123061" cy="417643"/>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DDCB270-7A21-4272-A1E9-6C64541FD8F3}">
      <dsp:nvSpPr>
        <dsp:cNvPr id="0" name=""/>
        <dsp:cNvSpPr/>
      </dsp:nvSpPr>
      <dsp:spPr>
        <a:xfrm>
          <a:off x="473428" y="820417"/>
          <a:ext cx="1392144" cy="1113715"/>
        </a:xfrm>
        <a:prstGeom prst="roundRect">
          <a:avLst>
            <a:gd name="adj" fmla="val 10000"/>
          </a:avLst>
        </a:prstGeom>
        <a:solidFill>
          <a:srgbClr val="FFFF0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US" sz="1800" kern="1200"/>
            <a:t>Sustainability</a:t>
          </a:r>
        </a:p>
      </dsp:txBody>
      <dsp:txXfrm>
        <a:off x="506048" y="853037"/>
        <a:ext cx="1326904" cy="1048475"/>
      </dsp:txXfrm>
    </dsp:sp>
    <dsp:sp modelId="{39E5E587-2897-45E0-8C18-B1D4975EEB39}">
      <dsp:nvSpPr>
        <dsp:cNvPr id="0" name=""/>
        <dsp:cNvSpPr/>
      </dsp:nvSpPr>
      <dsp:spPr>
        <a:xfrm rot="16200000">
          <a:off x="2181669" y="910767"/>
          <a:ext cx="1123061" cy="417643"/>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A161B19-2004-4425-BE89-446FA6F597F8}">
      <dsp:nvSpPr>
        <dsp:cNvPr id="0" name=""/>
        <dsp:cNvSpPr/>
      </dsp:nvSpPr>
      <dsp:spPr>
        <a:xfrm>
          <a:off x="2047127" y="1201"/>
          <a:ext cx="1392144" cy="1113715"/>
        </a:xfrm>
        <a:prstGeom prst="roundRect">
          <a:avLst>
            <a:gd name="adj" fmla="val 10000"/>
          </a:avLst>
        </a:prstGeom>
        <a:solidFill>
          <a:srgbClr val="FFFF0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US" sz="1800" kern="1200"/>
            <a:t>Brand Image</a:t>
          </a:r>
        </a:p>
      </dsp:txBody>
      <dsp:txXfrm>
        <a:off x="2079747" y="33821"/>
        <a:ext cx="1326904" cy="1048475"/>
      </dsp:txXfrm>
    </dsp:sp>
    <dsp:sp modelId="{0FC49F7B-69C9-410D-A6F8-1F676B8201DE}">
      <dsp:nvSpPr>
        <dsp:cNvPr id="0" name=""/>
        <dsp:cNvSpPr/>
      </dsp:nvSpPr>
      <dsp:spPr>
        <a:xfrm rot="19500000">
          <a:off x="3295389" y="1490534"/>
          <a:ext cx="1123061" cy="417643"/>
        </a:xfrm>
        <a:prstGeom prst="lef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C03269-4D3D-43D2-A730-A4E2AED64143}">
      <dsp:nvSpPr>
        <dsp:cNvPr id="0" name=""/>
        <dsp:cNvSpPr/>
      </dsp:nvSpPr>
      <dsp:spPr>
        <a:xfrm>
          <a:off x="3620827" y="820417"/>
          <a:ext cx="1392144" cy="1113715"/>
        </a:xfrm>
        <a:prstGeom prst="roundRect">
          <a:avLst>
            <a:gd name="adj" fmla="val 10000"/>
          </a:avLst>
        </a:prstGeom>
        <a:solidFill>
          <a:srgbClr val="FFFF0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800100">
            <a:lnSpc>
              <a:spcPct val="90000"/>
            </a:lnSpc>
            <a:spcBef>
              <a:spcPct val="0"/>
            </a:spcBef>
            <a:spcAft>
              <a:spcPct val="35000"/>
            </a:spcAft>
            <a:buNone/>
          </a:pPr>
          <a:r>
            <a:rPr lang="en-US" sz="1800" kern="1200"/>
            <a:t>Digital Engagement</a:t>
          </a:r>
        </a:p>
      </dsp:txBody>
      <dsp:txXfrm>
        <a:off x="3653447" y="853037"/>
        <a:ext cx="1326904" cy="104847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F6895-4157-4E80-8B2D-786009ADE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32</Pages>
  <Words>8937</Words>
  <Characters>50945</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Puiu</dc:creator>
  <cp:keywords/>
  <dc:description/>
  <cp:lastModifiedBy>Emanuel Puiu</cp:lastModifiedBy>
  <cp:revision>5</cp:revision>
  <dcterms:created xsi:type="dcterms:W3CDTF">2026-04-15T09:28:00Z</dcterms:created>
  <dcterms:modified xsi:type="dcterms:W3CDTF">2026-04-15T11:01:00Z</dcterms:modified>
</cp:coreProperties>
</file>