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05652" w14:textId="77777777" w:rsidR="00061A14" w:rsidRPr="00277D1A" w:rsidRDefault="00061A14" w:rsidP="00945AE4">
      <w:pPr>
        <w:jc w:val="center"/>
        <w:rPr>
          <w:rFonts w:ascii="Times New Roman" w:hAnsi="Times New Roman" w:cs="Times New Roman"/>
        </w:rPr>
      </w:pPr>
      <w:proofErr w:type="spellStart"/>
      <w:r>
        <w:rPr>
          <w:rFonts w:ascii="Times New Roman" w:hAnsi="Times New Roman" w:cs="Times New Roman" w:hint="eastAsia"/>
        </w:rPr>
        <w:t>Benhao</w:t>
      </w:r>
      <w:proofErr w:type="spellEnd"/>
      <w:r>
        <w:rPr>
          <w:rFonts w:ascii="Times New Roman" w:hAnsi="Times New Roman" w:cs="Times New Roman" w:hint="eastAsia"/>
        </w:rPr>
        <w:t xml:space="preserve"> Qi</w:t>
      </w:r>
    </w:p>
    <w:p w14:paraId="66AC8D16" w14:textId="77777777" w:rsidR="00061A14" w:rsidRPr="00277D1A" w:rsidRDefault="00061A14" w:rsidP="00061A14">
      <w:pPr>
        <w:rPr>
          <w:rFonts w:ascii="Times New Roman" w:hAnsi="Times New Roman" w:cs="Times New Roman"/>
        </w:rPr>
      </w:pPr>
      <w:r>
        <w:rPr>
          <w:rFonts w:ascii="Times New Roman" w:hAnsi="Times New Roman" w:cs="Times New Roman" w:hint="eastAsia"/>
        </w:rPr>
        <w:t xml:space="preserve">Last </w:t>
      </w:r>
      <w:r w:rsidRPr="00277D1A">
        <w:rPr>
          <w:rFonts w:ascii="Times New Roman" w:hAnsi="Times New Roman" w:cs="Times New Roman"/>
        </w:rPr>
        <w:t>Month, I eagerly shared the call for abstracts for our university</w:t>
      </w:r>
      <w:r>
        <w:rPr>
          <w:rFonts w:ascii="Times New Roman" w:hAnsi="Times New Roman" w:cs="Times New Roman"/>
        </w:rPr>
        <w:t>’</w:t>
      </w:r>
      <w:r>
        <w:rPr>
          <w:rFonts w:ascii="Times New Roman" w:hAnsi="Times New Roman" w:cs="Times New Roman" w:hint="eastAsia"/>
        </w:rPr>
        <w:t xml:space="preserve"> </w:t>
      </w:r>
      <w:r w:rsidRPr="00277D1A">
        <w:rPr>
          <w:rFonts w:ascii="Times New Roman" w:hAnsi="Times New Roman" w:cs="Times New Roman"/>
        </w:rPr>
        <w:t xml:space="preserve">s </w:t>
      </w:r>
      <w:r>
        <w:rPr>
          <w:rFonts w:ascii="Times New Roman" w:hAnsi="Times New Roman" w:cs="Times New Roman"/>
        </w:rPr>
        <w:t>“</w:t>
      </w:r>
      <w:r w:rsidRPr="00277D1A">
        <w:rPr>
          <w:rFonts w:ascii="Times New Roman" w:hAnsi="Times New Roman" w:cs="Times New Roman"/>
        </w:rPr>
        <w:t>Prof</w:t>
      </w:r>
      <w:r>
        <w:rPr>
          <w:rFonts w:ascii="Times New Roman" w:hAnsi="Times New Roman" w:cs="Times New Roman" w:hint="eastAsia"/>
        </w:rPr>
        <w:t xml:space="preserve">. </w:t>
      </w:r>
      <w:r w:rsidRPr="00277D1A">
        <w:rPr>
          <w:rFonts w:ascii="Times New Roman" w:hAnsi="Times New Roman" w:cs="Times New Roman"/>
        </w:rPr>
        <w:t>Doc Research and Development Residuum Conference 2026</w:t>
      </w:r>
      <w:r>
        <w:rPr>
          <w:rFonts w:ascii="Times New Roman" w:hAnsi="Times New Roman" w:cs="Times New Roman"/>
        </w:rPr>
        <w:t>”</w:t>
      </w:r>
      <w:r w:rsidRPr="00277D1A">
        <w:rPr>
          <w:rFonts w:ascii="Times New Roman" w:hAnsi="Times New Roman" w:cs="Times New Roman"/>
        </w:rPr>
        <w:t xml:space="preserve"> across my academic networks. As a first-year PhD student, promoting the event felt like a small but meaningful contribution. I had no idea my involvement would deepen significantly by joining the online review committee.</w:t>
      </w:r>
    </w:p>
    <w:p w14:paraId="04AD643B" w14:textId="77777777" w:rsidR="00061A14" w:rsidRPr="00277D1A" w:rsidRDefault="00061A14" w:rsidP="00061A14">
      <w:pPr>
        <w:rPr>
          <w:rFonts w:ascii="Times New Roman" w:hAnsi="Times New Roman" w:cs="Times New Roman"/>
        </w:rPr>
      </w:pPr>
    </w:p>
    <w:p w14:paraId="0AEAD9BE" w14:textId="77777777" w:rsidR="00061A14" w:rsidRPr="00277D1A" w:rsidRDefault="00061A14" w:rsidP="00061A14">
      <w:pPr>
        <w:rPr>
          <w:rFonts w:ascii="Times New Roman" w:hAnsi="Times New Roman" w:cs="Times New Roman"/>
        </w:rPr>
      </w:pPr>
      <w:r w:rsidRPr="00277D1A">
        <w:rPr>
          <w:rFonts w:ascii="Times New Roman" w:hAnsi="Times New Roman" w:cs="Times New Roman"/>
        </w:rPr>
        <w:t>Transitioning from a promoter to a reviewer was a profound professional milestone. Our selection process took place entirely through virtual meetings, bringing together seasoned professors and fellow early-career researchers. This collaborative decision-making environment was surprisingly egalitarian. We debated the merits of each submission, not just on thematic relevance, but on strict ethical and professional considerations. I learned firsthand the vital importance of maintaining absolute confidentiality, identifying our own potential biases, and ensuring the proposed methodologies adhered to rigorous academic ethics.</w:t>
      </w:r>
    </w:p>
    <w:p w14:paraId="6EB00B3D" w14:textId="77777777" w:rsidR="00061A14" w:rsidRPr="00277D1A" w:rsidRDefault="00061A14" w:rsidP="00061A14">
      <w:pPr>
        <w:rPr>
          <w:rFonts w:ascii="Times New Roman" w:hAnsi="Times New Roman" w:cs="Times New Roman"/>
        </w:rPr>
      </w:pPr>
    </w:p>
    <w:p w14:paraId="72AC0C5B" w14:textId="77777777" w:rsidR="00061A14" w:rsidRPr="00277D1A" w:rsidRDefault="00061A14" w:rsidP="00061A14">
      <w:pPr>
        <w:rPr>
          <w:rFonts w:ascii="Times New Roman" w:hAnsi="Times New Roman" w:cs="Times New Roman"/>
        </w:rPr>
      </w:pPr>
      <w:r w:rsidRPr="00277D1A">
        <w:rPr>
          <w:rFonts w:ascii="Times New Roman" w:hAnsi="Times New Roman" w:cs="Times New Roman"/>
        </w:rPr>
        <w:t>Through these vibrant online discussions, I gained invaluable insights into what truly defines academic quality. I witnessed how the selection process operates as a delicate balancing act—weighing methodological rigor against innovative theoretical frameworks. Observing experienced academics efficiently pinpoint both the strengths and logical gaps in short summaries completely reshaped my understanding of concise scholarly writing.</w:t>
      </w:r>
    </w:p>
    <w:p w14:paraId="4D630029" w14:textId="77777777" w:rsidR="00061A14" w:rsidRPr="00277D1A" w:rsidRDefault="00061A14" w:rsidP="00061A14">
      <w:pPr>
        <w:rPr>
          <w:rFonts w:ascii="Times New Roman" w:hAnsi="Times New Roman" w:cs="Times New Roman"/>
        </w:rPr>
      </w:pPr>
    </w:p>
    <w:p w14:paraId="6A09FD88" w14:textId="77777777" w:rsidR="00061A14" w:rsidRDefault="00061A14" w:rsidP="00061A14">
      <w:pPr>
        <w:rPr>
          <w:rFonts w:ascii="Times New Roman" w:hAnsi="Times New Roman" w:cs="Times New Roman"/>
        </w:rPr>
      </w:pPr>
      <w:r w:rsidRPr="00277D1A">
        <w:rPr>
          <w:rFonts w:ascii="Times New Roman" w:hAnsi="Times New Roman" w:cs="Times New Roman"/>
        </w:rPr>
        <w:t xml:space="preserve">Ultimately, </w:t>
      </w:r>
      <w:r>
        <w:rPr>
          <w:rFonts w:ascii="Times New Roman" w:hAnsi="Times New Roman" w:cs="Times New Roman" w:hint="eastAsia"/>
        </w:rPr>
        <w:t>i</w:t>
      </w:r>
      <w:r w:rsidRPr="00277D1A">
        <w:rPr>
          <w:rFonts w:ascii="Times New Roman" w:hAnsi="Times New Roman" w:cs="Times New Roman"/>
        </w:rPr>
        <w:t>t taught me that academic evaluation, when executed collaboratively and ethically, is about elevating scholarly discourse. I am stepping back into my own doctoral research with a sharper critical lens and profound respect for the review process.</w:t>
      </w:r>
    </w:p>
    <w:p w14:paraId="1C50460A" w14:textId="77777777" w:rsidR="00061A14" w:rsidRDefault="00061A14" w:rsidP="00061A14">
      <w:pPr>
        <w:rPr>
          <w:rFonts w:ascii="Times New Roman" w:hAnsi="Times New Roman" w:cs="Times New Roman"/>
        </w:rPr>
      </w:pPr>
      <w:r>
        <w:rPr>
          <w:noProof/>
        </w:rPr>
        <w:drawing>
          <wp:inline distT="0" distB="0" distL="0" distR="0" wp14:anchorId="47911207" wp14:editId="236D7448">
            <wp:extent cx="4019449" cy="2242975"/>
            <wp:effectExtent l="0" t="0" r="635" b="5080"/>
            <wp:docPr id="8687847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784753" name=""/>
                    <pic:cNvPicPr/>
                  </pic:nvPicPr>
                  <pic:blipFill>
                    <a:blip r:embed="rId4"/>
                    <a:stretch>
                      <a:fillRect/>
                    </a:stretch>
                  </pic:blipFill>
                  <pic:spPr>
                    <a:xfrm>
                      <a:off x="0" y="0"/>
                      <a:ext cx="4019449" cy="2242975"/>
                    </a:xfrm>
                    <a:prstGeom prst="rect">
                      <a:avLst/>
                    </a:prstGeom>
                  </pic:spPr>
                </pic:pic>
              </a:graphicData>
            </a:graphic>
          </wp:inline>
        </w:drawing>
      </w:r>
    </w:p>
    <w:p w14:paraId="4E9BBC3B" w14:textId="77777777" w:rsidR="00061A14" w:rsidRDefault="00061A14" w:rsidP="00061A14">
      <w:pPr>
        <w:rPr>
          <w:rFonts w:ascii="Times New Roman" w:hAnsi="Times New Roman" w:cs="Times New Roman"/>
        </w:rPr>
      </w:pPr>
      <w:r>
        <w:rPr>
          <w:noProof/>
        </w:rPr>
        <w:lastRenderedPageBreak/>
        <w:drawing>
          <wp:inline distT="0" distB="0" distL="0" distR="0" wp14:anchorId="3912AA8D" wp14:editId="1C25A623">
            <wp:extent cx="4121312" cy="2156420"/>
            <wp:effectExtent l="0" t="0" r="0" b="0"/>
            <wp:docPr id="11536104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610487" name=""/>
                    <pic:cNvPicPr/>
                  </pic:nvPicPr>
                  <pic:blipFill>
                    <a:blip r:embed="rId5"/>
                    <a:stretch>
                      <a:fillRect/>
                    </a:stretch>
                  </pic:blipFill>
                  <pic:spPr>
                    <a:xfrm>
                      <a:off x="0" y="0"/>
                      <a:ext cx="4141278" cy="2166867"/>
                    </a:xfrm>
                    <a:prstGeom prst="rect">
                      <a:avLst/>
                    </a:prstGeom>
                  </pic:spPr>
                </pic:pic>
              </a:graphicData>
            </a:graphic>
          </wp:inline>
        </w:drawing>
      </w:r>
    </w:p>
    <w:p w14:paraId="568DC928" w14:textId="77777777" w:rsidR="00B64F3F" w:rsidRDefault="00B64F3F">
      <w:pPr>
        <w:rPr>
          <w:rFonts w:hint="eastAsia"/>
        </w:rPr>
      </w:pPr>
    </w:p>
    <w:sectPr w:rsidR="00B64F3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780"/>
    <w:rsid w:val="00061A14"/>
    <w:rsid w:val="003D529C"/>
    <w:rsid w:val="00510496"/>
    <w:rsid w:val="006A5780"/>
    <w:rsid w:val="00945AE4"/>
    <w:rsid w:val="00B64F3F"/>
    <w:rsid w:val="00E97F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9ACA0D4-9EB0-4A6F-8D17-FDF227E0B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1A14"/>
    <w:pPr>
      <w:widowControl w:val="0"/>
    </w:pPr>
  </w:style>
  <w:style w:type="paragraph" w:styleId="1">
    <w:name w:val="heading 1"/>
    <w:basedOn w:val="a"/>
    <w:next w:val="a"/>
    <w:link w:val="10"/>
    <w:uiPriority w:val="9"/>
    <w:qFormat/>
    <w:rsid w:val="006A578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6A578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6A578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6A578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6A5780"/>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6A5780"/>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6A5780"/>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6A5780"/>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6A5780"/>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A578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6A578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6A578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6A5780"/>
    <w:rPr>
      <w:rFonts w:cstheme="majorBidi"/>
      <w:color w:val="0F4761" w:themeColor="accent1" w:themeShade="BF"/>
      <w:sz w:val="28"/>
      <w:szCs w:val="28"/>
    </w:rPr>
  </w:style>
  <w:style w:type="character" w:customStyle="1" w:styleId="50">
    <w:name w:val="标题 5 字符"/>
    <w:basedOn w:val="a0"/>
    <w:link w:val="5"/>
    <w:uiPriority w:val="9"/>
    <w:semiHidden/>
    <w:rsid w:val="006A5780"/>
    <w:rPr>
      <w:rFonts w:cstheme="majorBidi"/>
      <w:color w:val="0F4761" w:themeColor="accent1" w:themeShade="BF"/>
      <w:sz w:val="24"/>
    </w:rPr>
  </w:style>
  <w:style w:type="character" w:customStyle="1" w:styleId="60">
    <w:name w:val="标题 6 字符"/>
    <w:basedOn w:val="a0"/>
    <w:link w:val="6"/>
    <w:uiPriority w:val="9"/>
    <w:semiHidden/>
    <w:rsid w:val="006A5780"/>
    <w:rPr>
      <w:rFonts w:cstheme="majorBidi"/>
      <w:b/>
      <w:bCs/>
      <w:color w:val="0F4761" w:themeColor="accent1" w:themeShade="BF"/>
    </w:rPr>
  </w:style>
  <w:style w:type="character" w:customStyle="1" w:styleId="70">
    <w:name w:val="标题 7 字符"/>
    <w:basedOn w:val="a0"/>
    <w:link w:val="7"/>
    <w:uiPriority w:val="9"/>
    <w:semiHidden/>
    <w:rsid w:val="006A5780"/>
    <w:rPr>
      <w:rFonts w:cstheme="majorBidi"/>
      <w:b/>
      <w:bCs/>
      <w:color w:val="595959" w:themeColor="text1" w:themeTint="A6"/>
    </w:rPr>
  </w:style>
  <w:style w:type="character" w:customStyle="1" w:styleId="80">
    <w:name w:val="标题 8 字符"/>
    <w:basedOn w:val="a0"/>
    <w:link w:val="8"/>
    <w:uiPriority w:val="9"/>
    <w:semiHidden/>
    <w:rsid w:val="006A5780"/>
    <w:rPr>
      <w:rFonts w:cstheme="majorBidi"/>
      <w:color w:val="595959" w:themeColor="text1" w:themeTint="A6"/>
    </w:rPr>
  </w:style>
  <w:style w:type="character" w:customStyle="1" w:styleId="90">
    <w:name w:val="标题 9 字符"/>
    <w:basedOn w:val="a0"/>
    <w:link w:val="9"/>
    <w:uiPriority w:val="9"/>
    <w:semiHidden/>
    <w:rsid w:val="006A5780"/>
    <w:rPr>
      <w:rFonts w:eastAsiaTheme="majorEastAsia" w:cstheme="majorBidi"/>
      <w:color w:val="595959" w:themeColor="text1" w:themeTint="A6"/>
    </w:rPr>
  </w:style>
  <w:style w:type="paragraph" w:styleId="a3">
    <w:name w:val="Title"/>
    <w:basedOn w:val="a"/>
    <w:next w:val="a"/>
    <w:link w:val="a4"/>
    <w:uiPriority w:val="10"/>
    <w:qFormat/>
    <w:rsid w:val="006A578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6A578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A578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6A578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A5780"/>
    <w:pPr>
      <w:spacing w:before="160"/>
      <w:jc w:val="center"/>
    </w:pPr>
    <w:rPr>
      <w:i/>
      <w:iCs/>
      <w:color w:val="404040" w:themeColor="text1" w:themeTint="BF"/>
    </w:rPr>
  </w:style>
  <w:style w:type="character" w:customStyle="1" w:styleId="a8">
    <w:name w:val="引用 字符"/>
    <w:basedOn w:val="a0"/>
    <w:link w:val="a7"/>
    <w:uiPriority w:val="29"/>
    <w:rsid w:val="006A5780"/>
    <w:rPr>
      <w:i/>
      <w:iCs/>
      <w:color w:val="404040" w:themeColor="text1" w:themeTint="BF"/>
    </w:rPr>
  </w:style>
  <w:style w:type="paragraph" w:styleId="a9">
    <w:name w:val="List Paragraph"/>
    <w:basedOn w:val="a"/>
    <w:uiPriority w:val="34"/>
    <w:qFormat/>
    <w:rsid w:val="006A5780"/>
    <w:pPr>
      <w:ind w:left="720"/>
      <w:contextualSpacing/>
    </w:pPr>
  </w:style>
  <w:style w:type="character" w:styleId="aa">
    <w:name w:val="Intense Emphasis"/>
    <w:basedOn w:val="a0"/>
    <w:uiPriority w:val="21"/>
    <w:qFormat/>
    <w:rsid w:val="006A5780"/>
    <w:rPr>
      <w:i/>
      <w:iCs/>
      <w:color w:val="0F4761" w:themeColor="accent1" w:themeShade="BF"/>
    </w:rPr>
  </w:style>
  <w:style w:type="paragraph" w:styleId="ab">
    <w:name w:val="Intense Quote"/>
    <w:basedOn w:val="a"/>
    <w:next w:val="a"/>
    <w:link w:val="ac"/>
    <w:uiPriority w:val="30"/>
    <w:qFormat/>
    <w:rsid w:val="006A57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6A5780"/>
    <w:rPr>
      <w:i/>
      <w:iCs/>
      <w:color w:val="0F4761" w:themeColor="accent1" w:themeShade="BF"/>
    </w:rPr>
  </w:style>
  <w:style w:type="character" w:styleId="ad">
    <w:name w:val="Intense Reference"/>
    <w:basedOn w:val="a0"/>
    <w:uiPriority w:val="32"/>
    <w:qFormat/>
    <w:rsid w:val="006A578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232</Words>
  <Characters>1467</Characters>
  <Application>Microsoft Office Word</Application>
  <DocSecurity>0</DocSecurity>
  <Lines>25</Lines>
  <Paragraphs>5</Paragraphs>
  <ScaleCrop>false</ScaleCrop>
  <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一 齐</dc:creator>
  <cp:keywords/>
  <dc:description/>
  <cp:lastModifiedBy>一 齐</cp:lastModifiedBy>
  <cp:revision>5</cp:revision>
  <dcterms:created xsi:type="dcterms:W3CDTF">2026-05-04T16:22:00Z</dcterms:created>
  <dcterms:modified xsi:type="dcterms:W3CDTF">2026-05-04T16:23:00Z</dcterms:modified>
</cp:coreProperties>
</file>