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B2C10" w14:textId="77777777" w:rsidR="00E369AC" w:rsidRPr="00E369AC" w:rsidRDefault="00E369AC" w:rsidP="00802D94">
      <w:pPr>
        <w:spacing w:line="360" w:lineRule="auto"/>
        <w:rPr>
          <w:rFonts w:cs="Times New Roman"/>
          <w:b/>
          <w:bCs/>
          <w:sz w:val="40"/>
          <w:szCs w:val="40"/>
          <w:u w:val="single"/>
        </w:rPr>
      </w:pPr>
    </w:p>
    <w:p w14:paraId="3CFE827C" w14:textId="77777777" w:rsidR="00E369AC" w:rsidRPr="00142C89" w:rsidRDefault="00E369AC" w:rsidP="00E369AC">
      <w:pPr>
        <w:spacing w:line="360" w:lineRule="auto"/>
        <w:jc w:val="center"/>
        <w:rPr>
          <w:rFonts w:asciiTheme="minorHAnsi" w:hAnsiTheme="minorHAnsi" w:cstheme="minorHAnsi"/>
          <w:b/>
          <w:bCs/>
          <w:sz w:val="40"/>
          <w:szCs w:val="40"/>
          <w:u w:val="single"/>
        </w:rPr>
      </w:pPr>
    </w:p>
    <w:p w14:paraId="54EB3A02" w14:textId="2D130DE6" w:rsidR="006224A1" w:rsidRPr="00142C89" w:rsidRDefault="006224A1" w:rsidP="00E369AC">
      <w:pPr>
        <w:spacing w:line="360" w:lineRule="auto"/>
        <w:jc w:val="center"/>
        <w:rPr>
          <w:rFonts w:asciiTheme="minorHAnsi" w:hAnsiTheme="minorHAnsi" w:cstheme="minorHAnsi"/>
          <w:b/>
          <w:bCs/>
          <w:sz w:val="40"/>
          <w:szCs w:val="40"/>
          <w:u w:val="single"/>
        </w:rPr>
      </w:pPr>
      <w:r w:rsidRPr="00142C89">
        <w:rPr>
          <w:rFonts w:asciiTheme="minorHAnsi" w:hAnsiTheme="minorHAnsi" w:cstheme="minorHAnsi"/>
          <w:b/>
          <w:bCs/>
          <w:sz w:val="40"/>
          <w:szCs w:val="40"/>
          <w:u w:val="single"/>
        </w:rPr>
        <w:t>Management Accounting</w:t>
      </w:r>
    </w:p>
    <w:p w14:paraId="4F08F231" w14:textId="1229786B" w:rsidR="00BC6D5C" w:rsidRPr="00142C89" w:rsidRDefault="00BC6D5C" w:rsidP="00E369AC">
      <w:pPr>
        <w:spacing w:line="360" w:lineRule="auto"/>
        <w:jc w:val="center"/>
        <w:rPr>
          <w:rFonts w:asciiTheme="minorHAnsi" w:hAnsiTheme="minorHAnsi" w:cstheme="minorHAnsi"/>
          <w:b/>
          <w:bCs/>
          <w:sz w:val="40"/>
          <w:szCs w:val="40"/>
          <w:u w:val="single"/>
        </w:rPr>
      </w:pPr>
      <w:r w:rsidRPr="00142C89">
        <w:rPr>
          <w:rFonts w:asciiTheme="minorHAnsi" w:hAnsiTheme="minorHAnsi" w:cstheme="minorHAnsi"/>
          <w:b/>
          <w:bCs/>
          <w:sz w:val="40"/>
          <w:szCs w:val="40"/>
          <w:u w:val="single"/>
        </w:rPr>
        <w:t>Module: LCBB 50</w:t>
      </w:r>
      <w:r w:rsidR="00A45DAA" w:rsidRPr="00142C89">
        <w:rPr>
          <w:rFonts w:asciiTheme="minorHAnsi" w:hAnsiTheme="minorHAnsi" w:cstheme="minorHAnsi"/>
          <w:b/>
          <w:bCs/>
          <w:sz w:val="40"/>
          <w:szCs w:val="40"/>
          <w:u w:val="single"/>
        </w:rPr>
        <w:t>0</w:t>
      </w:r>
      <w:r w:rsidRPr="00142C89">
        <w:rPr>
          <w:rFonts w:asciiTheme="minorHAnsi" w:hAnsiTheme="minorHAnsi" w:cstheme="minorHAnsi"/>
          <w:b/>
          <w:bCs/>
          <w:sz w:val="40"/>
          <w:szCs w:val="40"/>
          <w:u w:val="single"/>
        </w:rPr>
        <w:t>2</w:t>
      </w:r>
    </w:p>
    <w:p w14:paraId="1F74D42D" w14:textId="6969C685" w:rsidR="00BC6D5C" w:rsidRPr="00142C89" w:rsidRDefault="00BC6D5C" w:rsidP="00E369AC">
      <w:pPr>
        <w:spacing w:line="360" w:lineRule="auto"/>
        <w:jc w:val="center"/>
        <w:rPr>
          <w:rFonts w:asciiTheme="minorHAnsi" w:hAnsiTheme="minorHAnsi" w:cstheme="minorHAnsi"/>
          <w:b/>
          <w:bCs/>
          <w:sz w:val="40"/>
          <w:szCs w:val="40"/>
          <w:u w:val="single"/>
        </w:rPr>
      </w:pPr>
      <w:r w:rsidRPr="00142C89">
        <w:rPr>
          <w:rFonts w:asciiTheme="minorHAnsi" w:hAnsiTheme="minorHAnsi" w:cstheme="minorHAnsi"/>
          <w:b/>
          <w:bCs/>
          <w:sz w:val="40"/>
          <w:szCs w:val="40"/>
          <w:u w:val="single"/>
        </w:rPr>
        <w:t>Student ID: 2022780</w:t>
      </w:r>
    </w:p>
    <w:p w14:paraId="19F1D27B" w14:textId="58F48646" w:rsidR="00E313FC" w:rsidRPr="00142C89" w:rsidRDefault="00E313FC" w:rsidP="00E369AC">
      <w:pPr>
        <w:spacing w:line="360" w:lineRule="auto"/>
        <w:jc w:val="center"/>
        <w:rPr>
          <w:rFonts w:asciiTheme="minorHAnsi" w:hAnsiTheme="minorHAnsi" w:cstheme="minorHAnsi"/>
          <w:b/>
          <w:bCs/>
          <w:sz w:val="40"/>
          <w:szCs w:val="40"/>
          <w:u w:val="single"/>
        </w:rPr>
      </w:pPr>
      <w:r w:rsidRPr="00142C89">
        <w:rPr>
          <w:rFonts w:asciiTheme="minorHAnsi" w:hAnsiTheme="minorHAnsi" w:cstheme="minorHAnsi"/>
          <w:b/>
          <w:bCs/>
          <w:sz w:val="40"/>
          <w:szCs w:val="40"/>
          <w:u w:val="single"/>
        </w:rPr>
        <w:t>Student name: Onisor Opris</w:t>
      </w:r>
    </w:p>
    <w:p w14:paraId="3915EF8B" w14:textId="319AA99E" w:rsidR="00726D25" w:rsidRPr="00E369AC" w:rsidRDefault="00726D25" w:rsidP="00726D25">
      <w:pPr>
        <w:spacing w:line="360" w:lineRule="auto"/>
        <w:rPr>
          <w:rFonts w:cs="Times New Roman"/>
          <w:b/>
          <w:bCs/>
          <w:sz w:val="40"/>
          <w:szCs w:val="40"/>
          <w:u w:val="single"/>
        </w:rPr>
      </w:pPr>
    </w:p>
    <w:p w14:paraId="03E01E67" w14:textId="77777777" w:rsidR="006224A1" w:rsidRPr="00E369AC" w:rsidRDefault="006224A1" w:rsidP="00E369AC">
      <w:pPr>
        <w:spacing w:line="360" w:lineRule="auto"/>
        <w:rPr>
          <w:rFonts w:cs="Times New Roman"/>
          <w:szCs w:val="24"/>
        </w:rPr>
      </w:pPr>
      <w:r w:rsidRPr="00E369AC">
        <w:rPr>
          <w:rFonts w:cs="Times New Roman"/>
          <w:szCs w:val="24"/>
        </w:rPr>
        <w:br w:type="page"/>
      </w:r>
    </w:p>
    <w:sdt>
      <w:sdtPr>
        <w:rPr>
          <w:rFonts w:asciiTheme="minorHAnsi" w:eastAsiaTheme="minorHAnsi" w:hAnsiTheme="minorHAnsi" w:cstheme="minorHAnsi"/>
          <w:color w:val="auto"/>
          <w:sz w:val="24"/>
          <w:szCs w:val="24"/>
          <w:lang w:val="en-GB"/>
        </w:rPr>
        <w:id w:val="-452406994"/>
        <w:docPartObj>
          <w:docPartGallery w:val="Table of Contents"/>
          <w:docPartUnique/>
        </w:docPartObj>
      </w:sdtPr>
      <w:sdtEndPr>
        <w:rPr>
          <w:b/>
          <w:bCs/>
          <w:noProof/>
        </w:rPr>
      </w:sdtEndPr>
      <w:sdtContent>
        <w:p w14:paraId="6EFD4108" w14:textId="05F86305" w:rsidR="00E369AC" w:rsidRPr="000B0056" w:rsidRDefault="00E369AC" w:rsidP="00E369AC">
          <w:pPr>
            <w:pStyle w:val="TOCHeading"/>
            <w:spacing w:line="360" w:lineRule="auto"/>
            <w:rPr>
              <w:rFonts w:asciiTheme="minorHAnsi" w:hAnsiTheme="minorHAnsi" w:cstheme="minorHAnsi"/>
              <w:b/>
              <w:bCs/>
              <w:color w:val="auto"/>
              <w:sz w:val="24"/>
              <w:szCs w:val="24"/>
            </w:rPr>
          </w:pPr>
          <w:r w:rsidRPr="000B0056">
            <w:rPr>
              <w:rFonts w:asciiTheme="minorHAnsi" w:hAnsiTheme="minorHAnsi" w:cstheme="minorHAnsi"/>
              <w:b/>
              <w:bCs/>
              <w:color w:val="auto"/>
              <w:sz w:val="24"/>
              <w:szCs w:val="24"/>
            </w:rPr>
            <w:t>Table of Contents</w:t>
          </w:r>
        </w:p>
        <w:p w14:paraId="6E7A5A1C" w14:textId="729E936F" w:rsidR="00E369AC" w:rsidRPr="000B0056" w:rsidRDefault="00E369AC" w:rsidP="00E369AC">
          <w:pPr>
            <w:pStyle w:val="TOC1"/>
            <w:tabs>
              <w:tab w:val="right" w:leader="dot" w:pos="9016"/>
            </w:tabs>
            <w:spacing w:line="360" w:lineRule="auto"/>
            <w:rPr>
              <w:rFonts w:asciiTheme="minorHAnsi" w:hAnsiTheme="minorHAnsi" w:cstheme="minorHAnsi"/>
              <w:noProof/>
              <w:szCs w:val="24"/>
            </w:rPr>
          </w:pPr>
          <w:r w:rsidRPr="000B0056">
            <w:rPr>
              <w:rFonts w:asciiTheme="minorHAnsi" w:hAnsiTheme="minorHAnsi" w:cstheme="minorHAnsi"/>
              <w:szCs w:val="24"/>
            </w:rPr>
            <w:fldChar w:fldCharType="begin"/>
          </w:r>
          <w:r w:rsidRPr="000B0056">
            <w:rPr>
              <w:rFonts w:asciiTheme="minorHAnsi" w:hAnsiTheme="minorHAnsi" w:cstheme="minorHAnsi"/>
              <w:szCs w:val="24"/>
            </w:rPr>
            <w:instrText xml:space="preserve"> TOC \o "1-3" \h \z \u </w:instrText>
          </w:r>
          <w:r w:rsidRPr="000B0056">
            <w:rPr>
              <w:rFonts w:asciiTheme="minorHAnsi" w:hAnsiTheme="minorHAnsi" w:cstheme="minorHAnsi"/>
              <w:szCs w:val="24"/>
            </w:rPr>
            <w:fldChar w:fldCharType="separate"/>
          </w:r>
          <w:hyperlink w:anchor="_Toc98432207" w:history="1">
            <w:r w:rsidRPr="000B0056">
              <w:rPr>
                <w:rStyle w:val="Hyperlink"/>
                <w:rFonts w:asciiTheme="minorHAnsi" w:hAnsiTheme="minorHAnsi" w:cstheme="minorHAnsi"/>
                <w:noProof/>
                <w:szCs w:val="24"/>
              </w:rPr>
              <w:t>Introduction</w:t>
            </w:r>
            <w:r w:rsidRPr="000B0056">
              <w:rPr>
                <w:rFonts w:asciiTheme="minorHAnsi" w:hAnsiTheme="minorHAnsi" w:cstheme="minorHAnsi"/>
                <w:noProof/>
                <w:webHidden/>
                <w:szCs w:val="24"/>
              </w:rPr>
              <w:tab/>
            </w:r>
            <w:r w:rsidRPr="000B0056">
              <w:rPr>
                <w:rFonts w:asciiTheme="minorHAnsi" w:hAnsiTheme="minorHAnsi" w:cstheme="minorHAnsi"/>
                <w:noProof/>
                <w:webHidden/>
                <w:szCs w:val="24"/>
              </w:rPr>
              <w:fldChar w:fldCharType="begin"/>
            </w:r>
            <w:r w:rsidRPr="000B0056">
              <w:rPr>
                <w:rFonts w:asciiTheme="minorHAnsi" w:hAnsiTheme="minorHAnsi" w:cstheme="minorHAnsi"/>
                <w:noProof/>
                <w:webHidden/>
                <w:szCs w:val="24"/>
              </w:rPr>
              <w:instrText xml:space="preserve"> PAGEREF _Toc98432207 \h </w:instrText>
            </w:r>
            <w:r w:rsidRPr="000B0056">
              <w:rPr>
                <w:rFonts w:asciiTheme="minorHAnsi" w:hAnsiTheme="minorHAnsi" w:cstheme="minorHAnsi"/>
                <w:noProof/>
                <w:webHidden/>
                <w:szCs w:val="24"/>
              </w:rPr>
            </w:r>
            <w:r w:rsidRPr="000B0056">
              <w:rPr>
                <w:rFonts w:asciiTheme="minorHAnsi" w:hAnsiTheme="minorHAnsi" w:cstheme="minorHAnsi"/>
                <w:noProof/>
                <w:webHidden/>
                <w:szCs w:val="24"/>
              </w:rPr>
              <w:fldChar w:fldCharType="separate"/>
            </w:r>
            <w:r w:rsidRPr="000B0056">
              <w:rPr>
                <w:rFonts w:asciiTheme="minorHAnsi" w:hAnsiTheme="minorHAnsi" w:cstheme="minorHAnsi"/>
                <w:noProof/>
                <w:webHidden/>
                <w:szCs w:val="24"/>
              </w:rPr>
              <w:t>3</w:t>
            </w:r>
            <w:r w:rsidRPr="000B0056">
              <w:rPr>
                <w:rFonts w:asciiTheme="minorHAnsi" w:hAnsiTheme="minorHAnsi" w:cstheme="minorHAnsi"/>
                <w:noProof/>
                <w:webHidden/>
                <w:szCs w:val="24"/>
              </w:rPr>
              <w:fldChar w:fldCharType="end"/>
            </w:r>
          </w:hyperlink>
        </w:p>
        <w:p w14:paraId="66DFD84F" w14:textId="76A2B90E" w:rsidR="00E369AC" w:rsidRPr="000B0056" w:rsidRDefault="008B02B6" w:rsidP="00E369AC">
          <w:pPr>
            <w:pStyle w:val="TOC1"/>
            <w:tabs>
              <w:tab w:val="right" w:leader="dot" w:pos="9016"/>
            </w:tabs>
            <w:spacing w:line="360" w:lineRule="auto"/>
            <w:rPr>
              <w:rFonts w:asciiTheme="minorHAnsi" w:hAnsiTheme="minorHAnsi" w:cstheme="minorHAnsi"/>
              <w:noProof/>
              <w:szCs w:val="24"/>
            </w:rPr>
          </w:pPr>
          <w:hyperlink w:anchor="_Toc98432208" w:history="1">
            <w:r w:rsidR="00E369AC" w:rsidRPr="000B0056">
              <w:rPr>
                <w:rStyle w:val="Hyperlink"/>
                <w:rFonts w:asciiTheme="minorHAnsi" w:hAnsiTheme="minorHAnsi" w:cstheme="minorHAnsi"/>
                <w:noProof/>
                <w:szCs w:val="24"/>
              </w:rPr>
              <w:t>Monthly control report for Amana Ltd</w:t>
            </w:r>
            <w:r w:rsidR="00E369AC" w:rsidRPr="000B0056">
              <w:rPr>
                <w:rFonts w:asciiTheme="minorHAnsi" w:hAnsiTheme="minorHAnsi" w:cstheme="minorHAnsi"/>
                <w:noProof/>
                <w:webHidden/>
                <w:szCs w:val="24"/>
              </w:rPr>
              <w:tab/>
            </w:r>
            <w:r w:rsidR="00E369AC" w:rsidRPr="000B0056">
              <w:rPr>
                <w:rFonts w:asciiTheme="minorHAnsi" w:hAnsiTheme="minorHAnsi" w:cstheme="minorHAnsi"/>
                <w:noProof/>
                <w:webHidden/>
                <w:szCs w:val="24"/>
              </w:rPr>
              <w:fldChar w:fldCharType="begin"/>
            </w:r>
            <w:r w:rsidR="00E369AC" w:rsidRPr="000B0056">
              <w:rPr>
                <w:rFonts w:asciiTheme="minorHAnsi" w:hAnsiTheme="minorHAnsi" w:cstheme="minorHAnsi"/>
                <w:noProof/>
                <w:webHidden/>
                <w:szCs w:val="24"/>
              </w:rPr>
              <w:instrText xml:space="preserve"> PAGEREF _Toc98432208 \h </w:instrText>
            </w:r>
            <w:r w:rsidR="00E369AC" w:rsidRPr="000B0056">
              <w:rPr>
                <w:rFonts w:asciiTheme="minorHAnsi" w:hAnsiTheme="minorHAnsi" w:cstheme="minorHAnsi"/>
                <w:noProof/>
                <w:webHidden/>
                <w:szCs w:val="24"/>
              </w:rPr>
            </w:r>
            <w:r w:rsidR="00E369AC" w:rsidRPr="000B0056">
              <w:rPr>
                <w:rFonts w:asciiTheme="minorHAnsi" w:hAnsiTheme="minorHAnsi" w:cstheme="minorHAnsi"/>
                <w:noProof/>
                <w:webHidden/>
                <w:szCs w:val="24"/>
              </w:rPr>
              <w:fldChar w:fldCharType="separate"/>
            </w:r>
            <w:r w:rsidR="00E369AC" w:rsidRPr="000B0056">
              <w:rPr>
                <w:rFonts w:asciiTheme="minorHAnsi" w:hAnsiTheme="minorHAnsi" w:cstheme="minorHAnsi"/>
                <w:noProof/>
                <w:webHidden/>
                <w:szCs w:val="24"/>
              </w:rPr>
              <w:t>4</w:t>
            </w:r>
            <w:r w:rsidR="00E369AC" w:rsidRPr="000B0056">
              <w:rPr>
                <w:rFonts w:asciiTheme="minorHAnsi" w:hAnsiTheme="minorHAnsi" w:cstheme="minorHAnsi"/>
                <w:noProof/>
                <w:webHidden/>
                <w:szCs w:val="24"/>
              </w:rPr>
              <w:fldChar w:fldCharType="end"/>
            </w:r>
          </w:hyperlink>
        </w:p>
        <w:p w14:paraId="347A3D85" w14:textId="4ACD233F" w:rsidR="00E369AC" w:rsidRPr="000B0056" w:rsidRDefault="008B02B6" w:rsidP="00E369AC">
          <w:pPr>
            <w:pStyle w:val="TOC1"/>
            <w:tabs>
              <w:tab w:val="right" w:leader="dot" w:pos="9016"/>
            </w:tabs>
            <w:spacing w:line="360" w:lineRule="auto"/>
            <w:rPr>
              <w:rFonts w:asciiTheme="minorHAnsi" w:hAnsiTheme="minorHAnsi" w:cstheme="minorHAnsi"/>
              <w:noProof/>
              <w:szCs w:val="24"/>
            </w:rPr>
          </w:pPr>
          <w:hyperlink w:anchor="_Toc98432209" w:history="1">
            <w:r w:rsidR="00E369AC" w:rsidRPr="000B0056">
              <w:rPr>
                <w:rStyle w:val="Hyperlink"/>
                <w:rFonts w:asciiTheme="minorHAnsi" w:hAnsiTheme="minorHAnsi" w:cstheme="minorHAnsi"/>
                <w:noProof/>
                <w:szCs w:val="24"/>
              </w:rPr>
              <w:t>A report on the performance of Amana</w:t>
            </w:r>
            <w:r w:rsidR="00E369AC" w:rsidRPr="000B0056">
              <w:rPr>
                <w:rFonts w:asciiTheme="minorHAnsi" w:hAnsiTheme="minorHAnsi" w:cstheme="minorHAnsi"/>
                <w:noProof/>
                <w:webHidden/>
                <w:szCs w:val="24"/>
              </w:rPr>
              <w:tab/>
            </w:r>
            <w:r w:rsidR="00E369AC" w:rsidRPr="000B0056">
              <w:rPr>
                <w:rFonts w:asciiTheme="minorHAnsi" w:hAnsiTheme="minorHAnsi" w:cstheme="minorHAnsi"/>
                <w:noProof/>
                <w:webHidden/>
                <w:szCs w:val="24"/>
              </w:rPr>
              <w:fldChar w:fldCharType="begin"/>
            </w:r>
            <w:r w:rsidR="00E369AC" w:rsidRPr="000B0056">
              <w:rPr>
                <w:rFonts w:asciiTheme="minorHAnsi" w:hAnsiTheme="minorHAnsi" w:cstheme="minorHAnsi"/>
                <w:noProof/>
                <w:webHidden/>
                <w:szCs w:val="24"/>
              </w:rPr>
              <w:instrText xml:space="preserve"> PAGEREF _Toc98432209 \h </w:instrText>
            </w:r>
            <w:r w:rsidR="00E369AC" w:rsidRPr="000B0056">
              <w:rPr>
                <w:rFonts w:asciiTheme="minorHAnsi" w:hAnsiTheme="minorHAnsi" w:cstheme="minorHAnsi"/>
                <w:noProof/>
                <w:webHidden/>
                <w:szCs w:val="24"/>
              </w:rPr>
            </w:r>
            <w:r w:rsidR="00E369AC" w:rsidRPr="000B0056">
              <w:rPr>
                <w:rFonts w:asciiTheme="minorHAnsi" w:hAnsiTheme="minorHAnsi" w:cstheme="minorHAnsi"/>
                <w:noProof/>
                <w:webHidden/>
                <w:szCs w:val="24"/>
              </w:rPr>
              <w:fldChar w:fldCharType="separate"/>
            </w:r>
            <w:r w:rsidR="00E369AC" w:rsidRPr="000B0056">
              <w:rPr>
                <w:rFonts w:asciiTheme="minorHAnsi" w:hAnsiTheme="minorHAnsi" w:cstheme="minorHAnsi"/>
                <w:noProof/>
                <w:webHidden/>
                <w:szCs w:val="24"/>
              </w:rPr>
              <w:t>6</w:t>
            </w:r>
            <w:r w:rsidR="00E369AC" w:rsidRPr="000B0056">
              <w:rPr>
                <w:rFonts w:asciiTheme="minorHAnsi" w:hAnsiTheme="minorHAnsi" w:cstheme="minorHAnsi"/>
                <w:noProof/>
                <w:webHidden/>
                <w:szCs w:val="24"/>
              </w:rPr>
              <w:fldChar w:fldCharType="end"/>
            </w:r>
          </w:hyperlink>
        </w:p>
        <w:p w14:paraId="5096E398" w14:textId="79D70470" w:rsidR="00E369AC" w:rsidRPr="000B0056" w:rsidRDefault="008B02B6" w:rsidP="00E369AC">
          <w:pPr>
            <w:pStyle w:val="TOC1"/>
            <w:tabs>
              <w:tab w:val="right" w:leader="dot" w:pos="9016"/>
            </w:tabs>
            <w:spacing w:line="360" w:lineRule="auto"/>
            <w:rPr>
              <w:rFonts w:asciiTheme="minorHAnsi" w:hAnsiTheme="minorHAnsi" w:cstheme="minorHAnsi"/>
              <w:noProof/>
              <w:szCs w:val="24"/>
            </w:rPr>
          </w:pPr>
          <w:hyperlink w:anchor="_Toc98432210" w:history="1">
            <w:r w:rsidR="00E369AC" w:rsidRPr="000B0056">
              <w:rPr>
                <w:rStyle w:val="Hyperlink"/>
                <w:rFonts w:asciiTheme="minorHAnsi" w:hAnsiTheme="minorHAnsi" w:cstheme="minorHAnsi"/>
                <w:noProof/>
                <w:szCs w:val="24"/>
              </w:rPr>
              <w:t>Recommendations for the areas of improvement</w:t>
            </w:r>
            <w:r w:rsidR="00E369AC" w:rsidRPr="000B0056">
              <w:rPr>
                <w:rFonts w:asciiTheme="minorHAnsi" w:hAnsiTheme="minorHAnsi" w:cstheme="minorHAnsi"/>
                <w:noProof/>
                <w:webHidden/>
                <w:szCs w:val="24"/>
              </w:rPr>
              <w:tab/>
            </w:r>
            <w:r w:rsidR="00E369AC" w:rsidRPr="000B0056">
              <w:rPr>
                <w:rFonts w:asciiTheme="minorHAnsi" w:hAnsiTheme="minorHAnsi" w:cstheme="minorHAnsi"/>
                <w:noProof/>
                <w:webHidden/>
                <w:szCs w:val="24"/>
              </w:rPr>
              <w:fldChar w:fldCharType="begin"/>
            </w:r>
            <w:r w:rsidR="00E369AC" w:rsidRPr="000B0056">
              <w:rPr>
                <w:rFonts w:asciiTheme="minorHAnsi" w:hAnsiTheme="minorHAnsi" w:cstheme="minorHAnsi"/>
                <w:noProof/>
                <w:webHidden/>
                <w:szCs w:val="24"/>
              </w:rPr>
              <w:instrText xml:space="preserve"> PAGEREF _Toc98432210 \h </w:instrText>
            </w:r>
            <w:r w:rsidR="00E369AC" w:rsidRPr="000B0056">
              <w:rPr>
                <w:rFonts w:asciiTheme="minorHAnsi" w:hAnsiTheme="minorHAnsi" w:cstheme="minorHAnsi"/>
                <w:noProof/>
                <w:webHidden/>
                <w:szCs w:val="24"/>
              </w:rPr>
            </w:r>
            <w:r w:rsidR="00E369AC" w:rsidRPr="000B0056">
              <w:rPr>
                <w:rFonts w:asciiTheme="minorHAnsi" w:hAnsiTheme="minorHAnsi" w:cstheme="minorHAnsi"/>
                <w:noProof/>
                <w:webHidden/>
                <w:szCs w:val="24"/>
              </w:rPr>
              <w:fldChar w:fldCharType="separate"/>
            </w:r>
            <w:r w:rsidR="00E369AC" w:rsidRPr="000B0056">
              <w:rPr>
                <w:rFonts w:asciiTheme="minorHAnsi" w:hAnsiTheme="minorHAnsi" w:cstheme="minorHAnsi"/>
                <w:noProof/>
                <w:webHidden/>
                <w:szCs w:val="24"/>
              </w:rPr>
              <w:t>7</w:t>
            </w:r>
            <w:r w:rsidR="00E369AC" w:rsidRPr="000B0056">
              <w:rPr>
                <w:rFonts w:asciiTheme="minorHAnsi" w:hAnsiTheme="minorHAnsi" w:cstheme="minorHAnsi"/>
                <w:noProof/>
                <w:webHidden/>
                <w:szCs w:val="24"/>
              </w:rPr>
              <w:fldChar w:fldCharType="end"/>
            </w:r>
          </w:hyperlink>
        </w:p>
        <w:p w14:paraId="47A6149C" w14:textId="0EEC4C64" w:rsidR="00E369AC" w:rsidRPr="000B0056" w:rsidRDefault="008B02B6" w:rsidP="00E369AC">
          <w:pPr>
            <w:pStyle w:val="TOC1"/>
            <w:tabs>
              <w:tab w:val="right" w:leader="dot" w:pos="9016"/>
            </w:tabs>
            <w:spacing w:line="360" w:lineRule="auto"/>
            <w:rPr>
              <w:rFonts w:asciiTheme="minorHAnsi" w:hAnsiTheme="minorHAnsi" w:cstheme="minorHAnsi"/>
              <w:noProof/>
              <w:szCs w:val="24"/>
            </w:rPr>
          </w:pPr>
          <w:hyperlink w:anchor="_Toc98432211" w:history="1">
            <w:r w:rsidR="00E369AC" w:rsidRPr="000B0056">
              <w:rPr>
                <w:rStyle w:val="Hyperlink"/>
                <w:rFonts w:asciiTheme="minorHAnsi" w:hAnsiTheme="minorHAnsi" w:cstheme="minorHAnsi"/>
                <w:noProof/>
                <w:szCs w:val="24"/>
              </w:rPr>
              <w:t>The analysis pf the decision to trade online and advising the best way to sell online</w:t>
            </w:r>
            <w:r w:rsidR="00E369AC" w:rsidRPr="000B0056">
              <w:rPr>
                <w:rFonts w:asciiTheme="minorHAnsi" w:hAnsiTheme="minorHAnsi" w:cstheme="minorHAnsi"/>
                <w:noProof/>
                <w:webHidden/>
                <w:szCs w:val="24"/>
              </w:rPr>
              <w:tab/>
            </w:r>
            <w:r w:rsidR="00E369AC" w:rsidRPr="000B0056">
              <w:rPr>
                <w:rFonts w:asciiTheme="minorHAnsi" w:hAnsiTheme="minorHAnsi" w:cstheme="minorHAnsi"/>
                <w:noProof/>
                <w:webHidden/>
                <w:szCs w:val="24"/>
              </w:rPr>
              <w:fldChar w:fldCharType="begin"/>
            </w:r>
            <w:r w:rsidR="00E369AC" w:rsidRPr="000B0056">
              <w:rPr>
                <w:rFonts w:asciiTheme="minorHAnsi" w:hAnsiTheme="minorHAnsi" w:cstheme="minorHAnsi"/>
                <w:noProof/>
                <w:webHidden/>
                <w:szCs w:val="24"/>
              </w:rPr>
              <w:instrText xml:space="preserve"> PAGEREF _Toc98432211 \h </w:instrText>
            </w:r>
            <w:r w:rsidR="00E369AC" w:rsidRPr="000B0056">
              <w:rPr>
                <w:rFonts w:asciiTheme="minorHAnsi" w:hAnsiTheme="minorHAnsi" w:cstheme="minorHAnsi"/>
                <w:noProof/>
                <w:webHidden/>
                <w:szCs w:val="24"/>
              </w:rPr>
            </w:r>
            <w:r w:rsidR="00E369AC" w:rsidRPr="000B0056">
              <w:rPr>
                <w:rFonts w:asciiTheme="minorHAnsi" w:hAnsiTheme="minorHAnsi" w:cstheme="minorHAnsi"/>
                <w:noProof/>
                <w:webHidden/>
                <w:szCs w:val="24"/>
              </w:rPr>
              <w:fldChar w:fldCharType="separate"/>
            </w:r>
            <w:r w:rsidR="00E369AC" w:rsidRPr="000B0056">
              <w:rPr>
                <w:rFonts w:asciiTheme="minorHAnsi" w:hAnsiTheme="minorHAnsi" w:cstheme="minorHAnsi"/>
                <w:noProof/>
                <w:webHidden/>
                <w:szCs w:val="24"/>
              </w:rPr>
              <w:t>9</w:t>
            </w:r>
            <w:r w:rsidR="00E369AC" w:rsidRPr="000B0056">
              <w:rPr>
                <w:rFonts w:asciiTheme="minorHAnsi" w:hAnsiTheme="minorHAnsi" w:cstheme="minorHAnsi"/>
                <w:noProof/>
                <w:webHidden/>
                <w:szCs w:val="24"/>
              </w:rPr>
              <w:fldChar w:fldCharType="end"/>
            </w:r>
          </w:hyperlink>
        </w:p>
        <w:p w14:paraId="49718F12" w14:textId="1912D79C" w:rsidR="00E369AC" w:rsidRPr="000B0056" w:rsidRDefault="008B02B6" w:rsidP="00E369AC">
          <w:pPr>
            <w:pStyle w:val="TOC1"/>
            <w:tabs>
              <w:tab w:val="right" w:leader="dot" w:pos="9016"/>
            </w:tabs>
            <w:spacing w:line="360" w:lineRule="auto"/>
            <w:rPr>
              <w:rFonts w:asciiTheme="minorHAnsi" w:hAnsiTheme="minorHAnsi" w:cstheme="minorHAnsi"/>
              <w:noProof/>
              <w:szCs w:val="24"/>
            </w:rPr>
          </w:pPr>
          <w:hyperlink w:anchor="_Toc98432212" w:history="1">
            <w:r w:rsidR="00E369AC" w:rsidRPr="000B0056">
              <w:rPr>
                <w:rStyle w:val="Hyperlink"/>
                <w:rFonts w:asciiTheme="minorHAnsi" w:hAnsiTheme="minorHAnsi" w:cstheme="minorHAnsi"/>
                <w:noProof/>
                <w:szCs w:val="24"/>
              </w:rPr>
              <w:t>Conclusion</w:t>
            </w:r>
            <w:r w:rsidR="00E369AC" w:rsidRPr="000B0056">
              <w:rPr>
                <w:rFonts w:asciiTheme="minorHAnsi" w:hAnsiTheme="minorHAnsi" w:cstheme="minorHAnsi"/>
                <w:noProof/>
                <w:webHidden/>
                <w:szCs w:val="24"/>
              </w:rPr>
              <w:tab/>
            </w:r>
            <w:r w:rsidR="00E369AC" w:rsidRPr="000B0056">
              <w:rPr>
                <w:rFonts w:asciiTheme="minorHAnsi" w:hAnsiTheme="minorHAnsi" w:cstheme="minorHAnsi"/>
                <w:noProof/>
                <w:webHidden/>
                <w:szCs w:val="24"/>
              </w:rPr>
              <w:fldChar w:fldCharType="begin"/>
            </w:r>
            <w:r w:rsidR="00E369AC" w:rsidRPr="000B0056">
              <w:rPr>
                <w:rFonts w:asciiTheme="minorHAnsi" w:hAnsiTheme="minorHAnsi" w:cstheme="minorHAnsi"/>
                <w:noProof/>
                <w:webHidden/>
                <w:szCs w:val="24"/>
              </w:rPr>
              <w:instrText xml:space="preserve"> PAGEREF _Toc98432212 \h </w:instrText>
            </w:r>
            <w:r w:rsidR="00E369AC" w:rsidRPr="000B0056">
              <w:rPr>
                <w:rFonts w:asciiTheme="minorHAnsi" w:hAnsiTheme="minorHAnsi" w:cstheme="minorHAnsi"/>
                <w:noProof/>
                <w:webHidden/>
                <w:szCs w:val="24"/>
              </w:rPr>
            </w:r>
            <w:r w:rsidR="00E369AC" w:rsidRPr="000B0056">
              <w:rPr>
                <w:rFonts w:asciiTheme="minorHAnsi" w:hAnsiTheme="minorHAnsi" w:cstheme="minorHAnsi"/>
                <w:noProof/>
                <w:webHidden/>
                <w:szCs w:val="24"/>
              </w:rPr>
              <w:fldChar w:fldCharType="separate"/>
            </w:r>
            <w:r w:rsidR="00E369AC" w:rsidRPr="000B0056">
              <w:rPr>
                <w:rFonts w:asciiTheme="minorHAnsi" w:hAnsiTheme="minorHAnsi" w:cstheme="minorHAnsi"/>
                <w:noProof/>
                <w:webHidden/>
                <w:szCs w:val="24"/>
              </w:rPr>
              <w:t>11</w:t>
            </w:r>
            <w:r w:rsidR="00E369AC" w:rsidRPr="000B0056">
              <w:rPr>
                <w:rFonts w:asciiTheme="minorHAnsi" w:hAnsiTheme="minorHAnsi" w:cstheme="minorHAnsi"/>
                <w:noProof/>
                <w:webHidden/>
                <w:szCs w:val="24"/>
              </w:rPr>
              <w:fldChar w:fldCharType="end"/>
            </w:r>
          </w:hyperlink>
        </w:p>
        <w:p w14:paraId="248A7CAF" w14:textId="7CBA73D5" w:rsidR="00E369AC" w:rsidRPr="000B0056" w:rsidRDefault="008B02B6" w:rsidP="00E369AC">
          <w:pPr>
            <w:pStyle w:val="TOC1"/>
            <w:tabs>
              <w:tab w:val="right" w:leader="dot" w:pos="9016"/>
            </w:tabs>
            <w:spacing w:line="360" w:lineRule="auto"/>
            <w:rPr>
              <w:rFonts w:asciiTheme="minorHAnsi" w:hAnsiTheme="minorHAnsi" w:cstheme="minorHAnsi"/>
              <w:noProof/>
              <w:szCs w:val="24"/>
            </w:rPr>
          </w:pPr>
          <w:hyperlink w:anchor="_Toc98432213" w:history="1">
            <w:r w:rsidR="00E369AC" w:rsidRPr="000B0056">
              <w:rPr>
                <w:rStyle w:val="Hyperlink"/>
                <w:rFonts w:asciiTheme="minorHAnsi" w:hAnsiTheme="minorHAnsi" w:cstheme="minorHAnsi"/>
                <w:noProof/>
                <w:szCs w:val="24"/>
              </w:rPr>
              <w:t>References</w:t>
            </w:r>
            <w:r w:rsidR="00E369AC" w:rsidRPr="000B0056">
              <w:rPr>
                <w:rFonts w:asciiTheme="minorHAnsi" w:hAnsiTheme="minorHAnsi" w:cstheme="minorHAnsi"/>
                <w:noProof/>
                <w:webHidden/>
                <w:szCs w:val="24"/>
              </w:rPr>
              <w:tab/>
            </w:r>
            <w:r w:rsidR="00E369AC" w:rsidRPr="000B0056">
              <w:rPr>
                <w:rFonts w:asciiTheme="minorHAnsi" w:hAnsiTheme="minorHAnsi" w:cstheme="minorHAnsi"/>
                <w:noProof/>
                <w:webHidden/>
                <w:szCs w:val="24"/>
              </w:rPr>
              <w:fldChar w:fldCharType="begin"/>
            </w:r>
            <w:r w:rsidR="00E369AC" w:rsidRPr="000B0056">
              <w:rPr>
                <w:rFonts w:asciiTheme="minorHAnsi" w:hAnsiTheme="minorHAnsi" w:cstheme="minorHAnsi"/>
                <w:noProof/>
                <w:webHidden/>
                <w:szCs w:val="24"/>
              </w:rPr>
              <w:instrText xml:space="preserve"> PAGEREF _Toc98432213 \h </w:instrText>
            </w:r>
            <w:r w:rsidR="00E369AC" w:rsidRPr="000B0056">
              <w:rPr>
                <w:rFonts w:asciiTheme="minorHAnsi" w:hAnsiTheme="minorHAnsi" w:cstheme="minorHAnsi"/>
                <w:noProof/>
                <w:webHidden/>
                <w:szCs w:val="24"/>
              </w:rPr>
            </w:r>
            <w:r w:rsidR="00E369AC" w:rsidRPr="000B0056">
              <w:rPr>
                <w:rFonts w:asciiTheme="minorHAnsi" w:hAnsiTheme="minorHAnsi" w:cstheme="minorHAnsi"/>
                <w:noProof/>
                <w:webHidden/>
                <w:szCs w:val="24"/>
              </w:rPr>
              <w:fldChar w:fldCharType="separate"/>
            </w:r>
            <w:r w:rsidR="00E369AC" w:rsidRPr="000B0056">
              <w:rPr>
                <w:rFonts w:asciiTheme="minorHAnsi" w:hAnsiTheme="minorHAnsi" w:cstheme="minorHAnsi"/>
                <w:noProof/>
                <w:webHidden/>
                <w:szCs w:val="24"/>
              </w:rPr>
              <w:t>12</w:t>
            </w:r>
            <w:r w:rsidR="00E369AC" w:rsidRPr="000B0056">
              <w:rPr>
                <w:rFonts w:asciiTheme="minorHAnsi" w:hAnsiTheme="minorHAnsi" w:cstheme="minorHAnsi"/>
                <w:noProof/>
                <w:webHidden/>
                <w:szCs w:val="24"/>
              </w:rPr>
              <w:fldChar w:fldCharType="end"/>
            </w:r>
          </w:hyperlink>
        </w:p>
        <w:p w14:paraId="04B4C938" w14:textId="17FAA77F" w:rsidR="00E369AC" w:rsidRPr="000B0056" w:rsidRDefault="00E369AC" w:rsidP="00E369AC">
          <w:pPr>
            <w:spacing w:line="360" w:lineRule="auto"/>
            <w:rPr>
              <w:rFonts w:asciiTheme="minorHAnsi" w:hAnsiTheme="minorHAnsi" w:cstheme="minorHAnsi"/>
              <w:szCs w:val="24"/>
            </w:rPr>
          </w:pPr>
          <w:r w:rsidRPr="000B0056">
            <w:rPr>
              <w:rFonts w:asciiTheme="minorHAnsi" w:hAnsiTheme="minorHAnsi" w:cstheme="minorHAnsi"/>
              <w:b/>
              <w:bCs/>
              <w:noProof/>
              <w:szCs w:val="24"/>
            </w:rPr>
            <w:fldChar w:fldCharType="end"/>
          </w:r>
        </w:p>
      </w:sdtContent>
    </w:sdt>
    <w:p w14:paraId="642127A6" w14:textId="77777777" w:rsidR="00E369AC" w:rsidRPr="000B0056" w:rsidRDefault="00E369AC" w:rsidP="00E369AC">
      <w:pPr>
        <w:spacing w:line="360" w:lineRule="auto"/>
        <w:jc w:val="left"/>
        <w:rPr>
          <w:rFonts w:asciiTheme="minorHAnsi" w:hAnsiTheme="minorHAnsi" w:cstheme="minorHAnsi"/>
          <w:szCs w:val="24"/>
        </w:rPr>
      </w:pPr>
      <w:r w:rsidRPr="000B0056">
        <w:rPr>
          <w:rFonts w:asciiTheme="minorHAnsi" w:hAnsiTheme="minorHAnsi" w:cstheme="minorHAnsi"/>
          <w:szCs w:val="24"/>
        </w:rPr>
        <w:br w:type="page"/>
      </w:r>
    </w:p>
    <w:p w14:paraId="293AFE38" w14:textId="0AE090D6" w:rsidR="00A006A0" w:rsidRPr="000B0056" w:rsidRDefault="006224A1" w:rsidP="00E369AC">
      <w:pPr>
        <w:pStyle w:val="Heading1"/>
        <w:rPr>
          <w:rFonts w:asciiTheme="minorHAnsi" w:hAnsiTheme="minorHAnsi" w:cstheme="minorHAnsi"/>
          <w:sz w:val="24"/>
          <w:szCs w:val="24"/>
        </w:rPr>
      </w:pPr>
      <w:bookmarkStart w:id="0" w:name="_Toc98432207"/>
      <w:r w:rsidRPr="000B0056">
        <w:rPr>
          <w:rFonts w:asciiTheme="minorHAnsi" w:hAnsiTheme="minorHAnsi" w:cstheme="minorHAnsi"/>
          <w:sz w:val="24"/>
          <w:szCs w:val="24"/>
        </w:rPr>
        <w:lastRenderedPageBreak/>
        <w:t>Introduction</w:t>
      </w:r>
      <w:bookmarkEnd w:id="0"/>
    </w:p>
    <w:p w14:paraId="55EF0D1A" w14:textId="1E2A9FC7" w:rsidR="00E369AC" w:rsidRPr="000B0056" w:rsidRDefault="00E369AC" w:rsidP="00E369AC">
      <w:pPr>
        <w:spacing w:line="360" w:lineRule="auto"/>
        <w:rPr>
          <w:rFonts w:asciiTheme="minorHAnsi" w:hAnsiTheme="minorHAnsi" w:cstheme="minorHAnsi"/>
          <w:szCs w:val="24"/>
        </w:rPr>
      </w:pPr>
      <w:r w:rsidRPr="000B0056">
        <w:rPr>
          <w:rFonts w:asciiTheme="minorHAnsi" w:hAnsiTheme="minorHAnsi" w:cstheme="minorHAnsi"/>
          <w:szCs w:val="24"/>
        </w:rPr>
        <w:t xml:space="preserve">Management accounting is the practice of delivering financial and non-financial information to managers </w:t>
      </w:r>
      <w:proofErr w:type="gramStart"/>
      <w:r w:rsidRPr="000B0056">
        <w:rPr>
          <w:rFonts w:asciiTheme="minorHAnsi" w:hAnsiTheme="minorHAnsi" w:cstheme="minorHAnsi"/>
          <w:szCs w:val="24"/>
        </w:rPr>
        <w:t>in order for</w:t>
      </w:r>
      <w:proofErr w:type="gramEnd"/>
      <w:r w:rsidRPr="000B0056">
        <w:rPr>
          <w:rFonts w:asciiTheme="minorHAnsi" w:hAnsiTheme="minorHAnsi" w:cstheme="minorHAnsi"/>
          <w:szCs w:val="24"/>
        </w:rPr>
        <w:t xml:space="preserve"> them to make smart choices regarding the organization's financial and non-financial performance (Hansen and Mowen, 2014). Budgets, projections, and progress reports are examples of the types of information that may be found here. In management accounting, one of the most </w:t>
      </w:r>
      <w:proofErr w:type="gramStart"/>
      <w:r w:rsidRPr="000B0056">
        <w:rPr>
          <w:rFonts w:asciiTheme="minorHAnsi" w:hAnsiTheme="minorHAnsi" w:cstheme="minorHAnsi"/>
          <w:szCs w:val="24"/>
        </w:rPr>
        <w:t>important features</w:t>
      </w:r>
      <w:proofErr w:type="gramEnd"/>
      <w:r w:rsidRPr="000B0056">
        <w:rPr>
          <w:rFonts w:asciiTheme="minorHAnsi" w:hAnsiTheme="minorHAnsi" w:cstheme="minorHAnsi"/>
          <w:szCs w:val="24"/>
        </w:rPr>
        <w:t xml:space="preserve"> is the emphasis placed on short-term decision-making. Management Accounting Information is intended to assist managers in making informed choices on a day-to-day basis, instead of solely focusing on long-term strategy formulation, and helps in long-term financial decisions (Sarngadharan and Minimol, 2011). A typical management accounting system comprises information on expenses, earnings, profitability, and other aspects that are important to decision-makers in a firm. </w:t>
      </w:r>
      <w:r w:rsidR="002A2DDF" w:rsidRPr="000B0056">
        <w:rPr>
          <w:rFonts w:asciiTheme="minorHAnsi" w:hAnsiTheme="minorHAnsi" w:cstheme="minorHAnsi"/>
          <w:szCs w:val="24"/>
        </w:rPr>
        <w:t>This report is comprised of two different sections. In the first section, the performance of Amana Ltd has been analysed with some recommendations to the CEO. In the second part, the decision for online selling for Amana Ltd has been analysed and the most appropriate strategy has been advised.</w:t>
      </w:r>
    </w:p>
    <w:p w14:paraId="65C97F1C" w14:textId="77777777" w:rsidR="00E369AC" w:rsidRPr="000B0056" w:rsidRDefault="00E369AC" w:rsidP="00E369AC">
      <w:pPr>
        <w:spacing w:line="360" w:lineRule="auto"/>
        <w:jc w:val="left"/>
        <w:rPr>
          <w:rFonts w:asciiTheme="minorHAnsi" w:hAnsiTheme="minorHAnsi" w:cstheme="minorHAnsi"/>
          <w:szCs w:val="24"/>
        </w:rPr>
      </w:pPr>
      <w:r w:rsidRPr="000B0056">
        <w:rPr>
          <w:rFonts w:asciiTheme="minorHAnsi" w:hAnsiTheme="minorHAnsi" w:cstheme="minorHAnsi"/>
          <w:szCs w:val="24"/>
        </w:rPr>
        <w:br w:type="page"/>
      </w:r>
    </w:p>
    <w:p w14:paraId="4BE222D6" w14:textId="6989C7F9" w:rsidR="006224A1" w:rsidRPr="000B0056" w:rsidRDefault="006224A1" w:rsidP="00E369AC">
      <w:pPr>
        <w:pStyle w:val="Title"/>
        <w:spacing w:line="360" w:lineRule="auto"/>
        <w:rPr>
          <w:rFonts w:asciiTheme="minorHAnsi" w:hAnsiTheme="minorHAnsi" w:cstheme="minorHAnsi"/>
          <w:sz w:val="24"/>
          <w:szCs w:val="24"/>
        </w:rPr>
      </w:pPr>
      <w:r w:rsidRPr="000B0056">
        <w:rPr>
          <w:rFonts w:asciiTheme="minorHAnsi" w:hAnsiTheme="minorHAnsi" w:cstheme="minorHAnsi"/>
          <w:sz w:val="24"/>
          <w:szCs w:val="24"/>
        </w:rPr>
        <w:lastRenderedPageBreak/>
        <w:t>Part A</w:t>
      </w:r>
    </w:p>
    <w:p w14:paraId="7569A317" w14:textId="169B0480" w:rsidR="006224A1" w:rsidRPr="000B0056" w:rsidRDefault="006224A1" w:rsidP="00E369AC">
      <w:pPr>
        <w:pStyle w:val="Heading1"/>
        <w:rPr>
          <w:rFonts w:asciiTheme="minorHAnsi" w:hAnsiTheme="minorHAnsi" w:cstheme="minorHAnsi"/>
          <w:sz w:val="24"/>
          <w:szCs w:val="24"/>
        </w:rPr>
      </w:pPr>
      <w:bookmarkStart w:id="1" w:name="_Toc98432208"/>
      <w:r w:rsidRPr="000B0056">
        <w:rPr>
          <w:rFonts w:asciiTheme="minorHAnsi" w:hAnsiTheme="minorHAnsi" w:cstheme="minorHAnsi"/>
          <w:sz w:val="24"/>
          <w:szCs w:val="24"/>
        </w:rPr>
        <w:t>Monthly control report for Amana Ltd</w:t>
      </w:r>
      <w:bookmarkEnd w:id="1"/>
    </w:p>
    <w:p w14:paraId="60DB14B1" w14:textId="2AA8D8A0" w:rsidR="00910617" w:rsidRPr="000B0056" w:rsidRDefault="006224A1" w:rsidP="00E369AC">
      <w:pPr>
        <w:spacing w:line="360" w:lineRule="auto"/>
        <w:rPr>
          <w:rFonts w:asciiTheme="minorHAnsi" w:hAnsiTheme="minorHAnsi" w:cstheme="minorHAnsi"/>
          <w:b/>
          <w:bCs/>
          <w:szCs w:val="24"/>
        </w:rPr>
      </w:pPr>
      <w:r w:rsidRPr="000B0056">
        <w:rPr>
          <w:rFonts w:asciiTheme="minorHAnsi" w:hAnsiTheme="minorHAnsi" w:cstheme="minorHAnsi"/>
          <w:b/>
          <w:bCs/>
          <w:szCs w:val="24"/>
        </w:rPr>
        <w:t xml:space="preserve">Monthly Control Report: </w:t>
      </w:r>
      <w:r w:rsidR="00910617" w:rsidRPr="000B0056">
        <w:rPr>
          <w:rFonts w:asciiTheme="minorHAnsi" w:hAnsiTheme="minorHAnsi" w:cstheme="minorHAnsi"/>
          <w:szCs w:val="24"/>
        </w:rPr>
        <w:t xml:space="preserve">The monthly control report is a statement that summarizes the business's performance for the preceding month. It comprises revenue, costs, profit/loss data, </w:t>
      </w:r>
      <w:proofErr w:type="gramStart"/>
      <w:r w:rsidR="00910617" w:rsidRPr="000B0056">
        <w:rPr>
          <w:rFonts w:asciiTheme="minorHAnsi" w:hAnsiTheme="minorHAnsi" w:cstheme="minorHAnsi"/>
          <w:szCs w:val="24"/>
        </w:rPr>
        <w:t>and also</w:t>
      </w:r>
      <w:proofErr w:type="gramEnd"/>
      <w:r w:rsidR="00910617" w:rsidRPr="000B0056">
        <w:rPr>
          <w:rFonts w:asciiTheme="minorHAnsi" w:hAnsiTheme="minorHAnsi" w:cstheme="minorHAnsi"/>
          <w:szCs w:val="24"/>
        </w:rPr>
        <w:t xml:space="preserve"> a break-even point of sales by good or service. In addition, the report provides a comparison of actual outcomes to budgeted figures, identifying any areas where actual outcomes deviated from those predicted in </w:t>
      </w:r>
      <w:r w:rsidR="00E369AC" w:rsidRPr="000B0056">
        <w:rPr>
          <w:rFonts w:asciiTheme="minorHAnsi" w:hAnsiTheme="minorHAnsi" w:cstheme="minorHAnsi"/>
          <w:szCs w:val="24"/>
        </w:rPr>
        <w:t xml:space="preserve">the </w:t>
      </w:r>
      <w:r w:rsidR="00910617" w:rsidRPr="000B0056">
        <w:rPr>
          <w:rFonts w:asciiTheme="minorHAnsi" w:hAnsiTheme="minorHAnsi" w:cstheme="minorHAnsi"/>
          <w:szCs w:val="24"/>
        </w:rPr>
        <w:t>budget</w:t>
      </w:r>
      <w:r w:rsidR="00E369AC" w:rsidRPr="000B0056">
        <w:rPr>
          <w:rFonts w:asciiTheme="minorHAnsi" w:hAnsiTheme="minorHAnsi" w:cstheme="minorHAnsi"/>
          <w:szCs w:val="24"/>
        </w:rPr>
        <w:t xml:space="preserve"> (Crosson and Needles, 2014)</w:t>
      </w:r>
      <w:r w:rsidR="00910617" w:rsidRPr="000B0056">
        <w:rPr>
          <w:rFonts w:asciiTheme="minorHAnsi" w:hAnsiTheme="minorHAnsi" w:cstheme="minorHAnsi"/>
          <w:szCs w:val="24"/>
        </w:rPr>
        <w:t>. In this way, issues and opportunities may be identified and addressed more rapidly by the management. There are several applications for the monthly control report. In the first place, it may be used to keep tabs on the progress made in the pursuit of specified objectives. As a result, management may make more informed judgments concerning the company's long-term strategy. An additional benefit of the report is its ability to predict future results.</w:t>
      </w:r>
    </w:p>
    <w:p w14:paraId="5D346776" w14:textId="16669228" w:rsidR="00910617" w:rsidRPr="000B0056" w:rsidRDefault="00910617" w:rsidP="00E369AC">
      <w:pPr>
        <w:spacing w:line="360" w:lineRule="auto"/>
        <w:rPr>
          <w:rFonts w:asciiTheme="minorHAnsi" w:hAnsiTheme="minorHAnsi" w:cstheme="minorHAnsi"/>
          <w:szCs w:val="24"/>
        </w:rPr>
      </w:pPr>
      <w:r w:rsidRPr="000B0056">
        <w:rPr>
          <w:rFonts w:asciiTheme="minorHAnsi" w:hAnsiTheme="minorHAnsi" w:cstheme="minorHAnsi"/>
          <w:b/>
          <w:bCs/>
          <w:szCs w:val="24"/>
        </w:rPr>
        <w:t>Flexed Budget:</w:t>
      </w:r>
      <w:r w:rsidRPr="000B0056">
        <w:rPr>
          <w:rFonts w:asciiTheme="minorHAnsi" w:hAnsiTheme="minorHAnsi" w:cstheme="minorHAnsi"/>
          <w:szCs w:val="24"/>
        </w:rPr>
        <w:t xml:space="preserve"> </w:t>
      </w:r>
      <w:r w:rsidR="007E1575" w:rsidRPr="000B0056">
        <w:rPr>
          <w:rFonts w:asciiTheme="minorHAnsi" w:hAnsiTheme="minorHAnsi" w:cstheme="minorHAnsi"/>
          <w:szCs w:val="24"/>
        </w:rPr>
        <w:t>Flexible budget is defined as a budget or budgetary plan that can be adjusted in response to changing business conditions. Flexible budgeting permits for adjustments in revenue and expenditures owing to either greater or even worse outcomes than planned</w:t>
      </w:r>
      <w:r w:rsidR="00E369AC" w:rsidRPr="000B0056">
        <w:rPr>
          <w:rFonts w:asciiTheme="minorHAnsi" w:hAnsiTheme="minorHAnsi" w:cstheme="minorHAnsi"/>
          <w:szCs w:val="24"/>
        </w:rPr>
        <w:t xml:space="preserve"> (Penning, 2012)</w:t>
      </w:r>
      <w:r w:rsidR="007E1575" w:rsidRPr="000B0056">
        <w:rPr>
          <w:rFonts w:asciiTheme="minorHAnsi" w:hAnsiTheme="minorHAnsi" w:cstheme="minorHAnsi"/>
          <w:szCs w:val="24"/>
        </w:rPr>
        <w:t>. Using flexible budgeting has two major advantages: it allows businesses to be more adaptive to swings in income and costs, and it enables them to compare their overall outcome to their projected performance.  Organizations can discover areas in which they are under or over-performing by keeping track of their real performance and comparing them with the budgeted performance</w:t>
      </w:r>
      <w:r w:rsidR="00E369AC" w:rsidRPr="000B0056">
        <w:rPr>
          <w:rFonts w:asciiTheme="minorHAnsi" w:hAnsiTheme="minorHAnsi" w:cstheme="minorHAnsi"/>
          <w:szCs w:val="24"/>
        </w:rPr>
        <w:t xml:space="preserve"> (FRANCISCO, 2012)</w:t>
      </w:r>
      <w:r w:rsidR="007E1575" w:rsidRPr="000B0056">
        <w:rPr>
          <w:rFonts w:asciiTheme="minorHAnsi" w:hAnsiTheme="minorHAnsi" w:cstheme="minorHAnsi"/>
          <w:szCs w:val="24"/>
        </w:rPr>
        <w:t>. Flexible budgeting seems to be a more effective method of planning for a firm since it considers both favourable and unfavourable changes in costs and revenues over time.</w:t>
      </w:r>
    </w:p>
    <w:p w14:paraId="00BAE272" w14:textId="178DEF7C" w:rsidR="007E1575" w:rsidRPr="000B0056" w:rsidRDefault="007E1575" w:rsidP="00E369AC">
      <w:pPr>
        <w:spacing w:line="360" w:lineRule="auto"/>
        <w:rPr>
          <w:rFonts w:asciiTheme="minorHAnsi" w:hAnsiTheme="minorHAnsi" w:cstheme="minorHAnsi"/>
          <w:szCs w:val="24"/>
        </w:rPr>
      </w:pPr>
      <w:r w:rsidRPr="000B0056">
        <w:rPr>
          <w:rFonts w:asciiTheme="minorHAnsi" w:hAnsiTheme="minorHAnsi" w:cstheme="minorHAnsi"/>
          <w:b/>
          <w:bCs/>
          <w:szCs w:val="24"/>
        </w:rPr>
        <w:t>Variances</w:t>
      </w:r>
      <w:r w:rsidRPr="000B0056">
        <w:rPr>
          <w:rFonts w:asciiTheme="minorHAnsi" w:hAnsiTheme="minorHAnsi" w:cstheme="minorHAnsi"/>
          <w:szCs w:val="24"/>
        </w:rPr>
        <w:t xml:space="preserve">: </w:t>
      </w:r>
      <w:r w:rsidR="002A2DDF" w:rsidRPr="000B0056">
        <w:rPr>
          <w:rFonts w:asciiTheme="minorHAnsi" w:hAnsiTheme="minorHAnsi" w:cstheme="minorHAnsi"/>
          <w:szCs w:val="24"/>
        </w:rPr>
        <w:t xml:space="preserve">The </w:t>
      </w:r>
      <w:proofErr w:type="gramStart"/>
      <w:r w:rsidR="002A2DDF" w:rsidRPr="000B0056">
        <w:rPr>
          <w:rFonts w:asciiTheme="minorHAnsi" w:hAnsiTheme="minorHAnsi" w:cstheme="minorHAnsi"/>
          <w:szCs w:val="24"/>
        </w:rPr>
        <w:t>variances</w:t>
      </w:r>
      <w:proofErr w:type="gramEnd"/>
      <w:r w:rsidR="002A2DDF" w:rsidRPr="000B0056">
        <w:rPr>
          <w:rFonts w:asciiTheme="minorHAnsi" w:hAnsiTheme="minorHAnsi" w:cstheme="minorHAnsi"/>
          <w:szCs w:val="24"/>
        </w:rPr>
        <w:t xml:space="preserve"> in budget defines the differences in the budgeted amount and the actual performance of the business</w:t>
      </w:r>
      <w:r w:rsidR="00E369AC" w:rsidRPr="000B0056">
        <w:rPr>
          <w:rFonts w:asciiTheme="minorHAnsi" w:hAnsiTheme="minorHAnsi" w:cstheme="minorHAnsi"/>
          <w:szCs w:val="24"/>
        </w:rPr>
        <w:t xml:space="preserve"> (Batty, 2012)</w:t>
      </w:r>
      <w:r w:rsidR="00F8148C" w:rsidRPr="000B0056">
        <w:rPr>
          <w:rFonts w:asciiTheme="minorHAnsi" w:hAnsiTheme="minorHAnsi" w:cstheme="minorHAnsi"/>
          <w:szCs w:val="24"/>
        </w:rPr>
        <w:t>.</w:t>
      </w:r>
      <w:r w:rsidR="002A2DDF" w:rsidRPr="000B0056">
        <w:rPr>
          <w:rFonts w:asciiTheme="minorHAnsi" w:hAnsiTheme="minorHAnsi" w:cstheme="minorHAnsi"/>
          <w:szCs w:val="24"/>
        </w:rPr>
        <w:t xml:space="preserve"> It finds out the gap in the performance of the business operation in which the business needs to put its focus.</w:t>
      </w:r>
      <w:r w:rsidR="00F8148C" w:rsidRPr="000B0056">
        <w:rPr>
          <w:rFonts w:asciiTheme="minorHAnsi" w:hAnsiTheme="minorHAnsi" w:cstheme="minorHAnsi"/>
          <w:szCs w:val="24"/>
        </w:rPr>
        <w:t xml:space="preserve"> Variances can arise for a variety of causes, both internal and external to the organization, including human mistake</w:t>
      </w:r>
      <w:r w:rsidR="00E369AC" w:rsidRPr="000B0056">
        <w:rPr>
          <w:rFonts w:asciiTheme="minorHAnsi" w:hAnsiTheme="minorHAnsi" w:cstheme="minorHAnsi"/>
          <w:szCs w:val="24"/>
        </w:rPr>
        <w:t>s</w:t>
      </w:r>
      <w:r w:rsidR="00F8148C" w:rsidRPr="000B0056">
        <w:rPr>
          <w:rFonts w:asciiTheme="minorHAnsi" w:hAnsiTheme="minorHAnsi" w:cstheme="minorHAnsi"/>
          <w:szCs w:val="24"/>
        </w:rPr>
        <w:t>, unrealistic expectations, and shifting commercial or economic situations.</w:t>
      </w:r>
    </w:p>
    <w:p w14:paraId="3B29153B" w14:textId="32204037" w:rsidR="00C41124" w:rsidRPr="000B0056" w:rsidRDefault="00C41124" w:rsidP="00E369AC">
      <w:pPr>
        <w:spacing w:line="360" w:lineRule="auto"/>
        <w:rPr>
          <w:rFonts w:asciiTheme="minorHAnsi" w:hAnsiTheme="minorHAnsi" w:cstheme="minorHAnsi"/>
          <w:szCs w:val="24"/>
        </w:rPr>
      </w:pPr>
    </w:p>
    <w:p w14:paraId="1A4C5846" w14:textId="7DE3242E" w:rsidR="00C41124" w:rsidRPr="000B0056" w:rsidRDefault="00C41124" w:rsidP="00E369AC">
      <w:pPr>
        <w:spacing w:line="360" w:lineRule="auto"/>
        <w:rPr>
          <w:rFonts w:asciiTheme="minorHAnsi" w:hAnsiTheme="minorHAnsi" w:cstheme="minorHAnsi"/>
          <w:szCs w:val="24"/>
        </w:rPr>
      </w:pPr>
    </w:p>
    <w:p w14:paraId="0DF0061B" w14:textId="77777777" w:rsidR="00C41124" w:rsidRPr="000B0056" w:rsidRDefault="00C41124" w:rsidP="00E369AC">
      <w:pPr>
        <w:spacing w:line="360" w:lineRule="auto"/>
        <w:rPr>
          <w:rFonts w:asciiTheme="minorHAnsi" w:hAnsiTheme="minorHAnsi" w:cstheme="minorHAnsi"/>
          <w:szCs w:val="24"/>
        </w:rPr>
      </w:pPr>
    </w:p>
    <w:p w14:paraId="74FC161C" w14:textId="71FFE357" w:rsidR="00F8148C" w:rsidRPr="000B0056" w:rsidRDefault="00F8148C" w:rsidP="00E369AC">
      <w:pPr>
        <w:spacing w:line="360" w:lineRule="auto"/>
        <w:jc w:val="center"/>
        <w:rPr>
          <w:rFonts w:asciiTheme="minorHAnsi" w:hAnsiTheme="minorHAnsi" w:cstheme="minorHAnsi"/>
          <w:b/>
          <w:bCs/>
          <w:szCs w:val="24"/>
        </w:rPr>
      </w:pPr>
      <w:r w:rsidRPr="000B0056">
        <w:rPr>
          <w:rFonts w:asciiTheme="minorHAnsi" w:hAnsiTheme="minorHAnsi" w:cstheme="minorHAnsi"/>
          <w:b/>
          <w:bCs/>
          <w:szCs w:val="24"/>
        </w:rPr>
        <w:t>Monthly Control report</w:t>
      </w:r>
    </w:p>
    <w:tbl>
      <w:tblPr>
        <w:tblStyle w:val="PlainTable1"/>
        <w:tblW w:w="10561" w:type="dxa"/>
        <w:jc w:val="center"/>
        <w:tblLayout w:type="fixed"/>
        <w:tblLook w:val="04A0" w:firstRow="1" w:lastRow="0" w:firstColumn="1" w:lastColumn="0" w:noHBand="0" w:noVBand="1"/>
      </w:tblPr>
      <w:tblGrid>
        <w:gridCol w:w="2405"/>
        <w:gridCol w:w="2268"/>
        <w:gridCol w:w="2176"/>
        <w:gridCol w:w="1999"/>
        <w:gridCol w:w="1713"/>
      </w:tblGrid>
      <w:tr w:rsidR="004240DA" w:rsidRPr="000B0056" w14:paraId="14B8B10F" w14:textId="77777777" w:rsidTr="00A0376F">
        <w:trPr>
          <w:cnfStyle w:val="100000000000" w:firstRow="1" w:lastRow="0" w:firstColumn="0" w:lastColumn="0" w:oddVBand="0" w:evenVBand="0" w:oddHBand="0" w:evenHBand="0" w:firstRowFirstColumn="0" w:firstRowLastColumn="0" w:lastRowFirstColumn="0" w:lastRowLastColumn="0"/>
          <w:trHeight w:val="1498"/>
          <w:jc w:val="center"/>
        </w:trPr>
        <w:tc>
          <w:tcPr>
            <w:cnfStyle w:val="001000000000" w:firstRow="0" w:lastRow="0" w:firstColumn="1" w:lastColumn="0" w:oddVBand="0" w:evenVBand="0" w:oddHBand="0" w:evenHBand="0" w:firstRowFirstColumn="0" w:firstRowLastColumn="0" w:lastRowFirstColumn="0" w:lastRowLastColumn="0"/>
            <w:tcW w:w="2405" w:type="dxa"/>
            <w:hideMark/>
          </w:tcPr>
          <w:p w14:paraId="6C278706" w14:textId="6FDB12C5" w:rsidR="004240DA" w:rsidRPr="000B0056" w:rsidRDefault="004240DA" w:rsidP="00C41124">
            <w:pPr>
              <w:spacing w:line="360" w:lineRule="auto"/>
              <w:jc w:val="left"/>
              <w:rPr>
                <w:rFonts w:asciiTheme="minorHAnsi" w:hAnsiTheme="minorHAnsi" w:cstheme="minorHAnsi"/>
                <w:szCs w:val="24"/>
              </w:rPr>
            </w:pPr>
            <w:r w:rsidRPr="000B0056">
              <w:rPr>
                <w:rFonts w:asciiTheme="minorHAnsi" w:hAnsiTheme="minorHAnsi" w:cstheme="minorHAnsi"/>
                <w:szCs w:val="24"/>
              </w:rPr>
              <w:t>ITEMS</w:t>
            </w:r>
          </w:p>
        </w:tc>
        <w:tc>
          <w:tcPr>
            <w:tcW w:w="2268" w:type="dxa"/>
            <w:hideMark/>
          </w:tcPr>
          <w:p w14:paraId="4373E099" w14:textId="70673BF6" w:rsidR="004240DA" w:rsidRPr="000B0056" w:rsidRDefault="004240DA" w:rsidP="002A2DDF">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ORIGINAL BUDGET</w:t>
            </w:r>
            <w:r w:rsidR="009B50AE" w:rsidRPr="000B0056">
              <w:rPr>
                <w:rFonts w:asciiTheme="minorHAnsi" w:hAnsiTheme="minorHAnsi" w:cstheme="minorHAnsi"/>
                <w:szCs w:val="24"/>
              </w:rPr>
              <w:t xml:space="preserve"> </w:t>
            </w:r>
            <w:r w:rsidR="00862A48" w:rsidRPr="000B0056">
              <w:rPr>
                <w:rFonts w:asciiTheme="minorHAnsi" w:hAnsiTheme="minorHAnsi" w:cstheme="minorHAnsi"/>
                <w:szCs w:val="24"/>
              </w:rPr>
              <w:t>(</w:t>
            </w:r>
            <w:r w:rsidR="00D70AE4" w:rsidRPr="000B0056">
              <w:rPr>
                <w:rFonts w:asciiTheme="minorHAnsi" w:hAnsiTheme="minorHAnsi" w:cstheme="minorHAnsi"/>
                <w:szCs w:val="24"/>
              </w:rPr>
              <w:t>£</w:t>
            </w:r>
            <w:r w:rsidR="00862A48" w:rsidRPr="000B0056">
              <w:rPr>
                <w:rFonts w:asciiTheme="minorHAnsi" w:hAnsiTheme="minorHAnsi" w:cstheme="minorHAnsi"/>
                <w:szCs w:val="24"/>
              </w:rPr>
              <w:t>)</w:t>
            </w:r>
          </w:p>
        </w:tc>
        <w:tc>
          <w:tcPr>
            <w:tcW w:w="2176" w:type="dxa"/>
            <w:hideMark/>
          </w:tcPr>
          <w:p w14:paraId="4F7C2B51" w14:textId="55971B29" w:rsidR="004240DA" w:rsidRPr="000B0056" w:rsidRDefault="004240DA" w:rsidP="002A2DDF">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FLEXIBLE BUDGET</w:t>
            </w:r>
          </w:p>
        </w:tc>
        <w:tc>
          <w:tcPr>
            <w:tcW w:w="1999" w:type="dxa"/>
            <w:hideMark/>
          </w:tcPr>
          <w:p w14:paraId="3FAF7F45" w14:textId="77777777" w:rsidR="009655CF" w:rsidRPr="000B0056" w:rsidRDefault="004240DA" w:rsidP="002A2DDF">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Cs w:val="24"/>
              </w:rPr>
            </w:pPr>
            <w:r w:rsidRPr="000B0056">
              <w:rPr>
                <w:rFonts w:asciiTheme="minorHAnsi" w:hAnsiTheme="minorHAnsi" w:cstheme="minorHAnsi"/>
                <w:szCs w:val="24"/>
              </w:rPr>
              <w:t>ACTUAL</w:t>
            </w:r>
          </w:p>
          <w:p w14:paraId="6996A52E" w14:textId="76E477E3" w:rsidR="004240DA" w:rsidRPr="000B0056" w:rsidRDefault="009655CF" w:rsidP="002A2DDF">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BUDGET</w:t>
            </w:r>
            <w:r w:rsidR="00D70AE4" w:rsidRPr="000B0056">
              <w:rPr>
                <w:rFonts w:asciiTheme="minorHAnsi" w:hAnsiTheme="minorHAnsi" w:cstheme="minorHAnsi"/>
                <w:szCs w:val="24"/>
              </w:rPr>
              <w:t xml:space="preserve"> </w:t>
            </w:r>
            <w:r w:rsidR="00862A48" w:rsidRPr="000B0056">
              <w:rPr>
                <w:rFonts w:asciiTheme="minorHAnsi" w:hAnsiTheme="minorHAnsi" w:cstheme="minorHAnsi"/>
                <w:szCs w:val="24"/>
              </w:rPr>
              <w:t>(</w:t>
            </w:r>
            <w:r w:rsidR="00D70AE4" w:rsidRPr="000B0056">
              <w:rPr>
                <w:rFonts w:asciiTheme="minorHAnsi" w:hAnsiTheme="minorHAnsi" w:cstheme="minorHAnsi"/>
                <w:szCs w:val="24"/>
              </w:rPr>
              <w:t>£</w:t>
            </w:r>
            <w:r w:rsidR="00862A48" w:rsidRPr="000B0056">
              <w:rPr>
                <w:rFonts w:asciiTheme="minorHAnsi" w:hAnsiTheme="minorHAnsi" w:cstheme="minorHAnsi"/>
                <w:szCs w:val="24"/>
              </w:rPr>
              <w:t>)</w:t>
            </w:r>
          </w:p>
        </w:tc>
        <w:tc>
          <w:tcPr>
            <w:tcW w:w="1713" w:type="dxa"/>
            <w:hideMark/>
          </w:tcPr>
          <w:p w14:paraId="4025ADE9" w14:textId="77777777" w:rsidR="004240DA" w:rsidRPr="000B0056" w:rsidRDefault="004240DA" w:rsidP="002A2DDF">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Cs w:val="24"/>
              </w:rPr>
            </w:pPr>
            <w:r w:rsidRPr="000B0056">
              <w:rPr>
                <w:rFonts w:asciiTheme="minorHAnsi" w:hAnsiTheme="minorHAnsi" w:cstheme="minorHAnsi"/>
                <w:szCs w:val="24"/>
              </w:rPr>
              <w:t>VARIANCE</w:t>
            </w:r>
          </w:p>
          <w:p w14:paraId="7492B16F" w14:textId="77777777" w:rsidR="004240DA" w:rsidRPr="000B0056" w:rsidRDefault="004240DA" w:rsidP="009F5DD4">
            <w:pPr>
              <w:spacing w:line="360" w:lineRule="auto"/>
              <w:jc w:val="lef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Cs w:val="24"/>
              </w:rPr>
            </w:pPr>
            <w:r w:rsidRPr="000B0056">
              <w:rPr>
                <w:rFonts w:asciiTheme="minorHAnsi" w:hAnsiTheme="minorHAnsi" w:cstheme="minorHAnsi"/>
                <w:szCs w:val="24"/>
              </w:rPr>
              <w:t>ACTUAL- FLE.</w:t>
            </w:r>
          </w:p>
          <w:p w14:paraId="534BBEFC" w14:textId="26614B19" w:rsidR="004240DA" w:rsidRPr="000B0056" w:rsidRDefault="004240DA" w:rsidP="009F5DD4">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BUDGET</w:t>
            </w:r>
          </w:p>
        </w:tc>
      </w:tr>
      <w:tr w:rsidR="004240DA" w:rsidRPr="000B0056" w14:paraId="2D42B85A" w14:textId="77777777" w:rsidTr="00A0376F">
        <w:trPr>
          <w:cnfStyle w:val="000000100000" w:firstRow="0" w:lastRow="0" w:firstColumn="0" w:lastColumn="0" w:oddVBand="0" w:evenVBand="0" w:oddHBand="1" w:evenHBand="0" w:firstRowFirstColumn="0" w:firstRowLastColumn="0" w:lastRowFirstColumn="0" w:lastRowLastColumn="0"/>
          <w:trHeight w:val="694"/>
          <w:jc w:val="center"/>
        </w:trPr>
        <w:tc>
          <w:tcPr>
            <w:cnfStyle w:val="001000000000" w:firstRow="0" w:lastRow="0" w:firstColumn="1" w:lastColumn="0" w:oddVBand="0" w:evenVBand="0" w:oddHBand="0" w:evenHBand="0" w:firstRowFirstColumn="0" w:firstRowLastColumn="0" w:lastRowFirstColumn="0" w:lastRowLastColumn="0"/>
            <w:tcW w:w="2405" w:type="dxa"/>
            <w:hideMark/>
          </w:tcPr>
          <w:p w14:paraId="0C6D5B21" w14:textId="71304F95" w:rsidR="004240DA" w:rsidRPr="000B0056" w:rsidRDefault="004240DA" w:rsidP="00E369AC">
            <w:pPr>
              <w:spacing w:line="360" w:lineRule="auto"/>
              <w:rPr>
                <w:rFonts w:asciiTheme="minorHAnsi" w:hAnsiTheme="minorHAnsi" w:cstheme="minorHAnsi"/>
                <w:b w:val="0"/>
                <w:bCs w:val="0"/>
                <w:szCs w:val="24"/>
              </w:rPr>
            </w:pPr>
            <w:r w:rsidRPr="000B0056">
              <w:rPr>
                <w:rFonts w:asciiTheme="minorHAnsi" w:hAnsiTheme="minorHAnsi" w:cstheme="minorHAnsi"/>
                <w:b w:val="0"/>
                <w:bCs w:val="0"/>
                <w:szCs w:val="24"/>
              </w:rPr>
              <w:t>U</w:t>
            </w:r>
            <w:r w:rsidR="006A04C8" w:rsidRPr="000B0056">
              <w:rPr>
                <w:rFonts w:asciiTheme="minorHAnsi" w:hAnsiTheme="minorHAnsi" w:cstheme="minorHAnsi"/>
                <w:b w:val="0"/>
                <w:bCs w:val="0"/>
                <w:szCs w:val="24"/>
              </w:rPr>
              <w:t>nits</w:t>
            </w:r>
          </w:p>
        </w:tc>
        <w:tc>
          <w:tcPr>
            <w:tcW w:w="2268" w:type="dxa"/>
            <w:hideMark/>
          </w:tcPr>
          <w:p w14:paraId="5A4DA9D3" w14:textId="02B58901"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100,000</w:t>
            </w:r>
          </w:p>
        </w:tc>
        <w:tc>
          <w:tcPr>
            <w:tcW w:w="2176" w:type="dxa"/>
            <w:hideMark/>
          </w:tcPr>
          <w:p w14:paraId="7078DD44" w14:textId="343FD557"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80,000</w:t>
            </w:r>
          </w:p>
        </w:tc>
        <w:tc>
          <w:tcPr>
            <w:tcW w:w="1999" w:type="dxa"/>
            <w:hideMark/>
          </w:tcPr>
          <w:p w14:paraId="67CD5CD5" w14:textId="5DC6F167"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80,000</w:t>
            </w:r>
          </w:p>
        </w:tc>
        <w:tc>
          <w:tcPr>
            <w:tcW w:w="1713" w:type="dxa"/>
            <w:hideMark/>
          </w:tcPr>
          <w:p w14:paraId="4C6F3D35" w14:textId="283CC07A"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p>
        </w:tc>
      </w:tr>
      <w:tr w:rsidR="004240DA" w:rsidRPr="000B0056" w14:paraId="785790A7" w14:textId="77777777" w:rsidTr="00A0376F">
        <w:trPr>
          <w:trHeight w:val="694"/>
          <w:jc w:val="center"/>
        </w:trPr>
        <w:tc>
          <w:tcPr>
            <w:cnfStyle w:val="001000000000" w:firstRow="0" w:lastRow="0" w:firstColumn="1" w:lastColumn="0" w:oddVBand="0" w:evenVBand="0" w:oddHBand="0" w:evenHBand="0" w:firstRowFirstColumn="0" w:firstRowLastColumn="0" w:lastRowFirstColumn="0" w:lastRowLastColumn="0"/>
            <w:tcW w:w="2405" w:type="dxa"/>
            <w:hideMark/>
          </w:tcPr>
          <w:p w14:paraId="73A71222" w14:textId="7B3F8FE4" w:rsidR="004240DA" w:rsidRPr="000B0056" w:rsidRDefault="004240DA" w:rsidP="00E369AC">
            <w:pPr>
              <w:spacing w:line="360" w:lineRule="auto"/>
              <w:rPr>
                <w:rFonts w:asciiTheme="minorHAnsi" w:hAnsiTheme="minorHAnsi" w:cstheme="minorHAnsi"/>
                <w:b w:val="0"/>
                <w:bCs w:val="0"/>
                <w:szCs w:val="24"/>
              </w:rPr>
            </w:pPr>
            <w:r w:rsidRPr="000B0056">
              <w:rPr>
                <w:rFonts w:asciiTheme="minorHAnsi" w:hAnsiTheme="minorHAnsi" w:cstheme="minorHAnsi"/>
                <w:b w:val="0"/>
                <w:bCs w:val="0"/>
                <w:szCs w:val="24"/>
              </w:rPr>
              <w:t>S</w:t>
            </w:r>
            <w:r w:rsidR="006A04C8" w:rsidRPr="000B0056">
              <w:rPr>
                <w:rFonts w:asciiTheme="minorHAnsi" w:hAnsiTheme="minorHAnsi" w:cstheme="minorHAnsi"/>
                <w:b w:val="0"/>
                <w:bCs w:val="0"/>
                <w:szCs w:val="24"/>
              </w:rPr>
              <w:t>elling price</w:t>
            </w:r>
          </w:p>
        </w:tc>
        <w:tc>
          <w:tcPr>
            <w:tcW w:w="2268" w:type="dxa"/>
            <w:hideMark/>
          </w:tcPr>
          <w:p w14:paraId="6B6FA074" w14:textId="25913338"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£25</w:t>
            </w:r>
          </w:p>
        </w:tc>
        <w:tc>
          <w:tcPr>
            <w:tcW w:w="2176" w:type="dxa"/>
            <w:hideMark/>
          </w:tcPr>
          <w:p w14:paraId="346B76F4" w14:textId="543AB531"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£25</w:t>
            </w:r>
          </w:p>
        </w:tc>
        <w:tc>
          <w:tcPr>
            <w:tcW w:w="1999" w:type="dxa"/>
            <w:hideMark/>
          </w:tcPr>
          <w:p w14:paraId="19BF4F60" w14:textId="740D3FAC"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£20</w:t>
            </w:r>
          </w:p>
        </w:tc>
        <w:tc>
          <w:tcPr>
            <w:tcW w:w="1713" w:type="dxa"/>
            <w:hideMark/>
          </w:tcPr>
          <w:p w14:paraId="5B54DC75" w14:textId="77777777"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r>
      <w:tr w:rsidR="004240DA" w:rsidRPr="000B0056" w14:paraId="56397E0E" w14:textId="77777777" w:rsidTr="00A0376F">
        <w:trPr>
          <w:cnfStyle w:val="000000100000" w:firstRow="0" w:lastRow="0" w:firstColumn="0" w:lastColumn="0" w:oddVBand="0" w:evenVBand="0" w:oddHBand="1" w:evenHBand="0" w:firstRowFirstColumn="0" w:firstRowLastColumn="0" w:lastRowFirstColumn="0" w:lastRowLastColumn="0"/>
          <w:trHeight w:val="694"/>
          <w:jc w:val="center"/>
        </w:trPr>
        <w:tc>
          <w:tcPr>
            <w:cnfStyle w:val="001000000000" w:firstRow="0" w:lastRow="0" w:firstColumn="1" w:lastColumn="0" w:oddVBand="0" w:evenVBand="0" w:oddHBand="0" w:evenHBand="0" w:firstRowFirstColumn="0" w:firstRowLastColumn="0" w:lastRowFirstColumn="0" w:lastRowLastColumn="0"/>
            <w:tcW w:w="2405" w:type="dxa"/>
            <w:hideMark/>
          </w:tcPr>
          <w:p w14:paraId="52555E10" w14:textId="205FADD4" w:rsidR="004240DA" w:rsidRPr="008A6B42" w:rsidRDefault="006A04C8" w:rsidP="00E369AC">
            <w:pPr>
              <w:spacing w:line="360" w:lineRule="auto"/>
              <w:rPr>
                <w:rFonts w:asciiTheme="minorHAnsi" w:hAnsiTheme="minorHAnsi" w:cstheme="minorHAnsi"/>
                <w:b w:val="0"/>
                <w:bCs w:val="0"/>
                <w:szCs w:val="24"/>
              </w:rPr>
            </w:pPr>
            <w:r w:rsidRPr="008A6B42">
              <w:rPr>
                <w:rFonts w:asciiTheme="minorHAnsi" w:hAnsiTheme="minorHAnsi" w:cstheme="minorHAnsi"/>
                <w:b w:val="0"/>
                <w:bCs w:val="0"/>
                <w:szCs w:val="24"/>
              </w:rPr>
              <w:t>Revenue</w:t>
            </w:r>
          </w:p>
        </w:tc>
        <w:tc>
          <w:tcPr>
            <w:tcW w:w="2268" w:type="dxa"/>
            <w:hideMark/>
          </w:tcPr>
          <w:p w14:paraId="30066E58" w14:textId="219D8FCF"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£2,500,000</w:t>
            </w:r>
          </w:p>
        </w:tc>
        <w:tc>
          <w:tcPr>
            <w:tcW w:w="2176" w:type="dxa"/>
            <w:hideMark/>
          </w:tcPr>
          <w:p w14:paraId="01C3FA58" w14:textId="64CE01E6"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£2,000,000</w:t>
            </w:r>
          </w:p>
        </w:tc>
        <w:tc>
          <w:tcPr>
            <w:tcW w:w="1999" w:type="dxa"/>
            <w:hideMark/>
          </w:tcPr>
          <w:p w14:paraId="5667A350" w14:textId="7F7D2B73"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£1,600,000</w:t>
            </w:r>
          </w:p>
        </w:tc>
        <w:tc>
          <w:tcPr>
            <w:tcW w:w="1713" w:type="dxa"/>
            <w:hideMark/>
          </w:tcPr>
          <w:p w14:paraId="60F10762" w14:textId="5647782E"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(£400,000)</w:t>
            </w:r>
            <w:r w:rsidR="00E6044C">
              <w:rPr>
                <w:rFonts w:asciiTheme="minorHAnsi" w:hAnsiTheme="minorHAnsi" w:cstheme="minorHAnsi"/>
                <w:szCs w:val="24"/>
              </w:rPr>
              <w:t xml:space="preserve"> </w:t>
            </w:r>
            <w:r w:rsidRPr="000B0056">
              <w:rPr>
                <w:rFonts w:asciiTheme="minorHAnsi" w:hAnsiTheme="minorHAnsi" w:cstheme="minorHAnsi"/>
                <w:szCs w:val="24"/>
              </w:rPr>
              <w:t>UF</w:t>
            </w:r>
          </w:p>
        </w:tc>
      </w:tr>
      <w:tr w:rsidR="004240DA" w:rsidRPr="000B0056" w14:paraId="2796346A" w14:textId="77777777" w:rsidTr="00A0376F">
        <w:trPr>
          <w:trHeight w:val="694"/>
          <w:jc w:val="center"/>
        </w:trPr>
        <w:tc>
          <w:tcPr>
            <w:cnfStyle w:val="001000000000" w:firstRow="0" w:lastRow="0" w:firstColumn="1" w:lastColumn="0" w:oddVBand="0" w:evenVBand="0" w:oddHBand="0" w:evenHBand="0" w:firstRowFirstColumn="0" w:firstRowLastColumn="0" w:lastRowFirstColumn="0" w:lastRowLastColumn="0"/>
            <w:tcW w:w="2405" w:type="dxa"/>
            <w:hideMark/>
          </w:tcPr>
          <w:p w14:paraId="76A5B3E7" w14:textId="34C56784" w:rsidR="004240DA" w:rsidRPr="008A6B42" w:rsidRDefault="004240DA" w:rsidP="00E369AC">
            <w:pPr>
              <w:spacing w:line="360" w:lineRule="auto"/>
              <w:rPr>
                <w:rFonts w:asciiTheme="minorHAnsi" w:hAnsiTheme="minorHAnsi" w:cstheme="minorHAnsi"/>
                <w:b w:val="0"/>
                <w:bCs w:val="0"/>
                <w:szCs w:val="24"/>
              </w:rPr>
            </w:pPr>
            <w:r w:rsidRPr="008A6B42">
              <w:rPr>
                <w:rFonts w:asciiTheme="minorHAnsi" w:hAnsiTheme="minorHAnsi" w:cstheme="minorHAnsi"/>
                <w:b w:val="0"/>
                <w:bCs w:val="0"/>
                <w:szCs w:val="24"/>
              </w:rPr>
              <w:t>VARIABLE COSTS:</w:t>
            </w:r>
          </w:p>
        </w:tc>
        <w:tc>
          <w:tcPr>
            <w:tcW w:w="2268" w:type="dxa"/>
            <w:hideMark/>
          </w:tcPr>
          <w:p w14:paraId="4DF3966F" w14:textId="77777777"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c>
          <w:tcPr>
            <w:tcW w:w="2176" w:type="dxa"/>
            <w:hideMark/>
          </w:tcPr>
          <w:p w14:paraId="14DF015C" w14:textId="77777777"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c>
          <w:tcPr>
            <w:tcW w:w="1999" w:type="dxa"/>
            <w:hideMark/>
          </w:tcPr>
          <w:p w14:paraId="4A43E284" w14:textId="77777777"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c>
          <w:tcPr>
            <w:tcW w:w="1713" w:type="dxa"/>
            <w:hideMark/>
          </w:tcPr>
          <w:p w14:paraId="2955AF5B" w14:textId="6BD56341" w:rsidR="004240DA" w:rsidRPr="000B0056" w:rsidRDefault="007933D6"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Pr>
                <w:rFonts w:asciiTheme="minorHAnsi" w:hAnsiTheme="minorHAnsi" w:cstheme="minorHAnsi"/>
                <w:szCs w:val="24"/>
              </w:rPr>
              <w:t>_</w:t>
            </w:r>
          </w:p>
        </w:tc>
      </w:tr>
      <w:tr w:rsidR="004240DA" w:rsidRPr="000B0056" w14:paraId="20EDF7F5" w14:textId="77777777" w:rsidTr="00A0376F">
        <w:trPr>
          <w:cnfStyle w:val="000000100000" w:firstRow="0" w:lastRow="0" w:firstColumn="0" w:lastColumn="0" w:oddVBand="0" w:evenVBand="0" w:oddHBand="1" w:evenHBand="0" w:firstRowFirstColumn="0" w:firstRowLastColumn="0" w:lastRowFirstColumn="0" w:lastRowLastColumn="0"/>
          <w:trHeight w:val="694"/>
          <w:jc w:val="center"/>
        </w:trPr>
        <w:tc>
          <w:tcPr>
            <w:cnfStyle w:val="001000000000" w:firstRow="0" w:lastRow="0" w:firstColumn="1" w:lastColumn="0" w:oddVBand="0" w:evenVBand="0" w:oddHBand="0" w:evenHBand="0" w:firstRowFirstColumn="0" w:firstRowLastColumn="0" w:lastRowFirstColumn="0" w:lastRowLastColumn="0"/>
            <w:tcW w:w="2405" w:type="dxa"/>
            <w:hideMark/>
          </w:tcPr>
          <w:p w14:paraId="48657CE8" w14:textId="0720532C" w:rsidR="004240DA" w:rsidRPr="000B0056" w:rsidRDefault="004240DA" w:rsidP="00E369AC">
            <w:pPr>
              <w:spacing w:line="360" w:lineRule="auto"/>
              <w:rPr>
                <w:rFonts w:asciiTheme="minorHAnsi" w:hAnsiTheme="minorHAnsi" w:cstheme="minorHAnsi"/>
                <w:b w:val="0"/>
                <w:bCs w:val="0"/>
                <w:szCs w:val="24"/>
              </w:rPr>
            </w:pPr>
            <w:r w:rsidRPr="000B0056">
              <w:rPr>
                <w:rFonts w:asciiTheme="minorHAnsi" w:hAnsiTheme="minorHAnsi" w:cstheme="minorHAnsi"/>
                <w:b w:val="0"/>
                <w:bCs w:val="0"/>
                <w:szCs w:val="24"/>
              </w:rPr>
              <w:t>M</w:t>
            </w:r>
            <w:r w:rsidR="006A04C8" w:rsidRPr="000B0056">
              <w:rPr>
                <w:rFonts w:asciiTheme="minorHAnsi" w:hAnsiTheme="minorHAnsi" w:cstheme="minorHAnsi"/>
                <w:b w:val="0"/>
                <w:bCs w:val="0"/>
                <w:szCs w:val="24"/>
              </w:rPr>
              <w:t>aterials</w:t>
            </w:r>
          </w:p>
        </w:tc>
        <w:tc>
          <w:tcPr>
            <w:tcW w:w="2268" w:type="dxa"/>
            <w:hideMark/>
          </w:tcPr>
          <w:p w14:paraId="7875A52C" w14:textId="4CFA8EB3"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£250,000</w:t>
            </w:r>
          </w:p>
        </w:tc>
        <w:tc>
          <w:tcPr>
            <w:tcW w:w="2176" w:type="dxa"/>
            <w:hideMark/>
          </w:tcPr>
          <w:p w14:paraId="544E8178" w14:textId="38BD9B2F"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£200,000</w:t>
            </w:r>
          </w:p>
        </w:tc>
        <w:tc>
          <w:tcPr>
            <w:tcW w:w="1999" w:type="dxa"/>
            <w:hideMark/>
          </w:tcPr>
          <w:p w14:paraId="62C9B56E" w14:textId="12A0A8E8"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£280,000</w:t>
            </w:r>
          </w:p>
        </w:tc>
        <w:tc>
          <w:tcPr>
            <w:tcW w:w="1713" w:type="dxa"/>
            <w:hideMark/>
          </w:tcPr>
          <w:p w14:paraId="6F4218D2" w14:textId="0EDA7234"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(£80,000)</w:t>
            </w:r>
            <w:r w:rsidR="00E6044C">
              <w:rPr>
                <w:rFonts w:asciiTheme="minorHAnsi" w:hAnsiTheme="minorHAnsi" w:cstheme="minorHAnsi"/>
                <w:szCs w:val="24"/>
              </w:rPr>
              <w:t xml:space="preserve"> </w:t>
            </w:r>
            <w:r w:rsidRPr="000B0056">
              <w:rPr>
                <w:rFonts w:asciiTheme="minorHAnsi" w:hAnsiTheme="minorHAnsi" w:cstheme="minorHAnsi"/>
                <w:szCs w:val="24"/>
              </w:rPr>
              <w:t>UF</w:t>
            </w:r>
          </w:p>
        </w:tc>
      </w:tr>
      <w:tr w:rsidR="004240DA" w:rsidRPr="000B0056" w14:paraId="0BBA6C89" w14:textId="77777777" w:rsidTr="00A0376F">
        <w:trPr>
          <w:trHeight w:val="694"/>
          <w:jc w:val="center"/>
        </w:trPr>
        <w:tc>
          <w:tcPr>
            <w:cnfStyle w:val="001000000000" w:firstRow="0" w:lastRow="0" w:firstColumn="1" w:lastColumn="0" w:oddVBand="0" w:evenVBand="0" w:oddHBand="0" w:evenHBand="0" w:firstRowFirstColumn="0" w:firstRowLastColumn="0" w:lastRowFirstColumn="0" w:lastRowLastColumn="0"/>
            <w:tcW w:w="2405" w:type="dxa"/>
            <w:hideMark/>
          </w:tcPr>
          <w:p w14:paraId="644E2AF3" w14:textId="49509707" w:rsidR="004240DA" w:rsidRPr="000B0056" w:rsidRDefault="004240DA" w:rsidP="00E369AC">
            <w:pPr>
              <w:spacing w:line="360" w:lineRule="auto"/>
              <w:rPr>
                <w:rFonts w:asciiTheme="minorHAnsi" w:hAnsiTheme="minorHAnsi" w:cstheme="minorHAnsi"/>
                <w:b w:val="0"/>
                <w:bCs w:val="0"/>
                <w:szCs w:val="24"/>
              </w:rPr>
            </w:pPr>
            <w:r w:rsidRPr="000B0056">
              <w:rPr>
                <w:rFonts w:asciiTheme="minorHAnsi" w:hAnsiTheme="minorHAnsi" w:cstheme="minorHAnsi"/>
                <w:b w:val="0"/>
                <w:bCs w:val="0"/>
                <w:szCs w:val="24"/>
              </w:rPr>
              <w:t>L</w:t>
            </w:r>
            <w:r w:rsidR="006A04C8" w:rsidRPr="000B0056">
              <w:rPr>
                <w:rFonts w:asciiTheme="minorHAnsi" w:hAnsiTheme="minorHAnsi" w:cstheme="minorHAnsi"/>
                <w:b w:val="0"/>
                <w:bCs w:val="0"/>
                <w:szCs w:val="24"/>
              </w:rPr>
              <w:t>abour</w:t>
            </w:r>
          </w:p>
        </w:tc>
        <w:tc>
          <w:tcPr>
            <w:tcW w:w="2268" w:type="dxa"/>
            <w:hideMark/>
          </w:tcPr>
          <w:p w14:paraId="25D287EB" w14:textId="75602899"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£400,000</w:t>
            </w:r>
          </w:p>
        </w:tc>
        <w:tc>
          <w:tcPr>
            <w:tcW w:w="2176" w:type="dxa"/>
            <w:hideMark/>
          </w:tcPr>
          <w:p w14:paraId="18B4FB78" w14:textId="4B986451"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£320,000</w:t>
            </w:r>
          </w:p>
        </w:tc>
        <w:tc>
          <w:tcPr>
            <w:tcW w:w="1999" w:type="dxa"/>
            <w:hideMark/>
          </w:tcPr>
          <w:p w14:paraId="721FEDCD" w14:textId="21308F82"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£440,000</w:t>
            </w:r>
          </w:p>
        </w:tc>
        <w:tc>
          <w:tcPr>
            <w:tcW w:w="1713" w:type="dxa"/>
            <w:hideMark/>
          </w:tcPr>
          <w:p w14:paraId="4DF2CF0D" w14:textId="6D5BE12C"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(£120,000)</w:t>
            </w:r>
            <w:r w:rsidR="00E6044C">
              <w:rPr>
                <w:rFonts w:asciiTheme="minorHAnsi" w:hAnsiTheme="minorHAnsi" w:cstheme="minorHAnsi"/>
                <w:szCs w:val="24"/>
              </w:rPr>
              <w:t xml:space="preserve"> </w:t>
            </w:r>
            <w:r w:rsidRPr="000B0056">
              <w:rPr>
                <w:rFonts w:asciiTheme="minorHAnsi" w:hAnsiTheme="minorHAnsi" w:cstheme="minorHAnsi"/>
                <w:szCs w:val="24"/>
              </w:rPr>
              <w:t>UF</w:t>
            </w:r>
          </w:p>
        </w:tc>
      </w:tr>
      <w:tr w:rsidR="004240DA" w:rsidRPr="00942126" w14:paraId="4278F9D2" w14:textId="77777777" w:rsidTr="00A0376F">
        <w:trPr>
          <w:cnfStyle w:val="000000100000" w:firstRow="0" w:lastRow="0" w:firstColumn="0" w:lastColumn="0" w:oddVBand="0" w:evenVBand="0" w:oddHBand="1" w:evenHBand="0" w:firstRowFirstColumn="0" w:firstRowLastColumn="0" w:lastRowFirstColumn="0" w:lastRowLastColumn="0"/>
          <w:trHeight w:val="694"/>
          <w:jc w:val="center"/>
        </w:trPr>
        <w:tc>
          <w:tcPr>
            <w:cnfStyle w:val="001000000000" w:firstRow="0" w:lastRow="0" w:firstColumn="1" w:lastColumn="0" w:oddVBand="0" w:evenVBand="0" w:oddHBand="0" w:evenHBand="0" w:firstRowFirstColumn="0" w:firstRowLastColumn="0" w:lastRowFirstColumn="0" w:lastRowLastColumn="0"/>
            <w:tcW w:w="2405" w:type="dxa"/>
            <w:hideMark/>
          </w:tcPr>
          <w:p w14:paraId="09E28509" w14:textId="03ADE66C" w:rsidR="004240DA" w:rsidRPr="000B0056" w:rsidRDefault="004240DA" w:rsidP="00E369AC">
            <w:pPr>
              <w:spacing w:line="360" w:lineRule="auto"/>
              <w:rPr>
                <w:rFonts w:asciiTheme="minorHAnsi" w:hAnsiTheme="minorHAnsi" w:cstheme="minorHAnsi"/>
                <w:b w:val="0"/>
                <w:bCs w:val="0"/>
                <w:szCs w:val="24"/>
              </w:rPr>
            </w:pPr>
            <w:r w:rsidRPr="000B0056">
              <w:rPr>
                <w:rFonts w:asciiTheme="minorHAnsi" w:hAnsiTheme="minorHAnsi" w:cstheme="minorHAnsi"/>
                <w:b w:val="0"/>
                <w:bCs w:val="0"/>
                <w:szCs w:val="24"/>
              </w:rPr>
              <w:t>O</w:t>
            </w:r>
            <w:r w:rsidR="006A04C8" w:rsidRPr="000B0056">
              <w:rPr>
                <w:rFonts w:asciiTheme="minorHAnsi" w:hAnsiTheme="minorHAnsi" w:cstheme="minorHAnsi"/>
                <w:b w:val="0"/>
                <w:bCs w:val="0"/>
                <w:szCs w:val="24"/>
              </w:rPr>
              <w:t>verhead</w:t>
            </w:r>
          </w:p>
        </w:tc>
        <w:tc>
          <w:tcPr>
            <w:tcW w:w="2268" w:type="dxa"/>
            <w:hideMark/>
          </w:tcPr>
          <w:p w14:paraId="521665C3" w14:textId="1D2F9668"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£150,000</w:t>
            </w:r>
          </w:p>
        </w:tc>
        <w:tc>
          <w:tcPr>
            <w:tcW w:w="2176" w:type="dxa"/>
            <w:hideMark/>
          </w:tcPr>
          <w:p w14:paraId="404ACC39" w14:textId="1F08ACBC"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£120,000</w:t>
            </w:r>
          </w:p>
        </w:tc>
        <w:tc>
          <w:tcPr>
            <w:tcW w:w="1999" w:type="dxa"/>
            <w:hideMark/>
          </w:tcPr>
          <w:p w14:paraId="10896D25" w14:textId="04061701" w:rsidR="004240DA" w:rsidRPr="000B0056" w:rsidRDefault="008A6B42"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Pr>
                <w:rFonts w:asciiTheme="minorHAnsi" w:hAnsiTheme="minorHAnsi" w:cstheme="minorHAnsi"/>
                <w:szCs w:val="24"/>
                <w:u w:val="single"/>
              </w:rPr>
              <w:t>£120</w:t>
            </w:r>
            <w:r w:rsidR="00942126">
              <w:rPr>
                <w:rFonts w:asciiTheme="minorHAnsi" w:hAnsiTheme="minorHAnsi" w:cstheme="minorHAnsi"/>
                <w:szCs w:val="24"/>
                <w:u w:val="single"/>
              </w:rPr>
              <w:t>,000</w:t>
            </w:r>
          </w:p>
        </w:tc>
        <w:tc>
          <w:tcPr>
            <w:tcW w:w="1713" w:type="dxa"/>
            <w:hideMark/>
          </w:tcPr>
          <w:p w14:paraId="032CCE08" w14:textId="61138AA5" w:rsidR="004240DA" w:rsidRPr="000B0056" w:rsidRDefault="007933D6"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Pr>
                <w:rFonts w:asciiTheme="minorHAnsi" w:hAnsiTheme="minorHAnsi" w:cstheme="minorHAnsi"/>
                <w:szCs w:val="24"/>
              </w:rPr>
              <w:t>_</w:t>
            </w:r>
          </w:p>
        </w:tc>
      </w:tr>
      <w:tr w:rsidR="004240DA" w:rsidRPr="000B0056" w14:paraId="021D4B17" w14:textId="77777777" w:rsidTr="00A0376F">
        <w:trPr>
          <w:trHeight w:val="694"/>
          <w:jc w:val="center"/>
        </w:trPr>
        <w:tc>
          <w:tcPr>
            <w:cnfStyle w:val="001000000000" w:firstRow="0" w:lastRow="0" w:firstColumn="1" w:lastColumn="0" w:oddVBand="0" w:evenVBand="0" w:oddHBand="0" w:evenHBand="0" w:firstRowFirstColumn="0" w:firstRowLastColumn="0" w:lastRowFirstColumn="0" w:lastRowLastColumn="0"/>
            <w:tcW w:w="2405" w:type="dxa"/>
            <w:hideMark/>
          </w:tcPr>
          <w:p w14:paraId="3614C76E" w14:textId="3A36B103" w:rsidR="004240DA" w:rsidRPr="000B0056" w:rsidRDefault="004240DA" w:rsidP="00E369AC">
            <w:pPr>
              <w:spacing w:line="360" w:lineRule="auto"/>
              <w:rPr>
                <w:rFonts w:asciiTheme="minorHAnsi" w:hAnsiTheme="minorHAnsi" w:cstheme="minorHAnsi"/>
                <w:szCs w:val="24"/>
              </w:rPr>
            </w:pPr>
            <w:r w:rsidRPr="000B0056">
              <w:rPr>
                <w:rFonts w:asciiTheme="minorHAnsi" w:hAnsiTheme="minorHAnsi" w:cstheme="minorHAnsi"/>
                <w:b w:val="0"/>
                <w:bCs w:val="0"/>
                <w:szCs w:val="24"/>
              </w:rPr>
              <w:t>T</w:t>
            </w:r>
            <w:r w:rsidR="006A04C8" w:rsidRPr="000B0056">
              <w:rPr>
                <w:rFonts w:asciiTheme="minorHAnsi" w:hAnsiTheme="minorHAnsi" w:cstheme="minorHAnsi"/>
                <w:b w:val="0"/>
                <w:bCs w:val="0"/>
                <w:szCs w:val="24"/>
              </w:rPr>
              <w:t>otal</w:t>
            </w:r>
            <w:r w:rsidRPr="000B0056">
              <w:rPr>
                <w:rFonts w:asciiTheme="minorHAnsi" w:hAnsiTheme="minorHAnsi" w:cstheme="minorHAnsi"/>
                <w:b w:val="0"/>
                <w:bCs w:val="0"/>
                <w:szCs w:val="24"/>
              </w:rPr>
              <w:t xml:space="preserve"> V</w:t>
            </w:r>
            <w:r w:rsidR="006A04C8" w:rsidRPr="000B0056">
              <w:rPr>
                <w:rFonts w:asciiTheme="minorHAnsi" w:hAnsiTheme="minorHAnsi" w:cstheme="minorHAnsi"/>
                <w:b w:val="0"/>
                <w:bCs w:val="0"/>
                <w:szCs w:val="24"/>
              </w:rPr>
              <w:t>ariable</w:t>
            </w:r>
            <w:r w:rsidRPr="000B0056">
              <w:rPr>
                <w:rFonts w:asciiTheme="minorHAnsi" w:hAnsiTheme="minorHAnsi" w:cstheme="minorHAnsi"/>
                <w:b w:val="0"/>
                <w:bCs w:val="0"/>
                <w:szCs w:val="24"/>
              </w:rPr>
              <w:t xml:space="preserve"> C</w:t>
            </w:r>
            <w:r w:rsidR="006A04C8" w:rsidRPr="000B0056">
              <w:rPr>
                <w:rFonts w:asciiTheme="minorHAnsi" w:hAnsiTheme="minorHAnsi" w:cstheme="minorHAnsi"/>
                <w:b w:val="0"/>
                <w:bCs w:val="0"/>
                <w:szCs w:val="24"/>
              </w:rPr>
              <w:t>ost</w:t>
            </w:r>
          </w:p>
        </w:tc>
        <w:tc>
          <w:tcPr>
            <w:tcW w:w="2268" w:type="dxa"/>
            <w:hideMark/>
          </w:tcPr>
          <w:p w14:paraId="56338E24" w14:textId="4387D0C0"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£800,000</w:t>
            </w:r>
          </w:p>
        </w:tc>
        <w:tc>
          <w:tcPr>
            <w:tcW w:w="2176" w:type="dxa"/>
            <w:hideMark/>
          </w:tcPr>
          <w:p w14:paraId="12E0EA5A" w14:textId="1FAFD54F"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£640,000</w:t>
            </w:r>
          </w:p>
        </w:tc>
        <w:tc>
          <w:tcPr>
            <w:tcW w:w="1999" w:type="dxa"/>
            <w:hideMark/>
          </w:tcPr>
          <w:p w14:paraId="598B280E" w14:textId="3452E8D0"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£840,000</w:t>
            </w:r>
          </w:p>
        </w:tc>
        <w:tc>
          <w:tcPr>
            <w:tcW w:w="1713" w:type="dxa"/>
            <w:hideMark/>
          </w:tcPr>
          <w:p w14:paraId="4A8C851D" w14:textId="78DA3C3C"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(£200,000)</w:t>
            </w:r>
            <w:r w:rsidR="00E6044C">
              <w:rPr>
                <w:rFonts w:asciiTheme="minorHAnsi" w:hAnsiTheme="minorHAnsi" w:cstheme="minorHAnsi"/>
                <w:szCs w:val="24"/>
              </w:rPr>
              <w:t xml:space="preserve"> </w:t>
            </w:r>
            <w:r w:rsidRPr="000B0056">
              <w:rPr>
                <w:rFonts w:asciiTheme="minorHAnsi" w:hAnsiTheme="minorHAnsi" w:cstheme="minorHAnsi"/>
                <w:szCs w:val="24"/>
              </w:rPr>
              <w:t>UF</w:t>
            </w:r>
          </w:p>
        </w:tc>
      </w:tr>
      <w:tr w:rsidR="004240DA" w:rsidRPr="000B0056" w14:paraId="3C48F956" w14:textId="77777777" w:rsidTr="00A0376F">
        <w:trPr>
          <w:cnfStyle w:val="000000100000" w:firstRow="0" w:lastRow="0" w:firstColumn="0" w:lastColumn="0" w:oddVBand="0" w:evenVBand="0" w:oddHBand="1" w:evenHBand="0" w:firstRowFirstColumn="0" w:firstRowLastColumn="0" w:lastRowFirstColumn="0" w:lastRowLastColumn="0"/>
          <w:trHeight w:val="694"/>
          <w:jc w:val="center"/>
        </w:trPr>
        <w:tc>
          <w:tcPr>
            <w:cnfStyle w:val="001000000000" w:firstRow="0" w:lastRow="0" w:firstColumn="1" w:lastColumn="0" w:oddVBand="0" w:evenVBand="0" w:oddHBand="0" w:evenHBand="0" w:firstRowFirstColumn="0" w:firstRowLastColumn="0" w:lastRowFirstColumn="0" w:lastRowLastColumn="0"/>
            <w:tcW w:w="2405" w:type="dxa"/>
            <w:hideMark/>
          </w:tcPr>
          <w:p w14:paraId="38D665CE" w14:textId="28679A7C" w:rsidR="004240DA" w:rsidRPr="000B0056" w:rsidRDefault="004240DA" w:rsidP="00E369AC">
            <w:pPr>
              <w:spacing w:line="360" w:lineRule="auto"/>
              <w:rPr>
                <w:rFonts w:asciiTheme="minorHAnsi" w:hAnsiTheme="minorHAnsi" w:cstheme="minorHAnsi"/>
                <w:szCs w:val="24"/>
              </w:rPr>
            </w:pPr>
            <w:r w:rsidRPr="000B0056">
              <w:rPr>
                <w:rFonts w:asciiTheme="minorHAnsi" w:hAnsiTheme="minorHAnsi" w:cstheme="minorHAnsi"/>
                <w:b w:val="0"/>
                <w:bCs w:val="0"/>
                <w:szCs w:val="24"/>
              </w:rPr>
              <w:t>C</w:t>
            </w:r>
            <w:r w:rsidR="006A04C8" w:rsidRPr="000B0056">
              <w:rPr>
                <w:rFonts w:asciiTheme="minorHAnsi" w:hAnsiTheme="minorHAnsi" w:cstheme="minorHAnsi"/>
                <w:b w:val="0"/>
                <w:bCs w:val="0"/>
                <w:szCs w:val="24"/>
              </w:rPr>
              <w:t>ontribution</w:t>
            </w:r>
            <w:r w:rsidRPr="000B0056">
              <w:rPr>
                <w:rFonts w:asciiTheme="minorHAnsi" w:hAnsiTheme="minorHAnsi" w:cstheme="minorHAnsi"/>
                <w:b w:val="0"/>
                <w:bCs w:val="0"/>
                <w:szCs w:val="24"/>
              </w:rPr>
              <w:t xml:space="preserve"> M</w:t>
            </w:r>
            <w:r w:rsidR="006A04C8" w:rsidRPr="000B0056">
              <w:rPr>
                <w:rFonts w:asciiTheme="minorHAnsi" w:hAnsiTheme="minorHAnsi" w:cstheme="minorHAnsi"/>
                <w:b w:val="0"/>
                <w:bCs w:val="0"/>
                <w:szCs w:val="24"/>
              </w:rPr>
              <w:t>argin</w:t>
            </w:r>
          </w:p>
        </w:tc>
        <w:tc>
          <w:tcPr>
            <w:tcW w:w="2268" w:type="dxa"/>
            <w:hideMark/>
          </w:tcPr>
          <w:p w14:paraId="140C6F60" w14:textId="2B0F04AF" w:rsidR="004240DA" w:rsidRPr="008A6B42"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8A6B42">
              <w:rPr>
                <w:rFonts w:asciiTheme="minorHAnsi" w:hAnsiTheme="minorHAnsi" w:cstheme="minorHAnsi"/>
                <w:szCs w:val="24"/>
              </w:rPr>
              <w:t>£1,700,000</w:t>
            </w:r>
          </w:p>
        </w:tc>
        <w:tc>
          <w:tcPr>
            <w:tcW w:w="2176" w:type="dxa"/>
            <w:hideMark/>
          </w:tcPr>
          <w:p w14:paraId="3C1970B2" w14:textId="227D919C" w:rsidR="004240DA" w:rsidRPr="008A6B42"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8A6B42">
              <w:rPr>
                <w:rFonts w:asciiTheme="minorHAnsi" w:hAnsiTheme="minorHAnsi" w:cstheme="minorHAnsi"/>
                <w:szCs w:val="24"/>
              </w:rPr>
              <w:t>£1,360,000</w:t>
            </w:r>
          </w:p>
        </w:tc>
        <w:tc>
          <w:tcPr>
            <w:tcW w:w="1999" w:type="dxa"/>
            <w:hideMark/>
          </w:tcPr>
          <w:p w14:paraId="370526B2" w14:textId="4DDA31A9" w:rsidR="004240DA" w:rsidRPr="008A6B42"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8A6B42">
              <w:rPr>
                <w:rFonts w:asciiTheme="minorHAnsi" w:hAnsiTheme="minorHAnsi" w:cstheme="minorHAnsi"/>
                <w:szCs w:val="24"/>
              </w:rPr>
              <w:t>£760,000</w:t>
            </w:r>
          </w:p>
        </w:tc>
        <w:tc>
          <w:tcPr>
            <w:tcW w:w="1713" w:type="dxa"/>
            <w:hideMark/>
          </w:tcPr>
          <w:p w14:paraId="5BAA3FD2" w14:textId="6745AF53" w:rsidR="004240DA" w:rsidRPr="008A6B42"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8A6B42">
              <w:rPr>
                <w:rFonts w:asciiTheme="minorHAnsi" w:hAnsiTheme="minorHAnsi" w:cstheme="minorHAnsi"/>
                <w:szCs w:val="24"/>
              </w:rPr>
              <w:t>(£600,000)</w:t>
            </w:r>
            <w:r w:rsidR="00E6044C">
              <w:rPr>
                <w:rFonts w:asciiTheme="minorHAnsi" w:hAnsiTheme="minorHAnsi" w:cstheme="minorHAnsi"/>
                <w:szCs w:val="24"/>
              </w:rPr>
              <w:t xml:space="preserve"> </w:t>
            </w:r>
            <w:r w:rsidRPr="008A6B42">
              <w:rPr>
                <w:rFonts w:asciiTheme="minorHAnsi" w:hAnsiTheme="minorHAnsi" w:cstheme="minorHAnsi"/>
                <w:szCs w:val="24"/>
              </w:rPr>
              <w:t>UF</w:t>
            </w:r>
          </w:p>
        </w:tc>
      </w:tr>
      <w:tr w:rsidR="004240DA" w:rsidRPr="000B0056" w14:paraId="130F2658" w14:textId="77777777" w:rsidTr="00A0376F">
        <w:trPr>
          <w:trHeight w:val="694"/>
          <w:jc w:val="center"/>
        </w:trPr>
        <w:tc>
          <w:tcPr>
            <w:cnfStyle w:val="001000000000" w:firstRow="0" w:lastRow="0" w:firstColumn="1" w:lastColumn="0" w:oddVBand="0" w:evenVBand="0" w:oddHBand="0" w:evenHBand="0" w:firstRowFirstColumn="0" w:firstRowLastColumn="0" w:lastRowFirstColumn="0" w:lastRowLastColumn="0"/>
            <w:tcW w:w="2405" w:type="dxa"/>
            <w:hideMark/>
          </w:tcPr>
          <w:p w14:paraId="56923228" w14:textId="0F9845C4" w:rsidR="004240DA" w:rsidRPr="008A6B42" w:rsidRDefault="004240DA" w:rsidP="00E369AC">
            <w:pPr>
              <w:spacing w:line="360" w:lineRule="auto"/>
              <w:rPr>
                <w:rFonts w:asciiTheme="minorHAnsi" w:hAnsiTheme="minorHAnsi" w:cstheme="minorHAnsi"/>
                <w:b w:val="0"/>
                <w:bCs w:val="0"/>
                <w:szCs w:val="24"/>
              </w:rPr>
            </w:pPr>
            <w:r w:rsidRPr="008A6B42">
              <w:rPr>
                <w:rFonts w:asciiTheme="minorHAnsi" w:hAnsiTheme="minorHAnsi" w:cstheme="minorHAnsi"/>
                <w:b w:val="0"/>
                <w:bCs w:val="0"/>
                <w:szCs w:val="24"/>
              </w:rPr>
              <w:t>FIXED OVERHEADS:</w:t>
            </w:r>
          </w:p>
        </w:tc>
        <w:tc>
          <w:tcPr>
            <w:tcW w:w="2268" w:type="dxa"/>
            <w:hideMark/>
          </w:tcPr>
          <w:p w14:paraId="419B012C" w14:textId="77777777"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c>
          <w:tcPr>
            <w:tcW w:w="2176" w:type="dxa"/>
            <w:hideMark/>
          </w:tcPr>
          <w:p w14:paraId="7288CA40" w14:textId="77777777"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c>
          <w:tcPr>
            <w:tcW w:w="1999" w:type="dxa"/>
            <w:hideMark/>
          </w:tcPr>
          <w:p w14:paraId="04C3EE38" w14:textId="77777777"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c>
          <w:tcPr>
            <w:tcW w:w="1713" w:type="dxa"/>
            <w:hideMark/>
          </w:tcPr>
          <w:p w14:paraId="6B967C49" w14:textId="77777777"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r>
      <w:tr w:rsidR="004240DA" w:rsidRPr="000B0056" w14:paraId="0B735CF9" w14:textId="77777777" w:rsidTr="00A0376F">
        <w:trPr>
          <w:cnfStyle w:val="000000100000" w:firstRow="0" w:lastRow="0" w:firstColumn="0" w:lastColumn="0" w:oddVBand="0" w:evenVBand="0" w:oddHBand="1" w:evenHBand="0" w:firstRowFirstColumn="0" w:firstRowLastColumn="0" w:lastRowFirstColumn="0" w:lastRowLastColumn="0"/>
          <w:trHeight w:val="694"/>
          <w:jc w:val="center"/>
        </w:trPr>
        <w:tc>
          <w:tcPr>
            <w:cnfStyle w:val="001000000000" w:firstRow="0" w:lastRow="0" w:firstColumn="1" w:lastColumn="0" w:oddVBand="0" w:evenVBand="0" w:oddHBand="0" w:evenHBand="0" w:firstRowFirstColumn="0" w:firstRowLastColumn="0" w:lastRowFirstColumn="0" w:lastRowLastColumn="0"/>
            <w:tcW w:w="2405" w:type="dxa"/>
            <w:hideMark/>
          </w:tcPr>
          <w:p w14:paraId="473EC141" w14:textId="02B67D7F" w:rsidR="004240DA" w:rsidRPr="000B0056" w:rsidRDefault="004240DA" w:rsidP="00E369AC">
            <w:pPr>
              <w:spacing w:line="360" w:lineRule="auto"/>
              <w:rPr>
                <w:rFonts w:asciiTheme="minorHAnsi" w:hAnsiTheme="minorHAnsi" w:cstheme="minorHAnsi"/>
                <w:b w:val="0"/>
                <w:bCs w:val="0"/>
                <w:szCs w:val="24"/>
              </w:rPr>
            </w:pPr>
            <w:r w:rsidRPr="000B0056">
              <w:rPr>
                <w:rFonts w:asciiTheme="minorHAnsi" w:hAnsiTheme="minorHAnsi" w:cstheme="minorHAnsi"/>
                <w:b w:val="0"/>
                <w:bCs w:val="0"/>
                <w:szCs w:val="24"/>
              </w:rPr>
              <w:t>W</w:t>
            </w:r>
            <w:r w:rsidR="006A04C8" w:rsidRPr="000B0056">
              <w:rPr>
                <w:rFonts w:asciiTheme="minorHAnsi" w:hAnsiTheme="minorHAnsi" w:cstheme="minorHAnsi"/>
                <w:b w:val="0"/>
                <w:bCs w:val="0"/>
                <w:szCs w:val="24"/>
              </w:rPr>
              <w:t>arehouse</w:t>
            </w:r>
            <w:r w:rsidRPr="000B0056">
              <w:rPr>
                <w:rFonts w:asciiTheme="minorHAnsi" w:hAnsiTheme="minorHAnsi" w:cstheme="minorHAnsi"/>
                <w:b w:val="0"/>
                <w:bCs w:val="0"/>
                <w:szCs w:val="24"/>
              </w:rPr>
              <w:t xml:space="preserve"> R</w:t>
            </w:r>
            <w:r w:rsidR="006A04C8" w:rsidRPr="000B0056">
              <w:rPr>
                <w:rFonts w:asciiTheme="minorHAnsi" w:hAnsiTheme="minorHAnsi" w:cstheme="minorHAnsi"/>
                <w:b w:val="0"/>
                <w:bCs w:val="0"/>
                <w:szCs w:val="24"/>
              </w:rPr>
              <w:t>ental</w:t>
            </w:r>
          </w:p>
        </w:tc>
        <w:tc>
          <w:tcPr>
            <w:tcW w:w="2268" w:type="dxa"/>
            <w:hideMark/>
          </w:tcPr>
          <w:p w14:paraId="4D88B8CC" w14:textId="05EA8080"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£200,000</w:t>
            </w:r>
          </w:p>
        </w:tc>
        <w:tc>
          <w:tcPr>
            <w:tcW w:w="2176" w:type="dxa"/>
            <w:hideMark/>
          </w:tcPr>
          <w:p w14:paraId="11265051" w14:textId="77893CF4"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£200,000</w:t>
            </w:r>
          </w:p>
        </w:tc>
        <w:tc>
          <w:tcPr>
            <w:tcW w:w="1999" w:type="dxa"/>
            <w:hideMark/>
          </w:tcPr>
          <w:p w14:paraId="05E3DD9D" w14:textId="470522F1"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£170,000</w:t>
            </w:r>
          </w:p>
        </w:tc>
        <w:tc>
          <w:tcPr>
            <w:tcW w:w="1713" w:type="dxa"/>
            <w:hideMark/>
          </w:tcPr>
          <w:p w14:paraId="11B98DA1" w14:textId="4DD9C5AB"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£30,000 F</w:t>
            </w:r>
          </w:p>
        </w:tc>
      </w:tr>
      <w:tr w:rsidR="004240DA" w:rsidRPr="000B0056" w14:paraId="589327D2" w14:textId="77777777" w:rsidTr="00A0376F">
        <w:trPr>
          <w:trHeight w:val="694"/>
          <w:jc w:val="center"/>
        </w:trPr>
        <w:tc>
          <w:tcPr>
            <w:cnfStyle w:val="001000000000" w:firstRow="0" w:lastRow="0" w:firstColumn="1" w:lastColumn="0" w:oddVBand="0" w:evenVBand="0" w:oddHBand="0" w:evenHBand="0" w:firstRowFirstColumn="0" w:firstRowLastColumn="0" w:lastRowFirstColumn="0" w:lastRowLastColumn="0"/>
            <w:tcW w:w="2405" w:type="dxa"/>
            <w:hideMark/>
          </w:tcPr>
          <w:p w14:paraId="63C27088" w14:textId="1B1D62EE" w:rsidR="004240DA" w:rsidRPr="000B0056" w:rsidRDefault="004240DA" w:rsidP="00E369AC">
            <w:pPr>
              <w:spacing w:line="360" w:lineRule="auto"/>
              <w:rPr>
                <w:rFonts w:asciiTheme="minorHAnsi" w:hAnsiTheme="minorHAnsi" w:cstheme="minorHAnsi"/>
                <w:b w:val="0"/>
                <w:bCs w:val="0"/>
                <w:szCs w:val="24"/>
              </w:rPr>
            </w:pPr>
            <w:r w:rsidRPr="000B0056">
              <w:rPr>
                <w:rFonts w:asciiTheme="minorHAnsi" w:hAnsiTheme="minorHAnsi" w:cstheme="minorHAnsi"/>
                <w:b w:val="0"/>
                <w:bCs w:val="0"/>
                <w:szCs w:val="24"/>
              </w:rPr>
              <w:t>I</w:t>
            </w:r>
            <w:r w:rsidR="006A04C8" w:rsidRPr="000B0056">
              <w:rPr>
                <w:rFonts w:asciiTheme="minorHAnsi" w:hAnsiTheme="minorHAnsi" w:cstheme="minorHAnsi"/>
                <w:b w:val="0"/>
                <w:bCs w:val="0"/>
                <w:szCs w:val="24"/>
              </w:rPr>
              <w:t>nsurance</w:t>
            </w:r>
          </w:p>
        </w:tc>
        <w:tc>
          <w:tcPr>
            <w:tcW w:w="2268" w:type="dxa"/>
            <w:hideMark/>
          </w:tcPr>
          <w:p w14:paraId="3563F476" w14:textId="14DB9780"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£100,000</w:t>
            </w:r>
          </w:p>
        </w:tc>
        <w:tc>
          <w:tcPr>
            <w:tcW w:w="2176" w:type="dxa"/>
            <w:hideMark/>
          </w:tcPr>
          <w:p w14:paraId="56A631A7" w14:textId="5CF147E0"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£100,000</w:t>
            </w:r>
          </w:p>
        </w:tc>
        <w:tc>
          <w:tcPr>
            <w:tcW w:w="1999" w:type="dxa"/>
            <w:hideMark/>
          </w:tcPr>
          <w:p w14:paraId="40CBA4E4" w14:textId="7245526F"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£100,000</w:t>
            </w:r>
          </w:p>
        </w:tc>
        <w:tc>
          <w:tcPr>
            <w:tcW w:w="1713" w:type="dxa"/>
            <w:hideMark/>
          </w:tcPr>
          <w:p w14:paraId="5F8194C5" w14:textId="5665CAAE"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 xml:space="preserve">            </w:t>
            </w:r>
            <w:r w:rsidR="008A6B42">
              <w:rPr>
                <w:rFonts w:asciiTheme="minorHAnsi" w:hAnsiTheme="minorHAnsi" w:cstheme="minorHAnsi"/>
                <w:szCs w:val="24"/>
              </w:rPr>
              <w:t>_</w:t>
            </w:r>
          </w:p>
        </w:tc>
      </w:tr>
      <w:tr w:rsidR="004240DA" w:rsidRPr="000B0056" w14:paraId="0B454958" w14:textId="77777777" w:rsidTr="00A0376F">
        <w:trPr>
          <w:cnfStyle w:val="000000100000" w:firstRow="0" w:lastRow="0" w:firstColumn="0" w:lastColumn="0" w:oddVBand="0" w:evenVBand="0" w:oddHBand="1" w:evenHBand="0" w:firstRowFirstColumn="0" w:firstRowLastColumn="0" w:lastRowFirstColumn="0" w:lastRowLastColumn="0"/>
          <w:trHeight w:val="694"/>
          <w:jc w:val="center"/>
        </w:trPr>
        <w:tc>
          <w:tcPr>
            <w:cnfStyle w:val="001000000000" w:firstRow="0" w:lastRow="0" w:firstColumn="1" w:lastColumn="0" w:oddVBand="0" w:evenVBand="0" w:oddHBand="0" w:evenHBand="0" w:firstRowFirstColumn="0" w:firstRowLastColumn="0" w:lastRowFirstColumn="0" w:lastRowLastColumn="0"/>
            <w:tcW w:w="2405" w:type="dxa"/>
            <w:hideMark/>
          </w:tcPr>
          <w:p w14:paraId="206B8466" w14:textId="1C34AB23" w:rsidR="006A04C8" w:rsidRPr="001A5653" w:rsidRDefault="004240DA" w:rsidP="00E369AC">
            <w:pPr>
              <w:spacing w:line="360" w:lineRule="auto"/>
              <w:rPr>
                <w:rFonts w:asciiTheme="minorHAnsi" w:hAnsiTheme="minorHAnsi" w:cstheme="minorHAnsi"/>
                <w:szCs w:val="24"/>
              </w:rPr>
            </w:pPr>
            <w:r w:rsidRPr="000B0056">
              <w:rPr>
                <w:rFonts w:asciiTheme="minorHAnsi" w:hAnsiTheme="minorHAnsi" w:cstheme="minorHAnsi"/>
                <w:b w:val="0"/>
                <w:bCs w:val="0"/>
                <w:szCs w:val="24"/>
              </w:rPr>
              <w:t>F</w:t>
            </w:r>
            <w:r w:rsidR="006A04C8" w:rsidRPr="000B0056">
              <w:rPr>
                <w:rFonts w:asciiTheme="minorHAnsi" w:hAnsiTheme="minorHAnsi" w:cstheme="minorHAnsi"/>
                <w:b w:val="0"/>
                <w:bCs w:val="0"/>
                <w:szCs w:val="24"/>
              </w:rPr>
              <w:t>ulltime</w:t>
            </w:r>
            <w:r w:rsidR="008A6B42">
              <w:rPr>
                <w:rFonts w:asciiTheme="minorHAnsi" w:hAnsiTheme="minorHAnsi" w:cstheme="minorHAnsi"/>
                <w:b w:val="0"/>
                <w:bCs w:val="0"/>
                <w:szCs w:val="24"/>
              </w:rPr>
              <w:t xml:space="preserve"> </w:t>
            </w:r>
            <w:r w:rsidR="006A04C8" w:rsidRPr="000B0056">
              <w:rPr>
                <w:rFonts w:asciiTheme="minorHAnsi" w:hAnsiTheme="minorHAnsi" w:cstheme="minorHAnsi"/>
                <w:b w:val="0"/>
                <w:bCs w:val="0"/>
                <w:szCs w:val="24"/>
              </w:rPr>
              <w:t>warehouse supervisor salary</w:t>
            </w:r>
          </w:p>
        </w:tc>
        <w:tc>
          <w:tcPr>
            <w:tcW w:w="2268" w:type="dxa"/>
            <w:hideMark/>
          </w:tcPr>
          <w:p w14:paraId="57C3001D" w14:textId="4F736A76"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£50,000</w:t>
            </w:r>
          </w:p>
        </w:tc>
        <w:tc>
          <w:tcPr>
            <w:tcW w:w="2176" w:type="dxa"/>
            <w:hideMark/>
          </w:tcPr>
          <w:p w14:paraId="6EE8482D" w14:textId="29837C9C"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£50,000</w:t>
            </w:r>
          </w:p>
        </w:tc>
        <w:tc>
          <w:tcPr>
            <w:tcW w:w="1999" w:type="dxa"/>
            <w:hideMark/>
          </w:tcPr>
          <w:p w14:paraId="6025D8E9" w14:textId="04779ABE"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£35,000</w:t>
            </w:r>
          </w:p>
        </w:tc>
        <w:tc>
          <w:tcPr>
            <w:tcW w:w="1713" w:type="dxa"/>
            <w:hideMark/>
          </w:tcPr>
          <w:p w14:paraId="26FF5882" w14:textId="003D0A4A"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£15,000   F</w:t>
            </w:r>
          </w:p>
        </w:tc>
      </w:tr>
      <w:tr w:rsidR="004240DA" w:rsidRPr="000B0056" w14:paraId="40BA0E66" w14:textId="77777777" w:rsidTr="00A0376F">
        <w:trPr>
          <w:trHeight w:val="694"/>
          <w:jc w:val="center"/>
        </w:trPr>
        <w:tc>
          <w:tcPr>
            <w:cnfStyle w:val="001000000000" w:firstRow="0" w:lastRow="0" w:firstColumn="1" w:lastColumn="0" w:oddVBand="0" w:evenVBand="0" w:oddHBand="0" w:evenHBand="0" w:firstRowFirstColumn="0" w:firstRowLastColumn="0" w:lastRowFirstColumn="0" w:lastRowLastColumn="0"/>
            <w:tcW w:w="2405" w:type="dxa"/>
            <w:hideMark/>
          </w:tcPr>
          <w:p w14:paraId="7C1B75DA" w14:textId="5E2DD1E2" w:rsidR="004240DA" w:rsidRPr="000B0056" w:rsidRDefault="004240DA" w:rsidP="00E369AC">
            <w:pPr>
              <w:spacing w:line="360" w:lineRule="auto"/>
              <w:rPr>
                <w:rFonts w:asciiTheme="minorHAnsi" w:hAnsiTheme="minorHAnsi" w:cstheme="minorHAnsi"/>
                <w:szCs w:val="24"/>
              </w:rPr>
            </w:pPr>
            <w:r w:rsidRPr="000B0056">
              <w:rPr>
                <w:rFonts w:asciiTheme="minorHAnsi" w:hAnsiTheme="minorHAnsi" w:cstheme="minorHAnsi"/>
                <w:b w:val="0"/>
                <w:bCs w:val="0"/>
                <w:szCs w:val="24"/>
              </w:rPr>
              <w:t>T</w:t>
            </w:r>
            <w:r w:rsidR="006A04C8" w:rsidRPr="000B0056">
              <w:rPr>
                <w:rFonts w:asciiTheme="minorHAnsi" w:hAnsiTheme="minorHAnsi" w:cstheme="minorHAnsi"/>
                <w:b w:val="0"/>
                <w:bCs w:val="0"/>
                <w:szCs w:val="24"/>
              </w:rPr>
              <w:t>otal Fixed Overhead</w:t>
            </w:r>
          </w:p>
        </w:tc>
        <w:tc>
          <w:tcPr>
            <w:tcW w:w="2268" w:type="dxa"/>
            <w:hideMark/>
          </w:tcPr>
          <w:p w14:paraId="448537F0" w14:textId="285173E5"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£350,000</w:t>
            </w:r>
          </w:p>
        </w:tc>
        <w:tc>
          <w:tcPr>
            <w:tcW w:w="2176" w:type="dxa"/>
            <w:hideMark/>
          </w:tcPr>
          <w:p w14:paraId="45BFC2E3" w14:textId="0D8D66B5"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£350,000</w:t>
            </w:r>
          </w:p>
        </w:tc>
        <w:tc>
          <w:tcPr>
            <w:tcW w:w="1999" w:type="dxa"/>
            <w:hideMark/>
          </w:tcPr>
          <w:p w14:paraId="68A449FE" w14:textId="07B33DC2"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£305,000</w:t>
            </w:r>
          </w:p>
        </w:tc>
        <w:tc>
          <w:tcPr>
            <w:tcW w:w="1713" w:type="dxa"/>
            <w:hideMark/>
          </w:tcPr>
          <w:p w14:paraId="01B772B7" w14:textId="3190F105" w:rsidR="004240DA" w:rsidRPr="000B0056" w:rsidRDefault="004240DA" w:rsidP="003E0827">
            <w:pPr>
              <w:spacing w:line="360" w:lineRule="auto"/>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£45,000 F</w:t>
            </w:r>
          </w:p>
        </w:tc>
      </w:tr>
      <w:tr w:rsidR="004240DA" w:rsidRPr="000B0056" w14:paraId="52C09413" w14:textId="77777777" w:rsidTr="00A0376F">
        <w:trPr>
          <w:cnfStyle w:val="000000100000" w:firstRow="0" w:lastRow="0" w:firstColumn="0" w:lastColumn="0" w:oddVBand="0" w:evenVBand="0" w:oddHBand="1" w:evenHBand="0" w:firstRowFirstColumn="0" w:firstRowLastColumn="0" w:lastRowFirstColumn="0" w:lastRowLastColumn="0"/>
          <w:trHeight w:val="694"/>
          <w:jc w:val="center"/>
        </w:trPr>
        <w:tc>
          <w:tcPr>
            <w:cnfStyle w:val="001000000000" w:firstRow="0" w:lastRow="0" w:firstColumn="1" w:lastColumn="0" w:oddVBand="0" w:evenVBand="0" w:oddHBand="0" w:evenHBand="0" w:firstRowFirstColumn="0" w:firstRowLastColumn="0" w:lastRowFirstColumn="0" w:lastRowLastColumn="0"/>
            <w:tcW w:w="2405" w:type="dxa"/>
            <w:hideMark/>
          </w:tcPr>
          <w:p w14:paraId="3CC72FE7" w14:textId="23B62456" w:rsidR="004240DA" w:rsidRPr="000B0056" w:rsidRDefault="004240DA" w:rsidP="00E369AC">
            <w:pPr>
              <w:spacing w:line="360" w:lineRule="auto"/>
              <w:rPr>
                <w:rFonts w:asciiTheme="minorHAnsi" w:hAnsiTheme="minorHAnsi" w:cstheme="minorHAnsi"/>
                <w:szCs w:val="24"/>
              </w:rPr>
            </w:pPr>
            <w:r w:rsidRPr="000B0056">
              <w:rPr>
                <w:rFonts w:asciiTheme="minorHAnsi" w:hAnsiTheme="minorHAnsi" w:cstheme="minorHAnsi"/>
                <w:b w:val="0"/>
                <w:bCs w:val="0"/>
                <w:szCs w:val="24"/>
              </w:rPr>
              <w:t>O</w:t>
            </w:r>
            <w:r w:rsidR="006A04C8" w:rsidRPr="000B0056">
              <w:rPr>
                <w:rFonts w:asciiTheme="minorHAnsi" w:hAnsiTheme="minorHAnsi" w:cstheme="minorHAnsi"/>
                <w:b w:val="0"/>
                <w:bCs w:val="0"/>
                <w:szCs w:val="24"/>
              </w:rPr>
              <w:t>perating</w:t>
            </w:r>
            <w:r w:rsidRPr="000B0056">
              <w:rPr>
                <w:rFonts w:asciiTheme="minorHAnsi" w:hAnsiTheme="minorHAnsi" w:cstheme="minorHAnsi"/>
                <w:b w:val="0"/>
                <w:bCs w:val="0"/>
                <w:szCs w:val="24"/>
              </w:rPr>
              <w:t xml:space="preserve"> I</w:t>
            </w:r>
            <w:r w:rsidR="006A04C8" w:rsidRPr="000B0056">
              <w:rPr>
                <w:rFonts w:asciiTheme="minorHAnsi" w:hAnsiTheme="minorHAnsi" w:cstheme="minorHAnsi"/>
                <w:b w:val="0"/>
                <w:bCs w:val="0"/>
                <w:szCs w:val="24"/>
              </w:rPr>
              <w:t>ncome</w:t>
            </w:r>
          </w:p>
        </w:tc>
        <w:tc>
          <w:tcPr>
            <w:tcW w:w="2268" w:type="dxa"/>
            <w:hideMark/>
          </w:tcPr>
          <w:p w14:paraId="40858A62" w14:textId="3658D13F" w:rsidR="004240DA" w:rsidRPr="008A6B42"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8A6B42">
              <w:rPr>
                <w:rFonts w:asciiTheme="minorHAnsi" w:hAnsiTheme="minorHAnsi" w:cstheme="minorHAnsi"/>
                <w:szCs w:val="24"/>
                <w:u w:val="single"/>
              </w:rPr>
              <w:t>£1,350,000</w:t>
            </w:r>
          </w:p>
        </w:tc>
        <w:tc>
          <w:tcPr>
            <w:tcW w:w="2176" w:type="dxa"/>
            <w:hideMark/>
          </w:tcPr>
          <w:p w14:paraId="5E1AA6CB" w14:textId="6B2A7010" w:rsidR="004240DA" w:rsidRPr="008A6B42"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8A6B42">
              <w:rPr>
                <w:rFonts w:asciiTheme="minorHAnsi" w:hAnsiTheme="minorHAnsi" w:cstheme="minorHAnsi"/>
                <w:szCs w:val="24"/>
                <w:u w:val="single"/>
              </w:rPr>
              <w:t>£1,010,000</w:t>
            </w:r>
          </w:p>
        </w:tc>
        <w:tc>
          <w:tcPr>
            <w:tcW w:w="1999" w:type="dxa"/>
            <w:hideMark/>
          </w:tcPr>
          <w:p w14:paraId="3F7DA7BE" w14:textId="4052DA11" w:rsidR="004240DA" w:rsidRPr="008A6B42"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8A6B42">
              <w:rPr>
                <w:rFonts w:asciiTheme="minorHAnsi" w:hAnsiTheme="minorHAnsi" w:cstheme="minorHAnsi"/>
                <w:szCs w:val="24"/>
                <w:u w:val="single"/>
              </w:rPr>
              <w:t>£455,000</w:t>
            </w:r>
          </w:p>
        </w:tc>
        <w:tc>
          <w:tcPr>
            <w:tcW w:w="1713" w:type="dxa"/>
            <w:hideMark/>
          </w:tcPr>
          <w:p w14:paraId="5298F060" w14:textId="2EDCBF29" w:rsidR="004240DA" w:rsidRPr="000B0056" w:rsidRDefault="004240DA" w:rsidP="003E0827">
            <w:pPr>
              <w:spacing w:line="360" w:lineRule="auto"/>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(£555,000) UF</w:t>
            </w:r>
          </w:p>
        </w:tc>
      </w:tr>
    </w:tbl>
    <w:p w14:paraId="19243CFC" w14:textId="77777777" w:rsidR="00C41124" w:rsidRPr="000B0056" w:rsidRDefault="00C41124" w:rsidP="00E369AC">
      <w:pPr>
        <w:pStyle w:val="Heading1"/>
        <w:rPr>
          <w:rFonts w:asciiTheme="minorHAnsi" w:hAnsiTheme="minorHAnsi" w:cstheme="minorHAnsi"/>
          <w:sz w:val="24"/>
          <w:szCs w:val="24"/>
        </w:rPr>
      </w:pPr>
      <w:bookmarkStart w:id="2" w:name="_Toc98432209"/>
    </w:p>
    <w:p w14:paraId="3B0E6E52" w14:textId="055E991A" w:rsidR="00382D51" w:rsidRPr="000B0056" w:rsidRDefault="00382D51" w:rsidP="00E369AC">
      <w:pPr>
        <w:pStyle w:val="Heading1"/>
        <w:rPr>
          <w:rFonts w:asciiTheme="minorHAnsi" w:hAnsiTheme="minorHAnsi" w:cstheme="minorHAnsi"/>
          <w:sz w:val="24"/>
          <w:szCs w:val="24"/>
        </w:rPr>
      </w:pPr>
      <w:r w:rsidRPr="000B0056">
        <w:rPr>
          <w:rFonts w:asciiTheme="minorHAnsi" w:hAnsiTheme="minorHAnsi" w:cstheme="minorHAnsi"/>
          <w:sz w:val="24"/>
          <w:szCs w:val="24"/>
        </w:rPr>
        <w:t>A report on the performance of Amana</w:t>
      </w:r>
      <w:bookmarkEnd w:id="2"/>
    </w:p>
    <w:p w14:paraId="27D79FE8" w14:textId="30F64153" w:rsidR="002A2DDF" w:rsidRPr="000B0056" w:rsidRDefault="003436BC" w:rsidP="00E369AC">
      <w:pPr>
        <w:spacing w:line="360" w:lineRule="auto"/>
        <w:rPr>
          <w:rFonts w:asciiTheme="minorHAnsi" w:hAnsiTheme="minorHAnsi" w:cstheme="minorHAnsi"/>
          <w:szCs w:val="24"/>
        </w:rPr>
      </w:pPr>
      <w:r w:rsidRPr="000B0056">
        <w:rPr>
          <w:rFonts w:asciiTheme="minorHAnsi" w:hAnsiTheme="minorHAnsi" w:cstheme="minorHAnsi"/>
          <w:szCs w:val="24"/>
        </w:rPr>
        <w:t xml:space="preserve">Amana Ltd. is experiencing a challenging year. In response to the Covid-19 outbreak, there have been limits on mobility and travel, which has finally resulted in a decrease in sales. Amana Ltd. anticipates sales of £100,000, but after deducting different expenditures, their revenue is just £80,000, which falls short of their expectations. Even though their selling prices have dropped by 20%, from £25 to £20 per unit, they are still experiencing significant unit cost increases </w:t>
      </w:r>
      <w:proofErr w:type="gramStart"/>
      <w:r w:rsidRPr="000B0056">
        <w:rPr>
          <w:rFonts w:asciiTheme="minorHAnsi" w:hAnsiTheme="minorHAnsi" w:cstheme="minorHAnsi"/>
          <w:szCs w:val="24"/>
        </w:rPr>
        <w:t>as a result of</w:t>
      </w:r>
      <w:proofErr w:type="gramEnd"/>
      <w:r w:rsidRPr="000B0056">
        <w:rPr>
          <w:rFonts w:asciiTheme="minorHAnsi" w:hAnsiTheme="minorHAnsi" w:cstheme="minorHAnsi"/>
          <w:szCs w:val="24"/>
        </w:rPr>
        <w:t xml:space="preserve"> rising material and </w:t>
      </w:r>
      <w:r w:rsidR="00E369AC" w:rsidRPr="000B0056">
        <w:rPr>
          <w:rFonts w:asciiTheme="minorHAnsi" w:hAnsiTheme="minorHAnsi" w:cstheme="minorHAnsi"/>
          <w:szCs w:val="24"/>
        </w:rPr>
        <w:t>labour</w:t>
      </w:r>
      <w:r w:rsidRPr="000B0056">
        <w:rPr>
          <w:rFonts w:asciiTheme="minorHAnsi" w:hAnsiTheme="minorHAnsi" w:cstheme="minorHAnsi"/>
          <w:szCs w:val="24"/>
        </w:rPr>
        <w:t xml:space="preserve"> expenses. The cost </w:t>
      </w:r>
      <w:r w:rsidR="00E369AC" w:rsidRPr="000B0056">
        <w:rPr>
          <w:rFonts w:asciiTheme="minorHAnsi" w:hAnsiTheme="minorHAnsi" w:cstheme="minorHAnsi"/>
          <w:szCs w:val="24"/>
        </w:rPr>
        <w:t xml:space="preserve">of </w:t>
      </w:r>
      <w:r w:rsidRPr="000B0056">
        <w:rPr>
          <w:rFonts w:asciiTheme="minorHAnsi" w:hAnsiTheme="minorHAnsi" w:cstheme="minorHAnsi"/>
          <w:szCs w:val="24"/>
        </w:rPr>
        <w:t xml:space="preserve">business overhead rises by 10%. The company's warehousing rent has remained steady, leaving insurance as the sole fixed expenditure that has increased, from £100,000 to £170,000, </w:t>
      </w:r>
      <w:proofErr w:type="gramStart"/>
      <w:r w:rsidRPr="000B0056">
        <w:rPr>
          <w:rFonts w:asciiTheme="minorHAnsi" w:hAnsiTheme="minorHAnsi" w:cstheme="minorHAnsi"/>
          <w:szCs w:val="24"/>
        </w:rPr>
        <w:t>as a consequence of</w:t>
      </w:r>
      <w:proofErr w:type="gramEnd"/>
      <w:r w:rsidRPr="000B0056">
        <w:rPr>
          <w:rFonts w:asciiTheme="minorHAnsi" w:hAnsiTheme="minorHAnsi" w:cstheme="minorHAnsi"/>
          <w:szCs w:val="24"/>
        </w:rPr>
        <w:t xml:space="preserve"> the rise in insurance premiums. Even though they </w:t>
      </w:r>
      <w:proofErr w:type="gramStart"/>
      <w:r w:rsidRPr="000B0056">
        <w:rPr>
          <w:rFonts w:asciiTheme="minorHAnsi" w:hAnsiTheme="minorHAnsi" w:cstheme="minorHAnsi"/>
          <w:szCs w:val="24"/>
        </w:rPr>
        <w:t>were capable of offering</w:t>
      </w:r>
      <w:proofErr w:type="gramEnd"/>
      <w:r w:rsidRPr="000B0056">
        <w:rPr>
          <w:rFonts w:asciiTheme="minorHAnsi" w:hAnsiTheme="minorHAnsi" w:cstheme="minorHAnsi"/>
          <w:szCs w:val="24"/>
        </w:rPr>
        <w:t xml:space="preserve"> souvenirs at a cheaper price while keeping the same volume of sales</w:t>
      </w:r>
      <w:r w:rsidR="002A2DDF" w:rsidRPr="000B0056">
        <w:rPr>
          <w:rFonts w:asciiTheme="minorHAnsi" w:hAnsiTheme="minorHAnsi" w:cstheme="minorHAnsi"/>
          <w:szCs w:val="24"/>
        </w:rPr>
        <w:t xml:space="preserve">. The </w:t>
      </w:r>
      <w:proofErr w:type="gramStart"/>
      <w:r w:rsidR="002A2DDF" w:rsidRPr="000B0056">
        <w:rPr>
          <w:rFonts w:asciiTheme="minorHAnsi" w:hAnsiTheme="minorHAnsi" w:cstheme="minorHAnsi"/>
          <w:szCs w:val="24"/>
        </w:rPr>
        <w:t>general quality</w:t>
      </w:r>
      <w:proofErr w:type="gramEnd"/>
      <w:r w:rsidR="002A2DDF" w:rsidRPr="000B0056">
        <w:rPr>
          <w:rFonts w:asciiTheme="minorHAnsi" w:hAnsiTheme="minorHAnsi" w:cstheme="minorHAnsi"/>
          <w:szCs w:val="24"/>
        </w:rPr>
        <w:t xml:space="preserve"> of Amana's work was determined to be lower. Prices have risen, but costs have not gone down in tandem. Fixed costs have been decreased to a level that is within the company's means. An overall absence of financial viability has been observed.</w:t>
      </w:r>
    </w:p>
    <w:p w14:paraId="5D4A382A" w14:textId="1731493D" w:rsidR="003436BC" w:rsidRPr="000B0056" w:rsidRDefault="00FF6BCB" w:rsidP="00E369AC">
      <w:pPr>
        <w:spacing w:line="360" w:lineRule="auto"/>
        <w:rPr>
          <w:rFonts w:asciiTheme="minorHAnsi" w:hAnsiTheme="minorHAnsi" w:cstheme="minorHAnsi"/>
          <w:szCs w:val="24"/>
        </w:rPr>
      </w:pPr>
      <w:r w:rsidRPr="000B0056">
        <w:rPr>
          <w:rFonts w:asciiTheme="minorHAnsi" w:hAnsiTheme="minorHAnsi" w:cstheme="minorHAnsi"/>
          <w:szCs w:val="24"/>
        </w:rPr>
        <w:t xml:space="preserve">In the current year, Amana Ltd. is not seen as successful as it has been in previous years, and this will cause the company to </w:t>
      </w:r>
      <w:r w:rsidR="00E369AC" w:rsidRPr="000B0056">
        <w:rPr>
          <w:rFonts w:asciiTheme="minorHAnsi" w:hAnsiTheme="minorHAnsi" w:cstheme="minorHAnsi"/>
          <w:szCs w:val="24"/>
        </w:rPr>
        <w:t>re-evaluate</w:t>
      </w:r>
      <w:r w:rsidRPr="000B0056">
        <w:rPr>
          <w:rFonts w:asciiTheme="minorHAnsi" w:hAnsiTheme="minorHAnsi" w:cstheme="minorHAnsi"/>
          <w:szCs w:val="24"/>
        </w:rPr>
        <w:t xml:space="preserve"> its costs and revenue framework in the next years. Amana Ltd. should place more emphasis on sales and profits rather than marketing themselves in relation to certain industries such as tourism. The business should cut unit costs and look for other sources of components and raw materials to reduce expenses. If Amana Ltd. wants people to continue purchasing their souvenirs, it may be necessary to cut the price of </w:t>
      </w:r>
      <w:proofErr w:type="gramStart"/>
      <w:r w:rsidRPr="000B0056">
        <w:rPr>
          <w:rFonts w:asciiTheme="minorHAnsi" w:hAnsiTheme="minorHAnsi" w:cstheme="minorHAnsi"/>
          <w:szCs w:val="24"/>
        </w:rPr>
        <w:t>all of</w:t>
      </w:r>
      <w:proofErr w:type="gramEnd"/>
      <w:r w:rsidRPr="000B0056">
        <w:rPr>
          <w:rFonts w:asciiTheme="minorHAnsi" w:hAnsiTheme="minorHAnsi" w:cstheme="minorHAnsi"/>
          <w:szCs w:val="24"/>
        </w:rPr>
        <w:t xml:space="preserve"> their items across the range</w:t>
      </w:r>
      <w:r w:rsidR="0059632C">
        <w:rPr>
          <w:rFonts w:asciiTheme="minorHAnsi" w:hAnsiTheme="minorHAnsi" w:cstheme="minorHAnsi"/>
          <w:szCs w:val="24"/>
        </w:rPr>
        <w:t>.</w:t>
      </w:r>
      <w:r w:rsidR="0059632C" w:rsidRPr="0059632C">
        <w:t xml:space="preserve"> </w:t>
      </w:r>
      <w:r w:rsidR="0059632C" w:rsidRPr="0059632C">
        <w:rPr>
          <w:rFonts w:asciiTheme="minorHAnsi" w:hAnsiTheme="minorHAnsi" w:cstheme="minorHAnsi"/>
          <w:szCs w:val="24"/>
        </w:rPr>
        <w:t>According to estimations, Amana Ltd. is currently selling souvenirs for £20 per unit; however, it is expected to sell for £25 per unit in the future</w:t>
      </w:r>
      <w:r w:rsidRPr="000B0056">
        <w:rPr>
          <w:rFonts w:asciiTheme="minorHAnsi" w:hAnsiTheme="minorHAnsi" w:cstheme="minorHAnsi"/>
          <w:szCs w:val="24"/>
        </w:rPr>
        <w:t xml:space="preserve">. As a result, the company suffers a massive loss of £760,000. The most significant variables leading to this loss were a rise in material and </w:t>
      </w:r>
      <w:r w:rsidR="00E369AC" w:rsidRPr="000B0056">
        <w:rPr>
          <w:rFonts w:asciiTheme="minorHAnsi" w:hAnsiTheme="minorHAnsi" w:cstheme="minorHAnsi"/>
          <w:szCs w:val="24"/>
        </w:rPr>
        <w:t>labour</w:t>
      </w:r>
      <w:r w:rsidRPr="000B0056">
        <w:rPr>
          <w:rFonts w:asciiTheme="minorHAnsi" w:hAnsiTheme="minorHAnsi" w:cstheme="minorHAnsi"/>
          <w:szCs w:val="24"/>
        </w:rPr>
        <w:t xml:space="preserve"> expenses, as well as a rise in overhead expenditures. For Amana Ltd. to offset these losses, the company should concentrate on increasing demand for its products rather than positioning itself according to an industry, such as tourism. The company should lower its unit prices and look for other sources for sourcing components and materials. </w:t>
      </w:r>
      <w:r w:rsidR="002A2DDF" w:rsidRPr="000B0056">
        <w:rPr>
          <w:rFonts w:asciiTheme="minorHAnsi" w:hAnsiTheme="minorHAnsi" w:cstheme="minorHAnsi"/>
          <w:szCs w:val="24"/>
        </w:rPr>
        <w:t xml:space="preserve">If Amana Ltd. wants to keep selling souvenirs, it may have to decrease expenses throughout the board. However, it might also look at expanding into new areas to generate </w:t>
      </w:r>
      <w:proofErr w:type="gramStart"/>
      <w:r w:rsidR="002A2DDF" w:rsidRPr="000B0056">
        <w:rPr>
          <w:rFonts w:asciiTheme="minorHAnsi" w:hAnsiTheme="minorHAnsi" w:cstheme="minorHAnsi"/>
          <w:szCs w:val="24"/>
        </w:rPr>
        <w:t>different kinds</w:t>
      </w:r>
      <w:proofErr w:type="gramEnd"/>
      <w:r w:rsidR="002A2DDF" w:rsidRPr="000B0056">
        <w:rPr>
          <w:rFonts w:asciiTheme="minorHAnsi" w:hAnsiTheme="minorHAnsi" w:cstheme="minorHAnsi"/>
          <w:szCs w:val="24"/>
        </w:rPr>
        <w:t xml:space="preserve"> of revenue. There is still hope for Amana Ltd. despite the </w:t>
      </w:r>
      <w:r w:rsidR="002A2DDF" w:rsidRPr="000B0056">
        <w:rPr>
          <w:rFonts w:asciiTheme="minorHAnsi" w:hAnsiTheme="minorHAnsi" w:cstheme="minorHAnsi"/>
          <w:szCs w:val="24"/>
        </w:rPr>
        <w:lastRenderedPageBreak/>
        <w:t>negative impact of the Covid-19 pandemic on tourism in general and Amana Ltd. in particular. provided they make the necessary modifications.</w:t>
      </w:r>
    </w:p>
    <w:p w14:paraId="502B165C" w14:textId="51C60D74" w:rsidR="00FF6BCB" w:rsidRPr="000B0056" w:rsidRDefault="00272C49" w:rsidP="00E369AC">
      <w:pPr>
        <w:pStyle w:val="Heading1"/>
        <w:rPr>
          <w:rFonts w:asciiTheme="minorHAnsi" w:hAnsiTheme="minorHAnsi" w:cstheme="minorHAnsi"/>
          <w:sz w:val="24"/>
          <w:szCs w:val="24"/>
        </w:rPr>
      </w:pPr>
      <w:bookmarkStart w:id="3" w:name="_Toc98432210"/>
      <w:r w:rsidRPr="000B0056">
        <w:rPr>
          <w:rFonts w:asciiTheme="minorHAnsi" w:hAnsiTheme="minorHAnsi" w:cstheme="minorHAnsi"/>
          <w:sz w:val="24"/>
          <w:szCs w:val="24"/>
        </w:rPr>
        <w:t>Recommendations for the areas of improvement</w:t>
      </w:r>
      <w:bookmarkEnd w:id="3"/>
    </w:p>
    <w:p w14:paraId="27D4CCDC" w14:textId="368D3683" w:rsidR="0007170B" w:rsidRPr="000B0056" w:rsidRDefault="0007170B" w:rsidP="00E369AC">
      <w:pPr>
        <w:spacing w:line="360" w:lineRule="auto"/>
        <w:rPr>
          <w:rFonts w:asciiTheme="minorHAnsi" w:hAnsiTheme="minorHAnsi" w:cstheme="minorHAnsi"/>
          <w:szCs w:val="24"/>
        </w:rPr>
      </w:pPr>
      <w:r w:rsidRPr="000B0056">
        <w:rPr>
          <w:rFonts w:asciiTheme="minorHAnsi" w:hAnsiTheme="minorHAnsi" w:cstheme="minorHAnsi"/>
          <w:szCs w:val="24"/>
        </w:rPr>
        <w:t>Amana Ltd. is going through a very difficult phase, and the business's CEO is in desperate need of some specific initiatives that would assist in getting </w:t>
      </w:r>
      <w:r w:rsidR="00E369AC" w:rsidRPr="000B0056">
        <w:rPr>
          <w:rFonts w:asciiTheme="minorHAnsi" w:hAnsiTheme="minorHAnsi" w:cstheme="minorHAnsi"/>
          <w:szCs w:val="24"/>
        </w:rPr>
        <w:t xml:space="preserve">the </w:t>
      </w:r>
      <w:r w:rsidRPr="000B0056">
        <w:rPr>
          <w:rFonts w:asciiTheme="minorHAnsi" w:hAnsiTheme="minorHAnsi" w:cstheme="minorHAnsi"/>
          <w:szCs w:val="24"/>
        </w:rPr>
        <w:t>company back on the right track. To succeed in this situation, it is vital to concentrate efforts on growing revenue by selling larger amount</w:t>
      </w:r>
      <w:r w:rsidR="00E369AC" w:rsidRPr="000B0056">
        <w:rPr>
          <w:rFonts w:asciiTheme="minorHAnsi" w:hAnsiTheme="minorHAnsi" w:cstheme="minorHAnsi"/>
          <w:szCs w:val="24"/>
        </w:rPr>
        <w:t xml:space="preserve">s </w:t>
      </w:r>
      <w:r w:rsidRPr="000B0056">
        <w:rPr>
          <w:rFonts w:asciiTheme="minorHAnsi" w:hAnsiTheme="minorHAnsi" w:cstheme="minorHAnsi"/>
          <w:szCs w:val="24"/>
        </w:rPr>
        <w:t>while simultaneously lowering variable expenses.</w:t>
      </w:r>
    </w:p>
    <w:p w14:paraId="29C3E140" w14:textId="77777777" w:rsidR="0007170B" w:rsidRPr="000B0056" w:rsidRDefault="0007170B" w:rsidP="00E369AC">
      <w:pPr>
        <w:spacing w:line="360" w:lineRule="auto"/>
        <w:rPr>
          <w:rFonts w:asciiTheme="minorHAnsi" w:hAnsiTheme="minorHAnsi" w:cstheme="minorHAnsi"/>
          <w:b/>
          <w:bCs/>
          <w:szCs w:val="24"/>
        </w:rPr>
      </w:pPr>
      <w:r w:rsidRPr="000B0056">
        <w:rPr>
          <w:rFonts w:asciiTheme="minorHAnsi" w:hAnsiTheme="minorHAnsi" w:cstheme="minorHAnsi"/>
          <w:b/>
          <w:bCs/>
          <w:szCs w:val="24"/>
        </w:rPr>
        <w:t>Increasing Revenue</w:t>
      </w:r>
    </w:p>
    <w:p w14:paraId="0AC11E3E" w14:textId="7300B76F" w:rsidR="0007170B" w:rsidRPr="000B0056" w:rsidRDefault="0007170B" w:rsidP="00E369AC">
      <w:pPr>
        <w:spacing w:line="360" w:lineRule="auto"/>
        <w:rPr>
          <w:rFonts w:asciiTheme="minorHAnsi" w:hAnsiTheme="minorHAnsi" w:cstheme="minorHAnsi"/>
          <w:szCs w:val="24"/>
        </w:rPr>
      </w:pPr>
      <w:r w:rsidRPr="000B0056">
        <w:rPr>
          <w:rFonts w:asciiTheme="minorHAnsi" w:hAnsiTheme="minorHAnsi" w:cstheme="minorHAnsi"/>
          <w:szCs w:val="24"/>
        </w:rPr>
        <w:t xml:space="preserve">Amana can boost </w:t>
      </w:r>
      <w:r w:rsidR="00E369AC" w:rsidRPr="000B0056">
        <w:rPr>
          <w:rFonts w:asciiTheme="minorHAnsi" w:hAnsiTheme="minorHAnsi" w:cstheme="minorHAnsi"/>
          <w:szCs w:val="24"/>
        </w:rPr>
        <w:t>its</w:t>
      </w:r>
      <w:r w:rsidRPr="000B0056">
        <w:rPr>
          <w:rFonts w:asciiTheme="minorHAnsi" w:hAnsiTheme="minorHAnsi" w:cstheme="minorHAnsi"/>
          <w:szCs w:val="24"/>
        </w:rPr>
        <w:t xml:space="preserve"> revenue in a variety of techniques, including the following:</w:t>
      </w:r>
    </w:p>
    <w:p w14:paraId="10E9567F" w14:textId="7EBFF136" w:rsidR="0007170B" w:rsidRPr="000B0056" w:rsidRDefault="0007170B" w:rsidP="00E369AC">
      <w:pPr>
        <w:pStyle w:val="ListParagraph"/>
        <w:numPr>
          <w:ilvl w:val="0"/>
          <w:numId w:val="1"/>
        </w:numPr>
        <w:spacing w:line="360" w:lineRule="auto"/>
        <w:rPr>
          <w:rFonts w:asciiTheme="minorHAnsi" w:hAnsiTheme="minorHAnsi" w:cstheme="minorHAnsi"/>
          <w:szCs w:val="24"/>
        </w:rPr>
      </w:pPr>
      <w:r w:rsidRPr="000B0056">
        <w:rPr>
          <w:rFonts w:asciiTheme="minorHAnsi" w:hAnsiTheme="minorHAnsi" w:cstheme="minorHAnsi"/>
          <w:szCs w:val="24"/>
        </w:rPr>
        <w:t>With an increase in the sales price from £25 to £30, as well as a reduction in overhead expenses from £20 per unit to £12</w:t>
      </w:r>
      <w:r w:rsidR="009C46CD">
        <w:rPr>
          <w:rFonts w:asciiTheme="minorHAnsi" w:hAnsiTheme="minorHAnsi" w:cstheme="minorHAnsi"/>
          <w:szCs w:val="24"/>
        </w:rPr>
        <w:t xml:space="preserve"> pounds per unit</w:t>
      </w:r>
      <w:r w:rsidRPr="000B0056">
        <w:rPr>
          <w:rFonts w:asciiTheme="minorHAnsi" w:hAnsiTheme="minorHAnsi" w:cstheme="minorHAnsi"/>
          <w:szCs w:val="24"/>
        </w:rPr>
        <w:t xml:space="preserve">, the company will earn an additional </w:t>
      </w:r>
      <w:r w:rsidR="00B1694F">
        <w:rPr>
          <w:rFonts w:asciiTheme="minorHAnsi" w:hAnsiTheme="minorHAnsi" w:cstheme="minorHAnsi"/>
          <w:szCs w:val="24"/>
        </w:rPr>
        <w:t>a contribution of</w:t>
      </w:r>
      <w:r w:rsidRPr="000B0056">
        <w:rPr>
          <w:rFonts w:asciiTheme="minorHAnsi" w:hAnsiTheme="minorHAnsi" w:cstheme="minorHAnsi"/>
          <w:szCs w:val="24"/>
        </w:rPr>
        <w:t xml:space="preserve"> £8 per unit, resulting in </w:t>
      </w:r>
      <w:r w:rsidR="00303486">
        <w:rPr>
          <w:rFonts w:asciiTheme="minorHAnsi" w:hAnsiTheme="minorHAnsi" w:cstheme="minorHAnsi"/>
          <w:szCs w:val="24"/>
        </w:rPr>
        <w:t>positive</w:t>
      </w:r>
      <w:r w:rsidRPr="000B0056">
        <w:rPr>
          <w:rFonts w:asciiTheme="minorHAnsi" w:hAnsiTheme="minorHAnsi" w:cstheme="minorHAnsi"/>
          <w:szCs w:val="24"/>
        </w:rPr>
        <w:t xml:space="preserve"> in revenue of £80,000 overall. This strategy will aid in the reduction of losses while also contributing further towards Amana's fixed overhead costs.</w:t>
      </w:r>
    </w:p>
    <w:p w14:paraId="6410EBD2" w14:textId="0ADD1198" w:rsidR="0007170B" w:rsidRPr="000B0056" w:rsidRDefault="0007170B" w:rsidP="00E369AC">
      <w:pPr>
        <w:pStyle w:val="ListParagraph"/>
        <w:numPr>
          <w:ilvl w:val="0"/>
          <w:numId w:val="1"/>
        </w:numPr>
        <w:spacing w:line="360" w:lineRule="auto"/>
        <w:rPr>
          <w:rFonts w:asciiTheme="minorHAnsi" w:hAnsiTheme="minorHAnsi" w:cstheme="minorHAnsi"/>
          <w:szCs w:val="24"/>
        </w:rPr>
      </w:pPr>
      <w:r w:rsidRPr="000B0056">
        <w:rPr>
          <w:rFonts w:asciiTheme="minorHAnsi" w:hAnsiTheme="minorHAnsi" w:cstheme="minorHAnsi"/>
          <w:szCs w:val="24"/>
        </w:rPr>
        <w:t xml:space="preserve">Selling things at a discounted pricing for a limited </w:t>
      </w:r>
      <w:proofErr w:type="gramStart"/>
      <w:r w:rsidRPr="000B0056">
        <w:rPr>
          <w:rFonts w:asciiTheme="minorHAnsi" w:hAnsiTheme="minorHAnsi" w:cstheme="minorHAnsi"/>
          <w:szCs w:val="24"/>
        </w:rPr>
        <w:t>time period</w:t>
      </w:r>
      <w:proofErr w:type="gramEnd"/>
      <w:r w:rsidRPr="000B0056">
        <w:rPr>
          <w:rFonts w:asciiTheme="minorHAnsi" w:hAnsiTheme="minorHAnsi" w:cstheme="minorHAnsi"/>
          <w:szCs w:val="24"/>
        </w:rPr>
        <w:t xml:space="preserve"> may also be a successful marketing approach</w:t>
      </w:r>
      <w:r w:rsidR="00E369AC" w:rsidRPr="000B0056">
        <w:rPr>
          <w:rFonts w:asciiTheme="minorHAnsi" w:hAnsiTheme="minorHAnsi" w:cstheme="minorHAnsi"/>
          <w:szCs w:val="24"/>
        </w:rPr>
        <w:t xml:space="preserve"> (Akaichi, Nayga and Gil, 2014).</w:t>
      </w:r>
      <w:r w:rsidRPr="000B0056">
        <w:rPr>
          <w:rFonts w:asciiTheme="minorHAnsi" w:hAnsiTheme="minorHAnsi" w:cstheme="minorHAnsi"/>
          <w:szCs w:val="24"/>
        </w:rPr>
        <w:t xml:space="preserve"> </w:t>
      </w:r>
      <w:r w:rsidR="00E369AC" w:rsidRPr="000B0056">
        <w:rPr>
          <w:rFonts w:asciiTheme="minorHAnsi" w:hAnsiTheme="minorHAnsi" w:cstheme="minorHAnsi"/>
          <w:szCs w:val="24"/>
        </w:rPr>
        <w:t>I</w:t>
      </w:r>
      <w:r w:rsidRPr="000B0056">
        <w:rPr>
          <w:rFonts w:asciiTheme="minorHAnsi" w:hAnsiTheme="minorHAnsi" w:cstheme="minorHAnsi"/>
          <w:szCs w:val="24"/>
        </w:rPr>
        <w:t>t can increase sales volume while also attracting some new clients who were formerly unable to make purchases owing to the high price of the items.</w:t>
      </w:r>
    </w:p>
    <w:p w14:paraId="35FEFE0C" w14:textId="7833D17E" w:rsidR="00272C49" w:rsidRPr="000B0056" w:rsidRDefault="0007170B" w:rsidP="00E369AC">
      <w:pPr>
        <w:pStyle w:val="ListParagraph"/>
        <w:numPr>
          <w:ilvl w:val="0"/>
          <w:numId w:val="1"/>
        </w:numPr>
        <w:spacing w:line="360" w:lineRule="auto"/>
        <w:rPr>
          <w:rFonts w:asciiTheme="minorHAnsi" w:hAnsiTheme="minorHAnsi" w:cstheme="minorHAnsi"/>
          <w:szCs w:val="24"/>
        </w:rPr>
      </w:pPr>
      <w:r w:rsidRPr="000B0056">
        <w:rPr>
          <w:rFonts w:asciiTheme="minorHAnsi" w:hAnsiTheme="minorHAnsi" w:cstheme="minorHAnsi"/>
          <w:szCs w:val="24"/>
        </w:rPr>
        <w:t xml:space="preserve">Amana's income will grow by £100,000 </w:t>
      </w:r>
      <w:proofErr w:type="gramStart"/>
      <w:r w:rsidRPr="000B0056">
        <w:rPr>
          <w:rFonts w:asciiTheme="minorHAnsi" w:hAnsiTheme="minorHAnsi" w:cstheme="minorHAnsi"/>
          <w:szCs w:val="24"/>
        </w:rPr>
        <w:t>as a result of</w:t>
      </w:r>
      <w:proofErr w:type="gramEnd"/>
      <w:r w:rsidRPr="000B0056">
        <w:rPr>
          <w:rFonts w:asciiTheme="minorHAnsi" w:hAnsiTheme="minorHAnsi" w:cstheme="minorHAnsi"/>
          <w:szCs w:val="24"/>
        </w:rPr>
        <w:t xml:space="preserve"> selling souvenirs online to people who were unable to visit shops physically due to the lockdown. At the same time, its fixed overheads will be reduced.</w:t>
      </w:r>
    </w:p>
    <w:p w14:paraId="291CC64E" w14:textId="745DAC6F" w:rsidR="00F8148C" w:rsidRPr="000B0056" w:rsidRDefault="0007170B" w:rsidP="00E369AC">
      <w:pPr>
        <w:spacing w:line="360" w:lineRule="auto"/>
        <w:rPr>
          <w:rFonts w:asciiTheme="minorHAnsi" w:hAnsiTheme="minorHAnsi" w:cstheme="minorHAnsi"/>
          <w:b/>
          <w:bCs/>
          <w:szCs w:val="24"/>
        </w:rPr>
      </w:pPr>
      <w:r w:rsidRPr="000B0056">
        <w:rPr>
          <w:rFonts w:asciiTheme="minorHAnsi" w:hAnsiTheme="minorHAnsi" w:cstheme="minorHAnsi"/>
          <w:b/>
          <w:bCs/>
          <w:szCs w:val="24"/>
        </w:rPr>
        <w:t>Reducing Variable cost</w:t>
      </w:r>
    </w:p>
    <w:p w14:paraId="30D39EFC" w14:textId="1B290E6A" w:rsidR="00A747A7" w:rsidRPr="000B0056" w:rsidRDefault="00A747A7" w:rsidP="00E369AC">
      <w:pPr>
        <w:spacing w:line="360" w:lineRule="auto"/>
        <w:rPr>
          <w:rFonts w:asciiTheme="minorHAnsi" w:hAnsiTheme="minorHAnsi" w:cstheme="minorHAnsi"/>
          <w:szCs w:val="24"/>
        </w:rPr>
      </w:pPr>
      <w:r w:rsidRPr="000B0056">
        <w:rPr>
          <w:rFonts w:asciiTheme="minorHAnsi" w:hAnsiTheme="minorHAnsi" w:cstheme="minorHAnsi"/>
          <w:szCs w:val="24"/>
        </w:rPr>
        <w:t>Variable expenses can be decreased in a variety of ways, including:</w:t>
      </w:r>
    </w:p>
    <w:p w14:paraId="7118BB79" w14:textId="2012905E" w:rsidR="00A747A7" w:rsidRPr="000B0056" w:rsidRDefault="00A747A7" w:rsidP="00E369AC">
      <w:pPr>
        <w:pStyle w:val="ListParagraph"/>
        <w:numPr>
          <w:ilvl w:val="0"/>
          <w:numId w:val="2"/>
        </w:numPr>
        <w:spacing w:line="360" w:lineRule="auto"/>
        <w:rPr>
          <w:rFonts w:asciiTheme="minorHAnsi" w:hAnsiTheme="minorHAnsi" w:cstheme="minorHAnsi"/>
          <w:szCs w:val="24"/>
        </w:rPr>
      </w:pPr>
      <w:r w:rsidRPr="000B0056">
        <w:rPr>
          <w:rFonts w:asciiTheme="minorHAnsi" w:hAnsiTheme="minorHAnsi" w:cstheme="minorHAnsi"/>
          <w:szCs w:val="24"/>
        </w:rPr>
        <w:t xml:space="preserve">Lowering material variable expense to £2 per unit from £2.5 per unit while keeping other variables </w:t>
      </w:r>
      <w:r w:rsidR="00E369AC" w:rsidRPr="000B0056">
        <w:rPr>
          <w:rFonts w:asciiTheme="minorHAnsi" w:hAnsiTheme="minorHAnsi" w:cstheme="minorHAnsi"/>
          <w:szCs w:val="24"/>
        </w:rPr>
        <w:t xml:space="preserve">the </w:t>
      </w:r>
      <w:r w:rsidRPr="000B0056">
        <w:rPr>
          <w:rFonts w:asciiTheme="minorHAnsi" w:hAnsiTheme="minorHAnsi" w:cstheme="minorHAnsi"/>
          <w:szCs w:val="24"/>
        </w:rPr>
        <w:t>same. This will result in an enhanced contribution margin of £0.5 per unit.</w:t>
      </w:r>
    </w:p>
    <w:p w14:paraId="2794C778" w14:textId="6F22A514" w:rsidR="00A747A7" w:rsidRPr="000B0056" w:rsidRDefault="00A747A7" w:rsidP="00E369AC">
      <w:pPr>
        <w:pStyle w:val="ListParagraph"/>
        <w:numPr>
          <w:ilvl w:val="0"/>
          <w:numId w:val="2"/>
        </w:numPr>
        <w:spacing w:line="360" w:lineRule="auto"/>
        <w:rPr>
          <w:rFonts w:asciiTheme="minorHAnsi" w:hAnsiTheme="minorHAnsi" w:cstheme="minorHAnsi"/>
          <w:szCs w:val="24"/>
        </w:rPr>
      </w:pPr>
      <w:r w:rsidRPr="000B0056">
        <w:rPr>
          <w:rFonts w:asciiTheme="minorHAnsi" w:hAnsiTheme="minorHAnsi" w:cstheme="minorHAnsi"/>
          <w:szCs w:val="24"/>
        </w:rPr>
        <w:t xml:space="preserve">Cutting overhead expenditures from £1.50 per unit to £1 per unit will result in a decrease in marginal costing of £30,000 per year as result of this reduction. However, this alternative may not be possible </w:t>
      </w:r>
      <w:proofErr w:type="gramStart"/>
      <w:r w:rsidRPr="000B0056">
        <w:rPr>
          <w:rFonts w:asciiTheme="minorHAnsi" w:hAnsiTheme="minorHAnsi" w:cstheme="minorHAnsi"/>
          <w:szCs w:val="24"/>
        </w:rPr>
        <w:t>due to the fact that</w:t>
      </w:r>
      <w:proofErr w:type="gramEnd"/>
      <w:r w:rsidRPr="000B0056">
        <w:rPr>
          <w:rFonts w:asciiTheme="minorHAnsi" w:hAnsiTheme="minorHAnsi" w:cstheme="minorHAnsi"/>
          <w:szCs w:val="24"/>
        </w:rPr>
        <w:t xml:space="preserve"> certain overhead expenditures are required in order for the organization to run effectively (for example, insurance).</w:t>
      </w:r>
    </w:p>
    <w:p w14:paraId="48AD1709" w14:textId="0D8500C5" w:rsidR="00A747A7" w:rsidRPr="000B0056" w:rsidRDefault="00A747A7" w:rsidP="00E369AC">
      <w:pPr>
        <w:spacing w:line="360" w:lineRule="auto"/>
        <w:rPr>
          <w:rFonts w:asciiTheme="minorHAnsi" w:hAnsiTheme="minorHAnsi" w:cstheme="minorHAnsi"/>
          <w:szCs w:val="24"/>
        </w:rPr>
      </w:pPr>
      <w:r w:rsidRPr="000B0056">
        <w:rPr>
          <w:rFonts w:asciiTheme="minorHAnsi" w:hAnsiTheme="minorHAnsi" w:cstheme="minorHAnsi"/>
          <w:szCs w:val="24"/>
        </w:rPr>
        <w:lastRenderedPageBreak/>
        <w:t>The CEO of Amana must concentrate his efforts on generating income while simultaneously decreasing variable costs. The recommendations listed above can aid in the achievement of these goals as well as the improvement of the company's financial status.</w:t>
      </w:r>
    </w:p>
    <w:p w14:paraId="427B3885" w14:textId="77777777" w:rsidR="00A747A7" w:rsidRPr="000B0056" w:rsidRDefault="00A747A7" w:rsidP="00E369AC">
      <w:pPr>
        <w:spacing w:line="360" w:lineRule="auto"/>
        <w:rPr>
          <w:rFonts w:asciiTheme="minorHAnsi" w:hAnsiTheme="minorHAnsi" w:cstheme="minorHAnsi"/>
          <w:szCs w:val="24"/>
        </w:rPr>
      </w:pPr>
      <w:r w:rsidRPr="000B0056">
        <w:rPr>
          <w:rFonts w:asciiTheme="minorHAnsi" w:hAnsiTheme="minorHAnsi" w:cstheme="minorHAnsi"/>
          <w:szCs w:val="24"/>
        </w:rPr>
        <w:br w:type="page"/>
      </w:r>
    </w:p>
    <w:p w14:paraId="569AD909" w14:textId="0FBB65CC" w:rsidR="0007170B" w:rsidRPr="000B0056" w:rsidRDefault="00A747A7" w:rsidP="00E369AC">
      <w:pPr>
        <w:pStyle w:val="Title"/>
        <w:spacing w:line="360" w:lineRule="auto"/>
        <w:rPr>
          <w:rFonts w:asciiTheme="minorHAnsi" w:hAnsiTheme="minorHAnsi" w:cstheme="minorHAnsi"/>
          <w:sz w:val="24"/>
          <w:szCs w:val="24"/>
        </w:rPr>
      </w:pPr>
      <w:r w:rsidRPr="000B0056">
        <w:rPr>
          <w:rFonts w:asciiTheme="minorHAnsi" w:hAnsiTheme="minorHAnsi" w:cstheme="minorHAnsi"/>
          <w:sz w:val="24"/>
          <w:szCs w:val="24"/>
        </w:rPr>
        <w:lastRenderedPageBreak/>
        <w:t>Part B</w:t>
      </w:r>
    </w:p>
    <w:p w14:paraId="233CED85" w14:textId="221D2AFE" w:rsidR="00A747A7" w:rsidRPr="000B0056" w:rsidRDefault="00A747A7" w:rsidP="00E369AC">
      <w:pPr>
        <w:pStyle w:val="Heading1"/>
        <w:rPr>
          <w:rFonts w:asciiTheme="minorHAnsi" w:hAnsiTheme="minorHAnsi" w:cstheme="minorHAnsi"/>
          <w:sz w:val="24"/>
          <w:szCs w:val="24"/>
        </w:rPr>
      </w:pPr>
      <w:bookmarkStart w:id="4" w:name="_Toc98432211"/>
      <w:r w:rsidRPr="000B0056">
        <w:rPr>
          <w:rFonts w:asciiTheme="minorHAnsi" w:hAnsiTheme="minorHAnsi" w:cstheme="minorHAnsi"/>
          <w:sz w:val="24"/>
          <w:szCs w:val="24"/>
        </w:rPr>
        <w:t>The analysis pf the decision to trade online and advising the best way to sell online</w:t>
      </w:r>
      <w:bookmarkEnd w:id="4"/>
    </w:p>
    <w:p w14:paraId="5EF6865F" w14:textId="6753BC40" w:rsidR="003F4DB9" w:rsidRPr="000B0056" w:rsidRDefault="003F4DB9" w:rsidP="00E369AC">
      <w:pPr>
        <w:spacing w:line="360" w:lineRule="auto"/>
        <w:rPr>
          <w:rFonts w:asciiTheme="minorHAnsi" w:hAnsiTheme="minorHAnsi" w:cstheme="minorHAnsi"/>
          <w:szCs w:val="24"/>
        </w:rPr>
      </w:pPr>
      <w:r w:rsidRPr="000B0056">
        <w:rPr>
          <w:rFonts w:asciiTheme="minorHAnsi" w:hAnsiTheme="minorHAnsi" w:cstheme="minorHAnsi"/>
          <w:szCs w:val="24"/>
        </w:rPr>
        <w:t xml:space="preserve">Mr Amana's choice to shift half of his company's sales online is a smart one. Only a small portion of the population would be served by his company's branches in Brighton, Birmingham, and Manchester. </w:t>
      </w:r>
      <w:r w:rsidR="002A2DDF" w:rsidRPr="000B0056">
        <w:rPr>
          <w:rFonts w:asciiTheme="minorHAnsi" w:hAnsiTheme="minorHAnsi" w:cstheme="minorHAnsi"/>
          <w:szCs w:val="24"/>
        </w:rPr>
        <w:t xml:space="preserve">It's possible that Amana Souvenirs might have a larger customer base if it had actual stores, but this would restrict the company's ability to attract new consumers and increase the costs associated with running physical stores. If Amana Souvenirs can divert half of its planned sales through an online approach that includes the </w:t>
      </w:r>
      <w:proofErr w:type="spellStart"/>
      <w:r w:rsidR="002A2DDF" w:rsidRPr="000B0056">
        <w:rPr>
          <w:rFonts w:asciiTheme="minorHAnsi" w:hAnsiTheme="minorHAnsi" w:cstheme="minorHAnsi"/>
          <w:szCs w:val="24"/>
        </w:rPr>
        <w:t>U.k.</w:t>
      </w:r>
      <w:proofErr w:type="spellEnd"/>
      <w:r w:rsidR="002A2DDF" w:rsidRPr="000B0056">
        <w:rPr>
          <w:rFonts w:asciiTheme="minorHAnsi" w:hAnsiTheme="minorHAnsi" w:cstheme="minorHAnsi"/>
          <w:szCs w:val="24"/>
        </w:rPr>
        <w:t xml:space="preserve">, Europe, and the U.S., it has the opportunity for a tremendous expansion of its market and consumer base." It can also aim to relocate or upgrade its current retail locations </w:t>
      </w:r>
      <w:proofErr w:type="gramStart"/>
      <w:r w:rsidR="002A2DDF" w:rsidRPr="000B0056">
        <w:rPr>
          <w:rFonts w:asciiTheme="minorHAnsi" w:hAnsiTheme="minorHAnsi" w:cstheme="minorHAnsi"/>
          <w:szCs w:val="24"/>
        </w:rPr>
        <w:t>in order to</w:t>
      </w:r>
      <w:proofErr w:type="gramEnd"/>
      <w:r w:rsidR="002A2DDF" w:rsidRPr="000B0056">
        <w:rPr>
          <w:rFonts w:asciiTheme="minorHAnsi" w:hAnsiTheme="minorHAnsi" w:cstheme="minorHAnsi"/>
          <w:szCs w:val="24"/>
        </w:rPr>
        <w:t xml:space="preserve"> best serve its native clients and loyal customers.</w:t>
      </w:r>
      <w:r w:rsidRPr="000B0056">
        <w:rPr>
          <w:rFonts w:asciiTheme="minorHAnsi" w:hAnsiTheme="minorHAnsi" w:cstheme="minorHAnsi"/>
          <w:szCs w:val="24"/>
        </w:rPr>
        <w:t xml:space="preserve"> Mr Amana, the owner of the company, must choose between selling on Amazon and putting up his own internet store to sell online. The business </w:t>
      </w:r>
      <w:r w:rsidR="00E369AC" w:rsidRPr="000B0056">
        <w:rPr>
          <w:rFonts w:asciiTheme="minorHAnsi" w:hAnsiTheme="minorHAnsi" w:cstheme="minorHAnsi"/>
          <w:szCs w:val="24"/>
        </w:rPr>
        <w:t>analysed</w:t>
      </w:r>
      <w:r w:rsidRPr="000B0056">
        <w:rPr>
          <w:rFonts w:asciiTheme="minorHAnsi" w:hAnsiTheme="minorHAnsi" w:cstheme="minorHAnsi"/>
          <w:szCs w:val="24"/>
        </w:rPr>
        <w:t xml:space="preserve"> the costs associated with each approach before making a final decision on which one to pursue.</w:t>
      </w:r>
    </w:p>
    <w:p w14:paraId="328DDEA7" w14:textId="63CFB70D" w:rsidR="003F4DB9" w:rsidRPr="000B0056" w:rsidRDefault="003F4DB9" w:rsidP="00E369AC">
      <w:pPr>
        <w:spacing w:line="360" w:lineRule="auto"/>
        <w:rPr>
          <w:rFonts w:asciiTheme="minorHAnsi" w:hAnsiTheme="minorHAnsi" w:cstheme="minorHAnsi"/>
          <w:szCs w:val="24"/>
        </w:rPr>
      </w:pPr>
      <w:r w:rsidRPr="000B0056">
        <w:rPr>
          <w:rFonts w:asciiTheme="minorHAnsi" w:hAnsiTheme="minorHAnsi" w:cstheme="minorHAnsi"/>
          <w:szCs w:val="24"/>
        </w:rPr>
        <w:t>Concerning the expenses of establishing their own online marketplace, Amana has estimated that an initial investment of £10,000 will be necessary for start-up fees, with an additional £100 per month necessary to maintain it</w:t>
      </w:r>
      <w:r w:rsidR="00E369AC" w:rsidRPr="000B0056">
        <w:rPr>
          <w:rFonts w:asciiTheme="minorHAnsi" w:hAnsiTheme="minorHAnsi" w:cstheme="minorHAnsi"/>
          <w:szCs w:val="24"/>
        </w:rPr>
        <w:t>s</w:t>
      </w:r>
      <w:r w:rsidRPr="000B0056">
        <w:rPr>
          <w:rFonts w:asciiTheme="minorHAnsi" w:hAnsiTheme="minorHAnsi" w:cstheme="minorHAnsi"/>
          <w:szCs w:val="24"/>
        </w:rPr>
        <w:t xml:space="preserve"> functioning. Additionally, the company's proprietors were considering employing a full-time developer at a cost of £35,000 each year. </w:t>
      </w:r>
      <w:proofErr w:type="gramStart"/>
      <w:r w:rsidRPr="000B0056">
        <w:rPr>
          <w:rFonts w:asciiTheme="minorHAnsi" w:hAnsiTheme="minorHAnsi" w:cstheme="minorHAnsi"/>
          <w:szCs w:val="24"/>
        </w:rPr>
        <w:t>Due to the fact that</w:t>
      </w:r>
      <w:proofErr w:type="gramEnd"/>
      <w:r w:rsidRPr="000B0056">
        <w:rPr>
          <w:rFonts w:asciiTheme="minorHAnsi" w:hAnsiTheme="minorHAnsi" w:cstheme="minorHAnsi"/>
          <w:szCs w:val="24"/>
        </w:rPr>
        <w:t xml:space="preserve"> this employee will require regular monitoring and direction, the firm itself will be put under even greater strain. It's also important to consider the cost of the distribution network when calculating the total cost of ownership</w:t>
      </w:r>
      <w:r w:rsidR="00E369AC" w:rsidRPr="000B0056">
        <w:rPr>
          <w:rFonts w:asciiTheme="minorHAnsi" w:hAnsiTheme="minorHAnsi" w:cstheme="minorHAnsi"/>
          <w:szCs w:val="24"/>
        </w:rPr>
        <w:t xml:space="preserve"> (Abdul Rashid, </w:t>
      </w:r>
      <w:proofErr w:type="gramStart"/>
      <w:r w:rsidR="00E369AC" w:rsidRPr="000B0056">
        <w:rPr>
          <w:rFonts w:asciiTheme="minorHAnsi" w:hAnsiTheme="minorHAnsi" w:cstheme="minorHAnsi"/>
          <w:szCs w:val="24"/>
        </w:rPr>
        <w:t>Hassan</w:t>
      </w:r>
      <w:proofErr w:type="gramEnd"/>
      <w:r w:rsidR="00E369AC" w:rsidRPr="000B0056">
        <w:rPr>
          <w:rFonts w:asciiTheme="minorHAnsi" w:hAnsiTheme="minorHAnsi" w:cstheme="minorHAnsi"/>
          <w:szCs w:val="24"/>
        </w:rPr>
        <w:t xml:space="preserve"> and Ahmad, 2020)</w:t>
      </w:r>
      <w:r w:rsidRPr="000B0056">
        <w:rPr>
          <w:rFonts w:asciiTheme="minorHAnsi" w:hAnsiTheme="minorHAnsi" w:cstheme="minorHAnsi"/>
          <w:szCs w:val="24"/>
        </w:rPr>
        <w:t xml:space="preserve">. It is projected that £150,000 will be required </w:t>
      </w:r>
      <w:proofErr w:type="gramStart"/>
      <w:r w:rsidRPr="000B0056">
        <w:rPr>
          <w:rFonts w:asciiTheme="minorHAnsi" w:hAnsiTheme="minorHAnsi" w:cstheme="minorHAnsi"/>
          <w:szCs w:val="24"/>
        </w:rPr>
        <w:t>in order to</w:t>
      </w:r>
      <w:proofErr w:type="gramEnd"/>
      <w:r w:rsidRPr="000B0056">
        <w:rPr>
          <w:rFonts w:asciiTheme="minorHAnsi" w:hAnsiTheme="minorHAnsi" w:cstheme="minorHAnsi"/>
          <w:szCs w:val="24"/>
        </w:rPr>
        <w:t xml:space="preserve"> establish a distribution system for consumers in the United Kingdom, Europe, and the United States. When </w:t>
      </w:r>
      <w:proofErr w:type="gramStart"/>
      <w:r w:rsidRPr="000B0056">
        <w:rPr>
          <w:rFonts w:asciiTheme="minorHAnsi" w:hAnsiTheme="minorHAnsi" w:cstheme="minorHAnsi"/>
          <w:szCs w:val="24"/>
        </w:rPr>
        <w:t>all of</w:t>
      </w:r>
      <w:proofErr w:type="gramEnd"/>
      <w:r w:rsidRPr="000B0056">
        <w:rPr>
          <w:rFonts w:asciiTheme="minorHAnsi" w:hAnsiTheme="minorHAnsi" w:cstheme="minorHAnsi"/>
          <w:szCs w:val="24"/>
        </w:rPr>
        <w:t xml:space="preserve"> these expenditures are taken into consideration, it can be observed that Amana will require £295,000 in order to establish </w:t>
      </w:r>
      <w:r w:rsidR="00E369AC" w:rsidRPr="000B0056">
        <w:rPr>
          <w:rFonts w:asciiTheme="minorHAnsi" w:hAnsiTheme="minorHAnsi" w:cstheme="minorHAnsi"/>
          <w:szCs w:val="24"/>
        </w:rPr>
        <w:t>its</w:t>
      </w:r>
      <w:r w:rsidRPr="000B0056">
        <w:rPr>
          <w:rFonts w:asciiTheme="minorHAnsi" w:hAnsiTheme="minorHAnsi" w:cstheme="minorHAnsi"/>
          <w:szCs w:val="24"/>
        </w:rPr>
        <w:t xml:space="preserve"> own online shop, which might result in a boost in sales.</w:t>
      </w:r>
    </w:p>
    <w:p w14:paraId="07A374FA" w14:textId="30E77DD0" w:rsidR="003F4DB9" w:rsidRPr="000B0056" w:rsidRDefault="003F4DB9" w:rsidP="00E369AC">
      <w:pPr>
        <w:spacing w:line="360" w:lineRule="auto"/>
        <w:rPr>
          <w:rFonts w:asciiTheme="minorHAnsi" w:hAnsiTheme="minorHAnsi" w:cstheme="minorHAnsi"/>
          <w:szCs w:val="24"/>
        </w:rPr>
      </w:pPr>
      <w:r w:rsidRPr="000B0056">
        <w:rPr>
          <w:rFonts w:asciiTheme="minorHAnsi" w:hAnsiTheme="minorHAnsi" w:cstheme="minorHAnsi"/>
          <w:szCs w:val="24"/>
        </w:rPr>
        <w:t>Alternatively, if Amana choose</w:t>
      </w:r>
      <w:r w:rsidR="00E369AC" w:rsidRPr="000B0056">
        <w:rPr>
          <w:rFonts w:asciiTheme="minorHAnsi" w:hAnsiTheme="minorHAnsi" w:cstheme="minorHAnsi"/>
          <w:szCs w:val="24"/>
        </w:rPr>
        <w:t>s</w:t>
      </w:r>
      <w:r w:rsidRPr="000B0056">
        <w:rPr>
          <w:rFonts w:asciiTheme="minorHAnsi" w:hAnsiTheme="minorHAnsi" w:cstheme="minorHAnsi"/>
          <w:szCs w:val="24"/>
        </w:rPr>
        <w:t xml:space="preserve"> to sell on Amazon, they should keep in mind that they will be required to pay Amazon </w:t>
      </w:r>
      <w:r w:rsidR="00E369AC" w:rsidRPr="000B0056">
        <w:rPr>
          <w:rFonts w:asciiTheme="minorHAnsi" w:hAnsiTheme="minorHAnsi" w:cstheme="minorHAnsi"/>
          <w:szCs w:val="24"/>
        </w:rPr>
        <w:t>fulfilment</w:t>
      </w:r>
      <w:r w:rsidRPr="000B0056">
        <w:rPr>
          <w:rFonts w:asciiTheme="minorHAnsi" w:hAnsiTheme="minorHAnsi" w:cstheme="minorHAnsi"/>
          <w:szCs w:val="24"/>
        </w:rPr>
        <w:t xml:space="preserve"> costs in the amount of £50,000. Moreover, because of the intense degree of competition among Amazon sellers, analysts predict Amana will only be able to generate confirmed sales of 65,000 units on the market. </w:t>
      </w:r>
      <w:r w:rsidR="002A2DDF" w:rsidRPr="000B0056">
        <w:rPr>
          <w:rFonts w:asciiTheme="minorHAnsi" w:hAnsiTheme="minorHAnsi" w:cstheme="minorHAnsi"/>
          <w:szCs w:val="24"/>
        </w:rPr>
        <w:t>However, this largely depends on the demand for Souvenirs in the market.</w:t>
      </w:r>
    </w:p>
    <w:p w14:paraId="3BD2518E" w14:textId="0E8F88E2" w:rsidR="0005114E" w:rsidRPr="000B0056" w:rsidRDefault="0005114E" w:rsidP="00E369AC">
      <w:pPr>
        <w:spacing w:line="360" w:lineRule="auto"/>
        <w:rPr>
          <w:rFonts w:asciiTheme="minorHAnsi" w:hAnsiTheme="minorHAnsi" w:cstheme="minorHAnsi"/>
          <w:szCs w:val="24"/>
        </w:rPr>
      </w:pPr>
    </w:p>
    <w:p w14:paraId="24CB592A" w14:textId="4B0FABD9" w:rsidR="003F4DB9" w:rsidRPr="000B0056" w:rsidRDefault="0005114E" w:rsidP="00E369AC">
      <w:pPr>
        <w:spacing w:line="360" w:lineRule="auto"/>
        <w:rPr>
          <w:rFonts w:asciiTheme="minorHAnsi" w:hAnsiTheme="minorHAnsi" w:cstheme="minorHAnsi"/>
          <w:szCs w:val="24"/>
        </w:rPr>
      </w:pPr>
      <w:r w:rsidRPr="000B0056">
        <w:rPr>
          <w:rFonts w:asciiTheme="minorHAnsi" w:hAnsiTheme="minorHAnsi" w:cstheme="minorHAnsi"/>
          <w:szCs w:val="24"/>
        </w:rPr>
        <w:t xml:space="preserve">Returning to the costs, Amana would be had to pay £50,000 </w:t>
      </w:r>
      <w:proofErr w:type="gramStart"/>
      <w:r w:rsidRPr="000B0056">
        <w:rPr>
          <w:rFonts w:asciiTheme="minorHAnsi" w:hAnsiTheme="minorHAnsi" w:cstheme="minorHAnsi"/>
          <w:szCs w:val="24"/>
        </w:rPr>
        <w:t>in order for</w:t>
      </w:r>
      <w:proofErr w:type="gramEnd"/>
      <w:r w:rsidRPr="000B0056">
        <w:rPr>
          <w:rFonts w:asciiTheme="minorHAnsi" w:hAnsiTheme="minorHAnsi" w:cstheme="minorHAnsi"/>
          <w:szCs w:val="24"/>
        </w:rPr>
        <w:t xml:space="preserve"> its products to be accessible for purchase on Amazon. The firm will pay a total charge of £100,000 if it decides to sell through this internet </w:t>
      </w:r>
      <w:proofErr w:type="spellStart"/>
      <w:proofErr w:type="gramStart"/>
      <w:r w:rsidRPr="000B0056">
        <w:rPr>
          <w:rFonts w:asciiTheme="minorHAnsi" w:hAnsiTheme="minorHAnsi" w:cstheme="minorHAnsi"/>
          <w:szCs w:val="24"/>
        </w:rPr>
        <w:t>platform.</w:t>
      </w:r>
      <w:r w:rsidR="003F4DB9" w:rsidRPr="000B0056">
        <w:rPr>
          <w:rFonts w:asciiTheme="minorHAnsi" w:hAnsiTheme="minorHAnsi" w:cstheme="minorHAnsi"/>
          <w:szCs w:val="24"/>
        </w:rPr>
        <w:t>If</w:t>
      </w:r>
      <w:proofErr w:type="spellEnd"/>
      <w:proofErr w:type="gramEnd"/>
      <w:r w:rsidR="003F4DB9" w:rsidRPr="000B0056">
        <w:rPr>
          <w:rFonts w:asciiTheme="minorHAnsi" w:hAnsiTheme="minorHAnsi" w:cstheme="minorHAnsi"/>
          <w:szCs w:val="24"/>
        </w:rPr>
        <w:t xml:space="preserve"> Amana decides to sell via Amazon, it can be observed that the company will incur </w:t>
      </w:r>
      <w:r w:rsidR="00E369AC" w:rsidRPr="000B0056">
        <w:rPr>
          <w:rFonts w:asciiTheme="minorHAnsi" w:hAnsiTheme="minorHAnsi" w:cstheme="minorHAnsi"/>
          <w:szCs w:val="24"/>
        </w:rPr>
        <w:t>fewer</w:t>
      </w:r>
      <w:r w:rsidR="003F4DB9" w:rsidRPr="000B0056">
        <w:rPr>
          <w:rFonts w:asciiTheme="minorHAnsi" w:hAnsiTheme="minorHAnsi" w:cstheme="minorHAnsi"/>
          <w:szCs w:val="24"/>
        </w:rPr>
        <w:t xml:space="preserve"> initial start-up costs. Their returns and earnings, on the other hand, are likely to be smaller than if they had opened their own internet business. If, on the other hand, the firm decides to follow the path of opening their own e</w:t>
      </w:r>
      <w:r w:rsidR="00E369AC" w:rsidRPr="000B0056">
        <w:rPr>
          <w:rFonts w:asciiTheme="minorHAnsi" w:hAnsiTheme="minorHAnsi" w:cstheme="minorHAnsi"/>
          <w:szCs w:val="24"/>
        </w:rPr>
        <w:t>-</w:t>
      </w:r>
      <w:r w:rsidR="003F4DB9" w:rsidRPr="000B0056">
        <w:rPr>
          <w:rFonts w:asciiTheme="minorHAnsi" w:hAnsiTheme="minorHAnsi" w:cstheme="minorHAnsi"/>
          <w:szCs w:val="24"/>
        </w:rPr>
        <w:t>commerce marketplace, they stand to benefit from a rise in revenue as well as increased earnings</w:t>
      </w:r>
      <w:r w:rsidR="00E369AC" w:rsidRPr="000B0056">
        <w:rPr>
          <w:rFonts w:asciiTheme="minorHAnsi" w:hAnsiTheme="minorHAnsi" w:cstheme="minorHAnsi"/>
          <w:szCs w:val="24"/>
        </w:rPr>
        <w:t xml:space="preserve"> (Akçura, Ozdemir and Rahman, 2015)</w:t>
      </w:r>
      <w:r w:rsidR="003F4DB9" w:rsidRPr="000B0056">
        <w:rPr>
          <w:rFonts w:asciiTheme="minorHAnsi" w:hAnsiTheme="minorHAnsi" w:cstheme="minorHAnsi"/>
          <w:szCs w:val="24"/>
        </w:rPr>
        <w:t xml:space="preserve">. This is </w:t>
      </w:r>
      <w:proofErr w:type="gramStart"/>
      <w:r w:rsidR="003F4DB9" w:rsidRPr="000B0056">
        <w:rPr>
          <w:rFonts w:asciiTheme="minorHAnsi" w:hAnsiTheme="minorHAnsi" w:cstheme="minorHAnsi"/>
          <w:szCs w:val="24"/>
        </w:rPr>
        <w:t>owing to the fact that</w:t>
      </w:r>
      <w:proofErr w:type="gramEnd"/>
      <w:r w:rsidR="003F4DB9" w:rsidRPr="000B0056">
        <w:rPr>
          <w:rFonts w:asciiTheme="minorHAnsi" w:hAnsiTheme="minorHAnsi" w:cstheme="minorHAnsi"/>
          <w:szCs w:val="24"/>
        </w:rPr>
        <w:t xml:space="preserve"> they will have ultimate control over what they offer, how much they charge for it, and how returning procedures are implemented. </w:t>
      </w:r>
      <w:proofErr w:type="gramStart"/>
      <w:r w:rsidR="003F4DB9" w:rsidRPr="000B0056">
        <w:rPr>
          <w:rFonts w:asciiTheme="minorHAnsi" w:hAnsiTheme="minorHAnsi" w:cstheme="minorHAnsi"/>
          <w:szCs w:val="24"/>
        </w:rPr>
        <w:t>As a whole, Mr Amana</w:t>
      </w:r>
      <w:proofErr w:type="gramEnd"/>
      <w:r w:rsidR="003F4DB9" w:rsidRPr="000B0056">
        <w:rPr>
          <w:rFonts w:asciiTheme="minorHAnsi" w:hAnsiTheme="minorHAnsi" w:cstheme="minorHAnsi"/>
          <w:szCs w:val="24"/>
        </w:rPr>
        <w:t xml:space="preserve"> should thoroughly examine all of the relevant aspects before deciding where to sell his items from. A business owner may make an informed decision about whether to sell through Amazon or open his or her own online shop by </w:t>
      </w:r>
      <w:r w:rsidR="00E369AC" w:rsidRPr="000B0056">
        <w:rPr>
          <w:rFonts w:asciiTheme="minorHAnsi" w:hAnsiTheme="minorHAnsi" w:cstheme="minorHAnsi"/>
          <w:szCs w:val="24"/>
        </w:rPr>
        <w:t>analysing</w:t>
      </w:r>
      <w:r w:rsidR="003F4DB9" w:rsidRPr="000B0056">
        <w:rPr>
          <w:rFonts w:asciiTheme="minorHAnsi" w:hAnsiTheme="minorHAnsi" w:cstheme="minorHAnsi"/>
          <w:szCs w:val="24"/>
        </w:rPr>
        <w:t xml:space="preserve"> the advantages and disadvantages of both options.</w:t>
      </w:r>
    </w:p>
    <w:p w14:paraId="56F89E66" w14:textId="77017DC6" w:rsidR="00E369AC" w:rsidRPr="000B0056" w:rsidRDefault="002A2DDF" w:rsidP="002A2DDF">
      <w:pPr>
        <w:spacing w:line="360" w:lineRule="auto"/>
        <w:rPr>
          <w:rFonts w:asciiTheme="minorHAnsi" w:hAnsiTheme="minorHAnsi" w:cstheme="minorHAnsi"/>
          <w:szCs w:val="24"/>
        </w:rPr>
      </w:pPr>
      <w:proofErr w:type="gramStart"/>
      <w:r w:rsidRPr="000B0056">
        <w:rPr>
          <w:rFonts w:asciiTheme="minorHAnsi" w:hAnsiTheme="minorHAnsi" w:cstheme="minorHAnsi"/>
          <w:szCs w:val="24"/>
        </w:rPr>
        <w:t>In light of</w:t>
      </w:r>
      <w:proofErr w:type="gramEnd"/>
      <w:r w:rsidRPr="000B0056">
        <w:rPr>
          <w:rFonts w:asciiTheme="minorHAnsi" w:hAnsiTheme="minorHAnsi" w:cstheme="minorHAnsi"/>
          <w:szCs w:val="24"/>
        </w:rPr>
        <w:t xml:space="preserve"> the foregoing, Mr Amana may want to contemplate distributing on Amazon for at minimum 1-2 years before making a decision. As a merchant, Mr Amana will face stiff competition, but he will be able to adjust marketing techniques to increase customer happiness and loyalty, as well as retain clients over the long term, with the help of this service. In the first 1-2 years, Mr Amana's Amana Souvenirs brand awareness will have grown significantly, and he may opt to launch an online store exclusively for the product.</w:t>
      </w:r>
    </w:p>
    <w:p w14:paraId="74C35415" w14:textId="77777777" w:rsidR="00E369AC" w:rsidRPr="000B0056" w:rsidRDefault="00E369AC" w:rsidP="00E369AC">
      <w:pPr>
        <w:spacing w:line="360" w:lineRule="auto"/>
        <w:jc w:val="left"/>
        <w:rPr>
          <w:rFonts w:asciiTheme="minorHAnsi" w:eastAsiaTheme="majorEastAsia" w:hAnsiTheme="minorHAnsi" w:cstheme="minorHAnsi"/>
          <w:b/>
          <w:szCs w:val="24"/>
        </w:rPr>
      </w:pPr>
      <w:r w:rsidRPr="000B0056">
        <w:rPr>
          <w:rFonts w:asciiTheme="minorHAnsi" w:hAnsiTheme="minorHAnsi" w:cstheme="minorHAnsi"/>
          <w:szCs w:val="24"/>
        </w:rPr>
        <w:br w:type="page"/>
      </w:r>
    </w:p>
    <w:p w14:paraId="71A7FF7D" w14:textId="0AF1AE96" w:rsidR="006940A6" w:rsidRPr="000B0056" w:rsidRDefault="006940A6" w:rsidP="00E369AC">
      <w:pPr>
        <w:pStyle w:val="Heading1"/>
        <w:rPr>
          <w:rFonts w:asciiTheme="minorHAnsi" w:hAnsiTheme="minorHAnsi" w:cstheme="minorHAnsi"/>
          <w:sz w:val="24"/>
          <w:szCs w:val="24"/>
        </w:rPr>
      </w:pPr>
      <w:bookmarkStart w:id="5" w:name="_Toc98432212"/>
      <w:r w:rsidRPr="000B0056">
        <w:rPr>
          <w:rFonts w:asciiTheme="minorHAnsi" w:hAnsiTheme="minorHAnsi" w:cstheme="minorHAnsi"/>
          <w:sz w:val="24"/>
          <w:szCs w:val="24"/>
        </w:rPr>
        <w:lastRenderedPageBreak/>
        <w:t>Conclusion</w:t>
      </w:r>
      <w:bookmarkEnd w:id="5"/>
    </w:p>
    <w:p w14:paraId="0762B99A" w14:textId="36A65C02" w:rsidR="00E369AC" w:rsidRPr="000B0056" w:rsidRDefault="006940A6" w:rsidP="00E369AC">
      <w:pPr>
        <w:spacing w:line="360" w:lineRule="auto"/>
        <w:rPr>
          <w:rFonts w:asciiTheme="minorHAnsi" w:hAnsiTheme="minorHAnsi" w:cstheme="minorHAnsi"/>
          <w:szCs w:val="24"/>
        </w:rPr>
      </w:pPr>
      <w:r w:rsidRPr="000B0056">
        <w:rPr>
          <w:rFonts w:asciiTheme="minorHAnsi" w:hAnsiTheme="minorHAnsi" w:cstheme="minorHAnsi"/>
          <w:szCs w:val="24"/>
        </w:rPr>
        <w:t xml:space="preserve">According to the findings of this report, managerial accounting is a crucial element of every organization. It helps </w:t>
      </w:r>
      <w:r w:rsidR="00E369AC" w:rsidRPr="000B0056">
        <w:rPr>
          <w:rFonts w:asciiTheme="minorHAnsi" w:hAnsiTheme="minorHAnsi" w:cstheme="minorHAnsi"/>
          <w:szCs w:val="24"/>
        </w:rPr>
        <w:t xml:space="preserve">the </w:t>
      </w:r>
      <w:r w:rsidRPr="000B0056">
        <w:rPr>
          <w:rFonts w:asciiTheme="minorHAnsi" w:hAnsiTheme="minorHAnsi" w:cstheme="minorHAnsi"/>
          <w:szCs w:val="24"/>
        </w:rPr>
        <w:t xml:space="preserve">organisation in tracking their financial position and making wise decisions that would aid them in increasing their </w:t>
      </w:r>
      <w:proofErr w:type="gramStart"/>
      <w:r w:rsidRPr="000B0056">
        <w:rPr>
          <w:rFonts w:asciiTheme="minorHAnsi" w:hAnsiTheme="minorHAnsi" w:cstheme="minorHAnsi"/>
          <w:szCs w:val="24"/>
        </w:rPr>
        <w:t>bottom line</w:t>
      </w:r>
      <w:proofErr w:type="gramEnd"/>
      <w:r w:rsidRPr="000B0056">
        <w:rPr>
          <w:rFonts w:asciiTheme="minorHAnsi" w:hAnsiTheme="minorHAnsi" w:cstheme="minorHAnsi"/>
          <w:szCs w:val="24"/>
        </w:rPr>
        <w:t xml:space="preserve"> profits. Management accountants gather and </w:t>
      </w:r>
      <w:r w:rsidR="00E369AC" w:rsidRPr="000B0056">
        <w:rPr>
          <w:rFonts w:asciiTheme="minorHAnsi" w:hAnsiTheme="minorHAnsi" w:cstheme="minorHAnsi"/>
          <w:szCs w:val="24"/>
        </w:rPr>
        <w:t>analyse</w:t>
      </w:r>
      <w:r w:rsidRPr="000B0056">
        <w:rPr>
          <w:rFonts w:asciiTheme="minorHAnsi" w:hAnsiTheme="minorHAnsi" w:cstheme="minorHAnsi"/>
          <w:szCs w:val="24"/>
        </w:rPr>
        <w:t xml:space="preserve"> financial data using a variety of methods and methodologies, which they then utilize to deliver information and suggestions to business executives and managers.</w:t>
      </w:r>
    </w:p>
    <w:p w14:paraId="27248FA5" w14:textId="77777777" w:rsidR="00E369AC" w:rsidRPr="000B0056" w:rsidRDefault="00E369AC" w:rsidP="00E369AC">
      <w:pPr>
        <w:spacing w:line="360" w:lineRule="auto"/>
        <w:jc w:val="left"/>
        <w:rPr>
          <w:rFonts w:asciiTheme="minorHAnsi" w:hAnsiTheme="minorHAnsi" w:cstheme="minorHAnsi"/>
          <w:szCs w:val="24"/>
        </w:rPr>
      </w:pPr>
      <w:r w:rsidRPr="000B0056">
        <w:rPr>
          <w:rFonts w:asciiTheme="minorHAnsi" w:hAnsiTheme="minorHAnsi" w:cstheme="minorHAnsi"/>
          <w:szCs w:val="24"/>
        </w:rPr>
        <w:br w:type="page"/>
      </w:r>
    </w:p>
    <w:p w14:paraId="658B937F" w14:textId="57E2A8BF" w:rsidR="006940A6" w:rsidRPr="000B0056" w:rsidRDefault="00E369AC" w:rsidP="00E369AC">
      <w:pPr>
        <w:pStyle w:val="Heading1"/>
        <w:rPr>
          <w:rFonts w:asciiTheme="minorHAnsi" w:hAnsiTheme="minorHAnsi" w:cstheme="minorHAnsi"/>
          <w:sz w:val="24"/>
          <w:szCs w:val="24"/>
        </w:rPr>
      </w:pPr>
      <w:bookmarkStart w:id="6" w:name="_Toc98432213"/>
      <w:r w:rsidRPr="000B0056">
        <w:rPr>
          <w:rFonts w:asciiTheme="minorHAnsi" w:hAnsiTheme="minorHAnsi" w:cstheme="minorHAnsi"/>
          <w:sz w:val="24"/>
          <w:szCs w:val="24"/>
        </w:rPr>
        <w:lastRenderedPageBreak/>
        <w:t>References</w:t>
      </w:r>
      <w:bookmarkEnd w:id="6"/>
    </w:p>
    <w:p w14:paraId="02B4B10C" w14:textId="77777777" w:rsidR="00E369AC" w:rsidRPr="000B0056" w:rsidRDefault="00E369AC" w:rsidP="00E369AC">
      <w:pPr>
        <w:spacing w:line="360" w:lineRule="auto"/>
        <w:ind w:left="720" w:hanging="720"/>
        <w:rPr>
          <w:rFonts w:asciiTheme="minorHAnsi" w:hAnsiTheme="minorHAnsi" w:cstheme="minorHAnsi"/>
          <w:color w:val="000000"/>
          <w:szCs w:val="24"/>
          <w:shd w:val="clear" w:color="auto" w:fill="FFFFFF"/>
        </w:rPr>
      </w:pPr>
      <w:r w:rsidRPr="000B0056">
        <w:rPr>
          <w:rFonts w:asciiTheme="minorHAnsi" w:hAnsiTheme="minorHAnsi" w:cstheme="minorHAnsi"/>
          <w:color w:val="000000"/>
          <w:szCs w:val="24"/>
          <w:shd w:val="clear" w:color="auto" w:fill="FFFFFF"/>
        </w:rPr>
        <w:t>Abdul Rashid, S., Hassan, F. and Ahmad, K., 2020. Post Covid-19 Online Business Strategies by Small-scale Entrepreneurs in Malaysia. </w:t>
      </w:r>
      <w:r w:rsidRPr="000B0056">
        <w:rPr>
          <w:rFonts w:asciiTheme="minorHAnsi" w:hAnsiTheme="minorHAnsi" w:cstheme="minorHAnsi"/>
          <w:i/>
          <w:iCs/>
          <w:color w:val="000000"/>
          <w:szCs w:val="24"/>
          <w:shd w:val="clear" w:color="auto" w:fill="FFFFFF"/>
        </w:rPr>
        <w:t>International Journal of Academic Research in Business and Social Sciences</w:t>
      </w:r>
      <w:r w:rsidRPr="000B0056">
        <w:rPr>
          <w:rFonts w:asciiTheme="minorHAnsi" w:hAnsiTheme="minorHAnsi" w:cstheme="minorHAnsi"/>
          <w:color w:val="000000"/>
          <w:szCs w:val="24"/>
          <w:shd w:val="clear" w:color="auto" w:fill="FFFFFF"/>
        </w:rPr>
        <w:t>, 10(9).</w:t>
      </w:r>
    </w:p>
    <w:p w14:paraId="68F8C9D6" w14:textId="77777777" w:rsidR="00E369AC" w:rsidRPr="000B0056" w:rsidRDefault="00E369AC" w:rsidP="00E369AC">
      <w:pPr>
        <w:spacing w:line="360" w:lineRule="auto"/>
        <w:ind w:left="720" w:hanging="720"/>
        <w:rPr>
          <w:rFonts w:asciiTheme="minorHAnsi" w:hAnsiTheme="minorHAnsi" w:cstheme="minorHAnsi"/>
          <w:color w:val="000000"/>
          <w:szCs w:val="24"/>
          <w:shd w:val="clear" w:color="auto" w:fill="FFFFFF"/>
        </w:rPr>
      </w:pPr>
      <w:r w:rsidRPr="000B0056">
        <w:rPr>
          <w:rFonts w:asciiTheme="minorHAnsi" w:hAnsiTheme="minorHAnsi" w:cstheme="minorHAnsi"/>
          <w:color w:val="000000"/>
          <w:szCs w:val="24"/>
          <w:shd w:val="clear" w:color="auto" w:fill="FFFFFF"/>
        </w:rPr>
        <w:t>Akaichi, F., Nayga, R. and Gil, J., 2014. Effect of Price-discount Distribution in Multi-unit Price Promotions on Consumers’ Willingness to Pay, Sales Value, and Retailers’ Revenue. </w:t>
      </w:r>
      <w:r w:rsidRPr="000B0056">
        <w:rPr>
          <w:rFonts w:asciiTheme="minorHAnsi" w:hAnsiTheme="minorHAnsi" w:cstheme="minorHAnsi"/>
          <w:i/>
          <w:iCs/>
          <w:color w:val="000000"/>
          <w:szCs w:val="24"/>
          <w:shd w:val="clear" w:color="auto" w:fill="FFFFFF"/>
        </w:rPr>
        <w:t>Agribusiness</w:t>
      </w:r>
      <w:r w:rsidRPr="000B0056">
        <w:rPr>
          <w:rFonts w:asciiTheme="minorHAnsi" w:hAnsiTheme="minorHAnsi" w:cstheme="minorHAnsi"/>
          <w:color w:val="000000"/>
          <w:szCs w:val="24"/>
          <w:shd w:val="clear" w:color="auto" w:fill="FFFFFF"/>
        </w:rPr>
        <w:t>, 31(1), pp.14-32.</w:t>
      </w:r>
    </w:p>
    <w:p w14:paraId="2B640497" w14:textId="77777777" w:rsidR="00E369AC" w:rsidRPr="000B0056" w:rsidRDefault="00E369AC" w:rsidP="00E369AC">
      <w:pPr>
        <w:spacing w:line="360" w:lineRule="auto"/>
        <w:ind w:left="720" w:hanging="720"/>
        <w:rPr>
          <w:rFonts w:asciiTheme="minorHAnsi" w:hAnsiTheme="minorHAnsi" w:cstheme="minorHAnsi"/>
          <w:szCs w:val="24"/>
        </w:rPr>
      </w:pPr>
      <w:r w:rsidRPr="000B0056">
        <w:rPr>
          <w:rFonts w:asciiTheme="minorHAnsi" w:hAnsiTheme="minorHAnsi" w:cstheme="minorHAnsi"/>
          <w:color w:val="000000"/>
          <w:szCs w:val="24"/>
          <w:shd w:val="clear" w:color="auto" w:fill="FFFFFF"/>
        </w:rPr>
        <w:t>Akçura, M., Ozdemir, Z. and Rahman, M., 2015. Online Intermediary as a Channel for Selling Quality-Differentiated Services. </w:t>
      </w:r>
      <w:r w:rsidRPr="000B0056">
        <w:rPr>
          <w:rFonts w:asciiTheme="minorHAnsi" w:hAnsiTheme="minorHAnsi" w:cstheme="minorHAnsi"/>
          <w:i/>
          <w:iCs/>
          <w:color w:val="000000"/>
          <w:szCs w:val="24"/>
          <w:shd w:val="clear" w:color="auto" w:fill="FFFFFF"/>
        </w:rPr>
        <w:t>Decision Sciences</w:t>
      </w:r>
      <w:r w:rsidRPr="000B0056">
        <w:rPr>
          <w:rFonts w:asciiTheme="minorHAnsi" w:hAnsiTheme="minorHAnsi" w:cstheme="minorHAnsi"/>
          <w:color w:val="000000"/>
          <w:szCs w:val="24"/>
          <w:shd w:val="clear" w:color="auto" w:fill="FFFFFF"/>
        </w:rPr>
        <w:t>, 46(1), pp.37-62.</w:t>
      </w:r>
    </w:p>
    <w:p w14:paraId="3710EA46" w14:textId="77777777" w:rsidR="00E369AC" w:rsidRPr="000B0056" w:rsidRDefault="00E369AC" w:rsidP="00E369AC">
      <w:pPr>
        <w:spacing w:line="360" w:lineRule="auto"/>
        <w:ind w:left="720" w:hanging="720"/>
        <w:rPr>
          <w:rFonts w:asciiTheme="minorHAnsi" w:hAnsiTheme="minorHAnsi" w:cstheme="minorHAnsi"/>
          <w:color w:val="000000"/>
          <w:szCs w:val="24"/>
          <w:shd w:val="clear" w:color="auto" w:fill="FFFFFF"/>
        </w:rPr>
      </w:pPr>
      <w:r w:rsidRPr="000B0056">
        <w:rPr>
          <w:rFonts w:asciiTheme="minorHAnsi" w:hAnsiTheme="minorHAnsi" w:cstheme="minorHAnsi"/>
          <w:color w:val="000000"/>
          <w:szCs w:val="24"/>
          <w:shd w:val="clear" w:color="auto" w:fill="FFFFFF"/>
        </w:rPr>
        <w:t>Batty, J., 2012. </w:t>
      </w:r>
      <w:r w:rsidRPr="000B0056">
        <w:rPr>
          <w:rFonts w:asciiTheme="minorHAnsi" w:hAnsiTheme="minorHAnsi" w:cstheme="minorHAnsi"/>
          <w:i/>
          <w:iCs/>
          <w:color w:val="000000"/>
          <w:szCs w:val="24"/>
          <w:shd w:val="clear" w:color="auto" w:fill="FFFFFF"/>
        </w:rPr>
        <w:t>Standard costing</w:t>
      </w:r>
      <w:r w:rsidRPr="000B0056">
        <w:rPr>
          <w:rFonts w:asciiTheme="minorHAnsi" w:hAnsiTheme="minorHAnsi" w:cstheme="minorHAnsi"/>
          <w:color w:val="000000"/>
          <w:szCs w:val="24"/>
          <w:shd w:val="clear" w:color="auto" w:fill="FFFFFF"/>
        </w:rPr>
        <w:t>. Midhurst: Technical Book Publishers.</w:t>
      </w:r>
    </w:p>
    <w:p w14:paraId="1EF85BF8" w14:textId="77777777" w:rsidR="00E369AC" w:rsidRPr="000B0056" w:rsidRDefault="00E369AC" w:rsidP="00E369AC">
      <w:pPr>
        <w:spacing w:line="360" w:lineRule="auto"/>
        <w:ind w:left="720" w:hanging="720"/>
        <w:rPr>
          <w:rFonts w:asciiTheme="minorHAnsi" w:hAnsiTheme="minorHAnsi" w:cstheme="minorHAnsi"/>
          <w:color w:val="000000"/>
          <w:szCs w:val="24"/>
          <w:shd w:val="clear" w:color="auto" w:fill="FFFFFF"/>
        </w:rPr>
      </w:pPr>
      <w:r w:rsidRPr="000B0056">
        <w:rPr>
          <w:rFonts w:asciiTheme="minorHAnsi" w:hAnsiTheme="minorHAnsi" w:cstheme="minorHAnsi"/>
          <w:color w:val="000000"/>
          <w:szCs w:val="24"/>
          <w:shd w:val="clear" w:color="auto" w:fill="FFFFFF"/>
        </w:rPr>
        <w:t>Crosson, S. and Needles, B., 2014. </w:t>
      </w:r>
      <w:r w:rsidRPr="000B0056">
        <w:rPr>
          <w:rFonts w:asciiTheme="minorHAnsi" w:hAnsiTheme="minorHAnsi" w:cstheme="minorHAnsi"/>
          <w:i/>
          <w:iCs/>
          <w:color w:val="000000"/>
          <w:szCs w:val="24"/>
          <w:shd w:val="clear" w:color="auto" w:fill="FFFFFF"/>
        </w:rPr>
        <w:t>Managerial accounting</w:t>
      </w:r>
      <w:r w:rsidRPr="000B0056">
        <w:rPr>
          <w:rFonts w:asciiTheme="minorHAnsi" w:hAnsiTheme="minorHAnsi" w:cstheme="minorHAnsi"/>
          <w:color w:val="000000"/>
          <w:szCs w:val="24"/>
          <w:shd w:val="clear" w:color="auto" w:fill="FFFFFF"/>
        </w:rPr>
        <w:t>. [Mason, Ohio?]: South-Western/Cengage Learning.</w:t>
      </w:r>
    </w:p>
    <w:p w14:paraId="38ECF915" w14:textId="77777777" w:rsidR="00E369AC" w:rsidRPr="000B0056" w:rsidRDefault="00E369AC" w:rsidP="00E369AC">
      <w:pPr>
        <w:spacing w:line="360" w:lineRule="auto"/>
        <w:ind w:left="720" w:hanging="720"/>
        <w:rPr>
          <w:rFonts w:asciiTheme="minorHAnsi" w:hAnsiTheme="minorHAnsi" w:cstheme="minorHAnsi"/>
          <w:color w:val="000000"/>
          <w:szCs w:val="24"/>
          <w:shd w:val="clear" w:color="auto" w:fill="FFFFFF"/>
        </w:rPr>
      </w:pPr>
      <w:r w:rsidRPr="000B0056">
        <w:rPr>
          <w:rFonts w:asciiTheme="minorHAnsi" w:hAnsiTheme="minorHAnsi" w:cstheme="minorHAnsi"/>
          <w:color w:val="000000"/>
          <w:szCs w:val="24"/>
          <w:shd w:val="clear" w:color="auto" w:fill="FFFFFF"/>
        </w:rPr>
        <w:t>FRANCISCO, P., 2012. Flexible Budgeting and Variance Analysis. </w:t>
      </w:r>
      <w:r w:rsidRPr="000B0056">
        <w:rPr>
          <w:rFonts w:asciiTheme="minorHAnsi" w:hAnsiTheme="minorHAnsi" w:cstheme="minorHAnsi"/>
          <w:i/>
          <w:iCs/>
          <w:color w:val="000000"/>
          <w:szCs w:val="24"/>
          <w:shd w:val="clear" w:color="auto" w:fill="FFFFFF"/>
        </w:rPr>
        <w:t>Nursing Management (Springhouse)</w:t>
      </w:r>
      <w:r w:rsidRPr="000B0056">
        <w:rPr>
          <w:rFonts w:asciiTheme="minorHAnsi" w:hAnsiTheme="minorHAnsi" w:cstheme="minorHAnsi"/>
          <w:color w:val="000000"/>
          <w:szCs w:val="24"/>
          <w:shd w:val="clear" w:color="auto" w:fill="FFFFFF"/>
        </w:rPr>
        <w:t>, 20(11), pp.40???</w:t>
      </w:r>
      <w:proofErr w:type="gramStart"/>
      <w:r w:rsidRPr="000B0056">
        <w:rPr>
          <w:rFonts w:asciiTheme="minorHAnsi" w:hAnsiTheme="minorHAnsi" w:cstheme="minorHAnsi"/>
          <w:color w:val="000000"/>
          <w:szCs w:val="24"/>
          <w:shd w:val="clear" w:color="auto" w:fill="FFFFFF"/>
        </w:rPr>
        <w:t>45</w:t>
      </w:r>
      <w:proofErr w:type="gramEnd"/>
      <w:r w:rsidRPr="000B0056">
        <w:rPr>
          <w:rFonts w:asciiTheme="minorHAnsi" w:hAnsiTheme="minorHAnsi" w:cstheme="minorHAnsi"/>
          <w:color w:val="000000"/>
          <w:szCs w:val="24"/>
          <w:shd w:val="clear" w:color="auto" w:fill="FFFFFF"/>
        </w:rPr>
        <w:t>.</w:t>
      </w:r>
    </w:p>
    <w:p w14:paraId="761C791C" w14:textId="77777777" w:rsidR="00E369AC" w:rsidRPr="000B0056" w:rsidRDefault="00E369AC" w:rsidP="00E369AC">
      <w:pPr>
        <w:spacing w:line="360" w:lineRule="auto"/>
        <w:ind w:left="720" w:hanging="720"/>
        <w:rPr>
          <w:rFonts w:asciiTheme="minorHAnsi" w:hAnsiTheme="minorHAnsi" w:cstheme="minorHAnsi"/>
          <w:color w:val="000000"/>
          <w:szCs w:val="24"/>
          <w:shd w:val="clear" w:color="auto" w:fill="FFFFFF"/>
        </w:rPr>
      </w:pPr>
      <w:r w:rsidRPr="000B0056">
        <w:rPr>
          <w:rFonts w:asciiTheme="minorHAnsi" w:hAnsiTheme="minorHAnsi" w:cstheme="minorHAnsi"/>
          <w:color w:val="000000"/>
          <w:szCs w:val="24"/>
          <w:shd w:val="clear" w:color="auto" w:fill="FFFFFF"/>
        </w:rPr>
        <w:t>Hansen, D. and Mowen, M., 2014. </w:t>
      </w:r>
      <w:r w:rsidRPr="000B0056">
        <w:rPr>
          <w:rFonts w:asciiTheme="minorHAnsi" w:hAnsiTheme="minorHAnsi" w:cstheme="minorHAnsi"/>
          <w:i/>
          <w:iCs/>
          <w:color w:val="000000"/>
          <w:szCs w:val="24"/>
          <w:shd w:val="clear" w:color="auto" w:fill="FFFFFF"/>
        </w:rPr>
        <w:t>Management accounting</w:t>
      </w:r>
      <w:r w:rsidRPr="000B0056">
        <w:rPr>
          <w:rFonts w:asciiTheme="minorHAnsi" w:hAnsiTheme="minorHAnsi" w:cstheme="minorHAnsi"/>
          <w:color w:val="000000"/>
          <w:szCs w:val="24"/>
          <w:shd w:val="clear" w:color="auto" w:fill="FFFFFF"/>
        </w:rPr>
        <w:t>. Mason, Ohio: South-Western.</w:t>
      </w:r>
    </w:p>
    <w:p w14:paraId="3D5F293F" w14:textId="77777777" w:rsidR="00E369AC" w:rsidRPr="000B0056" w:rsidRDefault="00E369AC" w:rsidP="00E369AC">
      <w:pPr>
        <w:spacing w:line="360" w:lineRule="auto"/>
        <w:ind w:left="720" w:hanging="720"/>
        <w:rPr>
          <w:rFonts w:asciiTheme="minorHAnsi" w:hAnsiTheme="minorHAnsi" w:cstheme="minorHAnsi"/>
          <w:color w:val="000000"/>
          <w:szCs w:val="24"/>
          <w:shd w:val="clear" w:color="auto" w:fill="FFFFFF"/>
        </w:rPr>
      </w:pPr>
      <w:r w:rsidRPr="000B0056">
        <w:rPr>
          <w:rFonts w:asciiTheme="minorHAnsi" w:hAnsiTheme="minorHAnsi" w:cstheme="minorHAnsi"/>
          <w:color w:val="000000"/>
          <w:szCs w:val="24"/>
          <w:shd w:val="clear" w:color="auto" w:fill="FFFFFF"/>
        </w:rPr>
        <w:t>Penning, A., 2012. </w:t>
      </w:r>
      <w:r w:rsidRPr="000B0056">
        <w:rPr>
          <w:rFonts w:asciiTheme="minorHAnsi" w:hAnsiTheme="minorHAnsi" w:cstheme="minorHAnsi"/>
          <w:i/>
          <w:iCs/>
          <w:color w:val="000000"/>
          <w:szCs w:val="24"/>
          <w:shd w:val="clear" w:color="auto" w:fill="FFFFFF"/>
        </w:rPr>
        <w:t>Budgeting</w:t>
      </w:r>
      <w:r w:rsidRPr="000B0056">
        <w:rPr>
          <w:rFonts w:asciiTheme="minorHAnsi" w:hAnsiTheme="minorHAnsi" w:cstheme="minorHAnsi"/>
          <w:color w:val="000000"/>
          <w:szCs w:val="24"/>
          <w:shd w:val="clear" w:color="auto" w:fill="FFFFFF"/>
        </w:rPr>
        <w:t>. Osborne.</w:t>
      </w:r>
    </w:p>
    <w:p w14:paraId="06BE3C51" w14:textId="77777777" w:rsidR="00E369AC" w:rsidRPr="000B0056" w:rsidRDefault="00E369AC" w:rsidP="00E369AC">
      <w:pPr>
        <w:spacing w:line="360" w:lineRule="auto"/>
        <w:ind w:left="720" w:hanging="720"/>
        <w:rPr>
          <w:rFonts w:asciiTheme="minorHAnsi" w:hAnsiTheme="minorHAnsi" w:cstheme="minorHAnsi"/>
          <w:color w:val="000000"/>
          <w:szCs w:val="24"/>
          <w:shd w:val="clear" w:color="auto" w:fill="FFFFFF"/>
        </w:rPr>
      </w:pPr>
      <w:r w:rsidRPr="000B0056">
        <w:rPr>
          <w:rFonts w:asciiTheme="minorHAnsi" w:hAnsiTheme="minorHAnsi" w:cstheme="minorHAnsi"/>
          <w:color w:val="000000"/>
          <w:szCs w:val="24"/>
          <w:shd w:val="clear" w:color="auto" w:fill="FFFFFF"/>
        </w:rPr>
        <w:t>Sarngadharan, M. and Minimol, M., 2011. </w:t>
      </w:r>
      <w:r w:rsidRPr="000B0056">
        <w:rPr>
          <w:rFonts w:asciiTheme="minorHAnsi" w:hAnsiTheme="minorHAnsi" w:cstheme="minorHAnsi"/>
          <w:i/>
          <w:iCs/>
          <w:color w:val="000000"/>
          <w:szCs w:val="24"/>
          <w:shd w:val="clear" w:color="auto" w:fill="FFFFFF"/>
        </w:rPr>
        <w:t>Management information system</w:t>
      </w:r>
      <w:r w:rsidRPr="000B0056">
        <w:rPr>
          <w:rFonts w:asciiTheme="minorHAnsi" w:hAnsiTheme="minorHAnsi" w:cstheme="minorHAnsi"/>
          <w:color w:val="000000"/>
          <w:szCs w:val="24"/>
          <w:shd w:val="clear" w:color="auto" w:fill="FFFFFF"/>
        </w:rPr>
        <w:t>. Mumbai [India]: Himalaya Pub. House.</w:t>
      </w:r>
    </w:p>
    <w:sectPr w:rsidR="00E369AC" w:rsidRPr="000B005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DD27A" w14:textId="77777777" w:rsidR="008B02B6" w:rsidRDefault="008B02B6" w:rsidP="00E369AC">
      <w:pPr>
        <w:spacing w:after="0" w:line="240" w:lineRule="auto"/>
      </w:pPr>
      <w:r>
        <w:separator/>
      </w:r>
    </w:p>
  </w:endnote>
  <w:endnote w:type="continuationSeparator" w:id="0">
    <w:p w14:paraId="44CEBB5C" w14:textId="77777777" w:rsidR="008B02B6" w:rsidRDefault="008B02B6" w:rsidP="00E36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8417548"/>
      <w:docPartObj>
        <w:docPartGallery w:val="Page Numbers (Bottom of Page)"/>
        <w:docPartUnique/>
      </w:docPartObj>
    </w:sdtPr>
    <w:sdtEndPr>
      <w:rPr>
        <w:noProof/>
      </w:rPr>
    </w:sdtEndPr>
    <w:sdtContent>
      <w:p w14:paraId="11A63B94" w14:textId="3ED94515" w:rsidR="00E369AC" w:rsidRDefault="00E369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364433" w14:textId="77777777" w:rsidR="00E369AC" w:rsidRDefault="00E369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8838E" w14:textId="77777777" w:rsidR="008B02B6" w:rsidRDefault="008B02B6" w:rsidP="00E369AC">
      <w:pPr>
        <w:spacing w:after="0" w:line="240" w:lineRule="auto"/>
      </w:pPr>
      <w:r>
        <w:separator/>
      </w:r>
    </w:p>
  </w:footnote>
  <w:footnote w:type="continuationSeparator" w:id="0">
    <w:p w14:paraId="22F4F0F9" w14:textId="77777777" w:rsidR="008B02B6" w:rsidRDefault="008B02B6" w:rsidP="00E369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A4B40"/>
    <w:multiLevelType w:val="hybridMultilevel"/>
    <w:tmpl w:val="3ACE4B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53712CD"/>
    <w:multiLevelType w:val="hybridMultilevel"/>
    <w:tmpl w:val="EC82B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91415994">
    <w:abstractNumId w:val="1"/>
  </w:num>
  <w:num w:numId="2" w16cid:durableId="12730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Q0MzM2M7UwMzeyMDBQ0lEKTi0uzszPAykwqgUAMuaHeCwAAAA="/>
  </w:docVars>
  <w:rsids>
    <w:rsidRoot w:val="001C02B8"/>
    <w:rsid w:val="00043344"/>
    <w:rsid w:val="0005114E"/>
    <w:rsid w:val="00070D9C"/>
    <w:rsid w:val="0007170B"/>
    <w:rsid w:val="000B0056"/>
    <w:rsid w:val="000E6DC6"/>
    <w:rsid w:val="000F72FD"/>
    <w:rsid w:val="00106B1A"/>
    <w:rsid w:val="00142C89"/>
    <w:rsid w:val="001436A8"/>
    <w:rsid w:val="001A5653"/>
    <w:rsid w:val="001C02B8"/>
    <w:rsid w:val="00267B6C"/>
    <w:rsid w:val="00272C49"/>
    <w:rsid w:val="002A2DDF"/>
    <w:rsid w:val="002F06A9"/>
    <w:rsid w:val="00303486"/>
    <w:rsid w:val="003436BC"/>
    <w:rsid w:val="00366D2F"/>
    <w:rsid w:val="00382D51"/>
    <w:rsid w:val="003E0827"/>
    <w:rsid w:val="003E133A"/>
    <w:rsid w:val="003E5B80"/>
    <w:rsid w:val="003E61C8"/>
    <w:rsid w:val="003E6492"/>
    <w:rsid w:val="003F4DB9"/>
    <w:rsid w:val="003F6CF6"/>
    <w:rsid w:val="004047A4"/>
    <w:rsid w:val="004240DA"/>
    <w:rsid w:val="0059632C"/>
    <w:rsid w:val="005F2E62"/>
    <w:rsid w:val="006224A1"/>
    <w:rsid w:val="00644DE9"/>
    <w:rsid w:val="0066501A"/>
    <w:rsid w:val="006940A6"/>
    <w:rsid w:val="006A04C8"/>
    <w:rsid w:val="006B11B7"/>
    <w:rsid w:val="00726D25"/>
    <w:rsid w:val="00734829"/>
    <w:rsid w:val="007933D6"/>
    <w:rsid w:val="007C5ACB"/>
    <w:rsid w:val="007D7153"/>
    <w:rsid w:val="007E1575"/>
    <w:rsid w:val="00802D94"/>
    <w:rsid w:val="00862A48"/>
    <w:rsid w:val="00893B79"/>
    <w:rsid w:val="008A6B42"/>
    <w:rsid w:val="008B02B6"/>
    <w:rsid w:val="008D6519"/>
    <w:rsid w:val="00910617"/>
    <w:rsid w:val="00942126"/>
    <w:rsid w:val="009655CF"/>
    <w:rsid w:val="009B50AE"/>
    <w:rsid w:val="009C46CD"/>
    <w:rsid w:val="009F5DD4"/>
    <w:rsid w:val="00A006A0"/>
    <w:rsid w:val="00A01B5B"/>
    <w:rsid w:val="00A0376F"/>
    <w:rsid w:val="00A45DAA"/>
    <w:rsid w:val="00A71F76"/>
    <w:rsid w:val="00A747A7"/>
    <w:rsid w:val="00AD5287"/>
    <w:rsid w:val="00B00476"/>
    <w:rsid w:val="00B1694F"/>
    <w:rsid w:val="00B6534C"/>
    <w:rsid w:val="00BC6D5C"/>
    <w:rsid w:val="00BF2B07"/>
    <w:rsid w:val="00C3699C"/>
    <w:rsid w:val="00C41124"/>
    <w:rsid w:val="00C52293"/>
    <w:rsid w:val="00D70AE4"/>
    <w:rsid w:val="00D74261"/>
    <w:rsid w:val="00D866FA"/>
    <w:rsid w:val="00E0142B"/>
    <w:rsid w:val="00E313FC"/>
    <w:rsid w:val="00E369AC"/>
    <w:rsid w:val="00E6044C"/>
    <w:rsid w:val="00E8650F"/>
    <w:rsid w:val="00EF4A6E"/>
    <w:rsid w:val="00F03D01"/>
    <w:rsid w:val="00F72BBA"/>
    <w:rsid w:val="00F8148C"/>
    <w:rsid w:val="00FF6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B055F"/>
  <w15:chartTrackingRefBased/>
  <w15:docId w15:val="{645BA07D-25A8-4602-897B-6C3C8B769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BBA"/>
    <w:pPr>
      <w:jc w:val="both"/>
    </w:pPr>
    <w:rPr>
      <w:rFonts w:ascii="Times New Roman" w:hAnsi="Times New Roman"/>
      <w:sz w:val="24"/>
    </w:rPr>
  </w:style>
  <w:style w:type="paragraph" w:styleId="Heading1">
    <w:name w:val="heading 1"/>
    <w:basedOn w:val="Normal"/>
    <w:next w:val="Normal"/>
    <w:link w:val="Heading1Char"/>
    <w:uiPriority w:val="9"/>
    <w:qFormat/>
    <w:rsid w:val="005F2E62"/>
    <w:pPr>
      <w:keepNext/>
      <w:keepLines/>
      <w:spacing w:before="240" w:after="0" w:line="360" w:lineRule="auto"/>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5F2E62"/>
    <w:pPr>
      <w:keepNext/>
      <w:keepLines/>
      <w:spacing w:before="40" w:after="0" w:line="360" w:lineRule="auto"/>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F2E62"/>
    <w:rPr>
      <w:rFonts w:ascii="Times New Roman" w:eastAsiaTheme="majorEastAsia" w:hAnsi="Times New Roman" w:cstheme="majorBidi"/>
      <w:b/>
      <w:sz w:val="28"/>
      <w:szCs w:val="26"/>
    </w:rPr>
  </w:style>
  <w:style w:type="character" w:customStyle="1" w:styleId="Heading1Char">
    <w:name w:val="Heading 1 Char"/>
    <w:basedOn w:val="DefaultParagraphFont"/>
    <w:link w:val="Heading1"/>
    <w:uiPriority w:val="9"/>
    <w:rsid w:val="005F2E62"/>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070D9C"/>
    <w:pPr>
      <w:spacing w:after="0" w:line="240" w:lineRule="auto"/>
      <w:contextualSpacing/>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070D9C"/>
    <w:rPr>
      <w:rFonts w:ascii="Times New Roman" w:eastAsiaTheme="majorEastAsia" w:hAnsi="Times New Roman" w:cstheme="majorBidi"/>
      <w:b/>
      <w:spacing w:val="-10"/>
      <w:kern w:val="28"/>
      <w:sz w:val="36"/>
      <w:szCs w:val="56"/>
      <w:u w:val="single"/>
    </w:rPr>
  </w:style>
  <w:style w:type="paragraph" w:styleId="ListParagraph">
    <w:name w:val="List Paragraph"/>
    <w:basedOn w:val="Normal"/>
    <w:uiPriority w:val="34"/>
    <w:qFormat/>
    <w:rsid w:val="0007170B"/>
    <w:pPr>
      <w:ind w:left="720"/>
      <w:contextualSpacing/>
    </w:pPr>
  </w:style>
  <w:style w:type="paragraph" w:styleId="TOCHeading">
    <w:name w:val="TOC Heading"/>
    <w:basedOn w:val="Heading1"/>
    <w:next w:val="Normal"/>
    <w:uiPriority w:val="39"/>
    <w:unhideWhenUsed/>
    <w:qFormat/>
    <w:rsid w:val="00E369AC"/>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E369AC"/>
    <w:pPr>
      <w:spacing w:after="100"/>
    </w:pPr>
  </w:style>
  <w:style w:type="character" w:styleId="Hyperlink">
    <w:name w:val="Hyperlink"/>
    <w:basedOn w:val="DefaultParagraphFont"/>
    <w:uiPriority w:val="99"/>
    <w:unhideWhenUsed/>
    <w:rsid w:val="00E369AC"/>
    <w:rPr>
      <w:color w:val="0563C1" w:themeColor="hyperlink"/>
      <w:u w:val="single"/>
    </w:rPr>
  </w:style>
  <w:style w:type="paragraph" w:styleId="Header">
    <w:name w:val="header"/>
    <w:basedOn w:val="Normal"/>
    <w:link w:val="HeaderChar"/>
    <w:uiPriority w:val="99"/>
    <w:unhideWhenUsed/>
    <w:rsid w:val="00E369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9AC"/>
    <w:rPr>
      <w:rFonts w:ascii="Times New Roman" w:hAnsi="Times New Roman"/>
      <w:sz w:val="24"/>
    </w:rPr>
  </w:style>
  <w:style w:type="paragraph" w:styleId="Footer">
    <w:name w:val="footer"/>
    <w:basedOn w:val="Normal"/>
    <w:link w:val="FooterChar"/>
    <w:uiPriority w:val="99"/>
    <w:unhideWhenUsed/>
    <w:rsid w:val="00E36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9AC"/>
    <w:rPr>
      <w:rFonts w:ascii="Times New Roman" w:hAnsi="Times New Roman"/>
      <w:sz w:val="24"/>
    </w:rPr>
  </w:style>
  <w:style w:type="table" w:styleId="PlainTable1">
    <w:name w:val="Plain Table 1"/>
    <w:basedOn w:val="TableNormal"/>
    <w:uiPriority w:val="41"/>
    <w:rsid w:val="002A2DD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256114">
      <w:bodyDiv w:val="1"/>
      <w:marLeft w:val="0"/>
      <w:marRight w:val="0"/>
      <w:marTop w:val="0"/>
      <w:marBottom w:val="0"/>
      <w:divBdr>
        <w:top w:val="none" w:sz="0" w:space="0" w:color="auto"/>
        <w:left w:val="none" w:sz="0" w:space="0" w:color="auto"/>
        <w:bottom w:val="none" w:sz="0" w:space="0" w:color="auto"/>
        <w:right w:val="none" w:sz="0" w:space="0" w:color="auto"/>
      </w:divBdr>
      <w:divsChild>
        <w:div w:id="198249611">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7EB9F65-DA9B-4896-A70B-0577E9D20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12</Pages>
  <Words>2378</Words>
  <Characters>13558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Onisor Opris</cp:lastModifiedBy>
  <cp:revision>46</cp:revision>
  <dcterms:created xsi:type="dcterms:W3CDTF">2022-04-11T18:25:00Z</dcterms:created>
  <dcterms:modified xsi:type="dcterms:W3CDTF">2022-04-25T16:24:00Z</dcterms:modified>
</cp:coreProperties>
</file>