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2DEF31" w14:textId="77777777" w:rsidR="00104018" w:rsidRDefault="00104018" w:rsidP="00104018">
      <w:pPr>
        <w:spacing w:line="360" w:lineRule="auto"/>
        <w:jc w:val="center"/>
        <w:rPr>
          <w:rFonts w:ascii="Times New Roman" w:hAnsi="Times New Roman" w:cs="Times New Roman"/>
          <w:b/>
          <w:bCs/>
        </w:rPr>
      </w:pPr>
      <w:r w:rsidRPr="00073AD1">
        <w:rPr>
          <w:rFonts w:ascii="Times New Roman" w:hAnsi="Times New Roman" w:cs="Times New Roman"/>
          <w:b/>
          <w:bCs/>
        </w:rPr>
        <w:t>ASSESSMENT COMPONENT 2</w:t>
      </w:r>
    </w:p>
    <w:p w14:paraId="563DEED6" w14:textId="77777777" w:rsidR="00104018" w:rsidRPr="00073AD1" w:rsidRDefault="00104018" w:rsidP="00104018">
      <w:pPr>
        <w:spacing w:line="360" w:lineRule="auto"/>
        <w:jc w:val="center"/>
        <w:rPr>
          <w:rFonts w:ascii="Times New Roman" w:hAnsi="Times New Roman" w:cs="Times New Roman"/>
          <w:b/>
          <w:bCs/>
        </w:rPr>
      </w:pPr>
    </w:p>
    <w:p w14:paraId="21005EE3" w14:textId="77777777" w:rsidR="00104018" w:rsidRPr="000572A3" w:rsidRDefault="00104018" w:rsidP="00104018">
      <w:pPr>
        <w:spacing w:line="360" w:lineRule="auto"/>
        <w:jc w:val="center"/>
        <w:rPr>
          <w:rFonts w:ascii="Times New Roman" w:hAnsi="Times New Roman" w:cs="Times New Roman"/>
          <w:sz w:val="24"/>
          <w:szCs w:val="24"/>
        </w:rPr>
      </w:pPr>
      <w:r w:rsidRPr="000572A3">
        <w:rPr>
          <w:rFonts w:ascii="Times New Roman" w:hAnsi="Times New Roman" w:cs="Times New Roman"/>
          <w:sz w:val="24"/>
          <w:szCs w:val="24"/>
        </w:rPr>
        <w:t>Essay: Social Construction of Childhood.</w:t>
      </w:r>
    </w:p>
    <w:p w14:paraId="2644E775" w14:textId="2713D0B1" w:rsidR="00104018" w:rsidRPr="000572A3" w:rsidRDefault="00104018" w:rsidP="00104018">
      <w:pPr>
        <w:spacing w:line="360" w:lineRule="auto"/>
        <w:jc w:val="center"/>
        <w:rPr>
          <w:rFonts w:ascii="Times New Roman" w:hAnsi="Times New Roman" w:cs="Times New Roman"/>
          <w:sz w:val="24"/>
          <w:szCs w:val="24"/>
        </w:rPr>
      </w:pPr>
      <w:r w:rsidRPr="000572A3">
        <w:rPr>
          <w:rFonts w:ascii="Times New Roman" w:hAnsi="Times New Roman" w:cs="Times New Roman"/>
          <w:sz w:val="24"/>
          <w:szCs w:val="24"/>
        </w:rPr>
        <w:t>Student name:</w:t>
      </w:r>
      <w:r>
        <w:rPr>
          <w:rFonts w:ascii="Times New Roman" w:hAnsi="Times New Roman" w:cs="Times New Roman"/>
          <w:sz w:val="24"/>
          <w:szCs w:val="24"/>
        </w:rPr>
        <w:t xml:space="preserve"> </w:t>
      </w:r>
      <w:proofErr w:type="spellStart"/>
      <w:r>
        <w:rPr>
          <w:rFonts w:ascii="Times New Roman" w:hAnsi="Times New Roman" w:cs="Times New Roman"/>
          <w:sz w:val="24"/>
          <w:szCs w:val="24"/>
        </w:rPr>
        <w:t>Mutiat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Shobajo</w:t>
      </w:r>
      <w:proofErr w:type="spellEnd"/>
    </w:p>
    <w:p w14:paraId="3C7047CC" w14:textId="42DB11E4" w:rsidR="00104018" w:rsidRPr="000572A3" w:rsidRDefault="00104018" w:rsidP="00104018">
      <w:pPr>
        <w:spacing w:line="360" w:lineRule="auto"/>
        <w:jc w:val="center"/>
        <w:rPr>
          <w:rFonts w:ascii="Times New Roman" w:hAnsi="Times New Roman" w:cs="Times New Roman"/>
          <w:sz w:val="24"/>
          <w:szCs w:val="24"/>
        </w:rPr>
      </w:pPr>
      <w:r w:rsidRPr="000572A3">
        <w:rPr>
          <w:rFonts w:ascii="Times New Roman" w:hAnsi="Times New Roman" w:cs="Times New Roman"/>
          <w:sz w:val="24"/>
          <w:szCs w:val="24"/>
        </w:rPr>
        <w:t>Student ID:</w:t>
      </w:r>
      <w:r>
        <w:rPr>
          <w:rFonts w:ascii="Times New Roman" w:hAnsi="Times New Roman" w:cs="Times New Roman"/>
          <w:sz w:val="24"/>
          <w:szCs w:val="24"/>
        </w:rPr>
        <w:t xml:space="preserve"> 1910057</w:t>
      </w:r>
    </w:p>
    <w:p w14:paraId="3A7F4436" w14:textId="77777777" w:rsidR="00104018" w:rsidRPr="000572A3" w:rsidRDefault="00104018" w:rsidP="00104018">
      <w:pPr>
        <w:spacing w:line="360" w:lineRule="auto"/>
        <w:jc w:val="center"/>
        <w:rPr>
          <w:rFonts w:ascii="Times New Roman" w:hAnsi="Times New Roman" w:cs="Times New Roman"/>
          <w:sz w:val="24"/>
          <w:szCs w:val="24"/>
        </w:rPr>
      </w:pPr>
      <w:r w:rsidRPr="000572A3">
        <w:rPr>
          <w:rFonts w:ascii="Times New Roman" w:hAnsi="Times New Roman" w:cs="Times New Roman"/>
          <w:sz w:val="24"/>
          <w:szCs w:val="24"/>
        </w:rPr>
        <w:t>Module name: Children, Young People, and Families</w:t>
      </w:r>
    </w:p>
    <w:p w14:paraId="3F68A30F" w14:textId="77777777" w:rsidR="00104018" w:rsidRPr="000572A3" w:rsidRDefault="00104018" w:rsidP="00104018">
      <w:pPr>
        <w:spacing w:line="360" w:lineRule="auto"/>
        <w:jc w:val="center"/>
        <w:rPr>
          <w:rFonts w:ascii="Times New Roman" w:hAnsi="Times New Roman" w:cs="Times New Roman"/>
          <w:sz w:val="24"/>
          <w:szCs w:val="24"/>
        </w:rPr>
      </w:pPr>
      <w:r w:rsidRPr="000572A3">
        <w:rPr>
          <w:rFonts w:ascii="Times New Roman" w:hAnsi="Times New Roman" w:cs="Times New Roman"/>
          <w:sz w:val="24"/>
          <w:szCs w:val="24"/>
        </w:rPr>
        <w:t>Module code: BMHP5004- LON</w:t>
      </w:r>
    </w:p>
    <w:p w14:paraId="4660D866" w14:textId="4351126B" w:rsidR="00104018" w:rsidRPr="000572A3" w:rsidRDefault="00104018" w:rsidP="00104018">
      <w:pPr>
        <w:spacing w:line="360" w:lineRule="auto"/>
        <w:ind w:left="2880"/>
        <w:rPr>
          <w:rFonts w:ascii="Times New Roman" w:hAnsi="Times New Roman" w:cs="Times New Roman"/>
          <w:b/>
          <w:bCs/>
          <w:sz w:val="24"/>
          <w:szCs w:val="24"/>
        </w:rPr>
      </w:pPr>
      <w:r>
        <w:rPr>
          <w:rFonts w:ascii="Times New Roman" w:hAnsi="Times New Roman" w:cs="Times New Roman"/>
          <w:sz w:val="24"/>
          <w:szCs w:val="24"/>
        </w:rPr>
        <w:t>University of Wales Trinity Saint David</w:t>
      </w:r>
    </w:p>
    <w:p w14:paraId="0C5A8A6A" w14:textId="77777777" w:rsidR="00104018" w:rsidRDefault="00104018" w:rsidP="00104018">
      <w:pPr>
        <w:spacing w:line="360" w:lineRule="auto"/>
        <w:rPr>
          <w:rFonts w:ascii="Times New Roman" w:hAnsi="Times New Roman" w:cs="Times New Roman"/>
          <w:b/>
          <w:bCs/>
        </w:rPr>
      </w:pPr>
    </w:p>
    <w:p w14:paraId="087CB152" w14:textId="77777777" w:rsidR="00104018" w:rsidRDefault="00104018" w:rsidP="00104018">
      <w:pPr>
        <w:spacing w:line="360" w:lineRule="auto"/>
        <w:rPr>
          <w:rFonts w:ascii="Times New Roman" w:hAnsi="Times New Roman" w:cs="Times New Roman"/>
          <w:b/>
          <w:bCs/>
        </w:rPr>
      </w:pPr>
    </w:p>
    <w:p w14:paraId="32AB3BBB" w14:textId="77777777" w:rsidR="00104018" w:rsidRDefault="00104018" w:rsidP="00104018">
      <w:pPr>
        <w:spacing w:line="360" w:lineRule="auto"/>
        <w:rPr>
          <w:rFonts w:ascii="Times New Roman" w:hAnsi="Times New Roman" w:cs="Times New Roman"/>
          <w:b/>
          <w:bCs/>
        </w:rPr>
      </w:pPr>
    </w:p>
    <w:p w14:paraId="6E1F3D76" w14:textId="77777777" w:rsidR="00104018" w:rsidRDefault="00104018" w:rsidP="00104018">
      <w:pPr>
        <w:spacing w:line="360" w:lineRule="auto"/>
        <w:rPr>
          <w:rFonts w:ascii="Times New Roman" w:hAnsi="Times New Roman" w:cs="Times New Roman"/>
          <w:b/>
          <w:bCs/>
        </w:rPr>
      </w:pPr>
    </w:p>
    <w:p w14:paraId="3F85D17A" w14:textId="183C5868" w:rsidR="00104018" w:rsidRDefault="00104018" w:rsidP="00104018">
      <w:pPr>
        <w:spacing w:line="360" w:lineRule="auto"/>
        <w:rPr>
          <w:rFonts w:ascii="Times New Roman" w:hAnsi="Times New Roman" w:cs="Times New Roman"/>
          <w:b/>
          <w:bCs/>
        </w:rPr>
      </w:pPr>
    </w:p>
    <w:p w14:paraId="5E1856D6" w14:textId="66C82D67" w:rsidR="00104018" w:rsidRDefault="00104018" w:rsidP="00104018">
      <w:pPr>
        <w:spacing w:line="360" w:lineRule="auto"/>
        <w:rPr>
          <w:rFonts w:ascii="Times New Roman" w:hAnsi="Times New Roman" w:cs="Times New Roman"/>
          <w:b/>
          <w:bCs/>
        </w:rPr>
      </w:pPr>
    </w:p>
    <w:p w14:paraId="2882A435" w14:textId="36E24C49" w:rsidR="00104018" w:rsidRDefault="00104018" w:rsidP="00104018">
      <w:pPr>
        <w:spacing w:line="360" w:lineRule="auto"/>
        <w:rPr>
          <w:rFonts w:ascii="Times New Roman" w:hAnsi="Times New Roman" w:cs="Times New Roman"/>
          <w:b/>
          <w:bCs/>
        </w:rPr>
      </w:pPr>
    </w:p>
    <w:p w14:paraId="22956DDA" w14:textId="59A41C29" w:rsidR="00104018" w:rsidRDefault="00104018" w:rsidP="00104018">
      <w:pPr>
        <w:spacing w:line="360" w:lineRule="auto"/>
        <w:rPr>
          <w:rFonts w:ascii="Times New Roman" w:hAnsi="Times New Roman" w:cs="Times New Roman"/>
          <w:b/>
          <w:bCs/>
        </w:rPr>
      </w:pPr>
    </w:p>
    <w:p w14:paraId="07D9342E" w14:textId="32B36FAD" w:rsidR="00104018" w:rsidRDefault="00104018" w:rsidP="00104018">
      <w:pPr>
        <w:spacing w:line="360" w:lineRule="auto"/>
        <w:rPr>
          <w:rFonts w:ascii="Times New Roman" w:hAnsi="Times New Roman" w:cs="Times New Roman"/>
          <w:b/>
          <w:bCs/>
        </w:rPr>
      </w:pPr>
    </w:p>
    <w:p w14:paraId="28D004B5" w14:textId="77777777" w:rsidR="00104018" w:rsidRDefault="00104018" w:rsidP="00104018">
      <w:pPr>
        <w:spacing w:line="360" w:lineRule="auto"/>
        <w:rPr>
          <w:rFonts w:ascii="Times New Roman" w:hAnsi="Times New Roman" w:cs="Times New Roman"/>
          <w:b/>
          <w:bCs/>
        </w:rPr>
      </w:pPr>
    </w:p>
    <w:p w14:paraId="0BC207AC" w14:textId="77777777" w:rsidR="00104018" w:rsidRDefault="00104018" w:rsidP="00104018">
      <w:pPr>
        <w:spacing w:line="360" w:lineRule="auto"/>
        <w:rPr>
          <w:rFonts w:ascii="Times New Roman" w:hAnsi="Times New Roman" w:cs="Times New Roman"/>
          <w:b/>
          <w:bCs/>
        </w:rPr>
      </w:pPr>
    </w:p>
    <w:p w14:paraId="2DACF680" w14:textId="77777777" w:rsidR="00104018" w:rsidRDefault="00104018" w:rsidP="00104018">
      <w:pPr>
        <w:spacing w:line="360" w:lineRule="auto"/>
        <w:rPr>
          <w:rFonts w:ascii="Times New Roman" w:hAnsi="Times New Roman" w:cs="Times New Roman"/>
          <w:b/>
          <w:bCs/>
        </w:rPr>
      </w:pPr>
    </w:p>
    <w:p w14:paraId="5F795BFF" w14:textId="77777777" w:rsidR="00104018" w:rsidRDefault="00104018" w:rsidP="00104018">
      <w:pPr>
        <w:spacing w:line="360" w:lineRule="auto"/>
        <w:rPr>
          <w:rFonts w:ascii="Times New Roman" w:hAnsi="Times New Roman" w:cs="Times New Roman"/>
          <w:b/>
          <w:bCs/>
        </w:rPr>
      </w:pPr>
    </w:p>
    <w:p w14:paraId="4DCB3B20" w14:textId="77777777" w:rsidR="00104018" w:rsidRDefault="00104018" w:rsidP="00104018">
      <w:pPr>
        <w:spacing w:line="360" w:lineRule="auto"/>
        <w:rPr>
          <w:rFonts w:ascii="Times New Roman" w:hAnsi="Times New Roman" w:cs="Times New Roman"/>
          <w:b/>
          <w:bCs/>
        </w:rPr>
      </w:pPr>
    </w:p>
    <w:p w14:paraId="08A80D46" w14:textId="77777777" w:rsidR="00104018" w:rsidRDefault="00104018" w:rsidP="00104018">
      <w:pPr>
        <w:spacing w:line="360" w:lineRule="auto"/>
        <w:rPr>
          <w:rFonts w:ascii="Times New Roman" w:hAnsi="Times New Roman" w:cs="Times New Roman"/>
          <w:b/>
          <w:bCs/>
        </w:rPr>
      </w:pPr>
    </w:p>
    <w:p w14:paraId="3211F752" w14:textId="77777777" w:rsidR="00104018" w:rsidRDefault="00104018" w:rsidP="00104018">
      <w:pPr>
        <w:spacing w:line="360" w:lineRule="auto"/>
        <w:rPr>
          <w:rFonts w:ascii="Times New Roman" w:hAnsi="Times New Roman" w:cs="Times New Roman"/>
          <w:b/>
          <w:bCs/>
        </w:rPr>
      </w:pPr>
    </w:p>
    <w:p w14:paraId="7649C3CD" w14:textId="77777777" w:rsidR="00104018" w:rsidRDefault="00104018" w:rsidP="00104018">
      <w:pPr>
        <w:spacing w:line="360" w:lineRule="auto"/>
        <w:rPr>
          <w:rFonts w:ascii="Times New Roman" w:hAnsi="Times New Roman" w:cs="Times New Roman"/>
          <w:b/>
          <w:bCs/>
        </w:rPr>
      </w:pPr>
    </w:p>
    <w:p w14:paraId="06E98676" w14:textId="77777777" w:rsidR="00104018" w:rsidRDefault="00104018" w:rsidP="00104018">
      <w:pPr>
        <w:spacing w:line="360" w:lineRule="auto"/>
        <w:rPr>
          <w:rFonts w:ascii="Times New Roman" w:hAnsi="Times New Roman" w:cs="Times New Roman"/>
          <w:b/>
          <w:bCs/>
        </w:rPr>
      </w:pPr>
    </w:p>
    <w:p w14:paraId="47D8216D" w14:textId="77777777" w:rsidR="00104018" w:rsidRPr="00073AD1" w:rsidRDefault="00104018" w:rsidP="00104018">
      <w:pPr>
        <w:spacing w:line="360" w:lineRule="auto"/>
        <w:rPr>
          <w:rFonts w:ascii="Times New Roman" w:hAnsi="Times New Roman" w:cs="Times New Roman"/>
          <w:b/>
          <w:bCs/>
        </w:rPr>
      </w:pPr>
      <w:r w:rsidRPr="00073AD1">
        <w:rPr>
          <w:rFonts w:ascii="Times New Roman" w:hAnsi="Times New Roman" w:cs="Times New Roman"/>
          <w:b/>
          <w:bCs/>
        </w:rPr>
        <w:lastRenderedPageBreak/>
        <w:t>PART TWO</w:t>
      </w:r>
    </w:p>
    <w:p w14:paraId="49873427" w14:textId="77777777" w:rsidR="00104018" w:rsidRPr="00F37E4A" w:rsidRDefault="00104018" w:rsidP="00104018">
      <w:pPr>
        <w:spacing w:line="360" w:lineRule="auto"/>
        <w:rPr>
          <w:rFonts w:ascii="Times New Roman" w:hAnsi="Times New Roman" w:cs="Times New Roman"/>
          <w:b/>
          <w:bCs/>
        </w:rPr>
      </w:pPr>
      <w:r w:rsidRPr="00F37E4A">
        <w:rPr>
          <w:rFonts w:ascii="Times New Roman" w:hAnsi="Times New Roman" w:cs="Times New Roman"/>
          <w:b/>
          <w:bCs/>
        </w:rPr>
        <w:t>TABLE OF CONTENTS</w:t>
      </w:r>
    </w:p>
    <w:p w14:paraId="62E8A909" w14:textId="77777777" w:rsidR="00104018" w:rsidRPr="00073AD1" w:rsidRDefault="00104018" w:rsidP="00104018">
      <w:pPr>
        <w:spacing w:line="360" w:lineRule="auto"/>
        <w:rPr>
          <w:rFonts w:ascii="Times New Roman" w:hAnsi="Times New Roman" w:cs="Times New Roman"/>
        </w:rPr>
      </w:pPr>
      <w:r w:rsidRPr="00073AD1">
        <w:rPr>
          <w:rFonts w:ascii="Times New Roman" w:hAnsi="Times New Roman" w:cs="Times New Roman"/>
        </w:rPr>
        <w:t>COVER PAGE</w:t>
      </w:r>
      <w:r>
        <w:rPr>
          <w:rFonts w:ascii="Times New Roman" w:hAnsi="Times New Roman" w:cs="Times New Roman"/>
        </w:rPr>
        <w:t>………………………………………………………………………………9</w:t>
      </w:r>
    </w:p>
    <w:p w14:paraId="12A9BB8D" w14:textId="77777777" w:rsidR="00104018" w:rsidRPr="00073AD1" w:rsidRDefault="00104018" w:rsidP="00104018">
      <w:pPr>
        <w:spacing w:line="360" w:lineRule="auto"/>
        <w:rPr>
          <w:rFonts w:ascii="Times New Roman" w:hAnsi="Times New Roman" w:cs="Times New Roman"/>
        </w:rPr>
      </w:pPr>
      <w:r w:rsidRPr="00073AD1">
        <w:rPr>
          <w:rFonts w:ascii="Times New Roman" w:hAnsi="Times New Roman" w:cs="Times New Roman"/>
        </w:rPr>
        <w:t>INTRODUCTION</w:t>
      </w:r>
      <w:r>
        <w:rPr>
          <w:rFonts w:ascii="Times New Roman" w:hAnsi="Times New Roman" w:cs="Times New Roman"/>
        </w:rPr>
        <w:t>…………………………………………………………………</w:t>
      </w:r>
      <w:proofErr w:type="gramStart"/>
      <w:r>
        <w:rPr>
          <w:rFonts w:ascii="Times New Roman" w:hAnsi="Times New Roman" w:cs="Times New Roman"/>
        </w:rPr>
        <w:t>…..</w:t>
      </w:r>
      <w:proofErr w:type="gramEnd"/>
      <w:r>
        <w:rPr>
          <w:rFonts w:ascii="Times New Roman" w:hAnsi="Times New Roman" w:cs="Times New Roman"/>
        </w:rPr>
        <w:t>……11</w:t>
      </w:r>
    </w:p>
    <w:p w14:paraId="148CDEAD" w14:textId="77777777" w:rsidR="00104018" w:rsidRPr="00073AD1" w:rsidRDefault="00104018" w:rsidP="00104018">
      <w:pPr>
        <w:spacing w:line="360" w:lineRule="auto"/>
        <w:rPr>
          <w:rFonts w:ascii="Times New Roman" w:hAnsi="Times New Roman" w:cs="Times New Roman"/>
        </w:rPr>
      </w:pPr>
      <w:r w:rsidRPr="00073AD1">
        <w:rPr>
          <w:rFonts w:ascii="Times New Roman" w:hAnsi="Times New Roman" w:cs="Times New Roman"/>
        </w:rPr>
        <w:t>BODY</w:t>
      </w:r>
      <w:r>
        <w:rPr>
          <w:rFonts w:ascii="Times New Roman" w:hAnsi="Times New Roman" w:cs="Times New Roman"/>
        </w:rPr>
        <w:t>………………………………………………………………………….……………11-16</w:t>
      </w:r>
    </w:p>
    <w:p w14:paraId="7B474D23" w14:textId="77777777" w:rsidR="00104018" w:rsidRPr="00073AD1" w:rsidRDefault="00104018" w:rsidP="00104018">
      <w:pPr>
        <w:spacing w:line="360" w:lineRule="auto"/>
        <w:rPr>
          <w:rFonts w:ascii="Times New Roman" w:hAnsi="Times New Roman" w:cs="Times New Roman"/>
        </w:rPr>
      </w:pPr>
      <w:bookmarkStart w:id="0" w:name="_Hlk80248449"/>
      <w:r w:rsidRPr="00073AD1">
        <w:rPr>
          <w:rFonts w:ascii="Times New Roman" w:hAnsi="Times New Roman" w:cs="Times New Roman"/>
        </w:rPr>
        <w:t>Definitions of Childhood &amp;Discussion of Family Life &amp;Childhood</w:t>
      </w:r>
      <w:r>
        <w:rPr>
          <w:rFonts w:ascii="Times New Roman" w:hAnsi="Times New Roman" w:cs="Times New Roman"/>
        </w:rPr>
        <w:t>……………………….11-12</w:t>
      </w:r>
    </w:p>
    <w:p w14:paraId="7967440D" w14:textId="77777777" w:rsidR="00104018" w:rsidRPr="00073AD1" w:rsidRDefault="00104018" w:rsidP="00104018">
      <w:pPr>
        <w:spacing w:line="360" w:lineRule="auto"/>
        <w:rPr>
          <w:rFonts w:ascii="Times New Roman" w:hAnsi="Times New Roman" w:cs="Times New Roman"/>
        </w:rPr>
      </w:pPr>
      <w:r w:rsidRPr="00073AD1">
        <w:rPr>
          <w:rFonts w:ascii="Times New Roman" w:hAnsi="Times New Roman" w:cs="Times New Roman"/>
        </w:rPr>
        <w:t>History of How Children’s Lives Have Changed</w:t>
      </w:r>
      <w:r>
        <w:rPr>
          <w:rFonts w:ascii="Times New Roman" w:hAnsi="Times New Roman" w:cs="Times New Roman"/>
        </w:rPr>
        <w:t>……………………………………………12-13</w:t>
      </w:r>
    </w:p>
    <w:p w14:paraId="09AAAF2C" w14:textId="77777777" w:rsidR="00104018" w:rsidRPr="00073AD1" w:rsidRDefault="00104018" w:rsidP="00104018">
      <w:pPr>
        <w:spacing w:line="360" w:lineRule="auto"/>
        <w:rPr>
          <w:rFonts w:ascii="Times New Roman" w:hAnsi="Times New Roman" w:cs="Times New Roman"/>
        </w:rPr>
      </w:pPr>
      <w:r w:rsidRPr="00073AD1">
        <w:rPr>
          <w:rFonts w:ascii="Times New Roman" w:hAnsi="Times New Roman" w:cs="Times New Roman"/>
        </w:rPr>
        <w:t>Sociological Factors Affecting Children Lives</w:t>
      </w:r>
      <w:r>
        <w:rPr>
          <w:rFonts w:ascii="Times New Roman" w:hAnsi="Times New Roman" w:cs="Times New Roman"/>
        </w:rPr>
        <w:t>………………………………………</w:t>
      </w:r>
      <w:proofErr w:type="gramStart"/>
      <w:r>
        <w:rPr>
          <w:rFonts w:ascii="Times New Roman" w:hAnsi="Times New Roman" w:cs="Times New Roman"/>
        </w:rPr>
        <w:t>…..</w:t>
      </w:r>
      <w:proofErr w:type="gramEnd"/>
      <w:r>
        <w:rPr>
          <w:rFonts w:ascii="Times New Roman" w:hAnsi="Times New Roman" w:cs="Times New Roman"/>
        </w:rPr>
        <w:t>…13-14</w:t>
      </w:r>
    </w:p>
    <w:p w14:paraId="740ED59E" w14:textId="77777777" w:rsidR="00104018" w:rsidRPr="00073AD1" w:rsidRDefault="00104018" w:rsidP="00104018">
      <w:pPr>
        <w:spacing w:line="360" w:lineRule="auto"/>
        <w:rPr>
          <w:rFonts w:ascii="Times New Roman" w:hAnsi="Times New Roman" w:cs="Times New Roman"/>
        </w:rPr>
      </w:pPr>
      <w:r w:rsidRPr="00073AD1">
        <w:rPr>
          <w:rFonts w:ascii="Times New Roman" w:hAnsi="Times New Roman" w:cs="Times New Roman"/>
        </w:rPr>
        <w:t>Services to Vulnerable Children</w:t>
      </w:r>
      <w:bookmarkEnd w:id="0"/>
      <w:r>
        <w:rPr>
          <w:rFonts w:ascii="Times New Roman" w:hAnsi="Times New Roman" w:cs="Times New Roman"/>
        </w:rPr>
        <w:t>…………………………………………………………….14-16</w:t>
      </w:r>
    </w:p>
    <w:p w14:paraId="7825F5CC" w14:textId="77777777" w:rsidR="00104018" w:rsidRPr="00073AD1" w:rsidRDefault="00104018" w:rsidP="00104018">
      <w:pPr>
        <w:spacing w:line="360" w:lineRule="auto"/>
        <w:rPr>
          <w:rFonts w:ascii="Times New Roman" w:hAnsi="Times New Roman" w:cs="Times New Roman"/>
        </w:rPr>
      </w:pPr>
      <w:r w:rsidRPr="00073AD1">
        <w:rPr>
          <w:rFonts w:ascii="Times New Roman" w:hAnsi="Times New Roman" w:cs="Times New Roman"/>
        </w:rPr>
        <w:t>CONCLUSION</w:t>
      </w:r>
      <w:r>
        <w:rPr>
          <w:rFonts w:ascii="Times New Roman" w:hAnsi="Times New Roman" w:cs="Times New Roman"/>
        </w:rPr>
        <w:t>…………………………………………………………………….……….16</w:t>
      </w:r>
    </w:p>
    <w:p w14:paraId="6353866C" w14:textId="77777777" w:rsidR="00104018" w:rsidRPr="00073AD1" w:rsidRDefault="00104018" w:rsidP="00104018">
      <w:pPr>
        <w:spacing w:line="360" w:lineRule="auto"/>
        <w:rPr>
          <w:rFonts w:ascii="Times New Roman" w:hAnsi="Times New Roman" w:cs="Times New Roman"/>
        </w:rPr>
      </w:pPr>
      <w:r w:rsidRPr="00073AD1">
        <w:rPr>
          <w:rFonts w:ascii="Times New Roman" w:hAnsi="Times New Roman" w:cs="Times New Roman"/>
        </w:rPr>
        <w:t>REFERENCES</w:t>
      </w:r>
      <w:r>
        <w:rPr>
          <w:rFonts w:ascii="Times New Roman" w:hAnsi="Times New Roman" w:cs="Times New Roman"/>
        </w:rPr>
        <w:t>……………………………………………………………….…………….17-18</w:t>
      </w:r>
    </w:p>
    <w:p w14:paraId="1658CC0E" w14:textId="77777777" w:rsidR="00104018" w:rsidRDefault="00104018" w:rsidP="00104018">
      <w:pPr>
        <w:spacing w:line="360" w:lineRule="auto"/>
        <w:jc w:val="both"/>
        <w:rPr>
          <w:rFonts w:ascii="Times New Roman" w:hAnsi="Times New Roman" w:cs="Times New Roman"/>
          <w:b/>
          <w:bCs/>
        </w:rPr>
      </w:pPr>
    </w:p>
    <w:p w14:paraId="6799015C" w14:textId="77777777" w:rsidR="00104018" w:rsidRDefault="00104018" w:rsidP="00104018">
      <w:pPr>
        <w:spacing w:line="360" w:lineRule="auto"/>
        <w:jc w:val="both"/>
        <w:rPr>
          <w:rFonts w:ascii="Times New Roman" w:hAnsi="Times New Roman" w:cs="Times New Roman"/>
          <w:b/>
          <w:bCs/>
        </w:rPr>
      </w:pPr>
    </w:p>
    <w:p w14:paraId="73D6232D" w14:textId="77777777" w:rsidR="00104018" w:rsidRDefault="00104018" w:rsidP="00104018">
      <w:pPr>
        <w:spacing w:line="360" w:lineRule="auto"/>
        <w:jc w:val="both"/>
        <w:rPr>
          <w:rFonts w:ascii="Times New Roman" w:hAnsi="Times New Roman" w:cs="Times New Roman"/>
          <w:b/>
          <w:bCs/>
        </w:rPr>
      </w:pPr>
    </w:p>
    <w:p w14:paraId="79105FBE" w14:textId="77777777" w:rsidR="00104018" w:rsidRDefault="00104018" w:rsidP="00104018">
      <w:pPr>
        <w:spacing w:line="360" w:lineRule="auto"/>
        <w:jc w:val="both"/>
        <w:rPr>
          <w:rFonts w:ascii="Times New Roman" w:hAnsi="Times New Roman" w:cs="Times New Roman"/>
          <w:b/>
          <w:bCs/>
        </w:rPr>
      </w:pPr>
    </w:p>
    <w:p w14:paraId="0435F988" w14:textId="77777777" w:rsidR="00104018" w:rsidRDefault="00104018" w:rsidP="00104018">
      <w:pPr>
        <w:spacing w:line="360" w:lineRule="auto"/>
        <w:jc w:val="both"/>
        <w:rPr>
          <w:rFonts w:ascii="Times New Roman" w:hAnsi="Times New Roman" w:cs="Times New Roman"/>
          <w:b/>
          <w:bCs/>
        </w:rPr>
      </w:pPr>
    </w:p>
    <w:p w14:paraId="25B2937A" w14:textId="77777777" w:rsidR="00104018" w:rsidRDefault="00104018" w:rsidP="00104018">
      <w:pPr>
        <w:spacing w:line="360" w:lineRule="auto"/>
        <w:jc w:val="both"/>
        <w:rPr>
          <w:rFonts w:ascii="Times New Roman" w:hAnsi="Times New Roman" w:cs="Times New Roman"/>
          <w:b/>
          <w:bCs/>
        </w:rPr>
      </w:pPr>
    </w:p>
    <w:p w14:paraId="4ED06438" w14:textId="77777777" w:rsidR="00104018" w:rsidRDefault="00104018" w:rsidP="00104018">
      <w:pPr>
        <w:spacing w:line="360" w:lineRule="auto"/>
        <w:jc w:val="both"/>
        <w:rPr>
          <w:rFonts w:ascii="Times New Roman" w:hAnsi="Times New Roman" w:cs="Times New Roman"/>
          <w:b/>
          <w:bCs/>
        </w:rPr>
      </w:pPr>
    </w:p>
    <w:p w14:paraId="2BA19B53" w14:textId="77777777" w:rsidR="00104018" w:rsidRDefault="00104018" w:rsidP="00104018">
      <w:pPr>
        <w:spacing w:line="360" w:lineRule="auto"/>
        <w:jc w:val="both"/>
        <w:rPr>
          <w:rFonts w:ascii="Times New Roman" w:hAnsi="Times New Roman" w:cs="Times New Roman"/>
          <w:b/>
          <w:bCs/>
        </w:rPr>
      </w:pPr>
    </w:p>
    <w:p w14:paraId="71D096F7" w14:textId="77777777" w:rsidR="00104018" w:rsidRDefault="00104018" w:rsidP="00104018">
      <w:pPr>
        <w:spacing w:line="360" w:lineRule="auto"/>
        <w:jc w:val="both"/>
        <w:rPr>
          <w:rFonts w:ascii="Times New Roman" w:hAnsi="Times New Roman" w:cs="Times New Roman"/>
          <w:b/>
          <w:bCs/>
        </w:rPr>
      </w:pPr>
    </w:p>
    <w:p w14:paraId="6A3C7D6F" w14:textId="77777777" w:rsidR="00104018" w:rsidRDefault="00104018" w:rsidP="00104018">
      <w:pPr>
        <w:spacing w:line="360" w:lineRule="auto"/>
        <w:jc w:val="both"/>
        <w:rPr>
          <w:rFonts w:ascii="Times New Roman" w:hAnsi="Times New Roman" w:cs="Times New Roman"/>
          <w:b/>
          <w:bCs/>
        </w:rPr>
      </w:pPr>
    </w:p>
    <w:p w14:paraId="2DA50755" w14:textId="77777777" w:rsidR="00104018" w:rsidRDefault="00104018" w:rsidP="00104018">
      <w:pPr>
        <w:spacing w:line="360" w:lineRule="auto"/>
        <w:jc w:val="both"/>
        <w:rPr>
          <w:rFonts w:ascii="Times New Roman" w:hAnsi="Times New Roman" w:cs="Times New Roman"/>
          <w:b/>
          <w:bCs/>
        </w:rPr>
      </w:pPr>
    </w:p>
    <w:p w14:paraId="2F1712F5" w14:textId="77777777" w:rsidR="00104018" w:rsidRDefault="00104018" w:rsidP="00104018">
      <w:pPr>
        <w:spacing w:line="360" w:lineRule="auto"/>
        <w:jc w:val="both"/>
        <w:rPr>
          <w:rFonts w:ascii="Times New Roman" w:hAnsi="Times New Roman" w:cs="Times New Roman"/>
          <w:b/>
          <w:bCs/>
        </w:rPr>
      </w:pPr>
    </w:p>
    <w:p w14:paraId="3D70F831" w14:textId="694A284D" w:rsidR="00104018" w:rsidRDefault="00104018" w:rsidP="00104018">
      <w:pPr>
        <w:spacing w:line="360" w:lineRule="auto"/>
        <w:jc w:val="both"/>
        <w:rPr>
          <w:rFonts w:ascii="Times New Roman" w:hAnsi="Times New Roman" w:cs="Times New Roman"/>
          <w:b/>
          <w:bCs/>
        </w:rPr>
      </w:pPr>
    </w:p>
    <w:p w14:paraId="5CF8EEF5" w14:textId="77777777" w:rsidR="00104018" w:rsidRDefault="00104018" w:rsidP="00104018">
      <w:pPr>
        <w:spacing w:line="360" w:lineRule="auto"/>
        <w:jc w:val="both"/>
        <w:rPr>
          <w:rFonts w:ascii="Times New Roman" w:hAnsi="Times New Roman" w:cs="Times New Roman"/>
          <w:b/>
          <w:bCs/>
        </w:rPr>
      </w:pPr>
    </w:p>
    <w:p w14:paraId="1E4F7876" w14:textId="77777777" w:rsidR="00104018" w:rsidRDefault="00104018" w:rsidP="00104018">
      <w:pPr>
        <w:spacing w:line="360" w:lineRule="auto"/>
        <w:jc w:val="both"/>
        <w:rPr>
          <w:rFonts w:ascii="Times New Roman" w:hAnsi="Times New Roman" w:cs="Times New Roman"/>
          <w:b/>
          <w:bCs/>
        </w:rPr>
      </w:pPr>
    </w:p>
    <w:p w14:paraId="46FB61E2" w14:textId="77777777" w:rsidR="00104018" w:rsidRPr="000572A3" w:rsidRDefault="00104018" w:rsidP="00104018">
      <w:pPr>
        <w:spacing w:line="480" w:lineRule="auto"/>
        <w:ind w:firstLine="720"/>
        <w:jc w:val="center"/>
        <w:rPr>
          <w:rFonts w:ascii="Times New Roman" w:hAnsi="Times New Roman" w:cs="Times New Roman"/>
          <w:b/>
          <w:bCs/>
          <w:sz w:val="24"/>
          <w:szCs w:val="24"/>
        </w:rPr>
      </w:pPr>
      <w:r w:rsidRPr="000572A3">
        <w:rPr>
          <w:rFonts w:ascii="Times New Roman" w:hAnsi="Times New Roman" w:cs="Times New Roman"/>
          <w:b/>
          <w:bCs/>
          <w:sz w:val="24"/>
          <w:szCs w:val="24"/>
        </w:rPr>
        <w:lastRenderedPageBreak/>
        <w:t>Introduction</w:t>
      </w:r>
    </w:p>
    <w:p w14:paraId="34E6EC40" w14:textId="77777777" w:rsidR="00104018" w:rsidRPr="000572A3" w:rsidRDefault="00104018" w:rsidP="00104018">
      <w:pPr>
        <w:spacing w:line="480" w:lineRule="auto"/>
        <w:ind w:firstLine="720"/>
        <w:jc w:val="both"/>
        <w:rPr>
          <w:rFonts w:ascii="Times New Roman" w:hAnsi="Times New Roman" w:cs="Times New Roman"/>
          <w:sz w:val="24"/>
          <w:szCs w:val="24"/>
        </w:rPr>
      </w:pPr>
      <w:r w:rsidRPr="000572A3">
        <w:rPr>
          <w:rFonts w:ascii="Times New Roman" w:hAnsi="Times New Roman" w:cs="Times New Roman"/>
          <w:sz w:val="24"/>
          <w:szCs w:val="24"/>
        </w:rPr>
        <w:t xml:space="preserve">The idea that childhood is socially constructed is agreeable since the term evolution of origin can be traced, meaning not a fixed term, as it varies with human history. The word "childhood" is not natural again because different societies have different perspectives towards being termed "child." The biological presentation of the term is agreed, but all scholars since there is a clear cut between adults and children, but societies present a different view of "children" as each has a unique meaning towards those who are regarded as children. Various scholars have highlighted the concept, like Aries, present </w:t>
      </w:r>
      <w:proofErr w:type="gramStart"/>
      <w:r w:rsidRPr="000572A3">
        <w:rPr>
          <w:rFonts w:ascii="Times New Roman" w:hAnsi="Times New Roman" w:cs="Times New Roman"/>
          <w:sz w:val="24"/>
          <w:szCs w:val="24"/>
        </w:rPr>
        <w:t>adults</w:t>
      </w:r>
      <w:proofErr w:type="gramEnd"/>
      <w:r w:rsidRPr="000572A3">
        <w:rPr>
          <w:rFonts w:ascii="Times New Roman" w:hAnsi="Times New Roman" w:cs="Times New Roman"/>
          <w:sz w:val="24"/>
          <w:szCs w:val="24"/>
        </w:rPr>
        <w:t xml:space="preserve"> and children as similar persons. According to him, adults and children participated in similar jobs in the 19th century during the industrialization in farms. This interactionalist added that these children dressed and embraced all their parents' behaviors; hence were similar! But he adds, "childhood" erupted when the need for education arose, making people below five to eleven years attend school, which separated them from adults. These schooling persons became dependents of the adults, thus making the children. Due to children's dependence in the United Kingdom, adults had minimized having children due to the cost of raising them, unlike when there was no dependency. According to functionalists (Musgrove), children are economical as they depend on their parents while schooling up to sixteen years. However, in some communities' children are not economical as they start working at tender ages, like herding, and weeding, making the term a social concept. According to Marxists, childhood is socially constructed at the expense of benefiting the bourgeoisie as the parents act as "responsible parents" by meeting the cost of their children, which is transmitted to the next generation. The idea of childhood varies globally regarding social class, gender, and other social aspects of life. Therefore, this essay argues that "childhood" is socially constructed by supporting the claims with social data from the United Kingdom that molds the term. </w:t>
      </w:r>
    </w:p>
    <w:p w14:paraId="1A02223A" w14:textId="77777777" w:rsidR="00104018" w:rsidRPr="000572A3" w:rsidRDefault="00104018" w:rsidP="00104018">
      <w:pPr>
        <w:spacing w:line="480" w:lineRule="auto"/>
        <w:ind w:firstLine="720"/>
        <w:jc w:val="center"/>
        <w:rPr>
          <w:rFonts w:ascii="Times New Roman" w:hAnsi="Times New Roman" w:cs="Times New Roman"/>
          <w:b/>
          <w:bCs/>
          <w:sz w:val="24"/>
          <w:szCs w:val="24"/>
        </w:rPr>
      </w:pPr>
      <w:r w:rsidRPr="000572A3">
        <w:rPr>
          <w:rFonts w:ascii="Times New Roman" w:hAnsi="Times New Roman" w:cs="Times New Roman"/>
          <w:b/>
          <w:bCs/>
          <w:sz w:val="24"/>
          <w:szCs w:val="24"/>
        </w:rPr>
        <w:t>Definitions of Childhood and Discussion of Family life and childhood</w:t>
      </w:r>
    </w:p>
    <w:p w14:paraId="5EE7CFC7" w14:textId="77777777" w:rsidR="00104018" w:rsidRPr="000572A3" w:rsidRDefault="00104018" w:rsidP="00104018">
      <w:pPr>
        <w:spacing w:line="480" w:lineRule="auto"/>
        <w:ind w:firstLine="720"/>
        <w:jc w:val="both"/>
        <w:rPr>
          <w:rFonts w:ascii="Times New Roman" w:hAnsi="Times New Roman" w:cs="Times New Roman"/>
          <w:sz w:val="24"/>
          <w:szCs w:val="24"/>
        </w:rPr>
      </w:pPr>
      <w:r w:rsidRPr="000572A3">
        <w:rPr>
          <w:rFonts w:ascii="Times New Roman" w:hAnsi="Times New Roman" w:cs="Times New Roman"/>
          <w:sz w:val="24"/>
          <w:szCs w:val="24"/>
        </w:rPr>
        <w:lastRenderedPageBreak/>
        <w:t>According to the UNCRC 1991 and U.K. Children Act 1998, any person in the United Kingdom aged below 18 years is termed a "child." According to the social perspective, a child is any person who is underage, vulnerable, needy, and needs adult protection for survival (</w:t>
      </w:r>
      <w:proofErr w:type="spellStart"/>
      <w:r w:rsidRPr="000572A3">
        <w:rPr>
          <w:rFonts w:ascii="Times New Roman" w:hAnsi="Times New Roman" w:cs="Times New Roman"/>
          <w:sz w:val="24"/>
          <w:szCs w:val="24"/>
        </w:rPr>
        <w:t>Kehily</w:t>
      </w:r>
      <w:proofErr w:type="spellEnd"/>
      <w:r w:rsidRPr="000572A3">
        <w:rPr>
          <w:rFonts w:ascii="Times New Roman" w:hAnsi="Times New Roman" w:cs="Times New Roman"/>
          <w:sz w:val="24"/>
          <w:szCs w:val="24"/>
        </w:rPr>
        <w:t>, 2013). Biologically, a child is presented as a person between birth and puberty stages (</w:t>
      </w:r>
      <w:proofErr w:type="spellStart"/>
      <w:r w:rsidRPr="000572A3">
        <w:rPr>
          <w:rFonts w:ascii="Times New Roman" w:hAnsi="Times New Roman" w:cs="Times New Roman"/>
          <w:sz w:val="24"/>
          <w:szCs w:val="24"/>
        </w:rPr>
        <w:t>Kehily</w:t>
      </w:r>
      <w:proofErr w:type="spellEnd"/>
      <w:r w:rsidRPr="000572A3">
        <w:rPr>
          <w:rFonts w:ascii="Times New Roman" w:hAnsi="Times New Roman" w:cs="Times New Roman"/>
          <w:sz w:val="24"/>
          <w:szCs w:val="24"/>
        </w:rPr>
        <w:t>, 2013). Childhood is viewed as the life stage experience when one is a child (</w:t>
      </w:r>
      <w:proofErr w:type="spellStart"/>
      <w:r w:rsidRPr="000572A3">
        <w:rPr>
          <w:rFonts w:ascii="Times New Roman" w:hAnsi="Times New Roman" w:cs="Times New Roman"/>
          <w:sz w:val="24"/>
          <w:szCs w:val="24"/>
        </w:rPr>
        <w:t>Kehily</w:t>
      </w:r>
      <w:proofErr w:type="spellEnd"/>
      <w:r w:rsidRPr="000572A3">
        <w:rPr>
          <w:rFonts w:ascii="Times New Roman" w:hAnsi="Times New Roman" w:cs="Times New Roman"/>
          <w:sz w:val="24"/>
          <w:szCs w:val="24"/>
        </w:rPr>
        <w:t xml:space="preserve">, 2013). This life stage or experience of children is not natural or universal since it is culturally built. Different communities have different social-economic, family settings, and traditions that present "children" in various perspectives. Therefore, childhood is a socially constructed concept as it is based on communities' lifestyles. For example, some societies have created aspects that gauge whether one is a child or an adult. These aspects include female genital mutilation, male circumcision and initiation, children marriage, children labor, and child prostitution. All people engaging in these activities or who have gone through them are viewed as adults regardless of their age. According to the United Kingdom setting, any person below 18 years is a child and should be attending compulsory academic programs. These "children" should be impacted with formal knowledge and skill until they attain 18 years "adults" (GOV.UK., 2021). In a country like Yemen, the term "child" has a different view as anybody above nine years is seen as a source of labor. According to </w:t>
      </w:r>
      <w:proofErr w:type="spellStart"/>
      <w:r w:rsidRPr="000572A3">
        <w:rPr>
          <w:rFonts w:ascii="Times New Roman" w:hAnsi="Times New Roman" w:cs="Times New Roman"/>
          <w:sz w:val="24"/>
          <w:szCs w:val="24"/>
        </w:rPr>
        <w:t>Humanium</w:t>
      </w:r>
      <w:proofErr w:type="spellEnd"/>
      <w:r w:rsidRPr="000572A3">
        <w:rPr>
          <w:rFonts w:ascii="Times New Roman" w:hAnsi="Times New Roman" w:cs="Times New Roman"/>
          <w:sz w:val="24"/>
          <w:szCs w:val="24"/>
        </w:rPr>
        <w:t xml:space="preserve">, 2021, and BBC, 2019, individuals above five years are entitled to work in an aspect that contradicts the U.K. setting, where such individuals are viewed as vulnerable. They should be protected against child labor and attend compulsory academic programs. In some countries like Wales and England, there is an age limit when a child can get married "sixteen years" (Children's Commission, 2021). While marriage in other countries has no age limits, one can marry a person of any age as there is no "child" in marriage affairs, like Yemen (Ager et al., 2011, P. 1050). Another aspect that supports childhood to a social concept is that some countries legalize underage commercial sex workers while others are illegal. For example, it is unlawful for persons below 18 years to </w:t>
      </w:r>
      <w:r w:rsidRPr="000572A3">
        <w:rPr>
          <w:rFonts w:ascii="Times New Roman" w:hAnsi="Times New Roman" w:cs="Times New Roman"/>
          <w:sz w:val="24"/>
          <w:szCs w:val="24"/>
        </w:rPr>
        <w:lastRenderedPageBreak/>
        <w:t xml:space="preserve">engage in prostitution as the act is punished with a custodial sentence (CPS, 2019). While in other countries like Thailand, children's prostitution is legal (Montgomery, 2001, P. 90). These legal and illegal constraints about children show "childhood" is socially built since when allowed, they fit in duties, which they are prohibited from in other countries. </w:t>
      </w:r>
    </w:p>
    <w:p w14:paraId="7E1AF4C8" w14:textId="77777777" w:rsidR="00104018" w:rsidRPr="000572A3" w:rsidRDefault="00104018" w:rsidP="00104018">
      <w:pPr>
        <w:spacing w:line="480" w:lineRule="auto"/>
        <w:ind w:firstLine="720"/>
        <w:jc w:val="both"/>
        <w:rPr>
          <w:rFonts w:ascii="Times New Roman" w:hAnsi="Times New Roman" w:cs="Times New Roman"/>
          <w:sz w:val="24"/>
          <w:szCs w:val="24"/>
        </w:rPr>
      </w:pPr>
      <w:r w:rsidRPr="000572A3">
        <w:rPr>
          <w:rFonts w:ascii="Times New Roman" w:hAnsi="Times New Roman" w:cs="Times New Roman"/>
          <w:sz w:val="24"/>
          <w:szCs w:val="24"/>
        </w:rPr>
        <w:t xml:space="preserve">The modern elements of families have significantly contributed to building the contemporary concept of "childhood." The period to which an individual may be termed a child may vary considerably due to the family setting. For example, in the United Kingdom, the idea of childhood is changing substantially as most mothers are engaged informal jobs. This reduces the period a child may enjoy mother protection as they </w:t>
      </w:r>
      <w:proofErr w:type="gramStart"/>
      <w:r w:rsidRPr="000572A3">
        <w:rPr>
          <w:rFonts w:ascii="Times New Roman" w:hAnsi="Times New Roman" w:cs="Times New Roman"/>
          <w:sz w:val="24"/>
          <w:szCs w:val="24"/>
        </w:rPr>
        <w:t>have to</w:t>
      </w:r>
      <w:proofErr w:type="gramEnd"/>
      <w:r w:rsidRPr="000572A3">
        <w:rPr>
          <w:rFonts w:ascii="Times New Roman" w:hAnsi="Times New Roman" w:cs="Times New Roman"/>
          <w:sz w:val="24"/>
          <w:szCs w:val="24"/>
        </w:rPr>
        <w:t xml:space="preserve"> leave them somewhere else to attend other duties for survival. Such economic aspects create a different view of children as they are left to survive despite being dependent on their parents and guardians. Other elements that reduce "childhood" experience include divorce and single parent, which are paramount globally (Becker, 2007, P. 33).   These divorced parents are forced to abandon some childhood aspects to make the children survive, mainly where the parents are less economically empowered. Children raised by two parents enjoy "childhood" experienced more than single-parent or divorced children, making the term a social concept. "Childhood" is mainly anchored towards family settings like extended family or nuclear family. Other aspects of modern families are influenced by religions, culture, and sociological factors. Making young individuals be treated as children depending on the family setting, they are born.</w:t>
      </w:r>
    </w:p>
    <w:p w14:paraId="6B2DA7A5" w14:textId="77777777" w:rsidR="00104018" w:rsidRPr="000572A3" w:rsidRDefault="00104018" w:rsidP="00104018">
      <w:pPr>
        <w:spacing w:line="480" w:lineRule="auto"/>
        <w:ind w:firstLine="720"/>
        <w:jc w:val="center"/>
        <w:rPr>
          <w:rFonts w:ascii="Times New Roman" w:hAnsi="Times New Roman" w:cs="Times New Roman"/>
          <w:b/>
          <w:bCs/>
          <w:sz w:val="24"/>
          <w:szCs w:val="24"/>
        </w:rPr>
      </w:pPr>
      <w:r w:rsidRPr="000572A3">
        <w:rPr>
          <w:rFonts w:ascii="Times New Roman" w:hAnsi="Times New Roman" w:cs="Times New Roman"/>
          <w:b/>
          <w:bCs/>
          <w:sz w:val="24"/>
          <w:szCs w:val="24"/>
        </w:rPr>
        <w:t>History how children’s lives have changed</w:t>
      </w:r>
    </w:p>
    <w:p w14:paraId="5185630C" w14:textId="77777777" w:rsidR="00104018" w:rsidRPr="000572A3" w:rsidRDefault="00104018" w:rsidP="00104018">
      <w:pPr>
        <w:spacing w:line="480" w:lineRule="auto"/>
        <w:ind w:firstLine="720"/>
        <w:jc w:val="both"/>
        <w:rPr>
          <w:rFonts w:ascii="Times New Roman" w:hAnsi="Times New Roman" w:cs="Times New Roman"/>
          <w:sz w:val="24"/>
          <w:szCs w:val="24"/>
        </w:rPr>
      </w:pPr>
      <w:r w:rsidRPr="000572A3">
        <w:rPr>
          <w:rFonts w:ascii="Times New Roman" w:hAnsi="Times New Roman" w:cs="Times New Roman"/>
          <w:sz w:val="24"/>
          <w:szCs w:val="24"/>
        </w:rPr>
        <w:t xml:space="preserve">Childhood and their families' concepts have evolved from traditional views to current views in the United Kingdom and Europe. The perceptions have three elements, including religion, modern education, and adults' influences. Before Christianity, people did not have a conception of vulnerable groups like children, which required the attention of adults. </w:t>
      </w:r>
      <w:r w:rsidRPr="000572A3">
        <w:rPr>
          <w:rFonts w:ascii="Times New Roman" w:hAnsi="Times New Roman" w:cs="Times New Roman"/>
          <w:sz w:val="24"/>
          <w:szCs w:val="24"/>
        </w:rPr>
        <w:lastRenderedPageBreak/>
        <w:t>Christianity brought the idea of "evil children" who necessary protection and guidance from adults. This idea became paramount in society between the 16th and 17th centuries, unlike before, where people did not have the idea of evil people in society (Davies, 1977, P. 570). Therefore, Christianity creating a vulnerable group of "evil children" in the community who were to be assisted by adults to live holy lives. Locke viewed the idea of children as a situation created by "education and environment." According to Locke, children were not bad until they were forced to study and confined in specific environments, making deviants children who required unique guidance (</w:t>
      </w:r>
      <w:proofErr w:type="spellStart"/>
      <w:r w:rsidRPr="000572A3">
        <w:rPr>
          <w:rFonts w:ascii="Times New Roman" w:hAnsi="Times New Roman" w:cs="Times New Roman"/>
          <w:sz w:val="24"/>
          <w:szCs w:val="24"/>
        </w:rPr>
        <w:t>Benzaquén</w:t>
      </w:r>
      <w:proofErr w:type="spellEnd"/>
      <w:r w:rsidRPr="000572A3">
        <w:rPr>
          <w:rFonts w:ascii="Times New Roman" w:hAnsi="Times New Roman" w:cs="Times New Roman"/>
          <w:sz w:val="24"/>
          <w:szCs w:val="24"/>
        </w:rPr>
        <w:t>, 2011. P. 397). This means, before then, all children were "good," unlike when education was introduced in society. Rousseau has supported the idea of children being corrupted by religion and education. According to him, deviant behaviors are impacted by adults to children. During industrialization, children were used as a source of labor until movements fought for human rights, and children's rights demanded decent life for children and workers (</w:t>
      </w:r>
      <w:proofErr w:type="spellStart"/>
      <w:r w:rsidRPr="000572A3">
        <w:rPr>
          <w:rFonts w:ascii="Times New Roman" w:hAnsi="Times New Roman" w:cs="Times New Roman"/>
          <w:sz w:val="24"/>
          <w:szCs w:val="24"/>
        </w:rPr>
        <w:t>Oelkers</w:t>
      </w:r>
      <w:proofErr w:type="spellEnd"/>
      <w:r w:rsidRPr="000572A3">
        <w:rPr>
          <w:rFonts w:ascii="Times New Roman" w:hAnsi="Times New Roman" w:cs="Times New Roman"/>
          <w:sz w:val="24"/>
          <w:szCs w:val="24"/>
        </w:rPr>
        <w:t>, 2002, P. 680).  These human Acts have shaped the current "children" view as they are protected from exploitation. For example, according to U.K. human rights and children act, all children below 18 years should be protected against exploitation, unlike in the old days when they were exposed to exploitations, like child labor, family violence, and other social injustices.</w:t>
      </w:r>
    </w:p>
    <w:p w14:paraId="053591D0" w14:textId="77777777" w:rsidR="00104018" w:rsidRPr="000572A3" w:rsidRDefault="00104018" w:rsidP="00104018">
      <w:pPr>
        <w:spacing w:line="480" w:lineRule="auto"/>
        <w:ind w:firstLine="720"/>
        <w:jc w:val="center"/>
        <w:rPr>
          <w:rFonts w:ascii="Times New Roman" w:hAnsi="Times New Roman" w:cs="Times New Roman"/>
          <w:b/>
          <w:bCs/>
          <w:sz w:val="24"/>
          <w:szCs w:val="24"/>
        </w:rPr>
      </w:pPr>
      <w:r w:rsidRPr="000572A3">
        <w:rPr>
          <w:rFonts w:ascii="Times New Roman" w:hAnsi="Times New Roman" w:cs="Times New Roman"/>
          <w:b/>
          <w:bCs/>
          <w:sz w:val="24"/>
          <w:szCs w:val="24"/>
        </w:rPr>
        <w:t>Sociological Factors affecting children lives</w:t>
      </w:r>
    </w:p>
    <w:p w14:paraId="732792DB" w14:textId="77777777" w:rsidR="00104018" w:rsidRPr="000572A3" w:rsidRDefault="00104018" w:rsidP="00104018">
      <w:pPr>
        <w:spacing w:line="480" w:lineRule="auto"/>
        <w:ind w:firstLine="720"/>
        <w:jc w:val="both"/>
        <w:rPr>
          <w:rFonts w:ascii="Times New Roman" w:hAnsi="Times New Roman" w:cs="Times New Roman"/>
          <w:sz w:val="24"/>
          <w:szCs w:val="24"/>
        </w:rPr>
      </w:pPr>
      <w:r w:rsidRPr="000572A3">
        <w:rPr>
          <w:rFonts w:ascii="Times New Roman" w:hAnsi="Times New Roman" w:cs="Times New Roman"/>
          <w:sz w:val="24"/>
          <w:szCs w:val="24"/>
        </w:rPr>
        <w:t xml:space="preserve">Children's development is influenced by many factors, including family members, religions, formal and informal education, environment, and other factors. Children tend to embrace elderly people behavior who are around them as they grow. They act as their first role models since they are growing learning from their behaviors. Children, who grow surrounded by criminals and other deviants' people like alcoholics and drug abusers, have a higher chance of embracing these behaviors when mature, unlike those who may get to know about them while growing. Religion is used to teach children "what is good for them" and what society </w:t>
      </w:r>
      <w:r w:rsidRPr="000572A3">
        <w:rPr>
          <w:rFonts w:ascii="Times New Roman" w:hAnsi="Times New Roman" w:cs="Times New Roman"/>
          <w:sz w:val="24"/>
          <w:szCs w:val="24"/>
        </w:rPr>
        <w:lastRenderedPageBreak/>
        <w:t xml:space="preserve">expects them to behave as they grow. It used to impact values to them and scone vices, which they should avoid being deviants in the community. Formal education also guides children and impacts them with skills and knowledge, leading to careers and talents developments. Children who are denied the privilege of getting modern education remain uncivilized and lack formal jobs in modern businesses. Some of the factors that may lead to this are poverty, traditions that are gender bias, early marriages, and children labor. The environment includes family, religion, and institutions in which children are raised, offering what they should follow. Religions have different teachings, as well as families, since each community has its traditions which are passed from one generation to another. These traditions influence children's behavior as they are cautioned not to follow </w:t>
      </w:r>
      <w:proofErr w:type="gramStart"/>
      <w:r w:rsidRPr="000572A3">
        <w:rPr>
          <w:rFonts w:ascii="Times New Roman" w:hAnsi="Times New Roman" w:cs="Times New Roman"/>
          <w:sz w:val="24"/>
          <w:szCs w:val="24"/>
        </w:rPr>
        <w:t>particular activities</w:t>
      </w:r>
      <w:proofErr w:type="gramEnd"/>
      <w:r w:rsidRPr="000572A3">
        <w:rPr>
          <w:rFonts w:ascii="Times New Roman" w:hAnsi="Times New Roman" w:cs="Times New Roman"/>
          <w:sz w:val="24"/>
          <w:szCs w:val="24"/>
        </w:rPr>
        <w:t xml:space="preserve"> while encouraging others.</w:t>
      </w:r>
    </w:p>
    <w:p w14:paraId="5039C189" w14:textId="77777777" w:rsidR="00104018" w:rsidRPr="000572A3" w:rsidRDefault="00104018" w:rsidP="00104018">
      <w:pPr>
        <w:spacing w:line="480" w:lineRule="auto"/>
        <w:ind w:firstLine="720"/>
        <w:jc w:val="both"/>
        <w:rPr>
          <w:rFonts w:ascii="Times New Roman" w:hAnsi="Times New Roman" w:cs="Times New Roman"/>
          <w:sz w:val="24"/>
          <w:szCs w:val="24"/>
        </w:rPr>
      </w:pPr>
      <w:r w:rsidRPr="000572A3">
        <w:rPr>
          <w:rFonts w:ascii="Times New Roman" w:hAnsi="Times New Roman" w:cs="Times New Roman"/>
          <w:sz w:val="24"/>
          <w:szCs w:val="24"/>
        </w:rPr>
        <w:t>The idea that children's growth and development are influenced by many factors has been supported by many scholars. For example, Bronfenbrenner's ecological theory argues that various external factors within their families influence children's development. The theory presents this idea on five different grounds showing how each affects children's development. One is the family (mesosystem); how parent and other relatives influence their behavior as first mentors. The second is the child (Microsystem); children have their say as they develop since there is something inside them, which influences their behavior, like self-esteem or disability, which are not universal (Ryan, 2001P. 2012).  The others are nursery, teachers, and playground as they offer children room to interact and learn from each other, while their teachers impact values they observe at school and back home. According to Bronfenbrenner, some ecosystem factors that influence children's development include friends and health services (</w:t>
      </w:r>
      <w:proofErr w:type="spellStart"/>
      <w:r w:rsidRPr="000572A3">
        <w:rPr>
          <w:rFonts w:ascii="Times New Roman" w:hAnsi="Times New Roman" w:cs="Times New Roman"/>
          <w:sz w:val="24"/>
          <w:szCs w:val="24"/>
        </w:rPr>
        <w:t>Soyer</w:t>
      </w:r>
      <w:proofErr w:type="spellEnd"/>
      <w:r w:rsidRPr="000572A3">
        <w:rPr>
          <w:rFonts w:ascii="Times New Roman" w:hAnsi="Times New Roman" w:cs="Times New Roman"/>
          <w:sz w:val="24"/>
          <w:szCs w:val="24"/>
        </w:rPr>
        <w:t>, 2019, P. 79).  Friends with bad morals spoil a child with unethical behaviors, unlike friends of good character. Children who do not get appropriate medical care develop health complications, while those receiving proper medical attention develop and grow with limited medical issues.</w:t>
      </w:r>
    </w:p>
    <w:p w14:paraId="52C286DA" w14:textId="77777777" w:rsidR="00104018" w:rsidRPr="000572A3" w:rsidRDefault="00104018" w:rsidP="00104018">
      <w:pPr>
        <w:spacing w:line="480" w:lineRule="auto"/>
        <w:ind w:firstLine="720"/>
        <w:jc w:val="both"/>
        <w:rPr>
          <w:rFonts w:ascii="Times New Roman" w:hAnsi="Times New Roman" w:cs="Times New Roman"/>
          <w:sz w:val="24"/>
          <w:szCs w:val="24"/>
        </w:rPr>
      </w:pPr>
      <w:r w:rsidRPr="000572A3">
        <w:rPr>
          <w:rFonts w:ascii="Times New Roman" w:hAnsi="Times New Roman" w:cs="Times New Roman"/>
          <w:sz w:val="24"/>
          <w:szCs w:val="24"/>
        </w:rPr>
        <w:lastRenderedPageBreak/>
        <w:t>A similar idea of children's development is influenced by various internal and external factors was presented by Maslow. In his view, society has values that affect children's development as they are forced to embrace them. Laws and policies introduced in the community to government people also affect children's development as they must develop while following them (</w:t>
      </w:r>
      <w:proofErr w:type="spellStart"/>
      <w:r w:rsidRPr="000572A3">
        <w:rPr>
          <w:rFonts w:ascii="Times New Roman" w:hAnsi="Times New Roman" w:cs="Times New Roman"/>
          <w:sz w:val="24"/>
          <w:szCs w:val="24"/>
        </w:rPr>
        <w:t>Huitt</w:t>
      </w:r>
      <w:proofErr w:type="spellEnd"/>
      <w:r w:rsidRPr="000572A3">
        <w:rPr>
          <w:rFonts w:ascii="Times New Roman" w:hAnsi="Times New Roman" w:cs="Times New Roman"/>
          <w:sz w:val="24"/>
          <w:szCs w:val="24"/>
        </w:rPr>
        <w:t>, 2007, P. 23). Older people act as their teachers as they will grow to learn from them. Maslow presented another theory that explained how family settings influenced children's development. His theory, "hierarchy of needs, "explained that human beings must achieve these hierarchical needs to achieve their potential, including children. According to this theory, people should first satisfy physiological needs like water and food. Meaning for the proper development of children, they must be provided with these needs (</w:t>
      </w:r>
      <w:proofErr w:type="spellStart"/>
      <w:r w:rsidRPr="000572A3">
        <w:rPr>
          <w:rFonts w:ascii="Times New Roman" w:hAnsi="Times New Roman" w:cs="Times New Roman"/>
          <w:sz w:val="24"/>
          <w:szCs w:val="24"/>
        </w:rPr>
        <w:t>Huitt</w:t>
      </w:r>
      <w:proofErr w:type="spellEnd"/>
      <w:r w:rsidRPr="000572A3">
        <w:rPr>
          <w:rFonts w:ascii="Times New Roman" w:hAnsi="Times New Roman" w:cs="Times New Roman"/>
          <w:sz w:val="24"/>
          <w:szCs w:val="24"/>
        </w:rPr>
        <w:t xml:space="preserve">, 2007, P. 23). According to this theory, safety needs are like houses and shelters that make people feel safe. Children cannot develop accordingly if not provided with housing facilities as they will face dangers like rain, making them sick. The other aspects which children should be provided with to develop well are love and esteem. Love makes them find a sense of belonging, have a relationship as affection increases their confidence to face life realities. The theory also adds that self-actualization </w:t>
      </w:r>
      <w:proofErr w:type="gramStart"/>
      <w:r w:rsidRPr="000572A3">
        <w:rPr>
          <w:rFonts w:ascii="Times New Roman" w:hAnsi="Times New Roman" w:cs="Times New Roman"/>
          <w:sz w:val="24"/>
          <w:szCs w:val="24"/>
        </w:rPr>
        <w:t>help</w:t>
      </w:r>
      <w:proofErr w:type="gramEnd"/>
      <w:r w:rsidRPr="000572A3">
        <w:rPr>
          <w:rFonts w:ascii="Times New Roman" w:hAnsi="Times New Roman" w:cs="Times New Roman"/>
          <w:sz w:val="24"/>
          <w:szCs w:val="24"/>
        </w:rPr>
        <w:t xml:space="preserve"> people gain dull potential, which is vital in children's development.</w:t>
      </w:r>
    </w:p>
    <w:p w14:paraId="0BBC2A1F" w14:textId="77777777" w:rsidR="00104018" w:rsidRPr="000572A3" w:rsidRDefault="00104018" w:rsidP="00104018">
      <w:pPr>
        <w:spacing w:line="480" w:lineRule="auto"/>
        <w:ind w:firstLine="720"/>
        <w:jc w:val="center"/>
        <w:rPr>
          <w:rFonts w:ascii="Times New Roman" w:hAnsi="Times New Roman" w:cs="Times New Roman"/>
          <w:b/>
          <w:bCs/>
          <w:sz w:val="24"/>
          <w:szCs w:val="24"/>
        </w:rPr>
      </w:pPr>
      <w:r w:rsidRPr="000572A3">
        <w:rPr>
          <w:rFonts w:ascii="Times New Roman" w:hAnsi="Times New Roman" w:cs="Times New Roman"/>
          <w:b/>
          <w:bCs/>
          <w:sz w:val="24"/>
          <w:szCs w:val="24"/>
        </w:rPr>
        <w:t>Services to vulnerable children</w:t>
      </w:r>
    </w:p>
    <w:p w14:paraId="4CA8A155" w14:textId="77777777" w:rsidR="00104018" w:rsidRPr="000572A3" w:rsidRDefault="00104018" w:rsidP="00104018">
      <w:pPr>
        <w:spacing w:line="480" w:lineRule="auto"/>
        <w:ind w:firstLine="720"/>
        <w:jc w:val="both"/>
        <w:rPr>
          <w:rFonts w:ascii="Times New Roman" w:hAnsi="Times New Roman" w:cs="Times New Roman"/>
          <w:sz w:val="24"/>
          <w:szCs w:val="24"/>
        </w:rPr>
      </w:pPr>
      <w:r w:rsidRPr="000572A3">
        <w:rPr>
          <w:rFonts w:ascii="Times New Roman" w:hAnsi="Times New Roman" w:cs="Times New Roman"/>
          <w:sz w:val="24"/>
          <w:szCs w:val="24"/>
        </w:rPr>
        <w:t xml:space="preserve">Children developing with challenges have continued to exist despite the progress in the advancement of human life. The vulnerability is influenced by many factors, including family setting, economy, access to efficient medical care, limited access to formal education, insecurity, and inadequate basic needs. Various strategies have been formulated to mitigate the vulnerability at the family level, school, community, personal, and </w:t>
      </w:r>
      <w:proofErr w:type="gramStart"/>
      <w:r w:rsidRPr="000572A3">
        <w:rPr>
          <w:rFonts w:ascii="Times New Roman" w:hAnsi="Times New Roman" w:cs="Times New Roman"/>
          <w:sz w:val="24"/>
          <w:szCs w:val="24"/>
        </w:rPr>
        <w:t>general public</w:t>
      </w:r>
      <w:proofErr w:type="gramEnd"/>
      <w:r w:rsidRPr="000572A3">
        <w:rPr>
          <w:rFonts w:ascii="Times New Roman" w:hAnsi="Times New Roman" w:cs="Times New Roman"/>
          <w:sz w:val="24"/>
          <w:szCs w:val="24"/>
        </w:rPr>
        <w:t xml:space="preserve"> (Sustain, 2021). One of the interventions to minimize exposure among children is by donating basic needs like food and clothing. This has been achieved through organizing collecting centers, </w:t>
      </w:r>
      <w:r w:rsidRPr="000572A3">
        <w:rPr>
          <w:rFonts w:ascii="Times New Roman" w:hAnsi="Times New Roman" w:cs="Times New Roman"/>
          <w:sz w:val="24"/>
          <w:szCs w:val="24"/>
        </w:rPr>
        <w:lastRenderedPageBreak/>
        <w:t>where people contribute what they have in excess. These goods can then be supplied to these people by volunteers to minimize cost. If these people are to be paid, the process might fail due to limited funding if the organization is not well established. This intervention effectively reduces vulnerability in society as those people, particularly children without basic needs, will get them. With food and clothing, they can build esteem and energy, essential for proper development among children. The program is also effective as it is cost-effective as the resources are given on donations and distributed by volunteers. Various NGOs worldwide are engaged in this program as it has proved effective in managing vulnerability in society (Hahn, 2013, P. 515).</w:t>
      </w:r>
    </w:p>
    <w:p w14:paraId="7C420AF3" w14:textId="77777777" w:rsidR="00104018" w:rsidRPr="000572A3" w:rsidRDefault="00104018" w:rsidP="00104018">
      <w:pPr>
        <w:spacing w:line="480" w:lineRule="auto"/>
        <w:ind w:firstLine="720"/>
        <w:jc w:val="both"/>
        <w:rPr>
          <w:rFonts w:ascii="Times New Roman" w:hAnsi="Times New Roman" w:cs="Times New Roman"/>
          <w:sz w:val="24"/>
          <w:szCs w:val="24"/>
        </w:rPr>
      </w:pPr>
      <w:r w:rsidRPr="000572A3">
        <w:rPr>
          <w:rFonts w:ascii="Times New Roman" w:hAnsi="Times New Roman" w:cs="Times New Roman"/>
          <w:sz w:val="24"/>
          <w:szCs w:val="24"/>
        </w:rPr>
        <w:t xml:space="preserve">Another strategy of mitigating the vulnerability of children is by creating programs that offer emergency response during disasters, climate change, and war. These groups evacuate these people to safer places and offer them resources to survive. They are effective because, during tragedies like war, women and children suffer most, hence these groups acting as their helpers. Children and women as helpless during the war, as most of them cannot fight back due to feminism. Organizations are vital in protecting children from negligence, exploitation, and abuse (Hahn et al., 2013, P. 490).  They help create public awareness about the effects of child abuse, like physical biting, exploitation, and neglect. Members of these groups move in communities picking these vulnerable children and taking them to children's homes or assigning duties to potential people who can help them. Neglected children face child labor to survive while others are exploited through being introduced to activities like commercial sex for survival. These organizations act as an advocate for children against mistreatments and have proved to reduce vulnerability in society. Through them, resources to create more public awareness about the importance of observing children's rights are availed, resulting in inadequate protection and enhancement of children's rights in society. Some people may act </w:t>
      </w:r>
      <w:r w:rsidRPr="000572A3">
        <w:rPr>
          <w:rFonts w:ascii="Times New Roman" w:hAnsi="Times New Roman" w:cs="Times New Roman"/>
          <w:sz w:val="24"/>
          <w:szCs w:val="24"/>
        </w:rPr>
        <w:lastRenderedPageBreak/>
        <w:t>against children's rights due to lack of awareness which these programs enhance in the community.</w:t>
      </w:r>
    </w:p>
    <w:p w14:paraId="0CAAFAA6" w14:textId="77777777" w:rsidR="00104018" w:rsidRPr="000572A3" w:rsidRDefault="00104018" w:rsidP="00104018">
      <w:pPr>
        <w:spacing w:line="480" w:lineRule="auto"/>
        <w:ind w:firstLine="720"/>
        <w:jc w:val="both"/>
        <w:rPr>
          <w:rFonts w:ascii="Times New Roman" w:hAnsi="Times New Roman" w:cs="Times New Roman"/>
          <w:sz w:val="24"/>
          <w:szCs w:val="24"/>
        </w:rPr>
      </w:pPr>
      <w:proofErr w:type="gramStart"/>
      <w:r w:rsidRPr="000572A3">
        <w:rPr>
          <w:rFonts w:ascii="Times New Roman" w:hAnsi="Times New Roman" w:cs="Times New Roman"/>
          <w:sz w:val="24"/>
          <w:szCs w:val="24"/>
        </w:rPr>
        <w:t>Others</w:t>
      </w:r>
      <w:proofErr w:type="gramEnd"/>
      <w:r w:rsidRPr="000572A3">
        <w:rPr>
          <w:rFonts w:ascii="Times New Roman" w:hAnsi="Times New Roman" w:cs="Times New Roman"/>
          <w:sz w:val="24"/>
          <w:szCs w:val="24"/>
        </w:rPr>
        <w:t xml:space="preserve"> services that reduce vulnerability and inequality among children are programs that target vulnerable students. Programs like free meals in public institutions ensure students who can't afford meals are catered, making them study without stress. The gap between the poor and the rich is drawn without such progress since poor children cannot afford these meals to study comfortably. If children are not provided with the right and adequate meals, their development is complicated since proper emotions, intellectual, physical appearance, and socialization require proper feeding (Hess et al., 2017.  According to Maslow's theory, humans need hierarchically arranged physical, emotional, safety, physiological, and self-actualization. Therefore, such programs effectively mitigate vulnerability among children as they help them satisfy these hierarchical needs for effective development and survival.</w:t>
      </w:r>
    </w:p>
    <w:p w14:paraId="165E7B36" w14:textId="77777777" w:rsidR="00104018" w:rsidRPr="000572A3" w:rsidRDefault="00104018" w:rsidP="00104018">
      <w:pPr>
        <w:spacing w:line="480" w:lineRule="auto"/>
        <w:ind w:firstLine="720"/>
        <w:jc w:val="both"/>
        <w:rPr>
          <w:rFonts w:ascii="Times New Roman" w:hAnsi="Times New Roman" w:cs="Times New Roman"/>
          <w:sz w:val="24"/>
          <w:szCs w:val="24"/>
        </w:rPr>
      </w:pPr>
      <w:r w:rsidRPr="000572A3">
        <w:rPr>
          <w:rFonts w:ascii="Times New Roman" w:hAnsi="Times New Roman" w:cs="Times New Roman"/>
          <w:sz w:val="24"/>
          <w:szCs w:val="24"/>
        </w:rPr>
        <w:t>More public awareness about the importance of preserving children's rights will protect children from exploitation, neglect, and abuse, as some do due to lack of information. The government should develop policies that effectively mitigate drug abuse and family violence to help create responsible parents. Parents who are drug addicts take the role of parenthood fewer effectively than parents who are not involved in drug abuse or family violence.</w:t>
      </w:r>
    </w:p>
    <w:p w14:paraId="41A99657" w14:textId="77777777" w:rsidR="00104018" w:rsidRPr="000572A3" w:rsidRDefault="00104018" w:rsidP="00104018">
      <w:pPr>
        <w:spacing w:line="480" w:lineRule="auto"/>
        <w:ind w:firstLine="720"/>
        <w:jc w:val="center"/>
        <w:rPr>
          <w:rFonts w:ascii="Times New Roman" w:hAnsi="Times New Roman" w:cs="Times New Roman"/>
          <w:b/>
          <w:bCs/>
          <w:sz w:val="24"/>
          <w:szCs w:val="24"/>
        </w:rPr>
      </w:pPr>
      <w:r w:rsidRPr="000572A3">
        <w:rPr>
          <w:rFonts w:ascii="Times New Roman" w:hAnsi="Times New Roman" w:cs="Times New Roman"/>
          <w:b/>
          <w:bCs/>
          <w:sz w:val="24"/>
          <w:szCs w:val="24"/>
        </w:rPr>
        <w:t>Conclusion</w:t>
      </w:r>
    </w:p>
    <w:p w14:paraId="21F96BA3" w14:textId="77777777" w:rsidR="00104018" w:rsidRPr="000572A3" w:rsidRDefault="00104018" w:rsidP="00104018">
      <w:pPr>
        <w:spacing w:line="480" w:lineRule="auto"/>
        <w:ind w:firstLine="720"/>
        <w:jc w:val="both"/>
        <w:rPr>
          <w:rFonts w:ascii="Times New Roman" w:hAnsi="Times New Roman" w:cs="Times New Roman"/>
          <w:sz w:val="24"/>
          <w:szCs w:val="24"/>
        </w:rPr>
      </w:pPr>
      <w:r w:rsidRPr="000572A3">
        <w:rPr>
          <w:rFonts w:ascii="Times New Roman" w:hAnsi="Times New Roman" w:cs="Times New Roman"/>
          <w:sz w:val="24"/>
          <w:szCs w:val="24"/>
        </w:rPr>
        <w:t xml:space="preserve">Despite the tremendous improvement and changes in children's lives, many children are vulnerable to challenges like poverty in the United Kingdom. Rowntree Foundation, 2021, about 2.8 children are susceptible to poverty in the United Kingdom. Other children are still falling victims of family violence, denial of their rights, exploitation, and abuse in society. These challenges can be mitigated through appropriate policies that protect children's rights—increasing public awareness about the importance of children's protection and enhancing </w:t>
      </w:r>
      <w:r w:rsidRPr="000572A3">
        <w:rPr>
          <w:rFonts w:ascii="Times New Roman" w:hAnsi="Times New Roman" w:cs="Times New Roman"/>
          <w:sz w:val="24"/>
          <w:szCs w:val="24"/>
        </w:rPr>
        <w:lastRenderedPageBreak/>
        <w:t>equality. Strategies like offering free meals to public institutions reduce inequality barriers, limiting poor children from schooling (Sustain, 2021). Therefore, more effective measured should be developed to mitigate inequality and vulnerability in children to enhance their proper development.</w:t>
      </w:r>
    </w:p>
    <w:p w14:paraId="78A3127F" w14:textId="77777777" w:rsidR="00104018" w:rsidRPr="000572A3" w:rsidRDefault="00104018" w:rsidP="00104018">
      <w:pPr>
        <w:spacing w:line="480" w:lineRule="auto"/>
        <w:ind w:firstLine="720"/>
        <w:jc w:val="both"/>
        <w:rPr>
          <w:rFonts w:ascii="Times New Roman" w:hAnsi="Times New Roman" w:cs="Times New Roman"/>
          <w:sz w:val="24"/>
          <w:szCs w:val="24"/>
        </w:rPr>
      </w:pPr>
    </w:p>
    <w:p w14:paraId="23097A84" w14:textId="77777777" w:rsidR="00104018" w:rsidRPr="000572A3" w:rsidRDefault="00104018" w:rsidP="00104018">
      <w:pPr>
        <w:spacing w:line="480" w:lineRule="auto"/>
        <w:ind w:firstLine="720"/>
        <w:jc w:val="both"/>
        <w:rPr>
          <w:rFonts w:ascii="Times New Roman" w:hAnsi="Times New Roman" w:cs="Times New Roman"/>
          <w:sz w:val="24"/>
          <w:szCs w:val="24"/>
        </w:rPr>
      </w:pPr>
    </w:p>
    <w:p w14:paraId="3DADCE7A" w14:textId="77777777" w:rsidR="00104018" w:rsidRPr="000572A3" w:rsidRDefault="00104018" w:rsidP="00104018">
      <w:pPr>
        <w:spacing w:line="480" w:lineRule="auto"/>
        <w:ind w:firstLine="720"/>
        <w:jc w:val="both"/>
        <w:rPr>
          <w:rFonts w:ascii="Times New Roman" w:hAnsi="Times New Roman" w:cs="Times New Roman"/>
          <w:sz w:val="24"/>
          <w:szCs w:val="24"/>
        </w:rPr>
      </w:pPr>
    </w:p>
    <w:p w14:paraId="4FD704D2" w14:textId="54F416CD" w:rsidR="00104018" w:rsidRDefault="00104018" w:rsidP="00104018">
      <w:pPr>
        <w:spacing w:line="480" w:lineRule="auto"/>
        <w:ind w:firstLine="720"/>
        <w:jc w:val="both"/>
        <w:rPr>
          <w:rFonts w:ascii="Times New Roman" w:hAnsi="Times New Roman" w:cs="Times New Roman"/>
          <w:b/>
          <w:bCs/>
          <w:sz w:val="24"/>
          <w:szCs w:val="24"/>
        </w:rPr>
      </w:pPr>
    </w:p>
    <w:p w14:paraId="331BA298" w14:textId="46397F2E" w:rsidR="00104018" w:rsidRDefault="00104018" w:rsidP="00104018">
      <w:pPr>
        <w:spacing w:line="480" w:lineRule="auto"/>
        <w:ind w:firstLine="720"/>
        <w:jc w:val="both"/>
        <w:rPr>
          <w:rFonts w:ascii="Times New Roman" w:hAnsi="Times New Roman" w:cs="Times New Roman"/>
          <w:b/>
          <w:bCs/>
          <w:sz w:val="24"/>
          <w:szCs w:val="24"/>
        </w:rPr>
      </w:pPr>
    </w:p>
    <w:p w14:paraId="26D0D903" w14:textId="3521FEA3" w:rsidR="00104018" w:rsidRDefault="00104018" w:rsidP="00104018">
      <w:pPr>
        <w:spacing w:line="480" w:lineRule="auto"/>
        <w:ind w:firstLine="720"/>
        <w:jc w:val="both"/>
        <w:rPr>
          <w:rFonts w:ascii="Times New Roman" w:hAnsi="Times New Roman" w:cs="Times New Roman"/>
          <w:b/>
          <w:bCs/>
          <w:sz w:val="24"/>
          <w:szCs w:val="24"/>
        </w:rPr>
      </w:pPr>
    </w:p>
    <w:p w14:paraId="7432960B" w14:textId="53B3143D" w:rsidR="00104018" w:rsidRDefault="00104018" w:rsidP="00104018">
      <w:pPr>
        <w:spacing w:line="480" w:lineRule="auto"/>
        <w:ind w:firstLine="720"/>
        <w:jc w:val="both"/>
        <w:rPr>
          <w:rFonts w:ascii="Times New Roman" w:hAnsi="Times New Roman" w:cs="Times New Roman"/>
          <w:b/>
          <w:bCs/>
          <w:sz w:val="24"/>
          <w:szCs w:val="24"/>
        </w:rPr>
      </w:pPr>
    </w:p>
    <w:p w14:paraId="181C45E6" w14:textId="0FB244F3" w:rsidR="00104018" w:rsidRDefault="00104018" w:rsidP="00104018">
      <w:pPr>
        <w:spacing w:line="480" w:lineRule="auto"/>
        <w:ind w:firstLine="720"/>
        <w:jc w:val="both"/>
        <w:rPr>
          <w:rFonts w:ascii="Times New Roman" w:hAnsi="Times New Roman" w:cs="Times New Roman"/>
          <w:b/>
          <w:bCs/>
          <w:sz w:val="24"/>
          <w:szCs w:val="24"/>
        </w:rPr>
      </w:pPr>
    </w:p>
    <w:p w14:paraId="450BE130" w14:textId="73CAD024" w:rsidR="00104018" w:rsidRDefault="00104018" w:rsidP="00104018">
      <w:pPr>
        <w:spacing w:line="480" w:lineRule="auto"/>
        <w:ind w:firstLine="720"/>
        <w:jc w:val="both"/>
        <w:rPr>
          <w:rFonts w:ascii="Times New Roman" w:hAnsi="Times New Roman" w:cs="Times New Roman"/>
          <w:b/>
          <w:bCs/>
          <w:sz w:val="24"/>
          <w:szCs w:val="24"/>
        </w:rPr>
      </w:pPr>
    </w:p>
    <w:p w14:paraId="469FEFE3" w14:textId="00C2A638" w:rsidR="00104018" w:rsidRDefault="00104018" w:rsidP="00104018">
      <w:pPr>
        <w:spacing w:line="480" w:lineRule="auto"/>
        <w:ind w:firstLine="720"/>
        <w:jc w:val="both"/>
        <w:rPr>
          <w:rFonts w:ascii="Times New Roman" w:hAnsi="Times New Roman" w:cs="Times New Roman"/>
          <w:b/>
          <w:bCs/>
          <w:sz w:val="24"/>
          <w:szCs w:val="24"/>
        </w:rPr>
      </w:pPr>
    </w:p>
    <w:p w14:paraId="466F6226" w14:textId="3A15214D" w:rsidR="00104018" w:rsidRDefault="00104018" w:rsidP="00104018">
      <w:pPr>
        <w:spacing w:line="480" w:lineRule="auto"/>
        <w:ind w:firstLine="720"/>
        <w:jc w:val="both"/>
        <w:rPr>
          <w:rFonts w:ascii="Times New Roman" w:hAnsi="Times New Roman" w:cs="Times New Roman"/>
          <w:b/>
          <w:bCs/>
          <w:sz w:val="24"/>
          <w:szCs w:val="24"/>
        </w:rPr>
      </w:pPr>
    </w:p>
    <w:p w14:paraId="69C9FD55" w14:textId="05089108" w:rsidR="00104018" w:rsidRDefault="00104018" w:rsidP="00104018">
      <w:pPr>
        <w:spacing w:line="480" w:lineRule="auto"/>
        <w:ind w:firstLine="720"/>
        <w:jc w:val="both"/>
        <w:rPr>
          <w:rFonts w:ascii="Times New Roman" w:hAnsi="Times New Roman" w:cs="Times New Roman"/>
          <w:b/>
          <w:bCs/>
          <w:sz w:val="24"/>
          <w:szCs w:val="24"/>
        </w:rPr>
      </w:pPr>
    </w:p>
    <w:p w14:paraId="34B089A4" w14:textId="77777777" w:rsidR="00104018" w:rsidRPr="000572A3" w:rsidRDefault="00104018" w:rsidP="00104018">
      <w:pPr>
        <w:spacing w:line="480" w:lineRule="auto"/>
        <w:ind w:firstLine="720"/>
        <w:jc w:val="both"/>
        <w:rPr>
          <w:rFonts w:ascii="Times New Roman" w:hAnsi="Times New Roman" w:cs="Times New Roman"/>
          <w:b/>
          <w:bCs/>
          <w:sz w:val="24"/>
          <w:szCs w:val="24"/>
        </w:rPr>
      </w:pPr>
    </w:p>
    <w:p w14:paraId="06E0D8B7" w14:textId="77777777" w:rsidR="00104018" w:rsidRPr="000572A3" w:rsidRDefault="00104018" w:rsidP="00104018">
      <w:pPr>
        <w:spacing w:line="480" w:lineRule="auto"/>
        <w:ind w:firstLine="720"/>
        <w:jc w:val="both"/>
        <w:rPr>
          <w:rFonts w:ascii="Times New Roman" w:hAnsi="Times New Roman" w:cs="Times New Roman"/>
          <w:b/>
          <w:bCs/>
          <w:sz w:val="24"/>
          <w:szCs w:val="24"/>
        </w:rPr>
      </w:pPr>
    </w:p>
    <w:p w14:paraId="7AE69196" w14:textId="77777777" w:rsidR="00104018" w:rsidRPr="000572A3" w:rsidRDefault="00104018" w:rsidP="00104018">
      <w:pPr>
        <w:spacing w:line="480" w:lineRule="auto"/>
        <w:ind w:firstLine="720"/>
        <w:jc w:val="both"/>
        <w:rPr>
          <w:rFonts w:ascii="Times New Roman" w:hAnsi="Times New Roman" w:cs="Times New Roman"/>
          <w:b/>
          <w:bCs/>
          <w:sz w:val="24"/>
          <w:szCs w:val="24"/>
        </w:rPr>
      </w:pPr>
    </w:p>
    <w:p w14:paraId="7A6C0EAA" w14:textId="77777777" w:rsidR="00104018" w:rsidRPr="000572A3" w:rsidRDefault="00104018" w:rsidP="00104018">
      <w:pPr>
        <w:spacing w:line="480" w:lineRule="auto"/>
        <w:ind w:firstLine="720"/>
        <w:jc w:val="both"/>
        <w:rPr>
          <w:rFonts w:ascii="Times New Roman" w:hAnsi="Times New Roman" w:cs="Times New Roman"/>
          <w:b/>
          <w:bCs/>
          <w:sz w:val="24"/>
          <w:szCs w:val="24"/>
        </w:rPr>
      </w:pPr>
    </w:p>
    <w:p w14:paraId="1E7B949C" w14:textId="77777777" w:rsidR="00104018" w:rsidRDefault="00104018" w:rsidP="00104018">
      <w:pPr>
        <w:rPr>
          <w:b/>
          <w:bCs/>
        </w:rPr>
      </w:pPr>
    </w:p>
    <w:p w14:paraId="0600DA1A" w14:textId="77777777" w:rsidR="00104018" w:rsidRDefault="00104018" w:rsidP="00104018">
      <w:pPr>
        <w:jc w:val="center"/>
        <w:rPr>
          <w:b/>
          <w:bCs/>
        </w:rPr>
      </w:pPr>
      <w:r>
        <w:rPr>
          <w:b/>
          <w:bCs/>
        </w:rPr>
        <w:t xml:space="preserve">Bibliography </w:t>
      </w:r>
    </w:p>
    <w:p w14:paraId="69BBB81D" w14:textId="77777777" w:rsidR="00104018" w:rsidRPr="00351C0F" w:rsidRDefault="00104018" w:rsidP="00104018">
      <w:pPr>
        <w:jc w:val="center"/>
        <w:rPr>
          <w:b/>
          <w:bCs/>
        </w:rPr>
      </w:pPr>
    </w:p>
    <w:p w14:paraId="619311DE" w14:textId="77777777" w:rsidR="00104018" w:rsidRPr="006D098B" w:rsidRDefault="00104018" w:rsidP="00104018">
      <w:pPr>
        <w:spacing w:after="0" w:line="480" w:lineRule="auto"/>
        <w:ind w:left="720" w:hanging="720"/>
        <w:rPr>
          <w:rFonts w:ascii="Times New Roman" w:hAnsi="Times New Roman" w:cs="Times New Roman"/>
          <w:sz w:val="24"/>
          <w:szCs w:val="24"/>
        </w:rPr>
      </w:pPr>
      <w:bookmarkStart w:id="1" w:name="_Hlk80245215"/>
      <w:r w:rsidRPr="006D098B">
        <w:rPr>
          <w:rFonts w:ascii="Times New Roman" w:hAnsi="Times New Roman" w:cs="Times New Roman"/>
          <w:sz w:val="24"/>
          <w:szCs w:val="24"/>
        </w:rPr>
        <w:t xml:space="preserve">Ager, A., Blake, C., Stark, L. and Daniel, T., 2011. </w:t>
      </w:r>
      <w:bookmarkEnd w:id="1"/>
      <w:r w:rsidRPr="006D098B">
        <w:rPr>
          <w:rFonts w:ascii="Times New Roman" w:hAnsi="Times New Roman" w:cs="Times New Roman"/>
          <w:sz w:val="24"/>
          <w:szCs w:val="24"/>
        </w:rPr>
        <w:t>Child protection assessment in humanitarian emergencies: Case studies from Georgia, Gaza, Haiti, and Yemen. Child abuse &amp; neglect, 35(12), pp.1045-1052.</w:t>
      </w:r>
    </w:p>
    <w:p w14:paraId="6221499D" w14:textId="77777777" w:rsidR="00104018" w:rsidRPr="006D098B" w:rsidRDefault="00104018" w:rsidP="00104018">
      <w:pPr>
        <w:spacing w:after="0" w:line="480" w:lineRule="auto"/>
        <w:ind w:left="720" w:hanging="720"/>
        <w:rPr>
          <w:rFonts w:ascii="Times New Roman" w:hAnsi="Times New Roman" w:cs="Times New Roman"/>
          <w:sz w:val="24"/>
          <w:szCs w:val="24"/>
        </w:rPr>
      </w:pPr>
      <w:bookmarkStart w:id="2" w:name="_Hlk80245679"/>
      <w:r w:rsidRPr="006D098B">
        <w:rPr>
          <w:rFonts w:ascii="Times New Roman" w:hAnsi="Times New Roman" w:cs="Times New Roman"/>
          <w:sz w:val="24"/>
          <w:szCs w:val="24"/>
        </w:rPr>
        <w:t xml:space="preserve">Becker, S., 2007. </w:t>
      </w:r>
      <w:bookmarkEnd w:id="2"/>
      <w:r w:rsidRPr="006D098B">
        <w:rPr>
          <w:rFonts w:ascii="Times New Roman" w:hAnsi="Times New Roman" w:cs="Times New Roman"/>
          <w:sz w:val="24"/>
          <w:szCs w:val="24"/>
        </w:rPr>
        <w:t>Global perspectives on children’s unpaid caregiving in the family: Research and policy on ‘young careers in the U.K., Australia, the USA, and Sub-Saharan Africa. Global social policy, 7(1), pp.23-50.</w:t>
      </w:r>
    </w:p>
    <w:p w14:paraId="3211EF51" w14:textId="77777777" w:rsidR="00104018" w:rsidRPr="006D098B" w:rsidRDefault="00104018" w:rsidP="00104018">
      <w:pPr>
        <w:spacing w:after="0" w:line="480" w:lineRule="auto"/>
        <w:ind w:left="720" w:hanging="720"/>
        <w:rPr>
          <w:rFonts w:ascii="Times New Roman" w:hAnsi="Times New Roman" w:cs="Times New Roman"/>
          <w:sz w:val="24"/>
          <w:szCs w:val="24"/>
        </w:rPr>
      </w:pPr>
      <w:bookmarkStart w:id="3" w:name="_Hlk80245842"/>
      <w:proofErr w:type="spellStart"/>
      <w:r w:rsidRPr="006D098B">
        <w:rPr>
          <w:rFonts w:ascii="Times New Roman" w:hAnsi="Times New Roman" w:cs="Times New Roman"/>
          <w:sz w:val="24"/>
          <w:szCs w:val="24"/>
        </w:rPr>
        <w:t>Benzaquén</w:t>
      </w:r>
      <w:proofErr w:type="spellEnd"/>
      <w:r w:rsidRPr="006D098B">
        <w:rPr>
          <w:rFonts w:ascii="Times New Roman" w:hAnsi="Times New Roman" w:cs="Times New Roman"/>
          <w:sz w:val="24"/>
          <w:szCs w:val="24"/>
        </w:rPr>
        <w:t>, A.S., 2011</w:t>
      </w:r>
      <w:bookmarkEnd w:id="3"/>
      <w:r w:rsidRPr="006D098B">
        <w:rPr>
          <w:rFonts w:ascii="Times New Roman" w:hAnsi="Times New Roman" w:cs="Times New Roman"/>
          <w:sz w:val="24"/>
          <w:szCs w:val="24"/>
        </w:rPr>
        <w:t>. Locke's Children. The Journal of the History of Childhood and Youth, 4(3), pp.382-402.</w:t>
      </w:r>
    </w:p>
    <w:p w14:paraId="7516C3C0" w14:textId="77777777" w:rsidR="00104018" w:rsidRPr="006D098B" w:rsidRDefault="00104018" w:rsidP="00104018">
      <w:pPr>
        <w:spacing w:after="0" w:line="480" w:lineRule="auto"/>
        <w:ind w:left="720" w:hanging="720"/>
        <w:rPr>
          <w:rFonts w:ascii="Times New Roman" w:hAnsi="Times New Roman" w:cs="Times New Roman"/>
          <w:sz w:val="24"/>
          <w:szCs w:val="24"/>
        </w:rPr>
      </w:pPr>
      <w:r w:rsidRPr="006D098B">
        <w:rPr>
          <w:rFonts w:ascii="Times New Roman" w:hAnsi="Times New Roman" w:cs="Times New Roman"/>
          <w:sz w:val="24"/>
          <w:szCs w:val="24"/>
        </w:rPr>
        <w:t>Crown Prosecution Service (CPS) (2019) Prostitution and Exploitation of prostitution (online). Available at: https://www.cps.gov.uk/legal-guidance/prostitution-and-exploitation-prostitution</w:t>
      </w:r>
    </w:p>
    <w:p w14:paraId="056087FA" w14:textId="77777777" w:rsidR="00104018" w:rsidRPr="006D098B" w:rsidRDefault="00104018" w:rsidP="00104018">
      <w:pPr>
        <w:spacing w:after="0" w:line="480" w:lineRule="auto"/>
        <w:ind w:left="720" w:hanging="720"/>
        <w:rPr>
          <w:rFonts w:ascii="Times New Roman" w:hAnsi="Times New Roman" w:cs="Times New Roman"/>
          <w:sz w:val="24"/>
          <w:szCs w:val="24"/>
        </w:rPr>
      </w:pPr>
      <w:bookmarkStart w:id="4" w:name="_Hlk80246630"/>
      <w:r w:rsidRPr="006D098B">
        <w:rPr>
          <w:rFonts w:ascii="Times New Roman" w:hAnsi="Times New Roman" w:cs="Times New Roman"/>
          <w:sz w:val="24"/>
          <w:szCs w:val="24"/>
        </w:rPr>
        <w:t xml:space="preserve">Davies, K.M., 1977. </w:t>
      </w:r>
      <w:bookmarkEnd w:id="4"/>
      <w:r w:rsidRPr="006D098B">
        <w:rPr>
          <w:rFonts w:ascii="Times New Roman" w:hAnsi="Times New Roman" w:cs="Times New Roman"/>
          <w:sz w:val="24"/>
          <w:szCs w:val="24"/>
        </w:rPr>
        <w:t>The sacred condition of the equality‐how original were Puritan doctrines of marriage? Social History, 2(5), pp.563-580.</w:t>
      </w:r>
    </w:p>
    <w:p w14:paraId="634D3299" w14:textId="77777777" w:rsidR="00104018" w:rsidRPr="006D098B" w:rsidRDefault="00104018" w:rsidP="00104018">
      <w:pPr>
        <w:spacing w:after="0" w:line="480" w:lineRule="auto"/>
        <w:ind w:left="720" w:hanging="720"/>
        <w:rPr>
          <w:rFonts w:ascii="Times New Roman" w:hAnsi="Times New Roman" w:cs="Times New Roman"/>
          <w:sz w:val="24"/>
          <w:szCs w:val="24"/>
        </w:rPr>
      </w:pPr>
      <w:r w:rsidRPr="006D098B">
        <w:rPr>
          <w:rFonts w:ascii="Times New Roman" w:hAnsi="Times New Roman" w:cs="Times New Roman"/>
          <w:sz w:val="24"/>
          <w:szCs w:val="24"/>
        </w:rPr>
        <w:t>GOV.UK. (2021) School leaving age. (online) Available at: https://www.gov.uk/know-when-you-can-leave-school</w:t>
      </w:r>
    </w:p>
    <w:p w14:paraId="239AFAF0" w14:textId="77777777" w:rsidR="00104018" w:rsidRPr="006D098B" w:rsidRDefault="00104018" w:rsidP="00104018">
      <w:pPr>
        <w:spacing w:after="0" w:line="480" w:lineRule="auto"/>
        <w:ind w:left="720" w:hanging="720"/>
        <w:rPr>
          <w:rFonts w:ascii="Times New Roman" w:hAnsi="Times New Roman" w:cs="Times New Roman"/>
          <w:sz w:val="24"/>
          <w:szCs w:val="24"/>
        </w:rPr>
      </w:pPr>
      <w:bookmarkStart w:id="5" w:name="_Hlk80246763"/>
      <w:r w:rsidRPr="006D098B">
        <w:rPr>
          <w:rFonts w:ascii="Times New Roman" w:hAnsi="Times New Roman" w:cs="Times New Roman"/>
          <w:sz w:val="24"/>
          <w:szCs w:val="24"/>
        </w:rPr>
        <w:t xml:space="preserve">Hahn, K. and Holzhueter, A., 2013. </w:t>
      </w:r>
      <w:bookmarkEnd w:id="5"/>
      <w:r w:rsidRPr="006D098B">
        <w:rPr>
          <w:rFonts w:ascii="Times New Roman" w:hAnsi="Times New Roman" w:cs="Times New Roman"/>
          <w:sz w:val="24"/>
          <w:szCs w:val="24"/>
        </w:rPr>
        <w:t>The ambivalence of advocacy: Representation and contestation in global NGO advocacy for child workers and sex workers. Global Society, 27(4), pp.497-520.</w:t>
      </w:r>
    </w:p>
    <w:p w14:paraId="0B999D7C" w14:textId="77777777" w:rsidR="00104018" w:rsidRPr="006D098B" w:rsidRDefault="00104018" w:rsidP="00104018">
      <w:pPr>
        <w:spacing w:after="0" w:line="480" w:lineRule="auto"/>
        <w:ind w:left="720" w:hanging="720"/>
        <w:rPr>
          <w:rFonts w:ascii="Times New Roman" w:hAnsi="Times New Roman" w:cs="Times New Roman"/>
          <w:sz w:val="24"/>
          <w:szCs w:val="24"/>
        </w:rPr>
      </w:pPr>
      <w:bookmarkStart w:id="6" w:name="_Hlk80247094"/>
      <w:r w:rsidRPr="006D098B">
        <w:rPr>
          <w:rFonts w:ascii="Times New Roman" w:hAnsi="Times New Roman" w:cs="Times New Roman"/>
          <w:sz w:val="24"/>
          <w:szCs w:val="24"/>
        </w:rPr>
        <w:t xml:space="preserve">Hess, R.D., Handel, G. and LaRosa, R., 2017. </w:t>
      </w:r>
      <w:bookmarkEnd w:id="6"/>
      <w:r w:rsidRPr="006D098B">
        <w:rPr>
          <w:rFonts w:ascii="Times New Roman" w:hAnsi="Times New Roman" w:cs="Times New Roman"/>
          <w:sz w:val="24"/>
          <w:szCs w:val="24"/>
        </w:rPr>
        <w:t>Family worlds: A psychosocial approach to family life. Routledge.</w:t>
      </w:r>
    </w:p>
    <w:p w14:paraId="1F3B5ECA" w14:textId="77777777" w:rsidR="00104018" w:rsidRPr="006D098B" w:rsidRDefault="00104018" w:rsidP="00104018">
      <w:pPr>
        <w:spacing w:after="0" w:line="480" w:lineRule="auto"/>
        <w:ind w:left="720" w:hanging="720"/>
        <w:rPr>
          <w:rFonts w:ascii="Times New Roman" w:hAnsi="Times New Roman" w:cs="Times New Roman"/>
          <w:sz w:val="24"/>
          <w:szCs w:val="24"/>
        </w:rPr>
      </w:pPr>
      <w:bookmarkStart w:id="7" w:name="_Hlk80246514"/>
      <w:proofErr w:type="spellStart"/>
      <w:r w:rsidRPr="006D098B">
        <w:rPr>
          <w:rFonts w:ascii="Times New Roman" w:hAnsi="Times New Roman" w:cs="Times New Roman"/>
          <w:sz w:val="24"/>
          <w:szCs w:val="24"/>
        </w:rPr>
        <w:t>Huitt</w:t>
      </w:r>
      <w:proofErr w:type="spellEnd"/>
      <w:r w:rsidRPr="006D098B">
        <w:rPr>
          <w:rFonts w:ascii="Times New Roman" w:hAnsi="Times New Roman" w:cs="Times New Roman"/>
          <w:sz w:val="24"/>
          <w:szCs w:val="24"/>
        </w:rPr>
        <w:t>, W., 2007</w:t>
      </w:r>
      <w:bookmarkEnd w:id="7"/>
      <w:r w:rsidRPr="006D098B">
        <w:rPr>
          <w:rFonts w:ascii="Times New Roman" w:hAnsi="Times New Roman" w:cs="Times New Roman"/>
          <w:sz w:val="24"/>
          <w:szCs w:val="24"/>
        </w:rPr>
        <w:t>. Maslow's hierarchy of needs. Educational psychology interactive, 23.</w:t>
      </w:r>
    </w:p>
    <w:p w14:paraId="43B01C76" w14:textId="77777777" w:rsidR="00104018" w:rsidRPr="006D098B" w:rsidRDefault="00104018" w:rsidP="00104018">
      <w:pPr>
        <w:spacing w:after="0" w:line="480" w:lineRule="auto"/>
        <w:ind w:left="720" w:hanging="720"/>
        <w:rPr>
          <w:rFonts w:ascii="Times New Roman" w:hAnsi="Times New Roman" w:cs="Times New Roman"/>
          <w:sz w:val="24"/>
          <w:szCs w:val="24"/>
        </w:rPr>
      </w:pPr>
      <w:proofErr w:type="spellStart"/>
      <w:r w:rsidRPr="006D098B">
        <w:rPr>
          <w:rFonts w:ascii="Times New Roman" w:hAnsi="Times New Roman" w:cs="Times New Roman"/>
          <w:sz w:val="24"/>
          <w:szCs w:val="24"/>
        </w:rPr>
        <w:t>Kehily</w:t>
      </w:r>
      <w:proofErr w:type="spellEnd"/>
      <w:r w:rsidRPr="006D098B">
        <w:rPr>
          <w:rFonts w:ascii="Times New Roman" w:hAnsi="Times New Roman" w:cs="Times New Roman"/>
          <w:sz w:val="24"/>
          <w:szCs w:val="24"/>
        </w:rPr>
        <w:t>, M.J. (2013). Understanding Childhood: A Cross-Disciplinary Approach. Milton Keynes: Open University Press)</w:t>
      </w:r>
    </w:p>
    <w:p w14:paraId="5640B3BB" w14:textId="77777777" w:rsidR="00104018" w:rsidRPr="006D098B" w:rsidRDefault="00104018" w:rsidP="00104018">
      <w:pPr>
        <w:spacing w:after="0" w:line="480" w:lineRule="auto"/>
        <w:ind w:left="720" w:hanging="720"/>
        <w:rPr>
          <w:rFonts w:ascii="Times New Roman" w:hAnsi="Times New Roman" w:cs="Times New Roman"/>
          <w:sz w:val="24"/>
          <w:szCs w:val="24"/>
        </w:rPr>
      </w:pPr>
      <w:bookmarkStart w:id="8" w:name="_Hlk80245442"/>
      <w:r w:rsidRPr="006D098B">
        <w:rPr>
          <w:rFonts w:ascii="Times New Roman" w:hAnsi="Times New Roman" w:cs="Times New Roman"/>
          <w:sz w:val="24"/>
          <w:szCs w:val="24"/>
        </w:rPr>
        <w:lastRenderedPageBreak/>
        <w:t xml:space="preserve">Montgomery, H., 2001. </w:t>
      </w:r>
      <w:bookmarkEnd w:id="8"/>
      <w:r w:rsidRPr="006D098B">
        <w:rPr>
          <w:rFonts w:ascii="Times New Roman" w:hAnsi="Times New Roman" w:cs="Times New Roman"/>
          <w:sz w:val="24"/>
          <w:szCs w:val="24"/>
        </w:rPr>
        <w:t>Imposing rights? A case study of child prostitution in Thailand. Culture and rights: Anthropological perspectives, pp.80-101.</w:t>
      </w:r>
    </w:p>
    <w:p w14:paraId="0B3BF71C" w14:textId="77777777" w:rsidR="00104018" w:rsidRPr="006D098B" w:rsidRDefault="00104018" w:rsidP="00104018">
      <w:pPr>
        <w:spacing w:after="0" w:line="480" w:lineRule="auto"/>
        <w:ind w:left="720" w:hanging="720"/>
        <w:rPr>
          <w:rFonts w:ascii="Times New Roman" w:hAnsi="Times New Roman" w:cs="Times New Roman"/>
          <w:sz w:val="24"/>
          <w:szCs w:val="24"/>
        </w:rPr>
      </w:pPr>
      <w:proofErr w:type="spellStart"/>
      <w:r w:rsidRPr="006D098B">
        <w:rPr>
          <w:rFonts w:ascii="Times New Roman" w:hAnsi="Times New Roman" w:cs="Times New Roman"/>
          <w:sz w:val="24"/>
          <w:szCs w:val="24"/>
        </w:rPr>
        <w:t>Oelkers</w:t>
      </w:r>
      <w:proofErr w:type="spellEnd"/>
      <w:r w:rsidRPr="006D098B">
        <w:rPr>
          <w:rFonts w:ascii="Times New Roman" w:hAnsi="Times New Roman" w:cs="Times New Roman"/>
          <w:sz w:val="24"/>
          <w:szCs w:val="24"/>
        </w:rPr>
        <w:t>, J., 2002. Rousseau and the image of ‘modern education'. Journal of Curriculum Studies, 34(6), pp.679-698.</w:t>
      </w:r>
    </w:p>
    <w:p w14:paraId="1683AF69" w14:textId="77777777" w:rsidR="00104018" w:rsidRPr="006D098B" w:rsidRDefault="00104018" w:rsidP="00104018">
      <w:pPr>
        <w:spacing w:after="0" w:line="480" w:lineRule="auto"/>
        <w:ind w:left="720" w:hanging="720"/>
        <w:rPr>
          <w:rFonts w:ascii="Times New Roman" w:hAnsi="Times New Roman" w:cs="Times New Roman"/>
          <w:sz w:val="24"/>
          <w:szCs w:val="24"/>
        </w:rPr>
      </w:pPr>
      <w:r w:rsidRPr="006D098B">
        <w:rPr>
          <w:rFonts w:ascii="Times New Roman" w:hAnsi="Times New Roman" w:cs="Times New Roman"/>
          <w:sz w:val="24"/>
          <w:szCs w:val="24"/>
        </w:rPr>
        <w:t>Rowntree J. (2018). Budget 2018: tackling the rising tide of in-work poverty. https://www.jrf.org.uk/report/budget-2018-tackling-rising-tide-work-poverty?gclid=Cj0KCQjw0K-HBhDDARIsAFJ6UGhZziANnA9pas7QwIN6Xz9hX6uo5yYhrdFSoi4LBGXM3qYOj0IrT-saAtxcEALw_wcB</w:t>
      </w:r>
    </w:p>
    <w:p w14:paraId="54ED1880" w14:textId="77777777" w:rsidR="00104018" w:rsidRPr="006D098B" w:rsidRDefault="00104018" w:rsidP="00104018">
      <w:pPr>
        <w:spacing w:after="0" w:line="360" w:lineRule="auto"/>
        <w:ind w:left="720" w:hanging="720"/>
        <w:rPr>
          <w:rFonts w:ascii="Times New Roman" w:hAnsi="Times New Roman" w:cs="Times New Roman"/>
          <w:sz w:val="24"/>
          <w:szCs w:val="24"/>
        </w:rPr>
      </w:pPr>
      <w:bookmarkStart w:id="9" w:name="_Hlk80246254"/>
      <w:r w:rsidRPr="006D098B">
        <w:rPr>
          <w:rFonts w:ascii="Times New Roman" w:hAnsi="Times New Roman" w:cs="Times New Roman"/>
          <w:sz w:val="24"/>
          <w:szCs w:val="24"/>
        </w:rPr>
        <w:t xml:space="preserve">Ryan, D.P.J., 2001. </w:t>
      </w:r>
      <w:bookmarkEnd w:id="9"/>
      <w:r w:rsidRPr="006D098B">
        <w:rPr>
          <w:rFonts w:ascii="Times New Roman" w:hAnsi="Times New Roman" w:cs="Times New Roman"/>
          <w:sz w:val="24"/>
          <w:szCs w:val="24"/>
        </w:rPr>
        <w:t xml:space="preserve">Bronfenbrenner’s ecological systems theory. Retrieved </w:t>
      </w:r>
      <w:proofErr w:type="gramStart"/>
      <w:r w:rsidRPr="006D098B">
        <w:rPr>
          <w:rFonts w:ascii="Times New Roman" w:hAnsi="Times New Roman" w:cs="Times New Roman"/>
          <w:sz w:val="24"/>
          <w:szCs w:val="24"/>
        </w:rPr>
        <w:t>January,</w:t>
      </w:r>
      <w:proofErr w:type="gramEnd"/>
      <w:r w:rsidRPr="006D098B">
        <w:rPr>
          <w:rFonts w:ascii="Times New Roman" w:hAnsi="Times New Roman" w:cs="Times New Roman"/>
          <w:sz w:val="24"/>
          <w:szCs w:val="24"/>
        </w:rPr>
        <w:t xml:space="preserve"> 9, p.2012.</w:t>
      </w:r>
    </w:p>
    <w:p w14:paraId="26D1B9AC" w14:textId="77777777" w:rsidR="00104018" w:rsidRPr="006D098B" w:rsidRDefault="00104018" w:rsidP="00104018">
      <w:pPr>
        <w:spacing w:after="0" w:line="360" w:lineRule="auto"/>
        <w:ind w:left="720" w:hanging="720"/>
        <w:rPr>
          <w:rFonts w:ascii="Times New Roman" w:hAnsi="Times New Roman" w:cs="Times New Roman"/>
          <w:sz w:val="24"/>
          <w:szCs w:val="24"/>
        </w:rPr>
      </w:pPr>
      <w:bookmarkStart w:id="10" w:name="_Hlk80246376"/>
      <w:proofErr w:type="spellStart"/>
      <w:r w:rsidRPr="006D098B">
        <w:rPr>
          <w:rFonts w:ascii="Times New Roman" w:hAnsi="Times New Roman" w:cs="Times New Roman"/>
          <w:sz w:val="24"/>
          <w:szCs w:val="24"/>
        </w:rPr>
        <w:t>Soyer</w:t>
      </w:r>
      <w:proofErr w:type="spellEnd"/>
      <w:r w:rsidRPr="006D098B">
        <w:rPr>
          <w:rFonts w:ascii="Times New Roman" w:hAnsi="Times New Roman" w:cs="Times New Roman"/>
          <w:sz w:val="24"/>
          <w:szCs w:val="24"/>
        </w:rPr>
        <w:t xml:space="preserve">, G.F., 2019. </w:t>
      </w:r>
      <w:bookmarkEnd w:id="10"/>
      <w:proofErr w:type="spellStart"/>
      <w:r w:rsidRPr="006D098B">
        <w:rPr>
          <w:rFonts w:ascii="Times New Roman" w:hAnsi="Times New Roman" w:cs="Times New Roman"/>
          <w:sz w:val="24"/>
          <w:szCs w:val="24"/>
        </w:rPr>
        <w:t>Urie</w:t>
      </w:r>
      <w:proofErr w:type="spellEnd"/>
      <w:r w:rsidRPr="006D098B">
        <w:rPr>
          <w:rFonts w:ascii="Times New Roman" w:hAnsi="Times New Roman" w:cs="Times New Roman"/>
          <w:sz w:val="24"/>
          <w:szCs w:val="24"/>
        </w:rPr>
        <w:t xml:space="preserve"> Bronfenbrenner: the ecology of the human development book review. Journal of Culture and Values in Education, 2(2), pp.77-80.</w:t>
      </w:r>
    </w:p>
    <w:p w14:paraId="56CCC6C9" w14:textId="77777777" w:rsidR="00104018" w:rsidRPr="006D098B" w:rsidRDefault="00104018" w:rsidP="00104018">
      <w:pPr>
        <w:spacing w:after="0" w:line="360" w:lineRule="auto"/>
        <w:ind w:left="720" w:hanging="720"/>
        <w:rPr>
          <w:rFonts w:ascii="Times New Roman" w:hAnsi="Times New Roman" w:cs="Times New Roman"/>
          <w:sz w:val="24"/>
          <w:szCs w:val="24"/>
        </w:rPr>
      </w:pPr>
      <w:bookmarkStart w:id="11" w:name="_Hlk80247256"/>
      <w:r w:rsidRPr="006D098B">
        <w:rPr>
          <w:rFonts w:ascii="Times New Roman" w:hAnsi="Times New Roman" w:cs="Times New Roman"/>
          <w:sz w:val="24"/>
          <w:szCs w:val="24"/>
        </w:rPr>
        <w:t xml:space="preserve">Sustain, (2021). </w:t>
      </w:r>
      <w:bookmarkEnd w:id="11"/>
      <w:r w:rsidRPr="006D098B">
        <w:rPr>
          <w:rFonts w:ascii="Times New Roman" w:hAnsi="Times New Roman" w:cs="Times New Roman"/>
          <w:sz w:val="24"/>
          <w:szCs w:val="24"/>
        </w:rPr>
        <w:t>Free School Meals for All. https://www.sustainweb.org/childrensfoodcampaign/free_school_meals/</w:t>
      </w:r>
    </w:p>
    <w:p w14:paraId="08F2FBEB" w14:textId="77777777" w:rsidR="00104018" w:rsidRPr="006D098B" w:rsidRDefault="00104018" w:rsidP="00104018">
      <w:pPr>
        <w:rPr>
          <w:sz w:val="24"/>
          <w:szCs w:val="24"/>
        </w:rPr>
      </w:pPr>
    </w:p>
    <w:p w14:paraId="6CB71340" w14:textId="77777777" w:rsidR="00104018" w:rsidRPr="006D098B" w:rsidRDefault="00104018" w:rsidP="00104018">
      <w:pPr>
        <w:rPr>
          <w:sz w:val="24"/>
          <w:szCs w:val="24"/>
        </w:rPr>
      </w:pPr>
    </w:p>
    <w:p w14:paraId="466A76E2" w14:textId="77777777" w:rsidR="00104018" w:rsidRPr="006D098B" w:rsidRDefault="00104018" w:rsidP="00104018">
      <w:pPr>
        <w:rPr>
          <w:sz w:val="24"/>
          <w:szCs w:val="24"/>
        </w:rPr>
      </w:pPr>
    </w:p>
    <w:p w14:paraId="50FAE1C3" w14:textId="77777777" w:rsidR="00304319" w:rsidRDefault="00304319"/>
    <w:sectPr w:rsidR="003043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4018"/>
    <w:rsid w:val="00104018"/>
    <w:rsid w:val="00304319"/>
    <w:rsid w:val="009E3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9730D3"/>
  <w15:chartTrackingRefBased/>
  <w15:docId w15:val="{59E34040-79D0-5A48-AECA-3B4F190161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4018"/>
    <w:pPr>
      <w:spacing w:after="160" w:line="259" w:lineRule="auto"/>
    </w:pPr>
    <w:rPr>
      <w:sz w:val="22"/>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13</Pages>
  <Words>3103</Words>
  <Characters>17691</Characters>
  <Application>Microsoft Office Word</Application>
  <DocSecurity>0</DocSecurity>
  <Lines>147</Lines>
  <Paragraphs>41</Paragraphs>
  <ScaleCrop>false</ScaleCrop>
  <Company/>
  <LinksUpToDate>false</LinksUpToDate>
  <CharactersWithSpaces>20753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Mutiat Abiola Shobajo (1910057)</dc:creator>
  <cp:keywords/>
  <dc:description/>
  <cp:lastModifiedBy>Mutiat Abiola Shobajo (1910057)</cp:lastModifiedBy>
  <cp:revision>3</cp:revision>
  <dcterms:created xsi:type="dcterms:W3CDTF">2021-09-02T21:25:00Z</dcterms:created>
  <dcterms:modified xsi:type="dcterms:W3CDTF">2021-09-02T21:50:00Z</dcterms:modified>
</cp:coreProperties>
</file>