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2789179"/>
        <w:docPartObj>
          <w:docPartGallery w:val="Cover Pages"/>
          <w:docPartUnique/>
        </w:docPartObj>
      </w:sdtPr>
      <w:sdtContent>
        <w:p w14:paraId="691A2BBD" w14:textId="77777777" w:rsidR="00E02B38" w:rsidRDefault="00E02B38">
          <w:r>
            <w:rPr>
              <w:noProof/>
            </w:rPr>
            <mc:AlternateContent>
              <mc:Choice Requires="wpg">
                <w:drawing>
                  <wp:anchor distT="0" distB="0" distL="114300" distR="114300" simplePos="0" relativeHeight="251662336" behindDoc="0" locked="0" layoutInCell="1" allowOverlap="1" wp14:anchorId="4594A39E" wp14:editId="7255B5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9CF8E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C0CD04C" w14:textId="77777777" w:rsidR="00E02B38" w:rsidRDefault="00872AB1">
          <w:r>
            <w:rPr>
              <w:noProof/>
            </w:rPr>
            <mc:AlternateContent>
              <mc:Choice Requires="wps">
                <w:drawing>
                  <wp:anchor distT="0" distB="0" distL="114300" distR="114300" simplePos="0" relativeHeight="251661312" behindDoc="0" locked="0" layoutInCell="1" allowOverlap="1" wp14:anchorId="5D19EB38" wp14:editId="451C4A67">
                    <wp:simplePos x="0" y="0"/>
                    <wp:positionH relativeFrom="page">
                      <wp:align>right</wp:align>
                    </wp:positionH>
                    <wp:positionV relativeFrom="page">
                      <wp:posOffset>5758600</wp:posOffset>
                    </wp:positionV>
                    <wp:extent cx="7315200" cy="22955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95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A7C77" w14:textId="77777777" w:rsidR="00E02B38" w:rsidRPr="00554477" w:rsidRDefault="00E02B38" w:rsidP="00554477">
                                <w:pPr>
                                  <w:pStyle w:val="NoSpacing"/>
                                  <w:spacing w:line="276" w:lineRule="auto"/>
                                  <w:jc w:val="right"/>
                                  <w:rPr>
                                    <w:color w:val="0070C0"/>
                                    <w:sz w:val="32"/>
                                    <w:szCs w:val="32"/>
                                  </w:rPr>
                                </w:pPr>
                                <w:r w:rsidRPr="00554477">
                                  <w:rPr>
                                    <w:color w:val="0070C0"/>
                                    <w:sz w:val="32"/>
                                    <w:szCs w:val="32"/>
                                  </w:rPr>
                                  <w:t>Abstract</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5C95CF00" w14:textId="0E363468" w:rsidR="00E02B38" w:rsidRPr="00554477" w:rsidRDefault="00F702F0" w:rsidP="00760A00">
                                    <w:pPr>
                                      <w:pStyle w:val="NoSpacing"/>
                                      <w:spacing w:line="360" w:lineRule="auto"/>
                                      <w:jc w:val="right"/>
                                      <w:rPr>
                                        <w:color w:val="595959" w:themeColor="text1" w:themeTint="A6"/>
                                        <w:sz w:val="24"/>
                                        <w:szCs w:val="24"/>
                                      </w:rPr>
                                    </w:pPr>
                                    <w:r w:rsidRPr="00554477">
                                      <w:rPr>
                                        <w:color w:val="595959" w:themeColor="text1" w:themeTint="A6"/>
                                        <w:sz w:val="24"/>
                                        <w:szCs w:val="24"/>
                                      </w:rPr>
                                      <w:t>An acid base titration was conducted to determine the molarity of a known volume of Hydrochloric Acid. This was achieved by titrating a standard solution of Sodium Hydroxide into a mixture of the acid and phenolphthalein indicator. A variety of apparatus was used in this experiment and multiple instances of this experiment were completed to improve accuracy.</w:t>
                                    </w:r>
                                    <w:r w:rsidR="00D6252A" w:rsidRPr="00554477">
                                      <w:rPr>
                                        <w:color w:val="595959" w:themeColor="text1" w:themeTint="A6"/>
                                        <w:sz w:val="24"/>
                                        <w:szCs w:val="24"/>
                                      </w:rPr>
                                      <w:t xml:space="preserve"> Data was taken and tabulated, calculations were then performed to give a final molarity.</w:t>
                                    </w:r>
                                  </w:p>
                                </w:sdtContent>
                              </w:sdt>
                              <w:p w14:paraId="45891709" w14:textId="77777777" w:rsidR="00760A00" w:rsidRDefault="00760A00"/>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D19EB38" id="_x0000_t202" coordsize="21600,21600" o:spt="202" path="m,l,21600r21600,l21600,xe">
                    <v:stroke joinstyle="miter"/>
                    <v:path gradientshapeok="t" o:connecttype="rect"/>
                  </v:shapetype>
                  <v:shape id="Text Box 153" o:spid="_x0000_s1026" type="#_x0000_t202" style="position:absolute;margin-left:524.8pt;margin-top:453.45pt;width:8in;height:180.75pt;z-index:251661312;visibility:visible;mso-wrap-style:square;mso-width-percent:941;mso-height-percent:0;mso-wrap-distance-left:9pt;mso-wrap-distance-top:0;mso-wrap-distance-right:9pt;mso-wrap-distance-bottom:0;mso-position-horizontal:right;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" filled="f" stroked="f" strokeweight=".5pt">
                    <v:textbox inset="126pt,0,54pt,0">
                      <w:txbxContent>
                        <w:p w14:paraId="784A7C77" w14:textId="77777777" w:rsidR="00E02B38" w:rsidRPr="00554477" w:rsidRDefault="00E02B38" w:rsidP="00554477">
                          <w:pPr>
                            <w:pStyle w:val="NoSpacing"/>
                            <w:spacing w:line="276" w:lineRule="auto"/>
                            <w:jc w:val="right"/>
                            <w:rPr>
                              <w:color w:val="0070C0"/>
                              <w:sz w:val="32"/>
                              <w:szCs w:val="32"/>
                            </w:rPr>
                          </w:pPr>
                          <w:r w:rsidRPr="00554477">
                            <w:rPr>
                              <w:color w:val="0070C0"/>
                              <w:sz w:val="32"/>
                              <w:szCs w:val="32"/>
                            </w:rPr>
                            <w:t>Abstract</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5C95CF00" w14:textId="0E363468" w:rsidR="00E02B38" w:rsidRPr="00554477" w:rsidRDefault="00F702F0" w:rsidP="00760A00">
                              <w:pPr>
                                <w:pStyle w:val="NoSpacing"/>
                                <w:spacing w:line="360" w:lineRule="auto"/>
                                <w:jc w:val="right"/>
                                <w:rPr>
                                  <w:color w:val="595959" w:themeColor="text1" w:themeTint="A6"/>
                                  <w:sz w:val="24"/>
                                  <w:szCs w:val="24"/>
                                </w:rPr>
                              </w:pPr>
                              <w:r w:rsidRPr="00554477">
                                <w:rPr>
                                  <w:color w:val="595959" w:themeColor="text1" w:themeTint="A6"/>
                                  <w:sz w:val="24"/>
                                  <w:szCs w:val="24"/>
                                </w:rPr>
                                <w:t>An acid base titration was conducted to determine the molarity of a known volume of Hydrochloric Acid. This was achieved by titrating a standard solution of Sodium Hydroxide into a mixture of the acid and phenolphthalein indicator. A variety of apparatus was used in this experiment and multiple instances of this experiment were completed to improve accuracy.</w:t>
                              </w:r>
                              <w:r w:rsidR="00D6252A" w:rsidRPr="00554477">
                                <w:rPr>
                                  <w:color w:val="595959" w:themeColor="text1" w:themeTint="A6"/>
                                  <w:sz w:val="24"/>
                                  <w:szCs w:val="24"/>
                                </w:rPr>
                                <w:t xml:space="preserve"> Data was taken and tabulated, calculations were then performed to give a final molarity.</w:t>
                              </w:r>
                            </w:p>
                          </w:sdtContent>
                        </w:sdt>
                        <w:p w14:paraId="45891709" w14:textId="77777777" w:rsidR="00760A00" w:rsidRDefault="00760A00"/>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4A3289" wp14:editId="6F81767A">
                    <wp:simplePos x="0" y="0"/>
                    <wp:positionH relativeFrom="page">
                      <wp:posOffset>-362309</wp:posOffset>
                    </wp:positionH>
                    <wp:positionV relativeFrom="page">
                      <wp:posOffset>1483743</wp:posOffset>
                    </wp:positionV>
                    <wp:extent cx="8160109"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160109"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B9ECC" w14:textId="77777777" w:rsidR="00E02B38" w:rsidRPr="00872AB1" w:rsidRDefault="00000000">
                                <w:pPr>
                                  <w:jc w:val="right"/>
                                  <w:rPr>
                                    <w:rFonts w:asciiTheme="minorHAnsi" w:hAnsiTheme="minorHAnsi" w:cstheme="minorHAnsi"/>
                                    <w:color w:val="0070C0"/>
                                    <w:sz w:val="64"/>
                                    <w:szCs w:val="64"/>
                                  </w:rPr>
                                </w:pPr>
                                <w:sdt>
                                  <w:sdtPr>
                                    <w:rPr>
                                      <w:rFonts w:asciiTheme="minorHAnsi" w:hAnsiTheme="minorHAnsi" w:cstheme="minorHAnsi"/>
                                      <w:caps/>
                                      <w:color w:val="0070C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5577">
                                      <w:rPr>
                                        <w:rFonts w:asciiTheme="minorHAnsi" w:hAnsiTheme="minorHAnsi" w:cstheme="minorHAnsi"/>
                                        <w:caps/>
                                        <w:color w:val="0070C0"/>
                                        <w:sz w:val="64"/>
                                        <w:szCs w:val="64"/>
                                      </w:rPr>
                                      <w:t>Lab Report 2 – Titration</w:t>
                                    </w:r>
                                  </w:sdtContent>
                                </w:sdt>
                              </w:p>
                              <w:sdt>
                                <w:sdtPr>
                                  <w:rPr>
                                    <w:rFonts w:asciiTheme="minorHAnsi" w:hAnsiTheme="minorHAnsi" w:cstheme="minorHAnsi"/>
                                    <w:color w:val="00B0F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A7B2C8" w14:textId="77777777" w:rsidR="00E02B38" w:rsidRPr="00872AB1" w:rsidRDefault="00E02B38">
                                    <w:pPr>
                                      <w:jc w:val="right"/>
                                      <w:rPr>
                                        <w:rFonts w:asciiTheme="minorHAnsi" w:hAnsiTheme="minorHAnsi" w:cstheme="minorHAnsi"/>
                                        <w:smallCaps/>
                                        <w:color w:val="00B0F0"/>
                                        <w:sz w:val="36"/>
                                        <w:szCs w:val="36"/>
                                      </w:rPr>
                                    </w:pPr>
                                    <w:r w:rsidRPr="00872AB1">
                                      <w:rPr>
                                        <w:rFonts w:asciiTheme="minorHAnsi" w:hAnsiTheme="minorHAnsi" w:cstheme="minorHAnsi"/>
                                        <w:color w:val="00B0F0"/>
                                        <w:sz w:val="36"/>
                                        <w:szCs w:val="36"/>
                                      </w:rPr>
                                      <w:t>Harry Grinstead (2221670)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2E4A3289" id="Text Box 154" o:spid="_x0000_s1027" type="#_x0000_t202" style="position:absolute;margin-left:-28.55pt;margin-top:116.85pt;width:642.5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" filled="f" stroked="f" strokeweight=".5pt">
                    <v:textbox inset="126pt,0,54pt,0">
                      <w:txbxContent>
                        <w:p w14:paraId="141B9ECC" w14:textId="77777777" w:rsidR="00E02B38" w:rsidRPr="00872AB1" w:rsidRDefault="00000000">
                          <w:pPr>
                            <w:jc w:val="right"/>
                            <w:rPr>
                              <w:rFonts w:asciiTheme="minorHAnsi" w:hAnsiTheme="minorHAnsi" w:cstheme="minorHAnsi"/>
                              <w:color w:val="0070C0"/>
                              <w:sz w:val="64"/>
                              <w:szCs w:val="64"/>
                            </w:rPr>
                          </w:pPr>
                          <w:sdt>
                            <w:sdtPr>
                              <w:rPr>
                                <w:rFonts w:asciiTheme="minorHAnsi" w:hAnsiTheme="minorHAnsi" w:cstheme="minorHAnsi"/>
                                <w:caps/>
                                <w:color w:val="0070C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5577">
                                <w:rPr>
                                  <w:rFonts w:asciiTheme="minorHAnsi" w:hAnsiTheme="minorHAnsi" w:cstheme="minorHAnsi"/>
                                  <w:caps/>
                                  <w:color w:val="0070C0"/>
                                  <w:sz w:val="64"/>
                                  <w:szCs w:val="64"/>
                                </w:rPr>
                                <w:t>Lab Report 2 – Titration</w:t>
                              </w:r>
                            </w:sdtContent>
                          </w:sdt>
                        </w:p>
                        <w:sdt>
                          <w:sdtPr>
                            <w:rPr>
                              <w:rFonts w:asciiTheme="minorHAnsi" w:hAnsiTheme="minorHAnsi" w:cstheme="minorHAnsi"/>
                              <w:color w:val="00B0F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A7B2C8" w14:textId="77777777" w:rsidR="00E02B38" w:rsidRPr="00872AB1" w:rsidRDefault="00E02B38">
                              <w:pPr>
                                <w:jc w:val="right"/>
                                <w:rPr>
                                  <w:rFonts w:asciiTheme="minorHAnsi" w:hAnsiTheme="minorHAnsi" w:cstheme="minorHAnsi"/>
                                  <w:smallCaps/>
                                  <w:color w:val="00B0F0"/>
                                  <w:sz w:val="36"/>
                                  <w:szCs w:val="36"/>
                                </w:rPr>
                              </w:pPr>
                              <w:r w:rsidRPr="00872AB1">
                                <w:rPr>
                                  <w:rFonts w:asciiTheme="minorHAnsi" w:hAnsiTheme="minorHAnsi" w:cstheme="minorHAnsi"/>
                                  <w:color w:val="00B0F0"/>
                                  <w:sz w:val="36"/>
                                  <w:szCs w:val="36"/>
                                </w:rPr>
                                <w:t>Harry Grinstead (2221670)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4AB15D0" wp14:editId="4270B131">
                    <wp:simplePos x="0" y="0"/>
                    <wp:positionH relativeFrom="page">
                      <wp:align>right</wp:align>
                    </wp:positionH>
                    <wp:positionV relativeFrom="margin">
                      <wp:align>bottom</wp:align>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70C0"/>
                                    <w:sz w:val="36"/>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79B928" w14:textId="77777777" w:rsidR="00E02B38" w:rsidRPr="00872AB1" w:rsidRDefault="00E02B38">
                                    <w:pPr>
                                      <w:pStyle w:val="NoSpacing"/>
                                      <w:jc w:val="right"/>
                                      <w:rPr>
                                        <w:color w:val="0070C0"/>
                                        <w:sz w:val="36"/>
                                        <w:szCs w:val="28"/>
                                      </w:rPr>
                                    </w:pPr>
                                    <w:r w:rsidRPr="00872AB1">
                                      <w:rPr>
                                        <w:color w:val="0070C0"/>
                                        <w:sz w:val="36"/>
                                        <w:szCs w:val="28"/>
                                      </w:rPr>
                                      <w:t>University of Wales, Trinity St. David</w:t>
                                    </w:r>
                                  </w:p>
                                </w:sdtContent>
                              </w:sdt>
                              <w:p w14:paraId="12C0F000" w14:textId="77777777" w:rsidR="00E02B38" w:rsidRPr="00872AB1" w:rsidRDefault="00000000">
                                <w:pPr>
                                  <w:pStyle w:val="NoSpacing"/>
                                  <w:jc w:val="right"/>
                                  <w:rPr>
                                    <w:color w:val="00B0F0"/>
                                    <w:sz w:val="24"/>
                                    <w:szCs w:val="18"/>
                                  </w:rPr>
                                </w:pPr>
                                <w:sdt>
                                  <w:sdtPr>
                                    <w:rPr>
                                      <w:color w:val="00B0F0"/>
                                      <w:sz w:val="24"/>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02B38" w:rsidRPr="00872AB1">
                                      <w:rPr>
                                        <w:color w:val="00B0F0"/>
                                        <w:sz w:val="24"/>
                                        <w:szCs w:val="18"/>
                                      </w:rPr>
                                      <w:t>Ordnance, Munitions and Explosives – ACDB4011: OME Chemistry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4AB15D0" id="Text Box 152" o:spid="_x0000_s1028" type="#_x0000_t202" style="position:absolute;margin-left:524.8pt;margin-top:0;width:8in;height:1in;z-index:251660288;visibility:visible;mso-wrap-style:square;mso-width-percent:941;mso-height-percent:92;mso-wrap-distance-left:9pt;mso-wrap-distance-top:0;mso-wrap-distance-right:9pt;mso-wrap-distance-bottom:0;mso-position-horizontal:right;mso-position-horizontal-relative:page;mso-position-vertical:bottom;mso-position-vertical-relative:margin;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" filled="f" stroked="f" strokeweight=".5pt">
                    <v:textbox inset="126pt,0,54pt,0">
                      <w:txbxContent>
                        <w:sdt>
                          <w:sdtPr>
                            <w:rPr>
                              <w:color w:val="0070C0"/>
                              <w:sz w:val="36"/>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79B928" w14:textId="77777777" w:rsidR="00E02B38" w:rsidRPr="00872AB1" w:rsidRDefault="00E02B38">
                              <w:pPr>
                                <w:pStyle w:val="NoSpacing"/>
                                <w:jc w:val="right"/>
                                <w:rPr>
                                  <w:color w:val="0070C0"/>
                                  <w:sz w:val="36"/>
                                  <w:szCs w:val="28"/>
                                </w:rPr>
                              </w:pPr>
                              <w:r w:rsidRPr="00872AB1">
                                <w:rPr>
                                  <w:color w:val="0070C0"/>
                                  <w:sz w:val="36"/>
                                  <w:szCs w:val="28"/>
                                </w:rPr>
                                <w:t>University of Wales, Trinity St. David</w:t>
                              </w:r>
                            </w:p>
                          </w:sdtContent>
                        </w:sdt>
                        <w:p w14:paraId="12C0F000" w14:textId="77777777" w:rsidR="00E02B38" w:rsidRPr="00872AB1" w:rsidRDefault="00000000">
                          <w:pPr>
                            <w:pStyle w:val="NoSpacing"/>
                            <w:jc w:val="right"/>
                            <w:rPr>
                              <w:color w:val="00B0F0"/>
                              <w:sz w:val="24"/>
                              <w:szCs w:val="18"/>
                            </w:rPr>
                          </w:pPr>
                          <w:sdt>
                            <w:sdtPr>
                              <w:rPr>
                                <w:color w:val="00B0F0"/>
                                <w:sz w:val="24"/>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02B38" w:rsidRPr="00872AB1">
                                <w:rPr>
                                  <w:color w:val="00B0F0"/>
                                  <w:sz w:val="24"/>
                                  <w:szCs w:val="18"/>
                                </w:rPr>
                                <w:t>Ordnance, Munitions and Explosives – ACDB4011: OME Chemistry</w:t>
                              </w:r>
                            </w:sdtContent>
                          </w:sdt>
                        </w:p>
                      </w:txbxContent>
                    </v:textbox>
                    <w10:wrap type="square" anchorx="page" anchory="margin"/>
                  </v:shape>
                </w:pict>
              </mc:Fallback>
            </mc:AlternateContent>
          </w:r>
          <w:r w:rsidR="00E02B38">
            <w:br w:type="page"/>
          </w:r>
        </w:p>
      </w:sdtContent>
    </w:sdt>
    <w:sdt>
      <w:sdtPr>
        <w:rPr>
          <w:rFonts w:ascii="Times New Roman" w:eastAsia="Times New Roman" w:hAnsi="Times New Roman" w:cs="Times New Roman"/>
          <w:color w:val="auto"/>
          <w:sz w:val="24"/>
          <w:szCs w:val="24"/>
          <w:lang w:val="en-GB" w:eastAsia="en-GB"/>
        </w:rPr>
        <w:id w:val="-789669878"/>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lang w:val="en-US" w:eastAsia="en-US"/>
        </w:rPr>
      </w:sdtEndPr>
      <w:sdtContent>
        <w:p w14:paraId="029FCDE7" w14:textId="7C7FE38E" w:rsidR="00E02B38" w:rsidRPr="00F702F0" w:rsidRDefault="00E02B38" w:rsidP="00F804AF">
          <w:pPr>
            <w:pStyle w:val="TOCHeading"/>
            <w:spacing w:line="480" w:lineRule="auto"/>
            <w:rPr>
              <w:rFonts w:ascii="Times New Roman" w:hAnsi="Times New Roman" w:cs="Times New Roman"/>
            </w:rPr>
          </w:pPr>
          <w:r w:rsidRPr="00F702F0">
            <w:rPr>
              <w:rFonts w:ascii="Times New Roman" w:hAnsi="Times New Roman" w:cs="Times New Roman"/>
            </w:rPr>
            <w:t>Table of Contents</w:t>
          </w:r>
        </w:p>
        <w:p w14:paraId="1CFE8781" w14:textId="7763BFEF" w:rsidR="00B85F8F" w:rsidRDefault="00E02B38" w:rsidP="00F804AF">
          <w:pPr>
            <w:pStyle w:val="TOC1"/>
            <w:spacing w:line="480" w:lineRule="auto"/>
            <w:rPr>
              <w:rFonts w:asciiTheme="minorHAnsi" w:eastAsiaTheme="minorEastAsia" w:hAnsiTheme="minorHAnsi" w:cstheme="minorBidi"/>
              <w:noProof/>
              <w:sz w:val="22"/>
              <w:szCs w:val="22"/>
            </w:rPr>
          </w:pPr>
          <w:r w:rsidRPr="00F702F0">
            <w:fldChar w:fldCharType="begin"/>
          </w:r>
          <w:r w:rsidRPr="00F702F0">
            <w:instrText xml:space="preserve"> TOC \o "1-3" \h \z \u </w:instrText>
          </w:r>
          <w:r w:rsidRPr="00F702F0">
            <w:fldChar w:fldCharType="separate"/>
          </w:r>
          <w:hyperlink w:anchor="_Toc132575695" w:history="1">
            <w:r w:rsidR="00B85F8F" w:rsidRPr="00617C74">
              <w:rPr>
                <w:rStyle w:val="Hyperlink"/>
                <w:rFonts w:eastAsiaTheme="minorEastAsia"/>
                <w:noProof/>
              </w:rPr>
              <w:t>1 - Aim of the Experiment</w:t>
            </w:r>
            <w:r w:rsidR="00B85F8F">
              <w:rPr>
                <w:noProof/>
                <w:webHidden/>
              </w:rPr>
              <w:tab/>
            </w:r>
            <w:r w:rsidR="00B85F8F">
              <w:rPr>
                <w:noProof/>
                <w:webHidden/>
              </w:rPr>
              <w:fldChar w:fldCharType="begin"/>
            </w:r>
            <w:r w:rsidR="00B85F8F">
              <w:rPr>
                <w:noProof/>
                <w:webHidden/>
              </w:rPr>
              <w:instrText xml:space="preserve"> PAGEREF _Toc132575695 \h </w:instrText>
            </w:r>
            <w:r w:rsidR="00B85F8F">
              <w:rPr>
                <w:noProof/>
                <w:webHidden/>
              </w:rPr>
            </w:r>
            <w:r w:rsidR="00B85F8F">
              <w:rPr>
                <w:noProof/>
                <w:webHidden/>
              </w:rPr>
              <w:fldChar w:fldCharType="separate"/>
            </w:r>
            <w:r w:rsidR="00B85F8F">
              <w:rPr>
                <w:noProof/>
                <w:webHidden/>
              </w:rPr>
              <w:t>3</w:t>
            </w:r>
            <w:r w:rsidR="00B85F8F">
              <w:rPr>
                <w:noProof/>
                <w:webHidden/>
              </w:rPr>
              <w:fldChar w:fldCharType="end"/>
            </w:r>
          </w:hyperlink>
        </w:p>
        <w:p w14:paraId="6BA12385" w14:textId="52AD967D"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696" w:history="1">
            <w:r w:rsidRPr="00617C74">
              <w:rPr>
                <w:rStyle w:val="Hyperlink"/>
                <w:rFonts w:eastAsiaTheme="minorEastAsia"/>
                <w:noProof/>
              </w:rPr>
              <w:t>2 – Background Theory</w:t>
            </w:r>
            <w:r>
              <w:rPr>
                <w:noProof/>
                <w:webHidden/>
              </w:rPr>
              <w:tab/>
            </w:r>
            <w:r>
              <w:rPr>
                <w:noProof/>
                <w:webHidden/>
              </w:rPr>
              <w:fldChar w:fldCharType="begin"/>
            </w:r>
            <w:r>
              <w:rPr>
                <w:noProof/>
                <w:webHidden/>
              </w:rPr>
              <w:instrText xml:space="preserve"> PAGEREF _Toc132575696 \h </w:instrText>
            </w:r>
            <w:r>
              <w:rPr>
                <w:noProof/>
                <w:webHidden/>
              </w:rPr>
            </w:r>
            <w:r>
              <w:rPr>
                <w:noProof/>
                <w:webHidden/>
              </w:rPr>
              <w:fldChar w:fldCharType="separate"/>
            </w:r>
            <w:r>
              <w:rPr>
                <w:noProof/>
                <w:webHidden/>
              </w:rPr>
              <w:t>3</w:t>
            </w:r>
            <w:r>
              <w:rPr>
                <w:noProof/>
                <w:webHidden/>
              </w:rPr>
              <w:fldChar w:fldCharType="end"/>
            </w:r>
          </w:hyperlink>
        </w:p>
        <w:p w14:paraId="1FDCA658" w14:textId="1F328F59"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697" w:history="1">
            <w:r w:rsidRPr="00617C74">
              <w:rPr>
                <w:rStyle w:val="Hyperlink"/>
                <w:rFonts w:eastAsiaTheme="minorEastAsia"/>
                <w:noProof/>
              </w:rPr>
              <w:t>3 – Chemicals and Apparatus</w:t>
            </w:r>
            <w:r>
              <w:rPr>
                <w:noProof/>
                <w:webHidden/>
              </w:rPr>
              <w:tab/>
            </w:r>
            <w:r>
              <w:rPr>
                <w:noProof/>
                <w:webHidden/>
              </w:rPr>
              <w:fldChar w:fldCharType="begin"/>
            </w:r>
            <w:r>
              <w:rPr>
                <w:noProof/>
                <w:webHidden/>
              </w:rPr>
              <w:instrText xml:space="preserve"> PAGEREF _Toc132575697 \h </w:instrText>
            </w:r>
            <w:r>
              <w:rPr>
                <w:noProof/>
                <w:webHidden/>
              </w:rPr>
            </w:r>
            <w:r>
              <w:rPr>
                <w:noProof/>
                <w:webHidden/>
              </w:rPr>
              <w:fldChar w:fldCharType="separate"/>
            </w:r>
            <w:r>
              <w:rPr>
                <w:noProof/>
                <w:webHidden/>
              </w:rPr>
              <w:t>5</w:t>
            </w:r>
            <w:r>
              <w:rPr>
                <w:noProof/>
                <w:webHidden/>
              </w:rPr>
              <w:fldChar w:fldCharType="end"/>
            </w:r>
          </w:hyperlink>
        </w:p>
        <w:p w14:paraId="6EE64FB7" w14:textId="704BFB87"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698" w:history="1">
            <w:r w:rsidRPr="00617C74">
              <w:rPr>
                <w:rStyle w:val="Hyperlink"/>
                <w:rFonts w:eastAsiaTheme="minorEastAsia"/>
                <w:noProof/>
              </w:rPr>
              <w:t>3.1 – Chemicals</w:t>
            </w:r>
            <w:r>
              <w:rPr>
                <w:noProof/>
                <w:webHidden/>
              </w:rPr>
              <w:tab/>
            </w:r>
            <w:r>
              <w:rPr>
                <w:noProof/>
                <w:webHidden/>
              </w:rPr>
              <w:fldChar w:fldCharType="begin"/>
            </w:r>
            <w:r>
              <w:rPr>
                <w:noProof/>
                <w:webHidden/>
              </w:rPr>
              <w:instrText xml:space="preserve"> PAGEREF _Toc132575698 \h </w:instrText>
            </w:r>
            <w:r>
              <w:rPr>
                <w:noProof/>
                <w:webHidden/>
              </w:rPr>
            </w:r>
            <w:r>
              <w:rPr>
                <w:noProof/>
                <w:webHidden/>
              </w:rPr>
              <w:fldChar w:fldCharType="separate"/>
            </w:r>
            <w:r>
              <w:rPr>
                <w:noProof/>
                <w:webHidden/>
              </w:rPr>
              <w:t>5</w:t>
            </w:r>
            <w:r>
              <w:rPr>
                <w:noProof/>
                <w:webHidden/>
              </w:rPr>
              <w:fldChar w:fldCharType="end"/>
            </w:r>
          </w:hyperlink>
        </w:p>
        <w:p w14:paraId="148CFFD7" w14:textId="11B3D758"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699" w:history="1">
            <w:r w:rsidRPr="00617C74">
              <w:rPr>
                <w:rStyle w:val="Hyperlink"/>
                <w:rFonts w:eastAsiaTheme="minorEastAsia"/>
                <w:noProof/>
              </w:rPr>
              <w:t>3.2 – Equipment</w:t>
            </w:r>
            <w:r>
              <w:rPr>
                <w:noProof/>
                <w:webHidden/>
              </w:rPr>
              <w:tab/>
            </w:r>
            <w:r>
              <w:rPr>
                <w:noProof/>
                <w:webHidden/>
              </w:rPr>
              <w:fldChar w:fldCharType="begin"/>
            </w:r>
            <w:r>
              <w:rPr>
                <w:noProof/>
                <w:webHidden/>
              </w:rPr>
              <w:instrText xml:space="preserve"> PAGEREF _Toc132575699 \h </w:instrText>
            </w:r>
            <w:r>
              <w:rPr>
                <w:noProof/>
                <w:webHidden/>
              </w:rPr>
            </w:r>
            <w:r>
              <w:rPr>
                <w:noProof/>
                <w:webHidden/>
              </w:rPr>
              <w:fldChar w:fldCharType="separate"/>
            </w:r>
            <w:r>
              <w:rPr>
                <w:noProof/>
                <w:webHidden/>
              </w:rPr>
              <w:t>6</w:t>
            </w:r>
            <w:r>
              <w:rPr>
                <w:noProof/>
                <w:webHidden/>
              </w:rPr>
              <w:fldChar w:fldCharType="end"/>
            </w:r>
          </w:hyperlink>
        </w:p>
        <w:p w14:paraId="003FA55D" w14:textId="4C944D6D"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00" w:history="1">
            <w:r w:rsidRPr="00617C74">
              <w:rPr>
                <w:rStyle w:val="Hyperlink"/>
                <w:rFonts w:eastAsiaTheme="minorEastAsia"/>
                <w:noProof/>
              </w:rPr>
              <w:t>4 – Procedure</w:t>
            </w:r>
            <w:r>
              <w:rPr>
                <w:noProof/>
                <w:webHidden/>
              </w:rPr>
              <w:tab/>
            </w:r>
            <w:r>
              <w:rPr>
                <w:noProof/>
                <w:webHidden/>
              </w:rPr>
              <w:fldChar w:fldCharType="begin"/>
            </w:r>
            <w:r>
              <w:rPr>
                <w:noProof/>
                <w:webHidden/>
              </w:rPr>
              <w:instrText xml:space="preserve"> PAGEREF _Toc132575700 \h </w:instrText>
            </w:r>
            <w:r>
              <w:rPr>
                <w:noProof/>
                <w:webHidden/>
              </w:rPr>
            </w:r>
            <w:r>
              <w:rPr>
                <w:noProof/>
                <w:webHidden/>
              </w:rPr>
              <w:fldChar w:fldCharType="separate"/>
            </w:r>
            <w:r>
              <w:rPr>
                <w:noProof/>
                <w:webHidden/>
              </w:rPr>
              <w:t>6</w:t>
            </w:r>
            <w:r>
              <w:rPr>
                <w:noProof/>
                <w:webHidden/>
              </w:rPr>
              <w:fldChar w:fldCharType="end"/>
            </w:r>
          </w:hyperlink>
        </w:p>
        <w:p w14:paraId="24B7947D" w14:textId="241B92FF"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01" w:history="1">
            <w:r w:rsidRPr="00617C74">
              <w:rPr>
                <w:rStyle w:val="Hyperlink"/>
                <w:rFonts w:eastAsiaTheme="minorEastAsia"/>
                <w:noProof/>
              </w:rPr>
              <w:t>5 – Observations and Data</w:t>
            </w:r>
            <w:r>
              <w:rPr>
                <w:noProof/>
                <w:webHidden/>
              </w:rPr>
              <w:tab/>
            </w:r>
            <w:r>
              <w:rPr>
                <w:noProof/>
                <w:webHidden/>
              </w:rPr>
              <w:fldChar w:fldCharType="begin"/>
            </w:r>
            <w:r>
              <w:rPr>
                <w:noProof/>
                <w:webHidden/>
              </w:rPr>
              <w:instrText xml:space="preserve"> PAGEREF _Toc132575701 \h </w:instrText>
            </w:r>
            <w:r>
              <w:rPr>
                <w:noProof/>
                <w:webHidden/>
              </w:rPr>
            </w:r>
            <w:r>
              <w:rPr>
                <w:noProof/>
                <w:webHidden/>
              </w:rPr>
              <w:fldChar w:fldCharType="separate"/>
            </w:r>
            <w:r>
              <w:rPr>
                <w:noProof/>
                <w:webHidden/>
              </w:rPr>
              <w:t>7</w:t>
            </w:r>
            <w:r>
              <w:rPr>
                <w:noProof/>
                <w:webHidden/>
              </w:rPr>
              <w:fldChar w:fldCharType="end"/>
            </w:r>
          </w:hyperlink>
        </w:p>
        <w:p w14:paraId="31C83FA0" w14:textId="4948B1FD"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02" w:history="1">
            <w:r w:rsidRPr="00617C74">
              <w:rPr>
                <w:rStyle w:val="Hyperlink"/>
                <w:rFonts w:eastAsiaTheme="minorEastAsia"/>
                <w:noProof/>
              </w:rPr>
              <w:t>5.1 – Observations</w:t>
            </w:r>
            <w:r>
              <w:rPr>
                <w:noProof/>
                <w:webHidden/>
              </w:rPr>
              <w:tab/>
            </w:r>
            <w:r>
              <w:rPr>
                <w:noProof/>
                <w:webHidden/>
              </w:rPr>
              <w:fldChar w:fldCharType="begin"/>
            </w:r>
            <w:r>
              <w:rPr>
                <w:noProof/>
                <w:webHidden/>
              </w:rPr>
              <w:instrText xml:space="preserve"> PAGEREF _Toc132575702 \h </w:instrText>
            </w:r>
            <w:r>
              <w:rPr>
                <w:noProof/>
                <w:webHidden/>
              </w:rPr>
            </w:r>
            <w:r>
              <w:rPr>
                <w:noProof/>
                <w:webHidden/>
              </w:rPr>
              <w:fldChar w:fldCharType="separate"/>
            </w:r>
            <w:r>
              <w:rPr>
                <w:noProof/>
                <w:webHidden/>
              </w:rPr>
              <w:t>7</w:t>
            </w:r>
            <w:r>
              <w:rPr>
                <w:noProof/>
                <w:webHidden/>
              </w:rPr>
              <w:fldChar w:fldCharType="end"/>
            </w:r>
          </w:hyperlink>
        </w:p>
        <w:p w14:paraId="6A3DB889" w14:textId="0D358D39"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03" w:history="1">
            <w:r w:rsidRPr="00617C74">
              <w:rPr>
                <w:rStyle w:val="Hyperlink"/>
                <w:rFonts w:eastAsiaTheme="minorEastAsia"/>
                <w:noProof/>
              </w:rPr>
              <w:t>5.2 - Data</w:t>
            </w:r>
            <w:r>
              <w:rPr>
                <w:noProof/>
                <w:webHidden/>
              </w:rPr>
              <w:tab/>
            </w:r>
            <w:r>
              <w:rPr>
                <w:noProof/>
                <w:webHidden/>
              </w:rPr>
              <w:fldChar w:fldCharType="begin"/>
            </w:r>
            <w:r>
              <w:rPr>
                <w:noProof/>
                <w:webHidden/>
              </w:rPr>
              <w:instrText xml:space="preserve"> PAGEREF _Toc132575703 \h </w:instrText>
            </w:r>
            <w:r>
              <w:rPr>
                <w:noProof/>
                <w:webHidden/>
              </w:rPr>
            </w:r>
            <w:r>
              <w:rPr>
                <w:noProof/>
                <w:webHidden/>
              </w:rPr>
              <w:fldChar w:fldCharType="separate"/>
            </w:r>
            <w:r>
              <w:rPr>
                <w:noProof/>
                <w:webHidden/>
              </w:rPr>
              <w:t>8</w:t>
            </w:r>
            <w:r>
              <w:rPr>
                <w:noProof/>
                <w:webHidden/>
              </w:rPr>
              <w:fldChar w:fldCharType="end"/>
            </w:r>
          </w:hyperlink>
        </w:p>
        <w:p w14:paraId="5CDD50AF" w14:textId="054F36B3"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04" w:history="1">
            <w:r w:rsidRPr="00617C74">
              <w:rPr>
                <w:rStyle w:val="Hyperlink"/>
                <w:rFonts w:eastAsiaTheme="minorEastAsia"/>
                <w:noProof/>
              </w:rPr>
              <w:t>6 – Calculations</w:t>
            </w:r>
            <w:r>
              <w:rPr>
                <w:noProof/>
                <w:webHidden/>
              </w:rPr>
              <w:tab/>
            </w:r>
            <w:r>
              <w:rPr>
                <w:noProof/>
                <w:webHidden/>
              </w:rPr>
              <w:fldChar w:fldCharType="begin"/>
            </w:r>
            <w:r>
              <w:rPr>
                <w:noProof/>
                <w:webHidden/>
              </w:rPr>
              <w:instrText xml:space="preserve"> PAGEREF _Toc132575704 \h </w:instrText>
            </w:r>
            <w:r>
              <w:rPr>
                <w:noProof/>
                <w:webHidden/>
              </w:rPr>
            </w:r>
            <w:r>
              <w:rPr>
                <w:noProof/>
                <w:webHidden/>
              </w:rPr>
              <w:fldChar w:fldCharType="separate"/>
            </w:r>
            <w:r>
              <w:rPr>
                <w:noProof/>
                <w:webHidden/>
              </w:rPr>
              <w:t>8</w:t>
            </w:r>
            <w:r>
              <w:rPr>
                <w:noProof/>
                <w:webHidden/>
              </w:rPr>
              <w:fldChar w:fldCharType="end"/>
            </w:r>
          </w:hyperlink>
        </w:p>
        <w:p w14:paraId="316D3F83" w14:textId="10740CBB"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05" w:history="1">
            <w:r w:rsidRPr="00617C74">
              <w:rPr>
                <w:rStyle w:val="Hyperlink"/>
                <w:rFonts w:eastAsiaTheme="minorEastAsia"/>
                <w:noProof/>
              </w:rPr>
              <w:t>6.1 – Rough Titre Calculation</w:t>
            </w:r>
            <w:r>
              <w:rPr>
                <w:noProof/>
                <w:webHidden/>
              </w:rPr>
              <w:tab/>
            </w:r>
            <w:r>
              <w:rPr>
                <w:noProof/>
                <w:webHidden/>
              </w:rPr>
              <w:fldChar w:fldCharType="begin"/>
            </w:r>
            <w:r>
              <w:rPr>
                <w:noProof/>
                <w:webHidden/>
              </w:rPr>
              <w:instrText xml:space="preserve"> PAGEREF _Toc132575705 \h </w:instrText>
            </w:r>
            <w:r>
              <w:rPr>
                <w:noProof/>
                <w:webHidden/>
              </w:rPr>
            </w:r>
            <w:r>
              <w:rPr>
                <w:noProof/>
                <w:webHidden/>
              </w:rPr>
              <w:fldChar w:fldCharType="separate"/>
            </w:r>
            <w:r>
              <w:rPr>
                <w:noProof/>
                <w:webHidden/>
              </w:rPr>
              <w:t>9</w:t>
            </w:r>
            <w:r>
              <w:rPr>
                <w:noProof/>
                <w:webHidden/>
              </w:rPr>
              <w:fldChar w:fldCharType="end"/>
            </w:r>
          </w:hyperlink>
        </w:p>
        <w:p w14:paraId="472A5AAF" w14:textId="77BEFC14"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06" w:history="1">
            <w:r w:rsidRPr="00617C74">
              <w:rPr>
                <w:rStyle w:val="Hyperlink"/>
                <w:rFonts w:eastAsiaTheme="minorEastAsia"/>
                <w:noProof/>
              </w:rPr>
              <w:t>6.2 – Titre 1 and 2 Calculation</w:t>
            </w:r>
            <w:r>
              <w:rPr>
                <w:noProof/>
                <w:webHidden/>
              </w:rPr>
              <w:tab/>
            </w:r>
            <w:r>
              <w:rPr>
                <w:noProof/>
                <w:webHidden/>
              </w:rPr>
              <w:fldChar w:fldCharType="begin"/>
            </w:r>
            <w:r>
              <w:rPr>
                <w:noProof/>
                <w:webHidden/>
              </w:rPr>
              <w:instrText xml:space="preserve"> PAGEREF _Toc132575706 \h </w:instrText>
            </w:r>
            <w:r>
              <w:rPr>
                <w:noProof/>
                <w:webHidden/>
              </w:rPr>
            </w:r>
            <w:r>
              <w:rPr>
                <w:noProof/>
                <w:webHidden/>
              </w:rPr>
              <w:fldChar w:fldCharType="separate"/>
            </w:r>
            <w:r>
              <w:rPr>
                <w:noProof/>
                <w:webHidden/>
              </w:rPr>
              <w:t>9</w:t>
            </w:r>
            <w:r>
              <w:rPr>
                <w:noProof/>
                <w:webHidden/>
              </w:rPr>
              <w:fldChar w:fldCharType="end"/>
            </w:r>
          </w:hyperlink>
        </w:p>
        <w:p w14:paraId="3EE5BA19" w14:textId="3EE2EED0"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07" w:history="1">
            <w:r w:rsidRPr="00617C74">
              <w:rPr>
                <w:rStyle w:val="Hyperlink"/>
                <w:rFonts w:eastAsiaTheme="minorEastAsia"/>
                <w:noProof/>
              </w:rPr>
              <w:t>6.3 – Titre 3 Calculation</w:t>
            </w:r>
            <w:r>
              <w:rPr>
                <w:noProof/>
                <w:webHidden/>
              </w:rPr>
              <w:tab/>
            </w:r>
            <w:r>
              <w:rPr>
                <w:noProof/>
                <w:webHidden/>
              </w:rPr>
              <w:fldChar w:fldCharType="begin"/>
            </w:r>
            <w:r>
              <w:rPr>
                <w:noProof/>
                <w:webHidden/>
              </w:rPr>
              <w:instrText xml:space="preserve"> PAGEREF _Toc132575707 \h </w:instrText>
            </w:r>
            <w:r>
              <w:rPr>
                <w:noProof/>
                <w:webHidden/>
              </w:rPr>
            </w:r>
            <w:r>
              <w:rPr>
                <w:noProof/>
                <w:webHidden/>
              </w:rPr>
              <w:fldChar w:fldCharType="separate"/>
            </w:r>
            <w:r>
              <w:rPr>
                <w:noProof/>
                <w:webHidden/>
              </w:rPr>
              <w:t>9</w:t>
            </w:r>
            <w:r>
              <w:rPr>
                <w:noProof/>
                <w:webHidden/>
              </w:rPr>
              <w:fldChar w:fldCharType="end"/>
            </w:r>
          </w:hyperlink>
        </w:p>
        <w:p w14:paraId="0E2138B6" w14:textId="5EC5B272"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08" w:history="1">
            <w:r w:rsidRPr="00617C74">
              <w:rPr>
                <w:rStyle w:val="Hyperlink"/>
                <w:rFonts w:eastAsiaTheme="minorEastAsia"/>
                <w:noProof/>
              </w:rPr>
              <w:t>7 – Results and Discussion</w:t>
            </w:r>
            <w:r>
              <w:rPr>
                <w:noProof/>
                <w:webHidden/>
              </w:rPr>
              <w:tab/>
            </w:r>
            <w:r>
              <w:rPr>
                <w:noProof/>
                <w:webHidden/>
              </w:rPr>
              <w:fldChar w:fldCharType="begin"/>
            </w:r>
            <w:r>
              <w:rPr>
                <w:noProof/>
                <w:webHidden/>
              </w:rPr>
              <w:instrText xml:space="preserve"> PAGEREF _Toc132575708 \h </w:instrText>
            </w:r>
            <w:r>
              <w:rPr>
                <w:noProof/>
                <w:webHidden/>
              </w:rPr>
            </w:r>
            <w:r>
              <w:rPr>
                <w:noProof/>
                <w:webHidden/>
              </w:rPr>
              <w:fldChar w:fldCharType="separate"/>
            </w:r>
            <w:r>
              <w:rPr>
                <w:noProof/>
                <w:webHidden/>
              </w:rPr>
              <w:t>10</w:t>
            </w:r>
            <w:r>
              <w:rPr>
                <w:noProof/>
                <w:webHidden/>
              </w:rPr>
              <w:fldChar w:fldCharType="end"/>
            </w:r>
          </w:hyperlink>
        </w:p>
        <w:p w14:paraId="2B89599D" w14:textId="0AFF6E2B"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09" w:history="1">
            <w:r w:rsidRPr="00617C74">
              <w:rPr>
                <w:rStyle w:val="Hyperlink"/>
                <w:rFonts w:eastAsiaTheme="minorEastAsia"/>
                <w:noProof/>
              </w:rPr>
              <w:t>7.1 - Results</w:t>
            </w:r>
            <w:r>
              <w:rPr>
                <w:noProof/>
                <w:webHidden/>
              </w:rPr>
              <w:tab/>
            </w:r>
            <w:r>
              <w:rPr>
                <w:noProof/>
                <w:webHidden/>
              </w:rPr>
              <w:fldChar w:fldCharType="begin"/>
            </w:r>
            <w:r>
              <w:rPr>
                <w:noProof/>
                <w:webHidden/>
              </w:rPr>
              <w:instrText xml:space="preserve"> PAGEREF _Toc132575709 \h </w:instrText>
            </w:r>
            <w:r>
              <w:rPr>
                <w:noProof/>
                <w:webHidden/>
              </w:rPr>
            </w:r>
            <w:r>
              <w:rPr>
                <w:noProof/>
                <w:webHidden/>
              </w:rPr>
              <w:fldChar w:fldCharType="separate"/>
            </w:r>
            <w:r>
              <w:rPr>
                <w:noProof/>
                <w:webHidden/>
              </w:rPr>
              <w:t>10</w:t>
            </w:r>
            <w:r>
              <w:rPr>
                <w:noProof/>
                <w:webHidden/>
              </w:rPr>
              <w:fldChar w:fldCharType="end"/>
            </w:r>
          </w:hyperlink>
        </w:p>
        <w:p w14:paraId="4F3F980D" w14:textId="286834B6"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10" w:history="1">
            <w:r w:rsidRPr="00617C74">
              <w:rPr>
                <w:rStyle w:val="Hyperlink"/>
                <w:rFonts w:eastAsiaTheme="minorEastAsia"/>
                <w:noProof/>
              </w:rPr>
              <w:t>7.2 - Discussion</w:t>
            </w:r>
            <w:r>
              <w:rPr>
                <w:noProof/>
                <w:webHidden/>
              </w:rPr>
              <w:tab/>
            </w:r>
            <w:r>
              <w:rPr>
                <w:noProof/>
                <w:webHidden/>
              </w:rPr>
              <w:fldChar w:fldCharType="begin"/>
            </w:r>
            <w:r>
              <w:rPr>
                <w:noProof/>
                <w:webHidden/>
              </w:rPr>
              <w:instrText xml:space="preserve"> PAGEREF _Toc132575710 \h </w:instrText>
            </w:r>
            <w:r>
              <w:rPr>
                <w:noProof/>
                <w:webHidden/>
              </w:rPr>
            </w:r>
            <w:r>
              <w:rPr>
                <w:noProof/>
                <w:webHidden/>
              </w:rPr>
              <w:fldChar w:fldCharType="separate"/>
            </w:r>
            <w:r>
              <w:rPr>
                <w:noProof/>
                <w:webHidden/>
              </w:rPr>
              <w:t>10</w:t>
            </w:r>
            <w:r>
              <w:rPr>
                <w:noProof/>
                <w:webHidden/>
              </w:rPr>
              <w:fldChar w:fldCharType="end"/>
            </w:r>
          </w:hyperlink>
        </w:p>
        <w:p w14:paraId="55B91784" w14:textId="4CCF4131"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11" w:history="1">
            <w:r w:rsidRPr="00617C74">
              <w:rPr>
                <w:rStyle w:val="Hyperlink"/>
                <w:rFonts w:eastAsiaTheme="minorEastAsia"/>
                <w:noProof/>
              </w:rPr>
              <w:t>8 – Conclusion</w:t>
            </w:r>
            <w:r>
              <w:rPr>
                <w:noProof/>
                <w:webHidden/>
              </w:rPr>
              <w:tab/>
            </w:r>
            <w:r>
              <w:rPr>
                <w:noProof/>
                <w:webHidden/>
              </w:rPr>
              <w:fldChar w:fldCharType="begin"/>
            </w:r>
            <w:r>
              <w:rPr>
                <w:noProof/>
                <w:webHidden/>
              </w:rPr>
              <w:instrText xml:space="preserve"> PAGEREF _Toc132575711 \h </w:instrText>
            </w:r>
            <w:r>
              <w:rPr>
                <w:noProof/>
                <w:webHidden/>
              </w:rPr>
            </w:r>
            <w:r>
              <w:rPr>
                <w:noProof/>
                <w:webHidden/>
              </w:rPr>
              <w:fldChar w:fldCharType="separate"/>
            </w:r>
            <w:r>
              <w:rPr>
                <w:noProof/>
                <w:webHidden/>
              </w:rPr>
              <w:t>11</w:t>
            </w:r>
            <w:r>
              <w:rPr>
                <w:noProof/>
                <w:webHidden/>
              </w:rPr>
              <w:fldChar w:fldCharType="end"/>
            </w:r>
          </w:hyperlink>
        </w:p>
        <w:p w14:paraId="38C81944" w14:textId="56577A6E"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12" w:history="1">
            <w:r w:rsidRPr="00617C74">
              <w:rPr>
                <w:rStyle w:val="Hyperlink"/>
                <w:rFonts w:eastAsiaTheme="minorEastAsia"/>
                <w:noProof/>
              </w:rPr>
              <w:t>References</w:t>
            </w:r>
            <w:r>
              <w:rPr>
                <w:noProof/>
                <w:webHidden/>
              </w:rPr>
              <w:tab/>
            </w:r>
            <w:r>
              <w:rPr>
                <w:noProof/>
                <w:webHidden/>
              </w:rPr>
              <w:fldChar w:fldCharType="begin"/>
            </w:r>
            <w:r>
              <w:rPr>
                <w:noProof/>
                <w:webHidden/>
              </w:rPr>
              <w:instrText xml:space="preserve"> PAGEREF _Toc132575712 \h </w:instrText>
            </w:r>
            <w:r>
              <w:rPr>
                <w:noProof/>
                <w:webHidden/>
              </w:rPr>
            </w:r>
            <w:r>
              <w:rPr>
                <w:noProof/>
                <w:webHidden/>
              </w:rPr>
              <w:fldChar w:fldCharType="separate"/>
            </w:r>
            <w:r>
              <w:rPr>
                <w:noProof/>
                <w:webHidden/>
              </w:rPr>
              <w:t>11</w:t>
            </w:r>
            <w:r>
              <w:rPr>
                <w:noProof/>
                <w:webHidden/>
              </w:rPr>
              <w:fldChar w:fldCharType="end"/>
            </w:r>
          </w:hyperlink>
        </w:p>
        <w:p w14:paraId="6F7E1846" w14:textId="384B1EEE" w:rsidR="00B85F8F" w:rsidRDefault="00B85F8F" w:rsidP="00F804AF">
          <w:pPr>
            <w:pStyle w:val="TOC1"/>
            <w:spacing w:line="480" w:lineRule="auto"/>
            <w:rPr>
              <w:rFonts w:asciiTheme="minorHAnsi" w:eastAsiaTheme="minorEastAsia" w:hAnsiTheme="minorHAnsi" w:cstheme="minorBidi"/>
              <w:noProof/>
              <w:sz w:val="22"/>
              <w:szCs w:val="22"/>
            </w:rPr>
          </w:pPr>
          <w:hyperlink w:anchor="_Toc132575713" w:history="1">
            <w:r w:rsidRPr="00617C74">
              <w:rPr>
                <w:rStyle w:val="Hyperlink"/>
                <w:rFonts w:eastAsiaTheme="minorEastAsia"/>
                <w:noProof/>
              </w:rPr>
              <w:t>Appendices</w:t>
            </w:r>
            <w:r>
              <w:rPr>
                <w:noProof/>
                <w:webHidden/>
              </w:rPr>
              <w:tab/>
            </w:r>
            <w:r>
              <w:rPr>
                <w:noProof/>
                <w:webHidden/>
              </w:rPr>
              <w:fldChar w:fldCharType="begin"/>
            </w:r>
            <w:r>
              <w:rPr>
                <w:noProof/>
                <w:webHidden/>
              </w:rPr>
              <w:instrText xml:space="preserve"> PAGEREF _Toc132575713 \h </w:instrText>
            </w:r>
            <w:r>
              <w:rPr>
                <w:noProof/>
                <w:webHidden/>
              </w:rPr>
            </w:r>
            <w:r>
              <w:rPr>
                <w:noProof/>
                <w:webHidden/>
              </w:rPr>
              <w:fldChar w:fldCharType="separate"/>
            </w:r>
            <w:r>
              <w:rPr>
                <w:noProof/>
                <w:webHidden/>
              </w:rPr>
              <w:t>12</w:t>
            </w:r>
            <w:r>
              <w:rPr>
                <w:noProof/>
                <w:webHidden/>
              </w:rPr>
              <w:fldChar w:fldCharType="end"/>
            </w:r>
          </w:hyperlink>
        </w:p>
        <w:p w14:paraId="537615B6" w14:textId="1C92B3A1" w:rsidR="00B85F8F" w:rsidRDefault="00B85F8F" w:rsidP="00F804AF">
          <w:pPr>
            <w:pStyle w:val="TOC2"/>
            <w:tabs>
              <w:tab w:val="right" w:leader="dot" w:pos="9016"/>
            </w:tabs>
            <w:spacing w:line="480" w:lineRule="auto"/>
            <w:rPr>
              <w:rFonts w:asciiTheme="minorHAnsi" w:eastAsiaTheme="minorEastAsia" w:hAnsiTheme="minorHAnsi" w:cstheme="minorBidi"/>
              <w:noProof/>
              <w:sz w:val="22"/>
              <w:szCs w:val="22"/>
            </w:rPr>
          </w:pPr>
          <w:hyperlink w:anchor="_Toc132575714" w:history="1">
            <w:r w:rsidRPr="00617C74">
              <w:rPr>
                <w:rStyle w:val="Hyperlink"/>
                <w:rFonts w:eastAsiaTheme="minorEastAsia"/>
                <w:noProof/>
              </w:rPr>
              <w:t>Appendix A – Original Data Sheet</w:t>
            </w:r>
            <w:r>
              <w:rPr>
                <w:noProof/>
                <w:webHidden/>
              </w:rPr>
              <w:tab/>
            </w:r>
            <w:r>
              <w:rPr>
                <w:noProof/>
                <w:webHidden/>
              </w:rPr>
              <w:fldChar w:fldCharType="begin"/>
            </w:r>
            <w:r>
              <w:rPr>
                <w:noProof/>
                <w:webHidden/>
              </w:rPr>
              <w:instrText xml:space="preserve"> PAGEREF _Toc132575714 \h </w:instrText>
            </w:r>
            <w:r>
              <w:rPr>
                <w:noProof/>
                <w:webHidden/>
              </w:rPr>
            </w:r>
            <w:r>
              <w:rPr>
                <w:noProof/>
                <w:webHidden/>
              </w:rPr>
              <w:fldChar w:fldCharType="separate"/>
            </w:r>
            <w:r>
              <w:rPr>
                <w:noProof/>
                <w:webHidden/>
              </w:rPr>
              <w:t>12</w:t>
            </w:r>
            <w:r>
              <w:rPr>
                <w:noProof/>
                <w:webHidden/>
              </w:rPr>
              <w:fldChar w:fldCharType="end"/>
            </w:r>
          </w:hyperlink>
        </w:p>
        <w:p w14:paraId="188CFA29" w14:textId="5C4C48A9" w:rsidR="008F27E3" w:rsidRPr="00762A41" w:rsidRDefault="00E02B38" w:rsidP="00927430">
          <w:pPr>
            <w:pStyle w:val="TOCHeading"/>
            <w:spacing w:line="600" w:lineRule="auto"/>
          </w:pPr>
          <w:r w:rsidRPr="00F702F0">
            <w:rPr>
              <w:b/>
              <w:bCs/>
              <w:noProof/>
            </w:rPr>
            <w:lastRenderedPageBreak/>
            <w:fldChar w:fldCharType="end"/>
          </w:r>
          <w:r w:rsidR="008F27E3" w:rsidRPr="00762A41">
            <w:t xml:space="preserve">Table of Figures </w:t>
          </w:r>
        </w:p>
      </w:sdtContent>
    </w:sdt>
    <w:p w14:paraId="77F9A652" w14:textId="0F62DE70" w:rsidR="00B85F8F" w:rsidRDefault="00B85F8F" w:rsidP="00927430">
      <w:pPr>
        <w:pStyle w:val="TableofFigures"/>
        <w:tabs>
          <w:tab w:val="right" w:leader="dot" w:pos="9016"/>
        </w:tabs>
        <w:spacing w:line="600" w:lineRule="auto"/>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132575689" w:history="1">
        <w:r w:rsidRPr="001E479D">
          <w:rPr>
            <w:rStyle w:val="Hyperlink"/>
            <w:rFonts w:eastAsiaTheme="minorEastAsia"/>
            <w:noProof/>
          </w:rPr>
          <w:t>Figure 1 – Titration Setup</w:t>
        </w:r>
        <w:r>
          <w:rPr>
            <w:noProof/>
            <w:webHidden/>
          </w:rPr>
          <w:tab/>
        </w:r>
        <w:r>
          <w:rPr>
            <w:noProof/>
            <w:webHidden/>
          </w:rPr>
          <w:fldChar w:fldCharType="begin"/>
        </w:r>
        <w:r>
          <w:rPr>
            <w:noProof/>
            <w:webHidden/>
          </w:rPr>
          <w:instrText xml:space="preserve"> PAGEREF _Toc132575689 \h </w:instrText>
        </w:r>
        <w:r>
          <w:rPr>
            <w:noProof/>
            <w:webHidden/>
          </w:rPr>
        </w:r>
        <w:r>
          <w:rPr>
            <w:noProof/>
            <w:webHidden/>
          </w:rPr>
          <w:fldChar w:fldCharType="separate"/>
        </w:r>
        <w:r>
          <w:rPr>
            <w:noProof/>
            <w:webHidden/>
          </w:rPr>
          <w:t>3</w:t>
        </w:r>
        <w:r>
          <w:rPr>
            <w:noProof/>
            <w:webHidden/>
          </w:rPr>
          <w:fldChar w:fldCharType="end"/>
        </w:r>
      </w:hyperlink>
    </w:p>
    <w:p w14:paraId="45348347" w14:textId="3F6E88DC" w:rsidR="008F27E3" w:rsidRPr="00762A41" w:rsidRDefault="00B85F8F" w:rsidP="00927430">
      <w:pPr>
        <w:spacing w:line="600" w:lineRule="auto"/>
      </w:pPr>
      <w:r>
        <w:fldChar w:fldCharType="end"/>
      </w:r>
    </w:p>
    <w:p w14:paraId="32CC2D55" w14:textId="77777777" w:rsidR="008F27E3" w:rsidRPr="00762A41" w:rsidRDefault="008F27E3" w:rsidP="00927430">
      <w:pPr>
        <w:pStyle w:val="TOCHeading"/>
        <w:spacing w:line="600" w:lineRule="auto"/>
        <w:rPr>
          <w:rFonts w:ascii="Times New Roman" w:hAnsi="Times New Roman" w:cs="Times New Roman"/>
        </w:rPr>
      </w:pPr>
      <w:r w:rsidRPr="00762A41">
        <w:rPr>
          <w:rFonts w:ascii="Times New Roman" w:hAnsi="Times New Roman" w:cs="Times New Roman"/>
        </w:rPr>
        <w:t>Table of Tables</w:t>
      </w:r>
    </w:p>
    <w:p w14:paraId="24DAC921" w14:textId="5B5DF682" w:rsidR="003D0F01" w:rsidRDefault="003D0F01" w:rsidP="00927430">
      <w:pPr>
        <w:pStyle w:val="TableofFigures"/>
        <w:tabs>
          <w:tab w:val="right" w:leader="dot" w:pos="9016"/>
        </w:tabs>
        <w:spacing w:line="600" w:lineRule="auto"/>
        <w:rPr>
          <w:rFonts w:asciiTheme="minorHAnsi" w:eastAsiaTheme="minorEastAsia" w:hAnsiTheme="minorHAnsi" w:cstheme="minorBidi"/>
          <w:noProof/>
          <w:sz w:val="22"/>
          <w:szCs w:val="22"/>
        </w:rPr>
      </w:pPr>
      <w:r>
        <w:fldChar w:fldCharType="begin"/>
      </w:r>
      <w:r>
        <w:instrText xml:space="preserve"> TOC \h \z \c "Table" </w:instrText>
      </w:r>
      <w:r>
        <w:fldChar w:fldCharType="separate"/>
      </w:r>
      <w:hyperlink w:anchor="_Toc132575639" w:history="1">
        <w:r w:rsidRPr="00E100F8">
          <w:rPr>
            <w:rStyle w:val="Hyperlink"/>
            <w:rFonts w:eastAsiaTheme="minorEastAsia"/>
            <w:noProof/>
          </w:rPr>
          <w:t>Table 1 - Chemicals used in Experiment.</w:t>
        </w:r>
        <w:r>
          <w:rPr>
            <w:noProof/>
            <w:webHidden/>
          </w:rPr>
          <w:tab/>
        </w:r>
        <w:r>
          <w:rPr>
            <w:noProof/>
            <w:webHidden/>
          </w:rPr>
          <w:fldChar w:fldCharType="begin"/>
        </w:r>
        <w:r>
          <w:rPr>
            <w:noProof/>
            <w:webHidden/>
          </w:rPr>
          <w:instrText xml:space="preserve"> PAGEREF _Toc132575639 \h </w:instrText>
        </w:r>
        <w:r>
          <w:rPr>
            <w:noProof/>
            <w:webHidden/>
          </w:rPr>
        </w:r>
        <w:r>
          <w:rPr>
            <w:noProof/>
            <w:webHidden/>
          </w:rPr>
          <w:fldChar w:fldCharType="separate"/>
        </w:r>
        <w:r>
          <w:rPr>
            <w:noProof/>
            <w:webHidden/>
          </w:rPr>
          <w:t>5</w:t>
        </w:r>
        <w:r>
          <w:rPr>
            <w:noProof/>
            <w:webHidden/>
          </w:rPr>
          <w:fldChar w:fldCharType="end"/>
        </w:r>
      </w:hyperlink>
    </w:p>
    <w:p w14:paraId="7862CFDA" w14:textId="59EFBB7A" w:rsidR="003D0F01" w:rsidRDefault="003D0F01"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5640" w:history="1">
        <w:r w:rsidRPr="00E100F8">
          <w:rPr>
            <w:rStyle w:val="Hyperlink"/>
            <w:rFonts w:eastAsiaTheme="minorEastAsia"/>
            <w:noProof/>
          </w:rPr>
          <w:t>Table 2 - Equipment used in Experiment.</w:t>
        </w:r>
        <w:r>
          <w:rPr>
            <w:noProof/>
            <w:webHidden/>
          </w:rPr>
          <w:tab/>
        </w:r>
        <w:r>
          <w:rPr>
            <w:noProof/>
            <w:webHidden/>
          </w:rPr>
          <w:fldChar w:fldCharType="begin"/>
        </w:r>
        <w:r>
          <w:rPr>
            <w:noProof/>
            <w:webHidden/>
          </w:rPr>
          <w:instrText xml:space="preserve"> PAGEREF _Toc132575640 \h </w:instrText>
        </w:r>
        <w:r>
          <w:rPr>
            <w:noProof/>
            <w:webHidden/>
          </w:rPr>
        </w:r>
        <w:r>
          <w:rPr>
            <w:noProof/>
            <w:webHidden/>
          </w:rPr>
          <w:fldChar w:fldCharType="separate"/>
        </w:r>
        <w:r>
          <w:rPr>
            <w:noProof/>
            <w:webHidden/>
          </w:rPr>
          <w:t>6</w:t>
        </w:r>
        <w:r>
          <w:rPr>
            <w:noProof/>
            <w:webHidden/>
          </w:rPr>
          <w:fldChar w:fldCharType="end"/>
        </w:r>
      </w:hyperlink>
    </w:p>
    <w:p w14:paraId="01CCC85F" w14:textId="40749448" w:rsidR="003D0F01" w:rsidRDefault="003D0F01"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5641" w:history="1">
        <w:r w:rsidRPr="00E100F8">
          <w:rPr>
            <w:rStyle w:val="Hyperlink"/>
            <w:rFonts w:eastAsiaTheme="minorEastAsia"/>
            <w:noProof/>
          </w:rPr>
          <w:t>Table 3 - Experimental Results</w:t>
        </w:r>
        <w:r>
          <w:rPr>
            <w:noProof/>
            <w:webHidden/>
          </w:rPr>
          <w:tab/>
        </w:r>
        <w:r>
          <w:rPr>
            <w:noProof/>
            <w:webHidden/>
          </w:rPr>
          <w:fldChar w:fldCharType="begin"/>
        </w:r>
        <w:r>
          <w:rPr>
            <w:noProof/>
            <w:webHidden/>
          </w:rPr>
          <w:instrText xml:space="preserve"> PAGEREF _Toc132575641 \h </w:instrText>
        </w:r>
        <w:r>
          <w:rPr>
            <w:noProof/>
            <w:webHidden/>
          </w:rPr>
        </w:r>
        <w:r>
          <w:rPr>
            <w:noProof/>
            <w:webHidden/>
          </w:rPr>
          <w:fldChar w:fldCharType="separate"/>
        </w:r>
        <w:r>
          <w:rPr>
            <w:noProof/>
            <w:webHidden/>
          </w:rPr>
          <w:t>8</w:t>
        </w:r>
        <w:r>
          <w:rPr>
            <w:noProof/>
            <w:webHidden/>
          </w:rPr>
          <w:fldChar w:fldCharType="end"/>
        </w:r>
      </w:hyperlink>
    </w:p>
    <w:p w14:paraId="282FA6D3" w14:textId="2B7B7011" w:rsidR="003D0F01" w:rsidRDefault="003D0F01"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5642" w:history="1">
        <w:r w:rsidRPr="00E100F8">
          <w:rPr>
            <w:rStyle w:val="Hyperlink"/>
            <w:rFonts w:eastAsiaTheme="minorEastAsia"/>
            <w:noProof/>
          </w:rPr>
          <w:t>Table 4 - Results</w:t>
        </w:r>
        <w:r>
          <w:rPr>
            <w:noProof/>
            <w:webHidden/>
          </w:rPr>
          <w:tab/>
        </w:r>
        <w:r>
          <w:rPr>
            <w:noProof/>
            <w:webHidden/>
          </w:rPr>
          <w:fldChar w:fldCharType="begin"/>
        </w:r>
        <w:r>
          <w:rPr>
            <w:noProof/>
            <w:webHidden/>
          </w:rPr>
          <w:instrText xml:space="preserve"> PAGEREF _Toc132575642 \h </w:instrText>
        </w:r>
        <w:r>
          <w:rPr>
            <w:noProof/>
            <w:webHidden/>
          </w:rPr>
        </w:r>
        <w:r>
          <w:rPr>
            <w:noProof/>
            <w:webHidden/>
          </w:rPr>
          <w:fldChar w:fldCharType="separate"/>
        </w:r>
        <w:r>
          <w:rPr>
            <w:noProof/>
            <w:webHidden/>
          </w:rPr>
          <w:t>10</w:t>
        </w:r>
        <w:r>
          <w:rPr>
            <w:noProof/>
            <w:webHidden/>
          </w:rPr>
          <w:fldChar w:fldCharType="end"/>
        </w:r>
      </w:hyperlink>
    </w:p>
    <w:p w14:paraId="457C4591" w14:textId="3EE6FB2E" w:rsidR="008F27E3" w:rsidRPr="00762A41" w:rsidRDefault="003D0F01" w:rsidP="00927430">
      <w:pPr>
        <w:spacing w:line="600" w:lineRule="auto"/>
      </w:pPr>
      <w:r>
        <w:fldChar w:fldCharType="end"/>
      </w:r>
    </w:p>
    <w:p w14:paraId="0114F1CB" w14:textId="77777777" w:rsidR="008F27E3" w:rsidRPr="00762A41" w:rsidRDefault="008F27E3" w:rsidP="00927430">
      <w:pPr>
        <w:pStyle w:val="TOCHeading"/>
        <w:spacing w:line="600" w:lineRule="auto"/>
        <w:rPr>
          <w:rFonts w:ascii="Times New Roman" w:hAnsi="Times New Roman" w:cs="Times New Roman"/>
        </w:rPr>
      </w:pPr>
      <w:r w:rsidRPr="00762A41">
        <w:rPr>
          <w:rFonts w:ascii="Times New Roman" w:hAnsi="Times New Roman" w:cs="Times New Roman"/>
        </w:rPr>
        <w:t>Table of Equations</w:t>
      </w:r>
    </w:p>
    <w:p w14:paraId="7B0E1777" w14:textId="528E6737" w:rsidR="00927430" w:rsidRDefault="00927430" w:rsidP="00927430">
      <w:pPr>
        <w:pStyle w:val="TableofFigures"/>
        <w:tabs>
          <w:tab w:val="right" w:leader="dot" w:pos="9016"/>
        </w:tabs>
        <w:spacing w:line="600" w:lineRule="auto"/>
        <w:rPr>
          <w:rFonts w:asciiTheme="minorHAnsi" w:eastAsiaTheme="minorEastAsia" w:hAnsiTheme="minorHAnsi" w:cstheme="minorBidi"/>
          <w:noProof/>
          <w:sz w:val="22"/>
          <w:szCs w:val="22"/>
        </w:rPr>
      </w:pPr>
      <w:r>
        <w:fldChar w:fldCharType="begin"/>
      </w:r>
      <w:r>
        <w:instrText xml:space="preserve"> TOC \h \z \c "Equation" </w:instrText>
      </w:r>
      <w:r>
        <w:fldChar w:fldCharType="separate"/>
      </w:r>
      <w:hyperlink w:anchor="_Toc132576173" w:history="1">
        <w:r w:rsidRPr="00FE6599">
          <w:rPr>
            <w:rStyle w:val="Hyperlink"/>
            <w:rFonts w:eastAsiaTheme="minorEastAsia"/>
            <w:noProof/>
          </w:rPr>
          <w:t>Equation 1 - Neutralisation Reaction</w:t>
        </w:r>
        <w:r>
          <w:rPr>
            <w:noProof/>
            <w:webHidden/>
          </w:rPr>
          <w:tab/>
        </w:r>
        <w:r>
          <w:rPr>
            <w:noProof/>
            <w:webHidden/>
          </w:rPr>
          <w:fldChar w:fldCharType="begin"/>
        </w:r>
        <w:r>
          <w:rPr>
            <w:noProof/>
            <w:webHidden/>
          </w:rPr>
          <w:instrText xml:space="preserve"> PAGEREF _Toc132576173 \h </w:instrText>
        </w:r>
        <w:r>
          <w:rPr>
            <w:noProof/>
            <w:webHidden/>
          </w:rPr>
        </w:r>
        <w:r>
          <w:rPr>
            <w:noProof/>
            <w:webHidden/>
          </w:rPr>
          <w:fldChar w:fldCharType="separate"/>
        </w:r>
        <w:r>
          <w:rPr>
            <w:noProof/>
            <w:webHidden/>
          </w:rPr>
          <w:t>4</w:t>
        </w:r>
        <w:r>
          <w:rPr>
            <w:noProof/>
            <w:webHidden/>
          </w:rPr>
          <w:fldChar w:fldCharType="end"/>
        </w:r>
      </w:hyperlink>
    </w:p>
    <w:p w14:paraId="66A71F92" w14:textId="6D8DB1D8" w:rsidR="00927430" w:rsidRDefault="00927430"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6174" w:history="1">
        <w:r w:rsidRPr="00FE6599">
          <w:rPr>
            <w:rStyle w:val="Hyperlink"/>
            <w:rFonts w:eastAsiaTheme="minorEastAsia"/>
            <w:noProof/>
          </w:rPr>
          <w:t>Equation 2 – Molar Equivalency</w:t>
        </w:r>
        <w:r>
          <w:rPr>
            <w:noProof/>
            <w:webHidden/>
          </w:rPr>
          <w:tab/>
        </w:r>
        <w:r>
          <w:rPr>
            <w:noProof/>
            <w:webHidden/>
          </w:rPr>
          <w:fldChar w:fldCharType="begin"/>
        </w:r>
        <w:r>
          <w:rPr>
            <w:noProof/>
            <w:webHidden/>
          </w:rPr>
          <w:instrText xml:space="preserve"> PAGEREF _Toc132576174 \h </w:instrText>
        </w:r>
        <w:r>
          <w:rPr>
            <w:noProof/>
            <w:webHidden/>
          </w:rPr>
        </w:r>
        <w:r>
          <w:rPr>
            <w:noProof/>
            <w:webHidden/>
          </w:rPr>
          <w:fldChar w:fldCharType="separate"/>
        </w:r>
        <w:r>
          <w:rPr>
            <w:noProof/>
            <w:webHidden/>
          </w:rPr>
          <w:t>8</w:t>
        </w:r>
        <w:r>
          <w:rPr>
            <w:noProof/>
            <w:webHidden/>
          </w:rPr>
          <w:fldChar w:fldCharType="end"/>
        </w:r>
      </w:hyperlink>
    </w:p>
    <w:p w14:paraId="3473213F" w14:textId="492BB228" w:rsidR="00927430" w:rsidRDefault="00927430"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6175" w:history="1">
        <w:r w:rsidRPr="00FE6599">
          <w:rPr>
            <w:rStyle w:val="Hyperlink"/>
            <w:rFonts w:eastAsiaTheme="minorEastAsia"/>
            <w:noProof/>
          </w:rPr>
          <w:t>Equation 3 - Molar, concentration, and Volume Relationship</w:t>
        </w:r>
        <w:r>
          <w:rPr>
            <w:noProof/>
            <w:webHidden/>
          </w:rPr>
          <w:tab/>
        </w:r>
        <w:r>
          <w:rPr>
            <w:noProof/>
            <w:webHidden/>
          </w:rPr>
          <w:fldChar w:fldCharType="begin"/>
        </w:r>
        <w:r>
          <w:rPr>
            <w:noProof/>
            <w:webHidden/>
          </w:rPr>
          <w:instrText xml:space="preserve"> PAGEREF _Toc132576175 \h </w:instrText>
        </w:r>
        <w:r>
          <w:rPr>
            <w:noProof/>
            <w:webHidden/>
          </w:rPr>
        </w:r>
        <w:r>
          <w:rPr>
            <w:noProof/>
            <w:webHidden/>
          </w:rPr>
          <w:fldChar w:fldCharType="separate"/>
        </w:r>
        <w:r>
          <w:rPr>
            <w:noProof/>
            <w:webHidden/>
          </w:rPr>
          <w:t>8</w:t>
        </w:r>
        <w:r>
          <w:rPr>
            <w:noProof/>
            <w:webHidden/>
          </w:rPr>
          <w:fldChar w:fldCharType="end"/>
        </w:r>
      </w:hyperlink>
    </w:p>
    <w:p w14:paraId="3FCF355E" w14:textId="07CDCC66" w:rsidR="00927430" w:rsidRDefault="00927430"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6176" w:history="1">
        <w:r w:rsidRPr="00FE6599">
          <w:rPr>
            <w:rStyle w:val="Hyperlink"/>
            <w:rFonts w:eastAsiaTheme="minorEastAsia"/>
            <w:noProof/>
          </w:rPr>
          <w:t>Equation 4 - Extrapolated Equation 2</w:t>
        </w:r>
        <w:r>
          <w:rPr>
            <w:noProof/>
            <w:webHidden/>
          </w:rPr>
          <w:tab/>
        </w:r>
        <w:r>
          <w:rPr>
            <w:noProof/>
            <w:webHidden/>
          </w:rPr>
          <w:fldChar w:fldCharType="begin"/>
        </w:r>
        <w:r>
          <w:rPr>
            <w:noProof/>
            <w:webHidden/>
          </w:rPr>
          <w:instrText xml:space="preserve"> PAGEREF _Toc132576176 \h </w:instrText>
        </w:r>
        <w:r>
          <w:rPr>
            <w:noProof/>
            <w:webHidden/>
          </w:rPr>
        </w:r>
        <w:r>
          <w:rPr>
            <w:noProof/>
            <w:webHidden/>
          </w:rPr>
          <w:fldChar w:fldCharType="separate"/>
        </w:r>
        <w:r>
          <w:rPr>
            <w:noProof/>
            <w:webHidden/>
          </w:rPr>
          <w:t>8</w:t>
        </w:r>
        <w:r>
          <w:rPr>
            <w:noProof/>
            <w:webHidden/>
          </w:rPr>
          <w:fldChar w:fldCharType="end"/>
        </w:r>
      </w:hyperlink>
    </w:p>
    <w:p w14:paraId="0B3F3BEE" w14:textId="5A044A60" w:rsidR="00927430" w:rsidRDefault="00927430"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6177" w:history="1">
        <w:r w:rsidRPr="00FE6599">
          <w:rPr>
            <w:rStyle w:val="Hyperlink"/>
            <w:rFonts w:eastAsiaTheme="minorEastAsia"/>
            <w:noProof/>
          </w:rPr>
          <w:t>Equation 5 – Final Formula for HCl Molarity</w:t>
        </w:r>
        <w:r>
          <w:rPr>
            <w:noProof/>
            <w:webHidden/>
          </w:rPr>
          <w:tab/>
        </w:r>
        <w:r>
          <w:rPr>
            <w:noProof/>
            <w:webHidden/>
          </w:rPr>
          <w:fldChar w:fldCharType="begin"/>
        </w:r>
        <w:r>
          <w:rPr>
            <w:noProof/>
            <w:webHidden/>
          </w:rPr>
          <w:instrText xml:space="preserve"> PAGEREF _Toc132576177 \h </w:instrText>
        </w:r>
        <w:r>
          <w:rPr>
            <w:noProof/>
            <w:webHidden/>
          </w:rPr>
        </w:r>
        <w:r>
          <w:rPr>
            <w:noProof/>
            <w:webHidden/>
          </w:rPr>
          <w:fldChar w:fldCharType="separate"/>
        </w:r>
        <w:r>
          <w:rPr>
            <w:noProof/>
            <w:webHidden/>
          </w:rPr>
          <w:t>8</w:t>
        </w:r>
        <w:r>
          <w:rPr>
            <w:noProof/>
            <w:webHidden/>
          </w:rPr>
          <w:fldChar w:fldCharType="end"/>
        </w:r>
      </w:hyperlink>
    </w:p>
    <w:p w14:paraId="13EAD8B4" w14:textId="19E5650E" w:rsidR="00927430" w:rsidRDefault="00927430" w:rsidP="00927430">
      <w:pPr>
        <w:pStyle w:val="TableofFigures"/>
        <w:tabs>
          <w:tab w:val="right" w:leader="dot" w:pos="9016"/>
        </w:tabs>
        <w:spacing w:line="600" w:lineRule="auto"/>
        <w:rPr>
          <w:rFonts w:asciiTheme="minorHAnsi" w:eastAsiaTheme="minorEastAsia" w:hAnsiTheme="minorHAnsi" w:cstheme="minorBidi"/>
          <w:noProof/>
          <w:sz w:val="22"/>
          <w:szCs w:val="22"/>
        </w:rPr>
      </w:pPr>
      <w:hyperlink w:anchor="_Toc132576178" w:history="1">
        <w:r w:rsidRPr="00FE6599">
          <w:rPr>
            <w:rStyle w:val="Hyperlink"/>
            <w:rFonts w:eastAsiaTheme="minorEastAsia"/>
            <w:noProof/>
          </w:rPr>
          <w:t>Equation 6 - Mean Molarity</w:t>
        </w:r>
        <w:r>
          <w:rPr>
            <w:noProof/>
            <w:webHidden/>
          </w:rPr>
          <w:tab/>
        </w:r>
        <w:r>
          <w:rPr>
            <w:noProof/>
            <w:webHidden/>
          </w:rPr>
          <w:fldChar w:fldCharType="begin"/>
        </w:r>
        <w:r>
          <w:rPr>
            <w:noProof/>
            <w:webHidden/>
          </w:rPr>
          <w:instrText xml:space="preserve"> PAGEREF _Toc132576178 \h </w:instrText>
        </w:r>
        <w:r>
          <w:rPr>
            <w:noProof/>
            <w:webHidden/>
          </w:rPr>
        </w:r>
        <w:r>
          <w:rPr>
            <w:noProof/>
            <w:webHidden/>
          </w:rPr>
          <w:fldChar w:fldCharType="separate"/>
        </w:r>
        <w:r>
          <w:rPr>
            <w:noProof/>
            <w:webHidden/>
          </w:rPr>
          <w:t>10</w:t>
        </w:r>
        <w:r>
          <w:rPr>
            <w:noProof/>
            <w:webHidden/>
          </w:rPr>
          <w:fldChar w:fldCharType="end"/>
        </w:r>
      </w:hyperlink>
    </w:p>
    <w:p w14:paraId="0E1F2A0B" w14:textId="3388308E" w:rsidR="008F27E3" w:rsidRPr="00F702F0" w:rsidRDefault="00927430" w:rsidP="00927430">
      <w:pPr>
        <w:spacing w:line="600" w:lineRule="auto"/>
      </w:pPr>
      <w:r>
        <w:fldChar w:fldCharType="end"/>
      </w:r>
      <w:r w:rsidR="008F27E3">
        <w:br w:type="page"/>
      </w:r>
    </w:p>
    <w:p w14:paraId="6EC74563" w14:textId="1994D104" w:rsidR="00872AB1" w:rsidRPr="00F702F0" w:rsidRDefault="00E02B38" w:rsidP="000854E3">
      <w:pPr>
        <w:pStyle w:val="Heading1"/>
        <w:spacing w:line="360" w:lineRule="auto"/>
        <w:jc w:val="right"/>
        <w:rPr>
          <w:rFonts w:ascii="Times New Roman" w:hAnsi="Times New Roman" w:cs="Times New Roman"/>
        </w:rPr>
      </w:pPr>
      <w:bookmarkStart w:id="0" w:name="_Toc132575695"/>
      <w:r w:rsidRPr="00F702F0">
        <w:rPr>
          <w:rFonts w:ascii="Times New Roman" w:hAnsi="Times New Roman" w:cs="Times New Roman"/>
        </w:rPr>
        <w:lastRenderedPageBreak/>
        <w:t>1 - Aim of the Experiment</w:t>
      </w:r>
      <w:bookmarkEnd w:id="0"/>
    </w:p>
    <w:p w14:paraId="24AE642B" w14:textId="593B21B1" w:rsidR="009E7210" w:rsidRDefault="00872AB1" w:rsidP="000854E3">
      <w:pPr>
        <w:spacing w:line="360" w:lineRule="auto"/>
      </w:pPr>
      <w:r w:rsidRPr="00F702F0">
        <w:t xml:space="preserve">The purpose of this experiment was to conduct an acid-base titration and measure the volume of a standard solution of sodium hydroxide (NaOH) added to a </w:t>
      </w:r>
      <w:r w:rsidR="009E7210" w:rsidRPr="00F702F0">
        <w:t>calibrated</w:t>
      </w:r>
      <w:r w:rsidRPr="00F702F0">
        <w:t xml:space="preserve"> volume of hydrochloric acid (HCl)</w:t>
      </w:r>
      <w:r w:rsidR="009E7210" w:rsidRPr="00F702F0">
        <w:t xml:space="preserve"> in the presence of phenolphthalein indicator</w:t>
      </w:r>
      <w:r w:rsidRPr="00F702F0">
        <w:t xml:space="preserve"> </w:t>
      </w:r>
      <w:r w:rsidR="00306284" w:rsidRPr="00F702F0">
        <w:t>to</w:t>
      </w:r>
      <w:r w:rsidRPr="00F702F0">
        <w:t xml:space="preserve"> determine the molarity of the</w:t>
      </w:r>
      <w:r w:rsidR="00306284">
        <w:t xml:space="preserve"> hydrochloric</w:t>
      </w:r>
      <w:r w:rsidRPr="00F702F0">
        <w:t xml:space="preserve"> acid.</w:t>
      </w:r>
    </w:p>
    <w:p w14:paraId="280ACD00" w14:textId="77777777" w:rsidR="008B7E8D" w:rsidRPr="00F702F0" w:rsidRDefault="008B7E8D" w:rsidP="000854E3">
      <w:pPr>
        <w:spacing w:line="360" w:lineRule="auto"/>
      </w:pPr>
    </w:p>
    <w:p w14:paraId="76344CD9" w14:textId="46A785FC" w:rsidR="00E02B38" w:rsidRPr="00E62FB0" w:rsidRDefault="00E02B38" w:rsidP="000854E3">
      <w:pPr>
        <w:pStyle w:val="Heading1"/>
        <w:spacing w:line="360" w:lineRule="auto"/>
        <w:jc w:val="right"/>
        <w:rPr>
          <w:rFonts w:ascii="Times New Roman" w:hAnsi="Times New Roman" w:cs="Times New Roman"/>
        </w:rPr>
      </w:pPr>
      <w:bookmarkStart w:id="1" w:name="_Toc132575696"/>
      <w:r w:rsidRPr="00E62FB0">
        <w:rPr>
          <w:rFonts w:ascii="Times New Roman" w:hAnsi="Times New Roman" w:cs="Times New Roman"/>
        </w:rPr>
        <w:t xml:space="preserve">2 – </w:t>
      </w:r>
      <w:r w:rsidR="003E1530" w:rsidRPr="00E62FB0">
        <w:rPr>
          <w:rFonts w:ascii="Times New Roman" w:hAnsi="Times New Roman" w:cs="Times New Roman"/>
        </w:rPr>
        <w:t xml:space="preserve">Background </w:t>
      </w:r>
      <w:r w:rsidRPr="00E62FB0">
        <w:rPr>
          <w:rFonts w:ascii="Times New Roman" w:hAnsi="Times New Roman" w:cs="Times New Roman"/>
        </w:rPr>
        <w:t>Theory</w:t>
      </w:r>
      <w:bookmarkEnd w:id="1"/>
    </w:p>
    <w:p w14:paraId="14E2A2EB" w14:textId="77777777" w:rsidR="008B7E8D" w:rsidRDefault="008B7E8D" w:rsidP="000854E3">
      <w:pPr>
        <w:spacing w:line="360" w:lineRule="auto"/>
      </w:pPr>
    </w:p>
    <w:p w14:paraId="1D4675B8" w14:textId="6BEBB727" w:rsidR="00AC4D06" w:rsidRDefault="00AC4D06" w:rsidP="000854E3">
      <w:pPr>
        <w:spacing w:line="360" w:lineRule="auto"/>
      </w:pPr>
      <w:r>
        <w:t xml:space="preserve">To visually represent this </w:t>
      </w:r>
      <w:r>
        <w:t>experiment, a</w:t>
      </w:r>
      <w:r>
        <w:t xml:space="preserve"> diagram is shown below</w:t>
      </w:r>
      <w:sdt>
        <w:sdtPr>
          <w:id w:val="-1458719036"/>
          <w:citation/>
        </w:sdtPr>
        <w:sdtContent>
          <w:r w:rsidR="008B7E8D">
            <w:fldChar w:fldCharType="begin"/>
          </w:r>
          <w:r w:rsidR="008B7E8D">
            <w:instrText xml:space="preserve"> CITATION Kha23 \l 2057 </w:instrText>
          </w:r>
          <w:r w:rsidR="008B7E8D">
            <w:fldChar w:fldCharType="separate"/>
          </w:r>
          <w:r w:rsidR="005525FB">
            <w:rPr>
              <w:noProof/>
            </w:rPr>
            <w:t xml:space="preserve"> [1]</w:t>
          </w:r>
          <w:r w:rsidR="008B7E8D">
            <w:fldChar w:fldCharType="end"/>
          </w:r>
        </w:sdtContent>
      </w:sdt>
      <w:r w:rsidR="008B7E8D">
        <w:t>:</w:t>
      </w:r>
    </w:p>
    <w:p w14:paraId="3935EC8E" w14:textId="77777777" w:rsidR="008B7E8D" w:rsidRDefault="00AC4D06" w:rsidP="000854E3">
      <w:pPr>
        <w:keepNext/>
        <w:spacing w:line="360" w:lineRule="auto"/>
        <w:jc w:val="center"/>
      </w:pPr>
      <w:r>
        <w:rPr>
          <w:noProof/>
        </w:rPr>
        <w:drawing>
          <wp:inline distT="0" distB="0" distL="0" distR="0" wp14:anchorId="3EAD38C3" wp14:editId="6CB61195">
            <wp:extent cx="5352415" cy="5895975"/>
            <wp:effectExtent l="0" t="0" r="635" b="9525"/>
            <wp:docPr id="167560366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03660" name="Picture 1" descr="Diagram&#10;&#10;Description automatically generated"/>
                    <pic:cNvPicPr/>
                  </pic:nvPicPr>
                  <pic:blipFill>
                    <a:blip r:embed="rId11"/>
                    <a:stretch>
                      <a:fillRect/>
                    </a:stretch>
                  </pic:blipFill>
                  <pic:spPr>
                    <a:xfrm>
                      <a:off x="0" y="0"/>
                      <a:ext cx="5498798" cy="6057224"/>
                    </a:xfrm>
                    <a:prstGeom prst="rect">
                      <a:avLst/>
                    </a:prstGeom>
                  </pic:spPr>
                </pic:pic>
              </a:graphicData>
            </a:graphic>
          </wp:inline>
        </w:drawing>
      </w:r>
    </w:p>
    <w:p w14:paraId="0BDF0832" w14:textId="094E9D87" w:rsidR="00AC4D06" w:rsidRDefault="008B7E8D" w:rsidP="000854E3">
      <w:pPr>
        <w:pStyle w:val="Caption"/>
        <w:spacing w:line="360" w:lineRule="auto"/>
        <w:jc w:val="center"/>
      </w:pPr>
      <w:bookmarkStart w:id="2" w:name="_Toc132575689"/>
      <w:r>
        <w:t xml:space="preserve">Figure </w:t>
      </w:r>
      <w:r>
        <w:fldChar w:fldCharType="begin"/>
      </w:r>
      <w:r>
        <w:instrText xml:space="preserve"> SEQ Figure \* ARABIC </w:instrText>
      </w:r>
      <w:r>
        <w:fldChar w:fldCharType="separate"/>
      </w:r>
      <w:r>
        <w:rPr>
          <w:noProof/>
        </w:rPr>
        <w:t>1</w:t>
      </w:r>
      <w:r>
        <w:fldChar w:fldCharType="end"/>
      </w:r>
      <w:r>
        <w:t xml:space="preserve"> – Titration Setup</w:t>
      </w:r>
      <w:bookmarkEnd w:id="2"/>
    </w:p>
    <w:p w14:paraId="6253AAEE" w14:textId="77777777" w:rsidR="00AC4D06" w:rsidRDefault="00AC4D06" w:rsidP="000854E3">
      <w:pPr>
        <w:spacing w:line="360" w:lineRule="auto"/>
      </w:pPr>
    </w:p>
    <w:p w14:paraId="602BE57A" w14:textId="2DD9A16C" w:rsidR="00DE43CE" w:rsidRDefault="00791BB8" w:rsidP="000854E3">
      <w:pPr>
        <w:spacing w:line="360" w:lineRule="auto"/>
      </w:pPr>
      <w:r>
        <w:t xml:space="preserve">Titration is a </w:t>
      </w:r>
      <w:r w:rsidR="00CA569B">
        <w:t>type of quantitative analysis</w:t>
      </w:r>
      <w:r w:rsidR="00E07BB0">
        <w:t xml:space="preserve"> meaning that</w:t>
      </w:r>
      <w:r w:rsidR="00782361">
        <w:t xml:space="preserve"> </w:t>
      </w:r>
      <w:r w:rsidR="00120DDC">
        <w:t xml:space="preserve">numerical data </w:t>
      </w:r>
      <w:r w:rsidR="00A2596E">
        <w:t>is</w:t>
      </w:r>
      <w:r w:rsidR="00120DDC">
        <w:t xml:space="preserve"> collected and processed.</w:t>
      </w:r>
      <w:r w:rsidR="00E07BB0">
        <w:t xml:space="preserve"> </w:t>
      </w:r>
      <w:r w:rsidR="00A2596E">
        <w:t>T</w:t>
      </w:r>
      <w:r w:rsidR="00A073BA">
        <w:t>h</w:t>
      </w:r>
      <w:r w:rsidR="00601502">
        <w:t>e</w:t>
      </w:r>
      <w:r w:rsidR="00A073BA">
        <w:t xml:space="preserve"> type of titration</w:t>
      </w:r>
      <w:r w:rsidR="00601502">
        <w:t xml:space="preserve"> in this experiment</w:t>
      </w:r>
      <w:r w:rsidR="00A073BA">
        <w:t xml:space="preserve"> is called Acid – Base Titration</w:t>
      </w:r>
      <w:r w:rsidR="00E07BB0">
        <w:t>. I</w:t>
      </w:r>
      <w:r w:rsidR="007930C6">
        <w:t>t</w:t>
      </w:r>
      <w:r w:rsidR="00611DC6">
        <w:t xml:space="preserve"> is used to determine </w:t>
      </w:r>
      <w:r w:rsidR="00565597">
        <w:t xml:space="preserve">an unknown concentration </w:t>
      </w:r>
      <w:r w:rsidR="00B52D77">
        <w:t xml:space="preserve">of a chemical </w:t>
      </w:r>
      <w:r w:rsidR="00E07BB0">
        <w:t>called</w:t>
      </w:r>
      <w:r w:rsidR="00B52D77">
        <w:t xml:space="preserve"> the “analyte.”</w:t>
      </w:r>
      <w:r w:rsidR="007930C6">
        <w:t xml:space="preserve"> </w:t>
      </w:r>
      <w:r w:rsidR="002B475B">
        <w:t>The analyte’s volume is known and is measured</w:t>
      </w:r>
      <w:r w:rsidR="00A2596E">
        <w:t xml:space="preserve"> </w:t>
      </w:r>
      <w:r w:rsidR="00A2596E">
        <w:t>into an Erlenmeyer flask</w:t>
      </w:r>
      <w:r w:rsidR="00A2596E">
        <w:t>,</w:t>
      </w:r>
      <w:r w:rsidR="002B475B">
        <w:t xml:space="preserve"> using calibrated glassware.</w:t>
      </w:r>
      <w:r w:rsidR="0067382A" w:rsidRPr="0067382A">
        <w:t xml:space="preserve"> </w:t>
      </w:r>
      <w:r w:rsidR="0067382A">
        <w:t>The analyte is neutralised by adding a “standard solution”, which is a solution of known concentration, through a burette. This chemical is known as the “titrant.”</w:t>
      </w:r>
      <w:r w:rsidR="00601502">
        <w:t xml:space="preserve"> </w:t>
      </w:r>
      <w:r w:rsidR="00B70FFD">
        <w:t xml:space="preserve">For calculations, the </w:t>
      </w:r>
      <w:r w:rsidR="00CA02DC">
        <w:t xml:space="preserve">volume of titrant added to the </w:t>
      </w:r>
      <w:r w:rsidR="00877277">
        <w:t>analyte</w:t>
      </w:r>
      <w:r w:rsidR="00CA02DC">
        <w:t xml:space="preserve"> is recorded.</w:t>
      </w:r>
      <w:r w:rsidR="000C6E9E">
        <w:t xml:space="preserve"> </w:t>
      </w:r>
      <w:r w:rsidR="003D1A1A">
        <w:t>A</w:t>
      </w:r>
      <w:r w:rsidR="00CB4EC9">
        <w:t xml:space="preserve"> chemical </w:t>
      </w:r>
      <w:r w:rsidR="0041172A">
        <w:t>“</w:t>
      </w:r>
      <w:r w:rsidR="00CB4EC9">
        <w:t>indicator</w:t>
      </w:r>
      <w:r w:rsidR="0041172A">
        <w:t>”</w:t>
      </w:r>
      <w:r w:rsidR="003D1A1A">
        <w:t xml:space="preserve"> is </w:t>
      </w:r>
      <w:r w:rsidR="00877277">
        <w:t xml:space="preserve">also </w:t>
      </w:r>
      <w:r w:rsidR="003D1A1A">
        <w:t>added to the analyte</w:t>
      </w:r>
      <w:r w:rsidR="00F219E6">
        <w:t>, an indicator</w:t>
      </w:r>
      <w:r w:rsidR="00CB4EC9">
        <w:t xml:space="preserve"> is a substance that gives a noticeable sign</w:t>
      </w:r>
      <w:r w:rsidR="0095222C">
        <w:t>, usually a</w:t>
      </w:r>
      <w:r w:rsidR="00CB4EC9">
        <w:t xml:space="preserve"> colour change</w:t>
      </w:r>
      <w:r w:rsidR="0095222C">
        <w:t>,</w:t>
      </w:r>
      <w:r w:rsidR="00CB4EC9">
        <w:t xml:space="preserve"> when the titration is complete. </w:t>
      </w:r>
      <w:r w:rsidR="00DE43CE">
        <w:t>In acid-base titration, the run is seen to be complete when the analyte is neutralised, which is s</w:t>
      </w:r>
      <w:r w:rsidR="004930DB">
        <w:t>een</w:t>
      </w:r>
      <w:r w:rsidR="00DE43CE">
        <w:t xml:space="preserve"> through the colour change caused by the indicator. </w:t>
      </w:r>
    </w:p>
    <w:p w14:paraId="25001C6E" w14:textId="77777777" w:rsidR="00791BB8" w:rsidRDefault="00791BB8" w:rsidP="000854E3">
      <w:pPr>
        <w:spacing w:line="360" w:lineRule="auto"/>
      </w:pPr>
    </w:p>
    <w:p w14:paraId="5E756E62" w14:textId="2A69CC51" w:rsidR="00AD1EFB" w:rsidRDefault="00E039A5" w:rsidP="000854E3">
      <w:pPr>
        <w:spacing w:line="360" w:lineRule="auto"/>
      </w:pPr>
      <w:r>
        <w:t>The first run of a titration is known as the “rough titre</w:t>
      </w:r>
      <w:r w:rsidR="00A33E80">
        <w:t>.</w:t>
      </w:r>
      <w:r>
        <w:t>”</w:t>
      </w:r>
      <w:r w:rsidRPr="00F702F0">
        <w:t xml:space="preserve"> </w:t>
      </w:r>
      <w:r w:rsidR="0015793B">
        <w:t xml:space="preserve">It is called rough as </w:t>
      </w:r>
      <w:r w:rsidR="000318AF">
        <w:t xml:space="preserve">it is </w:t>
      </w:r>
      <w:r w:rsidR="00E0527A">
        <w:t xml:space="preserve">done </w:t>
      </w:r>
      <w:r w:rsidR="000318AF">
        <w:t xml:space="preserve">quickly done to provide a baseline </w:t>
      </w:r>
      <w:r w:rsidR="00683D8F">
        <w:t xml:space="preserve">value for </w:t>
      </w:r>
      <w:r w:rsidR="00B5413E">
        <w:t>the added volume for other titrations</w:t>
      </w:r>
      <w:r w:rsidR="00224228">
        <w:t xml:space="preserve">, this helps increase the speed at which </w:t>
      </w:r>
      <w:r w:rsidR="00E0527A">
        <w:t>subsequent</w:t>
      </w:r>
      <w:r w:rsidR="00224228">
        <w:t xml:space="preserve"> runs can be </w:t>
      </w:r>
      <w:r w:rsidR="00623EAB">
        <w:t>completed</w:t>
      </w:r>
      <w:r w:rsidR="00E0527A">
        <w:t xml:space="preserve">. </w:t>
      </w:r>
      <w:r w:rsidR="00831547">
        <w:t>Rough titres cannot be considered concordant</w:t>
      </w:r>
      <w:r w:rsidR="00E0527A">
        <w:t xml:space="preserve"> and therefore are</w:t>
      </w:r>
      <w:r w:rsidR="004930DB">
        <w:t xml:space="preserve"> not</w:t>
      </w:r>
      <w:r w:rsidR="00E0527A">
        <w:t xml:space="preserve"> used in calculations</w:t>
      </w:r>
      <w:r w:rsidR="00831547">
        <w:t>.</w:t>
      </w:r>
    </w:p>
    <w:p w14:paraId="7C111EDD" w14:textId="77777777" w:rsidR="00AD1EFB" w:rsidRDefault="00AD1EFB" w:rsidP="000854E3">
      <w:pPr>
        <w:spacing w:line="360" w:lineRule="auto"/>
      </w:pPr>
    </w:p>
    <w:p w14:paraId="75ABEBCA" w14:textId="30B37F13" w:rsidR="00F702F0" w:rsidRPr="00F702F0" w:rsidRDefault="00306284" w:rsidP="000854E3">
      <w:pPr>
        <w:spacing w:line="360" w:lineRule="auto"/>
      </w:pPr>
      <w:r>
        <w:t>A titration</w:t>
      </w:r>
      <w:r w:rsidR="00F702F0" w:rsidRPr="00F702F0">
        <w:t xml:space="preserve"> experiment </w:t>
      </w:r>
      <w:r w:rsidR="00565597">
        <w:t>is</w:t>
      </w:r>
      <w:r w:rsidR="00F702F0" w:rsidRPr="00F702F0">
        <w:t xml:space="preserve"> repeated </w:t>
      </w:r>
      <w:r w:rsidR="007A4065">
        <w:t>several</w:t>
      </w:r>
      <w:r w:rsidR="00F702F0" w:rsidRPr="00F702F0">
        <w:t xml:space="preserve"> times </w:t>
      </w:r>
      <w:r w:rsidR="005D2DD9" w:rsidRPr="00F702F0">
        <w:t>to</w:t>
      </w:r>
      <w:r w:rsidR="00F702F0" w:rsidRPr="00F702F0">
        <w:t xml:space="preserve"> find concordant results</w:t>
      </w:r>
      <w:r w:rsidR="00ED4C2F">
        <w:t xml:space="preserve">. Concordant results are </w:t>
      </w:r>
      <w:r w:rsidR="00995901">
        <w:t xml:space="preserve">results which </w:t>
      </w:r>
      <w:r w:rsidR="00831547">
        <w:t>are within 1 scale division of each other</w:t>
      </w:r>
      <w:r w:rsidR="003E5517">
        <w:t xml:space="preserve"> relative to the glassware by which they are added</w:t>
      </w:r>
      <w:r w:rsidR="00F702F0" w:rsidRPr="00F702F0">
        <w:t>.</w:t>
      </w:r>
      <w:r w:rsidR="00831547">
        <w:t xml:space="preserve"> For example,</w:t>
      </w:r>
      <w:r w:rsidR="00F702F0" w:rsidRPr="00F702F0">
        <w:t xml:space="preserve"> </w:t>
      </w:r>
      <w:r w:rsidR="00D0051B">
        <w:t xml:space="preserve">if a 100ml burette is used </w:t>
      </w:r>
      <w:r w:rsidR="00415DA3">
        <w:t xml:space="preserve">to add the titrant </w:t>
      </w:r>
      <w:r w:rsidR="003E5517">
        <w:t xml:space="preserve">and each scale division </w:t>
      </w:r>
      <w:r w:rsidR="004930DB">
        <w:t>is</w:t>
      </w:r>
      <w:r w:rsidR="003E5517">
        <w:t xml:space="preserve"> 0.2m</w:t>
      </w:r>
      <w:r w:rsidR="003E4034">
        <w:t>L</w:t>
      </w:r>
      <w:r w:rsidR="003E5517">
        <w:t xml:space="preserve">, a result would have to be </w:t>
      </w:r>
      <w:r w:rsidR="003E4034">
        <w:t>± 0.2mL</w:t>
      </w:r>
      <w:r w:rsidR="00ED761D">
        <w:t xml:space="preserve"> from another result</w:t>
      </w:r>
      <w:r w:rsidR="00AC2F74">
        <w:t xml:space="preserve"> </w:t>
      </w:r>
      <w:r w:rsidR="00ED761D">
        <w:t xml:space="preserve">to </w:t>
      </w:r>
      <w:r w:rsidR="003E4034">
        <w:t xml:space="preserve">be considered concordant. </w:t>
      </w:r>
      <w:r w:rsidR="00E0527A">
        <w:t>These are used in calculations because they are a repeated result and are deemed to be accurate.</w:t>
      </w:r>
    </w:p>
    <w:p w14:paraId="30E8FFD9" w14:textId="77777777" w:rsidR="00F702F0" w:rsidRDefault="00F702F0" w:rsidP="000854E3">
      <w:pPr>
        <w:spacing w:line="360" w:lineRule="auto"/>
      </w:pPr>
    </w:p>
    <w:p w14:paraId="2E9A5FBE" w14:textId="3FB478EA" w:rsidR="00F42B25" w:rsidRPr="00F702F0" w:rsidRDefault="00E039A5" w:rsidP="000854E3">
      <w:pPr>
        <w:spacing w:line="360" w:lineRule="auto"/>
      </w:pPr>
      <w:r>
        <w:t>The underlying chemical equa</w:t>
      </w:r>
      <w:r w:rsidR="00F42B25">
        <w:t xml:space="preserve">tion for this experiment is shown below: </w:t>
      </w:r>
    </w:p>
    <w:p w14:paraId="72F3BFD9" w14:textId="77777777" w:rsidR="00377E34" w:rsidRPr="008F27E3" w:rsidRDefault="00377E34" w:rsidP="000854E3">
      <w:pPr>
        <w:spacing w:line="360" w:lineRule="auto"/>
      </w:pPr>
      <m:oMathPara>
        <m:oMath>
          <m:r>
            <w:rPr>
              <w:rFonts w:ascii="Cambria Math" w:hAnsi="Cambria Math"/>
            </w:rPr>
            <m:t xml:space="preserve">HCl </m:t>
          </m:r>
          <m:d>
            <m:dPr>
              <m:ctrlPr>
                <w:rPr>
                  <w:rFonts w:ascii="Cambria Math" w:hAnsi="Cambria Math"/>
                  <w:i/>
                </w:rPr>
              </m:ctrlPr>
            </m:dPr>
            <m:e>
              <m:r>
                <w:rPr>
                  <w:rFonts w:ascii="Cambria Math" w:hAnsi="Cambria Math"/>
                </w:rPr>
                <m:t>aq</m:t>
              </m:r>
            </m:e>
          </m:d>
          <m:r>
            <w:rPr>
              <w:rFonts w:ascii="Cambria Math" w:hAnsi="Cambria Math"/>
            </w:rPr>
            <m:t xml:space="preserve">+NaOH </m:t>
          </m:r>
          <m:d>
            <m:dPr>
              <m:ctrlPr>
                <w:rPr>
                  <w:rFonts w:ascii="Cambria Math" w:hAnsi="Cambria Math"/>
                  <w:i/>
                </w:rPr>
              </m:ctrlPr>
            </m:dPr>
            <m:e>
              <m:r>
                <w:rPr>
                  <w:rFonts w:ascii="Cambria Math" w:hAnsi="Cambria Math"/>
                </w:rPr>
                <m:t>aq</m:t>
              </m:r>
            </m:e>
          </m:d>
          <m:r>
            <w:rPr>
              <w:rFonts w:ascii="Cambria Math" w:hAnsi="Cambria Math"/>
            </w:rPr>
            <m:t>→ NaCl</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 (l)</m:t>
          </m:r>
        </m:oMath>
      </m:oMathPara>
    </w:p>
    <w:p w14:paraId="6FE8C73C" w14:textId="3BA2ACD8" w:rsidR="00F42B25" w:rsidRDefault="008F27E3" w:rsidP="000854E3">
      <w:pPr>
        <w:pStyle w:val="Caption"/>
        <w:spacing w:line="360" w:lineRule="auto"/>
        <w:jc w:val="center"/>
      </w:pPr>
      <w:bookmarkStart w:id="3" w:name="_Toc132553639"/>
      <w:bookmarkStart w:id="4" w:name="_Toc132576173"/>
      <w:r>
        <w:t xml:space="preserve">Equation </w:t>
      </w:r>
      <w:r w:rsidR="00B85F8F">
        <w:fldChar w:fldCharType="begin"/>
      </w:r>
      <w:r w:rsidR="00B85F8F">
        <w:instrText xml:space="preserve"> SEQ Equation \* ARABIC </w:instrText>
      </w:r>
      <w:r w:rsidR="00B85F8F">
        <w:fldChar w:fldCharType="separate"/>
      </w:r>
      <w:r w:rsidR="00927430">
        <w:rPr>
          <w:noProof/>
        </w:rPr>
        <w:t>1</w:t>
      </w:r>
      <w:r w:rsidR="00B85F8F">
        <w:fldChar w:fldCharType="end"/>
      </w:r>
      <w:r>
        <w:t xml:space="preserve"> - Neutralisation Reaction</w:t>
      </w:r>
      <w:bookmarkEnd w:id="3"/>
      <w:bookmarkEnd w:id="4"/>
    </w:p>
    <w:p w14:paraId="6AABF2EC" w14:textId="77777777" w:rsidR="00F95506" w:rsidRPr="00F95506" w:rsidRDefault="00F95506" w:rsidP="000854E3">
      <w:pPr>
        <w:spacing w:line="360" w:lineRule="auto"/>
      </w:pPr>
    </w:p>
    <w:p w14:paraId="3D1A080C" w14:textId="45C79744" w:rsidR="00E878EC" w:rsidRPr="003404B6" w:rsidRDefault="00D303CC" w:rsidP="000854E3">
      <w:pPr>
        <w:spacing w:line="360" w:lineRule="auto"/>
        <w:rPr>
          <w:sz w:val="28"/>
          <w:szCs w:val="28"/>
        </w:rPr>
      </w:pPr>
      <w:r>
        <w:t>In this reac</w:t>
      </w:r>
      <w:r w:rsidR="0042083A">
        <w:t>tion</w:t>
      </w:r>
      <w:r w:rsidR="001E49E2">
        <w:t xml:space="preserve"> at a basic level,</w:t>
      </w:r>
      <w:r w:rsidR="00086B50">
        <w:t xml:space="preserve"> the H</w:t>
      </w:r>
      <w:r w:rsidR="00BE2D31">
        <w:t>Cl will dissociate</w:t>
      </w:r>
      <w:r w:rsidR="002E448A">
        <w:t xml:space="preserve"> into H</w:t>
      </w:r>
      <w:r w:rsidR="002E448A">
        <w:rPr>
          <w:vertAlign w:val="superscript"/>
        </w:rPr>
        <w:t xml:space="preserve">+ </w:t>
      </w:r>
      <w:r w:rsidR="002E448A">
        <w:t>and Cl</w:t>
      </w:r>
      <w:r w:rsidR="008875F4">
        <w:rPr>
          <w:vertAlign w:val="superscript"/>
        </w:rPr>
        <w:t>-</w:t>
      </w:r>
      <w:r w:rsidR="00313037">
        <w:t xml:space="preserve"> likewise the </w:t>
      </w:r>
      <w:r w:rsidR="009D416F">
        <w:t>NaOH will dissociate into Na</w:t>
      </w:r>
      <w:r w:rsidR="009D416F">
        <w:rPr>
          <w:vertAlign w:val="superscript"/>
        </w:rPr>
        <w:t>+</w:t>
      </w:r>
      <w:r w:rsidR="009D416F">
        <w:t xml:space="preserve"> and OH</w:t>
      </w:r>
      <w:r w:rsidR="009D416F">
        <w:rPr>
          <w:vertAlign w:val="superscript"/>
        </w:rPr>
        <w:t>-</w:t>
      </w:r>
      <w:r w:rsidR="009D416F">
        <w:t xml:space="preserve">. The positive charge of the </w:t>
      </w:r>
      <w:r w:rsidR="00687C2A">
        <w:t xml:space="preserve">sodium </w:t>
      </w:r>
      <w:r w:rsidR="001F3AE2">
        <w:t>and the negative charge of the chlorine will attract the 2 ions together to form an ionic</w:t>
      </w:r>
      <w:r w:rsidR="004D7B22">
        <w:t xml:space="preserve">ally bonded sodium chloride molecule. </w:t>
      </w:r>
      <w:r w:rsidR="00897A08">
        <w:t>The H</w:t>
      </w:r>
      <w:r w:rsidR="00897A08">
        <w:rPr>
          <w:vertAlign w:val="superscript"/>
        </w:rPr>
        <w:t>+</w:t>
      </w:r>
      <w:r w:rsidR="00897A08">
        <w:t xml:space="preserve"> and OH</w:t>
      </w:r>
      <w:r w:rsidR="001E49E2">
        <w:rPr>
          <w:vertAlign w:val="superscript"/>
        </w:rPr>
        <w:t xml:space="preserve">- </w:t>
      </w:r>
      <w:r w:rsidR="001E49E2">
        <w:t>will</w:t>
      </w:r>
      <w:r w:rsidR="00897A08">
        <w:t xml:space="preserve"> do something similar but create a covalently bonded water molecule. </w:t>
      </w:r>
    </w:p>
    <w:p w14:paraId="2D774CAF" w14:textId="77777777" w:rsidR="003404B6" w:rsidRDefault="003404B6" w:rsidP="000854E3">
      <w:pPr>
        <w:spacing w:line="360" w:lineRule="auto"/>
      </w:pPr>
    </w:p>
    <w:p w14:paraId="1DF3F69D" w14:textId="1A724885" w:rsidR="00F41369" w:rsidRDefault="00962554" w:rsidP="000854E3">
      <w:pPr>
        <w:spacing w:line="360" w:lineRule="auto"/>
      </w:pPr>
      <w:r>
        <w:t xml:space="preserve">The following </w:t>
      </w:r>
      <w:r w:rsidR="00863DFA">
        <w:t>process is used to calculate the molarity of the analyte (</w:t>
      </w:r>
      <w:r w:rsidR="00772941">
        <w:t>in this case, HCl):</w:t>
      </w:r>
    </w:p>
    <w:p w14:paraId="03578808" w14:textId="0E30F5FC" w:rsidR="00F41369" w:rsidRDefault="008325CA" w:rsidP="000854E3">
      <w:pPr>
        <w:spacing w:line="360" w:lineRule="auto"/>
      </w:pPr>
      <w:r>
        <w:t xml:space="preserve">Since the ratio of </w:t>
      </w:r>
      <w:r w:rsidR="00B842D8">
        <w:t xml:space="preserve">HCl to NaOH is 1:1, the moles required to neutralise is also, 1:1. </w:t>
      </w:r>
    </w:p>
    <w:p w14:paraId="072D91BD" w14:textId="0BDA2FA4" w:rsidR="00ED159A" w:rsidRDefault="00ED159A" w:rsidP="000854E3">
      <w:pPr>
        <w:spacing w:line="360" w:lineRule="auto"/>
      </w:pPr>
      <w:r>
        <w:t>Therefore:</w:t>
      </w:r>
    </w:p>
    <w:p w14:paraId="43DE516A" w14:textId="0CA1E64E" w:rsidR="008B20EE" w:rsidRDefault="008B20EE" w:rsidP="000854E3">
      <w:pPr>
        <w:spacing w:line="360" w:lineRule="auto"/>
      </w:pPr>
      <m:oMathPara>
        <m:oMath>
          <m:sSub>
            <m:sSubPr>
              <m:ctrlPr>
                <w:rPr>
                  <w:rFonts w:ascii="Cambria Math" w:hAnsi="Cambria Math"/>
                  <w:i/>
                </w:rPr>
              </m:ctrlPr>
            </m:sSubPr>
            <m:e>
              <m:r>
                <w:rPr>
                  <w:rFonts w:ascii="Cambria Math" w:hAnsi="Cambria Math"/>
                </w:rPr>
                <m:t>Mols</m:t>
              </m:r>
            </m:e>
            <m:sub>
              <m:r>
                <w:rPr>
                  <w:rFonts w:ascii="Cambria Math" w:hAnsi="Cambria Math"/>
                </w:rPr>
                <m:t>Acid</m:t>
              </m:r>
            </m:sub>
          </m:sSub>
          <m:r>
            <w:rPr>
              <w:rFonts w:ascii="Cambria Math" w:hAnsi="Cambria Math"/>
            </w:rPr>
            <m:t xml:space="preserve">= </m:t>
          </m:r>
          <m:sSub>
            <m:sSubPr>
              <m:ctrlPr>
                <w:rPr>
                  <w:rFonts w:ascii="Cambria Math" w:hAnsi="Cambria Math"/>
                  <w:i/>
                </w:rPr>
              </m:ctrlPr>
            </m:sSubPr>
            <m:e>
              <m:r>
                <w:rPr>
                  <w:rFonts w:ascii="Cambria Math" w:hAnsi="Cambria Math"/>
                </w:rPr>
                <m:t>Mols</m:t>
              </m:r>
            </m:e>
            <m:sub>
              <m:r>
                <w:rPr>
                  <w:rFonts w:ascii="Cambria Math" w:hAnsi="Cambria Math"/>
                </w:rPr>
                <m:t>Base</m:t>
              </m:r>
            </m:sub>
          </m:sSub>
        </m:oMath>
      </m:oMathPara>
    </w:p>
    <w:p w14:paraId="7508B28A" w14:textId="695C749F" w:rsidR="00ED159A" w:rsidRDefault="005648F5" w:rsidP="000854E3">
      <w:pPr>
        <w:spacing w:line="360" w:lineRule="auto"/>
      </w:pPr>
      <w:r>
        <w:t>Using the equation:</w:t>
      </w:r>
    </w:p>
    <w:p w14:paraId="382B633B" w14:textId="6BC46B7C" w:rsidR="00F41369" w:rsidRPr="005648F5" w:rsidRDefault="003E5AD7" w:rsidP="000854E3">
      <w:pPr>
        <w:spacing w:line="360" w:lineRule="auto"/>
      </w:pPr>
      <m:oMathPara>
        <m:oMath>
          <m:r>
            <w:rPr>
              <w:rFonts w:ascii="Cambria Math" w:hAnsi="Cambria Math"/>
            </w:rPr>
            <m:t>mols</m:t>
          </m:r>
          <m:r>
            <w:rPr>
              <w:rFonts w:ascii="Cambria Math" w:hAnsi="Cambria Math"/>
            </w:rPr>
            <m:t>=c</m:t>
          </m:r>
          <m:r>
            <w:rPr>
              <w:rFonts w:ascii="Cambria Math" w:hAnsi="Cambria Math"/>
            </w:rPr>
            <m:t>oncentration ×</m:t>
          </m:r>
          <m:r>
            <w:rPr>
              <w:rFonts w:ascii="Cambria Math" w:hAnsi="Cambria Math"/>
            </w:rPr>
            <m:t>v</m:t>
          </m:r>
          <m:r>
            <w:rPr>
              <w:rFonts w:ascii="Cambria Math" w:hAnsi="Cambria Math"/>
            </w:rPr>
            <m:t>olume</m:t>
          </m:r>
        </m:oMath>
      </m:oMathPara>
    </w:p>
    <w:p w14:paraId="36B24F31" w14:textId="1EB37331" w:rsidR="005648F5" w:rsidRPr="00776FCA" w:rsidRDefault="005648F5" w:rsidP="000854E3">
      <w:pPr>
        <w:spacing w:line="360" w:lineRule="auto"/>
      </w:pPr>
      <w:r>
        <w:t>It can be interpreted that:</w:t>
      </w:r>
    </w:p>
    <w:p w14:paraId="01BFCC58" w14:textId="48A9DE5E" w:rsidR="00776FCA" w:rsidRPr="005648F5" w:rsidRDefault="005648F5"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a</m:t>
              </m:r>
            </m:sub>
          </m:sSub>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b</m:t>
              </m:r>
            </m:sub>
          </m:sSub>
          <m:sSub>
            <m:sSubPr>
              <m:ctrlPr>
                <w:rPr>
                  <w:rFonts w:ascii="Cambria Math" w:hAnsi="Cambria Math"/>
                  <w:i/>
                </w:rPr>
              </m:ctrlPr>
            </m:sSubPr>
            <m:e>
              <m:r>
                <w:rPr>
                  <w:rFonts w:ascii="Cambria Math" w:hAnsi="Cambria Math"/>
                </w:rPr>
                <m:t>v</m:t>
              </m:r>
            </m:e>
            <m:sub>
              <m:r>
                <w:rPr>
                  <w:rFonts w:ascii="Cambria Math" w:hAnsi="Cambria Math"/>
                </w:rPr>
                <m:t>b</m:t>
              </m:r>
            </m:sub>
          </m:sSub>
        </m:oMath>
      </m:oMathPara>
    </w:p>
    <w:p w14:paraId="513AA388" w14:textId="232B3D48" w:rsidR="005648F5" w:rsidRDefault="00FF4807" w:rsidP="000854E3">
      <w:pPr>
        <w:spacing w:line="360" w:lineRule="auto"/>
      </w:pPr>
      <w:r>
        <w:t>Then to find molarity of acid:</w:t>
      </w:r>
    </w:p>
    <w:p w14:paraId="7E08E60F" w14:textId="589A640F" w:rsidR="00FF4807" w:rsidRDefault="00FF4807"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b</m:t>
                  </m:r>
                </m:sub>
              </m:sSub>
              <m:sSub>
                <m:sSubPr>
                  <m:ctrlPr>
                    <w:rPr>
                      <w:rFonts w:ascii="Cambria Math" w:hAnsi="Cambria Math"/>
                      <w:i/>
                    </w:rPr>
                  </m:ctrlPr>
                </m:sSubPr>
                <m:e>
                  <m:r>
                    <w:rPr>
                      <w:rFonts w:ascii="Cambria Math" w:hAnsi="Cambria Math"/>
                    </w:rPr>
                    <m:t>v</m:t>
                  </m:r>
                </m:e>
                <m:sub>
                  <m:r>
                    <w:rPr>
                      <w:rFonts w:ascii="Cambria Math" w:hAnsi="Cambria Math"/>
                    </w:rPr>
                    <m:t>b</m:t>
                  </m:r>
                </m:sub>
              </m:sSub>
            </m:num>
            <m:den>
              <m:sSub>
                <m:sSubPr>
                  <m:ctrlPr>
                    <w:rPr>
                      <w:rFonts w:ascii="Cambria Math" w:hAnsi="Cambria Math"/>
                      <w:i/>
                    </w:rPr>
                  </m:ctrlPr>
                </m:sSubPr>
                <m:e>
                  <m:r>
                    <w:rPr>
                      <w:rFonts w:ascii="Cambria Math" w:hAnsi="Cambria Math"/>
                    </w:rPr>
                    <m:t>v</m:t>
                  </m:r>
                </m:e>
                <m:sub>
                  <m:r>
                    <w:rPr>
                      <w:rFonts w:ascii="Cambria Math" w:hAnsi="Cambria Math"/>
                    </w:rPr>
                    <m:t>a</m:t>
                  </m:r>
                </m:sub>
              </m:sSub>
            </m:den>
          </m:f>
        </m:oMath>
      </m:oMathPara>
    </w:p>
    <w:p w14:paraId="2597E2F2" w14:textId="77777777" w:rsidR="00F41369" w:rsidRPr="00F702F0" w:rsidRDefault="00F41369" w:rsidP="000854E3">
      <w:pPr>
        <w:spacing w:line="360" w:lineRule="auto"/>
      </w:pPr>
    </w:p>
    <w:p w14:paraId="6DA6812A" w14:textId="79128DE6" w:rsidR="0022171D" w:rsidRPr="00F702F0" w:rsidRDefault="0022171D" w:rsidP="000854E3">
      <w:pPr>
        <w:spacing w:line="360" w:lineRule="auto"/>
      </w:pPr>
      <w:r>
        <w:t>Based on most literature searches</w:t>
      </w:r>
      <w:r w:rsidR="009B0E04">
        <w:t xml:space="preserve"> conducted</w:t>
      </w:r>
      <w:r>
        <w:t>, use of titrations in OME is scarce. How</w:t>
      </w:r>
      <w:r w:rsidR="00517655">
        <w:t>ever,</w:t>
      </w:r>
      <w:r w:rsidR="00650811">
        <w:t xml:space="preserve"> a paper was found that describes the use of acid-base titration</w:t>
      </w:r>
      <w:r w:rsidR="009B0E04">
        <w:t xml:space="preserve"> </w:t>
      </w:r>
      <w:r w:rsidR="00036D46">
        <w:t>for quality control of the explosive, NTO.</w:t>
      </w:r>
      <w:r w:rsidR="001656A4">
        <w:t xml:space="preserve"> </w:t>
      </w:r>
      <w:sdt>
        <w:sdtPr>
          <w:id w:val="-1715036599"/>
          <w:citation/>
        </w:sdtPr>
        <w:sdtContent>
          <w:r w:rsidR="001656A4">
            <w:fldChar w:fldCharType="begin"/>
          </w:r>
          <w:r w:rsidR="001656A4">
            <w:instrText xml:space="preserve"> CITATION Nan13 \l 2057 </w:instrText>
          </w:r>
          <w:r w:rsidR="001656A4">
            <w:fldChar w:fldCharType="separate"/>
          </w:r>
          <w:r w:rsidR="005525FB">
            <w:rPr>
              <w:noProof/>
            </w:rPr>
            <w:t>[2]</w:t>
          </w:r>
          <w:r w:rsidR="001656A4">
            <w:fldChar w:fldCharType="end"/>
          </w:r>
        </w:sdtContent>
      </w:sdt>
      <w:r w:rsidR="00036D46">
        <w:t xml:space="preserve"> </w:t>
      </w:r>
      <w:r w:rsidR="00650811">
        <w:t xml:space="preserve"> </w:t>
      </w:r>
      <w:r w:rsidR="00517655">
        <w:t xml:space="preserve"> </w:t>
      </w:r>
    </w:p>
    <w:p w14:paraId="0383C29C" w14:textId="62F19D9A" w:rsidR="00E02B38" w:rsidRPr="00F702F0" w:rsidRDefault="00E02B38" w:rsidP="000854E3">
      <w:pPr>
        <w:pStyle w:val="Heading1"/>
        <w:spacing w:line="360" w:lineRule="auto"/>
        <w:jc w:val="right"/>
        <w:rPr>
          <w:rFonts w:ascii="Times New Roman" w:hAnsi="Times New Roman" w:cs="Times New Roman"/>
        </w:rPr>
      </w:pPr>
      <w:bookmarkStart w:id="5" w:name="_Toc132575697"/>
      <w:r w:rsidRPr="00F702F0">
        <w:rPr>
          <w:rFonts w:ascii="Times New Roman" w:hAnsi="Times New Roman" w:cs="Times New Roman"/>
        </w:rPr>
        <w:t xml:space="preserve">3 – Chemicals and </w:t>
      </w:r>
      <w:r w:rsidR="008B35E9" w:rsidRPr="00F702F0">
        <w:rPr>
          <w:rFonts w:ascii="Times New Roman" w:hAnsi="Times New Roman" w:cs="Times New Roman"/>
        </w:rPr>
        <w:t>Apparatus</w:t>
      </w:r>
      <w:bookmarkEnd w:id="5"/>
    </w:p>
    <w:p w14:paraId="70CD988F" w14:textId="77777777" w:rsidR="008B35E9" w:rsidRDefault="008B35E9" w:rsidP="000854E3">
      <w:pPr>
        <w:spacing w:line="360" w:lineRule="auto"/>
      </w:pPr>
      <w:r w:rsidRPr="00F702F0">
        <w:t>The following chemicals and equipment were used in this experiment:</w:t>
      </w:r>
    </w:p>
    <w:p w14:paraId="6921FD89" w14:textId="77777777" w:rsidR="000854E3" w:rsidRPr="00F702F0" w:rsidRDefault="000854E3" w:rsidP="000854E3">
      <w:pPr>
        <w:spacing w:line="360" w:lineRule="auto"/>
      </w:pPr>
    </w:p>
    <w:p w14:paraId="1A62A781" w14:textId="78B74143" w:rsidR="009E7210" w:rsidRPr="00F95506" w:rsidRDefault="00872AB1" w:rsidP="000854E3">
      <w:pPr>
        <w:pStyle w:val="Heading2"/>
        <w:spacing w:line="360" w:lineRule="auto"/>
        <w:jc w:val="right"/>
        <w:rPr>
          <w:rFonts w:ascii="Times New Roman" w:hAnsi="Times New Roman" w:cs="Times New Roman"/>
          <w:sz w:val="28"/>
          <w:szCs w:val="28"/>
        </w:rPr>
      </w:pPr>
      <w:bookmarkStart w:id="6" w:name="_Toc132575698"/>
      <w:r w:rsidRPr="00F95506">
        <w:rPr>
          <w:rFonts w:ascii="Times New Roman" w:hAnsi="Times New Roman" w:cs="Times New Roman"/>
          <w:sz w:val="28"/>
          <w:szCs w:val="28"/>
        </w:rPr>
        <w:t>3.1 – Chemicals</w:t>
      </w:r>
      <w:bookmarkEnd w:id="6"/>
    </w:p>
    <w:tbl>
      <w:tblPr>
        <w:tblStyle w:val="TableGrid"/>
        <w:tblW w:w="0" w:type="auto"/>
        <w:tblLook w:val="04A0" w:firstRow="1" w:lastRow="0" w:firstColumn="1" w:lastColumn="0" w:noHBand="0" w:noVBand="1"/>
      </w:tblPr>
      <w:tblGrid>
        <w:gridCol w:w="4148"/>
        <w:gridCol w:w="4148"/>
      </w:tblGrid>
      <w:tr w:rsidR="009E7210" w:rsidRPr="00F702F0" w14:paraId="5BB1FFE7" w14:textId="77777777" w:rsidTr="009E7210">
        <w:tc>
          <w:tcPr>
            <w:tcW w:w="4148" w:type="dxa"/>
          </w:tcPr>
          <w:p w14:paraId="55C0B596" w14:textId="77777777" w:rsidR="009E7210" w:rsidRPr="00F702F0" w:rsidRDefault="009E7210" w:rsidP="000854E3">
            <w:pPr>
              <w:spacing w:line="360" w:lineRule="auto"/>
              <w:jc w:val="center"/>
              <w:rPr>
                <w:u w:val="single"/>
              </w:rPr>
            </w:pPr>
            <w:r w:rsidRPr="00F702F0">
              <w:rPr>
                <w:u w:val="single"/>
              </w:rPr>
              <w:t>Chemical</w:t>
            </w:r>
          </w:p>
        </w:tc>
        <w:tc>
          <w:tcPr>
            <w:tcW w:w="4148" w:type="dxa"/>
          </w:tcPr>
          <w:p w14:paraId="5D031E65" w14:textId="77777777" w:rsidR="009E7210" w:rsidRPr="00F702F0" w:rsidRDefault="009E7210" w:rsidP="000854E3">
            <w:pPr>
              <w:spacing w:line="360" w:lineRule="auto"/>
              <w:jc w:val="center"/>
              <w:rPr>
                <w:u w:val="single"/>
              </w:rPr>
            </w:pPr>
            <w:r w:rsidRPr="00F702F0">
              <w:rPr>
                <w:u w:val="single"/>
              </w:rPr>
              <w:t>Purpose in experiment</w:t>
            </w:r>
          </w:p>
        </w:tc>
      </w:tr>
      <w:tr w:rsidR="00146D0F" w:rsidRPr="00F702F0" w14:paraId="3C93B7BE" w14:textId="77777777" w:rsidTr="000854E3">
        <w:trPr>
          <w:trHeight w:val="579"/>
        </w:trPr>
        <w:tc>
          <w:tcPr>
            <w:tcW w:w="4148" w:type="dxa"/>
          </w:tcPr>
          <w:p w14:paraId="56B31A62" w14:textId="08584518" w:rsidR="00146D0F" w:rsidRPr="00F702F0" w:rsidRDefault="00146D0F" w:rsidP="000854E3">
            <w:pPr>
              <w:spacing w:line="360" w:lineRule="auto"/>
              <w:jc w:val="center"/>
              <w:rPr>
                <w:sz w:val="22"/>
              </w:rPr>
            </w:pPr>
            <w:r w:rsidRPr="00F702F0">
              <w:rPr>
                <w:sz w:val="22"/>
              </w:rPr>
              <w:t>Sodium Hydroxide</w:t>
            </w:r>
            <w:r w:rsidR="00EB41DF">
              <w:rPr>
                <w:sz w:val="22"/>
              </w:rPr>
              <w:t xml:space="preserve"> (NaOH)</w:t>
            </w:r>
          </w:p>
        </w:tc>
        <w:tc>
          <w:tcPr>
            <w:tcW w:w="4148" w:type="dxa"/>
          </w:tcPr>
          <w:p w14:paraId="3007F6CC" w14:textId="7EB580ED" w:rsidR="00146D0F" w:rsidRPr="00F702F0" w:rsidRDefault="00BB2D0F" w:rsidP="000854E3">
            <w:pPr>
              <w:spacing w:line="360" w:lineRule="auto"/>
              <w:jc w:val="center"/>
              <w:rPr>
                <w:sz w:val="22"/>
              </w:rPr>
            </w:pPr>
            <w:r>
              <w:rPr>
                <w:sz w:val="22"/>
              </w:rPr>
              <w:t>Titrant.</w:t>
            </w:r>
            <w:r w:rsidR="00CD38B8" w:rsidRPr="00F702F0">
              <w:rPr>
                <w:sz w:val="22"/>
              </w:rPr>
              <w:t xml:space="preserve"> </w:t>
            </w:r>
            <w:r w:rsidR="00CD38B8" w:rsidRPr="00F702F0">
              <w:rPr>
                <w:sz w:val="22"/>
              </w:rPr>
              <w:t>Standard solution</w:t>
            </w:r>
            <w:r w:rsidR="00CD38B8">
              <w:rPr>
                <w:sz w:val="22"/>
              </w:rPr>
              <w:t xml:space="preserve"> and Base.</w:t>
            </w:r>
          </w:p>
        </w:tc>
      </w:tr>
      <w:tr w:rsidR="00146D0F" w:rsidRPr="00F702F0" w14:paraId="30AEE413" w14:textId="77777777" w:rsidTr="000854E3">
        <w:trPr>
          <w:trHeight w:val="598"/>
        </w:trPr>
        <w:tc>
          <w:tcPr>
            <w:tcW w:w="4148" w:type="dxa"/>
          </w:tcPr>
          <w:p w14:paraId="09FCC061" w14:textId="4CBC9652" w:rsidR="00146D0F" w:rsidRPr="00F702F0" w:rsidRDefault="00146D0F" w:rsidP="000854E3">
            <w:pPr>
              <w:spacing w:line="360" w:lineRule="auto"/>
              <w:jc w:val="center"/>
              <w:rPr>
                <w:sz w:val="22"/>
              </w:rPr>
            </w:pPr>
            <w:r w:rsidRPr="00F702F0">
              <w:rPr>
                <w:sz w:val="22"/>
              </w:rPr>
              <w:t>Hydrochloric Acid</w:t>
            </w:r>
            <w:r w:rsidR="00EB41DF">
              <w:rPr>
                <w:sz w:val="22"/>
              </w:rPr>
              <w:t xml:space="preserve"> (HCl)</w:t>
            </w:r>
          </w:p>
        </w:tc>
        <w:tc>
          <w:tcPr>
            <w:tcW w:w="4148" w:type="dxa"/>
          </w:tcPr>
          <w:p w14:paraId="406D003C" w14:textId="00701718" w:rsidR="00146D0F" w:rsidRPr="00F702F0" w:rsidRDefault="00353DA0" w:rsidP="000854E3">
            <w:pPr>
              <w:spacing w:line="360" w:lineRule="auto"/>
              <w:jc w:val="center"/>
              <w:rPr>
                <w:sz w:val="22"/>
              </w:rPr>
            </w:pPr>
            <w:r>
              <w:rPr>
                <w:sz w:val="22"/>
              </w:rPr>
              <w:t>Analyte</w:t>
            </w:r>
            <w:r w:rsidR="00105808">
              <w:rPr>
                <w:sz w:val="22"/>
              </w:rPr>
              <w:t>.</w:t>
            </w:r>
            <w:r w:rsidR="00CD38B8">
              <w:rPr>
                <w:sz w:val="22"/>
              </w:rPr>
              <w:t xml:space="preserve"> Acid.</w:t>
            </w:r>
          </w:p>
        </w:tc>
      </w:tr>
      <w:tr w:rsidR="00146D0F" w:rsidRPr="00F702F0" w14:paraId="64E3CB71" w14:textId="77777777" w:rsidTr="000854E3">
        <w:trPr>
          <w:trHeight w:val="1213"/>
        </w:trPr>
        <w:tc>
          <w:tcPr>
            <w:tcW w:w="4148" w:type="dxa"/>
          </w:tcPr>
          <w:p w14:paraId="4070846B" w14:textId="1DFB1BCC" w:rsidR="00146D0F" w:rsidRPr="00F702F0" w:rsidRDefault="00146D0F" w:rsidP="000854E3">
            <w:pPr>
              <w:spacing w:line="360" w:lineRule="auto"/>
              <w:jc w:val="center"/>
              <w:rPr>
                <w:sz w:val="22"/>
              </w:rPr>
            </w:pPr>
            <w:r w:rsidRPr="00F702F0">
              <w:rPr>
                <w:sz w:val="22"/>
              </w:rPr>
              <w:t>Phenolphthalein Indicator</w:t>
            </w:r>
            <w:r w:rsidR="002C6BEF">
              <w:rPr>
                <w:sz w:val="22"/>
              </w:rPr>
              <w:t xml:space="preserve"> (</w:t>
            </w:r>
            <w:r w:rsidR="002C6BEF" w:rsidRPr="002C6BEF">
              <w:rPr>
                <w:sz w:val="22"/>
              </w:rPr>
              <w:t>C₂₀H₁₄O₄</w:t>
            </w:r>
            <w:r w:rsidR="002C6BEF">
              <w:rPr>
                <w:sz w:val="22"/>
              </w:rPr>
              <w:t>)</w:t>
            </w:r>
          </w:p>
        </w:tc>
        <w:tc>
          <w:tcPr>
            <w:tcW w:w="4148" w:type="dxa"/>
          </w:tcPr>
          <w:p w14:paraId="3794DCB5" w14:textId="0631217A" w:rsidR="00146D0F" w:rsidRPr="00F702F0" w:rsidRDefault="00105808" w:rsidP="000854E3">
            <w:pPr>
              <w:spacing w:line="360" w:lineRule="auto"/>
              <w:jc w:val="center"/>
              <w:rPr>
                <w:sz w:val="22"/>
              </w:rPr>
            </w:pPr>
            <w:r>
              <w:rPr>
                <w:sz w:val="22"/>
              </w:rPr>
              <w:t>Chemical indicator.</w:t>
            </w:r>
            <w:r w:rsidR="002C6BEF">
              <w:rPr>
                <w:sz w:val="22"/>
              </w:rPr>
              <w:t xml:space="preserve"> Turns pink in presence of base.</w:t>
            </w:r>
          </w:p>
        </w:tc>
      </w:tr>
      <w:tr w:rsidR="00191968" w:rsidRPr="00F702F0" w14:paraId="4D64E594" w14:textId="77777777" w:rsidTr="000854E3">
        <w:trPr>
          <w:trHeight w:val="852"/>
        </w:trPr>
        <w:tc>
          <w:tcPr>
            <w:tcW w:w="4148" w:type="dxa"/>
          </w:tcPr>
          <w:p w14:paraId="7548C31D" w14:textId="1C2A1EAD" w:rsidR="00191968" w:rsidRPr="00191968" w:rsidRDefault="00191968" w:rsidP="000854E3">
            <w:pPr>
              <w:spacing w:line="360" w:lineRule="auto"/>
              <w:jc w:val="center"/>
              <w:rPr>
                <w:sz w:val="22"/>
              </w:rPr>
            </w:pPr>
            <w:r>
              <w:rPr>
                <w:sz w:val="22"/>
              </w:rPr>
              <w:t>Deionised Water (H</w:t>
            </w:r>
            <w:r>
              <w:rPr>
                <w:sz w:val="22"/>
                <w:vertAlign w:val="subscript"/>
              </w:rPr>
              <w:t>2</w:t>
            </w:r>
            <w:r>
              <w:rPr>
                <w:sz w:val="22"/>
              </w:rPr>
              <w:t>O)</w:t>
            </w:r>
            <w:r>
              <w:rPr>
                <w:sz w:val="22"/>
                <w:vertAlign w:val="subscript"/>
              </w:rPr>
              <w:t>-</w:t>
            </w:r>
          </w:p>
        </w:tc>
        <w:tc>
          <w:tcPr>
            <w:tcW w:w="4148" w:type="dxa"/>
          </w:tcPr>
          <w:p w14:paraId="03722793" w14:textId="5D8D3C05" w:rsidR="00191968" w:rsidRDefault="00191968" w:rsidP="000854E3">
            <w:pPr>
              <w:spacing w:line="360" w:lineRule="auto"/>
              <w:jc w:val="center"/>
              <w:rPr>
                <w:sz w:val="22"/>
              </w:rPr>
            </w:pPr>
            <w:r>
              <w:rPr>
                <w:sz w:val="22"/>
              </w:rPr>
              <w:t>Used to wash Erlenmeyer flask</w:t>
            </w:r>
            <w:r w:rsidR="003969FA">
              <w:rPr>
                <w:sz w:val="22"/>
              </w:rPr>
              <w:t>.</w:t>
            </w:r>
          </w:p>
        </w:tc>
      </w:tr>
    </w:tbl>
    <w:p w14:paraId="16A17963" w14:textId="28955D2D" w:rsidR="00F95506" w:rsidRDefault="008B35E9" w:rsidP="000854E3">
      <w:pPr>
        <w:pStyle w:val="Caption"/>
        <w:spacing w:line="360" w:lineRule="auto"/>
        <w:jc w:val="center"/>
      </w:pPr>
      <w:bookmarkStart w:id="7" w:name="_Toc132575639"/>
      <w:r w:rsidRPr="00F702F0">
        <w:t xml:space="preserve">Table </w:t>
      </w:r>
      <w:r>
        <w:fldChar w:fldCharType="begin"/>
      </w:r>
      <w:r>
        <w:instrText xml:space="preserve"> SEQ Table \* ARABIC </w:instrText>
      </w:r>
      <w:r>
        <w:fldChar w:fldCharType="separate"/>
      </w:r>
      <w:r w:rsidR="005525FB">
        <w:rPr>
          <w:noProof/>
        </w:rPr>
        <w:t>1</w:t>
      </w:r>
      <w:r>
        <w:rPr>
          <w:noProof/>
        </w:rPr>
        <w:fldChar w:fldCharType="end"/>
      </w:r>
      <w:r w:rsidRPr="00F702F0">
        <w:t xml:space="preserve"> - Chemicals used in </w:t>
      </w:r>
      <w:r w:rsidR="00353DA0" w:rsidRPr="00F702F0">
        <w:t>Experiment.</w:t>
      </w:r>
      <w:bookmarkEnd w:id="7"/>
    </w:p>
    <w:p w14:paraId="39F2D09A" w14:textId="77777777" w:rsidR="00346F05" w:rsidRPr="00346F05" w:rsidRDefault="00346F05" w:rsidP="00346F05"/>
    <w:p w14:paraId="373E20CE" w14:textId="2D4F35BA" w:rsidR="00872AB1" w:rsidRPr="00F95506" w:rsidRDefault="00872AB1" w:rsidP="000854E3">
      <w:pPr>
        <w:pStyle w:val="Heading2"/>
        <w:spacing w:line="360" w:lineRule="auto"/>
        <w:jc w:val="right"/>
        <w:rPr>
          <w:rFonts w:ascii="Times New Roman" w:hAnsi="Times New Roman" w:cs="Times New Roman"/>
          <w:sz w:val="28"/>
          <w:szCs w:val="28"/>
        </w:rPr>
      </w:pPr>
      <w:bookmarkStart w:id="8" w:name="_Toc132575699"/>
      <w:r w:rsidRPr="00F95506">
        <w:rPr>
          <w:rFonts w:ascii="Times New Roman" w:hAnsi="Times New Roman" w:cs="Times New Roman"/>
          <w:sz w:val="28"/>
          <w:szCs w:val="28"/>
        </w:rPr>
        <w:lastRenderedPageBreak/>
        <w:t xml:space="preserve">3.2 – </w:t>
      </w:r>
      <w:r w:rsidR="008B35E9" w:rsidRPr="00F95506">
        <w:rPr>
          <w:rFonts w:ascii="Times New Roman" w:hAnsi="Times New Roman" w:cs="Times New Roman"/>
          <w:sz w:val="28"/>
          <w:szCs w:val="28"/>
        </w:rPr>
        <w:t>Equipment</w:t>
      </w:r>
      <w:bookmarkEnd w:id="8"/>
      <w:r w:rsidRPr="00F95506">
        <w:rPr>
          <w:rFonts w:ascii="Times New Roman" w:hAnsi="Times New Roman" w:cs="Times New Roman"/>
          <w:sz w:val="28"/>
          <w:szCs w:val="28"/>
        </w:rPr>
        <w:t xml:space="preserve">  </w:t>
      </w:r>
    </w:p>
    <w:tbl>
      <w:tblPr>
        <w:tblStyle w:val="TableGrid"/>
        <w:tblW w:w="0" w:type="auto"/>
        <w:tblLook w:val="04A0" w:firstRow="1" w:lastRow="0" w:firstColumn="1" w:lastColumn="0" w:noHBand="0" w:noVBand="1"/>
      </w:tblPr>
      <w:tblGrid>
        <w:gridCol w:w="4148"/>
        <w:gridCol w:w="4148"/>
      </w:tblGrid>
      <w:tr w:rsidR="00146D0F" w:rsidRPr="00F702F0" w14:paraId="4D4DFE2F" w14:textId="77777777" w:rsidTr="00146D0F">
        <w:tc>
          <w:tcPr>
            <w:tcW w:w="4148" w:type="dxa"/>
          </w:tcPr>
          <w:p w14:paraId="657D4C03" w14:textId="77777777" w:rsidR="00146D0F" w:rsidRPr="00F702F0" w:rsidRDefault="00146D0F" w:rsidP="000854E3">
            <w:pPr>
              <w:spacing w:line="360" w:lineRule="auto"/>
              <w:jc w:val="center"/>
              <w:rPr>
                <w:u w:val="single"/>
              </w:rPr>
            </w:pPr>
            <w:r w:rsidRPr="00F702F0">
              <w:rPr>
                <w:u w:val="single"/>
              </w:rPr>
              <w:t>Equipment</w:t>
            </w:r>
          </w:p>
        </w:tc>
        <w:tc>
          <w:tcPr>
            <w:tcW w:w="4148" w:type="dxa"/>
          </w:tcPr>
          <w:p w14:paraId="12D9EC61" w14:textId="77777777" w:rsidR="00146D0F" w:rsidRPr="00F702F0" w:rsidRDefault="00146D0F" w:rsidP="000854E3">
            <w:pPr>
              <w:spacing w:line="360" w:lineRule="auto"/>
              <w:jc w:val="center"/>
              <w:rPr>
                <w:u w:val="single"/>
              </w:rPr>
            </w:pPr>
            <w:r w:rsidRPr="00F702F0">
              <w:rPr>
                <w:u w:val="single"/>
              </w:rPr>
              <w:t>Purpose in experiment</w:t>
            </w:r>
          </w:p>
        </w:tc>
      </w:tr>
      <w:tr w:rsidR="00146D0F" w:rsidRPr="00F702F0" w14:paraId="1A4B670A" w14:textId="77777777" w:rsidTr="00146D0F">
        <w:tc>
          <w:tcPr>
            <w:tcW w:w="4148" w:type="dxa"/>
          </w:tcPr>
          <w:p w14:paraId="441D2CB6" w14:textId="77777777" w:rsidR="00146D0F" w:rsidRPr="00F702F0" w:rsidRDefault="00146D0F" w:rsidP="000854E3">
            <w:pPr>
              <w:spacing w:line="360" w:lineRule="auto"/>
              <w:jc w:val="center"/>
              <w:rPr>
                <w:sz w:val="22"/>
              </w:rPr>
            </w:pPr>
            <w:r w:rsidRPr="00F702F0">
              <w:rPr>
                <w:sz w:val="22"/>
              </w:rPr>
              <w:t>Burette</w:t>
            </w:r>
          </w:p>
          <w:p w14:paraId="2E492194" w14:textId="77777777" w:rsidR="00146D0F" w:rsidRPr="00F702F0" w:rsidRDefault="00146D0F" w:rsidP="000854E3">
            <w:pPr>
              <w:spacing w:line="360" w:lineRule="auto"/>
              <w:jc w:val="center"/>
              <w:rPr>
                <w:sz w:val="22"/>
              </w:rPr>
            </w:pPr>
          </w:p>
        </w:tc>
        <w:tc>
          <w:tcPr>
            <w:tcW w:w="4148" w:type="dxa"/>
          </w:tcPr>
          <w:p w14:paraId="4699EDFA" w14:textId="5B5F2F45" w:rsidR="00146D0F" w:rsidRPr="00F702F0" w:rsidRDefault="003E1530" w:rsidP="000854E3">
            <w:pPr>
              <w:spacing w:line="360" w:lineRule="auto"/>
              <w:jc w:val="center"/>
              <w:rPr>
                <w:sz w:val="22"/>
              </w:rPr>
            </w:pPr>
            <w:r w:rsidRPr="00F702F0">
              <w:rPr>
                <w:sz w:val="22"/>
              </w:rPr>
              <w:t xml:space="preserve">Holds </w:t>
            </w:r>
            <w:r w:rsidR="00105808">
              <w:rPr>
                <w:sz w:val="22"/>
              </w:rPr>
              <w:t>Titrant</w:t>
            </w:r>
            <w:r w:rsidR="00105808">
              <w:rPr>
                <w:sz w:val="22"/>
              </w:rPr>
              <w:t xml:space="preserve"> (NaOH)</w:t>
            </w:r>
            <w:r w:rsidR="00105808">
              <w:rPr>
                <w:sz w:val="22"/>
              </w:rPr>
              <w:t>.</w:t>
            </w:r>
          </w:p>
        </w:tc>
      </w:tr>
      <w:tr w:rsidR="00146D0F" w:rsidRPr="00F702F0" w14:paraId="690B1EC1" w14:textId="77777777" w:rsidTr="00146D0F">
        <w:tc>
          <w:tcPr>
            <w:tcW w:w="4148" w:type="dxa"/>
          </w:tcPr>
          <w:p w14:paraId="59BCAE97" w14:textId="77777777" w:rsidR="00146D0F" w:rsidRPr="00F702F0" w:rsidRDefault="00146D0F" w:rsidP="000854E3">
            <w:pPr>
              <w:spacing w:line="360" w:lineRule="auto"/>
              <w:jc w:val="center"/>
              <w:rPr>
                <w:sz w:val="22"/>
              </w:rPr>
            </w:pPr>
            <w:r w:rsidRPr="00F702F0">
              <w:rPr>
                <w:sz w:val="22"/>
              </w:rPr>
              <w:t>Burette Stand with Clamp</w:t>
            </w:r>
          </w:p>
          <w:p w14:paraId="3682CD65" w14:textId="77777777" w:rsidR="00146D0F" w:rsidRPr="00F702F0" w:rsidRDefault="00146D0F" w:rsidP="000854E3">
            <w:pPr>
              <w:spacing w:line="360" w:lineRule="auto"/>
              <w:jc w:val="center"/>
              <w:rPr>
                <w:sz w:val="22"/>
              </w:rPr>
            </w:pPr>
          </w:p>
        </w:tc>
        <w:tc>
          <w:tcPr>
            <w:tcW w:w="4148" w:type="dxa"/>
          </w:tcPr>
          <w:p w14:paraId="530E5CCE" w14:textId="6DA557E9" w:rsidR="00146D0F" w:rsidRPr="00F702F0" w:rsidRDefault="003E1530" w:rsidP="000854E3">
            <w:pPr>
              <w:spacing w:line="360" w:lineRule="auto"/>
              <w:jc w:val="center"/>
              <w:rPr>
                <w:sz w:val="22"/>
              </w:rPr>
            </w:pPr>
            <w:r w:rsidRPr="00F702F0">
              <w:rPr>
                <w:sz w:val="22"/>
              </w:rPr>
              <w:t>Holds burette in place and makes its height relative to flask adjustable</w:t>
            </w:r>
            <w:r w:rsidR="00105808">
              <w:rPr>
                <w:sz w:val="22"/>
              </w:rPr>
              <w:t>.</w:t>
            </w:r>
          </w:p>
        </w:tc>
      </w:tr>
      <w:tr w:rsidR="00146D0F" w:rsidRPr="00F702F0" w14:paraId="76AC64C8" w14:textId="77777777" w:rsidTr="00146D0F">
        <w:tc>
          <w:tcPr>
            <w:tcW w:w="4148" w:type="dxa"/>
          </w:tcPr>
          <w:p w14:paraId="6AA7BCBC" w14:textId="595D1A13" w:rsidR="00146D0F" w:rsidRPr="00F702F0" w:rsidRDefault="00146D0F" w:rsidP="000854E3">
            <w:pPr>
              <w:spacing w:line="360" w:lineRule="auto"/>
              <w:jc w:val="center"/>
              <w:rPr>
                <w:sz w:val="22"/>
              </w:rPr>
            </w:pPr>
            <w:r w:rsidRPr="00F702F0">
              <w:rPr>
                <w:sz w:val="22"/>
              </w:rPr>
              <w:t xml:space="preserve">Small funnel to fill the </w:t>
            </w:r>
            <w:r w:rsidR="00105808" w:rsidRPr="00F702F0">
              <w:rPr>
                <w:sz w:val="22"/>
              </w:rPr>
              <w:t>burette.</w:t>
            </w:r>
          </w:p>
          <w:p w14:paraId="40006458" w14:textId="77777777" w:rsidR="00146D0F" w:rsidRPr="00F702F0" w:rsidRDefault="00146D0F" w:rsidP="000854E3">
            <w:pPr>
              <w:spacing w:line="360" w:lineRule="auto"/>
              <w:jc w:val="center"/>
              <w:rPr>
                <w:sz w:val="22"/>
              </w:rPr>
            </w:pPr>
          </w:p>
        </w:tc>
        <w:tc>
          <w:tcPr>
            <w:tcW w:w="4148" w:type="dxa"/>
          </w:tcPr>
          <w:p w14:paraId="6A165AF5" w14:textId="057CECF9" w:rsidR="00146D0F" w:rsidRPr="00F702F0" w:rsidRDefault="008B35E9" w:rsidP="000854E3">
            <w:pPr>
              <w:spacing w:line="360" w:lineRule="auto"/>
              <w:jc w:val="center"/>
              <w:rPr>
                <w:sz w:val="22"/>
              </w:rPr>
            </w:pPr>
            <w:r w:rsidRPr="00F702F0">
              <w:rPr>
                <w:sz w:val="22"/>
              </w:rPr>
              <w:t xml:space="preserve">Makes adding </w:t>
            </w:r>
            <w:r w:rsidR="00105808">
              <w:rPr>
                <w:sz w:val="22"/>
              </w:rPr>
              <w:t>titrant</w:t>
            </w:r>
            <w:r w:rsidRPr="00F702F0">
              <w:rPr>
                <w:sz w:val="22"/>
              </w:rPr>
              <w:t xml:space="preserve"> to burette easier, lowers risk of spillage</w:t>
            </w:r>
            <w:r w:rsidR="00105808">
              <w:rPr>
                <w:sz w:val="22"/>
              </w:rPr>
              <w:t>.</w:t>
            </w:r>
          </w:p>
        </w:tc>
      </w:tr>
      <w:tr w:rsidR="00146D0F" w:rsidRPr="00F702F0" w14:paraId="49D8158B" w14:textId="77777777" w:rsidTr="00146D0F">
        <w:tc>
          <w:tcPr>
            <w:tcW w:w="4148" w:type="dxa"/>
          </w:tcPr>
          <w:p w14:paraId="4EA34F8E" w14:textId="77777777" w:rsidR="00146D0F" w:rsidRPr="00F702F0" w:rsidRDefault="00146D0F" w:rsidP="000854E3">
            <w:pPr>
              <w:spacing w:line="360" w:lineRule="auto"/>
              <w:jc w:val="center"/>
              <w:rPr>
                <w:sz w:val="22"/>
              </w:rPr>
            </w:pPr>
            <w:r w:rsidRPr="00F702F0">
              <w:rPr>
                <w:sz w:val="22"/>
              </w:rPr>
              <w:t>Pipette filler</w:t>
            </w:r>
          </w:p>
        </w:tc>
        <w:tc>
          <w:tcPr>
            <w:tcW w:w="4148" w:type="dxa"/>
          </w:tcPr>
          <w:p w14:paraId="6A2FE103" w14:textId="3D73896A" w:rsidR="00146D0F" w:rsidRPr="00F702F0" w:rsidRDefault="00CD38B8" w:rsidP="000854E3">
            <w:pPr>
              <w:spacing w:line="360" w:lineRule="auto"/>
              <w:jc w:val="center"/>
              <w:rPr>
                <w:sz w:val="22"/>
              </w:rPr>
            </w:pPr>
            <w:r>
              <w:rPr>
                <w:sz w:val="22"/>
              </w:rPr>
              <w:t>Used to f</w:t>
            </w:r>
            <w:r w:rsidR="008B35E9" w:rsidRPr="00F702F0">
              <w:rPr>
                <w:sz w:val="22"/>
              </w:rPr>
              <w:t>ill pipette</w:t>
            </w:r>
            <w:r w:rsidR="0070340C">
              <w:rPr>
                <w:sz w:val="22"/>
              </w:rPr>
              <w:t>.</w:t>
            </w:r>
          </w:p>
        </w:tc>
      </w:tr>
      <w:tr w:rsidR="00146D0F" w:rsidRPr="00F702F0" w14:paraId="6585ECAE" w14:textId="77777777" w:rsidTr="00146D0F">
        <w:tc>
          <w:tcPr>
            <w:tcW w:w="4148" w:type="dxa"/>
          </w:tcPr>
          <w:p w14:paraId="01BF4D17" w14:textId="77777777" w:rsidR="00146D0F" w:rsidRPr="00F702F0" w:rsidRDefault="00146D0F" w:rsidP="000854E3">
            <w:pPr>
              <w:spacing w:line="360" w:lineRule="auto"/>
              <w:jc w:val="center"/>
              <w:rPr>
                <w:sz w:val="22"/>
              </w:rPr>
            </w:pPr>
            <w:r w:rsidRPr="00F702F0">
              <w:rPr>
                <w:sz w:val="22"/>
              </w:rPr>
              <w:t>Pipette 10mL</w:t>
            </w:r>
          </w:p>
        </w:tc>
        <w:tc>
          <w:tcPr>
            <w:tcW w:w="4148" w:type="dxa"/>
          </w:tcPr>
          <w:p w14:paraId="22FD2BCC" w14:textId="43734B47" w:rsidR="00146D0F" w:rsidRPr="00F702F0" w:rsidRDefault="008B35E9" w:rsidP="000854E3">
            <w:pPr>
              <w:spacing w:line="360" w:lineRule="auto"/>
              <w:jc w:val="center"/>
              <w:rPr>
                <w:sz w:val="22"/>
              </w:rPr>
            </w:pPr>
            <w:r w:rsidRPr="00F702F0">
              <w:rPr>
                <w:sz w:val="22"/>
              </w:rPr>
              <w:t xml:space="preserve">Calibrated </w:t>
            </w:r>
            <w:r w:rsidR="00105808">
              <w:rPr>
                <w:sz w:val="22"/>
              </w:rPr>
              <w:t>glassware, used to me</w:t>
            </w:r>
            <w:r w:rsidR="000C6E9E">
              <w:rPr>
                <w:sz w:val="22"/>
              </w:rPr>
              <w:t>asure analyte.</w:t>
            </w:r>
          </w:p>
        </w:tc>
      </w:tr>
      <w:tr w:rsidR="00146D0F" w:rsidRPr="00F702F0" w14:paraId="7EA4B4DC" w14:textId="77777777" w:rsidTr="00146D0F">
        <w:tc>
          <w:tcPr>
            <w:tcW w:w="4148" w:type="dxa"/>
          </w:tcPr>
          <w:p w14:paraId="5DD5A933" w14:textId="77777777" w:rsidR="00146D0F" w:rsidRPr="00F702F0" w:rsidRDefault="00146D0F" w:rsidP="000854E3">
            <w:pPr>
              <w:spacing w:line="360" w:lineRule="auto"/>
              <w:jc w:val="center"/>
              <w:rPr>
                <w:sz w:val="22"/>
              </w:rPr>
            </w:pPr>
            <w:r w:rsidRPr="00F702F0">
              <w:rPr>
                <w:sz w:val="22"/>
              </w:rPr>
              <w:t xml:space="preserve">250mL beaker </w:t>
            </w:r>
          </w:p>
        </w:tc>
        <w:tc>
          <w:tcPr>
            <w:tcW w:w="4148" w:type="dxa"/>
          </w:tcPr>
          <w:p w14:paraId="68C8E922" w14:textId="1A745763" w:rsidR="00146D0F" w:rsidRPr="00F702F0" w:rsidRDefault="000C6E9E" w:rsidP="000854E3">
            <w:pPr>
              <w:spacing w:line="360" w:lineRule="auto"/>
              <w:jc w:val="center"/>
              <w:rPr>
                <w:sz w:val="22"/>
              </w:rPr>
            </w:pPr>
            <w:r>
              <w:rPr>
                <w:sz w:val="22"/>
              </w:rPr>
              <w:t>Holds waste.</w:t>
            </w:r>
          </w:p>
        </w:tc>
      </w:tr>
      <w:tr w:rsidR="00146D0F" w:rsidRPr="00F702F0" w14:paraId="71826E9A" w14:textId="77777777" w:rsidTr="00146D0F">
        <w:tc>
          <w:tcPr>
            <w:tcW w:w="4148" w:type="dxa"/>
          </w:tcPr>
          <w:p w14:paraId="0FBB5143" w14:textId="77777777" w:rsidR="00146D0F" w:rsidRPr="00F702F0" w:rsidRDefault="00146D0F" w:rsidP="000854E3">
            <w:pPr>
              <w:spacing w:line="360" w:lineRule="auto"/>
              <w:jc w:val="center"/>
              <w:rPr>
                <w:sz w:val="22"/>
              </w:rPr>
            </w:pPr>
            <w:r w:rsidRPr="00F702F0">
              <w:rPr>
                <w:sz w:val="22"/>
              </w:rPr>
              <w:t xml:space="preserve">White tile </w:t>
            </w:r>
          </w:p>
          <w:p w14:paraId="20293C34" w14:textId="77777777" w:rsidR="00146D0F" w:rsidRPr="00F702F0" w:rsidRDefault="00146D0F" w:rsidP="000854E3">
            <w:pPr>
              <w:spacing w:line="360" w:lineRule="auto"/>
              <w:jc w:val="center"/>
              <w:rPr>
                <w:sz w:val="22"/>
              </w:rPr>
            </w:pPr>
          </w:p>
        </w:tc>
        <w:tc>
          <w:tcPr>
            <w:tcW w:w="4148" w:type="dxa"/>
          </w:tcPr>
          <w:p w14:paraId="68F74798" w14:textId="279C2487" w:rsidR="00146D0F" w:rsidRPr="00F702F0" w:rsidRDefault="000C6E9E" w:rsidP="000854E3">
            <w:pPr>
              <w:spacing w:line="360" w:lineRule="auto"/>
              <w:jc w:val="center"/>
              <w:rPr>
                <w:sz w:val="22"/>
              </w:rPr>
            </w:pPr>
            <w:r>
              <w:rPr>
                <w:sz w:val="22"/>
              </w:rPr>
              <w:t>Goes</w:t>
            </w:r>
            <w:r w:rsidR="008B35E9" w:rsidRPr="00F702F0">
              <w:rPr>
                <w:sz w:val="22"/>
              </w:rPr>
              <w:t xml:space="preserve"> under the</w:t>
            </w:r>
            <w:r>
              <w:rPr>
                <w:sz w:val="22"/>
              </w:rPr>
              <w:t xml:space="preserve"> Erlenmeyer</w:t>
            </w:r>
            <w:r w:rsidR="008B35E9" w:rsidRPr="00F702F0">
              <w:rPr>
                <w:sz w:val="22"/>
              </w:rPr>
              <w:t xml:space="preserve"> flask, makes seeing </w:t>
            </w:r>
            <w:r>
              <w:rPr>
                <w:sz w:val="22"/>
              </w:rPr>
              <w:t>endpoint</w:t>
            </w:r>
            <w:r w:rsidR="008B35E9" w:rsidRPr="00F702F0">
              <w:rPr>
                <w:sz w:val="22"/>
              </w:rPr>
              <w:t xml:space="preserve"> colour</w:t>
            </w:r>
            <w:r>
              <w:rPr>
                <w:sz w:val="22"/>
              </w:rPr>
              <w:t xml:space="preserve"> transition</w:t>
            </w:r>
            <w:r w:rsidR="008B35E9" w:rsidRPr="00F702F0">
              <w:rPr>
                <w:sz w:val="22"/>
              </w:rPr>
              <w:t xml:space="preserve"> easier to see.</w:t>
            </w:r>
          </w:p>
        </w:tc>
      </w:tr>
      <w:tr w:rsidR="00146D0F" w:rsidRPr="00F702F0" w14:paraId="18052A7E" w14:textId="77777777" w:rsidTr="00146D0F">
        <w:tc>
          <w:tcPr>
            <w:tcW w:w="4148" w:type="dxa"/>
          </w:tcPr>
          <w:p w14:paraId="33DA08BA" w14:textId="77777777" w:rsidR="00146D0F" w:rsidRPr="00F702F0" w:rsidRDefault="00146D0F" w:rsidP="000854E3">
            <w:pPr>
              <w:spacing w:line="360" w:lineRule="auto"/>
              <w:jc w:val="center"/>
              <w:rPr>
                <w:sz w:val="22"/>
              </w:rPr>
            </w:pPr>
            <w:r w:rsidRPr="00F702F0">
              <w:rPr>
                <w:sz w:val="22"/>
              </w:rPr>
              <w:t>Erlenmeyer flask x4</w:t>
            </w:r>
          </w:p>
          <w:p w14:paraId="4E8D87EF" w14:textId="77777777" w:rsidR="00146D0F" w:rsidRPr="00F702F0" w:rsidRDefault="00146D0F" w:rsidP="000854E3">
            <w:pPr>
              <w:spacing w:line="360" w:lineRule="auto"/>
              <w:jc w:val="center"/>
              <w:rPr>
                <w:sz w:val="22"/>
              </w:rPr>
            </w:pPr>
          </w:p>
        </w:tc>
        <w:tc>
          <w:tcPr>
            <w:tcW w:w="4148" w:type="dxa"/>
          </w:tcPr>
          <w:p w14:paraId="26A4B6CA" w14:textId="77777777" w:rsidR="00146D0F" w:rsidRPr="00F702F0" w:rsidRDefault="008B35E9" w:rsidP="000854E3">
            <w:pPr>
              <w:spacing w:line="360" w:lineRule="auto"/>
              <w:jc w:val="center"/>
              <w:rPr>
                <w:sz w:val="22"/>
              </w:rPr>
            </w:pPr>
            <w:r w:rsidRPr="00F702F0">
              <w:rPr>
                <w:sz w:val="22"/>
              </w:rPr>
              <w:t>Holds acid and phenolphthalein indicator mixture.</w:t>
            </w:r>
          </w:p>
        </w:tc>
      </w:tr>
      <w:tr w:rsidR="007F3602" w:rsidRPr="00F702F0" w14:paraId="624F0836" w14:textId="77777777" w:rsidTr="00146D0F">
        <w:tc>
          <w:tcPr>
            <w:tcW w:w="4148" w:type="dxa"/>
          </w:tcPr>
          <w:p w14:paraId="6B28AC5B" w14:textId="58784702" w:rsidR="007F3602" w:rsidRPr="00F702F0" w:rsidRDefault="007F3602" w:rsidP="000854E3">
            <w:pPr>
              <w:spacing w:line="360" w:lineRule="auto"/>
              <w:jc w:val="center"/>
              <w:rPr>
                <w:sz w:val="22"/>
              </w:rPr>
            </w:pPr>
            <w:r>
              <w:rPr>
                <w:sz w:val="22"/>
              </w:rPr>
              <w:t>Droppers</w:t>
            </w:r>
          </w:p>
        </w:tc>
        <w:tc>
          <w:tcPr>
            <w:tcW w:w="4148" w:type="dxa"/>
          </w:tcPr>
          <w:p w14:paraId="12690770" w14:textId="3F08187C" w:rsidR="007F3602" w:rsidRPr="00F702F0" w:rsidRDefault="007F3602" w:rsidP="000854E3">
            <w:pPr>
              <w:spacing w:line="360" w:lineRule="auto"/>
              <w:jc w:val="center"/>
              <w:rPr>
                <w:sz w:val="22"/>
              </w:rPr>
            </w:pPr>
            <w:r>
              <w:rPr>
                <w:sz w:val="22"/>
              </w:rPr>
              <w:t xml:space="preserve">Used to add indicator </w:t>
            </w:r>
            <w:r w:rsidR="00E21344">
              <w:rPr>
                <w:sz w:val="22"/>
              </w:rPr>
              <w:t>to Erlenmeyer flask</w:t>
            </w:r>
          </w:p>
        </w:tc>
      </w:tr>
      <w:tr w:rsidR="00593ED3" w:rsidRPr="00F702F0" w14:paraId="69AAB85D" w14:textId="77777777" w:rsidTr="00146D0F">
        <w:tc>
          <w:tcPr>
            <w:tcW w:w="4148" w:type="dxa"/>
          </w:tcPr>
          <w:p w14:paraId="39906556" w14:textId="3D683B2A" w:rsidR="00593ED3" w:rsidRDefault="00593ED3" w:rsidP="000854E3">
            <w:pPr>
              <w:spacing w:line="360" w:lineRule="auto"/>
              <w:jc w:val="center"/>
              <w:rPr>
                <w:sz w:val="22"/>
              </w:rPr>
            </w:pPr>
            <w:r>
              <w:rPr>
                <w:sz w:val="22"/>
              </w:rPr>
              <w:t>Labelled Beaker x2</w:t>
            </w:r>
          </w:p>
        </w:tc>
        <w:tc>
          <w:tcPr>
            <w:tcW w:w="4148" w:type="dxa"/>
          </w:tcPr>
          <w:p w14:paraId="738C5521" w14:textId="321394E8" w:rsidR="00593ED3" w:rsidRDefault="00593ED3" w:rsidP="000854E3">
            <w:pPr>
              <w:spacing w:line="360" w:lineRule="auto"/>
              <w:jc w:val="center"/>
              <w:rPr>
                <w:sz w:val="22"/>
              </w:rPr>
            </w:pPr>
            <w:r>
              <w:rPr>
                <w:sz w:val="22"/>
              </w:rPr>
              <w:t>Holds NaOH and HCl before transfer</w:t>
            </w:r>
          </w:p>
        </w:tc>
      </w:tr>
    </w:tbl>
    <w:p w14:paraId="193BE5B7" w14:textId="539A741E" w:rsidR="00E02B38" w:rsidRPr="00F702F0" w:rsidRDefault="008B35E9" w:rsidP="000854E3">
      <w:pPr>
        <w:pStyle w:val="Caption"/>
        <w:spacing w:line="360" w:lineRule="auto"/>
        <w:jc w:val="center"/>
      </w:pPr>
      <w:bookmarkStart w:id="9" w:name="_Toc132575640"/>
      <w:r w:rsidRPr="00F702F0">
        <w:t xml:space="preserve">Table </w:t>
      </w:r>
      <w:r>
        <w:fldChar w:fldCharType="begin"/>
      </w:r>
      <w:r>
        <w:instrText xml:space="preserve"> SEQ Table \* ARABIC </w:instrText>
      </w:r>
      <w:r>
        <w:fldChar w:fldCharType="separate"/>
      </w:r>
      <w:r w:rsidR="005525FB">
        <w:rPr>
          <w:noProof/>
        </w:rPr>
        <w:t>2</w:t>
      </w:r>
      <w:r>
        <w:rPr>
          <w:noProof/>
        </w:rPr>
        <w:fldChar w:fldCharType="end"/>
      </w:r>
      <w:r w:rsidRPr="00F702F0">
        <w:t xml:space="preserve"> - Equipment used in </w:t>
      </w:r>
      <w:r w:rsidR="00353DA0" w:rsidRPr="00F702F0">
        <w:t>Experiment.</w:t>
      </w:r>
      <w:bookmarkEnd w:id="9"/>
    </w:p>
    <w:p w14:paraId="29E84AF7" w14:textId="262348DC" w:rsidR="00E02B38" w:rsidRPr="00F702F0" w:rsidRDefault="00E02B38" w:rsidP="000854E3">
      <w:pPr>
        <w:pStyle w:val="Heading1"/>
        <w:spacing w:line="360" w:lineRule="auto"/>
        <w:jc w:val="right"/>
        <w:rPr>
          <w:rFonts w:ascii="Times New Roman" w:hAnsi="Times New Roman" w:cs="Times New Roman"/>
        </w:rPr>
      </w:pPr>
      <w:bookmarkStart w:id="10" w:name="_Toc132575700"/>
      <w:r w:rsidRPr="00F702F0">
        <w:rPr>
          <w:rFonts w:ascii="Times New Roman" w:hAnsi="Times New Roman" w:cs="Times New Roman"/>
        </w:rPr>
        <w:t>4 – Procedure</w:t>
      </w:r>
      <w:bookmarkEnd w:id="10"/>
    </w:p>
    <w:p w14:paraId="4F90A305" w14:textId="46F2D760" w:rsidR="00E02B38" w:rsidRPr="00F702F0" w:rsidRDefault="000B7060" w:rsidP="000854E3">
      <w:pPr>
        <w:spacing w:line="360" w:lineRule="auto"/>
      </w:pPr>
      <w:r>
        <w:t xml:space="preserve">Step 1 </w:t>
      </w:r>
      <w:r w:rsidR="00413138">
        <w:t>–</w:t>
      </w:r>
      <w:r>
        <w:t xml:space="preserve"> </w:t>
      </w:r>
      <w:r w:rsidR="00413138">
        <w:t>Wash</w:t>
      </w:r>
      <w:r w:rsidR="007C0788">
        <w:t>;</w:t>
      </w:r>
      <w:r w:rsidR="00413138">
        <w:t xml:space="preserve"> the burette with NaOH</w:t>
      </w:r>
      <w:r w:rsidR="007C0788">
        <w:t>, the pipette with HCl and the Erlenmeyer flask with DI Water</w:t>
      </w:r>
      <w:r w:rsidR="000F5556">
        <w:t>. Discard the washings into waste beaker.</w:t>
      </w:r>
    </w:p>
    <w:p w14:paraId="2404D94E" w14:textId="77777777" w:rsidR="000B7060" w:rsidRDefault="000B7060" w:rsidP="000854E3">
      <w:pPr>
        <w:spacing w:line="360" w:lineRule="auto"/>
      </w:pPr>
    </w:p>
    <w:p w14:paraId="04C39611" w14:textId="27D03B18" w:rsidR="000B7060" w:rsidRDefault="000B7060" w:rsidP="000854E3">
      <w:pPr>
        <w:spacing w:line="360" w:lineRule="auto"/>
      </w:pPr>
      <w:r>
        <w:t xml:space="preserve">Step 2 – </w:t>
      </w:r>
      <w:r w:rsidR="00D71F8A">
        <w:t xml:space="preserve">Set up the burette stand and clamp to hold burette. </w:t>
      </w:r>
      <w:r w:rsidR="00567CA9">
        <w:t xml:space="preserve">Equip burette with funnel </w:t>
      </w:r>
      <w:r w:rsidR="00F16592">
        <w:t>and fill with NaOH solution. Once full</w:t>
      </w:r>
      <w:r w:rsidR="00C146AF">
        <w:t xml:space="preserve">, to let air bubbles through, turn the tap on until the </w:t>
      </w:r>
      <w:r w:rsidR="00C050F8">
        <w:t xml:space="preserve">meniscus sits on the scale. </w:t>
      </w:r>
    </w:p>
    <w:p w14:paraId="2BAC37E8" w14:textId="77777777" w:rsidR="00C050F8" w:rsidRDefault="00C050F8" w:rsidP="000854E3">
      <w:pPr>
        <w:spacing w:line="360" w:lineRule="auto"/>
      </w:pPr>
    </w:p>
    <w:p w14:paraId="7044C08E" w14:textId="6BEF33E7" w:rsidR="00F702F0" w:rsidRDefault="00C050F8" w:rsidP="000854E3">
      <w:pPr>
        <w:spacing w:line="360" w:lineRule="auto"/>
      </w:pPr>
      <w:r>
        <w:t xml:space="preserve">Step 3 </w:t>
      </w:r>
      <w:r w:rsidR="002642EA">
        <w:t>–</w:t>
      </w:r>
      <w:r w:rsidR="00F702F0" w:rsidRPr="00F702F0">
        <w:t xml:space="preserve"> </w:t>
      </w:r>
      <w:r w:rsidR="002642EA">
        <w:t xml:space="preserve">Add 25mL of HCl to </w:t>
      </w:r>
      <w:r w:rsidR="008817BB">
        <w:t>an Erlenmeyer flask using the pipette.</w:t>
      </w:r>
      <w:r w:rsidR="00A1006A">
        <w:t xml:space="preserve"> </w:t>
      </w:r>
      <w:r w:rsidR="008817BB">
        <w:t xml:space="preserve">Add 3-4 drops of Phenolphthalein </w:t>
      </w:r>
      <w:r w:rsidR="001374BE">
        <w:t>to the acid and swirl</w:t>
      </w:r>
      <w:r w:rsidR="00635467">
        <w:t>.</w:t>
      </w:r>
      <w:r w:rsidR="007224CD">
        <w:t xml:space="preserve"> </w:t>
      </w:r>
      <w:r w:rsidR="00635467">
        <w:t>P</w:t>
      </w:r>
      <w:r w:rsidR="007224CD">
        <w:t>lace the flask</w:t>
      </w:r>
      <w:r w:rsidR="00D9196A">
        <w:t xml:space="preserve"> on a white tile and</w:t>
      </w:r>
      <w:r w:rsidR="007224CD">
        <w:t xml:space="preserve"> underneath the burette</w:t>
      </w:r>
      <w:r w:rsidR="00D9196A">
        <w:t xml:space="preserve">. </w:t>
      </w:r>
    </w:p>
    <w:p w14:paraId="1BAC0267" w14:textId="77777777" w:rsidR="000F5556" w:rsidRPr="00F702F0" w:rsidRDefault="000F5556" w:rsidP="000854E3">
      <w:pPr>
        <w:spacing w:line="360" w:lineRule="auto"/>
      </w:pPr>
    </w:p>
    <w:p w14:paraId="189BF01D" w14:textId="56C7CB36" w:rsidR="00F702F0" w:rsidRDefault="00F702F0" w:rsidP="000854E3">
      <w:pPr>
        <w:spacing w:line="360" w:lineRule="auto"/>
      </w:pPr>
      <w:r w:rsidRPr="00F702F0">
        <w:t>S</w:t>
      </w:r>
      <w:r w:rsidR="00DB4CCE">
        <w:t>tep</w:t>
      </w:r>
      <w:r w:rsidRPr="00F702F0">
        <w:t xml:space="preserve"> 5</w:t>
      </w:r>
      <w:r w:rsidR="00DB4CCE">
        <w:t xml:space="preserve"> – Take initial reading of </w:t>
      </w:r>
      <w:r w:rsidR="000F5556">
        <w:t xml:space="preserve">the NaOH in </w:t>
      </w:r>
      <w:r w:rsidR="00D71F8A">
        <w:t>the burette</w:t>
      </w:r>
      <w:r w:rsidR="00A1006A">
        <w:t>. O</w:t>
      </w:r>
      <w:r w:rsidR="00D71F8A">
        <w:t xml:space="preserve">pen the tap and </w:t>
      </w:r>
      <w:r w:rsidR="00A02580">
        <w:t>swirl the Erlenmeyer flask until solution turns pink. Record final reading on the burette.</w:t>
      </w:r>
      <w:r w:rsidR="00D71F8A">
        <w:t xml:space="preserve"> </w:t>
      </w:r>
    </w:p>
    <w:p w14:paraId="71AC838E" w14:textId="77777777" w:rsidR="00A1006A" w:rsidRPr="00F702F0" w:rsidRDefault="00A1006A" w:rsidP="000854E3">
      <w:pPr>
        <w:spacing w:line="360" w:lineRule="auto"/>
      </w:pPr>
    </w:p>
    <w:p w14:paraId="7E48A3F9" w14:textId="3B3828D7" w:rsidR="00F702F0" w:rsidRPr="00F702F0" w:rsidRDefault="00F702F0" w:rsidP="000854E3">
      <w:pPr>
        <w:spacing w:line="360" w:lineRule="auto"/>
      </w:pPr>
      <w:r w:rsidRPr="00F702F0">
        <w:t xml:space="preserve">STEP 6: Repeat step 2, 3 and 4 </w:t>
      </w:r>
      <w:r w:rsidR="001D23B7">
        <w:t>for a different test.</w:t>
      </w:r>
    </w:p>
    <w:p w14:paraId="431D72A5" w14:textId="4010983A" w:rsidR="00F702F0" w:rsidRDefault="00F702F0" w:rsidP="000854E3">
      <w:pPr>
        <w:spacing w:line="360" w:lineRule="auto"/>
      </w:pPr>
      <w:r w:rsidRPr="00F702F0">
        <w:t xml:space="preserve">STEP 7: </w:t>
      </w:r>
      <w:r w:rsidR="00567CA9">
        <w:t xml:space="preserve">Take the initial reading of the NaOH in the burette, then open the tap and swirl the Erlenmeyer flask until </w:t>
      </w:r>
      <w:r w:rsidR="00A361C1">
        <w:t>2mL away from the rough titre</w:t>
      </w:r>
      <w:r w:rsidR="007751F3">
        <w:t xml:space="preserve"> and then add 1 drop at a time until a very light pink is achieved</w:t>
      </w:r>
      <w:r w:rsidR="00567CA9">
        <w:t>. Record the final reading on the burette.</w:t>
      </w:r>
    </w:p>
    <w:p w14:paraId="27347F0E" w14:textId="77777777" w:rsidR="000854E3" w:rsidRPr="00F702F0" w:rsidRDefault="000854E3" w:rsidP="000854E3">
      <w:pPr>
        <w:spacing w:line="360" w:lineRule="auto"/>
      </w:pPr>
    </w:p>
    <w:p w14:paraId="71150752" w14:textId="21DAC0D4" w:rsidR="000854E3" w:rsidRDefault="00F702F0" w:rsidP="000854E3">
      <w:pPr>
        <w:spacing w:line="360" w:lineRule="auto"/>
      </w:pPr>
      <w:r w:rsidRPr="00F702F0">
        <w:t>STEP 8: Repeat steps 6</w:t>
      </w:r>
      <w:r w:rsidR="007751F3">
        <w:t>-</w:t>
      </w:r>
      <w:r w:rsidRPr="00F702F0">
        <w:t>7 until</w:t>
      </w:r>
      <w:r w:rsidR="008A0E40">
        <w:t xml:space="preserve"> concordant values are obtained.</w:t>
      </w:r>
    </w:p>
    <w:p w14:paraId="55CBE342" w14:textId="77777777" w:rsidR="000854E3" w:rsidRPr="00F702F0" w:rsidRDefault="000854E3" w:rsidP="000854E3">
      <w:pPr>
        <w:spacing w:line="360" w:lineRule="auto"/>
      </w:pPr>
    </w:p>
    <w:p w14:paraId="5D212FB8" w14:textId="7B837B12" w:rsidR="00E02B38" w:rsidRDefault="00E02B38" w:rsidP="000854E3">
      <w:pPr>
        <w:pStyle w:val="Heading1"/>
        <w:spacing w:line="360" w:lineRule="auto"/>
        <w:jc w:val="right"/>
        <w:rPr>
          <w:rFonts w:ascii="Times New Roman" w:hAnsi="Times New Roman" w:cs="Times New Roman"/>
        </w:rPr>
      </w:pPr>
      <w:bookmarkStart w:id="11" w:name="_Toc132575701"/>
      <w:r w:rsidRPr="00F702F0">
        <w:rPr>
          <w:rFonts w:ascii="Times New Roman" w:hAnsi="Times New Roman" w:cs="Times New Roman"/>
        </w:rPr>
        <w:t>5 – Observations and Data</w:t>
      </w:r>
      <w:bookmarkEnd w:id="11"/>
    </w:p>
    <w:p w14:paraId="1028F6AC" w14:textId="77777777" w:rsidR="000854E3" w:rsidRPr="000854E3" w:rsidRDefault="000854E3" w:rsidP="000854E3">
      <w:pPr>
        <w:spacing w:line="360" w:lineRule="auto"/>
      </w:pPr>
    </w:p>
    <w:p w14:paraId="5D309A65" w14:textId="2FCB1A04" w:rsidR="003E1530" w:rsidRPr="00F702F0" w:rsidRDefault="003E1530" w:rsidP="000854E3">
      <w:pPr>
        <w:pStyle w:val="Heading2"/>
        <w:spacing w:line="360" w:lineRule="auto"/>
        <w:jc w:val="right"/>
        <w:rPr>
          <w:rFonts w:ascii="Times New Roman" w:hAnsi="Times New Roman" w:cs="Times New Roman"/>
        </w:rPr>
      </w:pPr>
      <w:bookmarkStart w:id="12" w:name="_Toc132575702"/>
      <w:r w:rsidRPr="00F702F0">
        <w:rPr>
          <w:rFonts w:ascii="Times New Roman" w:hAnsi="Times New Roman" w:cs="Times New Roman"/>
        </w:rPr>
        <w:t>5.1 – Observations</w:t>
      </w:r>
      <w:bookmarkEnd w:id="12"/>
    </w:p>
    <w:p w14:paraId="2C9FF01B" w14:textId="5955DC88" w:rsidR="003E1530" w:rsidRPr="00F702F0" w:rsidRDefault="00901A86" w:rsidP="000854E3">
      <w:pPr>
        <w:spacing w:line="360" w:lineRule="auto"/>
      </w:pPr>
      <w:r w:rsidRPr="00F702F0">
        <w:t>An observation made was that as the base was added, at the</w:t>
      </w:r>
      <w:r w:rsidR="00D866FF">
        <w:t xml:space="preserve"> site of contact between the base and the acid-indicator mix, </w:t>
      </w:r>
      <w:r w:rsidR="004B0153">
        <w:t>a small amount of the solution would turn pink</w:t>
      </w:r>
      <w:r w:rsidRPr="00F702F0">
        <w:t xml:space="preserve">. This is because there was a local neutralisation of the acid which would cause the phenolphthalein to turn </w:t>
      </w:r>
      <w:r w:rsidR="00382F93">
        <w:t xml:space="preserve">light </w:t>
      </w:r>
      <w:r w:rsidRPr="00F702F0">
        <w:t xml:space="preserve">pink. There would also be some of the indicator acting with the basic solution causing it to turn to a darker pink. </w:t>
      </w:r>
    </w:p>
    <w:p w14:paraId="0ECB065E" w14:textId="77777777" w:rsidR="00901A86" w:rsidRPr="00F702F0" w:rsidRDefault="00901A86" w:rsidP="000854E3">
      <w:pPr>
        <w:spacing w:line="360" w:lineRule="auto"/>
      </w:pPr>
    </w:p>
    <w:p w14:paraId="6470EA4A" w14:textId="77777777" w:rsidR="003304FD" w:rsidRDefault="00901A86" w:rsidP="000854E3">
      <w:pPr>
        <w:spacing w:line="360" w:lineRule="auto"/>
      </w:pPr>
      <w:r w:rsidRPr="00F702F0">
        <w:t xml:space="preserve">In addition to this, as the end point of the titration was being reached the solution </w:t>
      </w:r>
      <w:r w:rsidR="006C25D0" w:rsidRPr="00F702F0">
        <w:t>would transition to the pink colour as desired but as the flask was swirled the mixture returned to its transparent state</w:t>
      </w:r>
      <w:r w:rsidR="00825680" w:rsidRPr="00F702F0">
        <w:t xml:space="preserve">. This is because </w:t>
      </w:r>
      <w:r w:rsidR="00382F93">
        <w:t>in that moment</w:t>
      </w:r>
      <w:r w:rsidR="006425DC">
        <w:t xml:space="preserve"> </w:t>
      </w:r>
      <w:r w:rsidR="008C1DA9">
        <w:t>the phenolphthalein</w:t>
      </w:r>
      <w:r w:rsidR="00B0386F">
        <w:t xml:space="preserve"> is in a b</w:t>
      </w:r>
      <w:r w:rsidR="006425DC">
        <w:t xml:space="preserve">asic environment. However, when the solution is mixed, more of the </w:t>
      </w:r>
      <w:r w:rsidR="00F11C67">
        <w:t>hydronium</w:t>
      </w:r>
      <w:r w:rsidR="00C54F35">
        <w:t xml:space="preserve"> ions will </w:t>
      </w:r>
      <w:r w:rsidR="003A4BE2">
        <w:t>collide with</w:t>
      </w:r>
      <w:r w:rsidR="00C54F35">
        <w:t xml:space="preserve"> the </w:t>
      </w:r>
      <w:r w:rsidR="00F11C67">
        <w:t>hydroxide ions</w:t>
      </w:r>
      <w:r w:rsidR="00966995">
        <w:t xml:space="preserve"> </w:t>
      </w:r>
      <w:r w:rsidR="00425008">
        <w:t>and the solution will return to being acidic</w:t>
      </w:r>
      <w:r w:rsidR="003A4BE2">
        <w:t xml:space="preserve"> in this case, meaning the </w:t>
      </w:r>
      <w:r w:rsidR="00234D4A">
        <w:t xml:space="preserve">phenolphthalein becomes transparent once again. </w:t>
      </w:r>
    </w:p>
    <w:p w14:paraId="5420241F" w14:textId="77777777" w:rsidR="003304FD" w:rsidRDefault="003304FD" w:rsidP="000854E3">
      <w:pPr>
        <w:spacing w:line="360" w:lineRule="auto"/>
      </w:pPr>
    </w:p>
    <w:p w14:paraId="1DBFED5D" w14:textId="4799E104" w:rsidR="00901A86" w:rsidRDefault="003304FD" w:rsidP="000854E3">
      <w:pPr>
        <w:spacing w:line="360" w:lineRule="auto"/>
      </w:pPr>
      <w:r>
        <w:t xml:space="preserve">Eventually, when enough titrant was </w:t>
      </w:r>
      <w:r w:rsidR="00C65473">
        <w:t xml:space="preserve">added, </w:t>
      </w:r>
      <w:r>
        <w:t>the solution would become have a lasting pink colour</w:t>
      </w:r>
      <w:r w:rsidR="00CE5969">
        <w:t xml:space="preserve"> </w:t>
      </w:r>
      <w:r w:rsidR="00C65473">
        <w:t xml:space="preserve">that would not dissipate even with mixing and time. This is due to </w:t>
      </w:r>
      <w:r w:rsidR="00234D4A">
        <w:t xml:space="preserve">the </w:t>
      </w:r>
      <w:r w:rsidR="00C752CE">
        <w:t>hydroxide ions outnumber</w:t>
      </w:r>
      <w:r w:rsidR="00C65473">
        <w:t>ing</w:t>
      </w:r>
      <w:r w:rsidR="00C752CE">
        <w:t xml:space="preserve"> </w:t>
      </w:r>
      <w:r w:rsidR="000B234D">
        <w:t>the hydronium ions, the solution is</w:t>
      </w:r>
      <w:r w:rsidR="00C65473">
        <w:t xml:space="preserve"> now</w:t>
      </w:r>
      <w:r w:rsidR="000B234D">
        <w:t xml:space="preserve"> </w:t>
      </w:r>
      <w:r w:rsidR="003969FA">
        <w:t>basic,</w:t>
      </w:r>
      <w:r w:rsidR="000B234D">
        <w:t xml:space="preserve"> and the phenolphthalein </w:t>
      </w:r>
      <w:r>
        <w:t>causes the solution to be pink.</w:t>
      </w:r>
    </w:p>
    <w:p w14:paraId="3EECDEBA" w14:textId="60244348" w:rsidR="000854E3" w:rsidRDefault="000854E3" w:rsidP="000854E3">
      <w:pPr>
        <w:spacing w:line="360" w:lineRule="auto"/>
      </w:pPr>
      <w:r>
        <w:br w:type="page"/>
      </w:r>
    </w:p>
    <w:p w14:paraId="6A35F8D2" w14:textId="77777777" w:rsidR="008B0826" w:rsidRPr="00966995" w:rsidRDefault="008B0826" w:rsidP="000854E3">
      <w:pPr>
        <w:spacing w:line="360" w:lineRule="auto"/>
      </w:pPr>
    </w:p>
    <w:p w14:paraId="6701B883" w14:textId="03423E7C" w:rsidR="003E1530" w:rsidRPr="00F702F0" w:rsidRDefault="003E1530" w:rsidP="000854E3">
      <w:pPr>
        <w:pStyle w:val="Heading2"/>
        <w:spacing w:line="360" w:lineRule="auto"/>
        <w:jc w:val="right"/>
        <w:rPr>
          <w:rFonts w:ascii="Times New Roman" w:hAnsi="Times New Roman" w:cs="Times New Roman"/>
        </w:rPr>
      </w:pPr>
      <w:bookmarkStart w:id="13" w:name="_Toc132575703"/>
      <w:r w:rsidRPr="00F702F0">
        <w:rPr>
          <w:rFonts w:ascii="Times New Roman" w:hAnsi="Times New Roman" w:cs="Times New Roman"/>
        </w:rPr>
        <w:t>5.2 - Data</w:t>
      </w:r>
      <w:bookmarkEnd w:id="13"/>
    </w:p>
    <w:tbl>
      <w:tblPr>
        <w:tblStyle w:val="TableGrid"/>
        <w:tblW w:w="0" w:type="auto"/>
        <w:tblLook w:val="04A0" w:firstRow="1" w:lastRow="0" w:firstColumn="1" w:lastColumn="0" w:noHBand="0" w:noVBand="1"/>
      </w:tblPr>
      <w:tblGrid>
        <w:gridCol w:w="1659"/>
        <w:gridCol w:w="1659"/>
        <w:gridCol w:w="1659"/>
        <w:gridCol w:w="1659"/>
        <w:gridCol w:w="1660"/>
      </w:tblGrid>
      <w:tr w:rsidR="00B17E41" w:rsidRPr="00F702F0" w14:paraId="4CB65311" w14:textId="77777777" w:rsidTr="00B17E41">
        <w:tc>
          <w:tcPr>
            <w:tcW w:w="1659" w:type="dxa"/>
          </w:tcPr>
          <w:p w14:paraId="48106E7A" w14:textId="77777777" w:rsidR="00B17E41" w:rsidRPr="00F702F0" w:rsidRDefault="00B17E41" w:rsidP="000854E3">
            <w:pPr>
              <w:spacing w:line="360" w:lineRule="auto"/>
              <w:jc w:val="center"/>
            </w:pPr>
            <w:r w:rsidRPr="00F702F0">
              <w:t>Flask</w:t>
            </w:r>
          </w:p>
        </w:tc>
        <w:tc>
          <w:tcPr>
            <w:tcW w:w="1659" w:type="dxa"/>
          </w:tcPr>
          <w:p w14:paraId="396B25F2" w14:textId="77777777" w:rsidR="00B17E41" w:rsidRPr="00F702F0" w:rsidRDefault="00B17E41" w:rsidP="000854E3">
            <w:pPr>
              <w:spacing w:line="360" w:lineRule="auto"/>
              <w:jc w:val="center"/>
            </w:pPr>
            <w:r w:rsidRPr="00F702F0">
              <w:t>Rough Titre</w:t>
            </w:r>
          </w:p>
        </w:tc>
        <w:tc>
          <w:tcPr>
            <w:tcW w:w="1659" w:type="dxa"/>
          </w:tcPr>
          <w:p w14:paraId="5E9B96C5" w14:textId="77777777" w:rsidR="00B17E41" w:rsidRPr="00F702F0" w:rsidRDefault="00B17E41" w:rsidP="000854E3">
            <w:pPr>
              <w:spacing w:line="360" w:lineRule="auto"/>
              <w:jc w:val="center"/>
            </w:pPr>
            <w:r w:rsidRPr="00F702F0">
              <w:t>1</w:t>
            </w:r>
          </w:p>
        </w:tc>
        <w:tc>
          <w:tcPr>
            <w:tcW w:w="1659" w:type="dxa"/>
          </w:tcPr>
          <w:p w14:paraId="11F3E5F3" w14:textId="77777777" w:rsidR="00B17E41" w:rsidRPr="00F702F0" w:rsidRDefault="00B17E41" w:rsidP="000854E3">
            <w:pPr>
              <w:spacing w:line="360" w:lineRule="auto"/>
              <w:jc w:val="center"/>
            </w:pPr>
            <w:r w:rsidRPr="00F702F0">
              <w:t>2</w:t>
            </w:r>
          </w:p>
        </w:tc>
        <w:tc>
          <w:tcPr>
            <w:tcW w:w="1660" w:type="dxa"/>
          </w:tcPr>
          <w:p w14:paraId="54C961B6" w14:textId="77777777" w:rsidR="00B17E41" w:rsidRPr="00F702F0" w:rsidRDefault="00B17E41" w:rsidP="000854E3">
            <w:pPr>
              <w:spacing w:line="360" w:lineRule="auto"/>
              <w:jc w:val="center"/>
            </w:pPr>
            <w:r w:rsidRPr="00F702F0">
              <w:t>3</w:t>
            </w:r>
          </w:p>
        </w:tc>
      </w:tr>
      <w:tr w:rsidR="00B17E41" w:rsidRPr="00F702F0" w14:paraId="65BF17C8" w14:textId="77777777" w:rsidTr="00B17E41">
        <w:tc>
          <w:tcPr>
            <w:tcW w:w="1659" w:type="dxa"/>
          </w:tcPr>
          <w:p w14:paraId="099D85C0" w14:textId="77777777" w:rsidR="00B17E41" w:rsidRPr="00F702F0" w:rsidRDefault="00B17E41" w:rsidP="000854E3">
            <w:pPr>
              <w:spacing w:line="360" w:lineRule="auto"/>
              <w:jc w:val="center"/>
            </w:pPr>
            <w:r w:rsidRPr="00F702F0">
              <w:t>Volume of HCl (mL)</w:t>
            </w:r>
          </w:p>
        </w:tc>
        <w:tc>
          <w:tcPr>
            <w:tcW w:w="1659" w:type="dxa"/>
          </w:tcPr>
          <w:p w14:paraId="7B20D0AB" w14:textId="77777777" w:rsidR="00B17E41" w:rsidRPr="00F702F0" w:rsidRDefault="00B17E41" w:rsidP="000854E3">
            <w:pPr>
              <w:spacing w:line="360" w:lineRule="auto"/>
              <w:jc w:val="center"/>
              <w:rPr>
                <w:sz w:val="22"/>
              </w:rPr>
            </w:pPr>
            <w:r w:rsidRPr="00F702F0">
              <w:rPr>
                <w:sz w:val="22"/>
              </w:rPr>
              <w:t>25</w:t>
            </w:r>
          </w:p>
        </w:tc>
        <w:tc>
          <w:tcPr>
            <w:tcW w:w="1659" w:type="dxa"/>
          </w:tcPr>
          <w:p w14:paraId="34F2199F" w14:textId="77777777" w:rsidR="00B17E41" w:rsidRPr="00F702F0" w:rsidRDefault="00B17E41" w:rsidP="000854E3">
            <w:pPr>
              <w:spacing w:line="360" w:lineRule="auto"/>
              <w:jc w:val="center"/>
              <w:rPr>
                <w:sz w:val="22"/>
              </w:rPr>
            </w:pPr>
            <w:r w:rsidRPr="00F702F0">
              <w:rPr>
                <w:sz w:val="22"/>
              </w:rPr>
              <w:t>25</w:t>
            </w:r>
          </w:p>
        </w:tc>
        <w:tc>
          <w:tcPr>
            <w:tcW w:w="1659" w:type="dxa"/>
          </w:tcPr>
          <w:p w14:paraId="46CDB903" w14:textId="77777777" w:rsidR="00B17E41" w:rsidRPr="00F702F0" w:rsidRDefault="00B17E41" w:rsidP="000854E3">
            <w:pPr>
              <w:spacing w:line="360" w:lineRule="auto"/>
              <w:jc w:val="center"/>
              <w:rPr>
                <w:sz w:val="22"/>
              </w:rPr>
            </w:pPr>
            <w:r w:rsidRPr="00F702F0">
              <w:rPr>
                <w:sz w:val="22"/>
              </w:rPr>
              <w:t>25</w:t>
            </w:r>
          </w:p>
        </w:tc>
        <w:tc>
          <w:tcPr>
            <w:tcW w:w="1660" w:type="dxa"/>
          </w:tcPr>
          <w:p w14:paraId="5D3F702B" w14:textId="77777777" w:rsidR="00B17E41" w:rsidRPr="00F702F0" w:rsidRDefault="00B17E41" w:rsidP="000854E3">
            <w:pPr>
              <w:spacing w:line="360" w:lineRule="auto"/>
              <w:jc w:val="center"/>
              <w:rPr>
                <w:sz w:val="22"/>
              </w:rPr>
            </w:pPr>
            <w:r w:rsidRPr="00F702F0">
              <w:rPr>
                <w:sz w:val="22"/>
              </w:rPr>
              <w:t>25</w:t>
            </w:r>
          </w:p>
        </w:tc>
      </w:tr>
      <w:tr w:rsidR="00B17E41" w:rsidRPr="00F702F0" w14:paraId="224DEB40" w14:textId="77777777" w:rsidTr="00B17E41">
        <w:tc>
          <w:tcPr>
            <w:tcW w:w="1659" w:type="dxa"/>
          </w:tcPr>
          <w:p w14:paraId="6F003EA7" w14:textId="77777777" w:rsidR="00B17E41" w:rsidRPr="00F702F0" w:rsidRDefault="00B17E41" w:rsidP="000854E3">
            <w:pPr>
              <w:spacing w:line="360" w:lineRule="auto"/>
              <w:jc w:val="center"/>
            </w:pPr>
            <w:r w:rsidRPr="00F702F0">
              <w:t>Initial burette Reading (mL)</w:t>
            </w:r>
          </w:p>
        </w:tc>
        <w:tc>
          <w:tcPr>
            <w:tcW w:w="1659" w:type="dxa"/>
          </w:tcPr>
          <w:p w14:paraId="77707531" w14:textId="77777777" w:rsidR="00B17E41" w:rsidRPr="00F702F0" w:rsidRDefault="00B17E41" w:rsidP="000854E3">
            <w:pPr>
              <w:spacing w:line="360" w:lineRule="auto"/>
              <w:jc w:val="center"/>
              <w:rPr>
                <w:sz w:val="22"/>
              </w:rPr>
            </w:pPr>
            <w:r w:rsidRPr="00F702F0">
              <w:rPr>
                <w:sz w:val="22"/>
              </w:rPr>
              <w:t>47.6</w:t>
            </w:r>
          </w:p>
        </w:tc>
        <w:tc>
          <w:tcPr>
            <w:tcW w:w="1659" w:type="dxa"/>
          </w:tcPr>
          <w:p w14:paraId="304CC1A0" w14:textId="77777777" w:rsidR="00B17E41" w:rsidRPr="00F702F0" w:rsidRDefault="00B17E41" w:rsidP="000854E3">
            <w:pPr>
              <w:spacing w:line="360" w:lineRule="auto"/>
              <w:jc w:val="center"/>
              <w:rPr>
                <w:sz w:val="22"/>
              </w:rPr>
            </w:pPr>
            <w:r w:rsidRPr="00F702F0">
              <w:rPr>
                <w:sz w:val="22"/>
              </w:rPr>
              <w:t>64.6</w:t>
            </w:r>
          </w:p>
        </w:tc>
        <w:tc>
          <w:tcPr>
            <w:tcW w:w="1659" w:type="dxa"/>
          </w:tcPr>
          <w:p w14:paraId="0BACF577" w14:textId="77777777" w:rsidR="00B17E41" w:rsidRPr="00F702F0" w:rsidRDefault="00B17E41" w:rsidP="000854E3">
            <w:pPr>
              <w:spacing w:line="360" w:lineRule="auto"/>
              <w:jc w:val="center"/>
              <w:rPr>
                <w:sz w:val="22"/>
              </w:rPr>
            </w:pPr>
            <w:r w:rsidRPr="00F702F0">
              <w:rPr>
                <w:sz w:val="22"/>
              </w:rPr>
              <w:t>81.2</w:t>
            </w:r>
          </w:p>
        </w:tc>
        <w:tc>
          <w:tcPr>
            <w:tcW w:w="1660" w:type="dxa"/>
          </w:tcPr>
          <w:p w14:paraId="05517DA6" w14:textId="77777777" w:rsidR="00B17E41" w:rsidRPr="00F702F0" w:rsidRDefault="00B17E41" w:rsidP="000854E3">
            <w:pPr>
              <w:spacing w:line="360" w:lineRule="auto"/>
              <w:jc w:val="center"/>
              <w:rPr>
                <w:sz w:val="22"/>
              </w:rPr>
            </w:pPr>
            <w:r w:rsidRPr="00F702F0">
              <w:rPr>
                <w:sz w:val="22"/>
              </w:rPr>
              <w:t>78.0</w:t>
            </w:r>
          </w:p>
        </w:tc>
      </w:tr>
      <w:tr w:rsidR="00B17E41" w:rsidRPr="00F702F0" w14:paraId="15C393A3" w14:textId="77777777" w:rsidTr="00B17E41">
        <w:tc>
          <w:tcPr>
            <w:tcW w:w="1659" w:type="dxa"/>
          </w:tcPr>
          <w:p w14:paraId="2246B498" w14:textId="77777777" w:rsidR="00B17E41" w:rsidRPr="00F702F0" w:rsidRDefault="00B17E41" w:rsidP="000854E3">
            <w:pPr>
              <w:spacing w:line="360" w:lineRule="auto"/>
              <w:jc w:val="center"/>
            </w:pPr>
            <w:r w:rsidRPr="00F702F0">
              <w:t>Final burette Reading (mL)</w:t>
            </w:r>
          </w:p>
        </w:tc>
        <w:tc>
          <w:tcPr>
            <w:tcW w:w="1659" w:type="dxa"/>
          </w:tcPr>
          <w:p w14:paraId="0D8AE37E" w14:textId="77777777" w:rsidR="00B17E41" w:rsidRPr="00F702F0" w:rsidRDefault="00B17E41" w:rsidP="000854E3">
            <w:pPr>
              <w:spacing w:line="360" w:lineRule="auto"/>
              <w:jc w:val="center"/>
              <w:rPr>
                <w:sz w:val="22"/>
              </w:rPr>
            </w:pPr>
            <w:r w:rsidRPr="00F702F0">
              <w:rPr>
                <w:sz w:val="22"/>
              </w:rPr>
              <w:t>64.6</w:t>
            </w:r>
          </w:p>
        </w:tc>
        <w:tc>
          <w:tcPr>
            <w:tcW w:w="1659" w:type="dxa"/>
          </w:tcPr>
          <w:p w14:paraId="24461C10" w14:textId="77777777" w:rsidR="00B17E41" w:rsidRPr="00F702F0" w:rsidRDefault="00B17E41" w:rsidP="000854E3">
            <w:pPr>
              <w:spacing w:line="360" w:lineRule="auto"/>
              <w:jc w:val="center"/>
              <w:rPr>
                <w:sz w:val="22"/>
              </w:rPr>
            </w:pPr>
            <w:r w:rsidRPr="00F702F0">
              <w:rPr>
                <w:sz w:val="22"/>
              </w:rPr>
              <w:t>81.2</w:t>
            </w:r>
          </w:p>
        </w:tc>
        <w:tc>
          <w:tcPr>
            <w:tcW w:w="1659" w:type="dxa"/>
          </w:tcPr>
          <w:p w14:paraId="30AF49A3" w14:textId="77777777" w:rsidR="00B17E41" w:rsidRPr="00F702F0" w:rsidRDefault="00B17E41" w:rsidP="000854E3">
            <w:pPr>
              <w:spacing w:line="360" w:lineRule="auto"/>
              <w:jc w:val="center"/>
              <w:rPr>
                <w:sz w:val="22"/>
              </w:rPr>
            </w:pPr>
            <w:r w:rsidRPr="00F702F0">
              <w:rPr>
                <w:sz w:val="22"/>
              </w:rPr>
              <w:t>97.8</w:t>
            </w:r>
          </w:p>
        </w:tc>
        <w:tc>
          <w:tcPr>
            <w:tcW w:w="1660" w:type="dxa"/>
          </w:tcPr>
          <w:p w14:paraId="4FA8B20E" w14:textId="77777777" w:rsidR="00B17E41" w:rsidRPr="00F702F0" w:rsidRDefault="00B17E41" w:rsidP="000854E3">
            <w:pPr>
              <w:spacing w:line="360" w:lineRule="auto"/>
              <w:jc w:val="center"/>
              <w:rPr>
                <w:sz w:val="22"/>
              </w:rPr>
            </w:pPr>
            <w:r w:rsidRPr="00F702F0">
              <w:rPr>
                <w:sz w:val="22"/>
              </w:rPr>
              <w:t>94.4</w:t>
            </w:r>
          </w:p>
        </w:tc>
      </w:tr>
      <w:tr w:rsidR="00B17E41" w:rsidRPr="00F702F0" w14:paraId="0084B81D" w14:textId="77777777" w:rsidTr="00B17E41">
        <w:tc>
          <w:tcPr>
            <w:tcW w:w="1659" w:type="dxa"/>
          </w:tcPr>
          <w:p w14:paraId="0B0391CF" w14:textId="77777777" w:rsidR="00B17E41" w:rsidRPr="00F702F0" w:rsidRDefault="00B17E41" w:rsidP="000854E3">
            <w:pPr>
              <w:spacing w:line="360" w:lineRule="auto"/>
              <w:jc w:val="center"/>
            </w:pPr>
            <w:r w:rsidRPr="00F702F0">
              <w:t>Volume of NaOH added (mL)</w:t>
            </w:r>
          </w:p>
        </w:tc>
        <w:tc>
          <w:tcPr>
            <w:tcW w:w="1659" w:type="dxa"/>
          </w:tcPr>
          <w:p w14:paraId="22FD7184" w14:textId="77777777" w:rsidR="00B17E41" w:rsidRPr="00F702F0" w:rsidRDefault="00B17E41" w:rsidP="000854E3">
            <w:pPr>
              <w:spacing w:line="360" w:lineRule="auto"/>
              <w:jc w:val="center"/>
              <w:rPr>
                <w:sz w:val="22"/>
              </w:rPr>
            </w:pPr>
            <w:r w:rsidRPr="00F702F0">
              <w:rPr>
                <w:sz w:val="22"/>
              </w:rPr>
              <w:t>17.0</w:t>
            </w:r>
          </w:p>
        </w:tc>
        <w:tc>
          <w:tcPr>
            <w:tcW w:w="1659" w:type="dxa"/>
          </w:tcPr>
          <w:p w14:paraId="6FF89B15" w14:textId="77777777" w:rsidR="00B17E41" w:rsidRPr="00F702F0" w:rsidRDefault="00B17E41" w:rsidP="000854E3">
            <w:pPr>
              <w:spacing w:line="360" w:lineRule="auto"/>
              <w:jc w:val="center"/>
              <w:rPr>
                <w:sz w:val="22"/>
              </w:rPr>
            </w:pPr>
            <w:r w:rsidRPr="00F702F0">
              <w:rPr>
                <w:sz w:val="22"/>
              </w:rPr>
              <w:t>16.6</w:t>
            </w:r>
          </w:p>
        </w:tc>
        <w:tc>
          <w:tcPr>
            <w:tcW w:w="1659" w:type="dxa"/>
          </w:tcPr>
          <w:p w14:paraId="2F62756F" w14:textId="77777777" w:rsidR="00B17E41" w:rsidRPr="00F702F0" w:rsidRDefault="00B17E41" w:rsidP="000854E3">
            <w:pPr>
              <w:spacing w:line="360" w:lineRule="auto"/>
              <w:jc w:val="center"/>
              <w:rPr>
                <w:sz w:val="22"/>
              </w:rPr>
            </w:pPr>
            <w:r w:rsidRPr="00F702F0">
              <w:rPr>
                <w:sz w:val="22"/>
              </w:rPr>
              <w:t>16.6</w:t>
            </w:r>
          </w:p>
        </w:tc>
        <w:tc>
          <w:tcPr>
            <w:tcW w:w="1660" w:type="dxa"/>
          </w:tcPr>
          <w:p w14:paraId="6F3FE017" w14:textId="77777777" w:rsidR="00B17E41" w:rsidRPr="00F702F0" w:rsidRDefault="00B17E41" w:rsidP="000854E3">
            <w:pPr>
              <w:spacing w:line="360" w:lineRule="auto"/>
              <w:jc w:val="center"/>
              <w:rPr>
                <w:sz w:val="22"/>
              </w:rPr>
            </w:pPr>
            <w:r w:rsidRPr="00F702F0">
              <w:rPr>
                <w:sz w:val="22"/>
              </w:rPr>
              <w:t>16.4</w:t>
            </w:r>
          </w:p>
        </w:tc>
      </w:tr>
    </w:tbl>
    <w:p w14:paraId="7E97D76B" w14:textId="1A32A792" w:rsidR="00E02B38" w:rsidRDefault="00B70CB5" w:rsidP="000854E3">
      <w:pPr>
        <w:pStyle w:val="Caption"/>
        <w:spacing w:line="360" w:lineRule="auto"/>
        <w:jc w:val="center"/>
      </w:pPr>
      <w:bookmarkStart w:id="14" w:name="_Toc132575641"/>
      <w:r w:rsidRPr="00F702F0">
        <w:t xml:space="preserve">Table </w:t>
      </w:r>
      <w:r>
        <w:fldChar w:fldCharType="begin"/>
      </w:r>
      <w:r>
        <w:instrText xml:space="preserve"> SEQ Table \* ARABIC </w:instrText>
      </w:r>
      <w:r>
        <w:fldChar w:fldCharType="separate"/>
      </w:r>
      <w:r w:rsidR="005525FB">
        <w:rPr>
          <w:noProof/>
        </w:rPr>
        <w:t>3</w:t>
      </w:r>
      <w:r>
        <w:rPr>
          <w:noProof/>
        </w:rPr>
        <w:fldChar w:fldCharType="end"/>
      </w:r>
      <w:r w:rsidRPr="00F702F0">
        <w:t xml:space="preserve"> - Experimental Results</w:t>
      </w:r>
      <w:bookmarkEnd w:id="14"/>
    </w:p>
    <w:p w14:paraId="5C6397BA" w14:textId="77777777" w:rsidR="000854E3" w:rsidRPr="000854E3" w:rsidRDefault="000854E3" w:rsidP="000854E3"/>
    <w:p w14:paraId="22302E7E" w14:textId="76788371" w:rsidR="00E02B38" w:rsidRDefault="00E02B38" w:rsidP="000854E3">
      <w:pPr>
        <w:pStyle w:val="Heading1"/>
        <w:spacing w:line="360" w:lineRule="auto"/>
        <w:jc w:val="right"/>
        <w:rPr>
          <w:rFonts w:ascii="Times New Roman" w:hAnsi="Times New Roman" w:cs="Times New Roman"/>
        </w:rPr>
      </w:pPr>
      <w:bookmarkStart w:id="15" w:name="_Toc132575704"/>
      <w:r w:rsidRPr="00F702F0">
        <w:rPr>
          <w:rFonts w:ascii="Times New Roman" w:hAnsi="Times New Roman" w:cs="Times New Roman"/>
        </w:rPr>
        <w:t>6 – Calculations</w:t>
      </w:r>
      <w:bookmarkEnd w:id="15"/>
    </w:p>
    <w:p w14:paraId="35DBEC6D" w14:textId="241A6A86" w:rsidR="00F804AF" w:rsidRDefault="00553973" w:rsidP="000854E3">
      <w:pPr>
        <w:spacing w:line="360" w:lineRule="auto"/>
      </w:pPr>
      <w:r>
        <w:t xml:space="preserve">Using the method described in </w:t>
      </w:r>
      <w:r w:rsidR="00717969">
        <w:t>Background Theory, we can now use the following method to calculate the concentration of HCl:</w:t>
      </w:r>
    </w:p>
    <w:p w14:paraId="4ADE9190" w14:textId="77777777" w:rsidR="00F804AF" w:rsidRPr="000854E3" w:rsidRDefault="00F804AF" w:rsidP="000854E3">
      <w:pPr>
        <w:spacing w:line="360" w:lineRule="auto"/>
        <w:rPr>
          <w:sz w:val="28"/>
          <w:szCs w:val="28"/>
        </w:rPr>
      </w:pPr>
    </w:p>
    <w:p w14:paraId="029299D1" w14:textId="387A1099" w:rsidR="00380E9E" w:rsidRPr="000854E3" w:rsidRDefault="00380E9E" w:rsidP="00B85F8F">
      <w:pPr>
        <w:keepNext/>
        <w:spacing w:line="480" w:lineRule="auto"/>
        <w:rPr>
          <w:sz w:val="28"/>
          <w:szCs w:val="28"/>
        </w:rPr>
      </w:pPr>
      <m:oMathPara>
        <m:oMath>
          <m:sSub>
            <m:sSubPr>
              <m:ctrlPr>
                <w:rPr>
                  <w:rFonts w:ascii="Cambria Math" w:hAnsi="Cambria Math"/>
                  <w:i/>
                  <w:sz w:val="28"/>
                  <w:szCs w:val="28"/>
                </w:rPr>
              </m:ctrlPr>
            </m:sSubPr>
            <m:e>
              <m:r>
                <w:rPr>
                  <w:rFonts w:ascii="Cambria Math" w:hAnsi="Cambria Math"/>
                  <w:sz w:val="28"/>
                  <w:szCs w:val="28"/>
                </w:rPr>
                <m:t>Mols</m:t>
              </m:r>
            </m:e>
            <m:sub>
              <m:r>
                <w:rPr>
                  <w:rFonts w:ascii="Cambria Math" w:hAnsi="Cambria Math"/>
                  <w:sz w:val="28"/>
                  <w:szCs w:val="28"/>
                </w:rPr>
                <m:t>HCl</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Mols</m:t>
              </m:r>
            </m:e>
            <m:sub>
              <m:r>
                <w:rPr>
                  <w:rFonts w:ascii="Cambria Math" w:hAnsi="Cambria Math"/>
                  <w:sz w:val="28"/>
                  <w:szCs w:val="28"/>
                </w:rPr>
                <m:t>NaOH</m:t>
              </m:r>
            </m:sub>
          </m:sSub>
        </m:oMath>
      </m:oMathPara>
    </w:p>
    <w:p w14:paraId="27AA7918" w14:textId="460ED6A3" w:rsidR="00553973" w:rsidRDefault="00B85F8F" w:rsidP="00B85F8F">
      <w:pPr>
        <w:pStyle w:val="Caption"/>
        <w:jc w:val="center"/>
      </w:pPr>
      <w:bookmarkStart w:id="16" w:name="_Toc132576174"/>
      <w:r>
        <w:t xml:space="preserve">Equation </w:t>
      </w:r>
      <w:r>
        <w:fldChar w:fldCharType="begin"/>
      </w:r>
      <w:r>
        <w:instrText xml:space="preserve"> SEQ Equation \* ARABIC </w:instrText>
      </w:r>
      <w:r>
        <w:fldChar w:fldCharType="separate"/>
      </w:r>
      <w:r w:rsidR="00927430">
        <w:rPr>
          <w:noProof/>
        </w:rPr>
        <w:t>2</w:t>
      </w:r>
      <w:r>
        <w:fldChar w:fldCharType="end"/>
      </w:r>
      <w:r>
        <w:t xml:space="preserve"> </w:t>
      </w:r>
      <w:r w:rsidR="00F804AF">
        <w:t>–</w:t>
      </w:r>
      <w:r>
        <w:t xml:space="preserve"> </w:t>
      </w:r>
      <w:r w:rsidR="00F804AF">
        <w:t>Molar Equivalency</w:t>
      </w:r>
      <w:bookmarkEnd w:id="16"/>
    </w:p>
    <w:p w14:paraId="0142648C" w14:textId="77777777" w:rsidR="00F804AF" w:rsidRPr="00F804AF" w:rsidRDefault="00F804AF" w:rsidP="00F804AF"/>
    <w:p w14:paraId="4FF504B6" w14:textId="70A9EDDA" w:rsidR="00F804AF" w:rsidRPr="000854E3" w:rsidRDefault="00380E9E" w:rsidP="000854E3">
      <w:pPr>
        <w:spacing w:line="480" w:lineRule="auto"/>
        <w:rPr>
          <w:sz w:val="28"/>
          <w:szCs w:val="28"/>
        </w:rPr>
      </w:pPr>
      <m:oMathPara>
        <m:oMath>
          <m:r>
            <w:rPr>
              <w:rFonts w:ascii="Cambria Math" w:hAnsi="Cambria Math"/>
              <w:sz w:val="28"/>
              <w:szCs w:val="28"/>
            </w:rPr>
            <m:t>mols=concentration ×volume</m:t>
          </m:r>
        </m:oMath>
      </m:oMathPara>
    </w:p>
    <w:p w14:paraId="2763D410" w14:textId="09B54B5E" w:rsidR="00553973" w:rsidRDefault="00F804AF" w:rsidP="00F804AF">
      <w:pPr>
        <w:pStyle w:val="Caption"/>
        <w:jc w:val="center"/>
      </w:pPr>
      <w:bookmarkStart w:id="17" w:name="_Toc132576175"/>
      <w:r>
        <w:t xml:space="preserve">Equation </w:t>
      </w:r>
      <w:r>
        <w:fldChar w:fldCharType="begin"/>
      </w:r>
      <w:r>
        <w:instrText xml:space="preserve"> SEQ Equation \* ARABIC </w:instrText>
      </w:r>
      <w:r>
        <w:fldChar w:fldCharType="separate"/>
      </w:r>
      <w:r w:rsidR="00927430">
        <w:rPr>
          <w:noProof/>
        </w:rPr>
        <w:t>3</w:t>
      </w:r>
      <w:r>
        <w:fldChar w:fldCharType="end"/>
      </w:r>
      <w:r>
        <w:t xml:space="preserve"> - Molar, concentration, and Volume Relationship</w:t>
      </w:r>
      <w:bookmarkEnd w:id="17"/>
    </w:p>
    <w:p w14:paraId="78211274" w14:textId="77777777" w:rsidR="00F804AF" w:rsidRPr="00F804AF" w:rsidRDefault="00F804AF" w:rsidP="00F804AF"/>
    <w:p w14:paraId="08E534BE" w14:textId="44FC9747" w:rsidR="00380E9E" w:rsidRPr="000854E3" w:rsidRDefault="00380E9E" w:rsidP="000854E3">
      <w:pPr>
        <w:spacing w:line="480" w:lineRule="auto"/>
        <w:rPr>
          <w:sz w:val="28"/>
          <w:szCs w:val="28"/>
        </w:rPr>
      </w:pPr>
      <m:oMathPara>
        <m:oMath>
          <m:sSub>
            <m:sSubPr>
              <m:ctrlPr>
                <w:rPr>
                  <w:rFonts w:ascii="Cambria Math" w:hAnsi="Cambria Math"/>
                  <w:i/>
                  <w:sz w:val="28"/>
                  <w:szCs w:val="28"/>
                </w:rPr>
              </m:ctrlPr>
            </m:sSubPr>
            <m:e>
              <m:r>
                <w:rPr>
                  <w:rFonts w:ascii="Cambria Math" w:hAnsi="Cambria Math"/>
                  <w:sz w:val="28"/>
                  <w:szCs w:val="28"/>
                </w:rPr>
                <m:t>c</m:t>
              </m:r>
              <m:r>
                <w:rPr>
                  <w:rFonts w:ascii="Cambria Math" w:hAnsi="Cambria Math"/>
                  <w:sz w:val="28"/>
                  <w:szCs w:val="28"/>
                </w:rPr>
                <m:t>oncentration</m:t>
              </m:r>
            </m:e>
            <m:sub>
              <m:r>
                <w:rPr>
                  <w:rFonts w:ascii="Cambria Math" w:hAnsi="Cambria Math"/>
                  <w:sz w:val="28"/>
                  <w:szCs w:val="28"/>
                </w:rPr>
                <m:t>HCl</m:t>
              </m:r>
            </m:sub>
          </m:sSub>
          <m:sSub>
            <m:sSubPr>
              <m:ctrlPr>
                <w:rPr>
                  <w:rFonts w:ascii="Cambria Math" w:hAnsi="Cambria Math"/>
                  <w:i/>
                  <w:sz w:val="28"/>
                  <w:szCs w:val="28"/>
                </w:rPr>
              </m:ctrlPr>
            </m:sSubPr>
            <m:e>
              <m:r>
                <w:rPr>
                  <w:rFonts w:ascii="Cambria Math" w:hAnsi="Cambria Math"/>
                  <w:sz w:val="28"/>
                  <w:szCs w:val="28"/>
                </w:rPr>
                <m:t>×</m:t>
              </m:r>
              <m:r>
                <w:rPr>
                  <w:rFonts w:ascii="Cambria Math" w:hAnsi="Cambria Math"/>
                  <w:sz w:val="28"/>
                  <w:szCs w:val="28"/>
                </w:rPr>
                <m:t>v</m:t>
              </m:r>
              <m:r>
                <w:rPr>
                  <w:rFonts w:ascii="Cambria Math" w:hAnsi="Cambria Math"/>
                  <w:sz w:val="28"/>
                  <w:szCs w:val="28"/>
                </w:rPr>
                <m:t>olume</m:t>
              </m:r>
            </m:e>
            <m:sub>
              <m:r>
                <w:rPr>
                  <w:rFonts w:ascii="Cambria Math" w:hAnsi="Cambria Math"/>
                  <w:sz w:val="28"/>
                  <w:szCs w:val="28"/>
                </w:rPr>
                <m:t>HCl</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c</m:t>
              </m:r>
              <m:r>
                <w:rPr>
                  <w:rFonts w:ascii="Cambria Math" w:hAnsi="Cambria Math"/>
                  <w:sz w:val="28"/>
                  <w:szCs w:val="28"/>
                </w:rPr>
                <m:t>oncentration</m:t>
              </m:r>
            </m:e>
            <m:sub>
              <m:r>
                <w:rPr>
                  <w:rFonts w:ascii="Cambria Math" w:hAnsi="Cambria Math"/>
                  <w:sz w:val="28"/>
                  <w:szCs w:val="28"/>
                </w:rPr>
                <m:t>NaOH</m:t>
              </m:r>
              <m:r>
                <w:rPr>
                  <w:rFonts w:ascii="Cambria Math" w:hAnsi="Cambria Math"/>
                  <w:sz w:val="28"/>
                  <w:szCs w:val="28"/>
                </w:rPr>
                <m:t xml:space="preserve"> </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v</m:t>
              </m:r>
              <m:r>
                <w:rPr>
                  <w:rFonts w:ascii="Cambria Math" w:hAnsi="Cambria Math"/>
                  <w:sz w:val="28"/>
                  <w:szCs w:val="28"/>
                </w:rPr>
                <m:t>olume</m:t>
              </m:r>
            </m:e>
            <m:sub>
              <m:r>
                <w:rPr>
                  <w:rFonts w:ascii="Cambria Math" w:hAnsi="Cambria Math"/>
                  <w:sz w:val="28"/>
                  <w:szCs w:val="28"/>
                </w:rPr>
                <m:t>NaOH</m:t>
              </m:r>
            </m:sub>
          </m:sSub>
        </m:oMath>
      </m:oMathPara>
    </w:p>
    <w:p w14:paraId="7EF51A96" w14:textId="35C68718" w:rsidR="00553973" w:rsidRDefault="00F804AF" w:rsidP="00F804AF">
      <w:pPr>
        <w:pStyle w:val="Caption"/>
        <w:jc w:val="center"/>
      </w:pPr>
      <w:bookmarkStart w:id="18" w:name="_Toc132576176"/>
      <w:r>
        <w:t xml:space="preserve">Equation </w:t>
      </w:r>
      <w:r>
        <w:fldChar w:fldCharType="begin"/>
      </w:r>
      <w:r>
        <w:instrText xml:space="preserve"> SEQ Equation \* ARABIC </w:instrText>
      </w:r>
      <w:r>
        <w:fldChar w:fldCharType="separate"/>
      </w:r>
      <w:r w:rsidR="00927430">
        <w:rPr>
          <w:noProof/>
        </w:rPr>
        <w:t>4</w:t>
      </w:r>
      <w:r>
        <w:fldChar w:fldCharType="end"/>
      </w:r>
      <w:r>
        <w:t xml:space="preserve"> - Extrapolated Equation 2</w:t>
      </w:r>
      <w:bookmarkEnd w:id="18"/>
    </w:p>
    <w:p w14:paraId="1F169E91" w14:textId="77777777" w:rsidR="00F804AF" w:rsidRPr="00F804AF" w:rsidRDefault="00F804AF" w:rsidP="00F804AF"/>
    <w:p w14:paraId="446B1E07" w14:textId="2090A082" w:rsidR="00F804AF" w:rsidRPr="000854E3" w:rsidRDefault="00380E9E" w:rsidP="000854E3">
      <w:pPr>
        <w:spacing w:line="480" w:lineRule="auto"/>
        <w:rPr>
          <w:sz w:val="28"/>
          <w:szCs w:val="28"/>
        </w:rPr>
      </w:pPr>
      <m:oMathPara>
        <m:oMath>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HCl</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NaOH</m:t>
                  </m:r>
                </m:sub>
              </m:sSub>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NaOH</m:t>
                  </m:r>
                </m:sub>
              </m:sSub>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HCl</m:t>
                  </m:r>
                </m:sub>
              </m:sSub>
            </m:den>
          </m:f>
        </m:oMath>
      </m:oMathPara>
    </w:p>
    <w:p w14:paraId="5636C01B" w14:textId="2F19E287" w:rsidR="00BC6FCB" w:rsidRDefault="00F804AF" w:rsidP="00F804AF">
      <w:pPr>
        <w:pStyle w:val="Caption"/>
        <w:jc w:val="center"/>
      </w:pPr>
      <w:bookmarkStart w:id="19" w:name="_Toc132576177"/>
      <w:r>
        <w:t xml:space="preserve">Equation </w:t>
      </w:r>
      <w:r>
        <w:fldChar w:fldCharType="begin"/>
      </w:r>
      <w:r>
        <w:instrText xml:space="preserve"> SEQ Equation \* ARABIC </w:instrText>
      </w:r>
      <w:r>
        <w:fldChar w:fldCharType="separate"/>
      </w:r>
      <w:r w:rsidR="00927430">
        <w:rPr>
          <w:noProof/>
        </w:rPr>
        <w:t>5</w:t>
      </w:r>
      <w:r>
        <w:fldChar w:fldCharType="end"/>
      </w:r>
      <w:r>
        <w:t xml:space="preserve"> – Final Formula for HCl Molarity</w:t>
      </w:r>
      <w:bookmarkEnd w:id="19"/>
    </w:p>
    <w:p w14:paraId="26874BC6" w14:textId="77777777" w:rsidR="00F804AF" w:rsidRDefault="00F804AF" w:rsidP="00F804AF"/>
    <w:p w14:paraId="5FBD1934" w14:textId="77777777" w:rsidR="00F804AF" w:rsidRPr="00F804AF" w:rsidRDefault="00F804AF" w:rsidP="00F804AF"/>
    <w:p w14:paraId="51C9A308" w14:textId="59745AA8" w:rsidR="00BC6FCB" w:rsidRPr="00F702F0" w:rsidRDefault="00BC6FCB" w:rsidP="000854E3">
      <w:pPr>
        <w:pStyle w:val="Heading2"/>
        <w:spacing w:line="360" w:lineRule="auto"/>
        <w:jc w:val="right"/>
        <w:rPr>
          <w:rFonts w:ascii="Times New Roman" w:hAnsi="Times New Roman" w:cs="Times New Roman"/>
        </w:rPr>
      </w:pPr>
      <w:bookmarkStart w:id="20" w:name="_Toc132575705"/>
      <w:r>
        <w:rPr>
          <w:rFonts w:ascii="Times New Roman" w:hAnsi="Times New Roman" w:cs="Times New Roman"/>
        </w:rPr>
        <w:lastRenderedPageBreak/>
        <w:t>6</w:t>
      </w:r>
      <w:r w:rsidRPr="00F702F0">
        <w:rPr>
          <w:rFonts w:ascii="Times New Roman" w:hAnsi="Times New Roman" w:cs="Times New Roman"/>
        </w:rPr>
        <w:t xml:space="preserve">.1 – </w:t>
      </w:r>
      <w:r>
        <w:rPr>
          <w:rFonts w:ascii="Times New Roman" w:hAnsi="Times New Roman" w:cs="Times New Roman"/>
        </w:rPr>
        <w:t>Rough Titre Calculation</w:t>
      </w:r>
      <w:bookmarkEnd w:id="20"/>
    </w:p>
    <w:p w14:paraId="636611AD" w14:textId="77777777" w:rsidR="0065787E" w:rsidRDefault="0065787E" w:rsidP="000854E3">
      <w:pPr>
        <w:spacing w:line="360" w:lineRule="auto"/>
      </w:pPr>
    </w:p>
    <w:p w14:paraId="13E8D2F8" w14:textId="77777777" w:rsidR="0006705F" w:rsidRPr="00553973" w:rsidRDefault="0006705F" w:rsidP="000854E3">
      <w:pPr>
        <w:spacing w:line="360" w:lineRule="auto"/>
      </w:pPr>
      <m:oMathPara>
        <m:oMath>
          <m:sSub>
            <m:sSubPr>
              <m:ctrlPr>
                <w:rPr>
                  <w:rFonts w:ascii="Cambria Math" w:hAnsi="Cambria Math"/>
                  <w:i/>
                </w:rPr>
              </m:ctrlPr>
            </m:sSubPr>
            <m:e>
              <m:r>
                <w:rPr>
                  <w:rFonts w:ascii="Cambria Math" w:hAnsi="Cambria Math"/>
                </w:rPr>
                <m:t>Mols</m:t>
              </m:r>
            </m:e>
            <m:sub>
              <m:r>
                <w:rPr>
                  <w:rFonts w:ascii="Cambria Math" w:hAnsi="Cambria Math"/>
                </w:rPr>
                <m:t>HCl</m:t>
              </m:r>
            </m:sub>
          </m:sSub>
          <m:r>
            <w:rPr>
              <w:rFonts w:ascii="Cambria Math" w:hAnsi="Cambria Math"/>
            </w:rPr>
            <m:t xml:space="preserve">= </m:t>
          </m:r>
          <m:sSub>
            <m:sSubPr>
              <m:ctrlPr>
                <w:rPr>
                  <w:rFonts w:ascii="Cambria Math" w:hAnsi="Cambria Math"/>
                  <w:i/>
                </w:rPr>
              </m:ctrlPr>
            </m:sSubPr>
            <m:e>
              <m:r>
                <w:rPr>
                  <w:rFonts w:ascii="Cambria Math" w:hAnsi="Cambria Math"/>
                </w:rPr>
                <m:t>Mols</m:t>
              </m:r>
            </m:e>
            <m:sub>
              <m:r>
                <w:rPr>
                  <w:rFonts w:ascii="Cambria Math" w:hAnsi="Cambria Math"/>
                </w:rPr>
                <m:t>NaOH</m:t>
              </m:r>
            </m:sub>
          </m:sSub>
        </m:oMath>
      </m:oMathPara>
    </w:p>
    <w:p w14:paraId="6FF17790" w14:textId="77777777" w:rsidR="0006705F" w:rsidRPr="005648F5" w:rsidRDefault="0006705F" w:rsidP="000854E3">
      <w:pPr>
        <w:spacing w:line="360" w:lineRule="auto"/>
      </w:pPr>
    </w:p>
    <w:p w14:paraId="3F5B6F54" w14:textId="6C46D32C" w:rsidR="00BF30C9" w:rsidRPr="00553973" w:rsidRDefault="0006705F"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HCl</m:t>
              </m:r>
            </m:sub>
          </m:sSub>
          <m:r>
            <w:rPr>
              <w:rFonts w:ascii="Cambria Math" w:hAnsi="Cambria Math"/>
            </w:rPr>
            <m:t>×</m:t>
          </m:r>
          <m:d>
            <m:dPr>
              <m:ctrlPr>
                <w:rPr>
                  <w:rFonts w:ascii="Cambria Math" w:hAnsi="Cambria Math"/>
                  <w:i/>
                </w:rPr>
              </m:ctrlPr>
            </m:dPr>
            <m:e>
              <m:r>
                <w:rPr>
                  <w:rFonts w:ascii="Cambria Math" w:hAnsi="Cambria Math"/>
                </w:rPr>
                <m:t xml:space="preserve">25 × </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 xml:space="preserve">= </m:t>
          </m:r>
          <m:r>
            <w:rPr>
              <w:rFonts w:ascii="Cambria Math" w:hAnsi="Cambria Math"/>
            </w:rPr>
            <m:t>0.1002 ×</m:t>
          </m:r>
          <m:d>
            <m:dPr>
              <m:ctrlPr>
                <w:rPr>
                  <w:rFonts w:ascii="Cambria Math" w:hAnsi="Cambria Math"/>
                  <w:i/>
                </w:rPr>
              </m:ctrlPr>
            </m:dPr>
            <m:e>
              <m:r>
                <w:rPr>
                  <w:rFonts w:ascii="Cambria Math" w:hAnsi="Cambria Math"/>
                </w:rPr>
                <m:t>17.0×</m:t>
              </m:r>
              <m:sSup>
                <m:sSupPr>
                  <m:ctrlPr>
                    <w:rPr>
                      <w:rFonts w:ascii="Cambria Math" w:hAnsi="Cambria Math"/>
                      <w:i/>
                    </w:rPr>
                  </m:ctrlPr>
                </m:sSupPr>
                <m:e>
                  <m:r>
                    <w:rPr>
                      <w:rFonts w:ascii="Cambria Math" w:hAnsi="Cambria Math"/>
                    </w:rPr>
                    <m:t>10</m:t>
                  </m:r>
                </m:e>
                <m:sup>
                  <m:r>
                    <w:rPr>
                      <w:rFonts w:ascii="Cambria Math" w:hAnsi="Cambria Math"/>
                    </w:rPr>
                    <m:t>-3</m:t>
                  </m:r>
                </m:sup>
              </m:sSup>
            </m:e>
          </m:d>
        </m:oMath>
      </m:oMathPara>
    </w:p>
    <w:p w14:paraId="62A75B6C" w14:textId="77777777" w:rsidR="00BF30C9" w:rsidRPr="00F702F0" w:rsidRDefault="00BF30C9" w:rsidP="000854E3">
      <w:pPr>
        <w:spacing w:line="360" w:lineRule="auto"/>
      </w:pPr>
      <m:oMathPara>
        <m:oMath>
          <m:r>
            <w:rPr>
              <w:rFonts w:ascii="Cambria Math" w:hAnsi="Cambria Math"/>
            </w:rPr>
            <m:t>=0.0017034=1.703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mols (4 s.f.)</m:t>
          </m:r>
        </m:oMath>
      </m:oMathPara>
    </w:p>
    <w:p w14:paraId="08007066" w14:textId="77777777" w:rsidR="0006705F" w:rsidRPr="005648F5" w:rsidRDefault="0006705F" w:rsidP="000854E3">
      <w:pPr>
        <w:spacing w:line="360" w:lineRule="auto"/>
      </w:pPr>
    </w:p>
    <w:p w14:paraId="57D4EC39" w14:textId="6183DAC7" w:rsidR="00BF30C9" w:rsidRPr="00F702F0" w:rsidRDefault="0006705F"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HCl</m:t>
              </m:r>
            </m:sub>
          </m:sSub>
          <m:r>
            <w:rPr>
              <w:rFonts w:ascii="Cambria Math" w:hAnsi="Cambria Math"/>
            </w:rPr>
            <m:t>=</m:t>
          </m:r>
          <m:f>
            <m:fPr>
              <m:ctrlPr>
                <w:rPr>
                  <w:rFonts w:ascii="Cambria Math" w:hAnsi="Cambria Math"/>
                  <w:i/>
                </w:rPr>
              </m:ctrlPr>
            </m:fPr>
            <m:num>
              <m:r>
                <w:rPr>
                  <w:rFonts w:ascii="Cambria Math" w:hAnsi="Cambria Math"/>
                </w:rPr>
                <m:t>1.703 ×</m:t>
              </m:r>
              <m:sSup>
                <m:sSupPr>
                  <m:ctrlPr>
                    <w:rPr>
                      <w:rFonts w:ascii="Cambria Math" w:hAnsi="Cambria Math"/>
                      <w:i/>
                    </w:rPr>
                  </m:ctrlPr>
                </m:sSupPr>
                <m:e>
                  <m:r>
                    <w:rPr>
                      <w:rFonts w:ascii="Cambria Math" w:hAnsi="Cambria Math"/>
                    </w:rPr>
                    <m:t>10</m:t>
                  </m:r>
                </m:e>
                <m:sup>
                  <m:r>
                    <w:rPr>
                      <w:rFonts w:ascii="Cambria Math" w:hAnsi="Cambria Math"/>
                    </w:rPr>
                    <m:t>-3</m:t>
                  </m:r>
                </m:sup>
              </m:sSup>
            </m:num>
            <m:den>
              <m:d>
                <m:dPr>
                  <m:ctrlPr>
                    <w:rPr>
                      <w:rFonts w:ascii="Cambria Math" w:hAnsi="Cambria Math"/>
                      <w:i/>
                    </w:rPr>
                  </m:ctrlPr>
                </m:dPr>
                <m:e>
                  <m:r>
                    <w:rPr>
                      <w:rFonts w:ascii="Cambria Math" w:hAnsi="Cambria Math"/>
                    </w:rPr>
                    <m:t xml:space="preserve">25 × </m:t>
                  </m:r>
                  <m:sSup>
                    <m:sSupPr>
                      <m:ctrlPr>
                        <w:rPr>
                          <w:rFonts w:ascii="Cambria Math" w:hAnsi="Cambria Math"/>
                          <w:i/>
                        </w:rPr>
                      </m:ctrlPr>
                    </m:sSupPr>
                    <m:e>
                      <m:r>
                        <w:rPr>
                          <w:rFonts w:ascii="Cambria Math" w:hAnsi="Cambria Math"/>
                        </w:rPr>
                        <m:t>10</m:t>
                      </m:r>
                    </m:e>
                    <m:sup>
                      <m:r>
                        <w:rPr>
                          <w:rFonts w:ascii="Cambria Math" w:hAnsi="Cambria Math"/>
                        </w:rPr>
                        <m:t>-3</m:t>
                      </m:r>
                    </m:sup>
                  </m:sSup>
                </m:e>
              </m:d>
            </m:den>
          </m:f>
          <m:r>
            <w:rPr>
              <w:rFonts w:ascii="Cambria Math" w:hAnsi="Cambria Math"/>
            </w:rPr>
            <m:t>=</m:t>
          </m:r>
          <m:r>
            <w:rPr>
              <w:rFonts w:ascii="Cambria Math" w:hAnsi="Cambria Math"/>
            </w:rPr>
            <m:t>0.068136 mols=6.814×</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 xml:space="preserve"> (4 s.f.) </m:t>
          </m:r>
        </m:oMath>
      </m:oMathPara>
    </w:p>
    <w:p w14:paraId="34CD1CEA" w14:textId="352A869D" w:rsidR="00F702F0" w:rsidRDefault="00BF30C9" w:rsidP="000854E3">
      <w:pPr>
        <w:spacing w:line="360" w:lineRule="auto"/>
      </w:pPr>
      <m:oMathPara>
        <m:oMath>
          <m:r>
            <w:rPr>
              <w:rFonts w:ascii="Cambria Math" w:hAnsi="Cambria Math"/>
            </w:rPr>
            <m:t xml:space="preserve"> </m:t>
          </m:r>
        </m:oMath>
      </m:oMathPara>
    </w:p>
    <w:p w14:paraId="6C1BB7FD" w14:textId="105A1CE6" w:rsidR="00BC6FCB" w:rsidRDefault="00BC6FCB" w:rsidP="000854E3">
      <w:pPr>
        <w:pStyle w:val="Heading2"/>
        <w:spacing w:line="360" w:lineRule="auto"/>
        <w:jc w:val="right"/>
        <w:rPr>
          <w:rFonts w:ascii="Times New Roman" w:hAnsi="Times New Roman" w:cs="Times New Roman"/>
        </w:rPr>
      </w:pPr>
      <w:bookmarkStart w:id="21" w:name="_Toc132575706"/>
      <w:r>
        <w:rPr>
          <w:rFonts w:ascii="Times New Roman" w:hAnsi="Times New Roman" w:cs="Times New Roman"/>
        </w:rPr>
        <w:t>6</w:t>
      </w:r>
      <w:r w:rsidRPr="00F702F0">
        <w:rPr>
          <w:rFonts w:ascii="Times New Roman" w:hAnsi="Times New Roman" w:cs="Times New Roman"/>
        </w:rPr>
        <w:t>.</w:t>
      </w:r>
      <w:r>
        <w:rPr>
          <w:rFonts w:ascii="Times New Roman" w:hAnsi="Times New Roman" w:cs="Times New Roman"/>
        </w:rPr>
        <w:t>2</w:t>
      </w:r>
      <w:r w:rsidRPr="00F702F0">
        <w:rPr>
          <w:rFonts w:ascii="Times New Roman" w:hAnsi="Times New Roman" w:cs="Times New Roman"/>
        </w:rPr>
        <w:t xml:space="preserve"> – </w:t>
      </w:r>
      <w:r>
        <w:rPr>
          <w:rFonts w:ascii="Times New Roman" w:hAnsi="Times New Roman" w:cs="Times New Roman"/>
        </w:rPr>
        <w:t>Titre 1</w:t>
      </w:r>
      <w:r w:rsidR="00152AAD">
        <w:rPr>
          <w:rFonts w:ascii="Times New Roman" w:hAnsi="Times New Roman" w:cs="Times New Roman"/>
        </w:rPr>
        <w:t xml:space="preserve"> and 2 Calculation</w:t>
      </w:r>
      <w:bookmarkEnd w:id="21"/>
    </w:p>
    <w:p w14:paraId="36F1294F" w14:textId="77777777" w:rsidR="00152AAD" w:rsidRDefault="00152AAD" w:rsidP="000854E3">
      <w:pPr>
        <w:spacing w:line="360" w:lineRule="auto"/>
      </w:pPr>
    </w:p>
    <w:p w14:paraId="5CCA9FCD" w14:textId="77777777" w:rsidR="00152AAD" w:rsidRPr="00553973" w:rsidRDefault="00152AAD" w:rsidP="000854E3">
      <w:pPr>
        <w:spacing w:line="360" w:lineRule="auto"/>
      </w:pPr>
      <m:oMathPara>
        <m:oMath>
          <m:sSub>
            <m:sSubPr>
              <m:ctrlPr>
                <w:rPr>
                  <w:rFonts w:ascii="Cambria Math" w:hAnsi="Cambria Math"/>
                  <w:i/>
                </w:rPr>
              </m:ctrlPr>
            </m:sSubPr>
            <m:e>
              <m:r>
                <w:rPr>
                  <w:rFonts w:ascii="Cambria Math" w:hAnsi="Cambria Math"/>
                </w:rPr>
                <m:t>Mols</m:t>
              </m:r>
            </m:e>
            <m:sub>
              <m:r>
                <w:rPr>
                  <w:rFonts w:ascii="Cambria Math" w:hAnsi="Cambria Math"/>
                </w:rPr>
                <m:t>HCl</m:t>
              </m:r>
            </m:sub>
          </m:sSub>
          <m:r>
            <w:rPr>
              <w:rFonts w:ascii="Cambria Math" w:hAnsi="Cambria Math"/>
            </w:rPr>
            <m:t xml:space="preserve">= </m:t>
          </m:r>
          <m:sSub>
            <m:sSubPr>
              <m:ctrlPr>
                <w:rPr>
                  <w:rFonts w:ascii="Cambria Math" w:hAnsi="Cambria Math"/>
                  <w:i/>
                </w:rPr>
              </m:ctrlPr>
            </m:sSubPr>
            <m:e>
              <m:r>
                <w:rPr>
                  <w:rFonts w:ascii="Cambria Math" w:hAnsi="Cambria Math"/>
                </w:rPr>
                <m:t>Mols</m:t>
              </m:r>
            </m:e>
            <m:sub>
              <m:r>
                <w:rPr>
                  <w:rFonts w:ascii="Cambria Math" w:hAnsi="Cambria Math"/>
                </w:rPr>
                <m:t>NaOH</m:t>
              </m:r>
            </m:sub>
          </m:sSub>
        </m:oMath>
      </m:oMathPara>
    </w:p>
    <w:p w14:paraId="64616F16" w14:textId="77777777" w:rsidR="00152AAD" w:rsidRPr="005648F5" w:rsidRDefault="00152AAD" w:rsidP="000854E3">
      <w:pPr>
        <w:spacing w:line="360" w:lineRule="auto"/>
      </w:pPr>
    </w:p>
    <w:p w14:paraId="08EF8340" w14:textId="2E04815A" w:rsidR="00152AAD" w:rsidRPr="00553973" w:rsidRDefault="00152AAD"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HCl</m:t>
              </m:r>
            </m:sub>
          </m:sSub>
          <m:r>
            <w:rPr>
              <w:rFonts w:ascii="Cambria Math" w:hAnsi="Cambria Math"/>
            </w:rPr>
            <m:t>×</m:t>
          </m:r>
          <m:d>
            <m:dPr>
              <m:ctrlPr>
                <w:rPr>
                  <w:rFonts w:ascii="Cambria Math" w:hAnsi="Cambria Math"/>
                  <w:i/>
                </w:rPr>
              </m:ctrlPr>
            </m:dPr>
            <m:e>
              <m:r>
                <w:rPr>
                  <w:rFonts w:ascii="Cambria Math" w:hAnsi="Cambria Math"/>
                </w:rPr>
                <m:t xml:space="preserve">25 × </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 0.1002 ×</m:t>
          </m:r>
          <m:d>
            <m:dPr>
              <m:ctrlPr>
                <w:rPr>
                  <w:rFonts w:ascii="Cambria Math" w:hAnsi="Cambria Math"/>
                  <w:i/>
                </w:rPr>
              </m:ctrlPr>
            </m:dPr>
            <m:e>
              <m:r>
                <w:rPr>
                  <w:rFonts w:ascii="Cambria Math" w:hAnsi="Cambria Math"/>
                </w:rPr>
                <m:t>16</m:t>
              </m:r>
              <m:r>
                <w:rPr>
                  <w:rFonts w:ascii="Cambria Math" w:hAnsi="Cambria Math"/>
                </w:rPr>
                <m:t>.</m:t>
              </m:r>
              <m:r>
                <w:rPr>
                  <w:rFonts w:ascii="Cambria Math" w:hAnsi="Cambria Math"/>
                </w:rPr>
                <m:t>6</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e>
          </m:d>
        </m:oMath>
      </m:oMathPara>
    </w:p>
    <w:p w14:paraId="678AE313" w14:textId="273A8B94" w:rsidR="00152AAD" w:rsidRPr="00F702F0" w:rsidRDefault="00152AAD" w:rsidP="000854E3">
      <w:pPr>
        <w:spacing w:line="360" w:lineRule="auto"/>
      </w:pPr>
      <m:oMathPara>
        <m:oMath>
          <m:r>
            <w:rPr>
              <w:rFonts w:ascii="Cambria Math" w:hAnsi="Cambria Math"/>
            </w:rPr>
            <m:t>=0.001</m:t>
          </m:r>
          <m:r>
            <w:rPr>
              <w:rFonts w:ascii="Cambria Math" w:hAnsi="Cambria Math"/>
            </w:rPr>
            <m:t>663</m:t>
          </m:r>
          <m:r>
            <w:rPr>
              <w:rFonts w:ascii="Cambria Math" w:hAnsi="Cambria Math"/>
            </w:rPr>
            <m:t>=1.</m:t>
          </m:r>
          <m:r>
            <w:rPr>
              <w:rFonts w:ascii="Cambria Math" w:hAnsi="Cambria Math"/>
            </w:rPr>
            <m:t>663</m:t>
          </m:r>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mols (4 s.f.)</m:t>
          </m:r>
        </m:oMath>
      </m:oMathPara>
    </w:p>
    <w:p w14:paraId="56362BEA" w14:textId="77777777" w:rsidR="00152AAD" w:rsidRPr="005648F5" w:rsidRDefault="00152AAD" w:rsidP="000854E3">
      <w:pPr>
        <w:spacing w:line="360" w:lineRule="auto"/>
      </w:pPr>
    </w:p>
    <w:p w14:paraId="773F8BF1" w14:textId="5E4838C0" w:rsidR="00152AAD" w:rsidRPr="00F702F0" w:rsidRDefault="00152AAD"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HCl</m:t>
              </m:r>
            </m:sub>
          </m:sSub>
          <m:r>
            <w:rPr>
              <w:rFonts w:ascii="Cambria Math" w:hAnsi="Cambria Math"/>
            </w:rPr>
            <m:t>=</m:t>
          </m:r>
          <m:f>
            <m:fPr>
              <m:ctrlPr>
                <w:rPr>
                  <w:rFonts w:ascii="Cambria Math" w:hAnsi="Cambria Math"/>
                  <w:i/>
                </w:rPr>
              </m:ctrlPr>
            </m:fPr>
            <m:num>
              <m:r>
                <w:rPr>
                  <w:rFonts w:ascii="Cambria Math" w:hAnsi="Cambria Math"/>
                </w:rPr>
                <m:t>1.</m:t>
              </m:r>
              <m:r>
                <w:rPr>
                  <w:rFonts w:ascii="Cambria Math" w:hAnsi="Cambria Math"/>
                </w:rPr>
                <m:t>663</m:t>
              </m:r>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-3</m:t>
                  </m:r>
                </m:sup>
              </m:sSup>
            </m:num>
            <m:den>
              <m:d>
                <m:dPr>
                  <m:ctrlPr>
                    <w:rPr>
                      <w:rFonts w:ascii="Cambria Math" w:hAnsi="Cambria Math"/>
                      <w:i/>
                    </w:rPr>
                  </m:ctrlPr>
                </m:dPr>
                <m:e>
                  <m:r>
                    <w:rPr>
                      <w:rFonts w:ascii="Cambria Math" w:hAnsi="Cambria Math"/>
                    </w:rPr>
                    <m:t xml:space="preserve">25 × </m:t>
                  </m:r>
                  <m:sSup>
                    <m:sSupPr>
                      <m:ctrlPr>
                        <w:rPr>
                          <w:rFonts w:ascii="Cambria Math" w:hAnsi="Cambria Math"/>
                          <w:i/>
                        </w:rPr>
                      </m:ctrlPr>
                    </m:sSupPr>
                    <m:e>
                      <m:r>
                        <w:rPr>
                          <w:rFonts w:ascii="Cambria Math" w:hAnsi="Cambria Math"/>
                        </w:rPr>
                        <m:t>10</m:t>
                      </m:r>
                    </m:e>
                    <m:sup>
                      <m:r>
                        <w:rPr>
                          <w:rFonts w:ascii="Cambria Math" w:hAnsi="Cambria Math"/>
                        </w:rPr>
                        <m:t>-3</m:t>
                      </m:r>
                    </m:sup>
                  </m:sSup>
                </m:e>
              </m:d>
            </m:den>
          </m:f>
          <m:r>
            <w:rPr>
              <w:rFonts w:ascii="Cambria Math" w:hAnsi="Cambria Math"/>
            </w:rPr>
            <m:t>=0.06</m:t>
          </m:r>
          <m:r>
            <w:rPr>
              <w:rFonts w:ascii="Cambria Math" w:hAnsi="Cambria Math"/>
            </w:rPr>
            <m:t>653</m:t>
          </m:r>
          <m:r>
            <w:rPr>
              <w:rFonts w:ascii="Cambria Math" w:hAnsi="Cambria Math"/>
            </w:rPr>
            <m:t xml:space="preserve"> mols=6.</m:t>
          </m:r>
          <m:r>
            <w:rPr>
              <w:rFonts w:ascii="Cambria Math" w:hAnsi="Cambria Math"/>
            </w:rPr>
            <m:t>653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 xml:space="preserve"> (4 s.f.) </m:t>
          </m:r>
        </m:oMath>
      </m:oMathPara>
    </w:p>
    <w:p w14:paraId="14BBB13F" w14:textId="77777777" w:rsidR="00152AAD" w:rsidRDefault="00152AAD" w:rsidP="000854E3">
      <w:pPr>
        <w:spacing w:line="360" w:lineRule="auto"/>
      </w:pPr>
    </w:p>
    <w:p w14:paraId="4CB08BDA" w14:textId="3B2AFF1E" w:rsidR="00152AAD" w:rsidRPr="00F702F0" w:rsidRDefault="00152AAD" w:rsidP="000854E3">
      <w:pPr>
        <w:pStyle w:val="Heading2"/>
        <w:spacing w:line="360" w:lineRule="auto"/>
        <w:jc w:val="right"/>
        <w:rPr>
          <w:rFonts w:ascii="Times New Roman" w:hAnsi="Times New Roman" w:cs="Times New Roman"/>
        </w:rPr>
      </w:pPr>
      <w:bookmarkStart w:id="22" w:name="_Toc132575707"/>
      <w:r>
        <w:rPr>
          <w:rFonts w:ascii="Times New Roman" w:hAnsi="Times New Roman" w:cs="Times New Roman"/>
        </w:rPr>
        <w:t>6</w:t>
      </w:r>
      <w:r w:rsidRPr="00F702F0">
        <w:rPr>
          <w:rFonts w:ascii="Times New Roman" w:hAnsi="Times New Roman" w:cs="Times New Roman"/>
        </w:rPr>
        <w:t>.</w:t>
      </w:r>
      <w:r>
        <w:rPr>
          <w:rFonts w:ascii="Times New Roman" w:hAnsi="Times New Roman" w:cs="Times New Roman"/>
        </w:rPr>
        <w:t>3</w:t>
      </w:r>
      <w:r w:rsidRPr="00F702F0">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rPr>
        <w:t xml:space="preserve">Titre </w:t>
      </w:r>
      <w:r>
        <w:rPr>
          <w:rFonts w:ascii="Times New Roman" w:hAnsi="Times New Roman" w:cs="Times New Roman"/>
        </w:rPr>
        <w:t xml:space="preserve">3 </w:t>
      </w:r>
      <w:r>
        <w:rPr>
          <w:rFonts w:ascii="Times New Roman" w:hAnsi="Times New Roman" w:cs="Times New Roman"/>
        </w:rPr>
        <w:t>Calculation</w:t>
      </w:r>
      <w:bookmarkEnd w:id="22"/>
    </w:p>
    <w:p w14:paraId="22525C6D" w14:textId="77777777" w:rsidR="00152AAD" w:rsidRPr="00152AAD" w:rsidRDefault="00152AAD" w:rsidP="000854E3">
      <w:pPr>
        <w:spacing w:line="360" w:lineRule="auto"/>
      </w:pPr>
    </w:p>
    <w:p w14:paraId="5BE897E2" w14:textId="77777777" w:rsidR="00152AAD" w:rsidRDefault="00152AAD" w:rsidP="000854E3">
      <w:pPr>
        <w:spacing w:line="360" w:lineRule="auto"/>
      </w:pPr>
    </w:p>
    <w:p w14:paraId="05179258" w14:textId="77777777" w:rsidR="00152AAD" w:rsidRPr="00553973" w:rsidRDefault="00152AAD" w:rsidP="000854E3">
      <w:pPr>
        <w:spacing w:line="360" w:lineRule="auto"/>
      </w:pPr>
      <m:oMathPara>
        <m:oMath>
          <m:sSub>
            <m:sSubPr>
              <m:ctrlPr>
                <w:rPr>
                  <w:rFonts w:ascii="Cambria Math" w:hAnsi="Cambria Math"/>
                  <w:i/>
                </w:rPr>
              </m:ctrlPr>
            </m:sSubPr>
            <m:e>
              <m:r>
                <w:rPr>
                  <w:rFonts w:ascii="Cambria Math" w:hAnsi="Cambria Math"/>
                </w:rPr>
                <m:t>Mols</m:t>
              </m:r>
            </m:e>
            <m:sub>
              <m:r>
                <w:rPr>
                  <w:rFonts w:ascii="Cambria Math" w:hAnsi="Cambria Math"/>
                </w:rPr>
                <m:t>HCl</m:t>
              </m:r>
            </m:sub>
          </m:sSub>
          <m:r>
            <w:rPr>
              <w:rFonts w:ascii="Cambria Math" w:hAnsi="Cambria Math"/>
            </w:rPr>
            <m:t xml:space="preserve">= </m:t>
          </m:r>
          <m:sSub>
            <m:sSubPr>
              <m:ctrlPr>
                <w:rPr>
                  <w:rFonts w:ascii="Cambria Math" w:hAnsi="Cambria Math"/>
                  <w:i/>
                </w:rPr>
              </m:ctrlPr>
            </m:sSubPr>
            <m:e>
              <m:r>
                <w:rPr>
                  <w:rFonts w:ascii="Cambria Math" w:hAnsi="Cambria Math"/>
                </w:rPr>
                <m:t>Mols</m:t>
              </m:r>
            </m:e>
            <m:sub>
              <m:r>
                <w:rPr>
                  <w:rFonts w:ascii="Cambria Math" w:hAnsi="Cambria Math"/>
                </w:rPr>
                <m:t>NaOH</m:t>
              </m:r>
            </m:sub>
          </m:sSub>
        </m:oMath>
      </m:oMathPara>
    </w:p>
    <w:p w14:paraId="7455FA41" w14:textId="77777777" w:rsidR="00152AAD" w:rsidRPr="005648F5" w:rsidRDefault="00152AAD" w:rsidP="000854E3">
      <w:pPr>
        <w:spacing w:line="360" w:lineRule="auto"/>
      </w:pPr>
    </w:p>
    <w:p w14:paraId="216E89F9" w14:textId="7C6CB7A4" w:rsidR="00152AAD" w:rsidRPr="00553973" w:rsidRDefault="00152AAD"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HCl</m:t>
              </m:r>
            </m:sub>
          </m:sSub>
          <m:r>
            <w:rPr>
              <w:rFonts w:ascii="Cambria Math" w:hAnsi="Cambria Math"/>
            </w:rPr>
            <m:t>×</m:t>
          </m:r>
          <m:d>
            <m:dPr>
              <m:ctrlPr>
                <w:rPr>
                  <w:rFonts w:ascii="Cambria Math" w:hAnsi="Cambria Math"/>
                  <w:i/>
                </w:rPr>
              </m:ctrlPr>
            </m:dPr>
            <m:e>
              <m:r>
                <w:rPr>
                  <w:rFonts w:ascii="Cambria Math" w:hAnsi="Cambria Math"/>
                </w:rPr>
                <m:t xml:space="preserve">25 × </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 0.1002 ×</m:t>
          </m:r>
          <m:d>
            <m:dPr>
              <m:ctrlPr>
                <w:rPr>
                  <w:rFonts w:ascii="Cambria Math" w:hAnsi="Cambria Math"/>
                  <w:i/>
                </w:rPr>
              </m:ctrlPr>
            </m:dPr>
            <m:e>
              <m:r>
                <w:rPr>
                  <w:rFonts w:ascii="Cambria Math" w:hAnsi="Cambria Math"/>
                </w:rPr>
                <m:t>1</m:t>
              </m:r>
              <m:r>
                <w:rPr>
                  <w:rFonts w:ascii="Cambria Math" w:hAnsi="Cambria Math"/>
                </w:rPr>
                <m:t>6.4</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e>
          </m:d>
        </m:oMath>
      </m:oMathPara>
    </w:p>
    <w:p w14:paraId="28AFE0C3" w14:textId="0F593832" w:rsidR="00152AAD" w:rsidRPr="00F702F0" w:rsidRDefault="00152AAD" w:rsidP="000854E3">
      <w:pPr>
        <w:spacing w:line="360" w:lineRule="auto"/>
      </w:pPr>
      <m:oMathPara>
        <m:oMath>
          <m:r>
            <w:rPr>
              <w:rFonts w:ascii="Cambria Math" w:hAnsi="Cambria Math"/>
            </w:rPr>
            <m:t>=0.001</m:t>
          </m:r>
          <m:r>
            <w:rPr>
              <w:rFonts w:ascii="Cambria Math" w:hAnsi="Cambria Math"/>
            </w:rPr>
            <m:t>643</m:t>
          </m:r>
          <m:r>
            <w:rPr>
              <w:rFonts w:ascii="Cambria Math" w:hAnsi="Cambria Math"/>
            </w:rPr>
            <m:t>=1.</m:t>
          </m:r>
          <m:r>
            <w:rPr>
              <w:rFonts w:ascii="Cambria Math" w:hAnsi="Cambria Math"/>
            </w:rPr>
            <m:t>643</m:t>
          </m:r>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mols (4 s.f.)</m:t>
          </m:r>
        </m:oMath>
      </m:oMathPara>
    </w:p>
    <w:p w14:paraId="7E4E615E" w14:textId="77777777" w:rsidR="00152AAD" w:rsidRPr="005648F5" w:rsidRDefault="00152AAD" w:rsidP="000854E3">
      <w:pPr>
        <w:spacing w:line="360" w:lineRule="auto"/>
      </w:pPr>
    </w:p>
    <w:p w14:paraId="1FFA4CC2" w14:textId="285DB551" w:rsidR="00152AAD" w:rsidRPr="00F702F0" w:rsidRDefault="00152AAD" w:rsidP="000854E3">
      <w:pPr>
        <w:spacing w:line="360" w:lineRule="auto"/>
      </w:pPr>
      <m:oMathPara>
        <m:oMath>
          <m:sSub>
            <m:sSubPr>
              <m:ctrlPr>
                <w:rPr>
                  <w:rFonts w:ascii="Cambria Math" w:hAnsi="Cambria Math"/>
                  <w:i/>
                </w:rPr>
              </m:ctrlPr>
            </m:sSubPr>
            <m:e>
              <m:r>
                <w:rPr>
                  <w:rFonts w:ascii="Cambria Math" w:hAnsi="Cambria Math"/>
                </w:rPr>
                <m:t>c</m:t>
              </m:r>
            </m:e>
            <m:sub>
              <m:r>
                <w:rPr>
                  <w:rFonts w:ascii="Cambria Math" w:hAnsi="Cambria Math"/>
                </w:rPr>
                <m:t>HCl</m:t>
              </m:r>
            </m:sub>
          </m:sSub>
          <m:r>
            <w:rPr>
              <w:rFonts w:ascii="Cambria Math" w:hAnsi="Cambria Math"/>
            </w:rPr>
            <m:t>=</m:t>
          </m:r>
          <m:f>
            <m:fPr>
              <m:ctrlPr>
                <w:rPr>
                  <w:rFonts w:ascii="Cambria Math" w:hAnsi="Cambria Math"/>
                  <w:i/>
                </w:rPr>
              </m:ctrlPr>
            </m:fPr>
            <m:num>
              <m:r>
                <w:rPr>
                  <w:rFonts w:ascii="Cambria Math" w:hAnsi="Cambria Math"/>
                </w:rPr>
                <m:t>1.</m:t>
              </m:r>
              <m:r>
                <w:rPr>
                  <w:rFonts w:ascii="Cambria Math" w:hAnsi="Cambria Math"/>
                </w:rPr>
                <m:t>643</m:t>
              </m:r>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-3</m:t>
                  </m:r>
                </m:sup>
              </m:sSup>
            </m:num>
            <m:den>
              <m:d>
                <m:dPr>
                  <m:ctrlPr>
                    <w:rPr>
                      <w:rFonts w:ascii="Cambria Math" w:hAnsi="Cambria Math"/>
                      <w:i/>
                    </w:rPr>
                  </m:ctrlPr>
                </m:dPr>
                <m:e>
                  <m:r>
                    <w:rPr>
                      <w:rFonts w:ascii="Cambria Math" w:hAnsi="Cambria Math"/>
                    </w:rPr>
                    <m:t xml:space="preserve">25 × </m:t>
                  </m:r>
                  <m:sSup>
                    <m:sSupPr>
                      <m:ctrlPr>
                        <w:rPr>
                          <w:rFonts w:ascii="Cambria Math" w:hAnsi="Cambria Math"/>
                          <w:i/>
                        </w:rPr>
                      </m:ctrlPr>
                    </m:sSupPr>
                    <m:e>
                      <m:r>
                        <w:rPr>
                          <w:rFonts w:ascii="Cambria Math" w:hAnsi="Cambria Math"/>
                        </w:rPr>
                        <m:t>10</m:t>
                      </m:r>
                    </m:e>
                    <m:sup>
                      <m:r>
                        <w:rPr>
                          <w:rFonts w:ascii="Cambria Math" w:hAnsi="Cambria Math"/>
                        </w:rPr>
                        <m:t>-3</m:t>
                      </m:r>
                    </m:sup>
                  </m:sSup>
                </m:e>
              </m:d>
            </m:den>
          </m:f>
          <m:r>
            <w:rPr>
              <w:rFonts w:ascii="Cambria Math" w:hAnsi="Cambria Math"/>
            </w:rPr>
            <m:t>=0.0</m:t>
          </m:r>
          <m:r>
            <w:rPr>
              <w:rFonts w:ascii="Cambria Math" w:hAnsi="Cambria Math"/>
            </w:rPr>
            <m:t>6573</m:t>
          </m:r>
          <m:r>
            <w:rPr>
              <w:rFonts w:ascii="Cambria Math" w:hAnsi="Cambria Math"/>
            </w:rPr>
            <m:t xml:space="preserve"> mols=6.</m:t>
          </m:r>
          <m:r>
            <w:rPr>
              <w:rFonts w:ascii="Cambria Math" w:hAnsi="Cambria Math"/>
            </w:rPr>
            <m:t>573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 xml:space="preserve"> (4 s.f.) </m:t>
          </m:r>
        </m:oMath>
      </m:oMathPara>
    </w:p>
    <w:p w14:paraId="39A3EA58" w14:textId="2F907F82" w:rsidR="00F702F0" w:rsidRPr="00F702F0" w:rsidRDefault="000854E3" w:rsidP="000854E3">
      <w:r>
        <w:br w:type="page"/>
      </w:r>
    </w:p>
    <w:p w14:paraId="5A393C20" w14:textId="05227463" w:rsidR="00E02B38" w:rsidRPr="00F702F0" w:rsidRDefault="00E02B38" w:rsidP="000854E3">
      <w:pPr>
        <w:pStyle w:val="Heading1"/>
        <w:spacing w:line="360" w:lineRule="auto"/>
        <w:jc w:val="right"/>
        <w:rPr>
          <w:rFonts w:ascii="Times New Roman" w:hAnsi="Times New Roman" w:cs="Times New Roman"/>
        </w:rPr>
      </w:pPr>
      <w:bookmarkStart w:id="23" w:name="_Toc132575708"/>
      <w:r w:rsidRPr="00F702F0">
        <w:rPr>
          <w:rFonts w:ascii="Times New Roman" w:hAnsi="Times New Roman" w:cs="Times New Roman"/>
        </w:rPr>
        <w:lastRenderedPageBreak/>
        <w:t>7 – Results and Discussion</w:t>
      </w:r>
      <w:bookmarkEnd w:id="23"/>
    </w:p>
    <w:p w14:paraId="6E2192CB" w14:textId="4D3A0A60" w:rsidR="00825680" w:rsidRPr="002F6867" w:rsidRDefault="00825680" w:rsidP="000854E3">
      <w:pPr>
        <w:pStyle w:val="Heading2"/>
        <w:spacing w:line="360" w:lineRule="auto"/>
        <w:rPr>
          <w:rFonts w:ascii="Times New Roman" w:hAnsi="Times New Roman" w:cs="Times New Roman"/>
          <w:sz w:val="28"/>
          <w:szCs w:val="28"/>
        </w:rPr>
      </w:pPr>
      <w:bookmarkStart w:id="24" w:name="_Toc132575709"/>
      <w:r w:rsidRPr="002F6867">
        <w:rPr>
          <w:rFonts w:ascii="Times New Roman" w:hAnsi="Times New Roman" w:cs="Times New Roman"/>
          <w:sz w:val="28"/>
          <w:szCs w:val="28"/>
        </w:rPr>
        <w:t>7.1 - Results</w:t>
      </w:r>
      <w:bookmarkEnd w:id="24"/>
      <w:r w:rsidRPr="002F6867">
        <w:rPr>
          <w:rFonts w:ascii="Times New Roman" w:hAnsi="Times New Roman" w:cs="Times New Roman"/>
          <w:sz w:val="28"/>
          <w:szCs w:val="28"/>
        </w:rPr>
        <w:t xml:space="preserve"> </w:t>
      </w:r>
    </w:p>
    <w:tbl>
      <w:tblPr>
        <w:tblStyle w:val="TableGrid"/>
        <w:tblpPr w:leftFromText="180" w:rightFromText="180" w:vertAnchor="text" w:horzAnchor="margin" w:tblpXSpec="center" w:tblpY="9"/>
        <w:tblW w:w="0" w:type="auto"/>
        <w:tblLook w:val="04A0" w:firstRow="1" w:lastRow="0" w:firstColumn="1" w:lastColumn="0" w:noHBand="0" w:noVBand="1"/>
      </w:tblPr>
      <w:tblGrid>
        <w:gridCol w:w="1659"/>
        <w:gridCol w:w="1659"/>
        <w:gridCol w:w="1659"/>
        <w:gridCol w:w="1659"/>
        <w:gridCol w:w="1660"/>
      </w:tblGrid>
      <w:tr w:rsidR="00F702F0" w:rsidRPr="00F702F0" w14:paraId="580789D7" w14:textId="77777777" w:rsidTr="000D2CEB">
        <w:tc>
          <w:tcPr>
            <w:tcW w:w="1659" w:type="dxa"/>
          </w:tcPr>
          <w:p w14:paraId="24394507" w14:textId="77777777" w:rsidR="00F702F0" w:rsidRPr="00F702F0" w:rsidRDefault="00F702F0" w:rsidP="000854E3">
            <w:pPr>
              <w:spacing w:line="360" w:lineRule="auto"/>
              <w:jc w:val="center"/>
            </w:pPr>
            <w:r w:rsidRPr="00F702F0">
              <w:t>Flask</w:t>
            </w:r>
          </w:p>
        </w:tc>
        <w:tc>
          <w:tcPr>
            <w:tcW w:w="1659" w:type="dxa"/>
          </w:tcPr>
          <w:p w14:paraId="4419DFDB" w14:textId="77777777" w:rsidR="00F702F0" w:rsidRPr="00F702F0" w:rsidRDefault="00F702F0" w:rsidP="000854E3">
            <w:pPr>
              <w:spacing w:line="360" w:lineRule="auto"/>
              <w:jc w:val="center"/>
            </w:pPr>
            <w:r w:rsidRPr="00F702F0">
              <w:t>Rough Titre</w:t>
            </w:r>
          </w:p>
        </w:tc>
        <w:tc>
          <w:tcPr>
            <w:tcW w:w="1659" w:type="dxa"/>
          </w:tcPr>
          <w:p w14:paraId="2FADA4E2" w14:textId="77777777" w:rsidR="00F702F0" w:rsidRPr="00F702F0" w:rsidRDefault="00F702F0" w:rsidP="000854E3">
            <w:pPr>
              <w:spacing w:line="360" w:lineRule="auto"/>
              <w:jc w:val="center"/>
            </w:pPr>
            <w:r w:rsidRPr="00F702F0">
              <w:t>1</w:t>
            </w:r>
          </w:p>
        </w:tc>
        <w:tc>
          <w:tcPr>
            <w:tcW w:w="1659" w:type="dxa"/>
          </w:tcPr>
          <w:p w14:paraId="339B4127" w14:textId="77777777" w:rsidR="00F702F0" w:rsidRPr="00F702F0" w:rsidRDefault="00F702F0" w:rsidP="000854E3">
            <w:pPr>
              <w:spacing w:line="360" w:lineRule="auto"/>
              <w:jc w:val="center"/>
            </w:pPr>
            <w:r w:rsidRPr="00F702F0">
              <w:t>2</w:t>
            </w:r>
          </w:p>
        </w:tc>
        <w:tc>
          <w:tcPr>
            <w:tcW w:w="1660" w:type="dxa"/>
          </w:tcPr>
          <w:p w14:paraId="661F40D8" w14:textId="77777777" w:rsidR="00F702F0" w:rsidRPr="00F702F0" w:rsidRDefault="00F702F0" w:rsidP="000854E3">
            <w:pPr>
              <w:spacing w:line="360" w:lineRule="auto"/>
              <w:jc w:val="center"/>
            </w:pPr>
            <w:r w:rsidRPr="00F702F0">
              <w:t>3</w:t>
            </w:r>
          </w:p>
        </w:tc>
      </w:tr>
      <w:tr w:rsidR="00F702F0" w:rsidRPr="00F702F0" w14:paraId="4C509C1A" w14:textId="77777777" w:rsidTr="000D2CEB">
        <w:tc>
          <w:tcPr>
            <w:tcW w:w="1659" w:type="dxa"/>
          </w:tcPr>
          <w:p w14:paraId="343FE21C" w14:textId="77777777" w:rsidR="00F702F0" w:rsidRPr="00F702F0" w:rsidRDefault="00F702F0" w:rsidP="000854E3">
            <w:pPr>
              <w:spacing w:line="360" w:lineRule="auto"/>
              <w:jc w:val="center"/>
            </w:pPr>
            <w:r w:rsidRPr="00F702F0">
              <w:t>Volume of NaOH added (mL)</w:t>
            </w:r>
          </w:p>
        </w:tc>
        <w:tc>
          <w:tcPr>
            <w:tcW w:w="1659" w:type="dxa"/>
          </w:tcPr>
          <w:p w14:paraId="11D22052" w14:textId="77777777" w:rsidR="00F702F0" w:rsidRPr="00F702F0" w:rsidRDefault="00F702F0" w:rsidP="000854E3">
            <w:pPr>
              <w:spacing w:line="360" w:lineRule="auto"/>
              <w:jc w:val="center"/>
              <w:rPr>
                <w:sz w:val="22"/>
              </w:rPr>
            </w:pPr>
            <w:r w:rsidRPr="00F702F0">
              <w:rPr>
                <w:sz w:val="22"/>
              </w:rPr>
              <w:t>17.0</w:t>
            </w:r>
          </w:p>
        </w:tc>
        <w:tc>
          <w:tcPr>
            <w:tcW w:w="1659" w:type="dxa"/>
          </w:tcPr>
          <w:p w14:paraId="452E9C97" w14:textId="77777777" w:rsidR="00F702F0" w:rsidRPr="00F702F0" w:rsidRDefault="00F702F0" w:rsidP="000854E3">
            <w:pPr>
              <w:spacing w:line="360" w:lineRule="auto"/>
              <w:jc w:val="center"/>
              <w:rPr>
                <w:sz w:val="22"/>
              </w:rPr>
            </w:pPr>
            <w:r w:rsidRPr="00F702F0">
              <w:rPr>
                <w:sz w:val="22"/>
              </w:rPr>
              <w:t>16.6</w:t>
            </w:r>
          </w:p>
        </w:tc>
        <w:tc>
          <w:tcPr>
            <w:tcW w:w="1659" w:type="dxa"/>
          </w:tcPr>
          <w:p w14:paraId="283A2C8A" w14:textId="77777777" w:rsidR="00F702F0" w:rsidRPr="00F702F0" w:rsidRDefault="00F702F0" w:rsidP="000854E3">
            <w:pPr>
              <w:spacing w:line="360" w:lineRule="auto"/>
              <w:jc w:val="center"/>
              <w:rPr>
                <w:sz w:val="22"/>
              </w:rPr>
            </w:pPr>
            <w:r w:rsidRPr="00F702F0">
              <w:rPr>
                <w:sz w:val="22"/>
              </w:rPr>
              <w:t>16.6</w:t>
            </w:r>
          </w:p>
        </w:tc>
        <w:tc>
          <w:tcPr>
            <w:tcW w:w="1660" w:type="dxa"/>
          </w:tcPr>
          <w:p w14:paraId="5ACB823F" w14:textId="77777777" w:rsidR="00F702F0" w:rsidRPr="00F702F0" w:rsidRDefault="00F702F0" w:rsidP="000854E3">
            <w:pPr>
              <w:spacing w:line="360" w:lineRule="auto"/>
              <w:jc w:val="center"/>
              <w:rPr>
                <w:sz w:val="22"/>
              </w:rPr>
            </w:pPr>
            <w:r w:rsidRPr="00F702F0">
              <w:rPr>
                <w:sz w:val="22"/>
              </w:rPr>
              <w:t>16.4</w:t>
            </w:r>
          </w:p>
        </w:tc>
      </w:tr>
      <w:tr w:rsidR="00F702F0" w:rsidRPr="00F702F0" w14:paraId="39734E9A" w14:textId="77777777" w:rsidTr="000D2CEB">
        <w:tc>
          <w:tcPr>
            <w:tcW w:w="1659" w:type="dxa"/>
          </w:tcPr>
          <w:p w14:paraId="4B817CE4" w14:textId="77777777" w:rsidR="00F702F0" w:rsidRPr="00F702F0" w:rsidRDefault="00F702F0" w:rsidP="000854E3">
            <w:pPr>
              <w:spacing w:line="360" w:lineRule="auto"/>
              <w:jc w:val="center"/>
            </w:pPr>
            <w:r w:rsidRPr="00F702F0">
              <w:t>Mols of NaOH</w:t>
            </w:r>
          </w:p>
        </w:tc>
        <w:tc>
          <w:tcPr>
            <w:tcW w:w="1659" w:type="dxa"/>
          </w:tcPr>
          <w:p w14:paraId="41A122CD" w14:textId="77777777" w:rsidR="00F702F0" w:rsidRPr="00F702F0" w:rsidRDefault="00F702F0" w:rsidP="000854E3">
            <w:pPr>
              <w:spacing w:line="360" w:lineRule="auto"/>
              <w:jc w:val="center"/>
              <w:rPr>
                <w:sz w:val="22"/>
              </w:rPr>
            </w:pPr>
            <w:r w:rsidRPr="00F702F0">
              <w:rPr>
                <w:sz w:val="22"/>
              </w:rPr>
              <w:t>1.703 ×10</w:t>
            </w:r>
            <w:r w:rsidRPr="00F702F0">
              <w:rPr>
                <w:sz w:val="22"/>
                <w:vertAlign w:val="superscript"/>
              </w:rPr>
              <w:t>-3</w:t>
            </w:r>
          </w:p>
        </w:tc>
        <w:tc>
          <w:tcPr>
            <w:tcW w:w="1659" w:type="dxa"/>
          </w:tcPr>
          <w:p w14:paraId="5DC0E27F" w14:textId="569D7D1E" w:rsidR="00F702F0" w:rsidRPr="00F702F0" w:rsidRDefault="00F15DF6" w:rsidP="000854E3">
            <w:pPr>
              <w:spacing w:line="360" w:lineRule="auto"/>
              <w:jc w:val="center"/>
              <w:rPr>
                <w:sz w:val="22"/>
              </w:rPr>
            </w:pPr>
            <w:r>
              <w:rPr>
                <w:sz w:val="22"/>
              </w:rPr>
              <w:t>1.66</w:t>
            </w:r>
            <w:r w:rsidR="004632EA">
              <w:rPr>
                <w:sz w:val="22"/>
              </w:rPr>
              <w:t>3</w:t>
            </w:r>
            <w:r w:rsidR="0043203E" w:rsidRPr="00F702F0">
              <w:rPr>
                <w:sz w:val="22"/>
              </w:rPr>
              <w:t>×10</w:t>
            </w:r>
            <w:r w:rsidR="0043203E" w:rsidRPr="00F702F0">
              <w:rPr>
                <w:sz w:val="22"/>
                <w:vertAlign w:val="superscript"/>
              </w:rPr>
              <w:t>-3</w:t>
            </w:r>
          </w:p>
        </w:tc>
        <w:tc>
          <w:tcPr>
            <w:tcW w:w="1659" w:type="dxa"/>
          </w:tcPr>
          <w:p w14:paraId="4BBDFBAD" w14:textId="2B8B89A3" w:rsidR="00F702F0" w:rsidRPr="00F702F0" w:rsidRDefault="004632EA" w:rsidP="000854E3">
            <w:pPr>
              <w:spacing w:line="360" w:lineRule="auto"/>
              <w:jc w:val="center"/>
              <w:rPr>
                <w:sz w:val="22"/>
              </w:rPr>
            </w:pPr>
            <w:r>
              <w:rPr>
                <w:sz w:val="22"/>
              </w:rPr>
              <w:t>1.663</w:t>
            </w:r>
            <w:r w:rsidR="0043203E" w:rsidRPr="00F702F0">
              <w:rPr>
                <w:sz w:val="22"/>
              </w:rPr>
              <w:t>×10</w:t>
            </w:r>
            <w:r w:rsidR="0043203E" w:rsidRPr="00F702F0">
              <w:rPr>
                <w:sz w:val="22"/>
                <w:vertAlign w:val="superscript"/>
              </w:rPr>
              <w:t>-3</w:t>
            </w:r>
          </w:p>
        </w:tc>
        <w:tc>
          <w:tcPr>
            <w:tcW w:w="1660" w:type="dxa"/>
          </w:tcPr>
          <w:p w14:paraId="526CF802" w14:textId="232C0337" w:rsidR="00F702F0" w:rsidRPr="00F702F0" w:rsidRDefault="00D508BA" w:rsidP="000854E3">
            <w:pPr>
              <w:spacing w:line="360" w:lineRule="auto"/>
              <w:jc w:val="center"/>
              <w:rPr>
                <w:sz w:val="22"/>
              </w:rPr>
            </w:pPr>
            <w:r>
              <w:rPr>
                <w:sz w:val="22"/>
              </w:rPr>
              <w:t>1.643</w:t>
            </w:r>
            <w:r w:rsidR="0043203E" w:rsidRPr="00F702F0">
              <w:rPr>
                <w:sz w:val="22"/>
              </w:rPr>
              <w:t>×10</w:t>
            </w:r>
            <w:r w:rsidR="0043203E" w:rsidRPr="00F702F0">
              <w:rPr>
                <w:sz w:val="22"/>
                <w:vertAlign w:val="superscript"/>
              </w:rPr>
              <w:t>-3</w:t>
            </w:r>
          </w:p>
        </w:tc>
      </w:tr>
      <w:tr w:rsidR="00F702F0" w:rsidRPr="00F702F0" w14:paraId="5B979575" w14:textId="77777777" w:rsidTr="000D2CEB">
        <w:tc>
          <w:tcPr>
            <w:tcW w:w="1659" w:type="dxa"/>
          </w:tcPr>
          <w:p w14:paraId="179B36AD" w14:textId="77777777" w:rsidR="00F702F0" w:rsidRPr="00F702F0" w:rsidRDefault="00F702F0" w:rsidP="000854E3">
            <w:pPr>
              <w:spacing w:line="360" w:lineRule="auto"/>
              <w:jc w:val="center"/>
            </w:pPr>
            <w:r w:rsidRPr="00F702F0">
              <w:t>Mols of HCl</w:t>
            </w:r>
          </w:p>
        </w:tc>
        <w:tc>
          <w:tcPr>
            <w:tcW w:w="1659" w:type="dxa"/>
          </w:tcPr>
          <w:p w14:paraId="388D3E53" w14:textId="77777777" w:rsidR="00F702F0" w:rsidRPr="00F702F0" w:rsidRDefault="00F702F0" w:rsidP="000854E3">
            <w:pPr>
              <w:spacing w:line="360" w:lineRule="auto"/>
              <w:jc w:val="center"/>
              <w:rPr>
                <w:sz w:val="22"/>
              </w:rPr>
            </w:pPr>
            <w:r w:rsidRPr="00F702F0">
              <w:rPr>
                <w:sz w:val="22"/>
              </w:rPr>
              <w:t>1.703 ×10</w:t>
            </w:r>
            <w:r w:rsidRPr="00F702F0">
              <w:rPr>
                <w:sz w:val="22"/>
                <w:vertAlign w:val="superscript"/>
              </w:rPr>
              <w:t>-3</w:t>
            </w:r>
          </w:p>
        </w:tc>
        <w:tc>
          <w:tcPr>
            <w:tcW w:w="1659" w:type="dxa"/>
          </w:tcPr>
          <w:p w14:paraId="1D9CC7D4" w14:textId="72D5C388" w:rsidR="00F702F0" w:rsidRPr="00F702F0" w:rsidRDefault="004632EA" w:rsidP="000854E3">
            <w:pPr>
              <w:spacing w:line="360" w:lineRule="auto"/>
              <w:jc w:val="center"/>
              <w:rPr>
                <w:sz w:val="22"/>
              </w:rPr>
            </w:pPr>
            <w:r>
              <w:rPr>
                <w:sz w:val="22"/>
              </w:rPr>
              <w:t>1.663</w:t>
            </w:r>
            <w:r w:rsidR="0043203E" w:rsidRPr="00F702F0">
              <w:rPr>
                <w:sz w:val="22"/>
              </w:rPr>
              <w:t>×10</w:t>
            </w:r>
            <w:r w:rsidR="0043203E" w:rsidRPr="00F702F0">
              <w:rPr>
                <w:sz w:val="22"/>
                <w:vertAlign w:val="superscript"/>
              </w:rPr>
              <w:t>-3</w:t>
            </w:r>
          </w:p>
        </w:tc>
        <w:tc>
          <w:tcPr>
            <w:tcW w:w="1659" w:type="dxa"/>
          </w:tcPr>
          <w:p w14:paraId="22AAC30B" w14:textId="6DA9F0E6" w:rsidR="00F702F0" w:rsidRPr="00F702F0" w:rsidRDefault="004632EA" w:rsidP="000854E3">
            <w:pPr>
              <w:spacing w:line="360" w:lineRule="auto"/>
              <w:jc w:val="center"/>
              <w:rPr>
                <w:sz w:val="22"/>
              </w:rPr>
            </w:pPr>
            <w:r>
              <w:rPr>
                <w:sz w:val="22"/>
              </w:rPr>
              <w:t>1.663</w:t>
            </w:r>
            <w:r w:rsidR="0043203E" w:rsidRPr="00F702F0">
              <w:rPr>
                <w:sz w:val="22"/>
              </w:rPr>
              <w:t>×10</w:t>
            </w:r>
            <w:r w:rsidR="0043203E" w:rsidRPr="00F702F0">
              <w:rPr>
                <w:sz w:val="22"/>
                <w:vertAlign w:val="superscript"/>
              </w:rPr>
              <w:t>-3</w:t>
            </w:r>
          </w:p>
        </w:tc>
        <w:tc>
          <w:tcPr>
            <w:tcW w:w="1660" w:type="dxa"/>
          </w:tcPr>
          <w:p w14:paraId="0C094B3A" w14:textId="6A841604" w:rsidR="00F702F0" w:rsidRPr="00F702F0" w:rsidRDefault="0043203E" w:rsidP="000854E3">
            <w:pPr>
              <w:spacing w:line="360" w:lineRule="auto"/>
              <w:jc w:val="center"/>
              <w:rPr>
                <w:sz w:val="22"/>
              </w:rPr>
            </w:pPr>
            <w:r>
              <w:rPr>
                <w:sz w:val="22"/>
              </w:rPr>
              <w:t>1.643</w:t>
            </w:r>
            <w:r w:rsidRPr="00F702F0">
              <w:rPr>
                <w:sz w:val="22"/>
              </w:rPr>
              <w:t>×10</w:t>
            </w:r>
            <w:r w:rsidRPr="00F702F0">
              <w:rPr>
                <w:sz w:val="22"/>
                <w:vertAlign w:val="superscript"/>
              </w:rPr>
              <w:t>-3</w:t>
            </w:r>
          </w:p>
        </w:tc>
      </w:tr>
      <w:tr w:rsidR="00F702F0" w:rsidRPr="00F702F0" w14:paraId="7702A3E0" w14:textId="77777777" w:rsidTr="000D2CEB">
        <w:tc>
          <w:tcPr>
            <w:tcW w:w="1659" w:type="dxa"/>
          </w:tcPr>
          <w:p w14:paraId="614D9BD8" w14:textId="77777777" w:rsidR="00F702F0" w:rsidRPr="00F702F0" w:rsidRDefault="00F702F0" w:rsidP="000854E3">
            <w:pPr>
              <w:spacing w:line="360" w:lineRule="auto"/>
              <w:jc w:val="center"/>
            </w:pPr>
            <w:r w:rsidRPr="00F702F0">
              <w:t>Molarity of HCl (mol/L)</w:t>
            </w:r>
          </w:p>
        </w:tc>
        <w:tc>
          <w:tcPr>
            <w:tcW w:w="1659" w:type="dxa"/>
          </w:tcPr>
          <w:p w14:paraId="79608E59" w14:textId="77777777" w:rsidR="00F702F0" w:rsidRPr="00F702F0" w:rsidRDefault="00F702F0" w:rsidP="000854E3">
            <w:pPr>
              <w:spacing w:line="360" w:lineRule="auto"/>
              <w:jc w:val="center"/>
              <w:rPr>
                <w:sz w:val="22"/>
              </w:rPr>
            </w:pPr>
            <w:r w:rsidRPr="00F702F0">
              <w:rPr>
                <w:sz w:val="22"/>
              </w:rPr>
              <w:t>6.814×10</w:t>
            </w:r>
            <w:r w:rsidRPr="00F702F0">
              <w:rPr>
                <w:sz w:val="22"/>
                <w:vertAlign w:val="superscript"/>
              </w:rPr>
              <w:t>-3</w:t>
            </w:r>
          </w:p>
        </w:tc>
        <w:tc>
          <w:tcPr>
            <w:tcW w:w="1659" w:type="dxa"/>
          </w:tcPr>
          <w:p w14:paraId="0841E738" w14:textId="0DBB3E3B" w:rsidR="00F702F0" w:rsidRPr="00F702F0" w:rsidRDefault="00F45673" w:rsidP="000854E3">
            <w:pPr>
              <w:spacing w:line="360" w:lineRule="auto"/>
              <w:jc w:val="center"/>
              <w:rPr>
                <w:sz w:val="22"/>
              </w:rPr>
            </w:pPr>
            <w:r>
              <w:rPr>
                <w:sz w:val="22"/>
              </w:rPr>
              <w:t>6.6</w:t>
            </w:r>
            <w:r w:rsidR="009836EF">
              <w:rPr>
                <w:sz w:val="22"/>
              </w:rPr>
              <w:t>53</w:t>
            </w:r>
            <w:r w:rsidR="0043203E" w:rsidRPr="00F702F0">
              <w:rPr>
                <w:sz w:val="22"/>
              </w:rPr>
              <w:t>×10</w:t>
            </w:r>
            <w:r w:rsidR="0043203E" w:rsidRPr="00F702F0">
              <w:rPr>
                <w:sz w:val="22"/>
                <w:vertAlign w:val="superscript"/>
              </w:rPr>
              <w:t>-3</w:t>
            </w:r>
          </w:p>
        </w:tc>
        <w:tc>
          <w:tcPr>
            <w:tcW w:w="1659" w:type="dxa"/>
          </w:tcPr>
          <w:p w14:paraId="634FFE9F" w14:textId="634F20CB" w:rsidR="00F702F0" w:rsidRPr="00F702F0" w:rsidRDefault="009836EF" w:rsidP="000854E3">
            <w:pPr>
              <w:spacing w:line="360" w:lineRule="auto"/>
              <w:jc w:val="center"/>
              <w:rPr>
                <w:sz w:val="22"/>
              </w:rPr>
            </w:pPr>
            <w:r>
              <w:rPr>
                <w:sz w:val="22"/>
              </w:rPr>
              <w:t>6.653</w:t>
            </w:r>
            <w:r w:rsidR="0043203E" w:rsidRPr="00F702F0">
              <w:rPr>
                <w:sz w:val="22"/>
              </w:rPr>
              <w:t>×10</w:t>
            </w:r>
            <w:r w:rsidR="0043203E" w:rsidRPr="00F702F0">
              <w:rPr>
                <w:sz w:val="22"/>
                <w:vertAlign w:val="superscript"/>
              </w:rPr>
              <w:t>-3</w:t>
            </w:r>
          </w:p>
        </w:tc>
        <w:tc>
          <w:tcPr>
            <w:tcW w:w="1660" w:type="dxa"/>
          </w:tcPr>
          <w:p w14:paraId="0EE80B35" w14:textId="684D8AC4" w:rsidR="00F702F0" w:rsidRPr="00F702F0" w:rsidRDefault="009836EF" w:rsidP="000854E3">
            <w:pPr>
              <w:spacing w:line="360" w:lineRule="auto"/>
              <w:jc w:val="center"/>
              <w:rPr>
                <w:sz w:val="22"/>
              </w:rPr>
            </w:pPr>
            <w:r>
              <w:rPr>
                <w:sz w:val="22"/>
              </w:rPr>
              <w:t>6.573</w:t>
            </w:r>
            <w:r w:rsidR="0043203E" w:rsidRPr="00F702F0">
              <w:rPr>
                <w:sz w:val="22"/>
              </w:rPr>
              <w:t>×10</w:t>
            </w:r>
            <w:r w:rsidR="0043203E" w:rsidRPr="00F702F0">
              <w:rPr>
                <w:sz w:val="22"/>
                <w:vertAlign w:val="superscript"/>
              </w:rPr>
              <w:t>-3</w:t>
            </w:r>
          </w:p>
        </w:tc>
      </w:tr>
    </w:tbl>
    <w:p w14:paraId="73C13AAF" w14:textId="1C614839" w:rsidR="005525FB" w:rsidRDefault="005525FB" w:rsidP="005525FB">
      <w:pPr>
        <w:pStyle w:val="Caption"/>
        <w:jc w:val="center"/>
      </w:pPr>
      <w:bookmarkStart w:id="25" w:name="_Toc132575642"/>
      <w:r>
        <w:t xml:space="preserve">Table </w:t>
      </w:r>
      <w:r>
        <w:fldChar w:fldCharType="begin"/>
      </w:r>
      <w:r>
        <w:instrText xml:space="preserve"> SEQ Table \* ARABIC </w:instrText>
      </w:r>
      <w:r>
        <w:fldChar w:fldCharType="separate"/>
      </w:r>
      <w:r>
        <w:rPr>
          <w:noProof/>
        </w:rPr>
        <w:t>4</w:t>
      </w:r>
      <w:r>
        <w:fldChar w:fldCharType="end"/>
      </w:r>
      <w:r>
        <w:t xml:space="preserve"> - Results</w:t>
      </w:r>
      <w:bookmarkEnd w:id="25"/>
    </w:p>
    <w:p w14:paraId="5F0A6D59" w14:textId="77777777" w:rsidR="000D2CEB" w:rsidRDefault="000D2CEB" w:rsidP="000854E3">
      <w:pPr>
        <w:spacing w:line="360" w:lineRule="auto"/>
      </w:pPr>
    </w:p>
    <w:p w14:paraId="244962CD" w14:textId="6C24E8F8" w:rsidR="00346F05" w:rsidRDefault="00A44C7A" w:rsidP="000854E3">
      <w:pPr>
        <w:spacing w:line="360" w:lineRule="auto"/>
      </w:pPr>
      <w:r>
        <w:t xml:space="preserve">To </w:t>
      </w:r>
      <w:r w:rsidR="00E10D5C">
        <w:t>calculate a final molarity, the concordant values must be averaged:</w:t>
      </w:r>
    </w:p>
    <w:p w14:paraId="32B20AAB" w14:textId="7006BEE7" w:rsidR="00E10D5C" w:rsidRPr="00FE3774" w:rsidRDefault="00E10D5C" w:rsidP="000854E3">
      <w:pPr>
        <w:spacing w:line="360" w:lineRule="auto"/>
        <w:rPr>
          <w:sz w:val="22"/>
          <w:vertAlign w:val="superscript"/>
        </w:rPr>
      </w:pPr>
      <m:oMathPara>
        <m:oMath>
          <m:r>
            <w:rPr>
              <w:rFonts w:ascii="Cambria Math" w:hAnsi="Cambria Math"/>
            </w:rPr>
            <m:t>mean molarity=</m:t>
          </m:r>
          <m:f>
            <m:fPr>
              <m:ctrlPr>
                <w:rPr>
                  <w:rFonts w:ascii="Cambria Math" w:hAnsi="Cambria Math"/>
                  <w:i/>
                </w:rPr>
              </m:ctrlPr>
            </m:fPr>
            <m:num>
              <m:r>
                <w:rPr>
                  <w:rFonts w:ascii="Cambria Math" w:hAnsi="Cambria Math"/>
                </w:rPr>
                <m:t>6.653+6.653+6.573</m:t>
              </m:r>
            </m:num>
            <m:den>
              <m:r>
                <w:rPr>
                  <w:rFonts w:ascii="Cambria Math" w:hAnsi="Cambria Math"/>
                </w:rPr>
                <m:t>3</m:t>
              </m:r>
            </m:den>
          </m:f>
          <m:r>
            <w:rPr>
              <w:rFonts w:ascii="Cambria Math" w:hAnsi="Cambria Math"/>
            </w:rPr>
            <m:t>=</m:t>
          </m:r>
          <w:bookmarkStart w:id="26" w:name="_Hlk132564422"/>
          <m:r>
            <w:rPr>
              <w:rFonts w:ascii="Cambria Math" w:hAnsi="Cambria Math"/>
            </w:rPr>
            <m:t>6.626</m:t>
          </m:r>
          <m:r>
            <m:rPr>
              <m:sty m:val="p"/>
            </m:rPr>
            <w:rPr>
              <w:rFonts w:ascii="Cambria Math" w:hAnsi="Cambria Math"/>
              <w:sz w:val="22"/>
            </w:rPr>
            <m:t>×</m:t>
          </m:r>
          <m:sSup>
            <m:sSupPr>
              <m:ctrlPr>
                <w:rPr>
                  <w:rFonts w:ascii="Cambria Math" w:hAnsi="Cambria Math"/>
                  <w:sz w:val="22"/>
                </w:rPr>
              </m:ctrlPr>
            </m:sSupPr>
            <m:e>
              <m:r>
                <m:rPr>
                  <m:sty m:val="p"/>
                </m:rPr>
                <w:rPr>
                  <w:rFonts w:ascii="Cambria Math" w:hAnsi="Cambria Math"/>
                  <w:sz w:val="22"/>
                </w:rPr>
                <m:t>10</m:t>
              </m:r>
            </m:e>
            <m:sup>
              <m:r>
                <w:rPr>
                  <w:rFonts w:ascii="Cambria Math" w:hAnsi="Cambria Math"/>
                  <w:sz w:val="22"/>
                </w:rPr>
                <m:t>-3</m:t>
              </m:r>
            </m:sup>
          </m:sSup>
          <m:r>
            <w:rPr>
              <w:rFonts w:ascii="Cambria Math" w:hAnsi="Cambria Math"/>
              <w:sz w:val="22"/>
            </w:rPr>
            <m:t xml:space="preserve"> </m:t>
          </m:r>
          <m:f>
            <m:fPr>
              <m:ctrlPr>
                <w:rPr>
                  <w:rFonts w:ascii="Cambria Math" w:hAnsi="Cambria Math"/>
                  <w:sz w:val="22"/>
                  <w:vertAlign w:val="superscript"/>
                </w:rPr>
              </m:ctrlPr>
            </m:fPr>
            <m:num>
              <m:r>
                <m:rPr>
                  <m:sty m:val="p"/>
                </m:rPr>
                <w:rPr>
                  <w:rFonts w:ascii="Cambria Math" w:hAnsi="Cambria Math"/>
                  <w:sz w:val="22"/>
                  <w:vertAlign w:val="superscript"/>
                </w:rPr>
                <m:t>mol</m:t>
              </m:r>
            </m:num>
            <m:den>
              <m:r>
                <w:rPr>
                  <w:rFonts w:ascii="Cambria Math" w:hAnsi="Cambria Math"/>
                  <w:sz w:val="22"/>
                  <w:vertAlign w:val="superscript"/>
                </w:rPr>
                <m:t>L</m:t>
              </m:r>
            </m:den>
          </m:f>
        </m:oMath>
      </m:oMathPara>
      <w:bookmarkEnd w:id="26"/>
    </w:p>
    <w:p w14:paraId="4F73DC7F" w14:textId="349C2955" w:rsidR="00927430" w:rsidRDefault="00927430" w:rsidP="00927430">
      <w:pPr>
        <w:pStyle w:val="Caption"/>
        <w:jc w:val="center"/>
      </w:pPr>
      <w:bookmarkStart w:id="27" w:name="_Toc132576178"/>
      <w:r>
        <w:t xml:space="preserve">Equation </w:t>
      </w:r>
      <w:r>
        <w:fldChar w:fldCharType="begin"/>
      </w:r>
      <w:r>
        <w:instrText xml:space="preserve"> SEQ Equation \* ARABIC </w:instrText>
      </w:r>
      <w:r>
        <w:fldChar w:fldCharType="separate"/>
      </w:r>
      <w:r>
        <w:rPr>
          <w:noProof/>
        </w:rPr>
        <w:t>6</w:t>
      </w:r>
      <w:r>
        <w:fldChar w:fldCharType="end"/>
      </w:r>
      <w:r>
        <w:t xml:space="preserve"> - Mean Molarity</w:t>
      </w:r>
      <w:bookmarkEnd w:id="27"/>
    </w:p>
    <w:p w14:paraId="322A73E7" w14:textId="77777777" w:rsidR="00927430" w:rsidRPr="00927430" w:rsidRDefault="00927430" w:rsidP="00927430"/>
    <w:p w14:paraId="72B43DDB" w14:textId="4DC91773" w:rsidR="00800550" w:rsidRDefault="00800550" w:rsidP="000854E3">
      <w:pPr>
        <w:spacing w:line="360" w:lineRule="auto"/>
        <w:rPr>
          <w:szCs w:val="28"/>
        </w:rPr>
      </w:pPr>
      <w:r>
        <w:rPr>
          <w:szCs w:val="28"/>
        </w:rPr>
        <w:t xml:space="preserve">The final </w:t>
      </w:r>
      <w:r w:rsidR="00257851">
        <w:rPr>
          <w:szCs w:val="28"/>
        </w:rPr>
        <w:t xml:space="preserve">estimated value for the concentration of HCl is </w:t>
      </w:r>
      <w:r w:rsidR="00257851" w:rsidRPr="00346F05">
        <w:rPr>
          <w:szCs w:val="28"/>
          <w:u w:val="single"/>
        </w:rPr>
        <w:t>6.626×10</w:t>
      </w:r>
      <w:r w:rsidR="00257851" w:rsidRPr="00346F05">
        <w:rPr>
          <w:szCs w:val="28"/>
          <w:u w:val="single"/>
          <w:vertAlign w:val="superscript"/>
        </w:rPr>
        <w:t xml:space="preserve">-3   </w:t>
      </w:r>
      <w:r w:rsidR="00257851" w:rsidRPr="00346F05">
        <w:rPr>
          <w:szCs w:val="28"/>
          <w:u w:val="single"/>
        </w:rPr>
        <w:t>mol/L</w:t>
      </w:r>
      <w:r w:rsidR="00257851" w:rsidRPr="00346F05">
        <w:rPr>
          <w:szCs w:val="28"/>
          <w:u w:val="single"/>
        </w:rPr>
        <w:t>.</w:t>
      </w:r>
    </w:p>
    <w:p w14:paraId="7BC4A206" w14:textId="77777777" w:rsidR="00A75128" w:rsidRPr="00800550" w:rsidRDefault="00A75128" w:rsidP="000854E3">
      <w:pPr>
        <w:spacing w:line="360" w:lineRule="auto"/>
        <w:rPr>
          <w:szCs w:val="28"/>
        </w:rPr>
      </w:pPr>
    </w:p>
    <w:p w14:paraId="180D9EE9" w14:textId="39868B66" w:rsidR="00825680" w:rsidRPr="002F6867" w:rsidRDefault="00825680" w:rsidP="000854E3">
      <w:pPr>
        <w:pStyle w:val="Heading2"/>
        <w:spacing w:line="360" w:lineRule="auto"/>
        <w:rPr>
          <w:rFonts w:ascii="Times New Roman" w:hAnsi="Times New Roman" w:cs="Times New Roman"/>
          <w:sz w:val="28"/>
          <w:szCs w:val="28"/>
        </w:rPr>
      </w:pPr>
      <w:bookmarkStart w:id="28" w:name="_Toc132575710"/>
      <w:r w:rsidRPr="002F6867">
        <w:rPr>
          <w:rFonts w:ascii="Times New Roman" w:hAnsi="Times New Roman" w:cs="Times New Roman"/>
          <w:sz w:val="28"/>
          <w:szCs w:val="28"/>
        </w:rPr>
        <w:t>7.2 - Discussion</w:t>
      </w:r>
      <w:bookmarkEnd w:id="28"/>
    </w:p>
    <w:p w14:paraId="5831FFE3" w14:textId="1B7B4E12" w:rsidR="000854E3" w:rsidRDefault="00FE3774" w:rsidP="000854E3">
      <w:pPr>
        <w:spacing w:line="360" w:lineRule="auto"/>
      </w:pPr>
      <w:r>
        <w:t xml:space="preserve">Although, the experiment was successful and good results were obtained. There </w:t>
      </w:r>
      <w:proofErr w:type="gramStart"/>
      <w:r>
        <w:t>is</w:t>
      </w:r>
      <w:proofErr w:type="gramEnd"/>
      <w:r>
        <w:t xml:space="preserve"> some mandatory errors which must be acknowledged</w:t>
      </w:r>
      <w:r w:rsidR="005525FB">
        <w:t xml:space="preserve"> </w:t>
      </w:r>
      <w:sdt>
        <w:sdtPr>
          <w:id w:val="742690232"/>
          <w:citation/>
        </w:sdtPr>
        <w:sdtContent>
          <w:r w:rsidR="005525FB">
            <w:fldChar w:fldCharType="begin"/>
          </w:r>
          <w:r w:rsidR="005525FB">
            <w:instrText xml:space="preserve"> CITATION tit23 \l 2057 </w:instrText>
          </w:r>
          <w:r w:rsidR="005525FB">
            <w:fldChar w:fldCharType="separate"/>
          </w:r>
          <w:r w:rsidR="005525FB">
            <w:rPr>
              <w:noProof/>
            </w:rPr>
            <w:t>[3]</w:t>
          </w:r>
          <w:r w:rsidR="005525FB">
            <w:fldChar w:fldCharType="end"/>
          </w:r>
        </w:sdtContent>
      </w:sdt>
      <w:r w:rsidR="005525FB">
        <w:t>:</w:t>
      </w:r>
    </w:p>
    <w:p w14:paraId="5CF89814" w14:textId="77777777" w:rsidR="000854E3" w:rsidRDefault="000854E3" w:rsidP="000854E3">
      <w:pPr>
        <w:spacing w:line="360" w:lineRule="auto"/>
      </w:pPr>
    </w:p>
    <w:p w14:paraId="4C521D23" w14:textId="711134CC" w:rsidR="00BF2840" w:rsidRDefault="00BF2840" w:rsidP="00C42E94">
      <w:pPr>
        <w:pStyle w:val="ListParagraph"/>
        <w:numPr>
          <w:ilvl w:val="0"/>
          <w:numId w:val="8"/>
        </w:numPr>
        <w:spacing w:line="360" w:lineRule="auto"/>
      </w:pPr>
      <w:r>
        <w:t>Contaminated Glassware</w:t>
      </w:r>
      <w:r w:rsidR="00FE3774">
        <w:t xml:space="preserve"> – Impurities on glassware could impact result. Reduced by washings.</w:t>
      </w:r>
    </w:p>
    <w:p w14:paraId="6C519E40" w14:textId="56CBB8C0" w:rsidR="00C42E94" w:rsidRDefault="00BF2840" w:rsidP="000854E3">
      <w:pPr>
        <w:pStyle w:val="ListParagraph"/>
        <w:numPr>
          <w:ilvl w:val="0"/>
          <w:numId w:val="8"/>
        </w:numPr>
        <w:spacing w:line="360" w:lineRule="auto"/>
      </w:pPr>
      <w:r>
        <w:t>Parallax Error</w:t>
      </w:r>
      <w:r w:rsidR="00FE3774">
        <w:t xml:space="preserve"> </w:t>
      </w:r>
      <w:r w:rsidR="00C42E94">
        <w:t>–</w:t>
      </w:r>
      <w:r w:rsidR="00FE3774">
        <w:t xml:space="preserve"> </w:t>
      </w:r>
      <w:r w:rsidR="00C42E94">
        <w:t>Burette readings could be incorrect if not read at eye level and looking at the base of the meniscus.</w:t>
      </w:r>
      <w:r w:rsidR="00D51D46">
        <w:t xml:space="preserve"> Reduced by </w:t>
      </w:r>
      <w:r w:rsidR="004A43AF">
        <w:t>adjusting burette to be approximately 90 degrees to its surface.</w:t>
      </w:r>
    </w:p>
    <w:p w14:paraId="66323677" w14:textId="03EE56C1" w:rsidR="00C42E94" w:rsidRDefault="00BF2840" w:rsidP="000854E3">
      <w:pPr>
        <w:pStyle w:val="ListParagraph"/>
        <w:numPr>
          <w:ilvl w:val="0"/>
          <w:numId w:val="8"/>
        </w:numPr>
        <w:spacing w:line="360" w:lineRule="auto"/>
      </w:pPr>
      <w:r>
        <w:t>Manufacturer error</w:t>
      </w:r>
      <w:r w:rsidR="00FE3774">
        <w:t xml:space="preserve"> – The admitted error by the manufacturer. </w:t>
      </w:r>
      <w:r w:rsidR="002A35F8">
        <w:t>Cannot be reduced.</w:t>
      </w:r>
    </w:p>
    <w:p w14:paraId="667D9790" w14:textId="367ECFAE" w:rsidR="00BF2840" w:rsidRDefault="004D6A70" w:rsidP="000854E3">
      <w:pPr>
        <w:pStyle w:val="ListParagraph"/>
        <w:numPr>
          <w:ilvl w:val="0"/>
          <w:numId w:val="8"/>
        </w:numPr>
        <w:spacing w:line="360" w:lineRule="auto"/>
      </w:pPr>
      <w:r>
        <w:t>Reading error</w:t>
      </w:r>
      <w:r w:rsidR="00BF2840">
        <w:t xml:space="preserve"> </w:t>
      </w:r>
      <w:r w:rsidR="001F09E5">
        <w:t>– Not reading the volume on the burette correctly.</w:t>
      </w:r>
      <w:r w:rsidR="004A43AF">
        <w:t xml:space="preserve"> Reduced by </w:t>
      </w:r>
      <w:r w:rsidR="002A35F8">
        <w:t xml:space="preserve">second opinion and </w:t>
      </w:r>
      <w:r w:rsidR="0069221F">
        <w:t>holding blue paper towel behind to make reading easier.</w:t>
      </w:r>
    </w:p>
    <w:p w14:paraId="60F7B61C" w14:textId="2FBD1C64" w:rsidR="00E02B38" w:rsidRPr="00F702F0" w:rsidRDefault="00EB47CE" w:rsidP="000854E3">
      <w:pPr>
        <w:pStyle w:val="ListParagraph"/>
        <w:numPr>
          <w:ilvl w:val="0"/>
          <w:numId w:val="8"/>
        </w:numPr>
        <w:spacing w:line="360" w:lineRule="auto"/>
      </w:pPr>
      <w:r>
        <w:t>End</w:t>
      </w:r>
      <w:r w:rsidR="00346F05">
        <w:t xml:space="preserve"> </w:t>
      </w:r>
      <w:r>
        <w:t xml:space="preserve">point recognition </w:t>
      </w:r>
      <w:r w:rsidR="00765829">
        <w:t>–</w:t>
      </w:r>
      <w:r>
        <w:t xml:space="preserve"> </w:t>
      </w:r>
      <w:r w:rsidR="00765829">
        <w:t xml:space="preserve">Not being able to immediately identify </w:t>
      </w:r>
      <w:r w:rsidR="00346F05">
        <w:t>endpoint</w:t>
      </w:r>
      <w:r w:rsidR="00765829">
        <w:t xml:space="preserve"> of experiment. Reduced by </w:t>
      </w:r>
      <w:r w:rsidR="00A44C7A">
        <w:t xml:space="preserve">presence of </w:t>
      </w:r>
      <w:r w:rsidR="00765829">
        <w:t>white tile</w:t>
      </w:r>
      <w:r w:rsidR="00A44C7A">
        <w:t xml:space="preserve"> to make pink stand out more. </w:t>
      </w:r>
    </w:p>
    <w:p w14:paraId="1A12449D" w14:textId="7852406E" w:rsidR="00E02B38" w:rsidRDefault="00E02B38" w:rsidP="000854E3">
      <w:pPr>
        <w:pStyle w:val="Heading1"/>
        <w:spacing w:line="360" w:lineRule="auto"/>
        <w:jc w:val="right"/>
        <w:rPr>
          <w:rFonts w:ascii="Times New Roman" w:hAnsi="Times New Roman" w:cs="Times New Roman"/>
        </w:rPr>
      </w:pPr>
      <w:bookmarkStart w:id="29" w:name="_Toc132575711"/>
      <w:r w:rsidRPr="00F702F0">
        <w:rPr>
          <w:rFonts w:ascii="Times New Roman" w:hAnsi="Times New Roman" w:cs="Times New Roman"/>
        </w:rPr>
        <w:lastRenderedPageBreak/>
        <w:t>8 – Conclusion</w:t>
      </w:r>
      <w:bookmarkEnd w:id="29"/>
    </w:p>
    <w:p w14:paraId="2808E3DD" w14:textId="77777777" w:rsidR="00FD7F03" w:rsidRDefault="006B29D5" w:rsidP="000854E3">
      <w:pPr>
        <w:spacing w:line="360" w:lineRule="auto"/>
      </w:pPr>
      <w:r>
        <w:t>In this experiment</w:t>
      </w:r>
      <w:r w:rsidR="004B0D4E">
        <w:t>, an acid-base titration was conducted. T</w:t>
      </w:r>
      <w:r w:rsidR="009804C6">
        <w:t xml:space="preserve">his was done to determine the concentration of </w:t>
      </w:r>
      <w:r w:rsidR="00205423">
        <w:t xml:space="preserve">the analyte of the experiment, Hydrochloric Acid. It was titrated </w:t>
      </w:r>
      <w:r w:rsidR="004F7670">
        <w:t xml:space="preserve">with a standard solution of 0.1002 mol/L </w:t>
      </w:r>
      <w:r w:rsidR="00B94D41">
        <w:t xml:space="preserve">sodium hydroxide. </w:t>
      </w:r>
      <w:r w:rsidR="00136A3F">
        <w:t xml:space="preserve">A basic view of the </w:t>
      </w:r>
      <w:r w:rsidR="00CF7B46">
        <w:t>rea</w:t>
      </w:r>
      <w:r w:rsidR="00FF7CB9">
        <w:t xml:space="preserve">ction mechanism was given to explain the stoichiometric equation and an OME application was described. </w:t>
      </w:r>
      <w:r w:rsidR="00B75FF5">
        <w:t>The equipment and chemicals were listed along with their purposes. Some observations were discussed and explained.</w:t>
      </w:r>
    </w:p>
    <w:p w14:paraId="7EBE7CBC" w14:textId="77777777" w:rsidR="008C6055" w:rsidRDefault="008C6055" w:rsidP="000854E3">
      <w:pPr>
        <w:spacing w:line="360" w:lineRule="auto"/>
      </w:pPr>
    </w:p>
    <w:p w14:paraId="5CD13E4F" w14:textId="21AD094F" w:rsidR="00A75128" w:rsidRDefault="008C6055" w:rsidP="000854E3">
      <w:pPr>
        <w:spacing w:line="360" w:lineRule="auto"/>
        <w:rPr>
          <w:szCs w:val="28"/>
        </w:rPr>
      </w:pPr>
      <w:r>
        <w:t xml:space="preserve">Calculations were performed and a results table formed. From the concordant results, it was concluded that the molarity of hydrochloric acid used in this experiment was </w:t>
      </w:r>
      <w:r w:rsidRPr="00257851">
        <w:rPr>
          <w:szCs w:val="28"/>
        </w:rPr>
        <w:t>6.626×10</w:t>
      </w:r>
      <w:r w:rsidRPr="00257851">
        <w:rPr>
          <w:szCs w:val="28"/>
          <w:vertAlign w:val="superscript"/>
        </w:rPr>
        <w:t xml:space="preserve">-3   </w:t>
      </w:r>
      <w:r w:rsidRPr="00257851">
        <w:rPr>
          <w:szCs w:val="28"/>
        </w:rPr>
        <w:t>mol/L</w:t>
      </w:r>
      <w:r>
        <w:rPr>
          <w:szCs w:val="28"/>
        </w:rPr>
        <w:t>.</w:t>
      </w:r>
    </w:p>
    <w:p w14:paraId="3EC3D7BB" w14:textId="77777777" w:rsidR="008C6055" w:rsidRDefault="008C6055" w:rsidP="000854E3">
      <w:pPr>
        <w:spacing w:line="360" w:lineRule="auto"/>
        <w:rPr>
          <w:szCs w:val="28"/>
        </w:rPr>
      </w:pPr>
    </w:p>
    <w:p w14:paraId="09CAA711" w14:textId="3BF8CE6C" w:rsidR="008C6055" w:rsidRPr="00A75128" w:rsidRDefault="008C6055" w:rsidP="000854E3">
      <w:pPr>
        <w:spacing w:line="360" w:lineRule="auto"/>
      </w:pPr>
      <w:r>
        <w:rPr>
          <w:szCs w:val="28"/>
        </w:rPr>
        <w:t>It was also noted that this value was subject to many errors such as parallax error and the possibility of contaminated glassware, measures were taken to mitigate the effect of these errors.</w:t>
      </w:r>
    </w:p>
    <w:bookmarkStart w:id="30" w:name="_Toc132575712" w:displacedByCustomXml="next"/>
    <w:sdt>
      <w:sdtPr>
        <w:rPr>
          <w:rFonts w:ascii="Times New Roman" w:eastAsia="Times New Roman" w:hAnsi="Times New Roman" w:cs="Times New Roman"/>
          <w:color w:val="auto"/>
          <w:sz w:val="24"/>
          <w:szCs w:val="24"/>
        </w:rPr>
        <w:id w:val="1605762616"/>
        <w:docPartObj>
          <w:docPartGallery w:val="Bibliographies"/>
          <w:docPartUnique/>
        </w:docPartObj>
      </w:sdtPr>
      <w:sdtContent>
        <w:p w14:paraId="60A69DA4" w14:textId="77777777" w:rsidR="0049772C" w:rsidRPr="00F702F0" w:rsidRDefault="0049772C" w:rsidP="00F702F0">
          <w:pPr>
            <w:pStyle w:val="Heading1"/>
            <w:spacing w:line="360" w:lineRule="auto"/>
            <w:jc w:val="right"/>
            <w:rPr>
              <w:rFonts w:ascii="Times New Roman" w:hAnsi="Times New Roman" w:cs="Times New Roman"/>
            </w:rPr>
          </w:pPr>
          <w:r w:rsidRPr="00F702F0">
            <w:rPr>
              <w:rFonts w:ascii="Times New Roman" w:hAnsi="Times New Roman" w:cs="Times New Roman"/>
            </w:rPr>
            <w:t>References</w:t>
          </w:r>
          <w:bookmarkEnd w:id="30"/>
        </w:p>
        <w:sdt>
          <w:sdtPr>
            <w:id w:val="-573587230"/>
            <w:bibliography/>
          </w:sdtPr>
          <w:sdtContent>
            <w:p w14:paraId="6CCC2F25" w14:textId="77777777" w:rsidR="005525FB" w:rsidRDefault="0049772C" w:rsidP="00F702F0">
              <w:pPr>
                <w:spacing w:line="360" w:lineRule="auto"/>
                <w:rPr>
                  <w:noProof/>
                  <w:sz w:val="20"/>
                  <w:szCs w:val="20"/>
                </w:rPr>
              </w:pPr>
              <w:r w:rsidRPr="00F702F0">
                <w:fldChar w:fldCharType="begin"/>
              </w:r>
              <w:r w:rsidRPr="00F702F0">
                <w:instrText xml:space="preserve"> BIBLIOGRAPHY </w:instrText>
              </w:r>
              <w:r w:rsidRPr="00F702F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5525FB" w14:paraId="0F21E62C" w14:textId="77777777">
                <w:trPr>
                  <w:divId w:val="447048887"/>
                  <w:tblCellSpacing w:w="15" w:type="dxa"/>
                </w:trPr>
                <w:tc>
                  <w:tcPr>
                    <w:tcW w:w="50" w:type="pct"/>
                    <w:hideMark/>
                  </w:tcPr>
                  <w:p w14:paraId="4A36A021" w14:textId="6B210510" w:rsidR="005525FB" w:rsidRDefault="005525FB">
                    <w:pPr>
                      <w:pStyle w:val="Bibliography"/>
                      <w:rPr>
                        <w:noProof/>
                      </w:rPr>
                    </w:pPr>
                    <w:r>
                      <w:rPr>
                        <w:noProof/>
                      </w:rPr>
                      <w:t xml:space="preserve">[1] </w:t>
                    </w:r>
                  </w:p>
                </w:tc>
                <w:tc>
                  <w:tcPr>
                    <w:tcW w:w="0" w:type="auto"/>
                    <w:hideMark/>
                  </w:tcPr>
                  <w:p w14:paraId="2CA9F4D2" w14:textId="77777777" w:rsidR="005525FB" w:rsidRDefault="005525FB">
                    <w:pPr>
                      <w:pStyle w:val="Bibliography"/>
                      <w:rPr>
                        <w:noProof/>
                      </w:rPr>
                    </w:pPr>
                    <w:r>
                      <w:rPr>
                        <w:noProof/>
                      </w:rPr>
                      <w:t>Khan Academy, “khanacademy.org,” [Online]. Available: https://www.khanacademy.org/test-prep/mcat/chemical-processes/titrations-and-solubility-equilibria/a/acid-base-titration-curves. [Accessed 16 April 2023].</w:t>
                    </w:r>
                  </w:p>
                </w:tc>
              </w:tr>
              <w:tr w:rsidR="005525FB" w14:paraId="54D5170E" w14:textId="77777777">
                <w:trPr>
                  <w:divId w:val="447048887"/>
                  <w:tblCellSpacing w:w="15" w:type="dxa"/>
                </w:trPr>
                <w:tc>
                  <w:tcPr>
                    <w:tcW w:w="50" w:type="pct"/>
                    <w:hideMark/>
                  </w:tcPr>
                  <w:p w14:paraId="2287DD35" w14:textId="77777777" w:rsidR="005525FB" w:rsidRDefault="005525FB">
                    <w:pPr>
                      <w:pStyle w:val="Bibliography"/>
                      <w:rPr>
                        <w:noProof/>
                      </w:rPr>
                    </w:pPr>
                    <w:r>
                      <w:rPr>
                        <w:noProof/>
                      </w:rPr>
                      <w:t xml:space="preserve">[2] </w:t>
                    </w:r>
                  </w:p>
                </w:tc>
                <w:tc>
                  <w:tcPr>
                    <w:tcW w:w="0" w:type="auto"/>
                    <w:hideMark/>
                  </w:tcPr>
                  <w:p w14:paraId="513E0F12" w14:textId="77777777" w:rsidR="005525FB" w:rsidRDefault="005525FB">
                    <w:pPr>
                      <w:pStyle w:val="Bibliography"/>
                      <w:rPr>
                        <w:noProof/>
                      </w:rPr>
                    </w:pPr>
                    <w:r>
                      <w:rPr>
                        <w:noProof/>
                      </w:rPr>
                      <w:t xml:space="preserve">A. Nandi, S. K. Singh, G. M. Kunjir , J. Singh, A. K. Mandal and . R. K. Pandey, “Assay of the Insensitive High Explosive 3-Nitro-1,2,4-,” </w:t>
                    </w:r>
                    <w:r>
                      <w:rPr>
                        <w:i/>
                        <w:iCs/>
                        <w:noProof/>
                      </w:rPr>
                      <w:t xml:space="preserve">Central European Journal of Energetic Materials, </w:t>
                    </w:r>
                    <w:r>
                      <w:rPr>
                        <w:noProof/>
                      </w:rPr>
                      <w:t xml:space="preserve">vol. 10, no. 1, pp. 113--122, 2013. </w:t>
                    </w:r>
                  </w:p>
                </w:tc>
              </w:tr>
              <w:tr w:rsidR="005525FB" w14:paraId="01000093" w14:textId="77777777">
                <w:trPr>
                  <w:divId w:val="447048887"/>
                  <w:tblCellSpacing w:w="15" w:type="dxa"/>
                </w:trPr>
                <w:tc>
                  <w:tcPr>
                    <w:tcW w:w="50" w:type="pct"/>
                    <w:hideMark/>
                  </w:tcPr>
                  <w:p w14:paraId="0DE2550C" w14:textId="77777777" w:rsidR="005525FB" w:rsidRDefault="005525FB">
                    <w:pPr>
                      <w:pStyle w:val="Bibliography"/>
                      <w:rPr>
                        <w:noProof/>
                      </w:rPr>
                    </w:pPr>
                    <w:r>
                      <w:rPr>
                        <w:noProof/>
                      </w:rPr>
                      <w:t xml:space="preserve">[3] </w:t>
                    </w:r>
                  </w:p>
                </w:tc>
                <w:tc>
                  <w:tcPr>
                    <w:tcW w:w="0" w:type="auto"/>
                    <w:hideMark/>
                  </w:tcPr>
                  <w:p w14:paraId="3EE5627C" w14:textId="77777777" w:rsidR="005525FB" w:rsidRDefault="005525FB">
                    <w:pPr>
                      <w:pStyle w:val="Bibliography"/>
                      <w:rPr>
                        <w:noProof/>
                      </w:rPr>
                    </w:pPr>
                    <w:r>
                      <w:rPr>
                        <w:noProof/>
                      </w:rPr>
                      <w:t>titrations.info, “titrations.info,” 27 October 2023. [Online]. Available: http://www.titrations.info/titration-errors. [Accessed 16 April 2023].</w:t>
                    </w:r>
                  </w:p>
                </w:tc>
              </w:tr>
            </w:tbl>
            <w:p w14:paraId="7822AC7D" w14:textId="77777777" w:rsidR="005525FB" w:rsidRDefault="005525FB">
              <w:pPr>
                <w:divId w:val="447048887"/>
                <w:rPr>
                  <w:noProof/>
                </w:rPr>
              </w:pPr>
            </w:p>
            <w:p w14:paraId="72FA7823" w14:textId="1058E4AD" w:rsidR="0049772C" w:rsidRPr="00F702F0" w:rsidRDefault="0049772C" w:rsidP="00F702F0">
              <w:pPr>
                <w:spacing w:line="360" w:lineRule="auto"/>
              </w:pPr>
              <w:r w:rsidRPr="00F702F0">
                <w:rPr>
                  <w:b/>
                  <w:bCs/>
                  <w:noProof/>
                </w:rPr>
                <w:fldChar w:fldCharType="end"/>
              </w:r>
            </w:p>
          </w:sdtContent>
        </w:sdt>
      </w:sdtContent>
    </w:sdt>
    <w:p w14:paraId="07C0F666" w14:textId="77777777" w:rsidR="005525FB" w:rsidRDefault="005525FB" w:rsidP="00F702F0">
      <w:pPr>
        <w:pStyle w:val="Heading1"/>
        <w:spacing w:line="360" w:lineRule="auto"/>
        <w:jc w:val="right"/>
        <w:rPr>
          <w:rFonts w:ascii="Times New Roman" w:hAnsi="Times New Roman" w:cs="Times New Roman"/>
        </w:rPr>
      </w:pPr>
    </w:p>
    <w:p w14:paraId="33AD2FBE" w14:textId="77777777" w:rsidR="005525FB" w:rsidRDefault="005525FB" w:rsidP="00F702F0">
      <w:pPr>
        <w:pStyle w:val="Heading1"/>
        <w:spacing w:line="360" w:lineRule="auto"/>
        <w:jc w:val="right"/>
        <w:rPr>
          <w:rFonts w:ascii="Times New Roman" w:hAnsi="Times New Roman" w:cs="Times New Roman"/>
        </w:rPr>
      </w:pPr>
    </w:p>
    <w:p w14:paraId="1254CE08" w14:textId="77777777" w:rsidR="005525FB" w:rsidRPr="005525FB" w:rsidRDefault="005525FB" w:rsidP="005525FB"/>
    <w:p w14:paraId="2BA4383A" w14:textId="443A023A" w:rsidR="00E2443F" w:rsidRPr="00F702F0" w:rsidRDefault="0049772C" w:rsidP="00F702F0">
      <w:pPr>
        <w:pStyle w:val="Heading1"/>
        <w:spacing w:line="360" w:lineRule="auto"/>
        <w:jc w:val="right"/>
        <w:rPr>
          <w:rFonts w:ascii="Times New Roman" w:hAnsi="Times New Roman" w:cs="Times New Roman"/>
        </w:rPr>
      </w:pPr>
      <w:bookmarkStart w:id="31" w:name="_Toc132575713"/>
      <w:r w:rsidRPr="00F702F0">
        <w:rPr>
          <w:rFonts w:ascii="Times New Roman" w:hAnsi="Times New Roman" w:cs="Times New Roman"/>
        </w:rPr>
        <w:lastRenderedPageBreak/>
        <w:t>Appendices</w:t>
      </w:r>
      <w:bookmarkEnd w:id="31"/>
    </w:p>
    <w:p w14:paraId="2460C6F6" w14:textId="483A077A" w:rsidR="005525FB" w:rsidRDefault="00E2443F" w:rsidP="005525FB">
      <w:pPr>
        <w:pStyle w:val="Heading2"/>
        <w:spacing w:line="360" w:lineRule="auto"/>
        <w:jc w:val="right"/>
        <w:rPr>
          <w:rFonts w:ascii="Times New Roman" w:hAnsi="Times New Roman" w:cs="Times New Roman"/>
          <w:sz w:val="28"/>
          <w:szCs w:val="28"/>
        </w:rPr>
      </w:pPr>
      <w:bookmarkStart w:id="32" w:name="_Toc132575714"/>
      <w:r w:rsidRPr="002F6867">
        <w:rPr>
          <w:rFonts w:ascii="Times New Roman" w:hAnsi="Times New Roman" w:cs="Times New Roman"/>
          <w:sz w:val="28"/>
          <w:szCs w:val="28"/>
        </w:rPr>
        <w:t>Appendix A – Original Data Sheet</w:t>
      </w:r>
      <w:bookmarkEnd w:id="32"/>
      <w:r w:rsidR="0049772C" w:rsidRPr="002F6867">
        <w:rPr>
          <w:rFonts w:ascii="Times New Roman" w:hAnsi="Times New Roman" w:cs="Times New Roman"/>
          <w:sz w:val="28"/>
          <w:szCs w:val="28"/>
        </w:rPr>
        <w:t xml:space="preserve">  </w:t>
      </w:r>
    </w:p>
    <w:p w14:paraId="7DCD5EB9" w14:textId="77777777" w:rsidR="005525FB" w:rsidRPr="005525FB" w:rsidRDefault="005525FB" w:rsidP="005525FB"/>
    <w:p w14:paraId="4DC7F142" w14:textId="794BA97D" w:rsidR="00ED761D" w:rsidRPr="007D7FD4" w:rsidRDefault="00F702F0" w:rsidP="00F804AF">
      <w:pPr>
        <w:jc w:val="center"/>
      </w:pPr>
      <w:r>
        <w:rPr>
          <w:noProof/>
        </w:rPr>
        <w:drawing>
          <wp:inline distT="0" distB="0" distL="0" distR="0" wp14:anchorId="0444EE4A" wp14:editId="4472DA13">
            <wp:extent cx="5272733" cy="7602279"/>
            <wp:effectExtent l="0" t="0" r="4445" b="0"/>
            <wp:docPr id="133268189"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8189" name="Picture 1" descr="Table&#10;&#10;Description automatically generated"/>
                    <pic:cNvPicPr/>
                  </pic:nvPicPr>
                  <pic:blipFill rotWithShape="1">
                    <a:blip r:embed="rId12" cstate="print">
                      <a:extLst>
                        <a:ext uri="{28A0092B-C50C-407E-A947-70E740481C1C}">
                          <a14:useLocalDpi xmlns:a14="http://schemas.microsoft.com/office/drawing/2010/main" val="0"/>
                        </a:ext>
                      </a:extLst>
                    </a:blip>
                    <a:srcRect b="7215"/>
                    <a:stretch/>
                  </pic:blipFill>
                  <pic:spPr bwMode="auto">
                    <a:xfrm>
                      <a:off x="0" y="0"/>
                      <a:ext cx="5300737" cy="7642655"/>
                    </a:xfrm>
                    <a:prstGeom prst="rect">
                      <a:avLst/>
                    </a:prstGeom>
                    <a:ln>
                      <a:noFill/>
                    </a:ln>
                    <a:extLst>
                      <a:ext uri="{53640926-AAD7-44D8-BBD7-CCE9431645EC}">
                        <a14:shadowObscured xmlns:a14="http://schemas.microsoft.com/office/drawing/2010/main"/>
                      </a:ext>
                    </a:extLst>
                  </pic:spPr>
                </pic:pic>
              </a:graphicData>
            </a:graphic>
          </wp:inline>
        </w:drawing>
      </w:r>
    </w:p>
    <w:sectPr w:rsidR="00ED761D" w:rsidRPr="007D7FD4" w:rsidSect="002064D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3F648" w14:textId="77777777" w:rsidR="00A11FCF" w:rsidRDefault="00A11FCF" w:rsidP="002064DE">
      <w:r>
        <w:separator/>
      </w:r>
    </w:p>
  </w:endnote>
  <w:endnote w:type="continuationSeparator" w:id="0">
    <w:p w14:paraId="68DB2F73" w14:textId="77777777" w:rsidR="00A11FCF" w:rsidRDefault="00A11FCF" w:rsidP="0020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338662"/>
      <w:docPartObj>
        <w:docPartGallery w:val="Page Numbers (Bottom of Page)"/>
        <w:docPartUnique/>
      </w:docPartObj>
    </w:sdtPr>
    <w:sdtEndPr>
      <w:rPr>
        <w:noProof/>
      </w:rPr>
    </w:sdtEndPr>
    <w:sdtContent>
      <w:p w14:paraId="4510C121" w14:textId="6B90217F" w:rsidR="002064DE" w:rsidRDefault="002064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CFAF2E" w14:textId="77777777" w:rsidR="002064DE" w:rsidRDefault="00206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3A1C9" w14:textId="77777777" w:rsidR="00A11FCF" w:rsidRDefault="00A11FCF" w:rsidP="002064DE">
      <w:r>
        <w:separator/>
      </w:r>
    </w:p>
  </w:footnote>
  <w:footnote w:type="continuationSeparator" w:id="0">
    <w:p w14:paraId="5463BBCC" w14:textId="77777777" w:rsidR="00A11FCF" w:rsidRDefault="00A11FCF" w:rsidP="00206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450"/>
    <w:multiLevelType w:val="hybridMultilevel"/>
    <w:tmpl w:val="F0CC8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B6CD2"/>
    <w:multiLevelType w:val="hybridMultilevel"/>
    <w:tmpl w:val="F3AA6730"/>
    <w:lvl w:ilvl="0" w:tplc="F5C2CCC4">
      <w:start w:val="1"/>
      <w:numFmt w:val="bullet"/>
      <w:lvlText w:val="•"/>
      <w:lvlJc w:val="left"/>
      <w:pPr>
        <w:tabs>
          <w:tab w:val="num" w:pos="720"/>
        </w:tabs>
        <w:ind w:left="720" w:hanging="360"/>
      </w:pPr>
      <w:rPr>
        <w:rFonts w:ascii="Arial" w:hAnsi="Arial" w:hint="default"/>
      </w:rPr>
    </w:lvl>
    <w:lvl w:ilvl="1" w:tplc="2DF4347E">
      <w:numFmt w:val="bullet"/>
      <w:lvlText w:val="•"/>
      <w:lvlJc w:val="left"/>
      <w:pPr>
        <w:tabs>
          <w:tab w:val="num" w:pos="1440"/>
        </w:tabs>
        <w:ind w:left="1440" w:hanging="360"/>
      </w:pPr>
      <w:rPr>
        <w:rFonts w:ascii="Arial" w:hAnsi="Arial" w:hint="default"/>
      </w:rPr>
    </w:lvl>
    <w:lvl w:ilvl="2" w:tplc="19DA3532" w:tentative="1">
      <w:start w:val="1"/>
      <w:numFmt w:val="bullet"/>
      <w:lvlText w:val="•"/>
      <w:lvlJc w:val="left"/>
      <w:pPr>
        <w:tabs>
          <w:tab w:val="num" w:pos="2160"/>
        </w:tabs>
        <w:ind w:left="2160" w:hanging="360"/>
      </w:pPr>
      <w:rPr>
        <w:rFonts w:ascii="Arial" w:hAnsi="Arial" w:hint="default"/>
      </w:rPr>
    </w:lvl>
    <w:lvl w:ilvl="3" w:tplc="32EE5FE6" w:tentative="1">
      <w:start w:val="1"/>
      <w:numFmt w:val="bullet"/>
      <w:lvlText w:val="•"/>
      <w:lvlJc w:val="left"/>
      <w:pPr>
        <w:tabs>
          <w:tab w:val="num" w:pos="2880"/>
        </w:tabs>
        <w:ind w:left="2880" w:hanging="360"/>
      </w:pPr>
      <w:rPr>
        <w:rFonts w:ascii="Arial" w:hAnsi="Arial" w:hint="default"/>
      </w:rPr>
    </w:lvl>
    <w:lvl w:ilvl="4" w:tplc="5046E854" w:tentative="1">
      <w:start w:val="1"/>
      <w:numFmt w:val="bullet"/>
      <w:lvlText w:val="•"/>
      <w:lvlJc w:val="left"/>
      <w:pPr>
        <w:tabs>
          <w:tab w:val="num" w:pos="3600"/>
        </w:tabs>
        <w:ind w:left="3600" w:hanging="360"/>
      </w:pPr>
      <w:rPr>
        <w:rFonts w:ascii="Arial" w:hAnsi="Arial" w:hint="default"/>
      </w:rPr>
    </w:lvl>
    <w:lvl w:ilvl="5" w:tplc="8278BE72" w:tentative="1">
      <w:start w:val="1"/>
      <w:numFmt w:val="bullet"/>
      <w:lvlText w:val="•"/>
      <w:lvlJc w:val="left"/>
      <w:pPr>
        <w:tabs>
          <w:tab w:val="num" w:pos="4320"/>
        </w:tabs>
        <w:ind w:left="4320" w:hanging="360"/>
      </w:pPr>
      <w:rPr>
        <w:rFonts w:ascii="Arial" w:hAnsi="Arial" w:hint="default"/>
      </w:rPr>
    </w:lvl>
    <w:lvl w:ilvl="6" w:tplc="A0A43D56" w:tentative="1">
      <w:start w:val="1"/>
      <w:numFmt w:val="bullet"/>
      <w:lvlText w:val="•"/>
      <w:lvlJc w:val="left"/>
      <w:pPr>
        <w:tabs>
          <w:tab w:val="num" w:pos="5040"/>
        </w:tabs>
        <w:ind w:left="5040" w:hanging="360"/>
      </w:pPr>
      <w:rPr>
        <w:rFonts w:ascii="Arial" w:hAnsi="Arial" w:hint="default"/>
      </w:rPr>
    </w:lvl>
    <w:lvl w:ilvl="7" w:tplc="66D09C82" w:tentative="1">
      <w:start w:val="1"/>
      <w:numFmt w:val="bullet"/>
      <w:lvlText w:val="•"/>
      <w:lvlJc w:val="left"/>
      <w:pPr>
        <w:tabs>
          <w:tab w:val="num" w:pos="5760"/>
        </w:tabs>
        <w:ind w:left="5760" w:hanging="360"/>
      </w:pPr>
      <w:rPr>
        <w:rFonts w:ascii="Arial" w:hAnsi="Arial" w:hint="default"/>
      </w:rPr>
    </w:lvl>
    <w:lvl w:ilvl="8" w:tplc="AC909C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38393B"/>
    <w:multiLevelType w:val="hybridMultilevel"/>
    <w:tmpl w:val="A1745230"/>
    <w:lvl w:ilvl="0" w:tplc="79228790">
      <w:start w:val="1"/>
      <w:numFmt w:val="bullet"/>
      <w:lvlText w:val="•"/>
      <w:lvlJc w:val="left"/>
      <w:pPr>
        <w:tabs>
          <w:tab w:val="num" w:pos="720"/>
        </w:tabs>
        <w:ind w:left="720" w:hanging="360"/>
      </w:pPr>
      <w:rPr>
        <w:rFonts w:ascii="Arial" w:hAnsi="Arial" w:hint="default"/>
      </w:rPr>
    </w:lvl>
    <w:lvl w:ilvl="1" w:tplc="00588FE0" w:tentative="1">
      <w:start w:val="1"/>
      <w:numFmt w:val="bullet"/>
      <w:lvlText w:val="•"/>
      <w:lvlJc w:val="left"/>
      <w:pPr>
        <w:tabs>
          <w:tab w:val="num" w:pos="1440"/>
        </w:tabs>
        <w:ind w:left="1440" w:hanging="360"/>
      </w:pPr>
      <w:rPr>
        <w:rFonts w:ascii="Arial" w:hAnsi="Arial" w:hint="default"/>
      </w:rPr>
    </w:lvl>
    <w:lvl w:ilvl="2" w:tplc="E6D2BDFC" w:tentative="1">
      <w:start w:val="1"/>
      <w:numFmt w:val="bullet"/>
      <w:lvlText w:val="•"/>
      <w:lvlJc w:val="left"/>
      <w:pPr>
        <w:tabs>
          <w:tab w:val="num" w:pos="2160"/>
        </w:tabs>
        <w:ind w:left="2160" w:hanging="360"/>
      </w:pPr>
      <w:rPr>
        <w:rFonts w:ascii="Arial" w:hAnsi="Arial" w:hint="default"/>
      </w:rPr>
    </w:lvl>
    <w:lvl w:ilvl="3" w:tplc="EFB0EB12" w:tentative="1">
      <w:start w:val="1"/>
      <w:numFmt w:val="bullet"/>
      <w:lvlText w:val="•"/>
      <w:lvlJc w:val="left"/>
      <w:pPr>
        <w:tabs>
          <w:tab w:val="num" w:pos="2880"/>
        </w:tabs>
        <w:ind w:left="2880" w:hanging="360"/>
      </w:pPr>
      <w:rPr>
        <w:rFonts w:ascii="Arial" w:hAnsi="Arial" w:hint="default"/>
      </w:rPr>
    </w:lvl>
    <w:lvl w:ilvl="4" w:tplc="9FB208D8" w:tentative="1">
      <w:start w:val="1"/>
      <w:numFmt w:val="bullet"/>
      <w:lvlText w:val="•"/>
      <w:lvlJc w:val="left"/>
      <w:pPr>
        <w:tabs>
          <w:tab w:val="num" w:pos="3600"/>
        </w:tabs>
        <w:ind w:left="3600" w:hanging="360"/>
      </w:pPr>
      <w:rPr>
        <w:rFonts w:ascii="Arial" w:hAnsi="Arial" w:hint="default"/>
      </w:rPr>
    </w:lvl>
    <w:lvl w:ilvl="5" w:tplc="B1963E9E" w:tentative="1">
      <w:start w:val="1"/>
      <w:numFmt w:val="bullet"/>
      <w:lvlText w:val="•"/>
      <w:lvlJc w:val="left"/>
      <w:pPr>
        <w:tabs>
          <w:tab w:val="num" w:pos="4320"/>
        </w:tabs>
        <w:ind w:left="4320" w:hanging="360"/>
      </w:pPr>
      <w:rPr>
        <w:rFonts w:ascii="Arial" w:hAnsi="Arial" w:hint="default"/>
      </w:rPr>
    </w:lvl>
    <w:lvl w:ilvl="6" w:tplc="9CF61F12" w:tentative="1">
      <w:start w:val="1"/>
      <w:numFmt w:val="bullet"/>
      <w:lvlText w:val="•"/>
      <w:lvlJc w:val="left"/>
      <w:pPr>
        <w:tabs>
          <w:tab w:val="num" w:pos="5040"/>
        </w:tabs>
        <w:ind w:left="5040" w:hanging="360"/>
      </w:pPr>
      <w:rPr>
        <w:rFonts w:ascii="Arial" w:hAnsi="Arial" w:hint="default"/>
      </w:rPr>
    </w:lvl>
    <w:lvl w:ilvl="7" w:tplc="3B741A9C" w:tentative="1">
      <w:start w:val="1"/>
      <w:numFmt w:val="bullet"/>
      <w:lvlText w:val="•"/>
      <w:lvlJc w:val="left"/>
      <w:pPr>
        <w:tabs>
          <w:tab w:val="num" w:pos="5760"/>
        </w:tabs>
        <w:ind w:left="5760" w:hanging="360"/>
      </w:pPr>
      <w:rPr>
        <w:rFonts w:ascii="Arial" w:hAnsi="Arial" w:hint="default"/>
      </w:rPr>
    </w:lvl>
    <w:lvl w:ilvl="8" w:tplc="2682C8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373C34"/>
    <w:multiLevelType w:val="hybridMultilevel"/>
    <w:tmpl w:val="AE2EA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93E7C"/>
    <w:multiLevelType w:val="multilevel"/>
    <w:tmpl w:val="A762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2344D6"/>
    <w:multiLevelType w:val="hybridMultilevel"/>
    <w:tmpl w:val="28580294"/>
    <w:lvl w:ilvl="0" w:tplc="31D2AF44">
      <w:start w:val="1"/>
      <w:numFmt w:val="bullet"/>
      <w:lvlText w:val="•"/>
      <w:lvlJc w:val="left"/>
      <w:pPr>
        <w:tabs>
          <w:tab w:val="num" w:pos="720"/>
        </w:tabs>
        <w:ind w:left="720" w:hanging="360"/>
      </w:pPr>
      <w:rPr>
        <w:rFonts w:ascii="Arial" w:hAnsi="Arial" w:hint="default"/>
      </w:rPr>
    </w:lvl>
    <w:lvl w:ilvl="1" w:tplc="5066E39A">
      <w:numFmt w:val="bullet"/>
      <w:lvlText w:val="•"/>
      <w:lvlJc w:val="left"/>
      <w:pPr>
        <w:tabs>
          <w:tab w:val="num" w:pos="1440"/>
        </w:tabs>
        <w:ind w:left="1440" w:hanging="360"/>
      </w:pPr>
      <w:rPr>
        <w:rFonts w:ascii="Arial" w:hAnsi="Arial" w:hint="default"/>
      </w:rPr>
    </w:lvl>
    <w:lvl w:ilvl="2" w:tplc="44E0B428" w:tentative="1">
      <w:start w:val="1"/>
      <w:numFmt w:val="bullet"/>
      <w:lvlText w:val="•"/>
      <w:lvlJc w:val="left"/>
      <w:pPr>
        <w:tabs>
          <w:tab w:val="num" w:pos="2160"/>
        </w:tabs>
        <w:ind w:left="2160" w:hanging="360"/>
      </w:pPr>
      <w:rPr>
        <w:rFonts w:ascii="Arial" w:hAnsi="Arial" w:hint="default"/>
      </w:rPr>
    </w:lvl>
    <w:lvl w:ilvl="3" w:tplc="0382D0F6" w:tentative="1">
      <w:start w:val="1"/>
      <w:numFmt w:val="bullet"/>
      <w:lvlText w:val="•"/>
      <w:lvlJc w:val="left"/>
      <w:pPr>
        <w:tabs>
          <w:tab w:val="num" w:pos="2880"/>
        </w:tabs>
        <w:ind w:left="2880" w:hanging="360"/>
      </w:pPr>
      <w:rPr>
        <w:rFonts w:ascii="Arial" w:hAnsi="Arial" w:hint="default"/>
      </w:rPr>
    </w:lvl>
    <w:lvl w:ilvl="4" w:tplc="10FE4A18" w:tentative="1">
      <w:start w:val="1"/>
      <w:numFmt w:val="bullet"/>
      <w:lvlText w:val="•"/>
      <w:lvlJc w:val="left"/>
      <w:pPr>
        <w:tabs>
          <w:tab w:val="num" w:pos="3600"/>
        </w:tabs>
        <w:ind w:left="3600" w:hanging="360"/>
      </w:pPr>
      <w:rPr>
        <w:rFonts w:ascii="Arial" w:hAnsi="Arial" w:hint="default"/>
      </w:rPr>
    </w:lvl>
    <w:lvl w:ilvl="5" w:tplc="0BCCF568" w:tentative="1">
      <w:start w:val="1"/>
      <w:numFmt w:val="bullet"/>
      <w:lvlText w:val="•"/>
      <w:lvlJc w:val="left"/>
      <w:pPr>
        <w:tabs>
          <w:tab w:val="num" w:pos="4320"/>
        </w:tabs>
        <w:ind w:left="4320" w:hanging="360"/>
      </w:pPr>
      <w:rPr>
        <w:rFonts w:ascii="Arial" w:hAnsi="Arial" w:hint="default"/>
      </w:rPr>
    </w:lvl>
    <w:lvl w:ilvl="6" w:tplc="48403A92" w:tentative="1">
      <w:start w:val="1"/>
      <w:numFmt w:val="bullet"/>
      <w:lvlText w:val="•"/>
      <w:lvlJc w:val="left"/>
      <w:pPr>
        <w:tabs>
          <w:tab w:val="num" w:pos="5040"/>
        </w:tabs>
        <w:ind w:left="5040" w:hanging="360"/>
      </w:pPr>
      <w:rPr>
        <w:rFonts w:ascii="Arial" w:hAnsi="Arial" w:hint="default"/>
      </w:rPr>
    </w:lvl>
    <w:lvl w:ilvl="7" w:tplc="6B6A5B9A" w:tentative="1">
      <w:start w:val="1"/>
      <w:numFmt w:val="bullet"/>
      <w:lvlText w:val="•"/>
      <w:lvlJc w:val="left"/>
      <w:pPr>
        <w:tabs>
          <w:tab w:val="num" w:pos="5760"/>
        </w:tabs>
        <w:ind w:left="5760" w:hanging="360"/>
      </w:pPr>
      <w:rPr>
        <w:rFonts w:ascii="Arial" w:hAnsi="Arial" w:hint="default"/>
      </w:rPr>
    </w:lvl>
    <w:lvl w:ilvl="8" w:tplc="9BCC7E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7A6D6F"/>
    <w:multiLevelType w:val="hybridMultilevel"/>
    <w:tmpl w:val="06E01808"/>
    <w:lvl w:ilvl="0" w:tplc="6E04EFFC">
      <w:start w:val="1"/>
      <w:numFmt w:val="bullet"/>
      <w:lvlText w:val="•"/>
      <w:lvlJc w:val="left"/>
      <w:pPr>
        <w:tabs>
          <w:tab w:val="num" w:pos="720"/>
        </w:tabs>
        <w:ind w:left="720" w:hanging="360"/>
      </w:pPr>
      <w:rPr>
        <w:rFonts w:ascii="Arial" w:hAnsi="Arial" w:hint="default"/>
      </w:rPr>
    </w:lvl>
    <w:lvl w:ilvl="1" w:tplc="5E36BD30" w:tentative="1">
      <w:start w:val="1"/>
      <w:numFmt w:val="bullet"/>
      <w:lvlText w:val="•"/>
      <w:lvlJc w:val="left"/>
      <w:pPr>
        <w:tabs>
          <w:tab w:val="num" w:pos="1440"/>
        </w:tabs>
        <w:ind w:left="1440" w:hanging="360"/>
      </w:pPr>
      <w:rPr>
        <w:rFonts w:ascii="Arial" w:hAnsi="Arial" w:hint="default"/>
      </w:rPr>
    </w:lvl>
    <w:lvl w:ilvl="2" w:tplc="77685692" w:tentative="1">
      <w:start w:val="1"/>
      <w:numFmt w:val="bullet"/>
      <w:lvlText w:val="•"/>
      <w:lvlJc w:val="left"/>
      <w:pPr>
        <w:tabs>
          <w:tab w:val="num" w:pos="2160"/>
        </w:tabs>
        <w:ind w:left="2160" w:hanging="360"/>
      </w:pPr>
      <w:rPr>
        <w:rFonts w:ascii="Arial" w:hAnsi="Arial" w:hint="default"/>
      </w:rPr>
    </w:lvl>
    <w:lvl w:ilvl="3" w:tplc="B62C3AF0" w:tentative="1">
      <w:start w:val="1"/>
      <w:numFmt w:val="bullet"/>
      <w:lvlText w:val="•"/>
      <w:lvlJc w:val="left"/>
      <w:pPr>
        <w:tabs>
          <w:tab w:val="num" w:pos="2880"/>
        </w:tabs>
        <w:ind w:left="2880" w:hanging="360"/>
      </w:pPr>
      <w:rPr>
        <w:rFonts w:ascii="Arial" w:hAnsi="Arial" w:hint="default"/>
      </w:rPr>
    </w:lvl>
    <w:lvl w:ilvl="4" w:tplc="5A4EE7C8" w:tentative="1">
      <w:start w:val="1"/>
      <w:numFmt w:val="bullet"/>
      <w:lvlText w:val="•"/>
      <w:lvlJc w:val="left"/>
      <w:pPr>
        <w:tabs>
          <w:tab w:val="num" w:pos="3600"/>
        </w:tabs>
        <w:ind w:left="3600" w:hanging="360"/>
      </w:pPr>
      <w:rPr>
        <w:rFonts w:ascii="Arial" w:hAnsi="Arial" w:hint="default"/>
      </w:rPr>
    </w:lvl>
    <w:lvl w:ilvl="5" w:tplc="89D8B07A" w:tentative="1">
      <w:start w:val="1"/>
      <w:numFmt w:val="bullet"/>
      <w:lvlText w:val="•"/>
      <w:lvlJc w:val="left"/>
      <w:pPr>
        <w:tabs>
          <w:tab w:val="num" w:pos="4320"/>
        </w:tabs>
        <w:ind w:left="4320" w:hanging="360"/>
      </w:pPr>
      <w:rPr>
        <w:rFonts w:ascii="Arial" w:hAnsi="Arial" w:hint="default"/>
      </w:rPr>
    </w:lvl>
    <w:lvl w:ilvl="6" w:tplc="EF24F410" w:tentative="1">
      <w:start w:val="1"/>
      <w:numFmt w:val="bullet"/>
      <w:lvlText w:val="•"/>
      <w:lvlJc w:val="left"/>
      <w:pPr>
        <w:tabs>
          <w:tab w:val="num" w:pos="5040"/>
        </w:tabs>
        <w:ind w:left="5040" w:hanging="360"/>
      </w:pPr>
      <w:rPr>
        <w:rFonts w:ascii="Arial" w:hAnsi="Arial" w:hint="default"/>
      </w:rPr>
    </w:lvl>
    <w:lvl w:ilvl="7" w:tplc="C46A9960" w:tentative="1">
      <w:start w:val="1"/>
      <w:numFmt w:val="bullet"/>
      <w:lvlText w:val="•"/>
      <w:lvlJc w:val="left"/>
      <w:pPr>
        <w:tabs>
          <w:tab w:val="num" w:pos="5760"/>
        </w:tabs>
        <w:ind w:left="5760" w:hanging="360"/>
      </w:pPr>
      <w:rPr>
        <w:rFonts w:ascii="Arial" w:hAnsi="Arial" w:hint="default"/>
      </w:rPr>
    </w:lvl>
    <w:lvl w:ilvl="8" w:tplc="8E4EA7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582752E"/>
    <w:multiLevelType w:val="multilevel"/>
    <w:tmpl w:val="8962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0866178">
    <w:abstractNumId w:val="5"/>
  </w:num>
  <w:num w:numId="2" w16cid:durableId="434836590">
    <w:abstractNumId w:val="2"/>
  </w:num>
  <w:num w:numId="3" w16cid:durableId="1907103442">
    <w:abstractNumId w:val="6"/>
  </w:num>
  <w:num w:numId="4" w16cid:durableId="1306086604">
    <w:abstractNumId w:val="1"/>
  </w:num>
  <w:num w:numId="5" w16cid:durableId="1503088729">
    <w:abstractNumId w:val="3"/>
  </w:num>
  <w:num w:numId="6" w16cid:durableId="1784377429">
    <w:abstractNumId w:val="7"/>
  </w:num>
  <w:num w:numId="7" w16cid:durableId="2138720248">
    <w:abstractNumId w:val="4"/>
  </w:num>
  <w:num w:numId="8" w16cid:durableId="1859654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B38"/>
    <w:rsid w:val="00023F28"/>
    <w:rsid w:val="000318AF"/>
    <w:rsid w:val="00035233"/>
    <w:rsid w:val="00036D46"/>
    <w:rsid w:val="00037681"/>
    <w:rsid w:val="0006705F"/>
    <w:rsid w:val="00072C18"/>
    <w:rsid w:val="00073E0B"/>
    <w:rsid w:val="000832BD"/>
    <w:rsid w:val="000854E3"/>
    <w:rsid w:val="00086B50"/>
    <w:rsid w:val="000B024F"/>
    <w:rsid w:val="000B234D"/>
    <w:rsid w:val="000B7060"/>
    <w:rsid w:val="000C6E9E"/>
    <w:rsid w:val="000D2CEB"/>
    <w:rsid w:val="000F5556"/>
    <w:rsid w:val="00103D46"/>
    <w:rsid w:val="00105808"/>
    <w:rsid w:val="00120DDC"/>
    <w:rsid w:val="00127273"/>
    <w:rsid w:val="00136A3F"/>
    <w:rsid w:val="00137388"/>
    <w:rsid w:val="001374BE"/>
    <w:rsid w:val="00146D0F"/>
    <w:rsid w:val="00152AAD"/>
    <w:rsid w:val="0015793B"/>
    <w:rsid w:val="00162520"/>
    <w:rsid w:val="001656A4"/>
    <w:rsid w:val="00191968"/>
    <w:rsid w:val="0019568D"/>
    <w:rsid w:val="001D23B7"/>
    <w:rsid w:val="001E49E2"/>
    <w:rsid w:val="001F09E5"/>
    <w:rsid w:val="001F2B16"/>
    <w:rsid w:val="001F3AE2"/>
    <w:rsid w:val="00205423"/>
    <w:rsid w:val="002064DE"/>
    <w:rsid w:val="0022171D"/>
    <w:rsid w:val="00224228"/>
    <w:rsid w:val="00227F12"/>
    <w:rsid w:val="00234D4A"/>
    <w:rsid w:val="00237EA9"/>
    <w:rsid w:val="00257851"/>
    <w:rsid w:val="002642EA"/>
    <w:rsid w:val="00284AAC"/>
    <w:rsid w:val="002A35F8"/>
    <w:rsid w:val="002B475B"/>
    <w:rsid w:val="002B60E5"/>
    <w:rsid w:val="002C6BEF"/>
    <w:rsid w:val="002E448A"/>
    <w:rsid w:val="002F6867"/>
    <w:rsid w:val="00306284"/>
    <w:rsid w:val="00313037"/>
    <w:rsid w:val="00323154"/>
    <w:rsid w:val="003304FD"/>
    <w:rsid w:val="003404B6"/>
    <w:rsid w:val="00346F05"/>
    <w:rsid w:val="00351298"/>
    <w:rsid w:val="00353DA0"/>
    <w:rsid w:val="00361CC5"/>
    <w:rsid w:val="00377E34"/>
    <w:rsid w:val="00380E9E"/>
    <w:rsid w:val="00382F93"/>
    <w:rsid w:val="003969FA"/>
    <w:rsid w:val="003A4BE2"/>
    <w:rsid w:val="003C1698"/>
    <w:rsid w:val="003C2DE7"/>
    <w:rsid w:val="003D0F01"/>
    <w:rsid w:val="003D1A1A"/>
    <w:rsid w:val="003E0B6B"/>
    <w:rsid w:val="003E1530"/>
    <w:rsid w:val="003E4034"/>
    <w:rsid w:val="003E5517"/>
    <w:rsid w:val="003E5AD7"/>
    <w:rsid w:val="003F5F53"/>
    <w:rsid w:val="0041172A"/>
    <w:rsid w:val="00413138"/>
    <w:rsid w:val="00415DA3"/>
    <w:rsid w:val="0042083A"/>
    <w:rsid w:val="00425008"/>
    <w:rsid w:val="0043203E"/>
    <w:rsid w:val="004632EA"/>
    <w:rsid w:val="00464A4E"/>
    <w:rsid w:val="00482DD8"/>
    <w:rsid w:val="004930DB"/>
    <w:rsid w:val="004954CE"/>
    <w:rsid w:val="0049772C"/>
    <w:rsid w:val="004A43AF"/>
    <w:rsid w:val="004B0153"/>
    <w:rsid w:val="004B0D4E"/>
    <w:rsid w:val="004C7F81"/>
    <w:rsid w:val="004D6A70"/>
    <w:rsid w:val="004D7B22"/>
    <w:rsid w:val="004F7670"/>
    <w:rsid w:val="00517655"/>
    <w:rsid w:val="005404E3"/>
    <w:rsid w:val="005525FB"/>
    <w:rsid w:val="00553973"/>
    <w:rsid w:val="00554477"/>
    <w:rsid w:val="005648F5"/>
    <w:rsid w:val="00565597"/>
    <w:rsid w:val="00567CA9"/>
    <w:rsid w:val="005742B1"/>
    <w:rsid w:val="00593ED3"/>
    <w:rsid w:val="005A7DDE"/>
    <w:rsid w:val="005D2DD9"/>
    <w:rsid w:val="005D6806"/>
    <w:rsid w:val="005D7008"/>
    <w:rsid w:val="00601502"/>
    <w:rsid w:val="00611DC6"/>
    <w:rsid w:val="00623EAB"/>
    <w:rsid w:val="00627866"/>
    <w:rsid w:val="00635467"/>
    <w:rsid w:val="006425DC"/>
    <w:rsid w:val="00650811"/>
    <w:rsid w:val="0065787E"/>
    <w:rsid w:val="006657BD"/>
    <w:rsid w:val="0067382A"/>
    <w:rsid w:val="00683D8F"/>
    <w:rsid w:val="00687C2A"/>
    <w:rsid w:val="0069221F"/>
    <w:rsid w:val="006B29D5"/>
    <w:rsid w:val="006C25D0"/>
    <w:rsid w:val="006C5CB4"/>
    <w:rsid w:val="006D0CD6"/>
    <w:rsid w:val="006F78AF"/>
    <w:rsid w:val="00700137"/>
    <w:rsid w:val="0070340C"/>
    <w:rsid w:val="00705238"/>
    <w:rsid w:val="00717969"/>
    <w:rsid w:val="007224CD"/>
    <w:rsid w:val="00756D27"/>
    <w:rsid w:val="00760A00"/>
    <w:rsid w:val="007610EA"/>
    <w:rsid w:val="00762A41"/>
    <w:rsid w:val="00765829"/>
    <w:rsid w:val="00772941"/>
    <w:rsid w:val="007751F3"/>
    <w:rsid w:val="00776FCA"/>
    <w:rsid w:val="00780015"/>
    <w:rsid w:val="00782361"/>
    <w:rsid w:val="00791BB8"/>
    <w:rsid w:val="007930C6"/>
    <w:rsid w:val="007A4065"/>
    <w:rsid w:val="007C0788"/>
    <w:rsid w:val="007D20FC"/>
    <w:rsid w:val="007D7FD4"/>
    <w:rsid w:val="007F3602"/>
    <w:rsid w:val="00800550"/>
    <w:rsid w:val="0081061B"/>
    <w:rsid w:val="0081337A"/>
    <w:rsid w:val="00825680"/>
    <w:rsid w:val="00831547"/>
    <w:rsid w:val="008325CA"/>
    <w:rsid w:val="008422CF"/>
    <w:rsid w:val="0084367E"/>
    <w:rsid w:val="00844DA6"/>
    <w:rsid w:val="00863DFA"/>
    <w:rsid w:val="00872AB1"/>
    <w:rsid w:val="00877277"/>
    <w:rsid w:val="008817BB"/>
    <w:rsid w:val="008875F4"/>
    <w:rsid w:val="00897A08"/>
    <w:rsid w:val="008A0E40"/>
    <w:rsid w:val="008A75A0"/>
    <w:rsid w:val="008B0826"/>
    <w:rsid w:val="008B20EE"/>
    <w:rsid w:val="008B35E9"/>
    <w:rsid w:val="008B7E8D"/>
    <w:rsid w:val="008C1DA9"/>
    <w:rsid w:val="008C6055"/>
    <w:rsid w:val="008D5E35"/>
    <w:rsid w:val="008F27E3"/>
    <w:rsid w:val="00901A86"/>
    <w:rsid w:val="00927430"/>
    <w:rsid w:val="0095222C"/>
    <w:rsid w:val="00954C1C"/>
    <w:rsid w:val="00962554"/>
    <w:rsid w:val="00966995"/>
    <w:rsid w:val="009804C6"/>
    <w:rsid w:val="009836EF"/>
    <w:rsid w:val="009920D2"/>
    <w:rsid w:val="00995901"/>
    <w:rsid w:val="009B0E04"/>
    <w:rsid w:val="009B35C1"/>
    <w:rsid w:val="009C3048"/>
    <w:rsid w:val="009D416F"/>
    <w:rsid w:val="009E67D1"/>
    <w:rsid w:val="009E7210"/>
    <w:rsid w:val="00A02580"/>
    <w:rsid w:val="00A073BA"/>
    <w:rsid w:val="00A1006A"/>
    <w:rsid w:val="00A11FCF"/>
    <w:rsid w:val="00A2596E"/>
    <w:rsid w:val="00A31780"/>
    <w:rsid w:val="00A33E80"/>
    <w:rsid w:val="00A361C1"/>
    <w:rsid w:val="00A44C7A"/>
    <w:rsid w:val="00A74B44"/>
    <w:rsid w:val="00A75128"/>
    <w:rsid w:val="00A82AC4"/>
    <w:rsid w:val="00AC2F74"/>
    <w:rsid w:val="00AC4D06"/>
    <w:rsid w:val="00AD1EFB"/>
    <w:rsid w:val="00B0386F"/>
    <w:rsid w:val="00B17E41"/>
    <w:rsid w:val="00B41D92"/>
    <w:rsid w:val="00B52D77"/>
    <w:rsid w:val="00B5413E"/>
    <w:rsid w:val="00B70CB5"/>
    <w:rsid w:val="00B70FFD"/>
    <w:rsid w:val="00B75FF5"/>
    <w:rsid w:val="00B842D8"/>
    <w:rsid w:val="00B85F8F"/>
    <w:rsid w:val="00B94D41"/>
    <w:rsid w:val="00B96638"/>
    <w:rsid w:val="00BA0793"/>
    <w:rsid w:val="00BB2D0F"/>
    <w:rsid w:val="00BC6FCB"/>
    <w:rsid w:val="00BD1664"/>
    <w:rsid w:val="00BE2D31"/>
    <w:rsid w:val="00BE6732"/>
    <w:rsid w:val="00BF2840"/>
    <w:rsid w:val="00BF30C9"/>
    <w:rsid w:val="00C050F8"/>
    <w:rsid w:val="00C11E7E"/>
    <w:rsid w:val="00C146AF"/>
    <w:rsid w:val="00C25CBD"/>
    <w:rsid w:val="00C42E94"/>
    <w:rsid w:val="00C45B2F"/>
    <w:rsid w:val="00C54F35"/>
    <w:rsid w:val="00C65473"/>
    <w:rsid w:val="00C65777"/>
    <w:rsid w:val="00C752CE"/>
    <w:rsid w:val="00C86AF5"/>
    <w:rsid w:val="00CA02DC"/>
    <w:rsid w:val="00CA569B"/>
    <w:rsid w:val="00CA7CFC"/>
    <w:rsid w:val="00CB4EC9"/>
    <w:rsid w:val="00CD38B8"/>
    <w:rsid w:val="00CD7006"/>
    <w:rsid w:val="00CE124D"/>
    <w:rsid w:val="00CE5969"/>
    <w:rsid w:val="00CE79F8"/>
    <w:rsid w:val="00CF0180"/>
    <w:rsid w:val="00CF0B9D"/>
    <w:rsid w:val="00CF2128"/>
    <w:rsid w:val="00CF7B46"/>
    <w:rsid w:val="00D0051B"/>
    <w:rsid w:val="00D07658"/>
    <w:rsid w:val="00D303CC"/>
    <w:rsid w:val="00D508BA"/>
    <w:rsid w:val="00D51D46"/>
    <w:rsid w:val="00D6252A"/>
    <w:rsid w:val="00D71F8A"/>
    <w:rsid w:val="00D81AF6"/>
    <w:rsid w:val="00D866FF"/>
    <w:rsid w:val="00D9196A"/>
    <w:rsid w:val="00DA5515"/>
    <w:rsid w:val="00DB4CCE"/>
    <w:rsid w:val="00DD65E0"/>
    <w:rsid w:val="00DE43CE"/>
    <w:rsid w:val="00E02B38"/>
    <w:rsid w:val="00E039A5"/>
    <w:rsid w:val="00E0527A"/>
    <w:rsid w:val="00E07BB0"/>
    <w:rsid w:val="00E10D5C"/>
    <w:rsid w:val="00E120B2"/>
    <w:rsid w:val="00E13599"/>
    <w:rsid w:val="00E21344"/>
    <w:rsid w:val="00E2443F"/>
    <w:rsid w:val="00E62FB0"/>
    <w:rsid w:val="00E75577"/>
    <w:rsid w:val="00E8397B"/>
    <w:rsid w:val="00E878EC"/>
    <w:rsid w:val="00EA02D8"/>
    <w:rsid w:val="00EA3529"/>
    <w:rsid w:val="00EA5D31"/>
    <w:rsid w:val="00EB41DF"/>
    <w:rsid w:val="00EB47CE"/>
    <w:rsid w:val="00ED159A"/>
    <w:rsid w:val="00ED4C2F"/>
    <w:rsid w:val="00ED761D"/>
    <w:rsid w:val="00F11C67"/>
    <w:rsid w:val="00F15DF6"/>
    <w:rsid w:val="00F16592"/>
    <w:rsid w:val="00F219E6"/>
    <w:rsid w:val="00F31237"/>
    <w:rsid w:val="00F41369"/>
    <w:rsid w:val="00F42B25"/>
    <w:rsid w:val="00F45673"/>
    <w:rsid w:val="00F46327"/>
    <w:rsid w:val="00F567D8"/>
    <w:rsid w:val="00F60AF5"/>
    <w:rsid w:val="00F702F0"/>
    <w:rsid w:val="00F804AF"/>
    <w:rsid w:val="00F939E4"/>
    <w:rsid w:val="00F95506"/>
    <w:rsid w:val="00FD77C1"/>
    <w:rsid w:val="00FD7BEF"/>
    <w:rsid w:val="00FD7F03"/>
    <w:rsid w:val="00FE3774"/>
    <w:rsid w:val="00FF4807"/>
    <w:rsid w:val="00FF763F"/>
    <w:rsid w:val="00FF7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8A60A"/>
  <w15:chartTrackingRefBased/>
  <w15:docId w15:val="{E405DF78-BE67-4AED-84D1-6C5C3082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43F"/>
    <w:rPr>
      <w:sz w:val="24"/>
      <w:szCs w:val="24"/>
    </w:rPr>
  </w:style>
  <w:style w:type="paragraph" w:styleId="Heading1">
    <w:name w:val="heading 1"/>
    <w:basedOn w:val="Normal"/>
    <w:next w:val="Normal"/>
    <w:link w:val="Heading1Char"/>
    <w:uiPriority w:val="9"/>
    <w:qFormat/>
    <w:rsid w:val="00E02B3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E2443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2B3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02B38"/>
    <w:rPr>
      <w:rFonts w:asciiTheme="minorHAnsi" w:eastAsiaTheme="minorEastAsia" w:hAnsiTheme="minorHAnsi" w:cstheme="minorBidi"/>
      <w:sz w:val="22"/>
      <w:szCs w:val="22"/>
      <w:lang w:val="en-US" w:eastAsia="en-US"/>
    </w:rPr>
  </w:style>
  <w:style w:type="character" w:customStyle="1" w:styleId="Heading1Char">
    <w:name w:val="Heading 1 Char"/>
    <w:basedOn w:val="DefaultParagraphFont"/>
    <w:link w:val="Heading1"/>
    <w:uiPriority w:val="9"/>
    <w:rsid w:val="00E02B3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02B38"/>
    <w:pPr>
      <w:spacing w:line="259" w:lineRule="auto"/>
      <w:outlineLvl w:val="9"/>
    </w:pPr>
    <w:rPr>
      <w:lang w:val="en-US" w:eastAsia="en-US"/>
    </w:rPr>
  </w:style>
  <w:style w:type="paragraph" w:styleId="TOC1">
    <w:name w:val="toc 1"/>
    <w:basedOn w:val="Normal"/>
    <w:next w:val="Normal"/>
    <w:autoRedefine/>
    <w:uiPriority w:val="39"/>
    <w:rsid w:val="007D20FC"/>
    <w:pPr>
      <w:tabs>
        <w:tab w:val="right" w:leader="dot" w:pos="8296"/>
      </w:tabs>
      <w:spacing w:after="100" w:line="360" w:lineRule="auto"/>
    </w:pPr>
  </w:style>
  <w:style w:type="character" w:styleId="Hyperlink">
    <w:name w:val="Hyperlink"/>
    <w:basedOn w:val="DefaultParagraphFont"/>
    <w:uiPriority w:val="99"/>
    <w:unhideWhenUsed/>
    <w:rsid w:val="00E2443F"/>
    <w:rPr>
      <w:color w:val="0563C1" w:themeColor="hyperlink"/>
      <w:u w:val="single"/>
    </w:rPr>
  </w:style>
  <w:style w:type="character" w:styleId="Strong">
    <w:name w:val="Strong"/>
    <w:basedOn w:val="DefaultParagraphFont"/>
    <w:qFormat/>
    <w:rsid w:val="00E2443F"/>
    <w:rPr>
      <w:b/>
      <w:bCs/>
    </w:rPr>
  </w:style>
  <w:style w:type="character" w:styleId="Emphasis">
    <w:name w:val="Emphasis"/>
    <w:basedOn w:val="DefaultParagraphFont"/>
    <w:qFormat/>
    <w:rsid w:val="00E2443F"/>
    <w:rPr>
      <w:i/>
      <w:iCs/>
    </w:rPr>
  </w:style>
  <w:style w:type="paragraph" w:styleId="Subtitle">
    <w:name w:val="Subtitle"/>
    <w:basedOn w:val="Normal"/>
    <w:next w:val="Normal"/>
    <w:link w:val="SubtitleChar"/>
    <w:qFormat/>
    <w:rsid w:val="00E2443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E2443F"/>
    <w:rPr>
      <w:rFonts w:asciiTheme="minorHAnsi" w:eastAsiaTheme="minorEastAsia" w:hAnsiTheme="minorHAnsi" w:cstheme="minorBidi"/>
      <w:color w:val="5A5A5A" w:themeColor="text1" w:themeTint="A5"/>
      <w:spacing w:val="15"/>
      <w:sz w:val="22"/>
      <w:szCs w:val="22"/>
    </w:rPr>
  </w:style>
  <w:style w:type="paragraph" w:styleId="Title">
    <w:name w:val="Title"/>
    <w:basedOn w:val="Normal"/>
    <w:next w:val="Normal"/>
    <w:link w:val="TitleChar"/>
    <w:qFormat/>
    <w:rsid w:val="00E2443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2443F"/>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E2443F"/>
    <w:rPr>
      <w:i/>
      <w:iCs/>
      <w:color w:val="404040" w:themeColor="text1" w:themeTint="BF"/>
    </w:rPr>
  </w:style>
  <w:style w:type="character" w:styleId="IntenseEmphasis">
    <w:name w:val="Intense Emphasis"/>
    <w:basedOn w:val="DefaultParagraphFont"/>
    <w:uiPriority w:val="21"/>
    <w:qFormat/>
    <w:rsid w:val="00E2443F"/>
    <w:rPr>
      <w:i/>
      <w:iCs/>
      <w:color w:val="5B9BD5" w:themeColor="accent1"/>
    </w:rPr>
  </w:style>
  <w:style w:type="paragraph" w:styleId="Quote">
    <w:name w:val="Quote"/>
    <w:basedOn w:val="Normal"/>
    <w:next w:val="Normal"/>
    <w:link w:val="QuoteChar"/>
    <w:uiPriority w:val="29"/>
    <w:qFormat/>
    <w:rsid w:val="00E2443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2443F"/>
    <w:rPr>
      <w:i/>
      <w:iCs/>
      <w:color w:val="404040" w:themeColor="text1" w:themeTint="BF"/>
      <w:sz w:val="24"/>
      <w:szCs w:val="24"/>
    </w:rPr>
  </w:style>
  <w:style w:type="paragraph" w:styleId="IntenseQuote">
    <w:name w:val="Intense Quote"/>
    <w:basedOn w:val="Normal"/>
    <w:next w:val="Normal"/>
    <w:link w:val="IntenseQuoteChar"/>
    <w:uiPriority w:val="30"/>
    <w:qFormat/>
    <w:rsid w:val="00E2443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443F"/>
    <w:rPr>
      <w:i/>
      <w:iCs/>
      <w:color w:val="5B9BD5" w:themeColor="accent1"/>
      <w:sz w:val="24"/>
      <w:szCs w:val="24"/>
    </w:rPr>
  </w:style>
  <w:style w:type="character" w:styleId="SubtleReference">
    <w:name w:val="Subtle Reference"/>
    <w:basedOn w:val="DefaultParagraphFont"/>
    <w:uiPriority w:val="31"/>
    <w:qFormat/>
    <w:rsid w:val="00E2443F"/>
    <w:rPr>
      <w:smallCaps/>
      <w:color w:val="5A5A5A" w:themeColor="text1" w:themeTint="A5"/>
    </w:rPr>
  </w:style>
  <w:style w:type="character" w:styleId="IntenseReference">
    <w:name w:val="Intense Reference"/>
    <w:basedOn w:val="DefaultParagraphFont"/>
    <w:uiPriority w:val="32"/>
    <w:qFormat/>
    <w:rsid w:val="00E2443F"/>
    <w:rPr>
      <w:b/>
      <w:bCs/>
      <w:smallCaps/>
      <w:color w:val="5B9BD5" w:themeColor="accent1"/>
      <w:spacing w:val="5"/>
    </w:rPr>
  </w:style>
  <w:style w:type="character" w:styleId="BookTitle">
    <w:name w:val="Book Title"/>
    <w:basedOn w:val="DefaultParagraphFont"/>
    <w:uiPriority w:val="33"/>
    <w:qFormat/>
    <w:rsid w:val="00E2443F"/>
    <w:rPr>
      <w:b/>
      <w:bCs/>
      <w:i/>
      <w:iCs/>
      <w:spacing w:val="5"/>
    </w:rPr>
  </w:style>
  <w:style w:type="paragraph" w:styleId="ListParagraph">
    <w:name w:val="List Paragraph"/>
    <w:basedOn w:val="Normal"/>
    <w:uiPriority w:val="34"/>
    <w:qFormat/>
    <w:rsid w:val="00E2443F"/>
    <w:pPr>
      <w:ind w:left="720"/>
      <w:contextualSpacing/>
    </w:pPr>
  </w:style>
  <w:style w:type="paragraph" w:styleId="TOC2">
    <w:name w:val="toc 2"/>
    <w:basedOn w:val="Normal"/>
    <w:next w:val="Normal"/>
    <w:autoRedefine/>
    <w:uiPriority w:val="39"/>
    <w:rsid w:val="00E2443F"/>
    <w:pPr>
      <w:spacing w:after="100"/>
      <w:ind w:left="240"/>
    </w:pPr>
  </w:style>
  <w:style w:type="table" w:styleId="TableGrid">
    <w:name w:val="Table Grid"/>
    <w:basedOn w:val="TableNormal"/>
    <w:rsid w:val="009E72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E2443F"/>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nhideWhenUsed/>
    <w:qFormat/>
    <w:rsid w:val="008B35E9"/>
    <w:pPr>
      <w:spacing w:after="200"/>
    </w:pPr>
    <w:rPr>
      <w:i/>
      <w:iCs/>
      <w:color w:val="44546A" w:themeColor="text2"/>
      <w:sz w:val="18"/>
      <w:szCs w:val="18"/>
    </w:rPr>
  </w:style>
  <w:style w:type="character" w:styleId="PlaceholderText">
    <w:name w:val="Placeholder Text"/>
    <w:basedOn w:val="DefaultParagraphFont"/>
    <w:uiPriority w:val="99"/>
    <w:semiHidden/>
    <w:rsid w:val="00B70CB5"/>
    <w:rPr>
      <w:color w:val="808080"/>
    </w:rPr>
  </w:style>
  <w:style w:type="character" w:styleId="UnresolvedMention">
    <w:name w:val="Unresolved Mention"/>
    <w:basedOn w:val="DefaultParagraphFont"/>
    <w:uiPriority w:val="99"/>
    <w:semiHidden/>
    <w:unhideWhenUsed/>
    <w:rsid w:val="003F5F53"/>
    <w:rPr>
      <w:color w:val="605E5C"/>
      <w:shd w:val="clear" w:color="auto" w:fill="E1DFDD"/>
    </w:rPr>
  </w:style>
  <w:style w:type="character" w:styleId="FollowedHyperlink">
    <w:name w:val="FollowedHyperlink"/>
    <w:basedOn w:val="DefaultParagraphFont"/>
    <w:rsid w:val="0043203E"/>
    <w:rPr>
      <w:color w:val="954F72" w:themeColor="followedHyperlink"/>
      <w:u w:val="single"/>
    </w:rPr>
  </w:style>
  <w:style w:type="paragraph" w:styleId="Bibliography">
    <w:name w:val="Bibliography"/>
    <w:basedOn w:val="Normal"/>
    <w:next w:val="Normal"/>
    <w:uiPriority w:val="37"/>
    <w:unhideWhenUsed/>
    <w:rsid w:val="002F6867"/>
  </w:style>
  <w:style w:type="paragraph" w:styleId="TableofFigures">
    <w:name w:val="table of figures"/>
    <w:basedOn w:val="Normal"/>
    <w:next w:val="Normal"/>
    <w:uiPriority w:val="99"/>
    <w:rsid w:val="008F27E3"/>
  </w:style>
  <w:style w:type="paragraph" w:styleId="Header">
    <w:name w:val="header"/>
    <w:basedOn w:val="Normal"/>
    <w:link w:val="HeaderChar"/>
    <w:rsid w:val="002064DE"/>
    <w:pPr>
      <w:tabs>
        <w:tab w:val="center" w:pos="4513"/>
        <w:tab w:val="right" w:pos="9026"/>
      </w:tabs>
    </w:pPr>
  </w:style>
  <w:style w:type="character" w:customStyle="1" w:styleId="HeaderChar">
    <w:name w:val="Header Char"/>
    <w:basedOn w:val="DefaultParagraphFont"/>
    <w:link w:val="Header"/>
    <w:rsid w:val="002064DE"/>
    <w:rPr>
      <w:sz w:val="24"/>
      <w:szCs w:val="24"/>
    </w:rPr>
  </w:style>
  <w:style w:type="paragraph" w:styleId="Footer">
    <w:name w:val="footer"/>
    <w:basedOn w:val="Normal"/>
    <w:link w:val="FooterChar"/>
    <w:uiPriority w:val="99"/>
    <w:rsid w:val="002064DE"/>
    <w:pPr>
      <w:tabs>
        <w:tab w:val="center" w:pos="4513"/>
        <w:tab w:val="right" w:pos="9026"/>
      </w:tabs>
    </w:pPr>
  </w:style>
  <w:style w:type="character" w:customStyle="1" w:styleId="FooterChar">
    <w:name w:val="Footer Char"/>
    <w:basedOn w:val="DefaultParagraphFont"/>
    <w:link w:val="Footer"/>
    <w:uiPriority w:val="99"/>
    <w:rsid w:val="002064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2769">
      <w:bodyDiv w:val="1"/>
      <w:marLeft w:val="0"/>
      <w:marRight w:val="0"/>
      <w:marTop w:val="0"/>
      <w:marBottom w:val="0"/>
      <w:divBdr>
        <w:top w:val="none" w:sz="0" w:space="0" w:color="auto"/>
        <w:left w:val="none" w:sz="0" w:space="0" w:color="auto"/>
        <w:bottom w:val="none" w:sz="0" w:space="0" w:color="auto"/>
        <w:right w:val="none" w:sz="0" w:space="0" w:color="auto"/>
      </w:divBdr>
    </w:div>
    <w:div w:id="26370571">
      <w:bodyDiv w:val="1"/>
      <w:marLeft w:val="0"/>
      <w:marRight w:val="0"/>
      <w:marTop w:val="0"/>
      <w:marBottom w:val="0"/>
      <w:divBdr>
        <w:top w:val="none" w:sz="0" w:space="0" w:color="auto"/>
        <w:left w:val="none" w:sz="0" w:space="0" w:color="auto"/>
        <w:bottom w:val="none" w:sz="0" w:space="0" w:color="auto"/>
        <w:right w:val="none" w:sz="0" w:space="0" w:color="auto"/>
      </w:divBdr>
    </w:div>
    <w:div w:id="93478324">
      <w:bodyDiv w:val="1"/>
      <w:marLeft w:val="0"/>
      <w:marRight w:val="0"/>
      <w:marTop w:val="0"/>
      <w:marBottom w:val="0"/>
      <w:divBdr>
        <w:top w:val="none" w:sz="0" w:space="0" w:color="auto"/>
        <w:left w:val="none" w:sz="0" w:space="0" w:color="auto"/>
        <w:bottom w:val="none" w:sz="0" w:space="0" w:color="auto"/>
        <w:right w:val="none" w:sz="0" w:space="0" w:color="auto"/>
      </w:divBdr>
    </w:div>
    <w:div w:id="234825603">
      <w:bodyDiv w:val="1"/>
      <w:marLeft w:val="0"/>
      <w:marRight w:val="0"/>
      <w:marTop w:val="0"/>
      <w:marBottom w:val="0"/>
      <w:divBdr>
        <w:top w:val="none" w:sz="0" w:space="0" w:color="auto"/>
        <w:left w:val="none" w:sz="0" w:space="0" w:color="auto"/>
        <w:bottom w:val="none" w:sz="0" w:space="0" w:color="auto"/>
        <w:right w:val="none" w:sz="0" w:space="0" w:color="auto"/>
      </w:divBdr>
    </w:div>
    <w:div w:id="427965197">
      <w:bodyDiv w:val="1"/>
      <w:marLeft w:val="0"/>
      <w:marRight w:val="0"/>
      <w:marTop w:val="0"/>
      <w:marBottom w:val="0"/>
      <w:divBdr>
        <w:top w:val="none" w:sz="0" w:space="0" w:color="auto"/>
        <w:left w:val="none" w:sz="0" w:space="0" w:color="auto"/>
        <w:bottom w:val="none" w:sz="0" w:space="0" w:color="auto"/>
        <w:right w:val="none" w:sz="0" w:space="0" w:color="auto"/>
      </w:divBdr>
    </w:div>
    <w:div w:id="447048887">
      <w:bodyDiv w:val="1"/>
      <w:marLeft w:val="0"/>
      <w:marRight w:val="0"/>
      <w:marTop w:val="0"/>
      <w:marBottom w:val="0"/>
      <w:divBdr>
        <w:top w:val="none" w:sz="0" w:space="0" w:color="auto"/>
        <w:left w:val="none" w:sz="0" w:space="0" w:color="auto"/>
        <w:bottom w:val="none" w:sz="0" w:space="0" w:color="auto"/>
        <w:right w:val="none" w:sz="0" w:space="0" w:color="auto"/>
      </w:divBdr>
    </w:div>
    <w:div w:id="448863713">
      <w:bodyDiv w:val="1"/>
      <w:marLeft w:val="0"/>
      <w:marRight w:val="0"/>
      <w:marTop w:val="0"/>
      <w:marBottom w:val="0"/>
      <w:divBdr>
        <w:top w:val="none" w:sz="0" w:space="0" w:color="auto"/>
        <w:left w:val="none" w:sz="0" w:space="0" w:color="auto"/>
        <w:bottom w:val="none" w:sz="0" w:space="0" w:color="auto"/>
        <w:right w:val="none" w:sz="0" w:space="0" w:color="auto"/>
      </w:divBdr>
    </w:div>
    <w:div w:id="460273481">
      <w:bodyDiv w:val="1"/>
      <w:marLeft w:val="0"/>
      <w:marRight w:val="0"/>
      <w:marTop w:val="0"/>
      <w:marBottom w:val="0"/>
      <w:divBdr>
        <w:top w:val="none" w:sz="0" w:space="0" w:color="auto"/>
        <w:left w:val="none" w:sz="0" w:space="0" w:color="auto"/>
        <w:bottom w:val="none" w:sz="0" w:space="0" w:color="auto"/>
        <w:right w:val="none" w:sz="0" w:space="0" w:color="auto"/>
      </w:divBdr>
      <w:divsChild>
        <w:div w:id="919211865">
          <w:marLeft w:val="360"/>
          <w:marRight w:val="0"/>
          <w:marTop w:val="200"/>
          <w:marBottom w:val="0"/>
          <w:divBdr>
            <w:top w:val="none" w:sz="0" w:space="0" w:color="auto"/>
            <w:left w:val="none" w:sz="0" w:space="0" w:color="auto"/>
            <w:bottom w:val="none" w:sz="0" w:space="0" w:color="auto"/>
            <w:right w:val="none" w:sz="0" w:space="0" w:color="auto"/>
          </w:divBdr>
        </w:div>
        <w:div w:id="111094602">
          <w:marLeft w:val="360"/>
          <w:marRight w:val="0"/>
          <w:marTop w:val="200"/>
          <w:marBottom w:val="0"/>
          <w:divBdr>
            <w:top w:val="none" w:sz="0" w:space="0" w:color="auto"/>
            <w:left w:val="none" w:sz="0" w:space="0" w:color="auto"/>
            <w:bottom w:val="none" w:sz="0" w:space="0" w:color="auto"/>
            <w:right w:val="none" w:sz="0" w:space="0" w:color="auto"/>
          </w:divBdr>
        </w:div>
        <w:div w:id="515458192">
          <w:marLeft w:val="360"/>
          <w:marRight w:val="0"/>
          <w:marTop w:val="200"/>
          <w:marBottom w:val="0"/>
          <w:divBdr>
            <w:top w:val="none" w:sz="0" w:space="0" w:color="auto"/>
            <w:left w:val="none" w:sz="0" w:space="0" w:color="auto"/>
            <w:bottom w:val="none" w:sz="0" w:space="0" w:color="auto"/>
            <w:right w:val="none" w:sz="0" w:space="0" w:color="auto"/>
          </w:divBdr>
        </w:div>
        <w:div w:id="35547297">
          <w:marLeft w:val="360"/>
          <w:marRight w:val="0"/>
          <w:marTop w:val="200"/>
          <w:marBottom w:val="0"/>
          <w:divBdr>
            <w:top w:val="none" w:sz="0" w:space="0" w:color="auto"/>
            <w:left w:val="none" w:sz="0" w:space="0" w:color="auto"/>
            <w:bottom w:val="none" w:sz="0" w:space="0" w:color="auto"/>
            <w:right w:val="none" w:sz="0" w:space="0" w:color="auto"/>
          </w:divBdr>
        </w:div>
      </w:divsChild>
    </w:div>
    <w:div w:id="482897195">
      <w:bodyDiv w:val="1"/>
      <w:marLeft w:val="0"/>
      <w:marRight w:val="0"/>
      <w:marTop w:val="0"/>
      <w:marBottom w:val="0"/>
      <w:divBdr>
        <w:top w:val="none" w:sz="0" w:space="0" w:color="auto"/>
        <w:left w:val="none" w:sz="0" w:space="0" w:color="auto"/>
        <w:bottom w:val="none" w:sz="0" w:space="0" w:color="auto"/>
        <w:right w:val="none" w:sz="0" w:space="0" w:color="auto"/>
      </w:divBdr>
    </w:div>
    <w:div w:id="489639212">
      <w:bodyDiv w:val="1"/>
      <w:marLeft w:val="0"/>
      <w:marRight w:val="0"/>
      <w:marTop w:val="0"/>
      <w:marBottom w:val="0"/>
      <w:divBdr>
        <w:top w:val="none" w:sz="0" w:space="0" w:color="auto"/>
        <w:left w:val="none" w:sz="0" w:space="0" w:color="auto"/>
        <w:bottom w:val="none" w:sz="0" w:space="0" w:color="auto"/>
        <w:right w:val="none" w:sz="0" w:space="0" w:color="auto"/>
      </w:divBdr>
    </w:div>
    <w:div w:id="595869716">
      <w:bodyDiv w:val="1"/>
      <w:marLeft w:val="0"/>
      <w:marRight w:val="0"/>
      <w:marTop w:val="0"/>
      <w:marBottom w:val="0"/>
      <w:divBdr>
        <w:top w:val="none" w:sz="0" w:space="0" w:color="auto"/>
        <w:left w:val="none" w:sz="0" w:space="0" w:color="auto"/>
        <w:bottom w:val="none" w:sz="0" w:space="0" w:color="auto"/>
        <w:right w:val="none" w:sz="0" w:space="0" w:color="auto"/>
      </w:divBdr>
    </w:div>
    <w:div w:id="632364569">
      <w:bodyDiv w:val="1"/>
      <w:marLeft w:val="0"/>
      <w:marRight w:val="0"/>
      <w:marTop w:val="0"/>
      <w:marBottom w:val="0"/>
      <w:divBdr>
        <w:top w:val="none" w:sz="0" w:space="0" w:color="auto"/>
        <w:left w:val="none" w:sz="0" w:space="0" w:color="auto"/>
        <w:bottom w:val="none" w:sz="0" w:space="0" w:color="auto"/>
        <w:right w:val="none" w:sz="0" w:space="0" w:color="auto"/>
      </w:divBdr>
    </w:div>
    <w:div w:id="663165786">
      <w:bodyDiv w:val="1"/>
      <w:marLeft w:val="0"/>
      <w:marRight w:val="0"/>
      <w:marTop w:val="0"/>
      <w:marBottom w:val="0"/>
      <w:divBdr>
        <w:top w:val="none" w:sz="0" w:space="0" w:color="auto"/>
        <w:left w:val="none" w:sz="0" w:space="0" w:color="auto"/>
        <w:bottom w:val="none" w:sz="0" w:space="0" w:color="auto"/>
        <w:right w:val="none" w:sz="0" w:space="0" w:color="auto"/>
      </w:divBdr>
    </w:div>
    <w:div w:id="686100011">
      <w:bodyDiv w:val="1"/>
      <w:marLeft w:val="0"/>
      <w:marRight w:val="0"/>
      <w:marTop w:val="0"/>
      <w:marBottom w:val="0"/>
      <w:divBdr>
        <w:top w:val="none" w:sz="0" w:space="0" w:color="auto"/>
        <w:left w:val="none" w:sz="0" w:space="0" w:color="auto"/>
        <w:bottom w:val="none" w:sz="0" w:space="0" w:color="auto"/>
        <w:right w:val="none" w:sz="0" w:space="0" w:color="auto"/>
      </w:divBdr>
    </w:div>
    <w:div w:id="1169490396">
      <w:bodyDiv w:val="1"/>
      <w:marLeft w:val="0"/>
      <w:marRight w:val="0"/>
      <w:marTop w:val="0"/>
      <w:marBottom w:val="0"/>
      <w:divBdr>
        <w:top w:val="none" w:sz="0" w:space="0" w:color="auto"/>
        <w:left w:val="none" w:sz="0" w:space="0" w:color="auto"/>
        <w:bottom w:val="none" w:sz="0" w:space="0" w:color="auto"/>
        <w:right w:val="none" w:sz="0" w:space="0" w:color="auto"/>
      </w:divBdr>
    </w:div>
    <w:div w:id="1271936052">
      <w:bodyDiv w:val="1"/>
      <w:marLeft w:val="0"/>
      <w:marRight w:val="0"/>
      <w:marTop w:val="0"/>
      <w:marBottom w:val="0"/>
      <w:divBdr>
        <w:top w:val="none" w:sz="0" w:space="0" w:color="auto"/>
        <w:left w:val="none" w:sz="0" w:space="0" w:color="auto"/>
        <w:bottom w:val="none" w:sz="0" w:space="0" w:color="auto"/>
        <w:right w:val="none" w:sz="0" w:space="0" w:color="auto"/>
      </w:divBdr>
    </w:div>
    <w:div w:id="1303927319">
      <w:bodyDiv w:val="1"/>
      <w:marLeft w:val="0"/>
      <w:marRight w:val="0"/>
      <w:marTop w:val="0"/>
      <w:marBottom w:val="0"/>
      <w:divBdr>
        <w:top w:val="none" w:sz="0" w:space="0" w:color="auto"/>
        <w:left w:val="none" w:sz="0" w:space="0" w:color="auto"/>
        <w:bottom w:val="none" w:sz="0" w:space="0" w:color="auto"/>
        <w:right w:val="none" w:sz="0" w:space="0" w:color="auto"/>
      </w:divBdr>
    </w:div>
    <w:div w:id="1355226628">
      <w:bodyDiv w:val="1"/>
      <w:marLeft w:val="0"/>
      <w:marRight w:val="0"/>
      <w:marTop w:val="0"/>
      <w:marBottom w:val="0"/>
      <w:divBdr>
        <w:top w:val="none" w:sz="0" w:space="0" w:color="auto"/>
        <w:left w:val="none" w:sz="0" w:space="0" w:color="auto"/>
        <w:bottom w:val="none" w:sz="0" w:space="0" w:color="auto"/>
        <w:right w:val="none" w:sz="0" w:space="0" w:color="auto"/>
      </w:divBdr>
    </w:div>
    <w:div w:id="1436828483">
      <w:bodyDiv w:val="1"/>
      <w:marLeft w:val="0"/>
      <w:marRight w:val="0"/>
      <w:marTop w:val="0"/>
      <w:marBottom w:val="0"/>
      <w:divBdr>
        <w:top w:val="none" w:sz="0" w:space="0" w:color="auto"/>
        <w:left w:val="none" w:sz="0" w:space="0" w:color="auto"/>
        <w:bottom w:val="none" w:sz="0" w:space="0" w:color="auto"/>
        <w:right w:val="none" w:sz="0" w:space="0" w:color="auto"/>
      </w:divBdr>
    </w:div>
    <w:div w:id="1507593174">
      <w:bodyDiv w:val="1"/>
      <w:marLeft w:val="0"/>
      <w:marRight w:val="0"/>
      <w:marTop w:val="0"/>
      <w:marBottom w:val="0"/>
      <w:divBdr>
        <w:top w:val="none" w:sz="0" w:space="0" w:color="auto"/>
        <w:left w:val="none" w:sz="0" w:space="0" w:color="auto"/>
        <w:bottom w:val="none" w:sz="0" w:space="0" w:color="auto"/>
        <w:right w:val="none" w:sz="0" w:space="0" w:color="auto"/>
      </w:divBdr>
    </w:div>
    <w:div w:id="1521776807">
      <w:bodyDiv w:val="1"/>
      <w:marLeft w:val="0"/>
      <w:marRight w:val="0"/>
      <w:marTop w:val="0"/>
      <w:marBottom w:val="0"/>
      <w:divBdr>
        <w:top w:val="none" w:sz="0" w:space="0" w:color="auto"/>
        <w:left w:val="none" w:sz="0" w:space="0" w:color="auto"/>
        <w:bottom w:val="none" w:sz="0" w:space="0" w:color="auto"/>
        <w:right w:val="none" w:sz="0" w:space="0" w:color="auto"/>
      </w:divBdr>
      <w:divsChild>
        <w:div w:id="1272398605">
          <w:marLeft w:val="0"/>
          <w:marRight w:val="0"/>
          <w:marTop w:val="240"/>
          <w:marBottom w:val="240"/>
          <w:divBdr>
            <w:top w:val="none" w:sz="0" w:space="0" w:color="auto"/>
            <w:left w:val="none" w:sz="0" w:space="0" w:color="auto"/>
            <w:bottom w:val="none" w:sz="0" w:space="0" w:color="auto"/>
            <w:right w:val="none" w:sz="0" w:space="0" w:color="auto"/>
          </w:divBdr>
        </w:div>
        <w:div w:id="1892033447">
          <w:marLeft w:val="0"/>
          <w:marRight w:val="0"/>
          <w:marTop w:val="240"/>
          <w:marBottom w:val="240"/>
          <w:divBdr>
            <w:top w:val="none" w:sz="0" w:space="0" w:color="auto"/>
            <w:left w:val="none" w:sz="0" w:space="0" w:color="auto"/>
            <w:bottom w:val="none" w:sz="0" w:space="0" w:color="auto"/>
            <w:right w:val="none" w:sz="0" w:space="0" w:color="auto"/>
          </w:divBdr>
        </w:div>
        <w:div w:id="1330983722">
          <w:marLeft w:val="0"/>
          <w:marRight w:val="0"/>
          <w:marTop w:val="240"/>
          <w:marBottom w:val="240"/>
          <w:divBdr>
            <w:top w:val="none" w:sz="0" w:space="0" w:color="auto"/>
            <w:left w:val="none" w:sz="0" w:space="0" w:color="auto"/>
            <w:bottom w:val="none" w:sz="0" w:space="0" w:color="auto"/>
            <w:right w:val="none" w:sz="0" w:space="0" w:color="auto"/>
          </w:divBdr>
        </w:div>
        <w:div w:id="1650937531">
          <w:marLeft w:val="0"/>
          <w:marRight w:val="0"/>
          <w:marTop w:val="240"/>
          <w:marBottom w:val="240"/>
          <w:divBdr>
            <w:top w:val="none" w:sz="0" w:space="0" w:color="auto"/>
            <w:left w:val="none" w:sz="0" w:space="0" w:color="auto"/>
            <w:bottom w:val="none" w:sz="0" w:space="0" w:color="auto"/>
            <w:right w:val="none" w:sz="0" w:space="0" w:color="auto"/>
          </w:divBdr>
        </w:div>
        <w:div w:id="2038235992">
          <w:marLeft w:val="0"/>
          <w:marRight w:val="0"/>
          <w:marTop w:val="240"/>
          <w:marBottom w:val="240"/>
          <w:divBdr>
            <w:top w:val="none" w:sz="0" w:space="0" w:color="auto"/>
            <w:left w:val="none" w:sz="0" w:space="0" w:color="auto"/>
            <w:bottom w:val="none" w:sz="0" w:space="0" w:color="auto"/>
            <w:right w:val="none" w:sz="0" w:space="0" w:color="auto"/>
          </w:divBdr>
        </w:div>
        <w:div w:id="1554805877">
          <w:marLeft w:val="0"/>
          <w:marRight w:val="0"/>
          <w:marTop w:val="240"/>
          <w:marBottom w:val="240"/>
          <w:divBdr>
            <w:top w:val="none" w:sz="0" w:space="0" w:color="auto"/>
            <w:left w:val="none" w:sz="0" w:space="0" w:color="auto"/>
            <w:bottom w:val="none" w:sz="0" w:space="0" w:color="auto"/>
            <w:right w:val="none" w:sz="0" w:space="0" w:color="auto"/>
          </w:divBdr>
        </w:div>
      </w:divsChild>
    </w:div>
    <w:div w:id="1599361497">
      <w:bodyDiv w:val="1"/>
      <w:marLeft w:val="0"/>
      <w:marRight w:val="0"/>
      <w:marTop w:val="0"/>
      <w:marBottom w:val="0"/>
      <w:divBdr>
        <w:top w:val="none" w:sz="0" w:space="0" w:color="auto"/>
        <w:left w:val="none" w:sz="0" w:space="0" w:color="auto"/>
        <w:bottom w:val="none" w:sz="0" w:space="0" w:color="auto"/>
        <w:right w:val="none" w:sz="0" w:space="0" w:color="auto"/>
      </w:divBdr>
      <w:divsChild>
        <w:div w:id="1906212598">
          <w:marLeft w:val="360"/>
          <w:marRight w:val="0"/>
          <w:marTop w:val="200"/>
          <w:marBottom w:val="0"/>
          <w:divBdr>
            <w:top w:val="none" w:sz="0" w:space="0" w:color="auto"/>
            <w:left w:val="none" w:sz="0" w:space="0" w:color="auto"/>
            <w:bottom w:val="none" w:sz="0" w:space="0" w:color="auto"/>
            <w:right w:val="none" w:sz="0" w:space="0" w:color="auto"/>
          </w:divBdr>
        </w:div>
        <w:div w:id="208106789">
          <w:marLeft w:val="1080"/>
          <w:marRight w:val="0"/>
          <w:marTop w:val="100"/>
          <w:marBottom w:val="0"/>
          <w:divBdr>
            <w:top w:val="none" w:sz="0" w:space="0" w:color="auto"/>
            <w:left w:val="none" w:sz="0" w:space="0" w:color="auto"/>
            <w:bottom w:val="none" w:sz="0" w:space="0" w:color="auto"/>
            <w:right w:val="none" w:sz="0" w:space="0" w:color="auto"/>
          </w:divBdr>
        </w:div>
        <w:div w:id="346831790">
          <w:marLeft w:val="1080"/>
          <w:marRight w:val="0"/>
          <w:marTop w:val="100"/>
          <w:marBottom w:val="0"/>
          <w:divBdr>
            <w:top w:val="none" w:sz="0" w:space="0" w:color="auto"/>
            <w:left w:val="none" w:sz="0" w:space="0" w:color="auto"/>
            <w:bottom w:val="none" w:sz="0" w:space="0" w:color="auto"/>
            <w:right w:val="none" w:sz="0" w:space="0" w:color="auto"/>
          </w:divBdr>
        </w:div>
        <w:div w:id="2100373065">
          <w:marLeft w:val="1080"/>
          <w:marRight w:val="0"/>
          <w:marTop w:val="100"/>
          <w:marBottom w:val="0"/>
          <w:divBdr>
            <w:top w:val="none" w:sz="0" w:space="0" w:color="auto"/>
            <w:left w:val="none" w:sz="0" w:space="0" w:color="auto"/>
            <w:bottom w:val="none" w:sz="0" w:space="0" w:color="auto"/>
            <w:right w:val="none" w:sz="0" w:space="0" w:color="auto"/>
          </w:divBdr>
        </w:div>
      </w:divsChild>
    </w:div>
    <w:div w:id="1635526973">
      <w:bodyDiv w:val="1"/>
      <w:marLeft w:val="0"/>
      <w:marRight w:val="0"/>
      <w:marTop w:val="0"/>
      <w:marBottom w:val="0"/>
      <w:divBdr>
        <w:top w:val="none" w:sz="0" w:space="0" w:color="auto"/>
        <w:left w:val="none" w:sz="0" w:space="0" w:color="auto"/>
        <w:bottom w:val="none" w:sz="0" w:space="0" w:color="auto"/>
        <w:right w:val="none" w:sz="0" w:space="0" w:color="auto"/>
      </w:divBdr>
    </w:div>
    <w:div w:id="1768233325">
      <w:bodyDiv w:val="1"/>
      <w:marLeft w:val="0"/>
      <w:marRight w:val="0"/>
      <w:marTop w:val="0"/>
      <w:marBottom w:val="0"/>
      <w:divBdr>
        <w:top w:val="none" w:sz="0" w:space="0" w:color="auto"/>
        <w:left w:val="none" w:sz="0" w:space="0" w:color="auto"/>
        <w:bottom w:val="none" w:sz="0" w:space="0" w:color="auto"/>
        <w:right w:val="none" w:sz="0" w:space="0" w:color="auto"/>
      </w:divBdr>
      <w:divsChild>
        <w:div w:id="1605575411">
          <w:marLeft w:val="360"/>
          <w:marRight w:val="0"/>
          <w:marTop w:val="200"/>
          <w:marBottom w:val="0"/>
          <w:divBdr>
            <w:top w:val="none" w:sz="0" w:space="0" w:color="auto"/>
            <w:left w:val="none" w:sz="0" w:space="0" w:color="auto"/>
            <w:bottom w:val="none" w:sz="0" w:space="0" w:color="auto"/>
            <w:right w:val="none" w:sz="0" w:space="0" w:color="auto"/>
          </w:divBdr>
        </w:div>
        <w:div w:id="918365079">
          <w:marLeft w:val="360"/>
          <w:marRight w:val="0"/>
          <w:marTop w:val="200"/>
          <w:marBottom w:val="0"/>
          <w:divBdr>
            <w:top w:val="none" w:sz="0" w:space="0" w:color="auto"/>
            <w:left w:val="none" w:sz="0" w:space="0" w:color="auto"/>
            <w:bottom w:val="none" w:sz="0" w:space="0" w:color="auto"/>
            <w:right w:val="none" w:sz="0" w:space="0" w:color="auto"/>
          </w:divBdr>
        </w:div>
        <w:div w:id="892082465">
          <w:marLeft w:val="1080"/>
          <w:marRight w:val="0"/>
          <w:marTop w:val="100"/>
          <w:marBottom w:val="0"/>
          <w:divBdr>
            <w:top w:val="none" w:sz="0" w:space="0" w:color="auto"/>
            <w:left w:val="none" w:sz="0" w:space="0" w:color="auto"/>
            <w:bottom w:val="none" w:sz="0" w:space="0" w:color="auto"/>
            <w:right w:val="none" w:sz="0" w:space="0" w:color="auto"/>
          </w:divBdr>
        </w:div>
        <w:div w:id="1038435976">
          <w:marLeft w:val="1080"/>
          <w:marRight w:val="0"/>
          <w:marTop w:val="100"/>
          <w:marBottom w:val="0"/>
          <w:divBdr>
            <w:top w:val="none" w:sz="0" w:space="0" w:color="auto"/>
            <w:left w:val="none" w:sz="0" w:space="0" w:color="auto"/>
            <w:bottom w:val="none" w:sz="0" w:space="0" w:color="auto"/>
            <w:right w:val="none" w:sz="0" w:space="0" w:color="auto"/>
          </w:divBdr>
        </w:div>
        <w:div w:id="1549143326">
          <w:marLeft w:val="360"/>
          <w:marRight w:val="0"/>
          <w:marTop w:val="200"/>
          <w:marBottom w:val="0"/>
          <w:divBdr>
            <w:top w:val="none" w:sz="0" w:space="0" w:color="auto"/>
            <w:left w:val="none" w:sz="0" w:space="0" w:color="auto"/>
            <w:bottom w:val="none" w:sz="0" w:space="0" w:color="auto"/>
            <w:right w:val="none" w:sz="0" w:space="0" w:color="auto"/>
          </w:divBdr>
        </w:div>
        <w:div w:id="1498034373">
          <w:marLeft w:val="1080"/>
          <w:marRight w:val="0"/>
          <w:marTop w:val="100"/>
          <w:marBottom w:val="0"/>
          <w:divBdr>
            <w:top w:val="none" w:sz="0" w:space="0" w:color="auto"/>
            <w:left w:val="none" w:sz="0" w:space="0" w:color="auto"/>
            <w:bottom w:val="none" w:sz="0" w:space="0" w:color="auto"/>
            <w:right w:val="none" w:sz="0" w:space="0" w:color="auto"/>
          </w:divBdr>
        </w:div>
        <w:div w:id="620962561">
          <w:marLeft w:val="1080"/>
          <w:marRight w:val="0"/>
          <w:marTop w:val="100"/>
          <w:marBottom w:val="0"/>
          <w:divBdr>
            <w:top w:val="none" w:sz="0" w:space="0" w:color="auto"/>
            <w:left w:val="none" w:sz="0" w:space="0" w:color="auto"/>
            <w:bottom w:val="none" w:sz="0" w:space="0" w:color="auto"/>
            <w:right w:val="none" w:sz="0" w:space="0" w:color="auto"/>
          </w:divBdr>
        </w:div>
      </w:divsChild>
    </w:div>
    <w:div w:id="1871532143">
      <w:bodyDiv w:val="1"/>
      <w:marLeft w:val="0"/>
      <w:marRight w:val="0"/>
      <w:marTop w:val="0"/>
      <w:marBottom w:val="0"/>
      <w:divBdr>
        <w:top w:val="none" w:sz="0" w:space="0" w:color="auto"/>
        <w:left w:val="none" w:sz="0" w:space="0" w:color="auto"/>
        <w:bottom w:val="none" w:sz="0" w:space="0" w:color="auto"/>
        <w:right w:val="none" w:sz="0" w:space="0" w:color="auto"/>
      </w:divBdr>
    </w:div>
    <w:div w:id="2044673371">
      <w:bodyDiv w:val="1"/>
      <w:marLeft w:val="0"/>
      <w:marRight w:val="0"/>
      <w:marTop w:val="0"/>
      <w:marBottom w:val="0"/>
      <w:divBdr>
        <w:top w:val="none" w:sz="0" w:space="0" w:color="auto"/>
        <w:left w:val="none" w:sz="0" w:space="0" w:color="auto"/>
        <w:bottom w:val="none" w:sz="0" w:space="0" w:color="auto"/>
        <w:right w:val="none" w:sz="0" w:space="0" w:color="auto"/>
      </w:divBdr>
    </w:div>
    <w:div w:id="208090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acid base titration was conducted to determine the molarity of a known volume of Hydrochloric Acid. This was achieved by titrating a standard solution of Sodium Hydroxide into a mixture of the acid and phenolphthalein indicator. A variety of apparatus was used in this experiment and multiple instances of this experiment were completed to improve accuracy. Data was taken and tabulated, calculations were then performed to give a final molarity.</Abstract>
  <CompanyAddress/>
  <CompanyPhone/>
  <CompanyFax/>
  <CompanyEmail>Ordnance, Munitions and Explosives – ACDB4011: OME Chemistry</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Kha23</b:Tag>
    <b:SourceType>InternetSite</b:SourceType>
    <b:Guid>{16C501E6-8A3F-48CB-A67D-E0B2A0D81E47}</b:Guid>
    <b:Author>
      <b:Author>
        <b:Corporate>Khan Academy</b:Corporate>
      </b:Author>
    </b:Author>
    <b:Title>khanacademy.org</b:Title>
    <b:YearAccessed>2023</b:YearAccessed>
    <b:MonthAccessed>April</b:MonthAccessed>
    <b:DayAccessed>16</b:DayAccessed>
    <b:URL>https://www.khanacademy.org/test-prep/mcat/chemical-processes/titrations-and-solubility-equilibria/a/acid-base-titration-curves</b:URL>
    <b:RefOrder>1</b:RefOrder>
  </b:Source>
  <b:Source>
    <b:Tag>Nan13</b:Tag>
    <b:SourceType>JournalArticle</b:SourceType>
    <b:Guid>{B87310ED-AB99-4B42-A221-679BC7613587}</b:Guid>
    <b:Title>Assay of the Insensitive High Explosive 3-Nitro-1,2,4-</b:Title>
    <b:Year>2013</b:Year>
    <b:JournalName>Central European Journal of Energetic Materials</b:JournalName>
    <b:Pages>113--122</b:Pages>
    <b:Volume>10</b:Volume>
    <b:Issue>1</b:Issue>
    <b:Author>
      <b:Author>
        <b:NameList>
          <b:Person>
            <b:Last>Nandi</b:Last>
            <b:First>A.K.</b:First>
          </b:Person>
          <b:Person>
            <b:Last>Singh</b:Last>
            <b:First>S. K.</b:First>
          </b:Person>
          <b:Person>
            <b:Last>Kunjir </b:Last>
            <b:First>G. M.</b:First>
          </b:Person>
          <b:Person>
            <b:Last>Singh</b:Last>
            <b:First>J.</b:First>
          </b:Person>
          <b:Person>
            <b:Last>Mandal</b:Last>
            <b:First>A. K.</b:First>
          </b:Person>
          <b:Person>
            <b:Last>Pandey</b:Last>
            <b:First> R. K.</b:First>
          </b:Person>
        </b:NameList>
      </b:Author>
    </b:Author>
    <b:RefOrder>2</b:RefOrder>
  </b:Source>
  <b:Source>
    <b:Tag>tit23</b:Tag>
    <b:SourceType>InternetSite</b:SourceType>
    <b:Guid>{7953E15E-F72E-44CF-BCAF-8A3472814047}</b:Guid>
    <b:Title>titrations.info</b:Title>
    <b:Year>2023</b:Year>
    <b:Author>
      <b:Author>
        <b:Corporate>titrations.info</b:Corporate>
      </b:Author>
    </b:Author>
    <b:Month>October</b:Month>
    <b:Day>27</b:Day>
    <b:YearAccessed>2023</b:YearAccessed>
    <b:MonthAccessed>April</b:MonthAccessed>
    <b:DayAccessed>16</b:DayAccessed>
    <b:URL>http://www.titrations.info/titration-errors</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C44B76-130D-4A04-93F5-356B0E2E0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Lab Report 2 – Titration</vt:lpstr>
    </vt:vector>
  </TitlesOfParts>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2 – Titration</dc:title>
  <dc:subject>Harry Grinstead (2221670)</dc:subject>
  <dc:creator>University of Wales, Trinity St. David</dc:creator>
  <cp:keywords/>
  <dc:description/>
  <cp:lastModifiedBy>Harry Grinstead</cp:lastModifiedBy>
  <cp:revision>3</cp:revision>
  <dcterms:created xsi:type="dcterms:W3CDTF">2023-04-16T21:25:00Z</dcterms:created>
  <dcterms:modified xsi:type="dcterms:W3CDTF">2023-04-16T21:26:00Z</dcterms:modified>
</cp:coreProperties>
</file>