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52B7C86" w14:textId="67664EA0" w:rsidR="00F03B78" w:rsidRDefault="00F03B78">
      <w:pPr>
        <w:pStyle w:val="NoSpacing"/>
        <w:rPr>
          <w:rFonts w:eastAsiaTheme="minorHAnsi"/>
          <w:lang w:val="en-GB"/>
        </w:rPr>
      </w:pPr>
    </w:p>
    <w:sdt>
      <w:sdtPr>
        <w:rPr>
          <w:rFonts w:eastAsiaTheme="minorHAnsi"/>
          <w:lang w:val="en-GB"/>
        </w:rPr>
        <w:id w:val="-1862656735"/>
        <w:docPartObj>
          <w:docPartGallery w:val="Cover Pages"/>
          <w:docPartUnique/>
        </w:docPartObj>
      </w:sdtPr>
      <w:sdtEndPr>
        <w:rPr>
          <w:rFonts w:ascii="Times New Roman" w:hAnsi="Times New Roman" w:cs="Times New Roman"/>
          <w:sz w:val="24"/>
          <w:szCs w:val="24"/>
        </w:rPr>
      </w:sdtEndPr>
      <w:sdtContent>
        <w:p w14:paraId="3AB6E06D" w14:textId="25AFD282" w:rsidR="00432A2E" w:rsidRDefault="00432A2E">
          <w:pPr>
            <w:pStyle w:val="NoSpacing"/>
          </w:pPr>
          <w:r w:rsidRPr="00EC5FA6">
            <w:rPr>
              <w:rFonts w:ascii="Times New Roman" w:hAnsi="Times New Roman" w:cs="Times New Roman"/>
              <w:noProof/>
              <w:sz w:val="72"/>
              <w:szCs w:val="72"/>
            </w:rPr>
            <w:drawing>
              <wp:anchor distT="0" distB="0" distL="114300" distR="114300" simplePos="0" relativeHeight="251663360" behindDoc="0" locked="0" layoutInCell="1" allowOverlap="1" wp14:anchorId="5E0A4E91" wp14:editId="3D001DC2">
                <wp:simplePos x="0" y="0"/>
                <wp:positionH relativeFrom="margin">
                  <wp:align>left</wp:align>
                </wp:positionH>
                <wp:positionV relativeFrom="topMargin">
                  <wp:align>bottom</wp:align>
                </wp:positionV>
                <wp:extent cx="1722120" cy="609600"/>
                <wp:effectExtent l="0" t="0" r="0" b="0"/>
                <wp:wrapSquare wrapText="bothSides"/>
                <wp:docPr id="11" name="Picture 4">
                  <a:extLst xmlns:a="http://schemas.openxmlformats.org/drawingml/2006/main">
                    <a:ext uri="{FF2B5EF4-FFF2-40B4-BE49-F238E27FC236}">
                      <a16:creationId xmlns:a16="http://schemas.microsoft.com/office/drawing/2014/main" id="{EE8BDCC7-9336-4175-AEA2-B3359FAFF06C}"/>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E8BDCC7-9336-4175-AEA2-B3359FAFF06C}"/>
                            </a:ext>
                          </a:extLst>
                        </pic:cNvPr>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22120" cy="609600"/>
                        </a:xfrm>
                        <a:prstGeom prst="rect">
                          <a:avLst/>
                        </a:prstGeom>
                        <a:noFill/>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9264" behindDoc="1" locked="0" layoutInCell="1" allowOverlap="1" wp14:anchorId="14CC77D6" wp14:editId="657D45C6">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387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chemeClr val="accent1">
                                <a:lumMod val="75000"/>
                              </a:schemeClr>
                            </a:solidFill>
                          </wpg:grpSpPr>
                          <wps:wsp>
                            <wps:cNvPr id="3" name="Rectangle 3"/>
                            <wps:cNvSpPr/>
                            <wps:spPr>
                              <a:xfrm>
                                <a:off x="0" y="0"/>
                                <a:ext cx="194535" cy="9125712"/>
                              </a:xfrm>
                              <a:prstGeom prst="rect">
                                <a:avLst/>
                              </a:prstGeom>
                              <a:ln/>
                            </wps:spPr>
                            <wps:style>
                              <a:lnRef idx="1">
                                <a:schemeClr val="accent1"/>
                              </a:lnRef>
                              <a:fillRef idx="3">
                                <a:schemeClr val="accent1"/>
                              </a:fillRef>
                              <a:effectRef idx="2">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wps:spPr>
                            <wps:style>
                              <a:lnRef idx="1">
                                <a:schemeClr val="accent1"/>
                              </a:lnRef>
                              <a:fillRef idx="3">
                                <a:schemeClr val="accent1"/>
                              </a:fillRef>
                              <a:effectRef idx="2">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E9F9760" w14:textId="7389687D" w:rsidR="00432A2E" w:rsidRDefault="00432A2E">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ln>
                                    <a:headEnd/>
                                    <a:tailEnd/>
                                  </a:ln>
                                </wps:spPr>
                                <wps:style>
                                  <a:lnRef idx="1">
                                    <a:schemeClr val="accent1"/>
                                  </a:lnRef>
                                  <a:fillRef idx="3">
                                    <a:schemeClr val="accent1"/>
                                  </a:fillRef>
                                  <a:effectRef idx="2">
                                    <a:schemeClr val="accent1"/>
                                  </a:effectRef>
                                  <a:fontRef idx="minor">
                                    <a:schemeClr val="lt1"/>
                                  </a:fontRef>
                                </wps:style>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4CC77D6"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" fillcolor="#4f7ac7 [3028]" strokecolor="#4472c4 [3204]" strokeweight=".5pt">
                      <v:fill color2="#416fc3 [3172]" rotate="t" colors="0 #6083cb;.5 #3e70ca;1 #2e61ba" focus="100%" type="gradient">
                        <o:fill v:ext="view" type="gradientUnscaled"/>
                      </v:fill>
                    </v:rec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" adj="18883" fillcolor="#4f7ac7 [3028]" strokecolor="#4472c4 [3204]" strokeweight=".5pt">
                      <v:fill color2="#416fc3 [3172]" rotate="t" colors="0 #6083cb;.5 #3e70ca;1 #2e61ba" focus="100%" type="gradient">
                        <o:fill v:ext="view" type="gradientUnscaled"/>
                      </v:fill>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14:paraId="7E9F9760" w14:textId="7389687D" w:rsidR="00432A2E" w:rsidRDefault="00432A2E">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" path="m,l39,152,84,304r38,113l122,440,76,306,39,180,6,53,,xe" fillcolor="#4f7ac7 [3028]" strokecolor="#4472c4 [3204]" strokeweight=".5pt">
                          <v:fill color2="#416fc3 [3172]" rotate="t" colors="0 #6083cb;.5 #3e70ca;1 #2e61ba" focus="100%" type="gradient">
                            <o:fill v:ext="view" type="gradientUnscaled"/>
                          </v:fill>
                          <v:stroke joinstyle="miter"/>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" path="m,l8,19,37,93r30,74l116,269r-8,l60,169,30,98,1,25,,xe" fillcolor="#4f7ac7 [3028]" strokecolor="#4472c4 [3204]" strokeweight=".5pt">
                          <v:fill color2="#416fc3 [3172]" rotate="t" colors="0 #6083cb;.5 #3e70ca;1 #2e61ba" focus="100%" type="gradient">
                            <o:fill v:ext="view" type="gradientUnscaled"/>
                          </v:fill>
                          <v:stroke joinstyle="miter"/>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" path="m,l,,1,79r2,80l12,317,23,476,39,634,58,792,83,948r24,138l135,1223r5,49l138,1262,105,1106,77,949,53,792,35,634,20,476,9,317,2,159,,79,,xe" fillcolor="#4f7ac7 [3028]" strokecolor="#4472c4 [3204]" strokeweight=".5pt">
                          <v:fill color2="#416fc3 [3172]" rotate="t" colors="0 #6083cb;.5 #3e70ca;1 #2e61ba" focus="100%" type="gradient">
                            <o:fill v:ext="view" type="gradientUnscaled"/>
                          </v:fill>
                          <v:stroke joinstyle="miter"/>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" path="m45,r,l35,66r-9,67l14,267,6,401,3,534,6,669r8,134l18,854r,-3l9,814,8,803,1,669,,534,3,401,12,267,25,132,34,66,45,xe" fillcolor="#4f7ac7 [3028]" strokecolor="#4472c4 [3204]" strokeweight=".5pt">
                          <v:fill color2="#416fc3 [3172]" rotate="t" colors="0 #6083cb;.5 #3e70ca;1 #2e61ba" focus="100%" type="gradient">
                            <o:fill v:ext="view" type="gradientUnscaled"/>
                          </v:fill>
                          <v:stroke joinstyle="miter"/>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" path="m,l10,44r11,82l34,207r19,86l75,380r25,86l120,521r21,55l152,618r2,11l140,595,115,532,93,468,67,383,47,295,28,207,12,104,,xe" fillcolor="#4f7ac7 [3028]" strokecolor="#4472c4 [3204]" strokeweight=".5pt">
                          <v:fill color2="#416fc3 [3172]" rotate="t" colors="0 #6083cb;.5 #3e70ca;1 #2e61ba" focus="100%" type="gradient">
                            <o:fill v:ext="view" type="gradientUnscaled"/>
                          </v:fill>
                          <v:stroke joinstyle="miter"/>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" path="m,l33,69r-9,l12,35,,xe" fillcolor="#4f7ac7 [3028]" strokecolor="#4472c4 [3204]" strokeweight=".5pt">
                          <v:fill color2="#416fc3 [3172]" rotate="t" colors="0 #6083cb;.5 #3e70ca;1 #2e61ba" focus="100%" type="gradient">
                            <o:fill v:ext="view" type="gradientUnscaled"/>
                          </v:fill>
                          <v:stroke joinstyle="miter"/>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" path="m,l9,37r,3l15,93,5,49,,xe" fillcolor="#4f7ac7 [3028]" strokecolor="#4472c4 [3204]" strokeweight=".5pt">
                          <v:fill color2="#416fc3 [3172]" rotate="t" colors="0 #6083cb;.5 #3e70ca;1 #2e61ba" focus="100%" type="gradient">
                            <o:fill v:ext="view" type="gradientUnscaled"/>
                          </v:fill>
                          <v:stroke joinstyle="miter"/>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" path="m394,r,l356,38,319,77r-35,40l249,160r-42,58l168,276r-37,63l98,402,69,467,45,535,26,604,14,673,7,746,6,766,,749r1,-5l7,673,21,603,40,533,65,466,94,400r33,-64l164,275r40,-60l248,158r34,-42l318,76,354,37,394,xe" fillcolor="#4f7ac7 [3028]" strokecolor="#4472c4 [3204]" strokeweight=".5pt">
                          <v:fill color2="#416fc3 [3172]" rotate="t" colors="0 #6083cb;.5 #3e70ca;1 #2e61ba" focus="100%" type="gradient">
                            <o:fill v:ext="view" type="gradientUnscaled"/>
                          </v:fill>
                          <v:stroke joinstyle="miter"/>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" path="m,l6,16r1,3l11,80r9,52l33,185r3,9l21,161,15,145,5,81,1,41,,xe" fillcolor="#4f7ac7 [3028]" strokecolor="#4472c4 [3204]" strokeweight=".5pt">
                          <v:fill color2="#416fc3 [3172]" rotate="t" colors="0 #6083cb;.5 #3e70ca;1 #2e61ba" focus="100%" type="gradient">
                            <o:fill v:ext="view" type="gradientUnscaled"/>
                          </v:fill>
                          <v:stroke joinstyle="miter"/>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" path="m,l31,65r-8,l,xe" fillcolor="#4f7ac7 [3028]" strokecolor="#4472c4 [3204]" strokeweight=".5pt">
                          <v:fill color2="#416fc3 [3172]" rotate="t" colors="0 #6083cb;.5 #3e70ca;1 #2e61ba" focus="100%" type="gradient">
                            <o:fill v:ext="view" type="gradientUnscaled"/>
                          </v:fill>
                          <v:stroke joinstyle="miter"/>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" path="m,l6,17,7,42,6,39,,23,,xe" fillcolor="#4f7ac7 [3028]" strokecolor="#4472c4 [3204]" strokeweight=".5pt">
                          <v:fill color2="#416fc3 [3172]" rotate="t" colors="0 #6083cb;.5 #3e70ca;1 #2e61ba" focus="100%" type="gradient">
                            <o:fill v:ext="view" type="gradientUnscaled"/>
                          </v:fill>
                          <v:stroke joinstyle="miter"/>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" path="m,l6,16,21,49,33,84r12,34l44,118,13,53,11,42,,xe" fillcolor="#4f7ac7 [3028]" strokecolor="#4472c4 [3204]" strokeweight=".5pt">
                          <v:fill color2="#416fc3 [3172]" rotate="t" colors="0 #6083cb;.5 #3e70ca;1 #2e61ba" focus="100%" type="gradient">
                            <o:fill v:ext="view" type="gradientUnscaled"/>
                          </v:fill>
                          <v:stroke joinstyle="miter"/>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" path="m,l41,155,86,309r39,116l125,450,79,311,41,183,7,54,,xe" fillcolor="#4f7ac7 [3028]" strokecolor="#4472c4 [3204]" strokeweight=".5pt">
                          <v:fill color2="#416fc3 [3172]" rotate="t" colors="0 #6083cb;.5 #3e70ca;1 #2e61ba" focus="100%" type="gradient">
                            <o:fill v:ext="view" type="gradientUnscaled"/>
                          </v:fill>
                          <v:stroke joinstyle="miter"/>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" path="m,l8,20,37,96r32,74l118,275r-9,l61,174,30,100,,26,,xe" fillcolor="#4f7ac7 [3028]" strokecolor="#4472c4 [3204]" strokeweight=".5pt">
                          <v:fill color2="#416fc3 [3172]" rotate="t" colors="0 #6083cb;.5 #3e70ca;1 #2e61ba" focus="100%" type="gradient">
                            <o:fill v:ext="view" type="gradientUnscaled"/>
                          </v:fill>
                          <v:stroke joinstyle="miter"/>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" path="m,l16,72r4,49l18,112,,31,,xe" fillcolor="#4f7ac7 [3028]" strokecolor="#4472c4 [3204]" strokeweight=".5pt">
                          <v:fill color2="#416fc3 [3172]" rotate="t" colors="0 #6083cb;.5 #3e70ca;1 #2e61ba" focus="100%" type="gradient">
                            <o:fill v:ext="view" type="gradientUnscaled"/>
                          </v:fill>
                          <v:stroke joinstyle="miter"/>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" path="m,l11,46r11,83l36,211r19,90l76,389r27,87l123,533r21,55l155,632r3,11l142,608,118,544,95,478,69,391,47,302,29,212,13,107,,xe" fillcolor="#4f7ac7 [3028]" strokecolor="#4472c4 [3204]" strokeweight=".5pt">
                          <v:fill color2="#416fc3 [3172]" rotate="t" colors="0 #6083cb;.5 #3e70ca;1 #2e61ba" focus="100%" type="gradient">
                            <o:fill v:ext="view" type="gradientUnscaled"/>
                          </v:fill>
                          <v:stroke joinstyle="miter"/>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" path="m,l33,71r-9,l11,36,,xe" fillcolor="#4f7ac7 [3028]" strokecolor="#4472c4 [3204]" strokeweight=".5pt">
                          <v:fill color2="#416fc3 [3172]" rotate="t" colors="0 #6083cb;.5 #3e70ca;1 #2e61ba" focus="100%" type="gradient">
                            <o:fill v:ext="view" type="gradientUnscaled"/>
                          </v:fill>
                          <v:stroke joinstyle="miter"/>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" path="m,l8,37r,4l15,95,4,49,,xe" fillcolor="#4f7ac7 [3028]" strokecolor="#4472c4 [3204]" strokeweight=".5pt">
                          <v:fill color2="#416fc3 [3172]" rotate="t" colors="0 #6083cb;.5 #3e70ca;1 #2e61ba" focus="100%" type="gradient">
                            <o:fill v:ext="view" type="gradientUnscaled"/>
                          </v:fill>
                          <v:stroke joinstyle="miter"/>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" path="m402,r,1l363,39,325,79r-35,42l255,164r-44,58l171,284r-38,62l100,411,71,478,45,546,27,617,13,689,7,761r,21l,765r1,-4l7,688,21,616,40,545,66,475,95,409r35,-66l167,281r42,-61l253,163r34,-43l324,78,362,38,402,xe" fillcolor="#4f7ac7 [3028]" strokecolor="#4472c4 [3204]" strokeweight=".5pt">
                          <v:fill color2="#416fc3 [3172]" rotate="t" colors="0 #6083cb;.5 #3e70ca;1 #2e61ba" focus="100%" type="gradient">
                            <o:fill v:ext="view" type="gradientUnscaled"/>
                          </v:fill>
                          <v:stroke joinstyle="miter"/>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" path="m,l6,15r1,3l12,80r9,54l33,188r4,8l22,162,15,146,5,81,1,40,,xe" fillcolor="#4f7ac7 [3028]" strokecolor="#4472c4 [3204]" strokeweight=".5pt">
                          <v:fill color2="#416fc3 [3172]" rotate="t" colors="0 #6083cb;.5 #3e70ca;1 #2e61ba" focus="100%" type="gradient">
                            <o:fill v:ext="view" type="gradientUnscaled"/>
                          </v:fill>
                          <v:stroke joinstyle="miter"/>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" path="m,l31,66r-7,l,xe" fillcolor="#4f7ac7 [3028]" strokecolor="#4472c4 [3204]" strokeweight=".5pt">
                          <v:fill color2="#416fc3 [3172]" rotate="t" colors="0 #6083cb;.5 #3e70ca;1 #2e61ba" focus="100%" type="gradient">
                            <o:fill v:ext="view" type="gradientUnscaled"/>
                          </v:fill>
                          <v:stroke joinstyle="miter"/>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" path="m,l7,17r,26l6,40,,25,,xe" fillcolor="#4f7ac7 [3028]" strokecolor="#4472c4 [3204]" strokeweight=".5pt">
                          <v:fill color2="#416fc3 [3172]" rotate="t" colors="0 #6083cb;.5 #3e70ca;1 #2e61ba" focus="100%" type="gradient">
                            <o:fill v:ext="view" type="gradientUnscaled"/>
                          </v:fill>
                          <v:stroke joinstyle="miter"/>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" path="m,l7,16,22,50,33,86r13,35l45,121,14,55,11,44,,xe" fillcolor="#4f7ac7 [3028]" strokecolor="#4472c4 [3204]" strokeweight=".5pt">
                          <v:fill color2="#416fc3 [3172]" rotate="t" colors="0 #6083cb;.5 #3e70ca;1 #2e61ba" focus="100%" type="gradient">
                            <o:fill v:ext="view" type="gradientUnscaled"/>
                          </v:fill>
                          <v:stroke joinstyle="miter"/>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34429041" wp14:editId="78A4D8EA">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72B064" w14:textId="2C66858F" w:rsidR="00432A2E" w:rsidRDefault="00432A2E">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4429041"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872B064" w14:textId="2C66858F" w:rsidR="00432A2E" w:rsidRDefault="00432A2E">
                          <w:pPr>
                            <w:pStyle w:val="NoSpacing"/>
                            <w:rPr>
                              <w:color w:val="595959" w:themeColor="text1" w:themeTint="A6"/>
                              <w:sz w:val="20"/>
                              <w:szCs w:val="20"/>
                            </w:rPr>
                          </w:pPr>
                        </w:p>
                      </w:txbxContent>
                    </v:textbox>
                    <w10:wrap anchorx="page" anchory="page"/>
                  </v:shape>
                </w:pict>
              </mc:Fallback>
            </mc:AlternateContent>
          </w:r>
        </w:p>
        <w:p w14:paraId="094E52D8" w14:textId="1DA1959E" w:rsidR="00432A2E" w:rsidRDefault="00432A2E">
          <w:pPr>
            <w:rPr>
              <w:rFonts w:ascii="Times New Roman" w:hAnsi="Times New Roman" w:cs="Times New Roman"/>
              <w:sz w:val="24"/>
              <w:szCs w:val="24"/>
            </w:rPr>
          </w:pPr>
          <w:r w:rsidRPr="00432A2E">
            <w:rPr>
              <w:rFonts w:ascii="Times New Roman" w:hAnsi="Times New Roman" w:cs="Times New Roman"/>
              <w:noProof/>
              <w:sz w:val="24"/>
              <w:szCs w:val="24"/>
            </w:rPr>
            <mc:AlternateContent>
              <mc:Choice Requires="wps">
                <w:drawing>
                  <wp:anchor distT="45720" distB="45720" distL="114300" distR="114300" simplePos="0" relativeHeight="251665408" behindDoc="0" locked="0" layoutInCell="1" allowOverlap="1" wp14:anchorId="5AF595F4" wp14:editId="77182692">
                    <wp:simplePos x="0" y="0"/>
                    <wp:positionH relativeFrom="margin">
                      <wp:posOffset>1714500</wp:posOffset>
                    </wp:positionH>
                    <wp:positionV relativeFrom="paragraph">
                      <wp:posOffset>5274945</wp:posOffset>
                    </wp:positionV>
                    <wp:extent cx="4104005" cy="1404620"/>
                    <wp:effectExtent l="0" t="0" r="1079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4005" cy="1404620"/>
                            </a:xfrm>
                            <a:prstGeom prst="rect">
                              <a:avLst/>
                            </a:prstGeom>
                            <a:solidFill>
                              <a:srgbClr val="FFFFFF"/>
                            </a:solidFill>
                            <a:ln w="9525">
                              <a:solidFill>
                                <a:schemeClr val="bg1"/>
                              </a:solidFill>
                              <a:miter lim="800000"/>
                              <a:headEnd/>
                              <a:tailEnd/>
                            </a:ln>
                          </wps:spPr>
                          <wps:txbx>
                            <w:txbxContent>
                              <w:p w14:paraId="687B3214" w14:textId="08D80E81" w:rsidR="001746C3" w:rsidRPr="001746C3" w:rsidRDefault="001746C3" w:rsidP="001746C3">
                                <w:pPr>
                                  <w:rPr>
                                    <w:rFonts w:ascii="Times New Roman" w:hAnsi="Times New Roman" w:cs="Times New Roman"/>
                                    <w:sz w:val="28"/>
                                    <w:szCs w:val="28"/>
                                    <w:lang w:val="en-US"/>
                                  </w:rPr>
                                </w:pPr>
                                <w:r w:rsidRPr="001746C3">
                                  <w:rPr>
                                    <w:rFonts w:ascii="Times New Roman" w:hAnsi="Times New Roman" w:cs="Times New Roman"/>
                                    <w:b/>
                                    <w:bCs/>
                                    <w:i/>
                                    <w:iCs/>
                                    <w:sz w:val="28"/>
                                    <w:szCs w:val="28"/>
                                    <w:lang w:val="en-US"/>
                                  </w:rPr>
                                  <w:t>MODULE</w:t>
                                </w:r>
                                <w:r w:rsidRPr="001746C3">
                                  <w:rPr>
                                    <w:rFonts w:ascii="Times New Roman" w:hAnsi="Times New Roman" w:cs="Times New Roman"/>
                                    <w:i/>
                                    <w:iCs/>
                                    <w:sz w:val="28"/>
                                    <w:szCs w:val="28"/>
                                    <w:lang w:val="en-US"/>
                                  </w:rPr>
                                  <w:t>:</w:t>
                                </w:r>
                                <w:r w:rsidRPr="001746C3">
                                  <w:rPr>
                                    <w:rFonts w:ascii="Times New Roman" w:hAnsi="Times New Roman" w:cs="Times New Roman"/>
                                    <w:sz w:val="28"/>
                                    <w:szCs w:val="28"/>
                                    <w:lang w:val="en-US"/>
                                  </w:rPr>
                                  <w:t xml:space="preserve"> MANAGEMENT ECONOMICS</w:t>
                                </w:r>
                              </w:p>
                              <w:p w14:paraId="593D0E1E" w14:textId="1E97CDC0" w:rsidR="001746C3" w:rsidRPr="001746C3" w:rsidRDefault="001746C3" w:rsidP="001746C3">
                                <w:pPr>
                                  <w:rPr>
                                    <w:rFonts w:ascii="Times New Roman" w:hAnsi="Times New Roman" w:cs="Times New Roman"/>
                                    <w:sz w:val="28"/>
                                    <w:szCs w:val="28"/>
                                    <w:lang w:val="en-US"/>
                                  </w:rPr>
                                </w:pPr>
                                <w:r w:rsidRPr="001746C3">
                                  <w:rPr>
                                    <w:rFonts w:ascii="Times New Roman" w:hAnsi="Times New Roman" w:cs="Times New Roman"/>
                                    <w:b/>
                                    <w:bCs/>
                                    <w:i/>
                                    <w:iCs/>
                                    <w:sz w:val="28"/>
                                    <w:szCs w:val="28"/>
                                    <w:lang w:val="en-US"/>
                                  </w:rPr>
                                  <w:t>MODULE CODE</w:t>
                                </w:r>
                                <w:r w:rsidRPr="001746C3">
                                  <w:rPr>
                                    <w:rFonts w:ascii="Times New Roman" w:hAnsi="Times New Roman" w:cs="Times New Roman"/>
                                    <w:i/>
                                    <w:iCs/>
                                    <w:sz w:val="28"/>
                                    <w:szCs w:val="28"/>
                                    <w:lang w:val="en-US"/>
                                  </w:rPr>
                                  <w:t>:</w:t>
                                </w:r>
                                <w:r w:rsidRPr="001746C3">
                                  <w:rPr>
                                    <w:rFonts w:ascii="Times New Roman" w:hAnsi="Times New Roman" w:cs="Times New Roman"/>
                                    <w:sz w:val="28"/>
                                    <w:szCs w:val="28"/>
                                    <w:lang w:val="en-US"/>
                                  </w:rPr>
                                  <w:t xml:space="preserve"> LCBB5008</w:t>
                                </w:r>
                              </w:p>
                              <w:p w14:paraId="16538179" w14:textId="77777777" w:rsidR="001746C3" w:rsidRPr="001746C3" w:rsidRDefault="001746C3" w:rsidP="001746C3">
                                <w:pPr>
                                  <w:rPr>
                                    <w:rFonts w:ascii="Times New Roman" w:hAnsi="Times New Roman" w:cs="Times New Roman"/>
                                    <w:sz w:val="28"/>
                                    <w:szCs w:val="28"/>
                                    <w:lang w:val="en-US"/>
                                  </w:rPr>
                                </w:pPr>
                              </w:p>
                              <w:p w14:paraId="1C9ABA01" w14:textId="77777777" w:rsidR="001746C3" w:rsidRPr="001746C3" w:rsidRDefault="001746C3" w:rsidP="001746C3">
                                <w:pPr>
                                  <w:rPr>
                                    <w:rFonts w:ascii="Times New Roman" w:hAnsi="Times New Roman" w:cs="Times New Roman"/>
                                    <w:sz w:val="28"/>
                                    <w:szCs w:val="28"/>
                                    <w:lang w:val="en-US"/>
                                  </w:rPr>
                                </w:pPr>
                              </w:p>
                              <w:p w14:paraId="76DE70EE" w14:textId="77777777" w:rsidR="001746C3" w:rsidRPr="001746C3" w:rsidRDefault="001746C3" w:rsidP="001746C3">
                                <w:pPr>
                                  <w:rPr>
                                    <w:rFonts w:ascii="Times New Roman" w:hAnsi="Times New Roman" w:cs="Times New Roman"/>
                                    <w:sz w:val="28"/>
                                    <w:szCs w:val="28"/>
                                    <w:lang w:val="en-US"/>
                                  </w:rPr>
                                </w:pPr>
                                <w:r w:rsidRPr="001746C3">
                                  <w:rPr>
                                    <w:rFonts w:ascii="Times New Roman" w:hAnsi="Times New Roman" w:cs="Times New Roman"/>
                                    <w:b/>
                                    <w:bCs/>
                                    <w:i/>
                                    <w:iCs/>
                                    <w:sz w:val="28"/>
                                    <w:szCs w:val="28"/>
                                    <w:lang w:val="en-US"/>
                                  </w:rPr>
                                  <w:t>STUDENT NAME:</w:t>
                                </w:r>
                                <w:r w:rsidRPr="001746C3">
                                  <w:rPr>
                                    <w:rFonts w:ascii="Times New Roman" w:hAnsi="Times New Roman" w:cs="Times New Roman"/>
                                    <w:sz w:val="28"/>
                                    <w:szCs w:val="28"/>
                                    <w:lang w:val="en-US"/>
                                  </w:rPr>
                                  <w:t xml:space="preserve"> ELENA ALINA GRIGORAS</w:t>
                                </w:r>
                              </w:p>
                              <w:p w14:paraId="4E9F5FFC" w14:textId="77777777" w:rsidR="001746C3" w:rsidRPr="001746C3" w:rsidRDefault="001746C3" w:rsidP="001746C3">
                                <w:pPr>
                                  <w:rPr>
                                    <w:rFonts w:ascii="Times New Roman" w:hAnsi="Times New Roman" w:cs="Times New Roman"/>
                                    <w:sz w:val="28"/>
                                    <w:szCs w:val="28"/>
                                    <w:lang w:val="en-US"/>
                                  </w:rPr>
                                </w:pPr>
                                <w:r w:rsidRPr="001746C3">
                                  <w:rPr>
                                    <w:rFonts w:ascii="Times New Roman" w:hAnsi="Times New Roman" w:cs="Times New Roman"/>
                                    <w:b/>
                                    <w:bCs/>
                                    <w:i/>
                                    <w:iCs/>
                                    <w:sz w:val="28"/>
                                    <w:szCs w:val="28"/>
                                    <w:lang w:val="en-US"/>
                                  </w:rPr>
                                  <w:t>STUDENT ID</w:t>
                                </w:r>
                                <w:r w:rsidRPr="001746C3">
                                  <w:rPr>
                                    <w:rFonts w:ascii="Times New Roman" w:hAnsi="Times New Roman" w:cs="Times New Roman"/>
                                    <w:sz w:val="28"/>
                                    <w:szCs w:val="28"/>
                                    <w:lang w:val="en-US"/>
                                  </w:rPr>
                                  <w:t xml:space="preserve">: 2112864 </w:t>
                                </w:r>
                              </w:p>
                              <w:p w14:paraId="53321466" w14:textId="77777777" w:rsidR="001746C3" w:rsidRPr="001746C3" w:rsidRDefault="001746C3" w:rsidP="001746C3">
                                <w:pPr>
                                  <w:rPr>
                                    <w:rFonts w:ascii="Times New Roman" w:hAnsi="Times New Roman" w:cs="Times New Roman"/>
                                    <w:sz w:val="28"/>
                                    <w:szCs w:val="28"/>
                                    <w:lang w:val="en-US"/>
                                  </w:rPr>
                                </w:pPr>
                              </w:p>
                              <w:p w14:paraId="43455C54" w14:textId="77777777" w:rsidR="001746C3" w:rsidRPr="001746C3" w:rsidRDefault="001746C3" w:rsidP="001746C3">
                                <w:pPr>
                                  <w:rPr>
                                    <w:rFonts w:ascii="Times New Roman" w:hAnsi="Times New Roman" w:cs="Times New Roman"/>
                                    <w:sz w:val="28"/>
                                    <w:szCs w:val="28"/>
                                    <w:lang w:val="en-US"/>
                                  </w:rPr>
                                </w:pPr>
                              </w:p>
                              <w:p w14:paraId="0EA81BB4" w14:textId="168AEB9C" w:rsidR="00432A2E" w:rsidRPr="001746C3" w:rsidRDefault="001746C3" w:rsidP="001746C3">
                                <w:pPr>
                                  <w:rPr>
                                    <w:rFonts w:ascii="Times New Roman" w:hAnsi="Times New Roman" w:cs="Times New Roman"/>
                                    <w:sz w:val="28"/>
                                    <w:szCs w:val="28"/>
                                  </w:rPr>
                                </w:pPr>
                                <w:r w:rsidRPr="001746C3">
                                  <w:rPr>
                                    <w:rFonts w:ascii="Times New Roman" w:hAnsi="Times New Roman" w:cs="Times New Roman"/>
                                    <w:b/>
                                    <w:bCs/>
                                    <w:i/>
                                    <w:iCs/>
                                    <w:sz w:val="28"/>
                                    <w:szCs w:val="28"/>
                                    <w:lang w:val="en-US"/>
                                  </w:rPr>
                                  <w:t>LECTURER NAME</w:t>
                                </w:r>
                                <w:r w:rsidR="00F03B78">
                                  <w:rPr>
                                    <w:rFonts w:ascii="Times New Roman" w:hAnsi="Times New Roman" w:cs="Times New Roman"/>
                                    <w:i/>
                                    <w:iCs/>
                                    <w:sz w:val="28"/>
                                    <w:szCs w:val="28"/>
                                    <w:lang w:val="en-US"/>
                                  </w:rPr>
                                  <w:t>: MR TAYE TIMOTHY OSADIYA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AF595F4" id="_x0000_t202" coordsize="21600,21600" o:spt="202" path="m,l,21600r21600,l21600,xe">
                    <v:stroke joinstyle="miter"/>
                    <v:path gradientshapeok="t" o:connecttype="rect"/>
                  </v:shapetype>
                  <v:shape id="Text Box 2" o:spid="_x0000_s1056" type="#_x0000_t202" style="position:absolute;margin-left:135pt;margin-top:415.35pt;width:323.15pt;height:110.6pt;z-index:2516654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" strokecolor="white [3212]">
                    <v:textbox style="mso-fit-shape-to-text:t">
                      <w:txbxContent>
                        <w:p w14:paraId="687B3214" w14:textId="08D80E81" w:rsidR="001746C3" w:rsidRPr="001746C3" w:rsidRDefault="001746C3" w:rsidP="001746C3">
                          <w:pPr>
                            <w:rPr>
                              <w:rFonts w:ascii="Times New Roman" w:hAnsi="Times New Roman" w:cs="Times New Roman"/>
                              <w:sz w:val="28"/>
                              <w:szCs w:val="28"/>
                              <w:lang w:val="en-US"/>
                            </w:rPr>
                          </w:pPr>
                          <w:r w:rsidRPr="001746C3">
                            <w:rPr>
                              <w:rFonts w:ascii="Times New Roman" w:hAnsi="Times New Roman" w:cs="Times New Roman"/>
                              <w:b/>
                              <w:bCs/>
                              <w:i/>
                              <w:iCs/>
                              <w:sz w:val="28"/>
                              <w:szCs w:val="28"/>
                              <w:lang w:val="en-US"/>
                            </w:rPr>
                            <w:t>MODULE</w:t>
                          </w:r>
                          <w:r w:rsidRPr="001746C3">
                            <w:rPr>
                              <w:rFonts w:ascii="Times New Roman" w:hAnsi="Times New Roman" w:cs="Times New Roman"/>
                              <w:i/>
                              <w:iCs/>
                              <w:sz w:val="28"/>
                              <w:szCs w:val="28"/>
                              <w:lang w:val="en-US"/>
                            </w:rPr>
                            <w:t>:</w:t>
                          </w:r>
                          <w:r w:rsidRPr="001746C3">
                            <w:rPr>
                              <w:rFonts w:ascii="Times New Roman" w:hAnsi="Times New Roman" w:cs="Times New Roman"/>
                              <w:sz w:val="28"/>
                              <w:szCs w:val="28"/>
                              <w:lang w:val="en-US"/>
                            </w:rPr>
                            <w:t xml:space="preserve"> MANAGEMENT ECONOMICS</w:t>
                          </w:r>
                        </w:p>
                        <w:p w14:paraId="593D0E1E" w14:textId="1E97CDC0" w:rsidR="001746C3" w:rsidRPr="001746C3" w:rsidRDefault="001746C3" w:rsidP="001746C3">
                          <w:pPr>
                            <w:rPr>
                              <w:rFonts w:ascii="Times New Roman" w:hAnsi="Times New Roman" w:cs="Times New Roman"/>
                              <w:sz w:val="28"/>
                              <w:szCs w:val="28"/>
                              <w:lang w:val="en-US"/>
                            </w:rPr>
                          </w:pPr>
                          <w:r w:rsidRPr="001746C3">
                            <w:rPr>
                              <w:rFonts w:ascii="Times New Roman" w:hAnsi="Times New Roman" w:cs="Times New Roman"/>
                              <w:b/>
                              <w:bCs/>
                              <w:i/>
                              <w:iCs/>
                              <w:sz w:val="28"/>
                              <w:szCs w:val="28"/>
                              <w:lang w:val="en-US"/>
                            </w:rPr>
                            <w:t>MODULE CODE</w:t>
                          </w:r>
                          <w:r w:rsidRPr="001746C3">
                            <w:rPr>
                              <w:rFonts w:ascii="Times New Roman" w:hAnsi="Times New Roman" w:cs="Times New Roman"/>
                              <w:i/>
                              <w:iCs/>
                              <w:sz w:val="28"/>
                              <w:szCs w:val="28"/>
                              <w:lang w:val="en-US"/>
                            </w:rPr>
                            <w:t>:</w:t>
                          </w:r>
                          <w:r w:rsidRPr="001746C3">
                            <w:rPr>
                              <w:rFonts w:ascii="Times New Roman" w:hAnsi="Times New Roman" w:cs="Times New Roman"/>
                              <w:sz w:val="28"/>
                              <w:szCs w:val="28"/>
                              <w:lang w:val="en-US"/>
                            </w:rPr>
                            <w:t xml:space="preserve"> LCBB5008</w:t>
                          </w:r>
                        </w:p>
                        <w:p w14:paraId="16538179" w14:textId="77777777" w:rsidR="001746C3" w:rsidRPr="001746C3" w:rsidRDefault="001746C3" w:rsidP="001746C3">
                          <w:pPr>
                            <w:rPr>
                              <w:rFonts w:ascii="Times New Roman" w:hAnsi="Times New Roman" w:cs="Times New Roman"/>
                              <w:sz w:val="28"/>
                              <w:szCs w:val="28"/>
                              <w:lang w:val="en-US"/>
                            </w:rPr>
                          </w:pPr>
                        </w:p>
                        <w:p w14:paraId="1C9ABA01" w14:textId="77777777" w:rsidR="001746C3" w:rsidRPr="001746C3" w:rsidRDefault="001746C3" w:rsidP="001746C3">
                          <w:pPr>
                            <w:rPr>
                              <w:rFonts w:ascii="Times New Roman" w:hAnsi="Times New Roman" w:cs="Times New Roman"/>
                              <w:sz w:val="28"/>
                              <w:szCs w:val="28"/>
                              <w:lang w:val="en-US"/>
                            </w:rPr>
                          </w:pPr>
                        </w:p>
                        <w:p w14:paraId="76DE70EE" w14:textId="77777777" w:rsidR="001746C3" w:rsidRPr="001746C3" w:rsidRDefault="001746C3" w:rsidP="001746C3">
                          <w:pPr>
                            <w:rPr>
                              <w:rFonts w:ascii="Times New Roman" w:hAnsi="Times New Roman" w:cs="Times New Roman"/>
                              <w:sz w:val="28"/>
                              <w:szCs w:val="28"/>
                              <w:lang w:val="en-US"/>
                            </w:rPr>
                          </w:pPr>
                          <w:r w:rsidRPr="001746C3">
                            <w:rPr>
                              <w:rFonts w:ascii="Times New Roman" w:hAnsi="Times New Roman" w:cs="Times New Roman"/>
                              <w:b/>
                              <w:bCs/>
                              <w:i/>
                              <w:iCs/>
                              <w:sz w:val="28"/>
                              <w:szCs w:val="28"/>
                              <w:lang w:val="en-US"/>
                            </w:rPr>
                            <w:t>STUDENT NAME:</w:t>
                          </w:r>
                          <w:r w:rsidRPr="001746C3">
                            <w:rPr>
                              <w:rFonts w:ascii="Times New Roman" w:hAnsi="Times New Roman" w:cs="Times New Roman"/>
                              <w:sz w:val="28"/>
                              <w:szCs w:val="28"/>
                              <w:lang w:val="en-US"/>
                            </w:rPr>
                            <w:t xml:space="preserve"> ELENA ALINA GRIGORAS</w:t>
                          </w:r>
                        </w:p>
                        <w:p w14:paraId="4E9F5FFC" w14:textId="77777777" w:rsidR="001746C3" w:rsidRPr="001746C3" w:rsidRDefault="001746C3" w:rsidP="001746C3">
                          <w:pPr>
                            <w:rPr>
                              <w:rFonts w:ascii="Times New Roman" w:hAnsi="Times New Roman" w:cs="Times New Roman"/>
                              <w:sz w:val="28"/>
                              <w:szCs w:val="28"/>
                              <w:lang w:val="en-US"/>
                            </w:rPr>
                          </w:pPr>
                          <w:r w:rsidRPr="001746C3">
                            <w:rPr>
                              <w:rFonts w:ascii="Times New Roman" w:hAnsi="Times New Roman" w:cs="Times New Roman"/>
                              <w:b/>
                              <w:bCs/>
                              <w:i/>
                              <w:iCs/>
                              <w:sz w:val="28"/>
                              <w:szCs w:val="28"/>
                              <w:lang w:val="en-US"/>
                            </w:rPr>
                            <w:t>STUDENT ID</w:t>
                          </w:r>
                          <w:r w:rsidRPr="001746C3">
                            <w:rPr>
                              <w:rFonts w:ascii="Times New Roman" w:hAnsi="Times New Roman" w:cs="Times New Roman"/>
                              <w:sz w:val="28"/>
                              <w:szCs w:val="28"/>
                              <w:lang w:val="en-US"/>
                            </w:rPr>
                            <w:t xml:space="preserve">: 2112864 </w:t>
                          </w:r>
                        </w:p>
                        <w:p w14:paraId="53321466" w14:textId="77777777" w:rsidR="001746C3" w:rsidRPr="001746C3" w:rsidRDefault="001746C3" w:rsidP="001746C3">
                          <w:pPr>
                            <w:rPr>
                              <w:rFonts w:ascii="Times New Roman" w:hAnsi="Times New Roman" w:cs="Times New Roman"/>
                              <w:sz w:val="28"/>
                              <w:szCs w:val="28"/>
                              <w:lang w:val="en-US"/>
                            </w:rPr>
                          </w:pPr>
                        </w:p>
                        <w:p w14:paraId="43455C54" w14:textId="77777777" w:rsidR="001746C3" w:rsidRPr="001746C3" w:rsidRDefault="001746C3" w:rsidP="001746C3">
                          <w:pPr>
                            <w:rPr>
                              <w:rFonts w:ascii="Times New Roman" w:hAnsi="Times New Roman" w:cs="Times New Roman"/>
                              <w:sz w:val="28"/>
                              <w:szCs w:val="28"/>
                              <w:lang w:val="en-US"/>
                            </w:rPr>
                          </w:pPr>
                        </w:p>
                        <w:p w14:paraId="0EA81BB4" w14:textId="168AEB9C" w:rsidR="00432A2E" w:rsidRPr="001746C3" w:rsidRDefault="001746C3" w:rsidP="001746C3">
                          <w:pPr>
                            <w:rPr>
                              <w:rFonts w:ascii="Times New Roman" w:hAnsi="Times New Roman" w:cs="Times New Roman"/>
                              <w:sz w:val="28"/>
                              <w:szCs w:val="28"/>
                            </w:rPr>
                          </w:pPr>
                          <w:r w:rsidRPr="001746C3">
                            <w:rPr>
                              <w:rFonts w:ascii="Times New Roman" w:hAnsi="Times New Roman" w:cs="Times New Roman"/>
                              <w:b/>
                              <w:bCs/>
                              <w:i/>
                              <w:iCs/>
                              <w:sz w:val="28"/>
                              <w:szCs w:val="28"/>
                              <w:lang w:val="en-US"/>
                            </w:rPr>
                            <w:t>LECTURER NAME</w:t>
                          </w:r>
                          <w:r w:rsidR="00F03B78">
                            <w:rPr>
                              <w:rFonts w:ascii="Times New Roman" w:hAnsi="Times New Roman" w:cs="Times New Roman"/>
                              <w:i/>
                              <w:iCs/>
                              <w:sz w:val="28"/>
                              <w:szCs w:val="28"/>
                              <w:lang w:val="en-US"/>
                            </w:rPr>
                            <w:t>: MR TAYE TIMOTHY OSADIYA</w:t>
                          </w:r>
                        </w:p>
                      </w:txbxContent>
                    </v:textbox>
                    <w10:wrap type="square" anchorx="margin"/>
                  </v:shape>
                </w:pict>
              </mc:Fallback>
            </mc:AlternateContent>
          </w:r>
          <w:r>
            <w:rPr>
              <w:noProof/>
            </w:rPr>
            <mc:AlternateContent>
              <mc:Choice Requires="wps">
                <w:drawing>
                  <wp:anchor distT="0" distB="0" distL="114300" distR="114300" simplePos="0" relativeHeight="251660288" behindDoc="0" locked="0" layoutInCell="1" allowOverlap="1" wp14:anchorId="67228EE7" wp14:editId="3F4D14C9">
                    <wp:simplePos x="0" y="0"/>
                    <wp:positionH relativeFrom="page">
                      <wp:posOffset>1821180</wp:posOffset>
                    </wp:positionH>
                    <wp:positionV relativeFrom="page">
                      <wp:posOffset>1615440</wp:posOffset>
                    </wp:positionV>
                    <wp:extent cx="5354320" cy="4130040"/>
                    <wp:effectExtent l="0" t="0" r="0" b="3810"/>
                    <wp:wrapNone/>
                    <wp:docPr id="1" name="Text Box 1"/>
                    <wp:cNvGraphicFramePr/>
                    <a:graphic xmlns:a="http://schemas.openxmlformats.org/drawingml/2006/main">
                      <a:graphicData uri="http://schemas.microsoft.com/office/word/2010/wordprocessingShape">
                        <wps:wsp>
                          <wps:cNvSpPr txBox="1"/>
                          <wps:spPr>
                            <a:xfrm>
                              <a:off x="0" y="0"/>
                              <a:ext cx="5354320" cy="41300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DB38A7" w14:textId="134C525C" w:rsidR="00432A2E" w:rsidRDefault="00B072EA" w:rsidP="00432A2E">
                                <w:pPr>
                                  <w:pStyle w:val="NoSpacing"/>
                                  <w:spacing w:line="276" w:lineRule="auto"/>
                                  <w:jc w:val="center"/>
                                  <w:rPr>
                                    <w:rFonts w:asciiTheme="majorHAnsi" w:eastAsiaTheme="majorEastAsia" w:hAnsiTheme="majorHAnsi" w:cstheme="majorBidi"/>
                                    <w:color w:val="262626" w:themeColor="text1" w:themeTint="D9"/>
                                    <w:sz w:val="72"/>
                                  </w:rPr>
                                </w:pPr>
                                <w:sdt>
                                  <w:sdtPr>
                                    <w:rPr>
                                      <w:rFonts w:ascii="Times New Roman" w:eastAsia="Times New Roman" w:hAnsi="Times New Roman" w:cs="Times New Roman"/>
                                      <w:b/>
                                      <w:sz w:val="72"/>
                                      <w:szCs w:val="72"/>
                                      <w:lang w:val="en-GB"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32A2E" w:rsidRPr="00432A2E">
                                      <w:rPr>
                                        <w:rFonts w:ascii="Times New Roman" w:eastAsia="Times New Roman" w:hAnsi="Times New Roman" w:cs="Times New Roman"/>
                                        <w:b/>
                                        <w:sz w:val="72"/>
                                        <w:szCs w:val="72"/>
                                        <w:lang w:val="en-GB" w:eastAsia="en-GB"/>
                                      </w:rPr>
                                      <w:t>MANAGEMENT ECONOMICS</w:t>
                                    </w:r>
                                  </w:sdtContent>
                                </w:sdt>
                              </w:p>
                              <w:p w14:paraId="2D190FBF" w14:textId="7BE7709D" w:rsidR="00432A2E" w:rsidRDefault="00B072EA" w:rsidP="00432A2E">
                                <w:pPr>
                                  <w:spacing w:before="120" w:line="360" w:lineRule="auto"/>
                                  <w:jc w:val="center"/>
                                  <w:rPr>
                                    <w:rFonts w:ascii="Times New Roman" w:eastAsia="Times New Roman" w:hAnsi="Times New Roman" w:cs="Times New Roman"/>
                                    <w:b/>
                                    <w:sz w:val="40"/>
                                    <w:szCs w:val="40"/>
                                    <w:lang w:eastAsia="en-GB"/>
                                  </w:rPr>
                                </w:pPr>
                                <w:sdt>
                                  <w:sdtPr>
                                    <w:rPr>
                                      <w:rFonts w:ascii="Times New Roman" w:eastAsia="Times New Roman" w:hAnsi="Times New Roman" w:cs="Times New Roman"/>
                                      <w:b/>
                                      <w:sz w:val="40"/>
                                      <w:szCs w:val="40"/>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32A2E" w:rsidRPr="00432A2E">
                                      <w:rPr>
                                        <w:rFonts w:ascii="Times New Roman" w:eastAsia="Times New Roman" w:hAnsi="Times New Roman" w:cs="Times New Roman"/>
                                        <w:b/>
                                        <w:sz w:val="40"/>
                                        <w:szCs w:val="40"/>
                                        <w:lang w:eastAsia="en-GB"/>
                                      </w:rPr>
                                      <w:t>NAVIGATING ECONOMIC CHALLENGES: AN IN-DEPTH ANALYSIS OF SUPPLY CHAIN DISRUPTIONS, DEMAND-SUPPLY DYNAMICS AND MARKET RESPONSES IN THE POST-COVID ERA</w:t>
                                    </w:r>
                                  </w:sdtContent>
                                </w:sdt>
                              </w:p>
                              <w:p w14:paraId="793B7698" w14:textId="4DE3591D" w:rsidR="00432A2E" w:rsidRPr="00432A2E" w:rsidRDefault="00432A2E" w:rsidP="00432A2E">
                                <w:pPr>
                                  <w:spacing w:before="120"/>
                                  <w:jc w:val="center"/>
                                  <w:rPr>
                                    <w:rFonts w:ascii="Times New Roman" w:hAnsi="Times New Roman" w:cs="Times New Roman"/>
                                    <w:i/>
                                    <w:iCs/>
                                    <w:sz w:val="40"/>
                                    <w:szCs w:val="40"/>
                                    <w:lang w:val="en-US"/>
                                  </w:rPr>
                                </w:pPr>
                                <w:r w:rsidRPr="00432A2E">
                                  <w:rPr>
                                    <w:rFonts w:ascii="Times New Roman" w:hAnsi="Times New Roman" w:cs="Times New Roman"/>
                                    <w:i/>
                                    <w:iCs/>
                                    <w:sz w:val="40"/>
                                    <w:szCs w:val="40"/>
                                    <w:lang w:val="en-US"/>
                                  </w:rPr>
                                  <w:t>A</w:t>
                                </w:r>
                                <w:r w:rsidR="00A964F6">
                                  <w:rPr>
                                    <w:rFonts w:ascii="Times New Roman" w:hAnsi="Times New Roman" w:cs="Times New Roman"/>
                                    <w:i/>
                                    <w:iCs/>
                                    <w:sz w:val="40"/>
                                    <w:szCs w:val="40"/>
                                    <w:lang w:val="en-US"/>
                                  </w:rPr>
                                  <w:t>SS</w:t>
                                </w:r>
                                <w:r w:rsidR="00032B20">
                                  <w:rPr>
                                    <w:rFonts w:ascii="Times New Roman" w:hAnsi="Times New Roman" w:cs="Times New Roman"/>
                                    <w:i/>
                                    <w:iCs/>
                                    <w:sz w:val="40"/>
                                    <w:szCs w:val="40"/>
                                    <w:lang w:val="en-US"/>
                                  </w:rPr>
                                  <w:t>ESS</w:t>
                                </w:r>
                                <w:bookmarkStart w:id="0" w:name="_GoBack"/>
                                <w:bookmarkEnd w:id="0"/>
                                <w:r w:rsidR="00A964F6">
                                  <w:rPr>
                                    <w:rFonts w:ascii="Times New Roman" w:hAnsi="Times New Roman" w:cs="Times New Roman"/>
                                    <w:i/>
                                    <w:iCs/>
                                    <w:sz w:val="40"/>
                                    <w:szCs w:val="40"/>
                                    <w:lang w:val="en-US"/>
                                  </w:rPr>
                                  <w:t>MENT</w:t>
                                </w:r>
                                <w:r w:rsidRPr="00432A2E">
                                  <w:rPr>
                                    <w:rFonts w:ascii="Times New Roman" w:hAnsi="Times New Roman" w:cs="Times New Roman"/>
                                    <w:i/>
                                    <w:iCs/>
                                    <w:sz w:val="40"/>
                                    <w:szCs w:val="40"/>
                                    <w:lang w:val="en-US"/>
                                  </w:rPr>
                                  <w:t xml:space="preserve"> 1</w:t>
                                </w:r>
                              </w:p>
                              <w:p w14:paraId="78D84013" w14:textId="77777777" w:rsidR="00432A2E" w:rsidRPr="00432A2E" w:rsidRDefault="00432A2E" w:rsidP="00432A2E">
                                <w:pPr>
                                  <w:spacing w:before="120"/>
                                  <w:jc w:val="center"/>
                                  <w:rPr>
                                    <w:color w:val="404040" w:themeColor="text1" w:themeTint="BF"/>
                                    <w:sz w:val="40"/>
                                    <w:szCs w:val="40"/>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67228EE7" id="_x0000_t202" coordsize="21600,21600" o:spt="202" path="m,l,21600r21600,l21600,xe">
                    <v:stroke joinstyle="miter"/>
                    <v:path gradientshapeok="t" o:connecttype="rect"/>
                  </v:shapetype>
                  <v:shape id="Text Box 1" o:spid="_x0000_s1057" type="#_x0000_t202" style="position:absolute;margin-left:143.4pt;margin-top:127.2pt;width:421.6pt;height:325.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" filled="f" stroked="f" strokeweight=".5pt">
                    <v:textbox inset="0,0,0,0">
                      <w:txbxContent>
                        <w:p w14:paraId="18DB38A7" w14:textId="134C525C" w:rsidR="00432A2E" w:rsidRDefault="00B072EA" w:rsidP="00432A2E">
                          <w:pPr>
                            <w:pStyle w:val="NoSpacing"/>
                            <w:spacing w:line="276" w:lineRule="auto"/>
                            <w:jc w:val="center"/>
                            <w:rPr>
                              <w:rFonts w:asciiTheme="majorHAnsi" w:eastAsiaTheme="majorEastAsia" w:hAnsiTheme="majorHAnsi" w:cstheme="majorBidi"/>
                              <w:color w:val="262626" w:themeColor="text1" w:themeTint="D9"/>
                              <w:sz w:val="72"/>
                            </w:rPr>
                          </w:pPr>
                          <w:sdt>
                            <w:sdtPr>
                              <w:rPr>
                                <w:rFonts w:ascii="Times New Roman" w:eastAsia="Times New Roman" w:hAnsi="Times New Roman" w:cs="Times New Roman"/>
                                <w:b/>
                                <w:sz w:val="72"/>
                                <w:szCs w:val="72"/>
                                <w:lang w:val="en-GB"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432A2E" w:rsidRPr="00432A2E">
                                <w:rPr>
                                  <w:rFonts w:ascii="Times New Roman" w:eastAsia="Times New Roman" w:hAnsi="Times New Roman" w:cs="Times New Roman"/>
                                  <w:b/>
                                  <w:sz w:val="72"/>
                                  <w:szCs w:val="72"/>
                                  <w:lang w:val="en-GB" w:eastAsia="en-GB"/>
                                </w:rPr>
                                <w:t>MANAGEMENT ECONOMICS</w:t>
                              </w:r>
                            </w:sdtContent>
                          </w:sdt>
                        </w:p>
                        <w:p w14:paraId="2D190FBF" w14:textId="7BE7709D" w:rsidR="00432A2E" w:rsidRDefault="00B072EA" w:rsidP="00432A2E">
                          <w:pPr>
                            <w:spacing w:before="120" w:line="360" w:lineRule="auto"/>
                            <w:jc w:val="center"/>
                            <w:rPr>
                              <w:rFonts w:ascii="Times New Roman" w:eastAsia="Times New Roman" w:hAnsi="Times New Roman" w:cs="Times New Roman"/>
                              <w:b/>
                              <w:sz w:val="40"/>
                              <w:szCs w:val="40"/>
                              <w:lang w:eastAsia="en-GB"/>
                            </w:rPr>
                          </w:pPr>
                          <w:sdt>
                            <w:sdtPr>
                              <w:rPr>
                                <w:rFonts w:ascii="Times New Roman" w:eastAsia="Times New Roman" w:hAnsi="Times New Roman" w:cs="Times New Roman"/>
                                <w:b/>
                                <w:sz w:val="40"/>
                                <w:szCs w:val="40"/>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432A2E" w:rsidRPr="00432A2E">
                                <w:rPr>
                                  <w:rFonts w:ascii="Times New Roman" w:eastAsia="Times New Roman" w:hAnsi="Times New Roman" w:cs="Times New Roman"/>
                                  <w:b/>
                                  <w:sz w:val="40"/>
                                  <w:szCs w:val="40"/>
                                  <w:lang w:eastAsia="en-GB"/>
                                </w:rPr>
                                <w:t>NAVIGATING ECONOMIC CHALLENGES: AN IN-DEPTH ANALYSIS OF SUPPLY CHAIN DISRUPTIONS, DEMAND-SUPPLY DYNAMICS AND MARKET RESPONSES IN THE POST-COVID ERA</w:t>
                              </w:r>
                            </w:sdtContent>
                          </w:sdt>
                        </w:p>
                        <w:p w14:paraId="793B7698" w14:textId="4DE3591D" w:rsidR="00432A2E" w:rsidRPr="00432A2E" w:rsidRDefault="00432A2E" w:rsidP="00432A2E">
                          <w:pPr>
                            <w:spacing w:before="120"/>
                            <w:jc w:val="center"/>
                            <w:rPr>
                              <w:rFonts w:ascii="Times New Roman" w:hAnsi="Times New Roman" w:cs="Times New Roman"/>
                              <w:i/>
                              <w:iCs/>
                              <w:sz w:val="40"/>
                              <w:szCs w:val="40"/>
                              <w:lang w:val="en-US"/>
                            </w:rPr>
                          </w:pPr>
                          <w:r w:rsidRPr="00432A2E">
                            <w:rPr>
                              <w:rFonts w:ascii="Times New Roman" w:hAnsi="Times New Roman" w:cs="Times New Roman"/>
                              <w:i/>
                              <w:iCs/>
                              <w:sz w:val="40"/>
                              <w:szCs w:val="40"/>
                              <w:lang w:val="en-US"/>
                            </w:rPr>
                            <w:t>A</w:t>
                          </w:r>
                          <w:r w:rsidR="00A964F6">
                            <w:rPr>
                              <w:rFonts w:ascii="Times New Roman" w:hAnsi="Times New Roman" w:cs="Times New Roman"/>
                              <w:i/>
                              <w:iCs/>
                              <w:sz w:val="40"/>
                              <w:szCs w:val="40"/>
                              <w:lang w:val="en-US"/>
                            </w:rPr>
                            <w:t>SS</w:t>
                          </w:r>
                          <w:r w:rsidR="00032B20">
                            <w:rPr>
                              <w:rFonts w:ascii="Times New Roman" w:hAnsi="Times New Roman" w:cs="Times New Roman"/>
                              <w:i/>
                              <w:iCs/>
                              <w:sz w:val="40"/>
                              <w:szCs w:val="40"/>
                              <w:lang w:val="en-US"/>
                            </w:rPr>
                            <w:t>ESS</w:t>
                          </w:r>
                          <w:bookmarkStart w:id="1" w:name="_GoBack"/>
                          <w:bookmarkEnd w:id="1"/>
                          <w:r w:rsidR="00A964F6">
                            <w:rPr>
                              <w:rFonts w:ascii="Times New Roman" w:hAnsi="Times New Roman" w:cs="Times New Roman"/>
                              <w:i/>
                              <w:iCs/>
                              <w:sz w:val="40"/>
                              <w:szCs w:val="40"/>
                              <w:lang w:val="en-US"/>
                            </w:rPr>
                            <w:t>MENT</w:t>
                          </w:r>
                          <w:r w:rsidRPr="00432A2E">
                            <w:rPr>
                              <w:rFonts w:ascii="Times New Roman" w:hAnsi="Times New Roman" w:cs="Times New Roman"/>
                              <w:i/>
                              <w:iCs/>
                              <w:sz w:val="40"/>
                              <w:szCs w:val="40"/>
                              <w:lang w:val="en-US"/>
                            </w:rPr>
                            <w:t xml:space="preserve"> 1</w:t>
                          </w:r>
                        </w:p>
                        <w:p w14:paraId="78D84013" w14:textId="77777777" w:rsidR="00432A2E" w:rsidRPr="00432A2E" w:rsidRDefault="00432A2E" w:rsidP="00432A2E">
                          <w:pPr>
                            <w:spacing w:before="120"/>
                            <w:jc w:val="center"/>
                            <w:rPr>
                              <w:color w:val="404040" w:themeColor="text1" w:themeTint="BF"/>
                              <w:sz w:val="40"/>
                              <w:szCs w:val="40"/>
                            </w:rPr>
                          </w:pPr>
                        </w:p>
                      </w:txbxContent>
                    </v:textbox>
                    <w10:wrap anchorx="page" anchory="page"/>
                  </v:shape>
                </w:pict>
              </mc:Fallback>
            </mc:AlternateContent>
          </w:r>
          <w:r>
            <w:rPr>
              <w:rFonts w:ascii="Times New Roman" w:hAnsi="Times New Roman" w:cs="Times New Roman"/>
              <w:sz w:val="24"/>
              <w:szCs w:val="24"/>
            </w:rPr>
            <w:br w:type="page"/>
          </w:r>
        </w:p>
      </w:sdtContent>
    </w:sdt>
    <w:sdt>
      <w:sdtPr>
        <w:rPr>
          <w:rFonts w:ascii="Times New Roman" w:eastAsia="Times New Roman" w:hAnsi="Times New Roman" w:cs="Times New Roman"/>
          <w:color w:val="auto"/>
          <w:sz w:val="24"/>
          <w:szCs w:val="24"/>
          <w:lang w:val="en-GB" w:eastAsia="en-GB"/>
        </w:rPr>
        <w:id w:val="-1844152008"/>
        <w:docPartObj>
          <w:docPartGallery w:val="Table of Contents"/>
          <w:docPartUnique/>
        </w:docPartObj>
      </w:sdtPr>
      <w:sdtEndPr>
        <w:rPr>
          <w:rFonts w:asciiTheme="minorHAnsi" w:eastAsiaTheme="minorHAnsi" w:hAnsiTheme="minorHAnsi" w:cstheme="minorBidi"/>
          <w:b/>
          <w:bCs/>
          <w:noProof/>
          <w:sz w:val="22"/>
          <w:szCs w:val="22"/>
          <w:lang w:eastAsia="en-US"/>
        </w:rPr>
      </w:sdtEndPr>
      <w:sdtContent>
        <w:p w14:paraId="72F304A1" w14:textId="255F9ED2" w:rsidR="001746C3" w:rsidRPr="007A296F" w:rsidRDefault="001746C3" w:rsidP="001746C3">
          <w:pPr>
            <w:pStyle w:val="TOCHeading"/>
            <w:spacing w:line="600" w:lineRule="auto"/>
            <w:jc w:val="center"/>
            <w:rPr>
              <w:rFonts w:ascii="Times New Roman" w:hAnsi="Times New Roman" w:cs="Times New Roman"/>
              <w:b/>
              <w:color w:val="000000" w:themeColor="text1"/>
              <w:sz w:val="28"/>
            </w:rPr>
          </w:pPr>
          <w:r w:rsidRPr="007A296F">
            <w:rPr>
              <w:rFonts w:ascii="Times New Roman" w:hAnsi="Times New Roman" w:cs="Times New Roman"/>
              <w:b/>
              <w:color w:val="000000" w:themeColor="text1"/>
              <w:sz w:val="28"/>
            </w:rPr>
            <w:t>TABLE OF CONTENTS</w:t>
          </w:r>
        </w:p>
        <w:p w14:paraId="700581F5" w14:textId="77777777" w:rsidR="001746C3" w:rsidRDefault="001746C3" w:rsidP="001746C3">
          <w:pPr>
            <w:pStyle w:val="TOC1"/>
          </w:pPr>
          <w:r>
            <w:rPr>
              <w:noProof w:val="0"/>
            </w:rPr>
            <w:fldChar w:fldCharType="begin"/>
          </w:r>
          <w:r>
            <w:instrText xml:space="preserve"> TOC \o "1-3" \h \z \u </w:instrText>
          </w:r>
          <w:r>
            <w:rPr>
              <w:noProof w:val="0"/>
            </w:rPr>
            <w:fldChar w:fldCharType="separate"/>
          </w:r>
          <w:hyperlink w:anchor="_Toc152102281" w:history="1">
            <w:r w:rsidRPr="001746C3">
              <w:rPr>
                <w:rStyle w:val="Hyperlink"/>
                <w:b/>
                <w:bCs/>
              </w:rPr>
              <w:t>Task 1: Fundamental Economic Problems</w:t>
            </w:r>
            <w:r>
              <w:rPr>
                <w:webHidden/>
              </w:rPr>
              <w:tab/>
            </w:r>
            <w:r w:rsidRPr="001746C3">
              <w:rPr>
                <w:b/>
                <w:bCs/>
                <w:webHidden/>
              </w:rPr>
              <w:fldChar w:fldCharType="begin"/>
            </w:r>
            <w:r w:rsidRPr="001746C3">
              <w:rPr>
                <w:b/>
                <w:bCs/>
                <w:webHidden/>
              </w:rPr>
              <w:instrText xml:space="preserve"> PAGEREF _Toc152102281 \h </w:instrText>
            </w:r>
            <w:r w:rsidRPr="001746C3">
              <w:rPr>
                <w:b/>
                <w:bCs/>
                <w:webHidden/>
              </w:rPr>
            </w:r>
            <w:r w:rsidRPr="001746C3">
              <w:rPr>
                <w:b/>
                <w:bCs/>
                <w:webHidden/>
              </w:rPr>
              <w:fldChar w:fldCharType="separate"/>
            </w:r>
            <w:r w:rsidRPr="001746C3">
              <w:rPr>
                <w:b/>
                <w:bCs/>
                <w:webHidden/>
              </w:rPr>
              <w:t>3</w:t>
            </w:r>
            <w:r w:rsidRPr="001746C3">
              <w:rPr>
                <w:b/>
                <w:bCs/>
                <w:webHidden/>
              </w:rPr>
              <w:fldChar w:fldCharType="end"/>
            </w:r>
          </w:hyperlink>
        </w:p>
        <w:p w14:paraId="1E577C62" w14:textId="77777777" w:rsidR="001746C3" w:rsidRDefault="00B072EA" w:rsidP="001746C3">
          <w:pPr>
            <w:pStyle w:val="TOC2"/>
            <w:tabs>
              <w:tab w:val="right" w:leader="dot" w:pos="9019"/>
            </w:tabs>
            <w:rPr>
              <w:noProof/>
            </w:rPr>
          </w:pPr>
          <w:hyperlink w:anchor="_Toc152102282" w:history="1">
            <w:r w:rsidR="001746C3" w:rsidRPr="001E7DD5">
              <w:rPr>
                <w:rStyle w:val="Hyperlink"/>
                <w:noProof/>
              </w:rPr>
              <w:t>A.</w:t>
            </w:r>
            <w:r w:rsidR="001746C3">
              <w:rPr>
                <w:noProof/>
                <w:webHidden/>
              </w:rPr>
              <w:tab/>
            </w:r>
            <w:r w:rsidR="001746C3">
              <w:rPr>
                <w:noProof/>
                <w:webHidden/>
              </w:rPr>
              <w:fldChar w:fldCharType="begin"/>
            </w:r>
            <w:r w:rsidR="001746C3">
              <w:rPr>
                <w:noProof/>
                <w:webHidden/>
              </w:rPr>
              <w:instrText xml:space="preserve"> PAGEREF _Toc152102282 \h </w:instrText>
            </w:r>
            <w:r w:rsidR="001746C3">
              <w:rPr>
                <w:noProof/>
                <w:webHidden/>
              </w:rPr>
            </w:r>
            <w:r w:rsidR="001746C3">
              <w:rPr>
                <w:noProof/>
                <w:webHidden/>
              </w:rPr>
              <w:fldChar w:fldCharType="separate"/>
            </w:r>
            <w:r w:rsidR="001746C3">
              <w:rPr>
                <w:noProof/>
                <w:webHidden/>
              </w:rPr>
              <w:t>3</w:t>
            </w:r>
            <w:r w:rsidR="001746C3">
              <w:rPr>
                <w:noProof/>
                <w:webHidden/>
              </w:rPr>
              <w:fldChar w:fldCharType="end"/>
            </w:r>
          </w:hyperlink>
        </w:p>
        <w:p w14:paraId="1D4B7021" w14:textId="77777777" w:rsidR="001746C3" w:rsidRDefault="00B072EA" w:rsidP="001746C3">
          <w:pPr>
            <w:pStyle w:val="TOC2"/>
            <w:tabs>
              <w:tab w:val="right" w:leader="dot" w:pos="9019"/>
            </w:tabs>
            <w:rPr>
              <w:noProof/>
            </w:rPr>
          </w:pPr>
          <w:hyperlink w:anchor="_Toc152102283" w:history="1">
            <w:r w:rsidR="001746C3" w:rsidRPr="001E7DD5">
              <w:rPr>
                <w:rStyle w:val="Hyperlink"/>
                <w:noProof/>
              </w:rPr>
              <w:t>B.</w:t>
            </w:r>
            <w:r w:rsidR="001746C3">
              <w:rPr>
                <w:noProof/>
                <w:webHidden/>
              </w:rPr>
              <w:tab/>
            </w:r>
            <w:r w:rsidR="001746C3">
              <w:rPr>
                <w:noProof/>
                <w:webHidden/>
              </w:rPr>
              <w:fldChar w:fldCharType="begin"/>
            </w:r>
            <w:r w:rsidR="001746C3">
              <w:rPr>
                <w:noProof/>
                <w:webHidden/>
              </w:rPr>
              <w:instrText xml:space="preserve"> PAGEREF _Toc152102283 \h </w:instrText>
            </w:r>
            <w:r w:rsidR="001746C3">
              <w:rPr>
                <w:noProof/>
                <w:webHidden/>
              </w:rPr>
            </w:r>
            <w:r w:rsidR="001746C3">
              <w:rPr>
                <w:noProof/>
                <w:webHidden/>
              </w:rPr>
              <w:fldChar w:fldCharType="separate"/>
            </w:r>
            <w:r w:rsidR="001746C3">
              <w:rPr>
                <w:noProof/>
                <w:webHidden/>
              </w:rPr>
              <w:t>4</w:t>
            </w:r>
            <w:r w:rsidR="001746C3">
              <w:rPr>
                <w:noProof/>
                <w:webHidden/>
              </w:rPr>
              <w:fldChar w:fldCharType="end"/>
            </w:r>
          </w:hyperlink>
        </w:p>
        <w:p w14:paraId="72196220" w14:textId="77777777" w:rsidR="001746C3" w:rsidRPr="001746C3" w:rsidRDefault="00B072EA" w:rsidP="001746C3">
          <w:pPr>
            <w:pStyle w:val="TOC1"/>
          </w:pPr>
          <w:hyperlink w:anchor="_Toc152102284" w:history="1">
            <w:r w:rsidR="001746C3" w:rsidRPr="001746C3">
              <w:rPr>
                <w:rStyle w:val="Hyperlink"/>
                <w:b/>
                <w:bCs/>
              </w:rPr>
              <w:t>Task 2: Demand and Supply</w:t>
            </w:r>
            <w:r w:rsidR="001746C3" w:rsidRPr="001746C3">
              <w:rPr>
                <w:webHidden/>
              </w:rPr>
              <w:tab/>
            </w:r>
            <w:r w:rsidR="001746C3" w:rsidRPr="001746C3">
              <w:rPr>
                <w:b/>
                <w:bCs/>
                <w:webHidden/>
              </w:rPr>
              <w:fldChar w:fldCharType="begin"/>
            </w:r>
            <w:r w:rsidR="001746C3" w:rsidRPr="001746C3">
              <w:rPr>
                <w:b/>
                <w:bCs/>
                <w:webHidden/>
              </w:rPr>
              <w:instrText xml:space="preserve"> PAGEREF _Toc152102284 \h </w:instrText>
            </w:r>
            <w:r w:rsidR="001746C3" w:rsidRPr="001746C3">
              <w:rPr>
                <w:b/>
                <w:bCs/>
                <w:webHidden/>
              </w:rPr>
            </w:r>
            <w:r w:rsidR="001746C3" w:rsidRPr="001746C3">
              <w:rPr>
                <w:b/>
                <w:bCs/>
                <w:webHidden/>
              </w:rPr>
              <w:fldChar w:fldCharType="separate"/>
            </w:r>
            <w:r w:rsidR="001746C3" w:rsidRPr="001746C3">
              <w:rPr>
                <w:b/>
                <w:bCs/>
                <w:webHidden/>
              </w:rPr>
              <w:t>6</w:t>
            </w:r>
            <w:r w:rsidR="001746C3" w:rsidRPr="001746C3">
              <w:rPr>
                <w:b/>
                <w:bCs/>
                <w:webHidden/>
              </w:rPr>
              <w:fldChar w:fldCharType="end"/>
            </w:r>
          </w:hyperlink>
        </w:p>
        <w:p w14:paraId="52D6520C" w14:textId="77777777" w:rsidR="001746C3" w:rsidRDefault="00B072EA" w:rsidP="001746C3">
          <w:pPr>
            <w:pStyle w:val="TOC2"/>
            <w:tabs>
              <w:tab w:val="right" w:leader="dot" w:pos="9019"/>
            </w:tabs>
            <w:rPr>
              <w:noProof/>
            </w:rPr>
          </w:pPr>
          <w:hyperlink w:anchor="_Toc152102285" w:history="1">
            <w:r w:rsidR="001746C3" w:rsidRPr="001E7DD5">
              <w:rPr>
                <w:rStyle w:val="Hyperlink"/>
                <w:noProof/>
              </w:rPr>
              <w:t>A.</w:t>
            </w:r>
            <w:r w:rsidR="001746C3">
              <w:rPr>
                <w:noProof/>
                <w:webHidden/>
              </w:rPr>
              <w:tab/>
            </w:r>
            <w:r w:rsidR="001746C3">
              <w:rPr>
                <w:noProof/>
                <w:webHidden/>
              </w:rPr>
              <w:fldChar w:fldCharType="begin"/>
            </w:r>
            <w:r w:rsidR="001746C3">
              <w:rPr>
                <w:noProof/>
                <w:webHidden/>
              </w:rPr>
              <w:instrText xml:space="preserve"> PAGEREF _Toc152102285 \h </w:instrText>
            </w:r>
            <w:r w:rsidR="001746C3">
              <w:rPr>
                <w:noProof/>
                <w:webHidden/>
              </w:rPr>
            </w:r>
            <w:r w:rsidR="001746C3">
              <w:rPr>
                <w:noProof/>
                <w:webHidden/>
              </w:rPr>
              <w:fldChar w:fldCharType="separate"/>
            </w:r>
            <w:r w:rsidR="001746C3">
              <w:rPr>
                <w:noProof/>
                <w:webHidden/>
              </w:rPr>
              <w:t>6</w:t>
            </w:r>
            <w:r w:rsidR="001746C3">
              <w:rPr>
                <w:noProof/>
                <w:webHidden/>
              </w:rPr>
              <w:fldChar w:fldCharType="end"/>
            </w:r>
          </w:hyperlink>
        </w:p>
        <w:p w14:paraId="031669E9" w14:textId="77777777" w:rsidR="001746C3" w:rsidRDefault="00B072EA" w:rsidP="001746C3">
          <w:pPr>
            <w:pStyle w:val="TOC2"/>
            <w:tabs>
              <w:tab w:val="right" w:leader="dot" w:pos="9019"/>
            </w:tabs>
            <w:rPr>
              <w:noProof/>
            </w:rPr>
          </w:pPr>
          <w:hyperlink w:anchor="_Toc152102286" w:history="1">
            <w:r w:rsidR="001746C3" w:rsidRPr="001E7DD5">
              <w:rPr>
                <w:rStyle w:val="Hyperlink"/>
                <w:noProof/>
              </w:rPr>
              <w:t>B.</w:t>
            </w:r>
            <w:r w:rsidR="001746C3">
              <w:rPr>
                <w:noProof/>
                <w:webHidden/>
              </w:rPr>
              <w:tab/>
            </w:r>
            <w:r w:rsidR="001746C3">
              <w:rPr>
                <w:noProof/>
                <w:webHidden/>
              </w:rPr>
              <w:fldChar w:fldCharType="begin"/>
            </w:r>
            <w:r w:rsidR="001746C3">
              <w:rPr>
                <w:noProof/>
                <w:webHidden/>
              </w:rPr>
              <w:instrText xml:space="preserve"> PAGEREF _Toc152102286 \h </w:instrText>
            </w:r>
            <w:r w:rsidR="001746C3">
              <w:rPr>
                <w:noProof/>
                <w:webHidden/>
              </w:rPr>
            </w:r>
            <w:r w:rsidR="001746C3">
              <w:rPr>
                <w:noProof/>
                <w:webHidden/>
              </w:rPr>
              <w:fldChar w:fldCharType="separate"/>
            </w:r>
            <w:r w:rsidR="001746C3">
              <w:rPr>
                <w:noProof/>
                <w:webHidden/>
              </w:rPr>
              <w:t>8</w:t>
            </w:r>
            <w:r w:rsidR="001746C3">
              <w:rPr>
                <w:noProof/>
                <w:webHidden/>
              </w:rPr>
              <w:fldChar w:fldCharType="end"/>
            </w:r>
          </w:hyperlink>
        </w:p>
        <w:p w14:paraId="0DE9B111" w14:textId="77777777" w:rsidR="001746C3" w:rsidRDefault="00B072EA" w:rsidP="001746C3">
          <w:pPr>
            <w:pStyle w:val="TOC2"/>
            <w:tabs>
              <w:tab w:val="right" w:leader="dot" w:pos="9019"/>
            </w:tabs>
            <w:rPr>
              <w:noProof/>
            </w:rPr>
          </w:pPr>
          <w:hyperlink w:anchor="_Toc152102287" w:history="1">
            <w:r w:rsidR="001746C3" w:rsidRPr="001E7DD5">
              <w:rPr>
                <w:rStyle w:val="Hyperlink"/>
                <w:noProof/>
              </w:rPr>
              <w:t>C.</w:t>
            </w:r>
            <w:r w:rsidR="001746C3">
              <w:rPr>
                <w:noProof/>
                <w:webHidden/>
              </w:rPr>
              <w:tab/>
            </w:r>
            <w:r w:rsidR="001746C3">
              <w:rPr>
                <w:noProof/>
                <w:webHidden/>
              </w:rPr>
              <w:fldChar w:fldCharType="begin"/>
            </w:r>
            <w:r w:rsidR="001746C3">
              <w:rPr>
                <w:noProof/>
                <w:webHidden/>
              </w:rPr>
              <w:instrText xml:space="preserve"> PAGEREF _Toc152102287 \h </w:instrText>
            </w:r>
            <w:r w:rsidR="001746C3">
              <w:rPr>
                <w:noProof/>
                <w:webHidden/>
              </w:rPr>
            </w:r>
            <w:r w:rsidR="001746C3">
              <w:rPr>
                <w:noProof/>
                <w:webHidden/>
              </w:rPr>
              <w:fldChar w:fldCharType="separate"/>
            </w:r>
            <w:r w:rsidR="001746C3">
              <w:rPr>
                <w:noProof/>
                <w:webHidden/>
              </w:rPr>
              <w:t>9</w:t>
            </w:r>
            <w:r w:rsidR="001746C3">
              <w:rPr>
                <w:noProof/>
                <w:webHidden/>
              </w:rPr>
              <w:fldChar w:fldCharType="end"/>
            </w:r>
          </w:hyperlink>
        </w:p>
        <w:p w14:paraId="593A8D1A" w14:textId="77777777" w:rsidR="001746C3" w:rsidRPr="001746C3" w:rsidRDefault="00B072EA" w:rsidP="001746C3">
          <w:pPr>
            <w:pStyle w:val="TOC1"/>
          </w:pPr>
          <w:hyperlink w:anchor="_Toc152102288" w:history="1">
            <w:r w:rsidR="001746C3" w:rsidRPr="001746C3">
              <w:rPr>
                <w:rStyle w:val="Hyperlink"/>
                <w:b/>
                <w:bCs/>
              </w:rPr>
              <w:t>References</w:t>
            </w:r>
            <w:r w:rsidR="001746C3" w:rsidRPr="001746C3">
              <w:rPr>
                <w:webHidden/>
              </w:rPr>
              <w:tab/>
            </w:r>
            <w:r w:rsidR="001746C3" w:rsidRPr="001746C3">
              <w:rPr>
                <w:webHidden/>
              </w:rPr>
              <w:fldChar w:fldCharType="begin"/>
            </w:r>
            <w:r w:rsidR="001746C3" w:rsidRPr="001746C3">
              <w:rPr>
                <w:webHidden/>
              </w:rPr>
              <w:instrText xml:space="preserve"> PAGEREF _Toc152102288 \h </w:instrText>
            </w:r>
            <w:r w:rsidR="001746C3" w:rsidRPr="001746C3">
              <w:rPr>
                <w:webHidden/>
              </w:rPr>
            </w:r>
            <w:r w:rsidR="001746C3" w:rsidRPr="001746C3">
              <w:rPr>
                <w:webHidden/>
              </w:rPr>
              <w:fldChar w:fldCharType="separate"/>
            </w:r>
            <w:r w:rsidR="001746C3" w:rsidRPr="001746C3">
              <w:rPr>
                <w:webHidden/>
              </w:rPr>
              <w:t>11</w:t>
            </w:r>
            <w:r w:rsidR="001746C3" w:rsidRPr="001746C3">
              <w:rPr>
                <w:webHidden/>
              </w:rPr>
              <w:fldChar w:fldCharType="end"/>
            </w:r>
          </w:hyperlink>
        </w:p>
        <w:p w14:paraId="36440A91" w14:textId="77777777" w:rsidR="001746C3" w:rsidRDefault="001746C3" w:rsidP="001746C3">
          <w:pPr>
            <w:rPr>
              <w:b/>
              <w:bCs/>
              <w:noProof/>
            </w:rPr>
          </w:pPr>
          <w:r>
            <w:rPr>
              <w:b/>
              <w:bCs/>
              <w:noProof/>
            </w:rPr>
            <w:fldChar w:fldCharType="end"/>
          </w:r>
        </w:p>
      </w:sdtContent>
    </w:sdt>
    <w:p w14:paraId="793C477E" w14:textId="5711AE92" w:rsidR="008D39A2" w:rsidRDefault="008D39A2" w:rsidP="00432A2E">
      <w:pPr>
        <w:jc w:val="both"/>
        <w:rPr>
          <w:rFonts w:ascii="Times New Roman" w:hAnsi="Times New Roman" w:cs="Times New Roman"/>
          <w:sz w:val="24"/>
          <w:szCs w:val="24"/>
        </w:rPr>
      </w:pPr>
    </w:p>
    <w:p w14:paraId="5C630C9A" w14:textId="5EE75506" w:rsidR="001746C3" w:rsidRDefault="001746C3" w:rsidP="00432A2E">
      <w:pPr>
        <w:jc w:val="both"/>
        <w:rPr>
          <w:rFonts w:ascii="Times New Roman" w:hAnsi="Times New Roman" w:cs="Times New Roman"/>
          <w:sz w:val="24"/>
          <w:szCs w:val="24"/>
        </w:rPr>
      </w:pPr>
    </w:p>
    <w:p w14:paraId="6BB5A24A" w14:textId="321FEC4A" w:rsidR="001746C3" w:rsidRDefault="001746C3" w:rsidP="00432A2E">
      <w:pPr>
        <w:jc w:val="both"/>
        <w:rPr>
          <w:rFonts w:ascii="Times New Roman" w:hAnsi="Times New Roman" w:cs="Times New Roman"/>
          <w:sz w:val="24"/>
          <w:szCs w:val="24"/>
        </w:rPr>
      </w:pPr>
    </w:p>
    <w:p w14:paraId="0DB8B305" w14:textId="01B87C05" w:rsidR="001746C3" w:rsidRDefault="001746C3" w:rsidP="00432A2E">
      <w:pPr>
        <w:jc w:val="both"/>
        <w:rPr>
          <w:rFonts w:ascii="Times New Roman" w:hAnsi="Times New Roman" w:cs="Times New Roman"/>
          <w:sz w:val="24"/>
          <w:szCs w:val="24"/>
        </w:rPr>
      </w:pPr>
    </w:p>
    <w:p w14:paraId="1D7A7DF2" w14:textId="7F3E743F" w:rsidR="001746C3" w:rsidRDefault="001746C3" w:rsidP="00432A2E">
      <w:pPr>
        <w:jc w:val="both"/>
        <w:rPr>
          <w:rFonts w:ascii="Times New Roman" w:hAnsi="Times New Roman" w:cs="Times New Roman"/>
          <w:sz w:val="24"/>
          <w:szCs w:val="24"/>
        </w:rPr>
      </w:pPr>
    </w:p>
    <w:p w14:paraId="19FE82BC" w14:textId="53EA24DC" w:rsidR="001746C3" w:rsidRDefault="001746C3" w:rsidP="00432A2E">
      <w:pPr>
        <w:jc w:val="both"/>
        <w:rPr>
          <w:rFonts w:ascii="Times New Roman" w:hAnsi="Times New Roman" w:cs="Times New Roman"/>
          <w:sz w:val="24"/>
          <w:szCs w:val="24"/>
        </w:rPr>
      </w:pPr>
    </w:p>
    <w:p w14:paraId="5894FF76" w14:textId="67192F27" w:rsidR="001746C3" w:rsidRDefault="001746C3" w:rsidP="00432A2E">
      <w:pPr>
        <w:jc w:val="both"/>
        <w:rPr>
          <w:rFonts w:ascii="Times New Roman" w:hAnsi="Times New Roman" w:cs="Times New Roman"/>
          <w:sz w:val="24"/>
          <w:szCs w:val="24"/>
        </w:rPr>
      </w:pPr>
    </w:p>
    <w:p w14:paraId="4C32CA7A" w14:textId="538E85F5" w:rsidR="001746C3" w:rsidRDefault="001746C3" w:rsidP="00432A2E">
      <w:pPr>
        <w:jc w:val="both"/>
        <w:rPr>
          <w:rFonts w:ascii="Times New Roman" w:hAnsi="Times New Roman" w:cs="Times New Roman"/>
          <w:sz w:val="24"/>
          <w:szCs w:val="24"/>
        </w:rPr>
      </w:pPr>
    </w:p>
    <w:p w14:paraId="1DB5E777" w14:textId="667D8370" w:rsidR="001746C3" w:rsidRDefault="001746C3" w:rsidP="00432A2E">
      <w:pPr>
        <w:jc w:val="both"/>
        <w:rPr>
          <w:rFonts w:ascii="Times New Roman" w:hAnsi="Times New Roman" w:cs="Times New Roman"/>
          <w:sz w:val="24"/>
          <w:szCs w:val="24"/>
        </w:rPr>
      </w:pPr>
    </w:p>
    <w:p w14:paraId="78285D44" w14:textId="3F8EE407" w:rsidR="001746C3" w:rsidRDefault="001746C3" w:rsidP="00432A2E">
      <w:pPr>
        <w:jc w:val="both"/>
        <w:rPr>
          <w:rFonts w:ascii="Times New Roman" w:hAnsi="Times New Roman" w:cs="Times New Roman"/>
          <w:sz w:val="24"/>
          <w:szCs w:val="24"/>
        </w:rPr>
      </w:pPr>
    </w:p>
    <w:p w14:paraId="67CEB0CA" w14:textId="7F6123D3" w:rsidR="001746C3" w:rsidRDefault="001746C3" w:rsidP="00432A2E">
      <w:pPr>
        <w:jc w:val="both"/>
        <w:rPr>
          <w:rFonts w:ascii="Times New Roman" w:hAnsi="Times New Roman" w:cs="Times New Roman"/>
          <w:sz w:val="24"/>
          <w:szCs w:val="24"/>
        </w:rPr>
      </w:pPr>
    </w:p>
    <w:p w14:paraId="4CA84BD0" w14:textId="6F7155A2" w:rsidR="001746C3" w:rsidRDefault="001746C3" w:rsidP="00432A2E">
      <w:pPr>
        <w:jc w:val="both"/>
        <w:rPr>
          <w:rFonts w:ascii="Times New Roman" w:hAnsi="Times New Roman" w:cs="Times New Roman"/>
          <w:sz w:val="24"/>
          <w:szCs w:val="24"/>
        </w:rPr>
      </w:pPr>
    </w:p>
    <w:p w14:paraId="69EF1758" w14:textId="145F6F9A" w:rsidR="001746C3" w:rsidRDefault="001746C3" w:rsidP="00432A2E">
      <w:pPr>
        <w:jc w:val="both"/>
        <w:rPr>
          <w:rFonts w:ascii="Times New Roman" w:hAnsi="Times New Roman" w:cs="Times New Roman"/>
          <w:sz w:val="24"/>
          <w:szCs w:val="24"/>
        </w:rPr>
      </w:pPr>
    </w:p>
    <w:p w14:paraId="2C491840" w14:textId="0B3416A9" w:rsidR="001746C3" w:rsidRDefault="001746C3" w:rsidP="00432A2E">
      <w:pPr>
        <w:jc w:val="both"/>
        <w:rPr>
          <w:rFonts w:ascii="Times New Roman" w:hAnsi="Times New Roman" w:cs="Times New Roman"/>
          <w:sz w:val="24"/>
          <w:szCs w:val="24"/>
        </w:rPr>
      </w:pPr>
    </w:p>
    <w:p w14:paraId="685608D7" w14:textId="479E09D4" w:rsidR="001746C3" w:rsidRDefault="001746C3" w:rsidP="00432A2E">
      <w:pPr>
        <w:jc w:val="both"/>
        <w:rPr>
          <w:rFonts w:ascii="Times New Roman" w:hAnsi="Times New Roman" w:cs="Times New Roman"/>
          <w:sz w:val="24"/>
          <w:szCs w:val="24"/>
        </w:rPr>
      </w:pPr>
    </w:p>
    <w:p w14:paraId="14EBEF2C" w14:textId="3A4326B4" w:rsidR="001746C3" w:rsidRDefault="001746C3" w:rsidP="00432A2E">
      <w:pPr>
        <w:jc w:val="both"/>
        <w:rPr>
          <w:rFonts w:ascii="Times New Roman" w:hAnsi="Times New Roman" w:cs="Times New Roman"/>
          <w:sz w:val="24"/>
          <w:szCs w:val="24"/>
        </w:rPr>
      </w:pPr>
    </w:p>
    <w:p w14:paraId="3D309850" w14:textId="0C501580" w:rsidR="001746C3" w:rsidRDefault="001746C3" w:rsidP="00432A2E">
      <w:pPr>
        <w:jc w:val="both"/>
        <w:rPr>
          <w:rFonts w:ascii="Times New Roman" w:hAnsi="Times New Roman" w:cs="Times New Roman"/>
          <w:sz w:val="24"/>
          <w:szCs w:val="24"/>
        </w:rPr>
      </w:pPr>
    </w:p>
    <w:p w14:paraId="77557A35" w14:textId="253E31A0" w:rsidR="001746C3" w:rsidRDefault="001746C3" w:rsidP="00432A2E">
      <w:pPr>
        <w:jc w:val="both"/>
        <w:rPr>
          <w:rFonts w:ascii="Times New Roman" w:hAnsi="Times New Roman" w:cs="Times New Roman"/>
          <w:sz w:val="24"/>
          <w:szCs w:val="24"/>
        </w:rPr>
      </w:pPr>
    </w:p>
    <w:p w14:paraId="27DACE85" w14:textId="10318A9A" w:rsidR="001746C3" w:rsidRDefault="001746C3" w:rsidP="00432A2E">
      <w:pPr>
        <w:jc w:val="both"/>
        <w:rPr>
          <w:rFonts w:ascii="Times New Roman" w:hAnsi="Times New Roman" w:cs="Times New Roman"/>
          <w:sz w:val="24"/>
          <w:szCs w:val="24"/>
        </w:rPr>
      </w:pPr>
    </w:p>
    <w:p w14:paraId="3E550EFF" w14:textId="64816539" w:rsidR="001746C3" w:rsidRPr="001746C3" w:rsidRDefault="001746C3" w:rsidP="00A04BD5">
      <w:pPr>
        <w:keepNext/>
        <w:keepLines/>
        <w:spacing w:after="0" w:line="360" w:lineRule="auto"/>
        <w:jc w:val="center"/>
        <w:outlineLvl w:val="0"/>
        <w:rPr>
          <w:rFonts w:ascii="Times New Roman" w:eastAsia="Times New Roman" w:hAnsi="Times New Roman" w:cs="Times New Roman"/>
          <w:b/>
          <w:sz w:val="28"/>
          <w:szCs w:val="28"/>
          <w:lang w:eastAsia="en-GB"/>
        </w:rPr>
      </w:pPr>
      <w:bookmarkStart w:id="2" w:name="_Toc152102281"/>
      <w:r w:rsidRPr="001746C3">
        <w:rPr>
          <w:rFonts w:ascii="Times New Roman" w:eastAsia="Times New Roman" w:hAnsi="Times New Roman" w:cs="Times New Roman"/>
          <w:b/>
          <w:sz w:val="28"/>
          <w:szCs w:val="28"/>
          <w:lang w:eastAsia="en-GB"/>
        </w:rPr>
        <w:lastRenderedPageBreak/>
        <w:t>TASK 1: FUNDAMENTAL ECONOMIC PROBLEMS</w:t>
      </w:r>
      <w:bookmarkEnd w:id="2"/>
    </w:p>
    <w:p w14:paraId="602D3490" w14:textId="77777777" w:rsidR="001746C3" w:rsidRPr="001746C3" w:rsidRDefault="001746C3" w:rsidP="001746C3">
      <w:pPr>
        <w:keepNext/>
        <w:keepLines/>
        <w:spacing w:after="0" w:line="360" w:lineRule="auto"/>
        <w:jc w:val="both"/>
        <w:outlineLvl w:val="1"/>
        <w:rPr>
          <w:rFonts w:ascii="Times New Roman" w:eastAsia="Times New Roman" w:hAnsi="Times New Roman" w:cs="Times New Roman"/>
          <w:b/>
          <w:sz w:val="26"/>
          <w:szCs w:val="26"/>
          <w:lang w:eastAsia="en-GB"/>
        </w:rPr>
      </w:pPr>
      <w:bookmarkStart w:id="3" w:name="_2qb06pjdhj6" w:colFirst="0" w:colLast="0"/>
      <w:bookmarkStart w:id="4" w:name="_Toc152102282"/>
      <w:bookmarkEnd w:id="3"/>
      <w:r w:rsidRPr="001746C3">
        <w:rPr>
          <w:rFonts w:ascii="Times New Roman" w:eastAsia="Times New Roman" w:hAnsi="Times New Roman" w:cs="Times New Roman"/>
          <w:b/>
          <w:sz w:val="26"/>
          <w:szCs w:val="26"/>
          <w:lang w:eastAsia="en-GB"/>
        </w:rPr>
        <w:t>A.</w:t>
      </w:r>
      <w:bookmarkEnd w:id="4"/>
      <w:r w:rsidRPr="001746C3">
        <w:rPr>
          <w:rFonts w:ascii="Times New Roman" w:eastAsia="Times New Roman" w:hAnsi="Times New Roman" w:cs="Times New Roman"/>
          <w:b/>
          <w:sz w:val="26"/>
          <w:szCs w:val="26"/>
          <w:lang w:eastAsia="en-GB"/>
        </w:rPr>
        <w:t xml:space="preserve"> </w:t>
      </w:r>
    </w:p>
    <w:p w14:paraId="41464FAE"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The case study draws attention to a number of basic economic issues resulting from the COVID-19 pandemic's worldwide effects and other relevant elements (Institute for Government, 2021). Comprehending these obstacles is essential to formulating efficacious approaches to tackle them.</w:t>
      </w:r>
    </w:p>
    <w:p w14:paraId="416B981C" w14:textId="7BE2C0AA"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The COVID-19 pandemic has produced considerable disruptions, one of which is the need to revaluate how organisations run. Lockdowns, travel restrictions and supply chain interruptions brought on by the epidemic led to a lack of products and services. For instance, the "Business Impact of COVID-19 Survey (BICS)" report conducted by the Institute for Government shows that supply chain interruptions can have a knock-on effect on companies that depend on ongoing demand and supply chain infrastructure.</w:t>
      </w:r>
    </w:p>
    <w:p w14:paraId="57B7321A"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Aigner-</w:t>
      </w:r>
      <w:proofErr w:type="spellStart"/>
      <w:r w:rsidRPr="001746C3">
        <w:rPr>
          <w:rFonts w:ascii="Times New Roman" w:eastAsia="Times New Roman" w:hAnsi="Times New Roman" w:cs="Times New Roman"/>
          <w:sz w:val="24"/>
          <w:szCs w:val="24"/>
          <w:lang w:eastAsia="en-GB"/>
        </w:rPr>
        <w:t>Walder</w:t>
      </w:r>
      <w:proofErr w:type="spellEnd"/>
      <w:r w:rsidRPr="001746C3">
        <w:rPr>
          <w:rFonts w:ascii="Times New Roman" w:eastAsia="Times New Roman" w:hAnsi="Times New Roman" w:cs="Times New Roman"/>
          <w:sz w:val="24"/>
          <w:szCs w:val="24"/>
          <w:lang w:eastAsia="en-GB"/>
        </w:rPr>
        <w:t xml:space="preserve"> (2015) claims that issues with the supply chain have been made worse by the driver shortage, which is partially attributable to the departure of EU drivers from the UK. Delivery delays have probably been caused by the uncertainty around Brexit making it more difficult to find replacement drivers. The lack of drivers is directly affecting the gasoline supply, which affects both consumers and companies.</w:t>
      </w:r>
    </w:p>
    <w:p w14:paraId="2A09F7AC"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The financial difficulties were exacerbated by the frantic purchase of limited supplies like petrol. Reports of driver shortages prompted customers to hurry to fill up their tanks, causing a sharp increase in demand at a time when supply was already limited. Fuel shortages peaked at 20% on average during the crisis, compared to the typical rate of 43%. This situation resulted in a sharp rise in fuel costs, particularly in the most affected districts (Institute for Government, 2021).</w:t>
      </w:r>
    </w:p>
    <w:p w14:paraId="5B6F4E5C"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Furthermore, the example study implies that during the pandemic, consumer behaviour shifted from services to commodities (Institute for Government, 2021). The intensity of supply chain pressures worldwide has increased as a result of this shift, which has increased strain on supply systems focused on delivering goods. People have had financial difficulties as a result of the furlough ending and layoffs. High borrowing as a result of having to pay for the skyrocketing cost of living has become a serious economic problem. Bankruptcies have resulted from this increasing financial burden, especially for enterprises that are unable to pay their debts.</w:t>
      </w:r>
    </w:p>
    <w:p w14:paraId="581E0732"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 xml:space="preserve">The concepts of supply and demand are among the economic theories that might be used to comprehend these difficulties. Prices spiked as a result of the abrupt rise in demand for fuel brought on by shortages and panic purchasing. The rule of demand states that greater prices </w:t>
      </w:r>
      <w:r w:rsidRPr="001746C3">
        <w:rPr>
          <w:rFonts w:ascii="Times New Roman" w:eastAsia="Times New Roman" w:hAnsi="Times New Roman" w:cs="Times New Roman"/>
          <w:sz w:val="24"/>
          <w:szCs w:val="24"/>
          <w:lang w:eastAsia="en-GB"/>
        </w:rPr>
        <w:lastRenderedPageBreak/>
        <w:t>and quantities follow when supply stays constant and demand rises (Zhao et al. 2019 p.73198). This is seen in the example study when substantial price fluctuations were caused by the increased demand for gasoline.</w:t>
      </w:r>
    </w:p>
    <w:p w14:paraId="1306F8F6" w14:textId="4506364A"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The case study describes a complicated range of economic issues brought on by Brexit, the Covid-19 outbreak, and ensuing changes in consumer behaviour. These issues have an effect on supply chains, cause petrol shortages and put a burden on people's and companies' finances. It is crucial to comprehend the economic theories behind these problems, such as supply and demand, in order to develop practical ways to deal with these unheard-of difficulties.</w:t>
      </w:r>
    </w:p>
    <w:p w14:paraId="0D89A925" w14:textId="77777777" w:rsidR="001746C3" w:rsidRPr="001746C3" w:rsidRDefault="001746C3" w:rsidP="001746C3">
      <w:pPr>
        <w:keepNext/>
        <w:keepLines/>
        <w:spacing w:after="0" w:line="360" w:lineRule="auto"/>
        <w:jc w:val="both"/>
        <w:outlineLvl w:val="1"/>
        <w:rPr>
          <w:rFonts w:ascii="Times New Roman" w:eastAsia="Times New Roman" w:hAnsi="Times New Roman" w:cs="Times New Roman"/>
          <w:b/>
          <w:sz w:val="26"/>
          <w:szCs w:val="26"/>
          <w:lang w:eastAsia="en-GB"/>
        </w:rPr>
      </w:pPr>
      <w:bookmarkStart w:id="5" w:name="_dnusm68o2aek" w:colFirst="0" w:colLast="0"/>
      <w:bookmarkStart w:id="6" w:name="_Toc152102283"/>
      <w:bookmarkEnd w:id="5"/>
      <w:r w:rsidRPr="001746C3">
        <w:rPr>
          <w:rFonts w:ascii="Times New Roman" w:eastAsia="Times New Roman" w:hAnsi="Times New Roman" w:cs="Times New Roman"/>
          <w:b/>
          <w:sz w:val="26"/>
          <w:szCs w:val="26"/>
          <w:lang w:eastAsia="en-GB"/>
        </w:rPr>
        <w:t>B.</w:t>
      </w:r>
      <w:bookmarkEnd w:id="6"/>
    </w:p>
    <w:p w14:paraId="752AB79F"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Government Intervention and Regulation</w:t>
      </w:r>
    </w:p>
    <w:p w14:paraId="02D33E09"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In order to reduce the economic issues described in the case study, government involvement is essential. Governments have the ability to impact and stabilise the business environment via the implementation of rules and policies. This might entail taking steps to alleviate the driver shortage, such providing financial support for driver education programmes or easing immigration laws to make it easier to hire experienced workers.</w:t>
      </w:r>
    </w:p>
    <w:p w14:paraId="7CFF88B4"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Relaxing Stringent Covid-19 Rules</w:t>
      </w:r>
    </w:p>
    <w:p w14:paraId="722C4C63" w14:textId="1A5D8A8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Supply chain interruptions have been caused in part by the strict Covid-19 regulations. Governments can help businesses run more smoothly by reviewing and easing some of these regulations (</w:t>
      </w:r>
      <w:proofErr w:type="spellStart"/>
      <w:r w:rsidRPr="001746C3">
        <w:rPr>
          <w:rFonts w:ascii="Times New Roman" w:eastAsia="Times New Roman" w:hAnsi="Times New Roman" w:cs="Times New Roman"/>
          <w:sz w:val="24"/>
          <w:szCs w:val="24"/>
          <w:lang w:eastAsia="en-GB"/>
        </w:rPr>
        <w:t>Andreyeva</w:t>
      </w:r>
      <w:proofErr w:type="spellEnd"/>
      <w:r w:rsidRPr="001746C3">
        <w:rPr>
          <w:rFonts w:ascii="Times New Roman" w:eastAsia="Times New Roman" w:hAnsi="Times New Roman" w:cs="Times New Roman"/>
          <w:sz w:val="24"/>
          <w:szCs w:val="24"/>
          <w:lang w:eastAsia="en-GB"/>
        </w:rPr>
        <w:t xml:space="preserve"> et al. 2010 p.219). This might entail updating travel limits, putting testing and quarantine procedures into practise more effectively and giving firms precise instructions on how to conduct themselves securely.</w:t>
      </w:r>
    </w:p>
    <w:p w14:paraId="287B7192"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Developing Shortage Management Team Strategy</w:t>
      </w:r>
    </w:p>
    <w:p w14:paraId="22C0AE68" w14:textId="11982820"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Companies can create a shortage management team to handle shortages in the supply chain. This group would be in charge of locating any bottlenecks, evaluating stock levels and putting plans in place to successfully avoid and handle shortages. Businesses may manage uncertainty and keep a continuous supply of goods and services by using this proactive strategy.</w:t>
      </w:r>
    </w:p>
    <w:p w14:paraId="54EF8061"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Creating and Improving Supplier Collaboration Networks</w:t>
      </w:r>
    </w:p>
    <w:p w14:paraId="031CF6B6" w14:textId="3EDD5998"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The Institute for Government (2021) has stated that improving supplier cooperation is essential during emergency situations. Companies and suppliers should collaborate closely to build supply chains that are more adaptable and durable. This might entail exchanging data, organising manufacturing schedules and working together to overcome obstacles. Businesses may more adeptly handle disruptions and adapt to shifts in supply and demand by cultivating closer ties with their suppliers.</w:t>
      </w:r>
    </w:p>
    <w:p w14:paraId="0931660F"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lastRenderedPageBreak/>
        <w:t>Creating Alternative Ways to Reduce Waste</w:t>
      </w:r>
    </w:p>
    <w:p w14:paraId="4724FAEF" w14:textId="4CC2F90E"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One important component of supply chain management is waste minimization. By embracing circular economy ideas, improving manufacturing processes and applying sustainable practises, businesses can investigate alternate approaches to decrease waste. Businesses may improve the efficiency of their supply chains and contribute to environmental sustainability by reducing waste.</w:t>
      </w:r>
    </w:p>
    <w:p w14:paraId="70BB771B"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Assessing and Improving Own Supply Chain</w:t>
      </w:r>
    </w:p>
    <w:p w14:paraId="62D544FC" w14:textId="6ED969F2"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Companies must thoroughly evaluate their own supply chains in order to pinpoint weak points and potential areas for development.  This includes evaluating the reliability of suppliers, diversifying sources and implementing technology solutions to enhance visibility and control. A robust and adaptable supply chain is better equipped to withstand external shocks and disruptions.</w:t>
      </w:r>
    </w:p>
    <w:p w14:paraId="2AC47341"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Working with Suppliers to Reduce Prices</w:t>
      </w:r>
    </w:p>
    <w:p w14:paraId="4D865A2E"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Collaborative efforts with suppliers can extend to negotiating and working together to reduce costs (</w:t>
      </w:r>
      <w:proofErr w:type="spellStart"/>
      <w:r w:rsidRPr="001746C3">
        <w:rPr>
          <w:rFonts w:ascii="Times New Roman" w:eastAsia="Times New Roman" w:hAnsi="Times New Roman" w:cs="Times New Roman"/>
          <w:sz w:val="24"/>
          <w:szCs w:val="24"/>
          <w:lang w:eastAsia="en-GB"/>
        </w:rPr>
        <w:t>Cigliano</w:t>
      </w:r>
      <w:proofErr w:type="spellEnd"/>
      <w:r w:rsidRPr="001746C3">
        <w:rPr>
          <w:rFonts w:ascii="Times New Roman" w:eastAsia="Times New Roman" w:hAnsi="Times New Roman" w:cs="Times New Roman"/>
          <w:sz w:val="24"/>
          <w:szCs w:val="24"/>
          <w:lang w:eastAsia="en-GB"/>
        </w:rPr>
        <w:t>, 1980 p.20). Businesses can engage in transparent discussions with suppliers to explore options for cost reduction without compromising quality. This might involve bulk purchasing agreements, long-term contracts, or joint initiatives to enhance operational efficiency.</w:t>
      </w:r>
    </w:p>
    <w:p w14:paraId="363E812F"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Keeping Stakeholders Informed and Up-to-date</w:t>
      </w:r>
    </w:p>
    <w:p w14:paraId="16EEC630" w14:textId="2C814A15"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Communication is essential during times of economic uncertainty. Businesses should maintain open and transparent communication with stakeholders, including customers, suppliers and employees. Timely and accurate information helps manage expectations, builds trust and allows for collaborative problem-solving.</w:t>
      </w:r>
    </w:p>
    <w:p w14:paraId="6135D84E" w14:textId="77777777" w:rsidR="001746C3" w:rsidRPr="001746C3" w:rsidRDefault="001746C3" w:rsidP="001746C3">
      <w:pPr>
        <w:spacing w:after="0" w:line="360" w:lineRule="auto"/>
        <w:jc w:val="both"/>
        <w:rPr>
          <w:rFonts w:ascii="Times New Roman" w:eastAsia="Times New Roman" w:hAnsi="Times New Roman" w:cs="Times New Roman"/>
          <w:i/>
          <w:sz w:val="24"/>
          <w:szCs w:val="24"/>
          <w:lang w:eastAsia="en-GB"/>
        </w:rPr>
      </w:pPr>
      <w:r w:rsidRPr="001746C3">
        <w:rPr>
          <w:rFonts w:ascii="Times New Roman" w:eastAsia="Times New Roman" w:hAnsi="Times New Roman" w:cs="Times New Roman"/>
          <w:i/>
          <w:sz w:val="24"/>
          <w:szCs w:val="24"/>
          <w:lang w:eastAsia="en-GB"/>
        </w:rPr>
        <w:t>Example: Government Response</w:t>
      </w:r>
    </w:p>
    <w:p w14:paraId="69B8235E" w14:textId="7703C092"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The Institute for Government suggests that government responses can include regulation, immigration policies, financial support, agency capacity building and effective communication strategies (Shapiro, 1987 p.2212). For instance, the government can provide financial support to industries severely impacted by the shortage of drivers, ensuring the continued flow of goods and services.</w:t>
      </w:r>
    </w:p>
    <w:p w14:paraId="5831B0BA" w14:textId="1B1E962B"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Addressing the economic problems highlighted in the case study requires a multifaceted approach. Government intervention, collaboration with suppliers, waste reduction strategies and proactive shortage management are crucial components of a comprehensive solution. Companies may overcome these obstacles more successfully if they evaluate and modify their supply chains, collaborate with stakeholders and put good plans into place.</w:t>
      </w:r>
    </w:p>
    <w:p w14:paraId="0555B8C6" w14:textId="6340A6FD" w:rsidR="001746C3" w:rsidRPr="001746C3" w:rsidRDefault="00A04BD5" w:rsidP="00A04BD5">
      <w:pPr>
        <w:keepNext/>
        <w:keepLines/>
        <w:spacing w:after="0" w:line="360" w:lineRule="auto"/>
        <w:jc w:val="center"/>
        <w:outlineLvl w:val="0"/>
        <w:rPr>
          <w:rFonts w:ascii="Times New Roman" w:eastAsia="Times New Roman" w:hAnsi="Times New Roman" w:cs="Times New Roman"/>
          <w:b/>
          <w:sz w:val="28"/>
          <w:szCs w:val="28"/>
          <w:lang w:eastAsia="en-GB"/>
        </w:rPr>
      </w:pPr>
      <w:bookmarkStart w:id="7" w:name="_mpexz0sl20t6" w:colFirst="0" w:colLast="0"/>
      <w:bookmarkStart w:id="8" w:name="_Toc152102284"/>
      <w:bookmarkEnd w:id="7"/>
      <w:r w:rsidRPr="001746C3">
        <w:rPr>
          <w:rFonts w:ascii="Times New Roman" w:eastAsia="Times New Roman" w:hAnsi="Times New Roman" w:cs="Times New Roman"/>
          <w:b/>
          <w:sz w:val="28"/>
          <w:szCs w:val="28"/>
          <w:lang w:eastAsia="en-GB"/>
        </w:rPr>
        <w:lastRenderedPageBreak/>
        <w:t>TASK 2: DEMAND AND SUPPLY</w:t>
      </w:r>
      <w:bookmarkEnd w:id="8"/>
    </w:p>
    <w:p w14:paraId="449E384E" w14:textId="77777777" w:rsidR="001746C3" w:rsidRPr="001746C3" w:rsidRDefault="001746C3" w:rsidP="001746C3">
      <w:pPr>
        <w:keepNext/>
        <w:keepLines/>
        <w:spacing w:after="0" w:line="360" w:lineRule="auto"/>
        <w:jc w:val="both"/>
        <w:outlineLvl w:val="1"/>
        <w:rPr>
          <w:rFonts w:ascii="Times New Roman" w:eastAsia="Times New Roman" w:hAnsi="Times New Roman" w:cs="Times New Roman"/>
          <w:b/>
          <w:sz w:val="26"/>
          <w:szCs w:val="26"/>
          <w:lang w:eastAsia="en-GB"/>
        </w:rPr>
      </w:pPr>
      <w:bookmarkStart w:id="9" w:name="_dufcu0yylp9s" w:colFirst="0" w:colLast="0"/>
      <w:bookmarkStart w:id="10" w:name="_Toc152102285"/>
      <w:bookmarkEnd w:id="9"/>
      <w:r w:rsidRPr="001746C3">
        <w:rPr>
          <w:rFonts w:ascii="Times New Roman" w:eastAsia="Times New Roman" w:hAnsi="Times New Roman" w:cs="Times New Roman"/>
          <w:b/>
          <w:sz w:val="26"/>
          <w:szCs w:val="26"/>
          <w:lang w:eastAsia="en-GB"/>
        </w:rPr>
        <w:t>A.</w:t>
      </w:r>
      <w:bookmarkEnd w:id="10"/>
    </w:p>
    <w:p w14:paraId="04E2E0E8"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The dynamics of supply and demand are crucial in determining the state of the economy, particularly in light of the issues raised in the case study. In order to effectively handle the complexity coming from the COVID-19 pandemic and related disruptions, it is imperative to comprehend the significance of supply and demand.</w:t>
      </w:r>
    </w:p>
    <w:p w14:paraId="0EDACC39"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Pricing Strategy to Manage Demand and Supply Pressure</w:t>
      </w:r>
    </w:p>
    <w:p w14:paraId="7AD95310"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The case study's example of how pricing methods affect customer behaviour is the spike in fuel demand during the shortage. As a result of limited supply and rising demand, fuel prices quickly rose. This exemplifies the fundamental economic idea that prices often increase when supply cannot keep up with demand. Businesses and governments must comprehend this relationship in order to create pricing strategies that effectively balance supply and demand pressures.</w:t>
      </w:r>
    </w:p>
    <w:p w14:paraId="7E547B07" w14:textId="264BE1FB"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The administration of internet platforms like Amazon provides a real-world illustration of how to take advantage of supply and demand dynamics (</w:t>
      </w:r>
      <w:proofErr w:type="spellStart"/>
      <w:r w:rsidRPr="001746C3">
        <w:rPr>
          <w:rFonts w:ascii="Times New Roman" w:eastAsia="Times New Roman" w:hAnsi="Times New Roman" w:cs="Times New Roman"/>
          <w:sz w:val="24"/>
          <w:szCs w:val="24"/>
          <w:lang w:eastAsia="en-GB"/>
        </w:rPr>
        <w:t>Osadiya</w:t>
      </w:r>
      <w:proofErr w:type="spellEnd"/>
      <w:r w:rsidRPr="001746C3">
        <w:rPr>
          <w:rFonts w:ascii="Times New Roman" w:eastAsia="Times New Roman" w:hAnsi="Times New Roman" w:cs="Times New Roman"/>
          <w:sz w:val="24"/>
          <w:szCs w:val="24"/>
          <w:lang w:eastAsia="en-GB"/>
        </w:rPr>
        <w:t xml:space="preserve">, 2023). The massive online retailer </w:t>
      </w:r>
      <w:proofErr w:type="gramStart"/>
      <w:r w:rsidRPr="001746C3">
        <w:rPr>
          <w:rFonts w:ascii="Times New Roman" w:eastAsia="Times New Roman" w:hAnsi="Times New Roman" w:cs="Times New Roman"/>
          <w:sz w:val="24"/>
          <w:szCs w:val="24"/>
          <w:lang w:eastAsia="en-GB"/>
        </w:rPr>
        <w:t>use</w:t>
      </w:r>
      <w:proofErr w:type="gramEnd"/>
      <w:r w:rsidR="009C1E53">
        <w:rPr>
          <w:rFonts w:ascii="Times New Roman" w:eastAsia="Times New Roman" w:hAnsi="Times New Roman" w:cs="Times New Roman"/>
          <w:sz w:val="24"/>
          <w:szCs w:val="24"/>
          <w:lang w:eastAsia="en-GB"/>
        </w:rPr>
        <w:t xml:space="preserve"> </w:t>
      </w:r>
      <w:r w:rsidRPr="001746C3">
        <w:rPr>
          <w:rFonts w:ascii="Times New Roman" w:eastAsia="Times New Roman" w:hAnsi="Times New Roman" w:cs="Times New Roman"/>
          <w:sz w:val="24"/>
          <w:szCs w:val="24"/>
          <w:lang w:eastAsia="en-GB"/>
        </w:rPr>
        <w:t>data analytics in a calculated manner to estimate demand, control inventory and dynamically modify prices. In order to maintain a balance between supply and demand, prices may rise during moments of high demand, while promotional pricing may be used during off-peak hours to promote demand. Amazon is able to maximise its income and keep a competitive advantage in the market because of its dynamic pricing approach (</w:t>
      </w:r>
      <w:proofErr w:type="spellStart"/>
      <w:r w:rsidRPr="001746C3">
        <w:rPr>
          <w:rFonts w:ascii="Times New Roman" w:eastAsia="Times New Roman" w:hAnsi="Times New Roman" w:cs="Times New Roman"/>
          <w:sz w:val="24"/>
          <w:szCs w:val="24"/>
          <w:lang w:eastAsia="en-GB"/>
        </w:rPr>
        <w:t>Osadiya</w:t>
      </w:r>
      <w:proofErr w:type="spellEnd"/>
      <w:r w:rsidRPr="001746C3">
        <w:rPr>
          <w:rFonts w:ascii="Times New Roman" w:eastAsia="Times New Roman" w:hAnsi="Times New Roman" w:cs="Times New Roman"/>
          <w:sz w:val="24"/>
          <w:szCs w:val="24"/>
          <w:lang w:eastAsia="en-GB"/>
        </w:rPr>
        <w:t>, 2023).</w:t>
      </w:r>
    </w:p>
    <w:p w14:paraId="0A00C33E"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Competition and Driving Prices Lower</w:t>
      </w:r>
    </w:p>
    <w:p w14:paraId="5A4ED333"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Market dynamics are essentially driven by competition. Businesses vying for clients have the power to affect pricing in the gasoline crisis. Lower pricing may result from increased supplier competition as they compete for customers. Understanding the competitive landscape is essential for businesses seeking to manage demand and supply effectively (Bagwell, 2005 p.050601). Businesses can strategically position themselves to offer competitive prices and differentiate their services to gain a competitive advantage.</w:t>
      </w:r>
    </w:p>
    <w:p w14:paraId="1D0935C7"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Marketing Strategy and Promotion of Business Concept</w:t>
      </w:r>
    </w:p>
    <w:p w14:paraId="0560DC80"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 xml:space="preserve">The relevance of demand and supply extends beyond price dynamics; it also influences marketing strategies. Businesses can tailor their marketing efforts to align with shifting consumer preferences and demands. For instance, understanding the shift in consumer appetite from services to goods, as highlighted in the case study, allows businesses to adapt their </w:t>
      </w:r>
      <w:r w:rsidRPr="001746C3">
        <w:rPr>
          <w:rFonts w:ascii="Times New Roman" w:eastAsia="Times New Roman" w:hAnsi="Times New Roman" w:cs="Times New Roman"/>
          <w:sz w:val="24"/>
          <w:szCs w:val="24"/>
          <w:lang w:eastAsia="en-GB"/>
        </w:rPr>
        <w:lastRenderedPageBreak/>
        <w:t>marketing strategies accordingly. This might involve promoting the value of goods over services to capture the changing market trends.</w:t>
      </w:r>
    </w:p>
    <w:p w14:paraId="6FF7DFBB"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Balancing Inventory Management Strategy</w:t>
      </w:r>
    </w:p>
    <w:p w14:paraId="134F02D8"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Effective inventory control is essential for companies dealing with supply chain issues. One way that companies may match inventory to demand is through the use of "just-in-time (JIT)" inventory management systems (</w:t>
      </w:r>
      <w:proofErr w:type="spellStart"/>
      <w:r w:rsidRPr="001746C3">
        <w:rPr>
          <w:rFonts w:ascii="Times New Roman" w:eastAsia="Times New Roman" w:hAnsi="Times New Roman" w:cs="Times New Roman"/>
          <w:sz w:val="24"/>
          <w:szCs w:val="24"/>
          <w:lang w:eastAsia="en-GB"/>
        </w:rPr>
        <w:t>Mukwakungu</w:t>
      </w:r>
      <w:proofErr w:type="spellEnd"/>
      <w:r w:rsidRPr="001746C3">
        <w:rPr>
          <w:rFonts w:ascii="Times New Roman" w:eastAsia="Times New Roman" w:hAnsi="Times New Roman" w:cs="Times New Roman"/>
          <w:sz w:val="24"/>
          <w:szCs w:val="24"/>
          <w:lang w:eastAsia="en-GB"/>
        </w:rPr>
        <w:t xml:space="preserve"> </w:t>
      </w:r>
      <w:r w:rsidRPr="001746C3">
        <w:rPr>
          <w:rFonts w:ascii="Times New Roman" w:eastAsia="Times New Roman" w:hAnsi="Times New Roman" w:cs="Times New Roman"/>
          <w:i/>
          <w:sz w:val="24"/>
          <w:szCs w:val="24"/>
          <w:lang w:eastAsia="en-GB"/>
        </w:rPr>
        <w:t xml:space="preserve">et al. </w:t>
      </w:r>
      <w:r w:rsidRPr="001746C3">
        <w:rPr>
          <w:rFonts w:ascii="Times New Roman" w:eastAsia="Times New Roman" w:hAnsi="Times New Roman" w:cs="Times New Roman"/>
          <w:sz w:val="24"/>
          <w:szCs w:val="24"/>
          <w:lang w:eastAsia="en-GB"/>
        </w:rPr>
        <w:t>2019). Businesses may lower carrying costs and better adapt to changes in supply and demand by minimising surplus inventory and depending on real-time demand data. It also has to be closely watched, though, to prevent stockouts during unplanned outages.</w:t>
      </w:r>
    </w:p>
    <w:p w14:paraId="592CE053"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Finance Attraction through Investments</w:t>
      </w:r>
    </w:p>
    <w:p w14:paraId="29A6B169"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 xml:space="preserve">Demand and supply dynamics also apply to financial markets, where companies can raise capital by making investments. As cited by </w:t>
      </w:r>
      <w:proofErr w:type="spellStart"/>
      <w:r w:rsidRPr="001746C3">
        <w:rPr>
          <w:rFonts w:ascii="Times New Roman" w:eastAsia="Times New Roman" w:hAnsi="Times New Roman" w:cs="Times New Roman"/>
          <w:sz w:val="24"/>
          <w:szCs w:val="24"/>
          <w:lang w:eastAsia="en-GB"/>
        </w:rPr>
        <w:t>Dewi</w:t>
      </w:r>
      <w:proofErr w:type="spellEnd"/>
      <w:r w:rsidRPr="001746C3">
        <w:rPr>
          <w:rFonts w:ascii="Times New Roman" w:eastAsia="Times New Roman" w:hAnsi="Times New Roman" w:cs="Times New Roman"/>
          <w:sz w:val="24"/>
          <w:szCs w:val="24"/>
          <w:lang w:eastAsia="en-GB"/>
        </w:rPr>
        <w:t xml:space="preserve"> </w:t>
      </w:r>
      <w:r w:rsidRPr="001746C3">
        <w:rPr>
          <w:rFonts w:ascii="Times New Roman" w:eastAsia="Times New Roman" w:hAnsi="Times New Roman" w:cs="Times New Roman"/>
          <w:i/>
          <w:sz w:val="24"/>
          <w:szCs w:val="24"/>
          <w:lang w:eastAsia="en-GB"/>
        </w:rPr>
        <w:t xml:space="preserve">et al. </w:t>
      </w:r>
      <w:r w:rsidRPr="001746C3">
        <w:rPr>
          <w:rFonts w:ascii="Times New Roman" w:eastAsia="Times New Roman" w:hAnsi="Times New Roman" w:cs="Times New Roman"/>
          <w:sz w:val="24"/>
          <w:szCs w:val="24"/>
          <w:lang w:eastAsia="en-GB"/>
        </w:rPr>
        <w:t xml:space="preserve">(202 p.3250), using an "Initial Public Offering (IPO)" to raise money is one approach. An organisation may choose to launch an initial public offering (IPO) in order to satisfy strong demand for its stock and raise a sizable sum of money. Businesses looking to secure funding through a variety of investment channels must have a thorough understanding of investor demand (Rauch and </w:t>
      </w:r>
      <w:proofErr w:type="spellStart"/>
      <w:r w:rsidRPr="001746C3">
        <w:rPr>
          <w:rFonts w:ascii="Times New Roman" w:eastAsia="Times New Roman" w:hAnsi="Times New Roman" w:cs="Times New Roman"/>
          <w:sz w:val="24"/>
          <w:szCs w:val="24"/>
          <w:lang w:eastAsia="en-GB"/>
        </w:rPr>
        <w:t>Schleicher</w:t>
      </w:r>
      <w:proofErr w:type="spellEnd"/>
      <w:r w:rsidRPr="001746C3">
        <w:rPr>
          <w:rFonts w:ascii="Times New Roman" w:eastAsia="Times New Roman" w:hAnsi="Times New Roman" w:cs="Times New Roman"/>
          <w:sz w:val="24"/>
          <w:szCs w:val="24"/>
          <w:lang w:eastAsia="en-GB"/>
        </w:rPr>
        <w:t>, 2015).</w:t>
      </w:r>
    </w:p>
    <w:p w14:paraId="7AF0DA24"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Greater Worker Retention and Satisfaction through High Salaries</w:t>
      </w:r>
    </w:p>
    <w:p w14:paraId="04ED7E7C"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 xml:space="preserve">In </w:t>
      </w:r>
      <w:proofErr w:type="spellStart"/>
      <w:r w:rsidRPr="001746C3">
        <w:rPr>
          <w:rFonts w:ascii="Times New Roman" w:eastAsia="Times New Roman" w:hAnsi="Times New Roman" w:cs="Times New Roman"/>
          <w:sz w:val="24"/>
          <w:szCs w:val="24"/>
          <w:lang w:eastAsia="en-GB"/>
        </w:rPr>
        <w:t>labor</w:t>
      </w:r>
      <w:proofErr w:type="spellEnd"/>
      <w:r w:rsidRPr="001746C3">
        <w:rPr>
          <w:rFonts w:ascii="Times New Roman" w:eastAsia="Times New Roman" w:hAnsi="Times New Roman" w:cs="Times New Roman"/>
          <w:sz w:val="24"/>
          <w:szCs w:val="24"/>
          <w:lang w:eastAsia="en-GB"/>
        </w:rPr>
        <w:t xml:space="preserve"> markets, the principles of demand and supply also apply. Offering higher salaries and better working conditions can attract and retain skilled workers, especially in industries facing shortages like the transportation sector discussed in the case study. Businesses that understand the demand for skilled </w:t>
      </w:r>
      <w:proofErr w:type="spellStart"/>
      <w:r w:rsidRPr="001746C3">
        <w:rPr>
          <w:rFonts w:ascii="Times New Roman" w:eastAsia="Times New Roman" w:hAnsi="Times New Roman" w:cs="Times New Roman"/>
          <w:sz w:val="24"/>
          <w:szCs w:val="24"/>
          <w:lang w:eastAsia="en-GB"/>
        </w:rPr>
        <w:t>labor</w:t>
      </w:r>
      <w:proofErr w:type="spellEnd"/>
      <w:r w:rsidRPr="001746C3">
        <w:rPr>
          <w:rFonts w:ascii="Times New Roman" w:eastAsia="Times New Roman" w:hAnsi="Times New Roman" w:cs="Times New Roman"/>
          <w:sz w:val="24"/>
          <w:szCs w:val="24"/>
          <w:lang w:eastAsia="en-GB"/>
        </w:rPr>
        <w:t xml:space="preserve"> and adjust their compensation packages accordingly can enhance worker satisfaction and retention.</w:t>
      </w:r>
    </w:p>
    <w:p w14:paraId="261A01A3"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Management of Risks to Maintain Equilibrium of Demand and Supply</w:t>
      </w:r>
    </w:p>
    <w:p w14:paraId="4EBD9298"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The interconnectedness of demand and supply introduces risks that businesses must manage effectively. External shocks, such as the exodus of EU drivers or the impact of the Covid-19 pandemic, can disrupt the equilibrium. As cited by OECD (2015), a risk management strategy that considers these factors allows businesses to anticipate and respond to potential challenges, ensuring a more stable demand and supply environment.</w:t>
      </w:r>
    </w:p>
    <w:p w14:paraId="59ADBCE4"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 xml:space="preserve">Matching demand and supply </w:t>
      </w:r>
      <w:proofErr w:type="gramStart"/>
      <w:r w:rsidRPr="001746C3">
        <w:rPr>
          <w:rFonts w:ascii="Times New Roman" w:eastAsia="Times New Roman" w:hAnsi="Times New Roman" w:cs="Times New Roman"/>
          <w:sz w:val="24"/>
          <w:szCs w:val="24"/>
          <w:lang w:eastAsia="en-GB"/>
        </w:rPr>
        <w:t>is</w:t>
      </w:r>
      <w:proofErr w:type="gramEnd"/>
      <w:r w:rsidRPr="001746C3">
        <w:rPr>
          <w:rFonts w:ascii="Times New Roman" w:eastAsia="Times New Roman" w:hAnsi="Times New Roman" w:cs="Times New Roman"/>
          <w:sz w:val="24"/>
          <w:szCs w:val="24"/>
          <w:lang w:eastAsia="en-GB"/>
        </w:rPr>
        <w:t xml:space="preserve"> a strategic imperative for businesses. By aligning production and distribution with actual demand, businesses can avoid overstocking or stockouts. For example, companies in the fashion industry often use data analytics to predict consumer trends and adjust production accordingly, ensuring that products are available when and where they are most in demand.</w:t>
      </w:r>
    </w:p>
    <w:p w14:paraId="79345157" w14:textId="482914B4"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lastRenderedPageBreak/>
        <w:t>Relevance of demand and supply is multifaceted, influencing pricing strategies, competition, marketing efforts, inventory management, finance attraction, worker retention and risk management. Real-world examples, such as Amazon's dynamic pricing and the use of IPOs for financial attraction, illustrate the practical applications of these principles in navigating the complexities of the market (</w:t>
      </w:r>
      <w:proofErr w:type="spellStart"/>
      <w:r w:rsidRPr="001746C3">
        <w:rPr>
          <w:rFonts w:ascii="Times New Roman" w:eastAsia="Times New Roman" w:hAnsi="Times New Roman" w:cs="Times New Roman"/>
          <w:sz w:val="24"/>
          <w:szCs w:val="24"/>
          <w:lang w:eastAsia="en-GB"/>
        </w:rPr>
        <w:t>Osadiya</w:t>
      </w:r>
      <w:proofErr w:type="spellEnd"/>
      <w:r w:rsidRPr="001746C3">
        <w:rPr>
          <w:rFonts w:ascii="Times New Roman" w:eastAsia="Times New Roman" w:hAnsi="Times New Roman" w:cs="Times New Roman"/>
          <w:sz w:val="24"/>
          <w:szCs w:val="24"/>
          <w:lang w:eastAsia="en-GB"/>
        </w:rPr>
        <w:t>, 2023). Businesses that grasp the intricacies of demand and supply dynamics can develop more resilient strategies to thrive in uncertain economic environments.</w:t>
      </w:r>
    </w:p>
    <w:p w14:paraId="672160A0" w14:textId="77777777" w:rsidR="001746C3" w:rsidRPr="001746C3" w:rsidRDefault="001746C3" w:rsidP="001746C3">
      <w:pPr>
        <w:keepNext/>
        <w:keepLines/>
        <w:spacing w:after="0" w:line="360" w:lineRule="auto"/>
        <w:jc w:val="both"/>
        <w:outlineLvl w:val="1"/>
        <w:rPr>
          <w:rFonts w:ascii="Times New Roman" w:eastAsia="Times New Roman" w:hAnsi="Times New Roman" w:cs="Times New Roman"/>
          <w:b/>
          <w:sz w:val="26"/>
          <w:szCs w:val="26"/>
          <w:lang w:eastAsia="en-GB"/>
        </w:rPr>
      </w:pPr>
      <w:bookmarkStart w:id="11" w:name="_b3dzwecvqnm" w:colFirst="0" w:colLast="0"/>
      <w:bookmarkStart w:id="12" w:name="_Toc152102286"/>
      <w:bookmarkEnd w:id="11"/>
      <w:r w:rsidRPr="001746C3">
        <w:rPr>
          <w:rFonts w:ascii="Times New Roman" w:eastAsia="Times New Roman" w:hAnsi="Times New Roman" w:cs="Times New Roman"/>
          <w:b/>
          <w:sz w:val="26"/>
          <w:szCs w:val="26"/>
          <w:lang w:eastAsia="en-GB"/>
        </w:rPr>
        <w:t>B.</w:t>
      </w:r>
      <w:bookmarkEnd w:id="12"/>
    </w:p>
    <w:p w14:paraId="0684DB3B"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Define the Term Elasticity</w:t>
      </w:r>
    </w:p>
    <w:p w14:paraId="31DB18A3"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Demand Elasticity, or Demand A key idea in economics, elasticity quantifies how sensitive quantity desired is to variations in income, price, or other pertinent variables (Baker, 2003, p. 278). It evaluates, in particular, the percentage change in quantity required in reaction to a one percent price adjustment. The elasticity of demand formula is:</w:t>
      </w:r>
    </w:p>
    <w:p w14:paraId="3D4CF384" w14:textId="77777777" w:rsidR="001746C3" w:rsidRPr="001746C3" w:rsidRDefault="001746C3" w:rsidP="001746C3">
      <w:pPr>
        <w:spacing w:after="0" w:line="360" w:lineRule="auto"/>
        <w:jc w:val="center"/>
        <w:rPr>
          <w:rFonts w:ascii="Times New Roman" w:eastAsia="Times New Roman" w:hAnsi="Times New Roman" w:cs="Times New Roman"/>
          <w:i/>
          <w:sz w:val="24"/>
          <w:szCs w:val="24"/>
          <w:lang w:eastAsia="en-GB"/>
        </w:rPr>
      </w:pPr>
      <w:r w:rsidRPr="001746C3">
        <w:rPr>
          <w:rFonts w:ascii="Times New Roman" w:eastAsia="Times New Roman" w:hAnsi="Times New Roman" w:cs="Times New Roman"/>
          <w:i/>
          <w:sz w:val="24"/>
          <w:szCs w:val="24"/>
          <w:lang w:eastAsia="en-GB"/>
        </w:rPr>
        <w:t>“The elasticity of Demand=%Change in Quantity Demanded/%Change in Price”</w:t>
      </w:r>
    </w:p>
    <w:p w14:paraId="4C26E1AC"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Define the Term Inelasticity</w:t>
      </w:r>
    </w:p>
    <w:p w14:paraId="0AAC71B5"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A condition referred to as "inelasticity" occurs when changes in pricing have little effect on the amount desired for an item or service. Stated differently, the concept of inelastic demand suggests that customers do not react strongly to changes in price and that their purchasing patterns essentially stay the same.</w:t>
      </w:r>
    </w:p>
    <w:p w14:paraId="1492E7A7"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The Elasticity of Demand in the Context of Fuel Prices</w:t>
      </w:r>
    </w:p>
    <w:p w14:paraId="62CD9C4D"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OECD (2015) study indicates that gasoline prices frequently show demand elasticity, albeit to different extents. The demand for fuel is normally more flexible in circumstances where clients have simple admittance to options, for example, different types of transportation or energy sources. For example, assuming petroleum costs rise, clients could choose to change over completely to electric vehicles, carpool, or take public travel.</w:t>
      </w:r>
    </w:p>
    <w:p w14:paraId="04F21D61"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Inelasticity of Demand in the Context of Fuel Prices</w:t>
      </w:r>
    </w:p>
    <w:p w14:paraId="575DB8D3" w14:textId="6B0C11E8"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However, Griffith (2003, p. 332) asserts that there are some situations in which the demand for gasoline is quite inelastic. This is particularly true when there are limited substitutes and the consumption of fuel is deemed a necessity. For example, if there are no viable alternatives for transportation or if fuel is a crucial input for certain industries, consumers may continue purchasing fuel even if prices rise.</w:t>
      </w:r>
    </w:p>
    <w:p w14:paraId="41886566" w14:textId="6C67C968"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 xml:space="preserve">For example, according to </w:t>
      </w:r>
      <w:proofErr w:type="spellStart"/>
      <w:r w:rsidRPr="001746C3">
        <w:rPr>
          <w:rFonts w:ascii="Times New Roman" w:eastAsia="Times New Roman" w:hAnsi="Times New Roman" w:cs="Times New Roman"/>
          <w:sz w:val="24"/>
          <w:szCs w:val="24"/>
          <w:lang w:eastAsia="en-GB"/>
        </w:rPr>
        <w:t>Heien</w:t>
      </w:r>
      <w:proofErr w:type="spellEnd"/>
      <w:r w:rsidRPr="001746C3">
        <w:rPr>
          <w:rFonts w:ascii="Times New Roman" w:eastAsia="Times New Roman" w:hAnsi="Times New Roman" w:cs="Times New Roman"/>
          <w:sz w:val="24"/>
          <w:szCs w:val="24"/>
          <w:lang w:eastAsia="en-GB"/>
        </w:rPr>
        <w:t xml:space="preserve"> and </w:t>
      </w:r>
      <w:proofErr w:type="spellStart"/>
      <w:r w:rsidRPr="001746C3">
        <w:rPr>
          <w:rFonts w:ascii="Times New Roman" w:eastAsia="Times New Roman" w:hAnsi="Times New Roman" w:cs="Times New Roman"/>
          <w:sz w:val="24"/>
          <w:szCs w:val="24"/>
          <w:lang w:eastAsia="en-GB"/>
        </w:rPr>
        <w:t>Pompelli</w:t>
      </w:r>
      <w:proofErr w:type="spellEnd"/>
      <w:r w:rsidRPr="001746C3">
        <w:rPr>
          <w:rFonts w:ascii="Times New Roman" w:eastAsia="Times New Roman" w:hAnsi="Times New Roman" w:cs="Times New Roman"/>
          <w:sz w:val="24"/>
          <w:szCs w:val="24"/>
          <w:lang w:eastAsia="en-GB"/>
        </w:rPr>
        <w:t xml:space="preserve"> (198 p.769), </w:t>
      </w:r>
      <w:proofErr w:type="spellStart"/>
      <w:r w:rsidRPr="001746C3">
        <w:rPr>
          <w:rFonts w:ascii="Times New Roman" w:eastAsia="Times New Roman" w:hAnsi="Times New Roman" w:cs="Times New Roman"/>
          <w:sz w:val="24"/>
          <w:szCs w:val="24"/>
          <w:lang w:eastAsia="en-GB"/>
        </w:rPr>
        <w:t>relastic</w:t>
      </w:r>
      <w:proofErr w:type="spellEnd"/>
      <w:r w:rsidRPr="001746C3">
        <w:rPr>
          <w:rFonts w:ascii="Times New Roman" w:eastAsia="Times New Roman" w:hAnsi="Times New Roman" w:cs="Times New Roman"/>
          <w:sz w:val="24"/>
          <w:szCs w:val="24"/>
          <w:lang w:eastAsia="en-GB"/>
        </w:rPr>
        <w:t xml:space="preserve"> </w:t>
      </w:r>
      <w:r w:rsidR="009C1E53">
        <w:rPr>
          <w:rFonts w:ascii="Times New Roman" w:eastAsia="Times New Roman" w:hAnsi="Times New Roman" w:cs="Times New Roman"/>
          <w:sz w:val="24"/>
          <w:szCs w:val="24"/>
          <w:lang w:eastAsia="en-GB"/>
        </w:rPr>
        <w:t>g</w:t>
      </w:r>
      <w:r w:rsidRPr="001746C3">
        <w:rPr>
          <w:rFonts w:ascii="Times New Roman" w:eastAsia="Times New Roman" w:hAnsi="Times New Roman" w:cs="Times New Roman"/>
          <w:sz w:val="24"/>
          <w:szCs w:val="24"/>
          <w:lang w:eastAsia="en-GB"/>
        </w:rPr>
        <w:t xml:space="preserve">oods, luxury items, such as high-end fashion or expensive gadgets, often exhibit elastic demand. Consumers can easily </w:t>
      </w:r>
      <w:r w:rsidRPr="001746C3">
        <w:rPr>
          <w:rFonts w:ascii="Times New Roman" w:eastAsia="Times New Roman" w:hAnsi="Times New Roman" w:cs="Times New Roman"/>
          <w:sz w:val="24"/>
          <w:szCs w:val="24"/>
          <w:lang w:eastAsia="en-GB"/>
        </w:rPr>
        <w:lastRenderedPageBreak/>
        <w:t xml:space="preserve">delay or forego the purchase of these items if prices increase. The demand for vacation packages and recreational activities can also be elastic. Inelastic </w:t>
      </w:r>
      <w:r w:rsidR="009C1E53">
        <w:rPr>
          <w:rFonts w:ascii="Times New Roman" w:eastAsia="Times New Roman" w:hAnsi="Times New Roman" w:cs="Times New Roman"/>
          <w:sz w:val="24"/>
          <w:szCs w:val="24"/>
          <w:lang w:eastAsia="en-GB"/>
        </w:rPr>
        <w:t>g</w:t>
      </w:r>
      <w:r w:rsidRPr="001746C3">
        <w:rPr>
          <w:rFonts w:ascii="Times New Roman" w:eastAsia="Times New Roman" w:hAnsi="Times New Roman" w:cs="Times New Roman"/>
          <w:sz w:val="24"/>
          <w:szCs w:val="24"/>
          <w:lang w:eastAsia="en-GB"/>
        </w:rPr>
        <w:t>oods, necessities like utilities, prescription drugs, and, in the context of the case study, fuel, are often considered inelastic. Consumers tend to continue purchasing these goods even if prices rise because there are limited alternatives or because these goods are essential for daily life.</w:t>
      </w:r>
    </w:p>
    <w:p w14:paraId="28A6BF5D"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Elasticity of Demand</w:t>
      </w:r>
    </w:p>
    <w:p w14:paraId="20082D4D"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i/>
          <w:sz w:val="24"/>
          <w:szCs w:val="24"/>
          <w:lang w:eastAsia="en-GB"/>
        </w:rPr>
        <w:t>Advantages</w:t>
      </w:r>
    </w:p>
    <w:p w14:paraId="74BEA6A1" w14:textId="77777777" w:rsidR="001746C3" w:rsidRPr="001746C3" w:rsidRDefault="001746C3" w:rsidP="001746C3">
      <w:pPr>
        <w:numPr>
          <w:ilvl w:val="0"/>
          <w:numId w:val="1"/>
        </w:num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Businesses can use elasticity of demand to determine the optimal pricing strategy that maximizes revenue without driving away customers (</w:t>
      </w:r>
      <w:proofErr w:type="spellStart"/>
      <w:r w:rsidRPr="001746C3">
        <w:rPr>
          <w:rFonts w:ascii="Times New Roman" w:eastAsia="Times New Roman" w:hAnsi="Times New Roman" w:cs="Times New Roman"/>
          <w:sz w:val="24"/>
          <w:szCs w:val="24"/>
          <w:lang w:eastAsia="en-GB"/>
        </w:rPr>
        <w:t>Ellickson</w:t>
      </w:r>
      <w:proofErr w:type="spellEnd"/>
      <w:r w:rsidRPr="001746C3">
        <w:rPr>
          <w:rFonts w:ascii="Times New Roman" w:eastAsia="Times New Roman" w:hAnsi="Times New Roman" w:cs="Times New Roman"/>
          <w:sz w:val="24"/>
          <w:szCs w:val="24"/>
          <w:lang w:eastAsia="en-GB"/>
        </w:rPr>
        <w:t>, 2013 p.18).</w:t>
      </w:r>
    </w:p>
    <w:p w14:paraId="510B6F84" w14:textId="77777777" w:rsidR="001746C3" w:rsidRPr="001746C3" w:rsidRDefault="001746C3" w:rsidP="001746C3">
      <w:pPr>
        <w:numPr>
          <w:ilvl w:val="0"/>
          <w:numId w:val="1"/>
        </w:num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Governments can use elasticity to assess the impact of taxes on goods and determine where taxes can be levied more effectively.</w:t>
      </w:r>
    </w:p>
    <w:p w14:paraId="3EC1ECB3"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i/>
          <w:sz w:val="24"/>
          <w:szCs w:val="24"/>
          <w:lang w:eastAsia="en-GB"/>
        </w:rPr>
        <w:t>Disadvantages</w:t>
      </w:r>
    </w:p>
    <w:p w14:paraId="30A26F63" w14:textId="77777777" w:rsidR="001746C3" w:rsidRPr="001746C3" w:rsidRDefault="001746C3" w:rsidP="001746C3">
      <w:pPr>
        <w:numPr>
          <w:ilvl w:val="0"/>
          <w:numId w:val="2"/>
        </w:num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Elasticity is not static, and demand for goods can change over time. Businesses need to continually monitor competitors and market conditions to adjust their pricing strategies accordingly.</w:t>
      </w:r>
    </w:p>
    <w:p w14:paraId="6297F311" w14:textId="77777777" w:rsidR="001746C3" w:rsidRPr="001746C3" w:rsidRDefault="001746C3" w:rsidP="001746C3">
      <w:pPr>
        <w:numPr>
          <w:ilvl w:val="0"/>
          <w:numId w:val="2"/>
        </w:num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Elasticity of demand may only work within a given period because consumer preferences and demand can change over time (</w:t>
      </w:r>
      <w:proofErr w:type="spellStart"/>
      <w:r w:rsidRPr="001746C3">
        <w:rPr>
          <w:rFonts w:ascii="Times New Roman" w:eastAsia="Times New Roman" w:hAnsi="Times New Roman" w:cs="Times New Roman"/>
          <w:sz w:val="24"/>
          <w:szCs w:val="24"/>
          <w:lang w:eastAsia="en-GB"/>
        </w:rPr>
        <w:t>Ellickson</w:t>
      </w:r>
      <w:proofErr w:type="spellEnd"/>
      <w:r w:rsidRPr="001746C3">
        <w:rPr>
          <w:rFonts w:ascii="Times New Roman" w:eastAsia="Times New Roman" w:hAnsi="Times New Roman" w:cs="Times New Roman"/>
          <w:sz w:val="24"/>
          <w:szCs w:val="24"/>
          <w:lang w:eastAsia="en-GB"/>
        </w:rPr>
        <w:t>, 2013 p.18).</w:t>
      </w:r>
    </w:p>
    <w:p w14:paraId="7A54C5AA" w14:textId="77777777" w:rsidR="001746C3" w:rsidRPr="001746C3" w:rsidRDefault="001746C3" w:rsidP="001746C3">
      <w:pPr>
        <w:spacing w:after="0" w:line="360" w:lineRule="auto"/>
        <w:jc w:val="both"/>
        <w:rPr>
          <w:rFonts w:ascii="Times New Roman" w:eastAsia="Times New Roman" w:hAnsi="Times New Roman" w:cs="Times New Roman"/>
          <w:b/>
          <w:i/>
          <w:sz w:val="24"/>
          <w:szCs w:val="24"/>
          <w:lang w:eastAsia="en-GB"/>
        </w:rPr>
      </w:pPr>
      <w:r w:rsidRPr="001746C3">
        <w:rPr>
          <w:rFonts w:ascii="Times New Roman" w:eastAsia="Times New Roman" w:hAnsi="Times New Roman" w:cs="Times New Roman"/>
          <w:b/>
          <w:i/>
          <w:sz w:val="24"/>
          <w:szCs w:val="24"/>
          <w:lang w:eastAsia="en-GB"/>
        </w:rPr>
        <w:t>Inelasticity of Demand</w:t>
      </w:r>
    </w:p>
    <w:p w14:paraId="212FF994" w14:textId="77777777" w:rsidR="001746C3" w:rsidRPr="001746C3" w:rsidRDefault="001746C3" w:rsidP="001746C3">
      <w:pPr>
        <w:spacing w:after="0" w:line="360" w:lineRule="auto"/>
        <w:jc w:val="both"/>
        <w:rPr>
          <w:rFonts w:ascii="Times New Roman" w:eastAsia="Times New Roman" w:hAnsi="Times New Roman" w:cs="Times New Roman"/>
          <w:i/>
          <w:sz w:val="24"/>
          <w:szCs w:val="24"/>
          <w:lang w:eastAsia="en-GB"/>
        </w:rPr>
      </w:pPr>
      <w:r w:rsidRPr="001746C3">
        <w:rPr>
          <w:rFonts w:ascii="Times New Roman" w:eastAsia="Times New Roman" w:hAnsi="Times New Roman" w:cs="Times New Roman"/>
          <w:i/>
          <w:sz w:val="24"/>
          <w:szCs w:val="24"/>
          <w:lang w:eastAsia="en-GB"/>
        </w:rPr>
        <w:t>Advantages</w:t>
      </w:r>
    </w:p>
    <w:p w14:paraId="48866F1E" w14:textId="77777777" w:rsidR="001746C3" w:rsidRPr="001746C3" w:rsidRDefault="001746C3" w:rsidP="001746C3">
      <w:pPr>
        <w:numPr>
          <w:ilvl w:val="0"/>
          <w:numId w:val="4"/>
        </w:num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Businesses with inelastic products can increase prices without significantly reducing demand, leading to increased revenue.</w:t>
      </w:r>
    </w:p>
    <w:p w14:paraId="6861AF42" w14:textId="77777777" w:rsidR="001746C3" w:rsidRPr="001746C3" w:rsidRDefault="001746C3" w:rsidP="001746C3">
      <w:pPr>
        <w:spacing w:after="0" w:line="360" w:lineRule="auto"/>
        <w:jc w:val="both"/>
        <w:rPr>
          <w:rFonts w:ascii="Times New Roman" w:eastAsia="Times New Roman" w:hAnsi="Times New Roman" w:cs="Times New Roman"/>
          <w:i/>
          <w:sz w:val="24"/>
          <w:szCs w:val="24"/>
          <w:lang w:eastAsia="en-GB"/>
        </w:rPr>
      </w:pPr>
      <w:r w:rsidRPr="001746C3">
        <w:rPr>
          <w:rFonts w:ascii="Times New Roman" w:eastAsia="Times New Roman" w:hAnsi="Times New Roman" w:cs="Times New Roman"/>
          <w:i/>
          <w:sz w:val="24"/>
          <w:szCs w:val="24"/>
          <w:lang w:eastAsia="en-GB"/>
        </w:rPr>
        <w:t>Disadvantages</w:t>
      </w:r>
    </w:p>
    <w:p w14:paraId="068D5D42" w14:textId="77777777" w:rsidR="001746C3" w:rsidRPr="001746C3" w:rsidRDefault="001746C3" w:rsidP="001746C3">
      <w:pPr>
        <w:numPr>
          <w:ilvl w:val="0"/>
          <w:numId w:val="3"/>
        </w:num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An increase in price on a price-inelastic product, such as fuel, may lead to consumer dissatisfaction and potential backlash.</w:t>
      </w:r>
    </w:p>
    <w:p w14:paraId="783F5E20" w14:textId="77777777" w:rsidR="001746C3" w:rsidRPr="001746C3" w:rsidRDefault="001746C3" w:rsidP="001746C3">
      <w:pPr>
        <w:keepNext/>
        <w:keepLines/>
        <w:spacing w:after="0" w:line="360" w:lineRule="auto"/>
        <w:jc w:val="both"/>
        <w:outlineLvl w:val="1"/>
        <w:rPr>
          <w:rFonts w:ascii="Times New Roman" w:eastAsia="Times New Roman" w:hAnsi="Times New Roman" w:cs="Times New Roman"/>
          <w:b/>
          <w:sz w:val="26"/>
          <w:szCs w:val="26"/>
          <w:lang w:eastAsia="en-GB"/>
        </w:rPr>
      </w:pPr>
      <w:bookmarkStart w:id="13" w:name="_hwesrz17kzfp" w:colFirst="0" w:colLast="0"/>
      <w:bookmarkStart w:id="14" w:name="_Toc152102287"/>
      <w:bookmarkEnd w:id="13"/>
      <w:r w:rsidRPr="001746C3">
        <w:rPr>
          <w:rFonts w:ascii="Times New Roman" w:eastAsia="Times New Roman" w:hAnsi="Times New Roman" w:cs="Times New Roman"/>
          <w:b/>
          <w:sz w:val="26"/>
          <w:szCs w:val="26"/>
          <w:lang w:eastAsia="en-GB"/>
        </w:rPr>
        <w:t>C.</w:t>
      </w:r>
      <w:bookmarkEnd w:id="14"/>
    </w:p>
    <w:p w14:paraId="320AF7D3"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b/>
          <w:i/>
          <w:sz w:val="24"/>
          <w:szCs w:val="24"/>
          <w:lang w:eastAsia="en-GB"/>
        </w:rPr>
        <w:t>Increased Demand when Supply Remains Unchanged Leads to Higher Prices and Higher Quantities:</w:t>
      </w:r>
      <w:r w:rsidRPr="001746C3">
        <w:rPr>
          <w:rFonts w:ascii="Times New Roman" w:eastAsia="Times New Roman" w:hAnsi="Times New Roman" w:cs="Times New Roman"/>
          <w:sz w:val="24"/>
          <w:szCs w:val="24"/>
          <w:lang w:eastAsia="en-GB"/>
        </w:rPr>
        <w:t xml:space="preserve"> This law reflects the basic economic principle that when demand for a product or service rises, and the supply remains constant, prices tend to increase. Simultaneously, the quantity of goods or services sold in the market also rises. In the context of the case study, the surge in demand for fuel during the shortage exemplifies this law, resulting in higher fuel prices and increased quantities demanded.</w:t>
      </w:r>
    </w:p>
    <w:p w14:paraId="69D2196A"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b/>
          <w:i/>
          <w:sz w:val="24"/>
          <w:szCs w:val="24"/>
          <w:lang w:eastAsia="en-GB"/>
        </w:rPr>
        <w:t>Decreased Demand when Supply Remains Unchanged Leads to Lower Prices and Lower Quantities:</w:t>
      </w:r>
      <w:r w:rsidRPr="001746C3">
        <w:rPr>
          <w:rFonts w:ascii="Times New Roman" w:eastAsia="Times New Roman" w:hAnsi="Times New Roman" w:cs="Times New Roman"/>
          <w:sz w:val="24"/>
          <w:szCs w:val="24"/>
          <w:lang w:eastAsia="en-GB"/>
        </w:rPr>
        <w:t xml:space="preserve"> Conversely, if demand decreases while supply remains constant, prices tend to </w:t>
      </w:r>
      <w:r w:rsidRPr="001746C3">
        <w:rPr>
          <w:rFonts w:ascii="Times New Roman" w:eastAsia="Times New Roman" w:hAnsi="Times New Roman" w:cs="Times New Roman"/>
          <w:sz w:val="24"/>
          <w:szCs w:val="24"/>
          <w:lang w:eastAsia="en-GB"/>
        </w:rPr>
        <w:lastRenderedPageBreak/>
        <w:t>decrease, and the quantity sold decreases. In the case of a fuel shortage, if consumers were to suddenly reduce their demand, perhaps due to economic downturns or changes in consumer preferences, this law would come into play, leading to lower fuel prices and reduced quantities demanded.</w:t>
      </w:r>
    </w:p>
    <w:p w14:paraId="3C25E774"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b/>
          <w:i/>
          <w:sz w:val="24"/>
          <w:szCs w:val="24"/>
          <w:lang w:eastAsia="en-GB"/>
        </w:rPr>
        <w:t>Increased Supply when Demand Remains Unchanged Leads to Lower Prices and Higher Quantities:</w:t>
      </w:r>
      <w:r w:rsidRPr="001746C3">
        <w:rPr>
          <w:rFonts w:ascii="Times New Roman" w:eastAsia="Times New Roman" w:hAnsi="Times New Roman" w:cs="Times New Roman"/>
          <w:sz w:val="24"/>
          <w:szCs w:val="24"/>
          <w:lang w:eastAsia="en-GB"/>
        </w:rPr>
        <w:t xml:space="preserve"> When the supply of a good or service increases while demand remains constant, prices tend to decrease, and the quantity sold increases (Foot and Gomez, 2006 p.2014). For example, if new technology or innovations enhance fuel production and supply without a corresponding increase in demand, fuel prices may decrease.</w:t>
      </w:r>
    </w:p>
    <w:p w14:paraId="152D0EDB"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b/>
          <w:i/>
          <w:sz w:val="24"/>
          <w:szCs w:val="24"/>
          <w:lang w:eastAsia="en-GB"/>
        </w:rPr>
        <w:t xml:space="preserve">Decreased Supply when Demand Remains Unchanged Leads to Higher Prices and Lower Quantities: </w:t>
      </w:r>
      <w:r w:rsidRPr="001746C3">
        <w:rPr>
          <w:rFonts w:ascii="Times New Roman" w:eastAsia="Times New Roman" w:hAnsi="Times New Roman" w:cs="Times New Roman"/>
          <w:sz w:val="24"/>
          <w:szCs w:val="24"/>
          <w:lang w:eastAsia="en-GB"/>
        </w:rPr>
        <w:t>If the supply of a good or service decreases while demand remains constant, prices tend to increase, and the quantity sold decreases ((Taylor, 2021). In the fuel shortage scenario, if geopolitical events or natural disasters disrupt the supply chain, fuel prices may rise, leading to decreased quantities supplied.</w:t>
      </w:r>
    </w:p>
    <w:p w14:paraId="7C9FA67F" w14:textId="77777777" w:rsidR="001746C3" w:rsidRPr="001746C3" w:rsidRDefault="001746C3" w:rsidP="001746C3">
      <w:pPr>
        <w:spacing w:after="0" w:line="360" w:lineRule="auto"/>
        <w:jc w:val="both"/>
        <w:rPr>
          <w:rFonts w:ascii="Times New Roman" w:eastAsia="Times New Roman" w:hAnsi="Times New Roman" w:cs="Times New Roman"/>
          <w:sz w:val="24"/>
          <w:szCs w:val="24"/>
          <w:lang w:eastAsia="en-GB"/>
        </w:rPr>
      </w:pPr>
      <w:r w:rsidRPr="001746C3">
        <w:rPr>
          <w:rFonts w:ascii="Times New Roman" w:eastAsia="Times New Roman" w:hAnsi="Times New Roman" w:cs="Times New Roman"/>
          <w:sz w:val="24"/>
          <w:szCs w:val="24"/>
          <w:lang w:eastAsia="en-GB"/>
        </w:rPr>
        <w:t>These laws provide a framework for businesses and policymakers to anticipate and respond to market dynamics, helping them make informed decisions regarding pricing, production, and resource allocation.</w:t>
      </w:r>
    </w:p>
    <w:p w14:paraId="799D9DB9" w14:textId="5EFFD43C" w:rsidR="00A04BD5" w:rsidRPr="00A04BD5" w:rsidRDefault="001746C3" w:rsidP="00A04BD5">
      <w:pPr>
        <w:pStyle w:val="Heading1"/>
        <w:jc w:val="center"/>
        <w:rPr>
          <w:rFonts w:ascii="Times New Roman" w:eastAsia="Times New Roman" w:hAnsi="Times New Roman" w:cs="Times New Roman"/>
          <w:b/>
          <w:color w:val="auto"/>
          <w:sz w:val="28"/>
          <w:szCs w:val="28"/>
          <w:lang w:eastAsia="en-GB"/>
        </w:rPr>
      </w:pPr>
      <w:bookmarkStart w:id="15" w:name="_c0uqung785w" w:colFirst="0" w:colLast="0"/>
      <w:bookmarkEnd w:id="15"/>
      <w:r w:rsidRPr="001746C3">
        <w:rPr>
          <w:rFonts w:ascii="Times New Roman" w:eastAsia="Times New Roman" w:hAnsi="Times New Roman" w:cs="Times New Roman"/>
          <w:b/>
          <w:sz w:val="26"/>
          <w:szCs w:val="26"/>
          <w:lang w:eastAsia="en-GB"/>
        </w:rPr>
        <w:br w:type="page"/>
      </w:r>
      <w:bookmarkStart w:id="16" w:name="_Toc152102288"/>
      <w:r w:rsidR="00A04BD5" w:rsidRPr="00A04BD5">
        <w:rPr>
          <w:rFonts w:ascii="Times New Roman" w:eastAsia="Times New Roman" w:hAnsi="Times New Roman" w:cs="Times New Roman"/>
          <w:b/>
          <w:color w:val="auto"/>
          <w:sz w:val="28"/>
          <w:szCs w:val="28"/>
          <w:lang w:eastAsia="en-GB"/>
        </w:rPr>
        <w:lastRenderedPageBreak/>
        <w:t>REFERENCES</w:t>
      </w:r>
      <w:bookmarkEnd w:id="16"/>
    </w:p>
    <w:p w14:paraId="2EB8CC9A" w14:textId="4B0DD220" w:rsidR="00A04BD5" w:rsidRPr="00A04BD5" w:rsidRDefault="00A04BD5" w:rsidP="00A04BD5">
      <w:pPr>
        <w:spacing w:before="240" w:after="240" w:line="360" w:lineRule="auto"/>
        <w:jc w:val="both"/>
        <w:rPr>
          <w:rFonts w:ascii="Times New Roman" w:eastAsia="Times New Roman" w:hAnsi="Times New Roman" w:cs="Times New Roman"/>
          <w:sz w:val="24"/>
          <w:szCs w:val="24"/>
          <w:lang w:eastAsia="en-GB"/>
        </w:rPr>
      </w:pPr>
      <w:r w:rsidRPr="00A04BD5">
        <w:rPr>
          <w:rFonts w:ascii="Times New Roman" w:eastAsia="Times New Roman" w:hAnsi="Times New Roman" w:cs="Times New Roman"/>
          <w:b/>
          <w:bCs/>
          <w:sz w:val="24"/>
          <w:szCs w:val="24"/>
          <w:lang w:eastAsia="en-GB"/>
        </w:rPr>
        <w:t>1. Aigner-</w:t>
      </w:r>
      <w:proofErr w:type="spellStart"/>
      <w:r w:rsidRPr="00A04BD5">
        <w:rPr>
          <w:rFonts w:ascii="Times New Roman" w:eastAsia="Times New Roman" w:hAnsi="Times New Roman" w:cs="Times New Roman"/>
          <w:b/>
          <w:bCs/>
          <w:sz w:val="24"/>
          <w:szCs w:val="24"/>
          <w:lang w:eastAsia="en-GB"/>
        </w:rPr>
        <w:t>Walder</w:t>
      </w:r>
      <w:proofErr w:type="spellEnd"/>
      <w:r w:rsidRPr="00A04BD5">
        <w:rPr>
          <w:rFonts w:ascii="Times New Roman" w:eastAsia="Times New Roman" w:hAnsi="Times New Roman" w:cs="Times New Roman"/>
          <w:b/>
          <w:bCs/>
          <w:sz w:val="24"/>
          <w:szCs w:val="24"/>
          <w:lang w:eastAsia="en-GB"/>
        </w:rPr>
        <w:t>, B. (2015)</w:t>
      </w:r>
      <w:r>
        <w:rPr>
          <w:rFonts w:ascii="Times New Roman" w:eastAsia="Times New Roman" w:hAnsi="Times New Roman" w:cs="Times New Roman"/>
          <w:sz w:val="24"/>
          <w:szCs w:val="24"/>
          <w:lang w:eastAsia="en-GB"/>
        </w:rPr>
        <w:t xml:space="preserve">. </w:t>
      </w:r>
      <w:r w:rsidRPr="00A04BD5">
        <w:rPr>
          <w:rFonts w:ascii="Times New Roman" w:eastAsia="Times New Roman" w:hAnsi="Times New Roman" w:cs="Times New Roman"/>
          <w:sz w:val="24"/>
          <w:szCs w:val="24"/>
          <w:lang w:eastAsia="en-GB"/>
        </w:rPr>
        <w:t>Effects of the Demographic Changes on Private Consumption: An Almost Ideal Demand System Analysis for Austria. Journal of Economic and Social Studies, 5, 1, 33-57</w:t>
      </w:r>
    </w:p>
    <w:p w14:paraId="028DF64F" w14:textId="1813CF8B" w:rsidR="00A04BD5" w:rsidRPr="00A04BD5" w:rsidRDefault="00A04BD5" w:rsidP="00A04BD5">
      <w:pPr>
        <w:spacing w:before="240" w:after="240" w:line="360" w:lineRule="auto"/>
        <w:jc w:val="both"/>
        <w:rPr>
          <w:rFonts w:ascii="Times New Roman" w:eastAsia="Times New Roman" w:hAnsi="Times New Roman" w:cs="Times New Roman"/>
          <w:sz w:val="24"/>
          <w:szCs w:val="24"/>
          <w:lang w:eastAsia="en-GB"/>
        </w:rPr>
      </w:pPr>
      <w:r w:rsidRPr="00A04BD5">
        <w:rPr>
          <w:rFonts w:ascii="Times New Roman" w:eastAsia="Times New Roman" w:hAnsi="Times New Roman" w:cs="Times New Roman"/>
          <w:b/>
          <w:bCs/>
          <w:sz w:val="24"/>
          <w:szCs w:val="24"/>
          <w:lang w:eastAsia="en-GB"/>
        </w:rPr>
        <w:t xml:space="preserve">2. </w:t>
      </w:r>
      <w:proofErr w:type="spellStart"/>
      <w:r w:rsidRPr="00A04BD5">
        <w:rPr>
          <w:rFonts w:ascii="Times New Roman" w:eastAsia="Times New Roman" w:hAnsi="Times New Roman" w:cs="Times New Roman"/>
          <w:b/>
          <w:bCs/>
          <w:sz w:val="24"/>
          <w:szCs w:val="24"/>
          <w:lang w:eastAsia="en-GB"/>
        </w:rPr>
        <w:t>Andreyeva</w:t>
      </w:r>
      <w:proofErr w:type="spellEnd"/>
      <w:r w:rsidRPr="00A04BD5">
        <w:rPr>
          <w:rFonts w:ascii="Times New Roman" w:eastAsia="Times New Roman" w:hAnsi="Times New Roman" w:cs="Times New Roman"/>
          <w:b/>
          <w:bCs/>
          <w:sz w:val="24"/>
          <w:szCs w:val="24"/>
          <w:lang w:eastAsia="en-GB"/>
        </w:rPr>
        <w:t>, T., Long, M. and Brownell, K. (2010)</w:t>
      </w:r>
      <w:r>
        <w:rPr>
          <w:rFonts w:ascii="Times New Roman" w:eastAsia="Times New Roman" w:hAnsi="Times New Roman" w:cs="Times New Roman"/>
          <w:b/>
          <w:bCs/>
          <w:sz w:val="24"/>
          <w:szCs w:val="24"/>
          <w:lang w:eastAsia="en-GB"/>
        </w:rPr>
        <w:t>.</w:t>
      </w:r>
      <w:r>
        <w:rPr>
          <w:rFonts w:ascii="Times New Roman" w:eastAsia="Times New Roman" w:hAnsi="Times New Roman" w:cs="Times New Roman"/>
          <w:sz w:val="24"/>
          <w:szCs w:val="24"/>
          <w:lang w:eastAsia="en-GB"/>
        </w:rPr>
        <w:t xml:space="preserve"> </w:t>
      </w:r>
      <w:r w:rsidRPr="00A04BD5">
        <w:rPr>
          <w:rFonts w:ascii="Times New Roman" w:eastAsia="Times New Roman" w:hAnsi="Times New Roman" w:cs="Times New Roman"/>
          <w:sz w:val="24"/>
          <w:szCs w:val="24"/>
          <w:lang w:eastAsia="en-GB"/>
        </w:rPr>
        <w:t>The Impact of Food Prices on Consumption: A Systematic Review of Research on the Price Elasticity of Demand for Food. American Journal of Public Health, 100, 2,216-222</w:t>
      </w:r>
    </w:p>
    <w:p w14:paraId="1B2ED752" w14:textId="58C90610" w:rsidR="00A04BD5" w:rsidRPr="00A04BD5" w:rsidRDefault="00A04BD5" w:rsidP="00A04BD5">
      <w:pPr>
        <w:spacing w:before="240" w:after="240" w:line="360" w:lineRule="auto"/>
        <w:jc w:val="both"/>
        <w:rPr>
          <w:rFonts w:ascii="Times New Roman" w:eastAsia="Times New Roman" w:hAnsi="Times New Roman" w:cs="Times New Roman"/>
          <w:sz w:val="24"/>
          <w:szCs w:val="24"/>
          <w:lang w:eastAsia="en-GB"/>
        </w:rPr>
      </w:pPr>
      <w:r w:rsidRPr="00A04BD5">
        <w:rPr>
          <w:rFonts w:ascii="Times New Roman" w:eastAsia="Times New Roman" w:hAnsi="Times New Roman" w:cs="Times New Roman"/>
          <w:b/>
          <w:bCs/>
          <w:sz w:val="24"/>
          <w:szCs w:val="24"/>
          <w:lang w:eastAsia="en-GB"/>
        </w:rPr>
        <w:t>3. Bagwell, K. (2005)</w:t>
      </w:r>
      <w:r>
        <w:rPr>
          <w:rFonts w:ascii="Times New Roman" w:eastAsia="Times New Roman" w:hAnsi="Times New Roman" w:cs="Times New Roman"/>
          <w:b/>
          <w:bCs/>
          <w:sz w:val="24"/>
          <w:szCs w:val="24"/>
          <w:lang w:eastAsia="en-GB"/>
        </w:rPr>
        <w:t>.</w:t>
      </w:r>
      <w:r w:rsidRPr="00A04BD5">
        <w:rPr>
          <w:rFonts w:ascii="Times New Roman" w:eastAsia="Times New Roman" w:hAnsi="Times New Roman" w:cs="Times New Roman"/>
          <w:sz w:val="24"/>
          <w:szCs w:val="24"/>
          <w:lang w:eastAsia="en-GB"/>
        </w:rPr>
        <w:t xml:space="preserve"> The Economic Analysis of Advertising. Columbia University Discussion Papers No.: 050601</w:t>
      </w:r>
    </w:p>
    <w:p w14:paraId="6F07151E" w14:textId="6C42EC2A" w:rsidR="00A04BD5" w:rsidRPr="00A04BD5" w:rsidRDefault="00A04BD5" w:rsidP="00A04BD5">
      <w:pPr>
        <w:spacing w:before="240" w:after="240" w:line="360" w:lineRule="auto"/>
        <w:jc w:val="both"/>
        <w:rPr>
          <w:rFonts w:ascii="Times New Roman" w:eastAsia="Times New Roman" w:hAnsi="Times New Roman" w:cs="Times New Roman"/>
          <w:sz w:val="24"/>
          <w:szCs w:val="24"/>
          <w:lang w:eastAsia="en-GB"/>
        </w:rPr>
      </w:pPr>
      <w:r w:rsidRPr="00A04BD5">
        <w:rPr>
          <w:rFonts w:ascii="Times New Roman" w:eastAsia="Times New Roman" w:hAnsi="Times New Roman" w:cs="Times New Roman"/>
          <w:b/>
          <w:bCs/>
          <w:sz w:val="24"/>
          <w:szCs w:val="24"/>
          <w:lang w:eastAsia="en-GB"/>
        </w:rPr>
        <w:t>4. Baker, J. (2003).</w:t>
      </w:r>
      <w:r>
        <w:rPr>
          <w:rFonts w:ascii="Times New Roman" w:eastAsia="Times New Roman" w:hAnsi="Times New Roman" w:cs="Times New Roman"/>
          <w:sz w:val="24"/>
          <w:szCs w:val="24"/>
          <w:lang w:eastAsia="en-GB"/>
        </w:rPr>
        <w:t xml:space="preserve"> </w:t>
      </w:r>
      <w:r w:rsidRPr="00A04BD5">
        <w:rPr>
          <w:rFonts w:ascii="Times New Roman" w:eastAsia="Times New Roman" w:hAnsi="Times New Roman" w:cs="Times New Roman"/>
          <w:sz w:val="24"/>
          <w:szCs w:val="24"/>
          <w:lang w:eastAsia="en-GB"/>
        </w:rPr>
        <w:t>Competitive Price Discrimination: The Exercise of Market Power Without Anticompetitive Effects (Comment on Klein and Wiley). Articles in Law Reviews &amp; Other Academic Journals. Paper 278</w:t>
      </w:r>
    </w:p>
    <w:p w14:paraId="7DC216CE" w14:textId="49DC3945" w:rsidR="00A04BD5" w:rsidRPr="00A04BD5" w:rsidRDefault="00A04BD5" w:rsidP="00A04BD5">
      <w:pPr>
        <w:spacing w:before="240" w:after="240" w:line="360" w:lineRule="auto"/>
        <w:jc w:val="both"/>
        <w:rPr>
          <w:rFonts w:ascii="Times New Roman" w:eastAsia="Times New Roman" w:hAnsi="Times New Roman" w:cs="Times New Roman"/>
          <w:sz w:val="24"/>
          <w:szCs w:val="24"/>
          <w:lang w:eastAsia="en-GB"/>
        </w:rPr>
      </w:pPr>
      <w:r w:rsidRPr="00A04BD5">
        <w:rPr>
          <w:rFonts w:ascii="Times New Roman" w:eastAsia="Times New Roman" w:hAnsi="Times New Roman" w:cs="Times New Roman"/>
          <w:b/>
          <w:bCs/>
          <w:sz w:val="24"/>
          <w:szCs w:val="24"/>
          <w:lang w:eastAsia="en-GB"/>
        </w:rPr>
        <w:t xml:space="preserve">5. </w:t>
      </w:r>
      <w:proofErr w:type="spellStart"/>
      <w:r w:rsidRPr="00A04BD5">
        <w:rPr>
          <w:rFonts w:ascii="Times New Roman" w:eastAsia="Times New Roman" w:hAnsi="Times New Roman" w:cs="Times New Roman"/>
          <w:b/>
          <w:bCs/>
          <w:sz w:val="24"/>
          <w:szCs w:val="24"/>
          <w:lang w:eastAsia="en-GB"/>
        </w:rPr>
        <w:t>Cigliano</w:t>
      </w:r>
      <w:proofErr w:type="spellEnd"/>
      <w:r w:rsidRPr="00A04BD5">
        <w:rPr>
          <w:rFonts w:ascii="Times New Roman" w:eastAsia="Times New Roman" w:hAnsi="Times New Roman" w:cs="Times New Roman"/>
          <w:b/>
          <w:bCs/>
          <w:sz w:val="24"/>
          <w:szCs w:val="24"/>
          <w:lang w:eastAsia="en-GB"/>
        </w:rPr>
        <w:t>, J. (1980).</w:t>
      </w:r>
      <w:r w:rsidRPr="00A04BD5">
        <w:rPr>
          <w:rFonts w:ascii="Times New Roman" w:eastAsia="Times New Roman" w:hAnsi="Times New Roman" w:cs="Times New Roman"/>
          <w:sz w:val="24"/>
          <w:szCs w:val="24"/>
          <w:lang w:eastAsia="en-GB"/>
        </w:rPr>
        <w:t xml:space="preserve"> Price and Income Elasticities for Airline Travel: The North Atlantic Market, Business Economics, pp. 17–2</w:t>
      </w:r>
      <w:r>
        <w:rPr>
          <w:rFonts w:ascii="Times New Roman" w:eastAsia="Times New Roman" w:hAnsi="Times New Roman" w:cs="Times New Roman"/>
          <w:sz w:val="24"/>
          <w:szCs w:val="24"/>
          <w:lang w:eastAsia="en-GB"/>
        </w:rPr>
        <w:t>1</w:t>
      </w:r>
    </w:p>
    <w:p w14:paraId="19F1E73B" w14:textId="5C2659F7" w:rsidR="00A04BD5" w:rsidRPr="00A04BD5" w:rsidRDefault="00A04BD5" w:rsidP="00A04BD5">
      <w:pPr>
        <w:spacing w:before="240" w:after="240" w:line="360" w:lineRule="auto"/>
        <w:jc w:val="both"/>
        <w:rPr>
          <w:rFonts w:ascii="Times New Roman" w:eastAsia="Times New Roman" w:hAnsi="Times New Roman" w:cs="Times New Roman"/>
          <w:sz w:val="24"/>
          <w:szCs w:val="24"/>
          <w:lang w:eastAsia="en-GB"/>
        </w:rPr>
      </w:pPr>
      <w:r w:rsidRPr="00A04BD5">
        <w:rPr>
          <w:rFonts w:ascii="Times New Roman" w:eastAsia="Times New Roman" w:hAnsi="Times New Roman" w:cs="Times New Roman"/>
          <w:b/>
          <w:bCs/>
          <w:sz w:val="24"/>
          <w:szCs w:val="24"/>
          <w:lang w:eastAsia="en-GB"/>
        </w:rPr>
        <w:t xml:space="preserve">6. </w:t>
      </w:r>
      <w:proofErr w:type="spellStart"/>
      <w:r w:rsidRPr="00A04BD5">
        <w:rPr>
          <w:rFonts w:ascii="Times New Roman" w:eastAsia="Times New Roman" w:hAnsi="Times New Roman" w:cs="Times New Roman"/>
          <w:b/>
          <w:bCs/>
          <w:sz w:val="24"/>
          <w:szCs w:val="24"/>
          <w:lang w:eastAsia="en-GB"/>
        </w:rPr>
        <w:t>Dewi</w:t>
      </w:r>
      <w:proofErr w:type="spellEnd"/>
      <w:r w:rsidRPr="00A04BD5">
        <w:rPr>
          <w:rFonts w:ascii="Times New Roman" w:eastAsia="Times New Roman" w:hAnsi="Times New Roman" w:cs="Times New Roman"/>
          <w:b/>
          <w:bCs/>
          <w:sz w:val="24"/>
          <w:szCs w:val="24"/>
          <w:lang w:eastAsia="en-GB"/>
        </w:rPr>
        <w:t xml:space="preserve">, L.N., </w:t>
      </w:r>
      <w:proofErr w:type="spellStart"/>
      <w:r w:rsidRPr="00A04BD5">
        <w:rPr>
          <w:rFonts w:ascii="Times New Roman" w:eastAsia="Times New Roman" w:hAnsi="Times New Roman" w:cs="Times New Roman"/>
          <w:b/>
          <w:bCs/>
          <w:sz w:val="24"/>
          <w:szCs w:val="24"/>
          <w:lang w:eastAsia="en-GB"/>
        </w:rPr>
        <w:t>Jhoansyah</w:t>
      </w:r>
      <w:proofErr w:type="spellEnd"/>
      <w:r w:rsidRPr="00A04BD5">
        <w:rPr>
          <w:rFonts w:ascii="Times New Roman" w:eastAsia="Times New Roman" w:hAnsi="Times New Roman" w:cs="Times New Roman"/>
          <w:b/>
          <w:bCs/>
          <w:sz w:val="24"/>
          <w:szCs w:val="24"/>
          <w:lang w:eastAsia="en-GB"/>
        </w:rPr>
        <w:t xml:space="preserve">, D. and </w:t>
      </w:r>
      <w:proofErr w:type="spellStart"/>
      <w:r w:rsidRPr="00A04BD5">
        <w:rPr>
          <w:rFonts w:ascii="Times New Roman" w:eastAsia="Times New Roman" w:hAnsi="Times New Roman" w:cs="Times New Roman"/>
          <w:b/>
          <w:bCs/>
          <w:sz w:val="24"/>
          <w:szCs w:val="24"/>
          <w:lang w:eastAsia="en-GB"/>
        </w:rPr>
        <w:t>Komariah</w:t>
      </w:r>
      <w:proofErr w:type="spellEnd"/>
      <w:r w:rsidRPr="00A04BD5">
        <w:rPr>
          <w:rFonts w:ascii="Times New Roman" w:eastAsia="Times New Roman" w:hAnsi="Times New Roman" w:cs="Times New Roman"/>
          <w:b/>
          <w:bCs/>
          <w:sz w:val="24"/>
          <w:szCs w:val="24"/>
          <w:lang w:eastAsia="en-GB"/>
        </w:rPr>
        <w:t>, K., (2020).</w:t>
      </w:r>
      <w:r w:rsidRPr="00A04BD5">
        <w:rPr>
          <w:rFonts w:ascii="Times New Roman" w:eastAsia="Times New Roman" w:hAnsi="Times New Roman" w:cs="Times New Roman"/>
          <w:sz w:val="24"/>
          <w:szCs w:val="24"/>
          <w:lang w:eastAsia="en-GB"/>
        </w:rPr>
        <w:t xml:space="preserve"> Financial performance analysis before and after the initial public offering (IPO). </w:t>
      </w:r>
      <w:proofErr w:type="spellStart"/>
      <w:r w:rsidRPr="00A04BD5">
        <w:rPr>
          <w:rFonts w:ascii="Times New Roman" w:eastAsia="Times New Roman" w:hAnsi="Times New Roman" w:cs="Times New Roman"/>
          <w:sz w:val="24"/>
          <w:szCs w:val="24"/>
          <w:lang w:eastAsia="en-GB"/>
        </w:rPr>
        <w:t>Almana</w:t>
      </w:r>
      <w:proofErr w:type="spellEnd"/>
      <w:r w:rsidRPr="00A04BD5">
        <w:rPr>
          <w:rFonts w:ascii="Times New Roman" w:eastAsia="Times New Roman" w:hAnsi="Times New Roman" w:cs="Times New Roman"/>
          <w:sz w:val="24"/>
          <w:szCs w:val="24"/>
          <w:lang w:eastAsia="en-GB"/>
        </w:rPr>
        <w:t xml:space="preserve">: </w:t>
      </w:r>
      <w:proofErr w:type="spellStart"/>
      <w:r w:rsidRPr="00A04BD5">
        <w:rPr>
          <w:rFonts w:ascii="Times New Roman" w:eastAsia="Times New Roman" w:hAnsi="Times New Roman" w:cs="Times New Roman"/>
          <w:sz w:val="24"/>
          <w:szCs w:val="24"/>
          <w:lang w:eastAsia="en-GB"/>
        </w:rPr>
        <w:t>Jurnal</w:t>
      </w:r>
      <w:proofErr w:type="spellEnd"/>
      <w:r w:rsidRPr="00A04BD5">
        <w:rPr>
          <w:rFonts w:ascii="Times New Roman" w:eastAsia="Times New Roman" w:hAnsi="Times New Roman" w:cs="Times New Roman"/>
          <w:sz w:val="24"/>
          <w:szCs w:val="24"/>
          <w:lang w:eastAsia="en-GB"/>
        </w:rPr>
        <w:t xml:space="preserve"> </w:t>
      </w:r>
      <w:proofErr w:type="spellStart"/>
      <w:r w:rsidRPr="00A04BD5">
        <w:rPr>
          <w:rFonts w:ascii="Times New Roman" w:eastAsia="Times New Roman" w:hAnsi="Times New Roman" w:cs="Times New Roman"/>
          <w:sz w:val="24"/>
          <w:szCs w:val="24"/>
          <w:lang w:eastAsia="en-GB"/>
        </w:rPr>
        <w:t>Manajemen</w:t>
      </w:r>
      <w:proofErr w:type="spellEnd"/>
      <w:r w:rsidRPr="00A04BD5">
        <w:rPr>
          <w:rFonts w:ascii="Times New Roman" w:eastAsia="Times New Roman" w:hAnsi="Times New Roman" w:cs="Times New Roman"/>
          <w:sz w:val="24"/>
          <w:szCs w:val="24"/>
          <w:lang w:eastAsia="en-GB"/>
        </w:rPr>
        <w:t xml:space="preserve"> dan </w:t>
      </w:r>
      <w:proofErr w:type="spellStart"/>
      <w:r w:rsidRPr="00A04BD5">
        <w:rPr>
          <w:rFonts w:ascii="Times New Roman" w:eastAsia="Times New Roman" w:hAnsi="Times New Roman" w:cs="Times New Roman"/>
          <w:sz w:val="24"/>
          <w:szCs w:val="24"/>
          <w:lang w:eastAsia="en-GB"/>
        </w:rPr>
        <w:t>Bisnis</w:t>
      </w:r>
      <w:proofErr w:type="spellEnd"/>
      <w:r w:rsidRPr="00A04BD5">
        <w:rPr>
          <w:rFonts w:ascii="Times New Roman" w:eastAsia="Times New Roman" w:hAnsi="Times New Roman" w:cs="Times New Roman"/>
          <w:sz w:val="24"/>
          <w:szCs w:val="24"/>
          <w:lang w:eastAsia="en-GB"/>
        </w:rPr>
        <w:t>, 4(3), pp.323-328. https://doi.org/10.36555/almana.v4i3.1381</w:t>
      </w:r>
    </w:p>
    <w:p w14:paraId="704088CA" w14:textId="6382D5F8" w:rsidR="00A04BD5" w:rsidRPr="00A04BD5" w:rsidRDefault="00A04BD5" w:rsidP="00A04BD5">
      <w:pPr>
        <w:spacing w:before="240" w:after="240" w:line="360" w:lineRule="auto"/>
        <w:jc w:val="both"/>
        <w:rPr>
          <w:rFonts w:ascii="Times New Roman" w:eastAsia="Times New Roman" w:hAnsi="Times New Roman" w:cs="Times New Roman"/>
          <w:sz w:val="24"/>
          <w:szCs w:val="24"/>
          <w:lang w:eastAsia="en-GB"/>
        </w:rPr>
      </w:pPr>
      <w:r w:rsidRPr="00A04BD5">
        <w:rPr>
          <w:rFonts w:ascii="Times New Roman" w:eastAsia="Times New Roman" w:hAnsi="Times New Roman" w:cs="Times New Roman"/>
          <w:b/>
          <w:bCs/>
          <w:sz w:val="24"/>
          <w:szCs w:val="24"/>
          <w:lang w:eastAsia="en-GB"/>
        </w:rPr>
        <w:t xml:space="preserve">7. </w:t>
      </w:r>
      <w:proofErr w:type="spellStart"/>
      <w:r w:rsidRPr="00A04BD5">
        <w:rPr>
          <w:rFonts w:ascii="Times New Roman" w:eastAsia="Times New Roman" w:hAnsi="Times New Roman" w:cs="Times New Roman"/>
          <w:b/>
          <w:bCs/>
          <w:sz w:val="24"/>
          <w:szCs w:val="24"/>
          <w:lang w:eastAsia="en-GB"/>
        </w:rPr>
        <w:t>Ellickson</w:t>
      </w:r>
      <w:proofErr w:type="spellEnd"/>
      <w:r w:rsidRPr="00A04BD5">
        <w:rPr>
          <w:rFonts w:ascii="Times New Roman" w:eastAsia="Times New Roman" w:hAnsi="Times New Roman" w:cs="Times New Roman"/>
          <w:b/>
          <w:bCs/>
          <w:sz w:val="24"/>
          <w:szCs w:val="24"/>
          <w:lang w:eastAsia="en-GB"/>
        </w:rPr>
        <w:t>, P. (2013).</w:t>
      </w:r>
      <w:r w:rsidRPr="00A04BD5">
        <w:rPr>
          <w:rFonts w:ascii="Times New Roman" w:eastAsia="Times New Roman" w:hAnsi="Times New Roman" w:cs="Times New Roman"/>
          <w:sz w:val="24"/>
          <w:szCs w:val="24"/>
          <w:lang w:eastAsia="en-GB"/>
        </w:rPr>
        <w:t xml:space="preserve"> Market Structure and Performance. International </w:t>
      </w:r>
      <w:proofErr w:type="spellStart"/>
      <w:r w:rsidRPr="00A04BD5">
        <w:rPr>
          <w:rFonts w:ascii="Times New Roman" w:eastAsia="Times New Roman" w:hAnsi="Times New Roman" w:cs="Times New Roman"/>
          <w:sz w:val="24"/>
          <w:szCs w:val="24"/>
          <w:lang w:eastAsia="en-GB"/>
        </w:rPr>
        <w:t>Encyclopedia</w:t>
      </w:r>
      <w:proofErr w:type="spellEnd"/>
      <w:r w:rsidRPr="00A04BD5">
        <w:rPr>
          <w:rFonts w:ascii="Times New Roman" w:eastAsia="Times New Roman" w:hAnsi="Times New Roman" w:cs="Times New Roman"/>
          <w:sz w:val="24"/>
          <w:szCs w:val="24"/>
          <w:lang w:eastAsia="en-GB"/>
        </w:rPr>
        <w:t xml:space="preserve"> of the Social &amp; </w:t>
      </w:r>
      <w:proofErr w:type="spellStart"/>
      <w:r w:rsidRPr="00A04BD5">
        <w:rPr>
          <w:rFonts w:ascii="Times New Roman" w:eastAsia="Times New Roman" w:hAnsi="Times New Roman" w:cs="Times New Roman"/>
          <w:sz w:val="24"/>
          <w:szCs w:val="24"/>
          <w:lang w:eastAsia="en-GB"/>
        </w:rPr>
        <w:t>Behavioral</w:t>
      </w:r>
      <w:proofErr w:type="spellEnd"/>
      <w:r w:rsidRPr="00A04BD5">
        <w:rPr>
          <w:rFonts w:ascii="Times New Roman" w:eastAsia="Times New Roman" w:hAnsi="Times New Roman" w:cs="Times New Roman"/>
          <w:sz w:val="24"/>
          <w:szCs w:val="24"/>
          <w:lang w:eastAsia="en-GB"/>
        </w:rPr>
        <w:t xml:space="preserve"> Sciences, Forthcoming; Simon School Working Paper No. 13-21</w:t>
      </w:r>
    </w:p>
    <w:p w14:paraId="76CC9CB9" w14:textId="16D2D738" w:rsidR="00A04BD5" w:rsidRPr="00A04BD5" w:rsidRDefault="00A04BD5" w:rsidP="00A04BD5">
      <w:pPr>
        <w:spacing w:before="240" w:after="240" w:line="360" w:lineRule="auto"/>
        <w:jc w:val="both"/>
        <w:rPr>
          <w:rFonts w:ascii="Times New Roman" w:eastAsia="Times New Roman" w:hAnsi="Times New Roman" w:cs="Times New Roman"/>
          <w:sz w:val="24"/>
          <w:szCs w:val="24"/>
          <w:lang w:eastAsia="en-GB"/>
        </w:rPr>
      </w:pPr>
      <w:r w:rsidRPr="00A04BD5">
        <w:rPr>
          <w:rFonts w:ascii="Times New Roman" w:eastAsia="Times New Roman" w:hAnsi="Times New Roman" w:cs="Times New Roman"/>
          <w:b/>
          <w:bCs/>
          <w:sz w:val="24"/>
          <w:szCs w:val="24"/>
          <w:lang w:eastAsia="en-GB"/>
        </w:rPr>
        <w:t>8. Foot, D. and Gomez, R. (2006).</w:t>
      </w:r>
      <w:r w:rsidRPr="00A04BD5">
        <w:rPr>
          <w:rFonts w:ascii="Times New Roman" w:eastAsia="Times New Roman" w:hAnsi="Times New Roman" w:cs="Times New Roman"/>
          <w:sz w:val="24"/>
          <w:szCs w:val="24"/>
          <w:lang w:eastAsia="en-GB"/>
        </w:rPr>
        <w:t xml:space="preserve"> Population aging and sectorial growth: the case study of the UK, 2006- 2026. OJBE, 5:1</w:t>
      </w:r>
    </w:p>
    <w:p w14:paraId="22A5626A" w14:textId="18CE7E6F" w:rsidR="00A04BD5" w:rsidRPr="00A04BD5" w:rsidRDefault="00A04BD5" w:rsidP="00A04BD5">
      <w:pPr>
        <w:spacing w:before="240" w:after="240" w:line="360" w:lineRule="auto"/>
        <w:jc w:val="both"/>
        <w:rPr>
          <w:rFonts w:ascii="Times New Roman" w:eastAsia="Times New Roman" w:hAnsi="Times New Roman" w:cs="Times New Roman"/>
          <w:sz w:val="24"/>
          <w:szCs w:val="24"/>
          <w:lang w:eastAsia="en-GB"/>
        </w:rPr>
      </w:pPr>
      <w:r w:rsidRPr="00A04BD5">
        <w:rPr>
          <w:rFonts w:ascii="Times New Roman" w:eastAsia="Times New Roman" w:hAnsi="Times New Roman" w:cs="Times New Roman"/>
          <w:b/>
          <w:bCs/>
          <w:sz w:val="24"/>
          <w:szCs w:val="24"/>
          <w:lang w:eastAsia="en-GB"/>
        </w:rPr>
        <w:t>9. Griffith, G. (2003).</w:t>
      </w:r>
      <w:r w:rsidRPr="00A04BD5">
        <w:rPr>
          <w:rFonts w:ascii="Times New Roman" w:eastAsia="Times New Roman" w:hAnsi="Times New Roman" w:cs="Times New Roman"/>
          <w:sz w:val="24"/>
          <w:szCs w:val="24"/>
          <w:lang w:eastAsia="en-GB"/>
        </w:rPr>
        <w:t xml:space="preserve"> The Impact of Supermarkets on Farm Suppliers. The Australian Economic Review, 37, 3,329–336</w:t>
      </w:r>
    </w:p>
    <w:p w14:paraId="3DBD4411" w14:textId="208DD7BF" w:rsidR="00A04BD5" w:rsidRPr="00A04BD5" w:rsidRDefault="00A04BD5" w:rsidP="00A04BD5">
      <w:pPr>
        <w:spacing w:before="240" w:after="240" w:line="360" w:lineRule="auto"/>
        <w:jc w:val="both"/>
        <w:rPr>
          <w:rFonts w:ascii="Times New Roman" w:eastAsia="Times New Roman" w:hAnsi="Times New Roman" w:cs="Times New Roman"/>
          <w:sz w:val="24"/>
          <w:szCs w:val="24"/>
          <w:lang w:eastAsia="en-GB"/>
        </w:rPr>
      </w:pPr>
      <w:r w:rsidRPr="00A04BD5">
        <w:rPr>
          <w:rFonts w:ascii="Times New Roman" w:eastAsia="Times New Roman" w:hAnsi="Times New Roman" w:cs="Times New Roman"/>
          <w:b/>
          <w:bCs/>
          <w:sz w:val="24"/>
          <w:szCs w:val="24"/>
          <w:lang w:eastAsia="en-GB"/>
        </w:rPr>
        <w:t xml:space="preserve">10. </w:t>
      </w:r>
      <w:proofErr w:type="spellStart"/>
      <w:r w:rsidRPr="00A04BD5">
        <w:rPr>
          <w:rFonts w:ascii="Times New Roman" w:eastAsia="Times New Roman" w:hAnsi="Times New Roman" w:cs="Times New Roman"/>
          <w:b/>
          <w:bCs/>
          <w:sz w:val="24"/>
          <w:szCs w:val="24"/>
          <w:lang w:eastAsia="en-GB"/>
        </w:rPr>
        <w:t>Heien</w:t>
      </w:r>
      <w:proofErr w:type="spellEnd"/>
      <w:r w:rsidRPr="00A04BD5">
        <w:rPr>
          <w:rFonts w:ascii="Times New Roman" w:eastAsia="Times New Roman" w:hAnsi="Times New Roman" w:cs="Times New Roman"/>
          <w:b/>
          <w:bCs/>
          <w:sz w:val="24"/>
          <w:szCs w:val="24"/>
          <w:lang w:eastAsia="en-GB"/>
        </w:rPr>
        <w:t xml:space="preserve">, D. and </w:t>
      </w:r>
      <w:proofErr w:type="spellStart"/>
      <w:r w:rsidRPr="00A04BD5">
        <w:rPr>
          <w:rFonts w:ascii="Times New Roman" w:eastAsia="Times New Roman" w:hAnsi="Times New Roman" w:cs="Times New Roman"/>
          <w:b/>
          <w:bCs/>
          <w:sz w:val="24"/>
          <w:szCs w:val="24"/>
          <w:lang w:eastAsia="en-GB"/>
        </w:rPr>
        <w:t>Pompelli</w:t>
      </w:r>
      <w:proofErr w:type="spellEnd"/>
      <w:r w:rsidRPr="00A04BD5">
        <w:rPr>
          <w:rFonts w:ascii="Times New Roman" w:eastAsia="Times New Roman" w:hAnsi="Times New Roman" w:cs="Times New Roman"/>
          <w:b/>
          <w:bCs/>
          <w:sz w:val="24"/>
          <w:szCs w:val="24"/>
          <w:lang w:eastAsia="en-GB"/>
        </w:rPr>
        <w:t>, G. (1989).</w:t>
      </w:r>
      <w:r w:rsidRPr="00A04BD5">
        <w:rPr>
          <w:rFonts w:ascii="Times New Roman" w:eastAsia="Times New Roman" w:hAnsi="Times New Roman" w:cs="Times New Roman"/>
          <w:sz w:val="24"/>
          <w:szCs w:val="24"/>
          <w:lang w:eastAsia="en-GB"/>
        </w:rPr>
        <w:t xml:space="preserve"> The Demand for Alcoholic Beverages: Economic and Demographic Effects, Southern Economic Journal, pp. 759–769</w:t>
      </w:r>
    </w:p>
    <w:p w14:paraId="20E90590" w14:textId="7C9A7F64" w:rsidR="00A04BD5" w:rsidRPr="00A04BD5" w:rsidRDefault="00CC3A6A" w:rsidP="00A04BD5">
      <w:pPr>
        <w:spacing w:after="240" w:line="360" w:lineRule="auto"/>
        <w:jc w:val="both"/>
        <w:rPr>
          <w:rFonts w:ascii="Times New Roman" w:eastAsia="Times New Roman" w:hAnsi="Times New Roman" w:cs="Times New Roman"/>
          <w:sz w:val="24"/>
          <w:szCs w:val="24"/>
          <w:lang w:eastAsia="en-GB"/>
        </w:rPr>
      </w:pPr>
      <w:r w:rsidRPr="00C2770F">
        <w:rPr>
          <w:rFonts w:ascii="Times New Roman" w:eastAsia="Times New Roman" w:hAnsi="Times New Roman" w:cs="Times New Roman"/>
          <w:b/>
          <w:bCs/>
          <w:sz w:val="24"/>
          <w:szCs w:val="24"/>
          <w:lang w:eastAsia="en-GB"/>
        </w:rPr>
        <w:lastRenderedPageBreak/>
        <w:t xml:space="preserve">11. </w:t>
      </w:r>
      <w:r w:rsidR="00A04BD5" w:rsidRPr="00A04BD5">
        <w:rPr>
          <w:rFonts w:ascii="Times New Roman" w:eastAsia="Times New Roman" w:hAnsi="Times New Roman" w:cs="Times New Roman"/>
          <w:b/>
          <w:bCs/>
          <w:sz w:val="24"/>
          <w:szCs w:val="24"/>
          <w:lang w:eastAsia="en-GB"/>
        </w:rPr>
        <w:t>Institute for Government (2021).</w:t>
      </w:r>
      <w:r w:rsidR="00A04BD5" w:rsidRPr="00A04BD5">
        <w:rPr>
          <w:rFonts w:ascii="Times New Roman" w:eastAsia="Times New Roman" w:hAnsi="Times New Roman" w:cs="Times New Roman"/>
          <w:sz w:val="24"/>
          <w:szCs w:val="24"/>
          <w:lang w:eastAsia="en-GB"/>
        </w:rPr>
        <w:t xml:space="preserve"> </w:t>
      </w:r>
      <w:r w:rsidR="00A04BD5" w:rsidRPr="00A04BD5">
        <w:rPr>
          <w:rFonts w:ascii="Times New Roman" w:eastAsia="Times New Roman" w:hAnsi="Times New Roman" w:cs="Times New Roman"/>
          <w:i/>
          <w:sz w:val="24"/>
          <w:szCs w:val="24"/>
          <w:lang w:eastAsia="en-GB"/>
        </w:rPr>
        <w:t>Supply chain problems</w:t>
      </w:r>
      <w:r w:rsidR="00A04BD5" w:rsidRPr="00A04BD5">
        <w:rPr>
          <w:rFonts w:ascii="Times New Roman" w:eastAsia="Times New Roman" w:hAnsi="Times New Roman" w:cs="Times New Roman"/>
          <w:sz w:val="24"/>
          <w:szCs w:val="24"/>
          <w:lang w:eastAsia="en-GB"/>
        </w:rPr>
        <w:t>. [online] Institute for Government. Available at: https://www.instituteforgovernment.org.uk/explainer/supply-chain-problems [Accessed Nov. 2023]</w:t>
      </w:r>
    </w:p>
    <w:p w14:paraId="2687206F" w14:textId="44C9EB5C" w:rsidR="00A04BD5" w:rsidRPr="00A04BD5" w:rsidRDefault="00CC3A6A" w:rsidP="00A04BD5">
      <w:pPr>
        <w:spacing w:before="240" w:after="240" w:line="360" w:lineRule="auto"/>
        <w:jc w:val="both"/>
        <w:rPr>
          <w:rFonts w:ascii="Times New Roman" w:eastAsia="Times New Roman" w:hAnsi="Times New Roman" w:cs="Times New Roman"/>
          <w:sz w:val="24"/>
          <w:szCs w:val="24"/>
          <w:lang w:eastAsia="en-GB"/>
        </w:rPr>
      </w:pPr>
      <w:r w:rsidRPr="00CC3A6A">
        <w:rPr>
          <w:rFonts w:ascii="Times New Roman" w:eastAsia="Times New Roman" w:hAnsi="Times New Roman" w:cs="Times New Roman"/>
          <w:b/>
          <w:bCs/>
          <w:sz w:val="24"/>
          <w:szCs w:val="24"/>
          <w:lang w:eastAsia="en-GB"/>
        </w:rPr>
        <w:t xml:space="preserve">12. </w:t>
      </w:r>
      <w:proofErr w:type="spellStart"/>
      <w:r w:rsidR="00A04BD5" w:rsidRPr="00A04BD5">
        <w:rPr>
          <w:rFonts w:ascii="Times New Roman" w:eastAsia="Times New Roman" w:hAnsi="Times New Roman" w:cs="Times New Roman"/>
          <w:b/>
          <w:bCs/>
          <w:sz w:val="24"/>
          <w:szCs w:val="24"/>
          <w:lang w:eastAsia="en-GB"/>
        </w:rPr>
        <w:t>Mukwakungu</w:t>
      </w:r>
      <w:proofErr w:type="spellEnd"/>
      <w:r w:rsidR="00A04BD5" w:rsidRPr="00A04BD5">
        <w:rPr>
          <w:rFonts w:ascii="Times New Roman" w:eastAsia="Times New Roman" w:hAnsi="Times New Roman" w:cs="Times New Roman"/>
          <w:b/>
          <w:bCs/>
          <w:sz w:val="24"/>
          <w:szCs w:val="24"/>
          <w:lang w:eastAsia="en-GB"/>
        </w:rPr>
        <w:t xml:space="preserve">, S.C., Mabasa, M.D., </w:t>
      </w:r>
      <w:proofErr w:type="spellStart"/>
      <w:r w:rsidR="00A04BD5" w:rsidRPr="00A04BD5">
        <w:rPr>
          <w:rFonts w:ascii="Times New Roman" w:eastAsia="Times New Roman" w:hAnsi="Times New Roman" w:cs="Times New Roman"/>
          <w:b/>
          <w:bCs/>
          <w:sz w:val="24"/>
          <w:szCs w:val="24"/>
          <w:lang w:eastAsia="en-GB"/>
        </w:rPr>
        <w:t>Mankazana</w:t>
      </w:r>
      <w:proofErr w:type="spellEnd"/>
      <w:r w:rsidR="00A04BD5" w:rsidRPr="00A04BD5">
        <w:rPr>
          <w:rFonts w:ascii="Times New Roman" w:eastAsia="Times New Roman" w:hAnsi="Times New Roman" w:cs="Times New Roman"/>
          <w:b/>
          <w:bCs/>
          <w:sz w:val="24"/>
          <w:szCs w:val="24"/>
          <w:lang w:eastAsia="en-GB"/>
        </w:rPr>
        <w:t xml:space="preserve">, S. and </w:t>
      </w:r>
      <w:proofErr w:type="spellStart"/>
      <w:r w:rsidR="00A04BD5" w:rsidRPr="00A04BD5">
        <w:rPr>
          <w:rFonts w:ascii="Times New Roman" w:eastAsia="Times New Roman" w:hAnsi="Times New Roman" w:cs="Times New Roman"/>
          <w:b/>
          <w:bCs/>
          <w:sz w:val="24"/>
          <w:szCs w:val="24"/>
          <w:lang w:eastAsia="en-GB"/>
        </w:rPr>
        <w:t>Burakeye</w:t>
      </w:r>
      <w:proofErr w:type="spellEnd"/>
      <w:r w:rsidR="00A04BD5" w:rsidRPr="00A04BD5">
        <w:rPr>
          <w:rFonts w:ascii="Times New Roman" w:eastAsia="Times New Roman" w:hAnsi="Times New Roman" w:cs="Times New Roman"/>
          <w:b/>
          <w:bCs/>
          <w:sz w:val="24"/>
          <w:szCs w:val="24"/>
          <w:lang w:eastAsia="en-GB"/>
        </w:rPr>
        <w:t xml:space="preserve">, S.A., (2019). </w:t>
      </w:r>
      <w:r w:rsidR="00A04BD5" w:rsidRPr="00A04BD5">
        <w:rPr>
          <w:rFonts w:ascii="Times New Roman" w:eastAsia="Times New Roman" w:hAnsi="Times New Roman" w:cs="Times New Roman"/>
          <w:sz w:val="24"/>
          <w:szCs w:val="24"/>
          <w:lang w:eastAsia="en-GB"/>
        </w:rPr>
        <w:t>The impact of just in time (JIT) in inventory management–perspectives from two case studies in a South African environment.</w:t>
      </w:r>
      <w:hyperlink r:id="rId8">
        <w:r w:rsidR="00A04BD5" w:rsidRPr="00A04BD5">
          <w:rPr>
            <w:rFonts w:ascii="Times New Roman" w:eastAsia="Times New Roman" w:hAnsi="Times New Roman" w:cs="Times New Roman"/>
            <w:sz w:val="24"/>
            <w:szCs w:val="24"/>
            <w:lang w:eastAsia="en-GB"/>
          </w:rPr>
          <w:t xml:space="preserve"> https://ujcontent.uj.ac.za/esploro/outputs/journalArticle/The-impact-of-just-in-time/9912003307691?skipUsageReporting=true&amp;recordUsage=false&amp;institution=27UOJ_INST</w:t>
        </w:r>
      </w:hyperlink>
    </w:p>
    <w:p w14:paraId="28F401DD" w14:textId="42F64463" w:rsidR="00A04BD5" w:rsidRPr="00A04BD5" w:rsidRDefault="00CC3A6A" w:rsidP="00A04BD5">
      <w:pPr>
        <w:spacing w:before="240" w:after="240" w:line="360" w:lineRule="auto"/>
        <w:jc w:val="both"/>
        <w:rPr>
          <w:rFonts w:ascii="Times New Roman" w:eastAsia="Times New Roman" w:hAnsi="Times New Roman" w:cs="Times New Roman"/>
          <w:sz w:val="24"/>
          <w:szCs w:val="24"/>
          <w:lang w:eastAsia="en-GB"/>
        </w:rPr>
      </w:pPr>
      <w:r w:rsidRPr="00CC3A6A">
        <w:rPr>
          <w:rFonts w:ascii="Times New Roman" w:eastAsia="Times New Roman" w:hAnsi="Times New Roman" w:cs="Times New Roman"/>
          <w:b/>
          <w:bCs/>
          <w:sz w:val="24"/>
          <w:szCs w:val="24"/>
          <w:lang w:eastAsia="en-GB"/>
        </w:rPr>
        <w:t xml:space="preserve">13. </w:t>
      </w:r>
      <w:r w:rsidR="00A04BD5" w:rsidRPr="00A04BD5">
        <w:rPr>
          <w:rFonts w:ascii="Times New Roman" w:eastAsia="Times New Roman" w:hAnsi="Times New Roman" w:cs="Times New Roman"/>
          <w:b/>
          <w:bCs/>
          <w:sz w:val="24"/>
          <w:szCs w:val="24"/>
          <w:lang w:eastAsia="en-GB"/>
        </w:rPr>
        <w:t>OECD (2015)</w:t>
      </w:r>
      <w:r w:rsidRPr="00CC3A6A">
        <w:rPr>
          <w:rFonts w:ascii="Times New Roman" w:eastAsia="Times New Roman" w:hAnsi="Times New Roman" w:cs="Times New Roman"/>
          <w:b/>
          <w:bCs/>
          <w:sz w:val="24"/>
          <w:szCs w:val="24"/>
          <w:lang w:eastAsia="en-GB"/>
        </w:rPr>
        <w:t>.</w:t>
      </w:r>
      <w:r w:rsidR="00A04BD5" w:rsidRPr="00A04BD5">
        <w:rPr>
          <w:rFonts w:ascii="Times New Roman" w:eastAsia="Times New Roman" w:hAnsi="Times New Roman" w:cs="Times New Roman"/>
          <w:sz w:val="24"/>
          <w:szCs w:val="24"/>
          <w:lang w:eastAsia="en-GB"/>
        </w:rPr>
        <w:t xml:space="preserve"> GENERAL ASSESSMENT OF THE MACROECONOMIC SITUATION. OECD Economic Outlook Volume 2015/1</w:t>
      </w:r>
    </w:p>
    <w:p w14:paraId="33F85653" w14:textId="59826069" w:rsidR="00A04BD5" w:rsidRPr="00A04BD5" w:rsidRDefault="00CC3A6A" w:rsidP="00A04BD5">
      <w:pPr>
        <w:spacing w:before="240" w:after="240" w:line="360" w:lineRule="auto"/>
        <w:jc w:val="both"/>
        <w:rPr>
          <w:rFonts w:ascii="Times New Roman" w:eastAsia="Times New Roman" w:hAnsi="Times New Roman" w:cs="Times New Roman"/>
          <w:sz w:val="24"/>
          <w:szCs w:val="24"/>
          <w:lang w:eastAsia="en-GB"/>
        </w:rPr>
      </w:pPr>
      <w:r w:rsidRPr="00CC3A6A">
        <w:rPr>
          <w:rFonts w:ascii="Times New Roman" w:eastAsia="Times New Roman" w:hAnsi="Times New Roman" w:cs="Times New Roman"/>
          <w:b/>
          <w:bCs/>
          <w:sz w:val="24"/>
          <w:szCs w:val="24"/>
          <w:lang w:eastAsia="en-GB"/>
        </w:rPr>
        <w:t xml:space="preserve">14. </w:t>
      </w:r>
      <w:r w:rsidR="00A04BD5" w:rsidRPr="00A04BD5">
        <w:rPr>
          <w:rFonts w:ascii="Times New Roman" w:eastAsia="Times New Roman" w:hAnsi="Times New Roman" w:cs="Times New Roman"/>
          <w:b/>
          <w:bCs/>
          <w:sz w:val="24"/>
          <w:szCs w:val="24"/>
          <w:lang w:eastAsia="en-GB"/>
        </w:rPr>
        <w:t>OECD (2015)</w:t>
      </w:r>
      <w:r w:rsidRPr="00CC3A6A">
        <w:rPr>
          <w:rFonts w:ascii="Times New Roman" w:eastAsia="Times New Roman" w:hAnsi="Times New Roman" w:cs="Times New Roman"/>
          <w:b/>
          <w:bCs/>
          <w:sz w:val="24"/>
          <w:szCs w:val="24"/>
          <w:lang w:eastAsia="en-GB"/>
        </w:rPr>
        <w:t>,</w:t>
      </w:r>
      <w:r w:rsidR="00A04BD5" w:rsidRPr="00A04BD5">
        <w:rPr>
          <w:rFonts w:ascii="Times New Roman" w:eastAsia="Times New Roman" w:hAnsi="Times New Roman" w:cs="Times New Roman"/>
          <w:b/>
          <w:bCs/>
          <w:sz w:val="24"/>
          <w:szCs w:val="24"/>
          <w:lang w:eastAsia="en-GB"/>
        </w:rPr>
        <w:t xml:space="preserve"> OECD Employment Outlook 2015, OECD Publishing, Paris.</w:t>
      </w:r>
      <w:r w:rsidR="00A04BD5" w:rsidRPr="00A04BD5">
        <w:rPr>
          <w:rFonts w:ascii="Times New Roman" w:eastAsia="Times New Roman" w:hAnsi="Times New Roman" w:cs="Times New Roman"/>
          <w:sz w:val="24"/>
          <w:szCs w:val="24"/>
          <w:lang w:eastAsia="en-GB"/>
        </w:rPr>
        <w:t xml:space="preserve"> Available at: http://ifuturo.org/documentacion/Employment%20outlook%202015.pdf</w:t>
      </w:r>
    </w:p>
    <w:p w14:paraId="59147C3A" w14:textId="271327CD" w:rsidR="00A04BD5" w:rsidRPr="00A04BD5" w:rsidRDefault="00CC3A6A" w:rsidP="00A04BD5">
      <w:pPr>
        <w:spacing w:before="240" w:after="240" w:line="360" w:lineRule="auto"/>
        <w:jc w:val="both"/>
        <w:rPr>
          <w:rFonts w:ascii="Times New Roman" w:eastAsia="Times New Roman" w:hAnsi="Times New Roman" w:cs="Times New Roman"/>
          <w:sz w:val="24"/>
          <w:szCs w:val="24"/>
          <w:lang w:eastAsia="en-GB"/>
        </w:rPr>
      </w:pPr>
      <w:r w:rsidRPr="00CC3A6A">
        <w:rPr>
          <w:rFonts w:ascii="Times New Roman" w:eastAsia="Times New Roman" w:hAnsi="Times New Roman" w:cs="Times New Roman"/>
          <w:b/>
          <w:bCs/>
          <w:sz w:val="24"/>
          <w:szCs w:val="24"/>
          <w:lang w:eastAsia="en-GB"/>
        </w:rPr>
        <w:t xml:space="preserve">15. </w:t>
      </w:r>
      <w:proofErr w:type="spellStart"/>
      <w:r w:rsidR="00A04BD5" w:rsidRPr="00A04BD5">
        <w:rPr>
          <w:rFonts w:ascii="Times New Roman" w:eastAsia="Times New Roman" w:hAnsi="Times New Roman" w:cs="Times New Roman"/>
          <w:b/>
          <w:bCs/>
          <w:sz w:val="24"/>
          <w:szCs w:val="24"/>
          <w:lang w:eastAsia="en-GB"/>
        </w:rPr>
        <w:t>Osadiya</w:t>
      </w:r>
      <w:proofErr w:type="spellEnd"/>
      <w:r w:rsidR="00A04BD5" w:rsidRPr="00A04BD5">
        <w:rPr>
          <w:rFonts w:ascii="Times New Roman" w:eastAsia="Times New Roman" w:hAnsi="Times New Roman" w:cs="Times New Roman"/>
          <w:b/>
          <w:bCs/>
          <w:sz w:val="24"/>
          <w:szCs w:val="24"/>
          <w:lang w:eastAsia="en-GB"/>
        </w:rPr>
        <w:t xml:space="preserve"> T. (2023)</w:t>
      </w:r>
      <w:r w:rsidRPr="00CC3A6A">
        <w:rPr>
          <w:rFonts w:ascii="Times New Roman" w:eastAsia="Times New Roman" w:hAnsi="Times New Roman" w:cs="Times New Roman"/>
          <w:b/>
          <w:bCs/>
          <w:sz w:val="24"/>
          <w:szCs w:val="24"/>
          <w:lang w:eastAsia="en-GB"/>
        </w:rPr>
        <w:t>.</w:t>
      </w:r>
      <w:r w:rsidR="00A04BD5" w:rsidRPr="00A04BD5">
        <w:rPr>
          <w:rFonts w:ascii="Times New Roman" w:eastAsia="Times New Roman" w:hAnsi="Times New Roman" w:cs="Times New Roman"/>
          <w:sz w:val="24"/>
          <w:szCs w:val="24"/>
          <w:lang w:eastAsia="en-GB"/>
        </w:rPr>
        <w:t xml:space="preserve"> Introduction to Economics. </w:t>
      </w:r>
      <w:r w:rsidR="00741EE9">
        <w:rPr>
          <w:rFonts w:ascii="Times New Roman" w:eastAsia="Times New Roman" w:hAnsi="Times New Roman" w:cs="Times New Roman"/>
          <w:sz w:val="24"/>
          <w:szCs w:val="24"/>
          <w:lang w:eastAsia="en-GB"/>
        </w:rPr>
        <w:t>Amazon</w:t>
      </w:r>
    </w:p>
    <w:p w14:paraId="01EEA141" w14:textId="1040AC26" w:rsidR="00A04BD5" w:rsidRPr="00A04BD5" w:rsidRDefault="00CC3A6A" w:rsidP="00A04BD5">
      <w:pPr>
        <w:spacing w:before="240" w:after="240" w:line="360" w:lineRule="auto"/>
        <w:jc w:val="both"/>
        <w:rPr>
          <w:rFonts w:ascii="Times New Roman" w:eastAsia="Times New Roman" w:hAnsi="Times New Roman" w:cs="Times New Roman"/>
          <w:sz w:val="24"/>
          <w:szCs w:val="24"/>
          <w:lang w:eastAsia="en-GB"/>
        </w:rPr>
      </w:pPr>
      <w:r w:rsidRPr="00CC3A6A">
        <w:rPr>
          <w:rFonts w:ascii="Times New Roman" w:eastAsia="Times New Roman" w:hAnsi="Times New Roman" w:cs="Times New Roman"/>
          <w:b/>
          <w:bCs/>
          <w:sz w:val="24"/>
          <w:szCs w:val="24"/>
          <w:lang w:eastAsia="en-GB"/>
        </w:rPr>
        <w:t xml:space="preserve">16. </w:t>
      </w:r>
      <w:r w:rsidR="00A04BD5" w:rsidRPr="00A04BD5">
        <w:rPr>
          <w:rFonts w:ascii="Times New Roman" w:eastAsia="Times New Roman" w:hAnsi="Times New Roman" w:cs="Times New Roman"/>
          <w:b/>
          <w:bCs/>
          <w:sz w:val="24"/>
          <w:szCs w:val="24"/>
          <w:lang w:eastAsia="en-GB"/>
        </w:rPr>
        <w:t xml:space="preserve">Rauch, D. and </w:t>
      </w:r>
      <w:proofErr w:type="spellStart"/>
      <w:r w:rsidR="00A04BD5" w:rsidRPr="00A04BD5">
        <w:rPr>
          <w:rFonts w:ascii="Times New Roman" w:eastAsia="Times New Roman" w:hAnsi="Times New Roman" w:cs="Times New Roman"/>
          <w:b/>
          <w:bCs/>
          <w:sz w:val="24"/>
          <w:szCs w:val="24"/>
          <w:lang w:eastAsia="en-GB"/>
        </w:rPr>
        <w:t>Schleicher</w:t>
      </w:r>
      <w:proofErr w:type="spellEnd"/>
      <w:r w:rsidR="00A04BD5" w:rsidRPr="00A04BD5">
        <w:rPr>
          <w:rFonts w:ascii="Times New Roman" w:eastAsia="Times New Roman" w:hAnsi="Times New Roman" w:cs="Times New Roman"/>
          <w:b/>
          <w:bCs/>
          <w:sz w:val="24"/>
          <w:szCs w:val="24"/>
          <w:lang w:eastAsia="en-GB"/>
        </w:rPr>
        <w:t>, D. (2015)</w:t>
      </w:r>
      <w:r w:rsidRPr="00CC3A6A">
        <w:rPr>
          <w:rFonts w:ascii="Times New Roman" w:eastAsia="Times New Roman" w:hAnsi="Times New Roman" w:cs="Times New Roman"/>
          <w:b/>
          <w:bCs/>
          <w:sz w:val="24"/>
          <w:szCs w:val="24"/>
          <w:lang w:eastAsia="en-GB"/>
        </w:rPr>
        <w:t>.</w:t>
      </w:r>
      <w:r w:rsidR="00A04BD5" w:rsidRPr="00A04BD5">
        <w:rPr>
          <w:rFonts w:ascii="Times New Roman" w:eastAsia="Times New Roman" w:hAnsi="Times New Roman" w:cs="Times New Roman"/>
          <w:sz w:val="24"/>
          <w:szCs w:val="24"/>
          <w:lang w:eastAsia="en-GB"/>
        </w:rPr>
        <w:t xml:space="preserve"> Like Uber, But for Local Governmental Policy: The Future of Local Regulation of the 'Sharing Economy'. George Mason Law &amp; Economics Research Paper No. 15-01. Available at:</w:t>
      </w:r>
      <w:hyperlink r:id="rId9">
        <w:r w:rsidR="00A04BD5" w:rsidRPr="00A04BD5">
          <w:rPr>
            <w:rFonts w:ascii="Times New Roman" w:eastAsia="Times New Roman" w:hAnsi="Times New Roman" w:cs="Times New Roman"/>
            <w:sz w:val="24"/>
            <w:szCs w:val="24"/>
            <w:lang w:eastAsia="en-GB"/>
          </w:rPr>
          <w:t xml:space="preserve"> http://ssrn.com/abstract=2549919</w:t>
        </w:r>
      </w:hyperlink>
    </w:p>
    <w:p w14:paraId="3AACE878" w14:textId="4E162AB2" w:rsidR="00A04BD5" w:rsidRPr="00A04BD5" w:rsidRDefault="00CC3A6A" w:rsidP="00A04BD5">
      <w:pPr>
        <w:spacing w:before="240" w:after="240" w:line="360" w:lineRule="auto"/>
        <w:jc w:val="both"/>
        <w:rPr>
          <w:rFonts w:ascii="Times New Roman" w:eastAsia="Times New Roman" w:hAnsi="Times New Roman" w:cs="Times New Roman"/>
          <w:sz w:val="24"/>
          <w:szCs w:val="24"/>
          <w:lang w:eastAsia="en-GB"/>
        </w:rPr>
      </w:pPr>
      <w:r w:rsidRPr="00CC3A6A">
        <w:rPr>
          <w:rFonts w:ascii="Times New Roman" w:eastAsia="Times New Roman" w:hAnsi="Times New Roman" w:cs="Times New Roman"/>
          <w:b/>
          <w:bCs/>
          <w:sz w:val="24"/>
          <w:szCs w:val="24"/>
          <w:lang w:eastAsia="en-GB"/>
        </w:rPr>
        <w:t xml:space="preserve">17. </w:t>
      </w:r>
      <w:r w:rsidR="00A04BD5" w:rsidRPr="00A04BD5">
        <w:rPr>
          <w:rFonts w:ascii="Times New Roman" w:eastAsia="Times New Roman" w:hAnsi="Times New Roman" w:cs="Times New Roman"/>
          <w:b/>
          <w:bCs/>
          <w:sz w:val="24"/>
          <w:szCs w:val="24"/>
          <w:lang w:eastAsia="en-GB"/>
        </w:rPr>
        <w:t>Shapiro, M. (1987)</w:t>
      </w:r>
      <w:r w:rsidRPr="00CC3A6A">
        <w:rPr>
          <w:rFonts w:ascii="Times New Roman" w:eastAsia="Times New Roman" w:hAnsi="Times New Roman" w:cs="Times New Roman"/>
          <w:b/>
          <w:bCs/>
          <w:sz w:val="24"/>
          <w:szCs w:val="24"/>
          <w:lang w:eastAsia="en-GB"/>
        </w:rPr>
        <w:t>.</w:t>
      </w:r>
      <w:r w:rsidR="00A04BD5" w:rsidRPr="00A04BD5">
        <w:rPr>
          <w:rFonts w:ascii="Times New Roman" w:eastAsia="Times New Roman" w:hAnsi="Times New Roman" w:cs="Times New Roman"/>
          <w:sz w:val="24"/>
          <w:szCs w:val="24"/>
          <w:lang w:eastAsia="en-GB"/>
        </w:rPr>
        <w:t xml:space="preserve"> Measuring Market Power in U.S. Industry, NBER Working Paper, No. 2212</w:t>
      </w:r>
    </w:p>
    <w:p w14:paraId="165F23BB" w14:textId="4370C2CF" w:rsidR="00A04BD5" w:rsidRPr="00A04BD5" w:rsidRDefault="00CC3A6A" w:rsidP="00A04BD5">
      <w:pPr>
        <w:spacing w:after="240" w:line="360" w:lineRule="auto"/>
        <w:jc w:val="both"/>
        <w:rPr>
          <w:rFonts w:ascii="Times New Roman" w:eastAsia="Times New Roman" w:hAnsi="Times New Roman" w:cs="Times New Roman"/>
          <w:sz w:val="24"/>
          <w:szCs w:val="24"/>
          <w:lang w:eastAsia="en-GB"/>
        </w:rPr>
      </w:pPr>
      <w:r w:rsidRPr="00CC3A6A">
        <w:rPr>
          <w:rFonts w:ascii="Times New Roman" w:eastAsia="Times New Roman" w:hAnsi="Times New Roman" w:cs="Times New Roman"/>
          <w:b/>
          <w:bCs/>
          <w:sz w:val="24"/>
          <w:szCs w:val="24"/>
          <w:lang w:eastAsia="en-GB"/>
        </w:rPr>
        <w:t xml:space="preserve">18. </w:t>
      </w:r>
      <w:r w:rsidR="00A04BD5" w:rsidRPr="00A04BD5">
        <w:rPr>
          <w:rFonts w:ascii="Times New Roman" w:eastAsia="Times New Roman" w:hAnsi="Times New Roman" w:cs="Times New Roman"/>
          <w:b/>
          <w:bCs/>
          <w:sz w:val="24"/>
          <w:szCs w:val="24"/>
          <w:lang w:eastAsia="en-GB"/>
        </w:rPr>
        <w:t>Taylor, R. (2021).</w:t>
      </w:r>
      <w:r w:rsidR="00A04BD5" w:rsidRPr="00A04BD5">
        <w:rPr>
          <w:rFonts w:ascii="Times New Roman" w:eastAsia="Times New Roman" w:hAnsi="Times New Roman" w:cs="Times New Roman"/>
          <w:sz w:val="24"/>
          <w:szCs w:val="24"/>
          <w:lang w:eastAsia="en-GB"/>
        </w:rPr>
        <w:t xml:space="preserve"> </w:t>
      </w:r>
      <w:r w:rsidR="00A04BD5" w:rsidRPr="00A04BD5">
        <w:rPr>
          <w:rFonts w:ascii="Times New Roman" w:eastAsia="Times New Roman" w:hAnsi="Times New Roman" w:cs="Times New Roman"/>
          <w:i/>
          <w:sz w:val="24"/>
          <w:szCs w:val="24"/>
          <w:lang w:eastAsia="en-GB"/>
        </w:rPr>
        <w:t>What is Supply and Demand?</w:t>
      </w:r>
      <w:r w:rsidR="00A04BD5" w:rsidRPr="00A04BD5">
        <w:rPr>
          <w:rFonts w:ascii="Times New Roman" w:eastAsia="Times New Roman" w:hAnsi="Times New Roman" w:cs="Times New Roman"/>
          <w:sz w:val="24"/>
          <w:szCs w:val="24"/>
          <w:lang w:eastAsia="en-GB"/>
        </w:rPr>
        <w:t xml:space="preserve"> [online] </w:t>
      </w:r>
      <w:proofErr w:type="spellStart"/>
      <w:r w:rsidR="00A04BD5" w:rsidRPr="00A04BD5">
        <w:rPr>
          <w:rFonts w:ascii="Times New Roman" w:eastAsia="Times New Roman" w:hAnsi="Times New Roman" w:cs="Times New Roman"/>
          <w:sz w:val="24"/>
          <w:szCs w:val="24"/>
          <w:lang w:eastAsia="en-GB"/>
        </w:rPr>
        <w:t>Fleximize</w:t>
      </w:r>
      <w:proofErr w:type="spellEnd"/>
      <w:r w:rsidR="00A04BD5" w:rsidRPr="00A04BD5">
        <w:rPr>
          <w:rFonts w:ascii="Times New Roman" w:eastAsia="Times New Roman" w:hAnsi="Times New Roman" w:cs="Times New Roman"/>
          <w:sz w:val="24"/>
          <w:szCs w:val="24"/>
          <w:lang w:eastAsia="en-GB"/>
        </w:rPr>
        <w:t>. Available at: https://fleximize.com/articles/002211/what-is-supply-and-demand [Accessed Nov. 2023]</w:t>
      </w:r>
    </w:p>
    <w:p w14:paraId="5AEA8922" w14:textId="57EE585D" w:rsidR="00A04BD5" w:rsidRPr="00A04BD5" w:rsidRDefault="00CC3A6A" w:rsidP="00A04BD5">
      <w:pPr>
        <w:spacing w:before="240" w:after="240" w:line="360" w:lineRule="auto"/>
        <w:jc w:val="both"/>
        <w:rPr>
          <w:rFonts w:ascii="Times New Roman" w:eastAsia="Times New Roman" w:hAnsi="Times New Roman" w:cs="Times New Roman"/>
          <w:sz w:val="24"/>
          <w:szCs w:val="24"/>
          <w:lang w:eastAsia="en-GB"/>
        </w:rPr>
      </w:pPr>
      <w:r w:rsidRPr="00BD7A88">
        <w:rPr>
          <w:rFonts w:ascii="Times New Roman" w:eastAsia="Times New Roman" w:hAnsi="Times New Roman" w:cs="Times New Roman"/>
          <w:b/>
          <w:bCs/>
          <w:sz w:val="24"/>
          <w:szCs w:val="24"/>
          <w:lang w:eastAsia="en-GB"/>
        </w:rPr>
        <w:t xml:space="preserve">19. </w:t>
      </w:r>
      <w:r w:rsidR="00A04BD5" w:rsidRPr="00A04BD5">
        <w:rPr>
          <w:rFonts w:ascii="Times New Roman" w:eastAsia="Times New Roman" w:hAnsi="Times New Roman" w:cs="Times New Roman"/>
          <w:b/>
          <w:bCs/>
          <w:sz w:val="24"/>
          <w:szCs w:val="24"/>
          <w:lang w:eastAsia="en-GB"/>
        </w:rPr>
        <w:t>Zhao, W., Wang, L. and Zhang, Z., (2019).</w:t>
      </w:r>
      <w:r w:rsidR="00A04BD5" w:rsidRPr="00A04BD5">
        <w:rPr>
          <w:rFonts w:ascii="Times New Roman" w:eastAsia="Times New Roman" w:hAnsi="Times New Roman" w:cs="Times New Roman"/>
          <w:sz w:val="24"/>
          <w:szCs w:val="24"/>
          <w:lang w:eastAsia="en-GB"/>
        </w:rPr>
        <w:t xml:space="preserve"> Supply-demand-based optimization: A novel economics-inspired algorithm for global optimization. IEEE Access, 7, pp.73182-73206. https://doi.org/10.1109/ACCESS.2019.2918753</w:t>
      </w:r>
      <w:r w:rsidR="00357696">
        <w:rPr>
          <w:rFonts w:ascii="Times New Roman" w:eastAsia="Times New Roman" w:hAnsi="Times New Roman" w:cs="Times New Roman"/>
          <w:sz w:val="24"/>
          <w:szCs w:val="24"/>
          <w:lang w:eastAsia="en-GB"/>
        </w:rPr>
        <w:t>.</w:t>
      </w:r>
    </w:p>
    <w:p w14:paraId="579EF7F5" w14:textId="5A0633B7" w:rsidR="001746C3" w:rsidRPr="00A04BD5" w:rsidRDefault="001746C3" w:rsidP="00A04BD5">
      <w:pPr>
        <w:keepNext/>
        <w:keepLines/>
        <w:spacing w:after="0" w:line="360" w:lineRule="auto"/>
        <w:jc w:val="both"/>
        <w:outlineLvl w:val="1"/>
        <w:rPr>
          <w:rFonts w:ascii="Times New Roman" w:eastAsia="Times New Roman" w:hAnsi="Times New Roman" w:cs="Times New Roman"/>
          <w:b/>
          <w:sz w:val="26"/>
          <w:szCs w:val="26"/>
          <w:lang w:eastAsia="en-GB"/>
        </w:rPr>
      </w:pPr>
    </w:p>
    <w:sectPr w:rsidR="001746C3" w:rsidRPr="00A04BD5" w:rsidSect="00432A2E">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400BA8" w14:textId="77777777" w:rsidR="00B072EA" w:rsidRDefault="00B072EA" w:rsidP="00A44A21">
      <w:pPr>
        <w:spacing w:after="0" w:line="240" w:lineRule="auto"/>
      </w:pPr>
      <w:r>
        <w:separator/>
      </w:r>
    </w:p>
  </w:endnote>
  <w:endnote w:type="continuationSeparator" w:id="0">
    <w:p w14:paraId="4478B9A8" w14:textId="77777777" w:rsidR="00B072EA" w:rsidRDefault="00B072EA" w:rsidP="00A44A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86856582"/>
      <w:docPartObj>
        <w:docPartGallery w:val="Page Numbers (Bottom of Page)"/>
        <w:docPartUnique/>
      </w:docPartObj>
    </w:sdtPr>
    <w:sdtEndPr>
      <w:rPr>
        <w:noProof/>
      </w:rPr>
    </w:sdtEndPr>
    <w:sdtContent>
      <w:p w14:paraId="5C75DBCF" w14:textId="018BF68E" w:rsidR="00A44A21" w:rsidRDefault="00A44A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ED33D2" w14:textId="77777777" w:rsidR="00A44A21" w:rsidRDefault="00A44A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F92ED0" w14:textId="77777777" w:rsidR="00B072EA" w:rsidRDefault="00B072EA" w:rsidP="00A44A21">
      <w:pPr>
        <w:spacing w:after="0" w:line="240" w:lineRule="auto"/>
      </w:pPr>
      <w:r>
        <w:separator/>
      </w:r>
    </w:p>
  </w:footnote>
  <w:footnote w:type="continuationSeparator" w:id="0">
    <w:p w14:paraId="1A0E1217" w14:textId="77777777" w:rsidR="00B072EA" w:rsidRDefault="00B072EA" w:rsidP="00A44A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47C6A0D"/>
    <w:multiLevelType w:val="multilevel"/>
    <w:tmpl w:val="74D81C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3B60345"/>
    <w:multiLevelType w:val="multilevel"/>
    <w:tmpl w:val="5108F2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4FF5DFD"/>
    <w:multiLevelType w:val="multilevel"/>
    <w:tmpl w:val="F4C6D4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B3952EB"/>
    <w:multiLevelType w:val="multilevel"/>
    <w:tmpl w:val="730E5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63065FA"/>
    <w:multiLevelType w:val="hybridMultilevel"/>
    <w:tmpl w:val="186E850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7AA1"/>
    <w:rsid w:val="00032B20"/>
    <w:rsid w:val="00100DB8"/>
    <w:rsid w:val="001746C3"/>
    <w:rsid w:val="00357696"/>
    <w:rsid w:val="00432A2E"/>
    <w:rsid w:val="006617DD"/>
    <w:rsid w:val="00741EE9"/>
    <w:rsid w:val="00853EE7"/>
    <w:rsid w:val="00860BFA"/>
    <w:rsid w:val="008D39A2"/>
    <w:rsid w:val="009A50E8"/>
    <w:rsid w:val="009C1E53"/>
    <w:rsid w:val="00A04BD5"/>
    <w:rsid w:val="00A44A21"/>
    <w:rsid w:val="00A964F6"/>
    <w:rsid w:val="00B072EA"/>
    <w:rsid w:val="00BD7A88"/>
    <w:rsid w:val="00C223E6"/>
    <w:rsid w:val="00C2770F"/>
    <w:rsid w:val="00CC3A6A"/>
    <w:rsid w:val="00CC7AA1"/>
    <w:rsid w:val="00F03B78"/>
    <w:rsid w:val="00F72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44DDA9"/>
  <w15:chartTrackingRefBased/>
  <w15:docId w15:val="{86906B5F-85FB-4377-AF3D-2B9C1D43F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46C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1746C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2A2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32A2E"/>
    <w:rPr>
      <w:rFonts w:eastAsiaTheme="minorEastAsia"/>
      <w:lang w:val="en-US"/>
    </w:rPr>
  </w:style>
  <w:style w:type="character" w:customStyle="1" w:styleId="Heading1Char">
    <w:name w:val="Heading 1 Char"/>
    <w:basedOn w:val="DefaultParagraphFont"/>
    <w:link w:val="Heading1"/>
    <w:uiPriority w:val="9"/>
    <w:rsid w:val="001746C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746C3"/>
    <w:pPr>
      <w:outlineLvl w:val="9"/>
    </w:pPr>
    <w:rPr>
      <w:lang w:val="en-US"/>
    </w:rPr>
  </w:style>
  <w:style w:type="paragraph" w:styleId="TOC1">
    <w:name w:val="toc 1"/>
    <w:basedOn w:val="Normal"/>
    <w:next w:val="Normal"/>
    <w:autoRedefine/>
    <w:uiPriority w:val="39"/>
    <w:unhideWhenUsed/>
    <w:rsid w:val="001746C3"/>
    <w:pPr>
      <w:tabs>
        <w:tab w:val="right" w:leader="dot" w:pos="9019"/>
      </w:tabs>
      <w:spacing w:after="100" w:line="360" w:lineRule="auto"/>
      <w:jc w:val="both"/>
    </w:pPr>
    <w:rPr>
      <w:rFonts w:ascii="Times New Roman" w:eastAsia="Times New Roman" w:hAnsi="Times New Roman" w:cs="Times New Roman"/>
      <w:noProof/>
      <w:sz w:val="24"/>
      <w:szCs w:val="24"/>
      <w:lang w:eastAsia="en-GB"/>
    </w:rPr>
  </w:style>
  <w:style w:type="paragraph" w:styleId="TOC2">
    <w:name w:val="toc 2"/>
    <w:basedOn w:val="Normal"/>
    <w:next w:val="Normal"/>
    <w:autoRedefine/>
    <w:uiPriority w:val="39"/>
    <w:unhideWhenUsed/>
    <w:rsid w:val="001746C3"/>
    <w:pPr>
      <w:spacing w:after="100" w:line="360" w:lineRule="auto"/>
      <w:ind w:left="240"/>
      <w:jc w:val="both"/>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746C3"/>
    <w:rPr>
      <w:color w:val="0563C1" w:themeColor="hyperlink"/>
      <w:u w:val="single"/>
    </w:rPr>
  </w:style>
  <w:style w:type="character" w:customStyle="1" w:styleId="Heading2Char">
    <w:name w:val="Heading 2 Char"/>
    <w:basedOn w:val="DefaultParagraphFont"/>
    <w:link w:val="Heading2"/>
    <w:uiPriority w:val="9"/>
    <w:semiHidden/>
    <w:rsid w:val="001746C3"/>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A04BD5"/>
    <w:pPr>
      <w:ind w:left="720"/>
      <w:contextualSpacing/>
    </w:pPr>
  </w:style>
  <w:style w:type="paragraph" w:styleId="Header">
    <w:name w:val="header"/>
    <w:basedOn w:val="Normal"/>
    <w:link w:val="HeaderChar"/>
    <w:uiPriority w:val="99"/>
    <w:unhideWhenUsed/>
    <w:rsid w:val="00A44A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44A21"/>
  </w:style>
  <w:style w:type="paragraph" w:styleId="Footer">
    <w:name w:val="footer"/>
    <w:basedOn w:val="Normal"/>
    <w:link w:val="FooterChar"/>
    <w:uiPriority w:val="99"/>
    <w:unhideWhenUsed/>
    <w:rsid w:val="00A44A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44A2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jcontent.uj.ac.za/esploro/outputs/journalArticle/The-impact-of-just-in-time/9912003307691?skipUsageReporting=true&amp;recordUsage=false&amp;institution=27UOJ_INST"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srn.com/abstract=25499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12</Pages>
  <Words>3408</Words>
  <Characters>19427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MANAGEMENT ECONOMICS</vt:lpstr>
    </vt:vector>
  </TitlesOfParts>
  <Company/>
  <LinksUpToDate>false</LinksUpToDate>
  <CharactersWithSpaces>22790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ECONOMICS</dc:title>
  <dc:subject>NAVIGATING ECONOMIC CHALLENGES: AN IN-DEPTH ANALYSIS OF SUPPLY CHAIN DISRUPTIONS, DEMAND-SUPPLY DYNAMICS AND MARKET RESPONSES IN THE POST-COVID ERA</dc:subject>
  <dc:creator>Alina Ceobanu</dc:creator>
  <cp:keywords/>
  <dc:description/>
  <cp:lastModifiedBy>Alina Ceobanu</cp:lastModifiedBy>
  <cp:revision>13</cp:revision>
  <dcterms:created xsi:type="dcterms:W3CDTF">2023-12-19T00:12:00Z</dcterms:created>
  <dcterms:modified xsi:type="dcterms:W3CDTF">2023-12-19T23:56:00Z</dcterms:modified>
</cp:coreProperties>
</file>