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FBD02" w14:textId="77777777" w:rsidR="00BA1E29" w:rsidRPr="009C36FA" w:rsidRDefault="00BA1E29" w:rsidP="009C36FA">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r w:rsidRPr="009C36FA">
        <w:rPr>
          <w:rFonts w:ascii="Arial" w:eastAsia="Times New Roman" w:hAnsi="Arial" w:cs="Arial"/>
          <w:b/>
          <w:bCs/>
          <w:kern w:val="36"/>
          <w:lang w:eastAsia="en-GB"/>
          <w14:ligatures w14:val="none"/>
        </w:rPr>
        <w:t>AI Acknowledgment Statement</w:t>
      </w:r>
    </w:p>
    <w:p w14:paraId="4FD2B797" w14:textId="77777777" w:rsidR="00BA1E29" w:rsidRPr="009C36FA" w:rsidRDefault="00BA1E29" w:rsidP="009C36FA">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I acknowledge that I used Generative AI tools, to check my own text for grammatical and syntactical mistakes, as well as the Grammar application to support clarity and accuracy. All sources used have been verified for reliability, and I take full responsibility for the final content.</w:t>
      </w:r>
    </w:p>
    <w:p w14:paraId="70E31E58" w14:textId="77777777" w:rsidR="00BA1E29" w:rsidRPr="009C36FA" w:rsidRDefault="00BA1E29" w:rsidP="009C36FA">
      <w:pPr>
        <w:spacing w:before="100" w:beforeAutospacing="1" w:after="100" w:afterAutospacing="1" w:line="480" w:lineRule="auto"/>
        <w:rPr>
          <w:rFonts w:ascii="Arial" w:eastAsia="Times New Roman" w:hAnsi="Arial" w:cs="Arial"/>
          <w:kern w:val="0"/>
          <w:lang w:val="ru-RU" w:eastAsia="en-GB"/>
          <w14:ligatures w14:val="none"/>
        </w:rPr>
      </w:pPr>
    </w:p>
    <w:p w14:paraId="1505C7CB" w14:textId="77777777" w:rsidR="00BA1E29" w:rsidRPr="009C36FA" w:rsidRDefault="00BA1E29" w:rsidP="009C36FA">
      <w:pPr>
        <w:spacing w:before="100" w:beforeAutospacing="1" w:after="100" w:afterAutospacing="1" w:line="480" w:lineRule="auto"/>
        <w:rPr>
          <w:rFonts w:ascii="Arial" w:eastAsia="Times New Roman" w:hAnsi="Arial" w:cs="Arial"/>
          <w:kern w:val="0"/>
          <w:lang w:val="ru-RU" w:eastAsia="en-GB"/>
          <w14:ligatures w14:val="none"/>
        </w:rPr>
      </w:pPr>
    </w:p>
    <w:p w14:paraId="7AD8E14D"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07C157EE"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6545B01E" w14:textId="77777777" w:rsidR="00BA1E29" w:rsidRDefault="00BA1E29" w:rsidP="009C36FA">
      <w:pPr>
        <w:spacing w:before="100" w:beforeAutospacing="1" w:after="100" w:afterAutospacing="1" w:line="480" w:lineRule="auto"/>
        <w:rPr>
          <w:rFonts w:ascii="Arial" w:eastAsia="Times New Roman" w:hAnsi="Arial" w:cs="Arial"/>
          <w:kern w:val="0"/>
          <w:lang w:val="ru-RU" w:eastAsia="en-GB"/>
          <w14:ligatures w14:val="none"/>
        </w:rPr>
      </w:pPr>
    </w:p>
    <w:p w14:paraId="6990DB5F" w14:textId="77777777" w:rsid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p>
    <w:p w14:paraId="35749EC7" w14:textId="77777777" w:rsid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p>
    <w:p w14:paraId="41D7B975" w14:textId="77777777" w:rsid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p>
    <w:p w14:paraId="71C4FDBF" w14:textId="77777777" w:rsid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p>
    <w:p w14:paraId="295EBC7D" w14:textId="77777777"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p>
    <w:p w14:paraId="4DFEA05C"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03ADD43C"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11AAF42C"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6E6421C3" w14:textId="77777777" w:rsidR="00BA1E29" w:rsidRPr="009C36FA" w:rsidRDefault="00BA1E29" w:rsidP="009C36FA">
      <w:pPr>
        <w:spacing w:before="100" w:beforeAutospacing="1" w:after="100" w:afterAutospacing="1" w:line="480" w:lineRule="auto"/>
        <w:rPr>
          <w:rFonts w:ascii="Arial" w:eastAsia="Times New Roman" w:hAnsi="Arial" w:cs="Arial"/>
          <w:kern w:val="0"/>
          <w:lang w:eastAsia="en-GB"/>
          <w14:ligatures w14:val="none"/>
        </w:rPr>
      </w:pPr>
    </w:p>
    <w:p w14:paraId="02C4E666" w14:textId="77777777" w:rsidR="009C36FA" w:rsidRPr="009C36FA" w:rsidRDefault="009C36FA" w:rsidP="009C36FA">
      <w:pPr>
        <w:spacing w:before="100" w:beforeAutospacing="1" w:after="100" w:afterAutospacing="1" w:line="480" w:lineRule="auto"/>
        <w:jc w:val="center"/>
        <w:outlineLvl w:val="0"/>
        <w:rPr>
          <w:rFonts w:ascii="Arial" w:eastAsia="Times New Roman" w:hAnsi="Arial" w:cs="Arial"/>
          <w:b/>
          <w:bCs/>
          <w:kern w:val="36"/>
          <w:lang w:eastAsia="en-GB"/>
          <w14:ligatures w14:val="none"/>
        </w:rPr>
      </w:pPr>
      <w:r w:rsidRPr="009C36FA">
        <w:rPr>
          <w:rFonts w:ascii="Arial" w:eastAsia="Times New Roman" w:hAnsi="Arial" w:cs="Arial"/>
          <w:b/>
          <w:bCs/>
          <w:kern w:val="36"/>
          <w:lang w:eastAsia="en-GB"/>
          <w14:ligatures w14:val="none"/>
        </w:rPr>
        <w:lastRenderedPageBreak/>
        <w:t>Discuss how trait theories of personality account for individual differences in behaviour</w:t>
      </w:r>
    </w:p>
    <w:p w14:paraId="56C78F1A" w14:textId="77777777"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p>
    <w:p w14:paraId="14060BFE" w14:textId="2F9F80C4"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val="ru-RU" w:eastAsia="en-GB"/>
          <w14:ligatures w14:val="none"/>
        </w:rPr>
      </w:pPr>
      <w:r w:rsidRPr="009C36FA">
        <w:rPr>
          <w:rFonts w:ascii="Arial" w:eastAsia="Times New Roman" w:hAnsi="Arial" w:cs="Arial"/>
          <w:b/>
          <w:bCs/>
          <w:kern w:val="0"/>
          <w:lang w:eastAsia="en-GB"/>
          <w14:ligatures w14:val="none"/>
        </w:rPr>
        <w:t>Introduction</w:t>
      </w:r>
    </w:p>
    <w:p w14:paraId="69BD6DAB" w14:textId="7FBCD354"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Psychologists have long been interested in understanding why people behave differently from one another. Even when individuals experience the same situation, their reactions may vary considerably. For example, some people enjoy meeting new people and interacting in social situations, while others prefer spending time alone. Similarly, certain individuals stay calm when facing pressure, whereas others may feel anxious or overwhelmed. Personality psychology attempts to explain these differences in behaviour and understand the psychological characteristics that influence them.</w:t>
      </w:r>
    </w:p>
    <w:p w14:paraId="655A1F3A" w14:textId="20B49A19"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 xml:space="preserve">One of the main approaches used to study personality is trait theory. Trait theories suggest that behaviour is partly influenced by relatively stable characteristics known as personality traits. These traits describe consistent patterns of thinking, feeling, and behaving that remain </w:t>
      </w:r>
      <w:r w:rsidR="00B6579C">
        <w:rPr>
          <w:rFonts w:ascii="Arial" w:eastAsia="Times New Roman" w:hAnsi="Arial" w:cs="Arial"/>
          <w:kern w:val="0"/>
          <w:lang w:eastAsia="en-GB"/>
          <w14:ligatures w14:val="none"/>
        </w:rPr>
        <w:t>quite</w:t>
      </w:r>
      <w:r w:rsidRPr="009C36FA">
        <w:rPr>
          <w:rFonts w:ascii="Arial" w:eastAsia="Times New Roman" w:hAnsi="Arial" w:cs="Arial"/>
          <w:kern w:val="0"/>
          <w:lang w:eastAsia="en-GB"/>
          <w14:ligatures w14:val="none"/>
        </w:rPr>
        <w:t xml:space="preserve"> stable over time. In psychology, behaviour can be defined as the observable actions or responses of an individual to internal or external stimuli (Maltby et al., 2022). From the perspective of trait theories, individual differences in behaviour occur because people possess different levels of these personality traits.</w:t>
      </w:r>
    </w:p>
    <w:p w14:paraId="67B8D50A" w14:textId="4396DDCD"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 xml:space="preserve">Several important models have been developed within the trait approach. One influential model was proposed by Raymond Cattell, who introduced the 16 Personality Factor model (Revelle, 2009). Later research led to the development of </w:t>
      </w:r>
      <w:r w:rsidRPr="009C36FA">
        <w:rPr>
          <w:rFonts w:ascii="Arial" w:eastAsia="Times New Roman" w:hAnsi="Arial" w:cs="Arial"/>
          <w:kern w:val="0"/>
          <w:lang w:eastAsia="en-GB"/>
          <w14:ligatures w14:val="none"/>
        </w:rPr>
        <w:lastRenderedPageBreak/>
        <w:t>the Five Factor Model, often referred to as the Big Five, developed by Costa and McCrae (Chamorro-</w:t>
      </w:r>
      <w:proofErr w:type="spellStart"/>
      <w:r w:rsidRPr="009C36FA">
        <w:rPr>
          <w:rFonts w:ascii="Arial" w:eastAsia="Times New Roman" w:hAnsi="Arial" w:cs="Arial"/>
          <w:kern w:val="0"/>
          <w:lang w:eastAsia="en-GB"/>
          <w14:ligatures w14:val="none"/>
        </w:rPr>
        <w:t>Premuzic</w:t>
      </w:r>
      <w:proofErr w:type="spellEnd"/>
      <w:r w:rsidRPr="009C36FA">
        <w:rPr>
          <w:rFonts w:ascii="Arial" w:eastAsia="Times New Roman" w:hAnsi="Arial" w:cs="Arial"/>
          <w:kern w:val="0"/>
          <w:lang w:eastAsia="en-GB"/>
          <w14:ligatures w14:val="none"/>
        </w:rPr>
        <w:t>, 2015). These models attempt to measure personality traits and explain how differences in traits may influence behaviour. This essay will discuss the key assumptions of trait theories, examine how personality traits are measured, and review research evidence linking personality traits to behaviour. In addition, the essay will consider some limitations of trait theories and evaluate how effectively they explain individual differences.</w:t>
      </w:r>
    </w:p>
    <w:p w14:paraId="645DFDED" w14:textId="0DC7DB2A"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val="ru-RU" w:eastAsia="en-GB"/>
          <w14:ligatures w14:val="none"/>
        </w:rPr>
      </w:pPr>
      <w:r w:rsidRPr="009C36FA">
        <w:rPr>
          <w:rFonts w:ascii="Arial" w:eastAsia="Times New Roman" w:hAnsi="Arial" w:cs="Arial"/>
          <w:b/>
          <w:bCs/>
          <w:kern w:val="0"/>
          <w:lang w:eastAsia="en-GB"/>
          <w14:ligatures w14:val="none"/>
        </w:rPr>
        <w:t>Theoretical assumptions of trait theories</w:t>
      </w:r>
    </w:p>
    <w:p w14:paraId="1E339637" w14:textId="472F9DFE"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Trait theories are based on the idea that personality consists of relatively stable characteristics that influence behaviour across different situations. One of the early researchers who contributed to this approach was Gordon Allport. Allport suggested that traits are fundamental components of personality and represent consistent tendencies in behaviour (Chamorro-</w:t>
      </w:r>
      <w:proofErr w:type="spellStart"/>
      <w:r w:rsidRPr="009C36FA">
        <w:rPr>
          <w:rFonts w:ascii="Arial" w:eastAsia="Times New Roman" w:hAnsi="Arial" w:cs="Arial"/>
          <w:kern w:val="0"/>
          <w:lang w:eastAsia="en-GB"/>
          <w14:ligatures w14:val="none"/>
        </w:rPr>
        <w:t>Premuzic</w:t>
      </w:r>
      <w:proofErr w:type="spellEnd"/>
      <w:r w:rsidRPr="009C36FA">
        <w:rPr>
          <w:rFonts w:ascii="Arial" w:eastAsia="Times New Roman" w:hAnsi="Arial" w:cs="Arial"/>
          <w:kern w:val="0"/>
          <w:lang w:eastAsia="en-GB"/>
          <w14:ligatures w14:val="none"/>
        </w:rPr>
        <w:t>, 2015).</w:t>
      </w:r>
    </w:p>
    <w:p w14:paraId="4656AF4D" w14:textId="08CCFAE9"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According to trait theory, individuals behave differently because they possess different levels of certain traits. For example, individuals who score high in sociability are more likely to enjoy group activities and frequent social interaction. In contrast, people who score lower on this trait may prefer quieter environments and fewer social contacts. In this way, traits help explain why people often behave consistently across different situations.</w:t>
      </w:r>
    </w:p>
    <w:p w14:paraId="5CFC2FB9" w14:textId="3AC263C2"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 xml:space="preserve">Another important assumption of trait theories is that personality can be studied scientifically. Trait psychologists often collect large amounts of data describing personality and behaviour. Statistical techniques are then used to identify patterns within this data. One important method used in this research is factor analysis, which </w:t>
      </w:r>
      <w:r w:rsidRPr="009C36FA">
        <w:rPr>
          <w:rFonts w:ascii="Arial" w:eastAsia="Times New Roman" w:hAnsi="Arial" w:cs="Arial"/>
          <w:kern w:val="0"/>
          <w:lang w:eastAsia="en-GB"/>
          <w14:ligatures w14:val="none"/>
        </w:rPr>
        <w:lastRenderedPageBreak/>
        <w:t>allows researchers to identify groups of related personality characteristics and organise them into broader personality traits (Revelle, 2009).</w:t>
      </w:r>
    </w:p>
    <w:p w14:paraId="42C76FB6" w14:textId="34043841"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Although this approach has been very useful for describing personality structure, some researchers have argued that trait theories focus mainly on classification. In other words, they describe personality traits effectively but may not fully explain how these traits develop or why individuals differ in the first place (Pervin, 1994).</w:t>
      </w:r>
    </w:p>
    <w:p w14:paraId="66D1763D" w14:textId="20EEF2C0"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val="ru-RU" w:eastAsia="en-GB"/>
          <w14:ligatures w14:val="none"/>
        </w:rPr>
      </w:pPr>
      <w:r w:rsidRPr="009C36FA">
        <w:rPr>
          <w:rFonts w:ascii="Arial" w:eastAsia="Times New Roman" w:hAnsi="Arial" w:cs="Arial"/>
          <w:b/>
          <w:bCs/>
          <w:kern w:val="0"/>
          <w:lang w:eastAsia="en-GB"/>
          <w14:ligatures w14:val="none"/>
        </w:rPr>
        <w:t>The 16 Personality Factor Model</w:t>
      </w:r>
    </w:p>
    <w:p w14:paraId="215F9A7F" w14:textId="09E38120"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 xml:space="preserve">One of the earliest attempts to measure personality traits systematically was developed by Raymond Cattell. Cattell examined </w:t>
      </w:r>
      <w:proofErr w:type="gramStart"/>
      <w:r w:rsidRPr="009C36FA">
        <w:rPr>
          <w:rFonts w:ascii="Arial" w:eastAsia="Times New Roman" w:hAnsi="Arial" w:cs="Arial"/>
          <w:kern w:val="0"/>
          <w:lang w:eastAsia="en-GB"/>
          <w14:ligatures w14:val="none"/>
        </w:rPr>
        <w:t>a large number of</w:t>
      </w:r>
      <w:proofErr w:type="gramEnd"/>
      <w:r w:rsidRPr="009C36FA">
        <w:rPr>
          <w:rFonts w:ascii="Arial" w:eastAsia="Times New Roman" w:hAnsi="Arial" w:cs="Arial"/>
          <w:kern w:val="0"/>
          <w:lang w:eastAsia="en-GB"/>
          <w14:ligatures w14:val="none"/>
        </w:rPr>
        <w:t xml:space="preserve"> descriptive words related to personality and behaviour. By applying statistical analysis, he organised these descriptors into groups of traits. This work resulted in the development of the 16 Personality Factor model (Revelle, 2009).</w:t>
      </w:r>
    </w:p>
    <w:p w14:paraId="5E9BBEC0" w14:textId="77DD6623"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The model suggests that personality can be described using sixteen different traits. These include characteristics such as emotional stability, dominance, liveliness, social boldness, and self-reliance. Each trait represents a dimension where individuals may score higher or lower.</w:t>
      </w:r>
    </w:p>
    <w:p w14:paraId="17F1BF11" w14:textId="77777777"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Cattell argued that each person has a unique combination of these traits, and that this combination influences how they behave. For example, individuals who score high in social boldness may feel comfortable speaking in front of others or taking leadership roles. In contrast, individuals who score lower in emotional stability may be more likely to experience stress or anxiety.</w:t>
      </w:r>
    </w:p>
    <w:p w14:paraId="303BB78F" w14:textId="77777777"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p>
    <w:p w14:paraId="0812F47E" w14:textId="03A451CB"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lastRenderedPageBreak/>
        <w:t>To measure these traits, Cattell developed the 16PF questionnaire. This psychometric tool allows psychologists to assess personality traits and compare differences between individuals. The model has been applied in various areas of psychology, including career counselling, organisational psychology, and educational settings (Revelle, 2009).</w:t>
      </w:r>
    </w:p>
    <w:p w14:paraId="092001FE" w14:textId="78D45347"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However, later research suggested that some of the traits identified by Cattell may overlap. Some psychologists argued that a smaller number of broader personality dimensions might be sufficient to describe personality structure. These criticisms contributed to the development of later models of personality.</w:t>
      </w:r>
    </w:p>
    <w:p w14:paraId="0E2E05A7" w14:textId="048BB160"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val="ru-RU" w:eastAsia="en-GB"/>
          <w14:ligatures w14:val="none"/>
        </w:rPr>
      </w:pPr>
      <w:r w:rsidRPr="009C36FA">
        <w:rPr>
          <w:rFonts w:ascii="Arial" w:eastAsia="Times New Roman" w:hAnsi="Arial" w:cs="Arial"/>
          <w:b/>
          <w:bCs/>
          <w:kern w:val="0"/>
          <w:lang w:eastAsia="en-GB"/>
          <w14:ligatures w14:val="none"/>
        </w:rPr>
        <w:t>The Five Factor Model of personality</w:t>
      </w:r>
    </w:p>
    <w:p w14:paraId="6716690B" w14:textId="7E20569C"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Later research in personality psychology suggested that personality traits could be organised into a smaller number of broad categories. This idea led to the development of the Five Factor Model, commonly known as the Big Five (Chamorro-</w:t>
      </w:r>
      <w:proofErr w:type="spellStart"/>
      <w:r w:rsidRPr="009C36FA">
        <w:rPr>
          <w:rFonts w:ascii="Arial" w:eastAsia="Times New Roman" w:hAnsi="Arial" w:cs="Arial"/>
          <w:kern w:val="0"/>
          <w:lang w:eastAsia="en-GB"/>
          <w14:ligatures w14:val="none"/>
        </w:rPr>
        <w:t>Premuzic</w:t>
      </w:r>
      <w:proofErr w:type="spellEnd"/>
      <w:r w:rsidRPr="009C36FA">
        <w:rPr>
          <w:rFonts w:ascii="Arial" w:eastAsia="Times New Roman" w:hAnsi="Arial" w:cs="Arial"/>
          <w:kern w:val="0"/>
          <w:lang w:eastAsia="en-GB"/>
          <w14:ligatures w14:val="none"/>
        </w:rPr>
        <w:t>, 2015).</w:t>
      </w:r>
    </w:p>
    <w:p w14:paraId="693C3200" w14:textId="0DE17F19"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The model identifies five major personality traits:</w:t>
      </w:r>
      <w:r w:rsidRPr="009C36F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e</w:t>
      </w:r>
      <w:r w:rsidRPr="009C36FA">
        <w:rPr>
          <w:rFonts w:ascii="Arial" w:eastAsia="Times New Roman" w:hAnsi="Arial" w:cs="Arial"/>
          <w:kern w:val="0"/>
          <w:lang w:eastAsia="en-GB"/>
          <w14:ligatures w14:val="none"/>
        </w:rPr>
        <w:t>xtraversion</w:t>
      </w:r>
      <w:r>
        <w:rPr>
          <w:rFonts w:ascii="Arial" w:eastAsia="Times New Roman" w:hAnsi="Arial" w:cs="Arial"/>
          <w:kern w:val="0"/>
          <w:lang w:eastAsia="en-GB"/>
          <w14:ligatures w14:val="none"/>
        </w:rPr>
        <w:t>, n</w:t>
      </w:r>
      <w:r w:rsidRPr="009C36FA">
        <w:rPr>
          <w:rFonts w:ascii="Arial" w:eastAsia="Times New Roman" w:hAnsi="Arial" w:cs="Arial"/>
          <w:kern w:val="0"/>
          <w:lang w:eastAsia="en-GB"/>
          <w14:ligatures w14:val="none"/>
        </w:rPr>
        <w:t>euroticism</w:t>
      </w:r>
      <w:r>
        <w:rPr>
          <w:rFonts w:ascii="Arial" w:eastAsia="Times New Roman" w:hAnsi="Arial" w:cs="Arial"/>
          <w:kern w:val="0"/>
          <w:lang w:eastAsia="en-GB"/>
          <w14:ligatures w14:val="none"/>
        </w:rPr>
        <w:t>, c</w:t>
      </w:r>
      <w:r w:rsidRPr="009C36FA">
        <w:rPr>
          <w:rFonts w:ascii="Arial" w:eastAsia="Times New Roman" w:hAnsi="Arial" w:cs="Arial"/>
          <w:kern w:val="0"/>
          <w:lang w:eastAsia="en-GB"/>
          <w14:ligatures w14:val="none"/>
        </w:rPr>
        <w:t>onscientiousness</w:t>
      </w:r>
      <w:r>
        <w:rPr>
          <w:rFonts w:ascii="Arial" w:eastAsia="Times New Roman" w:hAnsi="Arial" w:cs="Arial"/>
          <w:kern w:val="0"/>
          <w:lang w:eastAsia="en-GB"/>
          <w14:ligatures w14:val="none"/>
        </w:rPr>
        <w:t>, a</w:t>
      </w:r>
      <w:r w:rsidRPr="009C36FA">
        <w:rPr>
          <w:rFonts w:ascii="Arial" w:eastAsia="Times New Roman" w:hAnsi="Arial" w:cs="Arial"/>
          <w:kern w:val="0"/>
          <w:lang w:eastAsia="en-GB"/>
          <w14:ligatures w14:val="none"/>
        </w:rPr>
        <w:t>greeableness</w:t>
      </w:r>
      <w:r>
        <w:rPr>
          <w:rFonts w:ascii="Arial" w:eastAsia="Times New Roman" w:hAnsi="Arial" w:cs="Arial"/>
          <w:kern w:val="0"/>
          <w:lang w:eastAsia="en-GB"/>
          <w14:ligatures w14:val="none"/>
        </w:rPr>
        <w:t>, o</w:t>
      </w:r>
      <w:r w:rsidRPr="009C36FA">
        <w:rPr>
          <w:rFonts w:ascii="Arial" w:eastAsia="Times New Roman" w:hAnsi="Arial" w:cs="Arial"/>
          <w:kern w:val="0"/>
          <w:lang w:eastAsia="en-GB"/>
          <w14:ligatures w14:val="none"/>
        </w:rPr>
        <w:t>penness to experience</w:t>
      </w:r>
      <w:r>
        <w:rPr>
          <w:rFonts w:ascii="Arial" w:eastAsia="Times New Roman" w:hAnsi="Arial" w:cs="Arial"/>
          <w:kern w:val="0"/>
          <w:lang w:eastAsia="en-GB"/>
          <w14:ligatures w14:val="none"/>
        </w:rPr>
        <w:t>.</w:t>
      </w:r>
    </w:p>
    <w:p w14:paraId="3BBBA169" w14:textId="1ED5908A"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Each of these traits represents a dimension of personality that influences behaviour. For example, individuals who score high in extraversion are usually sociable, energetic, and comfortable interacting with others. Individuals who score lower on extraversion may prefer quieter environments and fewer social interactions.</w:t>
      </w:r>
    </w:p>
    <w:p w14:paraId="3A26CA28" w14:textId="0216C94A"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 xml:space="preserve">Conscientiousness refers to organisation, responsibility, and self-discipline. People who score high in conscientiousness often plan tasks carefully and complete their </w:t>
      </w:r>
      <w:r w:rsidRPr="009C36FA">
        <w:rPr>
          <w:rFonts w:ascii="Arial" w:eastAsia="Times New Roman" w:hAnsi="Arial" w:cs="Arial"/>
          <w:kern w:val="0"/>
          <w:lang w:eastAsia="en-GB"/>
          <w14:ligatures w14:val="none"/>
        </w:rPr>
        <w:lastRenderedPageBreak/>
        <w:t>work reliably. Neuroticism describes emotional instability and a tendency to experience negative emotions such as anxiety or worry.</w:t>
      </w:r>
    </w:p>
    <w:p w14:paraId="3C9A7734" w14:textId="3F34D67A"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Research has provided strong support for the Big Five model. For example, a meta-analysis conducted by Judge, Heller, and Mount (2002) found that personality traits were related to job satisfaction. Their study showed that extraversion and conscientiousness were positively associated with job satisfaction, while neuroticism was negatively related to it.</w:t>
      </w:r>
    </w:p>
    <w:p w14:paraId="6AC3D35C" w14:textId="6914E1CF"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These findings suggest that personality traits may influence behaviour in work environments and other areas of life. In addition, research has found that conscientiousness is often linked to academic success and work performance (Maltby et al., 2022).</w:t>
      </w:r>
    </w:p>
    <w:p w14:paraId="41153D9C" w14:textId="49CD63F5"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Despite the strong research support, the Big Five model has also been criticised. Some researchers argue that the model mainly describes personality traits rather than explaining their causes. In other words, it provides a useful way to organise personality traits but does not fully explain how personality develops (Pervin, 1994).</w:t>
      </w:r>
    </w:p>
    <w:p w14:paraId="1FB00BE4" w14:textId="6780854B"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eastAsia="en-GB"/>
          <w14:ligatures w14:val="none"/>
        </w:rPr>
      </w:pPr>
      <w:r w:rsidRPr="009C36FA">
        <w:rPr>
          <w:rFonts w:ascii="Arial" w:eastAsia="Times New Roman" w:hAnsi="Arial" w:cs="Arial"/>
          <w:b/>
          <w:bCs/>
          <w:kern w:val="0"/>
          <w:lang w:eastAsia="en-GB"/>
          <w14:ligatures w14:val="none"/>
        </w:rPr>
        <w:t>Measuring personality traits</w:t>
      </w:r>
    </w:p>
    <w:p w14:paraId="7DF21070" w14:textId="48867F8A"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An important feature of trait theories is their focus on measurement. Psychologists use various psychometric tools to assess personality traits and study their relationship with behaviour.</w:t>
      </w:r>
    </w:p>
    <w:p w14:paraId="66AF55AE" w14:textId="6AD79D2F"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One widely used assessment tool is the NEO Personality Inventory, which measures the five dimensions of the Big Five model (Chamorro-</w:t>
      </w:r>
      <w:proofErr w:type="spellStart"/>
      <w:r w:rsidRPr="009C36FA">
        <w:rPr>
          <w:rFonts w:ascii="Arial" w:eastAsia="Times New Roman" w:hAnsi="Arial" w:cs="Arial"/>
          <w:kern w:val="0"/>
          <w:lang w:eastAsia="en-GB"/>
          <w14:ligatures w14:val="none"/>
        </w:rPr>
        <w:t>Premuzic</w:t>
      </w:r>
      <w:proofErr w:type="spellEnd"/>
      <w:r w:rsidRPr="009C36FA">
        <w:rPr>
          <w:rFonts w:ascii="Arial" w:eastAsia="Times New Roman" w:hAnsi="Arial" w:cs="Arial"/>
          <w:kern w:val="0"/>
          <w:lang w:eastAsia="en-GB"/>
          <w14:ligatures w14:val="none"/>
        </w:rPr>
        <w:t xml:space="preserve">, 2015). Participants respond to a series of statements about their behaviour, attitudes, and emotions. </w:t>
      </w:r>
      <w:r w:rsidRPr="009C36FA">
        <w:rPr>
          <w:rFonts w:ascii="Arial" w:eastAsia="Times New Roman" w:hAnsi="Arial" w:cs="Arial"/>
          <w:kern w:val="0"/>
          <w:lang w:eastAsia="en-GB"/>
          <w14:ligatures w14:val="none"/>
        </w:rPr>
        <w:lastRenderedPageBreak/>
        <w:t>Researchers then analyse the responses to estimate the individual’s personality traits.</w:t>
      </w:r>
    </w:p>
    <w:p w14:paraId="3FA58E09" w14:textId="6CB5FBEC"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These assessments allow psychologists to investigate how personality traits relate to different outcomes. For example, research suggests that individuals high in conscientiousness often perform better in academic and professional settings because they tend to be organised and responsible (Maltby et al., 2022).</w:t>
      </w:r>
    </w:p>
    <w:p w14:paraId="3072BF46" w14:textId="1C8E8380"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 xml:space="preserve">In addition to traditional personality tests, some modern approaches focus on identifying personal strengths. One example is the </w:t>
      </w:r>
      <w:proofErr w:type="spellStart"/>
      <w:r w:rsidRPr="009C36FA">
        <w:rPr>
          <w:rFonts w:ascii="Arial" w:eastAsia="Times New Roman" w:hAnsi="Arial" w:cs="Arial"/>
          <w:kern w:val="0"/>
          <w:lang w:eastAsia="en-GB"/>
          <w14:ligatures w14:val="none"/>
        </w:rPr>
        <w:t>CliftonStrengths</w:t>
      </w:r>
      <w:proofErr w:type="spellEnd"/>
      <w:r w:rsidRPr="009C36FA">
        <w:rPr>
          <w:rFonts w:ascii="Arial" w:eastAsia="Times New Roman" w:hAnsi="Arial" w:cs="Arial"/>
          <w:kern w:val="0"/>
          <w:lang w:eastAsia="en-GB"/>
          <w14:ligatures w14:val="none"/>
        </w:rPr>
        <w:t xml:space="preserve"> assessment developed by Don Clifton. This assessment identifies thirty-four talent themes that represent patterns of thinking, feeling, and behaviour. Although this approach focuses on strengths rather than personality traits directly, it also attempts to explain differences in behaviour between individuals.</w:t>
      </w:r>
    </w:p>
    <w:p w14:paraId="2BD03827" w14:textId="103926F6"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However, personality assessments have limitations. Many questionnaires rely on self-report measures, meaning individuals describe their own behaviour. These responses may sometimes be influenced by social desirability bias, where people answer questions in ways that present themselves more positively (Maltby et al., 2022).</w:t>
      </w:r>
    </w:p>
    <w:p w14:paraId="1E2C0B01" w14:textId="7B986CA0"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eastAsia="en-GB"/>
          <w14:ligatures w14:val="none"/>
        </w:rPr>
      </w:pPr>
      <w:r w:rsidRPr="009C36FA">
        <w:rPr>
          <w:rFonts w:ascii="Arial" w:eastAsia="Times New Roman" w:hAnsi="Arial" w:cs="Arial"/>
          <w:b/>
          <w:bCs/>
          <w:kern w:val="0"/>
          <w:lang w:eastAsia="en-GB"/>
          <w14:ligatures w14:val="none"/>
        </w:rPr>
        <w:t>Limitations of trait theories</w:t>
      </w:r>
    </w:p>
    <w:p w14:paraId="45564D03" w14:textId="66C9F6A3" w:rsidR="009C36FA" w:rsidRPr="009C36FA" w:rsidRDefault="009C36FA" w:rsidP="009C36FA">
      <w:pPr>
        <w:spacing w:before="100" w:beforeAutospacing="1" w:after="100" w:afterAutospacing="1" w:line="480" w:lineRule="auto"/>
        <w:rPr>
          <w:rFonts w:ascii="Arial" w:eastAsia="Times New Roman" w:hAnsi="Arial" w:cs="Arial"/>
          <w:kern w:val="0"/>
          <w:lang w:val="ru-RU" w:eastAsia="en-GB"/>
          <w14:ligatures w14:val="none"/>
        </w:rPr>
      </w:pPr>
      <w:r w:rsidRPr="009C36FA">
        <w:rPr>
          <w:rFonts w:ascii="Arial" w:eastAsia="Times New Roman" w:hAnsi="Arial" w:cs="Arial"/>
          <w:kern w:val="0"/>
          <w:lang w:eastAsia="en-GB"/>
          <w14:ligatures w14:val="none"/>
        </w:rPr>
        <w:t>Although trait theories provide useful insights into personality, they also face several criticisms. One important limitation concerns the consistency of behaviour across different situations. Psychologist Walter Mischel argued that situational factors may influence behaviour more strongly than stable personality traits.</w:t>
      </w:r>
    </w:p>
    <w:p w14:paraId="03D44288" w14:textId="218C3E59"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lastRenderedPageBreak/>
        <w:t>For example, an individual may appear confident in familiar social settings but behave more cautiously in unfamiliar environments. This suggests that behaviour may change depending on the context rather than being determined only by personality traits.</w:t>
      </w:r>
    </w:p>
    <w:p w14:paraId="549539E0" w14:textId="1C40985A"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This discussion is often referred to as the person–situation debate in personality psychology (Maltby et al., 2022). According to this perspective, behaviour is influenced by both personality traits and situational factors.</w:t>
      </w:r>
    </w:p>
    <w:p w14:paraId="7AADF421" w14:textId="207D70F0"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 xml:space="preserve">More recent approaches attempt to combine these ideas. Whole Trait Theory proposes that personality includes both stable traits and more temporary behavioural states that may change depending on the situation (Fleeson &amp; </w:t>
      </w:r>
      <w:proofErr w:type="spellStart"/>
      <w:r w:rsidRPr="009C36FA">
        <w:rPr>
          <w:rFonts w:ascii="Arial" w:eastAsia="Times New Roman" w:hAnsi="Arial" w:cs="Arial"/>
          <w:kern w:val="0"/>
          <w:lang w:eastAsia="en-GB"/>
          <w14:ligatures w14:val="none"/>
        </w:rPr>
        <w:t>Jayawickreme</w:t>
      </w:r>
      <w:proofErr w:type="spellEnd"/>
      <w:r w:rsidRPr="009C36FA">
        <w:rPr>
          <w:rFonts w:ascii="Arial" w:eastAsia="Times New Roman" w:hAnsi="Arial" w:cs="Arial"/>
          <w:kern w:val="0"/>
          <w:lang w:eastAsia="en-GB"/>
          <w14:ligatures w14:val="none"/>
        </w:rPr>
        <w:t>, 2015).</w:t>
      </w:r>
    </w:p>
    <w:p w14:paraId="6620E8D7" w14:textId="076279D6" w:rsidR="009C36FA" w:rsidRPr="009C36FA" w:rsidRDefault="009C36FA" w:rsidP="009C36FA">
      <w:pPr>
        <w:spacing w:before="100" w:beforeAutospacing="1" w:after="100" w:afterAutospacing="1" w:line="480" w:lineRule="auto"/>
        <w:outlineLvl w:val="1"/>
        <w:rPr>
          <w:rFonts w:ascii="Arial" w:eastAsia="Times New Roman" w:hAnsi="Arial" w:cs="Arial"/>
          <w:b/>
          <w:bCs/>
          <w:kern w:val="0"/>
          <w:lang w:eastAsia="en-GB"/>
          <w14:ligatures w14:val="none"/>
        </w:rPr>
      </w:pPr>
      <w:r w:rsidRPr="009C36FA">
        <w:rPr>
          <w:rFonts w:ascii="Arial" w:eastAsia="Times New Roman" w:hAnsi="Arial" w:cs="Arial"/>
          <w:b/>
          <w:bCs/>
          <w:kern w:val="0"/>
          <w:lang w:eastAsia="en-GB"/>
          <w14:ligatures w14:val="none"/>
        </w:rPr>
        <w:t>Conclusion</w:t>
      </w:r>
    </w:p>
    <w:p w14:paraId="3F9E9A4B" w14:textId="67E8C7A1"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Trait theories have played an important role in the study of personality and individual differences. By identifying stable personality traits, psychologists have been able to explain consistent patterns in behaviour across individuals.</w:t>
      </w:r>
    </w:p>
    <w:p w14:paraId="744E86DF" w14:textId="683F50DD"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Models such as the 16 Personality Factor Model and the Five Factor Model have helped researchers organise personality traits and study them systematically. Empirical research suggests that these traits are related to important aspects of behaviour, including job satisfaction, academic performance, and social interaction.</w:t>
      </w:r>
    </w:p>
    <w:p w14:paraId="23CAE055" w14:textId="600E2545"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t>At the same time, trait theories do not provide a complete explanation of behaviour. Situational factors and environmental influences also play a significant role in shaping how individuals behave. As a result, many modern psychological approaches attempt to integrate trait theories with situational explanations.</w:t>
      </w:r>
    </w:p>
    <w:p w14:paraId="390CE436" w14:textId="77777777" w:rsidR="009C36FA" w:rsidRPr="009C36FA" w:rsidRDefault="009C36FA" w:rsidP="009C36FA">
      <w:pPr>
        <w:spacing w:before="100" w:beforeAutospacing="1" w:after="100" w:afterAutospacing="1" w:line="480" w:lineRule="auto"/>
        <w:rPr>
          <w:rFonts w:ascii="Arial" w:eastAsia="Times New Roman" w:hAnsi="Arial" w:cs="Arial"/>
          <w:kern w:val="0"/>
          <w:lang w:eastAsia="en-GB"/>
          <w14:ligatures w14:val="none"/>
        </w:rPr>
      </w:pPr>
      <w:r w:rsidRPr="009C36FA">
        <w:rPr>
          <w:rFonts w:ascii="Arial" w:eastAsia="Times New Roman" w:hAnsi="Arial" w:cs="Arial"/>
          <w:kern w:val="0"/>
          <w:lang w:eastAsia="en-GB"/>
          <w14:ligatures w14:val="none"/>
        </w:rPr>
        <w:lastRenderedPageBreak/>
        <w:t>Overall, trait theories remain an important framework in personality psychology. While they may not fully explain all aspects of human behaviour, they provide useful tools for understanding why individuals behave differently.</w:t>
      </w:r>
    </w:p>
    <w:p w14:paraId="46E22CD2" w14:textId="38855658" w:rsidR="00BA1E29" w:rsidRPr="009C36FA" w:rsidRDefault="00BA1E29" w:rsidP="009C36FA">
      <w:pPr>
        <w:spacing w:after="0" w:line="480" w:lineRule="auto"/>
        <w:rPr>
          <w:rFonts w:ascii="Arial" w:eastAsia="Times New Roman" w:hAnsi="Arial" w:cs="Arial"/>
          <w:kern w:val="0"/>
          <w:lang w:eastAsia="en-GB"/>
          <w14:ligatures w14:val="none"/>
        </w:rPr>
      </w:pPr>
    </w:p>
    <w:p w14:paraId="0D57D63A"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1C581628"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6BFE3F23"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223333A5"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39A39FB5"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1637C7DE" w14:textId="77777777" w:rsidR="00BA1E29" w:rsidRDefault="00BA1E29" w:rsidP="009C36FA">
      <w:pPr>
        <w:spacing w:after="0" w:line="480" w:lineRule="auto"/>
        <w:rPr>
          <w:rFonts w:ascii="Arial" w:eastAsia="Times New Roman" w:hAnsi="Arial" w:cs="Arial"/>
          <w:kern w:val="0"/>
          <w:lang w:eastAsia="en-GB"/>
          <w14:ligatures w14:val="none"/>
        </w:rPr>
      </w:pPr>
    </w:p>
    <w:p w14:paraId="5DB77577" w14:textId="77777777" w:rsidR="009C36FA" w:rsidRDefault="009C36FA" w:rsidP="009C36FA">
      <w:pPr>
        <w:spacing w:after="0" w:line="480" w:lineRule="auto"/>
        <w:rPr>
          <w:rFonts w:ascii="Arial" w:eastAsia="Times New Roman" w:hAnsi="Arial" w:cs="Arial"/>
          <w:kern w:val="0"/>
          <w:lang w:eastAsia="en-GB"/>
          <w14:ligatures w14:val="none"/>
        </w:rPr>
      </w:pPr>
    </w:p>
    <w:p w14:paraId="5775135C" w14:textId="77777777" w:rsidR="009C36FA" w:rsidRDefault="009C36FA" w:rsidP="009C36FA">
      <w:pPr>
        <w:spacing w:after="0" w:line="480" w:lineRule="auto"/>
        <w:rPr>
          <w:rFonts w:ascii="Arial" w:eastAsia="Times New Roman" w:hAnsi="Arial" w:cs="Arial"/>
          <w:kern w:val="0"/>
          <w:lang w:eastAsia="en-GB"/>
          <w14:ligatures w14:val="none"/>
        </w:rPr>
      </w:pPr>
    </w:p>
    <w:p w14:paraId="32F3CF75" w14:textId="77777777" w:rsidR="009C36FA" w:rsidRDefault="009C36FA" w:rsidP="009C36FA">
      <w:pPr>
        <w:spacing w:after="0" w:line="480" w:lineRule="auto"/>
        <w:rPr>
          <w:rFonts w:ascii="Arial" w:eastAsia="Times New Roman" w:hAnsi="Arial" w:cs="Arial"/>
          <w:kern w:val="0"/>
          <w:lang w:eastAsia="en-GB"/>
          <w14:ligatures w14:val="none"/>
        </w:rPr>
      </w:pPr>
    </w:p>
    <w:p w14:paraId="66020FE7" w14:textId="77777777" w:rsidR="009C36FA" w:rsidRDefault="009C36FA" w:rsidP="009C36FA">
      <w:pPr>
        <w:spacing w:after="0" w:line="480" w:lineRule="auto"/>
        <w:rPr>
          <w:rFonts w:ascii="Arial" w:eastAsia="Times New Roman" w:hAnsi="Arial" w:cs="Arial"/>
          <w:kern w:val="0"/>
          <w:lang w:eastAsia="en-GB"/>
          <w14:ligatures w14:val="none"/>
        </w:rPr>
      </w:pPr>
    </w:p>
    <w:p w14:paraId="58213F59" w14:textId="77777777" w:rsidR="009C36FA" w:rsidRDefault="009C36FA" w:rsidP="009C36FA">
      <w:pPr>
        <w:spacing w:after="0" w:line="480" w:lineRule="auto"/>
        <w:rPr>
          <w:rFonts w:ascii="Arial" w:eastAsia="Times New Roman" w:hAnsi="Arial" w:cs="Arial"/>
          <w:kern w:val="0"/>
          <w:lang w:eastAsia="en-GB"/>
          <w14:ligatures w14:val="none"/>
        </w:rPr>
      </w:pPr>
    </w:p>
    <w:p w14:paraId="19B55E39" w14:textId="77777777" w:rsidR="009C36FA" w:rsidRDefault="009C36FA" w:rsidP="009C36FA">
      <w:pPr>
        <w:spacing w:after="0" w:line="480" w:lineRule="auto"/>
        <w:rPr>
          <w:rFonts w:ascii="Arial" w:eastAsia="Times New Roman" w:hAnsi="Arial" w:cs="Arial"/>
          <w:kern w:val="0"/>
          <w:lang w:eastAsia="en-GB"/>
          <w14:ligatures w14:val="none"/>
        </w:rPr>
      </w:pPr>
    </w:p>
    <w:p w14:paraId="51562A8A" w14:textId="77777777" w:rsidR="009C36FA" w:rsidRDefault="009C36FA" w:rsidP="009C36FA">
      <w:pPr>
        <w:spacing w:after="0" w:line="480" w:lineRule="auto"/>
        <w:rPr>
          <w:rFonts w:ascii="Arial" w:eastAsia="Times New Roman" w:hAnsi="Arial" w:cs="Arial"/>
          <w:kern w:val="0"/>
          <w:lang w:eastAsia="en-GB"/>
          <w14:ligatures w14:val="none"/>
        </w:rPr>
      </w:pPr>
    </w:p>
    <w:p w14:paraId="3F1BF240" w14:textId="77777777" w:rsidR="009C36FA" w:rsidRPr="009C36FA" w:rsidRDefault="009C36FA" w:rsidP="009C36FA">
      <w:pPr>
        <w:spacing w:after="0" w:line="480" w:lineRule="auto"/>
        <w:rPr>
          <w:rFonts w:ascii="Arial" w:eastAsia="Times New Roman" w:hAnsi="Arial" w:cs="Arial"/>
          <w:kern w:val="0"/>
          <w:lang w:eastAsia="en-GB"/>
          <w14:ligatures w14:val="none"/>
        </w:rPr>
      </w:pPr>
    </w:p>
    <w:p w14:paraId="68EE75E7" w14:textId="77777777" w:rsidR="00BA1E29" w:rsidRDefault="00BA1E29" w:rsidP="009C36FA">
      <w:pPr>
        <w:spacing w:after="0" w:line="480" w:lineRule="auto"/>
        <w:rPr>
          <w:rFonts w:ascii="Arial" w:eastAsia="Times New Roman" w:hAnsi="Arial" w:cs="Arial"/>
          <w:kern w:val="0"/>
          <w:lang w:val="ru-RU" w:eastAsia="en-GB"/>
          <w14:ligatures w14:val="none"/>
        </w:rPr>
      </w:pPr>
    </w:p>
    <w:p w14:paraId="5A6D8F15" w14:textId="77777777" w:rsidR="00BE13F6" w:rsidRDefault="00BE13F6" w:rsidP="009C36FA">
      <w:pPr>
        <w:spacing w:after="0" w:line="480" w:lineRule="auto"/>
        <w:rPr>
          <w:rFonts w:ascii="Arial" w:eastAsia="Times New Roman" w:hAnsi="Arial" w:cs="Arial"/>
          <w:kern w:val="0"/>
          <w:lang w:val="ru-RU" w:eastAsia="en-GB"/>
          <w14:ligatures w14:val="none"/>
        </w:rPr>
      </w:pPr>
    </w:p>
    <w:p w14:paraId="660718BE" w14:textId="77777777" w:rsidR="00BE13F6" w:rsidRPr="00BE13F6" w:rsidRDefault="00BE13F6" w:rsidP="009C36FA">
      <w:pPr>
        <w:spacing w:after="0" w:line="480" w:lineRule="auto"/>
        <w:rPr>
          <w:rFonts w:ascii="Arial" w:eastAsia="Times New Roman" w:hAnsi="Arial" w:cs="Arial"/>
          <w:kern w:val="0"/>
          <w:lang w:val="ru-RU" w:eastAsia="en-GB"/>
          <w14:ligatures w14:val="none"/>
        </w:rPr>
      </w:pPr>
    </w:p>
    <w:p w14:paraId="45F70ABF"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683054D8" w14:textId="77777777" w:rsidR="00BA1E29" w:rsidRPr="009C36FA" w:rsidRDefault="00BA1E29" w:rsidP="009C36FA">
      <w:pPr>
        <w:spacing w:after="0" w:line="480" w:lineRule="auto"/>
        <w:rPr>
          <w:rFonts w:ascii="Arial" w:eastAsia="Times New Roman" w:hAnsi="Arial" w:cs="Arial"/>
          <w:kern w:val="0"/>
          <w:lang w:eastAsia="en-GB"/>
          <w14:ligatures w14:val="none"/>
        </w:rPr>
      </w:pPr>
    </w:p>
    <w:p w14:paraId="5C0D8EDD" w14:textId="77777777" w:rsidR="00BA1E29" w:rsidRPr="00BA1E29" w:rsidRDefault="00BA1E29" w:rsidP="009C36FA">
      <w:pPr>
        <w:spacing w:after="0" w:line="480" w:lineRule="auto"/>
        <w:rPr>
          <w:rFonts w:ascii="Arial" w:eastAsia="Times New Roman" w:hAnsi="Arial" w:cs="Arial"/>
          <w:kern w:val="0"/>
          <w:lang w:eastAsia="en-GB"/>
          <w14:ligatures w14:val="none"/>
        </w:rPr>
      </w:pPr>
    </w:p>
    <w:p w14:paraId="04A476F3" w14:textId="27E8CD34" w:rsidR="00BA1E29" w:rsidRPr="00BA1E29" w:rsidRDefault="00BA1E29" w:rsidP="00BE13F6">
      <w:pPr>
        <w:spacing w:before="100" w:beforeAutospacing="1" w:after="100" w:afterAutospacing="1" w:line="480" w:lineRule="auto"/>
        <w:outlineLvl w:val="0"/>
        <w:rPr>
          <w:rFonts w:ascii="Arial" w:eastAsia="Times New Roman" w:hAnsi="Arial" w:cs="Arial"/>
          <w:b/>
          <w:bCs/>
          <w:kern w:val="36"/>
          <w:lang w:eastAsia="en-GB"/>
          <w14:ligatures w14:val="none"/>
        </w:rPr>
      </w:pPr>
      <w:r w:rsidRPr="00BA1E29">
        <w:rPr>
          <w:rFonts w:ascii="Arial" w:eastAsia="Times New Roman" w:hAnsi="Arial" w:cs="Arial"/>
          <w:b/>
          <w:bCs/>
          <w:kern w:val="36"/>
          <w:lang w:eastAsia="en-GB"/>
          <w14:ligatures w14:val="none"/>
        </w:rPr>
        <w:lastRenderedPageBreak/>
        <w:t xml:space="preserve">Reference List </w:t>
      </w:r>
    </w:p>
    <w:p w14:paraId="6674CD67" w14:textId="1B60D4B9"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Chamorro-</w:t>
      </w:r>
      <w:proofErr w:type="spellStart"/>
      <w:r w:rsidRPr="00BE13F6">
        <w:rPr>
          <w:rFonts w:ascii="Arial" w:eastAsia="Times New Roman" w:hAnsi="Arial" w:cs="Arial"/>
          <w:color w:val="000000"/>
          <w:kern w:val="0"/>
          <w:lang w:eastAsia="en-GB"/>
          <w14:ligatures w14:val="none"/>
        </w:rPr>
        <w:t>Premuzic</w:t>
      </w:r>
      <w:proofErr w:type="spellEnd"/>
      <w:r w:rsidRPr="00BE13F6">
        <w:rPr>
          <w:rFonts w:ascii="Arial" w:eastAsia="Times New Roman" w:hAnsi="Arial" w:cs="Arial"/>
          <w:color w:val="000000"/>
          <w:kern w:val="0"/>
          <w:lang w:eastAsia="en-GB"/>
          <w14:ligatures w14:val="none"/>
        </w:rPr>
        <w:t>, T. (2015). Personality and individual differences. (3rd ed.).</w:t>
      </w:r>
      <w:r>
        <w:rPr>
          <w:rFonts w:ascii="Arial" w:eastAsia="Times New Roman" w:hAnsi="Arial" w:cs="Arial"/>
          <w:color w:val="000000"/>
          <w:kern w:val="0"/>
          <w:lang w:val="ru-RU" w:eastAsia="en-GB"/>
          <w14:ligatures w14:val="none"/>
        </w:rPr>
        <w:t xml:space="preserve"> </w:t>
      </w:r>
      <w:r w:rsidRPr="00BE13F6">
        <w:rPr>
          <w:rFonts w:ascii="Arial" w:eastAsia="Times New Roman" w:hAnsi="Arial" w:cs="Arial"/>
          <w:color w:val="000000"/>
          <w:kern w:val="0"/>
          <w:lang w:eastAsia="en-GB"/>
          <w14:ligatures w14:val="none"/>
        </w:rPr>
        <w:t>John</w:t>
      </w:r>
      <w:r>
        <w:rPr>
          <w:rFonts w:ascii="Arial" w:eastAsia="Times New Roman" w:hAnsi="Arial" w:cs="Arial"/>
          <w:color w:val="000000"/>
          <w:kern w:val="0"/>
          <w:lang w:val="ru-RU" w:eastAsia="en-GB"/>
          <w14:ligatures w14:val="none"/>
        </w:rPr>
        <w:t xml:space="preserve"> </w:t>
      </w:r>
      <w:r w:rsidRPr="00BE13F6">
        <w:rPr>
          <w:rFonts w:ascii="Arial" w:eastAsia="Times New Roman" w:hAnsi="Arial" w:cs="Arial"/>
          <w:color w:val="000000"/>
          <w:kern w:val="0"/>
          <w:lang w:eastAsia="en-GB"/>
          <w14:ligatures w14:val="none"/>
        </w:rPr>
        <w:t>Wiley &amp; Sons Ltd.</w:t>
      </w:r>
    </w:p>
    <w:p w14:paraId="6EB4E2BF" w14:textId="5E8DEBE4" w:rsidR="00BE13F6" w:rsidRPr="00BE13F6" w:rsidRDefault="00BE13F6" w:rsidP="00BE13F6">
      <w:pPr>
        <w:pStyle w:val="p1"/>
        <w:spacing w:line="480" w:lineRule="auto"/>
        <w:rPr>
          <w:rFonts w:ascii="Arial" w:hAnsi="Arial" w:cs="Arial"/>
          <w:lang w:val="ru-RU"/>
        </w:rPr>
      </w:pPr>
      <w:r w:rsidRPr="00BE13F6">
        <w:rPr>
          <w:rFonts w:ascii="Arial" w:hAnsi="Arial" w:cs="Arial"/>
        </w:rPr>
        <w:t xml:space="preserve">Gallup. (n.d.). </w:t>
      </w:r>
      <w:r w:rsidRPr="00BE13F6">
        <w:rPr>
          <w:rFonts w:ascii="Arial" w:hAnsi="Arial" w:cs="Arial"/>
          <w:i/>
          <w:iCs/>
        </w:rPr>
        <w:t xml:space="preserve">How </w:t>
      </w:r>
      <w:proofErr w:type="spellStart"/>
      <w:r w:rsidRPr="00BE13F6">
        <w:rPr>
          <w:rFonts w:ascii="Arial" w:hAnsi="Arial" w:cs="Arial"/>
          <w:i/>
          <w:iCs/>
        </w:rPr>
        <w:t>CliftonStrengths</w:t>
      </w:r>
      <w:proofErr w:type="spellEnd"/>
      <w:r w:rsidRPr="00BE13F6">
        <w:rPr>
          <w:rFonts w:ascii="Arial" w:hAnsi="Arial" w:cs="Arial"/>
          <w:i/>
          <w:iCs/>
        </w:rPr>
        <w:t xml:space="preserve"> works</w:t>
      </w:r>
      <w:r w:rsidRPr="00BE13F6">
        <w:rPr>
          <w:rFonts w:ascii="Arial" w:hAnsi="Arial" w:cs="Arial"/>
        </w:rPr>
        <w:t>. Gallup. https://www.gallup.com/cliftonstrengths/en/253676/how-cliftonstrengths-works.aspx</w:t>
      </w:r>
    </w:p>
    <w:p w14:paraId="16B70F9F"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 xml:space="preserve">Fleeson, W., &amp; </w:t>
      </w:r>
      <w:proofErr w:type="spellStart"/>
      <w:r w:rsidRPr="00BE13F6">
        <w:rPr>
          <w:rFonts w:ascii="Arial" w:eastAsia="Times New Roman" w:hAnsi="Arial" w:cs="Arial"/>
          <w:color w:val="000000"/>
          <w:kern w:val="0"/>
          <w:lang w:eastAsia="en-GB"/>
          <w14:ligatures w14:val="none"/>
        </w:rPr>
        <w:t>Jayawickreme</w:t>
      </w:r>
      <w:proofErr w:type="spellEnd"/>
      <w:r w:rsidRPr="00BE13F6">
        <w:rPr>
          <w:rFonts w:ascii="Arial" w:eastAsia="Times New Roman" w:hAnsi="Arial" w:cs="Arial"/>
          <w:color w:val="000000"/>
          <w:kern w:val="0"/>
          <w:lang w:eastAsia="en-GB"/>
          <w14:ligatures w14:val="none"/>
        </w:rPr>
        <w:t>, E. (2015). Whole trait theory. Journal of Research</w:t>
      </w:r>
    </w:p>
    <w:p w14:paraId="07DF16DD" w14:textId="77777777" w:rsidR="00BE13F6" w:rsidRPr="00BE13F6" w:rsidRDefault="00BE13F6" w:rsidP="00BE13F6">
      <w:pPr>
        <w:spacing w:after="0" w:line="480" w:lineRule="auto"/>
        <w:rPr>
          <w:rFonts w:ascii="Arial" w:eastAsia="Times New Roman" w:hAnsi="Arial" w:cs="Arial"/>
          <w:color w:val="386573"/>
          <w:kern w:val="0"/>
          <w:lang w:eastAsia="en-GB"/>
          <w14:ligatures w14:val="none"/>
        </w:rPr>
      </w:pPr>
      <w:r w:rsidRPr="00BE13F6">
        <w:rPr>
          <w:rFonts w:ascii="Arial" w:eastAsia="Times New Roman" w:hAnsi="Arial" w:cs="Arial"/>
          <w:color w:val="000000"/>
          <w:kern w:val="0"/>
          <w:lang w:eastAsia="en-GB"/>
          <w14:ligatures w14:val="none"/>
        </w:rPr>
        <w:t xml:space="preserve">in Personality, 56, 82-92. </w:t>
      </w:r>
      <w:r w:rsidRPr="00BE13F6">
        <w:rPr>
          <w:rFonts w:ascii="Arial" w:eastAsia="Times New Roman" w:hAnsi="Arial" w:cs="Arial"/>
          <w:color w:val="386573"/>
          <w:kern w:val="0"/>
          <w:lang w:eastAsia="en-GB"/>
          <w14:ligatures w14:val="none"/>
        </w:rPr>
        <w:t>https://doi.org/10.1016/j.jrp.2014.10.009</w:t>
      </w:r>
    </w:p>
    <w:p w14:paraId="322B23A0"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Judge, T. A., Heller, D., &amp; Mount, M. K. (2002). Five-factor model of personality</w:t>
      </w:r>
    </w:p>
    <w:p w14:paraId="3C027DDA"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and job satisfaction: A meta-analysis. Journal of Applied Psychology, 87(3), 530-</w:t>
      </w:r>
    </w:p>
    <w:p w14:paraId="46A2EE09" w14:textId="77777777" w:rsidR="00BE13F6" w:rsidRPr="00BE13F6" w:rsidRDefault="00BE13F6" w:rsidP="00BE13F6">
      <w:pPr>
        <w:spacing w:after="0" w:line="480" w:lineRule="auto"/>
        <w:rPr>
          <w:rFonts w:ascii="Arial" w:eastAsia="Times New Roman" w:hAnsi="Arial" w:cs="Arial"/>
          <w:color w:val="386573"/>
          <w:kern w:val="0"/>
          <w:lang w:eastAsia="en-GB"/>
          <w14:ligatures w14:val="none"/>
        </w:rPr>
      </w:pPr>
      <w:r w:rsidRPr="00BE13F6">
        <w:rPr>
          <w:rFonts w:ascii="Arial" w:eastAsia="Times New Roman" w:hAnsi="Arial" w:cs="Arial"/>
          <w:color w:val="000000"/>
          <w:kern w:val="0"/>
          <w:lang w:eastAsia="en-GB"/>
          <w14:ligatures w14:val="none"/>
        </w:rPr>
        <w:t xml:space="preserve">541. </w:t>
      </w:r>
      <w:r w:rsidRPr="00BE13F6">
        <w:rPr>
          <w:rFonts w:ascii="Arial" w:eastAsia="Times New Roman" w:hAnsi="Arial" w:cs="Arial"/>
          <w:color w:val="386573"/>
          <w:kern w:val="0"/>
          <w:lang w:eastAsia="en-GB"/>
          <w14:ligatures w14:val="none"/>
        </w:rPr>
        <w:t>https://doi.org/10.1037/0021-9010.87.3.530</w:t>
      </w:r>
    </w:p>
    <w:p w14:paraId="56C9AD2B"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Maltby, J., Day, L., &amp; Macaskill, A. (2022). Personality, individual differences and</w:t>
      </w:r>
    </w:p>
    <w:p w14:paraId="120525E3"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intelligence. (5th ed.). Pearson.</w:t>
      </w:r>
    </w:p>
    <w:p w14:paraId="0CABD8E6"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Pervin, L. A. (1994). A critical analysis of current trait theory. Psychological</w:t>
      </w:r>
    </w:p>
    <w:p w14:paraId="37AC9FC6"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Inquiry, 5(2), 103-113.</w:t>
      </w:r>
    </w:p>
    <w:p w14:paraId="4099D218"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Revelle, W. (2009). Personality structure and measurement: The contribution of</w:t>
      </w:r>
    </w:p>
    <w:p w14:paraId="681DB5F6" w14:textId="77777777" w:rsidR="00BE13F6" w:rsidRPr="00BE13F6" w:rsidRDefault="00BE13F6" w:rsidP="00BE13F6">
      <w:pPr>
        <w:spacing w:after="0" w:line="480" w:lineRule="auto"/>
        <w:rPr>
          <w:rFonts w:ascii="Arial" w:eastAsia="Times New Roman" w:hAnsi="Arial" w:cs="Arial"/>
          <w:color w:val="000000"/>
          <w:kern w:val="0"/>
          <w:lang w:eastAsia="en-GB"/>
          <w14:ligatures w14:val="none"/>
        </w:rPr>
      </w:pPr>
      <w:r w:rsidRPr="00BE13F6">
        <w:rPr>
          <w:rFonts w:ascii="Arial" w:eastAsia="Times New Roman" w:hAnsi="Arial" w:cs="Arial"/>
          <w:color w:val="000000"/>
          <w:kern w:val="0"/>
          <w:lang w:eastAsia="en-GB"/>
          <w14:ligatures w14:val="none"/>
        </w:rPr>
        <w:t>Raymond Cattell. British Journal of Psychology, 100, 253-257.</w:t>
      </w:r>
    </w:p>
    <w:p w14:paraId="56DA9700" w14:textId="77777777" w:rsidR="00BE13F6" w:rsidRPr="00BE13F6" w:rsidRDefault="00BE13F6" w:rsidP="00BE13F6">
      <w:pPr>
        <w:spacing w:after="0" w:line="480" w:lineRule="auto"/>
        <w:rPr>
          <w:rFonts w:ascii="Arial" w:eastAsia="Times New Roman" w:hAnsi="Arial" w:cs="Arial"/>
          <w:color w:val="386573"/>
          <w:kern w:val="0"/>
          <w:lang w:eastAsia="en-GB"/>
          <w14:ligatures w14:val="none"/>
        </w:rPr>
      </w:pPr>
      <w:r w:rsidRPr="00BE13F6">
        <w:rPr>
          <w:rFonts w:ascii="Arial" w:eastAsia="Times New Roman" w:hAnsi="Arial" w:cs="Arial"/>
          <w:color w:val="386573"/>
          <w:kern w:val="0"/>
          <w:lang w:eastAsia="en-GB"/>
          <w14:ligatures w14:val="none"/>
        </w:rPr>
        <w:t>https://doi.org/10.1348/000712609X413809</w:t>
      </w:r>
    </w:p>
    <w:p w14:paraId="1AE74EE8" w14:textId="448FCACA" w:rsidR="00BA1E29" w:rsidRPr="00BE13F6" w:rsidRDefault="00BA1E29" w:rsidP="00BE13F6">
      <w:pPr>
        <w:spacing w:after="0" w:line="480" w:lineRule="auto"/>
        <w:rPr>
          <w:rFonts w:ascii="Arial" w:eastAsia="Times New Roman" w:hAnsi="Arial" w:cs="Arial"/>
          <w:kern w:val="0"/>
          <w:lang w:val="ru-RU" w:eastAsia="en-GB"/>
          <w14:ligatures w14:val="none"/>
        </w:rPr>
      </w:pPr>
    </w:p>
    <w:sectPr w:rsidR="00BA1E29" w:rsidRPr="00BE1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847574"/>
    <w:multiLevelType w:val="multilevel"/>
    <w:tmpl w:val="5B880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010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E29"/>
    <w:rsid w:val="009202F6"/>
    <w:rsid w:val="009C36FA"/>
    <w:rsid w:val="00B6579C"/>
    <w:rsid w:val="00BA1E29"/>
    <w:rsid w:val="00BE1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CA176"/>
  <w15:chartTrackingRefBased/>
  <w15:docId w15:val="{BBC377F5-E7B4-2C4A-9097-0A6DFD8FE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1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1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1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1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E29"/>
    <w:rPr>
      <w:rFonts w:eastAsiaTheme="majorEastAsia" w:cstheme="majorBidi"/>
      <w:color w:val="272727" w:themeColor="text1" w:themeTint="D8"/>
    </w:rPr>
  </w:style>
  <w:style w:type="paragraph" w:styleId="Title">
    <w:name w:val="Title"/>
    <w:basedOn w:val="Normal"/>
    <w:next w:val="Normal"/>
    <w:link w:val="TitleChar"/>
    <w:uiPriority w:val="10"/>
    <w:qFormat/>
    <w:rsid w:val="00BA1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E29"/>
    <w:pPr>
      <w:spacing w:before="160"/>
      <w:jc w:val="center"/>
    </w:pPr>
    <w:rPr>
      <w:i/>
      <w:iCs/>
      <w:color w:val="404040" w:themeColor="text1" w:themeTint="BF"/>
    </w:rPr>
  </w:style>
  <w:style w:type="character" w:customStyle="1" w:styleId="QuoteChar">
    <w:name w:val="Quote Char"/>
    <w:basedOn w:val="DefaultParagraphFont"/>
    <w:link w:val="Quote"/>
    <w:uiPriority w:val="29"/>
    <w:rsid w:val="00BA1E29"/>
    <w:rPr>
      <w:i/>
      <w:iCs/>
      <w:color w:val="404040" w:themeColor="text1" w:themeTint="BF"/>
    </w:rPr>
  </w:style>
  <w:style w:type="paragraph" w:styleId="ListParagraph">
    <w:name w:val="List Paragraph"/>
    <w:basedOn w:val="Normal"/>
    <w:uiPriority w:val="34"/>
    <w:qFormat/>
    <w:rsid w:val="00BA1E29"/>
    <w:pPr>
      <w:ind w:left="720"/>
      <w:contextualSpacing/>
    </w:pPr>
  </w:style>
  <w:style w:type="character" w:styleId="IntenseEmphasis">
    <w:name w:val="Intense Emphasis"/>
    <w:basedOn w:val="DefaultParagraphFont"/>
    <w:uiPriority w:val="21"/>
    <w:qFormat/>
    <w:rsid w:val="00BA1E29"/>
    <w:rPr>
      <w:i/>
      <w:iCs/>
      <w:color w:val="0F4761" w:themeColor="accent1" w:themeShade="BF"/>
    </w:rPr>
  </w:style>
  <w:style w:type="paragraph" w:styleId="IntenseQuote">
    <w:name w:val="Intense Quote"/>
    <w:basedOn w:val="Normal"/>
    <w:next w:val="Normal"/>
    <w:link w:val="IntenseQuoteChar"/>
    <w:uiPriority w:val="30"/>
    <w:qFormat/>
    <w:rsid w:val="00BA1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E29"/>
    <w:rPr>
      <w:i/>
      <w:iCs/>
      <w:color w:val="0F4761" w:themeColor="accent1" w:themeShade="BF"/>
    </w:rPr>
  </w:style>
  <w:style w:type="character" w:styleId="IntenseReference">
    <w:name w:val="Intense Reference"/>
    <w:basedOn w:val="DefaultParagraphFont"/>
    <w:uiPriority w:val="32"/>
    <w:qFormat/>
    <w:rsid w:val="00BA1E29"/>
    <w:rPr>
      <w:b/>
      <w:bCs/>
      <w:smallCaps/>
      <w:color w:val="0F4761" w:themeColor="accent1" w:themeShade="BF"/>
      <w:spacing w:val="5"/>
    </w:rPr>
  </w:style>
  <w:style w:type="paragraph" w:customStyle="1" w:styleId="p1">
    <w:name w:val="p1"/>
    <w:basedOn w:val="Normal"/>
    <w:rsid w:val="00BA1E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BA1E29"/>
  </w:style>
  <w:style w:type="character" w:customStyle="1" w:styleId="s2">
    <w:name w:val="s2"/>
    <w:basedOn w:val="DefaultParagraphFont"/>
    <w:rsid w:val="00BA1E29"/>
  </w:style>
  <w:style w:type="paragraph" w:customStyle="1" w:styleId="p2">
    <w:name w:val="p2"/>
    <w:basedOn w:val="Normal"/>
    <w:rsid w:val="00BA1E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BA1E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BA1E29"/>
  </w:style>
  <w:style w:type="character" w:customStyle="1" w:styleId="s4">
    <w:name w:val="s4"/>
    <w:basedOn w:val="DefaultParagraphFont"/>
    <w:rsid w:val="00BA1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2026-03-10T20:08:00Z</dcterms:created>
  <dcterms:modified xsi:type="dcterms:W3CDTF">2026-03-10T21:44:00Z</dcterms:modified>
</cp:coreProperties>
</file>