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ED514" w14:textId="77777777" w:rsidR="00AD36B4" w:rsidRDefault="00AD36B4" w:rsidP="00AD36B4">
      <w:pPr>
        <w:jc w:val="center"/>
        <w:rPr>
          <w:rFonts w:ascii="Arial" w:hAnsi="Arial" w:cs="Arial"/>
          <w:u w:val="single"/>
        </w:rPr>
      </w:pPr>
    </w:p>
    <w:p w14:paraId="3114697A" w14:textId="137D95E3" w:rsidR="00AD36B4" w:rsidRPr="00DE1098" w:rsidRDefault="00DE1098" w:rsidP="00890137">
      <w:pPr>
        <w:spacing w:line="360" w:lineRule="auto"/>
        <w:jc w:val="center"/>
        <w:rPr>
          <w:rFonts w:ascii="Arial" w:hAnsi="Arial" w:cs="Arial"/>
          <w:u w:val="single"/>
        </w:rPr>
      </w:pPr>
      <w:r w:rsidRPr="00DE1098">
        <w:rPr>
          <w:rFonts w:ascii="Arial" w:hAnsi="Arial" w:cs="Arial"/>
          <w:u w:val="single"/>
        </w:rPr>
        <w:t>Cognitive Development</w:t>
      </w:r>
      <w:r w:rsidR="00BF4BC9">
        <w:rPr>
          <w:rFonts w:ascii="Arial" w:hAnsi="Arial" w:cs="Arial"/>
          <w:u w:val="single"/>
        </w:rPr>
        <w:t xml:space="preserve"> </w:t>
      </w:r>
      <w:r w:rsidRPr="00DE1098">
        <w:rPr>
          <w:rFonts w:ascii="Arial" w:hAnsi="Arial" w:cs="Arial"/>
          <w:u w:val="single"/>
        </w:rPr>
        <w:t xml:space="preserve">Slowed due to </w:t>
      </w:r>
      <w:r w:rsidR="00AB5E57" w:rsidRPr="00DE1098">
        <w:rPr>
          <w:rFonts w:ascii="Arial" w:hAnsi="Arial" w:cs="Arial"/>
          <w:u w:val="single"/>
        </w:rPr>
        <w:t>Poverty.</w:t>
      </w:r>
    </w:p>
    <w:p w14:paraId="59424525" w14:textId="77777777" w:rsidR="00AD36B4" w:rsidRPr="00DE1098" w:rsidRDefault="00AD36B4" w:rsidP="00890137">
      <w:pPr>
        <w:spacing w:line="360" w:lineRule="auto"/>
        <w:jc w:val="center"/>
        <w:rPr>
          <w:rFonts w:ascii="Arial" w:hAnsi="Arial" w:cs="Arial"/>
        </w:rPr>
      </w:pPr>
    </w:p>
    <w:p w14:paraId="3845E40C" w14:textId="59D9E43D" w:rsidR="004B6461" w:rsidRPr="00DE1098" w:rsidRDefault="00AD36B4" w:rsidP="00890137">
      <w:pPr>
        <w:spacing w:line="360" w:lineRule="auto"/>
        <w:rPr>
          <w:rFonts w:ascii="Arial" w:hAnsi="Arial" w:cs="Arial"/>
        </w:rPr>
      </w:pPr>
      <w:r w:rsidRPr="00DE1098">
        <w:rPr>
          <w:rFonts w:ascii="Arial" w:hAnsi="Arial" w:cs="Arial"/>
        </w:rPr>
        <w:t xml:space="preserve">Research published by Child Poverty Action Group (2023) states that 4.2 million children were </w:t>
      </w:r>
      <w:r w:rsidR="00B229A5" w:rsidRPr="00DE1098">
        <w:rPr>
          <w:rFonts w:ascii="Arial" w:hAnsi="Arial" w:cs="Arial"/>
        </w:rPr>
        <w:t xml:space="preserve">living </w:t>
      </w:r>
      <w:r w:rsidRPr="00DE1098">
        <w:rPr>
          <w:rFonts w:ascii="Arial" w:hAnsi="Arial" w:cs="Arial"/>
        </w:rPr>
        <w:t xml:space="preserve">in poverty between April 2021-2022 which sees an increase of 350,000 children living in poverty and warnings have been made that this number will continue to rise (Child Poverty Action Group, 2023). This makes up for 29% of children in the UK (Child Poverty Action Group, 2023). </w:t>
      </w:r>
    </w:p>
    <w:p w14:paraId="3A1AC7B3" w14:textId="77777777" w:rsidR="00B229A5" w:rsidRPr="00DE1098" w:rsidRDefault="00B229A5" w:rsidP="00890137">
      <w:pPr>
        <w:spacing w:line="360" w:lineRule="auto"/>
        <w:rPr>
          <w:rFonts w:ascii="Arial" w:hAnsi="Arial" w:cs="Arial"/>
        </w:rPr>
      </w:pPr>
    </w:p>
    <w:p w14:paraId="178F1A0D" w14:textId="11A111D1" w:rsidR="00952108" w:rsidRPr="00DE1098" w:rsidRDefault="004B6461" w:rsidP="00890137">
      <w:pPr>
        <w:spacing w:line="360" w:lineRule="auto"/>
        <w:rPr>
          <w:rFonts w:ascii="Arial" w:hAnsi="Arial" w:cs="Arial"/>
        </w:rPr>
      </w:pPr>
      <w:r w:rsidRPr="00DE1098">
        <w:rPr>
          <w:rFonts w:ascii="Arial" w:hAnsi="Arial" w:cs="Arial"/>
        </w:rPr>
        <w:t>Children who grow up in poverty face many disadvantages for example being unable to attend school trips, fewer opportunities, overcrowding in their homes and so on (</w:t>
      </w:r>
      <w:r w:rsidR="00952108" w:rsidRPr="00DE1098">
        <w:rPr>
          <w:rFonts w:ascii="Arial" w:hAnsi="Arial" w:cs="Arial"/>
        </w:rPr>
        <w:t xml:space="preserve">Child Poverty Action Group, n.d.). All of this and other reasons can affect a child cognitive development. In </w:t>
      </w:r>
      <w:r w:rsidR="00DD7535" w:rsidRPr="00DE1098">
        <w:rPr>
          <w:rFonts w:ascii="Arial" w:hAnsi="Arial" w:cs="Arial"/>
        </w:rPr>
        <w:t>fact,</w:t>
      </w:r>
      <w:r w:rsidR="00952108" w:rsidRPr="00DE1098">
        <w:rPr>
          <w:rFonts w:ascii="Arial" w:hAnsi="Arial" w:cs="Arial"/>
        </w:rPr>
        <w:t xml:space="preserve"> it has been found that children who live in persistent state of poverty up until the age of seven years old have an average score of 20% less in cognitive development than those who have not experienced poverty (Child Poverty Action Group, n.d.)</w:t>
      </w:r>
    </w:p>
    <w:p w14:paraId="4AA38EFD" w14:textId="793C19F8" w:rsidR="00F7437A" w:rsidRPr="00DE1098" w:rsidRDefault="00952108" w:rsidP="00890137">
      <w:pPr>
        <w:spacing w:line="360" w:lineRule="auto"/>
        <w:rPr>
          <w:rFonts w:ascii="Arial" w:hAnsi="Arial" w:cs="Arial"/>
        </w:rPr>
      </w:pPr>
      <w:r w:rsidRPr="00DE1098">
        <w:rPr>
          <w:rFonts w:ascii="Arial" w:hAnsi="Arial" w:cs="Arial"/>
        </w:rPr>
        <w:t xml:space="preserve"> Between 1920 and 1930 a Russian psychologist by the name of Lev Vygotsky released his sociocultural theory (</w:t>
      </w:r>
      <w:r w:rsidR="00F7437A" w:rsidRPr="00DE1098">
        <w:rPr>
          <w:rFonts w:ascii="Arial" w:hAnsi="Arial" w:cs="Arial"/>
        </w:rPr>
        <w:t xml:space="preserve">Doherty and Hughes, 2013). Essentially his theory was that children acquired their skills and knowledge from others who already had those skills (Doherty and Hughes, 2013). </w:t>
      </w:r>
      <w:r w:rsidR="004B6461" w:rsidRPr="00DE1098">
        <w:rPr>
          <w:rFonts w:ascii="Arial" w:hAnsi="Arial" w:cs="Arial"/>
        </w:rPr>
        <w:t xml:space="preserve">Vygotsky called the individual that children were learning from the MKO which stands for more knowledgeable other. The MKO in Vygotsky’s eye could be anyone for example, children’s peers, </w:t>
      </w:r>
      <w:r w:rsidR="00635590" w:rsidRPr="00DE1098">
        <w:rPr>
          <w:rFonts w:ascii="Arial" w:hAnsi="Arial" w:cs="Arial"/>
        </w:rPr>
        <w:t>teachers,</w:t>
      </w:r>
      <w:r w:rsidR="004B6461" w:rsidRPr="00DE1098">
        <w:rPr>
          <w:rFonts w:ascii="Arial" w:hAnsi="Arial" w:cs="Arial"/>
        </w:rPr>
        <w:t xml:space="preserve"> or an older adult it was simply anyone that</w:t>
      </w:r>
      <w:r w:rsidR="00635590" w:rsidRPr="00DE1098">
        <w:rPr>
          <w:rFonts w:ascii="Arial" w:hAnsi="Arial" w:cs="Arial"/>
        </w:rPr>
        <w:t xml:space="preserve"> had a skill that the child did not (Mcleod, 2014</w:t>
      </w:r>
      <w:r w:rsidR="00F7437A" w:rsidRPr="00DE1098">
        <w:rPr>
          <w:rFonts w:ascii="Arial" w:hAnsi="Arial" w:cs="Arial"/>
        </w:rPr>
        <w:t>). In summary Vygotsky theory was that he believed that through social interaction with a MKO children would become self-sufficient and independent learners (Mcleod, 2024). Vygotsky also emphasised the importance of a rich and stim</w:t>
      </w:r>
      <w:r w:rsidR="00DE0F48" w:rsidRPr="00DE1098">
        <w:rPr>
          <w:rFonts w:ascii="Arial" w:hAnsi="Arial" w:cs="Arial"/>
        </w:rPr>
        <w:t>ulating environment to support children to actively develop their knowledge (Mcleod, 2024).</w:t>
      </w:r>
    </w:p>
    <w:p w14:paraId="70682523" w14:textId="306BF70B" w:rsidR="00F7437A" w:rsidRPr="00DE1098" w:rsidRDefault="00DD7535" w:rsidP="00890137">
      <w:pPr>
        <w:spacing w:line="360" w:lineRule="auto"/>
        <w:rPr>
          <w:rFonts w:ascii="Arial" w:hAnsi="Arial" w:cs="Arial"/>
        </w:rPr>
      </w:pPr>
      <w:r w:rsidRPr="00DE1098">
        <w:rPr>
          <w:rFonts w:ascii="Arial" w:hAnsi="Arial" w:cs="Arial"/>
        </w:rPr>
        <w:t xml:space="preserve">Vygotsky’s theory supports the research undertaken that states that children living poverty do not develop cognitively as quickly as those who are not in poverty. Children not being able to attend schools’ trips or attend extracurricular activities </w:t>
      </w:r>
      <w:r w:rsidR="00635590" w:rsidRPr="00DE1098">
        <w:rPr>
          <w:rFonts w:ascii="Arial" w:hAnsi="Arial" w:cs="Arial"/>
        </w:rPr>
        <w:t xml:space="preserve">(Child Poverty Action Group, n.d.) </w:t>
      </w:r>
      <w:r w:rsidRPr="00DE1098">
        <w:rPr>
          <w:rFonts w:ascii="Arial" w:hAnsi="Arial" w:cs="Arial"/>
        </w:rPr>
        <w:t>means that children aren’t having the experience of rich and stimulating environments like Vygotsky suggest</w:t>
      </w:r>
      <w:r w:rsidR="00B229A5" w:rsidRPr="00DE1098">
        <w:rPr>
          <w:rFonts w:ascii="Arial" w:hAnsi="Arial" w:cs="Arial"/>
        </w:rPr>
        <w:t>s</w:t>
      </w:r>
      <w:r w:rsidRPr="00DE1098">
        <w:rPr>
          <w:rFonts w:ascii="Arial" w:hAnsi="Arial" w:cs="Arial"/>
        </w:rPr>
        <w:t xml:space="preserve"> is important in the development of a child (Mcleod, 2024). Due to missing out on these experiences children are not able to develop skills from the MKO and therefore fall behind. </w:t>
      </w:r>
    </w:p>
    <w:p w14:paraId="1923867C" w14:textId="77777777" w:rsidR="00920A80" w:rsidRPr="00DE1098" w:rsidRDefault="00920A80" w:rsidP="00890137">
      <w:pPr>
        <w:spacing w:line="360" w:lineRule="auto"/>
        <w:rPr>
          <w:rFonts w:ascii="Arial" w:hAnsi="Arial" w:cs="Arial"/>
        </w:rPr>
      </w:pPr>
    </w:p>
    <w:p w14:paraId="19B15DBE" w14:textId="2D8661C6" w:rsidR="00F32E3E" w:rsidRDefault="000662BE" w:rsidP="00890137">
      <w:pPr>
        <w:spacing w:line="360" w:lineRule="auto"/>
        <w:rPr>
          <w:rFonts w:ascii="Arial" w:hAnsi="Arial" w:cs="Arial"/>
        </w:rPr>
      </w:pPr>
      <w:r w:rsidRPr="00DE1098">
        <w:rPr>
          <w:rFonts w:ascii="Arial" w:hAnsi="Arial" w:cs="Arial"/>
        </w:rPr>
        <w:t>Another way in which children</w:t>
      </w:r>
      <w:r w:rsidR="00A40406" w:rsidRPr="00DE1098">
        <w:rPr>
          <w:rFonts w:ascii="Arial" w:hAnsi="Arial" w:cs="Arial"/>
        </w:rPr>
        <w:t>’s</w:t>
      </w:r>
      <w:r w:rsidRPr="00DE1098">
        <w:rPr>
          <w:rFonts w:ascii="Arial" w:hAnsi="Arial" w:cs="Arial"/>
        </w:rPr>
        <w:t xml:space="preserve"> cognitive development can be affected is through not attending school. In 2020/21 children eligible for free school meals had an absent rate of 7.8% compared with 3.7% for those who were not eligible (Weale, 2023). </w:t>
      </w:r>
      <w:r w:rsidR="00A40406" w:rsidRPr="00DE1098">
        <w:rPr>
          <w:rFonts w:ascii="Arial" w:hAnsi="Arial" w:cs="Arial"/>
        </w:rPr>
        <w:t>Some charit</w:t>
      </w:r>
      <w:r w:rsidR="006E2A39">
        <w:rPr>
          <w:rFonts w:ascii="Arial" w:hAnsi="Arial" w:cs="Arial"/>
        </w:rPr>
        <w:t>ies a</w:t>
      </w:r>
      <w:r w:rsidR="00A40406" w:rsidRPr="00DE1098">
        <w:rPr>
          <w:rFonts w:ascii="Arial" w:hAnsi="Arial" w:cs="Arial"/>
        </w:rPr>
        <w:t xml:space="preserve">nd schools have expressed that some parents are unable to afford to clean their children’s uniform or pay for the bus fare to school and they are left to make decision on whether to send their child to school or starve (Weale, 2023). The department for education states </w:t>
      </w:r>
    </w:p>
    <w:p w14:paraId="18BE47B3" w14:textId="77777777" w:rsidR="00F32E3E" w:rsidRDefault="00F32E3E" w:rsidP="00890137">
      <w:pPr>
        <w:spacing w:line="360" w:lineRule="auto"/>
        <w:rPr>
          <w:rFonts w:ascii="Arial" w:hAnsi="Arial" w:cs="Arial"/>
        </w:rPr>
      </w:pPr>
    </w:p>
    <w:p w14:paraId="68B5C3AE" w14:textId="44660443" w:rsidR="00635590" w:rsidRPr="00DE1098" w:rsidRDefault="00A40406" w:rsidP="00F32E3E">
      <w:pPr>
        <w:spacing w:line="360" w:lineRule="auto"/>
        <w:jc w:val="right"/>
        <w:rPr>
          <w:rFonts w:ascii="Arial" w:hAnsi="Arial" w:cs="Arial"/>
        </w:rPr>
      </w:pPr>
      <w:r w:rsidRPr="00DE1098">
        <w:rPr>
          <w:rFonts w:ascii="Arial" w:hAnsi="Arial" w:cs="Arial"/>
        </w:rPr>
        <w:t>‘</w:t>
      </w:r>
      <w:r w:rsidRPr="00DE1098">
        <w:rPr>
          <w:rFonts w:ascii="Arial" w:hAnsi="Arial" w:cs="Arial"/>
          <w:i/>
          <w:iCs/>
        </w:rPr>
        <w:t>Being around teachers and friends in a school or college environment is the best way for pupils to learn and reach their potential. Time in school also keeps children safe and provides access to extra-curricular opportunities and pastoral care’ (Gov, 2023).</w:t>
      </w:r>
    </w:p>
    <w:p w14:paraId="08B791C6" w14:textId="77777777" w:rsidR="00A40406" w:rsidRPr="00DE1098" w:rsidRDefault="00A40406" w:rsidP="00890137">
      <w:pPr>
        <w:spacing w:line="360" w:lineRule="auto"/>
        <w:rPr>
          <w:rFonts w:ascii="Arial" w:hAnsi="Arial" w:cs="Arial"/>
        </w:rPr>
      </w:pPr>
    </w:p>
    <w:p w14:paraId="4BEF7C7B" w14:textId="3DEC770D" w:rsidR="007D188C" w:rsidRPr="00DE1098" w:rsidRDefault="000B7BE0" w:rsidP="00890137">
      <w:pPr>
        <w:spacing w:line="360" w:lineRule="auto"/>
        <w:rPr>
          <w:rFonts w:ascii="Arial" w:hAnsi="Arial" w:cs="Arial"/>
        </w:rPr>
      </w:pPr>
      <w:r w:rsidRPr="00DE1098">
        <w:rPr>
          <w:rFonts w:ascii="Arial" w:hAnsi="Arial" w:cs="Arial"/>
        </w:rPr>
        <w:t>A Swiss psychologist of the name Jean Piaget developed a theory on cognitive development whereby he believed that children would move through four stages of intellectual development</w:t>
      </w:r>
      <w:r w:rsidR="007D188C" w:rsidRPr="00DE1098">
        <w:rPr>
          <w:rFonts w:ascii="Arial" w:hAnsi="Arial" w:cs="Arial"/>
        </w:rPr>
        <w:t xml:space="preserve"> at different ages</w:t>
      </w:r>
      <w:r w:rsidRPr="00DE1098">
        <w:rPr>
          <w:rFonts w:ascii="Arial" w:hAnsi="Arial" w:cs="Arial"/>
        </w:rPr>
        <w:t xml:space="preserve"> (Mcleod, 2024). </w:t>
      </w:r>
      <w:r w:rsidR="00C12DED" w:rsidRPr="00DE1098">
        <w:rPr>
          <w:rFonts w:ascii="Arial" w:hAnsi="Arial" w:cs="Arial"/>
        </w:rPr>
        <w:t>The first being the sensorimotor stage which develops from birth to two years old. This stage is when a child</w:t>
      </w:r>
      <w:r w:rsidR="007D188C" w:rsidRPr="00DE1098">
        <w:rPr>
          <w:rFonts w:ascii="Arial" w:hAnsi="Arial" w:cs="Arial"/>
        </w:rPr>
        <w:t xml:space="preserve"> starts to use their sensory and motor skills to understand the environment around them (Boyd and Bee, 2014, p. 176). The second stage is the preoperational stage which develops from two to six years old. </w:t>
      </w:r>
      <w:r w:rsidR="006E2A39">
        <w:rPr>
          <w:rFonts w:ascii="Arial" w:hAnsi="Arial" w:cs="Arial"/>
        </w:rPr>
        <w:t>In t</w:t>
      </w:r>
      <w:r w:rsidR="007D188C" w:rsidRPr="00DE1098">
        <w:rPr>
          <w:rFonts w:ascii="Arial" w:hAnsi="Arial" w:cs="Arial"/>
        </w:rPr>
        <w:t>his stage children will be seen to develop their language and to begin to use their imagination (Boyd and Bee, 2014, p. 176). The third stage is concrete operational stage which develops from the age of six to twelve years old, and this is where children begin to think logically (Boyd and Bee, 2014, p. 176). The final stage is the formal operations stage which starts to develop at age twelve and over. In this final stage young people learn to think logically about abstract ideas and hypothetical situations (Boyd and Bee, 2014, p. 176</w:t>
      </w:r>
      <w:r w:rsidR="006E2A39">
        <w:rPr>
          <w:rFonts w:ascii="Arial" w:hAnsi="Arial" w:cs="Arial"/>
        </w:rPr>
        <w:t>).</w:t>
      </w:r>
      <w:r w:rsidR="007D188C" w:rsidRPr="00DE1098">
        <w:rPr>
          <w:rFonts w:ascii="Arial" w:hAnsi="Arial" w:cs="Arial"/>
        </w:rPr>
        <w:t xml:space="preserve"> This theory is used now in classrooms across the world. Teachers focus on providing education experiences and materials in a stimulating environment with the aim to advance children’s thinking further</w:t>
      </w:r>
      <w:r w:rsidR="00FF0AD4" w:rsidRPr="00DE1098">
        <w:rPr>
          <w:rFonts w:ascii="Arial" w:hAnsi="Arial" w:cs="Arial"/>
        </w:rPr>
        <w:t xml:space="preserve"> (Hargraves, 2021)</w:t>
      </w:r>
      <w:r w:rsidR="007D188C" w:rsidRPr="00DE1098">
        <w:rPr>
          <w:rFonts w:ascii="Arial" w:hAnsi="Arial" w:cs="Arial"/>
        </w:rPr>
        <w:t>.</w:t>
      </w:r>
    </w:p>
    <w:p w14:paraId="266C8E7B" w14:textId="79C60BCB" w:rsidR="00FF0AD4" w:rsidRPr="00DE1098" w:rsidRDefault="00FF0AD4" w:rsidP="00890137">
      <w:pPr>
        <w:spacing w:line="360" w:lineRule="auto"/>
        <w:rPr>
          <w:rFonts w:ascii="Arial" w:hAnsi="Arial" w:cs="Arial"/>
        </w:rPr>
      </w:pPr>
      <w:r w:rsidRPr="00DE1098">
        <w:rPr>
          <w:rFonts w:ascii="Arial" w:hAnsi="Arial" w:cs="Arial"/>
        </w:rPr>
        <w:t xml:space="preserve">With schools set up to </w:t>
      </w:r>
      <w:r w:rsidR="00A20EBD" w:rsidRPr="00DE1098">
        <w:rPr>
          <w:rFonts w:ascii="Arial" w:hAnsi="Arial" w:cs="Arial"/>
        </w:rPr>
        <w:t>advance</w:t>
      </w:r>
      <w:r w:rsidRPr="00DE1098">
        <w:rPr>
          <w:rFonts w:ascii="Arial" w:hAnsi="Arial" w:cs="Arial"/>
        </w:rPr>
        <w:t xml:space="preserve"> cognitive development this highlights the importance of children needing to attend school daily. </w:t>
      </w:r>
      <w:r w:rsidR="00A20EBD" w:rsidRPr="00DE1098">
        <w:rPr>
          <w:rFonts w:ascii="Arial" w:hAnsi="Arial" w:cs="Arial"/>
        </w:rPr>
        <w:t xml:space="preserve">Cognitive development supports children in being able to think, explore and figure things out for themselves (Help me Grow, </w:t>
      </w:r>
      <w:r w:rsidR="00A20EBD" w:rsidRPr="00DE1098">
        <w:rPr>
          <w:rFonts w:ascii="Arial" w:hAnsi="Arial" w:cs="Arial"/>
        </w:rPr>
        <w:lastRenderedPageBreak/>
        <w:t xml:space="preserve">n.d.). These skills offer the foundation for success in that child’s future life (Help me Grow, n.d.). </w:t>
      </w:r>
    </w:p>
    <w:p w14:paraId="3C513891" w14:textId="77777777" w:rsidR="000B3C6A" w:rsidRPr="00DE1098" w:rsidRDefault="000B3C6A" w:rsidP="00890137">
      <w:pPr>
        <w:spacing w:line="360" w:lineRule="auto"/>
        <w:rPr>
          <w:rFonts w:ascii="Arial" w:hAnsi="Arial" w:cs="Arial"/>
        </w:rPr>
      </w:pPr>
    </w:p>
    <w:p w14:paraId="6E1181A4" w14:textId="48A36425" w:rsidR="00DE1098" w:rsidRPr="00DE1098" w:rsidRDefault="000B3C6A" w:rsidP="00890137">
      <w:pPr>
        <w:spacing w:line="360" w:lineRule="auto"/>
        <w:rPr>
          <w:rFonts w:ascii="Arial" w:hAnsi="Arial" w:cs="Arial"/>
        </w:rPr>
      </w:pPr>
      <w:r w:rsidRPr="00DE1098">
        <w:rPr>
          <w:rFonts w:ascii="Arial" w:hAnsi="Arial" w:cs="Arial"/>
        </w:rPr>
        <w:t xml:space="preserve">Lastly, </w:t>
      </w:r>
      <w:r w:rsidR="007657D7" w:rsidRPr="00DE1098">
        <w:rPr>
          <w:rFonts w:ascii="Arial" w:hAnsi="Arial" w:cs="Arial"/>
        </w:rPr>
        <w:t>it is important to keep in mind that children who are living poverty are often hungry. Research in September 2022 completed by the food foundation discovered that 4 million children experienced food insecurity (Childhood Trust, 2022). Being hungry can affect cognitive function in multiple ways. Such as difficulty in concentrating, alertness and judgment (The London Centre, 2020). This demonstrates that children who are attending school hungry are going to be cognitively impaired before the</w:t>
      </w:r>
      <w:r w:rsidR="00DE1098" w:rsidRPr="00DE1098">
        <w:rPr>
          <w:rFonts w:ascii="Arial" w:hAnsi="Arial" w:cs="Arial"/>
        </w:rPr>
        <w:t>y</w:t>
      </w:r>
      <w:r w:rsidR="007657D7" w:rsidRPr="00DE1098">
        <w:rPr>
          <w:rFonts w:ascii="Arial" w:hAnsi="Arial" w:cs="Arial"/>
        </w:rPr>
        <w:t xml:space="preserve"> even start learning for the day. It also highlights that children are going to </w:t>
      </w:r>
      <w:r w:rsidR="00DE1098" w:rsidRPr="00DE1098">
        <w:rPr>
          <w:rFonts w:ascii="Arial" w:hAnsi="Arial" w:cs="Arial"/>
        </w:rPr>
        <w:t>have a lower score in cognitive development. This supports the research provided earlier on which states that children who persistently have lived in poverty on average have 20% lower score in cognitive development (Child Poverty Action Group, n.d.)</w:t>
      </w:r>
    </w:p>
    <w:p w14:paraId="5CF70F86" w14:textId="77777777" w:rsidR="00DE1098" w:rsidRPr="00DE1098" w:rsidRDefault="00DE1098" w:rsidP="00890137">
      <w:pPr>
        <w:spacing w:line="360" w:lineRule="auto"/>
        <w:rPr>
          <w:rFonts w:ascii="Arial" w:hAnsi="Arial" w:cs="Arial"/>
        </w:rPr>
      </w:pPr>
    </w:p>
    <w:p w14:paraId="4E6BD07E" w14:textId="5C42E580" w:rsidR="00FF0AD4" w:rsidRPr="00DE1098" w:rsidRDefault="00FF0AD4" w:rsidP="00890137">
      <w:pPr>
        <w:spacing w:line="360" w:lineRule="auto"/>
        <w:rPr>
          <w:rFonts w:ascii="Arial" w:hAnsi="Arial" w:cs="Arial"/>
        </w:rPr>
      </w:pPr>
      <w:r w:rsidRPr="00DE1098">
        <w:rPr>
          <w:rFonts w:ascii="Arial" w:hAnsi="Arial" w:cs="Arial"/>
        </w:rPr>
        <w:t xml:space="preserve">To conclude, it is clear to see that poverty influences children in many ways. </w:t>
      </w:r>
      <w:r w:rsidR="00A20EBD" w:rsidRPr="00DE1098">
        <w:rPr>
          <w:rFonts w:ascii="Arial" w:hAnsi="Arial" w:cs="Arial"/>
        </w:rPr>
        <w:t>With children living in unsuitable environments and then not being able to attend school due to not being able to afford the bus fare or not having clean uniform it</w:t>
      </w:r>
      <w:r w:rsidR="007355DE">
        <w:rPr>
          <w:rFonts w:ascii="Arial" w:hAnsi="Arial" w:cs="Arial"/>
        </w:rPr>
        <w:t xml:space="preserve"> is</w:t>
      </w:r>
      <w:r w:rsidR="00A20EBD" w:rsidRPr="00DE1098">
        <w:rPr>
          <w:rFonts w:ascii="Arial" w:hAnsi="Arial" w:cs="Arial"/>
        </w:rPr>
        <w:t xml:space="preserve"> simply setting children up to fail (Weale, 2023). </w:t>
      </w:r>
      <w:r w:rsidR="000B3C6A" w:rsidRPr="00DE1098">
        <w:rPr>
          <w:rFonts w:ascii="Arial" w:hAnsi="Arial" w:cs="Arial"/>
        </w:rPr>
        <w:t xml:space="preserve">The research provided clearly highlights the importance of children having access continuously from birth to adulthood to a rich and stimulating environment. Both Piaget (Mcleod, 2024) and Vygotsky (Mcleod 2024) acknowledge in their theories the importance of a suitable environment for children to learn to become independent thinkers. </w:t>
      </w:r>
    </w:p>
    <w:p w14:paraId="24968A99" w14:textId="77777777" w:rsidR="00C12DED" w:rsidRDefault="00C12DED" w:rsidP="00890137">
      <w:pPr>
        <w:spacing w:line="360" w:lineRule="auto"/>
      </w:pPr>
    </w:p>
    <w:p w14:paraId="1673772F" w14:textId="77777777" w:rsidR="00C12DED" w:rsidRDefault="00C12DED" w:rsidP="00890137">
      <w:pPr>
        <w:spacing w:line="360" w:lineRule="auto"/>
      </w:pPr>
    </w:p>
    <w:p w14:paraId="7EE334B6" w14:textId="77777777" w:rsidR="000B7BE0" w:rsidRDefault="000B7BE0" w:rsidP="00890137">
      <w:pPr>
        <w:spacing w:line="360" w:lineRule="auto"/>
      </w:pPr>
    </w:p>
    <w:p w14:paraId="1C1486E7" w14:textId="77777777" w:rsidR="000B7BE0" w:rsidRDefault="000B7BE0" w:rsidP="00890137">
      <w:pPr>
        <w:spacing w:line="360" w:lineRule="auto"/>
      </w:pPr>
    </w:p>
    <w:p w14:paraId="33262046" w14:textId="77777777" w:rsidR="000B7BE0" w:rsidRDefault="000B7BE0" w:rsidP="00890137">
      <w:pPr>
        <w:spacing w:line="360" w:lineRule="auto"/>
      </w:pPr>
    </w:p>
    <w:p w14:paraId="139896F4" w14:textId="77777777" w:rsidR="000B7BE0" w:rsidRDefault="000B7BE0" w:rsidP="00890137">
      <w:pPr>
        <w:spacing w:line="360" w:lineRule="auto"/>
      </w:pPr>
    </w:p>
    <w:p w14:paraId="42A2E7A7" w14:textId="77777777" w:rsidR="000B7BE0" w:rsidRDefault="000B7BE0" w:rsidP="00890137">
      <w:pPr>
        <w:spacing w:line="360" w:lineRule="auto"/>
      </w:pPr>
    </w:p>
    <w:p w14:paraId="067E0CF0" w14:textId="77777777" w:rsidR="000B7BE0" w:rsidRDefault="000B7BE0" w:rsidP="00890137">
      <w:pPr>
        <w:spacing w:line="360" w:lineRule="auto"/>
      </w:pPr>
    </w:p>
    <w:p w14:paraId="50034384" w14:textId="77777777" w:rsidR="000B7BE0" w:rsidRDefault="000B7BE0" w:rsidP="00890137">
      <w:pPr>
        <w:spacing w:line="360" w:lineRule="auto"/>
      </w:pPr>
    </w:p>
    <w:p w14:paraId="080EBD1C" w14:textId="77777777" w:rsidR="000B7BE0" w:rsidRDefault="000B7BE0" w:rsidP="00890137">
      <w:pPr>
        <w:spacing w:line="360" w:lineRule="auto"/>
      </w:pPr>
    </w:p>
    <w:p w14:paraId="7165A2E5" w14:textId="77777777" w:rsidR="00DE1098" w:rsidRDefault="00DE1098" w:rsidP="00890137">
      <w:pPr>
        <w:tabs>
          <w:tab w:val="left" w:pos="3955"/>
          <w:tab w:val="center" w:pos="4513"/>
        </w:tabs>
        <w:spacing w:line="360" w:lineRule="auto"/>
      </w:pPr>
    </w:p>
    <w:p w14:paraId="006F04C8" w14:textId="77777777" w:rsidR="00890137" w:rsidRDefault="00890137" w:rsidP="00890137">
      <w:pPr>
        <w:tabs>
          <w:tab w:val="left" w:pos="3955"/>
          <w:tab w:val="center" w:pos="4513"/>
        </w:tabs>
        <w:spacing w:line="360" w:lineRule="auto"/>
        <w:jc w:val="center"/>
        <w:rPr>
          <w:rFonts w:ascii="Arial" w:hAnsi="Arial" w:cs="Arial"/>
          <w:u w:val="single"/>
        </w:rPr>
      </w:pPr>
    </w:p>
    <w:p w14:paraId="174714E4" w14:textId="77777777" w:rsidR="00890137" w:rsidRDefault="00890137" w:rsidP="00890137">
      <w:pPr>
        <w:tabs>
          <w:tab w:val="left" w:pos="3955"/>
          <w:tab w:val="center" w:pos="4513"/>
        </w:tabs>
        <w:spacing w:line="360" w:lineRule="auto"/>
        <w:jc w:val="center"/>
        <w:rPr>
          <w:rFonts w:ascii="Arial" w:hAnsi="Arial" w:cs="Arial"/>
          <w:u w:val="single"/>
        </w:rPr>
      </w:pPr>
    </w:p>
    <w:p w14:paraId="0AD6C75F" w14:textId="3E1719D7" w:rsidR="00982FDB" w:rsidRPr="009E0D7E" w:rsidRDefault="00851B40" w:rsidP="00890137">
      <w:pPr>
        <w:tabs>
          <w:tab w:val="left" w:pos="3955"/>
          <w:tab w:val="center" w:pos="4513"/>
        </w:tabs>
        <w:spacing w:line="360" w:lineRule="auto"/>
        <w:jc w:val="center"/>
        <w:rPr>
          <w:rFonts w:ascii="Arial" w:hAnsi="Arial" w:cs="Arial"/>
          <w:u w:val="single"/>
        </w:rPr>
      </w:pPr>
      <w:r>
        <w:rPr>
          <w:rFonts w:ascii="Arial" w:hAnsi="Arial" w:cs="Arial"/>
          <w:u w:val="single"/>
        </w:rPr>
        <w:t>Tackling Obesity in Children</w:t>
      </w:r>
    </w:p>
    <w:p w14:paraId="51FED14F" w14:textId="77777777" w:rsidR="00724680" w:rsidRPr="009E0D7E" w:rsidRDefault="00724680" w:rsidP="00890137">
      <w:pPr>
        <w:spacing w:line="360" w:lineRule="auto"/>
        <w:rPr>
          <w:rFonts w:ascii="Arial" w:hAnsi="Arial" w:cs="Arial"/>
        </w:rPr>
      </w:pPr>
    </w:p>
    <w:p w14:paraId="0FA0CE49" w14:textId="65BB8EC3" w:rsidR="00AB5E57" w:rsidRDefault="00AB5E57" w:rsidP="00890137">
      <w:pPr>
        <w:spacing w:line="360" w:lineRule="auto"/>
        <w:rPr>
          <w:rFonts w:ascii="Arial" w:hAnsi="Arial" w:cs="Arial"/>
        </w:rPr>
      </w:pPr>
      <w:r w:rsidRPr="009E0D7E">
        <w:rPr>
          <w:rFonts w:ascii="Arial" w:hAnsi="Arial" w:cs="Arial"/>
        </w:rPr>
        <w:t>Having a healthy and balanced</w:t>
      </w:r>
      <w:r w:rsidR="009E0D7E">
        <w:rPr>
          <w:rFonts w:ascii="Arial" w:hAnsi="Arial" w:cs="Arial"/>
        </w:rPr>
        <w:t xml:space="preserve"> diet</w:t>
      </w:r>
      <w:r w:rsidRPr="009E0D7E">
        <w:rPr>
          <w:rFonts w:ascii="Arial" w:hAnsi="Arial" w:cs="Arial"/>
        </w:rPr>
        <w:t xml:space="preserve"> can reduce the number of moods swings an individual may experience and improve the ability to focus. Discoveries have also been made that nutrition</w:t>
      </w:r>
      <w:r w:rsidR="009E0D7E">
        <w:rPr>
          <w:rFonts w:ascii="Arial" w:hAnsi="Arial" w:cs="Arial"/>
        </w:rPr>
        <w:t xml:space="preserve">al </w:t>
      </w:r>
      <w:r w:rsidRPr="009E0D7E">
        <w:rPr>
          <w:rFonts w:ascii="Arial" w:hAnsi="Arial" w:cs="Arial"/>
        </w:rPr>
        <w:t xml:space="preserve">and consistent diets can help improve symptoms of anxiety and depression (Aetna, n.d.). </w:t>
      </w:r>
      <w:r w:rsidR="009E0D7E">
        <w:rPr>
          <w:rFonts w:ascii="Arial" w:hAnsi="Arial" w:cs="Arial"/>
        </w:rPr>
        <w:t xml:space="preserve">In children good nutrition is extremely important as they go through rapid growth, </w:t>
      </w:r>
      <w:r w:rsidR="000F3D0E">
        <w:rPr>
          <w:rFonts w:ascii="Arial" w:hAnsi="Arial" w:cs="Arial"/>
        </w:rPr>
        <w:t>development,</w:t>
      </w:r>
      <w:r w:rsidR="009E0D7E">
        <w:rPr>
          <w:rFonts w:ascii="Arial" w:hAnsi="Arial" w:cs="Arial"/>
        </w:rPr>
        <w:t xml:space="preserve"> and activity</w:t>
      </w:r>
      <w:r w:rsidR="000F3D0E">
        <w:rPr>
          <w:rFonts w:ascii="Arial" w:hAnsi="Arial" w:cs="Arial"/>
        </w:rPr>
        <w:t xml:space="preserve"> (Public Health Agency, n.d.)</w:t>
      </w:r>
      <w:r w:rsidR="009E0D7E">
        <w:rPr>
          <w:rFonts w:ascii="Arial" w:hAnsi="Arial" w:cs="Arial"/>
        </w:rPr>
        <w:t xml:space="preserve">. </w:t>
      </w:r>
    </w:p>
    <w:p w14:paraId="16C1F5C5" w14:textId="77777777" w:rsidR="000F3D0E" w:rsidRDefault="000F3D0E" w:rsidP="00890137">
      <w:pPr>
        <w:spacing w:line="360" w:lineRule="auto"/>
        <w:rPr>
          <w:rFonts w:ascii="Arial" w:hAnsi="Arial" w:cs="Arial"/>
        </w:rPr>
      </w:pPr>
    </w:p>
    <w:p w14:paraId="645B1671" w14:textId="668F44EB" w:rsidR="000F3D0E" w:rsidRDefault="000F3D0E" w:rsidP="00890137">
      <w:pPr>
        <w:spacing w:line="360" w:lineRule="auto"/>
        <w:rPr>
          <w:rFonts w:ascii="Arial" w:hAnsi="Arial" w:cs="Arial"/>
        </w:rPr>
      </w:pPr>
      <w:r>
        <w:rPr>
          <w:rFonts w:ascii="Arial" w:hAnsi="Arial" w:cs="Arial"/>
        </w:rPr>
        <w:t xml:space="preserve">A study conducted by the University of North Caroline found that poor eating habits are learned in children’s homes (Klausner, 2014). In 2019/20 in England 23% of four- to five-year-old were overweight </w:t>
      </w:r>
      <w:r w:rsidR="00272E41">
        <w:rPr>
          <w:rFonts w:ascii="Arial" w:hAnsi="Arial" w:cs="Arial"/>
        </w:rPr>
        <w:t xml:space="preserve">or </w:t>
      </w:r>
      <w:r>
        <w:rPr>
          <w:rFonts w:ascii="Arial" w:hAnsi="Arial" w:cs="Arial"/>
        </w:rPr>
        <w:t xml:space="preserve">obese (Gov.UK, 2023). </w:t>
      </w:r>
      <w:r w:rsidR="00272E41">
        <w:rPr>
          <w:rFonts w:ascii="Arial" w:hAnsi="Arial" w:cs="Arial"/>
        </w:rPr>
        <w:t>Children who are suffering from obesity are at increased risk of developing health conditions such as heart disease, stroke, diabetes, and some cancers etc (State of Child Health, n.d.).</w:t>
      </w:r>
    </w:p>
    <w:p w14:paraId="15954658" w14:textId="77777777" w:rsidR="00B73B34" w:rsidRDefault="00B73B34" w:rsidP="00890137">
      <w:pPr>
        <w:spacing w:line="360" w:lineRule="auto"/>
        <w:rPr>
          <w:rFonts w:ascii="Arial" w:hAnsi="Arial" w:cs="Arial"/>
        </w:rPr>
      </w:pPr>
    </w:p>
    <w:p w14:paraId="2FAB6AF6" w14:textId="276C9AED" w:rsidR="00B73B34" w:rsidRDefault="00B73B34" w:rsidP="00890137">
      <w:pPr>
        <w:spacing w:line="360" w:lineRule="auto"/>
        <w:rPr>
          <w:rFonts w:ascii="Arial" w:hAnsi="Arial" w:cs="Arial"/>
        </w:rPr>
      </w:pPr>
      <w:r>
        <w:rPr>
          <w:rFonts w:ascii="Arial" w:hAnsi="Arial" w:cs="Arial"/>
        </w:rPr>
        <w:t xml:space="preserve">For some parents they may be trying to make a change and introduce healthy eating habits, but this can be difficult with children who are fussy eaters. The NHS have stated that the best way to encourage a child to try and eat new food is if the parent eats it too (NHS, 2023). </w:t>
      </w:r>
      <w:r w:rsidR="00AB59C1">
        <w:rPr>
          <w:rFonts w:ascii="Arial" w:hAnsi="Arial" w:cs="Arial"/>
        </w:rPr>
        <w:t xml:space="preserve">Food is not the only cause for concern. A WHO-led study which included data reported by 1.6 million eleven- to seventeen-year-old students found that 85% of girls and 78% of boys globally did not meet the current guidance for at least an hour of physical activity everyday (World Health Organisation, 2019). There is concern that the future will see major increase in bad health (World Health Organisation, 2019) </w:t>
      </w:r>
    </w:p>
    <w:p w14:paraId="2C445883" w14:textId="550472C1" w:rsidR="00AB59C1" w:rsidRDefault="00A97037" w:rsidP="00890137">
      <w:pPr>
        <w:spacing w:line="360" w:lineRule="auto"/>
        <w:rPr>
          <w:rFonts w:ascii="Arial" w:hAnsi="Arial" w:cs="Arial"/>
        </w:rPr>
      </w:pPr>
      <w:r>
        <w:rPr>
          <w:rFonts w:ascii="Arial" w:hAnsi="Arial" w:cs="Arial"/>
        </w:rPr>
        <w:t xml:space="preserve">A psychologist named Albert Bandura believed that humans are information processors and because of this they think about their behaviour and the consequences they would have (Mcleod, 2023). Observational learning means learning new skills or changing behaviour by watching the behaviour of other individuals (Nickerson, 2023). Bandura carried out the Bobo Doll experiment. In this experiment it begins by showing a child a video of a model causing harm to </w:t>
      </w:r>
      <w:r w:rsidR="00EC3750">
        <w:rPr>
          <w:rFonts w:ascii="Arial" w:hAnsi="Arial" w:cs="Arial"/>
        </w:rPr>
        <w:t>an</w:t>
      </w:r>
      <w:r>
        <w:rPr>
          <w:rFonts w:ascii="Arial" w:hAnsi="Arial" w:cs="Arial"/>
        </w:rPr>
        <w:t xml:space="preserve"> </w:t>
      </w:r>
      <w:r>
        <w:rPr>
          <w:rFonts w:ascii="Arial" w:hAnsi="Arial" w:cs="Arial"/>
        </w:rPr>
        <w:lastRenderedPageBreak/>
        <w:t>inflatable doll through hitting, punching, verbally assaulting and kicking the doll.</w:t>
      </w:r>
      <w:r w:rsidR="00EC3750">
        <w:rPr>
          <w:rFonts w:ascii="Arial" w:hAnsi="Arial" w:cs="Arial"/>
        </w:rPr>
        <w:t xml:space="preserve"> T</w:t>
      </w:r>
      <w:r>
        <w:rPr>
          <w:rFonts w:ascii="Arial" w:hAnsi="Arial" w:cs="Arial"/>
        </w:rPr>
        <w:t xml:space="preserve">he end of the video then shows the model either being punished, rewarded or there were no consequences for the actions. </w:t>
      </w:r>
      <w:r w:rsidR="00EC3750">
        <w:rPr>
          <w:rFonts w:ascii="Arial" w:hAnsi="Arial" w:cs="Arial"/>
        </w:rPr>
        <w:t xml:space="preserve">Following the children finishing watching the video they were the given an identical bobo doll. The results showed that those who watched the videos where there were no consequences, they mimicked the behaviours that they see the model perform. The children that reviewed the model being punished for their behaviour showed less violence (Nickerson, 2023). </w:t>
      </w:r>
    </w:p>
    <w:p w14:paraId="643233B5" w14:textId="39F91C41" w:rsidR="00E61A02" w:rsidRDefault="00EC3750" w:rsidP="00890137">
      <w:pPr>
        <w:spacing w:line="360" w:lineRule="auto"/>
        <w:rPr>
          <w:rFonts w:ascii="Arial" w:hAnsi="Arial" w:cs="Arial"/>
        </w:rPr>
      </w:pPr>
      <w:r>
        <w:rPr>
          <w:rFonts w:ascii="Arial" w:hAnsi="Arial" w:cs="Arial"/>
        </w:rPr>
        <w:t xml:space="preserve">This experiment supports the idea that the NHS provided that if children witness their parents eating certain </w:t>
      </w:r>
      <w:r w:rsidR="00851B40">
        <w:rPr>
          <w:rFonts w:ascii="Arial" w:hAnsi="Arial" w:cs="Arial"/>
        </w:rPr>
        <w:t>food,</w:t>
      </w:r>
      <w:r>
        <w:rPr>
          <w:rFonts w:ascii="Arial" w:hAnsi="Arial" w:cs="Arial"/>
        </w:rPr>
        <w:t xml:space="preserve"> they are more likely to try it from observing their behaviour (NHS, 2023). </w:t>
      </w:r>
      <w:r w:rsidR="00AB59C1">
        <w:rPr>
          <w:rFonts w:ascii="Arial" w:hAnsi="Arial" w:cs="Arial"/>
        </w:rPr>
        <w:t xml:space="preserve">This theory could also be applied that if adult participated in physical </w:t>
      </w:r>
      <w:r w:rsidR="007355DE">
        <w:rPr>
          <w:rFonts w:ascii="Arial" w:hAnsi="Arial" w:cs="Arial"/>
        </w:rPr>
        <w:t>activity,</w:t>
      </w:r>
      <w:r w:rsidR="00AB59C1">
        <w:rPr>
          <w:rFonts w:ascii="Arial" w:hAnsi="Arial" w:cs="Arial"/>
        </w:rPr>
        <w:t xml:space="preserve"> it would encourage their children to take part in it too. </w:t>
      </w:r>
    </w:p>
    <w:p w14:paraId="07411928" w14:textId="215F37AF" w:rsidR="00851B40" w:rsidRDefault="00851B40" w:rsidP="00890137">
      <w:pPr>
        <w:spacing w:line="360" w:lineRule="auto"/>
        <w:rPr>
          <w:rFonts w:ascii="Arial" w:hAnsi="Arial" w:cs="Arial"/>
        </w:rPr>
      </w:pPr>
    </w:p>
    <w:p w14:paraId="2188FA91" w14:textId="4EBFCF3D" w:rsidR="0026495F" w:rsidRPr="006B3EDE" w:rsidRDefault="0026495F" w:rsidP="00890137">
      <w:pPr>
        <w:spacing w:line="360" w:lineRule="auto"/>
        <w:rPr>
          <w:rFonts w:ascii="Arial" w:hAnsi="Arial" w:cs="Arial"/>
        </w:rPr>
      </w:pPr>
      <w:r>
        <w:rPr>
          <w:rFonts w:ascii="Arial" w:hAnsi="Arial" w:cs="Arial"/>
        </w:rPr>
        <w:t xml:space="preserve">A UK study has discovered that seven-year-olds who are classified as obese are at a </w:t>
      </w:r>
      <w:r w:rsidRPr="006B3EDE">
        <w:rPr>
          <w:rFonts w:ascii="Arial" w:hAnsi="Arial" w:cs="Arial"/>
        </w:rPr>
        <w:t xml:space="preserve">bigger risk of developing emotional disorders for example anxiety and low mood by the time they reach eleven (BBC, 2019). A report published by the first step nutrition trust found that almost a third of baby food sold are ultra-processed in the UK (Bawden, 2023). </w:t>
      </w:r>
      <w:r w:rsidR="006B3EDE" w:rsidRPr="006B3EDE">
        <w:rPr>
          <w:rFonts w:ascii="Arial" w:hAnsi="Arial" w:cs="Arial"/>
        </w:rPr>
        <w:t xml:space="preserve">Dr Tullekan has explained that ultra-processed foods are associated with weight gain, they can change children’s long-term preferences to food and have harmful effects on their bodies (Bawden, 2023). </w:t>
      </w:r>
    </w:p>
    <w:p w14:paraId="78DC38CF" w14:textId="337C5EFA" w:rsidR="006B3EDE" w:rsidRDefault="006B3EDE" w:rsidP="00890137">
      <w:pPr>
        <w:spacing w:line="360" w:lineRule="auto"/>
        <w:rPr>
          <w:rFonts w:ascii="Arial" w:hAnsi="Arial" w:cs="Arial"/>
        </w:rPr>
      </w:pPr>
      <w:r w:rsidRPr="006B3EDE">
        <w:rPr>
          <w:rFonts w:ascii="Arial" w:hAnsi="Arial" w:cs="Arial"/>
        </w:rPr>
        <w:t xml:space="preserve">Lev Vygotsky’s sociocultural theory explains how children learn their skills and knowledge from the more knowledgeable other. With parents providing easy food which is convenient to their children their child will learn that the food given is okay to eat and healthy for them. </w:t>
      </w:r>
    </w:p>
    <w:p w14:paraId="520E9D73" w14:textId="77777777" w:rsidR="006B3EDE" w:rsidRDefault="006B3EDE" w:rsidP="00890137">
      <w:pPr>
        <w:spacing w:line="360" w:lineRule="auto"/>
        <w:rPr>
          <w:rFonts w:ascii="Arial" w:hAnsi="Arial" w:cs="Arial"/>
        </w:rPr>
      </w:pPr>
    </w:p>
    <w:p w14:paraId="76BA0AB9" w14:textId="35A4212F" w:rsidR="006B3EDE" w:rsidRDefault="006B3EDE" w:rsidP="00890137">
      <w:pPr>
        <w:spacing w:line="360" w:lineRule="auto"/>
        <w:rPr>
          <w:rFonts w:ascii="Arial" w:hAnsi="Arial" w:cs="Arial"/>
        </w:rPr>
      </w:pPr>
      <w:r>
        <w:rPr>
          <w:rFonts w:ascii="Arial" w:hAnsi="Arial" w:cs="Arial"/>
        </w:rPr>
        <w:t xml:space="preserve">A theory proposed by Jane Wardle and Clare Llewellyn in 2015 </w:t>
      </w:r>
      <w:r w:rsidR="00544952">
        <w:rPr>
          <w:rFonts w:ascii="Arial" w:hAnsi="Arial" w:cs="Arial"/>
        </w:rPr>
        <w:t>which is behavioural susceptibility theory</w:t>
      </w:r>
      <w:r w:rsidR="0096523A">
        <w:rPr>
          <w:rFonts w:ascii="Arial" w:hAnsi="Arial" w:cs="Arial"/>
        </w:rPr>
        <w:t xml:space="preserve"> </w:t>
      </w:r>
      <w:r w:rsidR="007355DE">
        <w:rPr>
          <w:rFonts w:ascii="Arial" w:hAnsi="Arial" w:cs="Arial"/>
        </w:rPr>
        <w:t xml:space="preserve">attempts to explain the cause of obesity in children </w:t>
      </w:r>
      <w:r w:rsidR="0096523A">
        <w:rPr>
          <w:rFonts w:ascii="Arial" w:hAnsi="Arial" w:cs="Arial"/>
        </w:rPr>
        <w:t>(Kings Health Partners, 2023)</w:t>
      </w:r>
      <w:r w:rsidR="00544952">
        <w:rPr>
          <w:rFonts w:ascii="Arial" w:hAnsi="Arial" w:cs="Arial"/>
        </w:rPr>
        <w:t>. The idea of this theory is that some children are more likely to gain weight than others due to the behavioural responses to the environment in which surrounds them. The idea is that some children are more likely to overeat in response to the environment they are in. This theory also supports the idea that the difference in the eating behaviours between different people is likely due to genetic factors</w:t>
      </w:r>
      <w:r w:rsidR="0096523A">
        <w:rPr>
          <w:rFonts w:ascii="Arial" w:hAnsi="Arial" w:cs="Arial"/>
        </w:rPr>
        <w:t xml:space="preserve"> (Kings Health Partners, 2023)</w:t>
      </w:r>
      <w:r w:rsidR="00544952">
        <w:rPr>
          <w:rFonts w:ascii="Arial" w:hAnsi="Arial" w:cs="Arial"/>
        </w:rPr>
        <w:t xml:space="preserve">. </w:t>
      </w:r>
    </w:p>
    <w:p w14:paraId="559A6AD9" w14:textId="3D7AD148" w:rsidR="0091092D" w:rsidRDefault="0091092D" w:rsidP="00890137">
      <w:pPr>
        <w:spacing w:line="360" w:lineRule="auto"/>
        <w:rPr>
          <w:rFonts w:ascii="Arial" w:hAnsi="Arial" w:cs="Arial"/>
        </w:rPr>
      </w:pPr>
      <w:r>
        <w:rPr>
          <w:rFonts w:ascii="Arial" w:hAnsi="Arial" w:cs="Arial"/>
        </w:rPr>
        <w:t xml:space="preserve">An example of this is if children had a genetic predisposition to obesity and is raised within a home in which there is food in high calories and low nutrients easily </w:t>
      </w:r>
      <w:r>
        <w:rPr>
          <w:rFonts w:ascii="Arial" w:hAnsi="Arial" w:cs="Arial"/>
        </w:rPr>
        <w:lastRenderedPageBreak/>
        <w:t>available and that physical activity is not supported nor encouraged the child is at a higher chance of gaining weight</w:t>
      </w:r>
      <w:r w:rsidR="0096523A">
        <w:rPr>
          <w:rFonts w:ascii="Arial" w:hAnsi="Arial" w:cs="Arial"/>
        </w:rPr>
        <w:t xml:space="preserve"> (Kings Health Partners, 2023)</w:t>
      </w:r>
      <w:r>
        <w:rPr>
          <w:rFonts w:ascii="Arial" w:hAnsi="Arial" w:cs="Arial"/>
        </w:rPr>
        <w:t>.</w:t>
      </w:r>
    </w:p>
    <w:p w14:paraId="6201F75F" w14:textId="6728D581" w:rsidR="006B3EDE" w:rsidRDefault="0091092D" w:rsidP="00890137">
      <w:pPr>
        <w:spacing w:line="360" w:lineRule="auto"/>
        <w:rPr>
          <w:rFonts w:ascii="Arial" w:hAnsi="Arial" w:cs="Arial"/>
        </w:rPr>
      </w:pPr>
      <w:r>
        <w:rPr>
          <w:rFonts w:ascii="Arial" w:hAnsi="Arial" w:cs="Arial"/>
        </w:rPr>
        <w:t xml:space="preserve">This theory supports the idea that </w:t>
      </w:r>
      <w:r w:rsidR="0096523A">
        <w:rPr>
          <w:rFonts w:ascii="Arial" w:hAnsi="Arial" w:cs="Arial"/>
        </w:rPr>
        <w:t xml:space="preserve">childhood obesity needs to be targeted with both genetic and environmental factors. This suggests that a range of interventions may be required for example, changing the food in the environment so it is easier to make healthier choices, reducing contact with fast food or unhealthy foods in general and to promote healthy eating (King’s Health Partners, 2023). </w:t>
      </w:r>
    </w:p>
    <w:p w14:paraId="5088E9AF" w14:textId="77777777" w:rsidR="0096523A" w:rsidRPr="00F7712B" w:rsidRDefault="0096523A" w:rsidP="00890137">
      <w:pPr>
        <w:spacing w:line="360" w:lineRule="auto"/>
        <w:rPr>
          <w:rFonts w:ascii="Arial" w:hAnsi="Arial" w:cs="Arial"/>
        </w:rPr>
      </w:pPr>
    </w:p>
    <w:p w14:paraId="213C697E" w14:textId="2D659A91" w:rsidR="00F7712B" w:rsidRDefault="00F7712B" w:rsidP="00890137">
      <w:pPr>
        <w:spacing w:line="360" w:lineRule="auto"/>
        <w:rPr>
          <w:rFonts w:ascii="Arial" w:hAnsi="Arial" w:cs="Arial"/>
        </w:rPr>
      </w:pPr>
      <w:r w:rsidRPr="00F7712B">
        <w:rPr>
          <w:rFonts w:ascii="Arial" w:hAnsi="Arial" w:cs="Arial"/>
        </w:rPr>
        <w:t>An American psychologist named Abraham H. Maslow work concentrated on the importance of individuals’ positive characteristics (Stoyanov, 2017). Maslow created a hierarchy of needs which is based on a motivational theory (Mcleod, 2024). Maslow’s hierarchy of needs consisted of five stages which are physiological needs, safety and security, love and belonging, self-esteem and lastly self-actualization (Mcleod, 2024).</w:t>
      </w:r>
      <w:r>
        <w:rPr>
          <w:rFonts w:ascii="Arial" w:hAnsi="Arial" w:cs="Arial"/>
        </w:rPr>
        <w:t xml:space="preserve"> </w:t>
      </w:r>
    </w:p>
    <w:p w14:paraId="26A4F449" w14:textId="3E54C14D" w:rsidR="00F7712B" w:rsidRPr="00513394" w:rsidRDefault="00F7712B" w:rsidP="00890137">
      <w:pPr>
        <w:spacing w:line="360" w:lineRule="auto"/>
        <w:rPr>
          <w:rFonts w:ascii="Arial" w:hAnsi="Arial" w:cs="Arial"/>
        </w:rPr>
      </w:pPr>
      <w:r>
        <w:rPr>
          <w:rFonts w:ascii="Arial" w:hAnsi="Arial" w:cs="Arial"/>
        </w:rPr>
        <w:t xml:space="preserve">When children physiological needs are met for example, they are eating healthy balanced meals and as result of this are having better sleep at </w:t>
      </w:r>
      <w:r w:rsidR="00513394">
        <w:rPr>
          <w:rFonts w:ascii="Arial" w:hAnsi="Arial" w:cs="Arial"/>
        </w:rPr>
        <w:t>night,</w:t>
      </w:r>
      <w:r>
        <w:rPr>
          <w:rFonts w:ascii="Arial" w:hAnsi="Arial" w:cs="Arial"/>
        </w:rPr>
        <w:t xml:space="preserve"> they </w:t>
      </w:r>
      <w:r w:rsidR="00513394">
        <w:rPr>
          <w:rFonts w:ascii="Arial" w:hAnsi="Arial" w:cs="Arial"/>
        </w:rPr>
        <w:t>can</w:t>
      </w:r>
      <w:r>
        <w:rPr>
          <w:rFonts w:ascii="Arial" w:hAnsi="Arial" w:cs="Arial"/>
        </w:rPr>
        <w:t xml:space="preserve"> move up the hierarchy. The next stage is safety and </w:t>
      </w:r>
      <w:r w:rsidR="00513394">
        <w:rPr>
          <w:rFonts w:ascii="Arial" w:hAnsi="Arial" w:cs="Arial"/>
        </w:rPr>
        <w:t>security,</w:t>
      </w:r>
      <w:r>
        <w:rPr>
          <w:rFonts w:ascii="Arial" w:hAnsi="Arial" w:cs="Arial"/>
        </w:rPr>
        <w:t xml:space="preserve"> </w:t>
      </w:r>
      <w:r w:rsidR="00513394">
        <w:rPr>
          <w:rFonts w:ascii="Arial" w:hAnsi="Arial" w:cs="Arial"/>
        </w:rPr>
        <w:t xml:space="preserve">for example </w:t>
      </w:r>
      <w:r>
        <w:rPr>
          <w:rFonts w:ascii="Arial" w:hAnsi="Arial" w:cs="Arial"/>
        </w:rPr>
        <w:t xml:space="preserve">their health will be protected in the best way possible through actively taking part in physical activities and eating nourishing meals. They can then move on to love and belongings which will </w:t>
      </w:r>
      <w:r w:rsidR="00513394">
        <w:rPr>
          <w:rFonts w:ascii="Arial" w:hAnsi="Arial" w:cs="Arial"/>
        </w:rPr>
        <w:t>include</w:t>
      </w:r>
      <w:r>
        <w:rPr>
          <w:rFonts w:ascii="Arial" w:hAnsi="Arial" w:cs="Arial"/>
        </w:rPr>
        <w:t xml:space="preserve"> a feeling of closeness to the family for</w:t>
      </w:r>
      <w:r w:rsidR="00513394">
        <w:rPr>
          <w:rFonts w:ascii="Arial" w:hAnsi="Arial" w:cs="Arial"/>
        </w:rPr>
        <w:t xml:space="preserve"> caring for them in the right way and ensure their needs are met. They can then progress up the hierarchy again to self-esteem. Which again they can look back and have a sense of achievement for how they have changed their ways and therefore bettering their self-esteem. Lastly, they can move to the top of the hierarchy of self-actualisation where they can uncover things such as meaning and inner protentional (Mcleod, 2024).</w:t>
      </w:r>
    </w:p>
    <w:p w14:paraId="558029C5" w14:textId="77777777" w:rsidR="00F7712B" w:rsidRDefault="00F7712B" w:rsidP="00890137">
      <w:pPr>
        <w:spacing w:line="360" w:lineRule="auto"/>
        <w:rPr>
          <w:rFonts w:ascii="Arial" w:hAnsi="Arial" w:cs="Arial"/>
        </w:rPr>
      </w:pPr>
    </w:p>
    <w:p w14:paraId="7A76213E" w14:textId="27F39986" w:rsidR="00AB59C1" w:rsidRDefault="00AB59C1" w:rsidP="00890137">
      <w:pPr>
        <w:spacing w:line="360" w:lineRule="auto"/>
        <w:rPr>
          <w:rFonts w:ascii="Arial" w:hAnsi="Arial" w:cs="Arial"/>
        </w:rPr>
      </w:pPr>
      <w:r>
        <w:rPr>
          <w:rFonts w:ascii="Arial" w:hAnsi="Arial" w:cs="Arial"/>
        </w:rPr>
        <w:t>In conclusion</w:t>
      </w:r>
      <w:r w:rsidR="00CD2879">
        <w:rPr>
          <w:rFonts w:ascii="Arial" w:hAnsi="Arial" w:cs="Arial"/>
        </w:rPr>
        <w:t>,</w:t>
      </w:r>
      <w:r>
        <w:rPr>
          <w:rFonts w:ascii="Arial" w:hAnsi="Arial" w:cs="Arial"/>
        </w:rPr>
        <w:t xml:space="preserve"> it is clearly suggested that children adopt the behaviours of their parents. If parents taking care of themselves children are more likely to adapt to these behaviours to and make a change. There clearly needs to be a change in what food parents are giving to their children and need to be mindful of the amount of unhealthy food that children are being exposed too. </w:t>
      </w:r>
      <w:r w:rsidR="00513394">
        <w:rPr>
          <w:rFonts w:ascii="Arial" w:hAnsi="Arial" w:cs="Arial"/>
        </w:rPr>
        <w:t xml:space="preserve">With these changes in mind children are then able to climb the hierarchy of needs. </w:t>
      </w:r>
    </w:p>
    <w:p w14:paraId="796511CD" w14:textId="77777777" w:rsidR="00544952" w:rsidRDefault="00544952" w:rsidP="00890137">
      <w:pPr>
        <w:spacing w:line="360" w:lineRule="auto"/>
        <w:jc w:val="center"/>
        <w:rPr>
          <w:rFonts w:ascii="Arial" w:hAnsi="Arial" w:cs="Arial"/>
        </w:rPr>
      </w:pPr>
    </w:p>
    <w:p w14:paraId="5888F96E" w14:textId="77777777" w:rsidR="00544952" w:rsidRDefault="00544952" w:rsidP="00890137">
      <w:pPr>
        <w:spacing w:line="360" w:lineRule="auto"/>
        <w:rPr>
          <w:rFonts w:ascii="Arial" w:hAnsi="Arial" w:cs="Arial"/>
          <w:u w:val="single"/>
        </w:rPr>
      </w:pPr>
    </w:p>
    <w:p w14:paraId="39BDCD0D" w14:textId="77777777" w:rsidR="00544952" w:rsidRDefault="00544952" w:rsidP="00890137">
      <w:pPr>
        <w:spacing w:line="360" w:lineRule="auto"/>
        <w:jc w:val="center"/>
        <w:rPr>
          <w:rFonts w:ascii="Arial" w:hAnsi="Arial" w:cs="Arial"/>
          <w:u w:val="single"/>
        </w:rPr>
      </w:pPr>
    </w:p>
    <w:p w14:paraId="09AB2830" w14:textId="77777777" w:rsidR="00544952" w:rsidRDefault="00544952" w:rsidP="00890137">
      <w:pPr>
        <w:spacing w:line="360" w:lineRule="auto"/>
        <w:jc w:val="center"/>
        <w:rPr>
          <w:rFonts w:ascii="Arial" w:hAnsi="Arial" w:cs="Arial"/>
          <w:u w:val="single"/>
        </w:rPr>
      </w:pPr>
    </w:p>
    <w:p w14:paraId="37005357" w14:textId="77777777" w:rsidR="00890137" w:rsidRDefault="00890137" w:rsidP="00890137">
      <w:pPr>
        <w:spacing w:line="360" w:lineRule="auto"/>
        <w:jc w:val="center"/>
        <w:rPr>
          <w:rFonts w:ascii="Arial" w:hAnsi="Arial" w:cs="Arial"/>
          <w:u w:val="single"/>
        </w:rPr>
      </w:pPr>
    </w:p>
    <w:p w14:paraId="22894291" w14:textId="77777777" w:rsidR="00890137" w:rsidRDefault="00890137" w:rsidP="00890137">
      <w:pPr>
        <w:spacing w:line="360" w:lineRule="auto"/>
        <w:jc w:val="center"/>
        <w:rPr>
          <w:rFonts w:ascii="Arial" w:hAnsi="Arial" w:cs="Arial"/>
          <w:u w:val="single"/>
        </w:rPr>
      </w:pPr>
    </w:p>
    <w:p w14:paraId="4544C7E2" w14:textId="77777777" w:rsidR="00890137" w:rsidRDefault="00890137" w:rsidP="00890137">
      <w:pPr>
        <w:spacing w:line="360" w:lineRule="auto"/>
        <w:jc w:val="center"/>
        <w:rPr>
          <w:rFonts w:ascii="Arial" w:hAnsi="Arial" w:cs="Arial"/>
          <w:u w:val="single"/>
        </w:rPr>
      </w:pPr>
    </w:p>
    <w:p w14:paraId="717F207A" w14:textId="0B9DDBFA" w:rsidR="00571062" w:rsidRPr="00544952" w:rsidRDefault="00BF4BC9" w:rsidP="00890137">
      <w:pPr>
        <w:spacing w:line="360" w:lineRule="auto"/>
        <w:jc w:val="center"/>
        <w:rPr>
          <w:rFonts w:ascii="Arial" w:hAnsi="Arial" w:cs="Arial"/>
          <w:u w:val="single"/>
        </w:rPr>
      </w:pPr>
      <w:r>
        <w:rPr>
          <w:rFonts w:ascii="Arial" w:hAnsi="Arial" w:cs="Arial"/>
          <w:u w:val="single"/>
        </w:rPr>
        <w:t>How Personality Develops in Children</w:t>
      </w:r>
    </w:p>
    <w:p w14:paraId="52F2DB07" w14:textId="4D9FFDC0" w:rsidR="00E60074" w:rsidRDefault="00E60074" w:rsidP="00890137">
      <w:pPr>
        <w:spacing w:line="360" w:lineRule="auto"/>
        <w:rPr>
          <w:rFonts w:ascii="Arial" w:hAnsi="Arial" w:cs="Arial"/>
        </w:rPr>
      </w:pPr>
    </w:p>
    <w:p w14:paraId="6D425CDD" w14:textId="5CBA5DFE" w:rsidR="00E61A02" w:rsidRDefault="006F6FE3" w:rsidP="00890137">
      <w:pPr>
        <w:spacing w:line="360" w:lineRule="auto"/>
        <w:rPr>
          <w:rFonts w:ascii="Arial" w:hAnsi="Arial" w:cs="Arial"/>
        </w:rPr>
      </w:pPr>
      <w:r>
        <w:rPr>
          <w:rFonts w:ascii="Arial" w:hAnsi="Arial" w:cs="Arial"/>
        </w:rPr>
        <w:t>Sigmund Freud</w:t>
      </w:r>
      <w:r w:rsidR="00C65556">
        <w:rPr>
          <w:rFonts w:ascii="Arial" w:hAnsi="Arial" w:cs="Arial"/>
        </w:rPr>
        <w:t xml:space="preserve"> theory explains personality development through five different stages that happen at different ages. The first stage is the oral stage which occur from birth to the age of one years old</w:t>
      </w:r>
      <w:r w:rsidR="00B71926">
        <w:rPr>
          <w:rFonts w:ascii="Arial" w:hAnsi="Arial" w:cs="Arial"/>
        </w:rPr>
        <w:t xml:space="preserve"> (Boyd and Bee, 2014, p. 288-289)</w:t>
      </w:r>
      <w:r w:rsidR="00C65556">
        <w:rPr>
          <w:rFonts w:ascii="Arial" w:hAnsi="Arial" w:cs="Arial"/>
        </w:rPr>
        <w:t>. He describes this as the oral stage where he states the month, lips and tongue is the first centre of pleasure for the baby. Freud explains that during this time that the baby needs the optimal amount of oral stimulation</w:t>
      </w:r>
      <w:r w:rsidR="00B71926">
        <w:rPr>
          <w:rFonts w:ascii="Arial" w:hAnsi="Arial" w:cs="Arial"/>
        </w:rPr>
        <w:t xml:space="preserve"> (Boyd and Bee, 2014, p. 288-289)</w:t>
      </w:r>
      <w:r w:rsidR="00C65556">
        <w:rPr>
          <w:rFonts w:ascii="Arial" w:hAnsi="Arial" w:cs="Arial"/>
        </w:rPr>
        <w:t>. Freud explains that if the baby does not receive enough it could result in personality traits such as smoking, overeating, passivity, or gullibility. The second stage is anal which develops from the age of one to three</w:t>
      </w:r>
      <w:r w:rsidR="00B71926">
        <w:rPr>
          <w:rFonts w:ascii="Arial" w:hAnsi="Arial" w:cs="Arial"/>
        </w:rPr>
        <w:t xml:space="preserve"> (Boyd and Bee, 2014, p. 288-289)</w:t>
      </w:r>
      <w:r w:rsidR="00C65556">
        <w:rPr>
          <w:rFonts w:ascii="Arial" w:hAnsi="Arial" w:cs="Arial"/>
        </w:rPr>
        <w:t xml:space="preserve">. Freud explains that as the body matures there becomes an emphasis on the child being </w:t>
      </w:r>
      <w:r w:rsidR="00CD2879">
        <w:rPr>
          <w:rFonts w:ascii="Arial" w:hAnsi="Arial" w:cs="Arial"/>
        </w:rPr>
        <w:t>toilet</w:t>
      </w:r>
      <w:r w:rsidR="00C65556">
        <w:rPr>
          <w:rFonts w:ascii="Arial" w:hAnsi="Arial" w:cs="Arial"/>
        </w:rPr>
        <w:t xml:space="preserve"> trained and as a result the child will feel more sensitive in the anal area. During this stage the sexual </w:t>
      </w:r>
      <w:r w:rsidR="00A0089E">
        <w:rPr>
          <w:rFonts w:ascii="Arial" w:hAnsi="Arial" w:cs="Arial"/>
        </w:rPr>
        <w:t>sensitivity moves from the oral to the anal area. Freud states that during this stage children will develop personality traits such as orderliness, stinginess and obstinacy or they could develop the opposite of this. The third stage is called the phallic stage that occurs in three- to five-year-olds</w:t>
      </w:r>
      <w:r w:rsidR="00B71926">
        <w:rPr>
          <w:rFonts w:ascii="Arial" w:hAnsi="Arial" w:cs="Arial"/>
        </w:rPr>
        <w:t xml:space="preserve"> (Boyd and Bee, 2014, p. 288-289)</w:t>
      </w:r>
      <w:r w:rsidR="00A0089E">
        <w:rPr>
          <w:rFonts w:ascii="Arial" w:hAnsi="Arial" w:cs="Arial"/>
        </w:rPr>
        <w:t>. In this stage the sensitivity moves to the genitals. In this stage Freud states that children begin to experience a sexual desire for the parent of the opposite sex. During this Freud explains there may be retaliation to the parent of the same sex, and this then resolves with the child realises that they identify with that parent.</w:t>
      </w:r>
      <w:r w:rsidR="00571062">
        <w:rPr>
          <w:rFonts w:ascii="Arial" w:hAnsi="Arial" w:cs="Arial"/>
        </w:rPr>
        <w:t xml:space="preserve"> In this stage personality traits of recklessness or vanity or the opposite of this may become apparent. </w:t>
      </w:r>
      <w:r w:rsidR="00A0089E">
        <w:rPr>
          <w:rFonts w:ascii="Arial" w:hAnsi="Arial" w:cs="Arial"/>
        </w:rPr>
        <w:t>The fourth stage is latency</w:t>
      </w:r>
      <w:r w:rsidR="00B71926">
        <w:rPr>
          <w:rFonts w:ascii="Arial" w:hAnsi="Arial" w:cs="Arial"/>
        </w:rPr>
        <w:t xml:space="preserve"> (Boyd and Bee, 2014, p. 288-289)</w:t>
      </w:r>
      <w:r w:rsidR="00A0089E">
        <w:rPr>
          <w:rFonts w:ascii="Arial" w:hAnsi="Arial" w:cs="Arial"/>
        </w:rPr>
        <w:t xml:space="preserve">. Freud describes this time as a rest period for the child before they go through their next major sexual development change. During this stage Freud does not suggest that any </w:t>
      </w:r>
      <w:r w:rsidR="00B71926">
        <w:rPr>
          <w:rFonts w:ascii="Arial" w:hAnsi="Arial" w:cs="Arial"/>
        </w:rPr>
        <w:t>personality traits will rise from this. The last stage is the genital stage, and this occurs from the ages of twelve to eighteen and further adulthood. Freud explain that during the hormonal changes during puberty the sexual energy returns strongly. It is during this stage that mature sexual intimacy occurs (Boyd and Bee, 2014, p. 288-</w:t>
      </w:r>
      <w:r w:rsidR="00B71926">
        <w:rPr>
          <w:rFonts w:ascii="Arial" w:hAnsi="Arial" w:cs="Arial"/>
        </w:rPr>
        <w:lastRenderedPageBreak/>
        <w:t xml:space="preserve">289). In this stage to Freud does not state that any personality traits develop. Freud theory suggests that it is the first five years of life that the development of the personality occurs. </w:t>
      </w:r>
    </w:p>
    <w:p w14:paraId="039BC16E" w14:textId="4D9C0E73" w:rsidR="00416176" w:rsidRDefault="00416176" w:rsidP="00890137">
      <w:pPr>
        <w:spacing w:line="360" w:lineRule="auto"/>
        <w:rPr>
          <w:rFonts w:ascii="Arial" w:hAnsi="Arial" w:cs="Arial"/>
        </w:rPr>
      </w:pPr>
      <w:r>
        <w:rPr>
          <w:rFonts w:ascii="Arial" w:hAnsi="Arial" w:cs="Arial"/>
        </w:rPr>
        <w:t xml:space="preserve">Freud theory is based on the unconscious </w:t>
      </w:r>
      <w:r w:rsidR="00DC65ED">
        <w:rPr>
          <w:rFonts w:ascii="Arial" w:hAnsi="Arial" w:cs="Arial"/>
        </w:rPr>
        <w:t>psychological focuses</w:t>
      </w:r>
      <w:r>
        <w:rPr>
          <w:rFonts w:ascii="Arial" w:hAnsi="Arial" w:cs="Arial"/>
        </w:rPr>
        <w:t xml:space="preserve"> where nobody can even recall going through the stage that he proposes and therefore it is difficult to prove their validity.  </w:t>
      </w:r>
    </w:p>
    <w:p w14:paraId="04A29759" w14:textId="77777777" w:rsidR="00DC65ED" w:rsidRDefault="00DC65ED" w:rsidP="00890137">
      <w:pPr>
        <w:spacing w:line="360" w:lineRule="auto"/>
        <w:rPr>
          <w:rFonts w:ascii="Arial" w:hAnsi="Arial" w:cs="Arial"/>
        </w:rPr>
      </w:pPr>
    </w:p>
    <w:p w14:paraId="31A4591F" w14:textId="58377FEF" w:rsidR="00240138" w:rsidRDefault="00DC65ED" w:rsidP="00890137">
      <w:pPr>
        <w:spacing w:line="360" w:lineRule="auto"/>
        <w:rPr>
          <w:rFonts w:ascii="Arial" w:hAnsi="Arial" w:cs="Arial"/>
        </w:rPr>
      </w:pPr>
      <w:r>
        <w:rPr>
          <w:rFonts w:ascii="Arial" w:hAnsi="Arial" w:cs="Arial"/>
        </w:rPr>
        <w:t>Contrast to Freud, Eri</w:t>
      </w:r>
      <w:r w:rsidR="00240138">
        <w:rPr>
          <w:rFonts w:ascii="Arial" w:hAnsi="Arial" w:cs="Arial"/>
        </w:rPr>
        <w:t xml:space="preserve">k </w:t>
      </w:r>
      <w:r>
        <w:rPr>
          <w:rFonts w:ascii="Arial" w:hAnsi="Arial" w:cs="Arial"/>
        </w:rPr>
        <w:t>Erikson developed his version of psycho</w:t>
      </w:r>
      <w:r w:rsidR="00240138">
        <w:rPr>
          <w:rFonts w:ascii="Arial" w:hAnsi="Arial" w:cs="Arial"/>
        </w:rPr>
        <w:t xml:space="preserve">social </w:t>
      </w:r>
      <w:r>
        <w:rPr>
          <w:rFonts w:ascii="Arial" w:hAnsi="Arial" w:cs="Arial"/>
        </w:rPr>
        <w:t xml:space="preserve">stages. Erikson shared majority of the </w:t>
      </w:r>
      <w:r w:rsidR="00240138">
        <w:rPr>
          <w:rFonts w:ascii="Arial" w:hAnsi="Arial" w:cs="Arial"/>
        </w:rPr>
        <w:t>same basic principles as Freud. However, Erikson placed less of interest on sexual drive and focused on stepwise emergence of a sense of identity (Boyd &amp; Bee, 2014</w:t>
      </w:r>
      <w:r w:rsidR="00BF4BC9">
        <w:rPr>
          <w:rFonts w:ascii="Arial" w:hAnsi="Arial" w:cs="Arial"/>
        </w:rPr>
        <w:t>, p. 290)</w:t>
      </w:r>
      <w:r w:rsidR="00240138">
        <w:rPr>
          <w:rFonts w:ascii="Arial" w:hAnsi="Arial" w:cs="Arial"/>
        </w:rPr>
        <w:t>.</w:t>
      </w:r>
    </w:p>
    <w:p w14:paraId="296AD03B" w14:textId="14EBCC0A" w:rsidR="00DC65ED" w:rsidRDefault="00240138" w:rsidP="00890137">
      <w:pPr>
        <w:spacing w:line="360" w:lineRule="auto"/>
        <w:rPr>
          <w:rFonts w:ascii="Arial" w:hAnsi="Arial" w:cs="Arial"/>
        </w:rPr>
      </w:pPr>
      <w:r>
        <w:rPr>
          <w:rFonts w:ascii="Arial" w:hAnsi="Arial" w:cs="Arial"/>
        </w:rPr>
        <w:t>Erikson’s has eight stages of psychosocial stages of development (Boyd &amp; Bee, 2014</w:t>
      </w:r>
      <w:r w:rsidR="00BF4BC9">
        <w:rPr>
          <w:rFonts w:ascii="Arial" w:hAnsi="Arial" w:cs="Arial"/>
        </w:rPr>
        <w:t>, p. 290</w:t>
      </w:r>
      <w:r>
        <w:rPr>
          <w:rFonts w:ascii="Arial" w:hAnsi="Arial" w:cs="Arial"/>
        </w:rPr>
        <w:t>).  The first stage occurs between birth and one year old which</w:t>
      </w:r>
      <w:r w:rsidR="00EC1A7F">
        <w:rPr>
          <w:rFonts w:ascii="Arial" w:hAnsi="Arial" w:cs="Arial"/>
        </w:rPr>
        <w:t xml:space="preserve"> is</w:t>
      </w:r>
      <w:r>
        <w:rPr>
          <w:rFonts w:ascii="Arial" w:hAnsi="Arial" w:cs="Arial"/>
        </w:rPr>
        <w:t xml:space="preserve"> where basic trust versus mistrust is developed. This is developed through the child having trust in its mother to have things happen and to secure early attachment. The second stage occurs between the ages of two- to three-year-olds</w:t>
      </w:r>
      <w:r w:rsidR="00BF4BC9">
        <w:rPr>
          <w:rFonts w:ascii="Arial" w:hAnsi="Arial" w:cs="Arial"/>
        </w:rPr>
        <w:t xml:space="preserve"> (Boyd &amp; Bee, 2014, p. 290)</w:t>
      </w:r>
      <w:r>
        <w:rPr>
          <w:rFonts w:ascii="Arial" w:hAnsi="Arial" w:cs="Arial"/>
        </w:rPr>
        <w:t>. This stage focuses on the development of autonomy versus shame. This stage revolves around the child being able to make a free choice as they begin to walk and complete toilet training etc. The third stage is initiative versus guilt which develops between the ages of four and five years old</w:t>
      </w:r>
      <w:r w:rsidR="00BF4BC9">
        <w:rPr>
          <w:rFonts w:ascii="Arial" w:hAnsi="Arial" w:cs="Arial"/>
        </w:rPr>
        <w:t xml:space="preserve"> (Boyd &amp; Bee, 2014, p. 290</w:t>
      </w:r>
      <w:r w:rsidR="00B73E23">
        <w:rPr>
          <w:rFonts w:ascii="Arial" w:hAnsi="Arial" w:cs="Arial"/>
        </w:rPr>
        <w:t>). This</w:t>
      </w:r>
      <w:r w:rsidR="005F5A7E">
        <w:rPr>
          <w:rFonts w:ascii="Arial" w:hAnsi="Arial" w:cs="Arial"/>
        </w:rPr>
        <w:t xml:space="preserve"> can be</w:t>
      </w:r>
      <w:r>
        <w:rPr>
          <w:rFonts w:ascii="Arial" w:hAnsi="Arial" w:cs="Arial"/>
        </w:rPr>
        <w:t xml:space="preserve"> </w:t>
      </w:r>
      <w:r w:rsidR="00EC1A7F">
        <w:rPr>
          <w:rFonts w:ascii="Arial" w:hAnsi="Arial" w:cs="Arial"/>
        </w:rPr>
        <w:t>developed</w:t>
      </w:r>
      <w:r>
        <w:rPr>
          <w:rFonts w:ascii="Arial" w:hAnsi="Arial" w:cs="Arial"/>
        </w:rPr>
        <w:t xml:space="preserve"> through </w:t>
      </w:r>
      <w:r w:rsidR="005F5A7E">
        <w:rPr>
          <w:rFonts w:ascii="Arial" w:hAnsi="Arial" w:cs="Arial"/>
        </w:rPr>
        <w:t>children learning to organise activities around goals and them becoming assertive and aggressive. The fourth stage is industry versus inferiority which develops between the ages of six and twelve. This is where the focus is to absorb all basic cultural skills. The fifth stage is identity verse’s role confusion which takes place between the ages of thirteen and eighteen</w:t>
      </w:r>
      <w:r w:rsidR="00BF4BC9">
        <w:rPr>
          <w:rFonts w:ascii="Arial" w:hAnsi="Arial" w:cs="Arial"/>
        </w:rPr>
        <w:t xml:space="preserve"> (Boyd &amp; Bee, 2014, p. 290).</w:t>
      </w:r>
      <w:r w:rsidR="005F5A7E">
        <w:rPr>
          <w:rFonts w:ascii="Arial" w:hAnsi="Arial" w:cs="Arial"/>
        </w:rPr>
        <w:t xml:space="preserve"> This is developed as children adapt their view of themselves as they go through the changes of puberty. The sixth stage is </w:t>
      </w:r>
      <w:r w:rsidR="00EC1A7F">
        <w:rPr>
          <w:rFonts w:ascii="Arial" w:hAnsi="Arial" w:cs="Arial"/>
        </w:rPr>
        <w:t>intimacy verses isolation which happens between the ages of nineteen to twenty-five years. In this stage individuals develop intimate relationships and open the possibilities of going beyond young love and turning into marriage and the forming of family group</w:t>
      </w:r>
      <w:r w:rsidR="00BF4BC9">
        <w:rPr>
          <w:rFonts w:ascii="Arial" w:hAnsi="Arial" w:cs="Arial"/>
        </w:rPr>
        <w:t xml:space="preserve"> (Boyd &amp; Bee, 2014, p. 290). The</w:t>
      </w:r>
      <w:r w:rsidR="00EC1A7F">
        <w:rPr>
          <w:rFonts w:ascii="Arial" w:hAnsi="Arial" w:cs="Arial"/>
        </w:rPr>
        <w:t xml:space="preserve"> seventh stage is generativity versus stagnation which occurs between this the ages of twenty-six and forty. This stage is simply where individuals </w:t>
      </w:r>
      <w:r w:rsidR="00BF4BC9">
        <w:rPr>
          <w:rFonts w:ascii="Arial" w:hAnsi="Arial" w:cs="Arial"/>
        </w:rPr>
        <w:t xml:space="preserve">focus on training the next generation. Lastly, there is the ego integrity versus despair which occurs in </w:t>
      </w:r>
      <w:r w:rsidR="00BF4BC9">
        <w:rPr>
          <w:rFonts w:ascii="Arial" w:hAnsi="Arial" w:cs="Arial"/>
        </w:rPr>
        <w:lastRenderedPageBreak/>
        <w:t xml:space="preserve">individuals over the age of forty-one. This where all the former stages are integrated and where one accepts themselves (Boyd &amp; Bee, 2014, p. 290). </w:t>
      </w:r>
    </w:p>
    <w:p w14:paraId="5A7A2210" w14:textId="77777777" w:rsidR="00A0129D" w:rsidRDefault="00A0129D" w:rsidP="00890137">
      <w:pPr>
        <w:spacing w:line="360" w:lineRule="auto"/>
        <w:rPr>
          <w:rFonts w:ascii="Arial" w:hAnsi="Arial" w:cs="Arial"/>
        </w:rPr>
      </w:pPr>
    </w:p>
    <w:p w14:paraId="78150BB6" w14:textId="430A9055" w:rsidR="00E60074" w:rsidRDefault="00E60074" w:rsidP="00890137">
      <w:pPr>
        <w:spacing w:line="360" w:lineRule="auto"/>
        <w:rPr>
          <w:rFonts w:ascii="Arial" w:hAnsi="Arial" w:cs="Arial"/>
        </w:rPr>
      </w:pPr>
      <w:r>
        <w:rPr>
          <w:rFonts w:ascii="Arial" w:hAnsi="Arial" w:cs="Arial"/>
        </w:rPr>
        <w:t>Children’s upbringing can influence on their personality. Children who ha</w:t>
      </w:r>
      <w:r w:rsidR="00DC65ED">
        <w:rPr>
          <w:rFonts w:ascii="Arial" w:hAnsi="Arial" w:cs="Arial"/>
        </w:rPr>
        <w:t>ve</w:t>
      </w:r>
      <w:r>
        <w:rPr>
          <w:rFonts w:ascii="Arial" w:hAnsi="Arial" w:cs="Arial"/>
        </w:rPr>
        <w:t xml:space="preserve"> suffered their parents separating found that they </w:t>
      </w:r>
      <w:r w:rsidR="00DC65ED">
        <w:rPr>
          <w:rFonts w:ascii="Arial" w:hAnsi="Arial" w:cs="Arial"/>
        </w:rPr>
        <w:t xml:space="preserve">face the following issues </w:t>
      </w:r>
      <w:r>
        <w:rPr>
          <w:rFonts w:ascii="Arial" w:hAnsi="Arial" w:cs="Arial"/>
        </w:rPr>
        <w:t>ha</w:t>
      </w:r>
      <w:r w:rsidR="00DC65ED">
        <w:rPr>
          <w:rFonts w:ascii="Arial" w:hAnsi="Arial" w:cs="Arial"/>
        </w:rPr>
        <w:t>ve</w:t>
      </w:r>
      <w:r>
        <w:rPr>
          <w:rFonts w:ascii="Arial" w:hAnsi="Arial" w:cs="Arial"/>
        </w:rPr>
        <w:t xml:space="preserve"> greater difficulty in sleeping, development regression, hypotension, obesity, diabetes, depression, suicide attempts and so on (American Bar Association, 2019). </w:t>
      </w:r>
    </w:p>
    <w:p w14:paraId="458FB2C5" w14:textId="4F13A9C7" w:rsidR="00A0129D" w:rsidRDefault="004152F9" w:rsidP="00890137">
      <w:pPr>
        <w:spacing w:line="360" w:lineRule="auto"/>
        <w:rPr>
          <w:rFonts w:ascii="Arial" w:hAnsi="Arial" w:cs="Arial"/>
        </w:rPr>
      </w:pPr>
      <w:r>
        <w:rPr>
          <w:rFonts w:ascii="Arial" w:hAnsi="Arial" w:cs="Arial"/>
        </w:rPr>
        <w:t xml:space="preserve">John Bowlby a psychologist who developed a theory on attachment (Jarvis and Chandler </w:t>
      </w:r>
      <w:r w:rsidR="00513394">
        <w:rPr>
          <w:rFonts w:ascii="Arial" w:hAnsi="Arial" w:cs="Arial"/>
        </w:rPr>
        <w:t>2001</w:t>
      </w:r>
      <w:r>
        <w:rPr>
          <w:rFonts w:ascii="Arial" w:hAnsi="Arial" w:cs="Arial"/>
        </w:rPr>
        <w:t xml:space="preserve">) believed that prolonged separation within the first two to three years of life from the primary care giver could cause permanent emotional damage. Bowlby studied forty-four teenage criminals to see if he could show that individuals who had early separation were more likely to display affectionless psychopathy. The results were that out of fourteen children that identified as affectionless psychopaths twelve experienced prolonged separation form their primary care giver within the first two years (Jarvis and Chandler, </w:t>
      </w:r>
      <w:r w:rsidR="00513394">
        <w:rPr>
          <w:rFonts w:ascii="Arial" w:hAnsi="Arial" w:cs="Arial"/>
        </w:rPr>
        <w:t>2001</w:t>
      </w:r>
      <w:r>
        <w:rPr>
          <w:rFonts w:ascii="Arial" w:hAnsi="Arial" w:cs="Arial"/>
        </w:rPr>
        <w:t xml:space="preserve">). The conclusion from this study was that children who experienced prolonged separation within in the first two years were much more likely to display affectionless psychology. </w:t>
      </w:r>
    </w:p>
    <w:p w14:paraId="6DEA9930" w14:textId="62AFB2A6" w:rsidR="00E60074" w:rsidRDefault="00E60074" w:rsidP="00890137">
      <w:pPr>
        <w:spacing w:line="360" w:lineRule="auto"/>
        <w:rPr>
          <w:rFonts w:ascii="Arial" w:hAnsi="Arial" w:cs="Arial"/>
        </w:rPr>
      </w:pPr>
      <w:r>
        <w:rPr>
          <w:rFonts w:ascii="Arial" w:hAnsi="Arial" w:cs="Arial"/>
        </w:rPr>
        <w:t xml:space="preserve">Bowlby research supports the recent reports which show that child who suffer separation from a parent due to a breakdown in relationship and very likely to suffer mentally. </w:t>
      </w:r>
    </w:p>
    <w:p w14:paraId="09FC87C2" w14:textId="77777777" w:rsidR="005F5A7E" w:rsidRDefault="005F5A7E" w:rsidP="00890137">
      <w:pPr>
        <w:spacing w:line="360" w:lineRule="auto"/>
        <w:rPr>
          <w:rFonts w:ascii="Arial" w:hAnsi="Arial" w:cs="Arial"/>
        </w:rPr>
      </w:pPr>
    </w:p>
    <w:p w14:paraId="2F41B325" w14:textId="4ED64AB2" w:rsidR="005F5A7E" w:rsidRDefault="005F5A7E" w:rsidP="00890137">
      <w:pPr>
        <w:spacing w:line="360" w:lineRule="auto"/>
        <w:rPr>
          <w:rFonts w:ascii="Arial" w:hAnsi="Arial" w:cs="Arial"/>
        </w:rPr>
      </w:pPr>
      <w:r>
        <w:rPr>
          <w:rFonts w:ascii="Arial" w:hAnsi="Arial" w:cs="Arial"/>
        </w:rPr>
        <w:t>In conclusion, this research demonstrates that much of personality development can happen subconsciously as babies where individuals cannot even remember certain things happening that has shaped their personality. However, Erikson’s psychosocial stages show that children must work through these eight psychosocial stages of development so that the child can understand which behaviours are right and wrong (Boyd and Bee, 2014, p. 291)</w:t>
      </w:r>
    </w:p>
    <w:p w14:paraId="2FB018E4" w14:textId="77777777" w:rsidR="00E61A02" w:rsidRPr="009E0D7E" w:rsidRDefault="00E61A02" w:rsidP="00890137">
      <w:pPr>
        <w:spacing w:line="360" w:lineRule="auto"/>
        <w:rPr>
          <w:rFonts w:ascii="Arial" w:hAnsi="Arial" w:cs="Arial"/>
        </w:rPr>
      </w:pPr>
    </w:p>
    <w:p w14:paraId="645F03B8" w14:textId="77777777" w:rsidR="00E61A02" w:rsidRDefault="00E61A02" w:rsidP="00890137">
      <w:pPr>
        <w:spacing w:line="360" w:lineRule="auto"/>
      </w:pPr>
    </w:p>
    <w:p w14:paraId="299D6E7D" w14:textId="77777777" w:rsidR="00E61A02" w:rsidRDefault="00E61A02" w:rsidP="00890137">
      <w:pPr>
        <w:spacing w:line="360" w:lineRule="auto"/>
      </w:pPr>
    </w:p>
    <w:p w14:paraId="1B2EEE13" w14:textId="77777777" w:rsidR="00E61A02" w:rsidRDefault="00E61A02" w:rsidP="00890137">
      <w:pPr>
        <w:spacing w:line="360" w:lineRule="auto"/>
      </w:pPr>
    </w:p>
    <w:p w14:paraId="51FD8809" w14:textId="77777777" w:rsidR="00E61A02" w:rsidRDefault="00E61A02" w:rsidP="00890137">
      <w:pPr>
        <w:spacing w:line="360" w:lineRule="auto"/>
      </w:pPr>
    </w:p>
    <w:p w14:paraId="0E9FA5BB" w14:textId="77777777" w:rsidR="00E61A02" w:rsidRDefault="00E61A02" w:rsidP="00890137">
      <w:pPr>
        <w:spacing w:line="360" w:lineRule="auto"/>
      </w:pPr>
    </w:p>
    <w:p w14:paraId="75A4658A" w14:textId="77777777" w:rsidR="00E61A02" w:rsidRDefault="00E61A02" w:rsidP="00890137">
      <w:pPr>
        <w:spacing w:line="360" w:lineRule="auto"/>
      </w:pPr>
    </w:p>
    <w:p w14:paraId="0E01F5AA" w14:textId="77777777" w:rsidR="00E61A02" w:rsidRDefault="00E61A02" w:rsidP="00890137">
      <w:pPr>
        <w:spacing w:line="360" w:lineRule="auto"/>
      </w:pPr>
    </w:p>
    <w:p w14:paraId="606855D2" w14:textId="77777777" w:rsidR="00E61A02" w:rsidRDefault="00E61A02" w:rsidP="00890137">
      <w:pPr>
        <w:spacing w:line="360" w:lineRule="auto"/>
      </w:pPr>
    </w:p>
    <w:p w14:paraId="31F7CB2E" w14:textId="77777777" w:rsidR="00E61A02" w:rsidRDefault="00E61A02" w:rsidP="00890137">
      <w:pPr>
        <w:spacing w:line="360" w:lineRule="auto"/>
      </w:pPr>
    </w:p>
    <w:p w14:paraId="63DD7DB3" w14:textId="17954248" w:rsidR="00BF4BC9" w:rsidRDefault="00BF4BC9" w:rsidP="00AD36B4">
      <w:pPr>
        <w:rPr>
          <w:rFonts w:ascii="Arial" w:hAnsi="Arial" w:cs="Arial"/>
          <w:color w:val="000000" w:themeColor="text1"/>
        </w:rPr>
      </w:pPr>
      <w:r>
        <w:rPr>
          <w:rFonts w:ascii="Arial" w:hAnsi="Arial" w:cs="Arial"/>
          <w:color w:val="000000" w:themeColor="text1"/>
        </w:rPr>
        <w:t>Reference List:</w:t>
      </w:r>
    </w:p>
    <w:p w14:paraId="62239F29" w14:textId="77777777" w:rsidR="00BF4BC9" w:rsidRDefault="00BF4BC9" w:rsidP="00AD36B4">
      <w:pPr>
        <w:rPr>
          <w:rFonts w:ascii="Arial" w:hAnsi="Arial" w:cs="Arial"/>
          <w:color w:val="000000" w:themeColor="text1"/>
        </w:rPr>
      </w:pPr>
    </w:p>
    <w:p w14:paraId="7DACC929" w14:textId="77777777" w:rsidR="00BF4BC9" w:rsidRDefault="00BF4BC9" w:rsidP="00BF4BC9">
      <w:pPr>
        <w:rPr>
          <w:rFonts w:ascii="Arial" w:hAnsi="Arial" w:cs="Arial"/>
          <w:color w:val="000000" w:themeColor="text1"/>
        </w:rPr>
      </w:pPr>
      <w:r w:rsidRPr="00416176">
        <w:rPr>
          <w:rFonts w:ascii="Arial" w:hAnsi="Arial" w:cs="Arial"/>
          <w:color w:val="000000" w:themeColor="text1"/>
        </w:rPr>
        <w:t xml:space="preserve">American Bar Association (2019) </w:t>
      </w:r>
      <w:r w:rsidRPr="00416176">
        <w:rPr>
          <w:rFonts w:ascii="Arial" w:hAnsi="Arial" w:cs="Arial"/>
          <w:i/>
          <w:iCs/>
          <w:color w:val="000000" w:themeColor="text1"/>
        </w:rPr>
        <w:t>Trauma Cased by Separation of Children from Parents</w:t>
      </w:r>
      <w:r w:rsidRPr="00416176">
        <w:rPr>
          <w:rFonts w:ascii="Arial" w:hAnsi="Arial" w:cs="Arial"/>
          <w:color w:val="000000" w:themeColor="text1"/>
        </w:rPr>
        <w:t xml:space="preserve">. Available at: </w:t>
      </w:r>
      <w:hyperlink r:id="rId6" w:history="1">
        <w:r w:rsidRPr="00416176">
          <w:rPr>
            <w:rStyle w:val="Hyperlink"/>
            <w:rFonts w:ascii="Arial" w:hAnsi="Arial" w:cs="Arial"/>
            <w:color w:val="000000" w:themeColor="text1"/>
            <w:u w:val="none"/>
          </w:rPr>
          <w:t>https://www.americanbar.org/content/dam/aba/publications/litigation_committees/childrights/child-separation-memo/parent-child-separation-trauma-memo.pdf</w:t>
        </w:r>
      </w:hyperlink>
      <w:r w:rsidRPr="00416176">
        <w:rPr>
          <w:rFonts w:ascii="Arial" w:hAnsi="Arial" w:cs="Arial"/>
          <w:color w:val="000000" w:themeColor="text1"/>
        </w:rPr>
        <w:t xml:space="preserve"> (Accessed 22 January 2024)</w:t>
      </w:r>
    </w:p>
    <w:p w14:paraId="41E3EF84" w14:textId="77777777" w:rsidR="00BF4BC9" w:rsidRDefault="00BF4BC9" w:rsidP="00AD36B4">
      <w:pPr>
        <w:rPr>
          <w:rFonts w:ascii="Arial" w:hAnsi="Arial" w:cs="Arial"/>
          <w:color w:val="000000" w:themeColor="text1"/>
        </w:rPr>
      </w:pPr>
    </w:p>
    <w:p w14:paraId="7001D7BA" w14:textId="77777777" w:rsidR="00BF4BC9" w:rsidRDefault="00BF4BC9" w:rsidP="00BF4BC9">
      <w:pPr>
        <w:rPr>
          <w:rFonts w:ascii="Arial" w:hAnsi="Arial" w:cs="Arial"/>
          <w:color w:val="000000" w:themeColor="text1"/>
        </w:rPr>
      </w:pPr>
      <w:r w:rsidRPr="009E0D7E">
        <w:rPr>
          <w:rFonts w:ascii="Arial" w:hAnsi="Arial" w:cs="Arial"/>
          <w:color w:val="000000" w:themeColor="text1"/>
        </w:rPr>
        <w:t xml:space="preserve">Aetna (n.d.) </w:t>
      </w:r>
      <w:r w:rsidRPr="009E0D7E">
        <w:rPr>
          <w:rFonts w:ascii="Arial" w:hAnsi="Arial" w:cs="Arial"/>
          <w:i/>
          <w:iCs/>
          <w:color w:val="000000" w:themeColor="text1"/>
        </w:rPr>
        <w:t>Food for your mood: How what you eat affects your mental health.</w:t>
      </w:r>
      <w:r w:rsidRPr="009E0D7E">
        <w:rPr>
          <w:rFonts w:ascii="Arial" w:hAnsi="Arial" w:cs="Arial"/>
          <w:color w:val="000000" w:themeColor="text1"/>
        </w:rPr>
        <w:t xml:space="preserve"> Available at: </w:t>
      </w:r>
      <w:hyperlink r:id="rId7" w:anchor=":~:text=When%20you%20stick%20to%20a,symptoms%20of%20depression%20and%20anxiety" w:history="1">
        <w:r w:rsidRPr="009E0D7E">
          <w:rPr>
            <w:rStyle w:val="Hyperlink"/>
            <w:rFonts w:ascii="Arial" w:hAnsi="Arial" w:cs="Arial"/>
            <w:color w:val="000000" w:themeColor="text1"/>
            <w:u w:val="none"/>
          </w:rPr>
          <w:t>https://www.aetna.com/health-guide/food-affects-mental-health.html#:~:text=When%20you%20stick%20to%20a,symptoms%20of%20depression%20and%20anxiety</w:t>
        </w:r>
      </w:hyperlink>
      <w:r w:rsidRPr="009E0D7E">
        <w:rPr>
          <w:rFonts w:ascii="Arial" w:hAnsi="Arial" w:cs="Arial"/>
          <w:color w:val="000000" w:themeColor="text1"/>
        </w:rPr>
        <w:t xml:space="preserve">. (Accessed </w:t>
      </w:r>
      <w:r>
        <w:rPr>
          <w:rFonts w:ascii="Arial" w:hAnsi="Arial" w:cs="Arial"/>
          <w:color w:val="000000" w:themeColor="text1"/>
        </w:rPr>
        <w:t>22 January 2024)</w:t>
      </w:r>
    </w:p>
    <w:p w14:paraId="32489635" w14:textId="77777777" w:rsidR="00BF4BC9" w:rsidRPr="00416176" w:rsidRDefault="00BF4BC9" w:rsidP="00BF4BC9">
      <w:pPr>
        <w:rPr>
          <w:rFonts w:ascii="Arial" w:hAnsi="Arial" w:cs="Arial"/>
          <w:color w:val="000000" w:themeColor="text1"/>
        </w:rPr>
      </w:pPr>
    </w:p>
    <w:p w14:paraId="25B73264" w14:textId="77777777" w:rsidR="00BF4BC9" w:rsidRDefault="00BF4BC9" w:rsidP="00BF4BC9">
      <w:pPr>
        <w:rPr>
          <w:rFonts w:ascii="Arial" w:hAnsi="Arial" w:cs="Arial"/>
          <w:color w:val="000000" w:themeColor="text1"/>
        </w:rPr>
      </w:pPr>
      <w:r w:rsidRPr="00416176">
        <w:rPr>
          <w:rFonts w:ascii="Arial" w:hAnsi="Arial" w:cs="Arial"/>
          <w:color w:val="000000" w:themeColor="text1"/>
        </w:rPr>
        <w:t xml:space="preserve">Bawden, A (2023) </w:t>
      </w:r>
      <w:r w:rsidRPr="00416176">
        <w:rPr>
          <w:rFonts w:ascii="Arial" w:hAnsi="Arial" w:cs="Arial"/>
          <w:i/>
          <w:iCs/>
          <w:color w:val="000000" w:themeColor="text1"/>
        </w:rPr>
        <w:t>Nearly a third of baby foods sold in UK are ultra-processed, research finds</w:t>
      </w:r>
      <w:r w:rsidRPr="00416176">
        <w:rPr>
          <w:rFonts w:ascii="Arial" w:hAnsi="Arial" w:cs="Arial"/>
          <w:color w:val="000000" w:themeColor="text1"/>
        </w:rPr>
        <w:t xml:space="preserve">. Available at: </w:t>
      </w:r>
      <w:hyperlink r:id="rId8" w:history="1">
        <w:r w:rsidRPr="00416176">
          <w:rPr>
            <w:rStyle w:val="Hyperlink"/>
            <w:rFonts w:ascii="Arial" w:hAnsi="Arial" w:cs="Arial"/>
            <w:color w:val="000000" w:themeColor="text1"/>
            <w:u w:val="none"/>
          </w:rPr>
          <w:t>https://www.theguardian.com/society/2023/jun/08/ultra-processed-food-baby-toddler-health-risks-report</w:t>
        </w:r>
      </w:hyperlink>
      <w:r w:rsidRPr="00416176">
        <w:rPr>
          <w:rFonts w:ascii="Arial" w:hAnsi="Arial" w:cs="Arial"/>
          <w:color w:val="000000" w:themeColor="text1"/>
        </w:rPr>
        <w:t xml:space="preserve"> (Accessed 22 January 2024)</w:t>
      </w:r>
    </w:p>
    <w:p w14:paraId="309DD6DC" w14:textId="77777777" w:rsidR="00BF4BC9" w:rsidRDefault="00BF4BC9" w:rsidP="00AD36B4">
      <w:pPr>
        <w:rPr>
          <w:rFonts w:ascii="Arial" w:hAnsi="Arial" w:cs="Arial"/>
          <w:color w:val="000000" w:themeColor="text1"/>
        </w:rPr>
      </w:pPr>
    </w:p>
    <w:p w14:paraId="3B517BA2" w14:textId="6E6C7C8F" w:rsidR="00BF4BC9" w:rsidRDefault="00BF4BC9" w:rsidP="00AD36B4">
      <w:pPr>
        <w:rPr>
          <w:rFonts w:ascii="Arial" w:hAnsi="Arial" w:cs="Arial"/>
          <w:color w:val="000000" w:themeColor="text1"/>
        </w:rPr>
      </w:pPr>
      <w:r w:rsidRPr="00416176">
        <w:rPr>
          <w:rFonts w:ascii="Arial" w:hAnsi="Arial" w:cs="Arial"/>
          <w:color w:val="000000" w:themeColor="text1"/>
        </w:rPr>
        <w:t xml:space="preserve">BBC (2019) </w:t>
      </w:r>
      <w:r w:rsidRPr="00416176">
        <w:rPr>
          <w:rFonts w:ascii="Arial" w:hAnsi="Arial" w:cs="Arial"/>
          <w:i/>
          <w:iCs/>
          <w:color w:val="000000" w:themeColor="text1"/>
        </w:rPr>
        <w:t>Obesity and depression ‘hand-in-hand’ in children</w:t>
      </w:r>
      <w:r w:rsidRPr="00416176">
        <w:rPr>
          <w:rFonts w:ascii="Arial" w:hAnsi="Arial" w:cs="Arial"/>
          <w:color w:val="000000" w:themeColor="text1"/>
        </w:rPr>
        <w:t xml:space="preserve">. Available at: </w:t>
      </w:r>
      <w:hyperlink r:id="rId9" w:history="1">
        <w:r w:rsidRPr="00416176">
          <w:rPr>
            <w:rStyle w:val="Hyperlink"/>
            <w:rFonts w:ascii="Arial" w:hAnsi="Arial" w:cs="Arial"/>
            <w:color w:val="000000" w:themeColor="text1"/>
            <w:u w:val="none"/>
          </w:rPr>
          <w:t>https://www.bbc.co.uk/news/health-48067478</w:t>
        </w:r>
      </w:hyperlink>
      <w:r w:rsidRPr="00416176">
        <w:rPr>
          <w:rFonts w:ascii="Arial" w:hAnsi="Arial" w:cs="Arial"/>
          <w:color w:val="000000" w:themeColor="text1"/>
        </w:rPr>
        <w:t xml:space="preserve"> (Accessed 22 January 2024)</w:t>
      </w:r>
    </w:p>
    <w:p w14:paraId="4197D251" w14:textId="77777777" w:rsidR="00BF4BC9" w:rsidRDefault="00BF4BC9" w:rsidP="00BF4BC9">
      <w:pPr>
        <w:rPr>
          <w:rFonts w:ascii="Arial" w:hAnsi="Arial" w:cs="Arial"/>
          <w:color w:val="000000" w:themeColor="text1"/>
        </w:rPr>
      </w:pPr>
    </w:p>
    <w:p w14:paraId="786C5101" w14:textId="77777777" w:rsidR="00BF4BC9" w:rsidRDefault="00BF4BC9" w:rsidP="00BF4BC9">
      <w:pPr>
        <w:rPr>
          <w:rFonts w:ascii="Arial" w:hAnsi="Arial" w:cs="Arial"/>
          <w:color w:val="000000" w:themeColor="text1"/>
        </w:rPr>
      </w:pPr>
      <w:r>
        <w:rPr>
          <w:rFonts w:ascii="Arial" w:hAnsi="Arial" w:cs="Arial"/>
          <w:color w:val="000000" w:themeColor="text1"/>
        </w:rPr>
        <w:t xml:space="preserve">Boyd, D and Bee, H (2014) </w:t>
      </w:r>
      <w:r w:rsidRPr="007F0587">
        <w:rPr>
          <w:rFonts w:ascii="Arial" w:hAnsi="Arial" w:cs="Arial"/>
          <w:i/>
          <w:iCs/>
          <w:color w:val="000000" w:themeColor="text1"/>
        </w:rPr>
        <w:t>The Developing Child</w:t>
      </w:r>
      <w:r>
        <w:rPr>
          <w:rFonts w:ascii="Arial" w:hAnsi="Arial" w:cs="Arial"/>
          <w:color w:val="000000" w:themeColor="text1"/>
        </w:rPr>
        <w:t xml:space="preserve"> 13</w:t>
      </w:r>
      <w:r w:rsidRPr="007F0587">
        <w:rPr>
          <w:rFonts w:ascii="Arial" w:hAnsi="Arial" w:cs="Arial"/>
          <w:color w:val="000000" w:themeColor="text1"/>
          <w:vertAlign w:val="superscript"/>
        </w:rPr>
        <w:t>th</w:t>
      </w:r>
      <w:r>
        <w:rPr>
          <w:rFonts w:ascii="Arial" w:hAnsi="Arial" w:cs="Arial"/>
          <w:color w:val="000000" w:themeColor="text1"/>
        </w:rPr>
        <w:t xml:space="preserve"> Edn. Essex: Pearson Education Limited. </w:t>
      </w:r>
    </w:p>
    <w:p w14:paraId="121F9D3A" w14:textId="77777777" w:rsidR="0066307B" w:rsidRDefault="0066307B" w:rsidP="00BF4BC9">
      <w:pPr>
        <w:rPr>
          <w:rFonts w:ascii="Arial" w:hAnsi="Arial" w:cs="Arial"/>
          <w:color w:val="000000" w:themeColor="text1"/>
        </w:rPr>
      </w:pPr>
    </w:p>
    <w:p w14:paraId="51CE18CD" w14:textId="55F2B859" w:rsidR="0066307B" w:rsidRDefault="0066307B" w:rsidP="00BF4BC9">
      <w:pPr>
        <w:rPr>
          <w:rFonts w:ascii="Arial" w:hAnsi="Arial" w:cs="Arial"/>
          <w:color w:val="000000" w:themeColor="text1"/>
        </w:rPr>
      </w:pPr>
      <w:r w:rsidRPr="00AD36B4">
        <w:rPr>
          <w:rFonts w:ascii="Arial" w:hAnsi="Arial" w:cs="Arial"/>
          <w:color w:val="000000" w:themeColor="text1"/>
        </w:rPr>
        <w:t xml:space="preserve">Child Poverty Action Group (2023) </w:t>
      </w:r>
      <w:r w:rsidRPr="00AD36B4">
        <w:rPr>
          <w:rFonts w:ascii="Arial" w:hAnsi="Arial" w:cs="Arial"/>
          <w:i/>
          <w:iCs/>
          <w:color w:val="000000" w:themeColor="text1"/>
        </w:rPr>
        <w:t>Official child poverty statistics: 350,000 more children in poverty and numbers will rise</w:t>
      </w:r>
      <w:r w:rsidRPr="00AD36B4">
        <w:rPr>
          <w:rFonts w:ascii="Arial" w:hAnsi="Arial" w:cs="Arial"/>
          <w:color w:val="000000" w:themeColor="text1"/>
        </w:rPr>
        <w:t xml:space="preserve">. Available at: </w:t>
      </w:r>
      <w:hyperlink r:id="rId10" w:history="1">
        <w:r w:rsidRPr="00AD36B4">
          <w:rPr>
            <w:rStyle w:val="Hyperlink"/>
            <w:rFonts w:ascii="Arial" w:hAnsi="Arial" w:cs="Arial"/>
            <w:color w:val="000000" w:themeColor="text1"/>
            <w:u w:val="none"/>
          </w:rPr>
          <w:t>https://cpag.org.uk/news-blogs/news-listings/official-child-poverty-statistics-350000-more-children-poverty-and-numbers</w:t>
        </w:r>
      </w:hyperlink>
      <w:r w:rsidRPr="00AD36B4">
        <w:rPr>
          <w:rFonts w:ascii="Arial" w:hAnsi="Arial" w:cs="Arial"/>
          <w:color w:val="000000" w:themeColor="text1"/>
        </w:rPr>
        <w:t xml:space="preserve"> (Accessed 18 January 2024) </w:t>
      </w:r>
    </w:p>
    <w:p w14:paraId="64804F57" w14:textId="77777777" w:rsidR="0066307B" w:rsidRDefault="0066307B" w:rsidP="00BF4BC9">
      <w:pPr>
        <w:rPr>
          <w:rFonts w:ascii="Arial" w:hAnsi="Arial" w:cs="Arial"/>
          <w:color w:val="000000" w:themeColor="text1"/>
        </w:rPr>
      </w:pPr>
    </w:p>
    <w:p w14:paraId="1A4EA3E8" w14:textId="77777777" w:rsidR="0066307B" w:rsidRDefault="0066307B" w:rsidP="0066307B">
      <w:pPr>
        <w:rPr>
          <w:rFonts w:ascii="Arial" w:hAnsi="Arial" w:cs="Arial"/>
          <w:color w:val="000000" w:themeColor="text1"/>
        </w:rPr>
      </w:pPr>
      <w:r w:rsidRPr="009B26B0">
        <w:rPr>
          <w:rFonts w:ascii="Arial" w:hAnsi="Arial" w:cs="Arial"/>
          <w:color w:val="000000" w:themeColor="text1"/>
        </w:rPr>
        <w:t xml:space="preserve">Child Poverty Action Group (n.d.) </w:t>
      </w:r>
      <w:r w:rsidRPr="009B26B0">
        <w:rPr>
          <w:rFonts w:ascii="Arial" w:hAnsi="Arial" w:cs="Arial"/>
          <w:i/>
          <w:iCs/>
          <w:color w:val="000000" w:themeColor="text1"/>
        </w:rPr>
        <w:t>The Effects of Poverty</w:t>
      </w:r>
      <w:r w:rsidRPr="009B26B0">
        <w:rPr>
          <w:rFonts w:ascii="Arial" w:hAnsi="Arial" w:cs="Arial"/>
          <w:color w:val="000000" w:themeColor="text1"/>
        </w:rPr>
        <w:t xml:space="preserve">. Available at: </w:t>
      </w:r>
      <w:hyperlink r:id="rId11" w:anchor=":~:text=Children%20who%20have%20lived%20in,who%20have%20never%20experienced%20poverty" w:history="1">
        <w:r w:rsidRPr="009B26B0">
          <w:rPr>
            <w:rStyle w:val="Hyperlink"/>
            <w:rFonts w:ascii="Arial" w:hAnsi="Arial" w:cs="Arial"/>
            <w:color w:val="000000" w:themeColor="text1"/>
            <w:u w:val="none"/>
          </w:rPr>
          <w:t>https://cpag.org.uk/child-poverty/effects-poverty#:~:text=Children%20who%20have%20lived%20in,who%20have%20never%20experienced%20poverty</w:t>
        </w:r>
      </w:hyperlink>
      <w:r w:rsidRPr="009B26B0">
        <w:rPr>
          <w:rFonts w:ascii="Arial" w:hAnsi="Arial" w:cs="Arial"/>
          <w:color w:val="000000" w:themeColor="text1"/>
        </w:rPr>
        <w:t>. (Accessed 22 January 2024)</w:t>
      </w:r>
    </w:p>
    <w:p w14:paraId="2D03428E" w14:textId="77777777" w:rsidR="0066307B" w:rsidRDefault="0066307B" w:rsidP="0066307B">
      <w:pPr>
        <w:rPr>
          <w:rFonts w:ascii="Arial" w:hAnsi="Arial" w:cs="Arial"/>
          <w:color w:val="000000" w:themeColor="text1"/>
        </w:rPr>
      </w:pPr>
      <w:r w:rsidRPr="007657D7">
        <w:rPr>
          <w:rFonts w:ascii="Arial" w:hAnsi="Arial" w:cs="Arial"/>
          <w:color w:val="000000" w:themeColor="text1"/>
        </w:rPr>
        <w:t xml:space="preserve">Childhood Trust (2022) </w:t>
      </w:r>
      <w:r>
        <w:rPr>
          <w:rFonts w:ascii="Arial" w:hAnsi="Arial" w:cs="Arial"/>
          <w:color w:val="000000" w:themeColor="text1"/>
        </w:rPr>
        <w:t>“</w:t>
      </w:r>
      <w:r w:rsidRPr="007657D7">
        <w:rPr>
          <w:rFonts w:ascii="Arial" w:hAnsi="Arial" w:cs="Arial"/>
          <w:i/>
          <w:iCs/>
          <w:color w:val="000000" w:themeColor="text1"/>
        </w:rPr>
        <w:t>It’s like a chronic illness”</w:t>
      </w:r>
      <w:r w:rsidRPr="007657D7">
        <w:rPr>
          <w:rFonts w:ascii="Arial" w:hAnsi="Arial" w:cs="Arial"/>
          <w:color w:val="000000" w:themeColor="text1"/>
        </w:rPr>
        <w:t xml:space="preserve"> Available at: </w:t>
      </w:r>
      <w:hyperlink r:id="rId12" w:history="1">
        <w:r w:rsidRPr="007657D7">
          <w:rPr>
            <w:rStyle w:val="Hyperlink"/>
            <w:rFonts w:ascii="Arial" w:hAnsi="Arial" w:cs="Arial"/>
            <w:color w:val="000000" w:themeColor="text1"/>
            <w:u w:val="none"/>
          </w:rPr>
          <w:t>https://www.childhoodtrust.org.uk/wp-content/uploads/2022/11/Food-Insecurity-2022-Report-1.pdf</w:t>
        </w:r>
      </w:hyperlink>
      <w:r w:rsidRPr="007657D7">
        <w:rPr>
          <w:rFonts w:ascii="Arial" w:hAnsi="Arial" w:cs="Arial"/>
          <w:color w:val="000000" w:themeColor="text1"/>
        </w:rPr>
        <w:t xml:space="preserve"> (Accessed </w:t>
      </w:r>
      <w:r>
        <w:rPr>
          <w:rFonts w:ascii="Arial" w:hAnsi="Arial" w:cs="Arial"/>
          <w:color w:val="000000" w:themeColor="text1"/>
        </w:rPr>
        <w:t>22 January 2024)</w:t>
      </w:r>
    </w:p>
    <w:p w14:paraId="459CD77A" w14:textId="77777777" w:rsidR="0066307B" w:rsidRDefault="0066307B" w:rsidP="0066307B">
      <w:pPr>
        <w:rPr>
          <w:rFonts w:ascii="Arial" w:hAnsi="Arial" w:cs="Arial"/>
          <w:color w:val="000000" w:themeColor="text1"/>
        </w:rPr>
      </w:pPr>
    </w:p>
    <w:p w14:paraId="4644B813" w14:textId="77777777" w:rsidR="0066307B" w:rsidRDefault="0066307B" w:rsidP="0066307B">
      <w:pPr>
        <w:rPr>
          <w:rFonts w:ascii="Arial" w:hAnsi="Arial" w:cs="Arial"/>
          <w:color w:val="000000" w:themeColor="text1"/>
        </w:rPr>
      </w:pPr>
      <w:r>
        <w:rPr>
          <w:rFonts w:ascii="Arial" w:hAnsi="Arial" w:cs="Arial"/>
          <w:color w:val="000000" w:themeColor="text1"/>
        </w:rPr>
        <w:t xml:space="preserve">Doherty, J and Hughes, M (2013) </w:t>
      </w:r>
      <w:r w:rsidRPr="00F7437A">
        <w:rPr>
          <w:rFonts w:ascii="Arial" w:hAnsi="Arial" w:cs="Arial"/>
          <w:i/>
          <w:iCs/>
          <w:color w:val="000000" w:themeColor="text1"/>
        </w:rPr>
        <w:t>Child Development: Theory and Practice 0-11.</w:t>
      </w:r>
      <w:r>
        <w:rPr>
          <w:rFonts w:ascii="Arial" w:hAnsi="Arial" w:cs="Arial"/>
          <w:color w:val="000000" w:themeColor="text1"/>
        </w:rPr>
        <w:t xml:space="preserve"> Second Edition. Harlow: Pearson Education Limited</w:t>
      </w:r>
    </w:p>
    <w:p w14:paraId="00B05325" w14:textId="77777777" w:rsidR="0066307B" w:rsidRDefault="0066307B" w:rsidP="0066307B">
      <w:pPr>
        <w:rPr>
          <w:rFonts w:ascii="Arial" w:hAnsi="Arial" w:cs="Arial"/>
          <w:color w:val="000000" w:themeColor="text1"/>
        </w:rPr>
      </w:pPr>
    </w:p>
    <w:p w14:paraId="0A77CB7A" w14:textId="77777777" w:rsidR="0066307B" w:rsidRDefault="0066307B" w:rsidP="0066307B">
      <w:pPr>
        <w:rPr>
          <w:rFonts w:ascii="Arial" w:hAnsi="Arial" w:cs="Arial"/>
          <w:color w:val="000000" w:themeColor="text1"/>
        </w:rPr>
      </w:pPr>
      <w:r w:rsidRPr="00416176">
        <w:rPr>
          <w:rFonts w:ascii="Arial" w:hAnsi="Arial" w:cs="Arial"/>
          <w:color w:val="000000" w:themeColor="text1"/>
        </w:rPr>
        <w:t xml:space="preserve">Familydoctor.org (2022) </w:t>
      </w:r>
      <w:r w:rsidRPr="00416176">
        <w:rPr>
          <w:rFonts w:ascii="Arial" w:hAnsi="Arial" w:cs="Arial"/>
          <w:i/>
          <w:iCs/>
          <w:color w:val="000000" w:themeColor="text1"/>
        </w:rPr>
        <w:t>Nutrition Tips for Kids</w:t>
      </w:r>
      <w:r w:rsidRPr="00416176">
        <w:rPr>
          <w:rFonts w:ascii="Arial" w:hAnsi="Arial" w:cs="Arial"/>
          <w:color w:val="000000" w:themeColor="text1"/>
        </w:rPr>
        <w:t xml:space="preserve">. Available at: </w:t>
      </w:r>
      <w:hyperlink r:id="rId13" w:history="1">
        <w:r w:rsidRPr="00416176">
          <w:rPr>
            <w:rStyle w:val="Hyperlink"/>
            <w:rFonts w:ascii="Arial" w:hAnsi="Arial" w:cs="Arial"/>
            <w:color w:val="000000" w:themeColor="text1"/>
            <w:u w:val="none"/>
          </w:rPr>
          <w:t>https://familydoctor.org/nutrition-tips-for-kids/</w:t>
        </w:r>
      </w:hyperlink>
      <w:r w:rsidRPr="00416176">
        <w:rPr>
          <w:rFonts w:ascii="Arial" w:hAnsi="Arial" w:cs="Arial"/>
          <w:color w:val="000000" w:themeColor="text1"/>
        </w:rPr>
        <w:t xml:space="preserve"> (Accessed </w:t>
      </w:r>
      <w:r>
        <w:rPr>
          <w:rFonts w:ascii="Arial" w:hAnsi="Arial" w:cs="Arial"/>
          <w:color w:val="000000" w:themeColor="text1"/>
        </w:rPr>
        <w:t>22 January 2024)</w:t>
      </w:r>
    </w:p>
    <w:p w14:paraId="1353C18B" w14:textId="77777777" w:rsidR="0066307B" w:rsidRDefault="0066307B" w:rsidP="0066307B">
      <w:pPr>
        <w:rPr>
          <w:rFonts w:ascii="Arial" w:hAnsi="Arial" w:cs="Arial"/>
          <w:color w:val="000000" w:themeColor="text1"/>
        </w:rPr>
      </w:pPr>
    </w:p>
    <w:p w14:paraId="4A21E4C0" w14:textId="77777777" w:rsidR="0066307B" w:rsidRDefault="0066307B" w:rsidP="0066307B">
      <w:pPr>
        <w:rPr>
          <w:rFonts w:ascii="Arial" w:hAnsi="Arial" w:cs="Arial"/>
          <w:color w:val="000000" w:themeColor="text1"/>
        </w:rPr>
      </w:pPr>
      <w:r w:rsidRPr="000F3D0E">
        <w:rPr>
          <w:rFonts w:ascii="Arial" w:hAnsi="Arial" w:cs="Arial"/>
          <w:color w:val="000000" w:themeColor="text1"/>
        </w:rPr>
        <w:lastRenderedPageBreak/>
        <w:t xml:space="preserve">Gov.UK (2023) </w:t>
      </w:r>
      <w:r w:rsidRPr="000F3D0E">
        <w:rPr>
          <w:rFonts w:ascii="Arial" w:hAnsi="Arial" w:cs="Arial"/>
          <w:i/>
          <w:iCs/>
          <w:color w:val="000000" w:themeColor="text1"/>
        </w:rPr>
        <w:t>Overweight Children</w:t>
      </w:r>
      <w:r w:rsidRPr="000F3D0E">
        <w:rPr>
          <w:rFonts w:ascii="Arial" w:hAnsi="Arial" w:cs="Arial"/>
          <w:color w:val="000000" w:themeColor="text1"/>
        </w:rPr>
        <w:t>. Available at:</w:t>
      </w:r>
      <w:r>
        <w:rPr>
          <w:rFonts w:ascii="Arial" w:hAnsi="Arial" w:cs="Arial"/>
          <w:color w:val="000000" w:themeColor="text1"/>
        </w:rPr>
        <w:t xml:space="preserve"> </w:t>
      </w:r>
      <w:r w:rsidRPr="000F3D0E">
        <w:rPr>
          <w:rFonts w:ascii="Arial" w:hAnsi="Arial" w:cs="Arial"/>
          <w:color w:val="000000" w:themeColor="text1"/>
        </w:rPr>
        <w:t xml:space="preserve">https://www.ethnicity-facts-figures.service.gov.uk/health/diet-and-exercise/overweight-children/latest/ (Accessed 22 January 2024) </w:t>
      </w:r>
    </w:p>
    <w:p w14:paraId="7938C724" w14:textId="77777777" w:rsidR="0066307B" w:rsidRDefault="0066307B" w:rsidP="0066307B">
      <w:pPr>
        <w:rPr>
          <w:rFonts w:ascii="Arial" w:hAnsi="Arial" w:cs="Arial"/>
          <w:color w:val="000000" w:themeColor="text1"/>
        </w:rPr>
      </w:pPr>
    </w:p>
    <w:p w14:paraId="3BDBCEB7" w14:textId="77777777" w:rsidR="0066307B" w:rsidRPr="00EE25AD" w:rsidRDefault="0066307B" w:rsidP="0066307B">
      <w:pPr>
        <w:rPr>
          <w:rFonts w:ascii="Arial" w:hAnsi="Arial" w:cs="Arial"/>
          <w:color w:val="000000" w:themeColor="text1"/>
        </w:rPr>
      </w:pPr>
      <w:r w:rsidRPr="00EE25AD">
        <w:rPr>
          <w:rFonts w:ascii="Arial" w:hAnsi="Arial" w:cs="Arial"/>
          <w:color w:val="000000" w:themeColor="text1"/>
        </w:rPr>
        <w:t xml:space="preserve">Gov.UK (2023) </w:t>
      </w:r>
      <w:r w:rsidRPr="00EE25AD">
        <w:rPr>
          <w:rFonts w:ascii="Arial" w:hAnsi="Arial" w:cs="Arial"/>
          <w:i/>
          <w:iCs/>
          <w:color w:val="000000" w:themeColor="text1"/>
        </w:rPr>
        <w:t>Why is school attendance so important and what are the risks of missing a day?</w:t>
      </w:r>
      <w:r w:rsidRPr="00EE25AD">
        <w:rPr>
          <w:rFonts w:ascii="Arial" w:hAnsi="Arial" w:cs="Arial"/>
          <w:color w:val="000000" w:themeColor="text1"/>
        </w:rPr>
        <w:t xml:space="preserve"> Available at: </w:t>
      </w:r>
      <w:hyperlink r:id="rId14" w:history="1">
        <w:r w:rsidRPr="00EE25AD">
          <w:rPr>
            <w:rStyle w:val="Hyperlink"/>
            <w:rFonts w:ascii="Arial" w:hAnsi="Arial" w:cs="Arial"/>
            <w:color w:val="000000" w:themeColor="text1"/>
            <w:u w:val="none"/>
          </w:rPr>
          <w:t>https://educationhub.blog.gov.uk/2023/05/18/school-attendance-important-risks-missing-day/</w:t>
        </w:r>
      </w:hyperlink>
      <w:r w:rsidRPr="00EE25AD">
        <w:rPr>
          <w:rFonts w:ascii="Arial" w:hAnsi="Arial" w:cs="Arial"/>
          <w:color w:val="000000" w:themeColor="text1"/>
        </w:rPr>
        <w:t xml:space="preserve"> (Accessed 22 January 2024)</w:t>
      </w:r>
    </w:p>
    <w:p w14:paraId="3DF00425" w14:textId="77777777" w:rsidR="0066307B" w:rsidRDefault="0066307B" w:rsidP="0066307B">
      <w:pPr>
        <w:rPr>
          <w:rFonts w:ascii="Arial" w:hAnsi="Arial" w:cs="Arial"/>
          <w:color w:val="000000" w:themeColor="text1"/>
        </w:rPr>
      </w:pPr>
    </w:p>
    <w:p w14:paraId="0B165465" w14:textId="77777777" w:rsidR="0066307B" w:rsidRDefault="0066307B" w:rsidP="0066307B">
      <w:pPr>
        <w:rPr>
          <w:rFonts w:ascii="Arial" w:hAnsi="Arial" w:cs="Arial"/>
          <w:color w:val="000000" w:themeColor="text1"/>
        </w:rPr>
      </w:pPr>
      <w:r>
        <w:rPr>
          <w:rFonts w:ascii="Arial" w:hAnsi="Arial" w:cs="Arial"/>
          <w:color w:val="000000" w:themeColor="text1"/>
        </w:rPr>
        <w:t xml:space="preserve">Hargraves, V (2021) </w:t>
      </w:r>
      <w:r w:rsidRPr="00FF0AD4">
        <w:rPr>
          <w:rFonts w:ascii="Arial" w:hAnsi="Arial" w:cs="Arial"/>
          <w:i/>
          <w:iCs/>
          <w:color w:val="000000" w:themeColor="text1"/>
        </w:rPr>
        <w:t>Piagets theory of education.</w:t>
      </w:r>
      <w:r>
        <w:rPr>
          <w:rFonts w:ascii="Arial" w:hAnsi="Arial" w:cs="Arial"/>
          <w:color w:val="000000" w:themeColor="text1"/>
        </w:rPr>
        <w:t xml:space="preserve"> Available at: </w:t>
      </w:r>
      <w:hyperlink r:id="rId15" w:history="1">
        <w:r w:rsidRPr="00FF0AD4">
          <w:rPr>
            <w:rStyle w:val="Hyperlink"/>
            <w:rFonts w:ascii="Arial" w:hAnsi="Arial" w:cs="Arial"/>
            <w:color w:val="000000" w:themeColor="text1"/>
            <w:u w:val="none"/>
          </w:rPr>
          <w:t>https://theeducationhub.org.nz/piagets-theory-of-education/</w:t>
        </w:r>
      </w:hyperlink>
      <w:r w:rsidRPr="00FF0AD4">
        <w:rPr>
          <w:rFonts w:ascii="Arial" w:hAnsi="Arial" w:cs="Arial"/>
          <w:color w:val="000000" w:themeColor="text1"/>
        </w:rPr>
        <w:t xml:space="preserve"> </w:t>
      </w:r>
      <w:r>
        <w:rPr>
          <w:rFonts w:ascii="Arial" w:hAnsi="Arial" w:cs="Arial"/>
          <w:color w:val="000000" w:themeColor="text1"/>
        </w:rPr>
        <w:t>(Accessed 22 January 2024)</w:t>
      </w:r>
    </w:p>
    <w:p w14:paraId="72B04A5B" w14:textId="77777777" w:rsidR="0066307B" w:rsidRDefault="0066307B" w:rsidP="0066307B">
      <w:pPr>
        <w:rPr>
          <w:rFonts w:ascii="Arial" w:hAnsi="Arial" w:cs="Arial"/>
          <w:color w:val="000000" w:themeColor="text1"/>
        </w:rPr>
      </w:pPr>
    </w:p>
    <w:p w14:paraId="70217094" w14:textId="77777777" w:rsidR="0066307B" w:rsidRDefault="0066307B" w:rsidP="0066307B">
      <w:pPr>
        <w:rPr>
          <w:rFonts w:ascii="Arial" w:hAnsi="Arial" w:cs="Arial"/>
          <w:color w:val="000000" w:themeColor="text1"/>
        </w:rPr>
      </w:pPr>
      <w:r>
        <w:rPr>
          <w:rFonts w:ascii="Arial" w:hAnsi="Arial" w:cs="Arial"/>
          <w:color w:val="000000" w:themeColor="text1"/>
        </w:rPr>
        <w:t>Help M</w:t>
      </w:r>
      <w:r w:rsidRPr="00A20EBD">
        <w:rPr>
          <w:rFonts w:ascii="Arial" w:hAnsi="Arial" w:cs="Arial"/>
          <w:color w:val="000000" w:themeColor="text1"/>
        </w:rPr>
        <w:t xml:space="preserve">e Grow (n.d.) </w:t>
      </w:r>
      <w:r w:rsidRPr="00A20EBD">
        <w:rPr>
          <w:rFonts w:ascii="Arial" w:hAnsi="Arial" w:cs="Arial"/>
          <w:i/>
          <w:iCs/>
          <w:color w:val="000000" w:themeColor="text1"/>
        </w:rPr>
        <w:t>What is cognitive development</w:t>
      </w:r>
      <w:r w:rsidRPr="00A20EBD">
        <w:rPr>
          <w:rFonts w:ascii="Arial" w:hAnsi="Arial" w:cs="Arial"/>
          <w:color w:val="000000" w:themeColor="text1"/>
        </w:rPr>
        <w:t xml:space="preserve"> Available at: </w:t>
      </w:r>
      <w:hyperlink r:id="rId16" w:anchor=":~:text=Cognitive%20development%20means%20how%20children,understand%20the%20world%20around%20them" w:history="1">
        <w:r w:rsidRPr="00A20EBD">
          <w:rPr>
            <w:rStyle w:val="Hyperlink"/>
            <w:rFonts w:ascii="Arial" w:hAnsi="Arial" w:cs="Arial"/>
            <w:color w:val="000000" w:themeColor="text1"/>
            <w:u w:val="none"/>
          </w:rPr>
          <w:t>https://helpmegrowmn.org/HMG/HelpfulRes/Articles/WhatCognitiveDev/index.html#:~:text=Cognitive%20development%20means%20how%20children,understand%20the%20world%20around%20them</w:t>
        </w:r>
      </w:hyperlink>
      <w:r w:rsidRPr="00A20EBD">
        <w:rPr>
          <w:rFonts w:ascii="Arial" w:hAnsi="Arial" w:cs="Arial"/>
          <w:color w:val="000000" w:themeColor="text1"/>
        </w:rPr>
        <w:t>. (Accessed 22 January 2024)</w:t>
      </w:r>
    </w:p>
    <w:p w14:paraId="521502B9" w14:textId="77777777" w:rsidR="0066307B" w:rsidRDefault="0066307B" w:rsidP="0066307B">
      <w:pPr>
        <w:rPr>
          <w:rFonts w:ascii="Arial" w:hAnsi="Arial" w:cs="Arial"/>
          <w:color w:val="000000" w:themeColor="text1"/>
        </w:rPr>
      </w:pPr>
    </w:p>
    <w:p w14:paraId="779E5B99" w14:textId="77777777" w:rsidR="0066307B" w:rsidRDefault="0066307B" w:rsidP="0066307B">
      <w:pPr>
        <w:rPr>
          <w:rFonts w:ascii="Arial" w:hAnsi="Arial" w:cs="Arial"/>
          <w:color w:val="000000" w:themeColor="text1"/>
        </w:rPr>
      </w:pPr>
      <w:r>
        <w:rPr>
          <w:rFonts w:ascii="Arial" w:hAnsi="Arial" w:cs="Arial"/>
          <w:color w:val="000000" w:themeColor="text1"/>
        </w:rPr>
        <w:t xml:space="preserve">Jarvis, M and Chandler, E (2001) </w:t>
      </w:r>
      <w:r w:rsidRPr="007F0587">
        <w:rPr>
          <w:rFonts w:ascii="Arial" w:hAnsi="Arial" w:cs="Arial"/>
          <w:i/>
          <w:iCs/>
          <w:color w:val="000000" w:themeColor="text1"/>
        </w:rPr>
        <w:t>Angles on Child Psychology</w:t>
      </w:r>
      <w:r>
        <w:rPr>
          <w:rFonts w:ascii="Arial" w:hAnsi="Arial" w:cs="Arial"/>
          <w:color w:val="000000" w:themeColor="text1"/>
        </w:rPr>
        <w:t>. Cheltenham: Nelson Thornes Ltd</w:t>
      </w:r>
    </w:p>
    <w:p w14:paraId="5C788D6D" w14:textId="77777777" w:rsidR="0066307B" w:rsidRDefault="0066307B" w:rsidP="0066307B">
      <w:pPr>
        <w:rPr>
          <w:rFonts w:ascii="Arial" w:hAnsi="Arial" w:cs="Arial"/>
          <w:color w:val="000000" w:themeColor="text1"/>
        </w:rPr>
      </w:pPr>
    </w:p>
    <w:p w14:paraId="2ED7C870" w14:textId="77777777" w:rsidR="0066307B" w:rsidRDefault="0066307B" w:rsidP="0066307B">
      <w:pPr>
        <w:rPr>
          <w:rFonts w:ascii="Arial" w:hAnsi="Arial" w:cs="Arial"/>
          <w:color w:val="000000" w:themeColor="text1"/>
        </w:rPr>
      </w:pPr>
      <w:r>
        <w:rPr>
          <w:rFonts w:ascii="Arial" w:hAnsi="Arial" w:cs="Arial"/>
          <w:color w:val="000000" w:themeColor="text1"/>
        </w:rPr>
        <w:t xml:space="preserve">King’s Health Partners (2023) </w:t>
      </w:r>
      <w:r w:rsidRPr="0096523A">
        <w:rPr>
          <w:rFonts w:ascii="Arial" w:hAnsi="Arial" w:cs="Arial"/>
          <w:i/>
          <w:iCs/>
          <w:color w:val="000000" w:themeColor="text1"/>
        </w:rPr>
        <w:t>Behavioural susceptibility theory of childhood obesity.</w:t>
      </w:r>
      <w:r>
        <w:rPr>
          <w:rFonts w:ascii="Arial" w:hAnsi="Arial" w:cs="Arial"/>
          <w:color w:val="000000" w:themeColor="text1"/>
        </w:rPr>
        <w:t xml:space="preserve"> Available at: </w:t>
      </w:r>
      <w:hyperlink r:id="rId17" w:anchor=":~:text=The%20implications%20of%20the%20Behavioural,that%20contribute%20to%20behavioural%20susceptibility" w:history="1">
        <w:r w:rsidRPr="0096523A">
          <w:rPr>
            <w:rStyle w:val="Hyperlink"/>
            <w:rFonts w:ascii="Arial" w:hAnsi="Arial" w:cs="Arial"/>
            <w:color w:val="000000" w:themeColor="text1"/>
            <w:u w:val="none"/>
          </w:rPr>
          <w:t>https://www.kingshealthpartners.org/latest/3801-behavioural-susceptibility-theory-of-childhood-obesity#:~:text=The%20implications%20of%20the%20Behavioural,that%20contribute%20to%20behavioural%20susceptibility</w:t>
        </w:r>
      </w:hyperlink>
      <w:r w:rsidRPr="0096523A">
        <w:rPr>
          <w:rFonts w:ascii="Arial" w:hAnsi="Arial" w:cs="Arial"/>
          <w:color w:val="000000" w:themeColor="text1"/>
        </w:rPr>
        <w:t xml:space="preserve">. </w:t>
      </w:r>
      <w:r>
        <w:rPr>
          <w:rFonts w:ascii="Arial" w:hAnsi="Arial" w:cs="Arial"/>
          <w:color w:val="000000" w:themeColor="text1"/>
        </w:rPr>
        <w:t>(Accessed 22 January 2024)</w:t>
      </w:r>
    </w:p>
    <w:p w14:paraId="17E45D30" w14:textId="77777777" w:rsidR="0066307B" w:rsidRDefault="0066307B" w:rsidP="0066307B">
      <w:pPr>
        <w:rPr>
          <w:rFonts w:ascii="Arial" w:hAnsi="Arial" w:cs="Arial"/>
          <w:color w:val="000000" w:themeColor="text1"/>
        </w:rPr>
      </w:pPr>
    </w:p>
    <w:p w14:paraId="0174DAC7" w14:textId="77777777" w:rsidR="0066307B" w:rsidRDefault="0066307B" w:rsidP="0066307B">
      <w:pPr>
        <w:rPr>
          <w:rFonts w:ascii="Arial" w:hAnsi="Arial" w:cs="Arial"/>
          <w:color w:val="000000" w:themeColor="text1"/>
        </w:rPr>
      </w:pPr>
      <w:r w:rsidRPr="000F3D0E">
        <w:rPr>
          <w:rFonts w:ascii="Arial" w:hAnsi="Arial" w:cs="Arial"/>
          <w:color w:val="000000" w:themeColor="text1"/>
        </w:rPr>
        <w:t xml:space="preserve">Klausner, A (2014) </w:t>
      </w:r>
      <w:r w:rsidRPr="000F3D0E">
        <w:rPr>
          <w:rFonts w:ascii="Arial" w:hAnsi="Arial" w:cs="Arial"/>
          <w:i/>
          <w:iCs/>
          <w:color w:val="000000" w:themeColor="text1"/>
        </w:rPr>
        <w:t>Study reveals parents’ poor eating habits are to blame for childhood obesity, not fast food</w:t>
      </w:r>
      <w:r w:rsidRPr="000F3D0E">
        <w:rPr>
          <w:rFonts w:ascii="Arial" w:hAnsi="Arial" w:cs="Arial"/>
          <w:color w:val="000000" w:themeColor="text1"/>
        </w:rPr>
        <w:t xml:space="preserve">. Available at: </w:t>
      </w:r>
      <w:hyperlink r:id="rId18" w:history="1">
        <w:r w:rsidRPr="000F3D0E">
          <w:rPr>
            <w:rStyle w:val="Hyperlink"/>
            <w:rFonts w:ascii="Arial" w:hAnsi="Arial" w:cs="Arial"/>
            <w:color w:val="000000" w:themeColor="text1"/>
            <w:u w:val="none"/>
          </w:rPr>
          <w:t>https://www.dailymail.co.uk/news/article-2540248/Study-reveals-parents-poor-eating-habits-blame-childhood-obesity-NOT-fast-food.html</w:t>
        </w:r>
      </w:hyperlink>
      <w:r w:rsidRPr="000F3D0E">
        <w:rPr>
          <w:rFonts w:ascii="Arial" w:hAnsi="Arial" w:cs="Arial"/>
          <w:color w:val="000000" w:themeColor="text1"/>
        </w:rPr>
        <w:t xml:space="preserve"> (Accessed 22 January 2024</w:t>
      </w:r>
      <w:r>
        <w:rPr>
          <w:rFonts w:ascii="Arial" w:hAnsi="Arial" w:cs="Arial"/>
          <w:color w:val="000000" w:themeColor="text1"/>
        </w:rPr>
        <w:t>)</w:t>
      </w:r>
    </w:p>
    <w:p w14:paraId="352FFBB2" w14:textId="77777777" w:rsidR="0066307B" w:rsidRDefault="0066307B" w:rsidP="0066307B">
      <w:pPr>
        <w:rPr>
          <w:rFonts w:ascii="Arial" w:hAnsi="Arial" w:cs="Arial"/>
          <w:color w:val="000000" w:themeColor="text1"/>
        </w:rPr>
      </w:pPr>
    </w:p>
    <w:p w14:paraId="24E6A82A" w14:textId="77777777" w:rsidR="0066307B" w:rsidRDefault="0066307B" w:rsidP="0066307B">
      <w:pPr>
        <w:rPr>
          <w:rFonts w:ascii="Arial" w:hAnsi="Arial" w:cs="Arial"/>
          <w:color w:val="000000" w:themeColor="text1"/>
        </w:rPr>
      </w:pPr>
      <w:r>
        <w:rPr>
          <w:rFonts w:ascii="Arial" w:hAnsi="Arial" w:cs="Arial"/>
          <w:color w:val="000000" w:themeColor="text1"/>
        </w:rPr>
        <w:t xml:space="preserve">Mcleod, S (2023) </w:t>
      </w:r>
      <w:r w:rsidRPr="00EC5C01">
        <w:rPr>
          <w:rFonts w:ascii="Arial" w:hAnsi="Arial" w:cs="Arial"/>
          <w:i/>
          <w:iCs/>
          <w:color w:val="000000" w:themeColor="text1"/>
        </w:rPr>
        <w:t>Albert Bandura’s Social Learning Theory</w:t>
      </w:r>
      <w:r>
        <w:rPr>
          <w:rFonts w:ascii="Arial" w:hAnsi="Arial" w:cs="Arial"/>
          <w:color w:val="000000" w:themeColor="text1"/>
        </w:rPr>
        <w:t xml:space="preserve">. Available at: </w:t>
      </w:r>
      <w:hyperlink r:id="rId19" w:history="1">
        <w:r w:rsidRPr="00EC5C01">
          <w:rPr>
            <w:rStyle w:val="Hyperlink"/>
            <w:rFonts w:ascii="Arial" w:hAnsi="Arial" w:cs="Arial"/>
            <w:color w:val="000000" w:themeColor="text1"/>
            <w:u w:val="none"/>
          </w:rPr>
          <w:t>https://www.simplypsychology.org/bandura.html</w:t>
        </w:r>
      </w:hyperlink>
      <w:r w:rsidRPr="00EC5C01">
        <w:rPr>
          <w:rFonts w:ascii="Arial" w:hAnsi="Arial" w:cs="Arial"/>
          <w:color w:val="000000" w:themeColor="text1"/>
        </w:rPr>
        <w:t xml:space="preserve"> </w:t>
      </w:r>
      <w:r>
        <w:rPr>
          <w:rFonts w:ascii="Arial" w:hAnsi="Arial" w:cs="Arial"/>
          <w:color w:val="000000" w:themeColor="text1"/>
        </w:rPr>
        <w:t>(Accessed 22 January 2024)</w:t>
      </w:r>
    </w:p>
    <w:p w14:paraId="46DCEFC1" w14:textId="77777777" w:rsidR="0066307B" w:rsidRDefault="0066307B" w:rsidP="0066307B">
      <w:pPr>
        <w:rPr>
          <w:rFonts w:ascii="Arial" w:hAnsi="Arial" w:cs="Arial"/>
          <w:color w:val="000000" w:themeColor="text1"/>
        </w:rPr>
      </w:pPr>
    </w:p>
    <w:p w14:paraId="422C21CF" w14:textId="77777777" w:rsidR="0066307B" w:rsidRPr="00EE25AD" w:rsidRDefault="0066307B" w:rsidP="0066307B">
      <w:pPr>
        <w:rPr>
          <w:rFonts w:ascii="Arial" w:hAnsi="Arial" w:cs="Arial"/>
          <w:color w:val="000000" w:themeColor="text1"/>
        </w:rPr>
      </w:pPr>
      <w:r w:rsidRPr="00EE25AD">
        <w:rPr>
          <w:rFonts w:ascii="Arial" w:hAnsi="Arial" w:cs="Arial"/>
          <w:color w:val="000000" w:themeColor="text1"/>
        </w:rPr>
        <w:t xml:space="preserve">Mcleod, S (2024) </w:t>
      </w:r>
      <w:r w:rsidRPr="00EE25AD">
        <w:rPr>
          <w:rFonts w:ascii="Arial" w:hAnsi="Arial" w:cs="Arial"/>
          <w:i/>
          <w:iCs/>
          <w:color w:val="000000" w:themeColor="text1"/>
        </w:rPr>
        <w:t>Maslow’s Hierarchy of Needs.</w:t>
      </w:r>
      <w:r w:rsidRPr="00EE25AD">
        <w:rPr>
          <w:rFonts w:ascii="Arial" w:hAnsi="Arial" w:cs="Arial"/>
          <w:color w:val="000000" w:themeColor="text1"/>
        </w:rPr>
        <w:t xml:space="preserve"> Available at: </w:t>
      </w:r>
      <w:hyperlink r:id="rId20" w:history="1">
        <w:r w:rsidRPr="00EE25AD">
          <w:rPr>
            <w:rStyle w:val="Hyperlink"/>
            <w:rFonts w:ascii="Arial" w:hAnsi="Arial" w:cs="Arial"/>
            <w:color w:val="000000" w:themeColor="text1"/>
            <w:u w:val="none"/>
          </w:rPr>
          <w:t>https://www.simplypsychology.org/maslow.html</w:t>
        </w:r>
      </w:hyperlink>
      <w:r w:rsidRPr="00EE25AD">
        <w:rPr>
          <w:rFonts w:ascii="Arial" w:hAnsi="Arial" w:cs="Arial"/>
          <w:color w:val="000000" w:themeColor="text1"/>
        </w:rPr>
        <w:t xml:space="preserve"> (Accessed 22 January 2024)</w:t>
      </w:r>
    </w:p>
    <w:p w14:paraId="54CC7187" w14:textId="77777777" w:rsidR="0066307B" w:rsidRDefault="0066307B" w:rsidP="0066307B">
      <w:pPr>
        <w:rPr>
          <w:rFonts w:ascii="Arial" w:hAnsi="Arial" w:cs="Arial"/>
          <w:color w:val="000000" w:themeColor="text1"/>
        </w:rPr>
      </w:pPr>
    </w:p>
    <w:p w14:paraId="3E9D0ED6" w14:textId="77777777" w:rsidR="0066307B" w:rsidRPr="00EE25AD" w:rsidRDefault="0066307B" w:rsidP="0066307B">
      <w:pPr>
        <w:rPr>
          <w:rFonts w:ascii="Arial" w:hAnsi="Arial" w:cs="Arial"/>
          <w:color w:val="000000" w:themeColor="text1"/>
        </w:rPr>
      </w:pPr>
      <w:r w:rsidRPr="00EE25AD">
        <w:rPr>
          <w:rFonts w:ascii="Arial" w:hAnsi="Arial" w:cs="Arial"/>
          <w:color w:val="000000" w:themeColor="text1"/>
        </w:rPr>
        <w:t xml:space="preserve">Mcleod, S (2024) </w:t>
      </w:r>
      <w:r w:rsidRPr="00EE25AD">
        <w:rPr>
          <w:rFonts w:ascii="Arial" w:hAnsi="Arial" w:cs="Arial"/>
          <w:i/>
          <w:iCs/>
          <w:color w:val="000000" w:themeColor="text1"/>
        </w:rPr>
        <w:t>Piaget’s Theory and Stages of Cognitive Development.</w:t>
      </w:r>
      <w:r w:rsidRPr="00EE25AD">
        <w:rPr>
          <w:rFonts w:ascii="Arial" w:hAnsi="Arial" w:cs="Arial"/>
          <w:color w:val="000000" w:themeColor="text1"/>
        </w:rPr>
        <w:t xml:space="preserve"> Available at: </w:t>
      </w:r>
      <w:hyperlink r:id="rId21" w:history="1">
        <w:r w:rsidRPr="00EE25AD">
          <w:rPr>
            <w:rStyle w:val="Hyperlink"/>
            <w:rFonts w:ascii="Arial" w:hAnsi="Arial" w:cs="Arial"/>
            <w:color w:val="000000" w:themeColor="text1"/>
            <w:u w:val="none"/>
          </w:rPr>
          <w:t>https://www.simplypsychology.org/piaget.html</w:t>
        </w:r>
      </w:hyperlink>
      <w:r w:rsidRPr="00EE25AD">
        <w:rPr>
          <w:rFonts w:ascii="Arial" w:hAnsi="Arial" w:cs="Arial"/>
          <w:color w:val="000000" w:themeColor="text1"/>
        </w:rPr>
        <w:t xml:space="preserve"> (Accessed 22 January 2024)</w:t>
      </w:r>
    </w:p>
    <w:p w14:paraId="1D7C24D0" w14:textId="77777777" w:rsidR="0066307B" w:rsidRDefault="0066307B" w:rsidP="0066307B">
      <w:pPr>
        <w:rPr>
          <w:rFonts w:ascii="Arial" w:hAnsi="Arial" w:cs="Arial"/>
          <w:color w:val="000000" w:themeColor="text1"/>
        </w:rPr>
      </w:pPr>
    </w:p>
    <w:p w14:paraId="34FF372A" w14:textId="77777777" w:rsidR="0066307B" w:rsidRDefault="0066307B" w:rsidP="0066307B">
      <w:pPr>
        <w:rPr>
          <w:rFonts w:ascii="Arial" w:hAnsi="Arial" w:cs="Arial"/>
          <w:color w:val="000000" w:themeColor="text1"/>
        </w:rPr>
      </w:pPr>
      <w:r w:rsidRPr="00AD36B4">
        <w:rPr>
          <w:rFonts w:ascii="Arial" w:hAnsi="Arial" w:cs="Arial"/>
          <w:color w:val="000000" w:themeColor="text1"/>
        </w:rPr>
        <w:t xml:space="preserve">Mcleod, S (2024) </w:t>
      </w:r>
      <w:r w:rsidRPr="00AD36B4">
        <w:rPr>
          <w:rFonts w:ascii="Arial" w:hAnsi="Arial" w:cs="Arial"/>
          <w:i/>
          <w:iCs/>
          <w:color w:val="000000" w:themeColor="text1"/>
        </w:rPr>
        <w:t>Vygotsky’s theory of cognitive development</w:t>
      </w:r>
      <w:r w:rsidRPr="00AD36B4">
        <w:rPr>
          <w:rFonts w:ascii="Arial" w:hAnsi="Arial" w:cs="Arial"/>
          <w:color w:val="000000" w:themeColor="text1"/>
        </w:rPr>
        <w:t xml:space="preserve">. Available at: </w:t>
      </w:r>
      <w:hyperlink r:id="rId22" w:history="1">
        <w:r w:rsidRPr="00AD36B4">
          <w:rPr>
            <w:rStyle w:val="Hyperlink"/>
            <w:rFonts w:ascii="Arial" w:hAnsi="Arial" w:cs="Arial"/>
            <w:color w:val="000000" w:themeColor="text1"/>
            <w:u w:val="none"/>
          </w:rPr>
          <w:t>https://www.simplypsychology.org/vygotsky.html</w:t>
        </w:r>
      </w:hyperlink>
      <w:r w:rsidRPr="00AD36B4">
        <w:rPr>
          <w:rFonts w:ascii="Arial" w:hAnsi="Arial" w:cs="Arial"/>
          <w:color w:val="000000" w:themeColor="text1"/>
        </w:rPr>
        <w:t xml:space="preserve"> (Accessed 18 January 2024)</w:t>
      </w:r>
    </w:p>
    <w:p w14:paraId="490F7537" w14:textId="77777777" w:rsidR="0066307B" w:rsidRDefault="0066307B" w:rsidP="0066307B">
      <w:pPr>
        <w:rPr>
          <w:rFonts w:ascii="Arial" w:hAnsi="Arial" w:cs="Arial"/>
          <w:color w:val="000000" w:themeColor="text1"/>
        </w:rPr>
      </w:pPr>
    </w:p>
    <w:p w14:paraId="244731F5" w14:textId="77777777" w:rsidR="0066307B" w:rsidRPr="00EE25AD" w:rsidRDefault="0066307B" w:rsidP="0066307B">
      <w:pPr>
        <w:rPr>
          <w:rFonts w:ascii="Arial" w:hAnsi="Arial" w:cs="Arial"/>
          <w:color w:val="000000" w:themeColor="text1"/>
        </w:rPr>
      </w:pPr>
      <w:r w:rsidRPr="00EE25AD">
        <w:rPr>
          <w:rFonts w:ascii="Arial" w:hAnsi="Arial" w:cs="Arial"/>
          <w:color w:val="000000" w:themeColor="text1"/>
        </w:rPr>
        <w:t xml:space="preserve">National Housing Federation (n.d.) </w:t>
      </w:r>
      <w:r w:rsidRPr="00EE25AD">
        <w:rPr>
          <w:rFonts w:ascii="Arial" w:hAnsi="Arial" w:cs="Arial"/>
          <w:i/>
          <w:iCs/>
          <w:color w:val="000000" w:themeColor="text1"/>
        </w:rPr>
        <w:t>1 in 5 children in need of a new home</w:t>
      </w:r>
      <w:r w:rsidRPr="00EE25AD">
        <w:rPr>
          <w:rFonts w:ascii="Arial" w:hAnsi="Arial" w:cs="Arial"/>
          <w:color w:val="000000" w:themeColor="text1"/>
        </w:rPr>
        <w:t xml:space="preserve">. Available at: </w:t>
      </w:r>
      <w:hyperlink r:id="rId23" w:history="1">
        <w:r w:rsidRPr="00EE25AD">
          <w:rPr>
            <w:rStyle w:val="Hyperlink"/>
            <w:rFonts w:ascii="Arial" w:hAnsi="Arial" w:cs="Arial"/>
            <w:color w:val="000000" w:themeColor="text1"/>
            <w:u w:val="none"/>
          </w:rPr>
          <w:t>https://www.housing.org.uk/news-and-blogs/news/1-in-5-children-need-new-home/</w:t>
        </w:r>
      </w:hyperlink>
      <w:r w:rsidRPr="00EE25AD">
        <w:rPr>
          <w:rFonts w:ascii="Arial" w:hAnsi="Arial" w:cs="Arial"/>
          <w:color w:val="000000" w:themeColor="text1"/>
        </w:rPr>
        <w:t xml:space="preserve"> (Accessed 22 January 2024)</w:t>
      </w:r>
    </w:p>
    <w:p w14:paraId="2769E371" w14:textId="77777777" w:rsidR="0066307B" w:rsidRDefault="0066307B" w:rsidP="0066307B">
      <w:pPr>
        <w:rPr>
          <w:rFonts w:ascii="Arial" w:hAnsi="Arial" w:cs="Arial"/>
          <w:color w:val="000000" w:themeColor="text1"/>
        </w:rPr>
      </w:pPr>
    </w:p>
    <w:p w14:paraId="0EF81846" w14:textId="77777777" w:rsidR="00890137" w:rsidRDefault="00890137" w:rsidP="00890137">
      <w:pPr>
        <w:rPr>
          <w:rFonts w:ascii="Arial" w:hAnsi="Arial" w:cs="Arial"/>
          <w:color w:val="000000" w:themeColor="text1"/>
        </w:rPr>
      </w:pPr>
      <w:r w:rsidRPr="00851B40">
        <w:rPr>
          <w:rFonts w:ascii="Arial" w:hAnsi="Arial" w:cs="Arial"/>
          <w:color w:val="000000" w:themeColor="text1"/>
        </w:rPr>
        <w:t xml:space="preserve">NHS (2023) </w:t>
      </w:r>
      <w:r w:rsidRPr="00851B40">
        <w:rPr>
          <w:rFonts w:ascii="Arial" w:hAnsi="Arial" w:cs="Arial"/>
          <w:i/>
          <w:iCs/>
          <w:color w:val="000000" w:themeColor="text1"/>
        </w:rPr>
        <w:t>Fussy Eaters</w:t>
      </w:r>
      <w:r w:rsidRPr="00851B40">
        <w:rPr>
          <w:rFonts w:ascii="Arial" w:hAnsi="Arial" w:cs="Arial"/>
          <w:color w:val="000000" w:themeColor="text1"/>
        </w:rPr>
        <w:t xml:space="preserve">. Available at: </w:t>
      </w:r>
      <w:hyperlink r:id="rId24" w:anchor=":~:text=Tips%20for%20parents%20of%20fussy%20eaters&amp;text=The%20best%20way%20for%20your,force%20them%20to%20eat%20it" w:history="1">
        <w:r w:rsidRPr="00851B40">
          <w:rPr>
            <w:rStyle w:val="Hyperlink"/>
            <w:rFonts w:ascii="Arial" w:hAnsi="Arial" w:cs="Arial"/>
            <w:color w:val="000000" w:themeColor="text1"/>
            <w:u w:val="none"/>
          </w:rPr>
          <w:t>https://www.nhs.uk/conditions/baby/weaning-and-feeding/fussy-eaters/#:~:text=Tips%20for%20parents%20of%20fussy%20eaters&amp;text=The%20bes</w:t>
        </w:r>
        <w:r w:rsidRPr="00851B40">
          <w:rPr>
            <w:rStyle w:val="Hyperlink"/>
            <w:rFonts w:ascii="Arial" w:hAnsi="Arial" w:cs="Arial"/>
            <w:color w:val="000000" w:themeColor="text1"/>
            <w:u w:val="none"/>
          </w:rPr>
          <w:lastRenderedPageBreak/>
          <w:t>t%20way%20for%20your,force%20them%20to%20eat%20it</w:t>
        </w:r>
      </w:hyperlink>
      <w:r w:rsidRPr="00851B40">
        <w:rPr>
          <w:rFonts w:ascii="Arial" w:hAnsi="Arial" w:cs="Arial"/>
          <w:color w:val="000000" w:themeColor="text1"/>
        </w:rPr>
        <w:t xml:space="preserve">. </w:t>
      </w:r>
      <w:r>
        <w:rPr>
          <w:rFonts w:ascii="Arial" w:hAnsi="Arial" w:cs="Arial"/>
          <w:color w:val="000000" w:themeColor="text1"/>
        </w:rPr>
        <w:t>(Accessed 22 January 2024)</w:t>
      </w:r>
    </w:p>
    <w:p w14:paraId="5EC80035" w14:textId="77777777" w:rsidR="00890137" w:rsidRDefault="00890137" w:rsidP="00890137">
      <w:pPr>
        <w:rPr>
          <w:rFonts w:ascii="Arial" w:hAnsi="Arial" w:cs="Arial"/>
          <w:color w:val="000000" w:themeColor="text1"/>
        </w:rPr>
      </w:pPr>
    </w:p>
    <w:p w14:paraId="36F77731" w14:textId="4152B6F0" w:rsidR="00890137" w:rsidRDefault="00890137" w:rsidP="00890137">
      <w:pPr>
        <w:rPr>
          <w:rFonts w:ascii="Arial" w:hAnsi="Arial" w:cs="Arial"/>
          <w:color w:val="000000" w:themeColor="text1"/>
        </w:rPr>
      </w:pPr>
      <w:r w:rsidRPr="00EC5C01">
        <w:rPr>
          <w:rFonts w:ascii="Arial" w:hAnsi="Arial" w:cs="Arial"/>
          <w:color w:val="000000" w:themeColor="text1"/>
        </w:rPr>
        <w:t xml:space="preserve">Nickerson, C (2023) </w:t>
      </w:r>
      <w:r w:rsidRPr="00EC5C01">
        <w:rPr>
          <w:rFonts w:ascii="Arial" w:hAnsi="Arial" w:cs="Arial"/>
          <w:i/>
          <w:iCs/>
          <w:color w:val="000000" w:themeColor="text1"/>
        </w:rPr>
        <w:t>Observational Learning in Psychology</w:t>
      </w:r>
      <w:r w:rsidRPr="00EC5C01">
        <w:rPr>
          <w:rFonts w:ascii="Arial" w:hAnsi="Arial" w:cs="Arial"/>
          <w:color w:val="000000" w:themeColor="text1"/>
        </w:rPr>
        <w:t xml:space="preserve">. Available at: </w:t>
      </w:r>
      <w:hyperlink r:id="rId25" w:history="1">
        <w:r w:rsidRPr="00EC5C01">
          <w:rPr>
            <w:rStyle w:val="Hyperlink"/>
            <w:rFonts w:ascii="Arial" w:hAnsi="Arial" w:cs="Arial"/>
            <w:color w:val="000000" w:themeColor="text1"/>
            <w:u w:val="none"/>
          </w:rPr>
          <w:t>https://www.simplypsychology.org/what-is-observational-learning.html</w:t>
        </w:r>
      </w:hyperlink>
      <w:r w:rsidRPr="00EC5C01">
        <w:rPr>
          <w:rFonts w:ascii="Arial" w:hAnsi="Arial" w:cs="Arial"/>
          <w:color w:val="000000" w:themeColor="text1"/>
        </w:rPr>
        <w:t xml:space="preserve"> (Accessed 22 January 2024)</w:t>
      </w:r>
    </w:p>
    <w:p w14:paraId="5FCB2974" w14:textId="77777777" w:rsidR="00890137" w:rsidRDefault="00890137" w:rsidP="00890137">
      <w:pPr>
        <w:rPr>
          <w:rFonts w:ascii="Arial" w:hAnsi="Arial" w:cs="Arial"/>
          <w:color w:val="000000" w:themeColor="text1"/>
        </w:rPr>
      </w:pPr>
    </w:p>
    <w:p w14:paraId="57BC10DF" w14:textId="1B65E1CD" w:rsidR="00890137" w:rsidRDefault="00890137" w:rsidP="00890137">
      <w:pPr>
        <w:rPr>
          <w:rFonts w:ascii="Arial" w:hAnsi="Arial" w:cs="Arial"/>
          <w:color w:val="000000" w:themeColor="text1"/>
        </w:rPr>
      </w:pPr>
      <w:r>
        <w:rPr>
          <w:rFonts w:ascii="Arial" w:hAnsi="Arial" w:cs="Arial"/>
          <w:color w:val="000000" w:themeColor="text1"/>
        </w:rPr>
        <w:t xml:space="preserve">Nolen-Hoeksema, S., Fredrickson, B.L., Loftus, G.R. and Lutz Christel (2022) </w:t>
      </w:r>
      <w:r w:rsidRPr="007F0587">
        <w:rPr>
          <w:rFonts w:ascii="Arial" w:hAnsi="Arial" w:cs="Arial"/>
          <w:i/>
          <w:iCs/>
          <w:color w:val="000000" w:themeColor="text1"/>
        </w:rPr>
        <w:t>Introduction to Psychology</w:t>
      </w:r>
      <w:r>
        <w:rPr>
          <w:rFonts w:ascii="Arial" w:hAnsi="Arial" w:cs="Arial"/>
          <w:color w:val="000000" w:themeColor="text1"/>
        </w:rPr>
        <w:t xml:space="preserve"> 16</w:t>
      </w:r>
      <w:r w:rsidRPr="007F0587">
        <w:rPr>
          <w:rFonts w:ascii="Arial" w:hAnsi="Arial" w:cs="Arial"/>
          <w:color w:val="000000" w:themeColor="text1"/>
          <w:vertAlign w:val="superscript"/>
        </w:rPr>
        <w:t>th</w:t>
      </w:r>
      <w:r>
        <w:rPr>
          <w:rFonts w:ascii="Arial" w:hAnsi="Arial" w:cs="Arial"/>
          <w:color w:val="000000" w:themeColor="text1"/>
        </w:rPr>
        <w:t xml:space="preserve"> Edn. United Kingdom: Ashford Colour Press Ltd.</w:t>
      </w:r>
    </w:p>
    <w:p w14:paraId="45C3DBB2" w14:textId="77777777" w:rsidR="00890137" w:rsidRDefault="00890137" w:rsidP="00890137">
      <w:pPr>
        <w:rPr>
          <w:rFonts w:ascii="Arial" w:hAnsi="Arial" w:cs="Arial"/>
          <w:color w:val="000000" w:themeColor="text1"/>
        </w:rPr>
      </w:pPr>
    </w:p>
    <w:p w14:paraId="0433795F" w14:textId="2E9446B2" w:rsidR="00890137" w:rsidRDefault="00890137" w:rsidP="00890137">
      <w:pPr>
        <w:rPr>
          <w:rFonts w:ascii="Arial" w:hAnsi="Arial" w:cs="Arial"/>
          <w:color w:val="000000" w:themeColor="text1"/>
        </w:rPr>
      </w:pPr>
      <w:r>
        <w:rPr>
          <w:rFonts w:ascii="Arial" w:hAnsi="Arial" w:cs="Arial"/>
          <w:color w:val="000000" w:themeColor="text1"/>
        </w:rPr>
        <w:t xml:space="preserve">Public Health </w:t>
      </w:r>
      <w:r w:rsidRPr="000F3D0E">
        <w:rPr>
          <w:rFonts w:ascii="Arial" w:hAnsi="Arial" w:cs="Arial"/>
          <w:color w:val="000000" w:themeColor="text1"/>
        </w:rPr>
        <w:t xml:space="preserve">Agency (n.d.) Nutrition matters for the early years. Available at: </w:t>
      </w:r>
      <w:hyperlink r:id="rId26" w:history="1">
        <w:r w:rsidRPr="000F3D0E">
          <w:rPr>
            <w:rStyle w:val="Hyperlink"/>
            <w:rFonts w:ascii="Arial" w:hAnsi="Arial" w:cs="Arial"/>
            <w:color w:val="000000" w:themeColor="text1"/>
            <w:u w:val="none"/>
          </w:rPr>
          <w:t>https://www.publichealth.hscni.net/sites/default/files/Nutrition%20Matters%20for%20the%20early%20years%200118.pdf</w:t>
        </w:r>
      </w:hyperlink>
      <w:r w:rsidRPr="000F3D0E">
        <w:rPr>
          <w:rFonts w:ascii="Arial" w:hAnsi="Arial" w:cs="Arial"/>
          <w:color w:val="000000" w:themeColor="text1"/>
        </w:rPr>
        <w:t xml:space="preserve"> (Accessed 22 January 2024</w:t>
      </w:r>
      <w:r>
        <w:rPr>
          <w:rFonts w:ascii="Arial" w:hAnsi="Arial" w:cs="Arial"/>
          <w:color w:val="000000" w:themeColor="text1"/>
        </w:rPr>
        <w:t>)</w:t>
      </w:r>
    </w:p>
    <w:p w14:paraId="19E35143" w14:textId="77777777" w:rsidR="00890137" w:rsidRDefault="00890137" w:rsidP="00890137">
      <w:pPr>
        <w:rPr>
          <w:rFonts w:ascii="Arial" w:hAnsi="Arial" w:cs="Arial"/>
          <w:color w:val="000000" w:themeColor="text1"/>
        </w:rPr>
      </w:pPr>
    </w:p>
    <w:p w14:paraId="1F4E56D5" w14:textId="77777777" w:rsidR="00890137" w:rsidRDefault="00890137" w:rsidP="00890137">
      <w:pPr>
        <w:rPr>
          <w:rFonts w:ascii="Arial" w:hAnsi="Arial" w:cs="Arial"/>
          <w:color w:val="000000" w:themeColor="text1"/>
        </w:rPr>
      </w:pPr>
      <w:r w:rsidRPr="009A0FC4">
        <w:rPr>
          <w:rFonts w:ascii="Arial" w:hAnsi="Arial" w:cs="Arial"/>
          <w:color w:val="000000" w:themeColor="text1"/>
        </w:rPr>
        <w:t xml:space="preserve">Save the Children (n.d.) </w:t>
      </w:r>
      <w:r w:rsidRPr="009A0FC4">
        <w:rPr>
          <w:rFonts w:ascii="Arial" w:hAnsi="Arial" w:cs="Arial"/>
          <w:i/>
          <w:iCs/>
          <w:color w:val="000000" w:themeColor="text1"/>
        </w:rPr>
        <w:t>Child Poverty in the UK</w:t>
      </w:r>
      <w:r w:rsidRPr="009A0FC4">
        <w:rPr>
          <w:rFonts w:ascii="Arial" w:hAnsi="Arial" w:cs="Arial"/>
          <w:color w:val="000000" w:themeColor="text1"/>
        </w:rPr>
        <w:t xml:space="preserve">. Available at: </w:t>
      </w:r>
      <w:hyperlink r:id="rId27" w:history="1">
        <w:r w:rsidRPr="009A0FC4">
          <w:rPr>
            <w:rStyle w:val="Hyperlink"/>
            <w:rFonts w:ascii="Arial" w:hAnsi="Arial" w:cs="Arial"/>
            <w:color w:val="000000" w:themeColor="text1"/>
            <w:u w:val="none"/>
          </w:rPr>
          <w:t>https://www.savethechildren.org.uk/what-we-do/child-poverty/uk-child-poverty</w:t>
        </w:r>
      </w:hyperlink>
      <w:r w:rsidRPr="009A0FC4">
        <w:rPr>
          <w:rFonts w:ascii="Arial" w:hAnsi="Arial" w:cs="Arial"/>
          <w:color w:val="000000" w:themeColor="text1"/>
        </w:rPr>
        <w:t xml:space="preserve"> (Accessed 22 January 2024)</w:t>
      </w:r>
    </w:p>
    <w:p w14:paraId="069BBA7F" w14:textId="77777777" w:rsidR="00890137" w:rsidRDefault="00890137" w:rsidP="00890137">
      <w:pPr>
        <w:rPr>
          <w:rFonts w:ascii="Arial" w:hAnsi="Arial" w:cs="Arial"/>
          <w:color w:val="000000" w:themeColor="text1"/>
        </w:rPr>
      </w:pPr>
    </w:p>
    <w:p w14:paraId="17A00446" w14:textId="36BA3FA2" w:rsidR="00890137" w:rsidRDefault="00890137" w:rsidP="00890137">
      <w:pPr>
        <w:rPr>
          <w:rFonts w:ascii="Arial" w:hAnsi="Arial" w:cs="Arial"/>
          <w:color w:val="000000" w:themeColor="text1"/>
        </w:rPr>
      </w:pPr>
      <w:r w:rsidRPr="00272E41">
        <w:rPr>
          <w:rFonts w:ascii="Arial" w:hAnsi="Arial" w:cs="Arial"/>
          <w:color w:val="000000" w:themeColor="text1"/>
        </w:rPr>
        <w:t xml:space="preserve">State of Child Health (n.d.) </w:t>
      </w:r>
      <w:r w:rsidRPr="00272E41">
        <w:rPr>
          <w:rFonts w:ascii="Arial" w:hAnsi="Arial" w:cs="Arial"/>
          <w:i/>
          <w:iCs/>
          <w:color w:val="000000" w:themeColor="text1"/>
        </w:rPr>
        <w:t>Healthy Weight</w:t>
      </w:r>
      <w:r w:rsidRPr="00272E41">
        <w:rPr>
          <w:rFonts w:ascii="Arial" w:hAnsi="Arial" w:cs="Arial"/>
          <w:color w:val="000000" w:themeColor="text1"/>
        </w:rPr>
        <w:t xml:space="preserve">. Available at: </w:t>
      </w:r>
      <w:hyperlink r:id="rId28" w:anchor=":~:text=Obesity%20increases%20the%20risk%20of,pressure%3B%20diabetes%20and%20some%20cancers" w:history="1">
        <w:r w:rsidRPr="00272E41">
          <w:rPr>
            <w:rStyle w:val="Hyperlink"/>
            <w:rFonts w:ascii="Arial" w:hAnsi="Arial" w:cs="Arial"/>
            <w:color w:val="000000" w:themeColor="text1"/>
            <w:u w:val="none"/>
          </w:rPr>
          <w:t>https://stateofchildhealth.rcpch.ac.uk/evidence/prevention-of-ill-health/healthy-weight/#:~:text=Obesity%20increases%20the%20risk%20of,pressure%3B%20diabetes%20and%20some%20cancers</w:t>
        </w:r>
      </w:hyperlink>
      <w:r w:rsidRPr="00272E41">
        <w:rPr>
          <w:rFonts w:ascii="Arial" w:hAnsi="Arial" w:cs="Arial"/>
          <w:color w:val="000000" w:themeColor="text1"/>
        </w:rPr>
        <w:t>. (Accessed 22 January 2024)</w:t>
      </w:r>
    </w:p>
    <w:p w14:paraId="0E563556" w14:textId="3412224A" w:rsidR="00890137" w:rsidRDefault="00890137" w:rsidP="00890137">
      <w:pPr>
        <w:rPr>
          <w:rFonts w:ascii="Arial" w:hAnsi="Arial" w:cs="Arial"/>
          <w:color w:val="000000" w:themeColor="text1"/>
        </w:rPr>
      </w:pPr>
      <w:r>
        <w:rPr>
          <w:rFonts w:ascii="Arial" w:hAnsi="Arial" w:cs="Arial"/>
          <w:color w:val="000000" w:themeColor="text1"/>
        </w:rPr>
        <w:t xml:space="preserve">Stoyanov, S (2017) </w:t>
      </w:r>
      <w:r w:rsidRPr="00A41DBD">
        <w:rPr>
          <w:rFonts w:ascii="Arial" w:hAnsi="Arial" w:cs="Arial"/>
          <w:i/>
          <w:iCs/>
          <w:color w:val="000000" w:themeColor="text1"/>
        </w:rPr>
        <w:t>An analysis of Abraham Maslow’s A theory of human motivation.</w:t>
      </w:r>
      <w:r>
        <w:rPr>
          <w:rFonts w:ascii="Arial" w:hAnsi="Arial" w:cs="Arial"/>
          <w:color w:val="000000" w:themeColor="text1"/>
        </w:rPr>
        <w:t xml:space="preserve"> London: Macat International Ltd</w:t>
      </w:r>
    </w:p>
    <w:p w14:paraId="195813D4" w14:textId="77777777" w:rsidR="00890137" w:rsidRDefault="00890137" w:rsidP="00890137">
      <w:pPr>
        <w:rPr>
          <w:rFonts w:ascii="Arial" w:hAnsi="Arial" w:cs="Arial"/>
          <w:color w:val="000000" w:themeColor="text1"/>
        </w:rPr>
      </w:pPr>
    </w:p>
    <w:p w14:paraId="3E52501F" w14:textId="77777777" w:rsidR="00890137" w:rsidRDefault="00890137" w:rsidP="00890137">
      <w:pPr>
        <w:rPr>
          <w:rFonts w:ascii="Arial" w:hAnsi="Arial" w:cs="Arial"/>
          <w:color w:val="000000" w:themeColor="text1"/>
        </w:rPr>
      </w:pPr>
      <w:r>
        <w:rPr>
          <w:rFonts w:ascii="Arial" w:hAnsi="Arial" w:cs="Arial"/>
          <w:color w:val="000000" w:themeColor="text1"/>
        </w:rPr>
        <w:t xml:space="preserve">The Education </w:t>
      </w:r>
      <w:r w:rsidRPr="000B3C6A">
        <w:rPr>
          <w:rFonts w:ascii="Arial" w:hAnsi="Arial" w:cs="Arial"/>
          <w:color w:val="000000" w:themeColor="text1"/>
        </w:rPr>
        <w:t xml:space="preserve">Hub (2021) </w:t>
      </w:r>
      <w:r w:rsidRPr="000B3C6A">
        <w:rPr>
          <w:rFonts w:ascii="Arial" w:hAnsi="Arial" w:cs="Arial"/>
          <w:i/>
          <w:iCs/>
          <w:color w:val="000000" w:themeColor="text1"/>
        </w:rPr>
        <w:t>Piaget’s theory of education.</w:t>
      </w:r>
      <w:r w:rsidRPr="000B3C6A">
        <w:rPr>
          <w:rFonts w:ascii="Arial" w:hAnsi="Arial" w:cs="Arial"/>
          <w:color w:val="000000" w:themeColor="text1"/>
        </w:rPr>
        <w:t xml:space="preserve"> Available at: </w:t>
      </w:r>
      <w:hyperlink r:id="rId29" w:history="1">
        <w:r w:rsidRPr="000B3C6A">
          <w:rPr>
            <w:rStyle w:val="Hyperlink"/>
            <w:rFonts w:ascii="Arial" w:hAnsi="Arial" w:cs="Arial"/>
            <w:color w:val="000000" w:themeColor="text1"/>
            <w:u w:val="none"/>
          </w:rPr>
          <w:t>https://theeducationhub.org.nz/piagets-theory-of-education/</w:t>
        </w:r>
      </w:hyperlink>
      <w:r w:rsidRPr="000B3C6A">
        <w:rPr>
          <w:rFonts w:ascii="Arial" w:hAnsi="Arial" w:cs="Arial"/>
          <w:color w:val="000000" w:themeColor="text1"/>
        </w:rPr>
        <w:t xml:space="preserve"> (Accessed 22 January 2024)</w:t>
      </w:r>
    </w:p>
    <w:p w14:paraId="76D88D73" w14:textId="77777777" w:rsidR="00890137" w:rsidRDefault="00890137" w:rsidP="00890137">
      <w:pPr>
        <w:rPr>
          <w:rFonts w:ascii="Arial" w:hAnsi="Arial" w:cs="Arial"/>
          <w:color w:val="000000" w:themeColor="text1"/>
        </w:rPr>
      </w:pPr>
    </w:p>
    <w:p w14:paraId="6CB76CF6" w14:textId="77777777" w:rsidR="00890137" w:rsidRDefault="00890137" w:rsidP="00890137">
      <w:pPr>
        <w:rPr>
          <w:rFonts w:ascii="Arial" w:hAnsi="Arial" w:cs="Arial"/>
          <w:color w:val="000000" w:themeColor="text1"/>
        </w:rPr>
      </w:pPr>
      <w:r>
        <w:rPr>
          <w:rFonts w:ascii="Arial" w:hAnsi="Arial" w:cs="Arial"/>
          <w:color w:val="000000" w:themeColor="text1"/>
        </w:rPr>
        <w:t xml:space="preserve">The </w:t>
      </w:r>
      <w:r w:rsidRPr="00DE1098">
        <w:rPr>
          <w:rFonts w:ascii="Arial" w:hAnsi="Arial" w:cs="Arial"/>
          <w:color w:val="000000" w:themeColor="text1"/>
        </w:rPr>
        <w:t xml:space="preserve">London Centre (2020) </w:t>
      </w:r>
      <w:r w:rsidRPr="00DE1098">
        <w:rPr>
          <w:rFonts w:ascii="Arial" w:hAnsi="Arial" w:cs="Arial"/>
          <w:i/>
          <w:iCs/>
          <w:color w:val="000000" w:themeColor="text1"/>
        </w:rPr>
        <w:t>Understanding the effects of starvation</w:t>
      </w:r>
      <w:r w:rsidRPr="00DE1098">
        <w:rPr>
          <w:rFonts w:ascii="Arial" w:hAnsi="Arial" w:cs="Arial"/>
          <w:color w:val="000000" w:themeColor="text1"/>
        </w:rPr>
        <w:t xml:space="preserve">. Available at: </w:t>
      </w:r>
      <w:hyperlink r:id="rId30" w:anchor=":~:text=Cognitive%20Changes,signs%20of%20diminished%20intellectual%20abilities" w:history="1">
        <w:r w:rsidRPr="00DE1098">
          <w:rPr>
            <w:rStyle w:val="Hyperlink"/>
            <w:rFonts w:ascii="Arial" w:hAnsi="Arial" w:cs="Arial"/>
            <w:color w:val="000000" w:themeColor="text1"/>
            <w:u w:val="none"/>
          </w:rPr>
          <w:t>https://www.thelondoncentre.co.uk/treatment-read-more/effects-of-starvation#:~:text=Cognitive%20Changes,signs%20of%20diminished%20intellectual%20abilities</w:t>
        </w:r>
      </w:hyperlink>
      <w:r w:rsidRPr="00DE1098">
        <w:rPr>
          <w:rFonts w:ascii="Arial" w:hAnsi="Arial" w:cs="Arial"/>
          <w:color w:val="000000" w:themeColor="text1"/>
        </w:rPr>
        <w:t>. (Accessed 22 January 2024)</w:t>
      </w:r>
    </w:p>
    <w:p w14:paraId="53DC00B1" w14:textId="77777777" w:rsidR="00890137" w:rsidRDefault="00890137" w:rsidP="00890137">
      <w:pPr>
        <w:rPr>
          <w:rFonts w:ascii="Arial" w:hAnsi="Arial" w:cs="Arial"/>
          <w:color w:val="000000" w:themeColor="text1"/>
        </w:rPr>
      </w:pPr>
    </w:p>
    <w:p w14:paraId="7B6F44C4" w14:textId="09D63CBB" w:rsidR="00890137" w:rsidRDefault="00890137" w:rsidP="00890137">
      <w:pPr>
        <w:rPr>
          <w:rFonts w:ascii="Arial" w:hAnsi="Arial" w:cs="Arial"/>
          <w:color w:val="000000" w:themeColor="text1"/>
        </w:rPr>
      </w:pPr>
      <w:r w:rsidRPr="00EE25AD">
        <w:rPr>
          <w:rFonts w:ascii="Arial" w:hAnsi="Arial" w:cs="Arial"/>
          <w:color w:val="000000" w:themeColor="text1"/>
        </w:rPr>
        <w:t xml:space="preserve">UK Parliament (2023) </w:t>
      </w:r>
      <w:r w:rsidRPr="00EE25AD">
        <w:rPr>
          <w:rFonts w:ascii="Arial" w:hAnsi="Arial" w:cs="Arial"/>
          <w:i/>
          <w:iCs/>
          <w:color w:val="000000" w:themeColor="text1"/>
        </w:rPr>
        <w:t>Food poverty: Households, food banks and free school meals.</w:t>
      </w:r>
      <w:r w:rsidRPr="00EE25AD">
        <w:rPr>
          <w:rFonts w:ascii="Arial" w:hAnsi="Arial" w:cs="Arial"/>
          <w:color w:val="000000" w:themeColor="text1"/>
        </w:rPr>
        <w:t xml:space="preserve"> Available at: </w:t>
      </w:r>
      <w:hyperlink r:id="rId31" w:anchor=":~:text=According%20to%20the%20Department%20for,%2C%20including%2021%25%20of%20children" w:history="1">
        <w:r w:rsidRPr="00EE25AD">
          <w:rPr>
            <w:rStyle w:val="Hyperlink"/>
            <w:rFonts w:ascii="Arial" w:hAnsi="Arial" w:cs="Arial"/>
            <w:color w:val="000000" w:themeColor="text1"/>
            <w:u w:val="none"/>
          </w:rPr>
          <w:t>https://commonslibrary.parliament.uk/research-briefings/cbp-9209/#:~:text=According%20to%20the%20Department%20for,%2C%20including%2021%25%20of%20children</w:t>
        </w:r>
      </w:hyperlink>
      <w:r w:rsidRPr="00EE25AD">
        <w:rPr>
          <w:rFonts w:ascii="Arial" w:hAnsi="Arial" w:cs="Arial"/>
          <w:color w:val="000000" w:themeColor="text1"/>
        </w:rPr>
        <w:t>. (Accessed 22 January 2024)</w:t>
      </w:r>
    </w:p>
    <w:p w14:paraId="57BD5465" w14:textId="77777777" w:rsidR="00890137" w:rsidRPr="00AD36B4" w:rsidRDefault="00890137" w:rsidP="00890137">
      <w:pPr>
        <w:rPr>
          <w:rFonts w:ascii="Arial" w:hAnsi="Arial" w:cs="Arial"/>
          <w:color w:val="000000" w:themeColor="text1"/>
        </w:rPr>
      </w:pPr>
    </w:p>
    <w:p w14:paraId="155B9D88" w14:textId="77777777" w:rsidR="00890137" w:rsidRDefault="00890137" w:rsidP="00890137">
      <w:pPr>
        <w:rPr>
          <w:rFonts w:ascii="Arial" w:hAnsi="Arial" w:cs="Arial"/>
          <w:color w:val="000000" w:themeColor="text1"/>
        </w:rPr>
      </w:pPr>
      <w:r w:rsidRPr="00AD36B4">
        <w:rPr>
          <w:rFonts w:ascii="Arial" w:hAnsi="Arial" w:cs="Arial"/>
          <w:color w:val="000000" w:themeColor="text1"/>
        </w:rPr>
        <w:t xml:space="preserve">Watkins, P (2022) </w:t>
      </w:r>
      <w:r w:rsidRPr="00AD36B4">
        <w:rPr>
          <w:rFonts w:ascii="Arial" w:hAnsi="Arial" w:cs="Arial"/>
          <w:i/>
          <w:iCs/>
          <w:color w:val="000000" w:themeColor="text1"/>
        </w:rPr>
        <w:t>Poverty and mental health: it’s a two-way street.</w:t>
      </w:r>
      <w:r w:rsidRPr="00AD36B4">
        <w:rPr>
          <w:rFonts w:ascii="Arial" w:hAnsi="Arial" w:cs="Arial"/>
          <w:color w:val="000000" w:themeColor="text1"/>
        </w:rPr>
        <w:t xml:space="preserve"> Available at: </w:t>
      </w:r>
      <w:hyperlink r:id="rId32" w:history="1">
        <w:r w:rsidRPr="00AD36B4">
          <w:rPr>
            <w:rStyle w:val="Hyperlink"/>
            <w:rFonts w:ascii="Arial" w:hAnsi="Arial" w:cs="Arial"/>
            <w:color w:val="000000" w:themeColor="text1"/>
            <w:u w:val="none"/>
          </w:rPr>
          <w:t>https://research.senedd.wales/research-articles/poverty-and-mental-health-it-s-a-two-way-street/</w:t>
        </w:r>
      </w:hyperlink>
      <w:r w:rsidRPr="00AD36B4">
        <w:rPr>
          <w:rFonts w:ascii="Arial" w:hAnsi="Arial" w:cs="Arial"/>
          <w:color w:val="000000" w:themeColor="text1"/>
        </w:rPr>
        <w:t xml:space="preserve"> (Accessed 18 January 2024)</w:t>
      </w:r>
    </w:p>
    <w:p w14:paraId="76B72107" w14:textId="77777777" w:rsidR="00890137" w:rsidRPr="00EE25AD" w:rsidRDefault="00890137" w:rsidP="00890137">
      <w:pPr>
        <w:tabs>
          <w:tab w:val="left" w:pos="7929"/>
        </w:tabs>
        <w:rPr>
          <w:rFonts w:ascii="Arial" w:hAnsi="Arial" w:cs="Arial"/>
          <w:color w:val="000000" w:themeColor="text1"/>
        </w:rPr>
      </w:pPr>
      <w:r w:rsidRPr="00EE25AD">
        <w:rPr>
          <w:rFonts w:ascii="Arial" w:hAnsi="Arial" w:cs="Arial"/>
          <w:color w:val="000000" w:themeColor="text1"/>
        </w:rPr>
        <w:tab/>
      </w:r>
    </w:p>
    <w:p w14:paraId="6A7AF357" w14:textId="77777777" w:rsidR="00890137" w:rsidRDefault="00890137" w:rsidP="00890137">
      <w:pPr>
        <w:rPr>
          <w:rFonts w:ascii="Arial" w:hAnsi="Arial" w:cs="Arial"/>
          <w:color w:val="000000" w:themeColor="text1"/>
        </w:rPr>
      </w:pPr>
      <w:r w:rsidRPr="00EE25AD">
        <w:rPr>
          <w:rFonts w:ascii="Arial" w:hAnsi="Arial" w:cs="Arial"/>
          <w:color w:val="000000" w:themeColor="text1"/>
        </w:rPr>
        <w:t xml:space="preserve">Weale, S (2023) </w:t>
      </w:r>
      <w:r w:rsidRPr="00EE25AD">
        <w:rPr>
          <w:rFonts w:ascii="Arial" w:hAnsi="Arial" w:cs="Arial"/>
          <w:i/>
          <w:iCs/>
          <w:color w:val="000000" w:themeColor="text1"/>
        </w:rPr>
        <w:t>From Covid to poverty: why pupil absence in England is rising</w:t>
      </w:r>
      <w:r w:rsidRPr="00EE25AD">
        <w:rPr>
          <w:rFonts w:ascii="Arial" w:hAnsi="Arial" w:cs="Arial"/>
          <w:color w:val="000000" w:themeColor="text1"/>
        </w:rPr>
        <w:t xml:space="preserve">. Available at: </w:t>
      </w:r>
      <w:hyperlink r:id="rId33" w:anchor=":~:text=Pupils%20eligible%20for%20free%20school,7.8%25%20compared%20with%203.7%25" w:history="1">
        <w:r w:rsidRPr="00EE25AD">
          <w:rPr>
            <w:rStyle w:val="Hyperlink"/>
            <w:rFonts w:ascii="Arial" w:hAnsi="Arial" w:cs="Arial"/>
            <w:color w:val="000000" w:themeColor="text1"/>
            <w:u w:val="none"/>
          </w:rPr>
          <w:t>https://www.theguardian.com/education/2023/jun/28/covid-poverty-pupil-absence-england-schools-social-economic-pandemic-families#:~:text=Pupils%20eligible%20for%20free%20school,7.8%25%20compared%20with%203.7%25</w:t>
        </w:r>
      </w:hyperlink>
      <w:r w:rsidRPr="00EE25AD">
        <w:rPr>
          <w:rFonts w:ascii="Arial" w:hAnsi="Arial" w:cs="Arial"/>
          <w:color w:val="000000" w:themeColor="text1"/>
        </w:rPr>
        <w:t>). (Accessed 22 January 2024)</w:t>
      </w:r>
    </w:p>
    <w:p w14:paraId="2C7CF7B4" w14:textId="77777777" w:rsidR="00890137" w:rsidRDefault="00890137" w:rsidP="00890137">
      <w:pPr>
        <w:rPr>
          <w:rFonts w:ascii="Arial" w:hAnsi="Arial" w:cs="Arial"/>
          <w:color w:val="000000" w:themeColor="text1"/>
        </w:rPr>
      </w:pPr>
    </w:p>
    <w:p w14:paraId="5BD0F9AC" w14:textId="2C6B34AA" w:rsidR="00890137" w:rsidRPr="00890137" w:rsidRDefault="00890137" w:rsidP="00890137">
      <w:pPr>
        <w:rPr>
          <w:rFonts w:ascii="Arial" w:hAnsi="Arial" w:cs="Arial"/>
          <w:color w:val="000000" w:themeColor="text1"/>
        </w:rPr>
      </w:pPr>
      <w:r w:rsidRPr="00890137">
        <w:rPr>
          <w:rFonts w:ascii="Arial" w:hAnsi="Arial" w:cs="Arial"/>
          <w:color w:val="000000" w:themeColor="text1"/>
        </w:rPr>
        <w:lastRenderedPageBreak/>
        <w:t xml:space="preserve">World Health Organisation (2019) </w:t>
      </w:r>
      <w:r w:rsidRPr="00890137">
        <w:rPr>
          <w:rFonts w:ascii="Arial" w:hAnsi="Arial" w:cs="Arial"/>
          <w:i/>
          <w:iCs/>
          <w:color w:val="000000" w:themeColor="text1"/>
        </w:rPr>
        <w:t>New WHO-led study says majority of adolescents worldwide are not sufficiently physically active, putting their current future at risk.</w:t>
      </w:r>
      <w:r w:rsidRPr="00890137">
        <w:rPr>
          <w:rFonts w:ascii="Arial" w:hAnsi="Arial" w:cs="Arial"/>
          <w:color w:val="000000" w:themeColor="text1"/>
        </w:rPr>
        <w:t xml:space="preserve"> Available at: </w:t>
      </w:r>
      <w:hyperlink r:id="rId34" w:history="1">
        <w:r w:rsidRPr="00890137">
          <w:rPr>
            <w:rStyle w:val="Hyperlink"/>
            <w:rFonts w:ascii="Arial" w:hAnsi="Arial" w:cs="Arial"/>
            <w:color w:val="000000" w:themeColor="text1"/>
            <w:u w:val="none"/>
          </w:rPr>
          <w:t>https://www.who.int/news/item/22-11-2019-new-who-led-study-says-majority-of-adolescents-worldwide-are-not-sufficiently-physically-active-putting-their-current-and-future-health-at-risk</w:t>
        </w:r>
      </w:hyperlink>
      <w:r w:rsidRPr="00890137">
        <w:rPr>
          <w:rFonts w:ascii="Arial" w:hAnsi="Arial" w:cs="Arial"/>
          <w:color w:val="000000" w:themeColor="text1"/>
        </w:rPr>
        <w:t xml:space="preserve"> (Accessed 22 January 2024)</w:t>
      </w:r>
    </w:p>
    <w:p w14:paraId="50C2AEEB" w14:textId="77777777" w:rsidR="00890137" w:rsidRPr="00851B40" w:rsidRDefault="00890137" w:rsidP="00890137">
      <w:pPr>
        <w:rPr>
          <w:rFonts w:ascii="Arial" w:hAnsi="Arial" w:cs="Arial"/>
          <w:color w:val="000000" w:themeColor="text1"/>
        </w:rPr>
      </w:pPr>
    </w:p>
    <w:p w14:paraId="3B43EE97" w14:textId="77777777" w:rsidR="00890137" w:rsidRPr="000F3D0E" w:rsidRDefault="00890137" w:rsidP="00890137">
      <w:pPr>
        <w:rPr>
          <w:rFonts w:ascii="Arial" w:hAnsi="Arial" w:cs="Arial"/>
          <w:color w:val="000000" w:themeColor="text1"/>
        </w:rPr>
      </w:pPr>
    </w:p>
    <w:p w14:paraId="6BE41B39" w14:textId="77777777" w:rsidR="0066307B" w:rsidRDefault="0066307B" w:rsidP="0066307B">
      <w:pPr>
        <w:rPr>
          <w:rFonts w:ascii="Arial" w:hAnsi="Arial" w:cs="Arial"/>
          <w:color w:val="000000" w:themeColor="text1"/>
        </w:rPr>
      </w:pPr>
    </w:p>
    <w:p w14:paraId="5B345384" w14:textId="77777777" w:rsidR="0066307B" w:rsidRDefault="0066307B" w:rsidP="0066307B">
      <w:pPr>
        <w:rPr>
          <w:rFonts w:ascii="Arial" w:hAnsi="Arial" w:cs="Arial"/>
          <w:color w:val="000000" w:themeColor="text1"/>
        </w:rPr>
      </w:pPr>
    </w:p>
    <w:p w14:paraId="298648E6" w14:textId="77777777" w:rsidR="0066307B" w:rsidRDefault="0066307B" w:rsidP="0066307B">
      <w:pPr>
        <w:rPr>
          <w:rFonts w:ascii="Arial" w:hAnsi="Arial" w:cs="Arial"/>
          <w:color w:val="000000" w:themeColor="text1"/>
        </w:rPr>
      </w:pPr>
    </w:p>
    <w:p w14:paraId="707EC393" w14:textId="77777777" w:rsidR="0066307B" w:rsidRDefault="0066307B" w:rsidP="0066307B">
      <w:pPr>
        <w:rPr>
          <w:rFonts w:ascii="Arial" w:hAnsi="Arial" w:cs="Arial"/>
          <w:color w:val="000000" w:themeColor="text1"/>
        </w:rPr>
      </w:pPr>
    </w:p>
    <w:p w14:paraId="48D41007" w14:textId="77777777" w:rsidR="0066307B" w:rsidRPr="00AD36B4" w:rsidRDefault="0066307B" w:rsidP="0066307B">
      <w:pPr>
        <w:rPr>
          <w:rFonts w:ascii="Arial" w:hAnsi="Arial" w:cs="Arial"/>
          <w:color w:val="000000" w:themeColor="text1"/>
        </w:rPr>
      </w:pPr>
    </w:p>
    <w:p w14:paraId="302CEB1E" w14:textId="77777777" w:rsidR="0066307B" w:rsidRDefault="0066307B" w:rsidP="0066307B">
      <w:pPr>
        <w:rPr>
          <w:rFonts w:ascii="Arial" w:hAnsi="Arial" w:cs="Arial"/>
          <w:color w:val="000000" w:themeColor="text1"/>
        </w:rPr>
      </w:pPr>
    </w:p>
    <w:p w14:paraId="03EB9F32" w14:textId="77777777" w:rsidR="0066307B" w:rsidRDefault="0066307B" w:rsidP="0066307B">
      <w:pPr>
        <w:rPr>
          <w:rFonts w:ascii="Arial" w:hAnsi="Arial" w:cs="Arial"/>
          <w:color w:val="000000" w:themeColor="text1"/>
        </w:rPr>
      </w:pPr>
    </w:p>
    <w:p w14:paraId="6B4A3E8D" w14:textId="77777777" w:rsidR="0066307B" w:rsidRDefault="0066307B" w:rsidP="00BF4BC9">
      <w:pPr>
        <w:rPr>
          <w:rFonts w:ascii="Arial" w:hAnsi="Arial" w:cs="Arial"/>
          <w:color w:val="000000" w:themeColor="text1"/>
        </w:rPr>
      </w:pPr>
    </w:p>
    <w:p w14:paraId="7DB91CEE" w14:textId="77777777" w:rsidR="00BF4BC9" w:rsidRPr="00416176" w:rsidRDefault="00BF4BC9" w:rsidP="00AD36B4">
      <w:pPr>
        <w:rPr>
          <w:rFonts w:ascii="Arial" w:hAnsi="Arial" w:cs="Arial"/>
          <w:color w:val="000000" w:themeColor="text1"/>
        </w:rPr>
      </w:pPr>
    </w:p>
    <w:sectPr w:rsidR="00BF4BC9" w:rsidRPr="00416176">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6295A" w14:textId="77777777" w:rsidR="00B050E8" w:rsidRDefault="00B050E8" w:rsidP="00AD36B4">
      <w:r>
        <w:separator/>
      </w:r>
    </w:p>
  </w:endnote>
  <w:endnote w:type="continuationSeparator" w:id="0">
    <w:p w14:paraId="4D9CAC56" w14:textId="77777777" w:rsidR="00B050E8" w:rsidRDefault="00B050E8" w:rsidP="00AD3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27D0D" w14:textId="77777777" w:rsidR="00B050E8" w:rsidRDefault="00B050E8" w:rsidP="00AD36B4">
      <w:r>
        <w:separator/>
      </w:r>
    </w:p>
  </w:footnote>
  <w:footnote w:type="continuationSeparator" w:id="0">
    <w:p w14:paraId="3424F8C7" w14:textId="77777777" w:rsidR="00B050E8" w:rsidRDefault="00B050E8" w:rsidP="00AD3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6358A" w14:textId="5DBF057D" w:rsidR="00AD36B4" w:rsidRDefault="00AD36B4">
    <w:pPr>
      <w:pStyle w:val="Header"/>
    </w:pPr>
    <w:r>
      <w:t>Ffion Davies                                                                BA (Hons) Primary Education Studies</w:t>
    </w:r>
  </w:p>
  <w:p w14:paraId="6ABB3EFB" w14:textId="34D86918" w:rsidR="00AD36B4" w:rsidRDefault="00AD36B4">
    <w:pPr>
      <w:pStyle w:val="Header"/>
    </w:pPr>
    <w:r>
      <w:t xml:space="preserve">                                                                                      Development Across the Lifespan: ECES4009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6B4"/>
    <w:rsid w:val="000467CA"/>
    <w:rsid w:val="000662BE"/>
    <w:rsid w:val="000B3C6A"/>
    <w:rsid w:val="000B7BE0"/>
    <w:rsid w:val="000E0B67"/>
    <w:rsid w:val="000F3D0E"/>
    <w:rsid w:val="001B3FBB"/>
    <w:rsid w:val="00240138"/>
    <w:rsid w:val="00261EEF"/>
    <w:rsid w:val="0026495F"/>
    <w:rsid w:val="00272E41"/>
    <w:rsid w:val="002B3BB9"/>
    <w:rsid w:val="003B6F93"/>
    <w:rsid w:val="004152F9"/>
    <w:rsid w:val="00416176"/>
    <w:rsid w:val="0048137F"/>
    <w:rsid w:val="004B6461"/>
    <w:rsid w:val="004C2B93"/>
    <w:rsid w:val="00513394"/>
    <w:rsid w:val="00544952"/>
    <w:rsid w:val="00571062"/>
    <w:rsid w:val="005C451A"/>
    <w:rsid w:val="005F5A7E"/>
    <w:rsid w:val="005F676B"/>
    <w:rsid w:val="00635590"/>
    <w:rsid w:val="0066307B"/>
    <w:rsid w:val="006B3EDE"/>
    <w:rsid w:val="006E2A39"/>
    <w:rsid w:val="006F6FE3"/>
    <w:rsid w:val="00724680"/>
    <w:rsid w:val="007355DE"/>
    <w:rsid w:val="007657D7"/>
    <w:rsid w:val="007C1901"/>
    <w:rsid w:val="007D188C"/>
    <w:rsid w:val="007F0587"/>
    <w:rsid w:val="00850E37"/>
    <w:rsid w:val="00851B40"/>
    <w:rsid w:val="00890137"/>
    <w:rsid w:val="0091092D"/>
    <w:rsid w:val="00920A80"/>
    <w:rsid w:val="00952108"/>
    <w:rsid w:val="0096523A"/>
    <w:rsid w:val="00982FDB"/>
    <w:rsid w:val="009A0FC4"/>
    <w:rsid w:val="009B26B0"/>
    <w:rsid w:val="009E0D7E"/>
    <w:rsid w:val="00A0089E"/>
    <w:rsid w:val="00A0129D"/>
    <w:rsid w:val="00A20EBD"/>
    <w:rsid w:val="00A40406"/>
    <w:rsid w:val="00A41DBD"/>
    <w:rsid w:val="00A97037"/>
    <w:rsid w:val="00AB59C1"/>
    <w:rsid w:val="00AB5E57"/>
    <w:rsid w:val="00AD36B4"/>
    <w:rsid w:val="00B050E8"/>
    <w:rsid w:val="00B13E27"/>
    <w:rsid w:val="00B229A5"/>
    <w:rsid w:val="00B71926"/>
    <w:rsid w:val="00B73B34"/>
    <w:rsid w:val="00B73E23"/>
    <w:rsid w:val="00BF4BC9"/>
    <w:rsid w:val="00C12DED"/>
    <w:rsid w:val="00C65556"/>
    <w:rsid w:val="00CD2879"/>
    <w:rsid w:val="00D32631"/>
    <w:rsid w:val="00DC65ED"/>
    <w:rsid w:val="00DD7535"/>
    <w:rsid w:val="00DE0F48"/>
    <w:rsid w:val="00DE1098"/>
    <w:rsid w:val="00E60074"/>
    <w:rsid w:val="00E61A02"/>
    <w:rsid w:val="00EC1A7F"/>
    <w:rsid w:val="00EC3750"/>
    <w:rsid w:val="00EC5C01"/>
    <w:rsid w:val="00EE25AD"/>
    <w:rsid w:val="00F32E3E"/>
    <w:rsid w:val="00F7437A"/>
    <w:rsid w:val="00F7712B"/>
    <w:rsid w:val="00FA4A64"/>
    <w:rsid w:val="00FF0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180C30"/>
  <w15:chartTrackingRefBased/>
  <w15:docId w15:val="{FA6E5F14-2C85-ED4F-AA4B-3C3182C7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6B4"/>
    <w:pPr>
      <w:tabs>
        <w:tab w:val="center" w:pos="4513"/>
        <w:tab w:val="right" w:pos="9026"/>
      </w:tabs>
    </w:pPr>
  </w:style>
  <w:style w:type="character" w:customStyle="1" w:styleId="HeaderChar">
    <w:name w:val="Header Char"/>
    <w:basedOn w:val="DefaultParagraphFont"/>
    <w:link w:val="Header"/>
    <w:uiPriority w:val="99"/>
    <w:rsid w:val="00AD36B4"/>
  </w:style>
  <w:style w:type="paragraph" w:styleId="Footer">
    <w:name w:val="footer"/>
    <w:basedOn w:val="Normal"/>
    <w:link w:val="FooterChar"/>
    <w:uiPriority w:val="99"/>
    <w:unhideWhenUsed/>
    <w:rsid w:val="00AD36B4"/>
    <w:pPr>
      <w:tabs>
        <w:tab w:val="center" w:pos="4513"/>
        <w:tab w:val="right" w:pos="9026"/>
      </w:tabs>
    </w:pPr>
  </w:style>
  <w:style w:type="character" w:customStyle="1" w:styleId="FooterChar">
    <w:name w:val="Footer Char"/>
    <w:basedOn w:val="DefaultParagraphFont"/>
    <w:link w:val="Footer"/>
    <w:uiPriority w:val="99"/>
    <w:rsid w:val="00AD36B4"/>
  </w:style>
  <w:style w:type="character" w:styleId="Hyperlink">
    <w:name w:val="Hyperlink"/>
    <w:basedOn w:val="DefaultParagraphFont"/>
    <w:uiPriority w:val="99"/>
    <w:unhideWhenUsed/>
    <w:rsid w:val="00AD36B4"/>
    <w:rPr>
      <w:color w:val="0563C1" w:themeColor="hyperlink"/>
      <w:u w:val="single"/>
    </w:rPr>
  </w:style>
  <w:style w:type="character" w:styleId="UnresolvedMention">
    <w:name w:val="Unresolved Mention"/>
    <w:basedOn w:val="DefaultParagraphFont"/>
    <w:uiPriority w:val="99"/>
    <w:semiHidden/>
    <w:unhideWhenUsed/>
    <w:rsid w:val="00AD36B4"/>
    <w:rPr>
      <w:color w:val="605E5C"/>
      <w:shd w:val="clear" w:color="auto" w:fill="E1DFDD"/>
    </w:rPr>
  </w:style>
  <w:style w:type="character" w:styleId="FollowedHyperlink">
    <w:name w:val="FollowedHyperlink"/>
    <w:basedOn w:val="DefaultParagraphFont"/>
    <w:uiPriority w:val="99"/>
    <w:semiHidden/>
    <w:unhideWhenUsed/>
    <w:rsid w:val="00AD36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milydoctor.org/nutrition-tips-for-kids/" TargetMode="External"/><Relationship Id="rId18" Type="http://schemas.openxmlformats.org/officeDocument/2006/relationships/hyperlink" Target="https://www.dailymail.co.uk/news/article-2540248/Study-reveals-parents-poor-eating-habits-blame-childhood-obesity-NOT-fast-food.html" TargetMode="External"/><Relationship Id="rId26" Type="http://schemas.openxmlformats.org/officeDocument/2006/relationships/hyperlink" Target="https://www.publichealth.hscni.net/sites/default/files/Nutrition%20Matters%20for%20the%20early%20years%200118.pdf" TargetMode="External"/><Relationship Id="rId21" Type="http://schemas.openxmlformats.org/officeDocument/2006/relationships/hyperlink" Target="https://www.simplypsychology.org/piaget.html" TargetMode="External"/><Relationship Id="rId34" Type="http://schemas.openxmlformats.org/officeDocument/2006/relationships/hyperlink" Target="https://www.who.int/news/item/22-11-2019-new-who-led-study-says-majority-of-adolescents-worldwide-are-not-sufficiently-physically-active-putting-their-current-and-future-health-at-risk" TargetMode="External"/><Relationship Id="rId7" Type="http://schemas.openxmlformats.org/officeDocument/2006/relationships/hyperlink" Target="https://www.aetna.com/health-guide/food-affects-mental-health.html" TargetMode="External"/><Relationship Id="rId12" Type="http://schemas.openxmlformats.org/officeDocument/2006/relationships/hyperlink" Target="https://www.childhoodtrust.org.uk/wp-content/uploads/2022/11/Food-Insecurity-2022-Report-1.pdf" TargetMode="External"/><Relationship Id="rId17" Type="http://schemas.openxmlformats.org/officeDocument/2006/relationships/hyperlink" Target="https://www.kingshealthpartners.org/latest/3801-behavioural-susceptibility-theory-of-childhood-obesity" TargetMode="External"/><Relationship Id="rId25" Type="http://schemas.openxmlformats.org/officeDocument/2006/relationships/hyperlink" Target="https://www.simplypsychology.org/what-is-observational-learning.html" TargetMode="External"/><Relationship Id="rId33" Type="http://schemas.openxmlformats.org/officeDocument/2006/relationships/hyperlink" Target="https://www.theguardian.com/education/2023/jun/28/covid-poverty-pupil-absence-england-schools-social-economic-pandemic-families" TargetMode="External"/><Relationship Id="rId2" Type="http://schemas.openxmlformats.org/officeDocument/2006/relationships/settings" Target="settings.xml"/><Relationship Id="rId16" Type="http://schemas.openxmlformats.org/officeDocument/2006/relationships/hyperlink" Target="https://helpmegrowmn.org/HMG/HelpfulRes/Articles/WhatCognitiveDev/index.html" TargetMode="External"/><Relationship Id="rId20" Type="http://schemas.openxmlformats.org/officeDocument/2006/relationships/hyperlink" Target="https://www.simplypsychology.org/maslow.html" TargetMode="External"/><Relationship Id="rId29" Type="http://schemas.openxmlformats.org/officeDocument/2006/relationships/hyperlink" Target="https://theeducationhub.org.nz/piagets-theory-of-education/" TargetMode="External"/><Relationship Id="rId1" Type="http://schemas.openxmlformats.org/officeDocument/2006/relationships/styles" Target="styles.xml"/><Relationship Id="rId6" Type="http://schemas.openxmlformats.org/officeDocument/2006/relationships/hyperlink" Target="https://www.americanbar.org/content/dam/aba/publications/litigation_committees/childrights/child-separation-memo/parent-child-separation-trauma-memo.pdf" TargetMode="External"/><Relationship Id="rId11" Type="http://schemas.openxmlformats.org/officeDocument/2006/relationships/hyperlink" Target="https://cpag.org.uk/child-poverty/effects-poverty" TargetMode="External"/><Relationship Id="rId24" Type="http://schemas.openxmlformats.org/officeDocument/2006/relationships/hyperlink" Target="https://www.nhs.uk/conditions/baby/weaning-and-feeding/fussy-eaters/" TargetMode="External"/><Relationship Id="rId32" Type="http://schemas.openxmlformats.org/officeDocument/2006/relationships/hyperlink" Target="https://research.senedd.wales/research-articles/poverty-and-mental-health-it-s-a-two-way-street/"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theeducationhub.org.nz/piagets-theory-of-education/" TargetMode="External"/><Relationship Id="rId23" Type="http://schemas.openxmlformats.org/officeDocument/2006/relationships/hyperlink" Target="https://www.housing.org.uk/news-and-blogs/news/1-in-5-children-need-new-home/" TargetMode="External"/><Relationship Id="rId28" Type="http://schemas.openxmlformats.org/officeDocument/2006/relationships/hyperlink" Target="https://stateofchildhealth.rcpch.ac.uk/evidence/prevention-of-ill-health/healthy-weight/" TargetMode="External"/><Relationship Id="rId36" Type="http://schemas.openxmlformats.org/officeDocument/2006/relationships/fontTable" Target="fontTable.xml"/><Relationship Id="rId10" Type="http://schemas.openxmlformats.org/officeDocument/2006/relationships/hyperlink" Target="https://cpag.org.uk/news-blogs/news-listings/official-child-poverty-statistics-350000-more-children-poverty-and-numbers" TargetMode="External"/><Relationship Id="rId19" Type="http://schemas.openxmlformats.org/officeDocument/2006/relationships/hyperlink" Target="https://www.simplypsychology.org/bandura.html" TargetMode="External"/><Relationship Id="rId31" Type="http://schemas.openxmlformats.org/officeDocument/2006/relationships/hyperlink" Target="https://commonslibrary.parliament.uk/research-briefings/cbp-9209/" TargetMode="External"/><Relationship Id="rId4" Type="http://schemas.openxmlformats.org/officeDocument/2006/relationships/footnotes" Target="footnotes.xml"/><Relationship Id="rId9" Type="http://schemas.openxmlformats.org/officeDocument/2006/relationships/hyperlink" Target="https://www.bbc.co.uk/news/health-48067478" TargetMode="External"/><Relationship Id="rId14" Type="http://schemas.openxmlformats.org/officeDocument/2006/relationships/hyperlink" Target="https://educationhub.blog.gov.uk/2023/05/18/school-attendance-important-risks-missing-day/" TargetMode="External"/><Relationship Id="rId22" Type="http://schemas.openxmlformats.org/officeDocument/2006/relationships/hyperlink" Target="https://www.simplypsychology.org/vygotsky.html" TargetMode="External"/><Relationship Id="rId27" Type="http://schemas.openxmlformats.org/officeDocument/2006/relationships/hyperlink" Target="https://www.savethechildren.org.uk/what-we-do/child-poverty/uk-child-poverty" TargetMode="External"/><Relationship Id="rId30" Type="http://schemas.openxmlformats.org/officeDocument/2006/relationships/hyperlink" Target="https://www.thelondoncentre.co.uk/treatment-read-more/effects-of-starvation" TargetMode="External"/><Relationship Id="rId35" Type="http://schemas.openxmlformats.org/officeDocument/2006/relationships/header" Target="header1.xml"/><Relationship Id="rId8" Type="http://schemas.openxmlformats.org/officeDocument/2006/relationships/hyperlink" Target="https://www.theguardian.com/society/2023/jun/08/ultra-processed-food-baby-toddler-health-risks-report"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5922</TotalTime>
  <Pages>13</Pages>
  <Words>4630</Words>
  <Characters>26396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Davies</dc:creator>
  <cp:keywords/>
  <dc:description/>
  <cp:lastModifiedBy>Ffion Davies</cp:lastModifiedBy>
  <cp:revision>6</cp:revision>
  <dcterms:created xsi:type="dcterms:W3CDTF">2024-01-18T01:19:00Z</dcterms:created>
  <dcterms:modified xsi:type="dcterms:W3CDTF">2024-01-22T21:54:00Z</dcterms:modified>
</cp:coreProperties>
</file>