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C585F4" w14:textId="4A0B18D0" w:rsidR="009B2ADF" w:rsidRDefault="00FC4F24" w:rsidP="009B2ADF">
      <w:pPr>
        <w:jc w:val="center"/>
        <w:rPr>
          <w:b/>
          <w:bCs/>
          <w:sz w:val="28"/>
          <w:szCs w:val="28"/>
          <w:u w:val="single"/>
        </w:rPr>
      </w:pPr>
      <w:r>
        <w:rPr>
          <w:b/>
          <w:bCs/>
          <w:sz w:val="28"/>
          <w:szCs w:val="28"/>
          <w:u w:val="single"/>
        </w:rPr>
        <w:t>Distinctiveness and Regeneration</w:t>
      </w:r>
      <w:r w:rsidR="009B2ADF">
        <w:rPr>
          <w:b/>
          <w:bCs/>
          <w:sz w:val="28"/>
          <w:szCs w:val="28"/>
          <w:u w:val="single"/>
        </w:rPr>
        <w:t>:</w:t>
      </w:r>
    </w:p>
    <w:p w14:paraId="3DB09425" w14:textId="77777777" w:rsidR="009B2ADF" w:rsidRDefault="009B2ADF" w:rsidP="009B2ADF">
      <w:pPr>
        <w:jc w:val="center"/>
        <w:rPr>
          <w:b/>
          <w:bCs/>
          <w:sz w:val="28"/>
          <w:szCs w:val="28"/>
          <w:u w:val="single"/>
        </w:rPr>
      </w:pPr>
    </w:p>
    <w:p w14:paraId="3A301341" w14:textId="77777777" w:rsidR="009B2ADF" w:rsidRDefault="009B2ADF" w:rsidP="009B2ADF">
      <w:pPr>
        <w:jc w:val="center"/>
        <w:rPr>
          <w:b/>
          <w:bCs/>
          <w:sz w:val="28"/>
          <w:szCs w:val="28"/>
          <w:u w:val="single"/>
        </w:rPr>
      </w:pPr>
    </w:p>
    <w:p w14:paraId="615F66D9" w14:textId="77777777" w:rsidR="009B2ADF" w:rsidRDefault="009B2ADF" w:rsidP="009B2ADF">
      <w:pPr>
        <w:jc w:val="center"/>
        <w:rPr>
          <w:b/>
          <w:bCs/>
          <w:sz w:val="28"/>
          <w:szCs w:val="28"/>
          <w:u w:val="single"/>
        </w:rPr>
      </w:pPr>
    </w:p>
    <w:p w14:paraId="23F9828D" w14:textId="77777777" w:rsidR="009B2ADF" w:rsidRDefault="009B2ADF" w:rsidP="009B2ADF">
      <w:pPr>
        <w:jc w:val="center"/>
        <w:rPr>
          <w:b/>
          <w:bCs/>
          <w:sz w:val="28"/>
          <w:szCs w:val="28"/>
          <w:u w:val="single"/>
        </w:rPr>
      </w:pPr>
    </w:p>
    <w:p w14:paraId="36122E65" w14:textId="77777777" w:rsidR="009B2ADF" w:rsidRDefault="009B2ADF" w:rsidP="009B2ADF">
      <w:pPr>
        <w:jc w:val="center"/>
        <w:rPr>
          <w:b/>
          <w:bCs/>
          <w:sz w:val="28"/>
          <w:szCs w:val="28"/>
          <w:u w:val="single"/>
        </w:rPr>
      </w:pPr>
    </w:p>
    <w:p w14:paraId="728AA3FE" w14:textId="77777777" w:rsidR="009B2ADF" w:rsidRDefault="009B2ADF" w:rsidP="009B2ADF">
      <w:pPr>
        <w:jc w:val="center"/>
        <w:rPr>
          <w:b/>
          <w:bCs/>
          <w:sz w:val="28"/>
          <w:szCs w:val="28"/>
          <w:u w:val="single"/>
        </w:rPr>
      </w:pPr>
    </w:p>
    <w:p w14:paraId="4BC2362B" w14:textId="3DCDBAB6" w:rsidR="009B2ADF" w:rsidRDefault="009B2ADF" w:rsidP="009B2ADF">
      <w:pPr>
        <w:rPr>
          <w:b/>
          <w:bCs/>
          <w:i/>
          <w:iCs/>
          <w:sz w:val="28"/>
          <w:szCs w:val="28"/>
        </w:rPr>
      </w:pPr>
      <w:r>
        <w:rPr>
          <w:b/>
          <w:bCs/>
          <w:i/>
          <w:iCs/>
          <w:sz w:val="28"/>
          <w:szCs w:val="28"/>
        </w:rPr>
        <w:t>Module Code – BMSP4005</w:t>
      </w:r>
    </w:p>
    <w:p w14:paraId="74A4E2DD" w14:textId="77777777" w:rsidR="009B2ADF" w:rsidRDefault="009B2ADF" w:rsidP="009B2ADF">
      <w:pPr>
        <w:rPr>
          <w:b/>
          <w:bCs/>
          <w:i/>
          <w:iCs/>
          <w:sz w:val="28"/>
          <w:szCs w:val="28"/>
        </w:rPr>
      </w:pPr>
    </w:p>
    <w:p w14:paraId="74A030EB" w14:textId="77777777" w:rsidR="009B2ADF" w:rsidRDefault="009B2ADF" w:rsidP="009B2ADF">
      <w:pPr>
        <w:rPr>
          <w:b/>
          <w:bCs/>
          <w:i/>
          <w:iCs/>
          <w:sz w:val="28"/>
          <w:szCs w:val="28"/>
        </w:rPr>
      </w:pPr>
    </w:p>
    <w:p w14:paraId="4081924B" w14:textId="77777777" w:rsidR="009B2ADF" w:rsidRDefault="009B2ADF" w:rsidP="009B2ADF">
      <w:pPr>
        <w:rPr>
          <w:b/>
          <w:bCs/>
          <w:i/>
          <w:iCs/>
          <w:sz w:val="28"/>
          <w:szCs w:val="28"/>
        </w:rPr>
      </w:pPr>
    </w:p>
    <w:p w14:paraId="45D628E1" w14:textId="77777777" w:rsidR="009B2ADF" w:rsidRDefault="009B2ADF" w:rsidP="009B2ADF">
      <w:pPr>
        <w:rPr>
          <w:b/>
          <w:bCs/>
          <w:i/>
          <w:iCs/>
          <w:sz w:val="28"/>
          <w:szCs w:val="28"/>
        </w:rPr>
      </w:pPr>
    </w:p>
    <w:p w14:paraId="43EB0D37" w14:textId="77777777" w:rsidR="009B2ADF" w:rsidRDefault="009B2ADF" w:rsidP="009B2ADF">
      <w:pPr>
        <w:rPr>
          <w:b/>
          <w:bCs/>
          <w:i/>
          <w:iCs/>
          <w:sz w:val="28"/>
          <w:szCs w:val="28"/>
        </w:rPr>
      </w:pPr>
    </w:p>
    <w:p w14:paraId="2B66C9C7" w14:textId="77777777" w:rsidR="009B2ADF" w:rsidRDefault="009B2ADF" w:rsidP="009B2ADF">
      <w:pPr>
        <w:rPr>
          <w:b/>
          <w:bCs/>
          <w:i/>
          <w:iCs/>
          <w:sz w:val="28"/>
          <w:szCs w:val="28"/>
        </w:rPr>
      </w:pPr>
    </w:p>
    <w:p w14:paraId="2157A61F" w14:textId="3150D792" w:rsidR="009B2ADF" w:rsidRDefault="009B2ADF" w:rsidP="009B2ADF">
      <w:pPr>
        <w:rPr>
          <w:b/>
          <w:bCs/>
          <w:i/>
          <w:iCs/>
          <w:sz w:val="28"/>
          <w:szCs w:val="28"/>
        </w:rPr>
      </w:pPr>
      <w:r>
        <w:rPr>
          <w:b/>
          <w:bCs/>
          <w:i/>
          <w:iCs/>
          <w:sz w:val="28"/>
          <w:szCs w:val="28"/>
        </w:rPr>
        <w:t>Lecturer – Anthony Burns and Jessica Shore</w:t>
      </w:r>
    </w:p>
    <w:p w14:paraId="3A8CAA09" w14:textId="77777777" w:rsidR="009B2ADF" w:rsidRDefault="009B2ADF" w:rsidP="009B2ADF">
      <w:pPr>
        <w:rPr>
          <w:b/>
          <w:bCs/>
          <w:i/>
          <w:iCs/>
          <w:sz w:val="28"/>
          <w:szCs w:val="28"/>
        </w:rPr>
      </w:pPr>
    </w:p>
    <w:p w14:paraId="4163ECA4" w14:textId="77777777" w:rsidR="009B2ADF" w:rsidRDefault="009B2ADF" w:rsidP="009B2ADF">
      <w:pPr>
        <w:rPr>
          <w:b/>
          <w:bCs/>
          <w:i/>
          <w:iCs/>
          <w:sz w:val="28"/>
          <w:szCs w:val="28"/>
        </w:rPr>
      </w:pPr>
    </w:p>
    <w:p w14:paraId="317A3375" w14:textId="77777777" w:rsidR="009B2ADF" w:rsidRDefault="009B2ADF" w:rsidP="009B2ADF">
      <w:pPr>
        <w:rPr>
          <w:b/>
          <w:bCs/>
          <w:i/>
          <w:iCs/>
          <w:sz w:val="28"/>
          <w:szCs w:val="28"/>
        </w:rPr>
      </w:pPr>
    </w:p>
    <w:p w14:paraId="3814EE37" w14:textId="77777777" w:rsidR="009B2ADF" w:rsidRDefault="009B2ADF" w:rsidP="009B2ADF">
      <w:pPr>
        <w:rPr>
          <w:b/>
          <w:bCs/>
          <w:i/>
          <w:iCs/>
          <w:sz w:val="28"/>
          <w:szCs w:val="28"/>
        </w:rPr>
      </w:pPr>
    </w:p>
    <w:p w14:paraId="16037E3D" w14:textId="77777777" w:rsidR="009B2ADF" w:rsidRDefault="009B2ADF" w:rsidP="009B2ADF">
      <w:pPr>
        <w:rPr>
          <w:b/>
          <w:bCs/>
          <w:i/>
          <w:iCs/>
          <w:sz w:val="28"/>
          <w:szCs w:val="28"/>
        </w:rPr>
      </w:pPr>
    </w:p>
    <w:p w14:paraId="1F0E9DDD" w14:textId="77777777" w:rsidR="009B2ADF" w:rsidRDefault="009B2ADF" w:rsidP="009B2ADF">
      <w:pPr>
        <w:rPr>
          <w:b/>
          <w:bCs/>
          <w:i/>
          <w:iCs/>
          <w:sz w:val="28"/>
          <w:szCs w:val="28"/>
        </w:rPr>
      </w:pPr>
    </w:p>
    <w:p w14:paraId="0ECAE781" w14:textId="15D00821" w:rsidR="009B2ADF" w:rsidRDefault="009B2ADF" w:rsidP="009B2ADF">
      <w:pPr>
        <w:rPr>
          <w:b/>
          <w:bCs/>
          <w:i/>
          <w:iCs/>
          <w:sz w:val="28"/>
          <w:szCs w:val="28"/>
        </w:rPr>
      </w:pPr>
      <w:r>
        <w:rPr>
          <w:b/>
          <w:bCs/>
          <w:i/>
          <w:iCs/>
          <w:sz w:val="28"/>
          <w:szCs w:val="28"/>
        </w:rPr>
        <w:t>Assignment title – Learning Log Report</w:t>
      </w:r>
    </w:p>
    <w:p w14:paraId="191FE687" w14:textId="77777777" w:rsidR="009B2ADF" w:rsidRDefault="009B2ADF" w:rsidP="009B2ADF">
      <w:pPr>
        <w:rPr>
          <w:b/>
          <w:bCs/>
          <w:i/>
          <w:iCs/>
          <w:sz w:val="28"/>
          <w:szCs w:val="28"/>
        </w:rPr>
      </w:pPr>
    </w:p>
    <w:p w14:paraId="77DB9864" w14:textId="77777777" w:rsidR="009B2ADF" w:rsidRDefault="009B2ADF" w:rsidP="009B2ADF">
      <w:pPr>
        <w:rPr>
          <w:b/>
          <w:bCs/>
          <w:i/>
          <w:iCs/>
          <w:sz w:val="28"/>
          <w:szCs w:val="28"/>
        </w:rPr>
      </w:pPr>
    </w:p>
    <w:p w14:paraId="3E721BE1" w14:textId="77777777" w:rsidR="009B2ADF" w:rsidRDefault="009B2ADF" w:rsidP="009B2ADF">
      <w:pPr>
        <w:rPr>
          <w:b/>
          <w:bCs/>
          <w:i/>
          <w:iCs/>
          <w:sz w:val="28"/>
          <w:szCs w:val="28"/>
        </w:rPr>
      </w:pPr>
    </w:p>
    <w:p w14:paraId="3AA461C7" w14:textId="77777777" w:rsidR="009B2ADF" w:rsidRDefault="009B2ADF" w:rsidP="009B2ADF">
      <w:pPr>
        <w:rPr>
          <w:b/>
          <w:bCs/>
          <w:i/>
          <w:iCs/>
          <w:sz w:val="28"/>
          <w:szCs w:val="28"/>
        </w:rPr>
      </w:pPr>
    </w:p>
    <w:p w14:paraId="4F47DD5E" w14:textId="77777777" w:rsidR="009B2ADF" w:rsidRDefault="009B2ADF" w:rsidP="009B2ADF">
      <w:pPr>
        <w:rPr>
          <w:b/>
          <w:bCs/>
          <w:i/>
          <w:iCs/>
          <w:sz w:val="28"/>
          <w:szCs w:val="28"/>
        </w:rPr>
      </w:pPr>
    </w:p>
    <w:p w14:paraId="13044355" w14:textId="77777777" w:rsidR="009B2ADF" w:rsidRDefault="009B2ADF" w:rsidP="009B2ADF">
      <w:pPr>
        <w:rPr>
          <w:b/>
          <w:bCs/>
          <w:i/>
          <w:iCs/>
          <w:sz w:val="28"/>
          <w:szCs w:val="28"/>
        </w:rPr>
      </w:pPr>
    </w:p>
    <w:p w14:paraId="2597C1BD" w14:textId="77777777" w:rsidR="009B2ADF" w:rsidRDefault="009B2ADF" w:rsidP="009B2ADF">
      <w:pPr>
        <w:rPr>
          <w:b/>
          <w:bCs/>
          <w:i/>
          <w:iCs/>
          <w:sz w:val="28"/>
          <w:szCs w:val="28"/>
        </w:rPr>
      </w:pPr>
      <w:r>
        <w:rPr>
          <w:b/>
          <w:bCs/>
          <w:i/>
          <w:iCs/>
          <w:sz w:val="28"/>
          <w:szCs w:val="28"/>
        </w:rPr>
        <w:t xml:space="preserve">By – Samuel James Rossiter </w:t>
      </w:r>
    </w:p>
    <w:p w14:paraId="49F0296E" w14:textId="77777777" w:rsidR="009B2ADF" w:rsidRDefault="009B2ADF" w:rsidP="009B2ADF">
      <w:pPr>
        <w:rPr>
          <w:b/>
          <w:bCs/>
          <w:i/>
          <w:iCs/>
          <w:sz w:val="28"/>
          <w:szCs w:val="28"/>
        </w:rPr>
      </w:pPr>
    </w:p>
    <w:p w14:paraId="1D723C87" w14:textId="77777777" w:rsidR="009B2ADF" w:rsidRDefault="009B2ADF" w:rsidP="009B2ADF">
      <w:pPr>
        <w:rPr>
          <w:b/>
          <w:bCs/>
          <w:i/>
          <w:iCs/>
          <w:sz w:val="28"/>
          <w:szCs w:val="28"/>
        </w:rPr>
      </w:pPr>
    </w:p>
    <w:p w14:paraId="4288B92C" w14:textId="77777777" w:rsidR="009B2ADF" w:rsidRDefault="009B2ADF" w:rsidP="009B2ADF">
      <w:pPr>
        <w:rPr>
          <w:b/>
          <w:bCs/>
          <w:i/>
          <w:iCs/>
          <w:sz w:val="28"/>
          <w:szCs w:val="28"/>
        </w:rPr>
      </w:pPr>
    </w:p>
    <w:p w14:paraId="12349452" w14:textId="77777777" w:rsidR="009B2ADF" w:rsidRDefault="009B2ADF" w:rsidP="009B2ADF">
      <w:pPr>
        <w:rPr>
          <w:b/>
          <w:bCs/>
          <w:i/>
          <w:iCs/>
          <w:sz w:val="28"/>
          <w:szCs w:val="28"/>
        </w:rPr>
      </w:pPr>
    </w:p>
    <w:p w14:paraId="062ABE46" w14:textId="77777777" w:rsidR="009B2ADF" w:rsidRDefault="009B2ADF" w:rsidP="009B2ADF">
      <w:pPr>
        <w:rPr>
          <w:b/>
          <w:bCs/>
          <w:i/>
          <w:iCs/>
          <w:sz w:val="28"/>
          <w:szCs w:val="28"/>
        </w:rPr>
      </w:pPr>
    </w:p>
    <w:p w14:paraId="30D2248D" w14:textId="77777777" w:rsidR="009B2ADF" w:rsidRDefault="009B2ADF" w:rsidP="009B2ADF">
      <w:pPr>
        <w:rPr>
          <w:b/>
          <w:bCs/>
          <w:i/>
          <w:iCs/>
          <w:sz w:val="28"/>
          <w:szCs w:val="28"/>
        </w:rPr>
      </w:pPr>
    </w:p>
    <w:p w14:paraId="08D0F3A4" w14:textId="77777777" w:rsidR="009B2ADF" w:rsidRDefault="009B2ADF" w:rsidP="009B2ADF">
      <w:pPr>
        <w:rPr>
          <w:b/>
          <w:bCs/>
          <w:i/>
          <w:iCs/>
          <w:sz w:val="28"/>
          <w:szCs w:val="28"/>
        </w:rPr>
      </w:pPr>
      <w:r>
        <w:rPr>
          <w:b/>
          <w:bCs/>
          <w:i/>
          <w:iCs/>
          <w:sz w:val="28"/>
          <w:szCs w:val="28"/>
        </w:rPr>
        <w:t>Student ID – 1910129</w:t>
      </w:r>
    </w:p>
    <w:p w14:paraId="531F99D1" w14:textId="68D4A2AB" w:rsidR="00EE2256" w:rsidRDefault="00EE2256"/>
    <w:p w14:paraId="40715B4E" w14:textId="57C8895D" w:rsidR="009B2ADF" w:rsidRDefault="009B2ADF"/>
    <w:p w14:paraId="434AA04F" w14:textId="20F4C347" w:rsidR="009B2ADF" w:rsidRDefault="009B2ADF"/>
    <w:p w14:paraId="68F446B1" w14:textId="7E48F493" w:rsidR="009B2ADF" w:rsidRDefault="009B2ADF"/>
    <w:p w14:paraId="4FDBAA68" w14:textId="39252D20" w:rsidR="009B2ADF" w:rsidRDefault="009B2ADF"/>
    <w:sdt>
      <w:sdtPr>
        <w:rPr>
          <w:rFonts w:ascii="Calibri" w:eastAsia="Calibri" w:hAnsi="Calibri" w:cs="Times New Roman"/>
          <w:color w:val="auto"/>
          <w:sz w:val="24"/>
          <w:szCs w:val="24"/>
          <w:lang w:val="en-GB"/>
        </w:rPr>
        <w:id w:val="-872531485"/>
        <w:docPartObj>
          <w:docPartGallery w:val="Table of Contents"/>
          <w:docPartUnique/>
        </w:docPartObj>
      </w:sdtPr>
      <w:sdtEndPr>
        <w:rPr>
          <w:b/>
          <w:bCs/>
          <w:noProof/>
        </w:rPr>
      </w:sdtEndPr>
      <w:sdtContent>
        <w:p w14:paraId="40FE34F3" w14:textId="4BA3C912" w:rsidR="009B2ADF" w:rsidRDefault="009B2ADF">
          <w:pPr>
            <w:pStyle w:val="TOCHeading"/>
          </w:pPr>
          <w:r>
            <w:t>Contents</w:t>
          </w:r>
        </w:p>
        <w:p w14:paraId="332A2BFA" w14:textId="38F44595" w:rsidR="001820F7" w:rsidRDefault="009B2ADF">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34402520" w:history="1">
            <w:r w:rsidR="001820F7" w:rsidRPr="00320B14">
              <w:rPr>
                <w:rStyle w:val="Hyperlink"/>
                <w:noProof/>
              </w:rPr>
              <w:t>Introduction:</w:t>
            </w:r>
            <w:r w:rsidR="001820F7">
              <w:rPr>
                <w:noProof/>
                <w:webHidden/>
              </w:rPr>
              <w:tab/>
            </w:r>
            <w:r w:rsidR="001820F7">
              <w:rPr>
                <w:noProof/>
                <w:webHidden/>
              </w:rPr>
              <w:fldChar w:fldCharType="begin"/>
            </w:r>
            <w:r w:rsidR="001820F7">
              <w:rPr>
                <w:noProof/>
                <w:webHidden/>
              </w:rPr>
              <w:instrText xml:space="preserve"> PAGEREF _Toc34402520 \h </w:instrText>
            </w:r>
            <w:r w:rsidR="001820F7">
              <w:rPr>
                <w:noProof/>
                <w:webHidden/>
              </w:rPr>
            </w:r>
            <w:r w:rsidR="001820F7">
              <w:rPr>
                <w:noProof/>
                <w:webHidden/>
              </w:rPr>
              <w:fldChar w:fldCharType="separate"/>
            </w:r>
            <w:r w:rsidR="001820F7">
              <w:rPr>
                <w:noProof/>
                <w:webHidden/>
              </w:rPr>
              <w:t>2</w:t>
            </w:r>
            <w:r w:rsidR="001820F7">
              <w:rPr>
                <w:noProof/>
                <w:webHidden/>
              </w:rPr>
              <w:fldChar w:fldCharType="end"/>
            </w:r>
          </w:hyperlink>
        </w:p>
        <w:p w14:paraId="73E5E71D" w14:textId="13CE292E" w:rsidR="001820F7" w:rsidRDefault="001820F7">
          <w:pPr>
            <w:pStyle w:val="TOC2"/>
            <w:tabs>
              <w:tab w:val="right" w:leader="dot" w:pos="9016"/>
            </w:tabs>
            <w:rPr>
              <w:rFonts w:asciiTheme="minorHAnsi" w:eastAsiaTheme="minorEastAsia" w:hAnsiTheme="minorHAnsi" w:cstheme="minorBidi"/>
              <w:noProof/>
              <w:sz w:val="22"/>
              <w:szCs w:val="22"/>
              <w:lang w:eastAsia="en-GB"/>
            </w:rPr>
          </w:pPr>
          <w:hyperlink w:anchor="_Toc34402521" w:history="1">
            <w:r w:rsidRPr="00320B14">
              <w:rPr>
                <w:rStyle w:val="Hyperlink"/>
                <w:noProof/>
              </w:rPr>
              <w:t>What is Blaenavon:</w:t>
            </w:r>
            <w:r>
              <w:rPr>
                <w:noProof/>
                <w:webHidden/>
              </w:rPr>
              <w:tab/>
            </w:r>
            <w:r>
              <w:rPr>
                <w:noProof/>
                <w:webHidden/>
              </w:rPr>
              <w:fldChar w:fldCharType="begin"/>
            </w:r>
            <w:r>
              <w:rPr>
                <w:noProof/>
                <w:webHidden/>
              </w:rPr>
              <w:instrText xml:space="preserve"> PAGEREF _Toc34402521 \h </w:instrText>
            </w:r>
            <w:r>
              <w:rPr>
                <w:noProof/>
                <w:webHidden/>
              </w:rPr>
            </w:r>
            <w:r>
              <w:rPr>
                <w:noProof/>
                <w:webHidden/>
              </w:rPr>
              <w:fldChar w:fldCharType="separate"/>
            </w:r>
            <w:r>
              <w:rPr>
                <w:noProof/>
                <w:webHidden/>
              </w:rPr>
              <w:t>2</w:t>
            </w:r>
            <w:r>
              <w:rPr>
                <w:noProof/>
                <w:webHidden/>
              </w:rPr>
              <w:fldChar w:fldCharType="end"/>
            </w:r>
          </w:hyperlink>
        </w:p>
        <w:p w14:paraId="55E046CF" w14:textId="26B023E7" w:rsidR="001820F7" w:rsidRDefault="001820F7">
          <w:pPr>
            <w:pStyle w:val="TOC2"/>
            <w:tabs>
              <w:tab w:val="right" w:leader="dot" w:pos="9016"/>
            </w:tabs>
            <w:rPr>
              <w:rFonts w:asciiTheme="minorHAnsi" w:eastAsiaTheme="minorEastAsia" w:hAnsiTheme="minorHAnsi" w:cstheme="minorBidi"/>
              <w:noProof/>
              <w:sz w:val="22"/>
              <w:szCs w:val="22"/>
              <w:lang w:eastAsia="en-GB"/>
            </w:rPr>
          </w:pPr>
          <w:hyperlink w:anchor="_Toc34402522" w:history="1">
            <w:r w:rsidRPr="00320B14">
              <w:rPr>
                <w:rStyle w:val="Hyperlink"/>
                <w:noProof/>
              </w:rPr>
              <w:t>The Agricultural Revolution and the Industrial Revolution:</w:t>
            </w:r>
            <w:r>
              <w:rPr>
                <w:noProof/>
                <w:webHidden/>
              </w:rPr>
              <w:tab/>
            </w:r>
            <w:r>
              <w:rPr>
                <w:noProof/>
                <w:webHidden/>
              </w:rPr>
              <w:fldChar w:fldCharType="begin"/>
            </w:r>
            <w:r>
              <w:rPr>
                <w:noProof/>
                <w:webHidden/>
              </w:rPr>
              <w:instrText xml:space="preserve"> PAGEREF _Toc34402522 \h </w:instrText>
            </w:r>
            <w:r>
              <w:rPr>
                <w:noProof/>
                <w:webHidden/>
              </w:rPr>
            </w:r>
            <w:r>
              <w:rPr>
                <w:noProof/>
                <w:webHidden/>
              </w:rPr>
              <w:fldChar w:fldCharType="separate"/>
            </w:r>
            <w:r>
              <w:rPr>
                <w:noProof/>
                <w:webHidden/>
              </w:rPr>
              <w:t>3</w:t>
            </w:r>
            <w:r>
              <w:rPr>
                <w:noProof/>
                <w:webHidden/>
              </w:rPr>
              <w:fldChar w:fldCharType="end"/>
            </w:r>
          </w:hyperlink>
        </w:p>
        <w:p w14:paraId="18095608" w14:textId="74C70A5C" w:rsidR="001820F7" w:rsidRDefault="001820F7">
          <w:pPr>
            <w:pStyle w:val="TOC2"/>
            <w:tabs>
              <w:tab w:val="right" w:leader="dot" w:pos="9016"/>
            </w:tabs>
            <w:rPr>
              <w:rFonts w:asciiTheme="minorHAnsi" w:eastAsiaTheme="minorEastAsia" w:hAnsiTheme="minorHAnsi" w:cstheme="minorBidi"/>
              <w:noProof/>
              <w:sz w:val="22"/>
              <w:szCs w:val="22"/>
              <w:lang w:eastAsia="en-GB"/>
            </w:rPr>
          </w:pPr>
          <w:hyperlink w:anchor="_Toc34402523" w:history="1">
            <w:r w:rsidRPr="00320B14">
              <w:rPr>
                <w:rStyle w:val="Hyperlink"/>
                <w:noProof/>
              </w:rPr>
              <w:t>What was being mined at Blaenavon:</w:t>
            </w:r>
            <w:r>
              <w:rPr>
                <w:noProof/>
                <w:webHidden/>
              </w:rPr>
              <w:tab/>
            </w:r>
            <w:r>
              <w:rPr>
                <w:noProof/>
                <w:webHidden/>
              </w:rPr>
              <w:fldChar w:fldCharType="begin"/>
            </w:r>
            <w:r>
              <w:rPr>
                <w:noProof/>
                <w:webHidden/>
              </w:rPr>
              <w:instrText xml:space="preserve"> PAGEREF _Toc34402523 \h </w:instrText>
            </w:r>
            <w:r>
              <w:rPr>
                <w:noProof/>
                <w:webHidden/>
              </w:rPr>
            </w:r>
            <w:r>
              <w:rPr>
                <w:noProof/>
                <w:webHidden/>
              </w:rPr>
              <w:fldChar w:fldCharType="separate"/>
            </w:r>
            <w:r>
              <w:rPr>
                <w:noProof/>
                <w:webHidden/>
              </w:rPr>
              <w:t>3</w:t>
            </w:r>
            <w:r>
              <w:rPr>
                <w:noProof/>
                <w:webHidden/>
              </w:rPr>
              <w:fldChar w:fldCharType="end"/>
            </w:r>
          </w:hyperlink>
        </w:p>
        <w:p w14:paraId="39363AC9" w14:textId="039FCA48" w:rsidR="001820F7" w:rsidRDefault="001820F7">
          <w:pPr>
            <w:pStyle w:val="TOC2"/>
            <w:tabs>
              <w:tab w:val="right" w:leader="dot" w:pos="9016"/>
            </w:tabs>
            <w:rPr>
              <w:rFonts w:asciiTheme="minorHAnsi" w:eastAsiaTheme="minorEastAsia" w:hAnsiTheme="minorHAnsi" w:cstheme="minorBidi"/>
              <w:noProof/>
              <w:sz w:val="22"/>
              <w:szCs w:val="22"/>
              <w:lang w:eastAsia="en-GB"/>
            </w:rPr>
          </w:pPr>
          <w:hyperlink w:anchor="_Toc34402524" w:history="1">
            <w:r w:rsidRPr="00320B14">
              <w:rPr>
                <w:rStyle w:val="Hyperlink"/>
                <w:noProof/>
              </w:rPr>
              <w:t>What is limestone and Blaenavon Ironworks?</w:t>
            </w:r>
            <w:r>
              <w:rPr>
                <w:noProof/>
                <w:webHidden/>
              </w:rPr>
              <w:tab/>
            </w:r>
            <w:r>
              <w:rPr>
                <w:noProof/>
                <w:webHidden/>
              </w:rPr>
              <w:fldChar w:fldCharType="begin"/>
            </w:r>
            <w:r>
              <w:rPr>
                <w:noProof/>
                <w:webHidden/>
              </w:rPr>
              <w:instrText xml:space="preserve"> PAGEREF _Toc34402524 \h </w:instrText>
            </w:r>
            <w:r>
              <w:rPr>
                <w:noProof/>
                <w:webHidden/>
              </w:rPr>
            </w:r>
            <w:r>
              <w:rPr>
                <w:noProof/>
                <w:webHidden/>
              </w:rPr>
              <w:fldChar w:fldCharType="separate"/>
            </w:r>
            <w:r>
              <w:rPr>
                <w:noProof/>
                <w:webHidden/>
              </w:rPr>
              <w:t>4</w:t>
            </w:r>
            <w:r>
              <w:rPr>
                <w:noProof/>
                <w:webHidden/>
              </w:rPr>
              <w:fldChar w:fldCharType="end"/>
            </w:r>
          </w:hyperlink>
        </w:p>
        <w:p w14:paraId="707A0E9A" w14:textId="162B4099" w:rsidR="001820F7" w:rsidRDefault="001820F7">
          <w:pPr>
            <w:pStyle w:val="TOC2"/>
            <w:tabs>
              <w:tab w:val="right" w:leader="dot" w:pos="9016"/>
            </w:tabs>
            <w:rPr>
              <w:rFonts w:asciiTheme="minorHAnsi" w:eastAsiaTheme="minorEastAsia" w:hAnsiTheme="minorHAnsi" w:cstheme="minorBidi"/>
              <w:noProof/>
              <w:sz w:val="22"/>
              <w:szCs w:val="22"/>
              <w:lang w:eastAsia="en-GB"/>
            </w:rPr>
          </w:pPr>
          <w:hyperlink w:anchor="_Toc34402525" w:history="1">
            <w:r w:rsidRPr="00320B14">
              <w:rPr>
                <w:rStyle w:val="Hyperlink"/>
                <w:noProof/>
              </w:rPr>
              <w:t>Mechanisation to mine coal at Blaenavon:</w:t>
            </w:r>
            <w:r>
              <w:rPr>
                <w:noProof/>
                <w:webHidden/>
              </w:rPr>
              <w:tab/>
            </w:r>
            <w:r>
              <w:rPr>
                <w:noProof/>
                <w:webHidden/>
              </w:rPr>
              <w:fldChar w:fldCharType="begin"/>
            </w:r>
            <w:r>
              <w:rPr>
                <w:noProof/>
                <w:webHidden/>
              </w:rPr>
              <w:instrText xml:space="preserve"> PAGEREF _Toc34402525 \h </w:instrText>
            </w:r>
            <w:r>
              <w:rPr>
                <w:noProof/>
                <w:webHidden/>
              </w:rPr>
            </w:r>
            <w:r>
              <w:rPr>
                <w:noProof/>
                <w:webHidden/>
              </w:rPr>
              <w:fldChar w:fldCharType="separate"/>
            </w:r>
            <w:r>
              <w:rPr>
                <w:noProof/>
                <w:webHidden/>
              </w:rPr>
              <w:t>4</w:t>
            </w:r>
            <w:r>
              <w:rPr>
                <w:noProof/>
                <w:webHidden/>
              </w:rPr>
              <w:fldChar w:fldCharType="end"/>
            </w:r>
          </w:hyperlink>
        </w:p>
        <w:p w14:paraId="158F2521" w14:textId="331B3A15" w:rsidR="001820F7" w:rsidRDefault="001820F7">
          <w:pPr>
            <w:pStyle w:val="TOC2"/>
            <w:tabs>
              <w:tab w:val="right" w:leader="dot" w:pos="9016"/>
            </w:tabs>
            <w:rPr>
              <w:rFonts w:asciiTheme="minorHAnsi" w:eastAsiaTheme="minorEastAsia" w:hAnsiTheme="minorHAnsi" w:cstheme="minorBidi"/>
              <w:noProof/>
              <w:sz w:val="22"/>
              <w:szCs w:val="22"/>
              <w:lang w:eastAsia="en-GB"/>
            </w:rPr>
          </w:pPr>
          <w:hyperlink w:anchor="_Toc34402526" w:history="1">
            <w:r w:rsidRPr="00320B14">
              <w:rPr>
                <w:rStyle w:val="Hyperlink"/>
                <w:noProof/>
              </w:rPr>
              <w:t>Working environment at Blaenavon:</w:t>
            </w:r>
            <w:r>
              <w:rPr>
                <w:noProof/>
                <w:webHidden/>
              </w:rPr>
              <w:tab/>
            </w:r>
            <w:r>
              <w:rPr>
                <w:noProof/>
                <w:webHidden/>
              </w:rPr>
              <w:fldChar w:fldCharType="begin"/>
            </w:r>
            <w:r>
              <w:rPr>
                <w:noProof/>
                <w:webHidden/>
              </w:rPr>
              <w:instrText xml:space="preserve"> PAGEREF _Toc34402526 \h </w:instrText>
            </w:r>
            <w:r>
              <w:rPr>
                <w:noProof/>
                <w:webHidden/>
              </w:rPr>
            </w:r>
            <w:r>
              <w:rPr>
                <w:noProof/>
                <w:webHidden/>
              </w:rPr>
              <w:fldChar w:fldCharType="separate"/>
            </w:r>
            <w:r>
              <w:rPr>
                <w:noProof/>
                <w:webHidden/>
              </w:rPr>
              <w:t>4</w:t>
            </w:r>
            <w:r>
              <w:rPr>
                <w:noProof/>
                <w:webHidden/>
              </w:rPr>
              <w:fldChar w:fldCharType="end"/>
            </w:r>
          </w:hyperlink>
        </w:p>
        <w:p w14:paraId="2F902E25" w14:textId="69AE53DB" w:rsidR="001820F7" w:rsidRDefault="001820F7">
          <w:pPr>
            <w:pStyle w:val="TOC2"/>
            <w:tabs>
              <w:tab w:val="right" w:leader="dot" w:pos="9016"/>
            </w:tabs>
            <w:rPr>
              <w:rFonts w:asciiTheme="minorHAnsi" w:eastAsiaTheme="minorEastAsia" w:hAnsiTheme="minorHAnsi" w:cstheme="minorBidi"/>
              <w:noProof/>
              <w:sz w:val="22"/>
              <w:szCs w:val="22"/>
              <w:lang w:eastAsia="en-GB"/>
            </w:rPr>
          </w:pPr>
          <w:hyperlink w:anchor="_Toc34402527" w:history="1">
            <w:r w:rsidRPr="00320B14">
              <w:rPr>
                <w:rStyle w:val="Hyperlink"/>
                <w:noProof/>
              </w:rPr>
              <w:t>Health of workers in the mines:</w:t>
            </w:r>
            <w:r>
              <w:rPr>
                <w:noProof/>
                <w:webHidden/>
              </w:rPr>
              <w:tab/>
            </w:r>
            <w:r>
              <w:rPr>
                <w:noProof/>
                <w:webHidden/>
              </w:rPr>
              <w:fldChar w:fldCharType="begin"/>
            </w:r>
            <w:r>
              <w:rPr>
                <w:noProof/>
                <w:webHidden/>
              </w:rPr>
              <w:instrText xml:space="preserve"> PAGEREF _Toc34402527 \h </w:instrText>
            </w:r>
            <w:r>
              <w:rPr>
                <w:noProof/>
                <w:webHidden/>
              </w:rPr>
            </w:r>
            <w:r>
              <w:rPr>
                <w:noProof/>
                <w:webHidden/>
              </w:rPr>
              <w:fldChar w:fldCharType="separate"/>
            </w:r>
            <w:r>
              <w:rPr>
                <w:noProof/>
                <w:webHidden/>
              </w:rPr>
              <w:t>5</w:t>
            </w:r>
            <w:r>
              <w:rPr>
                <w:noProof/>
                <w:webHidden/>
              </w:rPr>
              <w:fldChar w:fldCharType="end"/>
            </w:r>
          </w:hyperlink>
        </w:p>
        <w:p w14:paraId="4946FC09" w14:textId="263EDE65" w:rsidR="001820F7" w:rsidRDefault="001820F7">
          <w:pPr>
            <w:pStyle w:val="TOC2"/>
            <w:tabs>
              <w:tab w:val="right" w:leader="dot" w:pos="9016"/>
            </w:tabs>
            <w:rPr>
              <w:rFonts w:asciiTheme="minorHAnsi" w:eastAsiaTheme="minorEastAsia" w:hAnsiTheme="minorHAnsi" w:cstheme="minorBidi"/>
              <w:noProof/>
              <w:sz w:val="22"/>
              <w:szCs w:val="22"/>
              <w:lang w:eastAsia="en-GB"/>
            </w:rPr>
          </w:pPr>
          <w:hyperlink w:anchor="_Toc34402528" w:history="1">
            <w:r w:rsidRPr="00320B14">
              <w:rPr>
                <w:rStyle w:val="Hyperlink"/>
                <w:noProof/>
              </w:rPr>
              <w:t>The effect of the closure of the mines:</w:t>
            </w:r>
            <w:r>
              <w:rPr>
                <w:noProof/>
                <w:webHidden/>
              </w:rPr>
              <w:tab/>
            </w:r>
            <w:r>
              <w:rPr>
                <w:noProof/>
                <w:webHidden/>
              </w:rPr>
              <w:fldChar w:fldCharType="begin"/>
            </w:r>
            <w:r>
              <w:rPr>
                <w:noProof/>
                <w:webHidden/>
              </w:rPr>
              <w:instrText xml:space="preserve"> PAGEREF _Toc34402528 \h </w:instrText>
            </w:r>
            <w:r>
              <w:rPr>
                <w:noProof/>
                <w:webHidden/>
              </w:rPr>
            </w:r>
            <w:r>
              <w:rPr>
                <w:noProof/>
                <w:webHidden/>
              </w:rPr>
              <w:fldChar w:fldCharType="separate"/>
            </w:r>
            <w:r>
              <w:rPr>
                <w:noProof/>
                <w:webHidden/>
              </w:rPr>
              <w:t>6</w:t>
            </w:r>
            <w:r>
              <w:rPr>
                <w:noProof/>
                <w:webHidden/>
              </w:rPr>
              <w:fldChar w:fldCharType="end"/>
            </w:r>
          </w:hyperlink>
        </w:p>
        <w:p w14:paraId="433FC0C2" w14:textId="3274C2F5" w:rsidR="001820F7" w:rsidRDefault="001820F7">
          <w:pPr>
            <w:pStyle w:val="TOC2"/>
            <w:tabs>
              <w:tab w:val="right" w:leader="dot" w:pos="9016"/>
            </w:tabs>
            <w:rPr>
              <w:rFonts w:asciiTheme="minorHAnsi" w:eastAsiaTheme="minorEastAsia" w:hAnsiTheme="minorHAnsi" w:cstheme="minorBidi"/>
              <w:noProof/>
              <w:sz w:val="22"/>
              <w:szCs w:val="22"/>
              <w:lang w:eastAsia="en-GB"/>
            </w:rPr>
          </w:pPr>
          <w:hyperlink w:anchor="_Toc34402529" w:history="1">
            <w:r w:rsidRPr="00320B14">
              <w:rPr>
                <w:rStyle w:val="Hyperlink"/>
                <w:noProof/>
              </w:rPr>
              <w:t>Conclusion:</w:t>
            </w:r>
            <w:r>
              <w:rPr>
                <w:noProof/>
                <w:webHidden/>
              </w:rPr>
              <w:tab/>
            </w:r>
            <w:r>
              <w:rPr>
                <w:noProof/>
                <w:webHidden/>
              </w:rPr>
              <w:fldChar w:fldCharType="begin"/>
            </w:r>
            <w:r>
              <w:rPr>
                <w:noProof/>
                <w:webHidden/>
              </w:rPr>
              <w:instrText xml:space="preserve"> PAGEREF _Toc34402529 \h </w:instrText>
            </w:r>
            <w:r>
              <w:rPr>
                <w:noProof/>
                <w:webHidden/>
              </w:rPr>
            </w:r>
            <w:r>
              <w:rPr>
                <w:noProof/>
                <w:webHidden/>
              </w:rPr>
              <w:fldChar w:fldCharType="separate"/>
            </w:r>
            <w:r>
              <w:rPr>
                <w:noProof/>
                <w:webHidden/>
              </w:rPr>
              <w:t>6</w:t>
            </w:r>
            <w:r>
              <w:rPr>
                <w:noProof/>
                <w:webHidden/>
              </w:rPr>
              <w:fldChar w:fldCharType="end"/>
            </w:r>
          </w:hyperlink>
        </w:p>
        <w:p w14:paraId="7FD2A3FF" w14:textId="47DDF422" w:rsidR="001820F7" w:rsidRDefault="001820F7">
          <w:pPr>
            <w:pStyle w:val="TOC1"/>
            <w:tabs>
              <w:tab w:val="right" w:leader="dot" w:pos="9016"/>
            </w:tabs>
            <w:rPr>
              <w:rFonts w:asciiTheme="minorHAnsi" w:eastAsiaTheme="minorEastAsia" w:hAnsiTheme="minorHAnsi" w:cstheme="minorBidi"/>
              <w:noProof/>
              <w:sz w:val="22"/>
              <w:szCs w:val="22"/>
              <w:lang w:eastAsia="en-GB"/>
            </w:rPr>
          </w:pPr>
          <w:hyperlink w:anchor="_Toc34402530" w:history="1">
            <w:r w:rsidRPr="00320B14">
              <w:rPr>
                <w:rStyle w:val="Hyperlink"/>
                <w:noProof/>
              </w:rPr>
              <w:t>References</w:t>
            </w:r>
            <w:r>
              <w:rPr>
                <w:noProof/>
                <w:webHidden/>
              </w:rPr>
              <w:tab/>
            </w:r>
            <w:r>
              <w:rPr>
                <w:noProof/>
                <w:webHidden/>
              </w:rPr>
              <w:fldChar w:fldCharType="begin"/>
            </w:r>
            <w:r>
              <w:rPr>
                <w:noProof/>
                <w:webHidden/>
              </w:rPr>
              <w:instrText xml:space="preserve"> PAGEREF _Toc34402530 \h </w:instrText>
            </w:r>
            <w:r>
              <w:rPr>
                <w:noProof/>
                <w:webHidden/>
              </w:rPr>
            </w:r>
            <w:r>
              <w:rPr>
                <w:noProof/>
                <w:webHidden/>
              </w:rPr>
              <w:fldChar w:fldCharType="separate"/>
            </w:r>
            <w:r>
              <w:rPr>
                <w:noProof/>
                <w:webHidden/>
              </w:rPr>
              <w:t>6</w:t>
            </w:r>
            <w:r>
              <w:rPr>
                <w:noProof/>
                <w:webHidden/>
              </w:rPr>
              <w:fldChar w:fldCharType="end"/>
            </w:r>
          </w:hyperlink>
        </w:p>
        <w:p w14:paraId="734229B0" w14:textId="3DE91DD4" w:rsidR="009B2ADF" w:rsidRDefault="009B2ADF">
          <w:r>
            <w:rPr>
              <w:b/>
              <w:bCs/>
              <w:noProof/>
            </w:rPr>
            <w:fldChar w:fldCharType="end"/>
          </w:r>
        </w:p>
      </w:sdtContent>
    </w:sdt>
    <w:p w14:paraId="16D59F8B" w14:textId="7D22BC68" w:rsidR="009B2ADF" w:rsidRDefault="009B2ADF"/>
    <w:p w14:paraId="02531811" w14:textId="212E31D2" w:rsidR="00E27F20" w:rsidRDefault="00E27F20" w:rsidP="00F476E8"/>
    <w:p w14:paraId="5621DA6F" w14:textId="28D5EEF9" w:rsidR="009B2ADF" w:rsidRPr="00F10DF5" w:rsidRDefault="009B2ADF" w:rsidP="00F10DF5">
      <w:pPr>
        <w:pStyle w:val="Heading1"/>
      </w:pPr>
      <w:bookmarkStart w:id="0" w:name="_Toc34402520"/>
      <w:r w:rsidRPr="00F10DF5">
        <w:t>Introduction:</w:t>
      </w:r>
      <w:bookmarkEnd w:id="0"/>
    </w:p>
    <w:p w14:paraId="77FC0366" w14:textId="43EB56FD" w:rsidR="009B2ADF" w:rsidRDefault="00FC4F24">
      <w:r>
        <w:t xml:space="preserve">This log report sets out </w:t>
      </w:r>
      <w:r w:rsidR="00DB65B4">
        <w:t>findings</w:t>
      </w:r>
      <w:r>
        <w:t xml:space="preserve"> about the history of Blaena</w:t>
      </w:r>
      <w:r w:rsidR="003A2CF3">
        <w:t>v</w:t>
      </w:r>
      <w:r>
        <w:t>on during the industrial revolution. This report will study how Blaena</w:t>
      </w:r>
      <w:r w:rsidR="003A2CF3">
        <w:t>v</w:t>
      </w:r>
      <w:r>
        <w:t xml:space="preserve">on </w:t>
      </w:r>
      <w:r w:rsidR="00EE2256">
        <w:t xml:space="preserve">developed over times and how its mines </w:t>
      </w:r>
      <w:r w:rsidR="00906355">
        <w:t xml:space="preserve">influenced the economy, the citizens and the environment. </w:t>
      </w:r>
    </w:p>
    <w:p w14:paraId="39DF91A5" w14:textId="50E34640" w:rsidR="00906355" w:rsidRDefault="00906355"/>
    <w:p w14:paraId="6C7F2CD0" w14:textId="68BBECB6" w:rsidR="00AE5D0C" w:rsidRDefault="00051F05" w:rsidP="00F10DF5">
      <w:pPr>
        <w:pStyle w:val="Heading2"/>
      </w:pPr>
      <w:bookmarkStart w:id="1" w:name="_Toc34402521"/>
      <w:r>
        <w:t>What is</w:t>
      </w:r>
      <w:r w:rsidR="00906355">
        <w:t xml:space="preserve"> Blaena</w:t>
      </w:r>
      <w:r w:rsidR="003A2CF3">
        <w:t>v</w:t>
      </w:r>
      <w:r w:rsidR="00906355">
        <w:t>on:</w:t>
      </w:r>
      <w:bookmarkEnd w:id="1"/>
      <w:r w:rsidR="00906355">
        <w:t xml:space="preserve"> </w:t>
      </w:r>
    </w:p>
    <w:p w14:paraId="5A1147FD" w14:textId="77777777" w:rsidR="00AE5D0C" w:rsidRDefault="00AE5D0C"/>
    <w:p w14:paraId="4714D023" w14:textId="059FAF35" w:rsidR="00AE5D0C" w:rsidRDefault="00AE5D0C">
      <w:r w:rsidRPr="00AE5D0C">
        <w:rPr>
          <w:noProof/>
        </w:rPr>
        <w:drawing>
          <wp:inline distT="0" distB="0" distL="0" distR="0" wp14:anchorId="39B7FA40" wp14:editId="35DD4B54">
            <wp:extent cx="4343400" cy="280416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5" r:link="rId6" cstate="print">
                      <a:extLst>
                        <a:ext uri="{28A0092B-C50C-407E-A947-70E740481C1C}">
                          <a14:useLocalDpi xmlns:a14="http://schemas.microsoft.com/office/drawing/2010/main" val="0"/>
                        </a:ext>
                      </a:extLst>
                    </a:blip>
                    <a:srcRect t="17723" b="22440"/>
                    <a:stretch/>
                  </pic:blipFill>
                  <pic:spPr bwMode="auto">
                    <a:xfrm>
                      <a:off x="0" y="0"/>
                      <a:ext cx="4343400" cy="2804160"/>
                    </a:xfrm>
                    <a:prstGeom prst="rect">
                      <a:avLst/>
                    </a:prstGeom>
                    <a:noFill/>
                    <a:ln>
                      <a:noFill/>
                    </a:ln>
                    <a:extLst>
                      <a:ext uri="{53640926-AAD7-44D8-BBD7-CCE9431645EC}">
                        <a14:shadowObscured xmlns:a14="http://schemas.microsoft.com/office/drawing/2010/main"/>
                      </a:ext>
                    </a:extLst>
                  </pic:spPr>
                </pic:pic>
              </a:graphicData>
            </a:graphic>
          </wp:inline>
        </w:drawing>
      </w:r>
    </w:p>
    <w:p w14:paraId="7B9F731A" w14:textId="77777777" w:rsidR="00AE5D0C" w:rsidRDefault="00AE5D0C"/>
    <w:p w14:paraId="660F3C38" w14:textId="12AB9C33" w:rsidR="00906355" w:rsidRDefault="003A2CF3">
      <w:r>
        <w:t>Blaenavon is a town which is north of Pontypool and is well known for its tourist attraction of the Big Pit National Coal museum</w:t>
      </w:r>
      <w:r w:rsidR="00051F05">
        <w:t xml:space="preserve"> which opened in 1983 after the decline of the mining industry</w:t>
      </w:r>
      <w:r>
        <w:t xml:space="preserve">. Big pit </w:t>
      </w:r>
      <w:r w:rsidR="00051F05">
        <w:t xml:space="preserve">was </w:t>
      </w:r>
      <w:r>
        <w:t>forma</w:t>
      </w:r>
      <w:r w:rsidR="00AE5D0C">
        <w:t xml:space="preserve">lly known as </w:t>
      </w:r>
      <w:r w:rsidR="00AE5D0C" w:rsidRPr="00AE5D0C">
        <w:t>Kearsley’s Pit</w:t>
      </w:r>
      <w:r w:rsidR="00AE5D0C">
        <w:t xml:space="preserve"> when it operated as a colliery </w:t>
      </w:r>
      <w:r w:rsidR="00AE5D0C">
        <w:lastRenderedPageBreak/>
        <w:t>employing many people including children</w:t>
      </w:r>
      <w:r w:rsidR="00051F05">
        <w:t xml:space="preserve"> bringing employment to the citizens of Blaenavon</w:t>
      </w:r>
      <w:r w:rsidR="00AE5D0C">
        <w:t xml:space="preserve">. </w:t>
      </w:r>
    </w:p>
    <w:p w14:paraId="5C940F77" w14:textId="37223840" w:rsidR="00051F05" w:rsidRDefault="00051F05"/>
    <w:p w14:paraId="5BC463DB" w14:textId="75882E1C" w:rsidR="00591D32" w:rsidRDefault="00591D32" w:rsidP="00F10DF5">
      <w:pPr>
        <w:pStyle w:val="Heading2"/>
      </w:pPr>
      <w:bookmarkStart w:id="2" w:name="_Toc34402522"/>
      <w:r>
        <w:t>The Agricultural Revolution and the Industrial Revolution:</w:t>
      </w:r>
      <w:bookmarkEnd w:id="2"/>
      <w:r>
        <w:t xml:space="preserve"> </w:t>
      </w:r>
    </w:p>
    <w:p w14:paraId="045DE681" w14:textId="77777777" w:rsidR="00591D32" w:rsidRDefault="00591D32"/>
    <w:p w14:paraId="29A1D4D7" w14:textId="2C0179AB" w:rsidR="001405F4" w:rsidRDefault="001405F4">
      <w:r>
        <w:t>The agricultural revolution</w:t>
      </w:r>
      <w:r w:rsidR="00591D32">
        <w:t xml:space="preserve"> starting in the 17</w:t>
      </w:r>
      <w:r w:rsidR="00591D32" w:rsidRPr="00591D32">
        <w:rPr>
          <w:vertAlign w:val="superscript"/>
        </w:rPr>
        <w:t>th</w:t>
      </w:r>
      <w:r w:rsidR="00591D32">
        <w:t xml:space="preserve"> century</w:t>
      </w:r>
      <w:r>
        <w:t xml:space="preserve"> was</w:t>
      </w:r>
      <w:r w:rsidR="00591D32">
        <w:t xml:space="preserve"> the beginning of</w:t>
      </w:r>
      <w:r>
        <w:t xml:space="preserve"> people farming on </w:t>
      </w:r>
      <w:r w:rsidR="00DB65B4">
        <w:t>a</w:t>
      </w:r>
      <w:r>
        <w:t xml:space="preserve"> large scale with new inventions such as crop rotations, adoption of livestock and select livestock breeding </w:t>
      </w:r>
      <w:r w:rsidR="00DB65B4">
        <w:t xml:space="preserve">being used </w:t>
      </w:r>
      <w:r>
        <w:t xml:space="preserve">to get the most value out of livestock. All these new inventions caused peasants living in rural places to become a community of </w:t>
      </w:r>
      <w:r w:rsidR="00DB65B4">
        <w:t>labourers</w:t>
      </w:r>
      <w:r>
        <w:t xml:space="preserve"> which was the first step in starting the industrial revolution </w:t>
      </w:r>
      <w:sdt>
        <w:sdtPr>
          <w:id w:val="-1571645611"/>
          <w:citation/>
        </w:sdtPr>
        <w:sdtEndPr/>
        <w:sdtContent>
          <w:r>
            <w:fldChar w:fldCharType="begin"/>
          </w:r>
          <w:r>
            <w:instrText xml:space="preserve"> CITATION Phy65 \l 2057 </w:instrText>
          </w:r>
          <w:r>
            <w:fldChar w:fldCharType="separate"/>
          </w:r>
          <w:r w:rsidR="001820F7">
            <w:rPr>
              <w:noProof/>
            </w:rPr>
            <w:t>(Deane, 1965)</w:t>
          </w:r>
          <w:r>
            <w:fldChar w:fldCharType="end"/>
          </w:r>
        </w:sdtContent>
      </w:sdt>
      <w:r>
        <w:t xml:space="preserve">. </w:t>
      </w:r>
    </w:p>
    <w:p w14:paraId="63A82827" w14:textId="2EDD2E70" w:rsidR="00AB6616" w:rsidRDefault="00AB6616"/>
    <w:p w14:paraId="764B5CF2" w14:textId="32180EC7" w:rsidR="00591D32" w:rsidRDefault="00591D32">
      <w:r>
        <w:t xml:space="preserve">The industrial revolution </w:t>
      </w:r>
      <w:r w:rsidR="00F476E8">
        <w:t>in the 18</w:t>
      </w:r>
      <w:r w:rsidR="00F476E8" w:rsidRPr="00F476E8">
        <w:rPr>
          <w:vertAlign w:val="superscript"/>
        </w:rPr>
        <w:t>th</w:t>
      </w:r>
      <w:r w:rsidR="00F476E8">
        <w:t xml:space="preserve"> and 19</w:t>
      </w:r>
      <w:r w:rsidR="00F476E8" w:rsidRPr="00F476E8">
        <w:rPr>
          <w:vertAlign w:val="superscript"/>
        </w:rPr>
        <w:t>th</w:t>
      </w:r>
      <w:r w:rsidR="00F476E8">
        <w:t xml:space="preserve"> century saw the rise of machinery and means of transport such as in 1712, Thomas Newcomen invented the first </w:t>
      </w:r>
      <w:r w:rsidR="00DB65B4">
        <w:t>s</w:t>
      </w:r>
      <w:r w:rsidR="00F476E8">
        <w:t xml:space="preserve">team engine </w:t>
      </w:r>
      <w:sdt>
        <w:sdtPr>
          <w:id w:val="377370030"/>
          <w:citation/>
        </w:sdtPr>
        <w:sdtEndPr/>
        <w:sdtContent>
          <w:r w:rsidR="00F476E8">
            <w:fldChar w:fldCharType="begin"/>
          </w:r>
          <w:r w:rsidR="00F476E8">
            <w:instrText xml:space="preserve"> CITATION Jes \l 2057 </w:instrText>
          </w:r>
          <w:r w:rsidR="00F476E8">
            <w:fldChar w:fldCharType="separate"/>
          </w:r>
          <w:r w:rsidR="001820F7">
            <w:rPr>
              <w:noProof/>
            </w:rPr>
            <w:t>(Brains, n.d.)</w:t>
          </w:r>
          <w:r w:rsidR="00F476E8">
            <w:fldChar w:fldCharType="end"/>
          </w:r>
        </w:sdtContent>
      </w:sdt>
      <w:r w:rsidR="00F476E8">
        <w:t>.</w:t>
      </w:r>
    </w:p>
    <w:p w14:paraId="6DBA1537" w14:textId="77777777" w:rsidR="00591D32" w:rsidRDefault="00591D32"/>
    <w:p w14:paraId="11D7EED3" w14:textId="35050611" w:rsidR="00051F05" w:rsidRDefault="00051F05">
      <w:r>
        <w:t xml:space="preserve">As a result of the </w:t>
      </w:r>
      <w:r w:rsidRPr="00051F05">
        <w:t>industrial revolution</w:t>
      </w:r>
      <w:r>
        <w:t>,</w:t>
      </w:r>
      <w:r w:rsidRPr="00051F05">
        <w:t xml:space="preserve"> new jobs were being formed a</w:t>
      </w:r>
      <w:r w:rsidR="008B42F5">
        <w:t>s</w:t>
      </w:r>
      <w:r w:rsidRPr="00051F05">
        <w:t xml:space="preserve"> people were moving in large numbers to</w:t>
      </w:r>
      <w:r>
        <w:t xml:space="preserve"> more</w:t>
      </w:r>
      <w:r w:rsidRPr="00051F05">
        <w:t xml:space="preserve"> urban</w:t>
      </w:r>
      <w:r>
        <w:t xml:space="preserve"> type</w:t>
      </w:r>
      <w:r w:rsidRPr="00051F05">
        <w:t xml:space="preserve"> places to get a job to improve their quality of </w:t>
      </w:r>
      <w:r w:rsidR="00D07F04" w:rsidRPr="00051F05">
        <w:t>life,</w:t>
      </w:r>
      <w:r w:rsidR="00D07F04">
        <w:t xml:space="preserve"> meaning they don’t have to live in poverty</w:t>
      </w:r>
      <w:r w:rsidRPr="00051F05">
        <w:t>.</w:t>
      </w:r>
      <w:r w:rsidR="00591D32" w:rsidRPr="00591D32">
        <w:t xml:space="preserve"> The industrial revolution saw </w:t>
      </w:r>
      <w:r w:rsidR="00D07F04">
        <w:t>the creation of</w:t>
      </w:r>
      <w:r w:rsidR="00591D32" w:rsidRPr="00591D32">
        <w:t xml:space="preserve"> deeper</w:t>
      </w:r>
      <w:r w:rsidR="00D07F04">
        <w:t xml:space="preserve"> mines</w:t>
      </w:r>
      <w:r w:rsidR="00591D32" w:rsidRPr="00591D32">
        <w:t xml:space="preserve"> to</w:t>
      </w:r>
      <w:r w:rsidR="00D07F04">
        <w:t xml:space="preserve"> get the highly demanded</w:t>
      </w:r>
      <w:r w:rsidR="00591D32">
        <w:t xml:space="preserve"> </w:t>
      </w:r>
      <w:r w:rsidR="00591D32" w:rsidRPr="00591D32">
        <w:t>raw materials</w:t>
      </w:r>
      <w:r w:rsidR="00D07F04">
        <w:t xml:space="preserve"> the economy</w:t>
      </w:r>
      <w:r w:rsidR="00591D32" w:rsidRPr="00591D32">
        <w:t xml:space="preserve"> needed</w:t>
      </w:r>
      <w:r w:rsidR="008B42F5">
        <w:t>, this</w:t>
      </w:r>
      <w:r w:rsidR="00D07F04">
        <w:t xml:space="preserve"> lead</w:t>
      </w:r>
      <w:r w:rsidR="008B42F5">
        <w:t>s</w:t>
      </w:r>
      <w:r w:rsidR="00D07F04">
        <w:t xml:space="preserve"> to the argument that the upper class profited the most on the work of the working class who were still struggling to provide for their families despite putting their lives at risk in the collieries</w:t>
      </w:r>
      <w:r w:rsidR="00591D32">
        <w:t>.</w:t>
      </w:r>
    </w:p>
    <w:p w14:paraId="7B5AA9D6" w14:textId="60326389" w:rsidR="00051F05" w:rsidRDefault="00051F05"/>
    <w:p w14:paraId="3D379231" w14:textId="1E38B097" w:rsidR="00D07F04" w:rsidRDefault="00D07F04" w:rsidP="00F10DF5">
      <w:pPr>
        <w:pStyle w:val="Heading2"/>
      </w:pPr>
      <w:bookmarkStart w:id="3" w:name="_Toc34402523"/>
      <w:r>
        <w:t>What was being mined at Blaenavon:</w:t>
      </w:r>
      <w:bookmarkEnd w:id="3"/>
      <w:r>
        <w:t xml:space="preserve"> </w:t>
      </w:r>
    </w:p>
    <w:p w14:paraId="1C1ECC9C" w14:textId="77777777" w:rsidR="00F10DF5" w:rsidRDefault="00F10DF5"/>
    <w:p w14:paraId="6CA8F70A" w14:textId="69DC91DD" w:rsidR="00F10DF5" w:rsidRDefault="00F10DF5" w:rsidP="00F10DF5">
      <w:pPr>
        <w:jc w:val="right"/>
      </w:pPr>
      <w:r w:rsidRPr="00F10DF5">
        <w:rPr>
          <w:noProof/>
        </w:rPr>
        <w:drawing>
          <wp:inline distT="0" distB="0" distL="0" distR="0" wp14:anchorId="60FFBB31" wp14:editId="6478F331">
            <wp:extent cx="5731510" cy="16205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620520"/>
                    </a:xfrm>
                    <a:prstGeom prst="rect">
                      <a:avLst/>
                    </a:prstGeom>
                  </pic:spPr>
                </pic:pic>
              </a:graphicData>
            </a:graphic>
          </wp:inline>
        </w:drawing>
      </w:r>
      <w:r w:rsidRPr="00F10DF5">
        <w:rPr>
          <w:rFonts w:ascii="inherit" w:hAnsi="inherit"/>
          <w:color w:val="A0A0A0"/>
          <w:sz w:val="18"/>
          <w:szCs w:val="18"/>
          <w:shd w:val="clear" w:color="auto" w:fill="FFFFFF"/>
        </w:rPr>
        <w:t xml:space="preserve"> </w:t>
      </w:r>
      <w:r>
        <w:rPr>
          <w:rFonts w:ascii="inherit" w:hAnsi="inherit"/>
          <w:color w:val="A0A0A0"/>
          <w:sz w:val="18"/>
          <w:szCs w:val="18"/>
          <w:shd w:val="clear" w:color="auto" w:fill="FFFFFF"/>
        </w:rPr>
        <w:t>Types of coal. Image via CUNY.</w:t>
      </w:r>
    </w:p>
    <w:p w14:paraId="7FDB4CF2" w14:textId="0F167C3D" w:rsidR="00D07F04" w:rsidRDefault="00D07F04">
      <w:r>
        <w:br/>
        <w:t xml:space="preserve">Bituminous coal was the main source of raw material which was being mined in Blaenavon. </w:t>
      </w:r>
      <w:r w:rsidR="004F58CE">
        <w:t>However,</w:t>
      </w:r>
      <w:r>
        <w:t xml:space="preserve"> to become as valuable as Bituminous coal is,</w:t>
      </w:r>
      <w:r w:rsidR="004F58CE">
        <w:t xml:space="preserve"> it is important to evaluate the stages of coal formation until it becomes bituminous coal: </w:t>
      </w:r>
    </w:p>
    <w:p w14:paraId="76BFAC4E" w14:textId="09D25AAE" w:rsidR="004F58CE" w:rsidRDefault="004F58CE"/>
    <w:p w14:paraId="65ED6D5F" w14:textId="401BC880" w:rsidR="004F58CE" w:rsidRDefault="004F58CE">
      <w:r>
        <w:t>Organic materials – Organic materials such as plants</w:t>
      </w:r>
      <w:r w:rsidR="00F10DF5">
        <w:t xml:space="preserve"> called peat</w:t>
      </w:r>
      <w:r>
        <w:t xml:space="preserve"> would die,</w:t>
      </w:r>
      <w:r w:rsidR="00DB65B4">
        <w:t xml:space="preserve"> peat would </w:t>
      </w:r>
      <w:r w:rsidR="00D22A61">
        <w:t>then fall</w:t>
      </w:r>
      <w:r>
        <w:t xml:space="preserve"> into the sea and start the decaying process which would later transform to coal over the next 300 million years</w:t>
      </w:r>
      <w:r w:rsidR="000B0F79">
        <w:t xml:space="preserve"> by being buried, heated and compressed by the earth</w:t>
      </w:r>
      <w:r>
        <w:t xml:space="preserve">. </w:t>
      </w:r>
    </w:p>
    <w:p w14:paraId="6EDEE698" w14:textId="78414C80" w:rsidR="004F58CE" w:rsidRDefault="004F58CE"/>
    <w:p w14:paraId="2D7757C7" w14:textId="03DED8E4" w:rsidR="008C2490" w:rsidRDefault="004F58CE">
      <w:r>
        <w:t>Lignit</w:t>
      </w:r>
      <w:r w:rsidR="008C2490">
        <w:t>e -</w:t>
      </w:r>
      <w:r>
        <w:t xml:space="preserve"> Decayed organic materials would transform into lignite</w:t>
      </w:r>
      <w:r w:rsidR="008C2490">
        <w:t xml:space="preserve">, lignite is defined as the basic rank of coal since it has a carbonised rate </w:t>
      </w:r>
      <w:r w:rsidR="00D22A61">
        <w:t>between</w:t>
      </w:r>
      <w:r w:rsidR="008C2490">
        <w:t xml:space="preserve"> 25 – 35%. Lignite will then continue to be crushed and heated over time as it is buried by earth causing the ne</w:t>
      </w:r>
      <w:r w:rsidR="00D22A61">
        <w:t>x</w:t>
      </w:r>
      <w:r w:rsidR="008C2490">
        <w:t>t rank of coal</w:t>
      </w:r>
      <w:r w:rsidR="00D22A61">
        <w:t>,</w:t>
      </w:r>
      <w:r w:rsidR="008C2490">
        <w:t xml:space="preserve"> </w:t>
      </w:r>
      <w:r w:rsidR="00D22A61">
        <w:lastRenderedPageBreak/>
        <w:t>which</w:t>
      </w:r>
      <w:r w:rsidR="008C2490">
        <w:t xml:space="preserve"> is sub bituminous </w:t>
      </w:r>
      <w:r w:rsidR="00D22A61">
        <w:t>has</w:t>
      </w:r>
      <w:r w:rsidR="008C2490">
        <w:t xml:space="preserve"> as a carbonised rate </w:t>
      </w:r>
      <w:r w:rsidR="00D22A61">
        <w:t xml:space="preserve">between </w:t>
      </w:r>
      <w:r w:rsidR="008C2490">
        <w:t>35% - 45%. The next rank of coal located at Blaenavon which is bituminous coal which is defined above</w:t>
      </w:r>
      <w:r w:rsidR="00D22A61">
        <w:t xml:space="preserve">. The final rank and most valuable is Anthracite but this </w:t>
      </w:r>
      <w:proofErr w:type="gramStart"/>
      <w:r w:rsidR="00D22A61">
        <w:t>is</w:t>
      </w:r>
      <w:proofErr w:type="gramEnd"/>
      <w:r w:rsidR="00D22A61">
        <w:t xml:space="preserve"> not found at Blaenavon</w:t>
      </w:r>
      <w:r w:rsidR="00F10DF5">
        <w:t xml:space="preserve"> </w:t>
      </w:r>
      <w:sdt>
        <w:sdtPr>
          <w:id w:val="2117781513"/>
          <w:citation/>
        </w:sdtPr>
        <w:sdtEndPr/>
        <w:sdtContent>
          <w:r w:rsidR="00F10DF5">
            <w:fldChar w:fldCharType="begin"/>
          </w:r>
          <w:r w:rsidR="00F10DF5">
            <w:instrText xml:space="preserve"> CITATION Mih18 \l 2057 </w:instrText>
          </w:r>
          <w:r w:rsidR="00F10DF5">
            <w:fldChar w:fldCharType="separate"/>
          </w:r>
          <w:r w:rsidR="001820F7">
            <w:rPr>
              <w:noProof/>
            </w:rPr>
            <w:t>(Andrei, 2018)</w:t>
          </w:r>
          <w:r w:rsidR="00F10DF5">
            <w:fldChar w:fldCharType="end"/>
          </w:r>
        </w:sdtContent>
      </w:sdt>
      <w:r w:rsidR="00F10DF5">
        <w:t>.</w:t>
      </w:r>
    </w:p>
    <w:p w14:paraId="3C49E7D1" w14:textId="417036FA" w:rsidR="00F476E8" w:rsidRDefault="00F476E8"/>
    <w:p w14:paraId="08F9E6CC" w14:textId="238DEDB9" w:rsidR="00F476E8" w:rsidRDefault="00F476E8" w:rsidP="00F975B8">
      <w:pPr>
        <w:pStyle w:val="Heading2"/>
      </w:pPr>
      <w:bookmarkStart w:id="4" w:name="_Toc34402524"/>
      <w:r>
        <w:t>What is limestone</w:t>
      </w:r>
      <w:r w:rsidR="00F975B8">
        <w:t xml:space="preserve"> and Blaenavon Iron</w:t>
      </w:r>
      <w:r w:rsidR="00A76DCA">
        <w:t>w</w:t>
      </w:r>
      <w:r w:rsidR="00F975B8">
        <w:t>orks</w:t>
      </w:r>
      <w:r>
        <w:t>?</w:t>
      </w:r>
      <w:bookmarkEnd w:id="4"/>
    </w:p>
    <w:p w14:paraId="665DF430" w14:textId="3D6DC502" w:rsidR="00F476E8" w:rsidRDefault="00F476E8"/>
    <w:p w14:paraId="372BA2F6" w14:textId="136B8F48" w:rsidR="00F476E8" w:rsidRDefault="00DC5F86">
      <w:r>
        <w:t xml:space="preserve">As defined by </w:t>
      </w:r>
      <w:r w:rsidR="004A37C2">
        <w:t xml:space="preserve">British Geological Survey, the definition of limestone is </w:t>
      </w:r>
      <w:r w:rsidR="004A37C2" w:rsidRPr="00D22A61">
        <w:rPr>
          <w:i/>
          <w:iCs/>
        </w:rPr>
        <w:t>“Limestones are sedimentary rocks consisting principally of calcium carbonate”</w:t>
      </w:r>
      <w:r w:rsidR="004A37C2">
        <w:t xml:space="preserve"> </w:t>
      </w:r>
      <w:sdt>
        <w:sdtPr>
          <w:id w:val="160202352"/>
          <w:citation/>
        </w:sdtPr>
        <w:sdtEndPr/>
        <w:sdtContent>
          <w:r w:rsidR="004A37C2">
            <w:fldChar w:fldCharType="begin"/>
          </w:r>
          <w:r w:rsidR="004A37C2">
            <w:instrText xml:space="preserve"> CITATION Bri06 \l 2057 </w:instrText>
          </w:r>
          <w:r w:rsidR="004A37C2">
            <w:fldChar w:fldCharType="separate"/>
          </w:r>
          <w:r w:rsidR="001820F7">
            <w:rPr>
              <w:noProof/>
            </w:rPr>
            <w:t>(British Geological Survey, 2006)</w:t>
          </w:r>
          <w:r w:rsidR="004A37C2">
            <w:fldChar w:fldCharType="end"/>
          </w:r>
        </w:sdtContent>
      </w:sdt>
      <w:r w:rsidR="004A37C2">
        <w:t xml:space="preserve">. </w:t>
      </w:r>
      <w:r w:rsidR="00F975B8">
        <w:t xml:space="preserve">The main use of limestone in Blaenavon was to use it as a flux in the smelting process. </w:t>
      </w:r>
    </w:p>
    <w:p w14:paraId="71122344" w14:textId="28D5F0D6" w:rsidR="00A76DCA" w:rsidRDefault="00A76DCA"/>
    <w:p w14:paraId="74DEC7FD" w14:textId="5143DE8F" w:rsidR="00F10DF5" w:rsidRDefault="00A76DCA">
      <w:r>
        <w:t xml:space="preserve">Blaenavon Ironworks has seen iron ore being mined since 1675 leading to the opening of the ironworks in 1789. The Ironworks consisted of three blast furnaces with 300 men being employed. This </w:t>
      </w:r>
      <w:r w:rsidR="00DC5F86">
        <w:t>resulted in</w:t>
      </w:r>
      <w:r w:rsidR="00D22A61">
        <w:t xml:space="preserve"> being</w:t>
      </w:r>
      <w:r w:rsidR="00DC5F86">
        <w:t xml:space="preserve"> fantastic for the economy a</w:t>
      </w:r>
      <w:r w:rsidR="00D22A61">
        <w:t xml:space="preserve">s </w:t>
      </w:r>
      <w:r w:rsidR="00DC5F86">
        <w:t>smelted Iron could be exported from Blaenavon</w:t>
      </w:r>
      <w:r w:rsidR="00D22A61">
        <w:t>,</w:t>
      </w:r>
      <w:r w:rsidR="00DC5F86">
        <w:t xml:space="preserve"> however with modern day knowledge</w:t>
      </w:r>
      <w:r w:rsidR="00D22A61">
        <w:t xml:space="preserve">, by doing this </w:t>
      </w:r>
      <w:r w:rsidR="00DC5F86">
        <w:t>could be bad for the environment</w:t>
      </w:r>
      <w:r w:rsidR="00D22A61">
        <w:t xml:space="preserve"> in the future</w:t>
      </w:r>
      <w:r w:rsidR="00DC5F86">
        <w:t xml:space="preserve"> with climate change as smelting process causes high level of pollution </w:t>
      </w:r>
      <w:sdt>
        <w:sdtPr>
          <w:id w:val="-1348326292"/>
          <w:citation/>
        </w:sdtPr>
        <w:sdtEndPr/>
        <w:sdtContent>
          <w:r w:rsidR="00DC5F86">
            <w:fldChar w:fldCharType="begin"/>
          </w:r>
          <w:r w:rsidR="00DC5F86">
            <w:instrText xml:space="preserve"> CITATION Eng \l 2057 </w:instrText>
          </w:r>
          <w:r w:rsidR="00DC5F86">
            <w:fldChar w:fldCharType="separate"/>
          </w:r>
          <w:r w:rsidR="001820F7">
            <w:rPr>
              <w:noProof/>
            </w:rPr>
            <w:t>(Engineering Timeline, n.d.)</w:t>
          </w:r>
          <w:r w:rsidR="00DC5F86">
            <w:fldChar w:fldCharType="end"/>
          </w:r>
        </w:sdtContent>
      </w:sdt>
    </w:p>
    <w:p w14:paraId="3854C8F3" w14:textId="77777777" w:rsidR="00D22A61" w:rsidRDefault="00D22A61"/>
    <w:p w14:paraId="40272B06" w14:textId="338023B5" w:rsidR="00F10DF5" w:rsidRDefault="0070231F" w:rsidP="00F476E8">
      <w:pPr>
        <w:pStyle w:val="Heading2"/>
      </w:pPr>
      <w:bookmarkStart w:id="5" w:name="_Toc34402525"/>
      <w:r>
        <w:t xml:space="preserve">Mechanisation to mine coal at </w:t>
      </w:r>
      <w:r w:rsidR="00F10DF5">
        <w:t>Blaenavon</w:t>
      </w:r>
      <w:r>
        <w:t>:</w:t>
      </w:r>
      <w:bookmarkEnd w:id="5"/>
      <w:r>
        <w:t xml:space="preserve"> </w:t>
      </w:r>
    </w:p>
    <w:p w14:paraId="6DA08B39" w14:textId="18E616F0" w:rsidR="008F55BF" w:rsidRDefault="0070231F" w:rsidP="008F55BF">
      <w:r>
        <w:br/>
        <w:t>As a direct result of the industrial revolution and the rise of technology, big pit used machinery such as the ‘Meco Moore’</w:t>
      </w:r>
      <w:r w:rsidR="008B42F5">
        <w:t xml:space="preserve"> to cut the coal to speed up production of the mining </w:t>
      </w:r>
      <w:r w:rsidR="001820F7">
        <w:t>of coal</w:t>
      </w:r>
      <w:r w:rsidR="008B42F5">
        <w:t xml:space="preserve">. </w:t>
      </w:r>
      <w:r w:rsidR="008F55BF">
        <w:t>Since m</w:t>
      </w:r>
      <w:r w:rsidR="008B42F5">
        <w:t xml:space="preserve">achinery such as the Meco Moore </w:t>
      </w:r>
      <w:r w:rsidR="008F55BF">
        <w:t xml:space="preserve">is increasing productivity in the mines, it means that that supply of coal can match the demand for coal which helps boosts the economy. However, the miners never saw the rewards as they were paid a set wage and did not have any bonuses for coal mined through machinery </w:t>
      </w:r>
      <w:sdt>
        <w:sdtPr>
          <w:id w:val="1493304744"/>
          <w:citation/>
        </w:sdtPr>
        <w:sdtEndPr/>
        <w:sdtContent>
          <w:r w:rsidR="008F55BF">
            <w:fldChar w:fldCharType="begin"/>
          </w:r>
          <w:r w:rsidR="008F55BF">
            <w:instrText xml:space="preserve"> CITATION Natwn \l 2057 </w:instrText>
          </w:r>
          <w:r w:rsidR="008F55BF">
            <w:fldChar w:fldCharType="separate"/>
          </w:r>
          <w:r w:rsidR="001820F7">
            <w:rPr>
              <w:noProof/>
            </w:rPr>
            <w:t>(National Coal Museum of Wales, unknown)</w:t>
          </w:r>
          <w:r w:rsidR="008F55BF">
            <w:fldChar w:fldCharType="end"/>
          </w:r>
        </w:sdtContent>
      </w:sdt>
      <w:r w:rsidR="008F55BF">
        <w:t>.</w:t>
      </w:r>
    </w:p>
    <w:p w14:paraId="5BFFAB9E" w14:textId="079795F7" w:rsidR="005D0B75" w:rsidRDefault="005D0B75" w:rsidP="008F55BF"/>
    <w:p w14:paraId="5D60E671" w14:textId="761B6090" w:rsidR="005D0B75" w:rsidRDefault="005D0B75" w:rsidP="00F476E8">
      <w:pPr>
        <w:pStyle w:val="Heading2"/>
      </w:pPr>
      <w:bookmarkStart w:id="6" w:name="_Toc34402526"/>
      <w:r>
        <w:t>Working environment at Blaenavon:</w:t>
      </w:r>
      <w:bookmarkEnd w:id="6"/>
    </w:p>
    <w:p w14:paraId="13545CB1" w14:textId="2674A6D4" w:rsidR="005D0B75" w:rsidRDefault="005D0B75" w:rsidP="008F55BF"/>
    <w:p w14:paraId="7D187778" w14:textId="4C673A63" w:rsidR="005D0B75" w:rsidRDefault="005D0B75" w:rsidP="008F55BF">
      <w:r>
        <w:t>It could be considered that there was not much regard for the health and safety for people working down the mines. Blaenavon mines hired children such as Susan Reece who was a 6-year-old door keeper in the mines</w:t>
      </w:r>
      <w:r w:rsidR="001820F7">
        <w:t xml:space="preserve"> and could often work 12-hour shifts, 6 days a week in complete darkness</w:t>
      </w:r>
      <w:r>
        <w:t>.</w:t>
      </w:r>
      <w:r w:rsidR="001820F7">
        <w:t xml:space="preserve"> This led to children believing that the reason ‘Sunday’ was called that is because it’s the only day of the week they see the sun.</w:t>
      </w:r>
      <w:r>
        <w:t xml:space="preserve"> Women were also hired to move the drams filled with coal or ironstone to the surface. It could be argued that in modern day society with </w:t>
      </w:r>
      <w:r w:rsidR="009A61FE">
        <w:t>workers’</w:t>
      </w:r>
      <w:r>
        <w:t xml:space="preserve"> rights, child labour would not have existed, and every worker would be given the right to work in a safe environment as they would be protected by health and safety regulations</w:t>
      </w:r>
      <w:r w:rsidR="009A61FE">
        <w:t xml:space="preserve"> </w:t>
      </w:r>
      <w:sdt>
        <w:sdtPr>
          <w:id w:val="-1958560121"/>
          <w:citation/>
        </w:sdtPr>
        <w:sdtEndPr/>
        <w:sdtContent>
          <w:r w:rsidR="009A61FE">
            <w:fldChar w:fldCharType="begin"/>
          </w:r>
          <w:r w:rsidR="009A61FE">
            <w:instrText xml:space="preserve"> CITATION Natwn1 \l 2057 </w:instrText>
          </w:r>
          <w:r w:rsidR="009A61FE">
            <w:fldChar w:fldCharType="separate"/>
          </w:r>
          <w:r w:rsidR="001820F7">
            <w:rPr>
              <w:noProof/>
            </w:rPr>
            <w:t>(National Coal Museum of Wales, unknown)</w:t>
          </w:r>
          <w:r w:rsidR="009A61FE">
            <w:fldChar w:fldCharType="end"/>
          </w:r>
        </w:sdtContent>
      </w:sdt>
      <w:r w:rsidR="009A61FE">
        <w:t>.</w:t>
      </w:r>
    </w:p>
    <w:p w14:paraId="0485A01D" w14:textId="155C2AF7" w:rsidR="008F55BF" w:rsidRDefault="008F55BF" w:rsidP="008F55BF"/>
    <w:p w14:paraId="65FA6F8B" w14:textId="649F8354" w:rsidR="009A61FE" w:rsidRDefault="009A61FE" w:rsidP="008F55BF">
      <w:r w:rsidRPr="009A61FE">
        <w:rPr>
          <w:noProof/>
        </w:rPr>
        <w:lastRenderedPageBreak/>
        <w:drawing>
          <wp:inline distT="0" distB="0" distL="0" distR="0" wp14:anchorId="339A8765" wp14:editId="38C73268">
            <wp:extent cx="3322320" cy="2042160"/>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3322320" cy="2042160"/>
                    </a:xfrm>
                    <a:prstGeom prst="rect">
                      <a:avLst/>
                    </a:prstGeom>
                    <a:noFill/>
                    <a:ln>
                      <a:noFill/>
                    </a:ln>
                  </pic:spPr>
                </pic:pic>
              </a:graphicData>
            </a:graphic>
          </wp:inline>
        </w:drawing>
      </w:r>
    </w:p>
    <w:p w14:paraId="567E210E" w14:textId="748E7C8E" w:rsidR="009A61FE" w:rsidRDefault="009A61FE" w:rsidP="008F55BF"/>
    <w:p w14:paraId="29A3AA01" w14:textId="39D983C3" w:rsidR="009A61FE" w:rsidRDefault="009A61FE" w:rsidP="00F476E8">
      <w:pPr>
        <w:pStyle w:val="Heading2"/>
      </w:pPr>
      <w:bookmarkStart w:id="7" w:name="_Toc34402527"/>
      <w:r>
        <w:t>Health of workers in the mines:</w:t>
      </w:r>
      <w:bookmarkEnd w:id="7"/>
      <w:r>
        <w:t xml:space="preserve"> </w:t>
      </w:r>
    </w:p>
    <w:p w14:paraId="68A0917A" w14:textId="72F9D3A7" w:rsidR="009A61FE" w:rsidRDefault="009A61FE" w:rsidP="008F55BF"/>
    <w:p w14:paraId="7539A1CE" w14:textId="59EBB882" w:rsidR="009A61FE" w:rsidRDefault="009A61FE" w:rsidP="008F55BF">
      <w:r>
        <w:t xml:space="preserve">As a result of miners working underground in a dusty environment, it was very common for them to catch conditions such as Pneumoconiosis </w:t>
      </w:r>
      <w:r w:rsidR="001820F7">
        <w:t xml:space="preserve">which is </w:t>
      </w:r>
      <w:r>
        <w:t xml:space="preserve">caused by inhalation of the </w:t>
      </w:r>
      <w:r w:rsidR="000B0F79">
        <w:t>dust and</w:t>
      </w:r>
      <w:r>
        <w:t xml:space="preserve"> Silicosis </w:t>
      </w:r>
      <w:r w:rsidR="000B0F79">
        <w:t>from inhaling</w:t>
      </w:r>
      <w:r>
        <w:t xml:space="preserve"> quartz in the mines. </w:t>
      </w:r>
      <w:r w:rsidR="000B0F79">
        <w:t xml:space="preserve">This </w:t>
      </w:r>
      <w:r w:rsidR="001820F7">
        <w:t>effects</w:t>
      </w:r>
      <w:r w:rsidR="000B0F79">
        <w:t xml:space="preserve"> society because family members would lose their loved one at a young age which could affect future income that children relied on their parents for. Workers were not only at risk from health but also at risk from mining accidents from colliery collapsing and the release of dangerous gas such as carbon monoxide </w:t>
      </w:r>
      <w:sdt>
        <w:sdtPr>
          <w:id w:val="136153418"/>
          <w:citation/>
        </w:sdtPr>
        <w:sdtEndPr/>
        <w:sdtContent>
          <w:r w:rsidR="000B0F79">
            <w:fldChar w:fldCharType="begin"/>
          </w:r>
          <w:r w:rsidR="000B0F79">
            <w:instrText xml:space="preserve">CITATION Natwn2 \l 2057 </w:instrText>
          </w:r>
          <w:r w:rsidR="000B0F79">
            <w:fldChar w:fldCharType="separate"/>
          </w:r>
          <w:r w:rsidR="001820F7">
            <w:rPr>
              <w:noProof/>
            </w:rPr>
            <w:t>(National Coal Museum of Wales, unknown)</w:t>
          </w:r>
          <w:r w:rsidR="000B0F79">
            <w:fldChar w:fldCharType="end"/>
          </w:r>
        </w:sdtContent>
      </w:sdt>
      <w:r w:rsidR="000B0F79">
        <w:t>.</w:t>
      </w:r>
    </w:p>
    <w:p w14:paraId="187C74E3" w14:textId="799CE049" w:rsidR="000B0F79" w:rsidRDefault="000B0F79" w:rsidP="008F55BF"/>
    <w:p w14:paraId="125536BA" w14:textId="4B17A0DB" w:rsidR="000B0F79" w:rsidRDefault="00F23B11" w:rsidP="008F55BF">
      <w:r w:rsidRPr="00F23B11">
        <w:rPr>
          <w:noProof/>
        </w:rPr>
        <w:drawing>
          <wp:inline distT="0" distB="0" distL="0" distR="0" wp14:anchorId="5FBBEE24" wp14:editId="71E3CC0A">
            <wp:extent cx="3547715" cy="3194081"/>
            <wp:effectExtent l="5080" t="0" r="1270" b="1270"/>
            <wp:docPr id="4" name="Picture 4"/>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rot="5400000">
                      <a:off x="0" y="0"/>
                      <a:ext cx="3552794" cy="3198654"/>
                    </a:xfrm>
                    <a:prstGeom prst="rect">
                      <a:avLst/>
                    </a:prstGeom>
                  </pic:spPr>
                </pic:pic>
              </a:graphicData>
            </a:graphic>
          </wp:inline>
        </w:drawing>
      </w:r>
    </w:p>
    <w:p w14:paraId="6482C9E6" w14:textId="08885C51" w:rsidR="00F23B11" w:rsidRDefault="00F23B11" w:rsidP="008F55BF"/>
    <w:p w14:paraId="03C94963" w14:textId="77777777" w:rsidR="001820F7" w:rsidRDefault="001820F7" w:rsidP="00F476E8">
      <w:pPr>
        <w:pStyle w:val="Heading2"/>
      </w:pPr>
    </w:p>
    <w:p w14:paraId="13F10769" w14:textId="77777777" w:rsidR="001820F7" w:rsidRDefault="001820F7" w:rsidP="00F476E8">
      <w:pPr>
        <w:pStyle w:val="Heading2"/>
      </w:pPr>
    </w:p>
    <w:p w14:paraId="260798D7" w14:textId="77777777" w:rsidR="001820F7" w:rsidRDefault="001820F7" w:rsidP="00F476E8">
      <w:pPr>
        <w:pStyle w:val="Heading2"/>
      </w:pPr>
    </w:p>
    <w:p w14:paraId="724A4825" w14:textId="6EA40959" w:rsidR="00F23B11" w:rsidRDefault="00F23B11" w:rsidP="00F476E8">
      <w:pPr>
        <w:pStyle w:val="Heading2"/>
      </w:pPr>
      <w:bookmarkStart w:id="8" w:name="_Toc34402528"/>
      <w:r>
        <w:t>The effect of the closure of the mines:</w:t>
      </w:r>
      <w:bookmarkEnd w:id="8"/>
    </w:p>
    <w:p w14:paraId="7CE8A8A9" w14:textId="1E4FB423" w:rsidR="00F23B11" w:rsidRDefault="00F23B11" w:rsidP="008F55BF"/>
    <w:p w14:paraId="72BE5A16" w14:textId="10D9B878" w:rsidR="00F23B11" w:rsidRDefault="00F23B11" w:rsidP="008F55BF">
      <w:r w:rsidRPr="00F23B11">
        <w:rPr>
          <w:noProof/>
        </w:rPr>
        <w:drawing>
          <wp:inline distT="0" distB="0" distL="0" distR="0" wp14:anchorId="0B8698E8" wp14:editId="290C3224">
            <wp:extent cx="2461260" cy="3223260"/>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rot="5400000">
                      <a:off x="0" y="0"/>
                      <a:ext cx="2461260" cy="3223260"/>
                    </a:xfrm>
                    <a:prstGeom prst="rect">
                      <a:avLst/>
                    </a:prstGeom>
                    <a:noFill/>
                    <a:ln>
                      <a:noFill/>
                    </a:ln>
                  </pic:spPr>
                </pic:pic>
              </a:graphicData>
            </a:graphic>
          </wp:inline>
        </w:drawing>
      </w:r>
    </w:p>
    <w:p w14:paraId="70D04970" w14:textId="58C3589E" w:rsidR="00F23B11" w:rsidRDefault="00F23B11" w:rsidP="008F55BF">
      <w:r>
        <w:t xml:space="preserve"> A total of 241 mines closed between the years of 1921 – 1934 leaving places like Dowlais in South Wales having an unemployment rate of 73.4%. Unemployment rates that high will have a negative effect on the economy since there is no </w:t>
      </w:r>
      <w:r w:rsidR="001820F7">
        <w:t>productivity</w:t>
      </w:r>
      <w:r w:rsidR="00F476E8">
        <w:t xml:space="preserve">, society </w:t>
      </w:r>
      <w:r w:rsidR="001820F7">
        <w:t>was</w:t>
      </w:r>
      <w:r w:rsidR="00F476E8">
        <w:t xml:space="preserve"> </w:t>
      </w:r>
      <w:r>
        <w:t>severe</w:t>
      </w:r>
      <w:r w:rsidR="001820F7">
        <w:t>ly</w:t>
      </w:r>
      <w:r>
        <w:t xml:space="preserve"> </w:t>
      </w:r>
      <w:proofErr w:type="gramStart"/>
      <w:r>
        <w:t>effect</w:t>
      </w:r>
      <w:r w:rsidR="001820F7">
        <w:t>ed</w:t>
      </w:r>
      <w:proofErr w:type="gramEnd"/>
      <w:r>
        <w:t xml:space="preserve"> </w:t>
      </w:r>
      <w:r w:rsidR="00F476E8">
        <w:t>since</w:t>
      </w:r>
      <w:r>
        <w:t xml:space="preserve"> families</w:t>
      </w:r>
      <w:r w:rsidR="00F476E8">
        <w:t xml:space="preserve"> of workers</w:t>
      </w:r>
      <w:r>
        <w:t xml:space="preserve"> </w:t>
      </w:r>
      <w:r w:rsidR="00F476E8">
        <w:t>have</w:t>
      </w:r>
      <w:r>
        <w:t xml:space="preserve"> no source of income for them to live and survive through their basic needs such as purchasing foods. </w:t>
      </w:r>
    </w:p>
    <w:p w14:paraId="5BC1925B" w14:textId="2C189FED" w:rsidR="00F476E8" w:rsidRDefault="00F476E8" w:rsidP="008F55BF"/>
    <w:p w14:paraId="47BC0C08" w14:textId="305963A9" w:rsidR="00F476E8" w:rsidRDefault="00F476E8" w:rsidP="00F476E8">
      <w:pPr>
        <w:pStyle w:val="Heading2"/>
      </w:pPr>
      <w:bookmarkStart w:id="9" w:name="_Toc34402529"/>
      <w:r>
        <w:t>Conclusion:</w:t>
      </w:r>
      <w:bookmarkEnd w:id="9"/>
      <w:r>
        <w:t xml:space="preserve"> </w:t>
      </w:r>
    </w:p>
    <w:p w14:paraId="7051147F" w14:textId="718C3EA0" w:rsidR="00F476E8" w:rsidRDefault="00F476E8" w:rsidP="008F55BF"/>
    <w:p w14:paraId="2FEA8B39" w14:textId="01B236C9" w:rsidR="004A37C2" w:rsidRDefault="00F476E8" w:rsidP="008F55BF">
      <w:r>
        <w:t xml:space="preserve">This learning log report has consisted of the information learned from a visit to Big Pit, this information has then been supplemented by seminars on coal formation, industrial </w:t>
      </w:r>
      <w:r w:rsidR="001820F7">
        <w:t>revolution,</w:t>
      </w:r>
      <w:r>
        <w:t xml:space="preserve"> limestone</w:t>
      </w:r>
      <w:r w:rsidR="001820F7">
        <w:t xml:space="preserve"> and ironworks</w:t>
      </w:r>
      <w:r>
        <w:t xml:space="preserve">. </w:t>
      </w:r>
      <w:bookmarkStart w:id="10" w:name="_GoBack"/>
      <w:bookmarkEnd w:id="10"/>
    </w:p>
    <w:bookmarkStart w:id="11" w:name="_Toc34402530" w:displacedByCustomXml="next"/>
    <w:sdt>
      <w:sdtPr>
        <w:rPr>
          <w:rFonts w:ascii="Calibri" w:eastAsia="Calibri" w:hAnsi="Calibri" w:cs="Times New Roman"/>
          <w:color w:val="auto"/>
          <w:sz w:val="24"/>
          <w:szCs w:val="24"/>
        </w:rPr>
        <w:id w:val="-339772438"/>
        <w:docPartObj>
          <w:docPartGallery w:val="Bibliographies"/>
          <w:docPartUnique/>
        </w:docPartObj>
      </w:sdtPr>
      <w:sdtEndPr/>
      <w:sdtContent>
        <w:p w14:paraId="12BCDC9B" w14:textId="5F8469EC" w:rsidR="004A37C2" w:rsidRDefault="004A37C2">
          <w:pPr>
            <w:pStyle w:val="Heading1"/>
          </w:pPr>
          <w:r>
            <w:t>References</w:t>
          </w:r>
          <w:bookmarkEnd w:id="11"/>
        </w:p>
        <w:sdt>
          <w:sdtPr>
            <w:id w:val="-573587230"/>
            <w:bibliography/>
          </w:sdtPr>
          <w:sdtEndPr/>
          <w:sdtContent>
            <w:p w14:paraId="31885747" w14:textId="77777777" w:rsidR="001820F7" w:rsidRDefault="004A37C2" w:rsidP="001820F7">
              <w:pPr>
                <w:pStyle w:val="Bibliography"/>
                <w:ind w:left="720" w:hanging="720"/>
                <w:rPr>
                  <w:noProof/>
                </w:rPr>
              </w:pPr>
              <w:r>
                <w:fldChar w:fldCharType="begin"/>
              </w:r>
              <w:r>
                <w:instrText xml:space="preserve"> BIBLIOGRAPHY </w:instrText>
              </w:r>
              <w:r>
                <w:fldChar w:fldCharType="separate"/>
              </w:r>
              <w:r w:rsidR="001820F7">
                <w:rPr>
                  <w:noProof/>
                </w:rPr>
                <w:t xml:space="preserve">Andrei, M. (2018, August 30). </w:t>
              </w:r>
              <w:r w:rsidR="001820F7">
                <w:rPr>
                  <w:i/>
                  <w:iCs/>
                  <w:noProof/>
                </w:rPr>
                <w:t>How coal is formed</w:t>
              </w:r>
              <w:r w:rsidR="001820F7">
                <w:rPr>
                  <w:noProof/>
                </w:rPr>
                <w:t>. Retrieved from ZME Science: https://www.zmescience.com/science/geology/how-coal-is-formed/</w:t>
              </w:r>
            </w:p>
            <w:p w14:paraId="56890466" w14:textId="77777777" w:rsidR="001820F7" w:rsidRDefault="001820F7" w:rsidP="001820F7">
              <w:pPr>
                <w:pStyle w:val="Bibliography"/>
                <w:ind w:left="720" w:hanging="720"/>
                <w:rPr>
                  <w:noProof/>
                </w:rPr>
              </w:pPr>
              <w:r>
                <w:rPr>
                  <w:noProof/>
                </w:rPr>
                <w:t xml:space="preserve">Brains, J. (n.d.). </w:t>
              </w:r>
              <w:r>
                <w:rPr>
                  <w:i/>
                  <w:iCs/>
                  <w:noProof/>
                </w:rPr>
                <w:t xml:space="preserve">Timeline of the Industrial Revolution </w:t>
              </w:r>
              <w:r>
                <w:rPr>
                  <w:noProof/>
                </w:rPr>
                <w:t>. Retrieved from Historic UK: https://www.historic-uk.com/HistoryUK/HistoryofBritain/Timeline-Industrial-Revolution/</w:t>
              </w:r>
            </w:p>
            <w:p w14:paraId="617AB371" w14:textId="77777777" w:rsidR="001820F7" w:rsidRDefault="001820F7" w:rsidP="001820F7">
              <w:pPr>
                <w:pStyle w:val="Bibliography"/>
                <w:ind w:left="720" w:hanging="720"/>
                <w:rPr>
                  <w:noProof/>
                </w:rPr>
              </w:pPr>
              <w:r>
                <w:rPr>
                  <w:noProof/>
                </w:rPr>
                <w:t xml:space="preserve">British Geological Survey. (2006). </w:t>
              </w:r>
              <w:r>
                <w:rPr>
                  <w:i/>
                  <w:iCs/>
                  <w:noProof/>
                </w:rPr>
                <w:t>Limestone.</w:t>
              </w:r>
              <w:r>
                <w:rPr>
                  <w:noProof/>
                </w:rPr>
                <w:t xml:space="preserve"> London: British Geological Survey.</w:t>
              </w:r>
            </w:p>
            <w:p w14:paraId="3B42CF97" w14:textId="77777777" w:rsidR="001820F7" w:rsidRDefault="001820F7" w:rsidP="001820F7">
              <w:pPr>
                <w:pStyle w:val="Bibliography"/>
                <w:ind w:left="720" w:hanging="720"/>
                <w:rPr>
                  <w:noProof/>
                </w:rPr>
              </w:pPr>
              <w:r>
                <w:rPr>
                  <w:noProof/>
                </w:rPr>
                <w:t xml:space="preserve">Deane, P. (1965). </w:t>
              </w:r>
              <w:r>
                <w:rPr>
                  <w:i/>
                  <w:iCs/>
                  <w:noProof/>
                </w:rPr>
                <w:t>The first industrial revolution.</w:t>
              </w:r>
              <w:r>
                <w:rPr>
                  <w:noProof/>
                </w:rPr>
                <w:t xml:space="preserve"> Camnridge: The press syndicate of the university of cambridge.</w:t>
              </w:r>
            </w:p>
            <w:p w14:paraId="0D22B005" w14:textId="77777777" w:rsidR="001820F7" w:rsidRDefault="001820F7" w:rsidP="001820F7">
              <w:pPr>
                <w:pStyle w:val="Bibliography"/>
                <w:ind w:left="720" w:hanging="720"/>
                <w:rPr>
                  <w:noProof/>
                </w:rPr>
              </w:pPr>
              <w:r>
                <w:rPr>
                  <w:noProof/>
                </w:rPr>
                <w:t xml:space="preserve">Engineering Timeline. (n.d.). </w:t>
              </w:r>
              <w:r>
                <w:rPr>
                  <w:i/>
                  <w:iCs/>
                  <w:noProof/>
                </w:rPr>
                <w:t>Blaenavon Ironworks</w:t>
              </w:r>
              <w:r>
                <w:rPr>
                  <w:noProof/>
                </w:rPr>
                <w:t>. Retrieved from Engineering Timeline: http://www.engineering-timelines.com/scripts/engineeringItem.asp?id=1395</w:t>
              </w:r>
            </w:p>
            <w:p w14:paraId="06C77355" w14:textId="77777777" w:rsidR="001820F7" w:rsidRDefault="001820F7" w:rsidP="001820F7">
              <w:pPr>
                <w:pStyle w:val="Bibliography"/>
                <w:ind w:left="720" w:hanging="720"/>
                <w:rPr>
                  <w:noProof/>
                </w:rPr>
              </w:pPr>
              <w:r>
                <w:rPr>
                  <w:noProof/>
                </w:rPr>
                <w:t xml:space="preserve">National Coal Museum of Wales. (unknown). </w:t>
              </w:r>
              <w:r>
                <w:rPr>
                  <w:i/>
                  <w:iCs/>
                  <w:noProof/>
                </w:rPr>
                <w:t>Health.</w:t>
              </w:r>
              <w:r>
                <w:rPr>
                  <w:noProof/>
                </w:rPr>
                <w:t xml:space="preserve"> Blaenavon: unknown.</w:t>
              </w:r>
            </w:p>
            <w:p w14:paraId="2CA02A3E" w14:textId="77777777" w:rsidR="001820F7" w:rsidRDefault="001820F7" w:rsidP="001820F7">
              <w:pPr>
                <w:pStyle w:val="Bibliography"/>
                <w:ind w:left="720" w:hanging="720"/>
                <w:rPr>
                  <w:noProof/>
                </w:rPr>
              </w:pPr>
              <w:r>
                <w:rPr>
                  <w:noProof/>
                </w:rPr>
                <w:t xml:space="preserve">National Coal Museum of Wales. (unknown). </w:t>
              </w:r>
              <w:r>
                <w:rPr>
                  <w:i/>
                  <w:iCs/>
                  <w:noProof/>
                </w:rPr>
                <w:t>Mechanisation on the coal face.</w:t>
              </w:r>
              <w:r>
                <w:rPr>
                  <w:noProof/>
                </w:rPr>
                <w:t xml:space="preserve"> blaenavon : unkown.</w:t>
              </w:r>
            </w:p>
            <w:p w14:paraId="1781665E" w14:textId="77777777" w:rsidR="001820F7" w:rsidRDefault="001820F7" w:rsidP="001820F7">
              <w:pPr>
                <w:pStyle w:val="Bibliography"/>
                <w:ind w:left="720" w:hanging="720"/>
                <w:rPr>
                  <w:noProof/>
                </w:rPr>
              </w:pPr>
              <w:r>
                <w:rPr>
                  <w:noProof/>
                </w:rPr>
                <w:t xml:space="preserve">National Coal Museum of Wales. (unknown). </w:t>
              </w:r>
              <w:r>
                <w:rPr>
                  <w:i/>
                  <w:iCs/>
                  <w:noProof/>
                </w:rPr>
                <w:t>Women and children in the mines.</w:t>
              </w:r>
              <w:r>
                <w:rPr>
                  <w:noProof/>
                </w:rPr>
                <w:t xml:space="preserve"> Blaenavon: Unknown.</w:t>
              </w:r>
            </w:p>
            <w:p w14:paraId="7267EA1E" w14:textId="35F3A818" w:rsidR="004A37C2" w:rsidRDefault="004A37C2" w:rsidP="001820F7">
              <w:r>
                <w:rPr>
                  <w:b/>
                  <w:bCs/>
                  <w:noProof/>
                </w:rPr>
                <w:lastRenderedPageBreak/>
                <w:fldChar w:fldCharType="end"/>
              </w:r>
            </w:p>
          </w:sdtContent>
        </w:sdt>
      </w:sdtContent>
    </w:sdt>
    <w:p w14:paraId="1C0F3D53" w14:textId="77777777" w:rsidR="004A37C2" w:rsidRPr="008F55BF" w:rsidRDefault="004A37C2" w:rsidP="008F55BF"/>
    <w:sectPr w:rsidR="004A37C2" w:rsidRPr="008F55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ADF"/>
    <w:rsid w:val="00051F05"/>
    <w:rsid w:val="000B0F79"/>
    <w:rsid w:val="000D5294"/>
    <w:rsid w:val="001405F4"/>
    <w:rsid w:val="001820F7"/>
    <w:rsid w:val="00285C51"/>
    <w:rsid w:val="00380A47"/>
    <w:rsid w:val="003A2CF3"/>
    <w:rsid w:val="004A37C2"/>
    <w:rsid w:val="004F58CE"/>
    <w:rsid w:val="00557920"/>
    <w:rsid w:val="00591D32"/>
    <w:rsid w:val="005D0B75"/>
    <w:rsid w:val="0070231F"/>
    <w:rsid w:val="008B42F5"/>
    <w:rsid w:val="008C2490"/>
    <w:rsid w:val="008F55BF"/>
    <w:rsid w:val="00906355"/>
    <w:rsid w:val="00972F16"/>
    <w:rsid w:val="009A3C94"/>
    <w:rsid w:val="009A61FE"/>
    <w:rsid w:val="009B2ADF"/>
    <w:rsid w:val="00A76DCA"/>
    <w:rsid w:val="00AB6616"/>
    <w:rsid w:val="00AE5D0C"/>
    <w:rsid w:val="00D07F04"/>
    <w:rsid w:val="00D22A61"/>
    <w:rsid w:val="00DB65B4"/>
    <w:rsid w:val="00DC5F86"/>
    <w:rsid w:val="00E27F20"/>
    <w:rsid w:val="00EE2256"/>
    <w:rsid w:val="00F10DF5"/>
    <w:rsid w:val="00F23B11"/>
    <w:rsid w:val="00F476E8"/>
    <w:rsid w:val="00F975B8"/>
    <w:rsid w:val="00FC4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F685C"/>
  <w15:chartTrackingRefBased/>
  <w15:docId w15:val="{74F9AEE4-2532-4A6F-B257-D3341C1F1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B2ADF"/>
    <w:pPr>
      <w:spacing w:after="0" w:line="240" w:lineRule="auto"/>
    </w:pPr>
    <w:rPr>
      <w:rFonts w:ascii="Calibri" w:eastAsia="Calibri" w:hAnsi="Calibri" w:cs="Times New Roman"/>
      <w:sz w:val="24"/>
      <w:szCs w:val="24"/>
    </w:rPr>
  </w:style>
  <w:style w:type="paragraph" w:styleId="Heading1">
    <w:name w:val="heading 1"/>
    <w:basedOn w:val="Normal"/>
    <w:next w:val="Normal"/>
    <w:link w:val="Heading1Char"/>
    <w:uiPriority w:val="9"/>
    <w:qFormat/>
    <w:rsid w:val="009B2AD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0DF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A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2ADF"/>
    <w:pPr>
      <w:spacing w:line="259" w:lineRule="auto"/>
      <w:outlineLvl w:val="9"/>
    </w:pPr>
    <w:rPr>
      <w:lang w:val="en-US"/>
    </w:rPr>
  </w:style>
  <w:style w:type="character" w:customStyle="1" w:styleId="Heading2Char">
    <w:name w:val="Heading 2 Char"/>
    <w:basedOn w:val="DefaultParagraphFont"/>
    <w:link w:val="Heading2"/>
    <w:uiPriority w:val="9"/>
    <w:rsid w:val="00F10DF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A37C2"/>
    <w:pPr>
      <w:spacing w:after="100"/>
    </w:pPr>
  </w:style>
  <w:style w:type="paragraph" w:styleId="TOC2">
    <w:name w:val="toc 2"/>
    <w:basedOn w:val="Normal"/>
    <w:next w:val="Normal"/>
    <w:autoRedefine/>
    <w:uiPriority w:val="39"/>
    <w:unhideWhenUsed/>
    <w:rsid w:val="004A37C2"/>
    <w:pPr>
      <w:spacing w:after="100"/>
      <w:ind w:left="240"/>
    </w:pPr>
  </w:style>
  <w:style w:type="character" w:styleId="Hyperlink">
    <w:name w:val="Hyperlink"/>
    <w:basedOn w:val="DefaultParagraphFont"/>
    <w:uiPriority w:val="99"/>
    <w:unhideWhenUsed/>
    <w:rsid w:val="004A37C2"/>
    <w:rPr>
      <w:color w:val="0563C1" w:themeColor="hyperlink"/>
      <w:u w:val="single"/>
    </w:rPr>
  </w:style>
  <w:style w:type="paragraph" w:styleId="Bibliography">
    <w:name w:val="Bibliography"/>
    <w:basedOn w:val="Normal"/>
    <w:next w:val="Normal"/>
    <w:uiPriority w:val="37"/>
    <w:unhideWhenUsed/>
    <w:rsid w:val="004A37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975355">
      <w:bodyDiv w:val="1"/>
      <w:marLeft w:val="0"/>
      <w:marRight w:val="0"/>
      <w:marTop w:val="0"/>
      <w:marBottom w:val="0"/>
      <w:divBdr>
        <w:top w:val="none" w:sz="0" w:space="0" w:color="auto"/>
        <w:left w:val="none" w:sz="0" w:space="0" w:color="auto"/>
        <w:bottom w:val="none" w:sz="0" w:space="0" w:color="auto"/>
        <w:right w:val="none" w:sz="0" w:space="0" w:color="auto"/>
      </w:divBdr>
    </w:div>
    <w:div w:id="62065863">
      <w:bodyDiv w:val="1"/>
      <w:marLeft w:val="0"/>
      <w:marRight w:val="0"/>
      <w:marTop w:val="0"/>
      <w:marBottom w:val="0"/>
      <w:divBdr>
        <w:top w:val="none" w:sz="0" w:space="0" w:color="auto"/>
        <w:left w:val="none" w:sz="0" w:space="0" w:color="auto"/>
        <w:bottom w:val="none" w:sz="0" w:space="0" w:color="auto"/>
        <w:right w:val="none" w:sz="0" w:space="0" w:color="auto"/>
      </w:divBdr>
    </w:div>
    <w:div w:id="70272701">
      <w:bodyDiv w:val="1"/>
      <w:marLeft w:val="0"/>
      <w:marRight w:val="0"/>
      <w:marTop w:val="0"/>
      <w:marBottom w:val="0"/>
      <w:divBdr>
        <w:top w:val="none" w:sz="0" w:space="0" w:color="auto"/>
        <w:left w:val="none" w:sz="0" w:space="0" w:color="auto"/>
        <w:bottom w:val="none" w:sz="0" w:space="0" w:color="auto"/>
        <w:right w:val="none" w:sz="0" w:space="0" w:color="auto"/>
      </w:divBdr>
    </w:div>
    <w:div w:id="154221783">
      <w:bodyDiv w:val="1"/>
      <w:marLeft w:val="0"/>
      <w:marRight w:val="0"/>
      <w:marTop w:val="0"/>
      <w:marBottom w:val="0"/>
      <w:divBdr>
        <w:top w:val="none" w:sz="0" w:space="0" w:color="auto"/>
        <w:left w:val="none" w:sz="0" w:space="0" w:color="auto"/>
        <w:bottom w:val="none" w:sz="0" w:space="0" w:color="auto"/>
        <w:right w:val="none" w:sz="0" w:space="0" w:color="auto"/>
      </w:divBdr>
    </w:div>
    <w:div w:id="219365411">
      <w:bodyDiv w:val="1"/>
      <w:marLeft w:val="0"/>
      <w:marRight w:val="0"/>
      <w:marTop w:val="0"/>
      <w:marBottom w:val="0"/>
      <w:divBdr>
        <w:top w:val="none" w:sz="0" w:space="0" w:color="auto"/>
        <w:left w:val="none" w:sz="0" w:space="0" w:color="auto"/>
        <w:bottom w:val="none" w:sz="0" w:space="0" w:color="auto"/>
        <w:right w:val="none" w:sz="0" w:space="0" w:color="auto"/>
      </w:divBdr>
    </w:div>
    <w:div w:id="227544514">
      <w:bodyDiv w:val="1"/>
      <w:marLeft w:val="0"/>
      <w:marRight w:val="0"/>
      <w:marTop w:val="0"/>
      <w:marBottom w:val="0"/>
      <w:divBdr>
        <w:top w:val="none" w:sz="0" w:space="0" w:color="auto"/>
        <w:left w:val="none" w:sz="0" w:space="0" w:color="auto"/>
        <w:bottom w:val="none" w:sz="0" w:space="0" w:color="auto"/>
        <w:right w:val="none" w:sz="0" w:space="0" w:color="auto"/>
      </w:divBdr>
    </w:div>
    <w:div w:id="270280557">
      <w:bodyDiv w:val="1"/>
      <w:marLeft w:val="0"/>
      <w:marRight w:val="0"/>
      <w:marTop w:val="0"/>
      <w:marBottom w:val="0"/>
      <w:divBdr>
        <w:top w:val="none" w:sz="0" w:space="0" w:color="auto"/>
        <w:left w:val="none" w:sz="0" w:space="0" w:color="auto"/>
        <w:bottom w:val="none" w:sz="0" w:space="0" w:color="auto"/>
        <w:right w:val="none" w:sz="0" w:space="0" w:color="auto"/>
      </w:divBdr>
    </w:div>
    <w:div w:id="395126549">
      <w:bodyDiv w:val="1"/>
      <w:marLeft w:val="0"/>
      <w:marRight w:val="0"/>
      <w:marTop w:val="0"/>
      <w:marBottom w:val="0"/>
      <w:divBdr>
        <w:top w:val="none" w:sz="0" w:space="0" w:color="auto"/>
        <w:left w:val="none" w:sz="0" w:space="0" w:color="auto"/>
        <w:bottom w:val="none" w:sz="0" w:space="0" w:color="auto"/>
        <w:right w:val="none" w:sz="0" w:space="0" w:color="auto"/>
      </w:divBdr>
    </w:div>
    <w:div w:id="398864985">
      <w:bodyDiv w:val="1"/>
      <w:marLeft w:val="0"/>
      <w:marRight w:val="0"/>
      <w:marTop w:val="0"/>
      <w:marBottom w:val="0"/>
      <w:divBdr>
        <w:top w:val="none" w:sz="0" w:space="0" w:color="auto"/>
        <w:left w:val="none" w:sz="0" w:space="0" w:color="auto"/>
        <w:bottom w:val="none" w:sz="0" w:space="0" w:color="auto"/>
        <w:right w:val="none" w:sz="0" w:space="0" w:color="auto"/>
      </w:divBdr>
    </w:div>
    <w:div w:id="509300651">
      <w:bodyDiv w:val="1"/>
      <w:marLeft w:val="0"/>
      <w:marRight w:val="0"/>
      <w:marTop w:val="0"/>
      <w:marBottom w:val="0"/>
      <w:divBdr>
        <w:top w:val="none" w:sz="0" w:space="0" w:color="auto"/>
        <w:left w:val="none" w:sz="0" w:space="0" w:color="auto"/>
        <w:bottom w:val="none" w:sz="0" w:space="0" w:color="auto"/>
        <w:right w:val="none" w:sz="0" w:space="0" w:color="auto"/>
      </w:divBdr>
    </w:div>
    <w:div w:id="555356930">
      <w:bodyDiv w:val="1"/>
      <w:marLeft w:val="0"/>
      <w:marRight w:val="0"/>
      <w:marTop w:val="0"/>
      <w:marBottom w:val="0"/>
      <w:divBdr>
        <w:top w:val="none" w:sz="0" w:space="0" w:color="auto"/>
        <w:left w:val="none" w:sz="0" w:space="0" w:color="auto"/>
        <w:bottom w:val="none" w:sz="0" w:space="0" w:color="auto"/>
        <w:right w:val="none" w:sz="0" w:space="0" w:color="auto"/>
      </w:divBdr>
    </w:div>
    <w:div w:id="600189599">
      <w:bodyDiv w:val="1"/>
      <w:marLeft w:val="0"/>
      <w:marRight w:val="0"/>
      <w:marTop w:val="0"/>
      <w:marBottom w:val="0"/>
      <w:divBdr>
        <w:top w:val="none" w:sz="0" w:space="0" w:color="auto"/>
        <w:left w:val="none" w:sz="0" w:space="0" w:color="auto"/>
        <w:bottom w:val="none" w:sz="0" w:space="0" w:color="auto"/>
        <w:right w:val="none" w:sz="0" w:space="0" w:color="auto"/>
      </w:divBdr>
    </w:div>
    <w:div w:id="652756892">
      <w:bodyDiv w:val="1"/>
      <w:marLeft w:val="0"/>
      <w:marRight w:val="0"/>
      <w:marTop w:val="0"/>
      <w:marBottom w:val="0"/>
      <w:divBdr>
        <w:top w:val="none" w:sz="0" w:space="0" w:color="auto"/>
        <w:left w:val="none" w:sz="0" w:space="0" w:color="auto"/>
        <w:bottom w:val="none" w:sz="0" w:space="0" w:color="auto"/>
        <w:right w:val="none" w:sz="0" w:space="0" w:color="auto"/>
      </w:divBdr>
    </w:div>
    <w:div w:id="686517854">
      <w:bodyDiv w:val="1"/>
      <w:marLeft w:val="0"/>
      <w:marRight w:val="0"/>
      <w:marTop w:val="0"/>
      <w:marBottom w:val="0"/>
      <w:divBdr>
        <w:top w:val="none" w:sz="0" w:space="0" w:color="auto"/>
        <w:left w:val="none" w:sz="0" w:space="0" w:color="auto"/>
        <w:bottom w:val="none" w:sz="0" w:space="0" w:color="auto"/>
        <w:right w:val="none" w:sz="0" w:space="0" w:color="auto"/>
      </w:divBdr>
    </w:div>
    <w:div w:id="770508386">
      <w:bodyDiv w:val="1"/>
      <w:marLeft w:val="0"/>
      <w:marRight w:val="0"/>
      <w:marTop w:val="0"/>
      <w:marBottom w:val="0"/>
      <w:divBdr>
        <w:top w:val="none" w:sz="0" w:space="0" w:color="auto"/>
        <w:left w:val="none" w:sz="0" w:space="0" w:color="auto"/>
        <w:bottom w:val="none" w:sz="0" w:space="0" w:color="auto"/>
        <w:right w:val="none" w:sz="0" w:space="0" w:color="auto"/>
      </w:divBdr>
    </w:div>
    <w:div w:id="789932418">
      <w:bodyDiv w:val="1"/>
      <w:marLeft w:val="0"/>
      <w:marRight w:val="0"/>
      <w:marTop w:val="0"/>
      <w:marBottom w:val="0"/>
      <w:divBdr>
        <w:top w:val="none" w:sz="0" w:space="0" w:color="auto"/>
        <w:left w:val="none" w:sz="0" w:space="0" w:color="auto"/>
        <w:bottom w:val="none" w:sz="0" w:space="0" w:color="auto"/>
        <w:right w:val="none" w:sz="0" w:space="0" w:color="auto"/>
      </w:divBdr>
    </w:div>
    <w:div w:id="795686463">
      <w:bodyDiv w:val="1"/>
      <w:marLeft w:val="0"/>
      <w:marRight w:val="0"/>
      <w:marTop w:val="0"/>
      <w:marBottom w:val="0"/>
      <w:divBdr>
        <w:top w:val="none" w:sz="0" w:space="0" w:color="auto"/>
        <w:left w:val="none" w:sz="0" w:space="0" w:color="auto"/>
        <w:bottom w:val="none" w:sz="0" w:space="0" w:color="auto"/>
        <w:right w:val="none" w:sz="0" w:space="0" w:color="auto"/>
      </w:divBdr>
    </w:div>
    <w:div w:id="899905734">
      <w:bodyDiv w:val="1"/>
      <w:marLeft w:val="0"/>
      <w:marRight w:val="0"/>
      <w:marTop w:val="0"/>
      <w:marBottom w:val="0"/>
      <w:divBdr>
        <w:top w:val="none" w:sz="0" w:space="0" w:color="auto"/>
        <w:left w:val="none" w:sz="0" w:space="0" w:color="auto"/>
        <w:bottom w:val="none" w:sz="0" w:space="0" w:color="auto"/>
        <w:right w:val="none" w:sz="0" w:space="0" w:color="auto"/>
      </w:divBdr>
    </w:div>
    <w:div w:id="928391468">
      <w:bodyDiv w:val="1"/>
      <w:marLeft w:val="0"/>
      <w:marRight w:val="0"/>
      <w:marTop w:val="0"/>
      <w:marBottom w:val="0"/>
      <w:divBdr>
        <w:top w:val="none" w:sz="0" w:space="0" w:color="auto"/>
        <w:left w:val="none" w:sz="0" w:space="0" w:color="auto"/>
        <w:bottom w:val="none" w:sz="0" w:space="0" w:color="auto"/>
        <w:right w:val="none" w:sz="0" w:space="0" w:color="auto"/>
      </w:divBdr>
    </w:div>
    <w:div w:id="940527392">
      <w:bodyDiv w:val="1"/>
      <w:marLeft w:val="0"/>
      <w:marRight w:val="0"/>
      <w:marTop w:val="0"/>
      <w:marBottom w:val="0"/>
      <w:divBdr>
        <w:top w:val="none" w:sz="0" w:space="0" w:color="auto"/>
        <w:left w:val="none" w:sz="0" w:space="0" w:color="auto"/>
        <w:bottom w:val="none" w:sz="0" w:space="0" w:color="auto"/>
        <w:right w:val="none" w:sz="0" w:space="0" w:color="auto"/>
      </w:divBdr>
    </w:div>
    <w:div w:id="1037925622">
      <w:bodyDiv w:val="1"/>
      <w:marLeft w:val="0"/>
      <w:marRight w:val="0"/>
      <w:marTop w:val="0"/>
      <w:marBottom w:val="0"/>
      <w:divBdr>
        <w:top w:val="none" w:sz="0" w:space="0" w:color="auto"/>
        <w:left w:val="none" w:sz="0" w:space="0" w:color="auto"/>
        <w:bottom w:val="none" w:sz="0" w:space="0" w:color="auto"/>
        <w:right w:val="none" w:sz="0" w:space="0" w:color="auto"/>
      </w:divBdr>
    </w:div>
    <w:div w:id="1135440758">
      <w:bodyDiv w:val="1"/>
      <w:marLeft w:val="0"/>
      <w:marRight w:val="0"/>
      <w:marTop w:val="0"/>
      <w:marBottom w:val="0"/>
      <w:divBdr>
        <w:top w:val="none" w:sz="0" w:space="0" w:color="auto"/>
        <w:left w:val="none" w:sz="0" w:space="0" w:color="auto"/>
        <w:bottom w:val="none" w:sz="0" w:space="0" w:color="auto"/>
        <w:right w:val="none" w:sz="0" w:space="0" w:color="auto"/>
      </w:divBdr>
    </w:div>
    <w:div w:id="1188637198">
      <w:bodyDiv w:val="1"/>
      <w:marLeft w:val="0"/>
      <w:marRight w:val="0"/>
      <w:marTop w:val="0"/>
      <w:marBottom w:val="0"/>
      <w:divBdr>
        <w:top w:val="none" w:sz="0" w:space="0" w:color="auto"/>
        <w:left w:val="none" w:sz="0" w:space="0" w:color="auto"/>
        <w:bottom w:val="none" w:sz="0" w:space="0" w:color="auto"/>
        <w:right w:val="none" w:sz="0" w:space="0" w:color="auto"/>
      </w:divBdr>
    </w:div>
    <w:div w:id="1192105611">
      <w:bodyDiv w:val="1"/>
      <w:marLeft w:val="0"/>
      <w:marRight w:val="0"/>
      <w:marTop w:val="0"/>
      <w:marBottom w:val="0"/>
      <w:divBdr>
        <w:top w:val="none" w:sz="0" w:space="0" w:color="auto"/>
        <w:left w:val="none" w:sz="0" w:space="0" w:color="auto"/>
        <w:bottom w:val="none" w:sz="0" w:space="0" w:color="auto"/>
        <w:right w:val="none" w:sz="0" w:space="0" w:color="auto"/>
      </w:divBdr>
    </w:div>
    <w:div w:id="1278025416">
      <w:bodyDiv w:val="1"/>
      <w:marLeft w:val="0"/>
      <w:marRight w:val="0"/>
      <w:marTop w:val="0"/>
      <w:marBottom w:val="0"/>
      <w:divBdr>
        <w:top w:val="none" w:sz="0" w:space="0" w:color="auto"/>
        <w:left w:val="none" w:sz="0" w:space="0" w:color="auto"/>
        <w:bottom w:val="none" w:sz="0" w:space="0" w:color="auto"/>
        <w:right w:val="none" w:sz="0" w:space="0" w:color="auto"/>
      </w:divBdr>
    </w:div>
    <w:div w:id="1334994047">
      <w:bodyDiv w:val="1"/>
      <w:marLeft w:val="0"/>
      <w:marRight w:val="0"/>
      <w:marTop w:val="0"/>
      <w:marBottom w:val="0"/>
      <w:divBdr>
        <w:top w:val="none" w:sz="0" w:space="0" w:color="auto"/>
        <w:left w:val="none" w:sz="0" w:space="0" w:color="auto"/>
        <w:bottom w:val="none" w:sz="0" w:space="0" w:color="auto"/>
        <w:right w:val="none" w:sz="0" w:space="0" w:color="auto"/>
      </w:divBdr>
    </w:div>
    <w:div w:id="1354333422">
      <w:bodyDiv w:val="1"/>
      <w:marLeft w:val="0"/>
      <w:marRight w:val="0"/>
      <w:marTop w:val="0"/>
      <w:marBottom w:val="0"/>
      <w:divBdr>
        <w:top w:val="none" w:sz="0" w:space="0" w:color="auto"/>
        <w:left w:val="none" w:sz="0" w:space="0" w:color="auto"/>
        <w:bottom w:val="none" w:sz="0" w:space="0" w:color="auto"/>
        <w:right w:val="none" w:sz="0" w:space="0" w:color="auto"/>
      </w:divBdr>
    </w:div>
    <w:div w:id="1494562533">
      <w:bodyDiv w:val="1"/>
      <w:marLeft w:val="0"/>
      <w:marRight w:val="0"/>
      <w:marTop w:val="0"/>
      <w:marBottom w:val="0"/>
      <w:divBdr>
        <w:top w:val="none" w:sz="0" w:space="0" w:color="auto"/>
        <w:left w:val="none" w:sz="0" w:space="0" w:color="auto"/>
        <w:bottom w:val="none" w:sz="0" w:space="0" w:color="auto"/>
        <w:right w:val="none" w:sz="0" w:space="0" w:color="auto"/>
      </w:divBdr>
    </w:div>
    <w:div w:id="1592078634">
      <w:bodyDiv w:val="1"/>
      <w:marLeft w:val="0"/>
      <w:marRight w:val="0"/>
      <w:marTop w:val="0"/>
      <w:marBottom w:val="0"/>
      <w:divBdr>
        <w:top w:val="none" w:sz="0" w:space="0" w:color="auto"/>
        <w:left w:val="none" w:sz="0" w:space="0" w:color="auto"/>
        <w:bottom w:val="none" w:sz="0" w:space="0" w:color="auto"/>
        <w:right w:val="none" w:sz="0" w:space="0" w:color="auto"/>
      </w:divBdr>
    </w:div>
    <w:div w:id="1634629516">
      <w:bodyDiv w:val="1"/>
      <w:marLeft w:val="0"/>
      <w:marRight w:val="0"/>
      <w:marTop w:val="0"/>
      <w:marBottom w:val="0"/>
      <w:divBdr>
        <w:top w:val="none" w:sz="0" w:space="0" w:color="auto"/>
        <w:left w:val="none" w:sz="0" w:space="0" w:color="auto"/>
        <w:bottom w:val="none" w:sz="0" w:space="0" w:color="auto"/>
        <w:right w:val="none" w:sz="0" w:space="0" w:color="auto"/>
      </w:divBdr>
    </w:div>
    <w:div w:id="1804037077">
      <w:bodyDiv w:val="1"/>
      <w:marLeft w:val="0"/>
      <w:marRight w:val="0"/>
      <w:marTop w:val="0"/>
      <w:marBottom w:val="0"/>
      <w:divBdr>
        <w:top w:val="none" w:sz="0" w:space="0" w:color="auto"/>
        <w:left w:val="none" w:sz="0" w:space="0" w:color="auto"/>
        <w:bottom w:val="none" w:sz="0" w:space="0" w:color="auto"/>
        <w:right w:val="none" w:sz="0" w:space="0" w:color="auto"/>
      </w:divBdr>
    </w:div>
    <w:div w:id="1839491310">
      <w:bodyDiv w:val="1"/>
      <w:marLeft w:val="0"/>
      <w:marRight w:val="0"/>
      <w:marTop w:val="0"/>
      <w:marBottom w:val="0"/>
      <w:divBdr>
        <w:top w:val="none" w:sz="0" w:space="0" w:color="auto"/>
        <w:left w:val="none" w:sz="0" w:space="0" w:color="auto"/>
        <w:bottom w:val="none" w:sz="0" w:space="0" w:color="auto"/>
        <w:right w:val="none" w:sz="0" w:space="0" w:color="auto"/>
      </w:divBdr>
    </w:div>
    <w:div w:id="1886480844">
      <w:bodyDiv w:val="1"/>
      <w:marLeft w:val="0"/>
      <w:marRight w:val="0"/>
      <w:marTop w:val="0"/>
      <w:marBottom w:val="0"/>
      <w:divBdr>
        <w:top w:val="none" w:sz="0" w:space="0" w:color="auto"/>
        <w:left w:val="none" w:sz="0" w:space="0" w:color="auto"/>
        <w:bottom w:val="none" w:sz="0" w:space="0" w:color="auto"/>
        <w:right w:val="none" w:sz="0" w:space="0" w:color="auto"/>
      </w:divBdr>
    </w:div>
    <w:div w:id="1951012236">
      <w:bodyDiv w:val="1"/>
      <w:marLeft w:val="0"/>
      <w:marRight w:val="0"/>
      <w:marTop w:val="0"/>
      <w:marBottom w:val="0"/>
      <w:divBdr>
        <w:top w:val="none" w:sz="0" w:space="0" w:color="auto"/>
        <w:left w:val="none" w:sz="0" w:space="0" w:color="auto"/>
        <w:bottom w:val="none" w:sz="0" w:space="0" w:color="auto"/>
        <w:right w:val="none" w:sz="0" w:space="0" w:color="auto"/>
      </w:divBdr>
    </w:div>
    <w:div w:id="1992826693">
      <w:bodyDiv w:val="1"/>
      <w:marLeft w:val="0"/>
      <w:marRight w:val="0"/>
      <w:marTop w:val="0"/>
      <w:marBottom w:val="0"/>
      <w:divBdr>
        <w:top w:val="none" w:sz="0" w:space="0" w:color="auto"/>
        <w:left w:val="none" w:sz="0" w:space="0" w:color="auto"/>
        <w:bottom w:val="none" w:sz="0" w:space="0" w:color="auto"/>
        <w:right w:val="none" w:sz="0" w:space="0" w:color="auto"/>
      </w:divBdr>
    </w:div>
    <w:div w:id="2112161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cid:d11f4529-3775-4d52-b1a7-2afce821a3c4@GBRP265.PROD.OUTLOOK.COM"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5ae53e3b-e0d9-47f9-b3fc-a6f01b95a44c@GBRP265.PROD.OUTLOOK.COM" TargetMode="External"/><Relationship Id="rId11" Type="http://schemas.openxmlformats.org/officeDocument/2006/relationships/image" Target="cid:98f94295-e130-4893-ba50-a683cb417c7c@GBRP265.PROD.OUTLOOK.COM"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cid:7d0c1974-47c9-4850-9e6c-8f5e98adbc75@GBRP265.PROD.OUTLOOK.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Phy65</b:Tag>
    <b:SourceType>Book</b:SourceType>
    <b:Guid>{5ECE9628-894B-4D15-B761-ECB8C69C36BF}</b:Guid>
    <b:Author>
      <b:Author>
        <b:NameList>
          <b:Person>
            <b:Last>Deane</b:Last>
            <b:First>Phyllis</b:First>
          </b:Person>
        </b:NameList>
      </b:Author>
    </b:Author>
    <b:Title>The first industrial revolution</b:Title>
    <b:Year>1965</b:Year>
    <b:City>Camnridge</b:City>
    <b:Publisher>The press syndicate of the university of cambridge</b:Publisher>
    <b:RefOrder>1</b:RefOrder>
  </b:Source>
  <b:Source>
    <b:Tag>Mih18</b:Tag>
    <b:SourceType>InternetSite</b:SourceType>
    <b:Guid>{C5DCBC5D-1DE5-48AF-B0DF-44EC5D0C4174}</b:Guid>
    <b:Title>How coal is formed</b:Title>
    <b:Year>2018</b:Year>
    <b:Author>
      <b:Author>
        <b:NameList>
          <b:Person>
            <b:Last>Andrei</b:Last>
            <b:First>Mihai</b:First>
          </b:Person>
        </b:NameList>
      </b:Author>
    </b:Author>
    <b:InternetSiteTitle>ZME Science</b:InternetSiteTitle>
    <b:Month>August</b:Month>
    <b:Day>30</b:Day>
    <b:URL>https://www.zmescience.com/science/geology/how-coal-is-formed/</b:URL>
    <b:RefOrder>3</b:RefOrder>
  </b:Source>
  <b:Source xmlns:b="http://schemas.openxmlformats.org/officeDocument/2006/bibliography">
    <b:Tag>Natwn</b:Tag>
    <b:SourceType>Book</b:SourceType>
    <b:Guid>{5BEBC751-AE44-41BA-9D11-C41F35777B66}</b:Guid>
    <b:Title>Mechanisation on the coal face</b:Title>
    <b:Year>unknown</b:Year>
    <b:Author>
      <b:Author>
        <b:Corporate>National Coal Museum of Wales</b:Corporate>
      </b:Author>
    </b:Author>
    <b:City>blaenavon </b:City>
    <b:Publisher>unkown</b:Publisher>
    <b:RefOrder>6</b:RefOrder>
  </b:Source>
  <b:Source>
    <b:Tag>Natwn1</b:Tag>
    <b:SourceType>Book</b:SourceType>
    <b:Guid>{588E8B95-3707-44A8-96D4-D73EA3609ECF}</b:Guid>
    <b:Author>
      <b:Author>
        <b:Corporate>National Coal Museum of Wales</b:Corporate>
      </b:Author>
    </b:Author>
    <b:Title>Women and children in the mines</b:Title>
    <b:Year>unknown</b:Year>
    <b:City>Blaenavon</b:City>
    <b:Publisher>Unknown</b:Publisher>
    <b:RefOrder>7</b:RefOrder>
  </b:Source>
  <b:Source>
    <b:Tag>Natwn2</b:Tag>
    <b:SourceType>Book</b:SourceType>
    <b:Guid>{78AE4520-7782-436A-A1DE-B8ED71E1FF31}</b:Guid>
    <b:Author>
      <b:Author>
        <b:Corporate>National Coal Museum of Wales</b:Corporate>
      </b:Author>
    </b:Author>
    <b:Title>Health</b:Title>
    <b:Year>unknown</b:Year>
    <b:City>Blaenavon</b:City>
    <b:Publisher>unknown</b:Publisher>
    <b:RefOrder>8</b:RefOrder>
  </b:Source>
  <b:Source>
    <b:Tag>Jes</b:Tag>
    <b:SourceType>InternetSite</b:SourceType>
    <b:Guid>{F667CBA8-93C8-4DC1-8F39-633C1BC5F6E6}</b:Guid>
    <b:Title>Timeline of the Industrial Revolution </b:Title>
    <b:Author>
      <b:Author>
        <b:NameList>
          <b:Person>
            <b:Last>Brains</b:Last>
            <b:First>Jessica</b:First>
          </b:Person>
        </b:NameList>
      </b:Author>
    </b:Author>
    <b:InternetSiteTitle>Historic UK</b:InternetSiteTitle>
    <b:URL>https://www.historic-uk.com/HistoryUK/HistoryofBritain/Timeline-Industrial-Revolution/</b:URL>
    <b:RefOrder>2</b:RefOrder>
  </b:Source>
  <b:Source>
    <b:Tag>Eng</b:Tag>
    <b:SourceType>InternetSite</b:SourceType>
    <b:Guid>{9C568192-B955-4047-8D73-3C8A660C0E77}</b:Guid>
    <b:Author>
      <b:Author>
        <b:Corporate>Engineering Timeline</b:Corporate>
      </b:Author>
    </b:Author>
    <b:Title>Blaenavon Ironworks</b:Title>
    <b:InternetSiteTitle>Engineering Timeline</b:InternetSiteTitle>
    <b:URL>http://www.engineering-timelines.com/scripts/engineeringItem.asp?id=1395</b:URL>
    <b:RefOrder>5</b:RefOrder>
  </b:Source>
  <b:Source>
    <b:Tag>Bri06</b:Tag>
    <b:SourceType>Report</b:SourceType>
    <b:Guid>{6F8882E9-C1BB-4CB8-8A9A-C0B80F9DF49F}</b:Guid>
    <b:Title>Limestone</b:Title>
    <b:Year>2006</b:Year>
    <b:Author>
      <b:Author>
        <b:Corporate>British Geological Survey</b:Corporate>
      </b:Author>
    </b:Author>
    <b:Publisher>British Geological Survey</b:Publisher>
    <b:City>London</b:City>
    <b:RefOrder>4</b:RefOrder>
  </b:Source>
</b:Sources>
</file>

<file path=customXml/itemProps1.xml><?xml version="1.0" encoding="utf-8"?>
<ds:datastoreItem xmlns:ds="http://schemas.openxmlformats.org/officeDocument/2006/customXml" ds:itemID="{9CC6FAB8-C569-40D8-B33B-3E0F94890A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801</TotalTime>
  <Pages>7</Pages>
  <Words>1343</Words>
  <Characters>7660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Rossiter (1910129)</dc:creator>
  <cp:keywords/>
  <dc:description/>
  <cp:lastModifiedBy>Samuel Rossiter (1910129)</cp:lastModifiedBy>
  <cp:revision>4</cp:revision>
  <dcterms:created xsi:type="dcterms:W3CDTF">2020-03-05T14:23:00Z</dcterms:created>
  <dcterms:modified xsi:type="dcterms:W3CDTF">2020-03-06T15:55:00Z</dcterms:modified>
</cp:coreProperties>
</file>