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878E8" w14:textId="7B45C7B9" w:rsidR="007D444E" w:rsidRDefault="00E52162" w:rsidP="00E52162">
      <w:pPr>
        <w:jc w:val="center"/>
        <w:rPr>
          <w:sz w:val="32"/>
          <w:szCs w:val="32"/>
          <w:u w:val="single"/>
        </w:rPr>
      </w:pPr>
      <w:r w:rsidRPr="00E52162">
        <w:rPr>
          <w:sz w:val="32"/>
          <w:szCs w:val="32"/>
          <w:u w:val="single"/>
        </w:rPr>
        <w:t xml:space="preserve">Voice and Movement </w:t>
      </w:r>
      <w:r>
        <w:rPr>
          <w:sz w:val="32"/>
          <w:szCs w:val="32"/>
          <w:u w:val="single"/>
        </w:rPr>
        <w:t>W</w:t>
      </w:r>
      <w:r w:rsidRPr="00E52162">
        <w:rPr>
          <w:sz w:val="32"/>
          <w:szCs w:val="32"/>
          <w:u w:val="single"/>
        </w:rPr>
        <w:t>orkbook</w:t>
      </w:r>
    </w:p>
    <w:p w14:paraId="4B8ABC76" w14:textId="77777777" w:rsidR="00E52162" w:rsidRDefault="00E52162" w:rsidP="00E52162">
      <w:pPr>
        <w:jc w:val="center"/>
        <w:rPr>
          <w:sz w:val="32"/>
          <w:szCs w:val="32"/>
          <w:u w:val="single"/>
        </w:rPr>
      </w:pPr>
    </w:p>
    <w:p w14:paraId="7C31EC0E" w14:textId="00FD622C" w:rsidR="00E52162" w:rsidRDefault="00E52162" w:rsidP="00E52162">
      <w:pPr>
        <w:rPr>
          <w:sz w:val="24"/>
          <w:szCs w:val="24"/>
          <w:u w:val="single"/>
        </w:rPr>
      </w:pPr>
      <w:r w:rsidRPr="00E52162">
        <w:rPr>
          <w:sz w:val="24"/>
          <w:szCs w:val="24"/>
          <w:u w:val="single"/>
        </w:rPr>
        <w:t>Warm-ups</w:t>
      </w:r>
    </w:p>
    <w:p w14:paraId="7C549688" w14:textId="57B3993D" w:rsidR="00290F88" w:rsidRPr="00290F88" w:rsidRDefault="006478C1" w:rsidP="00E52162">
      <w:pPr>
        <w:rPr>
          <w:sz w:val="24"/>
          <w:szCs w:val="24"/>
        </w:rPr>
      </w:pPr>
      <w:r>
        <w:rPr>
          <w:sz w:val="24"/>
          <w:szCs w:val="24"/>
        </w:rPr>
        <w:t xml:space="preserve">According to </w:t>
      </w:r>
      <w:proofErr w:type="spellStart"/>
      <w:r>
        <w:rPr>
          <w:sz w:val="24"/>
          <w:szCs w:val="24"/>
        </w:rPr>
        <w:t>MasterClass</w:t>
      </w:r>
      <w:proofErr w:type="spellEnd"/>
      <w:r>
        <w:rPr>
          <w:sz w:val="24"/>
          <w:szCs w:val="24"/>
        </w:rPr>
        <w:t xml:space="preserve"> (2021), warm-ups help us </w:t>
      </w:r>
      <w:r w:rsidR="00A909E0">
        <w:rPr>
          <w:sz w:val="24"/>
          <w:szCs w:val="24"/>
        </w:rPr>
        <w:t xml:space="preserve">with both our physical and vocal work. </w:t>
      </w:r>
      <w:r w:rsidR="00F84BE1">
        <w:rPr>
          <w:sz w:val="24"/>
          <w:szCs w:val="24"/>
        </w:rPr>
        <w:t xml:space="preserve">It is stated that warm-ups help us so that we can work to the best of our abilities. It also helps </w:t>
      </w:r>
      <w:r w:rsidR="003E0DEA">
        <w:rPr>
          <w:sz w:val="24"/>
          <w:szCs w:val="24"/>
        </w:rPr>
        <w:t xml:space="preserve">for the actor to relax and get rid of any anxieties they have before a show. Physically warming up your body can help to get your blood pumping, and making your body warmer, so that you have less injuries. </w:t>
      </w:r>
      <w:r w:rsidR="00203AE7">
        <w:rPr>
          <w:sz w:val="24"/>
          <w:szCs w:val="24"/>
        </w:rPr>
        <w:t xml:space="preserve">A warm-up can also get you into the right headspace and help you to enjoy your work more. Warming up can help with getting rid of any tension in your muscles, so that your body doesn’t strain during a show. </w:t>
      </w:r>
      <w:r w:rsidR="003D270B">
        <w:rPr>
          <w:sz w:val="24"/>
          <w:szCs w:val="24"/>
        </w:rPr>
        <w:t>Vocal warm-ups are just as important as physical warm-ups</w:t>
      </w:r>
      <w:r w:rsidR="00BF6D09">
        <w:rPr>
          <w:sz w:val="24"/>
          <w:szCs w:val="24"/>
        </w:rPr>
        <w:t xml:space="preserve">. Spencer (2017) says that warming up your voice is “just as critical.” There may be days where your voice sounds </w:t>
      </w:r>
      <w:proofErr w:type="gramStart"/>
      <w:r w:rsidR="00BF6D09">
        <w:rPr>
          <w:sz w:val="24"/>
          <w:szCs w:val="24"/>
        </w:rPr>
        <w:t>really good</w:t>
      </w:r>
      <w:proofErr w:type="gramEnd"/>
      <w:r w:rsidR="00BF6D09">
        <w:rPr>
          <w:sz w:val="24"/>
          <w:szCs w:val="24"/>
        </w:rPr>
        <w:t>, and other days where you need to work just a bit harder, but warming up vocally can help your voice continue to get better. Warming it up helps to loosen up any tension you may have and challenges your voice to go even further. Warm-ups are also good for your voice as they let you use it without damaging anything. They are undertaken in a controlled setting, so even warming up won’t stress your voice.</w:t>
      </w:r>
    </w:p>
    <w:p w14:paraId="2DC82318" w14:textId="652DEEF3" w:rsidR="00E52162" w:rsidRDefault="00E52162" w:rsidP="00E52162">
      <w:pPr>
        <w:tabs>
          <w:tab w:val="left" w:pos="2220"/>
        </w:tabs>
        <w:rPr>
          <w:sz w:val="24"/>
          <w:szCs w:val="24"/>
          <w:u w:val="single"/>
        </w:rPr>
      </w:pPr>
    </w:p>
    <w:p w14:paraId="3ADA1FC8" w14:textId="23019DFB" w:rsidR="00E52162" w:rsidRDefault="00E52162" w:rsidP="00E52162">
      <w:pPr>
        <w:tabs>
          <w:tab w:val="left" w:pos="2220"/>
        </w:tabs>
        <w:rPr>
          <w:sz w:val="24"/>
          <w:szCs w:val="24"/>
          <w:u w:val="single"/>
        </w:rPr>
      </w:pPr>
      <w:r>
        <w:rPr>
          <w:sz w:val="24"/>
          <w:szCs w:val="24"/>
          <w:u w:val="single"/>
        </w:rPr>
        <w:t>Lecoq’s imaginary study</w:t>
      </w:r>
    </w:p>
    <w:p w14:paraId="58F83230" w14:textId="5704C86C" w:rsidR="003E6E40" w:rsidRPr="00EB74DF" w:rsidRDefault="00EB74DF" w:rsidP="00E52162">
      <w:pPr>
        <w:tabs>
          <w:tab w:val="left" w:pos="2220"/>
        </w:tabs>
        <w:rPr>
          <w:sz w:val="24"/>
          <w:szCs w:val="24"/>
        </w:rPr>
      </w:pPr>
      <w:r>
        <w:rPr>
          <w:sz w:val="24"/>
          <w:szCs w:val="24"/>
        </w:rPr>
        <w:t>Lecoq is a practitioner that dealt with using “multiple styles of performance” (Kent, 2016</w:t>
      </w:r>
      <w:r w:rsidR="00225843">
        <w:rPr>
          <w:sz w:val="24"/>
          <w:szCs w:val="24"/>
        </w:rPr>
        <w:t xml:space="preserve">, p. </w:t>
      </w:r>
      <w:r w:rsidR="00393C51">
        <w:rPr>
          <w:sz w:val="24"/>
          <w:szCs w:val="24"/>
        </w:rPr>
        <w:t>94-105</w:t>
      </w:r>
      <w:r>
        <w:rPr>
          <w:sz w:val="24"/>
          <w:szCs w:val="24"/>
        </w:rPr>
        <w:t xml:space="preserve">), which means there is never one right way of performing. My group wanted to use this to show off our skills to the </w:t>
      </w:r>
      <w:r w:rsidR="00261FED">
        <w:rPr>
          <w:sz w:val="24"/>
          <w:szCs w:val="24"/>
        </w:rPr>
        <w:t>audience and</w:t>
      </w:r>
      <w:r>
        <w:rPr>
          <w:sz w:val="24"/>
          <w:szCs w:val="24"/>
        </w:rPr>
        <w:t xml:space="preserve"> show them exactly how we saw our story. </w:t>
      </w:r>
      <w:r w:rsidR="00BF2C96">
        <w:rPr>
          <w:sz w:val="24"/>
          <w:szCs w:val="24"/>
        </w:rPr>
        <w:t xml:space="preserve">We used this for our performance, so that my acting was a lot more literal when I was describing with my body the setting of where our performance is based, while my teammates used a more abstract method when performing, to tell their own story between their characters. </w:t>
      </w:r>
      <w:r>
        <w:rPr>
          <w:sz w:val="24"/>
          <w:szCs w:val="24"/>
        </w:rPr>
        <w:t xml:space="preserve">Lecoq also tried to avoid using any language during the early stages of </w:t>
      </w:r>
      <w:r w:rsidR="00261FED">
        <w:rPr>
          <w:sz w:val="24"/>
          <w:szCs w:val="24"/>
        </w:rPr>
        <w:t xml:space="preserve">production, which helped us to come up with setting the scene at the beginning of our performance, which helped the audience to determine where our performance is set and the relationship of our characters. </w:t>
      </w:r>
      <w:r w:rsidR="00BF2C96">
        <w:rPr>
          <w:sz w:val="24"/>
          <w:szCs w:val="24"/>
        </w:rPr>
        <w:t>Lecoq also believed that a performers movements depended on their environment, which is why I wanted to be a lot more literal with my acting. We were going to be performing it in one of our classrooms, by just using ourselves, so I felt like one of us had to at least show where our characters our based, so the audience wouldn’t get confused on where we are.</w:t>
      </w:r>
    </w:p>
    <w:p w14:paraId="55932CD4" w14:textId="77777777" w:rsidR="00EB74DF" w:rsidRDefault="00EB74DF" w:rsidP="00E52162">
      <w:pPr>
        <w:tabs>
          <w:tab w:val="left" w:pos="2220"/>
        </w:tabs>
        <w:rPr>
          <w:sz w:val="24"/>
          <w:szCs w:val="24"/>
          <w:u w:val="single"/>
        </w:rPr>
      </w:pPr>
    </w:p>
    <w:p w14:paraId="0B48C4B7" w14:textId="75E3D3D9" w:rsidR="003E6E40" w:rsidRDefault="003E6E40" w:rsidP="00E52162">
      <w:pPr>
        <w:tabs>
          <w:tab w:val="left" w:pos="2220"/>
        </w:tabs>
        <w:rPr>
          <w:sz w:val="24"/>
          <w:szCs w:val="24"/>
          <w:u w:val="single"/>
        </w:rPr>
      </w:pPr>
      <w:r>
        <w:rPr>
          <w:sz w:val="24"/>
          <w:szCs w:val="24"/>
          <w:u w:val="single"/>
        </w:rPr>
        <w:t xml:space="preserve">Lecoq’s </w:t>
      </w:r>
      <w:proofErr w:type="spellStart"/>
      <w:r>
        <w:rPr>
          <w:sz w:val="24"/>
          <w:szCs w:val="24"/>
          <w:u w:val="single"/>
        </w:rPr>
        <w:t>Maskwork</w:t>
      </w:r>
      <w:proofErr w:type="spellEnd"/>
    </w:p>
    <w:p w14:paraId="45B52CE7" w14:textId="06FB0AEF" w:rsidR="00EA582E" w:rsidRPr="0013286D" w:rsidRDefault="0013286D" w:rsidP="00E52162">
      <w:pPr>
        <w:tabs>
          <w:tab w:val="left" w:pos="2220"/>
        </w:tabs>
        <w:rPr>
          <w:sz w:val="24"/>
          <w:szCs w:val="24"/>
        </w:rPr>
      </w:pPr>
      <w:r>
        <w:rPr>
          <w:sz w:val="24"/>
          <w:szCs w:val="24"/>
        </w:rPr>
        <w:t xml:space="preserve">Lecoq </w:t>
      </w:r>
      <w:proofErr w:type="spellStart"/>
      <w:r>
        <w:rPr>
          <w:sz w:val="24"/>
          <w:szCs w:val="24"/>
        </w:rPr>
        <w:t>maskwork</w:t>
      </w:r>
      <w:proofErr w:type="spellEnd"/>
      <w:r>
        <w:rPr>
          <w:sz w:val="24"/>
          <w:szCs w:val="24"/>
        </w:rPr>
        <w:t xml:space="preserve"> is explicitly designed for us to use our bodies to show emotion instead of using our faces. </w:t>
      </w:r>
      <w:r w:rsidR="00417B4D">
        <w:rPr>
          <w:sz w:val="24"/>
          <w:szCs w:val="24"/>
        </w:rPr>
        <w:t xml:space="preserve">He believed that using masks can help actors to “explore different characters and emotions” Invisible Ropes (2023), which could also help actors to have a </w:t>
      </w:r>
      <w:proofErr w:type="gramStart"/>
      <w:r w:rsidR="00417B4D">
        <w:rPr>
          <w:sz w:val="24"/>
          <w:szCs w:val="24"/>
        </w:rPr>
        <w:t>more strong</w:t>
      </w:r>
      <w:proofErr w:type="gramEnd"/>
      <w:r w:rsidR="00417B4D">
        <w:rPr>
          <w:sz w:val="24"/>
          <w:szCs w:val="24"/>
        </w:rPr>
        <w:t xml:space="preserve"> physical presence on the stage. My group decided to use this </w:t>
      </w:r>
      <w:r w:rsidR="00534254">
        <w:rPr>
          <w:sz w:val="24"/>
          <w:szCs w:val="24"/>
        </w:rPr>
        <w:t xml:space="preserve">because my other two group </w:t>
      </w:r>
      <w:r w:rsidR="00534254">
        <w:rPr>
          <w:sz w:val="24"/>
          <w:szCs w:val="24"/>
        </w:rPr>
        <w:lastRenderedPageBreak/>
        <w:t xml:space="preserve">mates are acting like a Frankenstein monster, so we all thought it would be best for them to use their bodies for this to show the audience what type of character they’re actually playing, as a Frankenstein monster is undead, we thought that they wouldn’t really have much expression on their face, </w:t>
      </w:r>
      <w:r w:rsidR="00123707">
        <w:rPr>
          <w:sz w:val="24"/>
          <w:szCs w:val="24"/>
        </w:rPr>
        <w:t xml:space="preserve">so using their bodies to show off their character would be a lot more effective to the audience. </w:t>
      </w:r>
      <w:r w:rsidR="005B01A0">
        <w:rPr>
          <w:sz w:val="24"/>
          <w:szCs w:val="24"/>
        </w:rPr>
        <w:t>Using the mask technique also helps us to be more expressive with our bodies when acting. So, even though, as stated previously, Frankenstein is undead, doesn’t have emotions, we wanted to show that by the end of our performance, one of them became more sentient, so by the end of the performance, you could eventually see that their starting to understand what emotions are, by showing that in their body as they don’t really talk.</w:t>
      </w:r>
    </w:p>
    <w:p w14:paraId="11C8A553" w14:textId="77777777" w:rsidR="0013286D" w:rsidRDefault="0013286D" w:rsidP="00E52162">
      <w:pPr>
        <w:tabs>
          <w:tab w:val="left" w:pos="2220"/>
        </w:tabs>
        <w:rPr>
          <w:sz w:val="24"/>
          <w:szCs w:val="24"/>
          <w:u w:val="single"/>
        </w:rPr>
      </w:pPr>
    </w:p>
    <w:p w14:paraId="57800EA4" w14:textId="0B768DAD" w:rsidR="00EA582E" w:rsidRDefault="00EA582E" w:rsidP="00E52162">
      <w:pPr>
        <w:tabs>
          <w:tab w:val="left" w:pos="2220"/>
        </w:tabs>
        <w:rPr>
          <w:sz w:val="24"/>
          <w:szCs w:val="24"/>
          <w:u w:val="single"/>
        </w:rPr>
      </w:pPr>
      <w:r>
        <w:rPr>
          <w:sz w:val="24"/>
          <w:szCs w:val="24"/>
          <w:u w:val="single"/>
        </w:rPr>
        <w:t>Different Interpretations</w:t>
      </w:r>
    </w:p>
    <w:p w14:paraId="2636E6C4" w14:textId="22979AC5" w:rsidR="002537F3" w:rsidRPr="005B01A0" w:rsidRDefault="00BF3FBC" w:rsidP="00E52162">
      <w:pPr>
        <w:tabs>
          <w:tab w:val="left" w:pos="2220"/>
        </w:tabs>
        <w:rPr>
          <w:sz w:val="24"/>
          <w:szCs w:val="24"/>
        </w:rPr>
      </w:pPr>
      <w:r>
        <w:rPr>
          <w:sz w:val="24"/>
          <w:szCs w:val="24"/>
        </w:rPr>
        <w:t xml:space="preserve">I found that when I was paired with my partners, that we all different ideas on how we would want to show off our story, and I personally found that </w:t>
      </w:r>
      <w:proofErr w:type="gramStart"/>
      <w:r>
        <w:rPr>
          <w:sz w:val="24"/>
          <w:szCs w:val="24"/>
        </w:rPr>
        <w:t>really interesting</w:t>
      </w:r>
      <w:proofErr w:type="gramEnd"/>
      <w:r>
        <w:rPr>
          <w:sz w:val="24"/>
          <w:szCs w:val="24"/>
        </w:rPr>
        <w:t>. We were all so different, that we al</w:t>
      </w:r>
      <w:r w:rsidR="001C782E">
        <w:rPr>
          <w:sz w:val="24"/>
          <w:szCs w:val="24"/>
        </w:rPr>
        <w:t>l</w:t>
      </w:r>
      <w:r>
        <w:rPr>
          <w:sz w:val="24"/>
          <w:szCs w:val="24"/>
        </w:rPr>
        <w:t xml:space="preserve"> had different interpretations on how we wanted our story to go. We all eventually decided to compromise and have each of our own ideas shown in our performance, which then even helped us to come up with even more ideas for our performance. </w:t>
      </w:r>
      <w:r w:rsidR="001C782E">
        <w:rPr>
          <w:sz w:val="24"/>
          <w:szCs w:val="24"/>
        </w:rPr>
        <w:t xml:space="preserve">It was also interesting to then use </w:t>
      </w:r>
      <w:proofErr w:type="gramStart"/>
      <w:r w:rsidR="001C782E">
        <w:rPr>
          <w:sz w:val="24"/>
          <w:szCs w:val="24"/>
        </w:rPr>
        <w:t>all of</w:t>
      </w:r>
      <w:proofErr w:type="gramEnd"/>
      <w:r w:rsidR="001C782E">
        <w:rPr>
          <w:sz w:val="24"/>
          <w:szCs w:val="24"/>
        </w:rPr>
        <w:t xml:space="preserve"> our skills together to create our work. It was good to hear their ideas out because there was a few that I liked the sound of.</w:t>
      </w:r>
    </w:p>
    <w:p w14:paraId="780C3B49" w14:textId="77777777" w:rsidR="005B01A0" w:rsidRDefault="005B01A0" w:rsidP="00E52162">
      <w:pPr>
        <w:tabs>
          <w:tab w:val="left" w:pos="2220"/>
        </w:tabs>
        <w:rPr>
          <w:sz w:val="24"/>
          <w:szCs w:val="24"/>
          <w:u w:val="single"/>
        </w:rPr>
      </w:pPr>
    </w:p>
    <w:p w14:paraId="5FFD6B97" w14:textId="1E3A32E0" w:rsidR="002537F3" w:rsidRDefault="002537F3" w:rsidP="00E52162">
      <w:pPr>
        <w:tabs>
          <w:tab w:val="left" w:pos="2220"/>
        </w:tabs>
        <w:rPr>
          <w:sz w:val="24"/>
          <w:szCs w:val="24"/>
          <w:u w:val="single"/>
        </w:rPr>
      </w:pPr>
      <w:r>
        <w:rPr>
          <w:sz w:val="24"/>
          <w:szCs w:val="24"/>
          <w:u w:val="single"/>
        </w:rPr>
        <w:t>Anne Bogart Viewpoints</w:t>
      </w:r>
    </w:p>
    <w:p w14:paraId="1C335987" w14:textId="70136E9C" w:rsidR="00EA582E" w:rsidRPr="00225843" w:rsidRDefault="00225843" w:rsidP="00E52162">
      <w:pPr>
        <w:tabs>
          <w:tab w:val="left" w:pos="2220"/>
        </w:tabs>
        <w:rPr>
          <w:sz w:val="24"/>
          <w:szCs w:val="24"/>
        </w:rPr>
      </w:pPr>
      <w:r>
        <w:rPr>
          <w:sz w:val="24"/>
          <w:szCs w:val="24"/>
        </w:rPr>
        <w:t>Anne Bogarts viewpoints helped me a lot specifically when I was trying to set the scene in my performance. I used her viewpoints of space a lot. Bogart</w:t>
      </w:r>
      <w:r w:rsidR="00393C51">
        <w:rPr>
          <w:sz w:val="24"/>
          <w:szCs w:val="24"/>
        </w:rPr>
        <w:t xml:space="preserve"> and Landau (2014, p</w:t>
      </w:r>
      <w:r w:rsidR="00F613A4">
        <w:rPr>
          <w:sz w:val="24"/>
          <w:szCs w:val="24"/>
        </w:rPr>
        <w:t>.</w:t>
      </w:r>
      <w:r w:rsidR="00393C51">
        <w:rPr>
          <w:sz w:val="24"/>
          <w:szCs w:val="24"/>
        </w:rPr>
        <w:t xml:space="preserve"> 7-13)</w:t>
      </w:r>
      <w:r>
        <w:rPr>
          <w:sz w:val="24"/>
          <w:szCs w:val="24"/>
        </w:rPr>
        <w:t xml:space="preserve"> says th</w:t>
      </w:r>
      <w:r w:rsidR="00393C51">
        <w:rPr>
          <w:sz w:val="24"/>
          <w:szCs w:val="24"/>
        </w:rPr>
        <w:t xml:space="preserve">at shapes can come in lines or in curves, I decided to use </w:t>
      </w:r>
      <w:proofErr w:type="gramStart"/>
      <w:r w:rsidR="00393C51">
        <w:rPr>
          <w:sz w:val="24"/>
          <w:szCs w:val="24"/>
        </w:rPr>
        <w:t>both of these</w:t>
      </w:r>
      <w:proofErr w:type="gramEnd"/>
      <w:r w:rsidR="00393C51">
        <w:rPr>
          <w:sz w:val="24"/>
          <w:szCs w:val="24"/>
        </w:rPr>
        <w:t xml:space="preserve"> in the performance, so that the audience can understand the type of architecture in the scene that I am trying to describe</w:t>
      </w:r>
      <w:r w:rsidR="00941109">
        <w:rPr>
          <w:sz w:val="24"/>
          <w:szCs w:val="24"/>
        </w:rPr>
        <w:t xml:space="preserve">. Shapes can also be stationary or moving through space, I decided to make it so that I am moving through space to show the audience that our characters are moving themselves and going on an adventure, and that I’m not only describing one singular building, but I’m describing multiple that the characters see on their journey. </w:t>
      </w:r>
      <w:r w:rsidR="00F613A4">
        <w:rPr>
          <w:sz w:val="24"/>
          <w:szCs w:val="24"/>
        </w:rPr>
        <w:t xml:space="preserve">I also decided to use gesture in my piece. While showing we are going on some sort of adventure, I decided to always be smiling throughout my performance, to show that going on an adventure is something that my character takes joy in. I also decided to take in Bogart and Landau’s (2014) technique on architecture. </w:t>
      </w:r>
      <w:r w:rsidR="00530E87">
        <w:rPr>
          <w:sz w:val="24"/>
          <w:szCs w:val="24"/>
        </w:rPr>
        <w:t>At the beginning of the piece, I wanted to try and do something which would make my Frankenstein monsters try and copy me, so when I got to a certain part of the space where we were performing, I decided that then would be where I try to do something different to walking, which would make them try to copy me. This also helped with showing the audience the relationship of our characters.</w:t>
      </w:r>
    </w:p>
    <w:p w14:paraId="355E4EE4" w14:textId="77777777" w:rsidR="00225843" w:rsidRDefault="00225843" w:rsidP="00E52162">
      <w:pPr>
        <w:tabs>
          <w:tab w:val="left" w:pos="2220"/>
        </w:tabs>
        <w:rPr>
          <w:sz w:val="24"/>
          <w:szCs w:val="24"/>
          <w:u w:val="single"/>
        </w:rPr>
      </w:pPr>
    </w:p>
    <w:p w14:paraId="5600650C" w14:textId="77777777" w:rsidR="002A7FC0" w:rsidRDefault="002A7FC0" w:rsidP="00E52162">
      <w:pPr>
        <w:tabs>
          <w:tab w:val="left" w:pos="2220"/>
        </w:tabs>
        <w:rPr>
          <w:sz w:val="24"/>
          <w:szCs w:val="24"/>
          <w:u w:val="single"/>
        </w:rPr>
      </w:pPr>
    </w:p>
    <w:p w14:paraId="0ECD1F6C" w14:textId="3870AF43" w:rsidR="00EA582E" w:rsidRDefault="00EA582E" w:rsidP="00E52162">
      <w:pPr>
        <w:tabs>
          <w:tab w:val="left" w:pos="2220"/>
        </w:tabs>
        <w:rPr>
          <w:sz w:val="24"/>
          <w:szCs w:val="24"/>
          <w:u w:val="single"/>
        </w:rPr>
      </w:pPr>
      <w:r>
        <w:rPr>
          <w:sz w:val="24"/>
          <w:szCs w:val="24"/>
          <w:u w:val="single"/>
        </w:rPr>
        <w:lastRenderedPageBreak/>
        <w:t>Improvements</w:t>
      </w:r>
    </w:p>
    <w:p w14:paraId="0D688C67" w14:textId="58BF5DD9" w:rsidR="00EA582E" w:rsidRPr="00231565" w:rsidRDefault="00231565" w:rsidP="00E52162">
      <w:pPr>
        <w:tabs>
          <w:tab w:val="left" w:pos="2220"/>
        </w:tabs>
        <w:rPr>
          <w:sz w:val="24"/>
          <w:szCs w:val="24"/>
        </w:rPr>
      </w:pPr>
      <w:r w:rsidRPr="00231565">
        <w:rPr>
          <w:sz w:val="24"/>
          <w:szCs w:val="24"/>
        </w:rPr>
        <w:t>Me an</w:t>
      </w:r>
      <w:r>
        <w:rPr>
          <w:sz w:val="24"/>
          <w:szCs w:val="24"/>
        </w:rPr>
        <w:t>d my group showed our routine to our class, and they gave us some notes on how to improve our routine. So, we all decided that we will move closer to the audience, so that our moves had more of an impact on them</w:t>
      </w:r>
      <w:r w:rsidR="000C0ADA">
        <w:rPr>
          <w:sz w:val="24"/>
          <w:szCs w:val="24"/>
        </w:rPr>
        <w:t xml:space="preserve">. We also agreed that making our moves a lot </w:t>
      </w:r>
      <w:proofErr w:type="gramStart"/>
      <w:r w:rsidR="000C0ADA">
        <w:rPr>
          <w:sz w:val="24"/>
          <w:szCs w:val="24"/>
        </w:rPr>
        <w:t>more bigger</w:t>
      </w:r>
      <w:proofErr w:type="gramEnd"/>
      <w:r w:rsidR="000C0ADA">
        <w:rPr>
          <w:sz w:val="24"/>
          <w:szCs w:val="24"/>
        </w:rPr>
        <w:t xml:space="preserve"> will also have an impact to the audience. I also thought that it would be good for me to make my moves bigger as I try to set the </w:t>
      </w:r>
      <w:r w:rsidR="00DE5087">
        <w:rPr>
          <w:sz w:val="24"/>
          <w:szCs w:val="24"/>
        </w:rPr>
        <w:t>scene and</w:t>
      </w:r>
      <w:r w:rsidR="000C0ADA">
        <w:rPr>
          <w:sz w:val="24"/>
          <w:szCs w:val="24"/>
        </w:rPr>
        <w:t xml:space="preserve"> use my body to show the architecture of the place I am talking about. Another thing we also decided to do was to add a little show at the beginning of our poems, where we didn’t say anything, just to add a bit more context to the story we are telling</w:t>
      </w:r>
      <w:r w:rsidR="00DE5087">
        <w:rPr>
          <w:sz w:val="24"/>
          <w:szCs w:val="24"/>
        </w:rPr>
        <w:t xml:space="preserve">. </w:t>
      </w:r>
      <w:r w:rsidR="00117E88">
        <w:rPr>
          <w:sz w:val="24"/>
          <w:szCs w:val="24"/>
        </w:rPr>
        <w:t>I personally thought that it being quiet for so long at the beginning would make it awkward for my group and for the audience, but we all made sure to always act as our characters until the very end, so that the audience knew our characters relationship, so it wouldn’t be awkward for us, and hopefully the audience as well.</w:t>
      </w:r>
    </w:p>
    <w:p w14:paraId="4F777FBD" w14:textId="77777777" w:rsidR="00EA582E" w:rsidRDefault="00EA582E" w:rsidP="00E52162">
      <w:pPr>
        <w:tabs>
          <w:tab w:val="left" w:pos="2220"/>
        </w:tabs>
        <w:rPr>
          <w:sz w:val="24"/>
          <w:szCs w:val="24"/>
          <w:u w:val="single"/>
        </w:rPr>
      </w:pPr>
    </w:p>
    <w:p w14:paraId="2D9B5751" w14:textId="77777777" w:rsidR="00E52162" w:rsidRDefault="00E52162" w:rsidP="00E52162">
      <w:pPr>
        <w:rPr>
          <w:sz w:val="24"/>
          <w:szCs w:val="24"/>
          <w:u w:val="single"/>
        </w:rPr>
      </w:pPr>
    </w:p>
    <w:p w14:paraId="1080B3A7" w14:textId="2FBA88B3" w:rsidR="00E52162" w:rsidRDefault="00E52162" w:rsidP="00E52162">
      <w:pPr>
        <w:rPr>
          <w:sz w:val="24"/>
          <w:szCs w:val="24"/>
        </w:rPr>
      </w:pPr>
      <w:r w:rsidRPr="00E52162">
        <w:rPr>
          <w:sz w:val="24"/>
          <w:szCs w:val="24"/>
        </w:rPr>
        <w:t>Words: 1250 (1375)</w:t>
      </w:r>
      <w:r w:rsidR="001A6095">
        <w:rPr>
          <w:sz w:val="24"/>
          <w:szCs w:val="24"/>
        </w:rPr>
        <w:t xml:space="preserve"> – (1125)</w:t>
      </w:r>
    </w:p>
    <w:p w14:paraId="74A668C5" w14:textId="77777777" w:rsidR="00EA582E" w:rsidRDefault="00EA582E" w:rsidP="00E52162">
      <w:pPr>
        <w:rPr>
          <w:sz w:val="24"/>
          <w:szCs w:val="24"/>
        </w:rPr>
      </w:pPr>
    </w:p>
    <w:p w14:paraId="525D153A" w14:textId="296A75ED" w:rsidR="00EA582E" w:rsidRDefault="00EA582E" w:rsidP="00E52162">
      <w:pPr>
        <w:rPr>
          <w:sz w:val="24"/>
          <w:szCs w:val="24"/>
          <w:u w:val="single"/>
        </w:rPr>
      </w:pPr>
      <w:r w:rsidRPr="00EA582E">
        <w:rPr>
          <w:sz w:val="24"/>
          <w:szCs w:val="24"/>
          <w:u w:val="single"/>
        </w:rPr>
        <w:t>Bibliography</w:t>
      </w:r>
    </w:p>
    <w:p w14:paraId="400F1253" w14:textId="5820A1C7" w:rsidR="00225843" w:rsidRDefault="00225843" w:rsidP="00E52162">
      <w:pPr>
        <w:rPr>
          <w:sz w:val="24"/>
          <w:szCs w:val="24"/>
        </w:rPr>
      </w:pPr>
      <w:r w:rsidRPr="00225843">
        <w:rPr>
          <w:sz w:val="24"/>
          <w:szCs w:val="24"/>
        </w:rPr>
        <w:t xml:space="preserve">Bogart, A. Landau, T. (2014). </w:t>
      </w:r>
      <w:r w:rsidRPr="00225843">
        <w:rPr>
          <w:i/>
          <w:iCs/>
          <w:sz w:val="24"/>
          <w:szCs w:val="24"/>
        </w:rPr>
        <w:t xml:space="preserve">The Viewpoints Book: A Practical Guide to Viewpoints and Composition. </w:t>
      </w:r>
      <w:r w:rsidRPr="00225843">
        <w:rPr>
          <w:sz w:val="24"/>
          <w:szCs w:val="24"/>
        </w:rPr>
        <w:t>London: Nick Hern Books. pp.7-13.</w:t>
      </w:r>
    </w:p>
    <w:p w14:paraId="5EBAB62F" w14:textId="01F21B54" w:rsidR="0013286D" w:rsidRDefault="0013286D" w:rsidP="00E52162">
      <w:pPr>
        <w:rPr>
          <w:sz w:val="24"/>
          <w:szCs w:val="24"/>
        </w:rPr>
      </w:pPr>
      <w:r w:rsidRPr="0013286D">
        <w:rPr>
          <w:sz w:val="24"/>
          <w:szCs w:val="24"/>
        </w:rPr>
        <w:t xml:space="preserve">Invisible Ropes. (2023). </w:t>
      </w:r>
      <w:r w:rsidRPr="0013286D">
        <w:rPr>
          <w:i/>
          <w:iCs/>
          <w:sz w:val="24"/>
          <w:szCs w:val="24"/>
        </w:rPr>
        <w:t>Jacques Lecoq: Exercises, Movements, and Masks</w:t>
      </w:r>
      <w:r w:rsidRPr="0013286D">
        <w:rPr>
          <w:sz w:val="24"/>
          <w:szCs w:val="24"/>
        </w:rPr>
        <w:t>. Available at: https://invisibleropes.com/jacques-lecoq-animal-exercises/ [Accessed 20 December 2023].</w:t>
      </w:r>
    </w:p>
    <w:p w14:paraId="2972D5E1" w14:textId="673BC9D2" w:rsidR="00EB74DF" w:rsidRPr="00EB74DF" w:rsidRDefault="00EB74DF" w:rsidP="00E52162">
      <w:pPr>
        <w:rPr>
          <w:sz w:val="24"/>
          <w:szCs w:val="24"/>
        </w:rPr>
      </w:pPr>
      <w:r w:rsidRPr="00EB74DF">
        <w:rPr>
          <w:sz w:val="24"/>
          <w:szCs w:val="24"/>
        </w:rPr>
        <w:t xml:space="preserve">Kemp, R. (2016). </w:t>
      </w:r>
      <w:r>
        <w:rPr>
          <w:sz w:val="24"/>
          <w:szCs w:val="24"/>
        </w:rPr>
        <w:t>‘</w:t>
      </w:r>
      <w:r w:rsidRPr="00EB74DF">
        <w:rPr>
          <w:sz w:val="24"/>
          <w:szCs w:val="24"/>
        </w:rPr>
        <w:t>The embodied performance pedagogy of Jacques Lecoq.</w:t>
      </w:r>
      <w:r>
        <w:rPr>
          <w:sz w:val="24"/>
          <w:szCs w:val="24"/>
        </w:rPr>
        <w:t>’</w:t>
      </w:r>
      <w:r w:rsidRPr="00EB74DF">
        <w:rPr>
          <w:sz w:val="24"/>
          <w:szCs w:val="24"/>
        </w:rPr>
        <w:t xml:space="preserve"> </w:t>
      </w:r>
      <w:r w:rsidRPr="00EB74DF">
        <w:rPr>
          <w:i/>
          <w:iCs/>
          <w:sz w:val="24"/>
          <w:szCs w:val="24"/>
        </w:rPr>
        <w:t>Embodied Cognition, Acting and Performance</w:t>
      </w:r>
      <w:r w:rsidRPr="00EB74DF">
        <w:rPr>
          <w:sz w:val="24"/>
          <w:szCs w:val="24"/>
        </w:rPr>
        <w:t>. 29(1)</w:t>
      </w:r>
      <w:r w:rsidR="00393C51">
        <w:rPr>
          <w:sz w:val="24"/>
          <w:szCs w:val="24"/>
        </w:rPr>
        <w:t>.</w:t>
      </w:r>
    </w:p>
    <w:p w14:paraId="52B66CAA" w14:textId="336B0B69" w:rsidR="00501AF7" w:rsidRDefault="00501AF7" w:rsidP="00E52162">
      <w:pPr>
        <w:rPr>
          <w:sz w:val="24"/>
          <w:szCs w:val="24"/>
        </w:rPr>
      </w:pPr>
      <w:proofErr w:type="spellStart"/>
      <w:r w:rsidRPr="00501AF7">
        <w:rPr>
          <w:sz w:val="24"/>
          <w:szCs w:val="24"/>
        </w:rPr>
        <w:t>MasterClass</w:t>
      </w:r>
      <w:proofErr w:type="spellEnd"/>
      <w:r w:rsidRPr="00501AF7">
        <w:rPr>
          <w:sz w:val="24"/>
          <w:szCs w:val="24"/>
        </w:rPr>
        <w:t xml:space="preserve">. (2021). </w:t>
      </w:r>
      <w:r w:rsidRPr="00501AF7">
        <w:rPr>
          <w:i/>
          <w:iCs/>
          <w:sz w:val="24"/>
          <w:szCs w:val="24"/>
        </w:rPr>
        <w:t>7 Acting Warmups, Games, and Techniques for Actors</w:t>
      </w:r>
      <w:r w:rsidRPr="00501AF7">
        <w:rPr>
          <w:sz w:val="24"/>
          <w:szCs w:val="24"/>
        </w:rPr>
        <w:t>.</w:t>
      </w:r>
      <w:r>
        <w:rPr>
          <w:sz w:val="24"/>
          <w:szCs w:val="24"/>
        </w:rPr>
        <w:t xml:space="preserve"> </w:t>
      </w:r>
      <w:r w:rsidRPr="00501AF7">
        <w:rPr>
          <w:sz w:val="24"/>
          <w:szCs w:val="24"/>
        </w:rPr>
        <w:t>Available at: https://www.masterclass.com/articles/7-acting-warmups-games-and-techniques-for-actors#3awaQw82Yq8n8Y [Accessed 20 December 2023].</w:t>
      </w:r>
    </w:p>
    <w:p w14:paraId="7C88B046" w14:textId="340E5F86" w:rsidR="003E0DEA" w:rsidRDefault="003E0DEA" w:rsidP="00E52162">
      <w:pPr>
        <w:rPr>
          <w:sz w:val="24"/>
          <w:szCs w:val="24"/>
        </w:rPr>
      </w:pPr>
      <w:r w:rsidRPr="003E0DEA">
        <w:rPr>
          <w:sz w:val="24"/>
          <w:szCs w:val="24"/>
        </w:rPr>
        <w:t xml:space="preserve">McCoy, J. (2022). </w:t>
      </w:r>
      <w:r w:rsidRPr="003E0DEA">
        <w:rPr>
          <w:i/>
          <w:iCs/>
          <w:sz w:val="24"/>
          <w:szCs w:val="24"/>
        </w:rPr>
        <w:t>5 Warm-Up Benefits That Will Make You Want to Add One to Your Next Workout.</w:t>
      </w:r>
      <w:r w:rsidRPr="003E0DEA">
        <w:rPr>
          <w:sz w:val="24"/>
          <w:szCs w:val="24"/>
        </w:rPr>
        <w:t xml:space="preserve"> Available at: https://www.self.com/story/warm-up-benefits [Accessed 20 December 2023].</w:t>
      </w:r>
    </w:p>
    <w:p w14:paraId="234AB832" w14:textId="431434B5" w:rsidR="003D270B" w:rsidRPr="00EA582E" w:rsidRDefault="003D270B" w:rsidP="00E52162">
      <w:pPr>
        <w:rPr>
          <w:sz w:val="24"/>
          <w:szCs w:val="24"/>
        </w:rPr>
      </w:pPr>
      <w:r w:rsidRPr="003D270B">
        <w:rPr>
          <w:sz w:val="24"/>
          <w:szCs w:val="24"/>
        </w:rPr>
        <w:t xml:space="preserve">Spencer, S. (2017). </w:t>
      </w:r>
      <w:r w:rsidRPr="003D270B">
        <w:rPr>
          <w:i/>
          <w:iCs/>
          <w:sz w:val="24"/>
          <w:szCs w:val="24"/>
        </w:rPr>
        <w:t>The Importance of Vocal Warmups and How to Do Them Correctly.</w:t>
      </w:r>
      <w:r w:rsidRPr="003D270B">
        <w:rPr>
          <w:sz w:val="24"/>
          <w:szCs w:val="24"/>
        </w:rPr>
        <w:t xml:space="preserve"> Available at: https://flypaper.soundfly.com/play/importance-vocal-warmups/ [Accessed 20 December 2023].</w:t>
      </w:r>
    </w:p>
    <w:sectPr w:rsidR="003D270B" w:rsidRPr="00EA58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BD"/>
    <w:rsid w:val="000C0ADA"/>
    <w:rsid w:val="00117E88"/>
    <w:rsid w:val="00123707"/>
    <w:rsid w:val="0013286D"/>
    <w:rsid w:val="001A6095"/>
    <w:rsid w:val="001C782E"/>
    <w:rsid w:val="001E3BD7"/>
    <w:rsid w:val="00203AE7"/>
    <w:rsid w:val="00216B1E"/>
    <w:rsid w:val="00225843"/>
    <w:rsid w:val="00231565"/>
    <w:rsid w:val="002537F3"/>
    <w:rsid w:val="00261FED"/>
    <w:rsid w:val="00276BA9"/>
    <w:rsid w:val="00290F88"/>
    <w:rsid w:val="002A7FC0"/>
    <w:rsid w:val="00393C51"/>
    <w:rsid w:val="003D270B"/>
    <w:rsid w:val="003E0DEA"/>
    <w:rsid w:val="003E6E40"/>
    <w:rsid w:val="00417B4D"/>
    <w:rsid w:val="00501AF7"/>
    <w:rsid w:val="00530E87"/>
    <w:rsid w:val="00534254"/>
    <w:rsid w:val="005B01A0"/>
    <w:rsid w:val="006478C1"/>
    <w:rsid w:val="00684097"/>
    <w:rsid w:val="007D444E"/>
    <w:rsid w:val="00941109"/>
    <w:rsid w:val="00A909E0"/>
    <w:rsid w:val="00BC1FC8"/>
    <w:rsid w:val="00BF2C96"/>
    <w:rsid w:val="00BF3FBC"/>
    <w:rsid w:val="00BF6D09"/>
    <w:rsid w:val="00DE5087"/>
    <w:rsid w:val="00E52162"/>
    <w:rsid w:val="00EA582E"/>
    <w:rsid w:val="00EB74DF"/>
    <w:rsid w:val="00EC10BD"/>
    <w:rsid w:val="00F613A4"/>
    <w:rsid w:val="00F84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55E0"/>
  <w15:chartTrackingRefBased/>
  <w15:docId w15:val="{26428356-CE8B-4D1F-B2FE-E88F5DFC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3</Pages>
  <Words>1162</Words>
  <Characters>6627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Rees</dc:creator>
  <cp:keywords/>
  <dc:description/>
  <cp:lastModifiedBy>Gabrielle Rees</cp:lastModifiedBy>
  <cp:revision>34</cp:revision>
  <dcterms:created xsi:type="dcterms:W3CDTF">2023-12-16T14:10:00Z</dcterms:created>
  <dcterms:modified xsi:type="dcterms:W3CDTF">2023-12-20T16:46:00Z</dcterms:modified>
</cp:coreProperties>
</file>