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409FC" w:rsidRDefault="00097326">
      <w:pPr>
        <w:rPr>
          <w:b/>
          <w:sz w:val="40"/>
          <w:u w:val="single"/>
        </w:rPr>
      </w:pPr>
      <w:r w:rsidRPr="00097326">
        <w:rPr>
          <w:b/>
          <w:sz w:val="40"/>
          <w:u w:val="single"/>
        </w:rPr>
        <w:t>Cyflwyniad</w:t>
      </w:r>
    </w:p>
    <w:p w:rsidR="00097326" w:rsidRPr="00097326" w:rsidRDefault="00097326" w:rsidP="00097326">
      <w:pPr>
        <w:spacing w:after="0"/>
        <w:rPr>
          <w:rFonts w:cstheme="minorHAnsi"/>
          <w:sz w:val="28"/>
        </w:rPr>
      </w:pPr>
      <w:r w:rsidRPr="00097326">
        <w:rPr>
          <w:rFonts w:cstheme="minorHAnsi"/>
          <w:sz w:val="28"/>
        </w:rPr>
        <w:t>Ar gyfer yr aseiniad hwn, rwyf wedi dewis ymchwilio a chynllunio prosiect am resymau personol iawn ond er yr elfen bersonol yma, mae’r theori a’r astudiaethau academaidd yn cefnogi’r angen am yr ymyrraeth yn gryf.</w:t>
      </w:r>
    </w:p>
    <w:p w:rsidR="00097326" w:rsidRPr="00097326" w:rsidRDefault="00097326" w:rsidP="00097326">
      <w:pPr>
        <w:spacing w:after="0"/>
        <w:rPr>
          <w:rFonts w:cstheme="minorHAnsi"/>
          <w:sz w:val="28"/>
        </w:rPr>
      </w:pPr>
    </w:p>
    <w:p w:rsidR="00097326" w:rsidRPr="00097326" w:rsidRDefault="00097326" w:rsidP="00097326">
      <w:pPr>
        <w:spacing w:after="0"/>
        <w:rPr>
          <w:rFonts w:cstheme="minorHAnsi"/>
          <w:sz w:val="28"/>
        </w:rPr>
      </w:pPr>
      <w:r w:rsidRPr="00097326">
        <w:rPr>
          <w:rFonts w:cstheme="minorHAnsi"/>
          <w:sz w:val="28"/>
        </w:rPr>
        <w:t xml:space="preserve">Yr ymyrraeth rwyf wedi dewis yw tlodi plant gan gynllunio prosiect sydd yn cefnogi disgyblion sydd o dan anfantais o achos rhesymau socio-economaidd, ac yn benodol targedu disgyblion sydd yn derbyn Prydiau Ysgol am Ddim (PYDd). </w:t>
      </w:r>
    </w:p>
    <w:p w:rsidR="00097326" w:rsidRPr="00097326" w:rsidRDefault="00097326" w:rsidP="00097326">
      <w:pPr>
        <w:spacing w:after="0"/>
        <w:rPr>
          <w:rFonts w:cstheme="minorHAnsi"/>
          <w:sz w:val="28"/>
        </w:rPr>
      </w:pPr>
    </w:p>
    <w:p w:rsidR="00097326" w:rsidRPr="00097326" w:rsidRDefault="00097326" w:rsidP="00097326">
      <w:pPr>
        <w:spacing w:after="0"/>
        <w:rPr>
          <w:rFonts w:cstheme="minorHAnsi"/>
          <w:sz w:val="28"/>
        </w:rPr>
      </w:pPr>
      <w:r>
        <w:rPr>
          <w:rFonts w:ascii="Calibri" w:hAnsi="Calibri" w:cs="Calibri"/>
          <w:sz w:val="28"/>
          <w:szCs w:val="28"/>
        </w:rPr>
        <w:t>Pan yn rhan o’r system addysg gynradd ac uwchradd roeddwn fy hun yn gymwys am brydiau ysgol am ddim. Roedd Mam yn rhiant sengl ac yn ogystal wedi cael strôc pan oeddwn yn 8 mlwydd oed felly o’r oedran hynny ymlaen, roeddwn yn ofalwr anffurfiol i fam ochr yn ochr ar y cyd gyda fy mrawd roedd yn 3 blynedd yn hŷn. Rwyf yn meddu felly, ar brofiad uniongyrchol o’r maes yma ac oherwydd hynny, yn llwyr ymwybodol o’r rhwystrau sydd yn wynebu plant a phobl ifanc sydd yn tyfu lan yn wynebu heriau o’r fath yma. Roeddwn am gynllunio prosiect er mwyn mynd i’r afael i’r heriau yma, gan gyfuno fy mhrofiadau personol gyda barn ac arferion o arfer dda gydnabyddedig sydd â hanes o weithio yn y maes dan sylw.</w:t>
      </w:r>
    </w:p>
    <w:p w:rsidR="00097326" w:rsidRPr="00097326" w:rsidRDefault="00097326" w:rsidP="00097326">
      <w:pPr>
        <w:spacing w:after="0"/>
        <w:rPr>
          <w:rFonts w:cstheme="minorHAnsi"/>
          <w:sz w:val="28"/>
        </w:rPr>
      </w:pPr>
    </w:p>
    <w:p w:rsidR="00097326" w:rsidRPr="00097326" w:rsidRDefault="00097326" w:rsidP="00097326">
      <w:pPr>
        <w:spacing w:after="0"/>
        <w:rPr>
          <w:rFonts w:cstheme="minorHAnsi"/>
          <w:sz w:val="28"/>
        </w:rPr>
      </w:pPr>
      <w:r>
        <w:rPr>
          <w:rFonts w:ascii="Calibri" w:hAnsi="Calibri" w:cs="Calibri"/>
          <w:sz w:val="28"/>
          <w:szCs w:val="28"/>
        </w:rPr>
        <w:t>Er y teimladau personol cryf sydd wedi arwain i fi dewis yr ymyrraeth dan sylw, mae tystiolaeth feintiol ac ansoddol cryf i gefnogi’r angen am ymyrraeth o’r fath. Mae tlodi plant yng Nghymru yn broblem enfawr gyda Llywodraeth Cymru yn blaenoriaethu dileu tlodi plant fel rhan ganolog o’i raglen lywodraethu “Ffyniant i Bawb, y strategaeth genedlaethol”. Fel rhan o’r gydnabyddiaeth hyn, cyhoeddodd Llywodraeth Cymru “Strategaeth Tlodi Plant Cymru” ym mis Mawrth 2015 er mwyn ceisio mynd i’r afael i’r broblem. Mae hyn yn gydnabyddiaeth glir o’r angen i fynd i’r afael a’r broblem dda sylw a chefnogi fy mhrofiadau personol i.</w:t>
      </w:r>
    </w:p>
    <w:p w:rsidR="00097326" w:rsidRPr="00097326" w:rsidRDefault="00097326" w:rsidP="00097326">
      <w:pPr>
        <w:spacing w:after="0"/>
        <w:rPr>
          <w:rFonts w:cstheme="minorHAnsi"/>
          <w:sz w:val="28"/>
        </w:rPr>
      </w:pPr>
    </w:p>
    <w:p w:rsidR="00097326" w:rsidRPr="00097326" w:rsidRDefault="00097326" w:rsidP="00097326">
      <w:pPr>
        <w:spacing w:after="0"/>
        <w:rPr>
          <w:rFonts w:cstheme="minorHAnsi"/>
          <w:sz w:val="28"/>
        </w:rPr>
      </w:pPr>
      <w:r>
        <w:rPr>
          <w:rFonts w:ascii="Calibri" w:hAnsi="Calibri" w:cs="Calibri"/>
          <w:sz w:val="28"/>
          <w:szCs w:val="28"/>
        </w:rPr>
        <w:t xml:space="preserve">Canolbwynt fy mhrosiect yw dau weithgaredd sydd yn anelu i wella sgiliau darllen disgyblion bydd wedi eu hadnabod dros gyfnod o fonitro. Y gweithgareddau yw Amserlen Ymyrraeth Darllen bydd yn cynnwys gwirfoddolwyr o’r gymuned leol yn dod i’r ysgol i ddarllen gyda grwpiau bach (uchafswm o 3) o blant a Chlwb Darllen Cŵl ar ôl ysgol bydd ar agor i bawb ond </w:t>
      </w:r>
      <w:r>
        <w:rPr>
          <w:rFonts w:ascii="Calibri" w:hAnsi="Calibri" w:cs="Calibri"/>
          <w:sz w:val="28"/>
          <w:szCs w:val="28"/>
        </w:rPr>
        <w:lastRenderedPageBreak/>
        <w:t>bydd ymgais penodol i dargedu’r disgyblion sydd wedi’u hadnabod ar gyfer y gweithgaredd gyntaf.</w:t>
      </w:r>
    </w:p>
    <w:p w:rsidR="00097326" w:rsidRPr="00097326" w:rsidRDefault="00097326" w:rsidP="00097326">
      <w:pPr>
        <w:spacing w:after="0"/>
        <w:rPr>
          <w:rFonts w:cstheme="minorHAnsi"/>
          <w:sz w:val="28"/>
        </w:rPr>
      </w:pPr>
    </w:p>
    <w:p w:rsidR="00097326" w:rsidRPr="00097326" w:rsidRDefault="00097326" w:rsidP="00097326">
      <w:pPr>
        <w:spacing w:after="0"/>
        <w:rPr>
          <w:rFonts w:cstheme="minorHAnsi"/>
          <w:sz w:val="28"/>
        </w:rPr>
      </w:pPr>
      <w:r>
        <w:rPr>
          <w:rFonts w:ascii="Calibri" w:hAnsi="Calibri" w:cs="Calibri"/>
          <w:sz w:val="28"/>
          <w:szCs w:val="28"/>
        </w:rPr>
        <w:t>Mae’r Joseph Rowntree Foundation (JRF) yn sefydliad sydd yn gweithio tuag dileu tlodi yn y Deyrnas Unedig ac fel rhan o’i gwaith wedi ymgymryd â sawl astudiaeth yn ymwneud ag effeithiau tlodi ar ddisgyblion difreintiedig. Noda JSF (2013) bod yr impact mwyaf ar addysg disgyblion difreintiedig pan mae dau fath o strategaeth yn gweithio ochr yn ochr, sef strategaeth sydd wedi’i ffocysu ar ddysgu ac addysgu a strategaeth sydd wedi’i ffocysu ar ddisgyblion - teulu a chymuned. Mae’r prosiect rwyf wedi cynllunio yn canolbwyntio ar yr ail fath o strategaeth sef “disgybl - teulu a chymuned”. Yn amlwg bydd yr elfen o addysg ffurfiol yn rhan o’r cyfanwaith o fewn yr ysgol ond ceir tystiolaeth gref gan Estyn (2014) sy’n nodi pwysigrwydd dysgu tu allan i’r dosbarth i ddisgyblion gan nodi nad oes digon ffocws ar hynny gan ysgolion yng Nghymru. Ategir hyn gan y Joseph Rowntree Foundation (2007) sy’n nodi bod gweithgareddau allgyrsiol yn bwysig iawn i ddatblygu hunanhyder ddisgyblion gan nodi hefyd bod gan ddisgyblion sy’n dod o gefndiroedd mwy breintiedig gweithgareddau allgyrsiol llawer mwy strwythuredig o dan oruchwyliaeth ffurfiol. Mae’r adroddiad uchod gan JRF hefyd yn nodi bod cynnydd yn lefelau o weithgareddau allgyrsiol hefyd yn cyfrannu at wellhad yn agweddau disgyblion sydd yn dechrau gweld ei addysg yn fwy o bartneriaeth na rhywbeth sydd wedi ei gosod arnyn nhw. Mae’r ymchwil yma wedi arwain fy mhenderfyniad i greu prosiect sydd yn rhoi gweithgareddau a dysgu allgyrsiol fel canolbwynt i’r gwaith.</w:t>
      </w:r>
    </w:p>
    <w:p w:rsidR="00097326" w:rsidRPr="00097326" w:rsidRDefault="00097326" w:rsidP="00097326">
      <w:pPr>
        <w:spacing w:after="0"/>
        <w:rPr>
          <w:rFonts w:cstheme="minorHAnsi"/>
          <w:sz w:val="28"/>
        </w:rPr>
      </w:pPr>
    </w:p>
    <w:p w:rsidR="00097326" w:rsidRPr="00097326" w:rsidRDefault="00097326" w:rsidP="00097326">
      <w:pPr>
        <w:spacing w:after="0"/>
        <w:rPr>
          <w:rFonts w:cstheme="minorHAnsi"/>
          <w:sz w:val="28"/>
        </w:rPr>
      </w:pPr>
      <w:r>
        <w:rPr>
          <w:rFonts w:ascii="Calibri" w:hAnsi="Calibri" w:cs="Calibri"/>
          <w:sz w:val="28"/>
          <w:szCs w:val="28"/>
        </w:rPr>
        <w:t xml:space="preserve">Elfen arall o’r ymyrraeth sydd yn hollbwysig yw ymwneud rhanddeiliaid penodol. Byddwn yn gwneud ymdrech penodol i gynyddu ymwneud rhieni a/neu warchodwyr â’r prosiect mewn dwy ffordd. Yn gyntaf, byddwn yn gofyn i rieni cymryd rhan flaenllaw yn monitro’r prosiect trwy eu cynnwys nhw yn y cynllunio a gofyn iddyn nhw ymateb pob wythnos yn llyfr cyswllt y disgybl sydd yn derbyn y cymorth. Yn ail, ac wrth i’r prosiect datblygu, byddwn yn gofyn i rieni ymweld â sesiynau'r Clwb Darllen Cŵl gyda’u plant er mwyn datblygu perthynas dyfnach gyda nhw gall arwain at ymyrraeth bellach bydd yn ei dro yn datblygu ei sgiliau llythrennedd nhw hefyd. Cefnogir pwysigrwydd ymwneud rhieni â phrosiectau o’r fath gan y sefydliad Pearson (2012) sy’n nodi bod cynnwys rhieni yn cynyddu impact gwaith o fewn yr ysgol yn enfawr. Byddaf hefyd yn sicrhau ein bod yn cydlynu’r gwaith gydag asiantaethau allanol bydd </w:t>
      </w:r>
      <w:r>
        <w:rPr>
          <w:rFonts w:ascii="Calibri" w:hAnsi="Calibri" w:cs="Calibri"/>
          <w:sz w:val="28"/>
          <w:szCs w:val="28"/>
        </w:rPr>
        <w:lastRenderedPageBreak/>
        <w:t>yn ymwybodol o nifer o deuluoedd yr ysgol yn barod. Rwyf yn selio’r gwaith hyn ar theori “Tîm o Amgylch y Teulu” a sefydlwyd gan brosiect Teuluoedd yn Gyntaf Llywodraeth Cymru. Bydd hwn yn sicrhau bod yr holl asiantaethau sydd yn cefnogi’r teulu yn rhannu’r un wybodaeth gan sicrhau bod y wybodaeth sydd ar gael yw’r wybodaeth ddiweddaraf i allu gwneud y penderfyniadau gorau i gefnogi’r teulu dan sylw. Mae’r Joseph Rowntree Foundation (2013) hefyd yn cefnogi’r dull yma o weithio gan nodi bod y dull wedi arwain at gynnydd yng nghyfranogiad a chysylltiad pobl ifanc gyda’i addysg mewn nifer o achosion.</w:t>
      </w:r>
    </w:p>
    <w:p w:rsidR="00097326" w:rsidRPr="00097326" w:rsidRDefault="00097326" w:rsidP="00097326">
      <w:pPr>
        <w:spacing w:after="0"/>
        <w:rPr>
          <w:rFonts w:cstheme="minorHAnsi"/>
          <w:sz w:val="28"/>
        </w:rPr>
      </w:pPr>
    </w:p>
    <w:p w:rsidR="00097326" w:rsidRPr="00097326" w:rsidRDefault="00097326" w:rsidP="00097326">
      <w:pPr>
        <w:spacing w:after="0"/>
        <w:rPr>
          <w:rFonts w:cstheme="minorHAnsi"/>
          <w:sz w:val="28"/>
        </w:rPr>
      </w:pPr>
      <w:r>
        <w:rPr>
          <w:rFonts w:ascii="Calibri" w:hAnsi="Calibri" w:cs="Calibri"/>
          <w:sz w:val="28"/>
          <w:szCs w:val="28"/>
        </w:rPr>
        <w:t>Rwyf hefyd wedi cynllunio’r prosiect yn ôl Theori Systemau Ecolegol Bronfenbrenner. Mae’r ysgol yn cael ei gynrychioli yn y damcaniaeth yma o dan “microsystem” gyda’r ysgol mewn sefyllfa i allu dylanwadu yn uniongyrchol ar ddatblygiad y disgyblion. Mae’r prosiect, serch hynny yn edrych i dargedu’r dylanwad sy’n cael ei adnabod fel “mesosystem” yn y Bronfenbrenner. Hynny yw, mae’r ysgol yn un o nifer o “microsystems” sy’n dylanwadu yn uniongyrchol ar ddatblygiad y plentyn ac mae’r prosiect rwyf wedi cynllunio yn ceisio dod â gwahanol “microsystems” at ei gilydd megis yr ysgol, ei rhieni, ac unrhyw asiantaethau allanol sydd eisoes yn gweithio gyda’r disgybl neu’r teulu. Y gobaith yw bydd yr ymyrraeth yn arwain at “mesosystem” sydd wedi’i gydlynu llawer gwell gan roi’r cyfle i’r disgybl datblygu i’w lawn potensial. Bydd elfen o’r “exosystem” hefyd yn weithredol yn y prosiect wrth i ni geisio tynnu gwirfoddolwyr sydd yn rhan o’r gymuned leol i mewn i’r prosiect yn y sesiynau Amserlen Ymyrraeth Darllen.</w:t>
      </w:r>
    </w:p>
    <w:p w:rsidR="00097326" w:rsidRPr="00097326" w:rsidRDefault="00097326" w:rsidP="00097326">
      <w:pPr>
        <w:spacing w:after="0"/>
        <w:rPr>
          <w:rFonts w:cstheme="minorHAnsi"/>
          <w:sz w:val="28"/>
        </w:rPr>
      </w:pPr>
    </w:p>
    <w:p w:rsidR="00097326" w:rsidRPr="00097326" w:rsidRDefault="00097326" w:rsidP="00097326">
      <w:pPr>
        <w:spacing w:after="0"/>
        <w:rPr>
          <w:rFonts w:cstheme="minorHAnsi"/>
          <w:sz w:val="28"/>
        </w:rPr>
      </w:pPr>
    </w:p>
    <w:p w:rsidR="00097326" w:rsidRDefault="00097326">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rsidP="00597633">
      <w:pPr>
        <w:jc w:val="center"/>
        <w:rPr>
          <w:b/>
          <w:sz w:val="48"/>
          <w:u w:val="single"/>
        </w:rPr>
      </w:pPr>
      <w:r>
        <w:rPr>
          <w:b/>
          <w:sz w:val="48"/>
          <w:u w:val="single"/>
        </w:rPr>
        <w:lastRenderedPageBreak/>
        <w:t>Ysgol Gynradd Ffynnon Ddu</w:t>
      </w:r>
    </w:p>
    <w:p w:rsidR="00597633" w:rsidRDefault="00597633" w:rsidP="00597633">
      <w:pPr>
        <w:jc w:val="center"/>
        <w:rPr>
          <w:b/>
          <w:sz w:val="48"/>
          <w:u w:val="single"/>
        </w:rPr>
      </w:pPr>
      <w:r>
        <w:rPr>
          <w:noProof/>
          <w:lang w:eastAsia="en-GB"/>
        </w:rPr>
        <w:drawing>
          <wp:anchor distT="0" distB="0" distL="114300" distR="114300" simplePos="0" relativeHeight="251658240" behindDoc="0" locked="0" layoutInCell="1" allowOverlap="1">
            <wp:simplePos x="0" y="0"/>
            <wp:positionH relativeFrom="margin">
              <wp:posOffset>942340</wp:posOffset>
            </wp:positionH>
            <wp:positionV relativeFrom="margin">
              <wp:posOffset>678815</wp:posOffset>
            </wp:positionV>
            <wp:extent cx="3848100" cy="2359025"/>
            <wp:effectExtent l="0" t="0" r="0" b="3175"/>
            <wp:wrapSquare wrapText="bothSides"/>
            <wp:docPr id="1" name="Picture 1" descr="Image result for modern school 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odern school building"/>
                    <pic:cNvPicPr>
                      <a:picLocks noChangeAspect="1" noChangeArrowheads="1"/>
                    </pic:cNvPicPr>
                  </pic:nvPicPr>
                  <pic:blipFill>
                    <a:blip r:embed="rId7">
                      <a:extLst>
                        <a:ext uri="{28A0092B-C50C-407E-A947-70E740481C1C}">
                          <a14:useLocalDpi xmlns:a14="http://schemas.microsoft.com/office/drawing/2010/main" val="0"/>
                        </a:ext>
                      </a:extLst>
                    </a:blip>
                    <a:srcRect l="9322" r="10509" b="10493"/>
                    <a:stretch>
                      <a:fillRect/>
                    </a:stretch>
                  </pic:blipFill>
                  <pic:spPr bwMode="auto">
                    <a:xfrm>
                      <a:off x="0" y="0"/>
                      <a:ext cx="3848100" cy="2359025"/>
                    </a:xfrm>
                    <a:prstGeom prst="rect">
                      <a:avLst/>
                    </a:prstGeom>
                    <a:noFill/>
                  </pic:spPr>
                </pic:pic>
              </a:graphicData>
            </a:graphic>
            <wp14:sizeRelH relativeFrom="page">
              <wp14:pctWidth>0</wp14:pctWidth>
            </wp14:sizeRelH>
            <wp14:sizeRelV relativeFrom="page">
              <wp14:pctHeight>0</wp14:pctHeight>
            </wp14:sizeRelV>
          </wp:anchor>
        </w:drawing>
      </w:r>
    </w:p>
    <w:p w:rsidR="00597633" w:rsidRDefault="00597633" w:rsidP="00597633">
      <w:pPr>
        <w:jc w:val="center"/>
        <w:rPr>
          <w:b/>
          <w:sz w:val="48"/>
          <w:u w:val="single"/>
        </w:rPr>
      </w:pPr>
    </w:p>
    <w:p w:rsidR="00597633" w:rsidRDefault="00597633" w:rsidP="00597633">
      <w:pPr>
        <w:jc w:val="center"/>
        <w:rPr>
          <w:b/>
          <w:sz w:val="48"/>
          <w:u w:val="single"/>
        </w:rPr>
      </w:pPr>
    </w:p>
    <w:p w:rsidR="00597633" w:rsidRDefault="00597633" w:rsidP="00597633">
      <w:pPr>
        <w:jc w:val="center"/>
        <w:rPr>
          <w:b/>
          <w:sz w:val="48"/>
          <w:u w:val="single"/>
        </w:rPr>
      </w:pPr>
    </w:p>
    <w:p w:rsidR="00597633" w:rsidRDefault="00597633" w:rsidP="00597633">
      <w:pPr>
        <w:jc w:val="center"/>
        <w:rPr>
          <w:b/>
          <w:sz w:val="48"/>
          <w:u w:val="single"/>
        </w:rPr>
      </w:pPr>
    </w:p>
    <w:p w:rsidR="00597633" w:rsidRDefault="00597633" w:rsidP="00597633">
      <w:pPr>
        <w:jc w:val="center"/>
        <w:rPr>
          <w:rStyle w:val="Strong"/>
          <w:rFonts w:ascii="Tahoma" w:hAnsi="Tahoma" w:cs="Tahoma"/>
          <w:color w:val="000000" w:themeColor="text1"/>
          <w:sz w:val="28"/>
          <w:shd w:val="clear" w:color="auto" w:fill="FFFFFF"/>
        </w:rPr>
      </w:pPr>
    </w:p>
    <w:p w:rsidR="00597633" w:rsidRDefault="00597633" w:rsidP="00597633">
      <w:pPr>
        <w:jc w:val="center"/>
        <w:rPr>
          <w:rFonts w:cstheme="minorHAnsi"/>
          <w:color w:val="2E2E2E"/>
          <w:szCs w:val="28"/>
          <w:lang w:val="cy-GB"/>
        </w:rPr>
      </w:pPr>
      <w:r>
        <w:rPr>
          <w:rFonts w:cstheme="minorHAnsi"/>
          <w:color w:val="2E2E2E"/>
          <w:sz w:val="28"/>
          <w:szCs w:val="28"/>
          <w:shd w:val="clear" w:color="auto" w:fill="FFFFFF"/>
          <w:lang w:val="cy-GB"/>
        </w:rPr>
        <w:t xml:space="preserve">Agorwyd Ysgol Gynradd Ffynnon Ddu ar ei newydd wedd ym mis Medi 2010. Mae Ysgol Gynradd Ffynnon Ddu yn ysgol cyfrwng Cymraeg gyda 218 o ddisgyblion yn mynychu’r ysgol, 56% ohonynt yn fechgyn a 44% ohonynt yn ferched. </w:t>
      </w:r>
    </w:p>
    <w:p w:rsidR="00597633" w:rsidRDefault="00597633" w:rsidP="00597633">
      <w:pPr>
        <w:jc w:val="center"/>
        <w:rPr>
          <w:rFonts w:cstheme="minorHAnsi"/>
          <w:color w:val="2E2E2E"/>
          <w:sz w:val="28"/>
          <w:szCs w:val="28"/>
          <w:shd w:val="clear" w:color="auto" w:fill="FFFFFF"/>
          <w:lang w:val="cy-GB"/>
        </w:rPr>
      </w:pPr>
      <w:r>
        <w:rPr>
          <w:rFonts w:ascii="Calibri" w:hAnsi="Calibri" w:cs="Calibri"/>
          <w:color w:val="2E2E2E"/>
          <w:sz w:val="28"/>
          <w:szCs w:val="28"/>
          <w:lang w:val="cy-GB"/>
        </w:rPr>
        <w:t>Sefydlwyd Ysgol Gynradd Ffynnon Ddu yn Abercynon i wasanaethu cymunedau Ynysboeth, Perthcelyn a Glyncoch yn Sir Rhondda Cynon Tâf. Mae Rhondda Cynon Tâf yn wynebu heriau cymdeithasol sylweddol sydd wedi arwain at ddiweithdra o 7.1% (ffigyrau Mehefin 2018) sydd yn 2.3% yn uwch na lefelau ar draws Cymru (4.8%) a 2.9% yn uwch na lefelau cyffredinol y Deyrnas Unedig (4.2%). O ganlyniad i’r sefyllfa gymdeithasol heriol sydd ohoni, mae 38.7% o ddisgyblion yn gymwys am Brydiau Ysgol am Ddim sydd yn sylweddol uwch na’r cyfartaledd ar lefel sirol (20.3%) ac ar lefel Cymru (16%).</w:t>
      </w:r>
    </w:p>
    <w:p w:rsidR="00597633" w:rsidRDefault="00597633" w:rsidP="00597633">
      <w:pPr>
        <w:jc w:val="center"/>
        <w:rPr>
          <w:rFonts w:cstheme="minorHAnsi"/>
          <w:color w:val="2E2E2E"/>
          <w:sz w:val="28"/>
          <w:szCs w:val="28"/>
          <w:shd w:val="clear" w:color="auto" w:fill="FFFFFF"/>
          <w:lang w:val="cy-GB"/>
        </w:rPr>
      </w:pPr>
      <w:r>
        <w:rPr>
          <w:rFonts w:ascii="Calibri" w:hAnsi="Calibri" w:cs="Calibri"/>
          <w:color w:val="2E2E2E"/>
          <w:sz w:val="28"/>
          <w:szCs w:val="28"/>
          <w:lang w:val="cy-GB"/>
        </w:rPr>
        <w:t>Mae presenoldeb cyfartalog yr ysgol yn 93.8% sydd ychydig yn is na’r cyfartaledd sirol o 94.7% a’r lefel cenedlaethol o 94.9%. Mae’r ysgol wedi ei gosod yng nghategori oren ac o ganlyniad, yn derbyn 15 diwrnod o gymorth oddi wrth yn gonsortia addysg.</w:t>
      </w:r>
    </w:p>
    <w:p w:rsidR="00597633" w:rsidRDefault="00597633" w:rsidP="00597633">
      <w:pPr>
        <w:jc w:val="center"/>
        <w:rPr>
          <w:rStyle w:val="Strong"/>
          <w:color w:val="000000" w:themeColor="text1"/>
        </w:rPr>
      </w:pPr>
    </w:p>
    <w:p w:rsidR="00597633" w:rsidRDefault="00597633" w:rsidP="00597633">
      <w:pPr>
        <w:rPr>
          <w:u w:val="single"/>
        </w:rPr>
      </w:pPr>
    </w:p>
    <w:p w:rsidR="00597633" w:rsidRDefault="00597633">
      <w:pPr>
        <w:rPr>
          <w:sz w:val="28"/>
        </w:rPr>
      </w:pPr>
    </w:p>
    <w:p w:rsidR="00597633" w:rsidRDefault="00597633">
      <w:pPr>
        <w:rPr>
          <w:sz w:val="28"/>
        </w:rPr>
      </w:pPr>
    </w:p>
    <w:p w:rsidR="001D689F" w:rsidRDefault="001D689F" w:rsidP="00597633">
      <w:pPr>
        <w:spacing w:after="0"/>
        <w:jc w:val="right"/>
        <w:rPr>
          <w:rFonts w:ascii="Calibri" w:hAnsi="Calibri" w:cs="Calibri"/>
          <w:sz w:val="24"/>
        </w:rPr>
      </w:pPr>
    </w:p>
    <w:p w:rsidR="00597633" w:rsidRDefault="00597633" w:rsidP="00597633">
      <w:pPr>
        <w:spacing w:after="0"/>
        <w:jc w:val="right"/>
        <w:rPr>
          <w:rFonts w:ascii="Calibri" w:hAnsi="Calibri" w:cs="Calibri"/>
          <w:sz w:val="24"/>
        </w:rPr>
      </w:pPr>
      <w:r>
        <w:rPr>
          <w:rFonts w:ascii="Calibri" w:hAnsi="Calibri" w:cs="Calibri"/>
          <w:sz w:val="24"/>
        </w:rPr>
        <w:lastRenderedPageBreak/>
        <w:t>Ysgol Gynradd Ffynnon Ddu</w:t>
      </w:r>
    </w:p>
    <w:p w:rsidR="00597633" w:rsidRDefault="00597633" w:rsidP="00597633">
      <w:pPr>
        <w:spacing w:after="0"/>
        <w:jc w:val="right"/>
        <w:rPr>
          <w:rFonts w:ascii="Calibri" w:hAnsi="Calibri" w:cs="Calibri"/>
          <w:sz w:val="24"/>
        </w:rPr>
      </w:pPr>
      <w:r>
        <w:rPr>
          <w:rFonts w:ascii="Calibri" w:hAnsi="Calibri" w:cs="Calibri"/>
          <w:sz w:val="24"/>
        </w:rPr>
        <w:tab/>
      </w:r>
      <w:r>
        <w:rPr>
          <w:rFonts w:ascii="Calibri" w:hAnsi="Calibri" w:cs="Calibri"/>
          <w:sz w:val="24"/>
        </w:rPr>
        <w:tab/>
      </w:r>
      <w:r>
        <w:rPr>
          <w:rFonts w:ascii="Calibri" w:hAnsi="Calibri" w:cs="Calibri"/>
          <w:sz w:val="24"/>
        </w:rPr>
        <w:tab/>
      </w:r>
      <w:r>
        <w:rPr>
          <w:rFonts w:ascii="Calibri" w:hAnsi="Calibri" w:cs="Calibri"/>
          <w:sz w:val="24"/>
        </w:rPr>
        <w:tab/>
      </w:r>
      <w:r>
        <w:rPr>
          <w:rFonts w:ascii="Calibri" w:hAnsi="Calibri" w:cs="Calibri"/>
          <w:sz w:val="24"/>
        </w:rPr>
        <w:tab/>
      </w:r>
      <w:r>
        <w:rPr>
          <w:rFonts w:ascii="Calibri" w:hAnsi="Calibri" w:cs="Calibri"/>
          <w:sz w:val="24"/>
        </w:rPr>
        <w:tab/>
      </w:r>
      <w:r>
        <w:rPr>
          <w:rFonts w:ascii="Calibri" w:hAnsi="Calibri" w:cs="Calibri"/>
          <w:sz w:val="24"/>
        </w:rPr>
        <w:tab/>
      </w:r>
      <w:r>
        <w:rPr>
          <w:rFonts w:ascii="Calibri" w:hAnsi="Calibri" w:cs="Calibri"/>
          <w:sz w:val="24"/>
        </w:rPr>
        <w:tab/>
      </w:r>
      <w:r>
        <w:rPr>
          <w:rFonts w:ascii="Calibri" w:hAnsi="Calibri" w:cs="Calibri"/>
          <w:sz w:val="24"/>
        </w:rPr>
        <w:tab/>
        <w:t xml:space="preserve">    Abercynon</w:t>
      </w:r>
    </w:p>
    <w:p w:rsidR="00597633" w:rsidRDefault="00597633" w:rsidP="00597633">
      <w:pPr>
        <w:spacing w:after="0"/>
        <w:jc w:val="right"/>
        <w:rPr>
          <w:rFonts w:ascii="Calibri" w:hAnsi="Calibri" w:cs="Calibri"/>
          <w:sz w:val="24"/>
        </w:rPr>
      </w:pPr>
      <w:r>
        <w:rPr>
          <w:rFonts w:ascii="Calibri" w:hAnsi="Calibri" w:cs="Calibri"/>
          <w:sz w:val="24"/>
        </w:rPr>
        <w:tab/>
      </w:r>
      <w:r>
        <w:rPr>
          <w:rFonts w:ascii="Calibri" w:hAnsi="Calibri" w:cs="Calibri"/>
          <w:sz w:val="24"/>
        </w:rPr>
        <w:tab/>
      </w:r>
      <w:r>
        <w:rPr>
          <w:rFonts w:ascii="Calibri" w:hAnsi="Calibri" w:cs="Calibri"/>
          <w:sz w:val="24"/>
        </w:rPr>
        <w:tab/>
      </w:r>
      <w:r>
        <w:rPr>
          <w:rFonts w:ascii="Calibri" w:hAnsi="Calibri" w:cs="Calibri"/>
          <w:sz w:val="24"/>
        </w:rPr>
        <w:tab/>
      </w:r>
      <w:r>
        <w:rPr>
          <w:rFonts w:ascii="Calibri" w:hAnsi="Calibri" w:cs="Calibri"/>
          <w:sz w:val="24"/>
        </w:rPr>
        <w:tab/>
      </w:r>
      <w:r>
        <w:rPr>
          <w:rFonts w:ascii="Calibri" w:hAnsi="Calibri" w:cs="Calibri"/>
          <w:sz w:val="24"/>
        </w:rPr>
        <w:tab/>
      </w:r>
      <w:r>
        <w:rPr>
          <w:rFonts w:ascii="Calibri" w:hAnsi="Calibri" w:cs="Calibri"/>
          <w:sz w:val="24"/>
        </w:rPr>
        <w:tab/>
      </w:r>
      <w:r>
        <w:rPr>
          <w:rFonts w:ascii="Calibri" w:hAnsi="Calibri" w:cs="Calibri"/>
          <w:sz w:val="24"/>
        </w:rPr>
        <w:tab/>
      </w:r>
      <w:r>
        <w:rPr>
          <w:rFonts w:ascii="Calibri" w:hAnsi="Calibri" w:cs="Calibri"/>
          <w:sz w:val="24"/>
        </w:rPr>
        <w:tab/>
        <w:t xml:space="preserve">        Rhondda Cynon Tâf</w:t>
      </w:r>
    </w:p>
    <w:p w:rsidR="00597633" w:rsidRDefault="00597633" w:rsidP="00597633">
      <w:pPr>
        <w:spacing w:after="0"/>
        <w:jc w:val="right"/>
        <w:rPr>
          <w:rFonts w:ascii="Calibri" w:hAnsi="Calibri" w:cs="Calibri"/>
          <w:sz w:val="24"/>
        </w:rPr>
      </w:pPr>
      <w:r>
        <w:rPr>
          <w:rFonts w:ascii="Calibri" w:hAnsi="Calibri" w:cs="Calibri"/>
          <w:sz w:val="24"/>
        </w:rPr>
        <w:t>CF45 4DP</w:t>
      </w:r>
    </w:p>
    <w:p w:rsidR="00597633" w:rsidRDefault="00597633" w:rsidP="00597633">
      <w:pPr>
        <w:spacing w:after="0"/>
        <w:jc w:val="right"/>
        <w:rPr>
          <w:rFonts w:ascii="Calibri" w:hAnsi="Calibri" w:cs="Calibri"/>
          <w:sz w:val="24"/>
        </w:rPr>
      </w:pPr>
      <w:r>
        <w:rPr>
          <w:rFonts w:ascii="Calibri" w:hAnsi="Calibri" w:cs="Calibri"/>
          <w:sz w:val="24"/>
        </w:rPr>
        <w:t>Rhif Ffôn: 01443743443</w:t>
      </w:r>
    </w:p>
    <w:p w:rsidR="00597633" w:rsidRDefault="00597633" w:rsidP="00597633">
      <w:pPr>
        <w:spacing w:after="0"/>
        <w:jc w:val="right"/>
        <w:rPr>
          <w:rFonts w:ascii="Calibri" w:hAnsi="Calibri" w:cs="Calibri"/>
          <w:sz w:val="24"/>
        </w:rPr>
      </w:pPr>
      <w:r>
        <w:rPr>
          <w:rFonts w:ascii="Calibri" w:hAnsi="Calibri" w:cs="Calibri"/>
          <w:sz w:val="24"/>
        </w:rPr>
        <w:t xml:space="preserve">E-bost: </w:t>
      </w:r>
      <w:hyperlink r:id="rId8" w:history="1">
        <w:r>
          <w:rPr>
            <w:rStyle w:val="Hyperlink"/>
            <w:rFonts w:ascii="Calibri" w:hAnsi="Calibri" w:cs="Calibri"/>
            <w:sz w:val="24"/>
          </w:rPr>
          <w:t>admin@ffynnonddu.co.uk</w:t>
        </w:r>
      </w:hyperlink>
      <w:r>
        <w:rPr>
          <w:rFonts w:ascii="Calibri" w:hAnsi="Calibri" w:cs="Calibri"/>
          <w:sz w:val="24"/>
        </w:rPr>
        <w:t xml:space="preserve">  </w:t>
      </w:r>
    </w:p>
    <w:p w:rsidR="00597633" w:rsidRDefault="00597633" w:rsidP="00597633">
      <w:pPr>
        <w:spacing w:after="0"/>
        <w:jc w:val="right"/>
        <w:rPr>
          <w:rFonts w:ascii="Calibri" w:hAnsi="Calibri" w:cs="Calibri"/>
          <w:sz w:val="24"/>
        </w:rPr>
      </w:pPr>
    </w:p>
    <w:p w:rsidR="00597633" w:rsidRDefault="00597633" w:rsidP="00597633">
      <w:pPr>
        <w:spacing w:after="0"/>
        <w:jc w:val="right"/>
        <w:rPr>
          <w:rFonts w:ascii="Calibri" w:hAnsi="Calibri" w:cs="Calibri"/>
          <w:sz w:val="24"/>
        </w:rPr>
      </w:pPr>
      <w:r>
        <w:rPr>
          <w:rFonts w:ascii="Calibri" w:hAnsi="Calibri" w:cs="Calibri"/>
          <w:sz w:val="24"/>
        </w:rPr>
        <w:t>Dyddiad: 13eg o Dachwedd 2018</w:t>
      </w:r>
    </w:p>
    <w:p w:rsidR="00597633" w:rsidRDefault="00597633" w:rsidP="00597633">
      <w:pPr>
        <w:spacing w:after="0"/>
        <w:rPr>
          <w:rFonts w:ascii="Calibri" w:hAnsi="Calibri" w:cs="Calibri"/>
          <w:sz w:val="24"/>
        </w:rPr>
      </w:pPr>
      <w:r>
        <w:rPr>
          <w:rFonts w:ascii="Calibri" w:hAnsi="Calibri" w:cs="Calibri"/>
          <w:sz w:val="24"/>
        </w:rPr>
        <w:t>Annwyl Rhiant/ Gwarchodwr Plentyn A,</w:t>
      </w:r>
    </w:p>
    <w:p w:rsidR="00597633" w:rsidRDefault="00597633" w:rsidP="00597633">
      <w:pPr>
        <w:spacing w:after="0"/>
        <w:rPr>
          <w:rFonts w:ascii="Calibri" w:hAnsi="Calibri" w:cs="Calibri"/>
          <w:sz w:val="24"/>
        </w:rPr>
      </w:pPr>
    </w:p>
    <w:p w:rsidR="00597633" w:rsidRDefault="00597633" w:rsidP="00597633">
      <w:pPr>
        <w:spacing w:after="0"/>
        <w:rPr>
          <w:rFonts w:ascii="Calibri" w:hAnsi="Calibri" w:cs="Calibri"/>
          <w:sz w:val="24"/>
        </w:rPr>
      </w:pPr>
      <w:r>
        <w:rPr>
          <w:rFonts w:ascii="Calibri" w:hAnsi="Calibri" w:cs="Calibri"/>
          <w:sz w:val="24"/>
          <w:szCs w:val="24"/>
        </w:rPr>
        <w:t>Nodyn byr i’ch gwahodd i gyfarfod anffurfiol yn yr ysgol ar Ddydd Mawrth 20fed o Dachwedd 2018 am 4 o’r gloch ynglŷn â datblygiad addysgol eich plentyn.</w:t>
      </w:r>
    </w:p>
    <w:p w:rsidR="00597633" w:rsidRDefault="00597633" w:rsidP="00597633">
      <w:pPr>
        <w:spacing w:after="0"/>
        <w:rPr>
          <w:rFonts w:ascii="Calibri" w:hAnsi="Calibri" w:cs="Calibri"/>
          <w:sz w:val="24"/>
        </w:rPr>
      </w:pPr>
    </w:p>
    <w:p w:rsidR="00597633" w:rsidRDefault="00597633" w:rsidP="00597633">
      <w:pPr>
        <w:spacing w:after="0"/>
        <w:rPr>
          <w:rFonts w:ascii="Calibri" w:hAnsi="Calibri" w:cs="Calibri"/>
          <w:sz w:val="24"/>
        </w:rPr>
      </w:pPr>
      <w:r>
        <w:rPr>
          <w:rFonts w:ascii="Calibri" w:hAnsi="Calibri" w:cs="Calibri"/>
          <w:sz w:val="24"/>
          <w:szCs w:val="24"/>
        </w:rPr>
        <w:t>Os nad yw’r dyddiad neu’r amser yn gyfleus, a fedrwch gysylltu gyda’r ysgol cyn gynted â phosib er mwyn trefnu adeg gyfleus i chi mynychu.</w:t>
      </w:r>
    </w:p>
    <w:p w:rsidR="00597633" w:rsidRDefault="00597633" w:rsidP="00597633">
      <w:pPr>
        <w:spacing w:after="0"/>
        <w:rPr>
          <w:rFonts w:ascii="Calibri" w:hAnsi="Calibri" w:cs="Calibri"/>
          <w:sz w:val="24"/>
        </w:rPr>
      </w:pPr>
    </w:p>
    <w:p w:rsidR="00597633" w:rsidRDefault="00597633" w:rsidP="00597633">
      <w:pPr>
        <w:spacing w:after="0"/>
        <w:rPr>
          <w:rFonts w:ascii="Calibri" w:hAnsi="Calibri" w:cs="Calibri"/>
          <w:sz w:val="24"/>
        </w:rPr>
      </w:pPr>
      <w:r>
        <w:rPr>
          <w:rFonts w:ascii="Calibri" w:hAnsi="Calibri" w:cs="Calibri"/>
          <w:sz w:val="24"/>
        </w:rPr>
        <w:t>Yr Eiddoch yn Gywir</w:t>
      </w:r>
    </w:p>
    <w:p w:rsidR="00597633" w:rsidRDefault="00597633" w:rsidP="00597633">
      <w:pPr>
        <w:spacing w:after="0"/>
        <w:rPr>
          <w:rFonts w:ascii="Calibri" w:hAnsi="Calibri" w:cs="Calibri"/>
          <w:sz w:val="24"/>
        </w:rPr>
      </w:pPr>
    </w:p>
    <w:p w:rsidR="00597633" w:rsidRDefault="00597633" w:rsidP="00597633">
      <w:pPr>
        <w:spacing w:after="0"/>
        <w:rPr>
          <w:rFonts w:ascii="Calibri" w:hAnsi="Calibri" w:cs="Calibri"/>
          <w:sz w:val="24"/>
        </w:rPr>
      </w:pPr>
      <w:r>
        <w:rPr>
          <w:rFonts w:ascii="Calibri" w:hAnsi="Calibri" w:cs="Calibri"/>
          <w:sz w:val="24"/>
        </w:rPr>
        <w:t>Miss Ffion Hana Thomas</w:t>
      </w:r>
    </w:p>
    <w:p w:rsidR="00597633" w:rsidRDefault="00597633" w:rsidP="00597633">
      <w:pPr>
        <w:spacing w:after="0"/>
        <w:rPr>
          <w:rFonts w:ascii="Calibri" w:hAnsi="Calibri" w:cs="Calibri"/>
          <w:sz w:val="24"/>
        </w:rPr>
      </w:pPr>
    </w:p>
    <w:p w:rsidR="00597633" w:rsidRDefault="00597633" w:rsidP="00597633">
      <w:pPr>
        <w:spacing w:after="0"/>
        <w:rPr>
          <w:rFonts w:ascii="Calibri" w:hAnsi="Calibri" w:cs="Calibri"/>
          <w:sz w:val="24"/>
        </w:rPr>
      </w:pPr>
    </w:p>
    <w:p w:rsidR="00597633" w:rsidRDefault="00597633" w:rsidP="00597633">
      <w:pPr>
        <w:spacing w:after="0"/>
        <w:rPr>
          <w:rFonts w:ascii="Calibri" w:hAnsi="Calibri" w:cs="Calibri"/>
          <w:sz w:val="24"/>
        </w:rPr>
      </w:pPr>
      <w:r>
        <w:rPr>
          <w:rFonts w:ascii="Calibri" w:hAnsi="Calibri" w:cs="Calibri"/>
          <w:sz w:val="24"/>
        </w:rPr>
        <w:t>Mr Huw Baker (Pennaeth)</w:t>
      </w:r>
    </w:p>
    <w:p w:rsidR="00597633" w:rsidRDefault="00597633" w:rsidP="00597633">
      <w:pPr>
        <w:spacing w:after="0"/>
        <w:rPr>
          <w:rFonts w:ascii="Calibri" w:hAnsi="Calibri" w:cs="Calibri"/>
          <w:sz w:val="24"/>
        </w:rPr>
      </w:pPr>
    </w:p>
    <w:p w:rsidR="00597633" w:rsidRDefault="00597633" w:rsidP="00597633">
      <w:pPr>
        <w:spacing w:after="0"/>
        <w:rPr>
          <w:rFonts w:ascii="Calibri" w:hAnsi="Calibri" w:cs="Calibri"/>
          <w:sz w:val="24"/>
        </w:rPr>
      </w:pPr>
    </w:p>
    <w:p w:rsidR="00597633" w:rsidRDefault="00597633" w:rsidP="00597633">
      <w:pPr>
        <w:spacing w:after="0"/>
        <w:rPr>
          <w:rFonts w:ascii="Calibri" w:hAnsi="Calibri" w:cs="Calibri"/>
          <w:sz w:val="24"/>
        </w:rPr>
      </w:pPr>
    </w:p>
    <w:p w:rsidR="00597633" w:rsidRDefault="00597633" w:rsidP="00597633">
      <w:pPr>
        <w:spacing w:after="0"/>
        <w:rPr>
          <w:rFonts w:ascii="Calibri" w:hAnsi="Calibri" w:cs="Calibri"/>
          <w:sz w:val="24"/>
        </w:rPr>
      </w:pPr>
      <w:r>
        <w:rPr>
          <w:rFonts w:ascii="Calibri" w:hAnsi="Calibri" w:cs="Calibri"/>
          <w:sz w:val="24"/>
        </w:rPr>
        <w:t>--------------------------------------------------------------------------------------------------------------------------</w:t>
      </w:r>
    </w:p>
    <w:p w:rsidR="00597633" w:rsidRDefault="00597633" w:rsidP="00597633">
      <w:pPr>
        <w:spacing w:after="0"/>
        <w:rPr>
          <w:rFonts w:ascii="Calibri" w:hAnsi="Calibri" w:cs="Calibri"/>
          <w:sz w:val="24"/>
        </w:rPr>
      </w:pPr>
    </w:p>
    <w:p w:rsidR="00597633" w:rsidRDefault="00597633" w:rsidP="00597633">
      <w:pPr>
        <w:spacing w:after="0"/>
        <w:rPr>
          <w:rFonts w:ascii="Calibri" w:hAnsi="Calibri" w:cs="Calibri"/>
          <w:sz w:val="24"/>
        </w:rPr>
      </w:pPr>
      <w:r>
        <w:rPr>
          <w:rFonts w:ascii="Calibri" w:hAnsi="Calibri" w:cs="Calibri"/>
          <w:b/>
          <w:sz w:val="24"/>
        </w:rPr>
        <w:t>(Rwyf yn/ Ni allaf )</w:t>
      </w:r>
      <w:r>
        <w:rPr>
          <w:rFonts w:ascii="Calibri" w:hAnsi="Calibri" w:cs="Calibri"/>
          <w:sz w:val="24"/>
        </w:rPr>
        <w:t xml:space="preserve"> dderbyn y gwahoddiad i fynychu cyfarfod anffurfiol ar Ddydd Mawrth 20fed o Dachwedd am 4 o’r gloch.</w:t>
      </w:r>
    </w:p>
    <w:p w:rsidR="00597633" w:rsidRDefault="00597633" w:rsidP="00597633">
      <w:pPr>
        <w:spacing w:after="0"/>
        <w:rPr>
          <w:rFonts w:ascii="Calibri" w:hAnsi="Calibri" w:cs="Calibri"/>
          <w:sz w:val="24"/>
        </w:rPr>
      </w:pPr>
    </w:p>
    <w:p w:rsidR="00597633" w:rsidRDefault="00597633" w:rsidP="00597633">
      <w:pPr>
        <w:spacing w:after="0"/>
        <w:rPr>
          <w:rFonts w:ascii="Calibri" w:hAnsi="Calibri" w:cs="Calibri"/>
          <w:sz w:val="24"/>
        </w:rPr>
      </w:pPr>
      <w:r>
        <w:rPr>
          <w:rFonts w:ascii="Calibri" w:hAnsi="Calibri" w:cs="Calibri"/>
          <w:sz w:val="24"/>
        </w:rPr>
        <w:t>Llofnod: _________________________________   Dyddiad: __________________________</w:t>
      </w:r>
    </w:p>
    <w:p w:rsidR="00597633" w:rsidRDefault="00597633" w:rsidP="00597633">
      <w:pPr>
        <w:spacing w:after="0"/>
        <w:rPr>
          <w:rFonts w:ascii="Times New Roman" w:hAnsi="Times New Roman" w:cs="Times New Roman"/>
          <w:sz w:val="24"/>
        </w:rPr>
      </w:pPr>
    </w:p>
    <w:p w:rsidR="00597633" w:rsidRDefault="00597633" w:rsidP="00597633">
      <w:pPr>
        <w:spacing w:after="0"/>
        <w:rPr>
          <w:rFonts w:ascii="Times New Roman" w:hAnsi="Times New Roman" w:cs="Times New Roman"/>
          <w:sz w:val="24"/>
        </w:rPr>
      </w:pPr>
    </w:p>
    <w:p w:rsidR="00597633" w:rsidRDefault="00597633" w:rsidP="00597633">
      <w:pPr>
        <w:spacing w:after="0"/>
        <w:rPr>
          <w:rFonts w:ascii="Times New Roman" w:hAnsi="Times New Roman" w:cs="Times New Roman"/>
          <w:sz w:val="24"/>
        </w:rPr>
      </w:pPr>
    </w:p>
    <w:p w:rsidR="00597633" w:rsidRDefault="00597633" w:rsidP="00597633">
      <w:pPr>
        <w:spacing w:after="0"/>
        <w:rPr>
          <w:rFonts w:ascii="Times New Roman" w:hAnsi="Times New Roman" w:cs="Times New Roman"/>
          <w:sz w:val="24"/>
        </w:rPr>
      </w:pPr>
    </w:p>
    <w:p w:rsidR="00597633" w:rsidRDefault="00597633" w:rsidP="00597633">
      <w:pPr>
        <w:spacing w:after="0"/>
        <w:rPr>
          <w:rFonts w:ascii="Times New Roman" w:hAnsi="Times New Roman" w:cs="Times New Roman"/>
          <w:sz w:val="24"/>
        </w:rPr>
      </w:pPr>
    </w:p>
    <w:p w:rsidR="00597633" w:rsidRDefault="00597633" w:rsidP="00597633">
      <w:pPr>
        <w:spacing w:after="0"/>
        <w:rPr>
          <w:rFonts w:ascii="Times New Roman" w:hAnsi="Times New Roman" w:cs="Times New Roman"/>
          <w:sz w:val="24"/>
        </w:rPr>
      </w:pPr>
    </w:p>
    <w:p w:rsidR="00597633" w:rsidRDefault="00597633" w:rsidP="00597633">
      <w:pPr>
        <w:spacing w:after="0"/>
        <w:rPr>
          <w:rFonts w:ascii="Times New Roman" w:hAnsi="Times New Roman" w:cs="Times New Roman"/>
          <w:sz w:val="24"/>
        </w:rPr>
      </w:pPr>
    </w:p>
    <w:p w:rsidR="00597633" w:rsidRDefault="00597633" w:rsidP="00597633">
      <w:pPr>
        <w:spacing w:after="0"/>
        <w:rPr>
          <w:rFonts w:ascii="Times New Roman" w:hAnsi="Times New Roman" w:cs="Times New Roman"/>
          <w:sz w:val="24"/>
        </w:rPr>
      </w:pPr>
    </w:p>
    <w:p w:rsidR="00597633" w:rsidRDefault="00597633" w:rsidP="00597633">
      <w:pPr>
        <w:spacing w:after="0"/>
        <w:rPr>
          <w:rFonts w:ascii="Times New Roman" w:hAnsi="Times New Roman" w:cs="Times New Roman"/>
          <w:sz w:val="24"/>
        </w:rPr>
      </w:pPr>
    </w:p>
    <w:p w:rsidR="00597633" w:rsidRDefault="00597633" w:rsidP="00597633">
      <w:pPr>
        <w:spacing w:after="0"/>
        <w:rPr>
          <w:rFonts w:ascii="Times New Roman" w:hAnsi="Times New Roman" w:cs="Times New Roman"/>
          <w:sz w:val="24"/>
        </w:rPr>
      </w:pPr>
    </w:p>
    <w:p w:rsidR="00597633" w:rsidRDefault="00597633" w:rsidP="00597633">
      <w:pPr>
        <w:spacing w:after="0"/>
        <w:jc w:val="right"/>
        <w:rPr>
          <w:rFonts w:ascii="Calibri" w:hAnsi="Calibri" w:cs="Calibri"/>
          <w:sz w:val="20"/>
        </w:rPr>
      </w:pP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p>
    <w:p w:rsidR="00597633" w:rsidRDefault="00597633" w:rsidP="00597633">
      <w:pPr>
        <w:spacing w:after="0"/>
        <w:jc w:val="right"/>
        <w:rPr>
          <w:rFonts w:ascii="Calibri" w:hAnsi="Calibri" w:cs="Calibri"/>
          <w:sz w:val="24"/>
        </w:rPr>
      </w:pPr>
    </w:p>
    <w:p w:rsidR="00597633" w:rsidRDefault="00597633" w:rsidP="00597633">
      <w:pPr>
        <w:spacing w:after="0"/>
        <w:jc w:val="right"/>
        <w:rPr>
          <w:rFonts w:ascii="Calibri" w:hAnsi="Calibri" w:cs="Calibri"/>
          <w:sz w:val="24"/>
        </w:rPr>
      </w:pPr>
    </w:p>
    <w:p w:rsidR="00597633" w:rsidRDefault="00597633" w:rsidP="00597633">
      <w:pPr>
        <w:spacing w:after="0"/>
        <w:jc w:val="right"/>
        <w:rPr>
          <w:rFonts w:ascii="Calibri" w:hAnsi="Calibri" w:cs="Calibri"/>
          <w:sz w:val="24"/>
        </w:rPr>
      </w:pPr>
      <w:r>
        <w:rPr>
          <w:rFonts w:ascii="Calibri" w:hAnsi="Calibri" w:cs="Calibri"/>
          <w:sz w:val="24"/>
        </w:rPr>
        <w:lastRenderedPageBreak/>
        <w:t>Ysgol Gynradd Ffynnon Ddu</w:t>
      </w:r>
    </w:p>
    <w:p w:rsidR="00597633" w:rsidRDefault="00597633" w:rsidP="00597633">
      <w:pPr>
        <w:spacing w:after="0"/>
        <w:jc w:val="right"/>
        <w:rPr>
          <w:rFonts w:ascii="Calibri" w:hAnsi="Calibri" w:cs="Calibri"/>
          <w:sz w:val="24"/>
        </w:rPr>
      </w:pPr>
      <w:r>
        <w:rPr>
          <w:rFonts w:ascii="Calibri" w:hAnsi="Calibri" w:cs="Calibri"/>
          <w:sz w:val="24"/>
        </w:rPr>
        <w:tab/>
      </w:r>
      <w:r>
        <w:rPr>
          <w:rFonts w:ascii="Calibri" w:hAnsi="Calibri" w:cs="Calibri"/>
          <w:sz w:val="24"/>
        </w:rPr>
        <w:tab/>
      </w:r>
      <w:r>
        <w:rPr>
          <w:rFonts w:ascii="Calibri" w:hAnsi="Calibri" w:cs="Calibri"/>
          <w:sz w:val="24"/>
        </w:rPr>
        <w:tab/>
      </w:r>
      <w:r>
        <w:rPr>
          <w:rFonts w:ascii="Calibri" w:hAnsi="Calibri" w:cs="Calibri"/>
          <w:sz w:val="24"/>
        </w:rPr>
        <w:tab/>
      </w:r>
      <w:r>
        <w:rPr>
          <w:rFonts w:ascii="Calibri" w:hAnsi="Calibri" w:cs="Calibri"/>
          <w:sz w:val="24"/>
        </w:rPr>
        <w:tab/>
      </w:r>
      <w:r>
        <w:rPr>
          <w:rFonts w:ascii="Calibri" w:hAnsi="Calibri" w:cs="Calibri"/>
          <w:sz w:val="24"/>
        </w:rPr>
        <w:tab/>
      </w:r>
      <w:r>
        <w:rPr>
          <w:rFonts w:ascii="Calibri" w:hAnsi="Calibri" w:cs="Calibri"/>
          <w:sz w:val="24"/>
        </w:rPr>
        <w:tab/>
      </w:r>
      <w:r>
        <w:rPr>
          <w:rFonts w:ascii="Calibri" w:hAnsi="Calibri" w:cs="Calibri"/>
          <w:sz w:val="24"/>
        </w:rPr>
        <w:tab/>
      </w:r>
      <w:r>
        <w:rPr>
          <w:rFonts w:ascii="Calibri" w:hAnsi="Calibri" w:cs="Calibri"/>
          <w:sz w:val="24"/>
        </w:rPr>
        <w:tab/>
        <w:t xml:space="preserve">    Abercynon</w:t>
      </w:r>
    </w:p>
    <w:p w:rsidR="00597633" w:rsidRDefault="00597633" w:rsidP="00597633">
      <w:pPr>
        <w:spacing w:after="0"/>
        <w:jc w:val="right"/>
        <w:rPr>
          <w:rFonts w:ascii="Calibri" w:hAnsi="Calibri" w:cs="Calibri"/>
          <w:sz w:val="24"/>
        </w:rPr>
      </w:pPr>
      <w:r>
        <w:rPr>
          <w:rFonts w:ascii="Calibri" w:hAnsi="Calibri" w:cs="Calibri"/>
          <w:sz w:val="24"/>
        </w:rPr>
        <w:tab/>
      </w:r>
      <w:r>
        <w:rPr>
          <w:rFonts w:ascii="Calibri" w:hAnsi="Calibri" w:cs="Calibri"/>
          <w:sz w:val="24"/>
        </w:rPr>
        <w:tab/>
      </w:r>
      <w:r>
        <w:rPr>
          <w:rFonts w:ascii="Calibri" w:hAnsi="Calibri" w:cs="Calibri"/>
          <w:sz w:val="24"/>
        </w:rPr>
        <w:tab/>
      </w:r>
      <w:r>
        <w:rPr>
          <w:rFonts w:ascii="Calibri" w:hAnsi="Calibri" w:cs="Calibri"/>
          <w:sz w:val="24"/>
        </w:rPr>
        <w:tab/>
      </w:r>
      <w:r>
        <w:rPr>
          <w:rFonts w:ascii="Calibri" w:hAnsi="Calibri" w:cs="Calibri"/>
          <w:sz w:val="24"/>
        </w:rPr>
        <w:tab/>
      </w:r>
      <w:r>
        <w:rPr>
          <w:rFonts w:ascii="Calibri" w:hAnsi="Calibri" w:cs="Calibri"/>
          <w:sz w:val="24"/>
        </w:rPr>
        <w:tab/>
      </w:r>
      <w:r>
        <w:rPr>
          <w:rFonts w:ascii="Calibri" w:hAnsi="Calibri" w:cs="Calibri"/>
          <w:sz w:val="24"/>
        </w:rPr>
        <w:tab/>
      </w:r>
      <w:r>
        <w:rPr>
          <w:rFonts w:ascii="Calibri" w:hAnsi="Calibri" w:cs="Calibri"/>
          <w:sz w:val="24"/>
        </w:rPr>
        <w:tab/>
      </w:r>
      <w:r>
        <w:rPr>
          <w:rFonts w:ascii="Calibri" w:hAnsi="Calibri" w:cs="Calibri"/>
          <w:sz w:val="24"/>
        </w:rPr>
        <w:tab/>
        <w:t xml:space="preserve">        Rhondda Cynon Tâf</w:t>
      </w:r>
    </w:p>
    <w:p w:rsidR="00597633" w:rsidRDefault="00597633" w:rsidP="00597633">
      <w:pPr>
        <w:spacing w:after="0"/>
        <w:jc w:val="right"/>
        <w:rPr>
          <w:rFonts w:ascii="Calibri" w:hAnsi="Calibri" w:cs="Calibri"/>
          <w:sz w:val="24"/>
        </w:rPr>
      </w:pPr>
      <w:r>
        <w:rPr>
          <w:rFonts w:ascii="Calibri" w:hAnsi="Calibri" w:cs="Calibri"/>
          <w:sz w:val="24"/>
        </w:rPr>
        <w:t>CF45 4DP</w:t>
      </w:r>
    </w:p>
    <w:p w:rsidR="00597633" w:rsidRDefault="00597633" w:rsidP="00597633">
      <w:pPr>
        <w:spacing w:after="0"/>
        <w:jc w:val="right"/>
        <w:rPr>
          <w:rFonts w:ascii="Calibri" w:hAnsi="Calibri" w:cs="Calibri"/>
          <w:sz w:val="24"/>
        </w:rPr>
      </w:pPr>
      <w:r>
        <w:rPr>
          <w:rFonts w:ascii="Calibri" w:hAnsi="Calibri" w:cs="Calibri"/>
          <w:sz w:val="24"/>
        </w:rPr>
        <w:t>Phone Number: 01443743443</w:t>
      </w:r>
    </w:p>
    <w:p w:rsidR="00597633" w:rsidRDefault="00597633" w:rsidP="00597633">
      <w:pPr>
        <w:spacing w:after="0"/>
        <w:jc w:val="right"/>
        <w:rPr>
          <w:rFonts w:ascii="Calibri" w:hAnsi="Calibri" w:cs="Calibri"/>
          <w:sz w:val="24"/>
        </w:rPr>
      </w:pPr>
      <w:r>
        <w:rPr>
          <w:rFonts w:ascii="Calibri" w:hAnsi="Calibri" w:cs="Calibri"/>
          <w:sz w:val="24"/>
        </w:rPr>
        <w:t xml:space="preserve">Email: </w:t>
      </w:r>
      <w:hyperlink r:id="rId9" w:history="1">
        <w:r>
          <w:rPr>
            <w:rStyle w:val="Hyperlink"/>
            <w:rFonts w:ascii="Calibri" w:hAnsi="Calibri" w:cs="Calibri"/>
            <w:sz w:val="24"/>
          </w:rPr>
          <w:t>admin@ffynnonddu.co.uk</w:t>
        </w:r>
      </w:hyperlink>
      <w:r>
        <w:rPr>
          <w:rFonts w:ascii="Calibri" w:hAnsi="Calibri" w:cs="Calibri"/>
          <w:sz w:val="24"/>
        </w:rPr>
        <w:t xml:space="preserve">  </w:t>
      </w:r>
    </w:p>
    <w:p w:rsidR="00597633" w:rsidRDefault="00597633" w:rsidP="00597633">
      <w:pPr>
        <w:spacing w:after="0"/>
        <w:jc w:val="right"/>
        <w:rPr>
          <w:rFonts w:ascii="Calibri" w:hAnsi="Calibri" w:cs="Calibri"/>
          <w:sz w:val="24"/>
        </w:rPr>
      </w:pPr>
    </w:p>
    <w:p w:rsidR="00597633" w:rsidRDefault="00597633" w:rsidP="00597633">
      <w:pPr>
        <w:spacing w:after="0"/>
        <w:jc w:val="right"/>
        <w:rPr>
          <w:rFonts w:ascii="Calibri" w:hAnsi="Calibri" w:cs="Calibri"/>
          <w:sz w:val="24"/>
        </w:rPr>
      </w:pPr>
      <w:r>
        <w:rPr>
          <w:rFonts w:ascii="Calibri" w:hAnsi="Calibri" w:cs="Calibri"/>
          <w:sz w:val="24"/>
        </w:rPr>
        <w:t>Date: 13eg o Dachwedd 2018</w:t>
      </w:r>
    </w:p>
    <w:p w:rsidR="00597633" w:rsidRDefault="00597633" w:rsidP="00597633">
      <w:pPr>
        <w:spacing w:after="0"/>
        <w:rPr>
          <w:rFonts w:ascii="Calibri" w:hAnsi="Calibri" w:cs="Calibri"/>
          <w:sz w:val="24"/>
        </w:rPr>
      </w:pPr>
      <w:r>
        <w:rPr>
          <w:rFonts w:ascii="Calibri" w:hAnsi="Calibri" w:cs="Calibri"/>
          <w:sz w:val="24"/>
        </w:rPr>
        <w:t>Dear Parent / Guardian of Child A,</w:t>
      </w:r>
    </w:p>
    <w:p w:rsidR="00597633" w:rsidRDefault="00597633" w:rsidP="00597633">
      <w:pPr>
        <w:spacing w:after="0"/>
        <w:rPr>
          <w:rFonts w:ascii="Calibri" w:hAnsi="Calibri" w:cs="Calibri"/>
          <w:sz w:val="24"/>
        </w:rPr>
      </w:pPr>
    </w:p>
    <w:p w:rsidR="00597633" w:rsidRDefault="00597633" w:rsidP="00597633">
      <w:pPr>
        <w:spacing w:after="0"/>
        <w:rPr>
          <w:rFonts w:ascii="Calibri" w:hAnsi="Calibri" w:cs="Calibri"/>
          <w:sz w:val="24"/>
        </w:rPr>
      </w:pPr>
      <w:r>
        <w:rPr>
          <w:rFonts w:ascii="Calibri" w:hAnsi="Calibri" w:cs="Calibri"/>
          <w:sz w:val="24"/>
        </w:rPr>
        <w:t>A quick note to invite you to an informal meeting in the school on Tuesday, 20th of November 2018 at 4 o’clock with regards to the educational development of your child.</w:t>
      </w:r>
    </w:p>
    <w:p w:rsidR="00597633" w:rsidRDefault="00597633" w:rsidP="00597633">
      <w:pPr>
        <w:spacing w:after="0"/>
        <w:rPr>
          <w:rFonts w:ascii="Calibri" w:hAnsi="Calibri" w:cs="Calibri"/>
          <w:sz w:val="24"/>
        </w:rPr>
      </w:pPr>
    </w:p>
    <w:p w:rsidR="00597633" w:rsidRDefault="00597633" w:rsidP="00597633">
      <w:pPr>
        <w:spacing w:after="0"/>
        <w:rPr>
          <w:rFonts w:ascii="Calibri" w:hAnsi="Calibri" w:cs="Calibri"/>
          <w:sz w:val="24"/>
        </w:rPr>
      </w:pPr>
      <w:r>
        <w:rPr>
          <w:rFonts w:ascii="Calibri" w:hAnsi="Calibri" w:cs="Calibri"/>
          <w:sz w:val="24"/>
        </w:rPr>
        <w:t xml:space="preserve">If the date or time noted above is not covenient, would you please contact the school as soon as possible in order to rearrange for a more convenient time for you to attend. </w:t>
      </w:r>
    </w:p>
    <w:p w:rsidR="00597633" w:rsidRDefault="00597633" w:rsidP="00597633">
      <w:pPr>
        <w:spacing w:after="0"/>
        <w:rPr>
          <w:rFonts w:ascii="Calibri" w:hAnsi="Calibri" w:cs="Calibri"/>
          <w:sz w:val="24"/>
        </w:rPr>
      </w:pPr>
    </w:p>
    <w:p w:rsidR="00597633" w:rsidRDefault="00597633" w:rsidP="00597633">
      <w:pPr>
        <w:spacing w:after="0"/>
        <w:rPr>
          <w:rFonts w:ascii="Calibri" w:hAnsi="Calibri" w:cs="Calibri"/>
          <w:sz w:val="24"/>
        </w:rPr>
      </w:pPr>
      <w:r>
        <w:rPr>
          <w:rFonts w:ascii="Calibri" w:hAnsi="Calibri" w:cs="Calibri"/>
          <w:sz w:val="24"/>
        </w:rPr>
        <w:t>Yours Sincerely</w:t>
      </w:r>
    </w:p>
    <w:p w:rsidR="00597633" w:rsidRDefault="00597633" w:rsidP="00597633">
      <w:pPr>
        <w:spacing w:after="0"/>
        <w:rPr>
          <w:rFonts w:ascii="Calibri" w:hAnsi="Calibri" w:cs="Calibri"/>
          <w:sz w:val="24"/>
        </w:rPr>
      </w:pPr>
    </w:p>
    <w:p w:rsidR="00597633" w:rsidRDefault="00597633" w:rsidP="00597633">
      <w:pPr>
        <w:spacing w:after="0"/>
        <w:rPr>
          <w:rFonts w:ascii="Calibri" w:hAnsi="Calibri" w:cs="Calibri"/>
          <w:sz w:val="24"/>
        </w:rPr>
      </w:pPr>
      <w:r>
        <w:rPr>
          <w:rFonts w:ascii="Calibri" w:hAnsi="Calibri" w:cs="Calibri"/>
          <w:sz w:val="24"/>
        </w:rPr>
        <w:t>Miss Ffion Hana Thomas</w:t>
      </w:r>
    </w:p>
    <w:p w:rsidR="00597633" w:rsidRDefault="00597633" w:rsidP="00597633">
      <w:pPr>
        <w:spacing w:after="0"/>
        <w:rPr>
          <w:rFonts w:ascii="Calibri" w:hAnsi="Calibri" w:cs="Calibri"/>
          <w:sz w:val="24"/>
        </w:rPr>
      </w:pPr>
    </w:p>
    <w:p w:rsidR="00597633" w:rsidRDefault="00597633" w:rsidP="00597633">
      <w:pPr>
        <w:spacing w:after="0"/>
        <w:rPr>
          <w:rFonts w:ascii="Calibri" w:hAnsi="Calibri" w:cs="Calibri"/>
          <w:sz w:val="24"/>
        </w:rPr>
      </w:pPr>
    </w:p>
    <w:p w:rsidR="00597633" w:rsidRDefault="00597633" w:rsidP="00597633">
      <w:pPr>
        <w:spacing w:after="0"/>
        <w:rPr>
          <w:rFonts w:ascii="Calibri" w:hAnsi="Calibri" w:cs="Calibri"/>
          <w:sz w:val="24"/>
        </w:rPr>
      </w:pPr>
      <w:r>
        <w:rPr>
          <w:rFonts w:ascii="Calibri" w:hAnsi="Calibri" w:cs="Calibri"/>
          <w:sz w:val="24"/>
        </w:rPr>
        <w:t>Mr Huw Baker (Pennaeth)</w:t>
      </w:r>
    </w:p>
    <w:p w:rsidR="00597633" w:rsidRDefault="00597633" w:rsidP="00597633">
      <w:pPr>
        <w:spacing w:after="0"/>
        <w:rPr>
          <w:rFonts w:ascii="Calibri" w:hAnsi="Calibri" w:cs="Calibri"/>
          <w:sz w:val="24"/>
        </w:rPr>
      </w:pPr>
    </w:p>
    <w:p w:rsidR="00597633" w:rsidRDefault="00597633" w:rsidP="00597633">
      <w:pPr>
        <w:spacing w:after="0"/>
        <w:rPr>
          <w:rFonts w:ascii="Calibri" w:hAnsi="Calibri" w:cs="Calibri"/>
          <w:sz w:val="24"/>
        </w:rPr>
      </w:pPr>
    </w:p>
    <w:p w:rsidR="00597633" w:rsidRDefault="00597633" w:rsidP="00597633">
      <w:pPr>
        <w:spacing w:after="0"/>
        <w:rPr>
          <w:rFonts w:ascii="Calibri" w:hAnsi="Calibri" w:cs="Calibri"/>
          <w:sz w:val="24"/>
        </w:rPr>
      </w:pPr>
    </w:p>
    <w:p w:rsidR="00597633" w:rsidRDefault="00597633" w:rsidP="00597633">
      <w:pPr>
        <w:spacing w:after="0"/>
        <w:rPr>
          <w:rFonts w:ascii="Calibri" w:hAnsi="Calibri" w:cs="Calibri"/>
          <w:sz w:val="24"/>
        </w:rPr>
      </w:pPr>
      <w:r>
        <w:rPr>
          <w:rFonts w:ascii="Calibri" w:hAnsi="Calibri" w:cs="Calibri"/>
          <w:sz w:val="24"/>
        </w:rPr>
        <w:t>--------------------------------------------------------------------------------------------------------------------------</w:t>
      </w:r>
    </w:p>
    <w:p w:rsidR="00597633" w:rsidRDefault="00597633" w:rsidP="00597633">
      <w:pPr>
        <w:spacing w:after="0"/>
        <w:rPr>
          <w:rFonts w:ascii="Calibri" w:hAnsi="Calibri" w:cs="Calibri"/>
          <w:sz w:val="24"/>
        </w:rPr>
      </w:pPr>
    </w:p>
    <w:p w:rsidR="00597633" w:rsidRDefault="00597633" w:rsidP="00597633">
      <w:pPr>
        <w:spacing w:after="0"/>
        <w:rPr>
          <w:rFonts w:ascii="Calibri" w:hAnsi="Calibri" w:cs="Calibri"/>
          <w:sz w:val="24"/>
        </w:rPr>
      </w:pPr>
      <w:r>
        <w:rPr>
          <w:rFonts w:ascii="Calibri" w:hAnsi="Calibri" w:cs="Calibri"/>
          <w:b/>
          <w:sz w:val="24"/>
        </w:rPr>
        <w:t>(I am able / I am unable )</w:t>
      </w:r>
      <w:r>
        <w:rPr>
          <w:rFonts w:ascii="Calibri" w:hAnsi="Calibri" w:cs="Calibri"/>
          <w:sz w:val="24"/>
        </w:rPr>
        <w:t xml:space="preserve"> to accept the invitation to attend an informal meeting on Tuesday 20th of November at 4 o’clock.</w:t>
      </w:r>
    </w:p>
    <w:p w:rsidR="00597633" w:rsidRDefault="00597633" w:rsidP="00597633">
      <w:pPr>
        <w:spacing w:after="0"/>
        <w:rPr>
          <w:rFonts w:ascii="Calibri" w:hAnsi="Calibri" w:cs="Calibri"/>
          <w:sz w:val="24"/>
        </w:rPr>
      </w:pPr>
    </w:p>
    <w:p w:rsidR="00597633" w:rsidRDefault="00597633" w:rsidP="00597633">
      <w:pPr>
        <w:spacing w:after="0"/>
        <w:rPr>
          <w:rFonts w:ascii="Calibri" w:hAnsi="Calibri" w:cs="Calibri"/>
          <w:sz w:val="24"/>
        </w:rPr>
      </w:pPr>
      <w:r>
        <w:rPr>
          <w:rFonts w:ascii="Calibri" w:hAnsi="Calibri" w:cs="Calibri"/>
          <w:sz w:val="24"/>
        </w:rPr>
        <w:t>Signature: ______________________________   Date: ______________________________</w:t>
      </w:r>
    </w:p>
    <w:p w:rsidR="00597633" w:rsidRDefault="00597633" w:rsidP="00597633">
      <w:pPr>
        <w:spacing w:after="0"/>
        <w:rPr>
          <w:rFonts w:ascii="Times New Roman" w:hAnsi="Times New Roman" w:cs="Times New Roman"/>
          <w:sz w:val="24"/>
        </w:rPr>
      </w:pPr>
    </w:p>
    <w:p w:rsidR="00597633" w:rsidRDefault="00597633" w:rsidP="00597633">
      <w:pPr>
        <w:spacing w:after="0"/>
        <w:rPr>
          <w:rFonts w:ascii="Times New Roman" w:hAnsi="Times New Roman" w:cs="Times New Roman"/>
          <w:sz w:val="24"/>
        </w:rPr>
      </w:pPr>
    </w:p>
    <w:p w:rsidR="00597633" w:rsidRDefault="00597633" w:rsidP="00597633">
      <w:pPr>
        <w:spacing w:after="0"/>
        <w:rPr>
          <w:rFonts w:ascii="Times New Roman" w:hAnsi="Times New Roman" w:cs="Times New Roman"/>
          <w:sz w:val="24"/>
        </w:rPr>
      </w:pPr>
    </w:p>
    <w:p w:rsidR="00597633" w:rsidRDefault="00597633" w:rsidP="00597633">
      <w:pPr>
        <w:spacing w:after="0"/>
        <w:rPr>
          <w:rFonts w:ascii="Times New Roman" w:hAnsi="Times New Roman" w:cs="Times New Roman"/>
          <w:sz w:val="24"/>
        </w:rPr>
      </w:pPr>
    </w:p>
    <w:p w:rsidR="00597633" w:rsidRDefault="00597633" w:rsidP="00597633">
      <w:pPr>
        <w:spacing w:before="120" w:after="0"/>
        <w:rPr>
          <w:rFonts w:ascii="Times New Roman" w:hAnsi="Times New Roman" w:cs="Times New Roman"/>
          <w:b/>
          <w:sz w:val="24"/>
        </w:rPr>
      </w:pPr>
    </w:p>
    <w:p w:rsidR="00597633" w:rsidRDefault="00597633" w:rsidP="00597633">
      <w:pPr>
        <w:spacing w:after="0" w:line="360" w:lineRule="auto"/>
        <w:rPr>
          <w:rFonts w:ascii="Times New Roman" w:hAnsi="Times New Roman" w:cs="Times New Roman"/>
          <w:sz w:val="24"/>
        </w:rPr>
      </w:pPr>
    </w:p>
    <w:p w:rsidR="00597633" w:rsidRDefault="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rsidP="00597633">
      <w:pPr>
        <w:rPr>
          <w:b/>
          <w:sz w:val="32"/>
          <w:u w:val="single"/>
        </w:rPr>
      </w:pPr>
      <w:bookmarkStart w:id="0" w:name="_GoBack"/>
      <w:bookmarkEnd w:id="0"/>
      <w:r>
        <w:rPr>
          <w:b/>
          <w:sz w:val="32"/>
          <w:u w:val="single"/>
        </w:rPr>
        <w:t>Nodiadau anodi gwahanol dogfennau:</w:t>
      </w:r>
    </w:p>
    <w:p w:rsidR="00597633" w:rsidRDefault="00597633" w:rsidP="00597633">
      <w:pPr>
        <w:rPr>
          <w:b/>
          <w:sz w:val="28"/>
        </w:rPr>
      </w:pPr>
      <w:r>
        <w:rPr>
          <w:b/>
          <w:sz w:val="28"/>
        </w:rPr>
        <w:t>Nod:</w:t>
      </w:r>
    </w:p>
    <w:p w:rsidR="00597633" w:rsidRDefault="00597633" w:rsidP="00597633">
      <w:pPr>
        <w:pStyle w:val="ListParagraph"/>
        <w:numPr>
          <w:ilvl w:val="0"/>
          <w:numId w:val="1"/>
        </w:numPr>
      </w:pPr>
      <w:r>
        <w:t>Dogfen 2: t.27 – ystadegau yn dangos y bwlch rhwng cyrhaeddiad disgyblion sydd yn derbyn prydiau ysgol am ddim a’r rhai sydd ddim</w:t>
      </w:r>
    </w:p>
    <w:p w:rsidR="00597633" w:rsidRDefault="00597633" w:rsidP="00597633">
      <w:pPr>
        <w:pStyle w:val="ListParagraph"/>
        <w:numPr>
          <w:ilvl w:val="0"/>
          <w:numId w:val="1"/>
        </w:numPr>
      </w:pPr>
      <w:r>
        <w:t>Dogfen 2: t.28 - ystadegau yn dangos y bwlch rhwng cyrhaeddiad disgyblion sydd yn derbyn prydiau ysgol am ddim a’r rhai sydd ddim</w:t>
      </w:r>
    </w:p>
    <w:p w:rsidR="00597633" w:rsidRDefault="00597633" w:rsidP="00597633">
      <w:pPr>
        <w:pStyle w:val="ListParagraph"/>
        <w:numPr>
          <w:ilvl w:val="0"/>
          <w:numId w:val="1"/>
        </w:numPr>
      </w:pPr>
      <w:r>
        <w:t>Dogfen 2: t.28 – ystadegau yn dangos y wahaniaeth rhwng yr ardaloedd mwyaf difreintiedig yng Nghymru</w:t>
      </w:r>
    </w:p>
    <w:p w:rsidR="00597633" w:rsidRDefault="00597633" w:rsidP="00597633">
      <w:pPr>
        <w:pStyle w:val="ListParagraph"/>
        <w:numPr>
          <w:ilvl w:val="0"/>
          <w:numId w:val="1"/>
        </w:numPr>
      </w:pPr>
      <w:r>
        <w:t>Dogfen 2: t.51 (5) – sefyllfa personol disgyblion yn fwy o ffactor na lleoliad daearyddol.</w:t>
      </w:r>
    </w:p>
    <w:p w:rsidR="00597633" w:rsidRDefault="00597633" w:rsidP="00597633">
      <w:pPr>
        <w:pStyle w:val="ListParagraph"/>
        <w:numPr>
          <w:ilvl w:val="0"/>
          <w:numId w:val="1"/>
        </w:numPr>
      </w:pPr>
      <w:r>
        <w:t>Dogfen 3: t.5 – nid yw bob ysgol yn rhoi blaenoriaeth digon uchel i fynd i’r afael a thlodi</w:t>
      </w:r>
    </w:p>
    <w:p w:rsidR="00597633" w:rsidRDefault="00597633" w:rsidP="00597633">
      <w:pPr>
        <w:pStyle w:val="ListParagraph"/>
        <w:numPr>
          <w:ilvl w:val="0"/>
          <w:numId w:val="1"/>
        </w:numPr>
      </w:pPr>
      <w:r>
        <w:t>Dogfen 4: t.2 – mae plant a phobl ifanc o gefndiroedd difreintiedig yn fregus mewn nifer o wahanol ffurf</w:t>
      </w:r>
    </w:p>
    <w:p w:rsidR="00597633" w:rsidRDefault="00597633" w:rsidP="00597633">
      <w:pPr>
        <w:pStyle w:val="ListParagraph"/>
        <w:numPr>
          <w:ilvl w:val="0"/>
          <w:numId w:val="1"/>
        </w:numPr>
      </w:pPr>
      <w:r>
        <w:t>Dogfen 4: t.2 – nid oes esboniad syml am y linc rhwng amddifadedd a thangyflawni na ateb rhwydd i dorri’r cysylltiad</w:t>
      </w:r>
    </w:p>
    <w:p w:rsidR="00597633" w:rsidRDefault="00597633" w:rsidP="00597633">
      <w:pPr>
        <w:pStyle w:val="ListParagraph"/>
        <w:numPr>
          <w:ilvl w:val="0"/>
          <w:numId w:val="1"/>
        </w:numPr>
      </w:pPr>
      <w:r>
        <w:t xml:space="preserve">Dogfen 4: t.4 a 5 – strategaethau arfer dda wrth godi cyrhaeddiad dysgwyr o dan anfantais </w:t>
      </w:r>
    </w:p>
    <w:p w:rsidR="00597633" w:rsidRDefault="00597633" w:rsidP="00597633">
      <w:pPr>
        <w:pStyle w:val="ListParagraph"/>
        <w:numPr>
          <w:ilvl w:val="0"/>
          <w:numId w:val="1"/>
        </w:numPr>
      </w:pPr>
      <w:r>
        <w:t xml:space="preserve">Dogfen 5: t. 45 – iechyd a lles yn un o brif meysydd dysgu a phrofiad Donaldson. Mae taclo tlodi yn rhan annatod o hyn. </w:t>
      </w:r>
    </w:p>
    <w:p w:rsidR="00597633" w:rsidRDefault="00597633" w:rsidP="00597633">
      <w:pPr>
        <w:pStyle w:val="ListParagraph"/>
        <w:numPr>
          <w:ilvl w:val="0"/>
          <w:numId w:val="1"/>
        </w:numPr>
      </w:pPr>
      <w:r>
        <w:t>Dogfen 6: t. vii – plant o gefndiroedd breintiedig yn hyderus iawn yn ei llythrennedd oherwydd amrywiaeth o gyfleoedd (cefnogaeth rheolaidd i waith cartref, rhieni cefnogol, amgylcheddau da i ysgrifennu a darllen, dim gwrthdyniadau). Nid yw plant o gefndiroedd tlotach yn cael y rhan fwyaf, neu unrhyw rhai o’r cyfleoedd hyn.</w:t>
      </w:r>
    </w:p>
    <w:p w:rsidR="00597633" w:rsidRDefault="00597633" w:rsidP="00597633">
      <w:pPr>
        <w:pStyle w:val="ListParagraph"/>
        <w:numPr>
          <w:ilvl w:val="0"/>
          <w:numId w:val="1"/>
        </w:numPr>
      </w:pPr>
      <w:r>
        <w:t>Dogfen 8: t. 2 – ar gyfartaledd mae 17 % o blant Cymru yn byw mewn tlodi (o gymryd y canran o blant sy’n derbyn prydiau ysgol am ddim fel dangosydd)</w:t>
      </w:r>
    </w:p>
    <w:p w:rsidR="00597633" w:rsidRDefault="00597633" w:rsidP="00597633">
      <w:pPr>
        <w:pStyle w:val="ListParagraph"/>
        <w:numPr>
          <w:ilvl w:val="0"/>
          <w:numId w:val="1"/>
        </w:numPr>
      </w:pPr>
      <w:r>
        <w:t>Dogfen 8: t. 3 – mae tystiolaeth cryf bod byw mewn tlodi yn cael effaith mawr ar gyrhaeddiad addysgol plant yng Nghymru.</w:t>
      </w:r>
    </w:p>
    <w:p w:rsidR="00597633" w:rsidRDefault="00597633" w:rsidP="00597633">
      <w:pPr>
        <w:pStyle w:val="ListParagraph"/>
        <w:numPr>
          <w:ilvl w:val="0"/>
          <w:numId w:val="1"/>
        </w:numPr>
      </w:pPr>
      <w:r>
        <w:t>Dogfen 8: t. 4 – erbyn 15 oed mae canlyniadau arholiadau a phrofion statudol yn dangos bod bwlch o rhwng 32% a 34% rhwng cyrhaeddiad plant sydd yn byw mewn tlodi a rhai sydd ddim.</w:t>
      </w:r>
    </w:p>
    <w:p w:rsidR="00597633" w:rsidRDefault="00597633" w:rsidP="00597633">
      <w:pPr>
        <w:pStyle w:val="ListParagraph"/>
        <w:numPr>
          <w:ilvl w:val="0"/>
          <w:numId w:val="1"/>
        </w:numPr>
      </w:pPr>
      <w:r>
        <w:t>Dogfen 8: t.9 – dylai system addysg Cymru cyfuno dulliau sy’n ffocysu ar dysgu ffurfiol a dulliau “AAB”.</w:t>
      </w:r>
    </w:p>
    <w:p w:rsidR="00597633" w:rsidRDefault="00597633" w:rsidP="00597633">
      <w:pPr>
        <w:pStyle w:val="ListParagraph"/>
        <w:numPr>
          <w:ilvl w:val="0"/>
          <w:numId w:val="1"/>
        </w:numPr>
      </w:pPr>
      <w:r>
        <w:t>Dogfen 9: t.2 – dadl bod “austerity” gwleidyddol wedi gwneud y sefyllfa tlodi plant yn llawer gwaeth</w:t>
      </w:r>
    </w:p>
    <w:p w:rsidR="00597633" w:rsidRDefault="00597633" w:rsidP="00597633">
      <w:pPr>
        <w:pStyle w:val="ListParagraph"/>
        <w:numPr>
          <w:ilvl w:val="0"/>
          <w:numId w:val="1"/>
        </w:numPr>
      </w:pPr>
      <w:r>
        <w:t>Dogfen 9: t.5 – rhai rhwystrau ddim mor amlwg megis hunan hyder, maeth neu teimladau o boeni gan nad oes digon o arian gan y teulu i brynu’r gwisg ysgol</w:t>
      </w:r>
    </w:p>
    <w:p w:rsidR="00597633" w:rsidRDefault="00597633" w:rsidP="00597633">
      <w:pPr>
        <w:pStyle w:val="ListParagraph"/>
        <w:numPr>
          <w:ilvl w:val="0"/>
          <w:numId w:val="1"/>
        </w:numPr>
      </w:pPr>
      <w:r>
        <w:t>Dogfen 10: t.1 – mae’r bwlch o ran cyrhaeddiad disgyblion o gefndiroedd mwy cyfoethog a thlawd yn cynyddu’n gynt wedi’r ysgol gynradd</w:t>
      </w:r>
    </w:p>
    <w:p w:rsidR="00597633" w:rsidRDefault="00597633" w:rsidP="00597633">
      <w:pPr>
        <w:pStyle w:val="ListParagraph"/>
        <w:numPr>
          <w:ilvl w:val="0"/>
          <w:numId w:val="1"/>
        </w:numPr>
      </w:pPr>
      <w:r>
        <w:t>Dogfen 10: t.1 - Bechgyn mor ifanc a 9 mlwydd oed mewn ysgolion o dan anfantais yn dechrau colli diddordeb a chyswllt</w:t>
      </w:r>
    </w:p>
    <w:p w:rsidR="00597633" w:rsidRDefault="00597633" w:rsidP="00597633">
      <w:pPr>
        <w:pStyle w:val="ListParagraph"/>
        <w:numPr>
          <w:ilvl w:val="0"/>
          <w:numId w:val="1"/>
        </w:numPr>
      </w:pPr>
      <w:r>
        <w:t>Dogfen 10: t.1 - Rhestr o rwystrau i ddisgyblion o dan anfantais</w:t>
      </w:r>
    </w:p>
    <w:p w:rsidR="00597633" w:rsidRDefault="00597633" w:rsidP="00597633">
      <w:pPr>
        <w:pStyle w:val="ListParagraph"/>
        <w:numPr>
          <w:ilvl w:val="0"/>
          <w:numId w:val="1"/>
        </w:numPr>
      </w:pPr>
      <w:r>
        <w:lastRenderedPageBreak/>
        <w:t>Dogfen 10: t.9 – mae dysgwyr o dan anfantais yn fwy dueddol o wynebu rhwystrau materol megis diffyg llyfrau yn y cartref, llai o gyfleoedd ar gyfer ymweliadau addysgol ac amgylchedd wael i astudio yn y cartref</w:t>
      </w:r>
    </w:p>
    <w:p w:rsidR="00597633" w:rsidRDefault="00597633" w:rsidP="00597633">
      <w:pPr>
        <w:pStyle w:val="ListParagraph"/>
        <w:numPr>
          <w:ilvl w:val="0"/>
          <w:numId w:val="1"/>
        </w:numPr>
      </w:pPr>
      <w:r>
        <w:t>Dogfen 11: t.1 – mae incwm isel yn ddangosydd cryf ar gyfer perfformiad addysgol isel.</w:t>
      </w:r>
    </w:p>
    <w:p w:rsidR="00597633" w:rsidRDefault="00597633" w:rsidP="00597633">
      <w:pPr>
        <w:pStyle w:val="ListParagraph"/>
        <w:numPr>
          <w:ilvl w:val="0"/>
          <w:numId w:val="1"/>
        </w:numPr>
      </w:pPr>
      <w:r>
        <w:t>Dogfen 11: t.1 a Dogfen 12: t.4 – dim ond 14% o berfformiad disgybl sydd lawr i berfformiad yr ysgol.</w:t>
      </w:r>
    </w:p>
    <w:p w:rsidR="00597633" w:rsidRDefault="00597633" w:rsidP="00597633">
      <w:pPr>
        <w:pStyle w:val="ListParagraph"/>
        <w:numPr>
          <w:ilvl w:val="0"/>
          <w:numId w:val="1"/>
        </w:numPr>
      </w:pPr>
      <w:r>
        <w:rPr>
          <w:rFonts w:ascii="Calibri" w:hAnsi="Calibri" w:cs="Calibri"/>
        </w:rPr>
        <w:t>Dogfen 11: t.3 - ystadegau da - mae gan y Deyrnas Unedig un o’r graddiannau economaidd cymdeithasol mwyaf serth yn y byd. Mae cyrhaeddiad plant o gefndiroedd difreintiedig yn llawer gwaeth nag y mae yn welydd eraill.</w:t>
      </w:r>
    </w:p>
    <w:p w:rsidR="00597633" w:rsidRDefault="00597633" w:rsidP="00597633">
      <w:pPr>
        <w:pStyle w:val="ListParagraph"/>
        <w:numPr>
          <w:ilvl w:val="0"/>
          <w:numId w:val="1"/>
        </w:numPr>
      </w:pPr>
      <w:r>
        <w:rPr>
          <w:rFonts w:ascii="Calibri" w:hAnsi="Calibri" w:cs="Calibri"/>
        </w:rPr>
        <w:t>Dogfen 11: t.3 - mae cymwysterau isel sy’n deillio o fagwraeth mewn tlodi yn arwain at drosglwyddo tlodi ar draws cenedlaethau.</w:t>
      </w:r>
    </w:p>
    <w:p w:rsidR="00597633" w:rsidRDefault="00597633" w:rsidP="00597633">
      <w:pPr>
        <w:pStyle w:val="ListParagraph"/>
        <w:numPr>
          <w:ilvl w:val="0"/>
          <w:numId w:val="1"/>
        </w:numPr>
      </w:pPr>
      <w:r>
        <w:rPr>
          <w:rFonts w:ascii="Calibri" w:hAnsi="Calibri" w:cs="Calibri"/>
        </w:rPr>
        <w:t>Dogfen 12: t.2 - yng Nghyfnod Allweddol 2 mae angen i blant sy’n derbyn prydiau ysgol am ddim gwneud dwbl y cynnydd er mwyn dal i fyny gyda’r plant eraill.</w:t>
      </w:r>
    </w:p>
    <w:p w:rsidR="00597633" w:rsidRDefault="00597633" w:rsidP="00597633">
      <w:pPr>
        <w:pStyle w:val="ListParagraph"/>
        <w:numPr>
          <w:ilvl w:val="0"/>
          <w:numId w:val="1"/>
        </w:numPr>
      </w:pPr>
      <w:r>
        <w:rPr>
          <w:rFonts w:ascii="Calibri" w:hAnsi="Calibri" w:cs="Calibri"/>
        </w:rPr>
        <w:t>Dogfen 14: t.1 - disgyblion tlawd yn meddwl nad ydynt yn cael yr un lefel o addysg neu'r un deilliannau a disgyblion cyfoethog</w:t>
      </w:r>
    </w:p>
    <w:p w:rsidR="00597633" w:rsidRDefault="00597633" w:rsidP="00597633">
      <w:pPr>
        <w:pStyle w:val="ListParagraph"/>
        <w:numPr>
          <w:ilvl w:val="0"/>
          <w:numId w:val="1"/>
        </w:numPr>
      </w:pPr>
      <w:r>
        <w:rPr>
          <w:rFonts w:ascii="Calibri" w:hAnsi="Calibri" w:cs="Calibri"/>
        </w:rPr>
        <w:t>Dogfen 14: t.1 - plant mewn ardaloedd difreintiedig yn ymwybodol iawn o gostau a’r problemau yn wynebu eu rhieni</w:t>
      </w:r>
    </w:p>
    <w:p w:rsidR="00597633" w:rsidRDefault="00597633" w:rsidP="00597633">
      <w:pPr>
        <w:pStyle w:val="ListParagraph"/>
        <w:numPr>
          <w:ilvl w:val="0"/>
          <w:numId w:val="1"/>
        </w:numPr>
      </w:pPr>
      <w:r>
        <w:rPr>
          <w:rFonts w:ascii="Calibri" w:hAnsi="Calibri" w:cs="Calibri"/>
        </w:rPr>
        <w:t>Dogfen 14: t.1 - mae gan ddisgyblion mewn ysgolion difreintiedig mynediad cyfyngedig i gerddoriaeth, celf a gweithgareddau allgyrsiol mae disgyblion eraill yn cymryd yn ganiataol</w:t>
      </w:r>
    </w:p>
    <w:p w:rsidR="00597633" w:rsidRDefault="00597633" w:rsidP="00597633">
      <w:pPr>
        <w:pStyle w:val="ListParagraph"/>
        <w:numPr>
          <w:ilvl w:val="0"/>
          <w:numId w:val="1"/>
        </w:numPr>
      </w:pPr>
      <w:r>
        <w:rPr>
          <w:rFonts w:ascii="Calibri" w:hAnsi="Calibri" w:cs="Calibri"/>
        </w:rPr>
        <w:t>Dogfen 14: t.1 - mewn ysgolion mewn ardal fwy cyfoethog roedd disgyblion yn gweld addysg fel ffordd o sicrhau bywyd da yn oedolyn lle'r oedd plant o ysgolion difreintiedig yn fwy tebygol o weld addysg fel ffordd o osgoi problemau yn y dyfodol.</w:t>
      </w:r>
    </w:p>
    <w:p w:rsidR="00597633" w:rsidRDefault="00597633" w:rsidP="00597633">
      <w:pPr>
        <w:pStyle w:val="ListParagraph"/>
        <w:numPr>
          <w:ilvl w:val="0"/>
          <w:numId w:val="1"/>
        </w:numPr>
      </w:pPr>
      <w:r>
        <w:rPr>
          <w:rFonts w:ascii="Calibri" w:hAnsi="Calibri" w:cs="Calibri"/>
        </w:rPr>
        <w:t>Dogfen 15: t.5 - cynnydd ar waith - dwywaith o nifer disgyblion sy’n derbyn prydiau ysgol am ddim wedi sicrhau 5 TGAU gan gynnwys Saesneg a Mathemateg yn 2013 o gymharu â 2005. Yn 2014 serch hynny dim ond 36.5% o ddisgyblion o dan anfantais derbyniodd 5 TGAU (gan gynnwys Saesneg a Mathemateg) o gymharu 64% o holl ddisgyblion eraill.</w:t>
      </w:r>
    </w:p>
    <w:p w:rsidR="00597633" w:rsidRDefault="00597633" w:rsidP="00597633">
      <w:pPr>
        <w:pStyle w:val="ListParagraph"/>
        <w:numPr>
          <w:ilvl w:val="0"/>
          <w:numId w:val="1"/>
        </w:numPr>
      </w:pPr>
      <w:r>
        <w:rPr>
          <w:rFonts w:ascii="Calibri" w:hAnsi="Calibri" w:cs="Calibri"/>
        </w:rPr>
        <w:t>Dogfen 15: t.8 - ethos yr ysgol gyfan yn holl bwysig gan sicrhau nad ydynt yn stereoteipio disgyblion o dan anfantais trwy eu disgrifio fel grŵp.</w:t>
      </w:r>
    </w:p>
    <w:p w:rsidR="00597633" w:rsidRDefault="00597633" w:rsidP="00597633">
      <w:pPr>
        <w:rPr>
          <w:b/>
          <w:sz w:val="28"/>
        </w:rPr>
      </w:pPr>
      <w:r>
        <w:rPr>
          <w:b/>
          <w:sz w:val="28"/>
        </w:rPr>
        <w:t>Bwriadau:</w:t>
      </w:r>
    </w:p>
    <w:p w:rsidR="00597633" w:rsidRDefault="00597633" w:rsidP="00597633">
      <w:pPr>
        <w:pStyle w:val="ListParagraph"/>
        <w:numPr>
          <w:ilvl w:val="0"/>
          <w:numId w:val="2"/>
        </w:numPr>
      </w:pPr>
      <w:r>
        <w:t>Dogfen 1: t.5  - Dyfyniad dda am bwysigrwydd cysylltu rhieni ag addysg eu plant yn gynnar</w:t>
      </w:r>
    </w:p>
    <w:p w:rsidR="00597633" w:rsidRDefault="00597633" w:rsidP="00597633">
      <w:pPr>
        <w:pStyle w:val="ListParagraph"/>
        <w:numPr>
          <w:ilvl w:val="0"/>
          <w:numId w:val="2"/>
        </w:numPr>
      </w:pPr>
      <w:r>
        <w:t>Dogfen 1: t.6 - Dim ond 14% o’u hamser y mae plant yn eu dreulio yn yr ysgol</w:t>
      </w:r>
    </w:p>
    <w:p w:rsidR="00597633" w:rsidRDefault="00597633" w:rsidP="00597633">
      <w:pPr>
        <w:pStyle w:val="ListParagraph"/>
        <w:numPr>
          <w:ilvl w:val="0"/>
          <w:numId w:val="2"/>
        </w:numPr>
      </w:pPr>
      <w:r>
        <w:t xml:space="preserve">Dogfen 1: t.7 - Llwyth o ddadleuon am fanteision gweithio ac ymgysylltu â theuluoedd </w:t>
      </w:r>
    </w:p>
    <w:p w:rsidR="00597633" w:rsidRDefault="00597633" w:rsidP="00597633">
      <w:pPr>
        <w:pStyle w:val="ListParagraph"/>
        <w:numPr>
          <w:ilvl w:val="0"/>
          <w:numId w:val="2"/>
        </w:numPr>
      </w:pPr>
      <w:r>
        <w:t>Dogfen 2: t.31 – tystiolaeth bod disgyblion difreintiedig yn perfformio yn dda hyd 22 mis ond disgyblion o grwpiau economaidd cymdeithasol uwch yn pasio nhw erbyn dechrau ysgol gynradd</w:t>
      </w:r>
    </w:p>
    <w:p w:rsidR="00597633" w:rsidRDefault="00597633" w:rsidP="00597633">
      <w:pPr>
        <w:pStyle w:val="ListParagraph"/>
        <w:numPr>
          <w:ilvl w:val="0"/>
          <w:numId w:val="2"/>
        </w:numPr>
      </w:pPr>
      <w:r>
        <w:t>Dogfen 2: t.51 (2) – Amddifadedd yn cynnwys diffyg cyfleoedd yn ogystal â diffyg adnoddau materol</w:t>
      </w:r>
    </w:p>
    <w:p w:rsidR="00597633" w:rsidRDefault="00597633" w:rsidP="00597633">
      <w:pPr>
        <w:pStyle w:val="ListParagraph"/>
        <w:numPr>
          <w:ilvl w:val="0"/>
          <w:numId w:val="2"/>
        </w:numPr>
      </w:pPr>
      <w:r>
        <w:t>Dogfen 2: t.51 (7) – ymyrraeth gynnar yn allweddol i adnabod disgyblion sy’n gweld hi’n galed.</w:t>
      </w:r>
    </w:p>
    <w:p w:rsidR="00597633" w:rsidRDefault="00597633" w:rsidP="00597633">
      <w:pPr>
        <w:pStyle w:val="ListParagraph"/>
        <w:numPr>
          <w:ilvl w:val="0"/>
          <w:numId w:val="2"/>
        </w:numPr>
      </w:pPr>
      <w:r>
        <w:t>Dogfen 3: t.8 – dylai ysgolion defnyddio dull ataliol o fynd i’r afael o thlodi a defnyddio dulliau “tîm o amgylch y teulu” wrth gydlynu gwasanaethau</w:t>
      </w:r>
    </w:p>
    <w:p w:rsidR="00597633" w:rsidRDefault="00597633" w:rsidP="00597633">
      <w:pPr>
        <w:pStyle w:val="ListParagraph"/>
        <w:numPr>
          <w:ilvl w:val="0"/>
          <w:numId w:val="2"/>
        </w:numPr>
      </w:pPr>
      <w:r>
        <w:t>Dogfen 4: t.3 (4) – nid yw ysgolion yn adnabod a chefnogi dysgwyr o dan anfantais sydd ddim yn gymwys am brydiau ysgol am ddim</w:t>
      </w:r>
    </w:p>
    <w:p w:rsidR="00597633" w:rsidRDefault="00597633" w:rsidP="00597633">
      <w:pPr>
        <w:pStyle w:val="ListParagraph"/>
        <w:numPr>
          <w:ilvl w:val="0"/>
          <w:numId w:val="2"/>
        </w:numPr>
      </w:pPr>
      <w:r>
        <w:lastRenderedPageBreak/>
        <w:t xml:space="preserve">Dogfen 4: t.3 (5) – nid yw ysgolion yn targedu dysgu tu allan i oriau ysgol yn ddigonol </w:t>
      </w:r>
    </w:p>
    <w:p w:rsidR="00597633" w:rsidRDefault="00597633" w:rsidP="00597633">
      <w:pPr>
        <w:pStyle w:val="ListParagraph"/>
        <w:numPr>
          <w:ilvl w:val="0"/>
          <w:numId w:val="2"/>
        </w:numPr>
      </w:pPr>
      <w:r>
        <w:t>Dogfen 4: t.3 (8) – nid yw ysgolion yn gwneud defnydd digonol o strategaethau i ymgysylltu rhieni.</w:t>
      </w:r>
    </w:p>
    <w:p w:rsidR="00597633" w:rsidRDefault="00597633" w:rsidP="00597633">
      <w:pPr>
        <w:pStyle w:val="ListParagraph"/>
        <w:numPr>
          <w:ilvl w:val="0"/>
          <w:numId w:val="2"/>
        </w:numPr>
      </w:pPr>
      <w:r>
        <w:t>Dogfen 4: t.6 – dylai ysgolion dylunio amryw o weithgareddau dysgu tu allan i oriau ysgol</w:t>
      </w:r>
    </w:p>
    <w:p w:rsidR="00597633" w:rsidRDefault="00597633" w:rsidP="00597633">
      <w:pPr>
        <w:pStyle w:val="ListParagraph"/>
        <w:numPr>
          <w:ilvl w:val="0"/>
          <w:numId w:val="2"/>
        </w:numPr>
      </w:pPr>
      <w:r>
        <w:t xml:space="preserve">Dogfen 6: t. Vii a 41 – clybiau gwaith cartref yn bwysig iawn i ddisgyblion o gefndiroedd difreintiedig </w:t>
      </w:r>
    </w:p>
    <w:p w:rsidR="00597633" w:rsidRDefault="00597633" w:rsidP="00597633">
      <w:pPr>
        <w:pStyle w:val="ListParagraph"/>
        <w:numPr>
          <w:ilvl w:val="0"/>
          <w:numId w:val="2"/>
        </w:numPr>
      </w:pPr>
      <w:r>
        <w:t xml:space="preserve">Dogfen 6: t. Viii – angen ymarfer hyder preifat wrth ddarllen cyn gallu datblygu hyder cyhoeddus </w:t>
      </w:r>
    </w:p>
    <w:p w:rsidR="00597633" w:rsidRDefault="00597633" w:rsidP="00597633">
      <w:pPr>
        <w:pStyle w:val="ListParagraph"/>
        <w:numPr>
          <w:ilvl w:val="0"/>
          <w:numId w:val="2"/>
        </w:numPr>
      </w:pPr>
      <w:r>
        <w:t xml:space="preserve">Dogfen 6: t. Viii – nid yw plant mewn tlodi yn cael yr un cyfleoedd i adeiladu hyder yn eu llythrennedd o gymharu â cyd-ddisgyblion mwy freintiedig </w:t>
      </w:r>
    </w:p>
    <w:p w:rsidR="00597633" w:rsidRDefault="00597633" w:rsidP="00597633">
      <w:pPr>
        <w:pStyle w:val="ListParagraph"/>
        <w:numPr>
          <w:ilvl w:val="0"/>
          <w:numId w:val="2"/>
        </w:numPr>
      </w:pPr>
      <w:r>
        <w:t xml:space="preserve">Dogfen 6: t. 3 – ymchwil Neuman a Celano yn dangos nid yw plant o gefndiroedd difreintiedig yn mwynhau darllen gymaint a phlant o gefndiroedd breintiedig </w:t>
      </w:r>
    </w:p>
    <w:p w:rsidR="00597633" w:rsidRDefault="00597633" w:rsidP="00597633">
      <w:pPr>
        <w:pStyle w:val="ListParagraph"/>
        <w:numPr>
          <w:ilvl w:val="0"/>
          <w:numId w:val="2"/>
        </w:numPr>
      </w:pPr>
      <w:r>
        <w:t>Dogfen 6: t. 3 – ymchwil Clark a Akerman yn dangos bod 8% mwy o blant sydd yn derbyn prydiau ysgol am ddim byth yn darllen tu all i’r dosbarth o gymharu a phlant sydd ddim yn derbyn prydiau ysgol am ddim</w:t>
      </w:r>
    </w:p>
    <w:p w:rsidR="00597633" w:rsidRDefault="00597633" w:rsidP="00597633">
      <w:pPr>
        <w:pStyle w:val="ListParagraph"/>
        <w:numPr>
          <w:ilvl w:val="0"/>
          <w:numId w:val="2"/>
        </w:numPr>
      </w:pPr>
      <w:r>
        <w:t>Dogfen 7: t.2 – pwysig ymgysylltu â rhieni mor gynnar ag y bo modd er mwyn sefydlu partneriaethau cadarn. Mae’n fwy tebygol wedyn y byddant yn mynychu cyrsiau pellach a pharhau i gefnogi’u plant yn dda wrth iddynt symud trwy’r ysgol.</w:t>
      </w:r>
    </w:p>
    <w:p w:rsidR="00597633" w:rsidRDefault="00597633" w:rsidP="00597633">
      <w:pPr>
        <w:pStyle w:val="ListParagraph"/>
        <w:numPr>
          <w:ilvl w:val="0"/>
          <w:numId w:val="2"/>
        </w:numPr>
      </w:pPr>
      <w:r>
        <w:t xml:space="preserve">Dogfen 7: t.2 – annog teuluoedd i ymgofrestru a rhaglenni dysgu mewn llythrennedd, rhifedd a chymhwysedd digidol. </w:t>
      </w:r>
    </w:p>
    <w:p w:rsidR="00597633" w:rsidRDefault="00597633" w:rsidP="00597633">
      <w:pPr>
        <w:pStyle w:val="ListParagraph"/>
        <w:numPr>
          <w:ilvl w:val="0"/>
          <w:numId w:val="2"/>
        </w:numPr>
      </w:pPr>
      <w:r>
        <w:t>Dogfen 7: t.4 – mae mentrau dysgu teuluol wedi lleihau’r rhwystrau o ran ymgysylltu â rhieni. O ganlyniad mae eu dealltwriaeth a’u hyder wrth helpu plant gartref wedi gwella.</w:t>
      </w:r>
    </w:p>
    <w:p w:rsidR="00597633" w:rsidRDefault="00597633" w:rsidP="00597633">
      <w:pPr>
        <w:pStyle w:val="ListParagraph"/>
        <w:numPr>
          <w:ilvl w:val="0"/>
          <w:numId w:val="2"/>
        </w:numPr>
      </w:pPr>
      <w:r>
        <w:t xml:space="preserve">Dogfen 8: t. 3 – y Joseph Rowntree Foundation yn argymell bod datblygiadau polisi y dyfodol yng Nghymru yn cyfuno ymyraethau sydd wedi ffocysu ar ddysgu ac ymyraethau sydd yn canolbwyntio ar disgybl – teulu – a chymuned. </w:t>
      </w:r>
    </w:p>
    <w:p w:rsidR="00597633" w:rsidRDefault="00597633" w:rsidP="00597633">
      <w:pPr>
        <w:pStyle w:val="ListParagraph"/>
        <w:numPr>
          <w:ilvl w:val="0"/>
          <w:numId w:val="2"/>
        </w:numPr>
      </w:pPr>
      <w:r>
        <w:t>Dogfen 8: t. 5 – mae polisïau dysgu gyda ffocws ar addysgu wedi’i gynllunio i wella safon y dysgu a’r arweinyddiaeth. Mae dulliau “AAB” yn edrych i effeithio yn bositif ar dyheadau, agweddau a ymddygiad plant sydd o dan anfantais a’u teuluoedd</w:t>
      </w:r>
    </w:p>
    <w:p w:rsidR="00597633" w:rsidRDefault="00597633" w:rsidP="00597633">
      <w:pPr>
        <w:pStyle w:val="ListParagraph"/>
        <w:numPr>
          <w:ilvl w:val="0"/>
          <w:numId w:val="2"/>
        </w:numPr>
      </w:pPr>
      <w:r>
        <w:t>Dogfen 8: t. 8 – 4 agwedd llwyddiannus o ran ymwneud rhieni – gwellhad yn magu plant adref, cynnwys rhieni yn yr ysgol, cysylltu rhieni â dysgu eu plant a dysgu eu hunain, cydweddu disgwyliadau ysgol a chartref.</w:t>
      </w:r>
    </w:p>
    <w:p w:rsidR="00597633" w:rsidRDefault="00597633" w:rsidP="00597633">
      <w:pPr>
        <w:pStyle w:val="ListParagraph"/>
        <w:numPr>
          <w:ilvl w:val="0"/>
          <w:numId w:val="2"/>
        </w:numPr>
      </w:pPr>
      <w:r>
        <w:t xml:space="preserve">Dogfen 8: t. 8 – mae darparu gwell gwybodaeth i rhieni a mynediad at gymorth priodol i weld yn cael yr effaith mwyaf. </w:t>
      </w:r>
    </w:p>
    <w:p w:rsidR="00597633" w:rsidRDefault="00597633" w:rsidP="00597633">
      <w:pPr>
        <w:pStyle w:val="ListParagraph"/>
        <w:numPr>
          <w:ilvl w:val="0"/>
          <w:numId w:val="2"/>
        </w:numPr>
      </w:pPr>
      <w:r>
        <w:t xml:space="preserve">Dogfen 10: t.2 – dylai ffocws fod ar ddatblygu sgiliau llythrennedd disgyblion o dan anfantais a chefnogi’r dulliau y maent yn dysgu </w:t>
      </w:r>
    </w:p>
    <w:p w:rsidR="00597633" w:rsidRDefault="00597633" w:rsidP="00597633">
      <w:pPr>
        <w:pStyle w:val="ListParagraph"/>
        <w:numPr>
          <w:ilvl w:val="0"/>
          <w:numId w:val="2"/>
        </w:numPr>
      </w:pPr>
      <w:r>
        <w:t xml:space="preserve">Dogfen 10: t.2 – mae ysgolion llwyddiannus yn gwneud ymdrech gwirioneddol i ddarparu profiadau mae dysgwyr breintiedig yn cymryd yn ganiataol megis clybiau gweithgareddau a thripiau diwylliannol. </w:t>
      </w:r>
    </w:p>
    <w:p w:rsidR="00597633" w:rsidRDefault="00597633" w:rsidP="00597633">
      <w:pPr>
        <w:pStyle w:val="ListParagraph"/>
        <w:numPr>
          <w:ilvl w:val="0"/>
          <w:numId w:val="2"/>
        </w:numPr>
      </w:pPr>
      <w:r>
        <w:t xml:space="preserve">Dogfen 10: t.2 – mae ysgolion llwyddiannus yn cysylltu â rhieni a gwarchodwyr disgyblion difreintiedig gan gyfathrebu wyneb yn wyneb ac yn cynorthwyo nhw a’u plant i oresgyn y rhwystrau sydd o’u blaenau. </w:t>
      </w:r>
    </w:p>
    <w:p w:rsidR="00597633" w:rsidRDefault="00597633" w:rsidP="00597633">
      <w:pPr>
        <w:pStyle w:val="ListParagraph"/>
        <w:numPr>
          <w:ilvl w:val="0"/>
          <w:numId w:val="2"/>
        </w:numPr>
      </w:pPr>
      <w:r>
        <w:t>Dogfen 10: t.14 – ysgolion llwyddiannus yn deall bod dysgwyr o dan anfantais yn fwy debygol o deimlo n ansicr am ysgol a bod angen datblygu ymdeimlad ei bod yn saff ac yn hyderus cyn iddynt ddechrau dysgu</w:t>
      </w:r>
    </w:p>
    <w:p w:rsidR="00597633" w:rsidRDefault="00597633" w:rsidP="00597633">
      <w:pPr>
        <w:pStyle w:val="ListParagraph"/>
        <w:numPr>
          <w:ilvl w:val="0"/>
          <w:numId w:val="2"/>
        </w:numPr>
      </w:pPr>
      <w:r>
        <w:lastRenderedPageBreak/>
        <w:t>Dogfen 10: t.14 a 17 – pwysigrwydd cynyddu presenoldeb gan fod hyn yn effeithio yn ei gyfanrwydd ar gallu y disgybl i wella.</w:t>
      </w:r>
    </w:p>
    <w:p w:rsidR="00597633" w:rsidRDefault="00597633" w:rsidP="00597633">
      <w:pPr>
        <w:pStyle w:val="ListParagraph"/>
        <w:numPr>
          <w:ilvl w:val="0"/>
          <w:numId w:val="2"/>
        </w:numPr>
      </w:pPr>
      <w:r>
        <w:t xml:space="preserve">Dogfen 10: t.34 – adroddiad estyn yn dangos bod datblygu cydweithio agosach rhwng yr ysgol ar cartref yn cael effaith mawr ar lles disgyblion </w:t>
      </w:r>
    </w:p>
    <w:p w:rsidR="00597633" w:rsidRDefault="00597633" w:rsidP="00597633">
      <w:pPr>
        <w:pStyle w:val="ListParagraph"/>
        <w:numPr>
          <w:ilvl w:val="0"/>
          <w:numId w:val="2"/>
        </w:numPr>
      </w:pPr>
      <w:r>
        <w:t xml:space="preserve">Dogfen 10: t.34 – cydnabod y gwahaniaeth rhwng cyfathrebu cyffredinol rhwng rhieni a’r ysgol megis cylchlythyron yn wahanol iawn i gyfathrebu a chydweithio gyda rhieni wyneb yn wyneb mewn ymgyrch penodol. </w:t>
      </w:r>
    </w:p>
    <w:p w:rsidR="00597633" w:rsidRDefault="00597633" w:rsidP="00597633">
      <w:pPr>
        <w:pStyle w:val="ListParagraph"/>
        <w:numPr>
          <w:ilvl w:val="0"/>
          <w:numId w:val="2"/>
        </w:numPr>
      </w:pPr>
      <w:r>
        <w:rPr>
          <w:rFonts w:ascii="Calibri" w:hAnsi="Calibri" w:cs="Calibri"/>
        </w:rPr>
        <w:t>Dogfen 11: t.1 - mae gweithgareddau allgyrsiol yn helpu adeiladu hunan hyder. Mae plant o gefndiroedd breintiedig yn profi gweithgareddau allgyrsiol mwy strwythuredig</w:t>
      </w:r>
    </w:p>
    <w:p w:rsidR="00597633" w:rsidRDefault="00597633" w:rsidP="00597633">
      <w:pPr>
        <w:pStyle w:val="ListParagraph"/>
        <w:numPr>
          <w:ilvl w:val="0"/>
          <w:numId w:val="2"/>
        </w:numPr>
      </w:pPr>
      <w:r>
        <w:rPr>
          <w:rFonts w:ascii="Calibri" w:hAnsi="Calibri" w:cs="Calibri"/>
        </w:rPr>
        <w:t>Dogfen 11: t.3 - mae’n rhaid cadw mewn cof bod rhieni yn aml yn gorfod gwneud penderfyniad rhwng incwm isel neu oriau hir o waith sydd yn effeithio ar eu gallu i gymryd rhan lawn yn addysg eu plant.</w:t>
      </w:r>
    </w:p>
    <w:p w:rsidR="00597633" w:rsidRDefault="00597633" w:rsidP="00597633">
      <w:pPr>
        <w:pStyle w:val="ListParagraph"/>
        <w:numPr>
          <w:ilvl w:val="0"/>
          <w:numId w:val="2"/>
        </w:numPr>
      </w:pPr>
      <w:r>
        <w:rPr>
          <w:rFonts w:ascii="Calibri" w:hAnsi="Calibri" w:cs="Calibri"/>
        </w:rPr>
        <w:t>Dogfen 11: t.4 - mae cyrhaeddiad addysgol wedi’i dylanwadu’n gryf gan agweddau plant tuag at ddysgu, ac mae’r agweddau yma yn datblygu o oed ifanc iawn.</w:t>
      </w:r>
    </w:p>
    <w:p w:rsidR="00597633" w:rsidRDefault="00597633" w:rsidP="00597633">
      <w:pPr>
        <w:pStyle w:val="ListParagraph"/>
        <w:numPr>
          <w:ilvl w:val="0"/>
          <w:numId w:val="2"/>
        </w:numPr>
      </w:pPr>
      <w:r>
        <w:t xml:space="preserve">Dogfen 11: t.4 – mae plant yn ymwybodol iawn o’u safle cymdeithasol a rhwystrau mae hynny’n rhoi arnyn nhw o oed cynnar iawn </w:t>
      </w:r>
    </w:p>
    <w:p w:rsidR="00597633" w:rsidRDefault="00597633" w:rsidP="00597633">
      <w:pPr>
        <w:pStyle w:val="ListParagraph"/>
        <w:numPr>
          <w:ilvl w:val="0"/>
          <w:numId w:val="2"/>
        </w:numPr>
      </w:pPr>
      <w:r>
        <w:rPr>
          <w:rFonts w:ascii="Calibri" w:hAnsi="Calibri" w:cs="Calibri"/>
        </w:rPr>
        <w:t>Dogfen 11: t.5 - mae plant o gefndiroedd difreintiedig yn teimlo bod ganddynt llai o reolaeth yn yr ysgol gan ei bod o dan bwysau i gyflawni tasgau lle nad oes ganddynt hyder i’w gyflawni</w:t>
      </w:r>
    </w:p>
    <w:p w:rsidR="00597633" w:rsidRDefault="00597633" w:rsidP="00597633">
      <w:pPr>
        <w:pStyle w:val="ListParagraph"/>
        <w:numPr>
          <w:ilvl w:val="0"/>
          <w:numId w:val="2"/>
        </w:numPr>
      </w:pPr>
      <w:r>
        <w:rPr>
          <w:rFonts w:ascii="Calibri" w:hAnsi="Calibri" w:cs="Calibri"/>
        </w:rPr>
        <w:t>Dogfen 11: t.5 - mae’r barn bod addysg yn bwysig yn gryf yn ymysg disgyblion o bob cefndir. Golyga hyn nad oedd agweddau negyddol wedi ei selio ar ddisgyblion yn teimlo nad yw addysg yn bwysig, ond yn hytrach ar ddiffyg hyder y bod modd iddynt lwyddo yn y system.</w:t>
      </w:r>
    </w:p>
    <w:p w:rsidR="00597633" w:rsidRDefault="00597633" w:rsidP="00597633">
      <w:pPr>
        <w:pStyle w:val="ListParagraph"/>
        <w:numPr>
          <w:ilvl w:val="0"/>
          <w:numId w:val="2"/>
        </w:numPr>
      </w:pPr>
      <w:r>
        <w:rPr>
          <w:rFonts w:ascii="Calibri" w:hAnsi="Calibri" w:cs="Calibri"/>
        </w:rPr>
        <w:t>Dogfen 11: t.6 - mae ymdeimlad bod addysg allgyrsiol ar gyrion y broses addysg ffurfiol ond ceir tystiolaeth gref bod hyn yn hanfodol. Mewn lleoliadau allgyrsiol gwelwyd agweddau bod yr addysgu yn fwy o bartneriaeth nac o rywbeth sydd wedi’u gosod arnyn nhw.</w:t>
      </w:r>
    </w:p>
    <w:p w:rsidR="00597633" w:rsidRDefault="00597633" w:rsidP="00597633">
      <w:pPr>
        <w:pStyle w:val="ListParagraph"/>
        <w:numPr>
          <w:ilvl w:val="0"/>
          <w:numId w:val="2"/>
        </w:numPr>
      </w:pPr>
      <w:r>
        <w:rPr>
          <w:rFonts w:ascii="Calibri" w:hAnsi="Calibri" w:cs="Calibri"/>
        </w:rPr>
        <w:t>Dogfen 12: t.5 - rhaid cofio bod plant difreintiedig o bosib ddim yn derbyn y maeth priodol adref a hefyd yn dioddef o ddiffyg cwsg.</w:t>
      </w:r>
    </w:p>
    <w:p w:rsidR="00597633" w:rsidRDefault="00597633" w:rsidP="00597633">
      <w:pPr>
        <w:pStyle w:val="ListParagraph"/>
        <w:numPr>
          <w:ilvl w:val="0"/>
          <w:numId w:val="2"/>
        </w:numPr>
      </w:pPr>
      <w:r>
        <w:t>Dogfen 12: t.12 a Dogfen 13: t.3 – angen sicrhau amrywiaeth yn yr ystod o lyfrau y gall plant darllen, gan gynnwys ystyried defnydd o lyfrau electronig.</w:t>
      </w:r>
    </w:p>
    <w:p w:rsidR="00597633" w:rsidRDefault="00597633" w:rsidP="00597633">
      <w:pPr>
        <w:pStyle w:val="ListParagraph"/>
        <w:numPr>
          <w:ilvl w:val="0"/>
          <w:numId w:val="2"/>
        </w:numPr>
      </w:pPr>
      <w:r>
        <w:rPr>
          <w:rFonts w:ascii="Calibri" w:hAnsi="Calibri" w:cs="Calibri"/>
        </w:rPr>
        <w:t>Dogfen 15: t.9 - pwysigrwydd o’r angen i drin pob disgybl yn unigol gan deilwra strategaethau i fod unigolyn.</w:t>
      </w:r>
    </w:p>
    <w:p w:rsidR="00597633" w:rsidRDefault="00597633" w:rsidP="00597633">
      <w:pPr>
        <w:pStyle w:val="ListParagraph"/>
        <w:numPr>
          <w:ilvl w:val="0"/>
          <w:numId w:val="2"/>
        </w:numPr>
        <w:rPr>
          <w:b/>
          <w:sz w:val="28"/>
        </w:rPr>
      </w:pPr>
      <w:r>
        <w:rPr>
          <w:rFonts w:ascii="Calibri" w:hAnsi="Calibri" w:cs="Calibri"/>
        </w:rPr>
        <w:t>Dogfen 15: t.15 - mae cyrhaeddiad is yn y Cyfnodau Sylfaen a Chyfnod Alweddol 2 yn ffactor risg uchel i gyrhaeddiad disgyblion o dan anfantais yn hwyrach yn eu haddysg.</w:t>
      </w:r>
    </w:p>
    <w:p w:rsidR="00597633" w:rsidRDefault="00597633" w:rsidP="00597633">
      <w:pPr>
        <w:rPr>
          <w:b/>
          <w:sz w:val="28"/>
        </w:rPr>
      </w:pPr>
      <w:r>
        <w:rPr>
          <w:b/>
          <w:sz w:val="28"/>
        </w:rPr>
        <w:t>Llinell amser:</w:t>
      </w:r>
    </w:p>
    <w:p w:rsidR="00597633" w:rsidRDefault="00597633" w:rsidP="00597633">
      <w:pPr>
        <w:pStyle w:val="ListParagraph"/>
        <w:numPr>
          <w:ilvl w:val="0"/>
          <w:numId w:val="3"/>
        </w:numPr>
      </w:pPr>
      <w:r>
        <w:t>Dogfen 10: t.4 – mae’n bwysig monitro yn rheolaidd er mwyn penderfynu os nad oes gwelliant yn cyrhaeddiad y dysgwyr yna dylid adolygu gwella neu dod a’r ymyrraeth i ben.</w:t>
      </w:r>
    </w:p>
    <w:p w:rsidR="00597633" w:rsidRDefault="00597633" w:rsidP="00597633">
      <w:pPr>
        <w:pStyle w:val="ListParagraph"/>
        <w:numPr>
          <w:ilvl w:val="0"/>
          <w:numId w:val="3"/>
        </w:numPr>
      </w:pPr>
      <w:r>
        <w:rPr>
          <w:rFonts w:ascii="Calibri" w:hAnsi="Calibri" w:cs="Calibri"/>
        </w:rPr>
        <w:t>Dogfen 12: t.4 - adroddiad Ofsted yn nodi bod angen asesu cynnydd yn rheolaidd er mwyn penderfynu ar y rhaglen fwyaf priodol o gefnogaeth.</w:t>
      </w:r>
    </w:p>
    <w:p w:rsidR="00597633" w:rsidRDefault="00597633" w:rsidP="00597633">
      <w:pPr>
        <w:pStyle w:val="ListParagraph"/>
        <w:numPr>
          <w:ilvl w:val="0"/>
          <w:numId w:val="3"/>
        </w:numPr>
      </w:pPr>
      <w:r>
        <w:rPr>
          <w:rFonts w:ascii="Calibri" w:hAnsi="Calibri" w:cs="Calibri"/>
        </w:rPr>
        <w:t>Dogfen 12: t.4 - yn yr ysgolion ble llwyddodd y disgyblion  gyrraedd o leiaf y safonau disgwyliedig cenedlaethol, roedd staff yn tracio cynnydd y disgyblion ac yn torri hynny i lawr i mewn i grwpiau gwahanol.</w:t>
      </w:r>
    </w:p>
    <w:p w:rsidR="00597633" w:rsidRDefault="00597633" w:rsidP="00597633">
      <w:pPr>
        <w:rPr>
          <w:b/>
          <w:sz w:val="28"/>
        </w:rPr>
      </w:pPr>
    </w:p>
    <w:p w:rsidR="00597633" w:rsidRDefault="00597633" w:rsidP="00597633">
      <w:pPr>
        <w:rPr>
          <w:b/>
          <w:sz w:val="28"/>
        </w:rPr>
      </w:pPr>
      <w:r>
        <w:rPr>
          <w:b/>
          <w:sz w:val="28"/>
        </w:rPr>
        <w:lastRenderedPageBreak/>
        <w:t>Rhanddeiliaid:</w:t>
      </w:r>
    </w:p>
    <w:p w:rsidR="00597633" w:rsidRDefault="00597633" w:rsidP="00597633">
      <w:pPr>
        <w:pStyle w:val="ListParagraph"/>
        <w:numPr>
          <w:ilvl w:val="0"/>
          <w:numId w:val="4"/>
        </w:numPr>
      </w:pPr>
      <w:r>
        <w:t>Dogfen 1: t.8 – Rhwystrau i ymgysylltu â theuluoedd</w:t>
      </w:r>
    </w:p>
    <w:p w:rsidR="00597633" w:rsidRDefault="00597633" w:rsidP="00597633">
      <w:pPr>
        <w:pStyle w:val="ListParagraph"/>
        <w:numPr>
          <w:ilvl w:val="0"/>
          <w:numId w:val="4"/>
        </w:numPr>
      </w:pPr>
      <w:r>
        <w:t>Dogfen 1: t.10 – ymlaen – pecyn syniadau sut i weithio gyda teuluoedd</w:t>
      </w:r>
    </w:p>
    <w:p w:rsidR="00597633" w:rsidRDefault="00597633" w:rsidP="00597633">
      <w:pPr>
        <w:pStyle w:val="ListParagraph"/>
        <w:numPr>
          <w:ilvl w:val="0"/>
          <w:numId w:val="4"/>
        </w:numPr>
      </w:pPr>
      <w:r>
        <w:t xml:space="preserve">Dogfen 3: t.5 – prin iawn yw’r “cymunedau dysgu proffesiynol” o athrawon sy’n canolbwyntio ar dlodi yn uniongyrchol. </w:t>
      </w:r>
    </w:p>
    <w:p w:rsidR="00597633" w:rsidRDefault="00597633" w:rsidP="00597633">
      <w:pPr>
        <w:pStyle w:val="ListParagraph"/>
        <w:numPr>
          <w:ilvl w:val="0"/>
          <w:numId w:val="4"/>
        </w:numPr>
      </w:pPr>
      <w:r>
        <w:t>Dogfen 3: t.6 – arfer dda yw ysgolion yn arfarnu gwaith eu hunain a gwaith asiantaethau allanol yn erbyn mesurau clir o berfformiad dysgwyr.</w:t>
      </w:r>
    </w:p>
    <w:p w:rsidR="00597633" w:rsidRDefault="00597633" w:rsidP="00597633">
      <w:pPr>
        <w:pStyle w:val="ListParagraph"/>
        <w:numPr>
          <w:ilvl w:val="0"/>
          <w:numId w:val="4"/>
        </w:numPr>
      </w:pPr>
      <w:r>
        <w:t xml:space="preserve">Dogfen 3: t.8 – dylai ysgolion gweithio gydag asiantaethau eraill i enyn diddordeb teuluoedd sydd o dan anfantais ym mywyd yr ysgol. </w:t>
      </w:r>
    </w:p>
    <w:p w:rsidR="00597633" w:rsidRDefault="00597633" w:rsidP="00597633">
      <w:pPr>
        <w:pStyle w:val="ListParagraph"/>
        <w:numPr>
          <w:ilvl w:val="0"/>
          <w:numId w:val="4"/>
        </w:numPr>
      </w:pPr>
      <w:r>
        <w:t>Dogfen 3: t.8 – dylai ysgolion gweithio’n agosach gyda ysgolion partner i ddatblygu dull cyffredin o fynd i’r afael â thlodi</w:t>
      </w:r>
    </w:p>
    <w:p w:rsidR="00597633" w:rsidRDefault="00597633" w:rsidP="00597633">
      <w:pPr>
        <w:pStyle w:val="ListParagraph"/>
        <w:numPr>
          <w:ilvl w:val="0"/>
          <w:numId w:val="4"/>
        </w:numPr>
      </w:pPr>
      <w:r>
        <w:t>Dogfen 3: t.11 i 14 – astudiaethau achos “tîm o amgylch y teulu”</w:t>
      </w:r>
    </w:p>
    <w:p w:rsidR="00597633" w:rsidRDefault="00597633" w:rsidP="00597633">
      <w:pPr>
        <w:pStyle w:val="ListParagraph"/>
        <w:numPr>
          <w:ilvl w:val="0"/>
          <w:numId w:val="4"/>
        </w:numPr>
      </w:pPr>
      <w:r>
        <w:t>Dogfen 4: t.3 (11 a 12) – nid yw ysgolion yn cydlynu gwasanaethau i deuluoedd o dan anfantais yn ddigonol nac yn rhannu gwybodaeth am ddysgwyr o dan anfantais gydag asiantaethau a gwasanaethau eraill.</w:t>
      </w:r>
    </w:p>
    <w:p w:rsidR="00597633" w:rsidRDefault="00597633" w:rsidP="00597633">
      <w:pPr>
        <w:pStyle w:val="ListParagraph"/>
        <w:numPr>
          <w:ilvl w:val="0"/>
          <w:numId w:val="4"/>
        </w:numPr>
      </w:pPr>
      <w:r>
        <w:t xml:space="preserve">Dogfen 4: t.6 – nid ysgolion yn unig sydd angen cyfrannu er mwyn torri’r cyswllt rhwng amddifadedd a chyrhaeddiad </w:t>
      </w:r>
    </w:p>
    <w:p w:rsidR="00597633" w:rsidRDefault="00597633" w:rsidP="00597633">
      <w:pPr>
        <w:pStyle w:val="ListParagraph"/>
        <w:numPr>
          <w:ilvl w:val="0"/>
          <w:numId w:val="4"/>
        </w:numPr>
      </w:pPr>
      <w:r>
        <w:t>Dogfen 4: t.6 – yr angen am gysylltu y “tîm o amgylch y teulu”</w:t>
      </w:r>
    </w:p>
    <w:p w:rsidR="00597633" w:rsidRDefault="00597633" w:rsidP="00597633">
      <w:pPr>
        <w:pStyle w:val="ListParagraph"/>
        <w:numPr>
          <w:ilvl w:val="0"/>
          <w:numId w:val="4"/>
        </w:numPr>
      </w:pPr>
      <w:r>
        <w:t xml:space="preserve">Dogfen 6: t. Viii a 41 – angen cynnig help a hyfforddiant i rhieni i gefnogi eu plant a llythrennedd. </w:t>
      </w:r>
    </w:p>
    <w:p w:rsidR="00597633" w:rsidRDefault="00597633" w:rsidP="00597633">
      <w:pPr>
        <w:pStyle w:val="ListParagraph"/>
        <w:numPr>
          <w:ilvl w:val="0"/>
          <w:numId w:val="4"/>
        </w:numPr>
      </w:pPr>
      <w:r>
        <w:t>Dogfen 8: t. 6 – mae rhaglenni Teuluoedd yn Gyntaf a Chymunedau yn Gyntaf wedi hyrwyddo dulliau “AAB” yn y gorffennol ond nawr wedi dod i ben. Mewn llawer o achosion gwelwyd cynnydd yn cyfranogiad a chysylltiad pobl ifanc mewn addysg neu hyfforddiant.</w:t>
      </w:r>
    </w:p>
    <w:p w:rsidR="00597633" w:rsidRDefault="00597633" w:rsidP="00597633">
      <w:pPr>
        <w:pStyle w:val="ListParagraph"/>
        <w:numPr>
          <w:ilvl w:val="0"/>
          <w:numId w:val="4"/>
        </w:numPr>
      </w:pPr>
      <w:r>
        <w:t>Dogfen 8: t. 8 – 4 agwedd llwyddiannus o ran ymwneud rhieni – gwellhad yn magu plant adref, cynnwys rhieni yn yr ysgol, cysylltu rhieni â dysgu eu plant a dysgu eu hunain, cydweddu disgwyliadau ysgol a chartref.</w:t>
      </w:r>
    </w:p>
    <w:p w:rsidR="00597633" w:rsidRDefault="00597633" w:rsidP="00597633">
      <w:pPr>
        <w:pStyle w:val="ListParagraph"/>
        <w:numPr>
          <w:ilvl w:val="0"/>
          <w:numId w:val="4"/>
        </w:numPr>
      </w:pPr>
      <w:r>
        <w:t>Dogfen 10: t.9 – angen sicrhau hyfforddiant ddigonol i staff ar sut i ddysgu yn y modd mwyaf effeithiol</w:t>
      </w:r>
    </w:p>
    <w:p w:rsidR="00597633" w:rsidRDefault="00597633" w:rsidP="00597633">
      <w:pPr>
        <w:pStyle w:val="ListParagraph"/>
        <w:numPr>
          <w:ilvl w:val="0"/>
          <w:numId w:val="4"/>
        </w:numPr>
      </w:pPr>
      <w:r>
        <w:t>Dogfen 10: t.9 – angen sicrhau partneriaethau cynhyrchiol gyda rhieni a gwarchodwyr a rhaglenni llythrennedd i’r teulu</w:t>
      </w:r>
    </w:p>
    <w:p w:rsidR="00597633" w:rsidRDefault="00597633" w:rsidP="00597633">
      <w:pPr>
        <w:pStyle w:val="ListParagraph"/>
        <w:numPr>
          <w:ilvl w:val="0"/>
          <w:numId w:val="4"/>
        </w:numPr>
      </w:pPr>
      <w:r>
        <w:t xml:space="preserve">Dogfen 10: t.34 – ysgolion yn gweld bod rhieni yn fodlon mynychu digwyddiadau sioeau a gwobrwyo ond y  llai debygol o mynychu sesiynau ffurfiol i drafod dysgu a chynnydd. </w:t>
      </w:r>
    </w:p>
    <w:p w:rsidR="00597633" w:rsidRDefault="00597633" w:rsidP="00597633">
      <w:pPr>
        <w:pStyle w:val="ListParagraph"/>
        <w:numPr>
          <w:ilvl w:val="0"/>
          <w:numId w:val="4"/>
        </w:numPr>
      </w:pPr>
      <w:r>
        <w:rPr>
          <w:rFonts w:ascii="Calibri" w:hAnsi="Calibri" w:cs="Calibri"/>
        </w:rPr>
        <w:t xml:space="preserve">Dogfen 11: t.6 - nid yw’r dystiolaeth yn awgrymu nad oes gan rieni tlawd diddordeb yn addysg eu plant. Ond ceir nifer o achosion ble nad oes gan y rhieni'r adnoddau digonol i helpu, i greu awyrgylch sydd angen, neu i annog mynediad at wasanaethau priodol.  </w:t>
      </w:r>
    </w:p>
    <w:p w:rsidR="00597633" w:rsidRDefault="00597633" w:rsidP="00597633">
      <w:pPr>
        <w:pStyle w:val="ListParagraph"/>
        <w:numPr>
          <w:ilvl w:val="0"/>
          <w:numId w:val="4"/>
        </w:numPr>
      </w:pPr>
      <w:r>
        <w:rPr>
          <w:rFonts w:ascii="Calibri" w:hAnsi="Calibri" w:cs="Calibri"/>
        </w:rPr>
        <w:t>Dogfen 12: t.11 - mae cynnwys rhieni yn cynyddu yn sylweddol impact unrhyw waith ond rhaid sicrhau i deilwra unrhyw ymwneud at bob teulu unigol.</w:t>
      </w:r>
    </w:p>
    <w:p w:rsidR="00597633" w:rsidRDefault="00597633" w:rsidP="00597633">
      <w:pPr>
        <w:pStyle w:val="ListParagraph"/>
        <w:numPr>
          <w:ilvl w:val="0"/>
          <w:numId w:val="4"/>
        </w:numPr>
      </w:pPr>
      <w:r>
        <w:t xml:space="preserve">Dogfen 15: t.8 – angen hyfforddi holl staff mewn rheoli ymddygiad </w:t>
      </w:r>
    </w:p>
    <w:p w:rsidR="00597633" w:rsidRDefault="00597633" w:rsidP="00597633">
      <w:pPr>
        <w:rPr>
          <w:b/>
          <w:sz w:val="28"/>
        </w:rPr>
      </w:pPr>
      <w:r>
        <w:rPr>
          <w:b/>
          <w:sz w:val="28"/>
        </w:rPr>
        <w:t>Cyllid:</w:t>
      </w:r>
    </w:p>
    <w:p w:rsidR="00597633" w:rsidRDefault="00597633" w:rsidP="00597633">
      <w:pPr>
        <w:pStyle w:val="ListParagraph"/>
        <w:numPr>
          <w:ilvl w:val="0"/>
          <w:numId w:val="5"/>
        </w:numPr>
      </w:pPr>
      <w:r>
        <w:t>Dogfen 2: t.51 (8) – angen parhau ariannu gweithgareddau dal i fyny trwy’r Grant Amddifadedd Disgyblion a’u dwysau</w:t>
      </w:r>
    </w:p>
    <w:p w:rsidR="00597633" w:rsidRDefault="00597633" w:rsidP="00597633">
      <w:pPr>
        <w:pStyle w:val="ListParagraph"/>
        <w:numPr>
          <w:ilvl w:val="0"/>
          <w:numId w:val="5"/>
        </w:numPr>
      </w:pPr>
      <w:r>
        <w:lastRenderedPageBreak/>
        <w:t>Dogfen 3: t.8 – dylai ysgolion defnyddio’r Grant Amddifadedd Disgyblion i dargedu anghenion disgyblion sydd dan anfantais beth bynnag ei gallu</w:t>
      </w:r>
    </w:p>
    <w:p w:rsidR="00597633" w:rsidRDefault="00597633" w:rsidP="00597633">
      <w:pPr>
        <w:pStyle w:val="ListParagraph"/>
        <w:numPr>
          <w:ilvl w:val="0"/>
          <w:numId w:val="5"/>
        </w:numPr>
      </w:pPr>
      <w:r>
        <w:t>Dogfen 4: t.3 (9) – nid yw ysgolion yn defnyddio’r grant amddifadedd disgyblion i godi cyrhaeddiad yr holl ddysgwyr o dan anfantais ac nid yn unig y dysgwyr a gallu isel</w:t>
      </w:r>
    </w:p>
    <w:p w:rsidR="00597633" w:rsidRDefault="00597633" w:rsidP="00597633">
      <w:pPr>
        <w:pStyle w:val="ListParagraph"/>
        <w:numPr>
          <w:ilvl w:val="0"/>
          <w:numId w:val="5"/>
        </w:numPr>
      </w:pPr>
      <w:r>
        <w:t>Dogfen 8: t.9 – o s yw strategaethau “AAB” yn mynd i fod yn fforddiadwy yn y dyfodol rhaid canolbwyntio cyllid ar ymwneud â rhieni, darpariaeth tu allan ir dosbarth a mentora</w:t>
      </w:r>
    </w:p>
    <w:p w:rsidR="00597633" w:rsidRDefault="00597633" w:rsidP="00597633">
      <w:pPr>
        <w:rPr>
          <w:b/>
          <w:sz w:val="28"/>
        </w:rPr>
      </w:pPr>
      <w:r>
        <w:rPr>
          <w:b/>
          <w:sz w:val="28"/>
        </w:rPr>
        <w:t>Mesur/ Adolygu:</w:t>
      </w:r>
    </w:p>
    <w:p w:rsidR="00597633" w:rsidRDefault="00597633" w:rsidP="00597633">
      <w:pPr>
        <w:pStyle w:val="ListParagraph"/>
        <w:numPr>
          <w:ilvl w:val="0"/>
          <w:numId w:val="6"/>
        </w:numPr>
      </w:pPr>
      <w:r>
        <w:t>Dogfen 2: t.24 – Ystadegau am gyrhaeddiad uwch y disgyblion cyfnod sylfaen sydd ddim yn derbyn prydiau ysgol am ddim o gymharu gyda disgyblion sydd yn derbyn prydiau ysgol am ddim.</w:t>
      </w:r>
    </w:p>
    <w:p w:rsidR="00597633" w:rsidRDefault="00597633" w:rsidP="00597633">
      <w:pPr>
        <w:pStyle w:val="ListParagraph"/>
        <w:numPr>
          <w:ilvl w:val="0"/>
          <w:numId w:val="6"/>
        </w:numPr>
      </w:pPr>
      <w:r>
        <w:t>Dogfen 2: t.30 – nodi bod effeithiau negyddol amddifadedd yn broblem rhyngwladol</w:t>
      </w:r>
    </w:p>
    <w:p w:rsidR="00597633" w:rsidRDefault="00597633" w:rsidP="00597633">
      <w:pPr>
        <w:pStyle w:val="ListParagraph"/>
        <w:numPr>
          <w:ilvl w:val="0"/>
          <w:numId w:val="6"/>
        </w:numPr>
      </w:pPr>
      <w:r>
        <w:t>Dogfen 2: t.34 – tystiolaeth am y bwlch yn cynyddu rhwng y Cyfnod Sylfaen a Chyfnod Allweddol 2</w:t>
      </w:r>
    </w:p>
    <w:p w:rsidR="00597633" w:rsidRDefault="00597633" w:rsidP="00597633">
      <w:pPr>
        <w:pStyle w:val="ListParagraph"/>
        <w:numPr>
          <w:ilvl w:val="0"/>
          <w:numId w:val="6"/>
        </w:numPr>
      </w:pPr>
      <w:r>
        <w:t xml:space="preserve">Dogfen 2: t.51 (9) – angen tracio ychwanegol a chefnogaeth ychwanegol i gynorthwyo bechgyn sy’n tan berfformio </w:t>
      </w:r>
    </w:p>
    <w:p w:rsidR="00597633" w:rsidRDefault="00597633" w:rsidP="00597633">
      <w:pPr>
        <w:pStyle w:val="ListParagraph"/>
        <w:numPr>
          <w:ilvl w:val="0"/>
          <w:numId w:val="6"/>
        </w:numPr>
      </w:pPr>
      <w:r>
        <w:t>Dogfen 3: t.5 – nifer fach o ysgolion sydd yn llwyddo codi safonau a gwella lles yn canolbwyntio ar anghenion dysgwyr unigol</w:t>
      </w:r>
    </w:p>
    <w:p w:rsidR="00597633" w:rsidRDefault="00597633" w:rsidP="00597633">
      <w:pPr>
        <w:pStyle w:val="ListParagraph"/>
        <w:numPr>
          <w:ilvl w:val="0"/>
          <w:numId w:val="6"/>
        </w:numPr>
      </w:pPr>
      <w:r>
        <w:t>Dogfen 3: t.6 – arfer dda yw ysgolion yn arfarnu gwaith eu hunain a gwaith asiantaethau allanol yn erbyn mesurau clir o berfformiad dysgwyr.</w:t>
      </w:r>
    </w:p>
    <w:p w:rsidR="00597633" w:rsidRDefault="00597633" w:rsidP="00597633">
      <w:pPr>
        <w:pStyle w:val="ListParagraph"/>
        <w:numPr>
          <w:ilvl w:val="0"/>
          <w:numId w:val="6"/>
        </w:numPr>
      </w:pPr>
      <w:r>
        <w:t>Dogfen 3: t.6 – cronfa ddata o wybodaeth am ddysgwyr a grwpiau o ddysgwyr yn galluogi staff i gael darlun llawnach o anghenion dysgwyr unigol</w:t>
      </w:r>
    </w:p>
    <w:p w:rsidR="00597633" w:rsidRDefault="00597633" w:rsidP="00597633">
      <w:pPr>
        <w:pStyle w:val="ListParagraph"/>
        <w:numPr>
          <w:ilvl w:val="0"/>
          <w:numId w:val="6"/>
        </w:numPr>
      </w:pPr>
      <w:r>
        <w:t>Dogfen 4: t.3 (1) – nid yw ysgolion yn blaenoriaethu taclo tlodi a chynllunio strategol er mwyn codi perfformiad disgyblion o dan anfantais</w:t>
      </w:r>
    </w:p>
    <w:p w:rsidR="00597633" w:rsidRDefault="00597633" w:rsidP="00597633">
      <w:pPr>
        <w:pStyle w:val="ListParagraph"/>
        <w:numPr>
          <w:ilvl w:val="0"/>
          <w:numId w:val="6"/>
        </w:numPr>
      </w:pPr>
      <w:r>
        <w:t xml:space="preserve">Dogfen 4: t.3 (2) – nid yw ysgolion yn teilwra cefnogaeth i anghenion dysgwyr unigol yn ddigonol </w:t>
      </w:r>
    </w:p>
    <w:p w:rsidR="00597633" w:rsidRDefault="00597633" w:rsidP="00597633">
      <w:pPr>
        <w:pStyle w:val="ListParagraph"/>
        <w:numPr>
          <w:ilvl w:val="0"/>
          <w:numId w:val="6"/>
        </w:numPr>
      </w:pPr>
      <w:r>
        <w:t>Dogfen 4: t.3 (3) – nid yw ysgolion yn defnyddio systemau tracio yn ddigonol i fonitro cynnydd dysgwyr o dan anfantais</w:t>
      </w:r>
    </w:p>
    <w:p w:rsidR="00597633" w:rsidRDefault="00597633" w:rsidP="00597633">
      <w:pPr>
        <w:pStyle w:val="ListParagraph"/>
        <w:numPr>
          <w:ilvl w:val="0"/>
          <w:numId w:val="6"/>
        </w:numPr>
      </w:pPr>
      <w:r>
        <w:t>Dogfen 8: t.9 – yn y gorffennol mae ymyraethau gweithgareddau tu allan i’r cwricwlwm wedi eu canolbwyntio ar gynyddu presenoldeb a lleihau ymddygiad gwael. Nid yw’r gwerthuso o brosiectau or fath wedi cymryd i ystyriaeth deilliannau addysgol.</w:t>
      </w:r>
    </w:p>
    <w:p w:rsidR="00597633" w:rsidRDefault="00597633" w:rsidP="00597633">
      <w:pPr>
        <w:pStyle w:val="ListParagraph"/>
        <w:numPr>
          <w:ilvl w:val="0"/>
          <w:numId w:val="6"/>
        </w:numPr>
      </w:pPr>
      <w:r>
        <w:t>Dogfen 10: t.4 – mae ysgolion gynradd llwyddiannus yn pwysleisio pwysigrwydd casglu data a gwybodaeth am disgyblion o dan anfantais mor gynnar a phosib ac mewn byd delfrydol cyn bod y plant yn dechrau addysg ffurfiol.</w:t>
      </w:r>
    </w:p>
    <w:p w:rsidR="00597633" w:rsidRDefault="00597633" w:rsidP="00597633">
      <w:pPr>
        <w:pStyle w:val="ListParagraph"/>
        <w:numPr>
          <w:ilvl w:val="0"/>
          <w:numId w:val="6"/>
        </w:numPr>
      </w:pPr>
      <w:r>
        <w:t>Dogfen 10: t.4 – mae’n bwysig defnyddio amrywiaeth o wybodaeth yn meintiol ac yn ansoddol er mwyn asesu effaith</w:t>
      </w:r>
    </w:p>
    <w:p w:rsidR="00597633" w:rsidRDefault="00597633" w:rsidP="00597633">
      <w:pPr>
        <w:pStyle w:val="ListParagraph"/>
        <w:numPr>
          <w:ilvl w:val="0"/>
          <w:numId w:val="6"/>
        </w:numPr>
      </w:pPr>
      <w:r>
        <w:t xml:space="preserve">Dogfen 10: t.4 – dylai ysgolion tracio unigolion a hefyd grwpiau o unigolion er mwyn gwerthuso llwyddiannau </w:t>
      </w:r>
    </w:p>
    <w:p w:rsidR="00597633" w:rsidRDefault="00597633" w:rsidP="00597633">
      <w:pPr>
        <w:pStyle w:val="ListParagraph"/>
        <w:numPr>
          <w:ilvl w:val="0"/>
          <w:numId w:val="6"/>
        </w:numPr>
      </w:pPr>
      <w:r>
        <w:t>Dogfen 10: t.4 – mae’n bwysig monitro yn rheolaidd i asesu os oes gwelliant yn cyrhaeddiad y dysgwyr cyn penderfynu os dylid parhau, gwella neu dod a’r ymyrraeth i ben.</w:t>
      </w:r>
    </w:p>
    <w:p w:rsidR="00597633" w:rsidRDefault="00597633" w:rsidP="00597633">
      <w:pPr>
        <w:pStyle w:val="ListParagraph"/>
        <w:numPr>
          <w:ilvl w:val="0"/>
          <w:numId w:val="6"/>
        </w:numPr>
      </w:pPr>
      <w:r>
        <w:t>Dogfen 10: t.9 – pwysigrwydd siario data rhwng yr holl staff addysgu fel bod pawb efo mynediad at y wybodaeth diweddaraf</w:t>
      </w:r>
    </w:p>
    <w:p w:rsidR="00597633" w:rsidRDefault="00597633" w:rsidP="00597633">
      <w:pPr>
        <w:pStyle w:val="ListParagraph"/>
        <w:numPr>
          <w:ilvl w:val="0"/>
          <w:numId w:val="6"/>
        </w:numPr>
      </w:pPr>
      <w:r>
        <w:t xml:space="preserve">Dogfen 10: t.22 – asesu data parhaus ac yn rheolaidd yn bwysig er mwyn sicrhau bod dysgwyr wedi grwpio yn gywir </w:t>
      </w:r>
    </w:p>
    <w:p w:rsidR="00597633" w:rsidRDefault="00597633" w:rsidP="00597633">
      <w:pPr>
        <w:pStyle w:val="ListParagraph"/>
        <w:numPr>
          <w:ilvl w:val="0"/>
          <w:numId w:val="6"/>
        </w:numPr>
      </w:pPr>
      <w:r>
        <w:lastRenderedPageBreak/>
        <w:t>Dogfen 10: t.29 – pwysigrwydd defnyddio adborth disgyblion wrth mesur ac adolygu. Maent yn fwy debygol o weld cwricwlwm yr ysgol yn mherthnasol os yn rhan o’r cynllunio ac oherwydd hynny mae’n bwysig sicrhau ei mewnbwn nhw i’r cynllunio a’r adolygu.</w:t>
      </w:r>
    </w:p>
    <w:p w:rsidR="00597633" w:rsidRDefault="00597633" w:rsidP="00597633">
      <w:pPr>
        <w:pStyle w:val="ListParagraph"/>
        <w:numPr>
          <w:ilvl w:val="0"/>
          <w:numId w:val="6"/>
        </w:numPr>
      </w:pPr>
      <w:r>
        <w:rPr>
          <w:rFonts w:ascii="Calibri" w:hAnsi="Calibri" w:cs="Calibri"/>
        </w:rPr>
        <w:t>Dogfen 12: t.6 a 9 - rhaid asesu er mwyn sicrhau ein bod yn dewis y lefel cywir o lyfr darllen. Wrth wneud hynny rhaid cymryd i ystyriaeth sgiliau dadansoddi a deall y disgyblion ochr yn ochr.</w:t>
      </w:r>
    </w:p>
    <w:p w:rsidR="00597633" w:rsidRDefault="00597633" w:rsidP="00597633">
      <w:pPr>
        <w:pStyle w:val="ListParagraph"/>
        <w:numPr>
          <w:ilvl w:val="0"/>
          <w:numId w:val="6"/>
        </w:numPr>
      </w:pPr>
      <w:r>
        <w:t xml:space="preserve">Dogfen 13: t.2 – angen asesu ystod eang o ddata gan gynnwys data mae’r ysgol yn tracio, profion gallu gwybyddol, a phrofion NFER ymysg eraill. </w:t>
      </w:r>
    </w:p>
    <w:p w:rsidR="00597633" w:rsidRDefault="00597633" w:rsidP="00597633">
      <w:pPr>
        <w:pStyle w:val="ListParagraph"/>
        <w:numPr>
          <w:ilvl w:val="0"/>
          <w:numId w:val="6"/>
        </w:numPr>
      </w:pPr>
      <w:r>
        <w:rPr>
          <w:rFonts w:ascii="Calibri" w:hAnsi="Calibri" w:cs="Calibri"/>
        </w:rPr>
        <w:t>Dogfen 14: t.2 - profiadau gwahanol ddisgyblion mewn ardaloedd breintiedig a difreintiedig</w:t>
      </w:r>
    </w:p>
    <w:p w:rsidR="00597633" w:rsidRDefault="00597633" w:rsidP="00597633">
      <w:pPr>
        <w:rPr>
          <w:b/>
          <w:sz w:val="28"/>
        </w:rPr>
      </w:pPr>
      <w:r>
        <w:rPr>
          <w:b/>
          <w:sz w:val="28"/>
        </w:rPr>
        <w:t>Meini Prawf Llwyddiant:</w:t>
      </w:r>
    </w:p>
    <w:p w:rsidR="00597633" w:rsidRDefault="00597633" w:rsidP="00597633">
      <w:pPr>
        <w:pStyle w:val="ListParagraph"/>
        <w:numPr>
          <w:ilvl w:val="0"/>
          <w:numId w:val="6"/>
        </w:numPr>
      </w:pPr>
      <w:r>
        <w:t>Dogfen 2: t.24 – Ystadegau am gyrhaeddiad uwch y disgyblion Cyfnod Sylfaen sydd ddim yn derbyn prydiau ysgol am ddim o gymharu â disgyblion sydd yn derbyn prydiau ysgol am ddim.</w:t>
      </w:r>
    </w:p>
    <w:p w:rsidR="00597633" w:rsidRDefault="00597633" w:rsidP="00597633">
      <w:pPr>
        <w:pStyle w:val="ListParagraph"/>
        <w:numPr>
          <w:ilvl w:val="0"/>
          <w:numId w:val="6"/>
        </w:numPr>
      </w:pPr>
      <w:r>
        <w:t xml:space="preserve">Dogfen 2: t.51 (3) – ffactorau arall yn effeithio ar amddifadedd nid dim ond prydau ysgol am ddim. Un o rhain yw absenoliaeth </w:t>
      </w:r>
    </w:p>
    <w:p w:rsidR="00597633" w:rsidRDefault="00597633" w:rsidP="00597633">
      <w:pPr>
        <w:pStyle w:val="ListParagraph"/>
        <w:numPr>
          <w:ilvl w:val="0"/>
          <w:numId w:val="6"/>
        </w:numPr>
      </w:pPr>
      <w:r>
        <w:t>Dogfen 3: t.14 – enghraifft o bresenoldeb ysgol yn codi bron 6 phwynt canran o achos ymyrraeth fel hyn</w:t>
      </w:r>
    </w:p>
    <w:p w:rsidR="00597633" w:rsidRDefault="00597633" w:rsidP="00597633">
      <w:pPr>
        <w:pStyle w:val="ListParagraph"/>
        <w:numPr>
          <w:ilvl w:val="0"/>
          <w:numId w:val="6"/>
        </w:numPr>
      </w:pPr>
      <w:r>
        <w:t>Dogfen 7: t.4 – mae mentrau dysgu teuluol wedi lleihau’r rhwystrau rhag ymgysylltu â’r rhieni. O ganlyniad mae eu dealltwriaeth a’u hyder wrth helpu plant yn y cartref</w:t>
      </w:r>
    </w:p>
    <w:p w:rsidR="00597633" w:rsidRDefault="00597633" w:rsidP="00597633">
      <w:pPr>
        <w:pStyle w:val="ListParagraph"/>
        <w:numPr>
          <w:ilvl w:val="0"/>
          <w:numId w:val="6"/>
        </w:numPr>
      </w:pPr>
      <w:r>
        <w:t>Dogfen 7: t.4 – o’r rhieni a mynychodd aeth chwarter ymlaen i ddod o hyd i swyddi neu mewn i addysg bellach</w:t>
      </w:r>
    </w:p>
    <w:p w:rsidR="00597633" w:rsidRDefault="00597633" w:rsidP="00597633">
      <w:pPr>
        <w:pStyle w:val="ListParagraph"/>
        <w:numPr>
          <w:ilvl w:val="0"/>
          <w:numId w:val="6"/>
        </w:numPr>
      </w:pPr>
      <w:r>
        <w:t>Dogfen 9: t.3 – rhaid nodi llwyddiannau bach e.e plant yn cyrraedd yr ysgol tua’r 9 o’r gloch yn gyrhaeddiad enfawr i rai</w:t>
      </w:r>
    </w:p>
    <w:p w:rsidR="00597633" w:rsidRDefault="00597633" w:rsidP="00597633">
      <w:pPr>
        <w:pStyle w:val="ListParagraph"/>
        <w:numPr>
          <w:ilvl w:val="0"/>
          <w:numId w:val="6"/>
        </w:numPr>
      </w:pPr>
      <w:r>
        <w:t>Dogfen 10: t.14 a 17 – pwysigrwydd cynyddu presenoldeb gan fod hyn yn effeithio yn ei gyfanrwydd ar gallu y disgybl i wella</w:t>
      </w:r>
    </w:p>
    <w:p w:rsidR="00597633" w:rsidRDefault="00597633" w:rsidP="00597633">
      <w:pPr>
        <w:pStyle w:val="ListParagraph"/>
        <w:numPr>
          <w:ilvl w:val="0"/>
          <w:numId w:val="6"/>
        </w:numPr>
      </w:pPr>
      <w:r>
        <w:t>Dogfen 10: t.22 – posibiliadau sicrhau cymwysterau ychwanegol i ddisgyblion o gweithgareddau allgyrsiol</w:t>
      </w:r>
    </w:p>
    <w:p w:rsidR="00597633" w:rsidRDefault="00597633" w:rsidP="00597633">
      <w:pPr>
        <w:pStyle w:val="ListParagraph"/>
        <w:numPr>
          <w:ilvl w:val="0"/>
          <w:numId w:val="6"/>
        </w:numPr>
      </w:pPr>
      <w:r>
        <w:rPr>
          <w:rFonts w:ascii="Calibri" w:hAnsi="Calibri" w:cs="Calibri"/>
        </w:rPr>
        <w:t>Dogfen 13: t.4 - Ysgol Bryngwyn - llwyddiannau: datblygiad sgiliau allweddol disgyblion, gwrando ar adborth a gweithredu ar sail y wybodaeth yma, presenoldeb uchel iawn yn rhaglen allgyrsiol yr ysgol.</w:t>
      </w:r>
    </w:p>
    <w:p w:rsidR="00597633" w:rsidRDefault="00597633" w:rsidP="00597633">
      <w:pPr>
        <w:rPr>
          <w:b/>
          <w:sz w:val="28"/>
        </w:rPr>
      </w:pPr>
      <w:r>
        <w:rPr>
          <w:b/>
          <w:sz w:val="28"/>
        </w:rPr>
        <w:t xml:space="preserve">Diweddglo: </w:t>
      </w:r>
    </w:p>
    <w:p w:rsidR="00597633" w:rsidRDefault="00597633" w:rsidP="00597633">
      <w:pPr>
        <w:pStyle w:val="ListParagraph"/>
        <w:numPr>
          <w:ilvl w:val="0"/>
          <w:numId w:val="7"/>
        </w:numPr>
      </w:pPr>
      <w:r>
        <w:t xml:space="preserve">Dogfen 2: t.51 (10 a 11) – nid oes un ateb clir i dorri’r cysylltiad rhwng amddifadedd a chyrhaeddiad disgyblion. Angen cyfuniad o ymyraethau wedi’u targedu i’w atal ochr yn ochr a chefnogaeth ychwanegol a gweithgareddau dal i fyny. </w:t>
      </w:r>
    </w:p>
    <w:p w:rsidR="00597633" w:rsidRDefault="00597633" w:rsidP="00597633">
      <w:pPr>
        <w:pStyle w:val="ListParagraph"/>
        <w:numPr>
          <w:ilvl w:val="0"/>
          <w:numId w:val="7"/>
        </w:numPr>
      </w:pPr>
      <w:r>
        <w:t>Dogfen 4: t.9 – y gwahaniaeth rhwng perfformiad disgyblion sydd yn gymwys am brydiau ysgol am ddim a’r rhai sydd ddim yn cynyddu yng Nghyfnod Allweddol 3 a 4 felly angen defnyddio dulliau ataliol yn gynnar yn ysgolion gynradd cyn i’r sefyllfa gwaethygu.</w:t>
      </w:r>
    </w:p>
    <w:p w:rsidR="00597633" w:rsidRDefault="00597633">
      <w:pPr>
        <w:rPr>
          <w:sz w:val="28"/>
        </w:rPr>
      </w:pPr>
    </w:p>
    <w:p w:rsidR="00597633" w:rsidRDefault="00597633">
      <w:pPr>
        <w:rPr>
          <w:sz w:val="28"/>
        </w:rPr>
      </w:pPr>
    </w:p>
    <w:p w:rsidR="00597633" w:rsidRDefault="00597633" w:rsidP="00597633">
      <w:pPr>
        <w:rPr>
          <w:b/>
          <w:sz w:val="32"/>
          <w:u w:val="single"/>
        </w:rPr>
      </w:pPr>
      <w:r>
        <w:rPr>
          <w:b/>
          <w:sz w:val="32"/>
          <w:u w:val="single"/>
        </w:rPr>
        <w:lastRenderedPageBreak/>
        <w:t>Allwedd Dogfennau:</w:t>
      </w:r>
    </w:p>
    <w:p w:rsidR="00597633" w:rsidRDefault="00597633" w:rsidP="00597633">
      <w:pPr>
        <w:pStyle w:val="ListParagraph"/>
        <w:numPr>
          <w:ilvl w:val="0"/>
          <w:numId w:val="8"/>
        </w:numPr>
        <w:spacing w:after="160" w:line="256" w:lineRule="auto"/>
      </w:pPr>
      <w:r>
        <w:t>Wynebu’r her gyda’n gilydd (YGaTh): Pecyn cymorth ymgysylltu â’r gymuned a theuluoedd i ysgolion yng Nghymru – Llywodraeth Cymru</w:t>
      </w:r>
    </w:p>
    <w:p w:rsidR="00597633" w:rsidRDefault="00597633" w:rsidP="00597633">
      <w:pPr>
        <w:pStyle w:val="ListParagraph"/>
        <w:numPr>
          <w:ilvl w:val="0"/>
          <w:numId w:val="8"/>
        </w:numPr>
        <w:spacing w:after="160" w:line="256" w:lineRule="auto"/>
      </w:pPr>
      <w:r>
        <w:t>Deprivation in Education – nfer</w:t>
      </w:r>
    </w:p>
    <w:p w:rsidR="00597633" w:rsidRDefault="00597633" w:rsidP="00597633">
      <w:pPr>
        <w:pStyle w:val="ListParagraph"/>
        <w:numPr>
          <w:ilvl w:val="0"/>
          <w:numId w:val="8"/>
        </w:numPr>
        <w:spacing w:after="160" w:line="256" w:lineRule="auto"/>
      </w:pPr>
      <w:r>
        <w:t>Gweithio gyda’n gilydd i fynd i’r afael ag effaith tlodi ar gyflawniad addysgol – Estyn</w:t>
      </w:r>
    </w:p>
    <w:p w:rsidR="00597633" w:rsidRDefault="00597633" w:rsidP="00597633">
      <w:pPr>
        <w:pStyle w:val="ListParagraph"/>
        <w:numPr>
          <w:ilvl w:val="0"/>
          <w:numId w:val="8"/>
        </w:numPr>
        <w:spacing w:after="160" w:line="256" w:lineRule="auto"/>
      </w:pPr>
      <w:r>
        <w:t>Pupil deprivation – Estyn</w:t>
      </w:r>
    </w:p>
    <w:p w:rsidR="00597633" w:rsidRDefault="00597633" w:rsidP="00597633">
      <w:pPr>
        <w:pStyle w:val="ListParagraph"/>
        <w:numPr>
          <w:ilvl w:val="0"/>
          <w:numId w:val="8"/>
        </w:numPr>
        <w:spacing w:after="160" w:line="256" w:lineRule="auto"/>
      </w:pPr>
      <w:r>
        <w:t>Dyfodol Llwyddiannus – Graham Donaldson</w:t>
      </w:r>
    </w:p>
    <w:p w:rsidR="00597633" w:rsidRDefault="00597633" w:rsidP="00597633">
      <w:pPr>
        <w:pStyle w:val="ListParagraph"/>
        <w:numPr>
          <w:ilvl w:val="0"/>
          <w:numId w:val="8"/>
        </w:numPr>
        <w:spacing w:after="160" w:line="256" w:lineRule="auto"/>
      </w:pPr>
      <w:r>
        <w:t>Children researching links between poverty and literacy – Joseph Rowntree Foundation</w:t>
      </w:r>
    </w:p>
    <w:p w:rsidR="00597633" w:rsidRDefault="00597633" w:rsidP="00597633">
      <w:pPr>
        <w:pStyle w:val="ListParagraph"/>
        <w:numPr>
          <w:ilvl w:val="0"/>
          <w:numId w:val="8"/>
        </w:numPr>
        <w:spacing w:after="160" w:line="256" w:lineRule="auto"/>
      </w:pPr>
      <w:r>
        <w:t>Gweithio mewn partneriaeth â rhieni i godi llythrennedd a rhifedd – Estyn</w:t>
      </w:r>
    </w:p>
    <w:p w:rsidR="00597633" w:rsidRDefault="00597633" w:rsidP="00597633">
      <w:pPr>
        <w:pStyle w:val="ListParagraph"/>
        <w:numPr>
          <w:ilvl w:val="0"/>
          <w:numId w:val="8"/>
        </w:numPr>
        <w:spacing w:after="160" w:line="256" w:lineRule="auto"/>
      </w:pPr>
      <w:r>
        <w:t>Poverty and low educational achievement in Wales: Student, Family and community interventions – JRF</w:t>
      </w:r>
    </w:p>
    <w:p w:rsidR="00597633" w:rsidRDefault="00597633" w:rsidP="00597633">
      <w:pPr>
        <w:pStyle w:val="ListParagraph"/>
        <w:numPr>
          <w:ilvl w:val="0"/>
          <w:numId w:val="8"/>
        </w:numPr>
        <w:spacing w:after="160" w:line="256" w:lineRule="auto"/>
      </w:pPr>
      <w:r>
        <w:t>Teachers ‘need help’ tackling poverty impact on education – BBC Scotland</w:t>
      </w:r>
    </w:p>
    <w:p w:rsidR="00597633" w:rsidRDefault="00597633" w:rsidP="00597633">
      <w:pPr>
        <w:pStyle w:val="ListParagraph"/>
        <w:numPr>
          <w:ilvl w:val="0"/>
          <w:numId w:val="8"/>
        </w:numPr>
        <w:spacing w:after="160" w:line="256" w:lineRule="auto"/>
      </w:pPr>
      <w:r>
        <w:t>Effective practice in tackling poverty and disadvantage in school – Estyn</w:t>
      </w:r>
    </w:p>
    <w:p w:rsidR="00597633" w:rsidRDefault="00597633" w:rsidP="00597633">
      <w:pPr>
        <w:pStyle w:val="ListParagraph"/>
        <w:numPr>
          <w:ilvl w:val="0"/>
          <w:numId w:val="8"/>
        </w:numPr>
        <w:spacing w:after="160" w:line="256" w:lineRule="auto"/>
      </w:pPr>
      <w:r>
        <w:t>Experiences of poverty and educational disadvantage – Joseph Rowntree Foundation</w:t>
      </w:r>
    </w:p>
    <w:p w:rsidR="00597633" w:rsidRDefault="00597633" w:rsidP="00597633">
      <w:pPr>
        <w:pStyle w:val="ListParagraph"/>
        <w:numPr>
          <w:ilvl w:val="0"/>
          <w:numId w:val="8"/>
        </w:numPr>
        <w:spacing w:after="160" w:line="256" w:lineRule="auto"/>
      </w:pPr>
      <w:r>
        <w:t>A Practical Guide to helping disadvantaged learners – Pearson</w:t>
      </w:r>
    </w:p>
    <w:p w:rsidR="00597633" w:rsidRDefault="00597633" w:rsidP="00597633">
      <w:pPr>
        <w:pStyle w:val="ListParagraph"/>
        <w:numPr>
          <w:ilvl w:val="0"/>
          <w:numId w:val="8"/>
        </w:numPr>
        <w:spacing w:after="160" w:line="256" w:lineRule="auto"/>
      </w:pPr>
      <w:r>
        <w:t>A Whole-school approach to supporting disadvantaged learners - Estyn</w:t>
      </w:r>
    </w:p>
    <w:p w:rsidR="00597633" w:rsidRDefault="00597633" w:rsidP="00597633">
      <w:pPr>
        <w:pStyle w:val="ListParagraph"/>
        <w:numPr>
          <w:ilvl w:val="0"/>
          <w:numId w:val="8"/>
        </w:numPr>
        <w:spacing w:after="160" w:line="256" w:lineRule="auto"/>
      </w:pPr>
      <w:r>
        <w:t>The impact of poverty on young children’s experience of school – Joseph Rowntree Foundation</w:t>
      </w:r>
    </w:p>
    <w:p w:rsidR="00597633" w:rsidRDefault="00597633" w:rsidP="00597633">
      <w:pPr>
        <w:pStyle w:val="ListParagraph"/>
        <w:numPr>
          <w:ilvl w:val="0"/>
          <w:numId w:val="8"/>
        </w:numPr>
        <w:spacing w:after="160" w:line="256" w:lineRule="auto"/>
      </w:pPr>
      <w:r>
        <w:t>Supporting the attainment of disadvantaged pupils – Llywodraeth Deyrnas Unedig</w:t>
      </w:r>
    </w:p>
    <w:p w:rsidR="00597633" w:rsidRDefault="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rsidP="00597633">
      <w:pPr>
        <w:rPr>
          <w:b/>
          <w:sz w:val="40"/>
          <w:u w:val="single"/>
        </w:rPr>
      </w:pPr>
      <w:r>
        <w:rPr>
          <w:b/>
          <w:sz w:val="40"/>
          <w:u w:val="single"/>
        </w:rPr>
        <w:lastRenderedPageBreak/>
        <w:t>Gwerthusiad</w:t>
      </w:r>
    </w:p>
    <w:p w:rsidR="00597633" w:rsidRDefault="00597633" w:rsidP="00597633">
      <w:pPr>
        <w:spacing w:after="0"/>
        <w:rPr>
          <w:rFonts w:cstheme="minorHAnsi"/>
          <w:sz w:val="24"/>
        </w:rPr>
      </w:pPr>
      <w:r>
        <w:rPr>
          <w:rFonts w:ascii="Calibri" w:hAnsi="Calibri" w:cs="Calibri"/>
          <w:sz w:val="24"/>
          <w:szCs w:val="24"/>
        </w:rPr>
        <w:t>Mae wedi bod yn bleser gallu cymryd rhan yn y modiwl hwn gan roi’r cyfle i ni fel myfyrwyr cynllunio rhywbeth y fwy dwys i griw llai o ddisgyblion yn hytrach na datblygu prosiectau a themâu at ddefnydd dosbarth cyfan.</w:t>
      </w:r>
    </w:p>
    <w:p w:rsidR="00597633" w:rsidRDefault="00597633" w:rsidP="00597633">
      <w:pPr>
        <w:spacing w:after="0"/>
        <w:rPr>
          <w:rFonts w:cstheme="minorHAnsi"/>
          <w:sz w:val="24"/>
        </w:rPr>
      </w:pPr>
    </w:p>
    <w:p w:rsidR="00597633" w:rsidRDefault="00597633" w:rsidP="00597633">
      <w:pPr>
        <w:spacing w:after="0"/>
        <w:rPr>
          <w:rFonts w:cstheme="minorHAnsi"/>
          <w:sz w:val="24"/>
        </w:rPr>
      </w:pPr>
      <w:r>
        <w:rPr>
          <w:rFonts w:ascii="Calibri" w:hAnsi="Calibri" w:cs="Calibri"/>
          <w:sz w:val="24"/>
          <w:szCs w:val="24"/>
        </w:rPr>
        <w:t>Mae’r cyfle i greu cyflwyniad wedi’i anelu at lywodraethwyr wedi bod o fudd mawr i mi yn bersonol gan roi’r cyfle i mi gyflwyno prosiect mewn fformat ac iaith wahanol iawn i’r arfer. Mae cyflwyno prosiect mewn modd byddai’n ddealladwy i lywodraethwyr sydd ddim yn gweithio yn y byd addysg ffurfiol ond sydd dal wedi selio ar theorïau a damcaniaethau pedagogaidd wedi bod yn heriol iawn ond yn her rwyf wedi mwynhau taclo yn fawr.</w:t>
      </w:r>
    </w:p>
    <w:p w:rsidR="00597633" w:rsidRDefault="00597633" w:rsidP="00597633">
      <w:pPr>
        <w:spacing w:after="0"/>
        <w:rPr>
          <w:rFonts w:cstheme="minorHAnsi"/>
          <w:sz w:val="24"/>
        </w:rPr>
      </w:pPr>
    </w:p>
    <w:p w:rsidR="00597633" w:rsidRDefault="00597633" w:rsidP="00597633">
      <w:pPr>
        <w:spacing w:after="0"/>
        <w:rPr>
          <w:rFonts w:cstheme="minorHAnsi"/>
          <w:sz w:val="24"/>
        </w:rPr>
      </w:pPr>
      <w:r>
        <w:rPr>
          <w:rFonts w:ascii="Calibri" w:hAnsi="Calibri" w:cs="Calibri"/>
          <w:sz w:val="24"/>
          <w:szCs w:val="24"/>
        </w:rPr>
        <w:t>Rwyf hefyd wedi mwynhau gallu defnyddio elfennau personol (fel y nodais yn y Cyflwyniad) i gynllunio’r prosiect a phriodi’r elfennau personol yna gyda chefnogaeth sefydliadau addysgol ac academyddion pedagogaidd i adnabod dull priodol ymlaen ar gyfer yr ymyrraeth. Mae cyfuno’r ddau fyd yna wedi fy ngalluogi i barhau gyda fy niddordeb yn y modiwl.</w:t>
      </w:r>
    </w:p>
    <w:p w:rsidR="00597633" w:rsidRDefault="00597633" w:rsidP="00597633">
      <w:pPr>
        <w:spacing w:after="0"/>
        <w:rPr>
          <w:rFonts w:cstheme="minorHAnsi"/>
          <w:sz w:val="24"/>
        </w:rPr>
      </w:pPr>
    </w:p>
    <w:p w:rsidR="00597633" w:rsidRDefault="00597633" w:rsidP="00597633">
      <w:pPr>
        <w:spacing w:after="0"/>
        <w:rPr>
          <w:rFonts w:cstheme="minorHAnsi"/>
          <w:sz w:val="24"/>
        </w:rPr>
      </w:pPr>
      <w:r>
        <w:rPr>
          <w:rFonts w:ascii="Calibri" w:hAnsi="Calibri" w:cs="Calibri"/>
          <w:sz w:val="24"/>
          <w:szCs w:val="24"/>
        </w:rPr>
        <w:t>Mae’r modiwl wedi bod o fudd mawr wrth baratoi ar gyfer y byd gwaith. Mae’n galed iawn tra ar Brofiad Addysgu Proffesiynol i allu cael profiadau o’r math hyn o waith gan nad ydym yn athrawon swyddogol yn yr ysgol. Mae hyn yn sicr yn bendant o ran ymwneud yn uniongyrchol â rhieni o fewn yr ysgol, delio gyda llywodraethwyr a sefydlu a gweithredu prosiect sydd yn cynnwys ac yn cefnogi teulu ehangach y disgybl. Er nad yn delio gyda theuluoedd “go iawn”, mae’r modiwl wedi rhoi cyfle i ni allu chwarae’r rôl yna yn y modd mwyaf realistig posib trwy nid yn unig creu deunydd sydd yn addas ar gyfer llywodraethwyr ond rhoi cyfle i ni astudio ac edrych mewn i faterion ble mae’r rhieni yn chwarae rôl flaenllaw, boed yn wyneb yn wyneb neu trwy gyfathrebu ysgrifenedig.</w:t>
      </w:r>
    </w:p>
    <w:p w:rsidR="00597633" w:rsidRDefault="00597633" w:rsidP="00597633">
      <w:pPr>
        <w:spacing w:after="0"/>
        <w:rPr>
          <w:rFonts w:cstheme="minorHAnsi"/>
          <w:sz w:val="24"/>
        </w:rPr>
      </w:pPr>
    </w:p>
    <w:p w:rsidR="00597633" w:rsidRDefault="00597633" w:rsidP="00597633">
      <w:pPr>
        <w:spacing w:after="0"/>
        <w:rPr>
          <w:rFonts w:cstheme="minorHAnsi"/>
          <w:sz w:val="24"/>
        </w:rPr>
      </w:pPr>
      <w:r>
        <w:rPr>
          <w:rFonts w:ascii="Calibri" w:hAnsi="Calibri" w:cs="Calibri"/>
          <w:sz w:val="24"/>
          <w:szCs w:val="24"/>
        </w:rPr>
        <w:t>Mae’r modiwl wedi fy ngalluogi i baratoi a chynllunio ar gyfer nifer o safonau SAC roedd yn anodd ei chyrraedd. Mae hyn yn cynnwys yr isod:-</w:t>
      </w:r>
    </w:p>
    <w:p w:rsidR="00597633" w:rsidRDefault="00597633" w:rsidP="00597633">
      <w:pPr>
        <w:spacing w:after="0"/>
        <w:rPr>
          <w:rFonts w:cstheme="minorHAnsi"/>
          <w:sz w:val="24"/>
        </w:rPr>
      </w:pPr>
    </w:p>
    <w:p w:rsidR="00597633" w:rsidRDefault="00597633" w:rsidP="00597633">
      <w:pPr>
        <w:pStyle w:val="ListParagraph"/>
        <w:numPr>
          <w:ilvl w:val="0"/>
          <w:numId w:val="9"/>
        </w:numPr>
        <w:spacing w:after="0"/>
        <w:rPr>
          <w:rFonts w:cstheme="minorHAnsi"/>
          <w:sz w:val="24"/>
        </w:rPr>
      </w:pPr>
      <w:r>
        <w:rPr>
          <w:rFonts w:cstheme="minorHAnsi"/>
          <w:sz w:val="24"/>
        </w:rPr>
        <w:t>S1.4 – Eu bod yn cydnabod pwysigrwydd mynegi gwybodaeth a disgwyliadau yn eglur ac yn sensitif i rieni a gwarcheidwaid ac o feithrin perthynas bositif rhwng y cartref a’r ysgol</w:t>
      </w:r>
    </w:p>
    <w:p w:rsidR="00597633" w:rsidRDefault="00597633" w:rsidP="00597633">
      <w:pPr>
        <w:pStyle w:val="ListParagraph"/>
        <w:spacing w:after="0"/>
        <w:rPr>
          <w:rFonts w:cstheme="minorHAnsi"/>
          <w:sz w:val="24"/>
        </w:rPr>
      </w:pPr>
    </w:p>
    <w:p w:rsidR="00597633" w:rsidRDefault="00597633" w:rsidP="00597633">
      <w:pPr>
        <w:spacing w:after="0"/>
        <w:rPr>
          <w:rFonts w:cstheme="minorHAnsi"/>
          <w:sz w:val="24"/>
        </w:rPr>
      </w:pPr>
      <w:r>
        <w:rPr>
          <w:rFonts w:ascii="Calibri" w:hAnsi="Calibri" w:cs="Calibri"/>
          <w:sz w:val="24"/>
          <w:szCs w:val="24"/>
        </w:rPr>
        <w:t>Mae ymgysylltu â rhieni wedi bod yn ganolog i’r prosiect rwyf wedi cynllunio gan sicrhau bod y prosiect wedi nid yn unig cynllunio i godi safonau llythrennedd dysgwyr o fewn yr ysgol ond bod ymgais penodol i gynyddu ymwneud rhieni ag addysg eu plant yn ogystal â cheisio codi safonau llythrennedd y rhieni eu hunain os yn berthnasol.</w:t>
      </w:r>
    </w:p>
    <w:p w:rsidR="00597633" w:rsidRDefault="00597633" w:rsidP="00597633">
      <w:pPr>
        <w:pStyle w:val="ListParagraph"/>
        <w:spacing w:after="0"/>
        <w:rPr>
          <w:rFonts w:cstheme="minorHAnsi"/>
          <w:sz w:val="24"/>
        </w:rPr>
      </w:pPr>
    </w:p>
    <w:p w:rsidR="00597633" w:rsidRDefault="00597633" w:rsidP="00597633">
      <w:pPr>
        <w:pStyle w:val="ListParagraph"/>
        <w:numPr>
          <w:ilvl w:val="0"/>
          <w:numId w:val="9"/>
        </w:numPr>
        <w:spacing w:after="0"/>
        <w:rPr>
          <w:rFonts w:cstheme="minorHAnsi"/>
          <w:sz w:val="24"/>
        </w:rPr>
      </w:pPr>
      <w:r>
        <w:rPr>
          <w:rFonts w:cstheme="minorHAnsi"/>
          <w:sz w:val="24"/>
        </w:rPr>
        <w:t>S1.6 – Eu bod yn cydnabod ac yn deall y cyfraniad a wneir ac sy’n angenrheidiol oddi wrth staff cefnogi a phroffesiynolion eraill yn y broses dysgu</w:t>
      </w:r>
    </w:p>
    <w:p w:rsidR="00597633" w:rsidRDefault="00597633" w:rsidP="00597633">
      <w:pPr>
        <w:spacing w:after="0"/>
        <w:rPr>
          <w:rFonts w:cstheme="minorHAnsi"/>
          <w:sz w:val="24"/>
        </w:rPr>
      </w:pPr>
    </w:p>
    <w:p w:rsidR="00597633" w:rsidRDefault="00597633" w:rsidP="00597633">
      <w:pPr>
        <w:spacing w:after="0"/>
        <w:rPr>
          <w:rFonts w:cstheme="minorHAnsi"/>
          <w:sz w:val="24"/>
        </w:rPr>
      </w:pPr>
      <w:r>
        <w:rPr>
          <w:rFonts w:ascii="Calibri" w:hAnsi="Calibri" w:cs="Calibri"/>
          <w:sz w:val="24"/>
          <w:szCs w:val="24"/>
        </w:rPr>
        <w:lastRenderedPageBreak/>
        <w:t>Y rheswm rwyf wedi nodi’r S1.6 yw bod y modiwl a’r ymchwil a gyflawnais fel rhan o’r modiwl wedi gorfodi fi i feddwl am sut i greu a chefnogi’r pecyn llawn o gefnogaeth i ddisgyblion sydd yn derbyn cymorth oddi wrth asiantaethau allanol eraill. Mae hyn yn holl bwysig os am allu gwneud y penderfyniadau cywir wrth gynllunio cymorth i ddisgyblion gan sicrhau bod yr holl asiantaethau (gan gynnwys yr ysgol) yn rhannu gwybodaeth ac yn cydweithio yn y dull mwyaf priodol.</w:t>
      </w:r>
    </w:p>
    <w:p w:rsidR="00597633" w:rsidRDefault="00597633" w:rsidP="00597633">
      <w:pPr>
        <w:spacing w:after="0"/>
        <w:rPr>
          <w:rFonts w:cstheme="minorHAnsi"/>
          <w:sz w:val="24"/>
        </w:rPr>
      </w:pPr>
    </w:p>
    <w:p w:rsidR="00597633" w:rsidRDefault="00597633" w:rsidP="00597633">
      <w:pPr>
        <w:pStyle w:val="ListParagraph"/>
        <w:numPr>
          <w:ilvl w:val="0"/>
          <w:numId w:val="9"/>
        </w:numPr>
        <w:spacing w:after="0"/>
        <w:rPr>
          <w:rFonts w:cstheme="minorHAnsi"/>
          <w:sz w:val="24"/>
        </w:rPr>
      </w:pPr>
      <w:r>
        <w:rPr>
          <w:rFonts w:cstheme="minorHAnsi"/>
          <w:sz w:val="24"/>
        </w:rPr>
        <w:t>S3.2.1 – Eu bod yn gwneud defnydd priodol o ystod o strategaethau monitro ac asesu i werthuso cynnydd dysgwyr tuag at amcanion dysgu a gynlluniwyd, ac yn defnyddio’r wybodaeth hon i wella eu cynllunio a’u haddysgu ei hunan</w:t>
      </w:r>
    </w:p>
    <w:p w:rsidR="00597633" w:rsidRDefault="00597633" w:rsidP="00597633">
      <w:pPr>
        <w:spacing w:after="0"/>
        <w:rPr>
          <w:rFonts w:cstheme="minorHAnsi"/>
          <w:sz w:val="24"/>
        </w:rPr>
      </w:pPr>
    </w:p>
    <w:p w:rsidR="00597633" w:rsidRDefault="00597633" w:rsidP="00597633">
      <w:pPr>
        <w:spacing w:after="0"/>
        <w:rPr>
          <w:rFonts w:cstheme="minorHAnsi"/>
          <w:sz w:val="24"/>
        </w:rPr>
      </w:pPr>
      <w:r>
        <w:rPr>
          <w:rFonts w:cstheme="minorHAnsi"/>
          <w:sz w:val="24"/>
        </w:rPr>
        <w:t>Mae’r prosiect a gynlluniwyd nid yn unig wedi rhoi ffocws ar asesu a monitro arferol megis monitro lefelau disgwyliedig disgyblion yn Saesneg a Chymraeg ond hefyd wedi’i gynllunio’n fwriadus er mwyn rhoi llais y disgybl yn ganolog i’r asesu gan sicrhau bod tystiolaeth ansoddol am lwyddiant y prosiect yn dod o’r disgybl ei hun.</w:t>
      </w:r>
    </w:p>
    <w:p w:rsidR="00597633" w:rsidRDefault="00597633" w:rsidP="00597633">
      <w:pPr>
        <w:spacing w:after="0"/>
        <w:rPr>
          <w:rFonts w:cstheme="minorHAnsi"/>
          <w:sz w:val="24"/>
        </w:rPr>
      </w:pPr>
    </w:p>
    <w:p w:rsidR="00597633" w:rsidRDefault="00597633" w:rsidP="00597633">
      <w:pPr>
        <w:pStyle w:val="ListParagraph"/>
        <w:numPr>
          <w:ilvl w:val="0"/>
          <w:numId w:val="9"/>
        </w:numPr>
        <w:spacing w:after="0"/>
        <w:rPr>
          <w:rFonts w:cstheme="minorHAnsi"/>
          <w:sz w:val="24"/>
        </w:rPr>
      </w:pPr>
      <w:r>
        <w:rPr>
          <w:rFonts w:ascii="Calibri" w:hAnsi="Calibri" w:cs="Calibri"/>
          <w:sz w:val="24"/>
          <w:szCs w:val="24"/>
        </w:rPr>
        <w:t>S3.3.14 - Eu bod yn adnabod ac yn ymateb yn effeithiol i faterion sy’n ymwneud â chynhwysiant cymdeithasol a chyfleoedd cyfartal pan fyddant yn codi yn yr ystafell ddosbarth, gan gynnwys trwy herio safbwyntiau ystrydebol, a thrwy herio bwlio neu aflonyddu, ddilyn y polisïau a gweithdrefnau perthnasol</w:t>
      </w:r>
    </w:p>
    <w:p w:rsidR="00597633" w:rsidRDefault="00597633" w:rsidP="00597633">
      <w:pPr>
        <w:spacing w:after="0"/>
        <w:rPr>
          <w:rFonts w:cstheme="minorHAnsi"/>
          <w:sz w:val="24"/>
        </w:rPr>
      </w:pPr>
    </w:p>
    <w:p w:rsidR="00597633" w:rsidRDefault="00597633" w:rsidP="00597633">
      <w:pPr>
        <w:spacing w:after="0"/>
        <w:rPr>
          <w:rFonts w:cstheme="minorHAnsi"/>
          <w:sz w:val="24"/>
        </w:rPr>
      </w:pPr>
      <w:r>
        <w:rPr>
          <w:rFonts w:ascii="Calibri" w:hAnsi="Calibri" w:cs="Calibri"/>
          <w:sz w:val="24"/>
          <w:szCs w:val="24"/>
        </w:rPr>
        <w:t>Mae’r prosiect yn gweithredu un o brif flaenoriaethau Llywodraeth Cymru sef tlodi plant, gan gynnig dull bydd yn cynorthwyo gyda’r gwaith o geisio sicrhau nad yw effeithiau negyddol tlodi plant yn effeithio yn ormodol ar obeithion a dyheadau plant o gefndiroedd difreintiedig. Mae’r elfennau o’r gwaith sydd wedi trin a thrafod sut i beidio gwahaniaethu disgyblion wrth eu cynnwys nhw mewn ymyraethau yn ymwneud ag amddifadedd hefyd wedi cyfrannu at y SAC yma.</w:t>
      </w:r>
    </w:p>
    <w:p w:rsidR="00597633" w:rsidRDefault="00597633" w:rsidP="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pPr>
        <w:rPr>
          <w:sz w:val="28"/>
        </w:rPr>
      </w:pPr>
    </w:p>
    <w:p w:rsidR="00597633" w:rsidRDefault="00597633" w:rsidP="00597633">
      <w:pPr>
        <w:rPr>
          <w:b/>
          <w:sz w:val="32"/>
          <w:u w:val="single"/>
        </w:rPr>
      </w:pPr>
      <w:r>
        <w:rPr>
          <w:b/>
          <w:sz w:val="32"/>
          <w:u w:val="single"/>
        </w:rPr>
        <w:lastRenderedPageBreak/>
        <w:t>Llyfryddiaeth</w:t>
      </w:r>
    </w:p>
    <w:p w:rsidR="00597633" w:rsidRDefault="00597633" w:rsidP="00597633">
      <w:pPr>
        <w:rPr>
          <w:rFonts w:ascii="Arial" w:hAnsi="Arial"/>
          <w:sz w:val="24"/>
          <w:szCs w:val="24"/>
          <w:lang w:val="cy-GB"/>
        </w:rPr>
      </w:pPr>
    </w:p>
    <w:p w:rsidR="00597633" w:rsidRDefault="00597633" w:rsidP="00597633">
      <w:pPr>
        <w:pStyle w:val="ListParagraph"/>
        <w:numPr>
          <w:ilvl w:val="0"/>
          <w:numId w:val="10"/>
        </w:numPr>
        <w:spacing w:after="160" w:line="256" w:lineRule="auto"/>
        <w:rPr>
          <w:rFonts w:ascii="Arial" w:hAnsi="Arial"/>
          <w:sz w:val="24"/>
          <w:szCs w:val="24"/>
        </w:rPr>
      </w:pPr>
      <w:r>
        <w:rPr>
          <w:rFonts w:cstheme="minorHAnsi"/>
          <w:sz w:val="24"/>
          <w:szCs w:val="24"/>
        </w:rPr>
        <w:t xml:space="preserve">Adran Addysg (2015) </w:t>
      </w:r>
      <w:r>
        <w:rPr>
          <w:rFonts w:cstheme="minorHAnsi"/>
          <w:i/>
          <w:sz w:val="24"/>
          <w:szCs w:val="24"/>
        </w:rPr>
        <w:t>Supporting the attainment of disadvantaged pupils.</w:t>
      </w:r>
      <w:r>
        <w:rPr>
          <w:rFonts w:cstheme="minorHAnsi"/>
          <w:sz w:val="24"/>
          <w:szCs w:val="24"/>
        </w:rPr>
        <w:t xml:space="preserve"> Llundain: Llywodraeth y Deyrnas Unedig.</w:t>
      </w:r>
    </w:p>
    <w:p w:rsidR="00597633" w:rsidRDefault="00597633" w:rsidP="00597633">
      <w:pPr>
        <w:pStyle w:val="ListParagraph"/>
        <w:numPr>
          <w:ilvl w:val="0"/>
          <w:numId w:val="10"/>
        </w:numPr>
        <w:spacing w:after="160" w:line="256" w:lineRule="auto"/>
        <w:rPr>
          <w:rFonts w:ascii="Arial" w:hAnsi="Arial"/>
          <w:sz w:val="24"/>
          <w:szCs w:val="24"/>
        </w:rPr>
      </w:pPr>
      <w:r>
        <w:rPr>
          <w:rFonts w:cstheme="minorHAnsi"/>
          <w:sz w:val="24"/>
          <w:szCs w:val="24"/>
        </w:rPr>
        <w:t xml:space="preserve">Adran Addysg a Sgiliau (2003) </w:t>
      </w:r>
      <w:r>
        <w:rPr>
          <w:rFonts w:cstheme="minorHAnsi"/>
          <w:i/>
          <w:sz w:val="24"/>
          <w:szCs w:val="24"/>
        </w:rPr>
        <w:t xml:space="preserve">The Impact of Parental Involvement, Parental Support and Family Education on Pupil Achievements and Adjustment: A Literature Review. </w:t>
      </w:r>
      <w:r>
        <w:rPr>
          <w:rFonts w:cstheme="minorHAnsi"/>
          <w:sz w:val="24"/>
          <w:szCs w:val="24"/>
        </w:rPr>
        <w:t xml:space="preserve">Ar gael yn: </w:t>
      </w:r>
      <w:hyperlink r:id="rId10" w:history="1">
        <w:r>
          <w:rPr>
            <w:rStyle w:val="Hyperlink"/>
            <w:rFonts w:cstheme="minorHAnsi"/>
            <w:sz w:val="24"/>
            <w:szCs w:val="24"/>
          </w:rPr>
          <w:t>https://www.nationalnumeracy.org.uk/sites/default/files/the_impact_of_parental_involvement.pdf</w:t>
        </w:r>
      </w:hyperlink>
      <w:r>
        <w:rPr>
          <w:rFonts w:cstheme="minorHAnsi"/>
          <w:sz w:val="24"/>
          <w:szCs w:val="24"/>
        </w:rPr>
        <w:t xml:space="preserve"> (Darllenwyd: 2il o Dachwedd 2018).</w:t>
      </w:r>
    </w:p>
    <w:p w:rsidR="00597633" w:rsidRDefault="00597633" w:rsidP="00597633">
      <w:pPr>
        <w:pStyle w:val="ListParagraph"/>
        <w:numPr>
          <w:ilvl w:val="0"/>
          <w:numId w:val="10"/>
        </w:numPr>
        <w:spacing w:after="160" w:line="256" w:lineRule="auto"/>
        <w:rPr>
          <w:rFonts w:ascii="Arial" w:hAnsi="Arial"/>
          <w:sz w:val="24"/>
          <w:szCs w:val="24"/>
        </w:rPr>
      </w:pPr>
      <w:r>
        <w:rPr>
          <w:rFonts w:cstheme="minorHAnsi"/>
          <w:sz w:val="24"/>
          <w:szCs w:val="24"/>
        </w:rPr>
        <w:t xml:space="preserve">Adran Addysg a Sgiliau (2015) </w:t>
      </w:r>
      <w:r>
        <w:rPr>
          <w:rFonts w:cstheme="minorHAnsi"/>
          <w:i/>
          <w:sz w:val="24"/>
          <w:szCs w:val="24"/>
        </w:rPr>
        <w:t>Thema 3: Croesawu teuluoedd i ymgysylltu â’r ysgol.</w:t>
      </w:r>
      <w:r>
        <w:rPr>
          <w:rFonts w:cstheme="minorHAnsi"/>
          <w:sz w:val="24"/>
          <w:szCs w:val="24"/>
        </w:rPr>
        <w:t xml:space="preserve"> Caerdydd: Llywodraeth Cymru.</w:t>
      </w:r>
    </w:p>
    <w:p w:rsidR="00597633" w:rsidRDefault="00597633" w:rsidP="00597633">
      <w:pPr>
        <w:pStyle w:val="ListParagraph"/>
        <w:numPr>
          <w:ilvl w:val="0"/>
          <w:numId w:val="10"/>
        </w:numPr>
        <w:spacing w:after="160" w:line="256" w:lineRule="auto"/>
        <w:rPr>
          <w:rFonts w:ascii="Arial" w:hAnsi="Arial"/>
          <w:sz w:val="24"/>
          <w:szCs w:val="24"/>
        </w:rPr>
      </w:pPr>
      <w:r>
        <w:rPr>
          <w:rFonts w:cstheme="minorHAnsi"/>
          <w:sz w:val="24"/>
          <w:szCs w:val="24"/>
        </w:rPr>
        <w:t xml:space="preserve">Adran Addysg a Sgiliau (2015) </w:t>
      </w:r>
      <w:r>
        <w:rPr>
          <w:rFonts w:cstheme="minorHAnsi"/>
          <w:i/>
          <w:sz w:val="24"/>
          <w:szCs w:val="24"/>
        </w:rPr>
        <w:t xml:space="preserve">Wynebu’r her gyda’n gilydd (YgaTh): Pecyn cymorth ymgysylltu â’r gymuned a theuluoedd i ysgolion yng Nghymru. </w:t>
      </w:r>
      <w:r>
        <w:rPr>
          <w:rFonts w:cstheme="minorHAnsi"/>
          <w:sz w:val="24"/>
          <w:szCs w:val="24"/>
        </w:rPr>
        <w:t>Caerdydd: Llywodraeth Cymru.</w:t>
      </w:r>
    </w:p>
    <w:p w:rsidR="00597633" w:rsidRDefault="00597633" w:rsidP="00597633">
      <w:pPr>
        <w:pStyle w:val="ListParagraph"/>
        <w:numPr>
          <w:ilvl w:val="0"/>
          <w:numId w:val="10"/>
        </w:numPr>
        <w:spacing w:after="160" w:line="256" w:lineRule="auto"/>
        <w:rPr>
          <w:rFonts w:ascii="Arial" w:hAnsi="Arial"/>
          <w:sz w:val="28"/>
          <w:szCs w:val="24"/>
        </w:rPr>
      </w:pPr>
      <w:r>
        <w:rPr>
          <w:rFonts w:ascii="Calibri" w:hAnsi="Calibri" w:cs="Calibri"/>
          <w:sz w:val="24"/>
          <w:szCs w:val="24"/>
        </w:rPr>
        <w:t xml:space="preserve">Adran Addysg a Sgiliau (2018) </w:t>
      </w:r>
      <w:r>
        <w:rPr>
          <w:rFonts w:ascii="Calibri" w:hAnsi="Calibri" w:cs="Calibri"/>
          <w:i/>
          <w:iCs/>
          <w:sz w:val="24"/>
          <w:szCs w:val="24"/>
        </w:rPr>
        <w:t>System Genedlaethol ar gyfer Categoreiddio Ysgolion.</w:t>
      </w:r>
      <w:r>
        <w:rPr>
          <w:rFonts w:ascii="Calibri" w:hAnsi="Calibri" w:cs="Calibri"/>
          <w:sz w:val="24"/>
          <w:szCs w:val="24"/>
        </w:rPr>
        <w:t xml:space="preserve"> Caerdydd: Llywodraeth Cymru.</w:t>
      </w:r>
    </w:p>
    <w:p w:rsidR="00597633" w:rsidRDefault="00597633" w:rsidP="00597633">
      <w:pPr>
        <w:pStyle w:val="ListParagraph"/>
        <w:numPr>
          <w:ilvl w:val="0"/>
          <w:numId w:val="10"/>
        </w:numPr>
        <w:spacing w:after="160" w:line="256" w:lineRule="auto"/>
        <w:rPr>
          <w:rFonts w:ascii="Arial" w:hAnsi="Arial"/>
          <w:sz w:val="28"/>
          <w:szCs w:val="24"/>
        </w:rPr>
      </w:pPr>
      <w:r>
        <w:rPr>
          <w:rFonts w:cstheme="minorHAnsi"/>
          <w:bCs/>
          <w:color w:val="000000" w:themeColor="text1"/>
          <w:sz w:val="24"/>
          <w:szCs w:val="24"/>
          <w:shd w:val="clear" w:color="auto" w:fill="FFFFFF"/>
        </w:rPr>
        <w:t xml:space="preserve">Adran Cymunedau a Threchu Tlodi (2015) </w:t>
      </w:r>
      <w:r>
        <w:rPr>
          <w:rFonts w:cstheme="minorHAnsi"/>
          <w:bCs/>
          <w:i/>
          <w:color w:val="000000" w:themeColor="text1"/>
          <w:sz w:val="24"/>
          <w:szCs w:val="24"/>
          <w:shd w:val="clear" w:color="auto" w:fill="FFFFFF"/>
        </w:rPr>
        <w:t>Strategaeth Tlodi Plant Cymru.</w:t>
      </w:r>
      <w:r>
        <w:rPr>
          <w:rFonts w:cstheme="minorHAnsi"/>
          <w:bCs/>
          <w:color w:val="000000" w:themeColor="text1"/>
          <w:sz w:val="24"/>
          <w:szCs w:val="24"/>
          <w:shd w:val="clear" w:color="auto" w:fill="FFFFFF"/>
        </w:rPr>
        <w:t xml:space="preserve"> Caerdydd: Llywodraeth Cymru.</w:t>
      </w:r>
    </w:p>
    <w:p w:rsidR="00597633" w:rsidRDefault="00597633" w:rsidP="00597633">
      <w:pPr>
        <w:pStyle w:val="ListParagraph"/>
        <w:numPr>
          <w:ilvl w:val="0"/>
          <w:numId w:val="10"/>
        </w:numPr>
        <w:spacing w:after="160" w:line="256" w:lineRule="auto"/>
        <w:rPr>
          <w:rFonts w:ascii="Arial" w:hAnsi="Arial"/>
          <w:sz w:val="24"/>
          <w:szCs w:val="24"/>
        </w:rPr>
      </w:pPr>
      <w:r>
        <w:rPr>
          <w:rFonts w:cstheme="minorHAnsi"/>
          <w:sz w:val="24"/>
          <w:szCs w:val="24"/>
        </w:rPr>
        <w:t xml:space="preserve">BBC Scotland (2018) </w:t>
      </w:r>
      <w:r>
        <w:rPr>
          <w:rFonts w:cstheme="minorHAnsi"/>
          <w:i/>
          <w:sz w:val="24"/>
          <w:szCs w:val="24"/>
        </w:rPr>
        <w:t>Teachers ‘need help’ tackling impact on education.</w:t>
      </w:r>
      <w:r>
        <w:rPr>
          <w:rFonts w:cstheme="minorHAnsi"/>
          <w:sz w:val="24"/>
          <w:szCs w:val="24"/>
        </w:rPr>
        <w:t xml:space="preserve"> Ar gael yn: </w:t>
      </w:r>
      <w:hyperlink r:id="rId11" w:history="1">
        <w:r>
          <w:rPr>
            <w:rStyle w:val="Hyperlink"/>
            <w:rFonts w:cstheme="minorHAnsi"/>
            <w:sz w:val="24"/>
            <w:szCs w:val="24"/>
          </w:rPr>
          <w:t>https://www.bbc.co.uk/news/uk-scotland-44295465</w:t>
        </w:r>
      </w:hyperlink>
      <w:r>
        <w:rPr>
          <w:rFonts w:cstheme="minorHAnsi"/>
          <w:sz w:val="24"/>
          <w:szCs w:val="24"/>
        </w:rPr>
        <w:t xml:space="preserve"> (Darllenwyd: 2il o Dachwedd 2018).</w:t>
      </w:r>
    </w:p>
    <w:p w:rsidR="00597633" w:rsidRDefault="00597633" w:rsidP="00597633">
      <w:pPr>
        <w:pStyle w:val="ListParagraph"/>
        <w:numPr>
          <w:ilvl w:val="0"/>
          <w:numId w:val="10"/>
        </w:numPr>
        <w:spacing w:after="160" w:line="256" w:lineRule="auto"/>
        <w:rPr>
          <w:rFonts w:ascii="Arial" w:hAnsi="Arial"/>
          <w:sz w:val="24"/>
          <w:szCs w:val="24"/>
        </w:rPr>
      </w:pPr>
      <w:r>
        <w:rPr>
          <w:rFonts w:cstheme="minorHAnsi"/>
          <w:sz w:val="24"/>
          <w:szCs w:val="24"/>
        </w:rPr>
        <w:t xml:space="preserve">Cook, R. a Rutt, S. a Sims, D. (2014) </w:t>
      </w:r>
      <w:r>
        <w:rPr>
          <w:rFonts w:cstheme="minorHAnsi"/>
          <w:i/>
          <w:sz w:val="24"/>
          <w:szCs w:val="24"/>
        </w:rPr>
        <w:t>Deprivation in Education.</w:t>
      </w:r>
      <w:r>
        <w:rPr>
          <w:rFonts w:cstheme="minorHAnsi"/>
          <w:sz w:val="24"/>
          <w:szCs w:val="24"/>
        </w:rPr>
        <w:t xml:space="preserve"> Slough: NFER.</w:t>
      </w:r>
    </w:p>
    <w:p w:rsidR="00597633" w:rsidRDefault="00597633" w:rsidP="00597633">
      <w:pPr>
        <w:pStyle w:val="ListParagraph"/>
        <w:numPr>
          <w:ilvl w:val="0"/>
          <w:numId w:val="10"/>
        </w:numPr>
        <w:spacing w:after="160" w:line="256" w:lineRule="auto"/>
        <w:rPr>
          <w:rFonts w:ascii="Arial" w:hAnsi="Arial"/>
          <w:sz w:val="24"/>
          <w:szCs w:val="24"/>
        </w:rPr>
      </w:pPr>
      <w:r>
        <w:rPr>
          <w:rFonts w:cstheme="minorHAnsi"/>
          <w:sz w:val="24"/>
          <w:szCs w:val="24"/>
        </w:rPr>
        <w:t xml:space="preserve">Child Fund International (2018) </w:t>
      </w:r>
      <w:r>
        <w:rPr>
          <w:rFonts w:cstheme="minorHAnsi"/>
          <w:i/>
          <w:sz w:val="24"/>
          <w:szCs w:val="24"/>
        </w:rPr>
        <w:t xml:space="preserve">Poverty and Education. </w:t>
      </w:r>
      <w:r>
        <w:rPr>
          <w:rFonts w:cstheme="minorHAnsi"/>
          <w:sz w:val="24"/>
          <w:szCs w:val="24"/>
        </w:rPr>
        <w:t xml:space="preserve">Ar gael yn: </w:t>
      </w:r>
      <w:hyperlink r:id="rId12" w:history="1">
        <w:r>
          <w:rPr>
            <w:rStyle w:val="Hyperlink"/>
            <w:rFonts w:cstheme="minorHAnsi"/>
            <w:sz w:val="24"/>
            <w:szCs w:val="24"/>
          </w:rPr>
          <w:t>https://www.childfund.org/poverty-and-education/</w:t>
        </w:r>
      </w:hyperlink>
      <w:r>
        <w:rPr>
          <w:rFonts w:cstheme="minorHAnsi"/>
          <w:sz w:val="24"/>
          <w:szCs w:val="24"/>
        </w:rPr>
        <w:t xml:space="preserve"> (Darllenwyd: 25ain o Hydref 2018).</w:t>
      </w:r>
    </w:p>
    <w:p w:rsidR="00597633" w:rsidRDefault="00597633" w:rsidP="00597633">
      <w:pPr>
        <w:pStyle w:val="ListParagraph"/>
        <w:numPr>
          <w:ilvl w:val="0"/>
          <w:numId w:val="10"/>
        </w:numPr>
        <w:spacing w:after="160" w:line="256" w:lineRule="auto"/>
        <w:rPr>
          <w:rFonts w:ascii="Arial" w:hAnsi="Arial"/>
          <w:sz w:val="24"/>
          <w:szCs w:val="24"/>
        </w:rPr>
      </w:pPr>
      <w:r>
        <w:rPr>
          <w:rFonts w:cstheme="minorHAnsi"/>
          <w:sz w:val="24"/>
          <w:szCs w:val="24"/>
        </w:rPr>
        <w:t xml:space="preserve">Egan, D. (2013) </w:t>
      </w:r>
      <w:r>
        <w:rPr>
          <w:rFonts w:cstheme="minorHAnsi"/>
          <w:i/>
          <w:sz w:val="24"/>
          <w:szCs w:val="24"/>
        </w:rPr>
        <w:t xml:space="preserve">Poverty and low Educational Achievement in Wales: Student, Family and Community Interventions. </w:t>
      </w:r>
      <w:r>
        <w:rPr>
          <w:rFonts w:cstheme="minorHAnsi"/>
          <w:sz w:val="24"/>
          <w:szCs w:val="24"/>
        </w:rPr>
        <w:t xml:space="preserve">Ar gael yn: </w:t>
      </w:r>
      <w:hyperlink r:id="rId13" w:history="1">
        <w:r>
          <w:rPr>
            <w:rStyle w:val="Hyperlink"/>
            <w:rFonts w:cstheme="minorHAnsi"/>
            <w:sz w:val="24"/>
            <w:szCs w:val="24"/>
          </w:rPr>
          <w:t>https://www.jrf.org.uk/sites/default/files/jrf/migrated/files/wales-education-poverty-summary.pdf</w:t>
        </w:r>
      </w:hyperlink>
      <w:r>
        <w:rPr>
          <w:rFonts w:cstheme="minorHAnsi"/>
          <w:sz w:val="24"/>
          <w:szCs w:val="24"/>
        </w:rPr>
        <w:t xml:space="preserve"> (Darllenwyd: 7fed o Dachwedd 2018).</w:t>
      </w:r>
    </w:p>
    <w:p w:rsidR="00597633" w:rsidRDefault="00597633" w:rsidP="00597633">
      <w:pPr>
        <w:pStyle w:val="ListParagraph"/>
        <w:numPr>
          <w:ilvl w:val="0"/>
          <w:numId w:val="10"/>
        </w:numPr>
        <w:spacing w:after="160" w:line="256" w:lineRule="auto"/>
        <w:rPr>
          <w:rFonts w:ascii="Arial" w:hAnsi="Arial"/>
          <w:sz w:val="24"/>
          <w:szCs w:val="24"/>
        </w:rPr>
      </w:pPr>
      <w:r>
        <w:rPr>
          <w:rFonts w:cstheme="minorHAnsi"/>
          <w:sz w:val="24"/>
          <w:szCs w:val="24"/>
        </w:rPr>
        <w:t xml:space="preserve">Estyn (2010) </w:t>
      </w:r>
      <w:r>
        <w:rPr>
          <w:rFonts w:cstheme="minorHAnsi"/>
          <w:i/>
          <w:sz w:val="24"/>
          <w:szCs w:val="24"/>
        </w:rPr>
        <w:t xml:space="preserve">Cynlluniau a grant pontio: Arfarniad o effaith cynlluniau a grant pontio ar bartneriaethau ysgol gynradd ac uwchradd yng nghyfnod allwedd 2 a chyfnod allweddol 3. </w:t>
      </w:r>
      <w:r>
        <w:rPr>
          <w:rFonts w:cstheme="minorHAnsi"/>
          <w:sz w:val="24"/>
          <w:szCs w:val="24"/>
        </w:rPr>
        <w:t>Caerdydd: Estyn.</w:t>
      </w:r>
    </w:p>
    <w:p w:rsidR="00597633" w:rsidRDefault="00597633" w:rsidP="00597633">
      <w:pPr>
        <w:pStyle w:val="ListParagraph"/>
        <w:numPr>
          <w:ilvl w:val="0"/>
          <w:numId w:val="10"/>
        </w:numPr>
        <w:spacing w:after="160" w:line="256" w:lineRule="auto"/>
        <w:rPr>
          <w:rFonts w:ascii="Arial" w:hAnsi="Arial"/>
          <w:sz w:val="24"/>
          <w:szCs w:val="24"/>
        </w:rPr>
      </w:pPr>
      <w:r>
        <w:rPr>
          <w:rFonts w:cstheme="minorHAnsi"/>
          <w:sz w:val="24"/>
          <w:szCs w:val="24"/>
        </w:rPr>
        <w:t xml:space="preserve">Estyn (2012) </w:t>
      </w:r>
      <w:r>
        <w:rPr>
          <w:rFonts w:cstheme="minorHAnsi"/>
          <w:i/>
          <w:sz w:val="24"/>
          <w:szCs w:val="24"/>
        </w:rPr>
        <w:t>Effective practise in tackling poverty and disadvantagein schools.</w:t>
      </w:r>
      <w:r>
        <w:rPr>
          <w:rFonts w:cstheme="minorHAnsi"/>
          <w:sz w:val="24"/>
          <w:szCs w:val="24"/>
        </w:rPr>
        <w:t xml:space="preserve"> Caerdydd: Estyn.</w:t>
      </w:r>
    </w:p>
    <w:p w:rsidR="00597633" w:rsidRDefault="00597633" w:rsidP="00597633">
      <w:pPr>
        <w:pStyle w:val="ListParagraph"/>
        <w:numPr>
          <w:ilvl w:val="0"/>
          <w:numId w:val="10"/>
        </w:numPr>
        <w:spacing w:after="160" w:line="256" w:lineRule="auto"/>
        <w:rPr>
          <w:rFonts w:ascii="Arial" w:hAnsi="Arial"/>
          <w:sz w:val="24"/>
          <w:szCs w:val="24"/>
        </w:rPr>
      </w:pPr>
      <w:r>
        <w:rPr>
          <w:rFonts w:cstheme="minorHAnsi"/>
          <w:sz w:val="24"/>
          <w:szCs w:val="24"/>
        </w:rPr>
        <w:t xml:space="preserve">Estyn (2013) </w:t>
      </w:r>
      <w:r>
        <w:rPr>
          <w:rFonts w:cstheme="minorHAnsi"/>
          <w:i/>
          <w:sz w:val="24"/>
          <w:szCs w:val="24"/>
        </w:rPr>
        <w:t xml:space="preserve">Gweithio gyda’n gilydd i fynd i’r afael ag effaith tlodi ar gyflawniad addysgol. </w:t>
      </w:r>
      <w:r>
        <w:rPr>
          <w:rFonts w:cstheme="minorHAnsi"/>
          <w:sz w:val="24"/>
          <w:szCs w:val="24"/>
        </w:rPr>
        <w:t>Caerdydd: Estyn.</w:t>
      </w:r>
    </w:p>
    <w:p w:rsidR="00597633" w:rsidRDefault="00597633" w:rsidP="00597633">
      <w:pPr>
        <w:pStyle w:val="ListParagraph"/>
        <w:numPr>
          <w:ilvl w:val="0"/>
          <w:numId w:val="10"/>
        </w:numPr>
        <w:spacing w:after="160" w:line="256" w:lineRule="auto"/>
        <w:rPr>
          <w:rFonts w:ascii="Arial" w:hAnsi="Arial"/>
          <w:sz w:val="24"/>
          <w:szCs w:val="24"/>
        </w:rPr>
      </w:pPr>
      <w:r>
        <w:rPr>
          <w:rFonts w:cstheme="minorHAnsi"/>
          <w:sz w:val="24"/>
          <w:szCs w:val="24"/>
        </w:rPr>
        <w:t xml:space="preserve">Estyn (2014) </w:t>
      </w:r>
      <w:r>
        <w:rPr>
          <w:rFonts w:cstheme="minorHAnsi"/>
          <w:i/>
          <w:sz w:val="24"/>
          <w:szCs w:val="24"/>
        </w:rPr>
        <w:t>Tackling deprivation and raising standards: Pupil deprivation.</w:t>
      </w:r>
      <w:r>
        <w:rPr>
          <w:rFonts w:cstheme="minorHAnsi"/>
          <w:sz w:val="24"/>
          <w:szCs w:val="24"/>
        </w:rPr>
        <w:t xml:space="preserve"> Caerdydd: Estyn.</w:t>
      </w:r>
    </w:p>
    <w:p w:rsidR="00597633" w:rsidRDefault="00597633" w:rsidP="00597633">
      <w:pPr>
        <w:pStyle w:val="ListParagraph"/>
        <w:numPr>
          <w:ilvl w:val="0"/>
          <w:numId w:val="10"/>
        </w:numPr>
        <w:spacing w:after="160" w:line="256" w:lineRule="auto"/>
        <w:rPr>
          <w:rFonts w:ascii="Arial" w:hAnsi="Arial"/>
          <w:sz w:val="24"/>
          <w:szCs w:val="24"/>
        </w:rPr>
      </w:pPr>
      <w:r>
        <w:rPr>
          <w:rFonts w:cstheme="minorHAnsi"/>
          <w:sz w:val="24"/>
          <w:szCs w:val="24"/>
        </w:rPr>
        <w:t xml:space="preserve">Estyn (2015) </w:t>
      </w:r>
      <w:r>
        <w:rPr>
          <w:rFonts w:cstheme="minorHAnsi"/>
          <w:i/>
          <w:sz w:val="24"/>
          <w:szCs w:val="24"/>
        </w:rPr>
        <w:t xml:space="preserve">Gweithio mewn partneriaeth â rhieni i godi llythrennedd a rhifedd. </w:t>
      </w:r>
      <w:r>
        <w:rPr>
          <w:rFonts w:cstheme="minorHAnsi"/>
          <w:sz w:val="24"/>
          <w:szCs w:val="24"/>
        </w:rPr>
        <w:t xml:space="preserve">Ar gael yn: </w:t>
      </w:r>
      <w:hyperlink r:id="rId14" w:history="1">
        <w:r>
          <w:rPr>
            <w:rStyle w:val="Hyperlink"/>
            <w:rFonts w:cstheme="minorHAnsi"/>
            <w:sz w:val="24"/>
            <w:szCs w:val="24"/>
          </w:rPr>
          <w:t>https://www.estyn.llyw.cymru/arfer-effeithiol/gweithio-mewn-partneriaeth-%C3%A2-rhieni-i-godi-llythrennedd-rhifedd</w:t>
        </w:r>
      </w:hyperlink>
      <w:r>
        <w:rPr>
          <w:rFonts w:cstheme="minorHAnsi"/>
          <w:sz w:val="24"/>
          <w:szCs w:val="24"/>
        </w:rPr>
        <w:t xml:space="preserve"> (Darllenwyd: 5ed o Dachwedd 2018).</w:t>
      </w:r>
    </w:p>
    <w:p w:rsidR="00597633" w:rsidRDefault="00597633" w:rsidP="00597633">
      <w:pPr>
        <w:pStyle w:val="ListParagraph"/>
        <w:numPr>
          <w:ilvl w:val="0"/>
          <w:numId w:val="10"/>
        </w:numPr>
        <w:spacing w:after="160" w:line="256" w:lineRule="auto"/>
        <w:rPr>
          <w:rFonts w:ascii="Arial" w:hAnsi="Arial"/>
          <w:sz w:val="24"/>
          <w:szCs w:val="24"/>
        </w:rPr>
      </w:pPr>
      <w:r>
        <w:rPr>
          <w:rFonts w:cstheme="minorHAnsi"/>
          <w:sz w:val="24"/>
          <w:szCs w:val="24"/>
        </w:rPr>
        <w:lastRenderedPageBreak/>
        <w:t xml:space="preserve">Estyn (2017) </w:t>
      </w:r>
      <w:r>
        <w:rPr>
          <w:rFonts w:cstheme="minorHAnsi"/>
          <w:i/>
          <w:sz w:val="24"/>
          <w:szCs w:val="24"/>
        </w:rPr>
        <w:t xml:space="preserve">A whole-school approach to supporting disadvantaged learners. </w:t>
      </w:r>
      <w:r>
        <w:rPr>
          <w:rFonts w:cstheme="minorHAnsi"/>
          <w:sz w:val="24"/>
          <w:szCs w:val="24"/>
        </w:rPr>
        <w:t>Caerdydd: Estyn.</w:t>
      </w:r>
    </w:p>
    <w:p w:rsidR="00597633" w:rsidRDefault="00597633" w:rsidP="00597633">
      <w:pPr>
        <w:pStyle w:val="ListParagraph"/>
        <w:numPr>
          <w:ilvl w:val="0"/>
          <w:numId w:val="10"/>
        </w:numPr>
        <w:spacing w:after="160" w:line="256" w:lineRule="auto"/>
        <w:rPr>
          <w:rFonts w:ascii="Arial" w:hAnsi="Arial"/>
          <w:sz w:val="24"/>
          <w:szCs w:val="24"/>
        </w:rPr>
      </w:pPr>
      <w:r>
        <w:rPr>
          <w:rFonts w:cstheme="minorHAnsi"/>
          <w:sz w:val="24"/>
          <w:szCs w:val="24"/>
        </w:rPr>
        <w:t xml:space="preserve">Hirsch, D. (2007) </w:t>
      </w:r>
      <w:r>
        <w:rPr>
          <w:rFonts w:cstheme="minorHAnsi"/>
          <w:i/>
          <w:sz w:val="24"/>
          <w:szCs w:val="24"/>
        </w:rPr>
        <w:t>Experiences of poverty and educational disadvantage.</w:t>
      </w:r>
      <w:r>
        <w:rPr>
          <w:rFonts w:cstheme="minorHAnsi"/>
          <w:sz w:val="24"/>
          <w:szCs w:val="24"/>
        </w:rPr>
        <w:t xml:space="preserve"> Ar gael yn: </w:t>
      </w:r>
      <w:hyperlink r:id="rId15" w:history="1">
        <w:r>
          <w:rPr>
            <w:rStyle w:val="Hyperlink"/>
            <w:rFonts w:cstheme="minorHAnsi"/>
            <w:sz w:val="24"/>
            <w:szCs w:val="24"/>
          </w:rPr>
          <w:t>https://www.jrf.org.uk/sites/default/files/jrf/migrated/files/2123.pdf</w:t>
        </w:r>
      </w:hyperlink>
      <w:r>
        <w:rPr>
          <w:rFonts w:cstheme="minorHAnsi"/>
          <w:sz w:val="24"/>
          <w:szCs w:val="24"/>
        </w:rPr>
        <w:t xml:space="preserve"> (Darllenwyd: 25ain o Hydref 2018).</w:t>
      </w:r>
    </w:p>
    <w:p w:rsidR="00597633" w:rsidRDefault="00597633" w:rsidP="00597633">
      <w:pPr>
        <w:pStyle w:val="ListParagraph"/>
        <w:numPr>
          <w:ilvl w:val="0"/>
          <w:numId w:val="10"/>
        </w:numPr>
        <w:spacing w:after="160" w:line="256" w:lineRule="auto"/>
        <w:rPr>
          <w:rFonts w:ascii="Arial" w:hAnsi="Arial"/>
          <w:sz w:val="24"/>
          <w:szCs w:val="24"/>
        </w:rPr>
      </w:pPr>
      <w:r>
        <w:rPr>
          <w:rFonts w:cstheme="minorHAnsi"/>
          <w:sz w:val="24"/>
          <w:szCs w:val="24"/>
        </w:rPr>
        <w:t xml:space="preserve">Horgan, G. (2007) </w:t>
      </w:r>
      <w:r>
        <w:rPr>
          <w:rFonts w:cstheme="minorHAnsi"/>
          <w:i/>
          <w:sz w:val="24"/>
          <w:szCs w:val="24"/>
        </w:rPr>
        <w:t>The impact of poverty on young children’s experience of school.</w:t>
      </w:r>
      <w:r>
        <w:rPr>
          <w:rFonts w:cstheme="minorHAnsi"/>
          <w:sz w:val="24"/>
          <w:szCs w:val="24"/>
        </w:rPr>
        <w:t xml:space="preserve"> Belfast: University of Ulster.</w:t>
      </w:r>
    </w:p>
    <w:p w:rsidR="00597633" w:rsidRDefault="00597633" w:rsidP="00597633">
      <w:pPr>
        <w:pStyle w:val="ListParagraph"/>
        <w:numPr>
          <w:ilvl w:val="0"/>
          <w:numId w:val="10"/>
        </w:numPr>
        <w:spacing w:after="160" w:line="256" w:lineRule="auto"/>
        <w:rPr>
          <w:rFonts w:ascii="Arial" w:hAnsi="Arial"/>
          <w:sz w:val="24"/>
          <w:szCs w:val="24"/>
        </w:rPr>
      </w:pPr>
      <w:r>
        <w:rPr>
          <w:rFonts w:cstheme="minorHAnsi"/>
          <w:sz w:val="24"/>
          <w:szCs w:val="24"/>
        </w:rPr>
        <w:t xml:space="preserve">Kellett, M. a Dar, A. (2007) </w:t>
      </w:r>
      <w:r>
        <w:rPr>
          <w:rFonts w:cstheme="minorHAnsi"/>
          <w:i/>
          <w:sz w:val="24"/>
          <w:szCs w:val="24"/>
        </w:rPr>
        <w:t xml:space="preserve">Children researching links between poverty and literacy. </w:t>
      </w:r>
      <w:r>
        <w:rPr>
          <w:rFonts w:cstheme="minorHAnsi"/>
          <w:sz w:val="24"/>
          <w:szCs w:val="24"/>
        </w:rPr>
        <w:t xml:space="preserve">Ar gael yn: </w:t>
      </w:r>
      <w:hyperlink r:id="rId16" w:history="1">
        <w:r>
          <w:rPr>
            <w:rStyle w:val="Hyperlink"/>
            <w:rFonts w:cstheme="minorHAnsi"/>
            <w:sz w:val="24"/>
            <w:szCs w:val="24"/>
          </w:rPr>
          <w:t>file:///C:/Users/Hana/Documents/UWTSD/BL.3/ECAD6001C/2094-literacy-poverty-children.pdf</w:t>
        </w:r>
      </w:hyperlink>
      <w:r>
        <w:rPr>
          <w:rFonts w:cstheme="minorHAnsi"/>
          <w:sz w:val="24"/>
          <w:szCs w:val="24"/>
        </w:rPr>
        <w:t xml:space="preserve"> (Darllenwyd: 5ed o Dachwedd 2018).</w:t>
      </w:r>
    </w:p>
    <w:p w:rsidR="00597633" w:rsidRDefault="00597633" w:rsidP="00597633">
      <w:pPr>
        <w:pStyle w:val="ListParagraph"/>
        <w:numPr>
          <w:ilvl w:val="0"/>
          <w:numId w:val="10"/>
        </w:numPr>
        <w:spacing w:after="160" w:line="256" w:lineRule="auto"/>
        <w:rPr>
          <w:rFonts w:ascii="Arial" w:hAnsi="Arial"/>
          <w:sz w:val="24"/>
          <w:szCs w:val="24"/>
        </w:rPr>
      </w:pPr>
      <w:r>
        <w:rPr>
          <w:rFonts w:cstheme="minorHAnsi"/>
          <w:sz w:val="24"/>
          <w:szCs w:val="24"/>
        </w:rPr>
        <w:t xml:space="preserve">National Education Union (2018) </w:t>
      </w:r>
      <w:r>
        <w:rPr>
          <w:rFonts w:cstheme="minorHAnsi"/>
          <w:i/>
          <w:sz w:val="24"/>
          <w:szCs w:val="24"/>
        </w:rPr>
        <w:t>EduFacts – Child Poverty.</w:t>
      </w:r>
      <w:r>
        <w:rPr>
          <w:rFonts w:cstheme="minorHAnsi"/>
          <w:sz w:val="24"/>
          <w:szCs w:val="24"/>
        </w:rPr>
        <w:t xml:space="preserve"> Ar gael yn: </w:t>
      </w:r>
      <w:hyperlink r:id="rId17" w:history="1">
        <w:r>
          <w:rPr>
            <w:rStyle w:val="Hyperlink"/>
            <w:rFonts w:cstheme="minorHAnsi"/>
            <w:sz w:val="24"/>
            <w:szCs w:val="24"/>
          </w:rPr>
          <w:t>https://www.teachers.org.uk/edufacts/child-poverty</w:t>
        </w:r>
      </w:hyperlink>
      <w:r>
        <w:rPr>
          <w:rFonts w:cstheme="minorHAnsi"/>
          <w:sz w:val="24"/>
          <w:szCs w:val="24"/>
        </w:rPr>
        <w:t xml:space="preserve"> (Darllenwyd: 2il o Dachwedd 2018).</w:t>
      </w:r>
    </w:p>
    <w:p w:rsidR="00597633" w:rsidRDefault="00597633" w:rsidP="00597633">
      <w:pPr>
        <w:pStyle w:val="ListParagraph"/>
        <w:numPr>
          <w:ilvl w:val="0"/>
          <w:numId w:val="10"/>
        </w:numPr>
        <w:spacing w:after="160" w:line="256" w:lineRule="auto"/>
        <w:rPr>
          <w:rFonts w:ascii="Arial" w:hAnsi="Arial"/>
          <w:sz w:val="24"/>
          <w:szCs w:val="24"/>
        </w:rPr>
      </w:pPr>
      <w:r>
        <w:rPr>
          <w:rFonts w:cstheme="minorHAnsi"/>
          <w:sz w:val="24"/>
          <w:szCs w:val="24"/>
        </w:rPr>
        <w:t xml:space="preserve">Pearson (2012) </w:t>
      </w:r>
      <w:r>
        <w:rPr>
          <w:rFonts w:cstheme="minorHAnsi"/>
          <w:i/>
          <w:sz w:val="24"/>
          <w:szCs w:val="24"/>
        </w:rPr>
        <w:t>A Practical Guide to helping disadvantaged learners.</w:t>
      </w:r>
      <w:r>
        <w:rPr>
          <w:rFonts w:cstheme="minorHAnsi"/>
          <w:sz w:val="24"/>
          <w:szCs w:val="24"/>
        </w:rPr>
        <w:t xml:space="preserve"> Ar gael yn: </w:t>
      </w:r>
      <w:hyperlink r:id="rId18" w:history="1">
        <w:r>
          <w:rPr>
            <w:rStyle w:val="Hyperlink"/>
            <w:rFonts w:cstheme="minorHAnsi"/>
            <w:sz w:val="24"/>
            <w:szCs w:val="24"/>
          </w:rPr>
          <w:t>https://www.pearsonschoolsandfecolleges.co.uk/AssetsLibrary/SECTORS/PRIMARYASSETSNEW/SpecialEducationalNeeds/Pupil-Premium-Page/Q824-Helping-disadvantaged-learners-2012.pdf</w:t>
        </w:r>
      </w:hyperlink>
      <w:r>
        <w:rPr>
          <w:rFonts w:cstheme="minorHAnsi"/>
          <w:sz w:val="24"/>
          <w:szCs w:val="24"/>
        </w:rPr>
        <w:t xml:space="preserve"> (Darllenwyd: 25ain o Hydref 2018).</w:t>
      </w:r>
    </w:p>
    <w:p w:rsidR="00597633" w:rsidRDefault="00597633" w:rsidP="00597633">
      <w:pPr>
        <w:pStyle w:val="ListParagraph"/>
        <w:numPr>
          <w:ilvl w:val="0"/>
          <w:numId w:val="10"/>
        </w:numPr>
        <w:spacing w:after="160" w:line="256" w:lineRule="auto"/>
        <w:rPr>
          <w:rFonts w:ascii="Arial" w:hAnsi="Arial"/>
          <w:sz w:val="24"/>
          <w:szCs w:val="24"/>
        </w:rPr>
      </w:pPr>
      <w:r>
        <w:rPr>
          <w:rFonts w:cstheme="minorHAnsi"/>
          <w:sz w:val="24"/>
          <w:szCs w:val="24"/>
        </w:rPr>
        <w:t xml:space="preserve">Siencyn, S. W. (2010) </w:t>
      </w:r>
      <w:r>
        <w:rPr>
          <w:rFonts w:cstheme="minorHAnsi"/>
          <w:i/>
          <w:sz w:val="24"/>
          <w:szCs w:val="24"/>
        </w:rPr>
        <w:t>Y Cyfnod Sylfaen 3-7 oed: Athroniaeth, Ymchwil ac Ymarfer.</w:t>
      </w:r>
      <w:r>
        <w:rPr>
          <w:rFonts w:cstheme="minorHAnsi"/>
          <w:sz w:val="24"/>
          <w:szCs w:val="24"/>
        </w:rPr>
        <w:t xml:space="preserve"> Caerfyrddin: Prifysgol Cymru Y Drindod Dewi Sant.</w:t>
      </w:r>
    </w:p>
    <w:p w:rsidR="00597633" w:rsidRDefault="00597633" w:rsidP="00597633">
      <w:pPr>
        <w:pStyle w:val="ListParagraph"/>
        <w:numPr>
          <w:ilvl w:val="0"/>
          <w:numId w:val="10"/>
        </w:numPr>
        <w:spacing w:after="160" w:line="256" w:lineRule="auto"/>
        <w:rPr>
          <w:rFonts w:ascii="Arial" w:hAnsi="Arial"/>
          <w:sz w:val="28"/>
          <w:szCs w:val="24"/>
        </w:rPr>
      </w:pPr>
      <w:r>
        <w:rPr>
          <w:sz w:val="24"/>
        </w:rPr>
        <w:t xml:space="preserve">StatsWales (2018) </w:t>
      </w:r>
      <w:r>
        <w:rPr>
          <w:rFonts w:cstheme="minorHAnsi"/>
          <w:bCs/>
          <w:i/>
          <w:color w:val="000000" w:themeColor="text1"/>
          <w:sz w:val="24"/>
          <w:szCs w:val="24"/>
          <w:shd w:val="clear" w:color="auto" w:fill="FFFFFF"/>
        </w:rPr>
        <w:t>Pupils eligible for free school meals by school, 2018.</w:t>
      </w:r>
      <w:r>
        <w:rPr>
          <w:rFonts w:cstheme="minorHAnsi"/>
          <w:bCs/>
          <w:color w:val="000000" w:themeColor="text1"/>
          <w:sz w:val="24"/>
          <w:szCs w:val="24"/>
          <w:shd w:val="clear" w:color="auto" w:fill="FFFFFF"/>
        </w:rPr>
        <w:t xml:space="preserve"> Caerdydd: Llywodraeth Cymru.</w:t>
      </w:r>
    </w:p>
    <w:p w:rsidR="00597633" w:rsidRDefault="00597633" w:rsidP="00597633">
      <w:pPr>
        <w:pStyle w:val="ListParagraph"/>
        <w:numPr>
          <w:ilvl w:val="0"/>
          <w:numId w:val="10"/>
        </w:numPr>
        <w:spacing w:after="160" w:line="256" w:lineRule="auto"/>
        <w:rPr>
          <w:rFonts w:ascii="Arial" w:hAnsi="Arial"/>
          <w:sz w:val="28"/>
          <w:szCs w:val="24"/>
        </w:rPr>
      </w:pPr>
      <w:r>
        <w:rPr>
          <w:rFonts w:cstheme="minorHAnsi"/>
          <w:bCs/>
          <w:color w:val="000000" w:themeColor="text1"/>
          <w:sz w:val="24"/>
          <w:szCs w:val="24"/>
          <w:shd w:val="clear" w:color="auto" w:fill="FFFFFF"/>
        </w:rPr>
        <w:t xml:space="preserve">StatsWales (2018) </w:t>
      </w:r>
      <w:r>
        <w:rPr>
          <w:rFonts w:cstheme="minorHAnsi"/>
          <w:bCs/>
          <w:i/>
          <w:color w:val="000000" w:themeColor="text1"/>
          <w:sz w:val="24"/>
          <w:szCs w:val="24"/>
          <w:shd w:val="clear" w:color="auto" w:fill="FFFFFF"/>
        </w:rPr>
        <w:t>Ystadegau Tlodi: Prif Ffigurau.</w:t>
      </w:r>
      <w:r>
        <w:rPr>
          <w:rFonts w:cstheme="minorHAnsi"/>
          <w:bCs/>
          <w:color w:val="000000" w:themeColor="text1"/>
          <w:sz w:val="24"/>
          <w:szCs w:val="24"/>
          <w:shd w:val="clear" w:color="auto" w:fill="FFFFFF"/>
        </w:rPr>
        <w:t xml:space="preserve"> Caerdydd: Llywodraeth Cymru.</w:t>
      </w:r>
    </w:p>
    <w:p w:rsidR="00597633" w:rsidRDefault="00597633" w:rsidP="00597633">
      <w:pPr>
        <w:pStyle w:val="ListParagraph"/>
        <w:numPr>
          <w:ilvl w:val="0"/>
          <w:numId w:val="10"/>
        </w:numPr>
        <w:spacing w:after="160" w:line="256" w:lineRule="auto"/>
        <w:rPr>
          <w:rFonts w:ascii="Arial" w:hAnsi="Arial"/>
          <w:sz w:val="28"/>
          <w:szCs w:val="24"/>
        </w:rPr>
      </w:pPr>
      <w:r>
        <w:rPr>
          <w:rFonts w:ascii="Calibri" w:hAnsi="Calibri" w:cs="Calibri"/>
          <w:color w:val="000000"/>
          <w:sz w:val="24"/>
          <w:szCs w:val="24"/>
        </w:rPr>
        <w:t xml:space="preserve">Swyddfa Prif Weinidog (2017) </w:t>
      </w:r>
      <w:r>
        <w:rPr>
          <w:rFonts w:ascii="Calibri" w:hAnsi="Calibri" w:cs="Calibri"/>
          <w:i/>
          <w:iCs/>
          <w:color w:val="000000"/>
          <w:sz w:val="24"/>
          <w:szCs w:val="24"/>
        </w:rPr>
        <w:t>Ffyniant i Bawb: y strategaeth genedlaethol.</w:t>
      </w:r>
      <w:r>
        <w:rPr>
          <w:rFonts w:ascii="Calibri" w:hAnsi="Calibri" w:cs="Calibri"/>
          <w:color w:val="000000"/>
          <w:sz w:val="24"/>
          <w:szCs w:val="24"/>
        </w:rPr>
        <w:t xml:space="preserve"> Caerdydd: Llywodraeth Cymru.</w:t>
      </w:r>
    </w:p>
    <w:p w:rsidR="00597633" w:rsidRDefault="00597633" w:rsidP="00597633">
      <w:pPr>
        <w:pStyle w:val="ListParagraph"/>
        <w:numPr>
          <w:ilvl w:val="0"/>
          <w:numId w:val="10"/>
        </w:numPr>
        <w:spacing w:after="160" w:line="256" w:lineRule="auto"/>
        <w:rPr>
          <w:rFonts w:ascii="Arial" w:hAnsi="Arial"/>
          <w:sz w:val="24"/>
          <w:szCs w:val="24"/>
        </w:rPr>
      </w:pPr>
      <w:r>
        <w:rPr>
          <w:rFonts w:cstheme="minorHAnsi"/>
          <w:sz w:val="24"/>
          <w:szCs w:val="24"/>
        </w:rPr>
        <w:t xml:space="preserve">The Psychology Notes HQ (2013) </w:t>
      </w:r>
      <w:r>
        <w:rPr>
          <w:rFonts w:cstheme="minorHAnsi"/>
          <w:i/>
          <w:color w:val="000000" w:themeColor="text1"/>
          <w:spacing w:val="-15"/>
          <w:sz w:val="24"/>
          <w:szCs w:val="57"/>
        </w:rPr>
        <w:t>What is Bronfenbrenner’s Ecological Systems Theory?.</w:t>
      </w:r>
      <w:r>
        <w:rPr>
          <w:rFonts w:cstheme="minorHAnsi"/>
          <w:color w:val="000000" w:themeColor="text1"/>
          <w:spacing w:val="-15"/>
          <w:sz w:val="24"/>
          <w:szCs w:val="57"/>
        </w:rPr>
        <w:t xml:space="preserve"> Ar gael yn: </w:t>
      </w:r>
      <w:hyperlink r:id="rId19" w:history="1">
        <w:r>
          <w:rPr>
            <w:rStyle w:val="Hyperlink"/>
            <w:rFonts w:cstheme="minorHAnsi"/>
            <w:spacing w:val="-15"/>
            <w:sz w:val="24"/>
            <w:szCs w:val="57"/>
          </w:rPr>
          <w:t>https://www.psychologynoteshq.com/bronfenbrenner-ecological-theory/</w:t>
        </w:r>
      </w:hyperlink>
      <w:r>
        <w:rPr>
          <w:rFonts w:cstheme="minorHAnsi"/>
          <w:color w:val="000000" w:themeColor="text1"/>
          <w:spacing w:val="-15"/>
          <w:sz w:val="24"/>
          <w:szCs w:val="57"/>
        </w:rPr>
        <w:t xml:space="preserve"> (Darllenwyd 5ed o Dachwedd 2018).</w:t>
      </w:r>
    </w:p>
    <w:p w:rsidR="00597633" w:rsidRDefault="00597633" w:rsidP="00597633">
      <w:pPr>
        <w:pStyle w:val="ListParagraph"/>
        <w:numPr>
          <w:ilvl w:val="0"/>
          <w:numId w:val="10"/>
        </w:numPr>
        <w:spacing w:after="160" w:line="256" w:lineRule="auto"/>
        <w:rPr>
          <w:rFonts w:ascii="Arial" w:hAnsi="Arial"/>
          <w:sz w:val="28"/>
          <w:szCs w:val="24"/>
        </w:rPr>
      </w:pPr>
      <w:r>
        <w:rPr>
          <w:rFonts w:ascii="Calibri" w:hAnsi="Calibri" w:cs="Calibri"/>
          <w:sz w:val="24"/>
          <w:szCs w:val="24"/>
        </w:rPr>
        <w:t xml:space="preserve">Yr Adran Plant, Addysg, Dysgu Gydol Oes a Sgiliau (2007) </w:t>
      </w:r>
      <w:r>
        <w:rPr>
          <w:rFonts w:ascii="Calibri" w:hAnsi="Calibri" w:cs="Calibri"/>
          <w:i/>
          <w:iCs/>
          <w:sz w:val="24"/>
          <w:szCs w:val="24"/>
        </w:rPr>
        <w:t>Diffinio ysgolion yn ôl darpariaeth cyfrwng Cymraeg.</w:t>
      </w:r>
      <w:r>
        <w:rPr>
          <w:rFonts w:ascii="Calibri" w:hAnsi="Calibri" w:cs="Calibri"/>
          <w:sz w:val="24"/>
          <w:szCs w:val="24"/>
        </w:rPr>
        <w:t xml:space="preserve"> Caerdydd: Llywodraeth Cymru.</w:t>
      </w:r>
    </w:p>
    <w:p w:rsidR="00597633" w:rsidRDefault="00597633" w:rsidP="00597633">
      <w:pPr>
        <w:rPr>
          <w:sz w:val="24"/>
        </w:rPr>
      </w:pPr>
    </w:p>
    <w:p w:rsidR="00597633" w:rsidRPr="00097326" w:rsidRDefault="00597633">
      <w:pPr>
        <w:rPr>
          <w:sz w:val="28"/>
        </w:rPr>
      </w:pPr>
    </w:p>
    <w:sectPr w:rsidR="00597633" w:rsidRPr="00097326">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45D00" w:rsidRDefault="00E45D00" w:rsidP="005E5AD4">
      <w:pPr>
        <w:spacing w:after="0" w:line="240" w:lineRule="auto"/>
      </w:pPr>
      <w:r>
        <w:separator/>
      </w:r>
    </w:p>
  </w:endnote>
  <w:endnote w:type="continuationSeparator" w:id="0">
    <w:p w:rsidR="00E45D00" w:rsidRDefault="00E45D00" w:rsidP="005E5A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7856927"/>
      <w:docPartObj>
        <w:docPartGallery w:val="Page Numbers (Bottom of Page)"/>
        <w:docPartUnique/>
      </w:docPartObj>
    </w:sdtPr>
    <w:sdtEndPr>
      <w:rPr>
        <w:noProof/>
      </w:rPr>
    </w:sdtEndPr>
    <w:sdtContent>
      <w:p w:rsidR="005E5AD4" w:rsidRDefault="005E5AD4">
        <w:pPr>
          <w:pStyle w:val="Footer"/>
          <w:jc w:val="center"/>
        </w:pPr>
        <w:r>
          <w:fldChar w:fldCharType="begin"/>
        </w:r>
        <w:r>
          <w:instrText xml:space="preserve"> PAGE   \* MERGEFORMAT </w:instrText>
        </w:r>
        <w:r>
          <w:fldChar w:fldCharType="separate"/>
        </w:r>
        <w:r w:rsidR="00E05AEC">
          <w:rPr>
            <w:noProof/>
          </w:rPr>
          <w:t>7</w:t>
        </w:r>
        <w:r>
          <w:rPr>
            <w:noProof/>
          </w:rPr>
          <w:fldChar w:fldCharType="end"/>
        </w:r>
      </w:p>
    </w:sdtContent>
  </w:sdt>
  <w:p w:rsidR="005E5AD4" w:rsidRDefault="005E5AD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45D00" w:rsidRDefault="00E45D00" w:rsidP="005E5AD4">
      <w:pPr>
        <w:spacing w:after="0" w:line="240" w:lineRule="auto"/>
      </w:pPr>
      <w:r>
        <w:separator/>
      </w:r>
    </w:p>
  </w:footnote>
  <w:footnote w:type="continuationSeparator" w:id="0">
    <w:p w:rsidR="00E45D00" w:rsidRDefault="00E45D00" w:rsidP="005E5AD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E5AD4" w:rsidRDefault="005E5AD4">
    <w:pPr>
      <w:pStyle w:val="Header"/>
    </w:pPr>
    <w:r>
      <w:t>Ffion Hana Thomas</w:t>
    </w:r>
    <w:r>
      <w:ptab w:relativeTo="margin" w:alignment="center" w:leader="none"/>
    </w:r>
    <w:r>
      <w:t>1404778</w:t>
    </w:r>
    <w:r>
      <w:ptab w:relativeTo="margin" w:alignment="right" w:leader="none"/>
    </w:r>
    <w:r>
      <w:t>ECAD6001C</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D93EDC"/>
    <w:multiLevelType w:val="hybridMultilevel"/>
    <w:tmpl w:val="809E9B58"/>
    <w:lvl w:ilvl="0" w:tplc="04520001">
      <w:start w:val="1"/>
      <w:numFmt w:val="bullet"/>
      <w:lvlText w:val=""/>
      <w:lvlJc w:val="left"/>
      <w:pPr>
        <w:ind w:left="720" w:hanging="360"/>
      </w:pPr>
      <w:rPr>
        <w:rFonts w:ascii="Symbol" w:hAnsi="Symbol" w:hint="default"/>
      </w:rPr>
    </w:lvl>
    <w:lvl w:ilvl="1" w:tplc="04520003">
      <w:start w:val="1"/>
      <w:numFmt w:val="bullet"/>
      <w:lvlText w:val="o"/>
      <w:lvlJc w:val="left"/>
      <w:pPr>
        <w:ind w:left="1440" w:hanging="360"/>
      </w:pPr>
      <w:rPr>
        <w:rFonts w:ascii="Courier New" w:hAnsi="Courier New" w:cs="Courier New" w:hint="default"/>
      </w:rPr>
    </w:lvl>
    <w:lvl w:ilvl="2" w:tplc="04520005">
      <w:start w:val="1"/>
      <w:numFmt w:val="bullet"/>
      <w:lvlText w:val=""/>
      <w:lvlJc w:val="left"/>
      <w:pPr>
        <w:ind w:left="2160" w:hanging="360"/>
      </w:pPr>
      <w:rPr>
        <w:rFonts w:ascii="Wingdings" w:hAnsi="Wingdings" w:hint="default"/>
      </w:rPr>
    </w:lvl>
    <w:lvl w:ilvl="3" w:tplc="04520001">
      <w:start w:val="1"/>
      <w:numFmt w:val="bullet"/>
      <w:lvlText w:val=""/>
      <w:lvlJc w:val="left"/>
      <w:pPr>
        <w:ind w:left="2880" w:hanging="360"/>
      </w:pPr>
      <w:rPr>
        <w:rFonts w:ascii="Symbol" w:hAnsi="Symbol" w:hint="default"/>
      </w:rPr>
    </w:lvl>
    <w:lvl w:ilvl="4" w:tplc="04520003">
      <w:start w:val="1"/>
      <w:numFmt w:val="bullet"/>
      <w:lvlText w:val="o"/>
      <w:lvlJc w:val="left"/>
      <w:pPr>
        <w:ind w:left="3600" w:hanging="360"/>
      </w:pPr>
      <w:rPr>
        <w:rFonts w:ascii="Courier New" w:hAnsi="Courier New" w:cs="Courier New" w:hint="default"/>
      </w:rPr>
    </w:lvl>
    <w:lvl w:ilvl="5" w:tplc="04520005">
      <w:start w:val="1"/>
      <w:numFmt w:val="bullet"/>
      <w:lvlText w:val=""/>
      <w:lvlJc w:val="left"/>
      <w:pPr>
        <w:ind w:left="4320" w:hanging="360"/>
      </w:pPr>
      <w:rPr>
        <w:rFonts w:ascii="Wingdings" w:hAnsi="Wingdings" w:hint="default"/>
      </w:rPr>
    </w:lvl>
    <w:lvl w:ilvl="6" w:tplc="04520001">
      <w:start w:val="1"/>
      <w:numFmt w:val="bullet"/>
      <w:lvlText w:val=""/>
      <w:lvlJc w:val="left"/>
      <w:pPr>
        <w:ind w:left="5040" w:hanging="360"/>
      </w:pPr>
      <w:rPr>
        <w:rFonts w:ascii="Symbol" w:hAnsi="Symbol" w:hint="default"/>
      </w:rPr>
    </w:lvl>
    <w:lvl w:ilvl="7" w:tplc="04520003">
      <w:start w:val="1"/>
      <w:numFmt w:val="bullet"/>
      <w:lvlText w:val="o"/>
      <w:lvlJc w:val="left"/>
      <w:pPr>
        <w:ind w:left="5760" w:hanging="360"/>
      </w:pPr>
      <w:rPr>
        <w:rFonts w:ascii="Courier New" w:hAnsi="Courier New" w:cs="Courier New" w:hint="default"/>
      </w:rPr>
    </w:lvl>
    <w:lvl w:ilvl="8" w:tplc="04520005">
      <w:start w:val="1"/>
      <w:numFmt w:val="bullet"/>
      <w:lvlText w:val=""/>
      <w:lvlJc w:val="left"/>
      <w:pPr>
        <w:ind w:left="6480" w:hanging="360"/>
      </w:pPr>
      <w:rPr>
        <w:rFonts w:ascii="Wingdings" w:hAnsi="Wingdings" w:hint="default"/>
      </w:rPr>
    </w:lvl>
  </w:abstractNum>
  <w:abstractNum w:abstractNumId="1">
    <w:nsid w:val="11187487"/>
    <w:multiLevelType w:val="hybridMultilevel"/>
    <w:tmpl w:val="9244DF44"/>
    <w:lvl w:ilvl="0" w:tplc="04520001">
      <w:start w:val="1"/>
      <w:numFmt w:val="bullet"/>
      <w:lvlText w:val=""/>
      <w:lvlJc w:val="left"/>
      <w:pPr>
        <w:ind w:left="720" w:hanging="360"/>
      </w:pPr>
      <w:rPr>
        <w:rFonts w:ascii="Symbol" w:hAnsi="Symbol" w:hint="default"/>
      </w:rPr>
    </w:lvl>
    <w:lvl w:ilvl="1" w:tplc="04520003">
      <w:start w:val="1"/>
      <w:numFmt w:val="bullet"/>
      <w:lvlText w:val="o"/>
      <w:lvlJc w:val="left"/>
      <w:pPr>
        <w:ind w:left="1440" w:hanging="360"/>
      </w:pPr>
      <w:rPr>
        <w:rFonts w:ascii="Courier New" w:hAnsi="Courier New" w:cs="Courier New" w:hint="default"/>
      </w:rPr>
    </w:lvl>
    <w:lvl w:ilvl="2" w:tplc="04520005">
      <w:start w:val="1"/>
      <w:numFmt w:val="bullet"/>
      <w:lvlText w:val=""/>
      <w:lvlJc w:val="left"/>
      <w:pPr>
        <w:ind w:left="2160" w:hanging="360"/>
      </w:pPr>
      <w:rPr>
        <w:rFonts w:ascii="Wingdings" w:hAnsi="Wingdings" w:hint="default"/>
      </w:rPr>
    </w:lvl>
    <w:lvl w:ilvl="3" w:tplc="04520001">
      <w:start w:val="1"/>
      <w:numFmt w:val="bullet"/>
      <w:lvlText w:val=""/>
      <w:lvlJc w:val="left"/>
      <w:pPr>
        <w:ind w:left="2880" w:hanging="360"/>
      </w:pPr>
      <w:rPr>
        <w:rFonts w:ascii="Symbol" w:hAnsi="Symbol" w:hint="default"/>
      </w:rPr>
    </w:lvl>
    <w:lvl w:ilvl="4" w:tplc="04520003">
      <w:start w:val="1"/>
      <w:numFmt w:val="bullet"/>
      <w:lvlText w:val="o"/>
      <w:lvlJc w:val="left"/>
      <w:pPr>
        <w:ind w:left="3600" w:hanging="360"/>
      </w:pPr>
      <w:rPr>
        <w:rFonts w:ascii="Courier New" w:hAnsi="Courier New" w:cs="Courier New" w:hint="default"/>
      </w:rPr>
    </w:lvl>
    <w:lvl w:ilvl="5" w:tplc="04520005">
      <w:start w:val="1"/>
      <w:numFmt w:val="bullet"/>
      <w:lvlText w:val=""/>
      <w:lvlJc w:val="left"/>
      <w:pPr>
        <w:ind w:left="4320" w:hanging="360"/>
      </w:pPr>
      <w:rPr>
        <w:rFonts w:ascii="Wingdings" w:hAnsi="Wingdings" w:hint="default"/>
      </w:rPr>
    </w:lvl>
    <w:lvl w:ilvl="6" w:tplc="04520001">
      <w:start w:val="1"/>
      <w:numFmt w:val="bullet"/>
      <w:lvlText w:val=""/>
      <w:lvlJc w:val="left"/>
      <w:pPr>
        <w:ind w:left="5040" w:hanging="360"/>
      </w:pPr>
      <w:rPr>
        <w:rFonts w:ascii="Symbol" w:hAnsi="Symbol" w:hint="default"/>
      </w:rPr>
    </w:lvl>
    <w:lvl w:ilvl="7" w:tplc="04520003">
      <w:start w:val="1"/>
      <w:numFmt w:val="bullet"/>
      <w:lvlText w:val="o"/>
      <w:lvlJc w:val="left"/>
      <w:pPr>
        <w:ind w:left="5760" w:hanging="360"/>
      </w:pPr>
      <w:rPr>
        <w:rFonts w:ascii="Courier New" w:hAnsi="Courier New" w:cs="Courier New" w:hint="default"/>
      </w:rPr>
    </w:lvl>
    <w:lvl w:ilvl="8" w:tplc="04520005">
      <w:start w:val="1"/>
      <w:numFmt w:val="bullet"/>
      <w:lvlText w:val=""/>
      <w:lvlJc w:val="left"/>
      <w:pPr>
        <w:ind w:left="6480" w:hanging="360"/>
      </w:pPr>
      <w:rPr>
        <w:rFonts w:ascii="Wingdings" w:hAnsi="Wingdings" w:hint="default"/>
      </w:rPr>
    </w:lvl>
  </w:abstractNum>
  <w:abstractNum w:abstractNumId="2">
    <w:nsid w:val="31885E9D"/>
    <w:multiLevelType w:val="hybridMultilevel"/>
    <w:tmpl w:val="E63E7CC8"/>
    <w:lvl w:ilvl="0" w:tplc="04520001">
      <w:start w:val="1"/>
      <w:numFmt w:val="bullet"/>
      <w:lvlText w:val=""/>
      <w:lvlJc w:val="left"/>
      <w:pPr>
        <w:ind w:left="720" w:hanging="360"/>
      </w:pPr>
      <w:rPr>
        <w:rFonts w:ascii="Symbol" w:hAnsi="Symbol" w:hint="default"/>
      </w:rPr>
    </w:lvl>
    <w:lvl w:ilvl="1" w:tplc="04520003">
      <w:start w:val="1"/>
      <w:numFmt w:val="bullet"/>
      <w:lvlText w:val="o"/>
      <w:lvlJc w:val="left"/>
      <w:pPr>
        <w:ind w:left="1440" w:hanging="360"/>
      </w:pPr>
      <w:rPr>
        <w:rFonts w:ascii="Courier New" w:hAnsi="Courier New" w:cs="Courier New" w:hint="default"/>
      </w:rPr>
    </w:lvl>
    <w:lvl w:ilvl="2" w:tplc="04520005">
      <w:start w:val="1"/>
      <w:numFmt w:val="bullet"/>
      <w:lvlText w:val=""/>
      <w:lvlJc w:val="left"/>
      <w:pPr>
        <w:ind w:left="2160" w:hanging="360"/>
      </w:pPr>
      <w:rPr>
        <w:rFonts w:ascii="Wingdings" w:hAnsi="Wingdings" w:hint="default"/>
      </w:rPr>
    </w:lvl>
    <w:lvl w:ilvl="3" w:tplc="04520001">
      <w:start w:val="1"/>
      <w:numFmt w:val="bullet"/>
      <w:lvlText w:val=""/>
      <w:lvlJc w:val="left"/>
      <w:pPr>
        <w:ind w:left="2880" w:hanging="360"/>
      </w:pPr>
      <w:rPr>
        <w:rFonts w:ascii="Symbol" w:hAnsi="Symbol" w:hint="default"/>
      </w:rPr>
    </w:lvl>
    <w:lvl w:ilvl="4" w:tplc="04520003">
      <w:start w:val="1"/>
      <w:numFmt w:val="bullet"/>
      <w:lvlText w:val="o"/>
      <w:lvlJc w:val="left"/>
      <w:pPr>
        <w:ind w:left="3600" w:hanging="360"/>
      </w:pPr>
      <w:rPr>
        <w:rFonts w:ascii="Courier New" w:hAnsi="Courier New" w:cs="Courier New" w:hint="default"/>
      </w:rPr>
    </w:lvl>
    <w:lvl w:ilvl="5" w:tplc="04520005">
      <w:start w:val="1"/>
      <w:numFmt w:val="bullet"/>
      <w:lvlText w:val=""/>
      <w:lvlJc w:val="left"/>
      <w:pPr>
        <w:ind w:left="4320" w:hanging="360"/>
      </w:pPr>
      <w:rPr>
        <w:rFonts w:ascii="Wingdings" w:hAnsi="Wingdings" w:hint="default"/>
      </w:rPr>
    </w:lvl>
    <w:lvl w:ilvl="6" w:tplc="04520001">
      <w:start w:val="1"/>
      <w:numFmt w:val="bullet"/>
      <w:lvlText w:val=""/>
      <w:lvlJc w:val="left"/>
      <w:pPr>
        <w:ind w:left="5040" w:hanging="360"/>
      </w:pPr>
      <w:rPr>
        <w:rFonts w:ascii="Symbol" w:hAnsi="Symbol" w:hint="default"/>
      </w:rPr>
    </w:lvl>
    <w:lvl w:ilvl="7" w:tplc="04520003">
      <w:start w:val="1"/>
      <w:numFmt w:val="bullet"/>
      <w:lvlText w:val="o"/>
      <w:lvlJc w:val="left"/>
      <w:pPr>
        <w:ind w:left="5760" w:hanging="360"/>
      </w:pPr>
      <w:rPr>
        <w:rFonts w:ascii="Courier New" w:hAnsi="Courier New" w:cs="Courier New" w:hint="default"/>
      </w:rPr>
    </w:lvl>
    <w:lvl w:ilvl="8" w:tplc="04520005">
      <w:start w:val="1"/>
      <w:numFmt w:val="bullet"/>
      <w:lvlText w:val=""/>
      <w:lvlJc w:val="left"/>
      <w:pPr>
        <w:ind w:left="6480" w:hanging="360"/>
      </w:pPr>
      <w:rPr>
        <w:rFonts w:ascii="Wingdings" w:hAnsi="Wingdings" w:hint="default"/>
      </w:rPr>
    </w:lvl>
  </w:abstractNum>
  <w:abstractNum w:abstractNumId="3">
    <w:nsid w:val="36051394"/>
    <w:multiLevelType w:val="hybridMultilevel"/>
    <w:tmpl w:val="DD744B24"/>
    <w:lvl w:ilvl="0" w:tplc="04520001">
      <w:start w:val="1"/>
      <w:numFmt w:val="bullet"/>
      <w:lvlText w:val=""/>
      <w:lvlJc w:val="left"/>
      <w:pPr>
        <w:ind w:left="720" w:hanging="360"/>
      </w:pPr>
      <w:rPr>
        <w:rFonts w:ascii="Symbol" w:hAnsi="Symbol" w:hint="default"/>
      </w:rPr>
    </w:lvl>
    <w:lvl w:ilvl="1" w:tplc="04520003">
      <w:start w:val="1"/>
      <w:numFmt w:val="bullet"/>
      <w:lvlText w:val="o"/>
      <w:lvlJc w:val="left"/>
      <w:pPr>
        <w:ind w:left="1440" w:hanging="360"/>
      </w:pPr>
      <w:rPr>
        <w:rFonts w:ascii="Courier New" w:hAnsi="Courier New" w:cs="Courier New" w:hint="default"/>
      </w:rPr>
    </w:lvl>
    <w:lvl w:ilvl="2" w:tplc="04520005">
      <w:start w:val="1"/>
      <w:numFmt w:val="bullet"/>
      <w:lvlText w:val=""/>
      <w:lvlJc w:val="left"/>
      <w:pPr>
        <w:ind w:left="2160" w:hanging="360"/>
      </w:pPr>
      <w:rPr>
        <w:rFonts w:ascii="Wingdings" w:hAnsi="Wingdings" w:hint="default"/>
      </w:rPr>
    </w:lvl>
    <w:lvl w:ilvl="3" w:tplc="04520001">
      <w:start w:val="1"/>
      <w:numFmt w:val="bullet"/>
      <w:lvlText w:val=""/>
      <w:lvlJc w:val="left"/>
      <w:pPr>
        <w:ind w:left="2880" w:hanging="360"/>
      </w:pPr>
      <w:rPr>
        <w:rFonts w:ascii="Symbol" w:hAnsi="Symbol" w:hint="default"/>
      </w:rPr>
    </w:lvl>
    <w:lvl w:ilvl="4" w:tplc="04520003">
      <w:start w:val="1"/>
      <w:numFmt w:val="bullet"/>
      <w:lvlText w:val="o"/>
      <w:lvlJc w:val="left"/>
      <w:pPr>
        <w:ind w:left="3600" w:hanging="360"/>
      </w:pPr>
      <w:rPr>
        <w:rFonts w:ascii="Courier New" w:hAnsi="Courier New" w:cs="Courier New" w:hint="default"/>
      </w:rPr>
    </w:lvl>
    <w:lvl w:ilvl="5" w:tplc="04520005">
      <w:start w:val="1"/>
      <w:numFmt w:val="bullet"/>
      <w:lvlText w:val=""/>
      <w:lvlJc w:val="left"/>
      <w:pPr>
        <w:ind w:left="4320" w:hanging="360"/>
      </w:pPr>
      <w:rPr>
        <w:rFonts w:ascii="Wingdings" w:hAnsi="Wingdings" w:hint="default"/>
      </w:rPr>
    </w:lvl>
    <w:lvl w:ilvl="6" w:tplc="04520001">
      <w:start w:val="1"/>
      <w:numFmt w:val="bullet"/>
      <w:lvlText w:val=""/>
      <w:lvlJc w:val="left"/>
      <w:pPr>
        <w:ind w:left="5040" w:hanging="360"/>
      </w:pPr>
      <w:rPr>
        <w:rFonts w:ascii="Symbol" w:hAnsi="Symbol" w:hint="default"/>
      </w:rPr>
    </w:lvl>
    <w:lvl w:ilvl="7" w:tplc="04520003">
      <w:start w:val="1"/>
      <w:numFmt w:val="bullet"/>
      <w:lvlText w:val="o"/>
      <w:lvlJc w:val="left"/>
      <w:pPr>
        <w:ind w:left="5760" w:hanging="360"/>
      </w:pPr>
      <w:rPr>
        <w:rFonts w:ascii="Courier New" w:hAnsi="Courier New" w:cs="Courier New" w:hint="default"/>
      </w:rPr>
    </w:lvl>
    <w:lvl w:ilvl="8" w:tplc="04520005">
      <w:start w:val="1"/>
      <w:numFmt w:val="bullet"/>
      <w:lvlText w:val=""/>
      <w:lvlJc w:val="left"/>
      <w:pPr>
        <w:ind w:left="6480" w:hanging="360"/>
      </w:pPr>
      <w:rPr>
        <w:rFonts w:ascii="Wingdings" w:hAnsi="Wingdings" w:hint="default"/>
      </w:rPr>
    </w:lvl>
  </w:abstractNum>
  <w:abstractNum w:abstractNumId="4">
    <w:nsid w:val="41464A0F"/>
    <w:multiLevelType w:val="hybridMultilevel"/>
    <w:tmpl w:val="DB387E98"/>
    <w:lvl w:ilvl="0" w:tplc="04520001">
      <w:start w:val="1"/>
      <w:numFmt w:val="bullet"/>
      <w:lvlText w:val=""/>
      <w:lvlJc w:val="left"/>
      <w:pPr>
        <w:ind w:left="720" w:hanging="360"/>
      </w:pPr>
      <w:rPr>
        <w:rFonts w:ascii="Symbol" w:hAnsi="Symbol" w:hint="default"/>
      </w:rPr>
    </w:lvl>
    <w:lvl w:ilvl="1" w:tplc="04520003">
      <w:start w:val="1"/>
      <w:numFmt w:val="bullet"/>
      <w:lvlText w:val="o"/>
      <w:lvlJc w:val="left"/>
      <w:pPr>
        <w:ind w:left="1440" w:hanging="360"/>
      </w:pPr>
      <w:rPr>
        <w:rFonts w:ascii="Courier New" w:hAnsi="Courier New" w:cs="Courier New" w:hint="default"/>
      </w:rPr>
    </w:lvl>
    <w:lvl w:ilvl="2" w:tplc="04520005">
      <w:start w:val="1"/>
      <w:numFmt w:val="bullet"/>
      <w:lvlText w:val=""/>
      <w:lvlJc w:val="left"/>
      <w:pPr>
        <w:ind w:left="2160" w:hanging="360"/>
      </w:pPr>
      <w:rPr>
        <w:rFonts w:ascii="Wingdings" w:hAnsi="Wingdings" w:hint="default"/>
      </w:rPr>
    </w:lvl>
    <w:lvl w:ilvl="3" w:tplc="04520001">
      <w:start w:val="1"/>
      <w:numFmt w:val="bullet"/>
      <w:lvlText w:val=""/>
      <w:lvlJc w:val="left"/>
      <w:pPr>
        <w:ind w:left="2880" w:hanging="360"/>
      </w:pPr>
      <w:rPr>
        <w:rFonts w:ascii="Symbol" w:hAnsi="Symbol" w:hint="default"/>
      </w:rPr>
    </w:lvl>
    <w:lvl w:ilvl="4" w:tplc="04520003">
      <w:start w:val="1"/>
      <w:numFmt w:val="bullet"/>
      <w:lvlText w:val="o"/>
      <w:lvlJc w:val="left"/>
      <w:pPr>
        <w:ind w:left="3600" w:hanging="360"/>
      </w:pPr>
      <w:rPr>
        <w:rFonts w:ascii="Courier New" w:hAnsi="Courier New" w:cs="Courier New" w:hint="default"/>
      </w:rPr>
    </w:lvl>
    <w:lvl w:ilvl="5" w:tplc="04520005">
      <w:start w:val="1"/>
      <w:numFmt w:val="bullet"/>
      <w:lvlText w:val=""/>
      <w:lvlJc w:val="left"/>
      <w:pPr>
        <w:ind w:left="4320" w:hanging="360"/>
      </w:pPr>
      <w:rPr>
        <w:rFonts w:ascii="Wingdings" w:hAnsi="Wingdings" w:hint="default"/>
      </w:rPr>
    </w:lvl>
    <w:lvl w:ilvl="6" w:tplc="04520001">
      <w:start w:val="1"/>
      <w:numFmt w:val="bullet"/>
      <w:lvlText w:val=""/>
      <w:lvlJc w:val="left"/>
      <w:pPr>
        <w:ind w:left="5040" w:hanging="360"/>
      </w:pPr>
      <w:rPr>
        <w:rFonts w:ascii="Symbol" w:hAnsi="Symbol" w:hint="default"/>
      </w:rPr>
    </w:lvl>
    <w:lvl w:ilvl="7" w:tplc="04520003">
      <w:start w:val="1"/>
      <w:numFmt w:val="bullet"/>
      <w:lvlText w:val="o"/>
      <w:lvlJc w:val="left"/>
      <w:pPr>
        <w:ind w:left="5760" w:hanging="360"/>
      </w:pPr>
      <w:rPr>
        <w:rFonts w:ascii="Courier New" w:hAnsi="Courier New" w:cs="Courier New" w:hint="default"/>
      </w:rPr>
    </w:lvl>
    <w:lvl w:ilvl="8" w:tplc="04520005">
      <w:start w:val="1"/>
      <w:numFmt w:val="bullet"/>
      <w:lvlText w:val=""/>
      <w:lvlJc w:val="left"/>
      <w:pPr>
        <w:ind w:left="6480" w:hanging="360"/>
      </w:pPr>
      <w:rPr>
        <w:rFonts w:ascii="Wingdings" w:hAnsi="Wingdings" w:hint="default"/>
      </w:rPr>
    </w:lvl>
  </w:abstractNum>
  <w:abstractNum w:abstractNumId="5">
    <w:nsid w:val="42D17B49"/>
    <w:multiLevelType w:val="hybridMultilevel"/>
    <w:tmpl w:val="13B209A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nsid w:val="469A501A"/>
    <w:multiLevelType w:val="hybridMultilevel"/>
    <w:tmpl w:val="7F008366"/>
    <w:lvl w:ilvl="0" w:tplc="04520001">
      <w:start w:val="1"/>
      <w:numFmt w:val="bullet"/>
      <w:lvlText w:val=""/>
      <w:lvlJc w:val="left"/>
      <w:pPr>
        <w:ind w:left="720" w:hanging="360"/>
      </w:pPr>
      <w:rPr>
        <w:rFonts w:ascii="Symbol" w:hAnsi="Symbol" w:hint="default"/>
      </w:rPr>
    </w:lvl>
    <w:lvl w:ilvl="1" w:tplc="04520003">
      <w:start w:val="1"/>
      <w:numFmt w:val="bullet"/>
      <w:lvlText w:val="o"/>
      <w:lvlJc w:val="left"/>
      <w:pPr>
        <w:ind w:left="1440" w:hanging="360"/>
      </w:pPr>
      <w:rPr>
        <w:rFonts w:ascii="Courier New" w:hAnsi="Courier New" w:cs="Courier New" w:hint="default"/>
      </w:rPr>
    </w:lvl>
    <w:lvl w:ilvl="2" w:tplc="04520005">
      <w:start w:val="1"/>
      <w:numFmt w:val="bullet"/>
      <w:lvlText w:val=""/>
      <w:lvlJc w:val="left"/>
      <w:pPr>
        <w:ind w:left="2160" w:hanging="360"/>
      </w:pPr>
      <w:rPr>
        <w:rFonts w:ascii="Wingdings" w:hAnsi="Wingdings" w:hint="default"/>
      </w:rPr>
    </w:lvl>
    <w:lvl w:ilvl="3" w:tplc="04520001">
      <w:start w:val="1"/>
      <w:numFmt w:val="bullet"/>
      <w:lvlText w:val=""/>
      <w:lvlJc w:val="left"/>
      <w:pPr>
        <w:ind w:left="2880" w:hanging="360"/>
      </w:pPr>
      <w:rPr>
        <w:rFonts w:ascii="Symbol" w:hAnsi="Symbol" w:hint="default"/>
      </w:rPr>
    </w:lvl>
    <w:lvl w:ilvl="4" w:tplc="04520003">
      <w:start w:val="1"/>
      <w:numFmt w:val="bullet"/>
      <w:lvlText w:val="o"/>
      <w:lvlJc w:val="left"/>
      <w:pPr>
        <w:ind w:left="3600" w:hanging="360"/>
      </w:pPr>
      <w:rPr>
        <w:rFonts w:ascii="Courier New" w:hAnsi="Courier New" w:cs="Courier New" w:hint="default"/>
      </w:rPr>
    </w:lvl>
    <w:lvl w:ilvl="5" w:tplc="04520005">
      <w:start w:val="1"/>
      <w:numFmt w:val="bullet"/>
      <w:lvlText w:val=""/>
      <w:lvlJc w:val="left"/>
      <w:pPr>
        <w:ind w:left="4320" w:hanging="360"/>
      </w:pPr>
      <w:rPr>
        <w:rFonts w:ascii="Wingdings" w:hAnsi="Wingdings" w:hint="default"/>
      </w:rPr>
    </w:lvl>
    <w:lvl w:ilvl="6" w:tplc="04520001">
      <w:start w:val="1"/>
      <w:numFmt w:val="bullet"/>
      <w:lvlText w:val=""/>
      <w:lvlJc w:val="left"/>
      <w:pPr>
        <w:ind w:left="5040" w:hanging="360"/>
      </w:pPr>
      <w:rPr>
        <w:rFonts w:ascii="Symbol" w:hAnsi="Symbol" w:hint="default"/>
      </w:rPr>
    </w:lvl>
    <w:lvl w:ilvl="7" w:tplc="04520003">
      <w:start w:val="1"/>
      <w:numFmt w:val="bullet"/>
      <w:lvlText w:val="o"/>
      <w:lvlJc w:val="left"/>
      <w:pPr>
        <w:ind w:left="5760" w:hanging="360"/>
      </w:pPr>
      <w:rPr>
        <w:rFonts w:ascii="Courier New" w:hAnsi="Courier New" w:cs="Courier New" w:hint="default"/>
      </w:rPr>
    </w:lvl>
    <w:lvl w:ilvl="8" w:tplc="04520005">
      <w:start w:val="1"/>
      <w:numFmt w:val="bullet"/>
      <w:lvlText w:val=""/>
      <w:lvlJc w:val="left"/>
      <w:pPr>
        <w:ind w:left="6480" w:hanging="360"/>
      </w:pPr>
      <w:rPr>
        <w:rFonts w:ascii="Wingdings" w:hAnsi="Wingdings" w:hint="default"/>
      </w:rPr>
    </w:lvl>
  </w:abstractNum>
  <w:abstractNum w:abstractNumId="7">
    <w:nsid w:val="59EC040D"/>
    <w:multiLevelType w:val="hybridMultilevel"/>
    <w:tmpl w:val="485E8A52"/>
    <w:lvl w:ilvl="0" w:tplc="04520001">
      <w:start w:val="1"/>
      <w:numFmt w:val="bullet"/>
      <w:lvlText w:val=""/>
      <w:lvlJc w:val="left"/>
      <w:pPr>
        <w:ind w:left="720" w:hanging="360"/>
      </w:pPr>
      <w:rPr>
        <w:rFonts w:ascii="Symbol" w:hAnsi="Symbol" w:hint="default"/>
      </w:rPr>
    </w:lvl>
    <w:lvl w:ilvl="1" w:tplc="04520003">
      <w:start w:val="1"/>
      <w:numFmt w:val="bullet"/>
      <w:lvlText w:val="o"/>
      <w:lvlJc w:val="left"/>
      <w:pPr>
        <w:ind w:left="1440" w:hanging="360"/>
      </w:pPr>
      <w:rPr>
        <w:rFonts w:ascii="Courier New" w:hAnsi="Courier New" w:cs="Courier New" w:hint="default"/>
      </w:rPr>
    </w:lvl>
    <w:lvl w:ilvl="2" w:tplc="04520005">
      <w:start w:val="1"/>
      <w:numFmt w:val="bullet"/>
      <w:lvlText w:val=""/>
      <w:lvlJc w:val="left"/>
      <w:pPr>
        <w:ind w:left="2160" w:hanging="360"/>
      </w:pPr>
      <w:rPr>
        <w:rFonts w:ascii="Wingdings" w:hAnsi="Wingdings" w:hint="default"/>
      </w:rPr>
    </w:lvl>
    <w:lvl w:ilvl="3" w:tplc="04520001">
      <w:start w:val="1"/>
      <w:numFmt w:val="bullet"/>
      <w:lvlText w:val=""/>
      <w:lvlJc w:val="left"/>
      <w:pPr>
        <w:ind w:left="2880" w:hanging="360"/>
      </w:pPr>
      <w:rPr>
        <w:rFonts w:ascii="Symbol" w:hAnsi="Symbol" w:hint="default"/>
      </w:rPr>
    </w:lvl>
    <w:lvl w:ilvl="4" w:tplc="04520003">
      <w:start w:val="1"/>
      <w:numFmt w:val="bullet"/>
      <w:lvlText w:val="o"/>
      <w:lvlJc w:val="left"/>
      <w:pPr>
        <w:ind w:left="3600" w:hanging="360"/>
      </w:pPr>
      <w:rPr>
        <w:rFonts w:ascii="Courier New" w:hAnsi="Courier New" w:cs="Courier New" w:hint="default"/>
      </w:rPr>
    </w:lvl>
    <w:lvl w:ilvl="5" w:tplc="04520005">
      <w:start w:val="1"/>
      <w:numFmt w:val="bullet"/>
      <w:lvlText w:val=""/>
      <w:lvlJc w:val="left"/>
      <w:pPr>
        <w:ind w:left="4320" w:hanging="360"/>
      </w:pPr>
      <w:rPr>
        <w:rFonts w:ascii="Wingdings" w:hAnsi="Wingdings" w:hint="default"/>
      </w:rPr>
    </w:lvl>
    <w:lvl w:ilvl="6" w:tplc="04520001">
      <w:start w:val="1"/>
      <w:numFmt w:val="bullet"/>
      <w:lvlText w:val=""/>
      <w:lvlJc w:val="left"/>
      <w:pPr>
        <w:ind w:left="5040" w:hanging="360"/>
      </w:pPr>
      <w:rPr>
        <w:rFonts w:ascii="Symbol" w:hAnsi="Symbol" w:hint="default"/>
      </w:rPr>
    </w:lvl>
    <w:lvl w:ilvl="7" w:tplc="04520003">
      <w:start w:val="1"/>
      <w:numFmt w:val="bullet"/>
      <w:lvlText w:val="o"/>
      <w:lvlJc w:val="left"/>
      <w:pPr>
        <w:ind w:left="5760" w:hanging="360"/>
      </w:pPr>
      <w:rPr>
        <w:rFonts w:ascii="Courier New" w:hAnsi="Courier New" w:cs="Courier New" w:hint="default"/>
      </w:rPr>
    </w:lvl>
    <w:lvl w:ilvl="8" w:tplc="04520005">
      <w:start w:val="1"/>
      <w:numFmt w:val="bullet"/>
      <w:lvlText w:val=""/>
      <w:lvlJc w:val="left"/>
      <w:pPr>
        <w:ind w:left="6480" w:hanging="360"/>
      </w:pPr>
      <w:rPr>
        <w:rFonts w:ascii="Wingdings" w:hAnsi="Wingdings" w:hint="default"/>
      </w:rPr>
    </w:lvl>
  </w:abstractNum>
  <w:abstractNum w:abstractNumId="8">
    <w:nsid w:val="6E714366"/>
    <w:multiLevelType w:val="hybridMultilevel"/>
    <w:tmpl w:val="CB4485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nsid w:val="74844114"/>
    <w:multiLevelType w:val="hybridMultilevel"/>
    <w:tmpl w:val="B73C03DE"/>
    <w:lvl w:ilvl="0" w:tplc="04520001">
      <w:start w:val="1"/>
      <w:numFmt w:val="bullet"/>
      <w:lvlText w:val=""/>
      <w:lvlJc w:val="left"/>
      <w:pPr>
        <w:ind w:left="720" w:hanging="360"/>
      </w:pPr>
      <w:rPr>
        <w:rFonts w:ascii="Symbol" w:hAnsi="Symbol" w:hint="default"/>
      </w:rPr>
    </w:lvl>
    <w:lvl w:ilvl="1" w:tplc="04520003">
      <w:start w:val="1"/>
      <w:numFmt w:val="bullet"/>
      <w:lvlText w:val="o"/>
      <w:lvlJc w:val="left"/>
      <w:pPr>
        <w:ind w:left="1440" w:hanging="360"/>
      </w:pPr>
      <w:rPr>
        <w:rFonts w:ascii="Courier New" w:hAnsi="Courier New" w:cs="Courier New" w:hint="default"/>
      </w:rPr>
    </w:lvl>
    <w:lvl w:ilvl="2" w:tplc="04520005">
      <w:start w:val="1"/>
      <w:numFmt w:val="bullet"/>
      <w:lvlText w:val=""/>
      <w:lvlJc w:val="left"/>
      <w:pPr>
        <w:ind w:left="2160" w:hanging="360"/>
      </w:pPr>
      <w:rPr>
        <w:rFonts w:ascii="Wingdings" w:hAnsi="Wingdings" w:hint="default"/>
      </w:rPr>
    </w:lvl>
    <w:lvl w:ilvl="3" w:tplc="04520001">
      <w:start w:val="1"/>
      <w:numFmt w:val="bullet"/>
      <w:lvlText w:val=""/>
      <w:lvlJc w:val="left"/>
      <w:pPr>
        <w:ind w:left="2880" w:hanging="360"/>
      </w:pPr>
      <w:rPr>
        <w:rFonts w:ascii="Symbol" w:hAnsi="Symbol" w:hint="default"/>
      </w:rPr>
    </w:lvl>
    <w:lvl w:ilvl="4" w:tplc="04520003">
      <w:start w:val="1"/>
      <w:numFmt w:val="bullet"/>
      <w:lvlText w:val="o"/>
      <w:lvlJc w:val="left"/>
      <w:pPr>
        <w:ind w:left="3600" w:hanging="360"/>
      </w:pPr>
      <w:rPr>
        <w:rFonts w:ascii="Courier New" w:hAnsi="Courier New" w:cs="Courier New" w:hint="default"/>
      </w:rPr>
    </w:lvl>
    <w:lvl w:ilvl="5" w:tplc="04520005">
      <w:start w:val="1"/>
      <w:numFmt w:val="bullet"/>
      <w:lvlText w:val=""/>
      <w:lvlJc w:val="left"/>
      <w:pPr>
        <w:ind w:left="4320" w:hanging="360"/>
      </w:pPr>
      <w:rPr>
        <w:rFonts w:ascii="Wingdings" w:hAnsi="Wingdings" w:hint="default"/>
      </w:rPr>
    </w:lvl>
    <w:lvl w:ilvl="6" w:tplc="04520001">
      <w:start w:val="1"/>
      <w:numFmt w:val="bullet"/>
      <w:lvlText w:val=""/>
      <w:lvlJc w:val="left"/>
      <w:pPr>
        <w:ind w:left="5040" w:hanging="360"/>
      </w:pPr>
      <w:rPr>
        <w:rFonts w:ascii="Symbol" w:hAnsi="Symbol" w:hint="default"/>
      </w:rPr>
    </w:lvl>
    <w:lvl w:ilvl="7" w:tplc="04520003">
      <w:start w:val="1"/>
      <w:numFmt w:val="bullet"/>
      <w:lvlText w:val="o"/>
      <w:lvlJc w:val="left"/>
      <w:pPr>
        <w:ind w:left="5760" w:hanging="360"/>
      </w:pPr>
      <w:rPr>
        <w:rFonts w:ascii="Courier New" w:hAnsi="Courier New" w:cs="Courier New" w:hint="default"/>
      </w:rPr>
    </w:lvl>
    <w:lvl w:ilvl="8" w:tplc="04520005">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6"/>
  </w:num>
  <w:num w:numId="5">
    <w:abstractNumId w:val="7"/>
  </w:num>
  <w:num w:numId="6">
    <w:abstractNumId w:val="9"/>
  </w:num>
  <w:num w:numId="7">
    <w:abstractNumId w:val="0"/>
  </w:num>
  <w:num w:numId="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7326"/>
    <w:rsid w:val="00097326"/>
    <w:rsid w:val="001D689F"/>
    <w:rsid w:val="00597633"/>
    <w:rsid w:val="005E5AD4"/>
    <w:rsid w:val="006409FC"/>
    <w:rsid w:val="008167C8"/>
    <w:rsid w:val="00E05AEC"/>
    <w:rsid w:val="00E45D00"/>
    <w:rsid w:val="00E94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56AAE9A-1C6C-495F-A434-DBC88D275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5A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5AD4"/>
  </w:style>
  <w:style w:type="paragraph" w:styleId="Footer">
    <w:name w:val="footer"/>
    <w:basedOn w:val="Normal"/>
    <w:link w:val="FooterChar"/>
    <w:uiPriority w:val="99"/>
    <w:unhideWhenUsed/>
    <w:rsid w:val="005E5A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5AD4"/>
  </w:style>
  <w:style w:type="character" w:styleId="Strong">
    <w:name w:val="Strong"/>
    <w:basedOn w:val="DefaultParagraphFont"/>
    <w:uiPriority w:val="22"/>
    <w:qFormat/>
    <w:rsid w:val="00597633"/>
    <w:rPr>
      <w:b/>
      <w:bCs/>
    </w:rPr>
  </w:style>
  <w:style w:type="character" w:styleId="Hyperlink">
    <w:name w:val="Hyperlink"/>
    <w:basedOn w:val="DefaultParagraphFont"/>
    <w:uiPriority w:val="99"/>
    <w:semiHidden/>
    <w:unhideWhenUsed/>
    <w:rsid w:val="00597633"/>
    <w:rPr>
      <w:color w:val="0563C1" w:themeColor="hyperlink"/>
      <w:u w:val="single"/>
    </w:rPr>
  </w:style>
  <w:style w:type="paragraph" w:styleId="ListParagraph">
    <w:name w:val="List Paragraph"/>
    <w:basedOn w:val="Normal"/>
    <w:uiPriority w:val="34"/>
    <w:qFormat/>
    <w:rsid w:val="00597633"/>
    <w:pPr>
      <w:spacing w:after="200" w:line="276" w:lineRule="auto"/>
      <w:ind w:left="720"/>
      <w:contextualSpacing/>
    </w:pPr>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670470">
      <w:bodyDiv w:val="1"/>
      <w:marLeft w:val="0"/>
      <w:marRight w:val="0"/>
      <w:marTop w:val="0"/>
      <w:marBottom w:val="0"/>
      <w:divBdr>
        <w:top w:val="none" w:sz="0" w:space="0" w:color="auto"/>
        <w:left w:val="none" w:sz="0" w:space="0" w:color="auto"/>
        <w:bottom w:val="none" w:sz="0" w:space="0" w:color="auto"/>
        <w:right w:val="none" w:sz="0" w:space="0" w:color="auto"/>
      </w:divBdr>
    </w:div>
    <w:div w:id="484392377">
      <w:bodyDiv w:val="1"/>
      <w:marLeft w:val="0"/>
      <w:marRight w:val="0"/>
      <w:marTop w:val="0"/>
      <w:marBottom w:val="0"/>
      <w:divBdr>
        <w:top w:val="none" w:sz="0" w:space="0" w:color="auto"/>
        <w:left w:val="none" w:sz="0" w:space="0" w:color="auto"/>
        <w:bottom w:val="none" w:sz="0" w:space="0" w:color="auto"/>
        <w:right w:val="none" w:sz="0" w:space="0" w:color="auto"/>
      </w:divBdr>
    </w:div>
    <w:div w:id="899946787">
      <w:bodyDiv w:val="1"/>
      <w:marLeft w:val="0"/>
      <w:marRight w:val="0"/>
      <w:marTop w:val="0"/>
      <w:marBottom w:val="0"/>
      <w:divBdr>
        <w:top w:val="none" w:sz="0" w:space="0" w:color="auto"/>
        <w:left w:val="none" w:sz="0" w:space="0" w:color="auto"/>
        <w:bottom w:val="none" w:sz="0" w:space="0" w:color="auto"/>
        <w:right w:val="none" w:sz="0" w:space="0" w:color="auto"/>
      </w:divBdr>
    </w:div>
    <w:div w:id="965426349">
      <w:bodyDiv w:val="1"/>
      <w:marLeft w:val="0"/>
      <w:marRight w:val="0"/>
      <w:marTop w:val="0"/>
      <w:marBottom w:val="0"/>
      <w:divBdr>
        <w:top w:val="none" w:sz="0" w:space="0" w:color="auto"/>
        <w:left w:val="none" w:sz="0" w:space="0" w:color="auto"/>
        <w:bottom w:val="none" w:sz="0" w:space="0" w:color="auto"/>
        <w:right w:val="none" w:sz="0" w:space="0" w:color="auto"/>
      </w:divBdr>
    </w:div>
    <w:div w:id="1208296438">
      <w:bodyDiv w:val="1"/>
      <w:marLeft w:val="0"/>
      <w:marRight w:val="0"/>
      <w:marTop w:val="0"/>
      <w:marBottom w:val="0"/>
      <w:divBdr>
        <w:top w:val="none" w:sz="0" w:space="0" w:color="auto"/>
        <w:left w:val="none" w:sz="0" w:space="0" w:color="auto"/>
        <w:bottom w:val="none" w:sz="0" w:space="0" w:color="auto"/>
        <w:right w:val="none" w:sz="0" w:space="0" w:color="auto"/>
      </w:divBdr>
    </w:div>
    <w:div w:id="2003503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dmin@ffynnonddu.co.uk" TargetMode="External"/><Relationship Id="rId13" Type="http://schemas.openxmlformats.org/officeDocument/2006/relationships/hyperlink" Target="https://www.jrf.org.uk/sites/default/files/jrf/migrated/files/wales-education-poverty-summary.pdf" TargetMode="External"/><Relationship Id="rId18" Type="http://schemas.openxmlformats.org/officeDocument/2006/relationships/hyperlink" Target="https://www.pearsonschoolsandfecolleges.co.uk/AssetsLibrary/SECTORS/PRIMARYASSETSNEW/SpecialEducationalNeeds/Pupil-Premium-Page/Q824-Helping-disadvantaged-learners-2012.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childfund.org/poverty-and-education/" TargetMode="External"/><Relationship Id="rId17" Type="http://schemas.openxmlformats.org/officeDocument/2006/relationships/hyperlink" Target="https://www.teachers.org.uk/edufacts/child-poverty" TargetMode="External"/><Relationship Id="rId2" Type="http://schemas.openxmlformats.org/officeDocument/2006/relationships/styles" Target="styles.xml"/><Relationship Id="rId16" Type="http://schemas.openxmlformats.org/officeDocument/2006/relationships/hyperlink" Target="file:///C:\Users\Hana\Documents\UWTSD\BL.3\ECAD6001C\2094-literacy-poverty-children.pdf"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uk-scotland-44295465" TargetMode="External"/><Relationship Id="rId5" Type="http://schemas.openxmlformats.org/officeDocument/2006/relationships/footnotes" Target="footnotes.xml"/><Relationship Id="rId15" Type="http://schemas.openxmlformats.org/officeDocument/2006/relationships/hyperlink" Target="https://www.jrf.org.uk/sites/default/files/jrf/migrated/files/2123.pdf" TargetMode="External"/><Relationship Id="rId23" Type="http://schemas.openxmlformats.org/officeDocument/2006/relationships/theme" Target="theme/theme1.xml"/><Relationship Id="rId10" Type="http://schemas.openxmlformats.org/officeDocument/2006/relationships/hyperlink" Target="https://www.nationalnumeracy.org.uk/sites/default/files/the_impact_of_parental_involvement.pdf" TargetMode="External"/><Relationship Id="rId19" Type="http://schemas.openxmlformats.org/officeDocument/2006/relationships/hyperlink" Target="https://www.psychologynoteshq.com/bronfenbrenner-ecological-theory/" TargetMode="External"/><Relationship Id="rId4" Type="http://schemas.openxmlformats.org/officeDocument/2006/relationships/webSettings" Target="webSettings.xml"/><Relationship Id="rId9" Type="http://schemas.openxmlformats.org/officeDocument/2006/relationships/hyperlink" Target="mailto:admin@ffynnonddu.co.uk" TargetMode="External"/><Relationship Id="rId14" Type="http://schemas.openxmlformats.org/officeDocument/2006/relationships/hyperlink" Target="https://www.estyn.llyw.cymru/arfer-effeithiol/gweithio-mewn-partneriaeth-%C3%A2-rhieni-i-godi-llythrennedd-rhifedd"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18</Pages>
  <Words>5873</Words>
  <Characters>33481</Characters>
  <Application>Microsoft Office Word</Application>
  <DocSecurity>0</DocSecurity>
  <Lines>279</Lines>
  <Paragraphs>78</Paragraphs>
  <ScaleCrop>false</ScaleCrop>
  <Company/>
  <LinksUpToDate>false</LinksUpToDate>
  <CharactersWithSpaces>39276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Hana Thomas</dc:creator>
  <cp:keywords/>
  <dc:description/>
  <cp:lastModifiedBy>Hana Thomas</cp:lastModifiedBy>
  <cp:revision>5</cp:revision>
  <dcterms:created xsi:type="dcterms:W3CDTF">2018-11-11T16:45:00Z</dcterms:created>
  <dcterms:modified xsi:type="dcterms:W3CDTF">2018-11-13T08:34:00Z</dcterms:modified>
</cp:coreProperties>
</file>