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6E5" w:rsidRDefault="009F3E24"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This essay will critically analyse the advantages and disadvantages of early intervention for young children who have </w:t>
      </w:r>
      <w:r w:rsidR="009C0127">
        <w:rPr>
          <w:rFonts w:ascii="Arial" w:hAnsi="Arial" w:cs="Arial"/>
          <w:color w:val="000000" w:themeColor="text1"/>
          <w:sz w:val="24"/>
        </w:rPr>
        <w:t>d</w:t>
      </w:r>
      <w:r>
        <w:rPr>
          <w:rFonts w:ascii="Arial" w:hAnsi="Arial" w:cs="Arial"/>
          <w:color w:val="000000" w:themeColor="text1"/>
          <w:sz w:val="24"/>
        </w:rPr>
        <w:t xml:space="preserve">yslexia. Throughout the essay current legislation, polices, codes of practice, processes, support strategies, and relevant models will be interlinked with a focus on theorists who have been </w:t>
      </w:r>
      <w:r w:rsidRPr="003F5B54">
        <w:rPr>
          <w:rFonts w:ascii="Arial" w:hAnsi="Arial" w:cs="Arial"/>
          <w:color w:val="000000" w:themeColor="text1"/>
          <w:sz w:val="24"/>
        </w:rPr>
        <w:t xml:space="preserve">influential </w:t>
      </w:r>
      <w:r w:rsidR="00CE76E5" w:rsidRPr="003F5B54">
        <w:rPr>
          <w:rFonts w:ascii="Arial" w:hAnsi="Arial" w:cs="Arial"/>
          <w:color w:val="000000" w:themeColor="text1"/>
          <w:sz w:val="24"/>
        </w:rPr>
        <w:t xml:space="preserve">in the field of </w:t>
      </w:r>
      <w:r w:rsidRPr="003F5B54">
        <w:rPr>
          <w:rFonts w:ascii="Arial" w:hAnsi="Arial" w:cs="Arial"/>
          <w:color w:val="000000" w:themeColor="text1"/>
          <w:sz w:val="24"/>
        </w:rPr>
        <w:t>early childhood</w:t>
      </w:r>
      <w:r w:rsidR="00CE76E5" w:rsidRPr="003F5B54">
        <w:rPr>
          <w:rFonts w:ascii="Arial" w:hAnsi="Arial" w:cs="Arial"/>
          <w:color w:val="000000" w:themeColor="text1"/>
          <w:sz w:val="24"/>
        </w:rPr>
        <w:t xml:space="preserve"> development</w:t>
      </w:r>
      <w:r w:rsidRPr="003F5B54">
        <w:rPr>
          <w:rFonts w:ascii="Arial" w:hAnsi="Arial" w:cs="Arial"/>
          <w:color w:val="000000" w:themeColor="text1"/>
          <w:sz w:val="24"/>
        </w:rPr>
        <w:t>. The</w:t>
      </w:r>
      <w:r>
        <w:rPr>
          <w:rFonts w:ascii="Arial" w:hAnsi="Arial" w:cs="Arial"/>
          <w:color w:val="000000" w:themeColor="text1"/>
          <w:sz w:val="24"/>
        </w:rPr>
        <w:t xml:space="preserve"> implications of inclusive practice will also </w:t>
      </w:r>
      <w:r w:rsidR="00CE76E5" w:rsidRPr="003F5B54">
        <w:rPr>
          <w:rFonts w:ascii="Arial" w:hAnsi="Arial" w:cs="Arial"/>
          <w:color w:val="000000" w:themeColor="text1"/>
          <w:sz w:val="24"/>
        </w:rPr>
        <w:t xml:space="preserve">be </w:t>
      </w:r>
      <w:r w:rsidRPr="003F5B54">
        <w:rPr>
          <w:rFonts w:ascii="Arial" w:hAnsi="Arial" w:cs="Arial"/>
          <w:color w:val="000000" w:themeColor="text1"/>
          <w:sz w:val="24"/>
        </w:rPr>
        <w:t>included</w:t>
      </w:r>
      <w:r>
        <w:rPr>
          <w:rFonts w:ascii="Arial" w:hAnsi="Arial" w:cs="Arial"/>
          <w:color w:val="000000" w:themeColor="text1"/>
          <w:sz w:val="24"/>
        </w:rPr>
        <w:t xml:space="preserve"> with supporting evidence from relevant theoretical perspectives.</w:t>
      </w:r>
    </w:p>
    <w:p w:rsidR="00BB2FF4" w:rsidRPr="003F5B54" w:rsidRDefault="0073156A"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Saviour et al. (2017) </w:t>
      </w:r>
      <w:r w:rsidR="00CE76E5" w:rsidRPr="003F5B54">
        <w:rPr>
          <w:rFonts w:ascii="Arial" w:hAnsi="Arial" w:cs="Arial"/>
          <w:color w:val="000000" w:themeColor="text1"/>
          <w:sz w:val="24"/>
        </w:rPr>
        <w:t>state that</w:t>
      </w:r>
      <w:r w:rsidR="00CE76E5">
        <w:rPr>
          <w:rFonts w:ascii="Arial" w:hAnsi="Arial" w:cs="Arial"/>
          <w:color w:val="000000" w:themeColor="text1"/>
          <w:sz w:val="24"/>
        </w:rPr>
        <w:t xml:space="preserve"> </w:t>
      </w:r>
      <w:r w:rsidR="00E40407">
        <w:rPr>
          <w:rFonts w:ascii="Arial" w:hAnsi="Arial" w:cs="Arial"/>
          <w:color w:val="000000" w:themeColor="text1"/>
          <w:sz w:val="24"/>
        </w:rPr>
        <w:t>dyslexia is a complex biological</w:t>
      </w:r>
      <w:r w:rsidR="00E40407" w:rsidRPr="003F5B54">
        <w:rPr>
          <w:rFonts w:ascii="Arial" w:hAnsi="Arial" w:cs="Arial"/>
          <w:sz w:val="24"/>
        </w:rPr>
        <w:t xml:space="preserve"> disorder</w:t>
      </w:r>
      <w:r w:rsidR="00E40407">
        <w:rPr>
          <w:rFonts w:ascii="Arial" w:hAnsi="Arial" w:cs="Arial"/>
          <w:color w:val="000000" w:themeColor="text1"/>
          <w:sz w:val="24"/>
        </w:rPr>
        <w:t xml:space="preserve"> </w:t>
      </w:r>
      <w:r w:rsidR="00CE76E5" w:rsidRPr="003F5B54">
        <w:rPr>
          <w:rFonts w:ascii="Arial" w:hAnsi="Arial" w:cs="Arial"/>
          <w:color w:val="000000" w:themeColor="text1"/>
          <w:sz w:val="24"/>
        </w:rPr>
        <w:t xml:space="preserve">which </w:t>
      </w:r>
      <w:r w:rsidR="00E40407" w:rsidRPr="003F5B54">
        <w:rPr>
          <w:rFonts w:ascii="Arial" w:hAnsi="Arial" w:cs="Arial"/>
          <w:color w:val="000000" w:themeColor="text1"/>
          <w:sz w:val="24"/>
        </w:rPr>
        <w:t>lasts throughout a child’s life</w:t>
      </w:r>
      <w:r w:rsidR="00927DA6" w:rsidRPr="003F5B54">
        <w:rPr>
          <w:rFonts w:ascii="Arial" w:hAnsi="Arial" w:cs="Arial"/>
          <w:color w:val="000000" w:themeColor="text1"/>
          <w:sz w:val="24"/>
        </w:rPr>
        <w:t>,</w:t>
      </w:r>
      <w:r w:rsidR="00E40407" w:rsidRPr="003F5B54">
        <w:rPr>
          <w:rFonts w:ascii="Arial" w:hAnsi="Arial" w:cs="Arial"/>
          <w:color w:val="000000" w:themeColor="text1"/>
          <w:sz w:val="24"/>
        </w:rPr>
        <w:t xml:space="preserve"> </w:t>
      </w:r>
      <w:r w:rsidR="00927DA6" w:rsidRPr="003F5B54">
        <w:rPr>
          <w:rFonts w:ascii="Arial" w:hAnsi="Arial" w:cs="Arial"/>
          <w:color w:val="000000" w:themeColor="text1"/>
          <w:sz w:val="24"/>
        </w:rPr>
        <w:t>however</w:t>
      </w:r>
      <w:r w:rsidR="00CE76E5" w:rsidRPr="003F5B54">
        <w:rPr>
          <w:rFonts w:ascii="Arial" w:hAnsi="Arial" w:cs="Arial"/>
          <w:color w:val="000000" w:themeColor="text1"/>
          <w:sz w:val="24"/>
        </w:rPr>
        <w:t>,</w:t>
      </w:r>
      <w:r w:rsidR="00E40407">
        <w:rPr>
          <w:rFonts w:ascii="Arial" w:hAnsi="Arial" w:cs="Arial"/>
          <w:color w:val="000000" w:themeColor="text1"/>
          <w:sz w:val="24"/>
        </w:rPr>
        <w:t xml:space="preserve"> if early intervention does not happen it could affect a child </w:t>
      </w:r>
      <w:r w:rsidR="006E4713">
        <w:rPr>
          <w:rFonts w:ascii="Arial" w:hAnsi="Arial" w:cs="Arial"/>
          <w:color w:val="000000" w:themeColor="text1"/>
          <w:sz w:val="24"/>
        </w:rPr>
        <w:t>long term</w:t>
      </w:r>
      <w:r w:rsidR="00E40407">
        <w:rPr>
          <w:rFonts w:ascii="Arial" w:hAnsi="Arial" w:cs="Arial"/>
          <w:color w:val="000000" w:themeColor="text1"/>
          <w:sz w:val="24"/>
        </w:rPr>
        <w:t xml:space="preserve"> as they may face barriers </w:t>
      </w:r>
      <w:r w:rsidR="00637492">
        <w:rPr>
          <w:rFonts w:ascii="Arial" w:hAnsi="Arial" w:cs="Arial"/>
          <w:color w:val="000000" w:themeColor="text1"/>
          <w:sz w:val="24"/>
        </w:rPr>
        <w:t>such as not being able to keep up with the rest of the class and miss some of the fundamental building blocks of learning to read and write, this can be done with one to one support or in small groups</w:t>
      </w:r>
      <w:r w:rsidR="00927DA6">
        <w:rPr>
          <w:rFonts w:ascii="Arial" w:hAnsi="Arial" w:cs="Arial"/>
          <w:color w:val="000000" w:themeColor="text1"/>
          <w:sz w:val="24"/>
        </w:rPr>
        <w:t>.</w:t>
      </w:r>
      <w:r w:rsidR="006E4713">
        <w:rPr>
          <w:rFonts w:ascii="Arial" w:hAnsi="Arial" w:cs="Arial"/>
          <w:color w:val="000000" w:themeColor="text1"/>
          <w:sz w:val="24"/>
        </w:rPr>
        <w:t xml:space="preserve"> </w:t>
      </w:r>
      <w:r w:rsidR="0012106F">
        <w:rPr>
          <w:rFonts w:ascii="Arial" w:hAnsi="Arial" w:cs="Arial"/>
          <w:color w:val="000000" w:themeColor="text1"/>
          <w:sz w:val="24"/>
        </w:rPr>
        <w:t xml:space="preserve">However, </w:t>
      </w:r>
      <w:proofErr w:type="spellStart"/>
      <w:r w:rsidR="0012106F">
        <w:rPr>
          <w:rFonts w:ascii="Arial" w:hAnsi="Arial" w:cs="Arial"/>
          <w:color w:val="000000" w:themeColor="text1"/>
          <w:sz w:val="24"/>
        </w:rPr>
        <w:t>Lature</w:t>
      </w:r>
      <w:proofErr w:type="spellEnd"/>
      <w:r w:rsidR="0012106F">
        <w:rPr>
          <w:rFonts w:ascii="Arial" w:hAnsi="Arial" w:cs="Arial"/>
          <w:color w:val="000000" w:themeColor="text1"/>
          <w:sz w:val="24"/>
        </w:rPr>
        <w:t xml:space="preserve"> (2013) believes one to one support or</w:t>
      </w:r>
      <w:r w:rsidR="00883535">
        <w:rPr>
          <w:rFonts w:ascii="Arial" w:hAnsi="Arial" w:cs="Arial"/>
          <w:color w:val="000000" w:themeColor="text1"/>
          <w:sz w:val="24"/>
        </w:rPr>
        <w:t xml:space="preserve"> support</w:t>
      </w:r>
      <w:r w:rsidR="0012106F">
        <w:rPr>
          <w:rFonts w:ascii="Arial" w:hAnsi="Arial" w:cs="Arial"/>
          <w:color w:val="000000" w:themeColor="text1"/>
          <w:sz w:val="24"/>
        </w:rPr>
        <w:t xml:space="preserve"> in small groups is </w:t>
      </w:r>
      <w:r w:rsidR="00637492">
        <w:rPr>
          <w:rFonts w:ascii="Arial" w:hAnsi="Arial" w:cs="Arial"/>
          <w:color w:val="000000" w:themeColor="text1"/>
          <w:sz w:val="24"/>
        </w:rPr>
        <w:t xml:space="preserve">not always provided for the child </w:t>
      </w:r>
      <w:r w:rsidR="0012106F">
        <w:rPr>
          <w:rFonts w:ascii="Arial" w:hAnsi="Arial" w:cs="Arial"/>
          <w:color w:val="000000" w:themeColor="text1"/>
          <w:sz w:val="24"/>
        </w:rPr>
        <w:t xml:space="preserve">with dyslexia, because of </w:t>
      </w:r>
      <w:r w:rsidR="00637492">
        <w:rPr>
          <w:rFonts w:ascii="Arial" w:hAnsi="Arial" w:cs="Arial"/>
          <w:color w:val="000000" w:themeColor="text1"/>
          <w:sz w:val="24"/>
        </w:rPr>
        <w:t xml:space="preserve">the lack of resources and practitioners settings have, this impacts </w:t>
      </w:r>
      <w:r w:rsidR="0012106F">
        <w:rPr>
          <w:rFonts w:ascii="Arial" w:hAnsi="Arial" w:cs="Arial"/>
          <w:color w:val="000000" w:themeColor="text1"/>
          <w:sz w:val="24"/>
        </w:rPr>
        <w:t xml:space="preserve">the </w:t>
      </w:r>
      <w:r w:rsidR="00637492">
        <w:rPr>
          <w:rFonts w:ascii="Arial" w:hAnsi="Arial" w:cs="Arial"/>
          <w:color w:val="000000" w:themeColor="text1"/>
          <w:sz w:val="24"/>
        </w:rPr>
        <w:t>child</w:t>
      </w:r>
      <w:r w:rsidR="0012106F">
        <w:rPr>
          <w:rFonts w:ascii="Arial" w:hAnsi="Arial" w:cs="Arial"/>
          <w:color w:val="000000" w:themeColor="text1"/>
          <w:sz w:val="24"/>
        </w:rPr>
        <w:t>ren with dyslexia</w:t>
      </w:r>
      <w:r w:rsidR="00637492">
        <w:rPr>
          <w:rFonts w:ascii="Arial" w:hAnsi="Arial" w:cs="Arial"/>
          <w:color w:val="000000" w:themeColor="text1"/>
          <w:sz w:val="24"/>
        </w:rPr>
        <w:t xml:space="preserve"> as</w:t>
      </w:r>
      <w:r w:rsidR="0012106F">
        <w:rPr>
          <w:rFonts w:ascii="Arial" w:hAnsi="Arial" w:cs="Arial"/>
          <w:color w:val="000000" w:themeColor="text1"/>
          <w:sz w:val="24"/>
        </w:rPr>
        <w:t xml:space="preserve"> they</w:t>
      </w:r>
      <w:r w:rsidR="00637492">
        <w:rPr>
          <w:rFonts w:ascii="Arial" w:hAnsi="Arial" w:cs="Arial"/>
          <w:color w:val="000000" w:themeColor="text1"/>
          <w:sz w:val="24"/>
        </w:rPr>
        <w:t xml:space="preserve"> are not having the support which would benefit their learning such as support at a slower pace as opposed to intensive work</w:t>
      </w:r>
      <w:r w:rsidR="0012106F">
        <w:rPr>
          <w:rFonts w:ascii="Arial" w:hAnsi="Arial" w:cs="Arial"/>
          <w:color w:val="000000" w:themeColor="text1"/>
          <w:sz w:val="24"/>
        </w:rPr>
        <w:t xml:space="preserve"> to suit the whole setting approach.</w:t>
      </w:r>
      <w:r w:rsidR="00632AD2">
        <w:rPr>
          <w:rFonts w:ascii="Arial" w:hAnsi="Arial" w:cs="Arial"/>
          <w:color w:val="000000" w:themeColor="text1"/>
          <w:sz w:val="24"/>
        </w:rPr>
        <w:t xml:space="preserve"> </w:t>
      </w:r>
      <w:proofErr w:type="spellStart"/>
      <w:r w:rsidR="00632AD2">
        <w:rPr>
          <w:rFonts w:ascii="Arial" w:hAnsi="Arial" w:cs="Arial"/>
          <w:color w:val="000000" w:themeColor="text1"/>
          <w:sz w:val="24"/>
        </w:rPr>
        <w:t>Hannell</w:t>
      </w:r>
      <w:proofErr w:type="spellEnd"/>
      <w:r w:rsidR="00632AD2">
        <w:rPr>
          <w:rFonts w:ascii="Arial" w:hAnsi="Arial" w:cs="Arial"/>
          <w:color w:val="000000" w:themeColor="text1"/>
          <w:sz w:val="24"/>
        </w:rPr>
        <w:t xml:space="preserve"> (2013) suggests </w:t>
      </w:r>
      <w:r w:rsidR="006E4713">
        <w:rPr>
          <w:rFonts w:ascii="Arial" w:hAnsi="Arial" w:cs="Arial"/>
          <w:color w:val="000000" w:themeColor="text1"/>
          <w:sz w:val="24"/>
        </w:rPr>
        <w:t>e</w:t>
      </w:r>
      <w:r w:rsidR="006F29F8">
        <w:rPr>
          <w:rFonts w:ascii="Arial" w:hAnsi="Arial" w:cs="Arial"/>
          <w:color w:val="000000" w:themeColor="text1"/>
          <w:sz w:val="24"/>
        </w:rPr>
        <w:t xml:space="preserve">arly intervention is critical for practitioners working with young children who are suspected in having dyslexia, to </w:t>
      </w:r>
      <w:r w:rsidR="006F29F8" w:rsidRPr="003F5B54">
        <w:rPr>
          <w:rFonts w:ascii="Arial" w:hAnsi="Arial" w:cs="Arial"/>
          <w:color w:val="000000" w:themeColor="text1"/>
          <w:sz w:val="24"/>
        </w:rPr>
        <w:t xml:space="preserve">ensure </w:t>
      </w:r>
      <w:r w:rsidR="00CE76E5" w:rsidRPr="003F5B54">
        <w:rPr>
          <w:rFonts w:ascii="Arial" w:hAnsi="Arial" w:cs="Arial"/>
          <w:color w:val="000000" w:themeColor="text1"/>
          <w:sz w:val="24"/>
        </w:rPr>
        <w:t xml:space="preserve">that </w:t>
      </w:r>
      <w:r w:rsidR="006F29F8" w:rsidRPr="003F5B54">
        <w:rPr>
          <w:rFonts w:ascii="Arial" w:hAnsi="Arial" w:cs="Arial"/>
          <w:color w:val="000000" w:themeColor="text1"/>
          <w:sz w:val="24"/>
        </w:rPr>
        <w:t>suitable strategies are put in place to suit the individual child’s needs as they may</w:t>
      </w:r>
      <w:r w:rsidR="006F29F8">
        <w:rPr>
          <w:rFonts w:ascii="Arial" w:hAnsi="Arial" w:cs="Arial"/>
          <w:color w:val="000000" w:themeColor="text1"/>
          <w:sz w:val="24"/>
        </w:rPr>
        <w:t xml:space="preserve"> be at risk of failing in literacy task</w:t>
      </w:r>
      <w:r w:rsidR="00632AD2">
        <w:rPr>
          <w:rFonts w:ascii="Arial" w:hAnsi="Arial" w:cs="Arial"/>
          <w:color w:val="000000" w:themeColor="text1"/>
          <w:sz w:val="24"/>
        </w:rPr>
        <w:t xml:space="preserve">s. </w:t>
      </w:r>
      <w:r w:rsidR="006F29F8">
        <w:rPr>
          <w:rFonts w:ascii="Arial" w:hAnsi="Arial" w:cs="Arial"/>
          <w:color w:val="000000" w:themeColor="text1"/>
          <w:sz w:val="24"/>
        </w:rPr>
        <w:t xml:space="preserve">In the same way, </w:t>
      </w:r>
      <w:r w:rsidR="00717B94">
        <w:rPr>
          <w:rFonts w:ascii="Arial" w:hAnsi="Arial" w:cs="Arial"/>
          <w:color w:val="000000" w:themeColor="text1"/>
          <w:sz w:val="24"/>
        </w:rPr>
        <w:t xml:space="preserve">Thomson and </w:t>
      </w:r>
      <w:proofErr w:type="spellStart"/>
      <w:r w:rsidR="00717B94">
        <w:rPr>
          <w:rFonts w:ascii="Arial" w:hAnsi="Arial" w:cs="Arial"/>
          <w:color w:val="000000" w:themeColor="text1"/>
          <w:sz w:val="24"/>
        </w:rPr>
        <w:t>Goswami</w:t>
      </w:r>
      <w:proofErr w:type="spellEnd"/>
      <w:r w:rsidR="00717B94">
        <w:rPr>
          <w:rFonts w:ascii="Arial" w:hAnsi="Arial" w:cs="Arial"/>
          <w:color w:val="000000" w:themeColor="text1"/>
          <w:sz w:val="24"/>
        </w:rPr>
        <w:t xml:space="preserve"> (2012) </w:t>
      </w:r>
      <w:r w:rsidR="006F29F8">
        <w:rPr>
          <w:rFonts w:ascii="Arial" w:hAnsi="Arial" w:cs="Arial"/>
          <w:color w:val="000000" w:themeColor="text1"/>
          <w:sz w:val="24"/>
        </w:rPr>
        <w:t>state</w:t>
      </w:r>
      <w:r w:rsidR="00040621">
        <w:rPr>
          <w:rFonts w:ascii="Arial" w:hAnsi="Arial" w:cs="Arial"/>
          <w:color w:val="000000" w:themeColor="text1"/>
          <w:sz w:val="24"/>
        </w:rPr>
        <w:t xml:space="preserve"> </w:t>
      </w:r>
      <w:r w:rsidR="00CE76E5" w:rsidRPr="003F5B54">
        <w:rPr>
          <w:rFonts w:ascii="Arial" w:hAnsi="Arial" w:cs="Arial"/>
          <w:color w:val="000000" w:themeColor="text1"/>
          <w:sz w:val="24"/>
        </w:rPr>
        <w:t xml:space="preserve">that </w:t>
      </w:r>
      <w:r w:rsidR="00040621" w:rsidRPr="003F5B54">
        <w:rPr>
          <w:rFonts w:ascii="Arial" w:hAnsi="Arial" w:cs="Arial"/>
          <w:color w:val="000000" w:themeColor="text1"/>
          <w:sz w:val="24"/>
        </w:rPr>
        <w:t>early</w:t>
      </w:r>
      <w:r w:rsidR="00040621">
        <w:rPr>
          <w:rFonts w:ascii="Arial" w:hAnsi="Arial" w:cs="Arial"/>
          <w:color w:val="000000" w:themeColor="text1"/>
          <w:sz w:val="24"/>
        </w:rPr>
        <w:t xml:space="preserve"> intervention with dyslexia is beneficial as </w:t>
      </w:r>
      <w:r w:rsidR="00A8733A">
        <w:rPr>
          <w:rFonts w:ascii="Arial" w:hAnsi="Arial" w:cs="Arial"/>
          <w:color w:val="000000" w:themeColor="text1"/>
          <w:sz w:val="24"/>
        </w:rPr>
        <w:t>a child’s</w:t>
      </w:r>
      <w:r w:rsidR="00040621">
        <w:rPr>
          <w:rFonts w:ascii="Arial" w:hAnsi="Arial" w:cs="Arial"/>
          <w:color w:val="000000" w:themeColor="text1"/>
          <w:sz w:val="24"/>
        </w:rPr>
        <w:t xml:space="preserve"> brain has </w:t>
      </w:r>
      <w:r w:rsidR="00A8733A">
        <w:rPr>
          <w:rFonts w:ascii="Arial" w:hAnsi="Arial" w:cs="Arial"/>
          <w:color w:val="000000" w:themeColor="text1"/>
          <w:sz w:val="24"/>
        </w:rPr>
        <w:t>a</w:t>
      </w:r>
      <w:r w:rsidR="00040621">
        <w:rPr>
          <w:rFonts w:ascii="Arial" w:hAnsi="Arial" w:cs="Arial"/>
          <w:color w:val="000000" w:themeColor="text1"/>
          <w:sz w:val="24"/>
        </w:rPr>
        <w:t xml:space="preserve"> </w:t>
      </w:r>
      <w:r w:rsidR="00CE76E5" w:rsidRPr="003F5B54">
        <w:rPr>
          <w:rFonts w:ascii="Arial" w:hAnsi="Arial" w:cs="Arial"/>
          <w:color w:val="000000" w:themeColor="text1"/>
          <w:sz w:val="24"/>
        </w:rPr>
        <w:t xml:space="preserve">rapid </w:t>
      </w:r>
      <w:r w:rsidR="00040621" w:rsidRPr="003F5B54">
        <w:rPr>
          <w:rFonts w:ascii="Arial" w:hAnsi="Arial" w:cs="Arial"/>
          <w:color w:val="000000" w:themeColor="text1"/>
          <w:sz w:val="24"/>
        </w:rPr>
        <w:t xml:space="preserve">rate </w:t>
      </w:r>
      <w:r w:rsidR="00CE76E5" w:rsidRPr="003F5B54">
        <w:rPr>
          <w:rFonts w:ascii="Arial" w:hAnsi="Arial" w:cs="Arial"/>
          <w:color w:val="000000" w:themeColor="text1"/>
          <w:sz w:val="24"/>
        </w:rPr>
        <w:t xml:space="preserve">of development, and therefore, </w:t>
      </w:r>
      <w:r w:rsidR="00A8733A" w:rsidRPr="003F5B54">
        <w:rPr>
          <w:rFonts w:ascii="Arial" w:hAnsi="Arial" w:cs="Arial"/>
          <w:color w:val="000000" w:themeColor="text1"/>
          <w:sz w:val="24"/>
        </w:rPr>
        <w:t>the</w:t>
      </w:r>
      <w:r w:rsidR="00A8733A">
        <w:rPr>
          <w:rFonts w:ascii="Arial" w:hAnsi="Arial" w:cs="Arial"/>
          <w:color w:val="000000" w:themeColor="text1"/>
          <w:sz w:val="24"/>
        </w:rPr>
        <w:t xml:space="preserve"> </w:t>
      </w:r>
      <w:r w:rsidR="006F29F8">
        <w:rPr>
          <w:rFonts w:ascii="Arial" w:hAnsi="Arial" w:cs="Arial"/>
          <w:color w:val="000000" w:themeColor="text1"/>
          <w:sz w:val="24"/>
        </w:rPr>
        <w:t>earlier a child is recognised with dyslexia the more time there is for intervention and the increased</w:t>
      </w:r>
      <w:r w:rsidR="007E16C4">
        <w:rPr>
          <w:rFonts w:ascii="Arial" w:hAnsi="Arial" w:cs="Arial"/>
          <w:color w:val="000000" w:themeColor="text1"/>
          <w:sz w:val="24"/>
        </w:rPr>
        <w:t xml:space="preserve"> chance of preventing long-term failure and the emotional damage this can cause for some children. Similarly, </w:t>
      </w:r>
      <w:r>
        <w:rPr>
          <w:rFonts w:ascii="Arial" w:hAnsi="Arial" w:cs="Arial"/>
          <w:color w:val="000000" w:themeColor="text1"/>
          <w:sz w:val="24"/>
        </w:rPr>
        <w:t xml:space="preserve">Snowling (2013) </w:t>
      </w:r>
      <w:r w:rsidR="007E16C4">
        <w:rPr>
          <w:rFonts w:ascii="Arial" w:hAnsi="Arial" w:cs="Arial"/>
          <w:color w:val="000000" w:themeColor="text1"/>
          <w:sz w:val="24"/>
        </w:rPr>
        <w:t>believe</w:t>
      </w:r>
      <w:r>
        <w:rPr>
          <w:rFonts w:ascii="Arial" w:hAnsi="Arial" w:cs="Arial"/>
          <w:color w:val="000000" w:themeColor="text1"/>
          <w:sz w:val="24"/>
        </w:rPr>
        <w:t>s</w:t>
      </w:r>
      <w:r w:rsidR="007E16C4">
        <w:rPr>
          <w:rFonts w:ascii="Arial" w:hAnsi="Arial" w:cs="Arial"/>
          <w:color w:val="000000" w:themeColor="text1"/>
          <w:sz w:val="24"/>
        </w:rPr>
        <w:t xml:space="preserve"> that it is beneficial for dyslexia to be recognised </w:t>
      </w:r>
      <w:r w:rsidR="004113BC">
        <w:rPr>
          <w:rFonts w:ascii="Arial" w:hAnsi="Arial" w:cs="Arial"/>
          <w:color w:val="000000" w:themeColor="text1"/>
          <w:sz w:val="24"/>
        </w:rPr>
        <w:t>when a child is age five</w:t>
      </w:r>
      <w:r w:rsidR="00CE76E5">
        <w:rPr>
          <w:rFonts w:ascii="Arial" w:hAnsi="Arial" w:cs="Arial"/>
          <w:color w:val="000000" w:themeColor="text1"/>
          <w:sz w:val="24"/>
        </w:rPr>
        <w:t>,</w:t>
      </w:r>
      <w:r w:rsidR="007E16C4">
        <w:rPr>
          <w:rFonts w:ascii="Arial" w:hAnsi="Arial" w:cs="Arial"/>
          <w:color w:val="000000" w:themeColor="text1"/>
          <w:sz w:val="24"/>
        </w:rPr>
        <w:t xml:space="preserve"> </w:t>
      </w:r>
      <w:r w:rsidR="004113BC">
        <w:rPr>
          <w:rFonts w:ascii="Arial" w:hAnsi="Arial" w:cs="Arial"/>
          <w:color w:val="000000" w:themeColor="text1"/>
          <w:sz w:val="24"/>
        </w:rPr>
        <w:t xml:space="preserve">as </w:t>
      </w:r>
      <w:r w:rsidR="007E16C4">
        <w:rPr>
          <w:rFonts w:ascii="Arial" w:hAnsi="Arial" w:cs="Arial"/>
          <w:color w:val="000000" w:themeColor="text1"/>
          <w:sz w:val="24"/>
        </w:rPr>
        <w:t xml:space="preserve">if not, it can cause children to become frustrated individuals as they do not understand why they may not be able to do a </w:t>
      </w:r>
      <w:r w:rsidR="00E3644D">
        <w:rPr>
          <w:rFonts w:ascii="Arial" w:hAnsi="Arial" w:cs="Arial"/>
          <w:color w:val="000000" w:themeColor="text1"/>
          <w:sz w:val="24"/>
        </w:rPr>
        <w:t>task</w:t>
      </w:r>
      <w:r w:rsidR="007E16C4">
        <w:rPr>
          <w:rFonts w:ascii="Arial" w:hAnsi="Arial" w:cs="Arial"/>
          <w:color w:val="000000" w:themeColor="text1"/>
          <w:sz w:val="24"/>
        </w:rPr>
        <w:t xml:space="preserve"> or may not feel confident in taking part as they feel intimidated by others due to their previous experiences. However, </w:t>
      </w:r>
      <w:r w:rsidR="00BB2FF4">
        <w:rPr>
          <w:rFonts w:ascii="Arial" w:hAnsi="Arial" w:cs="Arial"/>
          <w:color w:val="000000" w:themeColor="text1"/>
          <w:sz w:val="24"/>
        </w:rPr>
        <w:t xml:space="preserve">Eide and Eide (2011) </w:t>
      </w:r>
      <w:r w:rsidR="00BB2FF4" w:rsidRPr="003F5B54">
        <w:rPr>
          <w:rFonts w:ascii="Arial" w:hAnsi="Arial" w:cs="Arial"/>
          <w:color w:val="000000" w:themeColor="text1"/>
          <w:sz w:val="24"/>
        </w:rPr>
        <w:t>d</w:t>
      </w:r>
      <w:r w:rsidR="007E16C4" w:rsidRPr="003F5B54">
        <w:rPr>
          <w:rFonts w:ascii="Arial" w:hAnsi="Arial" w:cs="Arial"/>
          <w:color w:val="000000" w:themeColor="text1"/>
          <w:sz w:val="24"/>
        </w:rPr>
        <w:t xml:space="preserve">isagree </w:t>
      </w:r>
      <w:r w:rsidR="00CE76E5" w:rsidRPr="003F5B54">
        <w:rPr>
          <w:rFonts w:ascii="Arial" w:hAnsi="Arial" w:cs="Arial"/>
          <w:color w:val="000000" w:themeColor="text1"/>
          <w:sz w:val="24"/>
        </w:rPr>
        <w:t>and suggest that</w:t>
      </w:r>
      <w:r w:rsidR="00CE76E5">
        <w:rPr>
          <w:rFonts w:ascii="Arial" w:hAnsi="Arial" w:cs="Arial"/>
          <w:color w:val="000000" w:themeColor="text1"/>
          <w:sz w:val="24"/>
        </w:rPr>
        <w:t xml:space="preserve"> </w:t>
      </w:r>
      <w:r w:rsidR="007E16C4">
        <w:rPr>
          <w:rFonts w:ascii="Arial" w:hAnsi="Arial" w:cs="Arial"/>
          <w:color w:val="000000" w:themeColor="text1"/>
          <w:sz w:val="24"/>
        </w:rPr>
        <w:t>early intervention</w:t>
      </w:r>
      <w:r w:rsidR="003C0778">
        <w:rPr>
          <w:rFonts w:ascii="Arial" w:hAnsi="Arial" w:cs="Arial"/>
          <w:color w:val="000000" w:themeColor="text1"/>
          <w:sz w:val="24"/>
        </w:rPr>
        <w:t xml:space="preserve"> with a child with dyslexia</w:t>
      </w:r>
      <w:r w:rsidR="007E16C4">
        <w:rPr>
          <w:rFonts w:ascii="Arial" w:hAnsi="Arial" w:cs="Arial"/>
          <w:color w:val="000000" w:themeColor="text1"/>
          <w:sz w:val="24"/>
        </w:rPr>
        <w:t xml:space="preserve"> </w:t>
      </w:r>
      <w:r w:rsidR="00E3644D">
        <w:rPr>
          <w:rFonts w:ascii="Arial" w:hAnsi="Arial" w:cs="Arial"/>
          <w:color w:val="000000" w:themeColor="text1"/>
          <w:sz w:val="24"/>
        </w:rPr>
        <w:t>is</w:t>
      </w:r>
      <w:r w:rsidR="007E16C4">
        <w:rPr>
          <w:rFonts w:ascii="Arial" w:hAnsi="Arial" w:cs="Arial"/>
          <w:color w:val="000000" w:themeColor="text1"/>
          <w:sz w:val="24"/>
        </w:rPr>
        <w:t xml:space="preserve"> </w:t>
      </w:r>
      <w:r w:rsidR="003C0778" w:rsidRPr="003F5B54">
        <w:rPr>
          <w:rFonts w:ascii="Arial" w:hAnsi="Arial" w:cs="Arial"/>
          <w:color w:val="000000" w:themeColor="text1"/>
          <w:sz w:val="24"/>
        </w:rPr>
        <w:t>unnecessary</w:t>
      </w:r>
      <w:r w:rsidR="003F5B54" w:rsidRPr="003F5B54">
        <w:rPr>
          <w:rFonts w:ascii="Arial" w:hAnsi="Arial" w:cs="Arial"/>
          <w:color w:val="000000" w:themeColor="text1"/>
          <w:sz w:val="24"/>
        </w:rPr>
        <w:t xml:space="preserve"> </w:t>
      </w:r>
      <w:r w:rsidR="001D5B77" w:rsidRPr="003F5B54">
        <w:rPr>
          <w:rFonts w:ascii="Arial" w:hAnsi="Arial" w:cs="Arial"/>
          <w:color w:val="000000" w:themeColor="text1"/>
          <w:sz w:val="24"/>
        </w:rPr>
        <w:t>and</w:t>
      </w:r>
      <w:r w:rsidR="00093E95">
        <w:rPr>
          <w:rFonts w:ascii="Arial" w:hAnsi="Arial" w:cs="Arial"/>
          <w:color w:val="000000" w:themeColor="text1"/>
          <w:sz w:val="24"/>
        </w:rPr>
        <w:t xml:space="preserve"> should be done in key stage two in school, as early intervention</w:t>
      </w:r>
      <w:r w:rsidR="001D5B77" w:rsidRPr="003F5B54">
        <w:rPr>
          <w:rFonts w:ascii="Arial" w:hAnsi="Arial" w:cs="Arial"/>
          <w:color w:val="000000" w:themeColor="text1"/>
          <w:sz w:val="24"/>
        </w:rPr>
        <w:t xml:space="preserve"> leads to </w:t>
      </w:r>
      <w:r w:rsidR="007E16C4" w:rsidRPr="003F5B54">
        <w:rPr>
          <w:rFonts w:ascii="Arial" w:hAnsi="Arial" w:cs="Arial"/>
          <w:color w:val="000000" w:themeColor="text1"/>
          <w:sz w:val="24"/>
        </w:rPr>
        <w:t xml:space="preserve">labelling </w:t>
      </w:r>
      <w:r w:rsidR="003C0778" w:rsidRPr="003F5B54">
        <w:rPr>
          <w:rFonts w:ascii="Arial" w:hAnsi="Arial" w:cs="Arial"/>
          <w:color w:val="000000" w:themeColor="text1"/>
          <w:sz w:val="24"/>
        </w:rPr>
        <w:t xml:space="preserve">an </w:t>
      </w:r>
      <w:r w:rsidR="007E16C4" w:rsidRPr="003F5B54">
        <w:rPr>
          <w:rFonts w:ascii="Arial" w:hAnsi="Arial" w:cs="Arial"/>
          <w:color w:val="000000" w:themeColor="text1"/>
          <w:sz w:val="24"/>
        </w:rPr>
        <w:t>individual</w:t>
      </w:r>
      <w:r w:rsidR="00C81460">
        <w:rPr>
          <w:rFonts w:ascii="Arial" w:hAnsi="Arial" w:cs="Arial"/>
          <w:color w:val="000000" w:themeColor="text1"/>
          <w:sz w:val="24"/>
        </w:rPr>
        <w:t xml:space="preserve"> and should be done later in a child’s life for practitioners to get a correct diagnosis, however, teaching to the child’s needs is fundamental throughout school</w:t>
      </w:r>
      <w:r w:rsidR="001D5B77" w:rsidRPr="003F5B54">
        <w:rPr>
          <w:rFonts w:ascii="Arial" w:hAnsi="Arial" w:cs="Arial"/>
          <w:color w:val="000000" w:themeColor="text1"/>
          <w:sz w:val="24"/>
        </w:rPr>
        <w:t>.</w:t>
      </w:r>
      <w:r w:rsidR="004F3EB3">
        <w:rPr>
          <w:rFonts w:ascii="Arial" w:hAnsi="Arial" w:cs="Arial"/>
          <w:color w:val="000000" w:themeColor="text1"/>
          <w:sz w:val="24"/>
        </w:rPr>
        <w:t xml:space="preserve"> </w:t>
      </w:r>
      <w:r w:rsidR="001D5B77" w:rsidRPr="003F5B54">
        <w:rPr>
          <w:rFonts w:ascii="Arial" w:hAnsi="Arial" w:cs="Arial"/>
          <w:color w:val="000000" w:themeColor="text1"/>
          <w:sz w:val="24"/>
        </w:rPr>
        <w:t>T</w:t>
      </w:r>
      <w:r w:rsidR="003C0778" w:rsidRPr="003F5B54">
        <w:rPr>
          <w:rFonts w:ascii="Arial" w:hAnsi="Arial" w:cs="Arial"/>
          <w:color w:val="000000" w:themeColor="text1"/>
          <w:sz w:val="24"/>
        </w:rPr>
        <w:t>his could impact policy makers</w:t>
      </w:r>
      <w:r w:rsidR="003C0778">
        <w:rPr>
          <w:rFonts w:ascii="Arial" w:hAnsi="Arial" w:cs="Arial"/>
          <w:color w:val="000000" w:themeColor="text1"/>
          <w:sz w:val="24"/>
        </w:rPr>
        <w:t xml:space="preserve"> </w:t>
      </w:r>
      <w:r w:rsidR="006E4713">
        <w:rPr>
          <w:rFonts w:ascii="Arial" w:hAnsi="Arial" w:cs="Arial"/>
          <w:color w:val="000000" w:themeColor="text1"/>
          <w:sz w:val="24"/>
        </w:rPr>
        <w:t xml:space="preserve">and practitioners </w:t>
      </w:r>
      <w:r w:rsidR="003C0778">
        <w:rPr>
          <w:rFonts w:ascii="Arial" w:hAnsi="Arial" w:cs="Arial"/>
          <w:color w:val="000000" w:themeColor="text1"/>
          <w:sz w:val="24"/>
        </w:rPr>
        <w:t xml:space="preserve">as they may be unsure of what strategies to put in place for the child and how to use the required criteria </w:t>
      </w:r>
      <w:r w:rsidR="003C0778">
        <w:rPr>
          <w:rFonts w:ascii="Arial" w:hAnsi="Arial" w:cs="Arial"/>
          <w:color w:val="000000" w:themeColor="text1"/>
          <w:sz w:val="24"/>
        </w:rPr>
        <w:lastRenderedPageBreak/>
        <w:t>successfully in meeting the child’s needs.</w:t>
      </w:r>
      <w:r w:rsidR="007E16C4">
        <w:rPr>
          <w:rFonts w:ascii="Arial" w:hAnsi="Arial" w:cs="Arial"/>
          <w:color w:val="000000" w:themeColor="text1"/>
          <w:sz w:val="24"/>
        </w:rPr>
        <w:t xml:space="preserve"> </w:t>
      </w:r>
      <w:r w:rsidR="003C0778">
        <w:rPr>
          <w:rFonts w:ascii="Arial" w:hAnsi="Arial" w:cs="Arial"/>
          <w:color w:val="000000" w:themeColor="text1"/>
          <w:sz w:val="24"/>
        </w:rPr>
        <w:t xml:space="preserve">In the same way, Townend (2013) states some professionals believe that it is inadvisable to complete a formal assessment on a child </w:t>
      </w:r>
      <w:r w:rsidR="004113BC">
        <w:rPr>
          <w:rFonts w:ascii="Arial" w:hAnsi="Arial" w:cs="Arial"/>
          <w:color w:val="000000" w:themeColor="text1"/>
          <w:sz w:val="24"/>
        </w:rPr>
        <w:t>under the age of seven</w:t>
      </w:r>
      <w:r w:rsidR="003C0778" w:rsidRPr="003F5B54">
        <w:rPr>
          <w:rFonts w:ascii="Arial" w:hAnsi="Arial" w:cs="Arial"/>
          <w:color w:val="000000" w:themeColor="text1"/>
          <w:sz w:val="24"/>
        </w:rPr>
        <w:t xml:space="preserve"> </w:t>
      </w:r>
      <w:r w:rsidR="001D5B77" w:rsidRPr="003F5B54">
        <w:rPr>
          <w:rFonts w:ascii="Arial" w:hAnsi="Arial" w:cs="Arial"/>
          <w:color w:val="000000" w:themeColor="text1"/>
          <w:sz w:val="24"/>
        </w:rPr>
        <w:t>who</w:t>
      </w:r>
      <w:r w:rsidR="001D5B77">
        <w:rPr>
          <w:rFonts w:ascii="Arial" w:hAnsi="Arial" w:cs="Arial"/>
          <w:color w:val="000000" w:themeColor="text1"/>
          <w:sz w:val="24"/>
        </w:rPr>
        <w:t xml:space="preserve"> </w:t>
      </w:r>
      <w:r w:rsidR="003C0778">
        <w:rPr>
          <w:rFonts w:ascii="Arial" w:hAnsi="Arial" w:cs="Arial"/>
          <w:color w:val="000000" w:themeColor="text1"/>
          <w:sz w:val="24"/>
        </w:rPr>
        <w:t>has suspected dyslexia</w:t>
      </w:r>
      <w:r w:rsidR="001D5B77">
        <w:rPr>
          <w:rFonts w:ascii="Arial" w:hAnsi="Arial" w:cs="Arial"/>
          <w:color w:val="000000" w:themeColor="text1"/>
          <w:sz w:val="24"/>
        </w:rPr>
        <w:t>,</w:t>
      </w:r>
      <w:r w:rsidR="003C0778">
        <w:rPr>
          <w:rFonts w:ascii="Arial" w:hAnsi="Arial" w:cs="Arial"/>
          <w:color w:val="000000" w:themeColor="text1"/>
          <w:sz w:val="24"/>
        </w:rPr>
        <w:t xml:space="preserve"> as it could lead to issues such as misdiagnosis or unnecessary and premature labelling. Furthermore, </w:t>
      </w:r>
      <w:r w:rsidR="00BB2FF4">
        <w:rPr>
          <w:rFonts w:ascii="Arial" w:hAnsi="Arial" w:cs="Arial"/>
          <w:color w:val="000000" w:themeColor="text1"/>
          <w:sz w:val="24"/>
        </w:rPr>
        <w:t xml:space="preserve">Elliott and </w:t>
      </w:r>
      <w:proofErr w:type="spellStart"/>
      <w:r w:rsidR="00BB2FF4">
        <w:rPr>
          <w:rFonts w:ascii="Arial" w:hAnsi="Arial" w:cs="Arial"/>
          <w:color w:val="000000" w:themeColor="text1"/>
          <w:sz w:val="24"/>
        </w:rPr>
        <w:t>Grigorenko</w:t>
      </w:r>
      <w:proofErr w:type="spellEnd"/>
      <w:r w:rsidR="00BB2FF4">
        <w:rPr>
          <w:rFonts w:ascii="Arial" w:hAnsi="Arial" w:cs="Arial"/>
          <w:color w:val="000000" w:themeColor="text1"/>
          <w:sz w:val="24"/>
        </w:rPr>
        <w:t xml:space="preserve"> (2014) </w:t>
      </w:r>
      <w:r w:rsidR="00BB2FF4" w:rsidRPr="003F5B54">
        <w:rPr>
          <w:rFonts w:ascii="Arial" w:hAnsi="Arial" w:cs="Arial"/>
          <w:color w:val="000000" w:themeColor="text1"/>
          <w:sz w:val="24"/>
        </w:rPr>
        <w:t xml:space="preserve">believe </w:t>
      </w:r>
      <w:r w:rsidR="001D5B77" w:rsidRPr="003F5B54">
        <w:rPr>
          <w:rFonts w:ascii="Arial" w:hAnsi="Arial" w:cs="Arial"/>
          <w:color w:val="000000" w:themeColor="text1"/>
          <w:sz w:val="24"/>
        </w:rPr>
        <w:t xml:space="preserve">that </w:t>
      </w:r>
      <w:r w:rsidR="003C0778" w:rsidRPr="003F5B54">
        <w:rPr>
          <w:rFonts w:ascii="Arial" w:hAnsi="Arial" w:cs="Arial"/>
          <w:color w:val="000000" w:themeColor="text1"/>
          <w:sz w:val="24"/>
        </w:rPr>
        <w:t xml:space="preserve">completing tests on </w:t>
      </w:r>
      <w:r w:rsidR="001D5B77" w:rsidRPr="003F5B54">
        <w:rPr>
          <w:rFonts w:ascii="Arial" w:hAnsi="Arial" w:cs="Arial"/>
          <w:color w:val="000000" w:themeColor="text1"/>
          <w:sz w:val="24"/>
        </w:rPr>
        <w:t>young</w:t>
      </w:r>
      <w:r w:rsidR="001D5B77">
        <w:rPr>
          <w:rFonts w:ascii="Arial" w:hAnsi="Arial" w:cs="Arial"/>
          <w:color w:val="000000" w:themeColor="text1"/>
          <w:sz w:val="24"/>
        </w:rPr>
        <w:t xml:space="preserve"> </w:t>
      </w:r>
      <w:r w:rsidR="003C0778">
        <w:rPr>
          <w:rFonts w:ascii="Arial" w:hAnsi="Arial" w:cs="Arial"/>
          <w:color w:val="000000" w:themeColor="text1"/>
          <w:sz w:val="24"/>
        </w:rPr>
        <w:t>children</w:t>
      </w:r>
      <w:r w:rsidR="003F5B54">
        <w:rPr>
          <w:rFonts w:ascii="Arial" w:hAnsi="Arial" w:cs="Arial"/>
          <w:color w:val="000000" w:themeColor="text1"/>
          <w:sz w:val="24"/>
        </w:rPr>
        <w:t xml:space="preserve"> </w:t>
      </w:r>
      <w:r w:rsidR="00BB2FF4">
        <w:rPr>
          <w:rFonts w:ascii="Arial" w:hAnsi="Arial" w:cs="Arial"/>
          <w:color w:val="000000" w:themeColor="text1"/>
          <w:sz w:val="24"/>
        </w:rPr>
        <w:t>who are</w:t>
      </w:r>
      <w:r w:rsidR="003C0778">
        <w:rPr>
          <w:rFonts w:ascii="Arial" w:hAnsi="Arial" w:cs="Arial"/>
          <w:color w:val="000000" w:themeColor="text1"/>
          <w:sz w:val="24"/>
        </w:rPr>
        <w:t xml:space="preserve"> suspected </w:t>
      </w:r>
      <w:r w:rsidR="00BB2FF4">
        <w:rPr>
          <w:rFonts w:ascii="Arial" w:hAnsi="Arial" w:cs="Arial"/>
          <w:color w:val="000000" w:themeColor="text1"/>
          <w:sz w:val="24"/>
        </w:rPr>
        <w:t>of having dyslexia could be a waste of resources and practitioners should wait to see if there is a problem before intervening</w:t>
      </w:r>
      <w:r w:rsidR="006E4713">
        <w:rPr>
          <w:rFonts w:ascii="Arial" w:hAnsi="Arial" w:cs="Arial"/>
          <w:color w:val="000000" w:themeColor="text1"/>
          <w:sz w:val="24"/>
        </w:rPr>
        <w:t>,</w:t>
      </w:r>
      <w:r w:rsidR="00BB2FF4">
        <w:rPr>
          <w:rFonts w:ascii="Arial" w:hAnsi="Arial" w:cs="Arial"/>
          <w:color w:val="000000" w:themeColor="text1"/>
          <w:sz w:val="24"/>
        </w:rPr>
        <w:t xml:space="preserve"> as it is known for children to become distressed throughout the assessment process. It is therefore critical for the practitioner to</w:t>
      </w:r>
      <w:r w:rsidR="003F5B54">
        <w:rPr>
          <w:rFonts w:ascii="Arial" w:hAnsi="Arial" w:cs="Arial"/>
          <w:color w:val="000000" w:themeColor="text1"/>
          <w:sz w:val="24"/>
        </w:rPr>
        <w:t xml:space="preserve"> </w:t>
      </w:r>
      <w:r w:rsidR="00BB2FF4" w:rsidRPr="003F5B54">
        <w:rPr>
          <w:rFonts w:ascii="Arial" w:hAnsi="Arial" w:cs="Arial"/>
          <w:color w:val="000000" w:themeColor="text1"/>
          <w:sz w:val="24"/>
        </w:rPr>
        <w:t>weigh</w:t>
      </w:r>
      <w:r w:rsidR="001D5B77" w:rsidRPr="003F5B54">
        <w:rPr>
          <w:rFonts w:ascii="Arial" w:hAnsi="Arial" w:cs="Arial"/>
          <w:color w:val="000000" w:themeColor="text1"/>
          <w:sz w:val="24"/>
        </w:rPr>
        <w:t xml:space="preserve"> up</w:t>
      </w:r>
      <w:r w:rsidR="00BB2FF4" w:rsidRPr="003F5B54">
        <w:rPr>
          <w:rFonts w:ascii="Arial" w:hAnsi="Arial" w:cs="Arial"/>
          <w:color w:val="000000" w:themeColor="text1"/>
          <w:sz w:val="24"/>
        </w:rPr>
        <w:t xml:space="preserve"> the</w:t>
      </w:r>
      <w:r w:rsidR="00BB2FF4">
        <w:rPr>
          <w:rFonts w:ascii="Arial" w:hAnsi="Arial" w:cs="Arial"/>
          <w:color w:val="000000" w:themeColor="text1"/>
          <w:sz w:val="24"/>
        </w:rPr>
        <w:t xml:space="preserve"> possible benefits that the assessment outcomes would be for the individual child </w:t>
      </w:r>
      <w:r w:rsidR="00D41C71">
        <w:rPr>
          <w:rFonts w:ascii="Arial" w:hAnsi="Arial" w:cs="Arial"/>
          <w:color w:val="000000" w:themeColor="text1"/>
          <w:sz w:val="24"/>
        </w:rPr>
        <w:t>who has suspected dyslexia</w:t>
      </w:r>
      <w:r w:rsidR="00093E95">
        <w:rPr>
          <w:rFonts w:ascii="Arial" w:hAnsi="Arial" w:cs="Arial"/>
          <w:color w:val="000000" w:themeColor="text1"/>
          <w:sz w:val="24"/>
        </w:rPr>
        <w:t>,</w:t>
      </w:r>
      <w:r w:rsidR="00D41C71">
        <w:rPr>
          <w:rFonts w:ascii="Arial" w:hAnsi="Arial" w:cs="Arial"/>
          <w:color w:val="000000" w:themeColor="text1"/>
          <w:sz w:val="24"/>
        </w:rPr>
        <w:t xml:space="preserve"> </w:t>
      </w:r>
      <w:r w:rsidR="00BB2FF4">
        <w:rPr>
          <w:rFonts w:ascii="Arial" w:hAnsi="Arial" w:cs="Arial"/>
          <w:color w:val="000000" w:themeColor="text1"/>
          <w:sz w:val="24"/>
        </w:rPr>
        <w:t>before putting them through</w:t>
      </w:r>
      <w:r w:rsidR="00D41C71">
        <w:rPr>
          <w:rFonts w:ascii="Arial" w:hAnsi="Arial" w:cs="Arial"/>
          <w:color w:val="000000" w:themeColor="text1"/>
          <w:sz w:val="24"/>
        </w:rPr>
        <w:t xml:space="preserve"> what could be</w:t>
      </w:r>
      <w:r w:rsidR="00BB2FF4">
        <w:rPr>
          <w:rFonts w:ascii="Arial" w:hAnsi="Arial" w:cs="Arial"/>
          <w:color w:val="000000" w:themeColor="text1"/>
          <w:sz w:val="24"/>
        </w:rPr>
        <w:t xml:space="preserve"> a stressful situation </w:t>
      </w:r>
      <w:r w:rsidR="00FD1124">
        <w:rPr>
          <w:rFonts w:ascii="Arial" w:hAnsi="Arial" w:cs="Arial"/>
          <w:color w:val="000000" w:themeColor="text1"/>
          <w:sz w:val="24"/>
        </w:rPr>
        <w:t>(Hartas, 2005).</w:t>
      </w:r>
      <w:r w:rsidR="00040621">
        <w:rPr>
          <w:rFonts w:ascii="Arial" w:hAnsi="Arial" w:cs="Arial"/>
          <w:color w:val="000000" w:themeColor="text1"/>
          <w:sz w:val="24"/>
        </w:rPr>
        <w:t xml:space="preserve"> However, </w:t>
      </w:r>
      <w:r w:rsidR="00E10B98">
        <w:rPr>
          <w:rFonts w:ascii="Arial" w:hAnsi="Arial" w:cs="Arial"/>
          <w:color w:val="000000" w:themeColor="text1"/>
          <w:sz w:val="24"/>
        </w:rPr>
        <w:t xml:space="preserve">Marshall and </w:t>
      </w:r>
      <w:proofErr w:type="spellStart"/>
      <w:r w:rsidR="00E10B98">
        <w:rPr>
          <w:rFonts w:ascii="Arial" w:hAnsi="Arial" w:cs="Arial"/>
          <w:color w:val="000000" w:themeColor="text1"/>
          <w:sz w:val="24"/>
        </w:rPr>
        <w:t>Lannelli</w:t>
      </w:r>
      <w:proofErr w:type="spellEnd"/>
      <w:r w:rsidR="00E10B98">
        <w:rPr>
          <w:rFonts w:ascii="Arial" w:hAnsi="Arial" w:cs="Arial"/>
          <w:color w:val="000000" w:themeColor="text1"/>
          <w:sz w:val="24"/>
        </w:rPr>
        <w:t xml:space="preserve"> (2009) </w:t>
      </w:r>
      <w:r w:rsidR="00040621" w:rsidRPr="003F5B54">
        <w:rPr>
          <w:rFonts w:ascii="Arial" w:hAnsi="Arial" w:cs="Arial"/>
          <w:color w:val="000000" w:themeColor="text1"/>
          <w:sz w:val="24"/>
        </w:rPr>
        <w:t>state</w:t>
      </w:r>
      <w:r w:rsidR="001D5B77" w:rsidRPr="003F5B54">
        <w:rPr>
          <w:rFonts w:ascii="Arial" w:hAnsi="Arial" w:cs="Arial"/>
          <w:color w:val="000000" w:themeColor="text1"/>
          <w:sz w:val="24"/>
        </w:rPr>
        <w:t xml:space="preserve"> that</w:t>
      </w:r>
      <w:r w:rsidR="00040621" w:rsidRPr="003F5B54">
        <w:rPr>
          <w:rFonts w:ascii="Arial" w:hAnsi="Arial" w:cs="Arial"/>
          <w:color w:val="000000" w:themeColor="text1"/>
          <w:sz w:val="24"/>
        </w:rPr>
        <w:t xml:space="preserve"> if children</w:t>
      </w:r>
      <w:r w:rsidR="00040621">
        <w:rPr>
          <w:rFonts w:ascii="Arial" w:hAnsi="Arial" w:cs="Arial"/>
          <w:color w:val="000000" w:themeColor="text1"/>
          <w:sz w:val="24"/>
        </w:rPr>
        <w:t xml:space="preserve"> are showing indicators of dyslexia at a young age, practitioners should have increased communication with the parents to ensure the child has their needs met correctly</w:t>
      </w:r>
      <w:r w:rsidR="00E10B98">
        <w:rPr>
          <w:rFonts w:ascii="Arial" w:hAnsi="Arial" w:cs="Arial"/>
          <w:color w:val="000000" w:themeColor="text1"/>
          <w:sz w:val="24"/>
        </w:rPr>
        <w:t>. In contrast, Pugh and Duffy (2013) state some practitioners find communicating with parents challenging as some parents may not have the time or put the effort into educating and supporting their child correctly</w:t>
      </w:r>
      <w:r w:rsidR="00093E95">
        <w:rPr>
          <w:rFonts w:ascii="Arial" w:hAnsi="Arial" w:cs="Arial"/>
          <w:color w:val="000000" w:themeColor="text1"/>
          <w:sz w:val="24"/>
        </w:rPr>
        <w:t xml:space="preserve">, </w:t>
      </w:r>
      <w:r w:rsidR="001D5B77" w:rsidRPr="003F5B54">
        <w:rPr>
          <w:rFonts w:ascii="Arial" w:hAnsi="Arial" w:cs="Arial"/>
          <w:color w:val="000000" w:themeColor="text1"/>
          <w:sz w:val="24"/>
        </w:rPr>
        <w:t xml:space="preserve">which </w:t>
      </w:r>
      <w:r w:rsidR="00E10B98" w:rsidRPr="003F5B54">
        <w:rPr>
          <w:rFonts w:ascii="Arial" w:hAnsi="Arial" w:cs="Arial"/>
          <w:color w:val="000000" w:themeColor="text1"/>
          <w:sz w:val="24"/>
        </w:rPr>
        <w:t>would</w:t>
      </w:r>
      <w:r w:rsidR="00E10B98">
        <w:rPr>
          <w:rFonts w:ascii="Arial" w:hAnsi="Arial" w:cs="Arial"/>
          <w:color w:val="000000" w:themeColor="text1"/>
          <w:sz w:val="24"/>
        </w:rPr>
        <w:t xml:space="preserve"> impact the child </w:t>
      </w:r>
      <w:r w:rsidR="00E3644D">
        <w:rPr>
          <w:rFonts w:ascii="Arial" w:hAnsi="Arial" w:cs="Arial"/>
          <w:color w:val="000000" w:themeColor="text1"/>
          <w:sz w:val="24"/>
        </w:rPr>
        <w:t>later</w:t>
      </w:r>
      <w:r w:rsidR="00E10B98">
        <w:rPr>
          <w:rFonts w:ascii="Arial" w:hAnsi="Arial" w:cs="Arial"/>
          <w:color w:val="000000" w:themeColor="text1"/>
          <w:sz w:val="24"/>
        </w:rPr>
        <w:t xml:space="preserve"> in life as the early intervention support would not have been put in </w:t>
      </w:r>
      <w:r w:rsidR="00E10B98" w:rsidRPr="003F5B54">
        <w:rPr>
          <w:rFonts w:ascii="Arial" w:hAnsi="Arial" w:cs="Arial"/>
          <w:color w:val="000000" w:themeColor="text1"/>
          <w:sz w:val="24"/>
        </w:rPr>
        <w:t>place accordingly.</w:t>
      </w:r>
      <w:r w:rsidR="00D3565C" w:rsidRPr="003F5B54">
        <w:rPr>
          <w:rFonts w:ascii="Arial" w:hAnsi="Arial" w:cs="Arial"/>
          <w:color w:val="000000" w:themeColor="text1"/>
          <w:sz w:val="24"/>
        </w:rPr>
        <w:t xml:space="preserve"> Furthermore, Hartas (2013)</w:t>
      </w:r>
      <w:r w:rsidR="00D51D86" w:rsidRPr="003F5B54">
        <w:rPr>
          <w:rFonts w:ascii="Arial" w:hAnsi="Arial" w:cs="Arial"/>
          <w:color w:val="000000" w:themeColor="text1"/>
          <w:sz w:val="24"/>
        </w:rPr>
        <w:t xml:space="preserve"> emphasise</w:t>
      </w:r>
      <w:r w:rsidR="001D5B77" w:rsidRPr="003F5B54">
        <w:rPr>
          <w:rFonts w:ascii="Arial" w:hAnsi="Arial" w:cs="Arial"/>
          <w:color w:val="000000" w:themeColor="text1"/>
          <w:sz w:val="24"/>
        </w:rPr>
        <w:t>s the importance of parents having</w:t>
      </w:r>
      <w:r w:rsidR="00D51D86" w:rsidRPr="003F5B54">
        <w:rPr>
          <w:rFonts w:ascii="Arial" w:hAnsi="Arial" w:cs="Arial"/>
          <w:color w:val="000000" w:themeColor="text1"/>
          <w:sz w:val="24"/>
        </w:rPr>
        <w:t xml:space="preserve"> an</w:t>
      </w:r>
      <w:r w:rsidR="00D51D86">
        <w:rPr>
          <w:rFonts w:ascii="Arial" w:hAnsi="Arial" w:cs="Arial"/>
          <w:color w:val="000000" w:themeColor="text1"/>
          <w:sz w:val="24"/>
        </w:rPr>
        <w:t xml:space="preserve"> increased collaboration with their child’s school</w:t>
      </w:r>
      <w:r w:rsidR="006E4713">
        <w:rPr>
          <w:rFonts w:ascii="Arial" w:hAnsi="Arial" w:cs="Arial"/>
          <w:color w:val="000000" w:themeColor="text1"/>
          <w:sz w:val="24"/>
        </w:rPr>
        <w:t>,</w:t>
      </w:r>
      <w:r w:rsidR="00D51D86">
        <w:rPr>
          <w:rFonts w:ascii="Arial" w:hAnsi="Arial" w:cs="Arial"/>
          <w:color w:val="000000" w:themeColor="text1"/>
          <w:sz w:val="24"/>
        </w:rPr>
        <w:t xml:space="preserve"> as this will benefit the child</w:t>
      </w:r>
      <w:r w:rsidR="003F5B54">
        <w:rPr>
          <w:rFonts w:ascii="Arial" w:hAnsi="Arial" w:cs="Arial"/>
          <w:color w:val="000000" w:themeColor="text1"/>
          <w:sz w:val="24"/>
        </w:rPr>
        <w:t xml:space="preserve"> </w:t>
      </w:r>
      <w:r w:rsidR="001D5B77" w:rsidRPr="003F5B54">
        <w:rPr>
          <w:rFonts w:ascii="Arial" w:hAnsi="Arial" w:cs="Arial"/>
          <w:color w:val="000000" w:themeColor="text1"/>
          <w:sz w:val="24"/>
        </w:rPr>
        <w:t xml:space="preserve">because </w:t>
      </w:r>
      <w:r w:rsidR="00D51D86" w:rsidRPr="003F5B54">
        <w:rPr>
          <w:rFonts w:ascii="Arial" w:hAnsi="Arial" w:cs="Arial"/>
          <w:color w:val="000000" w:themeColor="text1"/>
          <w:sz w:val="24"/>
        </w:rPr>
        <w:t>the</w:t>
      </w:r>
      <w:r w:rsidR="00D51D86">
        <w:rPr>
          <w:rFonts w:ascii="Arial" w:hAnsi="Arial" w:cs="Arial"/>
          <w:color w:val="000000" w:themeColor="text1"/>
          <w:sz w:val="24"/>
        </w:rPr>
        <w:t xml:space="preserve"> practitioner can provide help and support on strategies </w:t>
      </w:r>
      <w:r w:rsidR="001D5B77" w:rsidRPr="003F5B54">
        <w:rPr>
          <w:rFonts w:ascii="Arial" w:hAnsi="Arial" w:cs="Arial"/>
          <w:color w:val="000000" w:themeColor="text1"/>
          <w:sz w:val="24"/>
        </w:rPr>
        <w:t>which</w:t>
      </w:r>
      <w:r w:rsidR="001D5B77">
        <w:rPr>
          <w:rFonts w:ascii="Arial" w:hAnsi="Arial" w:cs="Arial"/>
          <w:color w:val="000000" w:themeColor="text1"/>
          <w:sz w:val="24"/>
        </w:rPr>
        <w:t xml:space="preserve"> </w:t>
      </w:r>
      <w:r w:rsidR="00D51D86">
        <w:rPr>
          <w:rFonts w:ascii="Arial" w:hAnsi="Arial" w:cs="Arial"/>
          <w:color w:val="000000" w:themeColor="text1"/>
          <w:sz w:val="24"/>
        </w:rPr>
        <w:t>will help the child at home, for example coloured overlays whilst reading.</w:t>
      </w:r>
      <w:r w:rsidR="00C47CEF">
        <w:rPr>
          <w:rFonts w:ascii="Arial" w:hAnsi="Arial" w:cs="Arial"/>
          <w:color w:val="000000" w:themeColor="text1"/>
          <w:sz w:val="24"/>
        </w:rPr>
        <w:t xml:space="preserve"> This is supported by Cable et al. (2009) </w:t>
      </w:r>
      <w:r w:rsidR="00573C76" w:rsidRPr="003F5B54">
        <w:rPr>
          <w:rFonts w:ascii="Arial" w:hAnsi="Arial" w:cs="Arial"/>
          <w:color w:val="000000" w:themeColor="text1"/>
          <w:sz w:val="24"/>
        </w:rPr>
        <w:t xml:space="preserve">who explain that </w:t>
      </w:r>
      <w:r w:rsidR="00C47CEF" w:rsidRPr="003F5B54">
        <w:rPr>
          <w:rFonts w:ascii="Arial" w:hAnsi="Arial" w:cs="Arial"/>
          <w:color w:val="000000" w:themeColor="text1"/>
          <w:sz w:val="24"/>
        </w:rPr>
        <w:t>the</w:t>
      </w:r>
      <w:r w:rsidR="00C47CEF">
        <w:rPr>
          <w:rFonts w:ascii="Arial" w:hAnsi="Arial" w:cs="Arial"/>
          <w:color w:val="000000" w:themeColor="text1"/>
          <w:sz w:val="24"/>
        </w:rPr>
        <w:t xml:space="preserve"> Reggio Emilia approach emphasised the importance of the competent child where the parents play a fundamental role in educating and providing support in an effective working partnership </w:t>
      </w:r>
      <w:r w:rsidR="00C47CEF" w:rsidRPr="003F5B54">
        <w:rPr>
          <w:rFonts w:ascii="Arial" w:hAnsi="Arial" w:cs="Arial"/>
          <w:color w:val="000000" w:themeColor="text1"/>
          <w:sz w:val="24"/>
        </w:rPr>
        <w:t>with the school.</w:t>
      </w:r>
    </w:p>
    <w:p w:rsidR="006F29F8" w:rsidRPr="00B8569D" w:rsidRDefault="0088635A" w:rsidP="00F30357">
      <w:pPr>
        <w:pStyle w:val="NoSpacing"/>
        <w:spacing w:line="360" w:lineRule="auto"/>
        <w:jc w:val="both"/>
        <w:rPr>
          <w:rFonts w:ascii="Arial" w:hAnsi="Arial" w:cs="Arial"/>
          <w:color w:val="000000" w:themeColor="text1"/>
          <w:sz w:val="24"/>
        </w:rPr>
      </w:pPr>
      <w:r w:rsidRPr="003F5B54">
        <w:rPr>
          <w:rFonts w:ascii="Arial" w:hAnsi="Arial" w:cs="Arial"/>
          <w:color w:val="000000" w:themeColor="text1"/>
          <w:sz w:val="24"/>
        </w:rPr>
        <w:t xml:space="preserve">NHS (2018) state </w:t>
      </w:r>
      <w:r w:rsidR="00573C76" w:rsidRPr="003F5B54">
        <w:rPr>
          <w:rFonts w:ascii="Arial" w:hAnsi="Arial" w:cs="Arial"/>
          <w:color w:val="000000" w:themeColor="text1"/>
          <w:sz w:val="24"/>
        </w:rPr>
        <w:t xml:space="preserve">that </w:t>
      </w:r>
      <w:r w:rsidR="006E4713" w:rsidRPr="003F5B54">
        <w:rPr>
          <w:rFonts w:ascii="Arial" w:hAnsi="Arial" w:cs="Arial"/>
          <w:color w:val="000000" w:themeColor="text1"/>
          <w:sz w:val="24"/>
        </w:rPr>
        <w:t>for suspected dyslexia in a child the parent should</w:t>
      </w:r>
      <w:r w:rsidR="00626BF1" w:rsidRPr="003F5B54">
        <w:rPr>
          <w:rFonts w:ascii="Arial" w:hAnsi="Arial" w:cs="Arial"/>
          <w:color w:val="000000" w:themeColor="text1"/>
          <w:sz w:val="24"/>
        </w:rPr>
        <w:t xml:space="preserve"> raise their concerns with their child’s</w:t>
      </w:r>
      <w:r w:rsidR="00626BF1">
        <w:rPr>
          <w:rFonts w:ascii="Arial" w:hAnsi="Arial" w:cs="Arial"/>
          <w:color w:val="000000" w:themeColor="text1"/>
          <w:sz w:val="24"/>
        </w:rPr>
        <w:t xml:space="preserve"> teacher, however if there is an ongoing concern the child must be taken to visit</w:t>
      </w:r>
      <w:r w:rsidR="006E4713">
        <w:rPr>
          <w:rFonts w:ascii="Arial" w:hAnsi="Arial" w:cs="Arial"/>
          <w:color w:val="000000" w:themeColor="text1"/>
          <w:sz w:val="24"/>
        </w:rPr>
        <w:t xml:space="preserve"> a doctor,</w:t>
      </w:r>
      <w:r w:rsidR="00626BF1">
        <w:rPr>
          <w:rFonts w:ascii="Arial" w:hAnsi="Arial" w:cs="Arial"/>
          <w:color w:val="000000" w:themeColor="text1"/>
          <w:sz w:val="24"/>
        </w:rPr>
        <w:t xml:space="preserve"> </w:t>
      </w:r>
      <w:r w:rsidR="00626BF1" w:rsidRPr="003F5B54">
        <w:rPr>
          <w:rFonts w:ascii="Arial" w:hAnsi="Arial" w:cs="Arial"/>
          <w:color w:val="000000" w:themeColor="text1"/>
          <w:sz w:val="24"/>
        </w:rPr>
        <w:t>as</w:t>
      </w:r>
      <w:r w:rsidR="00573C76" w:rsidRPr="003F5B54">
        <w:rPr>
          <w:rFonts w:ascii="Arial" w:hAnsi="Arial" w:cs="Arial"/>
          <w:color w:val="000000" w:themeColor="text1"/>
          <w:sz w:val="24"/>
        </w:rPr>
        <w:t xml:space="preserve"> a lack of positive reading and writing for their age</w:t>
      </w:r>
      <w:r w:rsidR="00626BF1">
        <w:rPr>
          <w:rFonts w:ascii="Arial" w:hAnsi="Arial" w:cs="Arial"/>
          <w:color w:val="000000" w:themeColor="text1"/>
          <w:sz w:val="24"/>
        </w:rPr>
        <w:t xml:space="preserve"> could mean the child has health problems. In the same way, </w:t>
      </w:r>
      <w:r w:rsidR="006D5249">
        <w:rPr>
          <w:rFonts w:ascii="Arial" w:hAnsi="Arial" w:cs="Arial"/>
          <w:color w:val="000000" w:themeColor="text1"/>
          <w:sz w:val="24"/>
        </w:rPr>
        <w:t xml:space="preserve">the British Dyslexia Association (2018) </w:t>
      </w:r>
      <w:r w:rsidR="006D5249" w:rsidRPr="003F5B54">
        <w:rPr>
          <w:rFonts w:ascii="Arial" w:hAnsi="Arial" w:cs="Arial"/>
          <w:color w:val="000000" w:themeColor="text1"/>
          <w:sz w:val="24"/>
        </w:rPr>
        <w:t xml:space="preserve">states </w:t>
      </w:r>
      <w:r w:rsidR="00573C76" w:rsidRPr="003F5B54">
        <w:rPr>
          <w:rFonts w:ascii="Arial" w:hAnsi="Arial" w:cs="Arial"/>
          <w:color w:val="000000" w:themeColor="text1"/>
          <w:sz w:val="24"/>
        </w:rPr>
        <w:t>that</w:t>
      </w:r>
      <w:r w:rsidR="00573C76">
        <w:rPr>
          <w:rFonts w:ascii="Arial" w:hAnsi="Arial" w:cs="Arial"/>
          <w:color w:val="000000" w:themeColor="text1"/>
          <w:sz w:val="24"/>
        </w:rPr>
        <w:t xml:space="preserve"> </w:t>
      </w:r>
      <w:r w:rsidR="00626BF1">
        <w:rPr>
          <w:rFonts w:ascii="Arial" w:hAnsi="Arial" w:cs="Arial"/>
          <w:color w:val="000000" w:themeColor="text1"/>
          <w:sz w:val="24"/>
        </w:rPr>
        <w:t xml:space="preserve">when a </w:t>
      </w:r>
      <w:r w:rsidR="00626BF1" w:rsidRPr="003F5B54">
        <w:rPr>
          <w:rFonts w:ascii="Arial" w:hAnsi="Arial" w:cs="Arial"/>
          <w:color w:val="000000" w:themeColor="text1"/>
          <w:sz w:val="24"/>
        </w:rPr>
        <w:t xml:space="preserve">child </w:t>
      </w:r>
      <w:r w:rsidR="00573C76" w:rsidRPr="003F5B54">
        <w:rPr>
          <w:rFonts w:ascii="Arial" w:hAnsi="Arial" w:cs="Arial"/>
          <w:color w:val="000000" w:themeColor="text1"/>
          <w:sz w:val="24"/>
        </w:rPr>
        <w:t xml:space="preserve">is not </w:t>
      </w:r>
      <w:r w:rsidR="00626BF1" w:rsidRPr="003F5B54">
        <w:rPr>
          <w:rFonts w:ascii="Arial" w:hAnsi="Arial" w:cs="Arial"/>
          <w:color w:val="000000" w:themeColor="text1"/>
          <w:sz w:val="24"/>
        </w:rPr>
        <w:t>attaining the</w:t>
      </w:r>
      <w:r w:rsidR="00626BF1">
        <w:rPr>
          <w:rFonts w:ascii="Arial" w:hAnsi="Arial" w:cs="Arial"/>
          <w:color w:val="000000" w:themeColor="text1"/>
          <w:sz w:val="24"/>
        </w:rPr>
        <w:t xml:space="preserve"> correct reading and writing for their age group, there should be further action taken by the ALNCo in the school to ensure a diagnostic assessment is undertaken by the child to be able to identify their strengths and weaknesses correctly</w:t>
      </w:r>
      <w:r w:rsidR="00573C76" w:rsidRPr="003F5B54">
        <w:rPr>
          <w:rFonts w:ascii="Arial" w:hAnsi="Arial" w:cs="Arial"/>
          <w:color w:val="000000" w:themeColor="text1"/>
          <w:sz w:val="24"/>
        </w:rPr>
        <w:t>.</w:t>
      </w:r>
      <w:r w:rsidR="006E4713" w:rsidRPr="003F5B54">
        <w:rPr>
          <w:rFonts w:ascii="Arial" w:hAnsi="Arial" w:cs="Arial"/>
          <w:color w:val="000000" w:themeColor="text1"/>
          <w:sz w:val="24"/>
        </w:rPr>
        <w:t xml:space="preserve"> </w:t>
      </w:r>
      <w:r w:rsidR="00573C76" w:rsidRPr="003F5B54">
        <w:rPr>
          <w:rFonts w:ascii="Arial" w:hAnsi="Arial" w:cs="Arial"/>
          <w:color w:val="000000" w:themeColor="text1"/>
          <w:sz w:val="24"/>
        </w:rPr>
        <w:t>A</w:t>
      </w:r>
      <w:r w:rsidR="00171ACF" w:rsidRPr="003F5B54">
        <w:rPr>
          <w:rFonts w:ascii="Arial" w:hAnsi="Arial" w:cs="Arial"/>
          <w:color w:val="000000" w:themeColor="text1"/>
          <w:sz w:val="24"/>
        </w:rPr>
        <w:t>n</w:t>
      </w:r>
      <w:r w:rsidR="00626BF1" w:rsidRPr="003F5B54">
        <w:rPr>
          <w:rFonts w:ascii="Arial" w:hAnsi="Arial" w:cs="Arial"/>
          <w:color w:val="000000" w:themeColor="text1"/>
          <w:sz w:val="24"/>
        </w:rPr>
        <w:t xml:space="preserve"> </w:t>
      </w:r>
      <w:r w:rsidR="00171ACF" w:rsidRPr="003F5B54">
        <w:rPr>
          <w:rFonts w:ascii="Arial" w:hAnsi="Arial" w:cs="Arial"/>
          <w:color w:val="000000" w:themeColor="text1"/>
          <w:sz w:val="24"/>
        </w:rPr>
        <w:t>individual play plan would be put into place for practitioners to identify how children</w:t>
      </w:r>
      <w:r w:rsidR="00573C76" w:rsidRPr="003F5B54">
        <w:rPr>
          <w:rFonts w:ascii="Arial" w:hAnsi="Arial" w:cs="Arial"/>
          <w:color w:val="000000" w:themeColor="text1"/>
          <w:sz w:val="24"/>
        </w:rPr>
        <w:t>’s</w:t>
      </w:r>
      <w:r w:rsidR="00171ACF" w:rsidRPr="003F5B54">
        <w:rPr>
          <w:rFonts w:ascii="Arial" w:hAnsi="Arial" w:cs="Arial"/>
          <w:color w:val="000000" w:themeColor="text1"/>
          <w:sz w:val="24"/>
        </w:rPr>
        <w:t xml:space="preserve"> needs are being met and also an </w:t>
      </w:r>
      <w:r w:rsidR="00626BF1" w:rsidRPr="003F5B54">
        <w:rPr>
          <w:rFonts w:ascii="Arial" w:hAnsi="Arial" w:cs="Arial"/>
          <w:color w:val="000000" w:themeColor="text1"/>
          <w:sz w:val="24"/>
        </w:rPr>
        <w:t xml:space="preserve">individual educational plan </w:t>
      </w:r>
      <w:r w:rsidR="00573C76" w:rsidRPr="003F5B54">
        <w:rPr>
          <w:rFonts w:ascii="Arial" w:hAnsi="Arial" w:cs="Arial"/>
          <w:color w:val="000000" w:themeColor="text1"/>
          <w:sz w:val="24"/>
        </w:rPr>
        <w:t xml:space="preserve">needs </w:t>
      </w:r>
      <w:r w:rsidR="00626BF1" w:rsidRPr="003F5B54">
        <w:rPr>
          <w:rFonts w:ascii="Arial" w:hAnsi="Arial" w:cs="Arial"/>
          <w:color w:val="000000" w:themeColor="text1"/>
          <w:sz w:val="24"/>
        </w:rPr>
        <w:t>to be put into place</w:t>
      </w:r>
      <w:r w:rsidR="00626BF1">
        <w:rPr>
          <w:rFonts w:ascii="Arial" w:hAnsi="Arial" w:cs="Arial"/>
          <w:color w:val="000000" w:themeColor="text1"/>
          <w:sz w:val="24"/>
        </w:rPr>
        <w:t xml:space="preserve"> which would allow the child to work towards targets</w:t>
      </w:r>
      <w:r w:rsidR="006D5249">
        <w:rPr>
          <w:rFonts w:ascii="Arial" w:hAnsi="Arial" w:cs="Arial"/>
          <w:color w:val="000000" w:themeColor="text1"/>
          <w:sz w:val="24"/>
        </w:rPr>
        <w:t xml:space="preserve"> which would be reviewed every six months.</w:t>
      </w:r>
      <w:r w:rsidR="00B51F07">
        <w:rPr>
          <w:rFonts w:ascii="Arial" w:hAnsi="Arial" w:cs="Arial"/>
          <w:color w:val="000000" w:themeColor="text1"/>
          <w:sz w:val="24"/>
        </w:rPr>
        <w:t xml:space="preserve"> This is supported by the Welsh Governments Routes for learning resource</w:t>
      </w:r>
      <w:r w:rsidR="00C005CC">
        <w:rPr>
          <w:rFonts w:ascii="Arial" w:hAnsi="Arial" w:cs="Arial"/>
          <w:color w:val="000000" w:themeColor="text1"/>
          <w:sz w:val="24"/>
        </w:rPr>
        <w:t>,</w:t>
      </w:r>
      <w:r w:rsidR="00B51F07">
        <w:rPr>
          <w:rFonts w:ascii="Arial" w:hAnsi="Arial" w:cs="Arial"/>
          <w:color w:val="000000" w:themeColor="text1"/>
          <w:sz w:val="24"/>
        </w:rPr>
        <w:t xml:space="preserve"> which can be used to assess pupils </w:t>
      </w:r>
      <w:r w:rsidR="006E1329">
        <w:rPr>
          <w:rFonts w:ascii="Arial" w:hAnsi="Arial" w:cs="Arial"/>
          <w:color w:val="000000" w:themeColor="text1"/>
          <w:sz w:val="24"/>
        </w:rPr>
        <w:t xml:space="preserve">at a young age </w:t>
      </w:r>
      <w:r w:rsidR="00B51F07">
        <w:rPr>
          <w:rFonts w:ascii="Arial" w:hAnsi="Arial" w:cs="Arial"/>
          <w:color w:val="000000" w:themeColor="text1"/>
          <w:sz w:val="24"/>
        </w:rPr>
        <w:t xml:space="preserve">who have profound learning difficulties and additional disabilities such as dyslexia who’s learning is at very early levels of development (Welsh Government, 2015). </w:t>
      </w:r>
      <w:r w:rsidR="006E1329">
        <w:rPr>
          <w:rFonts w:ascii="Arial" w:hAnsi="Arial" w:cs="Arial"/>
          <w:color w:val="000000" w:themeColor="text1"/>
          <w:sz w:val="24"/>
        </w:rPr>
        <w:t xml:space="preserve">Beyond these </w:t>
      </w:r>
      <w:r w:rsidR="006E1329" w:rsidRPr="003F5B54">
        <w:rPr>
          <w:rFonts w:ascii="Arial" w:hAnsi="Arial" w:cs="Arial"/>
          <w:color w:val="000000" w:themeColor="text1"/>
          <w:sz w:val="24"/>
        </w:rPr>
        <w:t xml:space="preserve">early levels the Foundation Phase in Wales outcomes and national curriculum levels have been written to assess pupils who are working below national curriculum level one (Welsh Government, 2008). </w:t>
      </w:r>
      <w:r w:rsidR="001958D6" w:rsidRPr="003F5B54">
        <w:rPr>
          <w:rFonts w:ascii="Arial" w:hAnsi="Arial" w:cs="Arial"/>
          <w:color w:val="000000" w:themeColor="text1"/>
          <w:sz w:val="24"/>
        </w:rPr>
        <w:t>Furthermore, W</w:t>
      </w:r>
      <w:r w:rsidR="007E77CD" w:rsidRPr="003F5B54">
        <w:rPr>
          <w:rFonts w:ascii="Arial" w:hAnsi="Arial" w:cs="Arial"/>
          <w:color w:val="000000" w:themeColor="text1"/>
          <w:sz w:val="24"/>
        </w:rPr>
        <w:t>elsh Government (2017) state</w:t>
      </w:r>
      <w:r w:rsidR="00573C76" w:rsidRPr="003F5B54">
        <w:rPr>
          <w:rFonts w:ascii="Arial" w:hAnsi="Arial" w:cs="Arial"/>
          <w:color w:val="000000" w:themeColor="text1"/>
          <w:sz w:val="24"/>
        </w:rPr>
        <w:t xml:space="preserve"> that</w:t>
      </w:r>
      <w:r w:rsidR="007E77CD" w:rsidRPr="003F5B54">
        <w:rPr>
          <w:rFonts w:ascii="Arial" w:hAnsi="Arial" w:cs="Arial"/>
          <w:color w:val="000000" w:themeColor="text1"/>
          <w:sz w:val="24"/>
        </w:rPr>
        <w:t xml:space="preserve"> in 2017 there were 11.9 percent of </w:t>
      </w:r>
      <w:r w:rsidR="00B463ED">
        <w:rPr>
          <w:rFonts w:ascii="Arial" w:hAnsi="Arial" w:cs="Arial"/>
          <w:color w:val="000000" w:themeColor="text1"/>
          <w:sz w:val="24"/>
        </w:rPr>
        <w:t xml:space="preserve">all </w:t>
      </w:r>
      <w:r w:rsidR="007E77CD" w:rsidRPr="003F5B54">
        <w:rPr>
          <w:rFonts w:ascii="Arial" w:hAnsi="Arial" w:cs="Arial"/>
          <w:color w:val="000000" w:themeColor="text1"/>
          <w:sz w:val="24"/>
        </w:rPr>
        <w:t xml:space="preserve">pupils </w:t>
      </w:r>
      <w:r w:rsidR="007E77CD" w:rsidRPr="003F5B54">
        <w:rPr>
          <w:rFonts w:ascii="Arial" w:hAnsi="Arial" w:cs="Arial"/>
          <w:sz w:val="24"/>
        </w:rPr>
        <w:t>w</w:t>
      </w:r>
      <w:r w:rsidR="00B463ED">
        <w:rPr>
          <w:rFonts w:ascii="Arial" w:hAnsi="Arial" w:cs="Arial"/>
          <w:sz w:val="24"/>
        </w:rPr>
        <w:t>ho had</w:t>
      </w:r>
      <w:r w:rsidR="007E77CD" w:rsidRPr="003F5B54">
        <w:rPr>
          <w:rFonts w:ascii="Arial" w:hAnsi="Arial" w:cs="Arial"/>
          <w:sz w:val="24"/>
        </w:rPr>
        <w:t xml:space="preserve"> special educational needs</w:t>
      </w:r>
      <w:r w:rsidR="007E77CD" w:rsidRPr="003F5B54">
        <w:rPr>
          <w:rFonts w:ascii="Arial" w:hAnsi="Arial" w:cs="Arial"/>
          <w:color w:val="000000" w:themeColor="text1"/>
          <w:sz w:val="24"/>
        </w:rPr>
        <w:t xml:space="preserve"> in maintained schools</w:t>
      </w:r>
      <w:r w:rsidR="00573C76" w:rsidRPr="003F5B54">
        <w:rPr>
          <w:rFonts w:ascii="Arial" w:hAnsi="Arial" w:cs="Arial"/>
          <w:color w:val="000000" w:themeColor="text1"/>
          <w:sz w:val="24"/>
        </w:rPr>
        <w:t>,</w:t>
      </w:r>
      <w:r w:rsidR="007E77CD" w:rsidRPr="003F5B54">
        <w:rPr>
          <w:rFonts w:ascii="Arial" w:hAnsi="Arial" w:cs="Arial"/>
          <w:color w:val="000000" w:themeColor="text1"/>
          <w:sz w:val="24"/>
        </w:rPr>
        <w:t xml:space="preserve"> </w:t>
      </w:r>
      <w:r w:rsidR="00B463ED">
        <w:rPr>
          <w:rFonts w:ascii="Arial" w:hAnsi="Arial" w:cs="Arial"/>
          <w:color w:val="000000" w:themeColor="text1"/>
          <w:sz w:val="24"/>
        </w:rPr>
        <w:t>these of which</w:t>
      </w:r>
      <w:r w:rsidR="007E77CD" w:rsidRPr="003F5B54">
        <w:rPr>
          <w:rFonts w:ascii="Arial" w:hAnsi="Arial" w:cs="Arial"/>
          <w:color w:val="000000" w:themeColor="text1"/>
          <w:sz w:val="24"/>
        </w:rPr>
        <w:t xml:space="preserve"> ha</w:t>
      </w:r>
      <w:r w:rsidR="00573C76" w:rsidRPr="003F5B54">
        <w:rPr>
          <w:rFonts w:ascii="Arial" w:hAnsi="Arial" w:cs="Arial"/>
          <w:color w:val="000000" w:themeColor="text1"/>
          <w:sz w:val="24"/>
        </w:rPr>
        <w:t>d</w:t>
      </w:r>
      <w:r w:rsidR="007E77CD" w:rsidRPr="003F5B54">
        <w:rPr>
          <w:rFonts w:ascii="Arial" w:hAnsi="Arial" w:cs="Arial"/>
          <w:color w:val="000000" w:themeColor="text1"/>
          <w:sz w:val="24"/>
        </w:rPr>
        <w:t xml:space="preserve"> statements. However</w:t>
      </w:r>
      <w:r w:rsidR="00E91F07" w:rsidRPr="003F5B54">
        <w:rPr>
          <w:rFonts w:ascii="Arial" w:hAnsi="Arial" w:cs="Arial"/>
          <w:color w:val="000000" w:themeColor="text1"/>
          <w:sz w:val="24"/>
        </w:rPr>
        <w:t>,</w:t>
      </w:r>
      <w:r w:rsidR="007E77CD" w:rsidRPr="003F5B54">
        <w:rPr>
          <w:rFonts w:ascii="Arial" w:hAnsi="Arial" w:cs="Arial"/>
          <w:color w:val="000000" w:themeColor="text1"/>
          <w:sz w:val="24"/>
        </w:rPr>
        <w:t xml:space="preserve"> this</w:t>
      </w:r>
      <w:r w:rsidR="007E77CD">
        <w:rPr>
          <w:rFonts w:ascii="Arial" w:hAnsi="Arial" w:cs="Arial"/>
          <w:color w:val="000000" w:themeColor="text1"/>
          <w:sz w:val="24"/>
        </w:rPr>
        <w:t xml:space="preserve"> di</w:t>
      </w:r>
      <w:r w:rsidR="00E91F07">
        <w:rPr>
          <w:rFonts w:ascii="Arial" w:hAnsi="Arial" w:cs="Arial"/>
          <w:color w:val="000000" w:themeColor="text1"/>
          <w:sz w:val="24"/>
        </w:rPr>
        <w:t xml:space="preserve">ffers to England </w:t>
      </w:r>
      <w:r w:rsidR="00573C76" w:rsidRPr="003F5B54">
        <w:rPr>
          <w:rFonts w:ascii="Arial" w:hAnsi="Arial" w:cs="Arial"/>
          <w:color w:val="000000" w:themeColor="text1"/>
          <w:sz w:val="24"/>
        </w:rPr>
        <w:t xml:space="preserve">where </w:t>
      </w:r>
      <w:r w:rsidR="00E91F07" w:rsidRPr="003F5B54">
        <w:rPr>
          <w:rFonts w:ascii="Arial" w:hAnsi="Arial" w:cs="Arial"/>
          <w:color w:val="000000" w:themeColor="text1"/>
          <w:sz w:val="24"/>
        </w:rPr>
        <w:t>there</w:t>
      </w:r>
      <w:r w:rsidR="00E91F07">
        <w:rPr>
          <w:rFonts w:ascii="Arial" w:hAnsi="Arial" w:cs="Arial"/>
          <w:color w:val="000000" w:themeColor="text1"/>
          <w:sz w:val="24"/>
        </w:rPr>
        <w:t xml:space="preserve"> were 14.4 percent of </w:t>
      </w:r>
      <w:r w:rsidR="00093E95">
        <w:rPr>
          <w:rFonts w:ascii="Arial" w:hAnsi="Arial" w:cs="Arial"/>
          <w:color w:val="000000" w:themeColor="text1"/>
          <w:sz w:val="24"/>
        </w:rPr>
        <w:t xml:space="preserve">all </w:t>
      </w:r>
      <w:r w:rsidR="00E91F07">
        <w:rPr>
          <w:rFonts w:ascii="Arial" w:hAnsi="Arial" w:cs="Arial"/>
          <w:color w:val="000000" w:themeColor="text1"/>
          <w:sz w:val="24"/>
        </w:rPr>
        <w:t>pupils with special educational needs in maintained school who have statements (Department for Education, 2017).</w:t>
      </w:r>
      <w:r w:rsidR="0043167D">
        <w:rPr>
          <w:rFonts w:ascii="Arial" w:hAnsi="Arial" w:cs="Arial"/>
          <w:color w:val="000000" w:themeColor="text1"/>
          <w:sz w:val="24"/>
        </w:rPr>
        <w:t xml:space="preserve"> </w:t>
      </w:r>
      <w:r w:rsidR="00E91F07">
        <w:rPr>
          <w:rFonts w:ascii="Arial" w:hAnsi="Arial" w:cs="Arial"/>
          <w:color w:val="000000" w:themeColor="text1"/>
          <w:sz w:val="24"/>
        </w:rPr>
        <w:t>However, Eide and Eide (2011) state countries results vary regarding how many children have statement</w:t>
      </w:r>
      <w:r w:rsidR="00FD7826">
        <w:rPr>
          <w:rFonts w:ascii="Arial" w:hAnsi="Arial" w:cs="Arial"/>
          <w:color w:val="000000" w:themeColor="text1"/>
          <w:sz w:val="24"/>
        </w:rPr>
        <w:t>s</w:t>
      </w:r>
      <w:r w:rsidR="00E91F07">
        <w:rPr>
          <w:rFonts w:ascii="Arial" w:hAnsi="Arial" w:cs="Arial"/>
          <w:color w:val="000000" w:themeColor="text1"/>
          <w:sz w:val="24"/>
        </w:rPr>
        <w:t xml:space="preserve"> in schools</w:t>
      </w:r>
      <w:r w:rsidR="00FD7826">
        <w:rPr>
          <w:rFonts w:ascii="Arial" w:hAnsi="Arial" w:cs="Arial"/>
          <w:color w:val="000000" w:themeColor="text1"/>
          <w:sz w:val="24"/>
        </w:rPr>
        <w:t>,</w:t>
      </w:r>
      <w:r w:rsidR="00E91F07">
        <w:rPr>
          <w:rFonts w:ascii="Arial" w:hAnsi="Arial" w:cs="Arial"/>
          <w:color w:val="000000" w:themeColor="text1"/>
          <w:sz w:val="24"/>
        </w:rPr>
        <w:t xml:space="preserve"> </w:t>
      </w:r>
      <w:r w:rsidR="00FE2161">
        <w:rPr>
          <w:rFonts w:ascii="Arial" w:hAnsi="Arial" w:cs="Arial"/>
          <w:color w:val="000000" w:themeColor="text1"/>
          <w:sz w:val="24"/>
        </w:rPr>
        <w:t xml:space="preserve">as research suggests </w:t>
      </w:r>
      <w:r w:rsidR="00E91F07">
        <w:rPr>
          <w:rFonts w:ascii="Arial" w:hAnsi="Arial" w:cs="Arial"/>
          <w:color w:val="000000" w:themeColor="text1"/>
          <w:sz w:val="24"/>
        </w:rPr>
        <w:t xml:space="preserve">some practitioners could be more aware </w:t>
      </w:r>
      <w:r w:rsidR="00FD7826">
        <w:rPr>
          <w:rFonts w:ascii="Arial" w:hAnsi="Arial" w:cs="Arial"/>
          <w:color w:val="000000" w:themeColor="text1"/>
          <w:sz w:val="24"/>
        </w:rPr>
        <w:t>of the signs and symptoms children show</w:t>
      </w:r>
      <w:r w:rsidR="00FE2161">
        <w:rPr>
          <w:rFonts w:ascii="Arial" w:hAnsi="Arial" w:cs="Arial"/>
          <w:color w:val="000000" w:themeColor="text1"/>
          <w:sz w:val="24"/>
        </w:rPr>
        <w:t xml:space="preserve"> </w:t>
      </w:r>
      <w:r w:rsidR="00B8569D">
        <w:rPr>
          <w:rFonts w:ascii="Arial" w:hAnsi="Arial" w:cs="Arial"/>
          <w:color w:val="000000" w:themeColor="text1"/>
          <w:sz w:val="24"/>
        </w:rPr>
        <w:t xml:space="preserve">of a </w:t>
      </w:r>
      <w:r w:rsidR="00C005CC">
        <w:rPr>
          <w:rFonts w:ascii="Arial" w:hAnsi="Arial" w:cs="Arial"/>
          <w:color w:val="000000" w:themeColor="text1"/>
          <w:sz w:val="24"/>
        </w:rPr>
        <w:t>special</w:t>
      </w:r>
      <w:r w:rsidR="00B8569D">
        <w:rPr>
          <w:rFonts w:ascii="Arial" w:hAnsi="Arial" w:cs="Arial"/>
          <w:color w:val="000000" w:themeColor="text1"/>
          <w:sz w:val="24"/>
        </w:rPr>
        <w:t xml:space="preserve"> educational need for example dyslexia.</w:t>
      </w:r>
    </w:p>
    <w:p w:rsidR="00AA3661" w:rsidRDefault="00437D0F"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Hall (2009) </w:t>
      </w:r>
      <w:r w:rsidRPr="0043167D">
        <w:rPr>
          <w:rFonts w:ascii="Arial" w:hAnsi="Arial" w:cs="Arial"/>
          <w:color w:val="000000" w:themeColor="text1"/>
          <w:sz w:val="24"/>
        </w:rPr>
        <w:t xml:space="preserve">suggests </w:t>
      </w:r>
      <w:r w:rsidR="002C43FF" w:rsidRPr="0043167D">
        <w:rPr>
          <w:rFonts w:ascii="Arial" w:hAnsi="Arial" w:cs="Arial"/>
          <w:color w:val="000000" w:themeColor="text1"/>
          <w:sz w:val="24"/>
        </w:rPr>
        <w:t>that</w:t>
      </w:r>
      <w:r w:rsidR="002C43FF">
        <w:rPr>
          <w:rFonts w:ascii="Arial" w:hAnsi="Arial" w:cs="Arial"/>
          <w:color w:val="000000" w:themeColor="text1"/>
          <w:sz w:val="24"/>
        </w:rPr>
        <w:t xml:space="preserve"> </w:t>
      </w:r>
      <w:r w:rsidR="00AA3661">
        <w:rPr>
          <w:rFonts w:ascii="Arial" w:hAnsi="Arial" w:cs="Arial"/>
          <w:color w:val="000000" w:themeColor="text1"/>
          <w:sz w:val="24"/>
        </w:rPr>
        <w:t>a strategy to help children who are suspected or have dyslexia is to have l</w:t>
      </w:r>
      <w:r>
        <w:rPr>
          <w:rFonts w:ascii="Arial" w:hAnsi="Arial" w:cs="Arial"/>
          <w:color w:val="000000" w:themeColor="text1"/>
          <w:sz w:val="24"/>
        </w:rPr>
        <w:t xml:space="preserve">earning support </w:t>
      </w:r>
      <w:r w:rsidRPr="0043167D">
        <w:rPr>
          <w:rFonts w:ascii="Arial" w:hAnsi="Arial" w:cs="Arial"/>
          <w:color w:val="000000" w:themeColor="text1"/>
          <w:sz w:val="24"/>
        </w:rPr>
        <w:t xml:space="preserve">assistants </w:t>
      </w:r>
      <w:r w:rsidR="00AA3661" w:rsidRPr="0043167D">
        <w:rPr>
          <w:rFonts w:ascii="Arial" w:hAnsi="Arial" w:cs="Arial"/>
          <w:color w:val="000000" w:themeColor="text1"/>
          <w:sz w:val="24"/>
        </w:rPr>
        <w:t xml:space="preserve">as they </w:t>
      </w:r>
      <w:r w:rsidRPr="0043167D">
        <w:rPr>
          <w:rFonts w:ascii="Arial" w:hAnsi="Arial" w:cs="Arial"/>
          <w:color w:val="000000" w:themeColor="text1"/>
          <w:sz w:val="24"/>
        </w:rPr>
        <w:t xml:space="preserve">are beneficial in supporting a teacher who has a dyslexic child </w:t>
      </w:r>
      <w:r w:rsidR="00AA3661" w:rsidRPr="0043167D">
        <w:rPr>
          <w:rFonts w:ascii="Arial" w:hAnsi="Arial" w:cs="Arial"/>
          <w:color w:val="000000" w:themeColor="text1"/>
          <w:sz w:val="24"/>
        </w:rPr>
        <w:t xml:space="preserve">or children </w:t>
      </w:r>
      <w:r w:rsidRPr="0043167D">
        <w:rPr>
          <w:rFonts w:ascii="Arial" w:hAnsi="Arial" w:cs="Arial"/>
          <w:color w:val="000000" w:themeColor="text1"/>
          <w:sz w:val="24"/>
        </w:rPr>
        <w:t xml:space="preserve">in </w:t>
      </w:r>
      <w:r w:rsidR="00AA3661" w:rsidRPr="0043167D">
        <w:rPr>
          <w:rFonts w:ascii="Arial" w:hAnsi="Arial" w:cs="Arial"/>
          <w:color w:val="000000" w:themeColor="text1"/>
          <w:sz w:val="24"/>
        </w:rPr>
        <w:t>the</w:t>
      </w:r>
      <w:r w:rsidR="002C43FF" w:rsidRPr="0043167D">
        <w:rPr>
          <w:rFonts w:ascii="Arial" w:hAnsi="Arial" w:cs="Arial"/>
          <w:color w:val="000000" w:themeColor="text1"/>
          <w:sz w:val="24"/>
        </w:rPr>
        <w:t xml:space="preserve"> class. T</w:t>
      </w:r>
      <w:r w:rsidRPr="0043167D">
        <w:rPr>
          <w:rFonts w:ascii="Arial" w:hAnsi="Arial" w:cs="Arial"/>
          <w:color w:val="000000" w:themeColor="text1"/>
          <w:sz w:val="24"/>
        </w:rPr>
        <w:t>his is to improve</w:t>
      </w:r>
      <w:r w:rsidR="00AA3661" w:rsidRPr="0043167D">
        <w:rPr>
          <w:rFonts w:ascii="Arial" w:hAnsi="Arial" w:cs="Arial"/>
          <w:color w:val="000000" w:themeColor="text1"/>
          <w:sz w:val="24"/>
        </w:rPr>
        <w:t xml:space="preserve"> </w:t>
      </w:r>
      <w:r w:rsidRPr="0043167D">
        <w:rPr>
          <w:rFonts w:ascii="Arial" w:hAnsi="Arial" w:cs="Arial"/>
          <w:color w:val="000000" w:themeColor="text1"/>
          <w:sz w:val="24"/>
        </w:rPr>
        <w:t xml:space="preserve">the child’s learning and to also </w:t>
      </w:r>
      <w:r w:rsidR="00AA3661" w:rsidRPr="0043167D">
        <w:rPr>
          <w:rFonts w:ascii="Arial" w:hAnsi="Arial" w:cs="Arial"/>
          <w:color w:val="000000" w:themeColor="text1"/>
          <w:sz w:val="24"/>
        </w:rPr>
        <w:t>provide consistent support</w:t>
      </w:r>
      <w:r w:rsidR="00AA3661">
        <w:rPr>
          <w:rFonts w:ascii="Arial" w:hAnsi="Arial" w:cs="Arial"/>
          <w:color w:val="000000" w:themeColor="text1"/>
          <w:sz w:val="24"/>
        </w:rPr>
        <w:t xml:space="preserve"> in reaching the child’s individual needs. A learning support assistant can provide a child who has suspected dyslexia or has dyslexia with a variety of different learning </w:t>
      </w:r>
      <w:r w:rsidR="002C43FF" w:rsidRPr="0043167D">
        <w:rPr>
          <w:rFonts w:ascii="Arial" w:hAnsi="Arial" w:cs="Arial"/>
          <w:color w:val="000000" w:themeColor="text1"/>
          <w:sz w:val="24"/>
        </w:rPr>
        <w:t>approaches</w:t>
      </w:r>
      <w:r w:rsidR="002C43FF">
        <w:rPr>
          <w:rFonts w:ascii="Arial" w:hAnsi="Arial" w:cs="Arial"/>
          <w:color w:val="000000" w:themeColor="text1"/>
          <w:sz w:val="24"/>
        </w:rPr>
        <w:t xml:space="preserve"> to </w:t>
      </w:r>
      <w:r w:rsidR="00AA3661">
        <w:rPr>
          <w:rFonts w:ascii="Arial" w:hAnsi="Arial" w:cs="Arial"/>
          <w:color w:val="000000" w:themeColor="text1"/>
          <w:sz w:val="24"/>
        </w:rPr>
        <w:t>enhance and allow the child to feel as if they are making sufficient progress and learning (Goodwin, 2012).</w:t>
      </w:r>
      <w:r w:rsidR="00A9225C">
        <w:rPr>
          <w:rFonts w:ascii="Arial" w:hAnsi="Arial" w:cs="Arial"/>
          <w:color w:val="000000" w:themeColor="text1"/>
          <w:sz w:val="24"/>
        </w:rPr>
        <w:t xml:space="preserve"> In the same way, Morehouse and Krogh (2014) </w:t>
      </w:r>
      <w:r w:rsidR="00A9225C" w:rsidRPr="0043167D">
        <w:rPr>
          <w:rFonts w:ascii="Arial" w:hAnsi="Arial" w:cs="Arial"/>
          <w:color w:val="000000" w:themeColor="text1"/>
          <w:sz w:val="24"/>
        </w:rPr>
        <w:t xml:space="preserve">state a learning support assistant is </w:t>
      </w:r>
      <w:r w:rsidR="001931F5" w:rsidRPr="0043167D">
        <w:rPr>
          <w:rFonts w:ascii="Arial" w:hAnsi="Arial" w:cs="Arial"/>
          <w:color w:val="000000" w:themeColor="text1"/>
          <w:sz w:val="24"/>
        </w:rPr>
        <w:t>beneficial</w:t>
      </w:r>
      <w:r w:rsidR="00A9225C" w:rsidRPr="0043167D">
        <w:rPr>
          <w:rFonts w:ascii="Arial" w:hAnsi="Arial" w:cs="Arial"/>
          <w:color w:val="000000" w:themeColor="text1"/>
          <w:sz w:val="24"/>
        </w:rPr>
        <w:t xml:space="preserve"> for a child who has dyslexia, </w:t>
      </w:r>
      <w:proofErr w:type="gramStart"/>
      <w:r w:rsidR="002C43FF" w:rsidRPr="0043167D">
        <w:rPr>
          <w:rFonts w:ascii="Arial" w:hAnsi="Arial" w:cs="Arial"/>
          <w:color w:val="000000" w:themeColor="text1"/>
          <w:sz w:val="24"/>
        </w:rPr>
        <w:t xml:space="preserve">in order </w:t>
      </w:r>
      <w:r w:rsidR="00A9225C" w:rsidRPr="0043167D">
        <w:rPr>
          <w:rFonts w:ascii="Arial" w:hAnsi="Arial" w:cs="Arial"/>
          <w:color w:val="000000" w:themeColor="text1"/>
          <w:sz w:val="24"/>
        </w:rPr>
        <w:t>to</w:t>
      </w:r>
      <w:proofErr w:type="gramEnd"/>
      <w:r w:rsidR="00A9225C" w:rsidRPr="0043167D">
        <w:rPr>
          <w:rFonts w:ascii="Arial" w:hAnsi="Arial" w:cs="Arial"/>
          <w:color w:val="000000" w:themeColor="text1"/>
          <w:sz w:val="24"/>
        </w:rPr>
        <w:t xml:space="preserve"> enhance and further their learning by providing children with coloured overlays</w:t>
      </w:r>
      <w:r w:rsidR="00A9225C">
        <w:rPr>
          <w:rFonts w:ascii="Arial" w:hAnsi="Arial" w:cs="Arial"/>
          <w:color w:val="000000" w:themeColor="text1"/>
          <w:sz w:val="24"/>
        </w:rPr>
        <w:t>, not criticising their work but providing positive feedback and to also discuss activities in a clear manner to ensure the child is fully aware of what to do.</w:t>
      </w:r>
      <w:r w:rsidR="00E513AF">
        <w:rPr>
          <w:rFonts w:ascii="Arial" w:hAnsi="Arial" w:cs="Arial"/>
          <w:color w:val="000000" w:themeColor="text1"/>
          <w:sz w:val="24"/>
        </w:rPr>
        <w:t xml:space="preserve"> </w:t>
      </w:r>
      <w:r w:rsidR="00966487">
        <w:rPr>
          <w:rFonts w:ascii="Arial" w:hAnsi="Arial" w:cs="Arial"/>
          <w:color w:val="000000" w:themeColor="text1"/>
          <w:sz w:val="24"/>
        </w:rPr>
        <w:t>This is supported by</w:t>
      </w:r>
      <w:r w:rsidR="00E513AF">
        <w:rPr>
          <w:rFonts w:ascii="Arial" w:hAnsi="Arial" w:cs="Arial"/>
          <w:color w:val="000000" w:themeColor="text1"/>
          <w:sz w:val="24"/>
        </w:rPr>
        <w:t xml:space="preserve"> Zhu and Zang (2010) </w:t>
      </w:r>
      <w:r w:rsidR="00966487">
        <w:rPr>
          <w:rFonts w:ascii="Arial" w:hAnsi="Arial" w:cs="Arial"/>
          <w:color w:val="000000" w:themeColor="text1"/>
          <w:sz w:val="24"/>
        </w:rPr>
        <w:t xml:space="preserve">who emphasise the Montessori theory </w:t>
      </w:r>
      <w:r w:rsidR="00C005CC">
        <w:rPr>
          <w:rFonts w:ascii="Arial" w:hAnsi="Arial" w:cs="Arial"/>
          <w:color w:val="000000" w:themeColor="text1"/>
          <w:sz w:val="24"/>
        </w:rPr>
        <w:t xml:space="preserve">where the practitioner should </w:t>
      </w:r>
      <w:r w:rsidR="00966487">
        <w:rPr>
          <w:rFonts w:ascii="Arial" w:hAnsi="Arial" w:cs="Arial"/>
          <w:color w:val="000000" w:themeColor="text1"/>
          <w:sz w:val="24"/>
        </w:rPr>
        <w:t>provid</w:t>
      </w:r>
      <w:r w:rsidR="00C005CC">
        <w:rPr>
          <w:rFonts w:ascii="Arial" w:hAnsi="Arial" w:cs="Arial"/>
          <w:color w:val="000000" w:themeColor="text1"/>
          <w:sz w:val="24"/>
        </w:rPr>
        <w:t>e</w:t>
      </w:r>
      <w:r w:rsidR="00966487">
        <w:rPr>
          <w:rFonts w:ascii="Arial" w:hAnsi="Arial" w:cs="Arial"/>
          <w:color w:val="000000" w:themeColor="text1"/>
          <w:sz w:val="24"/>
        </w:rPr>
        <w:t xml:space="preserve"> different </w:t>
      </w:r>
      <w:r w:rsidR="002C43FF" w:rsidRPr="002C43FF">
        <w:rPr>
          <w:rFonts w:ascii="Arial" w:hAnsi="Arial" w:cs="Arial"/>
          <w:sz w:val="24"/>
        </w:rPr>
        <w:t>strategies</w:t>
      </w:r>
      <w:r w:rsidR="002C43FF">
        <w:rPr>
          <w:rFonts w:ascii="Arial" w:hAnsi="Arial" w:cs="Arial"/>
          <w:color w:val="000000" w:themeColor="text1"/>
          <w:sz w:val="24"/>
        </w:rPr>
        <w:t xml:space="preserve"> </w:t>
      </w:r>
      <w:r w:rsidR="00966487">
        <w:rPr>
          <w:rFonts w:ascii="Arial" w:hAnsi="Arial" w:cs="Arial"/>
          <w:color w:val="000000" w:themeColor="text1"/>
          <w:sz w:val="24"/>
        </w:rPr>
        <w:t>for children to suit and benefit the individual child</w:t>
      </w:r>
      <w:r w:rsidR="0043167D">
        <w:rPr>
          <w:rFonts w:ascii="Arial" w:hAnsi="Arial" w:cs="Arial"/>
          <w:color w:val="000000" w:themeColor="text1"/>
          <w:sz w:val="24"/>
        </w:rPr>
        <w:t xml:space="preserve">. </w:t>
      </w:r>
      <w:r w:rsidR="00DB5CF7">
        <w:rPr>
          <w:rFonts w:ascii="Arial" w:hAnsi="Arial" w:cs="Arial"/>
          <w:color w:val="000000" w:themeColor="text1"/>
          <w:sz w:val="24"/>
        </w:rPr>
        <w:t>Miller and Pound (2010)</w:t>
      </w:r>
      <w:r w:rsidR="004E7CAB">
        <w:rPr>
          <w:rFonts w:ascii="Arial" w:hAnsi="Arial" w:cs="Arial"/>
          <w:color w:val="000000" w:themeColor="text1"/>
          <w:sz w:val="24"/>
        </w:rPr>
        <w:t xml:space="preserve"> </w:t>
      </w:r>
      <w:r w:rsidR="002C43FF" w:rsidRPr="0043167D">
        <w:rPr>
          <w:rFonts w:ascii="Arial" w:hAnsi="Arial" w:cs="Arial"/>
          <w:color w:val="000000" w:themeColor="text1"/>
          <w:sz w:val="24"/>
        </w:rPr>
        <w:t xml:space="preserve">argue that </w:t>
      </w:r>
      <w:r w:rsidR="004E7CAB" w:rsidRPr="0043167D">
        <w:rPr>
          <w:rFonts w:ascii="Arial" w:hAnsi="Arial" w:cs="Arial"/>
          <w:color w:val="000000" w:themeColor="text1"/>
          <w:sz w:val="24"/>
        </w:rPr>
        <w:t xml:space="preserve">Pestalozzi’s theory </w:t>
      </w:r>
      <w:r w:rsidR="00DB5CF7" w:rsidRPr="0043167D">
        <w:rPr>
          <w:rFonts w:ascii="Arial" w:hAnsi="Arial" w:cs="Arial"/>
          <w:color w:val="000000" w:themeColor="text1"/>
          <w:sz w:val="24"/>
        </w:rPr>
        <w:t>em</w:t>
      </w:r>
      <w:r w:rsidR="002C43FF" w:rsidRPr="0043167D">
        <w:rPr>
          <w:rFonts w:ascii="Arial" w:hAnsi="Arial" w:cs="Arial"/>
          <w:color w:val="000000" w:themeColor="text1"/>
          <w:sz w:val="24"/>
        </w:rPr>
        <w:t>phasises the importance of tailori</w:t>
      </w:r>
      <w:r w:rsidR="00DB5CF7" w:rsidRPr="0043167D">
        <w:rPr>
          <w:rFonts w:ascii="Arial" w:hAnsi="Arial" w:cs="Arial"/>
          <w:color w:val="000000" w:themeColor="text1"/>
          <w:sz w:val="24"/>
        </w:rPr>
        <w:t>ng the strategies to suit each individual child</w:t>
      </w:r>
      <w:r w:rsidR="000F4DCD" w:rsidRPr="0043167D">
        <w:rPr>
          <w:rFonts w:ascii="Arial" w:hAnsi="Arial" w:cs="Arial"/>
          <w:color w:val="000000" w:themeColor="text1"/>
          <w:sz w:val="24"/>
        </w:rPr>
        <w:t>,</w:t>
      </w:r>
      <w:r w:rsidR="00DB5CF7" w:rsidRPr="0043167D">
        <w:rPr>
          <w:rFonts w:ascii="Arial" w:hAnsi="Arial" w:cs="Arial"/>
          <w:color w:val="000000" w:themeColor="text1"/>
          <w:sz w:val="24"/>
        </w:rPr>
        <w:t xml:space="preserve"> as what may work for one child may not</w:t>
      </w:r>
      <w:r w:rsidR="00DB5CF7">
        <w:rPr>
          <w:rFonts w:ascii="Arial" w:hAnsi="Arial" w:cs="Arial"/>
          <w:color w:val="000000" w:themeColor="text1"/>
          <w:sz w:val="24"/>
        </w:rPr>
        <w:t xml:space="preserve"> work </w:t>
      </w:r>
      <w:r w:rsidR="00093E95">
        <w:rPr>
          <w:rFonts w:ascii="Arial" w:hAnsi="Arial" w:cs="Arial"/>
          <w:color w:val="000000" w:themeColor="text1"/>
          <w:sz w:val="24"/>
        </w:rPr>
        <w:t xml:space="preserve">for </w:t>
      </w:r>
      <w:r w:rsidR="00DB5CF7">
        <w:rPr>
          <w:rFonts w:ascii="Arial" w:hAnsi="Arial" w:cs="Arial"/>
          <w:color w:val="000000" w:themeColor="text1"/>
          <w:sz w:val="24"/>
        </w:rPr>
        <w:t>another child</w:t>
      </w:r>
      <w:r w:rsidR="00C005CC">
        <w:rPr>
          <w:rFonts w:ascii="Arial" w:hAnsi="Arial" w:cs="Arial"/>
          <w:color w:val="000000" w:themeColor="text1"/>
          <w:sz w:val="24"/>
        </w:rPr>
        <w:t xml:space="preserve"> due to the child’s capabilities</w:t>
      </w:r>
      <w:r w:rsidR="00DB5CF7">
        <w:rPr>
          <w:rFonts w:ascii="Arial" w:hAnsi="Arial" w:cs="Arial"/>
          <w:color w:val="000000" w:themeColor="text1"/>
          <w:sz w:val="24"/>
        </w:rPr>
        <w:t>.</w:t>
      </w:r>
      <w:r w:rsidR="00C47CEF">
        <w:rPr>
          <w:rFonts w:ascii="Arial" w:hAnsi="Arial" w:cs="Arial"/>
          <w:color w:val="000000" w:themeColor="text1"/>
          <w:sz w:val="24"/>
        </w:rPr>
        <w:t xml:space="preserve"> </w:t>
      </w:r>
      <w:r w:rsidR="00C3284B">
        <w:rPr>
          <w:rFonts w:ascii="Arial" w:hAnsi="Arial" w:cs="Arial"/>
          <w:color w:val="000000" w:themeColor="text1"/>
          <w:sz w:val="24"/>
        </w:rPr>
        <w:t>Previously</w:t>
      </w:r>
      <w:r w:rsidR="00B8569D">
        <w:rPr>
          <w:rFonts w:ascii="Arial" w:hAnsi="Arial" w:cs="Arial"/>
          <w:color w:val="000000" w:themeColor="text1"/>
          <w:sz w:val="24"/>
        </w:rPr>
        <w:t xml:space="preserve">, there </w:t>
      </w:r>
      <w:r w:rsidR="00C3284B">
        <w:rPr>
          <w:rFonts w:ascii="Arial" w:hAnsi="Arial" w:cs="Arial"/>
          <w:color w:val="000000" w:themeColor="text1"/>
          <w:sz w:val="24"/>
        </w:rPr>
        <w:t xml:space="preserve">were barriers in place which affected children </w:t>
      </w:r>
      <w:r w:rsidR="0044399E">
        <w:rPr>
          <w:rFonts w:ascii="Arial" w:hAnsi="Arial" w:cs="Arial"/>
          <w:color w:val="000000" w:themeColor="text1"/>
          <w:sz w:val="24"/>
        </w:rPr>
        <w:t xml:space="preserve">as </w:t>
      </w:r>
      <w:r w:rsidR="00C005CC">
        <w:rPr>
          <w:rFonts w:ascii="Arial" w:hAnsi="Arial" w:cs="Arial"/>
          <w:color w:val="000000" w:themeColor="text1"/>
          <w:sz w:val="24"/>
        </w:rPr>
        <w:t>there was not enough emphasis on supporting children who had additional needs due to the lack of m</w:t>
      </w:r>
      <w:r w:rsidR="0044399E">
        <w:rPr>
          <w:rFonts w:ascii="Arial" w:hAnsi="Arial" w:cs="Arial"/>
          <w:color w:val="000000" w:themeColor="text1"/>
          <w:sz w:val="24"/>
        </w:rPr>
        <w:t>otivation</w:t>
      </w:r>
      <w:r w:rsidR="000F4DCD">
        <w:rPr>
          <w:rFonts w:ascii="Arial" w:hAnsi="Arial" w:cs="Arial"/>
          <w:color w:val="000000" w:themeColor="text1"/>
          <w:sz w:val="24"/>
        </w:rPr>
        <w:t>,</w:t>
      </w:r>
      <w:r w:rsidR="0044399E">
        <w:rPr>
          <w:rFonts w:ascii="Arial" w:hAnsi="Arial" w:cs="Arial"/>
          <w:color w:val="000000" w:themeColor="text1"/>
          <w:sz w:val="24"/>
        </w:rPr>
        <w:t xml:space="preserve"> </w:t>
      </w:r>
      <w:r w:rsidR="00C005CC">
        <w:rPr>
          <w:rFonts w:ascii="Arial" w:hAnsi="Arial" w:cs="Arial"/>
          <w:color w:val="000000" w:themeColor="text1"/>
          <w:sz w:val="24"/>
        </w:rPr>
        <w:t xml:space="preserve">as the view was </w:t>
      </w:r>
      <w:r w:rsidR="000F4DCD" w:rsidRPr="0043167D">
        <w:rPr>
          <w:rFonts w:ascii="Arial" w:hAnsi="Arial" w:cs="Arial"/>
          <w:color w:val="000000" w:themeColor="text1"/>
          <w:sz w:val="24"/>
        </w:rPr>
        <w:t xml:space="preserve">that </w:t>
      </w:r>
      <w:r w:rsidR="00C005CC" w:rsidRPr="0043167D">
        <w:rPr>
          <w:rFonts w:ascii="Arial" w:hAnsi="Arial" w:cs="Arial"/>
          <w:color w:val="000000" w:themeColor="text1"/>
          <w:sz w:val="24"/>
        </w:rPr>
        <w:t xml:space="preserve">children </w:t>
      </w:r>
      <w:r w:rsidR="00C3284B" w:rsidRPr="0043167D">
        <w:rPr>
          <w:rFonts w:ascii="Arial" w:hAnsi="Arial" w:cs="Arial"/>
          <w:color w:val="000000" w:themeColor="text1"/>
          <w:sz w:val="24"/>
        </w:rPr>
        <w:t>are never going to learn so why waste time and effort</w:t>
      </w:r>
      <w:r w:rsidR="0044399E" w:rsidRPr="0043167D">
        <w:rPr>
          <w:rFonts w:ascii="Arial" w:hAnsi="Arial" w:cs="Arial"/>
          <w:color w:val="000000" w:themeColor="text1"/>
          <w:sz w:val="24"/>
        </w:rPr>
        <w:t xml:space="preserve"> </w:t>
      </w:r>
      <w:r w:rsidR="00C005CC" w:rsidRPr="0043167D">
        <w:rPr>
          <w:rFonts w:ascii="Arial" w:hAnsi="Arial" w:cs="Arial"/>
          <w:color w:val="000000" w:themeColor="text1"/>
          <w:sz w:val="24"/>
        </w:rPr>
        <w:t xml:space="preserve">in supporting them </w:t>
      </w:r>
      <w:r w:rsidR="0044399E" w:rsidRPr="0043167D">
        <w:rPr>
          <w:rFonts w:ascii="Arial" w:hAnsi="Arial" w:cs="Arial"/>
          <w:color w:val="000000" w:themeColor="text1"/>
          <w:sz w:val="24"/>
        </w:rPr>
        <w:t>(Warnock, 1978).</w:t>
      </w:r>
      <w:r w:rsidR="00E513AF" w:rsidRPr="0043167D">
        <w:rPr>
          <w:rFonts w:ascii="Arial" w:hAnsi="Arial" w:cs="Arial"/>
          <w:color w:val="000000" w:themeColor="text1"/>
          <w:sz w:val="24"/>
        </w:rPr>
        <w:t xml:space="preserve"> </w:t>
      </w:r>
      <w:r w:rsidR="00C005CC" w:rsidRPr="0043167D">
        <w:rPr>
          <w:rFonts w:ascii="Arial" w:hAnsi="Arial" w:cs="Arial"/>
          <w:color w:val="000000" w:themeColor="text1"/>
          <w:sz w:val="24"/>
        </w:rPr>
        <w:t xml:space="preserve">However, </w:t>
      </w:r>
      <w:r w:rsidR="00E513AF" w:rsidRPr="0043167D">
        <w:rPr>
          <w:rFonts w:ascii="Arial" w:hAnsi="Arial" w:cs="Arial"/>
          <w:color w:val="000000" w:themeColor="text1"/>
          <w:sz w:val="24"/>
        </w:rPr>
        <w:t>Reindal (2008)</w:t>
      </w:r>
      <w:r w:rsidR="00C005CC" w:rsidRPr="0043167D">
        <w:rPr>
          <w:rFonts w:ascii="Arial" w:hAnsi="Arial" w:cs="Arial"/>
          <w:color w:val="000000" w:themeColor="text1"/>
          <w:sz w:val="24"/>
        </w:rPr>
        <w:t xml:space="preserve"> emphasises </w:t>
      </w:r>
      <w:r w:rsidR="00C75B9C" w:rsidRPr="0043167D">
        <w:rPr>
          <w:rFonts w:ascii="Arial" w:hAnsi="Arial" w:cs="Arial"/>
          <w:color w:val="000000" w:themeColor="text1"/>
          <w:sz w:val="24"/>
        </w:rPr>
        <w:t>the social</w:t>
      </w:r>
      <w:r w:rsidR="00C75B9C">
        <w:rPr>
          <w:rFonts w:ascii="Arial" w:hAnsi="Arial" w:cs="Arial"/>
          <w:color w:val="000000" w:themeColor="text1"/>
          <w:sz w:val="24"/>
        </w:rPr>
        <w:t xml:space="preserve"> model of </w:t>
      </w:r>
      <w:r w:rsidR="00C75B9C" w:rsidRPr="0043167D">
        <w:rPr>
          <w:rFonts w:ascii="Arial" w:hAnsi="Arial" w:cs="Arial"/>
          <w:color w:val="000000" w:themeColor="text1"/>
          <w:sz w:val="24"/>
        </w:rPr>
        <w:t>disability</w:t>
      </w:r>
      <w:r w:rsidR="0043167D" w:rsidRPr="0043167D">
        <w:rPr>
          <w:rFonts w:ascii="Arial" w:hAnsi="Arial" w:cs="Arial"/>
          <w:color w:val="000000" w:themeColor="text1"/>
          <w:sz w:val="24"/>
        </w:rPr>
        <w:t xml:space="preserve"> </w:t>
      </w:r>
      <w:r w:rsidR="000F4DCD" w:rsidRPr="0043167D">
        <w:rPr>
          <w:rFonts w:ascii="Arial" w:hAnsi="Arial" w:cs="Arial"/>
          <w:color w:val="000000" w:themeColor="text1"/>
          <w:sz w:val="24"/>
        </w:rPr>
        <w:t xml:space="preserve">and proposes that </w:t>
      </w:r>
      <w:r w:rsidR="00C75B9C" w:rsidRPr="0043167D">
        <w:rPr>
          <w:rFonts w:ascii="Arial" w:hAnsi="Arial" w:cs="Arial"/>
          <w:color w:val="000000" w:themeColor="text1"/>
          <w:sz w:val="24"/>
        </w:rPr>
        <w:t>when</w:t>
      </w:r>
      <w:r w:rsidR="00C75B9C">
        <w:rPr>
          <w:rFonts w:ascii="Arial" w:hAnsi="Arial" w:cs="Arial"/>
          <w:color w:val="000000" w:themeColor="text1"/>
          <w:sz w:val="24"/>
        </w:rPr>
        <w:t xml:space="preserve"> the barriers are removed for a child who has dyslexia</w:t>
      </w:r>
      <w:r w:rsidR="000F4DCD">
        <w:rPr>
          <w:rFonts w:ascii="Arial" w:hAnsi="Arial" w:cs="Arial"/>
          <w:color w:val="000000" w:themeColor="text1"/>
          <w:sz w:val="24"/>
        </w:rPr>
        <w:t>,</w:t>
      </w:r>
      <w:r w:rsidR="00C75B9C">
        <w:rPr>
          <w:rFonts w:ascii="Arial" w:hAnsi="Arial" w:cs="Arial"/>
          <w:color w:val="000000" w:themeColor="text1"/>
          <w:sz w:val="24"/>
        </w:rPr>
        <w:t xml:space="preserve"> then they would be </w:t>
      </w:r>
      <w:r w:rsidR="00C75B9C" w:rsidRPr="0043167D">
        <w:rPr>
          <w:rFonts w:ascii="Arial" w:hAnsi="Arial" w:cs="Arial"/>
          <w:color w:val="000000" w:themeColor="text1"/>
          <w:sz w:val="24"/>
        </w:rPr>
        <w:t xml:space="preserve">able to be independent and equal in society with choice and control over their views and </w:t>
      </w:r>
      <w:r w:rsidR="000F4DCD" w:rsidRPr="0043167D">
        <w:rPr>
          <w:rFonts w:ascii="Arial" w:hAnsi="Arial" w:cs="Arial"/>
          <w:color w:val="000000" w:themeColor="text1"/>
          <w:sz w:val="24"/>
        </w:rPr>
        <w:t xml:space="preserve">the </w:t>
      </w:r>
      <w:r w:rsidR="00C75B9C" w:rsidRPr="0043167D">
        <w:rPr>
          <w:rFonts w:ascii="Arial" w:hAnsi="Arial" w:cs="Arial"/>
          <w:color w:val="000000" w:themeColor="text1"/>
          <w:sz w:val="24"/>
        </w:rPr>
        <w:t xml:space="preserve">decisions </w:t>
      </w:r>
      <w:r w:rsidR="00365F68" w:rsidRPr="0043167D">
        <w:rPr>
          <w:rFonts w:ascii="Arial" w:hAnsi="Arial" w:cs="Arial"/>
          <w:color w:val="000000" w:themeColor="text1"/>
          <w:sz w:val="24"/>
        </w:rPr>
        <w:t>affecting them</w:t>
      </w:r>
      <w:r w:rsidR="00C75B9C" w:rsidRPr="0043167D">
        <w:rPr>
          <w:rFonts w:ascii="Arial" w:hAnsi="Arial" w:cs="Arial"/>
          <w:color w:val="000000" w:themeColor="text1"/>
          <w:sz w:val="24"/>
        </w:rPr>
        <w:t>.</w:t>
      </w:r>
      <w:r w:rsidR="00365F68" w:rsidRPr="0043167D">
        <w:rPr>
          <w:rFonts w:ascii="Arial" w:hAnsi="Arial" w:cs="Arial"/>
          <w:color w:val="000000" w:themeColor="text1"/>
          <w:sz w:val="24"/>
        </w:rPr>
        <w:t xml:space="preserve"> Furthermore, the </w:t>
      </w:r>
      <w:r w:rsidR="005D63ED" w:rsidRPr="0043167D">
        <w:rPr>
          <w:rFonts w:ascii="Arial" w:hAnsi="Arial" w:cs="Arial"/>
          <w:color w:val="000000" w:themeColor="text1"/>
          <w:sz w:val="24"/>
        </w:rPr>
        <w:t>Welsh Assembly Government (2004)</w:t>
      </w:r>
      <w:r w:rsidR="00C005CC" w:rsidRPr="0043167D">
        <w:rPr>
          <w:rFonts w:ascii="Arial" w:hAnsi="Arial" w:cs="Arial"/>
          <w:color w:val="000000" w:themeColor="text1"/>
          <w:sz w:val="24"/>
        </w:rPr>
        <w:t xml:space="preserve"> states</w:t>
      </w:r>
      <w:r w:rsidR="000F4DCD" w:rsidRPr="0043167D">
        <w:rPr>
          <w:rFonts w:ascii="Arial" w:hAnsi="Arial" w:cs="Arial"/>
          <w:color w:val="000000" w:themeColor="text1"/>
          <w:sz w:val="24"/>
        </w:rPr>
        <w:t xml:space="preserve"> that</w:t>
      </w:r>
      <w:r w:rsidR="00C005CC">
        <w:rPr>
          <w:rFonts w:ascii="Arial" w:hAnsi="Arial" w:cs="Arial"/>
          <w:color w:val="000000" w:themeColor="text1"/>
          <w:sz w:val="24"/>
        </w:rPr>
        <w:t xml:space="preserve"> </w:t>
      </w:r>
      <w:r w:rsidR="00F350A0">
        <w:rPr>
          <w:rFonts w:ascii="Arial" w:hAnsi="Arial" w:cs="Arial"/>
          <w:color w:val="000000" w:themeColor="text1"/>
          <w:sz w:val="24"/>
        </w:rPr>
        <w:t xml:space="preserve">the </w:t>
      </w:r>
      <w:r w:rsidR="005D63ED">
        <w:rPr>
          <w:rFonts w:ascii="Arial" w:hAnsi="Arial" w:cs="Arial"/>
          <w:color w:val="000000" w:themeColor="text1"/>
          <w:sz w:val="24"/>
        </w:rPr>
        <w:t>Special Educational Needs Code of Practice for Wales</w:t>
      </w:r>
      <w:r w:rsidR="0044399E">
        <w:rPr>
          <w:rFonts w:ascii="Arial" w:hAnsi="Arial" w:cs="Arial"/>
          <w:color w:val="000000" w:themeColor="text1"/>
          <w:sz w:val="24"/>
        </w:rPr>
        <w:t xml:space="preserve"> came into place </w:t>
      </w:r>
      <w:r w:rsidR="00C005CC">
        <w:rPr>
          <w:rFonts w:ascii="Arial" w:hAnsi="Arial" w:cs="Arial"/>
          <w:color w:val="000000" w:themeColor="text1"/>
          <w:sz w:val="24"/>
        </w:rPr>
        <w:t>and</w:t>
      </w:r>
      <w:r w:rsidR="0044399E">
        <w:rPr>
          <w:rFonts w:ascii="Arial" w:hAnsi="Arial" w:cs="Arial"/>
          <w:color w:val="000000" w:themeColor="text1"/>
          <w:sz w:val="24"/>
        </w:rPr>
        <w:t xml:space="preserve"> changed society</w:t>
      </w:r>
      <w:r w:rsidR="000F4DCD" w:rsidRPr="0043167D">
        <w:rPr>
          <w:rFonts w:ascii="Arial" w:hAnsi="Arial" w:cs="Arial"/>
          <w:color w:val="000000" w:themeColor="text1"/>
          <w:sz w:val="24"/>
        </w:rPr>
        <w:t>.</w:t>
      </w:r>
      <w:r w:rsidR="0044399E" w:rsidRPr="0043167D">
        <w:rPr>
          <w:rFonts w:ascii="Arial" w:hAnsi="Arial" w:cs="Arial"/>
          <w:color w:val="000000" w:themeColor="text1"/>
          <w:sz w:val="24"/>
        </w:rPr>
        <w:t xml:space="preserve"> </w:t>
      </w:r>
      <w:r w:rsidR="000F4DCD" w:rsidRPr="0043167D">
        <w:rPr>
          <w:rFonts w:ascii="Arial" w:hAnsi="Arial" w:cs="Arial"/>
          <w:color w:val="000000" w:themeColor="text1"/>
          <w:sz w:val="24"/>
        </w:rPr>
        <w:t>This</w:t>
      </w:r>
      <w:r w:rsidR="000F4DCD">
        <w:rPr>
          <w:rFonts w:ascii="Arial" w:hAnsi="Arial" w:cs="Arial"/>
          <w:color w:val="000000" w:themeColor="text1"/>
          <w:sz w:val="24"/>
        </w:rPr>
        <w:t xml:space="preserve"> </w:t>
      </w:r>
      <w:r w:rsidR="005D63ED">
        <w:rPr>
          <w:rFonts w:ascii="Arial" w:hAnsi="Arial" w:cs="Arial"/>
          <w:color w:val="000000" w:themeColor="text1"/>
          <w:sz w:val="24"/>
        </w:rPr>
        <w:t>state</w:t>
      </w:r>
      <w:r w:rsidR="00C005CC">
        <w:rPr>
          <w:rFonts w:ascii="Arial" w:hAnsi="Arial" w:cs="Arial"/>
          <w:color w:val="000000" w:themeColor="text1"/>
          <w:sz w:val="24"/>
        </w:rPr>
        <w:t>s</w:t>
      </w:r>
      <w:r w:rsidR="005D63ED">
        <w:rPr>
          <w:rFonts w:ascii="Arial" w:hAnsi="Arial" w:cs="Arial"/>
          <w:color w:val="000000" w:themeColor="text1"/>
          <w:sz w:val="24"/>
        </w:rPr>
        <w:t xml:space="preserve"> there will be </w:t>
      </w:r>
      <w:r w:rsidR="005D63ED" w:rsidRPr="0043167D">
        <w:rPr>
          <w:rFonts w:ascii="Arial" w:hAnsi="Arial" w:cs="Arial"/>
          <w:color w:val="000000" w:themeColor="text1"/>
          <w:sz w:val="24"/>
        </w:rPr>
        <w:t xml:space="preserve">children </w:t>
      </w:r>
      <w:r w:rsidR="000F4DCD" w:rsidRPr="0043167D">
        <w:rPr>
          <w:rFonts w:ascii="Arial" w:hAnsi="Arial" w:cs="Arial"/>
          <w:color w:val="000000" w:themeColor="text1"/>
          <w:sz w:val="24"/>
        </w:rPr>
        <w:t xml:space="preserve">who </w:t>
      </w:r>
      <w:r w:rsidR="005D63ED" w:rsidRPr="0043167D">
        <w:rPr>
          <w:rFonts w:ascii="Arial" w:hAnsi="Arial" w:cs="Arial"/>
          <w:color w:val="000000" w:themeColor="text1"/>
          <w:sz w:val="24"/>
        </w:rPr>
        <w:t>will</w:t>
      </w:r>
      <w:r w:rsidR="005D63ED">
        <w:rPr>
          <w:rFonts w:ascii="Arial" w:hAnsi="Arial" w:cs="Arial"/>
          <w:color w:val="000000" w:themeColor="text1"/>
          <w:sz w:val="24"/>
        </w:rPr>
        <w:t xml:space="preserve"> require support for dyslexia</w:t>
      </w:r>
      <w:r w:rsidR="000F4DCD" w:rsidRPr="0043167D">
        <w:rPr>
          <w:rFonts w:ascii="Arial" w:hAnsi="Arial" w:cs="Arial"/>
          <w:color w:val="000000" w:themeColor="text1"/>
          <w:sz w:val="24"/>
        </w:rPr>
        <w:t>,</w:t>
      </w:r>
      <w:r w:rsidR="005D63ED" w:rsidRPr="0043167D">
        <w:rPr>
          <w:rFonts w:ascii="Arial" w:hAnsi="Arial" w:cs="Arial"/>
          <w:color w:val="000000" w:themeColor="text1"/>
          <w:sz w:val="24"/>
        </w:rPr>
        <w:t xml:space="preserve"> </w:t>
      </w:r>
      <w:r w:rsidR="000F4DCD" w:rsidRPr="0043167D">
        <w:rPr>
          <w:rFonts w:ascii="Arial" w:hAnsi="Arial" w:cs="Arial"/>
          <w:color w:val="000000" w:themeColor="text1"/>
          <w:sz w:val="24"/>
        </w:rPr>
        <w:t>that they should</w:t>
      </w:r>
      <w:r w:rsidR="0043167D" w:rsidRPr="0043167D">
        <w:rPr>
          <w:rFonts w:ascii="Arial" w:hAnsi="Arial" w:cs="Arial"/>
          <w:color w:val="000000" w:themeColor="text1"/>
          <w:sz w:val="24"/>
        </w:rPr>
        <w:t xml:space="preserve"> </w:t>
      </w:r>
      <w:r w:rsidR="005D63ED" w:rsidRPr="0043167D">
        <w:rPr>
          <w:rFonts w:ascii="Arial" w:hAnsi="Arial" w:cs="Arial"/>
          <w:color w:val="000000" w:themeColor="text1"/>
          <w:sz w:val="24"/>
        </w:rPr>
        <w:t>be able to have their individual needs met</w:t>
      </w:r>
      <w:r w:rsidR="00884B18" w:rsidRPr="0043167D">
        <w:rPr>
          <w:rFonts w:ascii="Arial" w:hAnsi="Arial" w:cs="Arial"/>
          <w:color w:val="000000" w:themeColor="text1"/>
          <w:sz w:val="24"/>
        </w:rPr>
        <w:t xml:space="preserve"> </w:t>
      </w:r>
      <w:proofErr w:type="gramStart"/>
      <w:r w:rsidR="000F4DCD" w:rsidRPr="0043167D">
        <w:rPr>
          <w:rFonts w:ascii="Arial" w:hAnsi="Arial" w:cs="Arial"/>
          <w:color w:val="000000" w:themeColor="text1"/>
          <w:sz w:val="24"/>
        </w:rPr>
        <w:t xml:space="preserve">and </w:t>
      </w:r>
      <w:r w:rsidR="00884B18" w:rsidRPr="0043167D">
        <w:rPr>
          <w:rFonts w:ascii="Arial" w:hAnsi="Arial" w:cs="Arial"/>
          <w:color w:val="000000" w:themeColor="text1"/>
          <w:sz w:val="24"/>
        </w:rPr>
        <w:t>a</w:t>
      </w:r>
      <w:r w:rsidR="00C005CC" w:rsidRPr="0043167D">
        <w:rPr>
          <w:rFonts w:ascii="Arial" w:hAnsi="Arial" w:cs="Arial"/>
          <w:color w:val="000000" w:themeColor="text1"/>
          <w:sz w:val="24"/>
        </w:rPr>
        <w:t>lso</w:t>
      </w:r>
      <w:proofErr w:type="gramEnd"/>
      <w:r w:rsidR="00884B18" w:rsidRPr="0043167D">
        <w:rPr>
          <w:rFonts w:ascii="Arial" w:hAnsi="Arial" w:cs="Arial"/>
          <w:color w:val="000000" w:themeColor="text1"/>
          <w:sz w:val="24"/>
        </w:rPr>
        <w:t xml:space="preserve"> children </w:t>
      </w:r>
      <w:r w:rsidR="000F4DCD" w:rsidRPr="0043167D">
        <w:rPr>
          <w:rFonts w:ascii="Arial" w:hAnsi="Arial" w:cs="Arial"/>
          <w:color w:val="000000" w:themeColor="text1"/>
          <w:sz w:val="24"/>
        </w:rPr>
        <w:t xml:space="preserve">should </w:t>
      </w:r>
      <w:r w:rsidR="00884B18" w:rsidRPr="0043167D">
        <w:rPr>
          <w:rFonts w:ascii="Arial" w:hAnsi="Arial" w:cs="Arial"/>
          <w:color w:val="000000" w:themeColor="text1"/>
          <w:sz w:val="24"/>
        </w:rPr>
        <w:t>have a</w:t>
      </w:r>
      <w:r w:rsidR="00884B18">
        <w:rPr>
          <w:rFonts w:ascii="Arial" w:hAnsi="Arial" w:cs="Arial"/>
          <w:color w:val="000000" w:themeColor="text1"/>
          <w:sz w:val="24"/>
        </w:rPr>
        <w:t xml:space="preserve"> say by having their voices heard. Similarly, </w:t>
      </w:r>
      <w:proofErr w:type="spellStart"/>
      <w:r w:rsidR="00884B18">
        <w:rPr>
          <w:rFonts w:ascii="Arial" w:hAnsi="Arial" w:cs="Arial"/>
          <w:color w:val="000000" w:themeColor="text1"/>
          <w:sz w:val="24"/>
        </w:rPr>
        <w:t>Unicef</w:t>
      </w:r>
      <w:proofErr w:type="spellEnd"/>
      <w:r w:rsidR="00884B18">
        <w:rPr>
          <w:rFonts w:ascii="Arial" w:hAnsi="Arial" w:cs="Arial"/>
          <w:color w:val="000000" w:themeColor="text1"/>
          <w:sz w:val="24"/>
        </w:rPr>
        <w:t xml:space="preserve"> (2017) </w:t>
      </w:r>
      <w:r w:rsidR="00884B18" w:rsidRPr="0043167D">
        <w:rPr>
          <w:rFonts w:ascii="Arial" w:hAnsi="Arial" w:cs="Arial"/>
          <w:color w:val="000000" w:themeColor="text1"/>
          <w:sz w:val="24"/>
        </w:rPr>
        <w:t>state</w:t>
      </w:r>
      <w:r w:rsidR="00C005CC" w:rsidRPr="0043167D">
        <w:rPr>
          <w:rFonts w:ascii="Arial" w:hAnsi="Arial" w:cs="Arial"/>
          <w:color w:val="000000" w:themeColor="text1"/>
          <w:sz w:val="24"/>
        </w:rPr>
        <w:t>s</w:t>
      </w:r>
      <w:r w:rsidR="00884B18" w:rsidRPr="0043167D">
        <w:rPr>
          <w:rFonts w:ascii="Arial" w:hAnsi="Arial" w:cs="Arial"/>
          <w:color w:val="000000" w:themeColor="text1"/>
          <w:sz w:val="24"/>
        </w:rPr>
        <w:t xml:space="preserve"> </w:t>
      </w:r>
      <w:r w:rsidR="000F4DCD" w:rsidRPr="0043167D">
        <w:rPr>
          <w:rFonts w:ascii="Arial" w:hAnsi="Arial" w:cs="Arial"/>
          <w:color w:val="000000" w:themeColor="text1"/>
          <w:sz w:val="24"/>
        </w:rPr>
        <w:t xml:space="preserve">that </w:t>
      </w:r>
      <w:r w:rsidR="00884B18" w:rsidRPr="0043167D">
        <w:rPr>
          <w:rFonts w:ascii="Arial" w:hAnsi="Arial" w:cs="Arial"/>
          <w:color w:val="000000" w:themeColor="text1"/>
          <w:sz w:val="24"/>
        </w:rPr>
        <w:t>children must have opportunities to express their views and opinions in all matters that affect them and that they must be taken seriously.</w:t>
      </w:r>
      <w:r w:rsidR="0044399E" w:rsidRPr="0043167D">
        <w:rPr>
          <w:rFonts w:ascii="Arial" w:hAnsi="Arial" w:cs="Arial"/>
          <w:color w:val="000000" w:themeColor="text1"/>
          <w:sz w:val="24"/>
        </w:rPr>
        <w:t xml:space="preserve"> </w:t>
      </w:r>
      <w:r w:rsidR="00701CE1" w:rsidRPr="0043167D">
        <w:rPr>
          <w:rFonts w:ascii="Arial" w:hAnsi="Arial" w:cs="Arial"/>
          <w:color w:val="000000" w:themeColor="text1"/>
          <w:sz w:val="24"/>
        </w:rPr>
        <w:t xml:space="preserve">However, </w:t>
      </w:r>
      <w:proofErr w:type="spellStart"/>
      <w:r w:rsidR="00656781" w:rsidRPr="0043167D">
        <w:rPr>
          <w:rFonts w:ascii="Arial" w:hAnsi="Arial" w:cs="Arial"/>
          <w:color w:val="000000" w:themeColor="text1"/>
          <w:sz w:val="24"/>
        </w:rPr>
        <w:t>Crutchley</w:t>
      </w:r>
      <w:proofErr w:type="spellEnd"/>
      <w:r w:rsidR="00656781" w:rsidRPr="0043167D">
        <w:rPr>
          <w:rFonts w:ascii="Arial" w:hAnsi="Arial" w:cs="Arial"/>
          <w:color w:val="000000" w:themeColor="text1"/>
          <w:sz w:val="24"/>
        </w:rPr>
        <w:t xml:space="preserve"> (2017)</w:t>
      </w:r>
      <w:r w:rsidR="00701CE1" w:rsidRPr="0043167D">
        <w:rPr>
          <w:rFonts w:ascii="Arial" w:hAnsi="Arial" w:cs="Arial"/>
          <w:color w:val="000000" w:themeColor="text1"/>
          <w:sz w:val="24"/>
        </w:rPr>
        <w:t xml:space="preserve"> states </w:t>
      </w:r>
      <w:r w:rsidR="000F4DCD" w:rsidRPr="0043167D">
        <w:rPr>
          <w:rFonts w:ascii="Arial" w:hAnsi="Arial" w:cs="Arial"/>
          <w:color w:val="000000" w:themeColor="text1"/>
          <w:sz w:val="24"/>
        </w:rPr>
        <w:t xml:space="preserve">that </w:t>
      </w:r>
      <w:r w:rsidR="00701CE1" w:rsidRPr="0043167D">
        <w:rPr>
          <w:rFonts w:ascii="Arial" w:hAnsi="Arial" w:cs="Arial"/>
          <w:color w:val="000000" w:themeColor="text1"/>
          <w:sz w:val="24"/>
        </w:rPr>
        <w:t>under the</w:t>
      </w:r>
      <w:r w:rsidR="00701CE1">
        <w:rPr>
          <w:rFonts w:ascii="Arial" w:hAnsi="Arial" w:cs="Arial"/>
          <w:color w:val="000000" w:themeColor="text1"/>
          <w:sz w:val="24"/>
        </w:rPr>
        <w:t xml:space="preserve"> medical model of disability</w:t>
      </w:r>
      <w:r w:rsidR="000F4DCD">
        <w:rPr>
          <w:rFonts w:ascii="Arial" w:hAnsi="Arial" w:cs="Arial"/>
          <w:color w:val="000000" w:themeColor="text1"/>
          <w:sz w:val="24"/>
        </w:rPr>
        <w:t>,</w:t>
      </w:r>
      <w:r w:rsidR="00701CE1">
        <w:rPr>
          <w:rFonts w:ascii="Arial" w:hAnsi="Arial" w:cs="Arial"/>
          <w:color w:val="000000" w:themeColor="text1"/>
          <w:sz w:val="24"/>
        </w:rPr>
        <w:t xml:space="preserve"> children did not have a say if they had a disability</w:t>
      </w:r>
      <w:r w:rsidR="00C005CC">
        <w:rPr>
          <w:rFonts w:ascii="Arial" w:hAnsi="Arial" w:cs="Arial"/>
          <w:color w:val="000000" w:themeColor="text1"/>
          <w:sz w:val="24"/>
        </w:rPr>
        <w:t xml:space="preserve"> such as dyslexia</w:t>
      </w:r>
      <w:r w:rsidR="000F4DCD">
        <w:rPr>
          <w:rFonts w:ascii="Arial" w:hAnsi="Arial" w:cs="Arial"/>
          <w:color w:val="000000" w:themeColor="text1"/>
          <w:sz w:val="24"/>
        </w:rPr>
        <w:t>,</w:t>
      </w:r>
      <w:r w:rsidR="00C005CC">
        <w:rPr>
          <w:rFonts w:ascii="Arial" w:hAnsi="Arial" w:cs="Arial"/>
          <w:color w:val="000000" w:themeColor="text1"/>
          <w:sz w:val="24"/>
        </w:rPr>
        <w:t xml:space="preserve"> which </w:t>
      </w:r>
      <w:r w:rsidR="00701CE1">
        <w:rPr>
          <w:rFonts w:ascii="Arial" w:hAnsi="Arial" w:cs="Arial"/>
          <w:color w:val="000000" w:themeColor="text1"/>
          <w:sz w:val="24"/>
        </w:rPr>
        <w:t>would a</w:t>
      </w:r>
      <w:r w:rsidR="000F4DCD">
        <w:rPr>
          <w:rFonts w:ascii="Arial" w:hAnsi="Arial" w:cs="Arial"/>
          <w:color w:val="000000" w:themeColor="text1"/>
          <w:sz w:val="24"/>
        </w:rPr>
        <w:t xml:space="preserve">ffect them fitting into </w:t>
      </w:r>
      <w:r w:rsidR="000F4DCD" w:rsidRPr="0043167D">
        <w:rPr>
          <w:rFonts w:ascii="Arial" w:hAnsi="Arial" w:cs="Arial"/>
          <w:color w:val="000000" w:themeColor="text1"/>
          <w:sz w:val="24"/>
        </w:rPr>
        <w:t>society;</w:t>
      </w:r>
      <w:r w:rsidR="00701CE1" w:rsidRPr="0043167D">
        <w:rPr>
          <w:rFonts w:ascii="Arial" w:hAnsi="Arial" w:cs="Arial"/>
          <w:color w:val="000000" w:themeColor="text1"/>
          <w:sz w:val="24"/>
        </w:rPr>
        <w:t xml:space="preserve"> </w:t>
      </w:r>
      <w:proofErr w:type="gramStart"/>
      <w:r w:rsidR="000F4DCD" w:rsidRPr="0043167D">
        <w:rPr>
          <w:rFonts w:ascii="Arial" w:hAnsi="Arial" w:cs="Arial"/>
          <w:color w:val="000000" w:themeColor="text1"/>
          <w:sz w:val="24"/>
        </w:rPr>
        <w:t>t</w:t>
      </w:r>
      <w:r w:rsidR="00656781" w:rsidRPr="0043167D">
        <w:rPr>
          <w:rFonts w:ascii="Arial" w:hAnsi="Arial" w:cs="Arial"/>
          <w:color w:val="000000" w:themeColor="text1"/>
          <w:sz w:val="24"/>
        </w:rPr>
        <w:t>his</w:t>
      </w:r>
      <w:r w:rsidR="00656781">
        <w:rPr>
          <w:rFonts w:ascii="Arial" w:hAnsi="Arial" w:cs="Arial"/>
          <w:color w:val="000000" w:themeColor="text1"/>
          <w:sz w:val="24"/>
        </w:rPr>
        <w:t xml:space="preserve"> </w:t>
      </w:r>
      <w:r w:rsidR="00701CE1">
        <w:rPr>
          <w:rFonts w:ascii="Arial" w:hAnsi="Arial" w:cs="Arial"/>
          <w:color w:val="000000" w:themeColor="text1"/>
          <w:sz w:val="24"/>
        </w:rPr>
        <w:t>impact</w:t>
      </w:r>
      <w:r w:rsidR="00656781">
        <w:rPr>
          <w:rFonts w:ascii="Arial" w:hAnsi="Arial" w:cs="Arial"/>
          <w:color w:val="000000" w:themeColor="text1"/>
          <w:sz w:val="24"/>
        </w:rPr>
        <w:t>ed</w:t>
      </w:r>
      <w:r w:rsidR="00701CE1">
        <w:rPr>
          <w:rFonts w:ascii="Arial" w:hAnsi="Arial" w:cs="Arial"/>
          <w:color w:val="000000" w:themeColor="text1"/>
          <w:sz w:val="24"/>
        </w:rPr>
        <w:t xml:space="preserve"> children</w:t>
      </w:r>
      <w:proofErr w:type="gramEnd"/>
      <w:r w:rsidR="00701CE1">
        <w:rPr>
          <w:rFonts w:ascii="Arial" w:hAnsi="Arial" w:cs="Arial"/>
          <w:color w:val="000000" w:themeColor="text1"/>
          <w:sz w:val="24"/>
        </w:rPr>
        <w:t xml:space="preserve"> by not allowing them to have a voice or their opinions heard.</w:t>
      </w:r>
      <w:r w:rsidR="00656781">
        <w:rPr>
          <w:rFonts w:ascii="Arial" w:hAnsi="Arial" w:cs="Arial"/>
          <w:color w:val="000000" w:themeColor="text1"/>
          <w:sz w:val="24"/>
        </w:rPr>
        <w:t xml:space="preserve"> </w:t>
      </w:r>
      <w:r w:rsidR="00701CE1">
        <w:rPr>
          <w:rFonts w:ascii="Arial" w:hAnsi="Arial" w:cs="Arial"/>
          <w:color w:val="000000" w:themeColor="text1"/>
          <w:sz w:val="24"/>
        </w:rPr>
        <w:t xml:space="preserve">Furthermore, </w:t>
      </w:r>
      <w:r w:rsidR="001931F5">
        <w:rPr>
          <w:rFonts w:ascii="Arial" w:hAnsi="Arial" w:cs="Arial"/>
          <w:color w:val="000000" w:themeColor="text1"/>
          <w:sz w:val="24"/>
        </w:rPr>
        <w:t>Mortimore and Dupree (2008) disagree as learning support assistants may not have the sufficient knowledge, understanding or experience in the field of dyslexia due to the lack of training that some pra</w:t>
      </w:r>
      <w:r w:rsidR="001931F5" w:rsidRPr="0043167D">
        <w:rPr>
          <w:rFonts w:ascii="Arial" w:hAnsi="Arial" w:cs="Arial"/>
          <w:color w:val="000000" w:themeColor="text1"/>
          <w:sz w:val="24"/>
        </w:rPr>
        <w:t>cti</w:t>
      </w:r>
      <w:r w:rsidR="000F4DCD" w:rsidRPr="0043167D">
        <w:rPr>
          <w:rFonts w:ascii="Arial" w:hAnsi="Arial" w:cs="Arial"/>
          <w:color w:val="000000" w:themeColor="text1"/>
          <w:sz w:val="24"/>
        </w:rPr>
        <w:t>tioners</w:t>
      </w:r>
      <w:r w:rsidR="001931F5">
        <w:rPr>
          <w:rFonts w:ascii="Arial" w:hAnsi="Arial" w:cs="Arial"/>
          <w:color w:val="000000" w:themeColor="text1"/>
          <w:sz w:val="24"/>
        </w:rPr>
        <w:t xml:space="preserve"> have. Beltran </w:t>
      </w:r>
      <w:r w:rsidR="001931F5" w:rsidRPr="00B8569D">
        <w:rPr>
          <w:rFonts w:ascii="Arial" w:hAnsi="Arial" w:cs="Arial"/>
          <w:color w:val="000000" w:themeColor="text1"/>
          <w:sz w:val="24"/>
        </w:rPr>
        <w:t>et al.</w:t>
      </w:r>
      <w:r w:rsidR="001931F5">
        <w:rPr>
          <w:rFonts w:ascii="Arial" w:hAnsi="Arial" w:cs="Arial"/>
          <w:color w:val="000000" w:themeColor="text1"/>
          <w:sz w:val="24"/>
        </w:rPr>
        <w:t xml:space="preserve"> (</w:t>
      </w:r>
      <w:r w:rsidR="00CE05E8">
        <w:rPr>
          <w:rFonts w:ascii="Arial" w:hAnsi="Arial" w:cs="Arial"/>
          <w:color w:val="000000" w:themeColor="text1"/>
          <w:sz w:val="24"/>
        </w:rPr>
        <w:t>2013)</w:t>
      </w:r>
      <w:r w:rsidR="001931F5">
        <w:rPr>
          <w:rFonts w:ascii="Arial" w:hAnsi="Arial" w:cs="Arial"/>
          <w:color w:val="000000" w:themeColor="text1"/>
          <w:sz w:val="24"/>
        </w:rPr>
        <w:t xml:space="preserve"> agree</w:t>
      </w:r>
      <w:r w:rsidR="000F4DCD">
        <w:rPr>
          <w:rFonts w:ascii="Arial" w:hAnsi="Arial" w:cs="Arial"/>
          <w:color w:val="000000" w:themeColor="text1"/>
          <w:sz w:val="24"/>
        </w:rPr>
        <w:t>,</w:t>
      </w:r>
      <w:r w:rsidR="00C005CC">
        <w:rPr>
          <w:rFonts w:ascii="Arial" w:hAnsi="Arial" w:cs="Arial"/>
          <w:color w:val="000000" w:themeColor="text1"/>
          <w:sz w:val="24"/>
        </w:rPr>
        <w:t xml:space="preserve"> </w:t>
      </w:r>
      <w:r w:rsidR="001931F5">
        <w:rPr>
          <w:rFonts w:ascii="Arial" w:hAnsi="Arial" w:cs="Arial"/>
          <w:color w:val="000000" w:themeColor="text1"/>
          <w:sz w:val="24"/>
        </w:rPr>
        <w:t xml:space="preserve">as </w:t>
      </w:r>
      <w:r w:rsidR="00CE05E8">
        <w:rPr>
          <w:rFonts w:ascii="Arial" w:hAnsi="Arial" w:cs="Arial"/>
          <w:color w:val="000000" w:themeColor="text1"/>
          <w:sz w:val="24"/>
        </w:rPr>
        <w:t xml:space="preserve">it is known for learning support assistants to not feel confident when working with a child who has dyslexia, due to the lack of training some learning support assistants have due to </w:t>
      </w:r>
      <w:r w:rsidR="00CE05E8" w:rsidRPr="0043167D">
        <w:rPr>
          <w:rFonts w:ascii="Arial" w:hAnsi="Arial" w:cs="Arial"/>
          <w:color w:val="000000" w:themeColor="text1"/>
          <w:sz w:val="24"/>
        </w:rPr>
        <w:t xml:space="preserve">the </w:t>
      </w:r>
      <w:r w:rsidR="000F4DCD" w:rsidRPr="0043167D">
        <w:rPr>
          <w:rFonts w:ascii="Arial" w:hAnsi="Arial" w:cs="Arial"/>
          <w:color w:val="000000" w:themeColor="text1"/>
          <w:sz w:val="24"/>
        </w:rPr>
        <w:t>setting</w:t>
      </w:r>
      <w:r w:rsidR="000F4DCD">
        <w:rPr>
          <w:rFonts w:ascii="Arial" w:hAnsi="Arial" w:cs="Arial"/>
          <w:color w:val="000000" w:themeColor="text1"/>
          <w:sz w:val="24"/>
        </w:rPr>
        <w:t xml:space="preserve"> </w:t>
      </w:r>
      <w:r w:rsidR="00CE05E8">
        <w:rPr>
          <w:rFonts w:ascii="Arial" w:hAnsi="Arial" w:cs="Arial"/>
          <w:color w:val="000000" w:themeColor="text1"/>
          <w:sz w:val="24"/>
        </w:rPr>
        <w:t xml:space="preserve">where they are working. This is supported by </w:t>
      </w:r>
      <w:proofErr w:type="spellStart"/>
      <w:r w:rsidR="00CE05E8">
        <w:rPr>
          <w:rFonts w:ascii="Arial" w:hAnsi="Arial" w:cs="Arial"/>
          <w:color w:val="000000" w:themeColor="text1"/>
          <w:sz w:val="24"/>
        </w:rPr>
        <w:t>Hannell</w:t>
      </w:r>
      <w:proofErr w:type="spellEnd"/>
      <w:r w:rsidR="00CE05E8">
        <w:rPr>
          <w:rFonts w:ascii="Arial" w:hAnsi="Arial" w:cs="Arial"/>
          <w:color w:val="000000" w:themeColor="text1"/>
          <w:sz w:val="24"/>
        </w:rPr>
        <w:t xml:space="preserve"> (2013)</w:t>
      </w:r>
      <w:r w:rsidR="000F4DCD">
        <w:rPr>
          <w:rFonts w:ascii="Arial" w:hAnsi="Arial" w:cs="Arial"/>
          <w:color w:val="000000" w:themeColor="text1"/>
          <w:sz w:val="24"/>
        </w:rPr>
        <w:t>,</w:t>
      </w:r>
      <w:r w:rsidR="00CE05E8">
        <w:rPr>
          <w:rFonts w:ascii="Arial" w:hAnsi="Arial" w:cs="Arial"/>
          <w:color w:val="000000" w:themeColor="text1"/>
          <w:sz w:val="24"/>
        </w:rPr>
        <w:t xml:space="preserve"> </w:t>
      </w:r>
      <w:r w:rsidR="000F4DCD" w:rsidRPr="0043167D">
        <w:rPr>
          <w:rFonts w:ascii="Arial" w:hAnsi="Arial" w:cs="Arial"/>
          <w:sz w:val="24"/>
        </w:rPr>
        <w:t>who suggests that</w:t>
      </w:r>
      <w:r w:rsidR="00CE05E8">
        <w:rPr>
          <w:rFonts w:ascii="Arial" w:hAnsi="Arial" w:cs="Arial"/>
          <w:color w:val="000000" w:themeColor="text1"/>
          <w:sz w:val="24"/>
        </w:rPr>
        <w:t xml:space="preserve"> if the head teacher of a school lacks motivation it can </w:t>
      </w:r>
      <w:proofErr w:type="gramStart"/>
      <w:r w:rsidR="00CE05E8">
        <w:rPr>
          <w:rFonts w:ascii="Arial" w:hAnsi="Arial" w:cs="Arial"/>
          <w:color w:val="000000" w:themeColor="text1"/>
          <w:sz w:val="24"/>
        </w:rPr>
        <w:t>have an effect on</w:t>
      </w:r>
      <w:proofErr w:type="gramEnd"/>
      <w:r w:rsidR="00CE05E8">
        <w:rPr>
          <w:rFonts w:ascii="Arial" w:hAnsi="Arial" w:cs="Arial"/>
          <w:color w:val="000000" w:themeColor="text1"/>
          <w:sz w:val="24"/>
        </w:rPr>
        <w:t xml:space="preserve"> the </w:t>
      </w:r>
      <w:r w:rsidR="00C005CC">
        <w:rPr>
          <w:rFonts w:ascii="Arial" w:hAnsi="Arial" w:cs="Arial"/>
          <w:color w:val="000000" w:themeColor="text1"/>
          <w:sz w:val="24"/>
        </w:rPr>
        <w:t>practitioners</w:t>
      </w:r>
      <w:r w:rsidR="00CE05E8">
        <w:rPr>
          <w:rFonts w:ascii="Arial" w:hAnsi="Arial" w:cs="Arial"/>
          <w:color w:val="000000" w:themeColor="text1"/>
          <w:sz w:val="24"/>
        </w:rPr>
        <w:t xml:space="preserve"> such as learning support assistants</w:t>
      </w:r>
      <w:r w:rsidR="00093E95">
        <w:rPr>
          <w:rFonts w:ascii="Arial" w:hAnsi="Arial" w:cs="Arial"/>
          <w:color w:val="000000" w:themeColor="text1"/>
          <w:sz w:val="24"/>
        </w:rPr>
        <w:t>,</w:t>
      </w:r>
      <w:r w:rsidR="00CE05E8">
        <w:rPr>
          <w:rFonts w:ascii="Arial" w:hAnsi="Arial" w:cs="Arial"/>
          <w:color w:val="000000" w:themeColor="text1"/>
          <w:sz w:val="24"/>
        </w:rPr>
        <w:t xml:space="preserve"> as they would not be receiving the correct or sufficient training to be able to feel confident whilst working with children who have dyslexia. </w:t>
      </w:r>
      <w:r w:rsidR="00907E1F">
        <w:rPr>
          <w:rFonts w:ascii="Arial" w:hAnsi="Arial" w:cs="Arial"/>
          <w:color w:val="000000" w:themeColor="text1"/>
          <w:sz w:val="24"/>
        </w:rPr>
        <w:t>However</w:t>
      </w:r>
      <w:r w:rsidR="002F029E">
        <w:rPr>
          <w:rFonts w:ascii="Arial" w:hAnsi="Arial" w:cs="Arial"/>
          <w:color w:val="000000" w:themeColor="text1"/>
          <w:sz w:val="24"/>
        </w:rPr>
        <w:t>, Hayes (2016)</w:t>
      </w:r>
      <w:r w:rsidR="00907E1F">
        <w:rPr>
          <w:rFonts w:ascii="Arial" w:hAnsi="Arial" w:cs="Arial"/>
          <w:color w:val="000000" w:themeColor="text1"/>
          <w:sz w:val="24"/>
        </w:rPr>
        <w:t xml:space="preserve"> disagrees as it may not be the </w:t>
      </w:r>
      <w:r w:rsidR="000F4DCD">
        <w:rPr>
          <w:rFonts w:ascii="Arial" w:hAnsi="Arial" w:cs="Arial"/>
          <w:color w:val="000000" w:themeColor="text1"/>
          <w:sz w:val="24"/>
        </w:rPr>
        <w:t>head teacher lacking motivation</w:t>
      </w:r>
      <w:r w:rsidR="00093E95">
        <w:rPr>
          <w:rFonts w:ascii="Arial" w:hAnsi="Arial" w:cs="Arial"/>
          <w:color w:val="000000" w:themeColor="text1"/>
          <w:sz w:val="24"/>
        </w:rPr>
        <w:t xml:space="preserve"> it could be t</w:t>
      </w:r>
      <w:r w:rsidR="00907E1F">
        <w:rPr>
          <w:rFonts w:ascii="Arial" w:hAnsi="Arial" w:cs="Arial"/>
          <w:color w:val="000000" w:themeColor="text1"/>
          <w:sz w:val="24"/>
        </w:rPr>
        <w:t xml:space="preserve">he lack of training for practitioners in the dyslexia field could be due to </w:t>
      </w:r>
      <w:r w:rsidR="000F4DCD" w:rsidRPr="0043167D">
        <w:rPr>
          <w:rFonts w:ascii="Arial" w:hAnsi="Arial" w:cs="Arial"/>
          <w:color w:val="000000" w:themeColor="text1"/>
          <w:sz w:val="24"/>
        </w:rPr>
        <w:t>a shortage of</w:t>
      </w:r>
      <w:r w:rsidR="000F4DCD">
        <w:rPr>
          <w:rFonts w:ascii="Arial" w:hAnsi="Arial" w:cs="Arial"/>
          <w:color w:val="000000" w:themeColor="text1"/>
          <w:sz w:val="24"/>
        </w:rPr>
        <w:t xml:space="preserve"> </w:t>
      </w:r>
      <w:r w:rsidR="00907E1F">
        <w:rPr>
          <w:rFonts w:ascii="Arial" w:hAnsi="Arial" w:cs="Arial"/>
          <w:color w:val="000000" w:themeColor="text1"/>
          <w:sz w:val="24"/>
        </w:rPr>
        <w:t>funding</w:t>
      </w:r>
      <w:r w:rsidR="00C005CC">
        <w:rPr>
          <w:rFonts w:ascii="Arial" w:hAnsi="Arial" w:cs="Arial"/>
          <w:color w:val="000000" w:themeColor="text1"/>
          <w:sz w:val="24"/>
        </w:rPr>
        <w:t>,</w:t>
      </w:r>
      <w:r w:rsidR="00907E1F">
        <w:rPr>
          <w:rFonts w:ascii="Arial" w:hAnsi="Arial" w:cs="Arial"/>
          <w:color w:val="000000" w:themeColor="text1"/>
          <w:sz w:val="24"/>
        </w:rPr>
        <w:t xml:space="preserve"> as there have been </w:t>
      </w:r>
      <w:r w:rsidR="00907E1F" w:rsidRPr="0043167D">
        <w:rPr>
          <w:rFonts w:ascii="Arial" w:hAnsi="Arial" w:cs="Arial"/>
          <w:color w:val="000000" w:themeColor="text1"/>
          <w:sz w:val="24"/>
        </w:rPr>
        <w:t xml:space="preserve">cuts </w:t>
      </w:r>
      <w:r w:rsidR="00101EF9" w:rsidRPr="0043167D">
        <w:rPr>
          <w:rFonts w:ascii="Arial" w:hAnsi="Arial" w:cs="Arial"/>
          <w:color w:val="000000" w:themeColor="text1"/>
          <w:sz w:val="24"/>
        </w:rPr>
        <w:t>meaning that</w:t>
      </w:r>
      <w:r w:rsidR="00101EF9">
        <w:rPr>
          <w:rFonts w:ascii="Arial" w:hAnsi="Arial" w:cs="Arial"/>
          <w:color w:val="000000" w:themeColor="text1"/>
          <w:sz w:val="24"/>
        </w:rPr>
        <w:t xml:space="preserve"> </w:t>
      </w:r>
      <w:r w:rsidR="00907E1F">
        <w:rPr>
          <w:rFonts w:ascii="Arial" w:hAnsi="Arial" w:cs="Arial"/>
          <w:color w:val="000000" w:themeColor="text1"/>
          <w:sz w:val="24"/>
        </w:rPr>
        <w:t>schools cannot afford to pay for practitioners to attend</w:t>
      </w:r>
      <w:r w:rsidR="00A51710">
        <w:rPr>
          <w:rFonts w:ascii="Arial" w:hAnsi="Arial" w:cs="Arial"/>
          <w:color w:val="000000" w:themeColor="text1"/>
          <w:sz w:val="24"/>
        </w:rPr>
        <w:t xml:space="preserve"> continued </w:t>
      </w:r>
      <w:r w:rsidR="002F029E">
        <w:rPr>
          <w:rFonts w:ascii="Arial" w:hAnsi="Arial" w:cs="Arial"/>
          <w:color w:val="000000" w:themeColor="text1"/>
          <w:sz w:val="24"/>
        </w:rPr>
        <w:t xml:space="preserve">professional development. </w:t>
      </w:r>
      <w:r w:rsidR="00CE05E8">
        <w:rPr>
          <w:rFonts w:ascii="Arial" w:hAnsi="Arial" w:cs="Arial"/>
          <w:color w:val="000000" w:themeColor="text1"/>
          <w:sz w:val="24"/>
        </w:rPr>
        <w:t xml:space="preserve">This impacts the children as the learning support assistant would not feel confident in providing children with successful strategies </w:t>
      </w:r>
      <w:r w:rsidR="00ED3D14">
        <w:rPr>
          <w:rFonts w:ascii="Arial" w:hAnsi="Arial" w:cs="Arial"/>
          <w:color w:val="000000" w:themeColor="text1"/>
          <w:sz w:val="24"/>
        </w:rPr>
        <w:t>and support for them to be able to develop effectively, which children would pick up even at a young age (Reid, 2009).</w:t>
      </w:r>
      <w:r w:rsidR="00046E98">
        <w:rPr>
          <w:rFonts w:ascii="Arial" w:hAnsi="Arial" w:cs="Arial"/>
          <w:color w:val="000000" w:themeColor="text1"/>
          <w:sz w:val="24"/>
        </w:rPr>
        <w:t xml:space="preserve"> However, the Welsh Government (2018) </w:t>
      </w:r>
      <w:r w:rsidR="00D251B3">
        <w:rPr>
          <w:rFonts w:ascii="Arial" w:hAnsi="Arial" w:cs="Arial"/>
          <w:color w:val="000000" w:themeColor="text1"/>
          <w:sz w:val="24"/>
        </w:rPr>
        <w:t>is looking at developing practitioner’s knowledge and understanding of children with special educational needs</w:t>
      </w:r>
      <w:r w:rsidR="00C005CC">
        <w:rPr>
          <w:rFonts w:ascii="Arial" w:hAnsi="Arial" w:cs="Arial"/>
          <w:color w:val="000000" w:themeColor="text1"/>
          <w:sz w:val="24"/>
        </w:rPr>
        <w:t>,</w:t>
      </w:r>
      <w:r w:rsidR="00D251B3">
        <w:rPr>
          <w:rFonts w:ascii="Arial" w:hAnsi="Arial" w:cs="Arial"/>
          <w:color w:val="000000" w:themeColor="text1"/>
          <w:sz w:val="24"/>
        </w:rPr>
        <w:t xml:space="preserve"> to ensure children are receiving the correct support when required and that practitioners will be trained with up to date strategies to work in accordance with social services and the health services.</w:t>
      </w:r>
      <w:r w:rsidR="00132442">
        <w:rPr>
          <w:rFonts w:ascii="Arial" w:hAnsi="Arial" w:cs="Arial"/>
          <w:color w:val="000000" w:themeColor="text1"/>
          <w:sz w:val="24"/>
        </w:rPr>
        <w:t xml:space="preserve"> Furthermore, this does not mean that each practitioner will be confident in supporting a child with dyslexia as each practitioner learns and develops at a different </w:t>
      </w:r>
      <w:r w:rsidR="00132442" w:rsidRPr="0043167D">
        <w:rPr>
          <w:rFonts w:ascii="Arial" w:hAnsi="Arial" w:cs="Arial"/>
          <w:color w:val="000000" w:themeColor="text1"/>
          <w:sz w:val="24"/>
        </w:rPr>
        <w:t>pace</w:t>
      </w:r>
      <w:r w:rsidR="00101EF9" w:rsidRPr="0043167D">
        <w:rPr>
          <w:rFonts w:ascii="Arial" w:hAnsi="Arial" w:cs="Arial"/>
          <w:color w:val="000000" w:themeColor="text1"/>
          <w:sz w:val="24"/>
        </w:rPr>
        <w:t>.</w:t>
      </w:r>
      <w:r w:rsidR="000945DD" w:rsidRPr="0043167D">
        <w:rPr>
          <w:rFonts w:ascii="Arial" w:hAnsi="Arial" w:cs="Arial"/>
          <w:color w:val="000000" w:themeColor="text1"/>
          <w:sz w:val="24"/>
        </w:rPr>
        <w:t xml:space="preserve"> </w:t>
      </w:r>
      <w:r w:rsidR="00101EF9" w:rsidRPr="0043167D">
        <w:rPr>
          <w:rFonts w:ascii="Arial" w:hAnsi="Arial" w:cs="Arial"/>
          <w:color w:val="000000" w:themeColor="text1"/>
          <w:sz w:val="24"/>
        </w:rPr>
        <w:t>H</w:t>
      </w:r>
      <w:r w:rsidR="000945DD" w:rsidRPr="0043167D">
        <w:rPr>
          <w:rFonts w:ascii="Arial" w:hAnsi="Arial" w:cs="Arial"/>
          <w:color w:val="000000" w:themeColor="text1"/>
          <w:sz w:val="24"/>
        </w:rPr>
        <w:t>owever</w:t>
      </w:r>
      <w:r w:rsidR="00101EF9" w:rsidRPr="0043167D">
        <w:rPr>
          <w:rFonts w:ascii="Arial" w:hAnsi="Arial" w:cs="Arial"/>
          <w:color w:val="000000" w:themeColor="text1"/>
          <w:sz w:val="24"/>
        </w:rPr>
        <w:t>,</w:t>
      </w:r>
      <w:r w:rsidR="00A365B4" w:rsidRPr="0043167D">
        <w:rPr>
          <w:rFonts w:ascii="Arial" w:hAnsi="Arial" w:cs="Arial"/>
          <w:color w:val="000000" w:themeColor="text1"/>
          <w:sz w:val="24"/>
        </w:rPr>
        <w:t xml:space="preserve"> this</w:t>
      </w:r>
      <w:r w:rsidR="00132442">
        <w:rPr>
          <w:rFonts w:ascii="Arial" w:hAnsi="Arial" w:cs="Arial"/>
          <w:color w:val="000000" w:themeColor="text1"/>
          <w:sz w:val="24"/>
        </w:rPr>
        <w:t xml:space="preserve"> impact</w:t>
      </w:r>
      <w:r w:rsidR="00A365B4">
        <w:rPr>
          <w:rFonts w:ascii="Arial" w:hAnsi="Arial" w:cs="Arial"/>
          <w:color w:val="000000" w:themeColor="text1"/>
          <w:sz w:val="24"/>
        </w:rPr>
        <w:t>s</w:t>
      </w:r>
      <w:r w:rsidR="00132442">
        <w:rPr>
          <w:rFonts w:ascii="Arial" w:hAnsi="Arial" w:cs="Arial"/>
          <w:color w:val="000000" w:themeColor="text1"/>
          <w:sz w:val="24"/>
        </w:rPr>
        <w:t xml:space="preserve"> children a</w:t>
      </w:r>
      <w:r w:rsidR="0043167D">
        <w:rPr>
          <w:rFonts w:ascii="Arial" w:hAnsi="Arial" w:cs="Arial"/>
          <w:color w:val="000000" w:themeColor="text1"/>
          <w:sz w:val="24"/>
        </w:rPr>
        <w:t xml:space="preserve">s </w:t>
      </w:r>
      <w:r w:rsidR="00132442">
        <w:rPr>
          <w:rFonts w:ascii="Arial" w:hAnsi="Arial" w:cs="Arial"/>
          <w:color w:val="000000" w:themeColor="text1"/>
          <w:sz w:val="24"/>
        </w:rPr>
        <w:t xml:space="preserve">providing training for practitioners does not solve issues and implications straight away </w:t>
      </w:r>
      <w:r w:rsidR="00A365B4">
        <w:rPr>
          <w:rFonts w:ascii="Arial" w:hAnsi="Arial" w:cs="Arial"/>
          <w:color w:val="000000" w:themeColor="text1"/>
          <w:sz w:val="24"/>
        </w:rPr>
        <w:t xml:space="preserve">it is an ongoing process </w:t>
      </w:r>
      <w:r w:rsidR="00132442">
        <w:rPr>
          <w:rFonts w:ascii="Arial" w:hAnsi="Arial" w:cs="Arial"/>
          <w:color w:val="000000" w:themeColor="text1"/>
          <w:sz w:val="24"/>
        </w:rPr>
        <w:t>(Cahalan, 2010)</w:t>
      </w:r>
      <w:r w:rsidR="00A365B4">
        <w:rPr>
          <w:rFonts w:ascii="Arial" w:hAnsi="Arial" w:cs="Arial"/>
          <w:color w:val="000000" w:themeColor="text1"/>
          <w:sz w:val="24"/>
        </w:rPr>
        <w:t>.</w:t>
      </w:r>
    </w:p>
    <w:p w:rsidR="00ED3D14" w:rsidRDefault="00F07BE0"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Squires (2006) </w:t>
      </w:r>
      <w:r w:rsidR="001C494B">
        <w:rPr>
          <w:rFonts w:ascii="Arial" w:hAnsi="Arial" w:cs="Arial"/>
          <w:color w:val="000000" w:themeColor="text1"/>
          <w:sz w:val="24"/>
        </w:rPr>
        <w:t>places an emphasis on modern technology for children who are dyslexic as it allows children to feel motivated, saves time and the work that children produce using ICT is beneficial as it allows children to build skills such as word, sentence and text level by using spelling programmes. However, Reid (2009) does not agree with dyslexic children using ICT progr</w:t>
      </w:r>
      <w:r w:rsidR="00101EF9">
        <w:rPr>
          <w:rFonts w:ascii="Arial" w:hAnsi="Arial" w:cs="Arial"/>
          <w:color w:val="000000" w:themeColor="text1"/>
          <w:sz w:val="24"/>
        </w:rPr>
        <w:t xml:space="preserve">ammes to improve their learning. </w:t>
      </w:r>
      <w:r w:rsidR="00101EF9" w:rsidRPr="0043167D">
        <w:rPr>
          <w:rFonts w:ascii="Arial" w:hAnsi="Arial" w:cs="Arial"/>
          <w:color w:val="000000" w:themeColor="text1"/>
          <w:sz w:val="24"/>
        </w:rPr>
        <w:t>T</w:t>
      </w:r>
      <w:r w:rsidR="001C494B" w:rsidRPr="0043167D">
        <w:rPr>
          <w:rFonts w:ascii="Arial" w:hAnsi="Arial" w:cs="Arial"/>
          <w:color w:val="000000" w:themeColor="text1"/>
          <w:sz w:val="24"/>
        </w:rPr>
        <w:t xml:space="preserve">his is due to </w:t>
      </w:r>
      <w:r w:rsidR="000945DD" w:rsidRPr="0043167D">
        <w:rPr>
          <w:rFonts w:ascii="Arial" w:hAnsi="Arial" w:cs="Arial"/>
          <w:color w:val="000000" w:themeColor="text1"/>
          <w:sz w:val="24"/>
        </w:rPr>
        <w:t xml:space="preserve">them </w:t>
      </w:r>
      <w:r w:rsidR="001C494B" w:rsidRPr="0043167D">
        <w:rPr>
          <w:rFonts w:ascii="Arial" w:hAnsi="Arial" w:cs="Arial"/>
          <w:color w:val="000000" w:themeColor="text1"/>
          <w:sz w:val="24"/>
        </w:rPr>
        <w:t xml:space="preserve">relying on the software to be able to spell words </w:t>
      </w:r>
      <w:r w:rsidR="000945DD" w:rsidRPr="0043167D">
        <w:rPr>
          <w:rFonts w:ascii="Arial" w:hAnsi="Arial" w:cs="Arial"/>
          <w:color w:val="000000" w:themeColor="text1"/>
          <w:sz w:val="24"/>
        </w:rPr>
        <w:t xml:space="preserve">for them </w:t>
      </w:r>
      <w:r w:rsidR="00DB43E5" w:rsidRPr="0043167D">
        <w:rPr>
          <w:rFonts w:ascii="Arial" w:hAnsi="Arial" w:cs="Arial"/>
          <w:color w:val="000000" w:themeColor="text1"/>
          <w:sz w:val="24"/>
        </w:rPr>
        <w:t xml:space="preserve">which could impact the child’s emotions </w:t>
      </w:r>
      <w:r w:rsidR="00E3644D" w:rsidRPr="0043167D">
        <w:rPr>
          <w:rFonts w:ascii="Arial" w:hAnsi="Arial" w:cs="Arial"/>
          <w:color w:val="000000" w:themeColor="text1"/>
          <w:sz w:val="24"/>
        </w:rPr>
        <w:t>and</w:t>
      </w:r>
      <w:r w:rsidR="00DB43E5" w:rsidRPr="0043167D">
        <w:rPr>
          <w:rFonts w:ascii="Arial" w:hAnsi="Arial" w:cs="Arial"/>
          <w:color w:val="000000" w:themeColor="text1"/>
          <w:sz w:val="24"/>
        </w:rPr>
        <w:t xml:space="preserve"> impact their</w:t>
      </w:r>
      <w:r w:rsidR="001C494B" w:rsidRPr="0043167D">
        <w:rPr>
          <w:rFonts w:ascii="Arial" w:hAnsi="Arial" w:cs="Arial"/>
          <w:color w:val="000000" w:themeColor="text1"/>
          <w:sz w:val="24"/>
        </w:rPr>
        <w:t xml:space="preserve"> individual learning as they are not using their confidence to </w:t>
      </w:r>
      <w:r w:rsidR="00DB43E5" w:rsidRPr="0043167D">
        <w:rPr>
          <w:rFonts w:ascii="Arial" w:hAnsi="Arial" w:cs="Arial"/>
          <w:color w:val="000000" w:themeColor="text1"/>
          <w:sz w:val="24"/>
        </w:rPr>
        <w:t xml:space="preserve">be able to </w:t>
      </w:r>
      <w:r w:rsidR="001C494B" w:rsidRPr="0043167D">
        <w:rPr>
          <w:rFonts w:ascii="Arial" w:hAnsi="Arial" w:cs="Arial"/>
          <w:color w:val="000000" w:themeColor="text1"/>
          <w:sz w:val="24"/>
        </w:rPr>
        <w:t>spell words</w:t>
      </w:r>
      <w:r w:rsidR="00DB43E5" w:rsidRPr="0043167D">
        <w:rPr>
          <w:rFonts w:ascii="Arial" w:hAnsi="Arial" w:cs="Arial"/>
          <w:color w:val="000000" w:themeColor="text1"/>
          <w:sz w:val="24"/>
        </w:rPr>
        <w:t xml:space="preserve"> for</w:t>
      </w:r>
      <w:r w:rsidR="001C494B" w:rsidRPr="0043167D">
        <w:rPr>
          <w:rFonts w:ascii="Arial" w:hAnsi="Arial" w:cs="Arial"/>
          <w:color w:val="000000" w:themeColor="text1"/>
          <w:sz w:val="24"/>
        </w:rPr>
        <w:t xml:space="preserve"> themselves</w:t>
      </w:r>
      <w:r w:rsidR="00DB43E5" w:rsidRPr="0043167D">
        <w:rPr>
          <w:rFonts w:ascii="Arial" w:hAnsi="Arial" w:cs="Arial"/>
          <w:color w:val="000000" w:themeColor="text1"/>
          <w:sz w:val="24"/>
        </w:rPr>
        <w:t xml:space="preserve"> showing a decrease in their self-esteem</w:t>
      </w:r>
      <w:r w:rsidR="001C494B" w:rsidRPr="0043167D">
        <w:rPr>
          <w:rFonts w:ascii="Arial" w:hAnsi="Arial" w:cs="Arial"/>
          <w:color w:val="000000" w:themeColor="text1"/>
          <w:sz w:val="24"/>
        </w:rPr>
        <w:t xml:space="preserve">. </w:t>
      </w:r>
      <w:r w:rsidR="00A777BD" w:rsidRPr="0043167D">
        <w:rPr>
          <w:rFonts w:ascii="Arial" w:hAnsi="Arial" w:cs="Arial"/>
          <w:color w:val="000000" w:themeColor="text1"/>
          <w:sz w:val="24"/>
        </w:rPr>
        <w:t xml:space="preserve">Furthermore, Davies (2013) states </w:t>
      </w:r>
      <w:r w:rsidR="00101EF9" w:rsidRPr="0043167D">
        <w:rPr>
          <w:rFonts w:ascii="Arial" w:hAnsi="Arial" w:cs="Arial"/>
          <w:color w:val="000000" w:themeColor="text1"/>
          <w:sz w:val="24"/>
        </w:rPr>
        <w:t>that</w:t>
      </w:r>
      <w:r w:rsidR="00101EF9">
        <w:rPr>
          <w:rFonts w:ascii="Arial" w:hAnsi="Arial" w:cs="Arial"/>
          <w:color w:val="000000" w:themeColor="text1"/>
          <w:sz w:val="24"/>
        </w:rPr>
        <w:t xml:space="preserve"> </w:t>
      </w:r>
      <w:r w:rsidR="00A777BD">
        <w:rPr>
          <w:rFonts w:ascii="Arial" w:hAnsi="Arial" w:cs="Arial"/>
          <w:color w:val="000000" w:themeColor="text1"/>
          <w:sz w:val="24"/>
        </w:rPr>
        <w:t xml:space="preserve">some schools cannot afford ICT programmes for children who have dyslexia, </w:t>
      </w:r>
      <w:r w:rsidR="00101EF9">
        <w:rPr>
          <w:rFonts w:ascii="Arial" w:hAnsi="Arial" w:cs="Arial"/>
          <w:color w:val="000000" w:themeColor="text1"/>
          <w:sz w:val="24"/>
        </w:rPr>
        <w:t xml:space="preserve">which </w:t>
      </w:r>
      <w:r w:rsidR="00A777BD">
        <w:rPr>
          <w:rFonts w:ascii="Arial" w:hAnsi="Arial" w:cs="Arial"/>
          <w:color w:val="000000" w:themeColor="text1"/>
          <w:sz w:val="24"/>
        </w:rPr>
        <w:t xml:space="preserve">is a barrier to children’s learning as they do not have access to the relevant equipment needed to further and enhance their individual development. </w:t>
      </w:r>
    </w:p>
    <w:p w:rsidR="006F29F8" w:rsidRPr="00DB34F3" w:rsidRDefault="000F0349"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McLachlan</w:t>
      </w:r>
      <w:r w:rsidR="009D7ED9">
        <w:rPr>
          <w:rFonts w:ascii="Arial" w:hAnsi="Arial" w:cs="Arial"/>
          <w:color w:val="000000" w:themeColor="text1"/>
          <w:sz w:val="24"/>
        </w:rPr>
        <w:t xml:space="preserve"> and Arrow</w:t>
      </w:r>
      <w:r>
        <w:rPr>
          <w:rFonts w:ascii="Arial" w:hAnsi="Arial" w:cs="Arial"/>
          <w:color w:val="000000" w:themeColor="text1"/>
          <w:sz w:val="24"/>
        </w:rPr>
        <w:t xml:space="preserve"> (</w:t>
      </w:r>
      <w:r w:rsidR="009D7ED9">
        <w:rPr>
          <w:rFonts w:ascii="Arial" w:hAnsi="Arial" w:cs="Arial"/>
          <w:color w:val="000000" w:themeColor="text1"/>
          <w:sz w:val="24"/>
        </w:rPr>
        <w:t>2016</w:t>
      </w:r>
      <w:r>
        <w:rPr>
          <w:rFonts w:ascii="Arial" w:hAnsi="Arial" w:cs="Arial"/>
          <w:color w:val="000000" w:themeColor="text1"/>
          <w:sz w:val="24"/>
        </w:rPr>
        <w:t xml:space="preserve">) </w:t>
      </w:r>
      <w:r w:rsidRPr="0043167D">
        <w:rPr>
          <w:rFonts w:ascii="Arial" w:hAnsi="Arial" w:cs="Arial"/>
          <w:color w:val="000000" w:themeColor="text1"/>
          <w:sz w:val="24"/>
        </w:rPr>
        <w:t xml:space="preserve">state </w:t>
      </w:r>
      <w:r w:rsidR="00101EF9" w:rsidRPr="0043167D">
        <w:rPr>
          <w:rFonts w:ascii="Arial" w:hAnsi="Arial" w:cs="Arial"/>
          <w:color w:val="000000" w:themeColor="text1"/>
          <w:sz w:val="24"/>
        </w:rPr>
        <w:t>that</w:t>
      </w:r>
      <w:r w:rsidR="0043167D" w:rsidRPr="0043167D">
        <w:rPr>
          <w:rFonts w:ascii="Arial" w:hAnsi="Arial" w:cs="Arial"/>
          <w:color w:val="000000" w:themeColor="text1"/>
          <w:sz w:val="24"/>
        </w:rPr>
        <w:t xml:space="preserve"> </w:t>
      </w:r>
      <w:r w:rsidR="00093E95">
        <w:rPr>
          <w:rFonts w:ascii="Arial" w:hAnsi="Arial" w:cs="Arial"/>
          <w:color w:val="000000" w:themeColor="text1"/>
          <w:sz w:val="24"/>
        </w:rPr>
        <w:t xml:space="preserve">by </w:t>
      </w:r>
      <w:r w:rsidR="009D7ED9">
        <w:rPr>
          <w:rFonts w:ascii="Arial" w:hAnsi="Arial" w:cs="Arial"/>
          <w:color w:val="000000" w:themeColor="text1"/>
          <w:sz w:val="24"/>
        </w:rPr>
        <w:t>children using apps and ICT programmes to support their dyslexia, could impact the child due to the i</w:t>
      </w:r>
      <w:r w:rsidR="00DB34F3">
        <w:rPr>
          <w:rFonts w:ascii="Arial" w:hAnsi="Arial" w:cs="Arial"/>
          <w:color w:val="000000" w:themeColor="text1"/>
          <w:sz w:val="24"/>
        </w:rPr>
        <w:t>P</w:t>
      </w:r>
      <w:r w:rsidR="009D7ED9">
        <w:rPr>
          <w:rFonts w:ascii="Arial" w:hAnsi="Arial" w:cs="Arial"/>
          <w:color w:val="000000" w:themeColor="text1"/>
          <w:sz w:val="24"/>
        </w:rPr>
        <w:t>ads not being easily accessible for chi</w:t>
      </w:r>
      <w:r w:rsidR="007B4C26">
        <w:rPr>
          <w:rFonts w:ascii="Arial" w:hAnsi="Arial" w:cs="Arial"/>
          <w:color w:val="000000" w:themeColor="text1"/>
          <w:sz w:val="24"/>
        </w:rPr>
        <w:t>l</w:t>
      </w:r>
      <w:r w:rsidR="009D7ED9">
        <w:rPr>
          <w:rFonts w:ascii="Arial" w:hAnsi="Arial" w:cs="Arial"/>
          <w:color w:val="000000" w:themeColor="text1"/>
          <w:sz w:val="24"/>
        </w:rPr>
        <w:t xml:space="preserve">dren and would need adult support and supervision. </w:t>
      </w:r>
      <w:r w:rsidR="00483C64">
        <w:rPr>
          <w:rFonts w:ascii="Arial" w:hAnsi="Arial" w:cs="Arial"/>
          <w:color w:val="000000" w:themeColor="text1"/>
          <w:sz w:val="24"/>
        </w:rPr>
        <w:t xml:space="preserve">This is supported by </w:t>
      </w:r>
      <w:r w:rsidR="007B4C26">
        <w:rPr>
          <w:rFonts w:ascii="Arial" w:hAnsi="Arial" w:cs="Arial"/>
          <w:color w:val="000000" w:themeColor="text1"/>
          <w:sz w:val="24"/>
        </w:rPr>
        <w:t>Smidt (2011)</w:t>
      </w:r>
      <w:r w:rsidR="00483C64">
        <w:rPr>
          <w:rFonts w:ascii="Arial" w:hAnsi="Arial" w:cs="Arial"/>
          <w:color w:val="000000" w:themeColor="text1"/>
          <w:sz w:val="24"/>
        </w:rPr>
        <w:t xml:space="preserve"> as </w:t>
      </w:r>
      <w:r w:rsidR="00E3644D">
        <w:rPr>
          <w:rFonts w:ascii="Arial" w:hAnsi="Arial" w:cs="Arial"/>
          <w:color w:val="000000" w:themeColor="text1"/>
          <w:sz w:val="24"/>
        </w:rPr>
        <w:t>Vygotsky’s</w:t>
      </w:r>
      <w:r w:rsidR="00483C64">
        <w:rPr>
          <w:rFonts w:ascii="Arial" w:hAnsi="Arial" w:cs="Arial"/>
          <w:color w:val="000000" w:themeColor="text1"/>
          <w:sz w:val="24"/>
        </w:rPr>
        <w:t xml:space="preserve"> theory places an emphasis on the adult being there to be able to support the child if necessary</w:t>
      </w:r>
      <w:r w:rsidR="007B4C26">
        <w:rPr>
          <w:rFonts w:ascii="Arial" w:hAnsi="Arial" w:cs="Arial"/>
          <w:color w:val="000000" w:themeColor="text1"/>
          <w:sz w:val="24"/>
        </w:rPr>
        <w:t xml:space="preserve">. However, Waite and Bogotch (2017) disagree as </w:t>
      </w:r>
      <w:r w:rsidR="00093E95">
        <w:rPr>
          <w:rFonts w:ascii="Arial" w:hAnsi="Arial" w:cs="Arial"/>
          <w:color w:val="000000" w:themeColor="text1"/>
          <w:sz w:val="24"/>
        </w:rPr>
        <w:t xml:space="preserve">not all </w:t>
      </w:r>
      <w:r w:rsidR="007B4C26">
        <w:rPr>
          <w:rFonts w:ascii="Arial" w:hAnsi="Arial" w:cs="Arial"/>
          <w:color w:val="000000" w:themeColor="text1"/>
          <w:sz w:val="24"/>
        </w:rPr>
        <w:t xml:space="preserve">schools have got the funding to be able to support </w:t>
      </w:r>
      <w:r w:rsidR="00093E95">
        <w:rPr>
          <w:rFonts w:ascii="Arial" w:hAnsi="Arial" w:cs="Arial"/>
          <w:color w:val="000000" w:themeColor="text1"/>
          <w:sz w:val="24"/>
        </w:rPr>
        <w:t xml:space="preserve">children </w:t>
      </w:r>
      <w:r w:rsidR="007B4C26">
        <w:rPr>
          <w:rFonts w:ascii="Arial" w:hAnsi="Arial" w:cs="Arial"/>
          <w:color w:val="000000" w:themeColor="text1"/>
          <w:sz w:val="24"/>
        </w:rPr>
        <w:t>who need help using i</w:t>
      </w:r>
      <w:r w:rsidR="00DB34F3">
        <w:rPr>
          <w:rFonts w:ascii="Arial" w:hAnsi="Arial" w:cs="Arial"/>
          <w:color w:val="000000" w:themeColor="text1"/>
          <w:sz w:val="24"/>
        </w:rPr>
        <w:t>P</w:t>
      </w:r>
      <w:r w:rsidR="007B4C26">
        <w:rPr>
          <w:rFonts w:ascii="Arial" w:hAnsi="Arial" w:cs="Arial"/>
          <w:color w:val="000000" w:themeColor="text1"/>
          <w:sz w:val="24"/>
        </w:rPr>
        <w:t>ad</w:t>
      </w:r>
      <w:r w:rsidR="00093E95">
        <w:rPr>
          <w:rFonts w:ascii="Arial" w:hAnsi="Arial" w:cs="Arial"/>
          <w:color w:val="000000" w:themeColor="text1"/>
          <w:sz w:val="24"/>
        </w:rPr>
        <w:t>s</w:t>
      </w:r>
      <w:r w:rsidR="007B4C26">
        <w:rPr>
          <w:rFonts w:ascii="Arial" w:hAnsi="Arial" w:cs="Arial"/>
          <w:color w:val="000000" w:themeColor="text1"/>
          <w:sz w:val="24"/>
        </w:rPr>
        <w:t>,</w:t>
      </w:r>
      <w:r w:rsidR="00093E95">
        <w:rPr>
          <w:rFonts w:ascii="Arial" w:hAnsi="Arial" w:cs="Arial"/>
          <w:color w:val="000000" w:themeColor="text1"/>
          <w:sz w:val="24"/>
        </w:rPr>
        <w:t xml:space="preserve"> this is </w:t>
      </w:r>
      <w:r w:rsidR="007B4C26">
        <w:rPr>
          <w:rFonts w:ascii="Arial" w:hAnsi="Arial" w:cs="Arial"/>
          <w:color w:val="000000" w:themeColor="text1"/>
          <w:sz w:val="24"/>
        </w:rPr>
        <w:t xml:space="preserve">due to </w:t>
      </w:r>
      <w:r w:rsidR="00093E95">
        <w:rPr>
          <w:rFonts w:ascii="Arial" w:hAnsi="Arial" w:cs="Arial"/>
          <w:color w:val="000000" w:themeColor="text1"/>
          <w:sz w:val="24"/>
        </w:rPr>
        <w:t xml:space="preserve">the </w:t>
      </w:r>
      <w:r w:rsidR="007B4C26">
        <w:rPr>
          <w:rFonts w:ascii="Arial" w:hAnsi="Arial" w:cs="Arial"/>
          <w:color w:val="000000" w:themeColor="text1"/>
          <w:sz w:val="24"/>
        </w:rPr>
        <w:t>class ratios and funding cuts by the government.</w:t>
      </w:r>
      <w:r w:rsidR="00DB43E5">
        <w:rPr>
          <w:rFonts w:ascii="Arial" w:hAnsi="Arial" w:cs="Arial"/>
          <w:color w:val="000000" w:themeColor="text1"/>
          <w:sz w:val="24"/>
        </w:rPr>
        <w:t xml:space="preserve"> This is supported by</w:t>
      </w:r>
      <w:r w:rsidR="00E513AF">
        <w:rPr>
          <w:rFonts w:ascii="Arial" w:hAnsi="Arial" w:cs="Arial"/>
          <w:color w:val="000000" w:themeColor="text1"/>
          <w:sz w:val="24"/>
        </w:rPr>
        <w:t xml:space="preserve"> Platz and Arellano (2018)</w:t>
      </w:r>
      <w:r w:rsidR="00DB43E5">
        <w:rPr>
          <w:rFonts w:ascii="Arial" w:hAnsi="Arial" w:cs="Arial"/>
          <w:color w:val="000000" w:themeColor="text1"/>
          <w:sz w:val="24"/>
        </w:rPr>
        <w:t xml:space="preserve"> as Pestalozzi’s theory believes that there is a curriculum to follow and that there </w:t>
      </w:r>
      <w:r w:rsidR="00DB34F3">
        <w:rPr>
          <w:rFonts w:ascii="Arial" w:hAnsi="Arial" w:cs="Arial"/>
          <w:color w:val="000000" w:themeColor="text1"/>
          <w:sz w:val="24"/>
        </w:rPr>
        <w:t>are</w:t>
      </w:r>
      <w:r w:rsidR="00DB43E5">
        <w:rPr>
          <w:rFonts w:ascii="Arial" w:hAnsi="Arial" w:cs="Arial"/>
          <w:color w:val="000000" w:themeColor="text1"/>
          <w:sz w:val="24"/>
        </w:rPr>
        <w:t xml:space="preserve"> not enough practitioners in place to be able to support children with their gradual learning due to the lack of time and pressure practitioners are under.</w:t>
      </w:r>
    </w:p>
    <w:p w:rsidR="00B8569D" w:rsidRDefault="004A0EBD" w:rsidP="00B8569D">
      <w:pPr>
        <w:pStyle w:val="NoSpacing"/>
        <w:spacing w:line="360" w:lineRule="auto"/>
        <w:jc w:val="both"/>
        <w:rPr>
          <w:rFonts w:ascii="Arial" w:hAnsi="Arial" w:cs="Arial"/>
          <w:color w:val="000000" w:themeColor="text1"/>
          <w:sz w:val="24"/>
        </w:rPr>
      </w:pPr>
      <w:r w:rsidRPr="0043167D">
        <w:rPr>
          <w:rFonts w:ascii="Arial" w:hAnsi="Arial" w:cs="Arial"/>
          <w:color w:val="000000" w:themeColor="text1"/>
          <w:sz w:val="24"/>
        </w:rPr>
        <w:t xml:space="preserve">Settings </w:t>
      </w:r>
      <w:r w:rsidR="00101EF9" w:rsidRPr="0043167D">
        <w:rPr>
          <w:rFonts w:ascii="Arial" w:hAnsi="Arial" w:cs="Arial"/>
          <w:color w:val="000000" w:themeColor="text1"/>
          <w:sz w:val="24"/>
        </w:rPr>
        <w:t xml:space="preserve">which </w:t>
      </w:r>
      <w:r w:rsidRPr="0043167D">
        <w:rPr>
          <w:rFonts w:ascii="Arial" w:hAnsi="Arial" w:cs="Arial"/>
          <w:color w:val="000000" w:themeColor="text1"/>
          <w:sz w:val="24"/>
        </w:rPr>
        <w:t>are</w:t>
      </w:r>
      <w:r>
        <w:rPr>
          <w:rFonts w:ascii="Arial" w:hAnsi="Arial" w:cs="Arial"/>
          <w:color w:val="000000" w:themeColor="text1"/>
          <w:sz w:val="24"/>
        </w:rPr>
        <w:t xml:space="preserve"> inclusive will allow children who have additional needs</w:t>
      </w:r>
      <w:r w:rsidR="00DB34F3">
        <w:rPr>
          <w:rFonts w:ascii="Arial" w:hAnsi="Arial" w:cs="Arial"/>
          <w:color w:val="000000" w:themeColor="text1"/>
          <w:sz w:val="24"/>
        </w:rPr>
        <w:t xml:space="preserve"> such as dyslexia to</w:t>
      </w:r>
      <w:r>
        <w:rPr>
          <w:rFonts w:ascii="Arial" w:hAnsi="Arial" w:cs="Arial"/>
          <w:color w:val="000000" w:themeColor="text1"/>
          <w:sz w:val="24"/>
        </w:rPr>
        <w:t xml:space="preserve"> learn </w:t>
      </w:r>
      <w:r w:rsidR="00DB34F3">
        <w:rPr>
          <w:rFonts w:ascii="Arial" w:hAnsi="Arial" w:cs="Arial"/>
          <w:color w:val="000000" w:themeColor="text1"/>
          <w:sz w:val="24"/>
        </w:rPr>
        <w:t xml:space="preserve">and develop with children who do </w:t>
      </w:r>
      <w:r w:rsidR="00DB34F3" w:rsidRPr="0043167D">
        <w:rPr>
          <w:rFonts w:ascii="Arial" w:hAnsi="Arial" w:cs="Arial"/>
          <w:color w:val="000000" w:themeColor="text1"/>
          <w:sz w:val="24"/>
        </w:rPr>
        <w:t>not</w:t>
      </w:r>
      <w:r w:rsidR="00101EF9" w:rsidRPr="0043167D">
        <w:rPr>
          <w:rFonts w:ascii="Arial" w:hAnsi="Arial" w:cs="Arial"/>
          <w:color w:val="000000" w:themeColor="text1"/>
          <w:sz w:val="24"/>
        </w:rPr>
        <w:t>. T</w:t>
      </w:r>
      <w:r w:rsidRPr="0043167D">
        <w:rPr>
          <w:rFonts w:ascii="Arial" w:hAnsi="Arial" w:cs="Arial"/>
          <w:color w:val="000000" w:themeColor="text1"/>
          <w:sz w:val="24"/>
        </w:rPr>
        <w:t>his is beneficial as children get support from their frien</w:t>
      </w:r>
      <w:r w:rsidR="00101EF9" w:rsidRPr="0043167D">
        <w:rPr>
          <w:rFonts w:ascii="Arial" w:hAnsi="Arial" w:cs="Arial"/>
          <w:color w:val="000000" w:themeColor="text1"/>
          <w:sz w:val="24"/>
        </w:rPr>
        <w:t>ds in helping them out socially;</w:t>
      </w:r>
      <w:r w:rsidRPr="0043167D">
        <w:rPr>
          <w:rFonts w:ascii="Arial" w:hAnsi="Arial" w:cs="Arial"/>
          <w:color w:val="000000" w:themeColor="text1"/>
          <w:sz w:val="24"/>
        </w:rPr>
        <w:t xml:space="preserve"> for example if a child with dyslexi</w:t>
      </w:r>
      <w:r w:rsidR="00DB34F3" w:rsidRPr="0043167D">
        <w:rPr>
          <w:rFonts w:ascii="Arial" w:hAnsi="Arial" w:cs="Arial"/>
          <w:color w:val="000000" w:themeColor="text1"/>
          <w:sz w:val="24"/>
        </w:rPr>
        <w:t xml:space="preserve">a </w:t>
      </w:r>
      <w:r w:rsidRPr="0043167D">
        <w:rPr>
          <w:rFonts w:ascii="Arial" w:hAnsi="Arial" w:cs="Arial"/>
          <w:color w:val="000000" w:themeColor="text1"/>
          <w:sz w:val="24"/>
        </w:rPr>
        <w:t>was struggling to write a word on a board then they</w:t>
      </w:r>
      <w:r>
        <w:rPr>
          <w:rFonts w:ascii="Arial" w:hAnsi="Arial" w:cs="Arial"/>
          <w:color w:val="000000" w:themeColor="text1"/>
          <w:sz w:val="24"/>
        </w:rPr>
        <w:t xml:space="preserve"> could have </w:t>
      </w:r>
      <w:r w:rsidRPr="0043167D">
        <w:rPr>
          <w:rFonts w:ascii="Arial" w:hAnsi="Arial" w:cs="Arial"/>
          <w:color w:val="000000" w:themeColor="text1"/>
          <w:sz w:val="24"/>
        </w:rPr>
        <w:t>help from their friends (Knowles, 2010).</w:t>
      </w:r>
      <w:r w:rsidR="009B6761" w:rsidRPr="0043167D">
        <w:rPr>
          <w:rFonts w:ascii="Arial" w:hAnsi="Arial" w:cs="Arial"/>
          <w:color w:val="000000" w:themeColor="text1"/>
          <w:sz w:val="24"/>
        </w:rPr>
        <w:t xml:space="preserve"> Similarly, Rodgers and Wilmot (2011) agree </w:t>
      </w:r>
      <w:r w:rsidR="00854057" w:rsidRPr="0043167D">
        <w:rPr>
          <w:rFonts w:ascii="Arial" w:hAnsi="Arial" w:cs="Arial"/>
          <w:color w:val="000000" w:themeColor="text1"/>
          <w:sz w:val="24"/>
        </w:rPr>
        <w:t xml:space="preserve">and suggest that </w:t>
      </w:r>
      <w:r w:rsidR="009B6761" w:rsidRPr="0043167D">
        <w:rPr>
          <w:rFonts w:ascii="Arial" w:hAnsi="Arial" w:cs="Arial"/>
          <w:color w:val="000000" w:themeColor="text1"/>
          <w:sz w:val="24"/>
        </w:rPr>
        <w:t>children who are dyslexic can benefit from being in a mainstream school as they would</w:t>
      </w:r>
      <w:r w:rsidR="009B6761">
        <w:rPr>
          <w:rFonts w:ascii="Arial" w:hAnsi="Arial" w:cs="Arial"/>
          <w:color w:val="000000" w:themeColor="text1"/>
          <w:sz w:val="24"/>
        </w:rPr>
        <w:t xml:space="preserve"> be able to mix with various children who would be able to help them in situations where the child has difficulty putting together sequences</w:t>
      </w:r>
      <w:r w:rsidR="0043167D">
        <w:rPr>
          <w:rFonts w:ascii="Arial" w:hAnsi="Arial" w:cs="Arial"/>
          <w:color w:val="000000" w:themeColor="text1"/>
          <w:sz w:val="24"/>
        </w:rPr>
        <w:t xml:space="preserve"> </w:t>
      </w:r>
      <w:r w:rsidR="00093E95">
        <w:rPr>
          <w:rFonts w:ascii="Arial" w:hAnsi="Arial" w:cs="Arial"/>
          <w:color w:val="000000" w:themeColor="text1"/>
          <w:sz w:val="24"/>
        </w:rPr>
        <w:t xml:space="preserve">as </w:t>
      </w:r>
      <w:r w:rsidR="0043167D">
        <w:rPr>
          <w:rFonts w:ascii="Arial" w:hAnsi="Arial" w:cs="Arial"/>
          <w:color w:val="000000" w:themeColor="text1"/>
          <w:sz w:val="24"/>
        </w:rPr>
        <w:t xml:space="preserve">by </w:t>
      </w:r>
      <w:r w:rsidR="00093E95">
        <w:rPr>
          <w:rFonts w:ascii="Arial" w:hAnsi="Arial" w:cs="Arial"/>
          <w:color w:val="000000" w:themeColor="text1"/>
          <w:sz w:val="24"/>
        </w:rPr>
        <w:t>the c</w:t>
      </w:r>
      <w:r w:rsidR="0043167D">
        <w:rPr>
          <w:rFonts w:ascii="Arial" w:hAnsi="Arial" w:cs="Arial"/>
          <w:color w:val="000000" w:themeColor="text1"/>
          <w:sz w:val="24"/>
        </w:rPr>
        <w:t>hildre</w:t>
      </w:r>
      <w:r w:rsidR="009B6761">
        <w:rPr>
          <w:rFonts w:ascii="Arial" w:hAnsi="Arial" w:cs="Arial"/>
          <w:color w:val="000000" w:themeColor="text1"/>
          <w:sz w:val="24"/>
        </w:rPr>
        <w:t xml:space="preserve">n supporting </w:t>
      </w:r>
      <w:r w:rsidR="00854057">
        <w:rPr>
          <w:rFonts w:ascii="Arial" w:hAnsi="Arial" w:cs="Arial"/>
          <w:color w:val="000000" w:themeColor="text1"/>
          <w:sz w:val="24"/>
        </w:rPr>
        <w:t xml:space="preserve">each other </w:t>
      </w:r>
      <w:r w:rsidR="0043167D">
        <w:rPr>
          <w:rFonts w:ascii="Arial" w:hAnsi="Arial" w:cs="Arial"/>
          <w:color w:val="000000" w:themeColor="text1"/>
          <w:sz w:val="24"/>
        </w:rPr>
        <w:t xml:space="preserve">it </w:t>
      </w:r>
      <w:r w:rsidR="009B6761">
        <w:rPr>
          <w:rFonts w:ascii="Arial" w:hAnsi="Arial" w:cs="Arial"/>
          <w:color w:val="000000" w:themeColor="text1"/>
          <w:sz w:val="24"/>
        </w:rPr>
        <w:t>could incr</w:t>
      </w:r>
      <w:r w:rsidR="0043167D">
        <w:rPr>
          <w:rFonts w:ascii="Arial" w:hAnsi="Arial" w:cs="Arial"/>
          <w:color w:val="000000" w:themeColor="text1"/>
          <w:sz w:val="24"/>
        </w:rPr>
        <w:t>e</w:t>
      </w:r>
      <w:r w:rsidR="009B6761">
        <w:rPr>
          <w:rFonts w:ascii="Arial" w:hAnsi="Arial" w:cs="Arial"/>
          <w:color w:val="000000" w:themeColor="text1"/>
          <w:sz w:val="24"/>
        </w:rPr>
        <w:t>ase the child who has dyslexi</w:t>
      </w:r>
      <w:r w:rsidR="00093E95">
        <w:rPr>
          <w:rFonts w:ascii="Arial" w:hAnsi="Arial" w:cs="Arial"/>
          <w:color w:val="000000" w:themeColor="text1"/>
          <w:sz w:val="24"/>
        </w:rPr>
        <w:t>a’s</w:t>
      </w:r>
      <w:r w:rsidR="009B6761">
        <w:rPr>
          <w:rFonts w:ascii="Arial" w:hAnsi="Arial" w:cs="Arial"/>
          <w:color w:val="000000" w:themeColor="text1"/>
          <w:sz w:val="24"/>
        </w:rPr>
        <w:t xml:space="preserve"> confidence.</w:t>
      </w:r>
      <w:r w:rsidR="00B8569D">
        <w:rPr>
          <w:rFonts w:ascii="Arial" w:hAnsi="Arial" w:cs="Arial"/>
          <w:color w:val="000000" w:themeColor="text1"/>
          <w:sz w:val="24"/>
        </w:rPr>
        <w:t xml:space="preserve"> In contrast, </w:t>
      </w:r>
      <w:proofErr w:type="spellStart"/>
      <w:r w:rsidR="00A8733A">
        <w:rPr>
          <w:rFonts w:ascii="Arial" w:hAnsi="Arial" w:cs="Arial"/>
          <w:color w:val="000000" w:themeColor="text1"/>
          <w:sz w:val="24"/>
        </w:rPr>
        <w:t>Bonawitz</w:t>
      </w:r>
      <w:proofErr w:type="spellEnd"/>
      <w:r w:rsidR="00A8733A">
        <w:rPr>
          <w:rFonts w:ascii="Arial" w:hAnsi="Arial" w:cs="Arial"/>
          <w:color w:val="000000" w:themeColor="text1"/>
          <w:sz w:val="24"/>
        </w:rPr>
        <w:t xml:space="preserve"> et al.</w:t>
      </w:r>
      <w:r w:rsidR="00B8569D">
        <w:rPr>
          <w:rFonts w:ascii="Arial" w:hAnsi="Arial" w:cs="Arial"/>
          <w:color w:val="000000" w:themeColor="text1"/>
          <w:sz w:val="24"/>
        </w:rPr>
        <w:t xml:space="preserve"> (2009) disagrees as children should only learn from learning support assistants or teachers and not other children, as it causes issues </w:t>
      </w:r>
      <w:r w:rsidR="00DB34F3">
        <w:rPr>
          <w:rFonts w:ascii="Arial" w:hAnsi="Arial" w:cs="Arial"/>
          <w:color w:val="000000" w:themeColor="text1"/>
          <w:sz w:val="24"/>
        </w:rPr>
        <w:t xml:space="preserve">such </w:t>
      </w:r>
      <w:r w:rsidR="00B8569D">
        <w:rPr>
          <w:rFonts w:ascii="Arial" w:hAnsi="Arial" w:cs="Arial"/>
          <w:color w:val="000000" w:themeColor="text1"/>
          <w:sz w:val="24"/>
        </w:rPr>
        <w:t>as misunderstanding for the child who has dyslexia as the child who may be helping them may spell a word wrong.</w:t>
      </w:r>
    </w:p>
    <w:p w:rsidR="00D21375" w:rsidRDefault="00007F9A" w:rsidP="00BE0920">
      <w:pPr>
        <w:pStyle w:val="NoSpacing"/>
        <w:spacing w:line="360" w:lineRule="auto"/>
        <w:jc w:val="both"/>
        <w:rPr>
          <w:rFonts w:ascii="Arial" w:hAnsi="Arial" w:cs="Arial"/>
          <w:color w:val="000000" w:themeColor="text1"/>
          <w:sz w:val="24"/>
        </w:rPr>
      </w:pPr>
      <w:r>
        <w:rPr>
          <w:rFonts w:ascii="Arial" w:hAnsi="Arial" w:cs="Arial"/>
          <w:color w:val="000000" w:themeColor="text1"/>
          <w:sz w:val="24"/>
        </w:rPr>
        <w:t>Furthermore, inclusive settings should work towards providing effective planning and differentiation for children to meet their needs effectively</w:t>
      </w:r>
      <w:r w:rsidR="0043167D">
        <w:rPr>
          <w:rFonts w:ascii="Arial" w:hAnsi="Arial" w:cs="Arial"/>
          <w:color w:val="000000" w:themeColor="text1"/>
          <w:sz w:val="24"/>
        </w:rPr>
        <w:t>. As r</w:t>
      </w:r>
      <w:r>
        <w:rPr>
          <w:rFonts w:ascii="Arial" w:hAnsi="Arial" w:cs="Arial"/>
          <w:color w:val="000000" w:themeColor="text1"/>
          <w:sz w:val="24"/>
        </w:rPr>
        <w:t xml:space="preserve">esearch </w:t>
      </w:r>
      <w:r w:rsidRPr="0043167D">
        <w:rPr>
          <w:rFonts w:ascii="Arial" w:hAnsi="Arial" w:cs="Arial"/>
          <w:color w:val="000000" w:themeColor="text1"/>
          <w:sz w:val="24"/>
        </w:rPr>
        <w:t>suggests</w:t>
      </w:r>
      <w:r w:rsidR="00854057" w:rsidRPr="0043167D">
        <w:rPr>
          <w:rFonts w:ascii="Arial" w:hAnsi="Arial" w:cs="Arial"/>
          <w:color w:val="000000" w:themeColor="text1"/>
          <w:sz w:val="24"/>
        </w:rPr>
        <w:t xml:space="preserve"> that</w:t>
      </w:r>
      <w:r>
        <w:rPr>
          <w:rFonts w:ascii="Arial" w:hAnsi="Arial" w:cs="Arial"/>
          <w:color w:val="000000" w:themeColor="text1"/>
          <w:sz w:val="24"/>
        </w:rPr>
        <w:t xml:space="preserve"> educational establishments have found that being an inclusive setting has led to an improvement in general educational standards (</w:t>
      </w:r>
      <w:proofErr w:type="spellStart"/>
      <w:r>
        <w:rPr>
          <w:rFonts w:ascii="Arial" w:hAnsi="Arial" w:cs="Arial"/>
          <w:color w:val="000000" w:themeColor="text1"/>
          <w:sz w:val="24"/>
        </w:rPr>
        <w:t>Deiner</w:t>
      </w:r>
      <w:proofErr w:type="spellEnd"/>
      <w:r>
        <w:rPr>
          <w:rFonts w:ascii="Arial" w:hAnsi="Arial" w:cs="Arial"/>
          <w:color w:val="000000" w:themeColor="text1"/>
          <w:sz w:val="24"/>
        </w:rPr>
        <w:t>, 2011).</w:t>
      </w:r>
      <w:r w:rsidR="0043167D">
        <w:rPr>
          <w:rFonts w:ascii="Arial" w:hAnsi="Arial" w:cs="Arial"/>
          <w:color w:val="000000" w:themeColor="text1"/>
          <w:sz w:val="24"/>
        </w:rPr>
        <w:t xml:space="preserve"> However, the Warnock report (1978) looked at children who have additional needs</w:t>
      </w:r>
      <w:r w:rsidR="00093E95">
        <w:rPr>
          <w:rFonts w:ascii="Arial" w:hAnsi="Arial" w:cs="Arial"/>
          <w:color w:val="000000" w:themeColor="text1"/>
          <w:sz w:val="24"/>
        </w:rPr>
        <w:t xml:space="preserve"> which</w:t>
      </w:r>
      <w:r w:rsidR="0043167D">
        <w:rPr>
          <w:rFonts w:ascii="Arial" w:hAnsi="Arial" w:cs="Arial"/>
          <w:color w:val="000000" w:themeColor="text1"/>
          <w:sz w:val="24"/>
        </w:rPr>
        <w:t xml:space="preserve"> are most suited for attending a special school where they have trained staff in </w:t>
      </w:r>
      <w:r w:rsidR="00BE0920">
        <w:rPr>
          <w:rFonts w:ascii="Arial" w:hAnsi="Arial" w:cs="Arial"/>
          <w:color w:val="000000" w:themeColor="text1"/>
          <w:sz w:val="24"/>
        </w:rPr>
        <w:t xml:space="preserve">areas </w:t>
      </w:r>
      <w:r w:rsidR="00BE0920">
        <w:rPr>
          <w:rFonts w:ascii="Arial" w:hAnsi="Arial" w:cs="Arial"/>
          <w:color w:val="000000" w:themeColor="text1"/>
          <w:sz w:val="24"/>
        </w:rPr>
        <w:t xml:space="preserve">dyslexia to be able to suit and tailor different ideas and strategies to a children’s individual needs. </w:t>
      </w:r>
      <w:r w:rsidR="00E63C0C">
        <w:rPr>
          <w:rFonts w:ascii="Arial" w:hAnsi="Arial" w:cs="Arial"/>
          <w:color w:val="000000" w:themeColor="text1"/>
          <w:sz w:val="24"/>
        </w:rPr>
        <w:t>This is supported by Unicef (2018) as article twenty</w:t>
      </w:r>
      <w:r w:rsidR="00A82F04">
        <w:rPr>
          <w:rFonts w:ascii="Arial" w:hAnsi="Arial" w:cs="Arial"/>
          <w:color w:val="000000" w:themeColor="text1"/>
          <w:sz w:val="24"/>
        </w:rPr>
        <w:t>-</w:t>
      </w:r>
      <w:r w:rsidR="00E63C0C">
        <w:rPr>
          <w:rFonts w:ascii="Arial" w:hAnsi="Arial" w:cs="Arial"/>
          <w:color w:val="000000" w:themeColor="text1"/>
          <w:sz w:val="24"/>
        </w:rPr>
        <w:t>three states</w:t>
      </w:r>
      <w:r w:rsidR="00A82F04">
        <w:rPr>
          <w:rFonts w:ascii="Arial" w:hAnsi="Arial" w:cs="Arial"/>
          <w:color w:val="000000" w:themeColor="text1"/>
          <w:sz w:val="24"/>
        </w:rPr>
        <w:t xml:space="preserve"> that a child with a disability has the right to live a full and decent life and that the governments must do all they can in supporting a disabled child and their family. </w:t>
      </w:r>
      <w:r w:rsidR="00D9125C">
        <w:rPr>
          <w:rFonts w:ascii="Arial" w:hAnsi="Arial" w:cs="Arial"/>
          <w:color w:val="000000" w:themeColor="text1"/>
          <w:sz w:val="24"/>
        </w:rPr>
        <w:t>The National Archives (2010)</w:t>
      </w:r>
      <w:r w:rsidR="00D11135">
        <w:rPr>
          <w:rFonts w:ascii="Arial" w:hAnsi="Arial" w:cs="Arial"/>
          <w:color w:val="000000" w:themeColor="text1"/>
          <w:sz w:val="24"/>
        </w:rPr>
        <w:t xml:space="preserve"> </w:t>
      </w:r>
      <w:r w:rsidR="00D11135" w:rsidRPr="00BE0920">
        <w:rPr>
          <w:rFonts w:ascii="Arial" w:hAnsi="Arial" w:cs="Arial"/>
          <w:color w:val="000000" w:themeColor="text1"/>
          <w:sz w:val="24"/>
        </w:rPr>
        <w:t>agrees</w:t>
      </w:r>
      <w:r w:rsidR="00F177CA" w:rsidRPr="00BE0920">
        <w:rPr>
          <w:rFonts w:ascii="Arial" w:hAnsi="Arial" w:cs="Arial"/>
          <w:color w:val="000000" w:themeColor="text1"/>
          <w:sz w:val="24"/>
        </w:rPr>
        <w:t>,</w:t>
      </w:r>
      <w:r w:rsidR="00D11135" w:rsidRPr="00BE0920">
        <w:rPr>
          <w:rFonts w:ascii="Arial" w:hAnsi="Arial" w:cs="Arial"/>
          <w:color w:val="000000" w:themeColor="text1"/>
          <w:sz w:val="24"/>
        </w:rPr>
        <w:t xml:space="preserve"> </w:t>
      </w:r>
      <w:r w:rsidR="00F177CA" w:rsidRPr="00BE0920">
        <w:rPr>
          <w:rFonts w:ascii="Arial" w:hAnsi="Arial" w:cs="Arial"/>
          <w:color w:val="000000" w:themeColor="text1"/>
          <w:sz w:val="24"/>
        </w:rPr>
        <w:t>stating that</w:t>
      </w:r>
      <w:r w:rsidR="00F177CA">
        <w:rPr>
          <w:rFonts w:ascii="Arial" w:hAnsi="Arial" w:cs="Arial"/>
          <w:color w:val="000000" w:themeColor="text1"/>
          <w:sz w:val="24"/>
        </w:rPr>
        <w:t xml:space="preserve"> </w:t>
      </w:r>
      <w:r w:rsidR="00D9125C">
        <w:rPr>
          <w:rFonts w:ascii="Arial" w:hAnsi="Arial" w:cs="Arial"/>
          <w:color w:val="000000" w:themeColor="text1"/>
          <w:sz w:val="24"/>
        </w:rPr>
        <w:t xml:space="preserve">section six of the Equality Act protects children from discrimination and </w:t>
      </w:r>
      <w:r w:rsidR="00B92460">
        <w:rPr>
          <w:rFonts w:ascii="Arial" w:hAnsi="Arial" w:cs="Arial"/>
          <w:color w:val="000000" w:themeColor="text1"/>
          <w:sz w:val="24"/>
        </w:rPr>
        <w:t>disability</w:t>
      </w:r>
      <w:r w:rsidR="00F177CA" w:rsidRPr="00BE0920">
        <w:rPr>
          <w:rFonts w:ascii="Arial" w:hAnsi="Arial" w:cs="Arial"/>
          <w:color w:val="000000" w:themeColor="text1"/>
          <w:sz w:val="24"/>
        </w:rPr>
        <w:t>;</w:t>
      </w:r>
      <w:r w:rsidR="00B92460" w:rsidRPr="00BE0920">
        <w:rPr>
          <w:rFonts w:ascii="Arial" w:hAnsi="Arial" w:cs="Arial"/>
          <w:color w:val="000000" w:themeColor="text1"/>
          <w:sz w:val="24"/>
        </w:rPr>
        <w:t xml:space="preserve"> </w:t>
      </w:r>
      <w:r w:rsidR="00F177CA" w:rsidRPr="00BE0920">
        <w:rPr>
          <w:rFonts w:ascii="Arial" w:hAnsi="Arial" w:cs="Arial"/>
          <w:color w:val="000000" w:themeColor="text1"/>
          <w:sz w:val="24"/>
        </w:rPr>
        <w:t xml:space="preserve">this </w:t>
      </w:r>
      <w:r w:rsidR="00B92460" w:rsidRPr="00BE0920">
        <w:rPr>
          <w:rFonts w:ascii="Arial" w:hAnsi="Arial" w:cs="Arial"/>
          <w:color w:val="000000" w:themeColor="text1"/>
          <w:sz w:val="24"/>
        </w:rPr>
        <w:t>was replaced</w:t>
      </w:r>
      <w:r w:rsidR="00F177CA" w:rsidRPr="00BE0920">
        <w:rPr>
          <w:rFonts w:ascii="Arial" w:hAnsi="Arial" w:cs="Arial"/>
          <w:color w:val="000000" w:themeColor="text1"/>
          <w:sz w:val="24"/>
        </w:rPr>
        <w:t xml:space="preserve"> by the Discrimination Act 1995. T</w:t>
      </w:r>
      <w:r w:rsidR="00B92460" w:rsidRPr="00BE0920">
        <w:rPr>
          <w:rFonts w:ascii="Arial" w:hAnsi="Arial" w:cs="Arial"/>
          <w:color w:val="000000" w:themeColor="text1"/>
          <w:sz w:val="24"/>
        </w:rPr>
        <w:t>his</w:t>
      </w:r>
      <w:r w:rsidR="00B92460">
        <w:rPr>
          <w:rFonts w:ascii="Arial" w:hAnsi="Arial" w:cs="Arial"/>
          <w:color w:val="000000" w:themeColor="text1"/>
          <w:sz w:val="24"/>
        </w:rPr>
        <w:t xml:space="preserve"> was to ensure children are not treated unfavourably and are offered reasonable adjustments and support if required</w:t>
      </w:r>
      <w:r w:rsidR="00F33356">
        <w:rPr>
          <w:rFonts w:ascii="Arial" w:hAnsi="Arial" w:cs="Arial"/>
          <w:color w:val="000000" w:themeColor="text1"/>
          <w:sz w:val="24"/>
        </w:rPr>
        <w:t>,</w:t>
      </w:r>
      <w:r w:rsidR="00B92460">
        <w:rPr>
          <w:rFonts w:ascii="Arial" w:hAnsi="Arial" w:cs="Arial"/>
          <w:color w:val="000000" w:themeColor="text1"/>
          <w:sz w:val="24"/>
        </w:rPr>
        <w:t xml:space="preserve"> </w:t>
      </w:r>
      <w:r w:rsidR="009E3B02">
        <w:rPr>
          <w:rFonts w:ascii="Arial" w:hAnsi="Arial" w:cs="Arial"/>
          <w:color w:val="000000" w:themeColor="text1"/>
          <w:sz w:val="24"/>
        </w:rPr>
        <w:t xml:space="preserve">which is highlighting that society is moving </w:t>
      </w:r>
      <w:r w:rsidR="00C13AEE">
        <w:rPr>
          <w:rFonts w:ascii="Arial" w:hAnsi="Arial" w:cs="Arial"/>
          <w:color w:val="000000" w:themeColor="text1"/>
          <w:sz w:val="24"/>
        </w:rPr>
        <w:t>forward by</w:t>
      </w:r>
      <w:r w:rsidR="009E3B02">
        <w:rPr>
          <w:rFonts w:ascii="Arial" w:hAnsi="Arial" w:cs="Arial"/>
          <w:color w:val="000000" w:themeColor="text1"/>
          <w:sz w:val="24"/>
        </w:rPr>
        <w:t xml:space="preserve"> </w:t>
      </w:r>
      <w:r w:rsidR="00C13AEE">
        <w:rPr>
          <w:rFonts w:ascii="Arial" w:hAnsi="Arial" w:cs="Arial"/>
          <w:color w:val="000000" w:themeColor="text1"/>
          <w:sz w:val="24"/>
        </w:rPr>
        <w:t xml:space="preserve">taking </w:t>
      </w:r>
      <w:r w:rsidR="009E3B02">
        <w:rPr>
          <w:rFonts w:ascii="Arial" w:hAnsi="Arial" w:cs="Arial"/>
          <w:color w:val="000000" w:themeColor="text1"/>
          <w:sz w:val="24"/>
        </w:rPr>
        <w:t>into consideration all children’s needs.</w:t>
      </w:r>
      <w:r w:rsidR="000C3188">
        <w:rPr>
          <w:rFonts w:ascii="Arial" w:hAnsi="Arial" w:cs="Arial"/>
          <w:color w:val="000000" w:themeColor="text1"/>
          <w:sz w:val="24"/>
        </w:rPr>
        <w:t xml:space="preserve"> Furthermore, The National Archives (2011) state that chapter 60</w:t>
      </w:r>
      <w:r w:rsidR="00714210">
        <w:rPr>
          <w:rFonts w:ascii="Arial" w:hAnsi="Arial" w:cs="Arial"/>
          <w:color w:val="000000" w:themeColor="text1"/>
          <w:sz w:val="24"/>
        </w:rPr>
        <w:t xml:space="preserve"> of the Education Act </w:t>
      </w:r>
      <w:r w:rsidR="000C3188">
        <w:rPr>
          <w:rFonts w:ascii="Arial" w:hAnsi="Arial" w:cs="Arial"/>
          <w:color w:val="000000" w:themeColor="text1"/>
          <w:sz w:val="24"/>
        </w:rPr>
        <w:t>enhances the need for securing special educational provision for children who have special educational needs</w:t>
      </w:r>
      <w:r w:rsidR="00093E95">
        <w:rPr>
          <w:rFonts w:ascii="Arial" w:hAnsi="Arial" w:cs="Arial"/>
          <w:color w:val="000000" w:themeColor="text1"/>
          <w:sz w:val="24"/>
        </w:rPr>
        <w:t>,</w:t>
      </w:r>
      <w:r w:rsidR="000C3188">
        <w:rPr>
          <w:rFonts w:ascii="Arial" w:hAnsi="Arial" w:cs="Arial"/>
          <w:color w:val="000000" w:themeColor="text1"/>
          <w:sz w:val="24"/>
        </w:rPr>
        <w:t xml:space="preserve"> where a local authority </w:t>
      </w:r>
      <w:r w:rsidR="00A82F04">
        <w:rPr>
          <w:rFonts w:ascii="Arial" w:hAnsi="Arial" w:cs="Arial"/>
          <w:color w:val="000000" w:themeColor="text1"/>
          <w:sz w:val="24"/>
        </w:rPr>
        <w:t>arranges</w:t>
      </w:r>
      <w:r w:rsidR="000C3188">
        <w:rPr>
          <w:rFonts w:ascii="Arial" w:hAnsi="Arial" w:cs="Arial"/>
          <w:color w:val="000000" w:themeColor="text1"/>
          <w:sz w:val="24"/>
        </w:rPr>
        <w:t xml:space="preserve"> special educational provision for a child whom they maintain a statement under section 7.</w:t>
      </w:r>
      <w:r w:rsidR="00A82F04">
        <w:rPr>
          <w:rFonts w:ascii="Arial" w:hAnsi="Arial" w:cs="Arial"/>
          <w:color w:val="000000" w:themeColor="text1"/>
          <w:sz w:val="24"/>
        </w:rPr>
        <w:t xml:space="preserve"> However, </w:t>
      </w:r>
      <w:r w:rsidR="00D21375">
        <w:rPr>
          <w:rFonts w:ascii="Arial" w:hAnsi="Arial" w:cs="Arial"/>
          <w:color w:val="000000" w:themeColor="text1"/>
          <w:sz w:val="24"/>
        </w:rPr>
        <w:t xml:space="preserve">Department of Health (2011) </w:t>
      </w:r>
      <w:r w:rsidR="00C83D57">
        <w:rPr>
          <w:rFonts w:ascii="Arial" w:hAnsi="Arial" w:cs="Arial"/>
          <w:color w:val="000000" w:themeColor="text1"/>
          <w:sz w:val="24"/>
        </w:rPr>
        <w:t>state under the SEND code of practice section 1.24</w:t>
      </w:r>
      <w:r w:rsidR="00F177CA">
        <w:rPr>
          <w:rFonts w:ascii="Arial" w:hAnsi="Arial" w:cs="Arial"/>
          <w:color w:val="000000" w:themeColor="text1"/>
          <w:sz w:val="24"/>
        </w:rPr>
        <w:t>,</w:t>
      </w:r>
      <w:r w:rsidR="00C83D57">
        <w:rPr>
          <w:rFonts w:ascii="Arial" w:hAnsi="Arial" w:cs="Arial"/>
          <w:color w:val="000000" w:themeColor="text1"/>
          <w:sz w:val="24"/>
        </w:rPr>
        <w:t xml:space="preserve"> that for </w:t>
      </w:r>
      <w:r w:rsidR="00D21375">
        <w:rPr>
          <w:rFonts w:ascii="Arial" w:hAnsi="Arial" w:cs="Arial"/>
          <w:color w:val="000000" w:themeColor="text1"/>
          <w:sz w:val="24"/>
        </w:rPr>
        <w:t xml:space="preserve">special educational provision to be successful it is meant that practices employ high quality </w:t>
      </w:r>
      <w:r w:rsidR="00F33356">
        <w:rPr>
          <w:rFonts w:ascii="Arial" w:hAnsi="Arial" w:cs="Arial"/>
          <w:color w:val="000000" w:themeColor="text1"/>
          <w:sz w:val="24"/>
        </w:rPr>
        <w:t>practitioners</w:t>
      </w:r>
      <w:r w:rsidR="00D21375">
        <w:rPr>
          <w:rFonts w:ascii="Arial" w:hAnsi="Arial" w:cs="Arial"/>
          <w:color w:val="000000" w:themeColor="text1"/>
          <w:sz w:val="24"/>
        </w:rPr>
        <w:t xml:space="preserve"> to ensure the children’s needs are being met </w:t>
      </w:r>
      <w:r w:rsidR="00F33356">
        <w:rPr>
          <w:rFonts w:ascii="Arial" w:hAnsi="Arial" w:cs="Arial"/>
          <w:color w:val="000000" w:themeColor="text1"/>
          <w:sz w:val="24"/>
        </w:rPr>
        <w:t>through the practitioners</w:t>
      </w:r>
      <w:r w:rsidR="00D21375">
        <w:rPr>
          <w:rFonts w:ascii="Arial" w:hAnsi="Arial" w:cs="Arial"/>
          <w:color w:val="000000" w:themeColor="text1"/>
          <w:sz w:val="24"/>
        </w:rPr>
        <w:t xml:space="preserve"> </w:t>
      </w:r>
      <w:r w:rsidR="00C83D57">
        <w:rPr>
          <w:rFonts w:ascii="Arial" w:hAnsi="Arial" w:cs="Arial"/>
          <w:color w:val="000000" w:themeColor="text1"/>
          <w:sz w:val="24"/>
        </w:rPr>
        <w:t>putting thorough strategies in place.</w:t>
      </w:r>
      <w:r w:rsidR="00D11135">
        <w:rPr>
          <w:rFonts w:ascii="Arial" w:hAnsi="Arial" w:cs="Arial"/>
          <w:color w:val="000000" w:themeColor="text1"/>
          <w:sz w:val="24"/>
        </w:rPr>
        <w:t xml:space="preserve"> In the same way, Trodd (2016) </w:t>
      </w:r>
      <w:r w:rsidR="00877BF9">
        <w:rPr>
          <w:rFonts w:ascii="Arial" w:hAnsi="Arial" w:cs="Arial"/>
          <w:color w:val="000000" w:themeColor="text1"/>
          <w:sz w:val="24"/>
        </w:rPr>
        <w:t>states that in a</w:t>
      </w:r>
      <w:r w:rsidR="00F33356">
        <w:rPr>
          <w:rFonts w:ascii="Arial" w:hAnsi="Arial" w:cs="Arial"/>
          <w:color w:val="000000" w:themeColor="text1"/>
          <w:sz w:val="24"/>
        </w:rPr>
        <w:t>n i</w:t>
      </w:r>
      <w:r w:rsidR="00D11135">
        <w:rPr>
          <w:rFonts w:ascii="Arial" w:hAnsi="Arial" w:cs="Arial"/>
          <w:color w:val="000000" w:themeColor="text1"/>
          <w:sz w:val="24"/>
        </w:rPr>
        <w:t>nclusi</w:t>
      </w:r>
      <w:r w:rsidR="00877BF9">
        <w:rPr>
          <w:rFonts w:ascii="Arial" w:hAnsi="Arial" w:cs="Arial"/>
          <w:color w:val="000000" w:themeColor="text1"/>
          <w:sz w:val="24"/>
        </w:rPr>
        <w:t xml:space="preserve">ve </w:t>
      </w:r>
      <w:r w:rsidR="00D11135">
        <w:rPr>
          <w:rFonts w:ascii="Arial" w:hAnsi="Arial" w:cs="Arial"/>
          <w:color w:val="000000" w:themeColor="text1"/>
          <w:sz w:val="24"/>
        </w:rPr>
        <w:t>setting the barriers are removed by practitioners</w:t>
      </w:r>
      <w:r w:rsidR="00D056A9">
        <w:rPr>
          <w:rFonts w:ascii="Arial" w:hAnsi="Arial" w:cs="Arial"/>
          <w:color w:val="000000" w:themeColor="text1"/>
          <w:sz w:val="24"/>
        </w:rPr>
        <w:t xml:space="preserve">, </w:t>
      </w:r>
      <w:r w:rsidR="00D11135">
        <w:rPr>
          <w:rFonts w:ascii="Arial" w:hAnsi="Arial" w:cs="Arial"/>
          <w:color w:val="000000" w:themeColor="text1"/>
          <w:sz w:val="24"/>
        </w:rPr>
        <w:t xml:space="preserve">to enable children who have dyslexia to have increased self-esteem as children who have an additional need </w:t>
      </w:r>
      <w:r w:rsidR="007C7E27">
        <w:rPr>
          <w:rFonts w:ascii="Arial" w:hAnsi="Arial" w:cs="Arial"/>
          <w:color w:val="000000" w:themeColor="text1"/>
          <w:sz w:val="24"/>
        </w:rPr>
        <w:t xml:space="preserve">such as dyslexia </w:t>
      </w:r>
      <w:r w:rsidR="00D11135">
        <w:rPr>
          <w:rFonts w:ascii="Arial" w:hAnsi="Arial" w:cs="Arial"/>
          <w:color w:val="000000" w:themeColor="text1"/>
          <w:sz w:val="24"/>
        </w:rPr>
        <w:t>should have the same equal opportunities as everyone else.</w:t>
      </w:r>
      <w:r w:rsidR="007C7E27">
        <w:rPr>
          <w:rFonts w:ascii="Arial" w:hAnsi="Arial" w:cs="Arial"/>
          <w:color w:val="000000" w:themeColor="text1"/>
          <w:sz w:val="24"/>
        </w:rPr>
        <w:t xml:space="preserve"> However, settings </w:t>
      </w:r>
      <w:r w:rsidR="00F33356">
        <w:rPr>
          <w:rFonts w:ascii="Arial" w:hAnsi="Arial" w:cs="Arial"/>
          <w:color w:val="000000" w:themeColor="text1"/>
          <w:sz w:val="24"/>
        </w:rPr>
        <w:t xml:space="preserve">are </w:t>
      </w:r>
      <w:r w:rsidR="007C7E27">
        <w:rPr>
          <w:rFonts w:ascii="Arial" w:hAnsi="Arial" w:cs="Arial"/>
          <w:color w:val="000000" w:themeColor="text1"/>
          <w:sz w:val="24"/>
        </w:rPr>
        <w:t>failing to provide an inclusive practice</w:t>
      </w:r>
      <w:r w:rsidR="00F177CA">
        <w:rPr>
          <w:rFonts w:ascii="Arial" w:hAnsi="Arial" w:cs="Arial"/>
          <w:color w:val="000000" w:themeColor="text1"/>
          <w:sz w:val="24"/>
        </w:rPr>
        <w:t xml:space="preserve">, </w:t>
      </w:r>
      <w:r w:rsidR="00F177CA" w:rsidRPr="00BE0920">
        <w:rPr>
          <w:rFonts w:ascii="Arial" w:hAnsi="Arial" w:cs="Arial"/>
          <w:color w:val="000000" w:themeColor="text1"/>
          <w:sz w:val="24"/>
        </w:rPr>
        <w:t>and</w:t>
      </w:r>
      <w:r w:rsidR="007C7E27">
        <w:rPr>
          <w:rFonts w:ascii="Arial" w:hAnsi="Arial" w:cs="Arial"/>
          <w:color w:val="000000" w:themeColor="text1"/>
          <w:sz w:val="24"/>
        </w:rPr>
        <w:t xml:space="preserve"> are seen to treat children less favourably because of their disability</w:t>
      </w:r>
      <w:r w:rsidR="00F33356">
        <w:rPr>
          <w:rFonts w:ascii="Arial" w:hAnsi="Arial" w:cs="Arial"/>
          <w:color w:val="000000" w:themeColor="text1"/>
          <w:sz w:val="24"/>
        </w:rPr>
        <w:t>,</w:t>
      </w:r>
      <w:r w:rsidR="007C7E27">
        <w:rPr>
          <w:rFonts w:ascii="Arial" w:hAnsi="Arial" w:cs="Arial"/>
          <w:color w:val="000000" w:themeColor="text1"/>
          <w:sz w:val="24"/>
        </w:rPr>
        <w:t xml:space="preserve"> which can be deemed unlawful </w:t>
      </w:r>
      <w:r w:rsidR="00927DA6">
        <w:rPr>
          <w:rFonts w:ascii="Arial" w:hAnsi="Arial" w:cs="Arial"/>
          <w:color w:val="000000" w:themeColor="text1"/>
          <w:sz w:val="24"/>
        </w:rPr>
        <w:t xml:space="preserve">and would be discriminating against children who have </w:t>
      </w:r>
      <w:r w:rsidR="007C7E27">
        <w:rPr>
          <w:rFonts w:ascii="Arial" w:hAnsi="Arial" w:cs="Arial"/>
          <w:color w:val="000000" w:themeColor="text1"/>
          <w:sz w:val="24"/>
        </w:rPr>
        <w:t xml:space="preserve">dyslexia </w:t>
      </w:r>
      <w:r w:rsidR="00927DA6">
        <w:rPr>
          <w:rFonts w:ascii="Arial" w:hAnsi="Arial" w:cs="Arial"/>
          <w:color w:val="000000" w:themeColor="text1"/>
          <w:sz w:val="24"/>
        </w:rPr>
        <w:t xml:space="preserve">as they </w:t>
      </w:r>
      <w:r w:rsidR="007C7E27">
        <w:rPr>
          <w:rFonts w:ascii="Arial" w:hAnsi="Arial" w:cs="Arial"/>
          <w:color w:val="000000" w:themeColor="text1"/>
          <w:sz w:val="24"/>
        </w:rPr>
        <w:t>have the right to be treated the same (Salvia et al., 2016).</w:t>
      </w:r>
      <w:r w:rsidR="006941D6">
        <w:rPr>
          <w:rFonts w:ascii="Arial" w:hAnsi="Arial" w:cs="Arial"/>
          <w:color w:val="000000" w:themeColor="text1"/>
          <w:sz w:val="24"/>
        </w:rPr>
        <w:t xml:space="preserve"> Furthermore, </w:t>
      </w:r>
      <w:r w:rsidR="00187C0F">
        <w:rPr>
          <w:rFonts w:ascii="Arial" w:hAnsi="Arial" w:cs="Arial"/>
          <w:color w:val="000000" w:themeColor="text1"/>
          <w:sz w:val="24"/>
        </w:rPr>
        <w:t xml:space="preserve">Dauncey (2016) </w:t>
      </w:r>
      <w:r w:rsidR="006941D6">
        <w:rPr>
          <w:rFonts w:ascii="Arial" w:hAnsi="Arial" w:cs="Arial"/>
          <w:color w:val="000000" w:themeColor="text1"/>
          <w:sz w:val="24"/>
        </w:rPr>
        <w:t>states that the Welsh Government has recognised that the system of providing children with strategies to suit their special educational needs is no longer fit for purpose</w:t>
      </w:r>
      <w:r w:rsidR="00C62A6B">
        <w:rPr>
          <w:rFonts w:ascii="Arial" w:hAnsi="Arial" w:cs="Arial"/>
          <w:color w:val="000000" w:themeColor="text1"/>
          <w:sz w:val="24"/>
        </w:rPr>
        <w:t>,</w:t>
      </w:r>
      <w:r w:rsidR="006941D6">
        <w:rPr>
          <w:rFonts w:ascii="Arial" w:hAnsi="Arial" w:cs="Arial"/>
          <w:color w:val="000000" w:themeColor="text1"/>
          <w:sz w:val="24"/>
        </w:rPr>
        <w:t xml:space="preserve"> as it is believed that a model which was introduced more than thirty years ago should be replaced </w:t>
      </w:r>
      <w:r w:rsidR="00C62A6B">
        <w:rPr>
          <w:rFonts w:ascii="Arial" w:hAnsi="Arial" w:cs="Arial"/>
          <w:color w:val="000000" w:themeColor="text1"/>
          <w:sz w:val="24"/>
        </w:rPr>
        <w:t>by 2020</w:t>
      </w:r>
      <w:r w:rsidR="00BD0595">
        <w:rPr>
          <w:rFonts w:ascii="Arial" w:hAnsi="Arial" w:cs="Arial"/>
          <w:color w:val="000000" w:themeColor="text1"/>
          <w:sz w:val="24"/>
        </w:rPr>
        <w:t xml:space="preserve"> </w:t>
      </w:r>
      <w:r w:rsidR="006941D6">
        <w:rPr>
          <w:rFonts w:ascii="Arial" w:hAnsi="Arial" w:cs="Arial"/>
          <w:color w:val="000000" w:themeColor="text1"/>
          <w:sz w:val="24"/>
        </w:rPr>
        <w:t xml:space="preserve">with </w:t>
      </w:r>
      <w:r w:rsidR="00BD0595">
        <w:rPr>
          <w:rFonts w:ascii="Arial" w:hAnsi="Arial" w:cs="Arial"/>
          <w:color w:val="000000" w:themeColor="text1"/>
          <w:sz w:val="24"/>
        </w:rPr>
        <w:t>a</w:t>
      </w:r>
      <w:r w:rsidR="006941D6">
        <w:rPr>
          <w:rFonts w:ascii="Arial" w:hAnsi="Arial" w:cs="Arial"/>
          <w:color w:val="000000" w:themeColor="text1"/>
          <w:sz w:val="24"/>
        </w:rPr>
        <w:t xml:space="preserve"> focus on multi-agency working and collaboration</w:t>
      </w:r>
      <w:r w:rsidR="00F33356">
        <w:rPr>
          <w:rFonts w:ascii="Arial" w:hAnsi="Arial" w:cs="Arial"/>
          <w:color w:val="000000" w:themeColor="text1"/>
          <w:sz w:val="24"/>
        </w:rPr>
        <w:t xml:space="preserve"> </w:t>
      </w:r>
      <w:r w:rsidR="006941D6">
        <w:rPr>
          <w:rFonts w:ascii="Arial" w:hAnsi="Arial" w:cs="Arial"/>
          <w:color w:val="000000" w:themeColor="text1"/>
          <w:sz w:val="24"/>
        </w:rPr>
        <w:t>which will support children who have additional needs such as dyslexia</w:t>
      </w:r>
      <w:r w:rsidR="00F33356">
        <w:rPr>
          <w:rFonts w:ascii="Arial" w:hAnsi="Arial" w:cs="Arial"/>
          <w:color w:val="000000" w:themeColor="text1"/>
          <w:sz w:val="24"/>
        </w:rPr>
        <w:t>,</w:t>
      </w:r>
      <w:r w:rsidR="006941D6">
        <w:rPr>
          <w:rFonts w:ascii="Arial" w:hAnsi="Arial" w:cs="Arial"/>
          <w:color w:val="000000" w:themeColor="text1"/>
          <w:sz w:val="24"/>
        </w:rPr>
        <w:t xml:space="preserve"> </w:t>
      </w:r>
      <w:r w:rsidR="00093E95">
        <w:rPr>
          <w:rFonts w:ascii="Arial" w:hAnsi="Arial" w:cs="Arial"/>
          <w:color w:val="000000" w:themeColor="text1"/>
          <w:sz w:val="24"/>
        </w:rPr>
        <w:t xml:space="preserve">which will enable them to </w:t>
      </w:r>
      <w:r w:rsidR="006941D6">
        <w:rPr>
          <w:rFonts w:ascii="Arial" w:hAnsi="Arial" w:cs="Arial"/>
          <w:color w:val="000000" w:themeColor="text1"/>
          <w:sz w:val="24"/>
        </w:rPr>
        <w:t>be supported through their education and their life choices</w:t>
      </w:r>
      <w:r w:rsidR="00187C0F">
        <w:rPr>
          <w:rFonts w:ascii="Arial" w:hAnsi="Arial" w:cs="Arial"/>
          <w:color w:val="000000" w:themeColor="text1"/>
          <w:sz w:val="24"/>
        </w:rPr>
        <w:t>.</w:t>
      </w:r>
      <w:r w:rsidR="00BD0595">
        <w:rPr>
          <w:rFonts w:ascii="Arial" w:hAnsi="Arial" w:cs="Arial"/>
          <w:color w:val="000000" w:themeColor="text1"/>
          <w:sz w:val="24"/>
        </w:rPr>
        <w:t xml:space="preserve"> However, </w:t>
      </w:r>
      <w:r w:rsidR="00DE1F2D">
        <w:rPr>
          <w:rFonts w:ascii="Arial" w:hAnsi="Arial" w:cs="Arial"/>
          <w:color w:val="000000" w:themeColor="text1"/>
          <w:sz w:val="24"/>
        </w:rPr>
        <w:t xml:space="preserve">Pugh and Duffy (2013) state </w:t>
      </w:r>
      <w:r w:rsidR="00093E95">
        <w:rPr>
          <w:rFonts w:ascii="Arial" w:hAnsi="Arial" w:cs="Arial"/>
          <w:color w:val="000000" w:themeColor="text1"/>
          <w:sz w:val="24"/>
        </w:rPr>
        <w:t xml:space="preserve">that </w:t>
      </w:r>
      <w:r w:rsidR="00DE1F2D">
        <w:rPr>
          <w:rFonts w:ascii="Arial" w:hAnsi="Arial" w:cs="Arial"/>
          <w:color w:val="000000" w:themeColor="text1"/>
          <w:sz w:val="24"/>
        </w:rPr>
        <w:t xml:space="preserve">this could be an issue </w:t>
      </w:r>
      <w:r w:rsidR="00BD0595">
        <w:rPr>
          <w:rFonts w:ascii="Arial" w:hAnsi="Arial" w:cs="Arial"/>
          <w:color w:val="000000" w:themeColor="text1"/>
          <w:sz w:val="24"/>
        </w:rPr>
        <w:t xml:space="preserve">as it would take eight years from start to finish for the new legislation to come into </w:t>
      </w:r>
      <w:r w:rsidR="00F33356">
        <w:rPr>
          <w:rFonts w:ascii="Arial" w:hAnsi="Arial" w:cs="Arial"/>
          <w:color w:val="000000" w:themeColor="text1"/>
          <w:sz w:val="24"/>
        </w:rPr>
        <w:t>place</w:t>
      </w:r>
      <w:r w:rsidR="00BD0595">
        <w:rPr>
          <w:rFonts w:ascii="Arial" w:hAnsi="Arial" w:cs="Arial"/>
          <w:color w:val="000000" w:themeColor="text1"/>
          <w:sz w:val="24"/>
        </w:rPr>
        <w:t xml:space="preserve"> </w:t>
      </w:r>
      <w:r w:rsidR="00F33356">
        <w:rPr>
          <w:rFonts w:ascii="Arial" w:hAnsi="Arial" w:cs="Arial"/>
          <w:color w:val="000000" w:themeColor="text1"/>
          <w:sz w:val="24"/>
        </w:rPr>
        <w:t xml:space="preserve">of which </w:t>
      </w:r>
      <w:r w:rsidR="00BD0595">
        <w:rPr>
          <w:rFonts w:ascii="Arial" w:hAnsi="Arial" w:cs="Arial"/>
          <w:color w:val="000000" w:themeColor="text1"/>
          <w:sz w:val="24"/>
        </w:rPr>
        <w:t>the practitioners would be working from and meeting the current legislation today</w:t>
      </w:r>
      <w:r w:rsidR="00F33356">
        <w:rPr>
          <w:rFonts w:ascii="Arial" w:hAnsi="Arial" w:cs="Arial"/>
          <w:color w:val="000000" w:themeColor="text1"/>
          <w:sz w:val="24"/>
        </w:rPr>
        <w:t xml:space="preserve">, </w:t>
      </w:r>
      <w:r w:rsidR="00E31B9F">
        <w:rPr>
          <w:rFonts w:ascii="Arial" w:hAnsi="Arial" w:cs="Arial"/>
          <w:color w:val="000000" w:themeColor="text1"/>
          <w:sz w:val="24"/>
        </w:rPr>
        <w:t xml:space="preserve">this would </w:t>
      </w:r>
      <w:r w:rsidR="00F33356">
        <w:rPr>
          <w:rFonts w:ascii="Arial" w:hAnsi="Arial" w:cs="Arial"/>
          <w:color w:val="000000" w:themeColor="text1"/>
          <w:sz w:val="24"/>
        </w:rPr>
        <w:t>impact</w:t>
      </w:r>
      <w:r w:rsidR="00BD0595">
        <w:rPr>
          <w:rFonts w:ascii="Arial" w:hAnsi="Arial" w:cs="Arial"/>
          <w:color w:val="000000" w:themeColor="text1"/>
          <w:sz w:val="24"/>
        </w:rPr>
        <w:t xml:space="preserve"> children as </w:t>
      </w:r>
      <w:r w:rsidR="00BD0595" w:rsidRPr="00BE0920">
        <w:rPr>
          <w:rFonts w:ascii="Arial" w:hAnsi="Arial" w:cs="Arial"/>
          <w:color w:val="000000" w:themeColor="text1"/>
          <w:sz w:val="24"/>
        </w:rPr>
        <w:t xml:space="preserve">their needs would not be met as </w:t>
      </w:r>
      <w:r w:rsidR="00F33356" w:rsidRPr="00BE0920">
        <w:rPr>
          <w:rFonts w:ascii="Arial" w:hAnsi="Arial" w:cs="Arial"/>
          <w:color w:val="000000" w:themeColor="text1"/>
          <w:sz w:val="24"/>
        </w:rPr>
        <w:t>effectively</w:t>
      </w:r>
      <w:r w:rsidR="00BD0595" w:rsidRPr="00BE0920">
        <w:rPr>
          <w:rFonts w:ascii="Arial" w:hAnsi="Arial" w:cs="Arial"/>
          <w:color w:val="000000" w:themeColor="text1"/>
          <w:sz w:val="24"/>
        </w:rPr>
        <w:t xml:space="preserve"> as </w:t>
      </w:r>
      <w:r w:rsidR="00F33356" w:rsidRPr="00BE0920">
        <w:rPr>
          <w:rFonts w:ascii="Arial" w:hAnsi="Arial" w:cs="Arial"/>
          <w:color w:val="000000" w:themeColor="text1"/>
          <w:sz w:val="24"/>
        </w:rPr>
        <w:t xml:space="preserve">opposed to </w:t>
      </w:r>
      <w:r w:rsidR="00BD0595" w:rsidRPr="00BE0920">
        <w:rPr>
          <w:rFonts w:ascii="Arial" w:hAnsi="Arial" w:cs="Arial"/>
          <w:color w:val="000000" w:themeColor="text1"/>
          <w:sz w:val="24"/>
        </w:rPr>
        <w:t xml:space="preserve">if the new legislation was in </w:t>
      </w:r>
      <w:r w:rsidR="00F33356" w:rsidRPr="00BE0920">
        <w:rPr>
          <w:rFonts w:ascii="Arial" w:hAnsi="Arial" w:cs="Arial"/>
          <w:color w:val="000000" w:themeColor="text1"/>
          <w:sz w:val="24"/>
        </w:rPr>
        <w:t>place</w:t>
      </w:r>
      <w:r w:rsidR="00BD0595" w:rsidRPr="00BE0920">
        <w:rPr>
          <w:rFonts w:ascii="Arial" w:hAnsi="Arial" w:cs="Arial"/>
          <w:color w:val="000000" w:themeColor="text1"/>
          <w:sz w:val="24"/>
        </w:rPr>
        <w:t xml:space="preserve"> </w:t>
      </w:r>
      <w:r w:rsidR="00F177CA" w:rsidRPr="00BE0920">
        <w:rPr>
          <w:rFonts w:ascii="Arial" w:hAnsi="Arial" w:cs="Arial"/>
          <w:color w:val="000000" w:themeColor="text1"/>
          <w:sz w:val="24"/>
        </w:rPr>
        <w:t xml:space="preserve">immediately, </w:t>
      </w:r>
      <w:r w:rsidR="00BD0595" w:rsidRPr="00BE0920">
        <w:rPr>
          <w:rFonts w:ascii="Arial" w:hAnsi="Arial" w:cs="Arial"/>
          <w:color w:val="000000" w:themeColor="text1"/>
          <w:sz w:val="24"/>
        </w:rPr>
        <w:t>as there</w:t>
      </w:r>
      <w:r w:rsidR="00BD0595">
        <w:rPr>
          <w:rFonts w:ascii="Arial" w:hAnsi="Arial" w:cs="Arial"/>
          <w:color w:val="000000" w:themeColor="text1"/>
          <w:sz w:val="24"/>
        </w:rPr>
        <w:t xml:space="preserve"> would be increased multi-agency working. </w:t>
      </w:r>
    </w:p>
    <w:p w:rsidR="006941D6" w:rsidRDefault="008C4A1C" w:rsidP="007E2E2A">
      <w:pPr>
        <w:spacing w:line="360" w:lineRule="auto"/>
        <w:jc w:val="both"/>
        <w:rPr>
          <w:rFonts w:ascii="Arial" w:hAnsi="Arial" w:cs="Arial"/>
          <w:color w:val="000000" w:themeColor="text1"/>
          <w:sz w:val="24"/>
        </w:rPr>
      </w:pPr>
      <w:r>
        <w:rPr>
          <w:rFonts w:ascii="Arial" w:hAnsi="Arial" w:cs="Arial"/>
          <w:color w:val="000000" w:themeColor="text1"/>
          <w:sz w:val="24"/>
        </w:rPr>
        <w:t xml:space="preserve">To Conclude, </w:t>
      </w:r>
      <w:r w:rsidR="007E2E2A">
        <w:rPr>
          <w:rFonts w:ascii="Arial" w:hAnsi="Arial" w:cs="Arial"/>
          <w:color w:val="000000" w:themeColor="text1"/>
          <w:sz w:val="24"/>
        </w:rPr>
        <w:t>there are many different advantages and disadvantages of early intervention with a child who has an additional need such as dyslexia</w:t>
      </w:r>
      <w:r w:rsidR="00632110">
        <w:rPr>
          <w:rFonts w:ascii="Arial" w:hAnsi="Arial" w:cs="Arial"/>
          <w:color w:val="000000" w:themeColor="text1"/>
          <w:sz w:val="24"/>
        </w:rPr>
        <w:t>,</w:t>
      </w:r>
      <w:r w:rsidR="007E2E2A">
        <w:rPr>
          <w:rFonts w:ascii="Arial" w:hAnsi="Arial" w:cs="Arial"/>
          <w:color w:val="000000" w:themeColor="text1"/>
          <w:sz w:val="24"/>
        </w:rPr>
        <w:t xml:space="preserve"> as research suggests early intervention with a child who has dyslexia is beneficial as children’s brains have an increased rate</w:t>
      </w:r>
      <w:r w:rsidR="00E31B9F">
        <w:rPr>
          <w:rFonts w:ascii="Arial" w:hAnsi="Arial" w:cs="Arial"/>
          <w:color w:val="000000" w:themeColor="text1"/>
          <w:sz w:val="24"/>
        </w:rPr>
        <w:t>,</w:t>
      </w:r>
      <w:r w:rsidR="007E2E2A">
        <w:rPr>
          <w:rFonts w:ascii="Arial" w:hAnsi="Arial" w:cs="Arial"/>
          <w:color w:val="000000" w:themeColor="text1"/>
          <w:sz w:val="24"/>
        </w:rPr>
        <w:t xml:space="preserve"> as the earlier a child is recognised with dyslexia the more time there is for intervention and the increased chance of preventing long-term failure. However, on the other hand Eide and Eide (2011) disagree as early </w:t>
      </w:r>
      <w:r w:rsidR="007E2E2A" w:rsidRPr="00BE0920">
        <w:rPr>
          <w:rFonts w:ascii="Arial" w:hAnsi="Arial" w:cs="Arial"/>
          <w:color w:val="000000" w:themeColor="text1"/>
          <w:sz w:val="24"/>
        </w:rPr>
        <w:t xml:space="preserve">intervention with a child with dyslexia </w:t>
      </w:r>
      <w:r w:rsidR="00E3644D" w:rsidRPr="00BE0920">
        <w:rPr>
          <w:rFonts w:ascii="Arial" w:hAnsi="Arial" w:cs="Arial"/>
          <w:color w:val="000000" w:themeColor="text1"/>
          <w:sz w:val="24"/>
        </w:rPr>
        <w:t>is</w:t>
      </w:r>
      <w:r w:rsidR="007E2E2A" w:rsidRPr="00BE0920">
        <w:rPr>
          <w:rFonts w:ascii="Arial" w:hAnsi="Arial" w:cs="Arial"/>
          <w:color w:val="000000" w:themeColor="text1"/>
          <w:sz w:val="24"/>
        </w:rPr>
        <w:t xml:space="preserve"> unnecessary due to labelling an individual</w:t>
      </w:r>
      <w:r w:rsidR="00F177CA" w:rsidRPr="00BE0920">
        <w:rPr>
          <w:rFonts w:ascii="Arial" w:hAnsi="Arial" w:cs="Arial"/>
          <w:color w:val="000000" w:themeColor="text1"/>
          <w:sz w:val="24"/>
        </w:rPr>
        <w:t>. T</w:t>
      </w:r>
      <w:r w:rsidR="007E2E2A" w:rsidRPr="00BE0920">
        <w:rPr>
          <w:rFonts w:ascii="Arial" w:hAnsi="Arial" w:cs="Arial"/>
          <w:color w:val="000000" w:themeColor="text1"/>
          <w:sz w:val="24"/>
        </w:rPr>
        <w:t>his</w:t>
      </w:r>
      <w:r w:rsidR="007E2E2A">
        <w:rPr>
          <w:rFonts w:ascii="Arial" w:hAnsi="Arial" w:cs="Arial"/>
          <w:color w:val="000000" w:themeColor="text1"/>
          <w:sz w:val="24"/>
        </w:rPr>
        <w:t xml:space="preserve"> could impact policy makers as they may be unsure of what strategies to put in place for the child and how to use the required criteria successfully in meeting the child’s needs.</w:t>
      </w:r>
      <w:r w:rsidR="00717B94">
        <w:rPr>
          <w:rFonts w:ascii="Arial" w:hAnsi="Arial" w:cs="Arial"/>
          <w:color w:val="000000" w:themeColor="text1"/>
          <w:sz w:val="24"/>
        </w:rPr>
        <w:t xml:space="preserve"> Furthermore, </w:t>
      </w:r>
      <w:proofErr w:type="spellStart"/>
      <w:r w:rsidR="009F1C5E">
        <w:rPr>
          <w:rFonts w:ascii="Arial" w:hAnsi="Arial" w:cs="Arial"/>
          <w:color w:val="000000" w:themeColor="text1"/>
          <w:sz w:val="24"/>
        </w:rPr>
        <w:t>Hartas</w:t>
      </w:r>
      <w:proofErr w:type="spellEnd"/>
      <w:r w:rsidR="009F1C5E">
        <w:rPr>
          <w:rFonts w:ascii="Arial" w:hAnsi="Arial" w:cs="Arial"/>
          <w:color w:val="000000" w:themeColor="text1"/>
          <w:sz w:val="24"/>
        </w:rPr>
        <w:t xml:space="preserve"> (2005)</w:t>
      </w:r>
      <w:r w:rsidR="00717B94">
        <w:rPr>
          <w:rFonts w:ascii="Arial" w:hAnsi="Arial" w:cs="Arial"/>
          <w:color w:val="000000" w:themeColor="text1"/>
          <w:sz w:val="24"/>
        </w:rPr>
        <w:t xml:space="preserve"> states it is the practitioner’s decision to decide whether the process is going to be beneficial for the child as some children become anxious of being </w:t>
      </w:r>
      <w:r w:rsidR="00717B94" w:rsidRPr="00BE0920">
        <w:rPr>
          <w:rFonts w:ascii="Arial" w:hAnsi="Arial" w:cs="Arial"/>
          <w:color w:val="000000" w:themeColor="text1"/>
          <w:sz w:val="24"/>
        </w:rPr>
        <w:t xml:space="preserve">put through the diagnostic process, therefor it is the practitioner’s decision to weigh </w:t>
      </w:r>
      <w:r w:rsidR="00F177CA" w:rsidRPr="00BE0920">
        <w:rPr>
          <w:rFonts w:ascii="Arial" w:hAnsi="Arial" w:cs="Arial"/>
          <w:color w:val="000000" w:themeColor="text1"/>
          <w:sz w:val="24"/>
        </w:rPr>
        <w:t xml:space="preserve">up </w:t>
      </w:r>
      <w:r w:rsidR="00717B94" w:rsidRPr="00BE0920">
        <w:rPr>
          <w:rFonts w:ascii="Arial" w:hAnsi="Arial" w:cs="Arial"/>
          <w:color w:val="000000" w:themeColor="text1"/>
          <w:sz w:val="24"/>
        </w:rPr>
        <w:t>the</w:t>
      </w:r>
      <w:r w:rsidR="00717B94">
        <w:rPr>
          <w:rFonts w:ascii="Arial" w:hAnsi="Arial" w:cs="Arial"/>
          <w:color w:val="000000" w:themeColor="text1"/>
          <w:sz w:val="24"/>
        </w:rPr>
        <w:t xml:space="preserve"> possible benefits beforehand.</w:t>
      </w:r>
      <w:r w:rsidR="00632110">
        <w:rPr>
          <w:rFonts w:ascii="Arial" w:hAnsi="Arial" w:cs="Arial"/>
          <w:color w:val="000000" w:themeColor="text1"/>
          <w:sz w:val="24"/>
        </w:rPr>
        <w:t xml:space="preserve"> </w:t>
      </w:r>
      <w:r w:rsidR="006735A8">
        <w:rPr>
          <w:rFonts w:ascii="Arial" w:hAnsi="Arial" w:cs="Arial"/>
          <w:color w:val="000000" w:themeColor="text1"/>
          <w:sz w:val="24"/>
        </w:rPr>
        <w:br w:type="page"/>
      </w:r>
    </w:p>
    <w:p w:rsidR="006F29F8" w:rsidRPr="007C7E27" w:rsidRDefault="006F29F8" w:rsidP="00F30357">
      <w:pPr>
        <w:pStyle w:val="NoSpacing"/>
        <w:spacing w:line="360" w:lineRule="auto"/>
        <w:jc w:val="both"/>
        <w:rPr>
          <w:rFonts w:ascii="Arial" w:hAnsi="Arial" w:cs="Arial"/>
          <w:b/>
          <w:color w:val="000000" w:themeColor="text1"/>
          <w:sz w:val="24"/>
        </w:rPr>
      </w:pPr>
      <w:r>
        <w:rPr>
          <w:rFonts w:ascii="Arial" w:hAnsi="Arial" w:cs="Arial"/>
          <w:color w:val="000000" w:themeColor="text1"/>
          <w:sz w:val="24"/>
        </w:rPr>
        <w:t>Reference</w:t>
      </w:r>
      <w:r w:rsidR="00722A23">
        <w:rPr>
          <w:rFonts w:ascii="Arial" w:hAnsi="Arial" w:cs="Arial"/>
          <w:color w:val="000000" w:themeColor="text1"/>
          <w:sz w:val="24"/>
        </w:rPr>
        <w:t xml:space="preserve"> List</w:t>
      </w:r>
      <w:bookmarkStart w:id="0" w:name="_GoBack"/>
      <w:bookmarkEnd w:id="0"/>
    </w:p>
    <w:p w:rsidR="00CE05E8" w:rsidRDefault="00CE05E8"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Beltran, E., and Abbott, C. and Jones, J. (2013) </w:t>
      </w:r>
      <w:r>
        <w:rPr>
          <w:rFonts w:ascii="Arial" w:hAnsi="Arial" w:cs="Arial"/>
          <w:i/>
          <w:color w:val="000000" w:themeColor="text1"/>
          <w:sz w:val="24"/>
        </w:rPr>
        <w:t xml:space="preserve">Inclusive Language Education and Digital Technology. </w:t>
      </w:r>
      <w:r>
        <w:rPr>
          <w:rFonts w:ascii="Arial" w:hAnsi="Arial" w:cs="Arial"/>
          <w:color w:val="000000" w:themeColor="text1"/>
          <w:sz w:val="24"/>
        </w:rPr>
        <w:t>England: Multilingual Matters.</w:t>
      </w:r>
    </w:p>
    <w:p w:rsidR="00A8733A" w:rsidRDefault="00A8733A" w:rsidP="00F30357">
      <w:pPr>
        <w:pStyle w:val="NoSpacing"/>
        <w:spacing w:line="360" w:lineRule="auto"/>
        <w:jc w:val="both"/>
        <w:rPr>
          <w:rFonts w:ascii="Arial" w:hAnsi="Arial" w:cs="Arial"/>
          <w:color w:val="000000" w:themeColor="text1"/>
          <w:sz w:val="24"/>
        </w:rPr>
      </w:pPr>
      <w:proofErr w:type="spellStart"/>
      <w:r>
        <w:rPr>
          <w:rFonts w:ascii="Arial" w:hAnsi="Arial" w:cs="Arial"/>
          <w:color w:val="000000" w:themeColor="text1"/>
          <w:sz w:val="24"/>
        </w:rPr>
        <w:t>Bonawitz</w:t>
      </w:r>
      <w:proofErr w:type="spellEnd"/>
      <w:r>
        <w:rPr>
          <w:rFonts w:ascii="Arial" w:hAnsi="Arial" w:cs="Arial"/>
          <w:color w:val="000000" w:themeColor="text1"/>
          <w:sz w:val="24"/>
        </w:rPr>
        <w:t xml:space="preserve">, E., Shafto, P., </w:t>
      </w:r>
      <w:proofErr w:type="spellStart"/>
      <w:r>
        <w:rPr>
          <w:rFonts w:ascii="Arial" w:hAnsi="Arial" w:cs="Arial"/>
          <w:color w:val="000000" w:themeColor="text1"/>
          <w:sz w:val="24"/>
        </w:rPr>
        <w:t>Gweon</w:t>
      </w:r>
      <w:proofErr w:type="spellEnd"/>
      <w:r>
        <w:rPr>
          <w:rFonts w:ascii="Arial" w:hAnsi="Arial" w:cs="Arial"/>
          <w:color w:val="000000" w:themeColor="text1"/>
          <w:sz w:val="24"/>
        </w:rPr>
        <w:t xml:space="preserve">, H., Goodman, N., </w:t>
      </w:r>
      <w:proofErr w:type="spellStart"/>
      <w:r>
        <w:rPr>
          <w:rFonts w:ascii="Arial" w:hAnsi="Arial" w:cs="Arial"/>
          <w:color w:val="000000" w:themeColor="text1"/>
          <w:sz w:val="24"/>
        </w:rPr>
        <w:t>Spelke</w:t>
      </w:r>
      <w:proofErr w:type="spellEnd"/>
      <w:r>
        <w:rPr>
          <w:rFonts w:ascii="Arial" w:hAnsi="Arial" w:cs="Arial"/>
          <w:color w:val="000000" w:themeColor="text1"/>
          <w:sz w:val="24"/>
        </w:rPr>
        <w:t xml:space="preserve">, E. and Schulz, L. (2011) ‘The double-edged sword of pedagogy: Instruction limits spontaneous exploration and discovery’, </w:t>
      </w:r>
      <w:r>
        <w:rPr>
          <w:rFonts w:ascii="Arial" w:hAnsi="Arial" w:cs="Arial"/>
          <w:i/>
          <w:color w:val="000000" w:themeColor="text1"/>
          <w:sz w:val="24"/>
        </w:rPr>
        <w:t xml:space="preserve">Cognition Journal, </w:t>
      </w:r>
      <w:r>
        <w:rPr>
          <w:rFonts w:ascii="Arial" w:hAnsi="Arial" w:cs="Arial"/>
          <w:color w:val="000000" w:themeColor="text1"/>
          <w:sz w:val="24"/>
        </w:rPr>
        <w:t>Volume 120, Issue 3, pp.322-330.</w:t>
      </w:r>
    </w:p>
    <w:p w:rsidR="006D5249" w:rsidRDefault="006D5249"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British Dyslexia Association. (2018) ‘Getting an Assessment’ </w:t>
      </w:r>
      <w:hyperlink r:id="rId7" w:history="1">
        <w:r w:rsidRPr="007924EF">
          <w:rPr>
            <w:rStyle w:val="Hyperlink"/>
            <w:rFonts w:ascii="Arial" w:hAnsi="Arial" w:cs="Arial"/>
            <w:sz w:val="24"/>
          </w:rPr>
          <w:t>http://www.bdadyslexia.org.uk/dyslexic/getting-an-assessment-for-dyslexia</w:t>
        </w:r>
      </w:hyperlink>
      <w:r>
        <w:rPr>
          <w:rFonts w:ascii="Arial" w:hAnsi="Arial" w:cs="Arial"/>
          <w:color w:val="000000" w:themeColor="text1"/>
          <w:sz w:val="24"/>
        </w:rPr>
        <w:t xml:space="preserve"> [Accessed: 26</w:t>
      </w:r>
      <w:r w:rsidRPr="006D5249">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C47CEF" w:rsidRDefault="00C47CEF"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Cable, C., Miller, L. and Goodliff, G. (2009) </w:t>
      </w:r>
      <w:r>
        <w:rPr>
          <w:rFonts w:ascii="Arial" w:hAnsi="Arial" w:cs="Arial"/>
          <w:i/>
          <w:color w:val="000000" w:themeColor="text1"/>
          <w:sz w:val="24"/>
        </w:rPr>
        <w:t xml:space="preserve">Working with Children in the Early Years. </w:t>
      </w:r>
      <w:r>
        <w:rPr>
          <w:rFonts w:ascii="Arial" w:hAnsi="Arial" w:cs="Arial"/>
          <w:color w:val="000000" w:themeColor="text1"/>
          <w:sz w:val="24"/>
        </w:rPr>
        <w:t>England: Routledge.</w:t>
      </w:r>
    </w:p>
    <w:p w:rsidR="00F8111E" w:rsidRDefault="00F8111E"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Cahalan, K. (2010) </w:t>
      </w:r>
      <w:r>
        <w:rPr>
          <w:rFonts w:ascii="Arial" w:hAnsi="Arial" w:cs="Arial"/>
          <w:i/>
          <w:color w:val="000000" w:themeColor="text1"/>
          <w:sz w:val="24"/>
        </w:rPr>
        <w:t xml:space="preserve">Introducing the Practice of Ministry. </w:t>
      </w:r>
      <w:r>
        <w:rPr>
          <w:rFonts w:ascii="Arial" w:hAnsi="Arial" w:cs="Arial"/>
          <w:color w:val="000000" w:themeColor="text1"/>
          <w:sz w:val="24"/>
        </w:rPr>
        <w:t>England: Liturgical Press.</w:t>
      </w:r>
    </w:p>
    <w:p w:rsidR="00656781" w:rsidRDefault="00656781"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Crutchley, R. (2017) </w:t>
      </w:r>
      <w:r>
        <w:rPr>
          <w:rFonts w:ascii="Arial" w:hAnsi="Arial" w:cs="Arial"/>
          <w:i/>
          <w:color w:val="000000" w:themeColor="text1"/>
          <w:sz w:val="24"/>
        </w:rPr>
        <w:t xml:space="preserve">Special Needs in the Early Years: Partnership and Participation. </w:t>
      </w:r>
      <w:r>
        <w:rPr>
          <w:rFonts w:ascii="Arial" w:hAnsi="Arial" w:cs="Arial"/>
          <w:color w:val="000000" w:themeColor="text1"/>
          <w:sz w:val="24"/>
        </w:rPr>
        <w:t>England: Sage Publications.</w:t>
      </w:r>
    </w:p>
    <w:p w:rsidR="006941D6" w:rsidRDefault="006941D6"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Dauncey, M. (2016) ‘Research Briefing Additional Learning Needs in Wales’ </w:t>
      </w:r>
      <w:hyperlink r:id="rId8" w:history="1">
        <w:r w:rsidRPr="00EB4A49">
          <w:rPr>
            <w:rStyle w:val="Hyperlink"/>
            <w:rFonts w:ascii="Arial" w:hAnsi="Arial" w:cs="Arial"/>
            <w:sz w:val="24"/>
          </w:rPr>
          <w:t>http://www.assembly.wales/Research%20Documents/16-059%20SEN/16-059-Web-%20English.pdf</w:t>
        </w:r>
      </w:hyperlink>
      <w:r>
        <w:rPr>
          <w:rFonts w:ascii="Arial" w:hAnsi="Arial" w:cs="Arial"/>
          <w:color w:val="000000" w:themeColor="text1"/>
          <w:sz w:val="24"/>
        </w:rPr>
        <w:t xml:space="preserve"> [Accessed: 28</w:t>
      </w:r>
      <w:r w:rsidRPr="006941D6">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A777BD" w:rsidRDefault="00A777BD"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Davies, R. (2013) </w:t>
      </w:r>
      <w:r>
        <w:rPr>
          <w:rFonts w:ascii="Arial" w:hAnsi="Arial" w:cs="Arial"/>
          <w:i/>
          <w:color w:val="000000" w:themeColor="text1"/>
          <w:sz w:val="24"/>
        </w:rPr>
        <w:t xml:space="preserve">Dyslexia and Transition: Making the move. </w:t>
      </w:r>
      <w:r>
        <w:rPr>
          <w:rFonts w:ascii="Arial" w:hAnsi="Arial" w:cs="Arial"/>
          <w:color w:val="000000" w:themeColor="text1"/>
          <w:sz w:val="24"/>
        </w:rPr>
        <w:t xml:space="preserve">England: National Institute of Adult Continuing Education. </w:t>
      </w:r>
    </w:p>
    <w:p w:rsidR="00007F9A" w:rsidRDefault="00007F9A"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Deiner, P. (2011) </w:t>
      </w:r>
      <w:r>
        <w:rPr>
          <w:rFonts w:ascii="Arial" w:hAnsi="Arial" w:cs="Arial"/>
          <w:i/>
          <w:color w:val="000000" w:themeColor="text1"/>
          <w:sz w:val="24"/>
        </w:rPr>
        <w:t xml:space="preserve">Inclusive Early Childhood Education. </w:t>
      </w:r>
      <w:r>
        <w:rPr>
          <w:rFonts w:ascii="Arial" w:hAnsi="Arial" w:cs="Arial"/>
          <w:color w:val="000000" w:themeColor="text1"/>
          <w:sz w:val="24"/>
        </w:rPr>
        <w:t>England: Wadsworth Publishing.</w:t>
      </w:r>
    </w:p>
    <w:p w:rsidR="00E91F07" w:rsidRDefault="00E91F07"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Department for Education. (2017) ‘Special Educational Needs in England’ </w:t>
      </w:r>
      <w:hyperlink r:id="rId9" w:history="1">
        <w:r w:rsidRPr="00EB4A49">
          <w:rPr>
            <w:rStyle w:val="Hyperlink"/>
            <w:rFonts w:ascii="Arial" w:hAnsi="Arial" w:cs="Arial"/>
            <w:sz w:val="24"/>
          </w:rPr>
          <w:t>https://assets.publishing.service.gov.uk/government/uploads/system/uploads/attachment_data/file/633031/SFR37_2017_Main_Text.pdf</w:t>
        </w:r>
      </w:hyperlink>
      <w:r>
        <w:rPr>
          <w:rFonts w:ascii="Arial" w:hAnsi="Arial" w:cs="Arial"/>
          <w:color w:val="000000" w:themeColor="text1"/>
          <w:sz w:val="24"/>
        </w:rPr>
        <w:t xml:space="preserve"> [Accessed: 28</w:t>
      </w:r>
      <w:r w:rsidRPr="00E91F07">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C83D57" w:rsidRDefault="00C83D57"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Department of Health. (2011) ‘Special Educational needs and Disability code of practice: 0 to 25 years’ </w:t>
      </w:r>
      <w:hyperlink r:id="rId10" w:history="1">
        <w:r w:rsidRPr="007924EF">
          <w:rPr>
            <w:rStyle w:val="Hyperlink"/>
            <w:rFonts w:ascii="Arial" w:hAnsi="Arial" w:cs="Arial"/>
            <w:sz w:val="24"/>
          </w:rPr>
          <w:t>https://assets.publishing.service.gov.uk/government/uploads/system/uploads/attachment_data/file/398815/SEND_Code_of_Practice_January_2015.pdf</w:t>
        </w:r>
      </w:hyperlink>
      <w:r>
        <w:rPr>
          <w:rFonts w:ascii="Arial" w:hAnsi="Arial" w:cs="Arial"/>
          <w:color w:val="000000" w:themeColor="text1"/>
          <w:sz w:val="24"/>
        </w:rPr>
        <w:t xml:space="preserve"> [Accessed: 27</w:t>
      </w:r>
      <w:r w:rsidRPr="00D21375">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BB2FF4" w:rsidRDefault="00BB2FF4"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Eide, B. and Eide, F. (2011) </w:t>
      </w:r>
      <w:r>
        <w:rPr>
          <w:rFonts w:ascii="Arial" w:hAnsi="Arial" w:cs="Arial"/>
          <w:i/>
          <w:color w:val="000000" w:themeColor="text1"/>
          <w:sz w:val="24"/>
        </w:rPr>
        <w:t xml:space="preserve">The Dyslexic Advantage: Unlocking the Hidden Potential of the Dyslexic Brain. </w:t>
      </w:r>
      <w:r>
        <w:rPr>
          <w:rFonts w:ascii="Arial" w:hAnsi="Arial" w:cs="Arial"/>
          <w:color w:val="000000" w:themeColor="text1"/>
          <w:sz w:val="24"/>
        </w:rPr>
        <w:t xml:space="preserve">England: Hay House. </w:t>
      </w:r>
    </w:p>
    <w:p w:rsidR="00BB2FF4" w:rsidRDefault="00BB2FF4"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Elliott, J. and Grigorenko, E. (2014) </w:t>
      </w:r>
      <w:r>
        <w:rPr>
          <w:rFonts w:ascii="Arial" w:hAnsi="Arial" w:cs="Arial"/>
          <w:i/>
          <w:color w:val="000000" w:themeColor="text1"/>
          <w:sz w:val="24"/>
        </w:rPr>
        <w:t xml:space="preserve">The Dyslexia Debate. </w:t>
      </w:r>
      <w:r>
        <w:rPr>
          <w:rFonts w:ascii="Arial" w:hAnsi="Arial" w:cs="Arial"/>
          <w:color w:val="000000" w:themeColor="text1"/>
          <w:sz w:val="24"/>
        </w:rPr>
        <w:t>England: Cambridge University Press.</w:t>
      </w:r>
    </w:p>
    <w:p w:rsidR="00AA3661" w:rsidRDefault="00AA3661"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Goodwin, J. (2012) </w:t>
      </w:r>
      <w:r>
        <w:rPr>
          <w:rFonts w:ascii="Arial" w:hAnsi="Arial" w:cs="Arial"/>
          <w:i/>
          <w:color w:val="000000" w:themeColor="text1"/>
          <w:sz w:val="24"/>
        </w:rPr>
        <w:t xml:space="preserve">Studying with Dyslexia. </w:t>
      </w:r>
      <w:r>
        <w:rPr>
          <w:rFonts w:ascii="Arial" w:hAnsi="Arial" w:cs="Arial"/>
          <w:color w:val="000000" w:themeColor="text1"/>
          <w:sz w:val="24"/>
        </w:rPr>
        <w:t>England: Palgrave.</w:t>
      </w:r>
    </w:p>
    <w:p w:rsidR="000C3188" w:rsidRDefault="000C3188"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Great Britain: The National Archives. (2011) </w:t>
      </w:r>
      <w:r>
        <w:rPr>
          <w:rFonts w:ascii="Arial" w:hAnsi="Arial" w:cs="Arial"/>
          <w:i/>
          <w:color w:val="000000" w:themeColor="text1"/>
          <w:sz w:val="24"/>
        </w:rPr>
        <w:t xml:space="preserve">Education Act. </w:t>
      </w:r>
      <w:r>
        <w:rPr>
          <w:rFonts w:ascii="Arial" w:hAnsi="Arial" w:cs="Arial"/>
          <w:color w:val="000000" w:themeColor="text1"/>
          <w:sz w:val="24"/>
        </w:rPr>
        <w:t>Chapter 60, HMSO.</w:t>
      </w:r>
    </w:p>
    <w:p w:rsidR="00B92460" w:rsidRDefault="00B92460"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Great Britain: The National Archives. (2010) </w:t>
      </w:r>
      <w:r>
        <w:rPr>
          <w:rFonts w:ascii="Arial" w:hAnsi="Arial" w:cs="Arial"/>
          <w:i/>
          <w:color w:val="000000" w:themeColor="text1"/>
          <w:sz w:val="24"/>
        </w:rPr>
        <w:t>Equality Act.</w:t>
      </w:r>
      <w:r>
        <w:rPr>
          <w:rFonts w:ascii="Arial" w:hAnsi="Arial" w:cs="Arial"/>
          <w:color w:val="000000" w:themeColor="text1"/>
          <w:sz w:val="24"/>
        </w:rPr>
        <w:t xml:space="preserve"> Chapter 1. London, HMSO.</w:t>
      </w:r>
    </w:p>
    <w:p w:rsidR="00AA3661" w:rsidRDefault="00AA3661"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Hall, W. (2009) </w:t>
      </w:r>
      <w:r>
        <w:rPr>
          <w:rFonts w:ascii="Arial" w:hAnsi="Arial" w:cs="Arial"/>
          <w:i/>
          <w:color w:val="000000" w:themeColor="text1"/>
          <w:sz w:val="24"/>
        </w:rPr>
        <w:t xml:space="preserve">Dyslexia in the Primary Classroom. </w:t>
      </w:r>
      <w:r>
        <w:rPr>
          <w:rFonts w:ascii="Arial" w:hAnsi="Arial" w:cs="Arial"/>
          <w:color w:val="000000" w:themeColor="text1"/>
          <w:sz w:val="24"/>
        </w:rPr>
        <w:t xml:space="preserve">England: Sage Publications. </w:t>
      </w:r>
    </w:p>
    <w:p w:rsidR="006F29F8" w:rsidRDefault="006F29F8"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Hannell, G. (2013) </w:t>
      </w:r>
      <w:r>
        <w:rPr>
          <w:rFonts w:ascii="Arial" w:hAnsi="Arial" w:cs="Arial"/>
          <w:i/>
          <w:color w:val="000000" w:themeColor="text1"/>
          <w:sz w:val="24"/>
        </w:rPr>
        <w:t xml:space="preserve">Dyslexia: Action Plans for Successful Learning. </w:t>
      </w:r>
      <w:r>
        <w:rPr>
          <w:rFonts w:ascii="Arial" w:hAnsi="Arial" w:cs="Arial"/>
          <w:color w:val="000000" w:themeColor="text1"/>
          <w:sz w:val="24"/>
        </w:rPr>
        <w:t xml:space="preserve">England: Routledge.  </w:t>
      </w:r>
    </w:p>
    <w:p w:rsidR="00FD1124" w:rsidRDefault="00FD1124"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Hartas, D. (2005) </w:t>
      </w:r>
      <w:r>
        <w:rPr>
          <w:rFonts w:ascii="Arial" w:hAnsi="Arial" w:cs="Arial"/>
          <w:i/>
          <w:color w:val="000000" w:themeColor="text1"/>
          <w:sz w:val="24"/>
        </w:rPr>
        <w:t xml:space="preserve">Dyslexia in the Early Years: A Practical Guide to Teaching and Learning. </w:t>
      </w:r>
      <w:r>
        <w:rPr>
          <w:rFonts w:ascii="Arial" w:hAnsi="Arial" w:cs="Arial"/>
          <w:color w:val="000000" w:themeColor="text1"/>
          <w:sz w:val="24"/>
        </w:rPr>
        <w:t>England: Routledge.</w:t>
      </w:r>
    </w:p>
    <w:p w:rsidR="00D51D86" w:rsidRDefault="00D51D86"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Hartas, D. (2013) </w:t>
      </w:r>
      <w:r>
        <w:rPr>
          <w:rFonts w:ascii="Arial" w:hAnsi="Arial" w:cs="Arial"/>
          <w:i/>
          <w:color w:val="000000" w:themeColor="text1"/>
          <w:sz w:val="24"/>
        </w:rPr>
        <w:t xml:space="preserve">Dyslexia in the Early Years: A Practical Guide to Teaching and Learning. </w:t>
      </w:r>
      <w:r>
        <w:rPr>
          <w:rFonts w:ascii="Arial" w:hAnsi="Arial" w:cs="Arial"/>
          <w:color w:val="000000" w:themeColor="text1"/>
          <w:sz w:val="24"/>
        </w:rPr>
        <w:t xml:space="preserve">England: Routledge. </w:t>
      </w:r>
    </w:p>
    <w:p w:rsidR="002F029E" w:rsidRDefault="002F029E"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Hayes, C. (2016) </w:t>
      </w:r>
      <w:r>
        <w:rPr>
          <w:rFonts w:ascii="Arial" w:hAnsi="Arial" w:cs="Arial"/>
          <w:i/>
          <w:color w:val="000000" w:themeColor="text1"/>
          <w:sz w:val="24"/>
        </w:rPr>
        <w:t xml:space="preserve">Language, Literacy and Communication in the Early Years: A Critical Foundation. </w:t>
      </w:r>
      <w:r>
        <w:rPr>
          <w:rFonts w:ascii="Arial" w:hAnsi="Arial" w:cs="Arial"/>
          <w:color w:val="000000" w:themeColor="text1"/>
          <w:sz w:val="24"/>
        </w:rPr>
        <w:t xml:space="preserve">England: Critical Publishing Ltd. </w:t>
      </w:r>
    </w:p>
    <w:p w:rsidR="009B6761" w:rsidRDefault="009B6761"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Knowles, G. (2010) </w:t>
      </w:r>
      <w:r>
        <w:rPr>
          <w:rFonts w:ascii="Arial" w:hAnsi="Arial" w:cs="Arial"/>
          <w:i/>
          <w:color w:val="000000" w:themeColor="text1"/>
          <w:sz w:val="24"/>
        </w:rPr>
        <w:t xml:space="preserve">Supporting Inclusive Practice. </w:t>
      </w:r>
      <w:r>
        <w:rPr>
          <w:rFonts w:ascii="Arial" w:hAnsi="Arial" w:cs="Arial"/>
          <w:color w:val="000000" w:themeColor="text1"/>
          <w:sz w:val="24"/>
        </w:rPr>
        <w:t>England: Routledge.</w:t>
      </w:r>
    </w:p>
    <w:p w:rsidR="00632AD2" w:rsidRDefault="00632AD2" w:rsidP="006F29F8">
      <w:pPr>
        <w:pStyle w:val="NoSpacing"/>
        <w:spacing w:line="360" w:lineRule="auto"/>
        <w:jc w:val="both"/>
        <w:rPr>
          <w:rFonts w:ascii="Arial" w:hAnsi="Arial" w:cs="Arial"/>
          <w:color w:val="000000" w:themeColor="text1"/>
          <w:sz w:val="24"/>
        </w:rPr>
      </w:pPr>
      <w:proofErr w:type="spellStart"/>
      <w:r>
        <w:rPr>
          <w:rFonts w:ascii="Arial" w:hAnsi="Arial" w:cs="Arial"/>
          <w:color w:val="000000" w:themeColor="text1"/>
          <w:sz w:val="24"/>
        </w:rPr>
        <w:t>Lature</w:t>
      </w:r>
      <w:proofErr w:type="spellEnd"/>
      <w:r>
        <w:rPr>
          <w:rFonts w:ascii="Arial" w:hAnsi="Arial" w:cs="Arial"/>
          <w:color w:val="000000" w:themeColor="text1"/>
          <w:sz w:val="24"/>
        </w:rPr>
        <w:t xml:space="preserve">, R. (2013) </w:t>
      </w:r>
      <w:r>
        <w:rPr>
          <w:rFonts w:ascii="Arial" w:hAnsi="Arial" w:cs="Arial"/>
          <w:i/>
          <w:color w:val="000000" w:themeColor="text1"/>
          <w:sz w:val="24"/>
        </w:rPr>
        <w:t xml:space="preserve">Dyslexia: A Teachers Journey. </w:t>
      </w:r>
      <w:r>
        <w:rPr>
          <w:rFonts w:ascii="Arial" w:hAnsi="Arial" w:cs="Arial"/>
          <w:color w:val="000000" w:themeColor="text1"/>
          <w:sz w:val="24"/>
        </w:rPr>
        <w:t>England: Darby Press.</w:t>
      </w:r>
    </w:p>
    <w:p w:rsidR="00E10B98" w:rsidRDefault="00E10B98"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Marshall, A. and Lannelli, V. (2009) </w:t>
      </w:r>
      <w:r>
        <w:rPr>
          <w:rFonts w:ascii="Arial" w:hAnsi="Arial" w:cs="Arial"/>
          <w:i/>
          <w:color w:val="000000" w:themeColor="text1"/>
          <w:sz w:val="24"/>
        </w:rPr>
        <w:t xml:space="preserve">When Your Child Has Dyslexia: Get the Right Diagnosis, Understand Treatment Options and Help Your Child Learn. </w:t>
      </w:r>
      <w:r>
        <w:rPr>
          <w:rFonts w:ascii="Arial" w:hAnsi="Arial" w:cs="Arial"/>
          <w:color w:val="000000" w:themeColor="text1"/>
          <w:sz w:val="24"/>
        </w:rPr>
        <w:t>England: Adams Media.</w:t>
      </w:r>
    </w:p>
    <w:p w:rsidR="009D7ED9" w:rsidRDefault="009D7ED9"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McLachlan, C. and Arrow, A. (2016) </w:t>
      </w:r>
      <w:r>
        <w:rPr>
          <w:rFonts w:ascii="Arial" w:hAnsi="Arial" w:cs="Arial"/>
          <w:i/>
          <w:color w:val="000000" w:themeColor="text1"/>
          <w:sz w:val="24"/>
        </w:rPr>
        <w:t xml:space="preserve">Literacy in the Early Years: Reflections on International Research and Practice. </w:t>
      </w:r>
      <w:r>
        <w:rPr>
          <w:rFonts w:ascii="Arial" w:hAnsi="Arial" w:cs="Arial"/>
          <w:color w:val="000000" w:themeColor="text1"/>
          <w:sz w:val="24"/>
        </w:rPr>
        <w:t>England: Springer.</w:t>
      </w:r>
    </w:p>
    <w:p w:rsidR="00C47CEF" w:rsidRPr="00C47CEF" w:rsidRDefault="00C47CEF" w:rsidP="006F29F8">
      <w:pPr>
        <w:pStyle w:val="NoSpacing"/>
        <w:spacing w:line="360" w:lineRule="auto"/>
        <w:jc w:val="both"/>
      </w:pPr>
      <w:r>
        <w:rPr>
          <w:rFonts w:ascii="Arial" w:hAnsi="Arial" w:cs="Arial"/>
          <w:color w:val="000000" w:themeColor="text1"/>
          <w:sz w:val="24"/>
        </w:rPr>
        <w:t xml:space="preserve">Miller, L. and Pound, L. (2010) </w:t>
      </w:r>
      <w:r>
        <w:rPr>
          <w:rFonts w:ascii="Arial" w:hAnsi="Arial" w:cs="Arial"/>
          <w:i/>
          <w:color w:val="000000" w:themeColor="text1"/>
          <w:sz w:val="24"/>
        </w:rPr>
        <w:t xml:space="preserve">Theories and Approaches to Learning in the Early Years. </w:t>
      </w:r>
      <w:r>
        <w:rPr>
          <w:rFonts w:ascii="Arial" w:hAnsi="Arial" w:cs="Arial"/>
          <w:color w:val="000000" w:themeColor="text1"/>
          <w:sz w:val="24"/>
        </w:rPr>
        <w:t xml:space="preserve">England: Sage Publications. </w:t>
      </w:r>
    </w:p>
    <w:p w:rsidR="001931F5" w:rsidRDefault="001931F5"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Morehouse, S. and Krogh. (2014) </w:t>
      </w:r>
      <w:r>
        <w:rPr>
          <w:rFonts w:ascii="Arial" w:hAnsi="Arial" w:cs="Arial"/>
          <w:i/>
          <w:color w:val="000000" w:themeColor="text1"/>
          <w:sz w:val="24"/>
        </w:rPr>
        <w:t xml:space="preserve">The Early Childhood Curriculum: Inquiry Learning Through Integration. </w:t>
      </w:r>
      <w:r>
        <w:rPr>
          <w:rFonts w:ascii="Arial" w:hAnsi="Arial" w:cs="Arial"/>
          <w:color w:val="000000" w:themeColor="text1"/>
          <w:sz w:val="24"/>
        </w:rPr>
        <w:t>England: Routledge.</w:t>
      </w:r>
    </w:p>
    <w:p w:rsidR="001931F5" w:rsidRDefault="001931F5"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Mortimore, T. and Dupree, J. (2008) </w:t>
      </w:r>
      <w:r>
        <w:rPr>
          <w:rFonts w:ascii="Arial" w:hAnsi="Arial" w:cs="Arial"/>
          <w:i/>
          <w:color w:val="000000" w:themeColor="text1"/>
          <w:sz w:val="24"/>
        </w:rPr>
        <w:t xml:space="preserve">Dyslexia-friendly Practice in the Secondary Classroom. </w:t>
      </w:r>
      <w:r>
        <w:rPr>
          <w:rFonts w:ascii="Arial" w:hAnsi="Arial" w:cs="Arial"/>
          <w:color w:val="000000" w:themeColor="text1"/>
          <w:sz w:val="24"/>
        </w:rPr>
        <w:t xml:space="preserve">England: Sage Publications. </w:t>
      </w:r>
    </w:p>
    <w:p w:rsidR="006D5249" w:rsidRDefault="006D5249"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NHS. (2018) ‘Dyslexia’ </w:t>
      </w:r>
      <w:hyperlink r:id="rId11" w:history="1">
        <w:r w:rsidRPr="007924EF">
          <w:rPr>
            <w:rStyle w:val="Hyperlink"/>
            <w:rFonts w:ascii="Arial" w:hAnsi="Arial" w:cs="Arial"/>
            <w:sz w:val="24"/>
          </w:rPr>
          <w:t>https://www.nhs.uk/conditions/dyslexia/diagnosis/</w:t>
        </w:r>
      </w:hyperlink>
      <w:r>
        <w:rPr>
          <w:rFonts w:ascii="Arial" w:hAnsi="Arial" w:cs="Arial"/>
          <w:color w:val="000000" w:themeColor="text1"/>
          <w:sz w:val="24"/>
        </w:rPr>
        <w:t xml:space="preserve"> [Accessed: 26</w:t>
      </w:r>
      <w:r w:rsidRPr="0088635A">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E513AF" w:rsidRDefault="00E513AF"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Platz, D. and Arellano, J. (2018) ‘Time tested early childhood theories and practices’, </w:t>
      </w:r>
      <w:r>
        <w:rPr>
          <w:rFonts w:ascii="Arial" w:hAnsi="Arial" w:cs="Arial"/>
          <w:i/>
          <w:color w:val="000000" w:themeColor="text1"/>
          <w:sz w:val="24"/>
        </w:rPr>
        <w:t xml:space="preserve">Education Journal, </w:t>
      </w:r>
      <w:r>
        <w:rPr>
          <w:rFonts w:ascii="Arial" w:hAnsi="Arial" w:cs="Arial"/>
          <w:color w:val="000000" w:themeColor="text1"/>
          <w:sz w:val="24"/>
        </w:rPr>
        <w:t>Volume 132, Issue 1, pp.54-57.</w:t>
      </w:r>
    </w:p>
    <w:p w:rsidR="00DE1F2D" w:rsidRPr="006D5249" w:rsidRDefault="00DE1F2D"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Pugh, G. and Duffy, B. (2013) </w:t>
      </w:r>
      <w:r>
        <w:rPr>
          <w:rFonts w:ascii="Arial" w:hAnsi="Arial" w:cs="Arial"/>
          <w:i/>
          <w:color w:val="000000" w:themeColor="text1"/>
          <w:sz w:val="24"/>
        </w:rPr>
        <w:t xml:space="preserve">Contemporary Issues in the Early Years. </w:t>
      </w:r>
      <w:r>
        <w:rPr>
          <w:rFonts w:ascii="Arial" w:hAnsi="Arial" w:cs="Arial"/>
          <w:color w:val="000000" w:themeColor="text1"/>
          <w:sz w:val="24"/>
        </w:rPr>
        <w:t xml:space="preserve">England: Sage Publications. </w:t>
      </w:r>
    </w:p>
    <w:p w:rsidR="007E16C4" w:rsidRDefault="007E16C4"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Reid, G. (2009) </w:t>
      </w:r>
      <w:r>
        <w:rPr>
          <w:rFonts w:ascii="Arial" w:hAnsi="Arial" w:cs="Arial"/>
          <w:i/>
          <w:color w:val="000000" w:themeColor="text1"/>
          <w:sz w:val="24"/>
        </w:rPr>
        <w:t xml:space="preserve">Dyslexia in Content. </w:t>
      </w:r>
      <w:r>
        <w:rPr>
          <w:rFonts w:ascii="Arial" w:hAnsi="Arial" w:cs="Arial"/>
          <w:color w:val="000000" w:themeColor="text1"/>
          <w:sz w:val="24"/>
        </w:rPr>
        <w:t xml:space="preserve">England: John Wiley and Sons. </w:t>
      </w:r>
    </w:p>
    <w:p w:rsidR="006015D5" w:rsidRDefault="006015D5" w:rsidP="007E16C4">
      <w:pPr>
        <w:pStyle w:val="NoSpacing"/>
        <w:spacing w:line="360" w:lineRule="auto"/>
        <w:jc w:val="both"/>
        <w:rPr>
          <w:rFonts w:ascii="Arial" w:hAnsi="Arial" w:cs="Arial"/>
          <w:color w:val="000000" w:themeColor="text1"/>
          <w:sz w:val="24"/>
        </w:rPr>
      </w:pPr>
      <w:proofErr w:type="spellStart"/>
      <w:r>
        <w:rPr>
          <w:rFonts w:ascii="Arial" w:hAnsi="Arial" w:cs="Arial"/>
          <w:color w:val="000000" w:themeColor="text1"/>
          <w:sz w:val="24"/>
        </w:rPr>
        <w:t>Reindal</w:t>
      </w:r>
      <w:proofErr w:type="spellEnd"/>
      <w:r>
        <w:rPr>
          <w:rFonts w:ascii="Arial" w:hAnsi="Arial" w:cs="Arial"/>
          <w:color w:val="000000" w:themeColor="text1"/>
          <w:sz w:val="24"/>
        </w:rPr>
        <w:t xml:space="preserve">, S. (2008) ‘A Social Relational model of disability: A theoretical framework for special needs education’, </w:t>
      </w:r>
      <w:r>
        <w:rPr>
          <w:rFonts w:ascii="Arial" w:hAnsi="Arial" w:cs="Arial"/>
          <w:i/>
          <w:color w:val="000000" w:themeColor="text1"/>
          <w:sz w:val="24"/>
        </w:rPr>
        <w:t xml:space="preserve">European Journal of Special Needs Education, </w:t>
      </w:r>
      <w:r>
        <w:rPr>
          <w:rFonts w:ascii="Arial" w:hAnsi="Arial" w:cs="Arial"/>
          <w:color w:val="000000" w:themeColor="text1"/>
          <w:sz w:val="24"/>
        </w:rPr>
        <w:t>Volume 23, Issue 2, pp.135-146.</w:t>
      </w:r>
    </w:p>
    <w:p w:rsidR="009B6761" w:rsidRDefault="009B6761"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Rodgers, A. and Wilmot, E. (2011) </w:t>
      </w:r>
      <w:r>
        <w:rPr>
          <w:rFonts w:ascii="Arial" w:hAnsi="Arial" w:cs="Arial"/>
          <w:i/>
          <w:color w:val="000000" w:themeColor="text1"/>
          <w:sz w:val="24"/>
        </w:rPr>
        <w:t xml:space="preserve">Inclusion and Diversity in the Early Years. </w:t>
      </w:r>
      <w:r>
        <w:rPr>
          <w:rFonts w:ascii="Arial" w:hAnsi="Arial" w:cs="Arial"/>
          <w:color w:val="000000" w:themeColor="text1"/>
          <w:sz w:val="24"/>
        </w:rPr>
        <w:t>England: Practical Pre-School Books.</w:t>
      </w:r>
    </w:p>
    <w:p w:rsidR="007C7E27" w:rsidRDefault="007C7E27"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Salvia, J., Ysseldyke, J. and Witmer, S. (2016) </w:t>
      </w:r>
      <w:r>
        <w:rPr>
          <w:rFonts w:ascii="Arial" w:hAnsi="Arial" w:cs="Arial"/>
          <w:i/>
          <w:color w:val="000000" w:themeColor="text1"/>
          <w:sz w:val="24"/>
        </w:rPr>
        <w:t xml:space="preserve">Assessment I Special and Inclusive Education. </w:t>
      </w:r>
      <w:r>
        <w:rPr>
          <w:rFonts w:ascii="Arial" w:hAnsi="Arial" w:cs="Arial"/>
          <w:color w:val="000000" w:themeColor="text1"/>
          <w:sz w:val="24"/>
        </w:rPr>
        <w:t>England: Wadsworth Publishing.</w:t>
      </w:r>
    </w:p>
    <w:p w:rsidR="0073156A" w:rsidRDefault="0073156A"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Saviour, P., Padakannaya, P., Nishanimutt, S. and Ramachandra, N. (2017) ‘Familial Patterns and Biological Markers of Dyslexia’, </w:t>
      </w:r>
      <w:r>
        <w:rPr>
          <w:rFonts w:ascii="Arial" w:hAnsi="Arial" w:cs="Arial"/>
          <w:i/>
          <w:color w:val="000000" w:themeColor="text1"/>
          <w:sz w:val="24"/>
        </w:rPr>
        <w:t xml:space="preserve">International Journal of Human Genetics, </w:t>
      </w:r>
      <w:r>
        <w:rPr>
          <w:rFonts w:ascii="Arial" w:hAnsi="Arial" w:cs="Arial"/>
          <w:color w:val="000000" w:themeColor="text1"/>
          <w:sz w:val="24"/>
        </w:rPr>
        <w:t>Volume 9, Issue 1, pp.21-29.</w:t>
      </w:r>
    </w:p>
    <w:p w:rsidR="007B4C26" w:rsidRDefault="007B4C26"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Smidt, S. (2011) </w:t>
      </w:r>
      <w:r>
        <w:rPr>
          <w:rFonts w:ascii="Arial" w:hAnsi="Arial" w:cs="Arial"/>
          <w:i/>
          <w:color w:val="000000" w:themeColor="text1"/>
          <w:sz w:val="24"/>
        </w:rPr>
        <w:t xml:space="preserve">Introducing Bruner: A Guide for Practitioners and Students in Early Years. </w:t>
      </w:r>
      <w:r>
        <w:rPr>
          <w:rFonts w:ascii="Arial" w:hAnsi="Arial" w:cs="Arial"/>
          <w:color w:val="000000" w:themeColor="text1"/>
          <w:sz w:val="24"/>
        </w:rPr>
        <w:t>England: Routledge.</w:t>
      </w:r>
    </w:p>
    <w:p w:rsidR="0073156A" w:rsidRDefault="0073156A"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Snowling, M. (2013) ‘Early Identification and Interventions for Dyslexia: A Contemporary View’, </w:t>
      </w:r>
      <w:r>
        <w:rPr>
          <w:rFonts w:ascii="Arial" w:hAnsi="Arial" w:cs="Arial"/>
          <w:i/>
          <w:color w:val="000000" w:themeColor="text1"/>
          <w:sz w:val="24"/>
        </w:rPr>
        <w:t xml:space="preserve">Jorsen Journal, </w:t>
      </w:r>
      <w:r>
        <w:rPr>
          <w:rFonts w:ascii="Arial" w:hAnsi="Arial" w:cs="Arial"/>
          <w:color w:val="000000" w:themeColor="text1"/>
          <w:sz w:val="24"/>
        </w:rPr>
        <w:t>Volume 13, Issue 1, pp.7-14.</w:t>
      </w:r>
    </w:p>
    <w:p w:rsidR="001C494B" w:rsidRDefault="001C494B"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Squires, G. (2006) </w:t>
      </w:r>
      <w:r>
        <w:rPr>
          <w:rFonts w:ascii="Arial" w:hAnsi="Arial" w:cs="Arial"/>
          <w:i/>
          <w:color w:val="000000" w:themeColor="text1"/>
          <w:sz w:val="24"/>
        </w:rPr>
        <w:t xml:space="preserve">Supporting Children with Dyslexia. </w:t>
      </w:r>
      <w:r>
        <w:rPr>
          <w:rFonts w:ascii="Arial" w:hAnsi="Arial" w:cs="Arial"/>
          <w:color w:val="000000" w:themeColor="text1"/>
          <w:sz w:val="24"/>
        </w:rPr>
        <w:t>England: Continuum International Publishing Group Ltd.</w:t>
      </w:r>
    </w:p>
    <w:p w:rsidR="00717B94" w:rsidRDefault="00717B94"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Thomson, J. and </w:t>
      </w:r>
      <w:proofErr w:type="spellStart"/>
      <w:r>
        <w:rPr>
          <w:rFonts w:ascii="Arial" w:hAnsi="Arial" w:cs="Arial"/>
          <w:color w:val="000000" w:themeColor="text1"/>
          <w:sz w:val="24"/>
        </w:rPr>
        <w:t>Goswami</w:t>
      </w:r>
      <w:proofErr w:type="spellEnd"/>
      <w:r>
        <w:rPr>
          <w:rFonts w:ascii="Arial" w:hAnsi="Arial" w:cs="Arial"/>
          <w:color w:val="000000" w:themeColor="text1"/>
          <w:sz w:val="24"/>
        </w:rPr>
        <w:t xml:space="preserve">, V. (2012) ‘Auditory processing interventions and developmental dyslexia: A comparison of phonemic and rhythmic approaches’, </w:t>
      </w:r>
      <w:r>
        <w:rPr>
          <w:rFonts w:ascii="Arial" w:hAnsi="Arial" w:cs="Arial"/>
          <w:i/>
          <w:color w:val="000000" w:themeColor="text1"/>
          <w:sz w:val="24"/>
        </w:rPr>
        <w:t xml:space="preserve">Reading and Writing Journal, </w:t>
      </w:r>
      <w:r>
        <w:rPr>
          <w:rFonts w:ascii="Arial" w:hAnsi="Arial" w:cs="Arial"/>
          <w:color w:val="000000" w:themeColor="text1"/>
          <w:sz w:val="24"/>
        </w:rPr>
        <w:t>Volume 26, Issue 2, pp.139-161.</w:t>
      </w:r>
    </w:p>
    <w:p w:rsidR="003C0778" w:rsidRDefault="003C0778" w:rsidP="003C077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Townend, J. (2013) </w:t>
      </w:r>
      <w:r>
        <w:rPr>
          <w:rFonts w:ascii="Arial" w:hAnsi="Arial" w:cs="Arial"/>
          <w:i/>
          <w:color w:val="000000" w:themeColor="text1"/>
          <w:sz w:val="24"/>
        </w:rPr>
        <w:t xml:space="preserve">Dyslexia in Practice: A Guide for Teachers. </w:t>
      </w:r>
      <w:r>
        <w:rPr>
          <w:rFonts w:ascii="Arial" w:hAnsi="Arial" w:cs="Arial"/>
          <w:color w:val="000000" w:themeColor="text1"/>
          <w:sz w:val="24"/>
        </w:rPr>
        <w:t>England: Springer.</w:t>
      </w:r>
    </w:p>
    <w:p w:rsidR="00877BF9" w:rsidRDefault="00877BF9" w:rsidP="003C077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Trodd, L. (2016) </w:t>
      </w:r>
      <w:r>
        <w:rPr>
          <w:rFonts w:ascii="Arial" w:hAnsi="Arial" w:cs="Arial"/>
          <w:i/>
          <w:color w:val="000000" w:themeColor="text1"/>
          <w:sz w:val="24"/>
        </w:rPr>
        <w:t xml:space="preserve">The Early Years Handbook for Students and Practitioners. </w:t>
      </w:r>
      <w:r>
        <w:rPr>
          <w:rFonts w:ascii="Arial" w:hAnsi="Arial" w:cs="Arial"/>
          <w:color w:val="000000" w:themeColor="text1"/>
          <w:sz w:val="24"/>
        </w:rPr>
        <w:t>England: Routledge.</w:t>
      </w:r>
    </w:p>
    <w:p w:rsidR="001957DE" w:rsidRDefault="001957DE" w:rsidP="003C0778">
      <w:pPr>
        <w:pStyle w:val="NoSpacing"/>
        <w:spacing w:line="360" w:lineRule="auto"/>
        <w:jc w:val="both"/>
        <w:rPr>
          <w:rFonts w:ascii="Arial" w:hAnsi="Arial" w:cs="Arial"/>
          <w:color w:val="000000" w:themeColor="text1"/>
          <w:sz w:val="24"/>
        </w:rPr>
      </w:pPr>
      <w:proofErr w:type="spellStart"/>
      <w:r>
        <w:rPr>
          <w:rFonts w:ascii="Arial" w:hAnsi="Arial" w:cs="Arial"/>
          <w:color w:val="000000" w:themeColor="text1"/>
          <w:sz w:val="24"/>
        </w:rPr>
        <w:t>Unicef</w:t>
      </w:r>
      <w:proofErr w:type="spellEnd"/>
      <w:r>
        <w:rPr>
          <w:rFonts w:ascii="Arial" w:hAnsi="Arial" w:cs="Arial"/>
          <w:color w:val="000000" w:themeColor="text1"/>
          <w:sz w:val="24"/>
        </w:rPr>
        <w:t xml:space="preserve">. (2018) ‘A Summary of the Un Convention on the Rights of the Child’ </w:t>
      </w:r>
      <w:hyperlink r:id="rId12" w:history="1">
        <w:r w:rsidRPr="001C5FB3">
          <w:rPr>
            <w:rStyle w:val="Hyperlink"/>
            <w:rFonts w:ascii="Arial" w:hAnsi="Arial" w:cs="Arial"/>
            <w:sz w:val="24"/>
          </w:rPr>
          <w:t>https://downloads.unicef.org.uk/wp-content/uploads/2010/05/UNCRC_summary-1.pdf?_ga=2.232237023.1128609757.1526406578-229110655.1524591267</w:t>
        </w:r>
      </w:hyperlink>
      <w:r>
        <w:rPr>
          <w:rFonts w:ascii="Arial" w:hAnsi="Arial" w:cs="Arial"/>
          <w:color w:val="000000" w:themeColor="text1"/>
          <w:sz w:val="24"/>
        </w:rPr>
        <w:t xml:space="preserve"> [Accessed: 15</w:t>
      </w:r>
      <w:r w:rsidRPr="001957DE">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4A0EBD" w:rsidRDefault="004A0EBD" w:rsidP="003C077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Unicef. (2017) ‘How We Protect Children’s Rights’ </w:t>
      </w:r>
      <w:hyperlink r:id="rId13" w:history="1">
        <w:r w:rsidRPr="007924EF">
          <w:rPr>
            <w:rStyle w:val="Hyperlink"/>
            <w:rFonts w:ascii="Arial" w:hAnsi="Arial" w:cs="Arial"/>
            <w:sz w:val="24"/>
          </w:rPr>
          <w:t>https://www.unicef.org.uk/what-we-do/un-convention-child-rights/</w:t>
        </w:r>
      </w:hyperlink>
      <w:r>
        <w:rPr>
          <w:rFonts w:ascii="Arial" w:hAnsi="Arial" w:cs="Arial"/>
          <w:color w:val="000000" w:themeColor="text1"/>
          <w:sz w:val="24"/>
        </w:rPr>
        <w:t xml:space="preserve"> [Accessed: 25</w:t>
      </w:r>
      <w:r w:rsidRPr="00884B18">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513D74" w:rsidRPr="003C0778" w:rsidRDefault="00513D74" w:rsidP="003C077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Waite, D. and Bogotch, I. (2017) </w:t>
      </w:r>
      <w:r>
        <w:rPr>
          <w:rFonts w:ascii="Arial" w:hAnsi="Arial" w:cs="Arial"/>
          <w:i/>
          <w:color w:val="000000" w:themeColor="text1"/>
          <w:sz w:val="24"/>
        </w:rPr>
        <w:t xml:space="preserve">The Wiley International Handbook of Educational Leadership. </w:t>
      </w:r>
      <w:r>
        <w:rPr>
          <w:rFonts w:ascii="Arial" w:hAnsi="Arial" w:cs="Arial"/>
          <w:color w:val="000000" w:themeColor="text1"/>
          <w:sz w:val="24"/>
        </w:rPr>
        <w:t>England: John Wiley and Sons.</w:t>
      </w:r>
    </w:p>
    <w:p w:rsidR="000C5D0A" w:rsidRDefault="000C5D0A" w:rsidP="005D63ED">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Warnock, M. (1978) ‘Special Educational Needs: Report of the Committee of Enquiry into the Education of Handicapped Children and Young People’ </w:t>
      </w:r>
      <w:hyperlink r:id="rId14" w:history="1">
        <w:r w:rsidRPr="007924EF">
          <w:rPr>
            <w:rStyle w:val="Hyperlink"/>
            <w:rFonts w:ascii="Arial" w:hAnsi="Arial" w:cs="Arial"/>
            <w:sz w:val="24"/>
          </w:rPr>
          <w:t>http://webarchive.nationalarchives.gov.uk/20101007182820/http://sen.ttrb.ac.uk/attachments/21739b8e-5245-4709-b433-c14b08365634.pdf</w:t>
        </w:r>
      </w:hyperlink>
      <w:r>
        <w:rPr>
          <w:rFonts w:ascii="Arial" w:hAnsi="Arial" w:cs="Arial"/>
          <w:color w:val="000000" w:themeColor="text1"/>
          <w:sz w:val="24"/>
        </w:rPr>
        <w:t xml:space="preserve"> [Accessed: 25</w:t>
      </w:r>
      <w:r w:rsidRPr="000C5D0A">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5D63ED" w:rsidRDefault="005D63ED" w:rsidP="005D63ED">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Welsh Assembly Government. (2004) ‘Special Educational Needs Code of Practice for Wales’ </w:t>
      </w:r>
      <w:hyperlink r:id="rId15" w:history="1">
        <w:r w:rsidRPr="007924EF">
          <w:rPr>
            <w:rStyle w:val="Hyperlink"/>
            <w:rFonts w:ascii="Arial" w:hAnsi="Arial" w:cs="Arial"/>
            <w:sz w:val="24"/>
          </w:rPr>
          <w:t>http://learning.gov.wales/docs/learningwales/publications/131016-sen-code-of-practice-for-wales-en.pdf</w:t>
        </w:r>
      </w:hyperlink>
      <w:r>
        <w:rPr>
          <w:rFonts w:ascii="Arial" w:hAnsi="Arial" w:cs="Arial"/>
          <w:color w:val="000000" w:themeColor="text1"/>
          <w:sz w:val="24"/>
        </w:rPr>
        <w:t xml:space="preserve"> [Accessed: 24</w:t>
      </w:r>
      <w:r w:rsidRPr="005D63ED">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D251B3" w:rsidRDefault="00D251B3" w:rsidP="005D63ED">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Welsh Government. (2018) ‘Additional Learning Needs Transformation Programme’ </w:t>
      </w:r>
      <w:hyperlink r:id="rId16" w:history="1">
        <w:r w:rsidRPr="00EB4A49">
          <w:rPr>
            <w:rStyle w:val="Hyperlink"/>
            <w:rFonts w:ascii="Arial" w:hAnsi="Arial" w:cs="Arial"/>
            <w:sz w:val="24"/>
          </w:rPr>
          <w:t>http://gov.wales/topics/educationandskills/schoolshome/additional-learning-special-educational-needs/transformation-programme/?lang=en</w:t>
        </w:r>
      </w:hyperlink>
      <w:r>
        <w:rPr>
          <w:rFonts w:ascii="Arial" w:hAnsi="Arial" w:cs="Arial"/>
          <w:color w:val="000000" w:themeColor="text1"/>
          <w:sz w:val="24"/>
        </w:rPr>
        <w:t xml:space="preserve"> [Accessed: 28</w:t>
      </w:r>
      <w:r w:rsidRPr="00D251B3">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6E1329" w:rsidRDefault="006E1329" w:rsidP="005D63ED">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Welsh Government. (2008) ‘History in the National Curriculum for Wales’ </w:t>
      </w:r>
      <w:hyperlink r:id="rId17" w:history="1">
        <w:r w:rsidRPr="007924EF">
          <w:rPr>
            <w:rStyle w:val="Hyperlink"/>
            <w:rFonts w:ascii="Arial" w:hAnsi="Arial" w:cs="Arial"/>
            <w:sz w:val="24"/>
          </w:rPr>
          <w:t>http://learning.gov.wales/docs/learningwales/publications/130424-history-in-the-national-curriculum-for-wales-en.pdf</w:t>
        </w:r>
      </w:hyperlink>
      <w:r>
        <w:rPr>
          <w:rFonts w:ascii="Arial" w:hAnsi="Arial" w:cs="Arial"/>
          <w:color w:val="000000" w:themeColor="text1"/>
          <w:sz w:val="24"/>
        </w:rPr>
        <w:t xml:space="preserve"> [Accessed: 26</w:t>
      </w:r>
      <w:r w:rsidRPr="006E1329">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B51F07" w:rsidRDefault="00B51F07" w:rsidP="00B51F0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Welsh Government. (2015) ‘Routes for Learning Assessment Booklet’ </w:t>
      </w:r>
      <w:hyperlink r:id="rId18" w:history="1">
        <w:r w:rsidRPr="007924EF">
          <w:rPr>
            <w:rStyle w:val="Hyperlink"/>
            <w:rFonts w:ascii="Arial" w:hAnsi="Arial" w:cs="Arial"/>
            <w:sz w:val="24"/>
          </w:rPr>
          <w:t>http://learning.gov.wales/resources/browse-all/routes-for-learning-assessment-booklet/?lang=en</w:t>
        </w:r>
      </w:hyperlink>
      <w:r>
        <w:rPr>
          <w:rFonts w:ascii="Arial" w:hAnsi="Arial" w:cs="Arial"/>
          <w:color w:val="000000" w:themeColor="text1"/>
          <w:sz w:val="24"/>
        </w:rPr>
        <w:t xml:space="preserve"> [Accessed: 26</w:t>
      </w:r>
      <w:r w:rsidRPr="00B51F07">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7E77CD" w:rsidRDefault="007E77CD" w:rsidP="007E77CD">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Welsh Government. (2017) ‘School Census Results’ </w:t>
      </w:r>
      <w:hyperlink r:id="rId19" w:history="1">
        <w:r w:rsidRPr="00EB4A49">
          <w:rPr>
            <w:rStyle w:val="Hyperlink"/>
            <w:rFonts w:ascii="Arial" w:hAnsi="Arial" w:cs="Arial"/>
            <w:sz w:val="24"/>
          </w:rPr>
          <w:t>http://gov.wales/statistics-and-research/schools-census/?lang=en</w:t>
        </w:r>
      </w:hyperlink>
      <w:r>
        <w:rPr>
          <w:rFonts w:ascii="Arial" w:hAnsi="Arial" w:cs="Arial"/>
          <w:color w:val="000000" w:themeColor="text1"/>
          <w:sz w:val="24"/>
        </w:rPr>
        <w:t xml:space="preserve"> [Accessed: 28</w:t>
      </w:r>
      <w:r w:rsidRPr="007E77CD">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E513AF" w:rsidRPr="00E513AF" w:rsidRDefault="00E513AF" w:rsidP="00E513AF">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Zhu, J. and Zang, J. (2010) ‘Contemporary trends and developments in early childhood education’, </w:t>
      </w:r>
      <w:r>
        <w:rPr>
          <w:rFonts w:ascii="Arial" w:hAnsi="Arial" w:cs="Arial"/>
          <w:i/>
          <w:color w:val="000000" w:themeColor="text1"/>
          <w:sz w:val="24"/>
        </w:rPr>
        <w:t xml:space="preserve">Early Years Journal, </w:t>
      </w:r>
      <w:r>
        <w:rPr>
          <w:rFonts w:ascii="Arial" w:hAnsi="Arial" w:cs="Arial"/>
          <w:color w:val="000000" w:themeColor="text1"/>
          <w:sz w:val="24"/>
        </w:rPr>
        <w:t>Volume 28, Issue 2, pp.173-182.</w:t>
      </w:r>
    </w:p>
    <w:p w:rsidR="00E513AF" w:rsidRDefault="00E513AF" w:rsidP="007E77CD">
      <w:pPr>
        <w:pStyle w:val="NoSpacing"/>
        <w:spacing w:line="360" w:lineRule="auto"/>
        <w:jc w:val="both"/>
        <w:rPr>
          <w:rFonts w:ascii="Arial" w:hAnsi="Arial" w:cs="Arial"/>
          <w:color w:val="000000" w:themeColor="text1"/>
          <w:sz w:val="24"/>
        </w:rPr>
      </w:pPr>
    </w:p>
    <w:p w:rsidR="001957DE" w:rsidRDefault="001957DE" w:rsidP="007E77CD">
      <w:pPr>
        <w:pStyle w:val="NoSpacing"/>
        <w:spacing w:line="360" w:lineRule="auto"/>
        <w:jc w:val="both"/>
        <w:rPr>
          <w:rFonts w:ascii="Arial" w:hAnsi="Arial" w:cs="Arial"/>
          <w:color w:val="000000" w:themeColor="text1"/>
          <w:sz w:val="24"/>
        </w:rPr>
      </w:pPr>
    </w:p>
    <w:p w:rsidR="001957DE" w:rsidRDefault="001957DE" w:rsidP="007E77CD">
      <w:pPr>
        <w:pStyle w:val="NoSpacing"/>
        <w:spacing w:line="360" w:lineRule="auto"/>
        <w:jc w:val="both"/>
        <w:rPr>
          <w:rFonts w:ascii="Arial" w:hAnsi="Arial" w:cs="Arial"/>
          <w:color w:val="000000" w:themeColor="text1"/>
          <w:sz w:val="24"/>
        </w:rPr>
      </w:pPr>
    </w:p>
    <w:p w:rsidR="001957DE" w:rsidRDefault="001957DE" w:rsidP="007E77CD">
      <w:pPr>
        <w:pStyle w:val="NoSpacing"/>
        <w:spacing w:line="360" w:lineRule="auto"/>
        <w:jc w:val="both"/>
        <w:rPr>
          <w:rFonts w:ascii="Arial" w:hAnsi="Arial" w:cs="Arial"/>
          <w:color w:val="000000" w:themeColor="text1"/>
          <w:sz w:val="24"/>
        </w:rPr>
      </w:pPr>
    </w:p>
    <w:p w:rsidR="007E77CD" w:rsidRDefault="007E77CD" w:rsidP="00B51F07">
      <w:pPr>
        <w:pStyle w:val="NoSpacing"/>
        <w:spacing w:line="360" w:lineRule="auto"/>
        <w:jc w:val="both"/>
        <w:rPr>
          <w:rFonts w:ascii="Arial" w:hAnsi="Arial" w:cs="Arial"/>
          <w:color w:val="000000" w:themeColor="text1"/>
          <w:sz w:val="24"/>
        </w:rPr>
      </w:pPr>
    </w:p>
    <w:p w:rsidR="00B51F07" w:rsidRDefault="00B51F07" w:rsidP="005D63ED">
      <w:pPr>
        <w:pStyle w:val="NoSpacing"/>
        <w:spacing w:line="360" w:lineRule="auto"/>
        <w:jc w:val="both"/>
        <w:rPr>
          <w:rFonts w:ascii="Arial" w:hAnsi="Arial" w:cs="Arial"/>
          <w:color w:val="000000" w:themeColor="text1"/>
          <w:sz w:val="24"/>
        </w:rPr>
      </w:pPr>
    </w:p>
    <w:p w:rsidR="003C0778" w:rsidRPr="007E16C4" w:rsidRDefault="003C0778" w:rsidP="007E16C4">
      <w:pPr>
        <w:pStyle w:val="NoSpacing"/>
        <w:spacing w:line="360" w:lineRule="auto"/>
        <w:jc w:val="both"/>
        <w:rPr>
          <w:rFonts w:ascii="Arial" w:hAnsi="Arial" w:cs="Arial"/>
          <w:color w:val="000000" w:themeColor="text1"/>
          <w:sz w:val="24"/>
        </w:rPr>
      </w:pPr>
    </w:p>
    <w:p w:rsidR="007E16C4" w:rsidRPr="006F29F8" w:rsidRDefault="007E16C4" w:rsidP="006F29F8">
      <w:pPr>
        <w:pStyle w:val="NoSpacing"/>
        <w:spacing w:line="360" w:lineRule="auto"/>
        <w:jc w:val="both"/>
        <w:rPr>
          <w:rFonts w:ascii="Arial" w:hAnsi="Arial" w:cs="Arial"/>
          <w:color w:val="000000" w:themeColor="text1"/>
          <w:sz w:val="24"/>
        </w:rPr>
      </w:pPr>
    </w:p>
    <w:p w:rsidR="006F29F8" w:rsidRPr="006F29F8" w:rsidRDefault="006F29F8" w:rsidP="00F30357">
      <w:pPr>
        <w:pStyle w:val="NoSpacing"/>
        <w:spacing w:line="360" w:lineRule="auto"/>
        <w:jc w:val="both"/>
        <w:rPr>
          <w:rFonts w:ascii="Arial" w:hAnsi="Arial" w:cs="Arial"/>
          <w:color w:val="000000" w:themeColor="text1"/>
          <w:sz w:val="24"/>
        </w:rPr>
      </w:pPr>
    </w:p>
    <w:sectPr w:rsidR="006F29F8" w:rsidRPr="006F29F8" w:rsidSect="00114782">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ABD" w:rsidRDefault="00FE0ABD" w:rsidP="00F30357">
      <w:pPr>
        <w:spacing w:after="0" w:line="240" w:lineRule="auto"/>
      </w:pPr>
      <w:r>
        <w:separator/>
      </w:r>
    </w:p>
  </w:endnote>
  <w:endnote w:type="continuationSeparator" w:id="0">
    <w:p w:rsidR="00FE0ABD" w:rsidRDefault="00FE0ABD" w:rsidP="00F30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7399248"/>
      <w:docPartObj>
        <w:docPartGallery w:val="Page Numbers (Bottom of Page)"/>
        <w:docPartUnique/>
      </w:docPartObj>
    </w:sdtPr>
    <w:sdtEndPr>
      <w:rPr>
        <w:noProof/>
      </w:rPr>
    </w:sdtEndPr>
    <w:sdtContent>
      <w:p w:rsidR="00854057" w:rsidRDefault="00CD03AE">
        <w:pPr>
          <w:pStyle w:val="Footer"/>
          <w:jc w:val="right"/>
        </w:pPr>
        <w:r>
          <w:fldChar w:fldCharType="begin"/>
        </w:r>
        <w:r>
          <w:instrText xml:space="preserve"> PAGE   \* MERGEFORMAT </w:instrText>
        </w:r>
        <w:r>
          <w:fldChar w:fldCharType="separate"/>
        </w:r>
        <w:r w:rsidR="00F177CA">
          <w:rPr>
            <w:noProof/>
          </w:rPr>
          <w:t>7</w:t>
        </w:r>
        <w:r>
          <w:rPr>
            <w:noProof/>
          </w:rPr>
          <w:fldChar w:fldCharType="end"/>
        </w:r>
      </w:p>
    </w:sdtContent>
  </w:sdt>
  <w:p w:rsidR="00854057" w:rsidRDefault="00854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ABD" w:rsidRDefault="00FE0ABD" w:rsidP="00F30357">
      <w:pPr>
        <w:spacing w:after="0" w:line="240" w:lineRule="auto"/>
      </w:pPr>
      <w:r>
        <w:separator/>
      </w:r>
    </w:p>
  </w:footnote>
  <w:footnote w:type="continuationSeparator" w:id="0">
    <w:p w:rsidR="00FE0ABD" w:rsidRDefault="00FE0ABD" w:rsidP="00F303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4057" w:rsidRDefault="00854057">
    <w:pPr>
      <w:pStyle w:val="Header"/>
    </w:pPr>
    <w:r>
      <w:t xml:space="preserve">EAEC6002     1501619     turnitin percentage???     </w:t>
    </w:r>
    <w:r w:rsidR="00DD7E69">
      <w:t>3,</w:t>
    </w:r>
    <w:r w:rsidR="007056DD">
      <w:t>104</w:t>
    </w:r>
    <w:r w:rsidR="00DD7E69">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B36890"/>
    <w:multiLevelType w:val="hybridMultilevel"/>
    <w:tmpl w:val="2C16D4A6"/>
    <w:lvl w:ilvl="0" w:tplc="131EBB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0357"/>
    <w:rsid w:val="00007F9A"/>
    <w:rsid w:val="00030C75"/>
    <w:rsid w:val="00040621"/>
    <w:rsid w:val="00046E98"/>
    <w:rsid w:val="00093E95"/>
    <w:rsid w:val="000945DD"/>
    <w:rsid w:val="000C3188"/>
    <w:rsid w:val="000C5D0A"/>
    <w:rsid w:val="000D2720"/>
    <w:rsid w:val="000F0349"/>
    <w:rsid w:val="000F4DCD"/>
    <w:rsid w:val="00101EF9"/>
    <w:rsid w:val="00114782"/>
    <w:rsid w:val="0012106F"/>
    <w:rsid w:val="00132442"/>
    <w:rsid w:val="00171ACF"/>
    <w:rsid w:val="00187C0F"/>
    <w:rsid w:val="001931F5"/>
    <w:rsid w:val="001957DE"/>
    <w:rsid w:val="001958D6"/>
    <w:rsid w:val="001C494B"/>
    <w:rsid w:val="001D5B77"/>
    <w:rsid w:val="002165C7"/>
    <w:rsid w:val="0022750F"/>
    <w:rsid w:val="00281C74"/>
    <w:rsid w:val="002A0A99"/>
    <w:rsid w:val="002C43FF"/>
    <w:rsid w:val="002D6ED6"/>
    <w:rsid w:val="002F029E"/>
    <w:rsid w:val="0036113B"/>
    <w:rsid w:val="00365F68"/>
    <w:rsid w:val="003B4CC9"/>
    <w:rsid w:val="003C0778"/>
    <w:rsid w:val="003F1ECF"/>
    <w:rsid w:val="003F5B54"/>
    <w:rsid w:val="004113BC"/>
    <w:rsid w:val="0043167D"/>
    <w:rsid w:val="00437D0F"/>
    <w:rsid w:val="0044399E"/>
    <w:rsid w:val="0044474A"/>
    <w:rsid w:val="00462A2D"/>
    <w:rsid w:val="00483C64"/>
    <w:rsid w:val="004936FA"/>
    <w:rsid w:val="004A0EBD"/>
    <w:rsid w:val="004E5DE0"/>
    <w:rsid w:val="004E7CAB"/>
    <w:rsid w:val="004F3EB3"/>
    <w:rsid w:val="00513D74"/>
    <w:rsid w:val="00523F01"/>
    <w:rsid w:val="00531298"/>
    <w:rsid w:val="00541F2C"/>
    <w:rsid w:val="0054708A"/>
    <w:rsid w:val="00562563"/>
    <w:rsid w:val="00572C7F"/>
    <w:rsid w:val="00573C76"/>
    <w:rsid w:val="005918A2"/>
    <w:rsid w:val="005D63ED"/>
    <w:rsid w:val="005F3B24"/>
    <w:rsid w:val="006015D5"/>
    <w:rsid w:val="00626BF1"/>
    <w:rsid w:val="00632110"/>
    <w:rsid w:val="00632AD2"/>
    <w:rsid w:val="00633D06"/>
    <w:rsid w:val="00637492"/>
    <w:rsid w:val="00642603"/>
    <w:rsid w:val="00656781"/>
    <w:rsid w:val="006735A8"/>
    <w:rsid w:val="00683B22"/>
    <w:rsid w:val="00687DD2"/>
    <w:rsid w:val="006941D6"/>
    <w:rsid w:val="006A1816"/>
    <w:rsid w:val="006D5249"/>
    <w:rsid w:val="006E1329"/>
    <w:rsid w:val="006E4713"/>
    <w:rsid w:val="006F29F8"/>
    <w:rsid w:val="00701CE1"/>
    <w:rsid w:val="007056DD"/>
    <w:rsid w:val="007123A4"/>
    <w:rsid w:val="00714210"/>
    <w:rsid w:val="00717B94"/>
    <w:rsid w:val="00722A23"/>
    <w:rsid w:val="0073156A"/>
    <w:rsid w:val="007B4C26"/>
    <w:rsid w:val="007C7E27"/>
    <w:rsid w:val="007E16C4"/>
    <w:rsid w:val="007E2E2A"/>
    <w:rsid w:val="007E77CD"/>
    <w:rsid w:val="008062E5"/>
    <w:rsid w:val="00853BE9"/>
    <w:rsid w:val="00854057"/>
    <w:rsid w:val="00877A62"/>
    <w:rsid w:val="00877BF9"/>
    <w:rsid w:val="00883535"/>
    <w:rsid w:val="00884B18"/>
    <w:rsid w:val="0088635A"/>
    <w:rsid w:val="008C4A1C"/>
    <w:rsid w:val="008D3DB2"/>
    <w:rsid w:val="008D5A9B"/>
    <w:rsid w:val="00907E1F"/>
    <w:rsid w:val="009237F1"/>
    <w:rsid w:val="00927DA6"/>
    <w:rsid w:val="00942459"/>
    <w:rsid w:val="009507A1"/>
    <w:rsid w:val="00966487"/>
    <w:rsid w:val="009A28BC"/>
    <w:rsid w:val="009B162A"/>
    <w:rsid w:val="009B42C2"/>
    <w:rsid w:val="009B6761"/>
    <w:rsid w:val="009C0127"/>
    <w:rsid w:val="009C2EA5"/>
    <w:rsid w:val="009D7ED9"/>
    <w:rsid w:val="009E3B02"/>
    <w:rsid w:val="009F053A"/>
    <w:rsid w:val="009F1C5E"/>
    <w:rsid w:val="009F3E24"/>
    <w:rsid w:val="00A05BF6"/>
    <w:rsid w:val="00A22996"/>
    <w:rsid w:val="00A365B4"/>
    <w:rsid w:val="00A505F7"/>
    <w:rsid w:val="00A51710"/>
    <w:rsid w:val="00A777BD"/>
    <w:rsid w:val="00A8202F"/>
    <w:rsid w:val="00A82F04"/>
    <w:rsid w:val="00A8733A"/>
    <w:rsid w:val="00A9225C"/>
    <w:rsid w:val="00AA3661"/>
    <w:rsid w:val="00AA40A8"/>
    <w:rsid w:val="00B025EE"/>
    <w:rsid w:val="00B04866"/>
    <w:rsid w:val="00B21B45"/>
    <w:rsid w:val="00B463ED"/>
    <w:rsid w:val="00B51F07"/>
    <w:rsid w:val="00B6076C"/>
    <w:rsid w:val="00B8569D"/>
    <w:rsid w:val="00B85882"/>
    <w:rsid w:val="00B92460"/>
    <w:rsid w:val="00BA627D"/>
    <w:rsid w:val="00BB2FF4"/>
    <w:rsid w:val="00BD0595"/>
    <w:rsid w:val="00BE0920"/>
    <w:rsid w:val="00C005CC"/>
    <w:rsid w:val="00C13AEE"/>
    <w:rsid w:val="00C314CD"/>
    <w:rsid w:val="00C3284B"/>
    <w:rsid w:val="00C43815"/>
    <w:rsid w:val="00C46E6E"/>
    <w:rsid w:val="00C47CEF"/>
    <w:rsid w:val="00C574A7"/>
    <w:rsid w:val="00C62A6B"/>
    <w:rsid w:val="00C63C0D"/>
    <w:rsid w:val="00C63E51"/>
    <w:rsid w:val="00C75B9C"/>
    <w:rsid w:val="00C81460"/>
    <w:rsid w:val="00C83D57"/>
    <w:rsid w:val="00C92DD0"/>
    <w:rsid w:val="00CC186A"/>
    <w:rsid w:val="00CD03AE"/>
    <w:rsid w:val="00CE05E8"/>
    <w:rsid w:val="00CE76E5"/>
    <w:rsid w:val="00D056A9"/>
    <w:rsid w:val="00D11135"/>
    <w:rsid w:val="00D1345E"/>
    <w:rsid w:val="00D21375"/>
    <w:rsid w:val="00D251B3"/>
    <w:rsid w:val="00D3565C"/>
    <w:rsid w:val="00D41C71"/>
    <w:rsid w:val="00D51D86"/>
    <w:rsid w:val="00D82273"/>
    <w:rsid w:val="00D9125C"/>
    <w:rsid w:val="00D93791"/>
    <w:rsid w:val="00DB34F3"/>
    <w:rsid w:val="00DB43E5"/>
    <w:rsid w:val="00DB5CF7"/>
    <w:rsid w:val="00DD7E69"/>
    <w:rsid w:val="00DE1F2D"/>
    <w:rsid w:val="00E10B98"/>
    <w:rsid w:val="00E1442C"/>
    <w:rsid w:val="00E227CC"/>
    <w:rsid w:val="00E31B9F"/>
    <w:rsid w:val="00E3644D"/>
    <w:rsid w:val="00E40407"/>
    <w:rsid w:val="00E513AF"/>
    <w:rsid w:val="00E5406C"/>
    <w:rsid w:val="00E63C0C"/>
    <w:rsid w:val="00E91F07"/>
    <w:rsid w:val="00ED3D14"/>
    <w:rsid w:val="00EE649A"/>
    <w:rsid w:val="00F07BE0"/>
    <w:rsid w:val="00F177CA"/>
    <w:rsid w:val="00F275C5"/>
    <w:rsid w:val="00F30357"/>
    <w:rsid w:val="00F329D5"/>
    <w:rsid w:val="00F33356"/>
    <w:rsid w:val="00F350A0"/>
    <w:rsid w:val="00F8111E"/>
    <w:rsid w:val="00F971A9"/>
    <w:rsid w:val="00FB7E7B"/>
    <w:rsid w:val="00FD1124"/>
    <w:rsid w:val="00FD7826"/>
    <w:rsid w:val="00FE0ABD"/>
    <w:rsid w:val="00FE2161"/>
    <w:rsid w:val="00FE4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A3969"/>
  <w15:docId w15:val="{9D4F62B2-279A-44FC-AC79-8BEFA2324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37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30357"/>
    <w:pPr>
      <w:spacing w:after="0" w:line="240" w:lineRule="auto"/>
    </w:pPr>
  </w:style>
  <w:style w:type="paragraph" w:styleId="Header">
    <w:name w:val="header"/>
    <w:basedOn w:val="Normal"/>
    <w:link w:val="HeaderChar"/>
    <w:uiPriority w:val="99"/>
    <w:unhideWhenUsed/>
    <w:rsid w:val="00F303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357"/>
  </w:style>
  <w:style w:type="paragraph" w:styleId="Footer">
    <w:name w:val="footer"/>
    <w:basedOn w:val="Normal"/>
    <w:link w:val="FooterChar"/>
    <w:uiPriority w:val="99"/>
    <w:unhideWhenUsed/>
    <w:rsid w:val="00F303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357"/>
  </w:style>
  <w:style w:type="character" w:styleId="Hyperlink">
    <w:name w:val="Hyperlink"/>
    <w:basedOn w:val="DefaultParagraphFont"/>
    <w:uiPriority w:val="99"/>
    <w:unhideWhenUsed/>
    <w:rsid w:val="005D63ED"/>
    <w:rPr>
      <w:color w:val="0563C1" w:themeColor="hyperlink"/>
      <w:u w:val="single"/>
    </w:rPr>
  </w:style>
  <w:style w:type="character" w:customStyle="1" w:styleId="UnresolvedMention1">
    <w:name w:val="Unresolved Mention1"/>
    <w:basedOn w:val="DefaultParagraphFont"/>
    <w:uiPriority w:val="99"/>
    <w:semiHidden/>
    <w:unhideWhenUsed/>
    <w:rsid w:val="005D63ED"/>
    <w:rPr>
      <w:color w:val="808080"/>
      <w:shd w:val="clear" w:color="auto" w:fill="E6E6E6"/>
    </w:rPr>
  </w:style>
  <w:style w:type="paragraph" w:styleId="BalloonText">
    <w:name w:val="Balloon Text"/>
    <w:basedOn w:val="Normal"/>
    <w:link w:val="BalloonTextChar"/>
    <w:uiPriority w:val="99"/>
    <w:semiHidden/>
    <w:unhideWhenUsed/>
    <w:rsid w:val="00114782"/>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114782"/>
    <w:rPr>
      <w:rFonts w:ascii="Arial" w:hAnsi="Arial" w:cs="Arial"/>
      <w:sz w:val="18"/>
      <w:szCs w:val="18"/>
    </w:rPr>
  </w:style>
  <w:style w:type="character" w:styleId="UnresolvedMention">
    <w:name w:val="Unresolved Mention"/>
    <w:basedOn w:val="DefaultParagraphFont"/>
    <w:uiPriority w:val="99"/>
    <w:semiHidden/>
    <w:unhideWhenUsed/>
    <w:rsid w:val="001957D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y.wales/Research%20Documents/16-059%20SEN/16-059-Web-%20English.pdf" TargetMode="External"/><Relationship Id="rId13" Type="http://schemas.openxmlformats.org/officeDocument/2006/relationships/hyperlink" Target="https://www.unicef.org.uk/what-we-do/un-convention-child-rights/" TargetMode="External"/><Relationship Id="rId18" Type="http://schemas.openxmlformats.org/officeDocument/2006/relationships/hyperlink" Target="http://learning.gov.wales/resources/browse-all/routes-for-learning-assessment-booklet/?lang=e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bdadyslexia.org.uk/dyslexic/getting-an-assessment-for-dyslexia" TargetMode="External"/><Relationship Id="rId12" Type="http://schemas.openxmlformats.org/officeDocument/2006/relationships/hyperlink" Target="https://downloads.unicef.org.uk/wp-content/uploads/2010/05/UNCRC_summary-1.pdf?_ga=2.232237023.1128609757.1526406578-229110655.1524591267" TargetMode="External"/><Relationship Id="rId17" Type="http://schemas.openxmlformats.org/officeDocument/2006/relationships/hyperlink" Target="http://learning.gov.wales/docs/learningwales/publications/130424-history-in-the-national-curriculum-for-wales-en.pdf" TargetMode="External"/><Relationship Id="rId2" Type="http://schemas.openxmlformats.org/officeDocument/2006/relationships/styles" Target="styles.xml"/><Relationship Id="rId16" Type="http://schemas.openxmlformats.org/officeDocument/2006/relationships/hyperlink" Target="http://gov.wales/topics/educationandskills/schoolshome/additional-learning-special-educational-needs/transformation-programme/?lang=e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dyslexia/diagnosis/" TargetMode="External"/><Relationship Id="rId5" Type="http://schemas.openxmlformats.org/officeDocument/2006/relationships/footnotes" Target="footnotes.xml"/><Relationship Id="rId15" Type="http://schemas.openxmlformats.org/officeDocument/2006/relationships/hyperlink" Target="http://learning.gov.wales/docs/learningwales/publications/131016-sen-code-of-practice-for-wales-en.pdf"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398815/SEND_Code_of_Practice_January_2015.pdf" TargetMode="External"/><Relationship Id="rId19" Type="http://schemas.openxmlformats.org/officeDocument/2006/relationships/hyperlink" Target="http://gov.wales/statistics-and-research/schools-census/?lang=en"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633031/SFR37_2017_Main_Text.pdf" TargetMode="External"/><Relationship Id="rId14" Type="http://schemas.openxmlformats.org/officeDocument/2006/relationships/hyperlink" Target="http://webarchive.nationalarchives.gov.uk/20101007182820/http://sen.ttrb.ac.uk/attachments/21739b8e-5245-4709-b433-c14b08365634.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11</Pages>
  <Words>4179</Words>
  <Characters>23822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28</cp:revision>
  <cp:lastPrinted>2018-05-15T18:00:00Z</cp:lastPrinted>
  <dcterms:created xsi:type="dcterms:W3CDTF">2018-05-14T17:15:00Z</dcterms:created>
  <dcterms:modified xsi:type="dcterms:W3CDTF">2018-05-15T21:03:00Z</dcterms:modified>
</cp:coreProperties>
</file>