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BEC494" w14:textId="77777777" w:rsidR="00C50A6B" w:rsidRPr="00C50A6B" w:rsidRDefault="00C50A6B" w:rsidP="00C50A6B">
      <w:pPr>
        <w:rPr>
          <w:b/>
          <w:bCs/>
        </w:rPr>
      </w:pPr>
      <w:r w:rsidRPr="00C50A6B">
        <w:rPr>
          <w:b/>
          <w:bCs/>
        </w:rPr>
        <w:t>Project Proposal</w:t>
      </w:r>
    </w:p>
    <w:p w14:paraId="75881D7B" w14:textId="77777777" w:rsidR="00C50A6B" w:rsidRPr="00C50A6B" w:rsidRDefault="00C50A6B" w:rsidP="00C50A6B">
      <w:pPr>
        <w:rPr>
          <w:b/>
          <w:bCs/>
        </w:rPr>
      </w:pPr>
    </w:p>
    <w:p w14:paraId="01DFEEF9" w14:textId="77777777" w:rsidR="00C50A6B" w:rsidRPr="00C50A6B" w:rsidRDefault="00C50A6B" w:rsidP="00C50A6B">
      <w:pPr>
        <w:rPr>
          <w:b/>
          <w:bCs/>
        </w:rPr>
      </w:pPr>
      <w:r w:rsidRPr="00C50A6B">
        <w:rPr>
          <w:b/>
          <w:bCs/>
        </w:rPr>
        <w:t>Student ID: 2322971</w:t>
      </w:r>
    </w:p>
    <w:p w14:paraId="06DF8088" w14:textId="77777777" w:rsidR="00C50A6B" w:rsidRPr="00C50A6B" w:rsidRDefault="00C50A6B" w:rsidP="00C50A6B">
      <w:pPr>
        <w:rPr>
          <w:b/>
          <w:bCs/>
        </w:rPr>
      </w:pPr>
      <w:r w:rsidRPr="00C50A6B">
        <w:rPr>
          <w:b/>
          <w:bCs/>
        </w:rPr>
        <w:t>Student Name: Aasma Amjid</w:t>
      </w:r>
    </w:p>
    <w:p w14:paraId="47528C1E" w14:textId="77777777" w:rsidR="00C50A6B" w:rsidRPr="00C50A6B" w:rsidRDefault="00C50A6B" w:rsidP="00C50A6B">
      <w:pPr>
        <w:rPr>
          <w:b/>
          <w:bCs/>
        </w:rPr>
      </w:pPr>
    </w:p>
    <w:p w14:paraId="44D639E6" w14:textId="77777777" w:rsidR="00C50A6B" w:rsidRPr="00C50A6B" w:rsidRDefault="00C50A6B" w:rsidP="00C50A6B">
      <w:pPr>
        <w:rPr>
          <w:b/>
          <w:bCs/>
        </w:rPr>
      </w:pPr>
      <w:r w:rsidRPr="00C50A6B">
        <w:rPr>
          <w:b/>
          <w:bCs/>
        </w:rPr>
        <w:t>Project Title</w:t>
      </w:r>
    </w:p>
    <w:p w14:paraId="69780365" w14:textId="77777777" w:rsidR="00C50A6B" w:rsidRPr="00C50A6B" w:rsidRDefault="00C50A6B" w:rsidP="00C50A6B">
      <w:pPr>
        <w:rPr>
          <w:b/>
          <w:bCs/>
        </w:rPr>
      </w:pPr>
    </w:p>
    <w:p w14:paraId="3C272789" w14:textId="77777777" w:rsidR="00C50A6B" w:rsidRPr="00C50A6B" w:rsidRDefault="00C50A6B" w:rsidP="0063798B">
      <w:pPr>
        <w:spacing w:line="360" w:lineRule="auto"/>
        <w:rPr>
          <w:rFonts w:ascii="Arial" w:hAnsi="Arial" w:cs="Arial"/>
          <w:b/>
          <w:bCs/>
        </w:rPr>
      </w:pPr>
      <w:r w:rsidRPr="00C50A6B">
        <w:rPr>
          <w:rFonts w:ascii="Arial" w:hAnsi="Arial" w:cs="Arial"/>
          <w:b/>
          <w:bCs/>
        </w:rPr>
        <w:t>Speech and Language Difficulties in Secondary School-Aged Children with Autism Spectrum Disorder (ASD) Living in Low-Income Urban Asian Communities: A Secondary Research Study</w:t>
      </w:r>
    </w:p>
    <w:p w14:paraId="4524978C" w14:textId="77777777" w:rsidR="00C50A6B" w:rsidRPr="00C50A6B" w:rsidRDefault="00C50A6B" w:rsidP="0063798B">
      <w:pPr>
        <w:spacing w:line="360" w:lineRule="auto"/>
        <w:rPr>
          <w:rFonts w:ascii="Arial" w:hAnsi="Arial" w:cs="Arial"/>
          <w:b/>
          <w:bCs/>
        </w:rPr>
      </w:pPr>
    </w:p>
    <w:p w14:paraId="27D6BB77" w14:textId="77777777" w:rsidR="00C50A6B" w:rsidRPr="00C50A6B" w:rsidRDefault="00C50A6B" w:rsidP="00065782">
      <w:pPr>
        <w:spacing w:line="360" w:lineRule="auto"/>
        <w:rPr>
          <w:rFonts w:ascii="Arial" w:eastAsia="Arial" w:hAnsi="Arial" w:cs="Arial"/>
          <w:b/>
          <w:bCs/>
        </w:rPr>
      </w:pPr>
      <w:r w:rsidRPr="106833D8">
        <w:rPr>
          <w:rFonts w:ascii="Arial" w:eastAsia="Arial" w:hAnsi="Arial" w:cs="Arial"/>
          <w:b/>
          <w:bCs/>
        </w:rPr>
        <w:t>Aim</w:t>
      </w:r>
    </w:p>
    <w:p w14:paraId="73E28364" w14:textId="77777777" w:rsidR="00C50A6B" w:rsidRPr="00C50A6B" w:rsidRDefault="00C50A6B" w:rsidP="00065782">
      <w:pPr>
        <w:spacing w:line="360" w:lineRule="auto"/>
        <w:rPr>
          <w:rFonts w:ascii="Arial" w:eastAsia="Arial" w:hAnsi="Arial" w:cs="Arial"/>
        </w:rPr>
      </w:pPr>
      <w:r w:rsidRPr="106833D8">
        <w:rPr>
          <w:rFonts w:ascii="Arial" w:eastAsia="Arial" w:hAnsi="Arial" w:cs="Arial"/>
        </w:rPr>
        <w:t>This study aims to investigate Speech and Language Difficulties (SALD) experienced by secondary school-aged children with Autism Spectrum Disorder (ASD) living in low-income urban Asian communities. It will explore factors influencing communication development, evaluate current support strategies, and identify evidence-based approaches to improve educational and social outcomes.</w:t>
      </w:r>
    </w:p>
    <w:p w14:paraId="53D79840" w14:textId="77777777" w:rsidR="00C50A6B" w:rsidRPr="00C50A6B" w:rsidRDefault="00C50A6B" w:rsidP="00065782">
      <w:pPr>
        <w:spacing w:line="360" w:lineRule="auto"/>
        <w:rPr>
          <w:rFonts w:ascii="Arial" w:eastAsia="Arial" w:hAnsi="Arial" w:cs="Arial"/>
          <w:b/>
          <w:bCs/>
        </w:rPr>
      </w:pPr>
      <w:r w:rsidRPr="106833D8">
        <w:rPr>
          <w:rFonts w:ascii="Arial" w:eastAsia="Arial" w:hAnsi="Arial" w:cs="Arial"/>
          <w:b/>
          <w:bCs/>
        </w:rPr>
        <w:t>Objectives</w:t>
      </w:r>
    </w:p>
    <w:p w14:paraId="10F8B215" w14:textId="77777777" w:rsidR="00C50A6B" w:rsidRPr="00C50A6B" w:rsidRDefault="00C50A6B" w:rsidP="00065782">
      <w:pPr>
        <w:numPr>
          <w:ilvl w:val="0"/>
          <w:numId w:val="1"/>
        </w:numPr>
        <w:spacing w:line="360" w:lineRule="auto"/>
        <w:rPr>
          <w:rFonts w:ascii="Arial" w:eastAsia="Arial" w:hAnsi="Arial" w:cs="Arial"/>
        </w:rPr>
      </w:pPr>
      <w:r w:rsidRPr="106833D8">
        <w:rPr>
          <w:rFonts w:ascii="Arial" w:eastAsia="Arial" w:hAnsi="Arial" w:cs="Arial"/>
        </w:rPr>
        <w:t>To define and investigate the nature and impact of speech and language difficulties experienced by secondary school-aged children with ASD.</w:t>
      </w:r>
    </w:p>
    <w:p w14:paraId="2FD49982" w14:textId="01E4C742" w:rsidR="00C50A6B" w:rsidRPr="00C50A6B" w:rsidRDefault="00C50A6B" w:rsidP="00065782">
      <w:pPr>
        <w:numPr>
          <w:ilvl w:val="0"/>
          <w:numId w:val="1"/>
        </w:numPr>
        <w:spacing w:line="360" w:lineRule="auto"/>
        <w:rPr>
          <w:rFonts w:ascii="Arial" w:eastAsia="Arial" w:hAnsi="Arial" w:cs="Arial"/>
        </w:rPr>
      </w:pPr>
      <w:r w:rsidRPr="106833D8">
        <w:rPr>
          <w:rFonts w:ascii="Arial" w:eastAsia="Arial" w:hAnsi="Arial" w:cs="Arial"/>
        </w:rPr>
        <w:t xml:space="preserve">To critically analyse current literature, evidence, and data relating to how socioeconomic disadvantage and cultural factors within low-income urban Asian </w:t>
      </w:r>
      <w:r w:rsidR="24152E5B" w:rsidRPr="106833D8">
        <w:rPr>
          <w:rFonts w:ascii="Arial" w:eastAsia="Arial" w:hAnsi="Arial" w:cs="Arial"/>
        </w:rPr>
        <w:t>communities'</w:t>
      </w:r>
      <w:r w:rsidRPr="106833D8">
        <w:rPr>
          <w:rFonts w:ascii="Arial" w:eastAsia="Arial" w:hAnsi="Arial" w:cs="Arial"/>
        </w:rPr>
        <w:t xml:space="preserve"> influence access to speech and language support services.</w:t>
      </w:r>
    </w:p>
    <w:p w14:paraId="0A11EDD1" w14:textId="77777777" w:rsidR="00C50A6B" w:rsidRPr="00C50A6B" w:rsidRDefault="00C50A6B" w:rsidP="00065782">
      <w:pPr>
        <w:numPr>
          <w:ilvl w:val="0"/>
          <w:numId w:val="1"/>
        </w:numPr>
        <w:spacing w:line="360" w:lineRule="auto"/>
        <w:rPr>
          <w:rFonts w:ascii="Arial" w:eastAsia="Arial" w:hAnsi="Arial" w:cs="Arial"/>
        </w:rPr>
      </w:pPr>
      <w:r w:rsidRPr="106833D8">
        <w:rPr>
          <w:rFonts w:ascii="Arial" w:eastAsia="Arial" w:hAnsi="Arial" w:cs="Arial"/>
        </w:rPr>
        <w:t>To evaluate findings from current educational, healthcare, and social care interventions supporting communication development in adolescents with ASD through thematic analysis.</w:t>
      </w:r>
    </w:p>
    <w:p w14:paraId="6CDD1961" w14:textId="77777777" w:rsidR="00C50A6B" w:rsidRPr="00C50A6B" w:rsidRDefault="00C50A6B" w:rsidP="00065782">
      <w:pPr>
        <w:numPr>
          <w:ilvl w:val="0"/>
          <w:numId w:val="1"/>
        </w:numPr>
        <w:spacing w:line="360" w:lineRule="auto"/>
        <w:rPr>
          <w:rFonts w:ascii="Arial" w:eastAsia="Arial" w:hAnsi="Arial" w:cs="Arial"/>
        </w:rPr>
      </w:pPr>
      <w:r w:rsidRPr="106833D8">
        <w:rPr>
          <w:rFonts w:ascii="Arial" w:eastAsia="Arial" w:hAnsi="Arial" w:cs="Arial"/>
        </w:rPr>
        <w:t>To develop evidence-based recommendations for health, social care, and educational professionals to improve accessibility, inclusivity, and communication outcomes.</w:t>
      </w:r>
    </w:p>
    <w:p w14:paraId="2D4C0941" w14:textId="77777777" w:rsidR="0063798B" w:rsidRDefault="0063798B" w:rsidP="00065782">
      <w:pPr>
        <w:spacing w:line="360" w:lineRule="auto"/>
        <w:rPr>
          <w:rFonts w:ascii="Arial" w:eastAsia="Arial" w:hAnsi="Arial" w:cs="Arial"/>
          <w:b/>
          <w:bCs/>
        </w:rPr>
      </w:pPr>
      <w:r w:rsidRPr="106833D8">
        <w:rPr>
          <w:rFonts w:ascii="Arial" w:eastAsia="Arial" w:hAnsi="Arial" w:cs="Arial"/>
          <w:b/>
          <w:bCs/>
        </w:rPr>
        <w:br w:type="page"/>
      </w:r>
    </w:p>
    <w:p w14:paraId="644EC025" w14:textId="53137A6A" w:rsidR="00C50A6B" w:rsidRPr="00C50A6B" w:rsidRDefault="00C50A6B" w:rsidP="00065782">
      <w:pPr>
        <w:spacing w:line="360" w:lineRule="auto"/>
        <w:rPr>
          <w:rFonts w:ascii="Arial" w:eastAsia="Arial" w:hAnsi="Arial" w:cs="Arial"/>
          <w:b/>
          <w:bCs/>
        </w:rPr>
      </w:pPr>
      <w:r w:rsidRPr="106833D8">
        <w:rPr>
          <w:rFonts w:ascii="Arial" w:eastAsia="Arial" w:hAnsi="Arial" w:cs="Arial"/>
          <w:b/>
          <w:bCs/>
        </w:rPr>
        <w:t>Background/Rationale</w:t>
      </w:r>
    </w:p>
    <w:p w14:paraId="3C2E2DF9" w14:textId="77777777" w:rsidR="00C50A6B" w:rsidRPr="00C50A6B" w:rsidRDefault="00C50A6B" w:rsidP="00065782">
      <w:pPr>
        <w:spacing w:line="360" w:lineRule="auto"/>
        <w:rPr>
          <w:rFonts w:ascii="Arial" w:eastAsia="Arial" w:hAnsi="Arial" w:cs="Arial"/>
        </w:rPr>
      </w:pPr>
      <w:r w:rsidRPr="106833D8">
        <w:rPr>
          <w:rFonts w:ascii="Arial" w:eastAsia="Arial" w:hAnsi="Arial" w:cs="Arial"/>
        </w:rPr>
        <w:t>ASD is a neurodevelopmental condition characterised by persistent difficulties in social communication and interaction (American Psychiatric Association, 2022). Communication difficulties can significantly affect educational achievement, social relationships, and emotional wellbeing (World Health Organization, 2023). Children living in socioeconomically disadvantaged communities often face barriers to accessing specialist speech and language services, leading to delayed intervention and poorer outcomes (Public Health England, 2021).</w:t>
      </w:r>
    </w:p>
    <w:p w14:paraId="52A67DD3" w14:textId="67FB40D6" w:rsidR="00C50A6B" w:rsidRPr="00C50A6B" w:rsidRDefault="00C50A6B" w:rsidP="00065782">
      <w:pPr>
        <w:spacing w:line="360" w:lineRule="auto"/>
        <w:rPr>
          <w:rFonts w:ascii="Arial" w:eastAsia="Arial" w:hAnsi="Arial" w:cs="Arial"/>
        </w:rPr>
      </w:pPr>
      <w:r w:rsidRPr="106833D8">
        <w:rPr>
          <w:rFonts w:ascii="Arial" w:eastAsia="Arial" w:hAnsi="Arial" w:cs="Arial"/>
        </w:rPr>
        <w:t>Within many Asian communities, cultural perceptions of disability, language diversity, stigma, and limited awareness of support services may further restrict access to diagnosis and intervention (Divan et al., 2021). While substantial research exists on ASD and communication difficulties, limited attention has been given to adolescents living in low-income urban Asian communities. This study addresses this gap by integrating existing evidence to identify challenges, inequalities, and effective support strategies relevant to health, social care, and educational practice.</w:t>
      </w:r>
    </w:p>
    <w:p w14:paraId="5835F5B9" w14:textId="77777777" w:rsidR="00C50A6B" w:rsidRPr="00C50A6B" w:rsidRDefault="00C50A6B" w:rsidP="00065782">
      <w:pPr>
        <w:spacing w:line="360" w:lineRule="auto"/>
        <w:rPr>
          <w:rFonts w:ascii="Arial" w:eastAsia="Arial" w:hAnsi="Arial" w:cs="Arial"/>
          <w:b/>
          <w:bCs/>
        </w:rPr>
      </w:pPr>
      <w:r w:rsidRPr="106833D8">
        <w:rPr>
          <w:rFonts w:ascii="Arial" w:eastAsia="Arial" w:hAnsi="Arial" w:cs="Arial"/>
          <w:b/>
          <w:bCs/>
        </w:rPr>
        <w:t>Methods</w:t>
      </w:r>
    </w:p>
    <w:p w14:paraId="29208D87" w14:textId="77777777" w:rsidR="00C50A6B" w:rsidRPr="00C50A6B" w:rsidRDefault="00C50A6B" w:rsidP="00065782">
      <w:pPr>
        <w:spacing w:line="360" w:lineRule="auto"/>
        <w:rPr>
          <w:rFonts w:ascii="Arial" w:eastAsia="Arial" w:hAnsi="Arial" w:cs="Arial"/>
        </w:rPr>
      </w:pPr>
      <w:r w:rsidRPr="106833D8">
        <w:rPr>
          <w:rFonts w:ascii="Arial" w:eastAsia="Arial" w:hAnsi="Arial" w:cs="Arial"/>
        </w:rPr>
        <w:t>This study will use a secondary research methodology through a systematic literature review. Literature will be gathered from PubMed, CINAHL, ScienceDirect, Google Scholar, and the UWTSD Library Database, alongside government reports and publications from recognised organisations.</w:t>
      </w:r>
    </w:p>
    <w:p w14:paraId="60E24D48" w14:textId="77777777" w:rsidR="00C50A6B" w:rsidRPr="00C50A6B" w:rsidRDefault="00C50A6B" w:rsidP="00065782">
      <w:pPr>
        <w:spacing w:line="360" w:lineRule="auto"/>
        <w:rPr>
          <w:rFonts w:ascii="Arial" w:eastAsia="Arial" w:hAnsi="Arial" w:cs="Arial"/>
        </w:rPr>
      </w:pPr>
      <w:r w:rsidRPr="106833D8">
        <w:rPr>
          <w:rFonts w:ascii="Arial" w:eastAsia="Arial" w:hAnsi="Arial" w:cs="Arial"/>
        </w:rPr>
        <w:t xml:space="preserve">Search terms will include: “ASD,” “speech and language difficulties,” “communication disorders,” “adolescents,” “low-income communities,” “urban populations,” “Asian communities,” and “health inequalities.” </w:t>
      </w:r>
    </w:p>
    <w:p w14:paraId="64BBA9CE" w14:textId="77777777" w:rsidR="00C50A6B" w:rsidRPr="00C50A6B" w:rsidRDefault="00C50A6B" w:rsidP="00065782">
      <w:pPr>
        <w:spacing w:line="360" w:lineRule="auto"/>
        <w:rPr>
          <w:rFonts w:ascii="Arial" w:eastAsia="Arial" w:hAnsi="Arial" w:cs="Arial"/>
        </w:rPr>
      </w:pPr>
      <w:r w:rsidRPr="106833D8">
        <w:rPr>
          <w:rFonts w:ascii="Arial" w:eastAsia="Arial" w:hAnsi="Arial" w:cs="Arial"/>
        </w:rPr>
        <w:t>Inclusion criteria will include peer-reviewed studies, government reports, English-language publications, and sources published between 2015 and 2025 focusing on ASD, communication difficulties, adolescence, socioeconomic disadvantage, and Asian populations. Exclusion criteria will include studies focusing solely on adults, non-credible sources and publications unrelated to communication difficulties.</w:t>
      </w:r>
    </w:p>
    <w:p w14:paraId="0E6E3E32" w14:textId="77777777" w:rsidR="00C50A6B" w:rsidRPr="00C50A6B" w:rsidRDefault="00C50A6B" w:rsidP="00065782">
      <w:pPr>
        <w:spacing w:line="360" w:lineRule="auto"/>
        <w:rPr>
          <w:rFonts w:ascii="Arial" w:eastAsia="Arial" w:hAnsi="Arial" w:cs="Arial"/>
        </w:rPr>
      </w:pPr>
      <w:r w:rsidRPr="106833D8">
        <w:rPr>
          <w:rFonts w:ascii="Arial" w:eastAsia="Arial" w:hAnsi="Arial" w:cs="Arial"/>
        </w:rPr>
        <w:t>Titles and abstracts will be screened before full-text review. Selected studies will be critically evaluated for quality and relevance. Findings will be evaluated through thematic analysis to identify recurring patterns, themes, and gaps within the literature. Ethical considerations include academic integrity, accurate referencing, and avoidance of plagiarism.</w:t>
      </w:r>
    </w:p>
    <w:p w14:paraId="42E129F5" w14:textId="77777777" w:rsidR="0063798B" w:rsidRDefault="0063798B" w:rsidP="00065782">
      <w:pPr>
        <w:spacing w:line="360" w:lineRule="auto"/>
        <w:rPr>
          <w:rFonts w:ascii="Arial" w:eastAsia="Arial" w:hAnsi="Arial" w:cs="Arial"/>
          <w:b/>
          <w:bCs/>
        </w:rPr>
      </w:pPr>
      <w:r w:rsidRPr="106833D8">
        <w:rPr>
          <w:rFonts w:ascii="Arial" w:eastAsia="Arial" w:hAnsi="Arial" w:cs="Arial"/>
          <w:b/>
          <w:bCs/>
        </w:rPr>
        <w:br w:type="page"/>
      </w:r>
    </w:p>
    <w:p w14:paraId="6EA51740" w14:textId="65929168" w:rsidR="00C50A6B" w:rsidRPr="00C50A6B" w:rsidRDefault="00C50A6B" w:rsidP="00065782">
      <w:pPr>
        <w:spacing w:line="360" w:lineRule="auto"/>
        <w:rPr>
          <w:rFonts w:ascii="Arial" w:eastAsia="Arial" w:hAnsi="Arial" w:cs="Arial"/>
          <w:b/>
          <w:bCs/>
        </w:rPr>
      </w:pPr>
      <w:r w:rsidRPr="106833D8">
        <w:rPr>
          <w:rFonts w:ascii="Arial" w:eastAsia="Arial" w:hAnsi="Arial" w:cs="Arial"/>
          <w:b/>
          <w:bCs/>
        </w:rPr>
        <w:t>Resources</w:t>
      </w:r>
    </w:p>
    <w:p w14:paraId="4E79EFFB" w14:textId="77777777" w:rsidR="00C50A6B" w:rsidRPr="00C50A6B" w:rsidRDefault="00C50A6B" w:rsidP="00065782">
      <w:pPr>
        <w:numPr>
          <w:ilvl w:val="0"/>
          <w:numId w:val="2"/>
        </w:numPr>
        <w:spacing w:line="360" w:lineRule="auto"/>
        <w:rPr>
          <w:rFonts w:ascii="Arial" w:eastAsia="Arial" w:hAnsi="Arial" w:cs="Arial"/>
        </w:rPr>
      </w:pPr>
      <w:r w:rsidRPr="106833D8">
        <w:rPr>
          <w:rFonts w:ascii="Arial" w:eastAsia="Arial" w:hAnsi="Arial" w:cs="Arial"/>
        </w:rPr>
        <w:t xml:space="preserve">Resources will include </w:t>
      </w:r>
    </w:p>
    <w:p w14:paraId="36F8423B" w14:textId="77777777" w:rsidR="00C50A6B" w:rsidRPr="00C50A6B" w:rsidRDefault="00C50A6B" w:rsidP="00065782">
      <w:pPr>
        <w:numPr>
          <w:ilvl w:val="0"/>
          <w:numId w:val="2"/>
        </w:numPr>
        <w:spacing w:line="360" w:lineRule="auto"/>
        <w:rPr>
          <w:rFonts w:ascii="Arial" w:eastAsia="Arial" w:hAnsi="Arial" w:cs="Arial"/>
        </w:rPr>
      </w:pPr>
      <w:r w:rsidRPr="106833D8">
        <w:rPr>
          <w:rFonts w:ascii="Arial" w:eastAsia="Arial" w:hAnsi="Arial" w:cs="Arial"/>
        </w:rPr>
        <w:t xml:space="preserve">PubMed </w:t>
      </w:r>
    </w:p>
    <w:p w14:paraId="6D11A74D" w14:textId="77777777" w:rsidR="00C50A6B" w:rsidRPr="00C50A6B" w:rsidRDefault="00C50A6B" w:rsidP="00065782">
      <w:pPr>
        <w:numPr>
          <w:ilvl w:val="0"/>
          <w:numId w:val="2"/>
        </w:numPr>
        <w:spacing w:line="360" w:lineRule="auto"/>
        <w:rPr>
          <w:rFonts w:ascii="Arial" w:eastAsia="Arial" w:hAnsi="Arial" w:cs="Arial"/>
        </w:rPr>
      </w:pPr>
      <w:r w:rsidRPr="106833D8">
        <w:rPr>
          <w:rFonts w:ascii="Arial" w:eastAsia="Arial" w:hAnsi="Arial" w:cs="Arial"/>
        </w:rPr>
        <w:t>CINAHL</w:t>
      </w:r>
    </w:p>
    <w:p w14:paraId="594C14F4" w14:textId="77777777" w:rsidR="00C50A6B" w:rsidRPr="00C50A6B" w:rsidRDefault="00C50A6B" w:rsidP="00065782">
      <w:pPr>
        <w:numPr>
          <w:ilvl w:val="0"/>
          <w:numId w:val="2"/>
        </w:numPr>
        <w:spacing w:line="360" w:lineRule="auto"/>
        <w:rPr>
          <w:rFonts w:ascii="Arial" w:eastAsia="Arial" w:hAnsi="Arial" w:cs="Arial"/>
        </w:rPr>
      </w:pPr>
      <w:r w:rsidRPr="106833D8">
        <w:rPr>
          <w:rFonts w:ascii="Arial" w:eastAsia="Arial" w:hAnsi="Arial" w:cs="Arial"/>
        </w:rPr>
        <w:t xml:space="preserve"> ScienceDirect</w:t>
      </w:r>
    </w:p>
    <w:p w14:paraId="56CCC8B4" w14:textId="77777777" w:rsidR="00C50A6B" w:rsidRPr="00C50A6B" w:rsidRDefault="00C50A6B" w:rsidP="00065782">
      <w:pPr>
        <w:numPr>
          <w:ilvl w:val="0"/>
          <w:numId w:val="2"/>
        </w:numPr>
        <w:spacing w:line="360" w:lineRule="auto"/>
        <w:rPr>
          <w:rFonts w:ascii="Arial" w:eastAsia="Arial" w:hAnsi="Arial" w:cs="Arial"/>
        </w:rPr>
      </w:pPr>
      <w:r w:rsidRPr="106833D8">
        <w:rPr>
          <w:rFonts w:ascii="Arial" w:eastAsia="Arial" w:hAnsi="Arial" w:cs="Arial"/>
        </w:rPr>
        <w:t xml:space="preserve"> Google Scholar</w:t>
      </w:r>
    </w:p>
    <w:p w14:paraId="093C8918" w14:textId="77777777" w:rsidR="00C50A6B" w:rsidRPr="00C50A6B" w:rsidRDefault="00C50A6B" w:rsidP="00065782">
      <w:pPr>
        <w:numPr>
          <w:ilvl w:val="0"/>
          <w:numId w:val="2"/>
        </w:numPr>
        <w:spacing w:line="360" w:lineRule="auto"/>
        <w:rPr>
          <w:rFonts w:ascii="Arial" w:eastAsia="Arial" w:hAnsi="Arial" w:cs="Arial"/>
        </w:rPr>
      </w:pPr>
      <w:r w:rsidRPr="106833D8">
        <w:rPr>
          <w:rFonts w:ascii="Arial" w:eastAsia="Arial" w:hAnsi="Arial" w:cs="Arial"/>
        </w:rPr>
        <w:t xml:space="preserve"> UWTSD Library Database </w:t>
      </w:r>
    </w:p>
    <w:p w14:paraId="7264202D" w14:textId="77777777" w:rsidR="00C50A6B" w:rsidRPr="00C50A6B" w:rsidRDefault="00C50A6B" w:rsidP="00065782">
      <w:pPr>
        <w:numPr>
          <w:ilvl w:val="0"/>
          <w:numId w:val="2"/>
        </w:numPr>
        <w:spacing w:line="360" w:lineRule="auto"/>
        <w:rPr>
          <w:rFonts w:ascii="Arial" w:eastAsia="Arial" w:hAnsi="Arial" w:cs="Arial"/>
        </w:rPr>
      </w:pPr>
      <w:r w:rsidRPr="106833D8">
        <w:rPr>
          <w:rFonts w:ascii="Arial" w:eastAsia="Arial" w:hAnsi="Arial" w:cs="Arial"/>
        </w:rPr>
        <w:t>Microsoft Word, lecturer support</w:t>
      </w:r>
    </w:p>
    <w:p w14:paraId="063362F9" w14:textId="77777777" w:rsidR="00C50A6B" w:rsidRPr="00C50A6B" w:rsidRDefault="00C50A6B" w:rsidP="00065782">
      <w:pPr>
        <w:numPr>
          <w:ilvl w:val="0"/>
          <w:numId w:val="2"/>
        </w:numPr>
        <w:spacing w:line="360" w:lineRule="auto"/>
        <w:rPr>
          <w:rFonts w:ascii="Arial" w:eastAsia="Arial" w:hAnsi="Arial" w:cs="Arial"/>
        </w:rPr>
      </w:pPr>
      <w:r w:rsidRPr="106833D8">
        <w:rPr>
          <w:rFonts w:ascii="Arial" w:eastAsia="Arial" w:hAnsi="Arial" w:cs="Arial"/>
        </w:rPr>
        <w:t xml:space="preserve"> UWTSD Library Services</w:t>
      </w:r>
    </w:p>
    <w:p w14:paraId="7C68B169" w14:textId="77777777" w:rsidR="00C50A6B" w:rsidRPr="00C50A6B" w:rsidRDefault="00C50A6B" w:rsidP="00065782">
      <w:pPr>
        <w:numPr>
          <w:ilvl w:val="0"/>
          <w:numId w:val="2"/>
        </w:numPr>
        <w:spacing w:line="360" w:lineRule="auto"/>
        <w:rPr>
          <w:rFonts w:ascii="Arial" w:eastAsia="Arial" w:hAnsi="Arial" w:cs="Arial"/>
        </w:rPr>
      </w:pPr>
      <w:r w:rsidRPr="106833D8">
        <w:rPr>
          <w:rFonts w:ascii="Arial" w:eastAsia="Arial" w:hAnsi="Arial" w:cs="Arial"/>
        </w:rPr>
        <w:t xml:space="preserve">Study Skills Service  </w:t>
      </w:r>
    </w:p>
    <w:p w14:paraId="576B09DF" w14:textId="77777777" w:rsidR="00C50A6B" w:rsidRPr="00C50A6B" w:rsidRDefault="00C50A6B" w:rsidP="00065782">
      <w:pPr>
        <w:numPr>
          <w:ilvl w:val="0"/>
          <w:numId w:val="2"/>
        </w:numPr>
        <w:spacing w:line="360" w:lineRule="auto"/>
        <w:rPr>
          <w:rFonts w:ascii="Arial" w:eastAsia="Arial" w:hAnsi="Arial" w:cs="Arial"/>
        </w:rPr>
      </w:pPr>
      <w:r w:rsidRPr="106833D8">
        <w:rPr>
          <w:rFonts w:ascii="Arial" w:eastAsia="Arial" w:hAnsi="Arial" w:cs="Arial"/>
        </w:rPr>
        <w:t>Quick Referencing Guide</w:t>
      </w:r>
    </w:p>
    <w:p w14:paraId="40668C40" w14:textId="77777777" w:rsidR="00C50A6B" w:rsidRPr="00C50A6B" w:rsidRDefault="00C50A6B" w:rsidP="00065782">
      <w:pPr>
        <w:spacing w:line="360" w:lineRule="auto"/>
        <w:rPr>
          <w:rFonts w:ascii="Arial" w:eastAsia="Arial" w:hAnsi="Arial" w:cs="Arial"/>
        </w:rPr>
      </w:pPr>
    </w:p>
    <w:p w14:paraId="391F3DBB" w14:textId="77777777" w:rsidR="00C50A6B" w:rsidRPr="00C50A6B" w:rsidRDefault="00C50A6B" w:rsidP="00065782">
      <w:pPr>
        <w:spacing w:line="360" w:lineRule="auto"/>
        <w:rPr>
          <w:rFonts w:ascii="Arial" w:eastAsia="Arial" w:hAnsi="Arial" w:cs="Arial"/>
          <w:b/>
          <w:bCs/>
        </w:rPr>
      </w:pPr>
      <w:r>
        <w:rPr>
          <w:noProof/>
        </w:rPr>
        <w:drawing>
          <wp:inline distT="0" distB="0" distL="0" distR="0" wp14:anchorId="3C1F6FF1" wp14:editId="17A56C3E">
            <wp:extent cx="6576344" cy="2398437"/>
            <wp:effectExtent l="0" t="0" r="0" b="0"/>
            <wp:docPr id="12027168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716839" name=""/>
                    <pic:cNvPicPr/>
                  </pic:nvPicPr>
                  <pic:blipFill>
                    <a:blip r:embed="rId10"/>
                    <a:stretch>
                      <a:fillRect/>
                    </a:stretch>
                  </pic:blipFill>
                  <pic:spPr>
                    <a:xfrm>
                      <a:off x="0" y="0"/>
                      <a:ext cx="6576344" cy="2398437"/>
                    </a:xfrm>
                    <a:prstGeom prst="rect">
                      <a:avLst/>
                    </a:prstGeom>
                  </pic:spPr>
                </pic:pic>
              </a:graphicData>
            </a:graphic>
          </wp:inline>
        </w:drawing>
      </w:r>
    </w:p>
    <w:p w14:paraId="1A7716F9" w14:textId="7F10FC61" w:rsidR="00C50A6B" w:rsidRPr="00C50A6B" w:rsidRDefault="00C50A6B" w:rsidP="00065782">
      <w:pPr>
        <w:spacing w:line="360" w:lineRule="auto"/>
        <w:rPr>
          <w:rFonts w:ascii="Arial" w:eastAsia="Arial" w:hAnsi="Arial" w:cs="Arial"/>
          <w:b/>
          <w:bCs/>
        </w:rPr>
      </w:pPr>
    </w:p>
    <w:p w14:paraId="70D599DB" w14:textId="29D0D5B8" w:rsidR="00C50A6B" w:rsidRPr="00C50A6B" w:rsidRDefault="00C50A6B" w:rsidP="00065782">
      <w:pPr>
        <w:spacing w:line="360" w:lineRule="auto"/>
        <w:rPr>
          <w:rFonts w:ascii="Arial" w:eastAsia="Arial" w:hAnsi="Arial" w:cs="Arial"/>
        </w:rPr>
      </w:pPr>
      <w:r w:rsidRPr="106833D8">
        <w:rPr>
          <w:rFonts w:ascii="Arial" w:eastAsia="Arial" w:hAnsi="Arial" w:cs="Arial"/>
        </w:rPr>
        <w:br w:type="page"/>
      </w:r>
    </w:p>
    <w:p w14:paraId="7E8FF789" w14:textId="6BD70547" w:rsidR="00C50A6B" w:rsidRPr="00C50A6B" w:rsidRDefault="00C50A6B" w:rsidP="00065782">
      <w:pPr>
        <w:spacing w:line="360" w:lineRule="auto"/>
        <w:rPr>
          <w:rFonts w:ascii="Arial" w:eastAsia="Arial" w:hAnsi="Arial" w:cs="Arial"/>
          <w:b/>
          <w:bCs/>
        </w:rPr>
      </w:pPr>
      <w:r w:rsidRPr="106833D8">
        <w:rPr>
          <w:rFonts w:ascii="Arial" w:eastAsia="Arial" w:hAnsi="Arial" w:cs="Arial"/>
          <w:b/>
          <w:bCs/>
        </w:rPr>
        <w:t>Self-Reflection</w:t>
      </w:r>
    </w:p>
    <w:p w14:paraId="74184358" w14:textId="271F6827" w:rsidR="00C50A6B" w:rsidRPr="00C50A6B" w:rsidRDefault="00C50A6B" w:rsidP="00065782">
      <w:pPr>
        <w:spacing w:line="360" w:lineRule="auto"/>
        <w:rPr>
          <w:rFonts w:ascii="Arial" w:eastAsia="Arial" w:hAnsi="Arial" w:cs="Arial"/>
        </w:rPr>
      </w:pPr>
      <w:r w:rsidRPr="106833D8">
        <w:rPr>
          <w:rFonts w:ascii="Arial" w:eastAsia="Arial" w:hAnsi="Arial" w:cs="Arial"/>
        </w:rPr>
        <w:t>My strengths include a strong interest in improving outcomes for children with communication difficulties and confidence in finding academic literature. Challenges may include managing large volumes of research and critically evaluating conflicting findings. These challenges will be addressed through a structured reading schedule, systematic source tracking, regular engagement with lecturer feedback, and support from the UWTSD Study Skills and Library Services. Through this project, I aim to strengthen my critical judgement, thematic analysis, and academic writing skills while developing as an evidence-based researcher.</w:t>
      </w:r>
      <w:r w:rsidR="00EF0BBF" w:rsidRPr="106833D8">
        <w:rPr>
          <w:rFonts w:ascii="Arial" w:eastAsia="Arial" w:hAnsi="Arial" w:cs="Arial"/>
        </w:rPr>
        <w:t xml:space="preserve"> </w:t>
      </w:r>
    </w:p>
    <w:p w14:paraId="61DC7B7B" w14:textId="77777777" w:rsidR="00C50A6B" w:rsidRPr="00C50A6B" w:rsidRDefault="00C50A6B" w:rsidP="00065782">
      <w:pPr>
        <w:spacing w:line="360" w:lineRule="auto"/>
        <w:rPr>
          <w:rFonts w:ascii="Arial" w:eastAsia="Arial" w:hAnsi="Arial" w:cs="Arial"/>
        </w:rPr>
      </w:pPr>
    </w:p>
    <w:p w14:paraId="04A4FDAA" w14:textId="61331D3D" w:rsidR="00C50A6B" w:rsidRPr="00C50A6B" w:rsidRDefault="00C50A6B" w:rsidP="00065782">
      <w:pPr>
        <w:spacing w:line="360" w:lineRule="auto"/>
        <w:rPr>
          <w:rFonts w:ascii="Arial" w:eastAsia="Arial" w:hAnsi="Arial" w:cs="Arial"/>
          <w:b/>
          <w:bCs/>
        </w:rPr>
      </w:pPr>
    </w:p>
    <w:p w14:paraId="33D7C5CF" w14:textId="34BBCA35" w:rsidR="00C50A6B" w:rsidRPr="00C50A6B" w:rsidRDefault="00C50A6B" w:rsidP="00065782">
      <w:pPr>
        <w:spacing w:line="360" w:lineRule="auto"/>
        <w:rPr>
          <w:rFonts w:ascii="Arial" w:eastAsia="Arial" w:hAnsi="Arial" w:cs="Arial"/>
        </w:rPr>
      </w:pPr>
      <w:r w:rsidRPr="106833D8">
        <w:rPr>
          <w:rFonts w:ascii="Arial" w:eastAsia="Arial" w:hAnsi="Arial" w:cs="Arial"/>
        </w:rPr>
        <w:br w:type="page"/>
      </w:r>
    </w:p>
    <w:p w14:paraId="7EB48358" w14:textId="44102262" w:rsidR="00C50A6B" w:rsidRPr="00C50A6B" w:rsidRDefault="00C50A6B" w:rsidP="00065782">
      <w:pPr>
        <w:spacing w:line="360" w:lineRule="auto"/>
        <w:rPr>
          <w:rFonts w:ascii="Arial" w:eastAsia="Arial" w:hAnsi="Arial" w:cs="Arial"/>
          <w:b/>
          <w:bCs/>
        </w:rPr>
      </w:pPr>
      <w:r w:rsidRPr="106833D8">
        <w:rPr>
          <w:rFonts w:ascii="Arial" w:eastAsia="Arial" w:hAnsi="Arial" w:cs="Arial"/>
          <w:b/>
          <w:bCs/>
        </w:rPr>
        <w:t>References</w:t>
      </w:r>
    </w:p>
    <w:p w14:paraId="6E1FC9B7" w14:textId="77777777" w:rsidR="00C50A6B" w:rsidRPr="00C50A6B" w:rsidRDefault="00C50A6B" w:rsidP="00065782">
      <w:pPr>
        <w:spacing w:line="360" w:lineRule="auto"/>
        <w:rPr>
          <w:rFonts w:ascii="Arial" w:eastAsia="Arial" w:hAnsi="Arial" w:cs="Arial"/>
        </w:rPr>
      </w:pPr>
      <w:r w:rsidRPr="106833D8">
        <w:rPr>
          <w:rFonts w:ascii="Arial" w:eastAsia="Arial" w:hAnsi="Arial" w:cs="Arial"/>
        </w:rPr>
        <w:t xml:space="preserve">American Psychiatric Association (2022) </w:t>
      </w:r>
      <w:r w:rsidRPr="106833D8">
        <w:rPr>
          <w:rFonts w:ascii="Arial" w:eastAsia="Arial" w:hAnsi="Arial" w:cs="Arial"/>
          <w:i/>
          <w:iCs/>
        </w:rPr>
        <w:t>Diagnostic and Statistical Manual of Mental Disorders: DSM-5-TR</w:t>
      </w:r>
      <w:r w:rsidRPr="106833D8">
        <w:rPr>
          <w:rFonts w:ascii="Arial" w:eastAsia="Arial" w:hAnsi="Arial" w:cs="Arial"/>
        </w:rPr>
        <w:t xml:space="preserve">. 5th </w:t>
      </w:r>
      <w:proofErr w:type="spellStart"/>
      <w:r w:rsidRPr="106833D8">
        <w:rPr>
          <w:rFonts w:ascii="Arial" w:eastAsia="Arial" w:hAnsi="Arial" w:cs="Arial"/>
        </w:rPr>
        <w:t>edn</w:t>
      </w:r>
      <w:proofErr w:type="spellEnd"/>
      <w:r w:rsidRPr="106833D8">
        <w:rPr>
          <w:rFonts w:ascii="Arial" w:eastAsia="Arial" w:hAnsi="Arial" w:cs="Arial"/>
        </w:rPr>
        <w:t>. Washington, DC: American Psychiatric Publishing.</w:t>
      </w:r>
    </w:p>
    <w:p w14:paraId="548A7055" w14:textId="77777777" w:rsidR="00C50A6B" w:rsidRPr="00C50A6B" w:rsidRDefault="00C50A6B" w:rsidP="00065782">
      <w:pPr>
        <w:spacing w:line="360" w:lineRule="auto"/>
        <w:rPr>
          <w:rFonts w:ascii="Arial" w:eastAsia="Arial" w:hAnsi="Arial" w:cs="Arial"/>
        </w:rPr>
      </w:pPr>
      <w:r w:rsidRPr="106833D8">
        <w:rPr>
          <w:rFonts w:ascii="Arial" w:eastAsia="Arial" w:hAnsi="Arial" w:cs="Arial"/>
        </w:rPr>
        <w:t xml:space="preserve">Bishop, D.V.M., </w:t>
      </w:r>
      <w:proofErr w:type="spellStart"/>
      <w:r w:rsidRPr="106833D8">
        <w:rPr>
          <w:rFonts w:ascii="Arial" w:eastAsia="Arial" w:hAnsi="Arial" w:cs="Arial"/>
        </w:rPr>
        <w:t>Snowling</w:t>
      </w:r>
      <w:proofErr w:type="spellEnd"/>
      <w:r w:rsidRPr="106833D8">
        <w:rPr>
          <w:rFonts w:ascii="Arial" w:eastAsia="Arial" w:hAnsi="Arial" w:cs="Arial"/>
        </w:rPr>
        <w:t xml:space="preserve">, M.J., Thompson, P.A. and Greenhalgh, T. (2017) ‘CATALISE: A multinational and multidisciplinary Delphi consensus study of problems with language development’, </w:t>
      </w:r>
      <w:r w:rsidRPr="106833D8">
        <w:rPr>
          <w:rFonts w:ascii="Arial" w:eastAsia="Arial" w:hAnsi="Arial" w:cs="Arial"/>
          <w:i/>
          <w:iCs/>
        </w:rPr>
        <w:t>Journal of Child Psychology and Psychiatry</w:t>
      </w:r>
      <w:r w:rsidRPr="106833D8">
        <w:rPr>
          <w:rFonts w:ascii="Arial" w:eastAsia="Arial" w:hAnsi="Arial" w:cs="Arial"/>
        </w:rPr>
        <w:t>, 58(10), pp. 1068–1080.</w:t>
      </w:r>
    </w:p>
    <w:p w14:paraId="5E045AA6" w14:textId="77777777" w:rsidR="00C50A6B" w:rsidRPr="00C50A6B" w:rsidRDefault="00C50A6B" w:rsidP="00065782">
      <w:pPr>
        <w:spacing w:line="360" w:lineRule="auto"/>
        <w:rPr>
          <w:rFonts w:ascii="Arial" w:eastAsia="Arial" w:hAnsi="Arial" w:cs="Arial"/>
        </w:rPr>
      </w:pPr>
      <w:r w:rsidRPr="106833D8">
        <w:rPr>
          <w:rFonts w:ascii="Arial" w:eastAsia="Arial" w:hAnsi="Arial" w:cs="Arial"/>
        </w:rPr>
        <w:t xml:space="preserve">Divan, G., Vajaratkar, V., Cardozo, P., Huzurbazar, S. and Verma, M. (2021) ‘Challenges, coping strategies, and unmet needs of families with a child with autism spectrum disorder in Goa, India’, </w:t>
      </w:r>
      <w:r w:rsidRPr="106833D8">
        <w:rPr>
          <w:rFonts w:ascii="Arial" w:eastAsia="Arial" w:hAnsi="Arial" w:cs="Arial"/>
          <w:i/>
          <w:iCs/>
        </w:rPr>
        <w:t>Autism Research</w:t>
      </w:r>
      <w:r w:rsidRPr="106833D8">
        <w:rPr>
          <w:rFonts w:ascii="Arial" w:eastAsia="Arial" w:hAnsi="Arial" w:cs="Arial"/>
        </w:rPr>
        <w:t>, 14(5), pp. 1045–1057.</w:t>
      </w:r>
    </w:p>
    <w:p w14:paraId="6816701D" w14:textId="77777777" w:rsidR="00C50A6B" w:rsidRPr="00C50A6B" w:rsidRDefault="00C50A6B" w:rsidP="00065782">
      <w:pPr>
        <w:spacing w:line="360" w:lineRule="auto"/>
        <w:rPr>
          <w:rFonts w:ascii="Arial" w:eastAsia="Arial" w:hAnsi="Arial" w:cs="Arial"/>
        </w:rPr>
      </w:pPr>
      <w:r w:rsidRPr="106833D8">
        <w:rPr>
          <w:rFonts w:ascii="Arial" w:eastAsia="Arial" w:hAnsi="Arial" w:cs="Arial"/>
        </w:rPr>
        <w:t xml:space="preserve">Lai, M.C., Kassee, C., </w:t>
      </w:r>
      <w:proofErr w:type="spellStart"/>
      <w:r w:rsidRPr="106833D8">
        <w:rPr>
          <w:rFonts w:ascii="Arial" w:eastAsia="Arial" w:hAnsi="Arial" w:cs="Arial"/>
        </w:rPr>
        <w:t>Besney</w:t>
      </w:r>
      <w:proofErr w:type="spellEnd"/>
      <w:r w:rsidRPr="106833D8">
        <w:rPr>
          <w:rFonts w:ascii="Arial" w:eastAsia="Arial" w:hAnsi="Arial" w:cs="Arial"/>
        </w:rPr>
        <w:t xml:space="preserve">, R., Bonato, S., Hull, L., Mandy, W., Szatmari, P. and Ameis, S.H. (2019) ‘Prevalence of co-occurring mental health diagnoses in the autism population’, </w:t>
      </w:r>
      <w:r w:rsidRPr="106833D8">
        <w:rPr>
          <w:rFonts w:ascii="Arial" w:eastAsia="Arial" w:hAnsi="Arial" w:cs="Arial"/>
          <w:i/>
          <w:iCs/>
        </w:rPr>
        <w:t>The Lancet Psychiatry</w:t>
      </w:r>
      <w:r w:rsidRPr="106833D8">
        <w:rPr>
          <w:rFonts w:ascii="Arial" w:eastAsia="Arial" w:hAnsi="Arial" w:cs="Arial"/>
        </w:rPr>
        <w:t>, 6(10), pp. 819–829.</w:t>
      </w:r>
    </w:p>
    <w:p w14:paraId="3FD7F242" w14:textId="77777777" w:rsidR="00C50A6B" w:rsidRPr="00C50A6B" w:rsidRDefault="00C50A6B" w:rsidP="00065782">
      <w:pPr>
        <w:spacing w:line="360" w:lineRule="auto"/>
        <w:rPr>
          <w:rFonts w:ascii="Arial" w:eastAsia="Arial" w:hAnsi="Arial" w:cs="Arial"/>
        </w:rPr>
      </w:pPr>
      <w:r w:rsidRPr="106833D8">
        <w:rPr>
          <w:rFonts w:ascii="Arial" w:eastAsia="Arial" w:hAnsi="Arial" w:cs="Arial"/>
        </w:rPr>
        <w:t xml:space="preserve">National Autistic Society (2024) </w:t>
      </w:r>
      <w:r w:rsidRPr="106833D8">
        <w:rPr>
          <w:rFonts w:ascii="Arial" w:eastAsia="Arial" w:hAnsi="Arial" w:cs="Arial"/>
          <w:i/>
          <w:iCs/>
        </w:rPr>
        <w:t>Autism and Communication</w:t>
      </w:r>
      <w:r w:rsidRPr="106833D8">
        <w:rPr>
          <w:rFonts w:ascii="Arial" w:eastAsia="Arial" w:hAnsi="Arial" w:cs="Arial"/>
        </w:rPr>
        <w:t xml:space="preserve">. Available at: </w:t>
      </w:r>
      <w:hyperlink r:id="rId11">
        <w:r w:rsidRPr="106833D8">
          <w:rPr>
            <w:rStyle w:val="Hyperlink"/>
            <w:rFonts w:ascii="Arial" w:eastAsia="Arial" w:hAnsi="Arial" w:cs="Arial"/>
          </w:rPr>
          <w:t>https://www.autism.org.uk</w:t>
        </w:r>
      </w:hyperlink>
      <w:r w:rsidRPr="106833D8">
        <w:rPr>
          <w:rFonts w:ascii="Arial" w:eastAsia="Arial" w:hAnsi="Arial" w:cs="Arial"/>
        </w:rPr>
        <w:t xml:space="preserve"> (Accessed: 25</w:t>
      </w:r>
      <w:r w:rsidRPr="106833D8">
        <w:rPr>
          <w:rFonts w:ascii="Arial" w:eastAsia="Arial" w:hAnsi="Arial" w:cs="Arial"/>
          <w:vertAlign w:val="superscript"/>
        </w:rPr>
        <w:t>th</w:t>
      </w:r>
      <w:r w:rsidRPr="106833D8">
        <w:rPr>
          <w:rFonts w:ascii="Arial" w:eastAsia="Arial" w:hAnsi="Arial" w:cs="Arial"/>
        </w:rPr>
        <w:t xml:space="preserve"> May 2026).</w:t>
      </w:r>
    </w:p>
    <w:p w14:paraId="5A75B321" w14:textId="77777777" w:rsidR="00C50A6B" w:rsidRPr="00C50A6B" w:rsidRDefault="00C50A6B" w:rsidP="00065782">
      <w:pPr>
        <w:spacing w:line="360" w:lineRule="auto"/>
        <w:rPr>
          <w:rFonts w:ascii="Arial" w:eastAsia="Arial" w:hAnsi="Arial" w:cs="Arial"/>
        </w:rPr>
      </w:pPr>
      <w:r w:rsidRPr="106833D8">
        <w:rPr>
          <w:rFonts w:ascii="Arial" w:eastAsia="Arial" w:hAnsi="Arial" w:cs="Arial"/>
        </w:rPr>
        <w:t xml:space="preserve">Public Health England (2021) </w:t>
      </w:r>
      <w:r w:rsidRPr="106833D8">
        <w:rPr>
          <w:rFonts w:ascii="Arial" w:eastAsia="Arial" w:hAnsi="Arial" w:cs="Arial"/>
          <w:i/>
          <w:iCs/>
        </w:rPr>
        <w:t>Health Inequalities and Children with Special Educational Needs and Disabilities</w:t>
      </w:r>
      <w:r w:rsidRPr="106833D8">
        <w:rPr>
          <w:rFonts w:ascii="Arial" w:eastAsia="Arial" w:hAnsi="Arial" w:cs="Arial"/>
        </w:rPr>
        <w:t>. London: Public Health England.</w:t>
      </w:r>
    </w:p>
    <w:p w14:paraId="7065DB11" w14:textId="77777777" w:rsidR="00C50A6B" w:rsidRPr="00C50A6B" w:rsidRDefault="00C50A6B" w:rsidP="00065782">
      <w:pPr>
        <w:spacing w:line="360" w:lineRule="auto"/>
        <w:rPr>
          <w:rFonts w:ascii="Arial" w:eastAsia="Arial" w:hAnsi="Arial" w:cs="Arial"/>
        </w:rPr>
      </w:pPr>
      <w:r w:rsidRPr="106833D8">
        <w:rPr>
          <w:rFonts w:ascii="Arial" w:eastAsia="Arial" w:hAnsi="Arial" w:cs="Arial"/>
        </w:rPr>
        <w:t xml:space="preserve">Roulstone, S., and Lindsay, G. (2012) </w:t>
      </w:r>
      <w:r w:rsidRPr="106833D8">
        <w:rPr>
          <w:rFonts w:ascii="Arial" w:eastAsia="Arial" w:hAnsi="Arial" w:cs="Arial"/>
          <w:i/>
          <w:iCs/>
        </w:rPr>
        <w:t>The Perspective of Children and Young People Who Have Speech, Language and Communication Needs, and Their Parents</w:t>
      </w:r>
      <w:r w:rsidRPr="106833D8">
        <w:rPr>
          <w:rFonts w:ascii="Arial" w:eastAsia="Arial" w:hAnsi="Arial" w:cs="Arial"/>
        </w:rPr>
        <w:t>. London: Department for Education.</w:t>
      </w:r>
    </w:p>
    <w:p w14:paraId="0E921277" w14:textId="77777777" w:rsidR="00C50A6B" w:rsidRPr="00C50A6B" w:rsidRDefault="00C50A6B" w:rsidP="00065782">
      <w:pPr>
        <w:spacing w:line="360" w:lineRule="auto"/>
        <w:rPr>
          <w:rFonts w:ascii="Arial" w:eastAsia="Arial" w:hAnsi="Arial" w:cs="Arial"/>
        </w:rPr>
      </w:pPr>
      <w:r w:rsidRPr="106833D8">
        <w:rPr>
          <w:rFonts w:ascii="Arial" w:eastAsia="Arial" w:hAnsi="Arial" w:cs="Arial"/>
        </w:rPr>
        <w:t>Tager-</w:t>
      </w:r>
      <w:proofErr w:type="spellStart"/>
      <w:r w:rsidRPr="106833D8">
        <w:rPr>
          <w:rFonts w:ascii="Arial" w:eastAsia="Arial" w:hAnsi="Arial" w:cs="Arial"/>
        </w:rPr>
        <w:t>Flusberg</w:t>
      </w:r>
      <w:proofErr w:type="spellEnd"/>
      <w:r w:rsidRPr="106833D8">
        <w:rPr>
          <w:rFonts w:ascii="Arial" w:eastAsia="Arial" w:hAnsi="Arial" w:cs="Arial"/>
        </w:rPr>
        <w:t xml:space="preserve">, H. and </w:t>
      </w:r>
      <w:proofErr w:type="spellStart"/>
      <w:r w:rsidRPr="106833D8">
        <w:rPr>
          <w:rFonts w:ascii="Arial" w:eastAsia="Arial" w:hAnsi="Arial" w:cs="Arial"/>
        </w:rPr>
        <w:t>Kasari</w:t>
      </w:r>
      <w:proofErr w:type="spellEnd"/>
      <w:r w:rsidRPr="106833D8">
        <w:rPr>
          <w:rFonts w:ascii="Arial" w:eastAsia="Arial" w:hAnsi="Arial" w:cs="Arial"/>
        </w:rPr>
        <w:t xml:space="preserve">, C. (2013) ‘Minimally verbal school-aged children with autism spectrum disorder: The neglected end of the spectrum’, </w:t>
      </w:r>
      <w:r w:rsidRPr="106833D8">
        <w:rPr>
          <w:rFonts w:ascii="Arial" w:eastAsia="Arial" w:hAnsi="Arial" w:cs="Arial"/>
          <w:i/>
          <w:iCs/>
        </w:rPr>
        <w:t>Autism Research</w:t>
      </w:r>
      <w:r w:rsidRPr="106833D8">
        <w:rPr>
          <w:rFonts w:ascii="Arial" w:eastAsia="Arial" w:hAnsi="Arial" w:cs="Arial"/>
        </w:rPr>
        <w:t>, 6(6), pp. 468–478.</w:t>
      </w:r>
    </w:p>
    <w:p w14:paraId="14DB194E" w14:textId="77777777" w:rsidR="00C50A6B" w:rsidRPr="00C50A6B" w:rsidRDefault="00C50A6B" w:rsidP="00065782">
      <w:pPr>
        <w:spacing w:line="360" w:lineRule="auto"/>
        <w:rPr>
          <w:rFonts w:ascii="Arial" w:eastAsia="Arial" w:hAnsi="Arial" w:cs="Arial"/>
        </w:rPr>
      </w:pPr>
      <w:r w:rsidRPr="106833D8">
        <w:rPr>
          <w:rFonts w:ascii="Arial" w:eastAsia="Arial" w:hAnsi="Arial" w:cs="Arial"/>
        </w:rPr>
        <w:t xml:space="preserve">United Nations Children's Fund (UNICEF) (2023) </w:t>
      </w:r>
      <w:r w:rsidRPr="106833D8">
        <w:rPr>
          <w:rFonts w:ascii="Arial" w:eastAsia="Arial" w:hAnsi="Arial" w:cs="Arial"/>
          <w:i/>
          <w:iCs/>
        </w:rPr>
        <w:t>The State of the World's Children 2023: For Every Child, Inclusion</w:t>
      </w:r>
      <w:r w:rsidRPr="106833D8">
        <w:rPr>
          <w:rFonts w:ascii="Arial" w:eastAsia="Arial" w:hAnsi="Arial" w:cs="Arial"/>
        </w:rPr>
        <w:t>. New York: UNICEF.</w:t>
      </w:r>
    </w:p>
    <w:p w14:paraId="3466700C" w14:textId="794BE78A" w:rsidR="00C50A6B" w:rsidRPr="00C50A6B" w:rsidRDefault="00C50A6B" w:rsidP="00065782">
      <w:pPr>
        <w:spacing w:line="360" w:lineRule="auto"/>
        <w:rPr>
          <w:rFonts w:ascii="Arial" w:hAnsi="Arial" w:cs="Arial"/>
        </w:rPr>
      </w:pPr>
      <w:r w:rsidRPr="106833D8">
        <w:rPr>
          <w:rFonts w:ascii="Arial" w:eastAsia="Arial" w:hAnsi="Arial" w:cs="Arial"/>
        </w:rPr>
        <w:t xml:space="preserve">World Health Organization (2023) </w:t>
      </w:r>
      <w:r w:rsidRPr="106833D8">
        <w:rPr>
          <w:rFonts w:ascii="Arial" w:eastAsia="Arial" w:hAnsi="Arial" w:cs="Arial"/>
          <w:i/>
          <w:iCs/>
        </w:rPr>
        <w:t>Autism Spectrum Disorders: Key Facts</w:t>
      </w:r>
      <w:r w:rsidRPr="106833D8">
        <w:rPr>
          <w:rFonts w:ascii="Arial" w:eastAsia="Arial" w:hAnsi="Arial" w:cs="Arial"/>
        </w:rPr>
        <w:t xml:space="preserve">. Geneva: World Health Organization. Available at: </w:t>
      </w:r>
      <w:hyperlink r:id="rId12">
        <w:r w:rsidRPr="106833D8">
          <w:rPr>
            <w:rStyle w:val="Hyperlink"/>
            <w:rFonts w:ascii="Arial" w:eastAsia="Arial" w:hAnsi="Arial" w:cs="Arial"/>
          </w:rPr>
          <w:t>https://www.who.int</w:t>
        </w:r>
      </w:hyperlink>
      <w:r w:rsidRPr="00C50A6B">
        <w:rPr>
          <w:rFonts w:ascii="Arial" w:hAnsi="Arial" w:cs="Arial"/>
        </w:rPr>
        <w:t xml:space="preserve"> (Accessed: 28</w:t>
      </w:r>
      <w:r w:rsidRPr="00C50A6B">
        <w:rPr>
          <w:rFonts w:ascii="Arial" w:hAnsi="Arial" w:cs="Arial"/>
          <w:vertAlign w:val="superscript"/>
        </w:rPr>
        <w:t>th</w:t>
      </w:r>
      <w:r w:rsidRPr="00C50A6B">
        <w:rPr>
          <w:rFonts w:ascii="Arial" w:hAnsi="Arial" w:cs="Arial"/>
        </w:rPr>
        <w:t xml:space="preserve"> May 2026).</w:t>
      </w:r>
    </w:p>
    <w:p w14:paraId="58E5445D" w14:textId="77777777" w:rsidR="00C50A6B" w:rsidRPr="00C50A6B" w:rsidRDefault="00C50A6B" w:rsidP="00065782">
      <w:pPr>
        <w:spacing w:line="360" w:lineRule="auto"/>
        <w:rPr>
          <w:rFonts w:ascii="Arial" w:hAnsi="Arial" w:cs="Arial"/>
        </w:rPr>
      </w:pPr>
    </w:p>
    <w:p w14:paraId="6E7C92FA" w14:textId="77777777" w:rsidR="00C50A6B" w:rsidRPr="00C50A6B" w:rsidRDefault="00C50A6B" w:rsidP="00065782">
      <w:pPr>
        <w:spacing w:line="360" w:lineRule="auto"/>
        <w:rPr>
          <w:rFonts w:ascii="Arial" w:hAnsi="Arial" w:cs="Arial"/>
        </w:rPr>
      </w:pPr>
    </w:p>
    <w:p w14:paraId="307FE891" w14:textId="77777777" w:rsidR="00C86B44" w:rsidRPr="0063798B" w:rsidRDefault="00C86B44" w:rsidP="00065782">
      <w:pPr>
        <w:spacing w:line="360" w:lineRule="auto"/>
        <w:rPr>
          <w:rFonts w:ascii="Arial" w:hAnsi="Arial" w:cs="Arial"/>
        </w:rPr>
      </w:pPr>
    </w:p>
    <w:sectPr w:rsidR="00C86B44" w:rsidRPr="0063798B">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52235F" w14:textId="77777777" w:rsidR="00F949A7" w:rsidRDefault="00F949A7" w:rsidP="00156AD5">
      <w:pPr>
        <w:spacing w:after="0" w:line="240" w:lineRule="auto"/>
      </w:pPr>
      <w:r>
        <w:separator/>
      </w:r>
    </w:p>
  </w:endnote>
  <w:endnote w:type="continuationSeparator" w:id="0">
    <w:p w14:paraId="71E74AD1" w14:textId="77777777" w:rsidR="00F949A7" w:rsidRDefault="00F949A7" w:rsidP="00156A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Aptos Display">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8630121"/>
      <w:docPartObj>
        <w:docPartGallery w:val="Page Numbers (Bottom of Page)"/>
        <w:docPartUnique/>
      </w:docPartObj>
    </w:sdtPr>
    <w:sdtEndPr>
      <w:rPr>
        <w:noProof/>
      </w:rPr>
    </w:sdtEndPr>
    <w:sdtContent>
      <w:p w14:paraId="063A84CE" w14:textId="7B8BFED3" w:rsidR="00156AD5" w:rsidRDefault="00156AD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F3FD75" w14:textId="77777777" w:rsidR="00156AD5" w:rsidRDefault="00156A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BC5850" w14:textId="77777777" w:rsidR="00F949A7" w:rsidRDefault="00F949A7" w:rsidP="00156AD5">
      <w:pPr>
        <w:spacing w:after="0" w:line="240" w:lineRule="auto"/>
      </w:pPr>
      <w:r>
        <w:separator/>
      </w:r>
    </w:p>
  </w:footnote>
  <w:footnote w:type="continuationSeparator" w:id="0">
    <w:p w14:paraId="5F39EC71" w14:textId="77777777" w:rsidR="00F949A7" w:rsidRDefault="00F949A7" w:rsidP="00156A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CF5809"/>
    <w:multiLevelType w:val="multilevel"/>
    <w:tmpl w:val="1DACA9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2190C2E"/>
    <w:multiLevelType w:val="hybridMultilevel"/>
    <w:tmpl w:val="FFAAB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3655559">
    <w:abstractNumId w:val="0"/>
  </w:num>
  <w:num w:numId="2" w16cid:durableId="19035184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A6B"/>
    <w:rsid w:val="00065782"/>
    <w:rsid w:val="001304C1"/>
    <w:rsid w:val="00156AD5"/>
    <w:rsid w:val="001D3C5E"/>
    <w:rsid w:val="00264FBB"/>
    <w:rsid w:val="002C0BAC"/>
    <w:rsid w:val="003F7AC7"/>
    <w:rsid w:val="004063DD"/>
    <w:rsid w:val="005468F2"/>
    <w:rsid w:val="00555216"/>
    <w:rsid w:val="006001D0"/>
    <w:rsid w:val="0063798B"/>
    <w:rsid w:val="0081616A"/>
    <w:rsid w:val="00C50A6B"/>
    <w:rsid w:val="00C86B44"/>
    <w:rsid w:val="00DF7CA1"/>
    <w:rsid w:val="00EB3427"/>
    <w:rsid w:val="00EF0BBF"/>
    <w:rsid w:val="00F949A7"/>
    <w:rsid w:val="02137884"/>
    <w:rsid w:val="0F3B5220"/>
    <w:rsid w:val="106833D8"/>
    <w:rsid w:val="24152E5B"/>
    <w:rsid w:val="2BD39B6A"/>
    <w:rsid w:val="4A07B688"/>
    <w:rsid w:val="4C798F9A"/>
    <w:rsid w:val="5F58C965"/>
    <w:rsid w:val="71D359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096A4"/>
  <w15:chartTrackingRefBased/>
  <w15:docId w15:val="{F872F299-D997-46BD-8389-73CB3F07D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0A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0A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0A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0A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0A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0A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0A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0A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0A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0A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0A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0A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0A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0A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0A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0A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0A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0A6B"/>
    <w:rPr>
      <w:rFonts w:eastAsiaTheme="majorEastAsia" w:cstheme="majorBidi"/>
      <w:color w:val="272727" w:themeColor="text1" w:themeTint="D8"/>
    </w:rPr>
  </w:style>
  <w:style w:type="paragraph" w:styleId="Title">
    <w:name w:val="Title"/>
    <w:basedOn w:val="Normal"/>
    <w:next w:val="Normal"/>
    <w:link w:val="TitleChar"/>
    <w:uiPriority w:val="10"/>
    <w:qFormat/>
    <w:rsid w:val="00C50A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0A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0A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0A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0A6B"/>
    <w:pPr>
      <w:spacing w:before="160"/>
      <w:jc w:val="center"/>
    </w:pPr>
    <w:rPr>
      <w:i/>
      <w:iCs/>
      <w:color w:val="404040" w:themeColor="text1" w:themeTint="BF"/>
    </w:rPr>
  </w:style>
  <w:style w:type="character" w:customStyle="1" w:styleId="QuoteChar">
    <w:name w:val="Quote Char"/>
    <w:basedOn w:val="DefaultParagraphFont"/>
    <w:link w:val="Quote"/>
    <w:uiPriority w:val="29"/>
    <w:rsid w:val="00C50A6B"/>
    <w:rPr>
      <w:i/>
      <w:iCs/>
      <w:color w:val="404040" w:themeColor="text1" w:themeTint="BF"/>
    </w:rPr>
  </w:style>
  <w:style w:type="paragraph" w:styleId="ListParagraph">
    <w:name w:val="List Paragraph"/>
    <w:basedOn w:val="Normal"/>
    <w:uiPriority w:val="34"/>
    <w:qFormat/>
    <w:rsid w:val="00C50A6B"/>
    <w:pPr>
      <w:ind w:left="720"/>
      <w:contextualSpacing/>
    </w:pPr>
  </w:style>
  <w:style w:type="character" w:styleId="IntenseEmphasis">
    <w:name w:val="Intense Emphasis"/>
    <w:basedOn w:val="DefaultParagraphFont"/>
    <w:uiPriority w:val="21"/>
    <w:qFormat/>
    <w:rsid w:val="00C50A6B"/>
    <w:rPr>
      <w:i/>
      <w:iCs/>
      <w:color w:val="0F4761" w:themeColor="accent1" w:themeShade="BF"/>
    </w:rPr>
  </w:style>
  <w:style w:type="paragraph" w:styleId="IntenseQuote">
    <w:name w:val="Intense Quote"/>
    <w:basedOn w:val="Normal"/>
    <w:next w:val="Normal"/>
    <w:link w:val="IntenseQuoteChar"/>
    <w:uiPriority w:val="30"/>
    <w:qFormat/>
    <w:rsid w:val="00C50A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0A6B"/>
    <w:rPr>
      <w:i/>
      <w:iCs/>
      <w:color w:val="0F4761" w:themeColor="accent1" w:themeShade="BF"/>
    </w:rPr>
  </w:style>
  <w:style w:type="character" w:styleId="IntenseReference">
    <w:name w:val="Intense Reference"/>
    <w:basedOn w:val="DefaultParagraphFont"/>
    <w:uiPriority w:val="32"/>
    <w:qFormat/>
    <w:rsid w:val="00C50A6B"/>
    <w:rPr>
      <w:b/>
      <w:bCs/>
      <w:smallCaps/>
      <w:color w:val="0F4761" w:themeColor="accent1" w:themeShade="BF"/>
      <w:spacing w:val="5"/>
    </w:rPr>
  </w:style>
  <w:style w:type="character" w:styleId="Hyperlink">
    <w:name w:val="Hyperlink"/>
    <w:basedOn w:val="DefaultParagraphFont"/>
    <w:uiPriority w:val="99"/>
    <w:unhideWhenUsed/>
    <w:rsid w:val="00C50A6B"/>
    <w:rPr>
      <w:color w:val="467886" w:themeColor="hyperlink"/>
      <w:u w:val="single"/>
    </w:rPr>
  </w:style>
  <w:style w:type="character" w:styleId="UnresolvedMention">
    <w:name w:val="Unresolved Mention"/>
    <w:basedOn w:val="DefaultParagraphFont"/>
    <w:uiPriority w:val="99"/>
    <w:semiHidden/>
    <w:unhideWhenUsed/>
    <w:rsid w:val="00C50A6B"/>
    <w:rPr>
      <w:color w:val="605E5C"/>
      <w:shd w:val="clear" w:color="auto" w:fill="E1DFDD"/>
    </w:rPr>
  </w:style>
  <w:style w:type="character" w:styleId="FollowedHyperlink">
    <w:name w:val="FollowedHyperlink"/>
    <w:basedOn w:val="DefaultParagraphFont"/>
    <w:uiPriority w:val="99"/>
    <w:semiHidden/>
    <w:unhideWhenUsed/>
    <w:rsid w:val="00C50A6B"/>
    <w:rPr>
      <w:color w:val="96607D" w:themeColor="followedHyperlink"/>
      <w:u w:val="single"/>
    </w:rPr>
  </w:style>
  <w:style w:type="paragraph" w:styleId="Header">
    <w:name w:val="header"/>
    <w:basedOn w:val="Normal"/>
    <w:link w:val="HeaderChar"/>
    <w:uiPriority w:val="99"/>
    <w:unhideWhenUsed/>
    <w:rsid w:val="00156A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AD5"/>
  </w:style>
  <w:style w:type="paragraph" w:styleId="Footer">
    <w:name w:val="footer"/>
    <w:basedOn w:val="Normal"/>
    <w:link w:val="FooterChar"/>
    <w:uiPriority w:val="99"/>
    <w:unhideWhenUsed/>
    <w:rsid w:val="00156A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A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who.in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utism.org.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653a6be-78ee-4b80-ae82-fa43b262699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89ABA28F046F04E92B9341F710745C9" ma:contentTypeVersion="9" ma:contentTypeDescription="Create a new document." ma:contentTypeScope="" ma:versionID="a7a46b1c8e9ce51f44ea833a1da7d4dc">
  <xsd:schema xmlns:xsd="http://www.w3.org/2001/XMLSchema" xmlns:xs="http://www.w3.org/2001/XMLSchema" xmlns:p="http://schemas.microsoft.com/office/2006/metadata/properties" xmlns:ns3="a653a6be-78ee-4b80-ae82-fa43b262699b" xmlns:ns4="94f14c45-4680-4fdb-90a1-beddc8a22c58" targetNamespace="http://schemas.microsoft.com/office/2006/metadata/properties" ma:root="true" ma:fieldsID="f595a1a873319fb846e44471584e766b" ns3:_="" ns4:_="">
    <xsd:import namespace="a653a6be-78ee-4b80-ae82-fa43b262699b"/>
    <xsd:import namespace="94f14c45-4680-4fdb-90a1-beddc8a22c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53a6be-78ee-4b80-ae82-fa43b26269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4f14c45-4680-4fdb-90a1-beddc8a22c5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0B8BDB6-1783-4047-BCDF-2B71791F1188}">
  <ds:schemaRefs>
    <ds:schemaRef ds:uri="http://schemas.microsoft.com/office/2006/metadata/properties"/>
    <ds:schemaRef ds:uri="http://schemas.microsoft.com/office/infopath/2007/PartnerControls"/>
    <ds:schemaRef ds:uri="a653a6be-78ee-4b80-ae82-fa43b262699b"/>
  </ds:schemaRefs>
</ds:datastoreItem>
</file>

<file path=customXml/itemProps2.xml><?xml version="1.0" encoding="utf-8"?>
<ds:datastoreItem xmlns:ds="http://schemas.openxmlformats.org/officeDocument/2006/customXml" ds:itemID="{AC59FFD8-40E6-45CB-8329-5F6F12AF15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53a6be-78ee-4b80-ae82-fa43b262699b"/>
    <ds:schemaRef ds:uri="94f14c45-4680-4fdb-90a1-beddc8a22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8696F0-E614-4683-8309-65B3D1A9E4B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976</Words>
  <Characters>5566</Characters>
  <Application>Microsoft Office Word</Application>
  <DocSecurity>4</DocSecurity>
  <Lines>46</Lines>
  <Paragraphs>13</Paragraphs>
  <ScaleCrop>false</ScaleCrop>
  <Company/>
  <LinksUpToDate>false</LinksUpToDate>
  <CharactersWithSpaces>6529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Aasma Amjid (2322971)</dc:creator>
  <cp:keywords/>
  <dc:description/>
  <cp:lastModifiedBy>Aasma Amjid (2322971)</cp:lastModifiedBy>
  <cp:revision>8</cp:revision>
  <dcterms:created xsi:type="dcterms:W3CDTF">2026-06-22T19:06:00Z</dcterms:created>
  <dcterms:modified xsi:type="dcterms:W3CDTF">2026-06-24T06:29:00Z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0x010100189ABA28F046F04E92B9341F710745C9</vt:lpwstr>
  </property>
</Properties>
</file>