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6011B" w14:textId="270C4B8A" w:rsidR="00C81634" w:rsidRPr="00C81634" w:rsidRDefault="00C81634" w:rsidP="00C81634">
      <w:pPr>
        <w:spacing w:line="480" w:lineRule="auto"/>
        <w:jc w:val="center"/>
        <w:rPr>
          <w:rFonts w:ascii="Times New Roman" w:hAnsi="Times New Roman" w:cs="Times New Roman"/>
          <w:u w:val="single"/>
        </w:rPr>
      </w:pPr>
      <w:r w:rsidRPr="00C81634">
        <w:rPr>
          <w:rFonts w:ascii="Times New Roman" w:hAnsi="Times New Roman" w:cs="Times New Roman"/>
          <w:u w:val="single"/>
        </w:rPr>
        <w:t>References:</w:t>
      </w:r>
    </w:p>
    <w:p w14:paraId="1D2D215E" w14:textId="3F559305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Beck, Isabel L. &amp; McKeown, Margaret G. (2006) Improving Comprehension with</w:t>
      </w:r>
    </w:p>
    <w:p w14:paraId="6765DB4D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t xml:space="preserve">Questioning the Author: A Fresh and Expanded View of a Powerful Approach. </w:t>
      </w:r>
      <w:r w:rsidRPr="00C81634">
        <w:rPr>
          <w:rFonts w:ascii="Times New Roman" w:hAnsi="Times New Roman" w:cs="Times New Roman"/>
          <w:i/>
          <w:iCs/>
        </w:rPr>
        <w:t>New</w:t>
      </w:r>
    </w:p>
    <w:p w14:paraId="1235941D" w14:textId="499B161A" w:rsidR="00CE292A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  <w:i/>
          <w:iCs/>
        </w:rPr>
        <w:t>York: Scholastic.</w:t>
      </w:r>
    </w:p>
    <w:p w14:paraId="227D94B1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5DDFCF1B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Church, L. (2018). School Library Access as Related to Student Reading Comprehension in</w:t>
      </w:r>
    </w:p>
    <w:p w14:paraId="6E191F64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t xml:space="preserve">an Urban East Tennessee School District. </w:t>
      </w:r>
      <w:r w:rsidRPr="00C81634">
        <w:rPr>
          <w:rFonts w:ascii="Times New Roman" w:hAnsi="Times New Roman" w:cs="Times New Roman"/>
          <w:i/>
          <w:iCs/>
        </w:rPr>
        <w:t>East Tennessee State University</w:t>
      </w:r>
    </w:p>
    <w:p w14:paraId="54D61E56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  <w:i/>
          <w:iCs/>
        </w:rPr>
        <w:t>Digital Commons @ East Tennessee State University</w:t>
      </w:r>
      <w:r w:rsidRPr="00C81634">
        <w:rPr>
          <w:rFonts w:ascii="Times New Roman" w:hAnsi="Times New Roman" w:cs="Times New Roman"/>
        </w:rPr>
        <w:t>. Retrieved: 01/03/24</w:t>
      </w:r>
    </w:p>
    <w:p w14:paraId="2BD6DE5C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4519DA4F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Clark, C. and Hawkins, L. (2011). Public Libraries and Literacy: Young people's reading</w:t>
      </w:r>
    </w:p>
    <w:p w14:paraId="0BD8E038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habits and attitudes to public libraries, and an exploration of the relationship between</w:t>
      </w:r>
    </w:p>
    <w:p w14:paraId="1A1E8B74" w14:textId="2382D425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public library </w:t>
      </w:r>
      <w:proofErr w:type="gramStart"/>
      <w:r w:rsidRPr="00C81634">
        <w:rPr>
          <w:rFonts w:ascii="Times New Roman" w:hAnsi="Times New Roman" w:cs="Times New Roman"/>
        </w:rPr>
        <w:t>use</w:t>
      </w:r>
      <w:proofErr w:type="gramEnd"/>
      <w:r w:rsidRPr="00C81634">
        <w:rPr>
          <w:rFonts w:ascii="Times New Roman" w:hAnsi="Times New Roman" w:cs="Times New Roman"/>
        </w:rPr>
        <w:t xml:space="preserve"> and school attainment. </w:t>
      </w:r>
      <w:r w:rsidRPr="00C81634">
        <w:rPr>
          <w:rFonts w:ascii="Times New Roman" w:hAnsi="Times New Roman" w:cs="Times New Roman"/>
          <w:i/>
          <w:iCs/>
        </w:rPr>
        <w:t>National Literacy Trust [online</w:t>
      </w:r>
      <w:r w:rsidRPr="00C81634">
        <w:rPr>
          <w:rFonts w:ascii="Times New Roman" w:hAnsi="Times New Roman" w:cs="Times New Roman"/>
          <w:i/>
          <w:iCs/>
        </w:rPr>
        <w:t>]</w:t>
      </w:r>
      <w:r w:rsidRPr="00C81634">
        <w:rPr>
          <w:rFonts w:ascii="Times New Roman" w:hAnsi="Times New Roman" w:cs="Times New Roman"/>
          <w:i/>
          <w:iCs/>
        </w:rPr>
        <w:t>.</w:t>
      </w:r>
      <w:r w:rsidRPr="00C81634">
        <w:rPr>
          <w:rFonts w:ascii="Times New Roman" w:hAnsi="Times New Roman" w:cs="Times New Roman"/>
        </w:rPr>
        <w:t xml:space="preserve"> Retrieved:</w:t>
      </w:r>
    </w:p>
    <w:p w14:paraId="14FE1EA1" w14:textId="74E578C2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01/03/24 - </w:t>
      </w:r>
      <w:hyperlink r:id="rId4" w:history="1">
        <w:r w:rsidRPr="00C81634">
          <w:rPr>
            <w:rStyle w:val="Hyperlink"/>
            <w:rFonts w:ascii="Times New Roman" w:hAnsi="Times New Roman" w:cs="Times New Roman"/>
          </w:rPr>
          <w:t>https://files.eric.ed.gov/fulltext/ED515944.pdf</w:t>
        </w:r>
      </w:hyperlink>
      <w:r w:rsidRPr="00C81634">
        <w:rPr>
          <w:rFonts w:ascii="Times New Roman" w:hAnsi="Times New Roman" w:cs="Times New Roman"/>
        </w:rPr>
        <w:t>.</w:t>
      </w:r>
    </w:p>
    <w:p w14:paraId="2091B7D4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638C0F9A" w14:textId="5D29961F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Estyn. (2018). A Report</w:t>
      </w:r>
      <w:r w:rsidRPr="00C81634">
        <w:rPr>
          <w:rFonts w:ascii="Times New Roman" w:hAnsi="Times New Roman" w:cs="Times New Roman"/>
        </w:rPr>
        <w:t xml:space="preserve"> ……………… </w:t>
      </w:r>
      <w:r w:rsidRPr="00C81634">
        <w:rPr>
          <w:rFonts w:ascii="Times New Roman" w:hAnsi="Times New Roman" w:cs="Times New Roman"/>
          <w:i/>
          <w:iCs/>
        </w:rPr>
        <w:t xml:space="preserve">Estyn </w:t>
      </w:r>
      <w:r w:rsidRPr="00C81634">
        <w:rPr>
          <w:rFonts w:ascii="Times New Roman" w:hAnsi="Times New Roman" w:cs="Times New Roman"/>
          <w:i/>
          <w:iCs/>
        </w:rPr>
        <w:t>[</w:t>
      </w:r>
      <w:r w:rsidRPr="00C81634">
        <w:rPr>
          <w:rFonts w:ascii="Times New Roman" w:hAnsi="Times New Roman" w:cs="Times New Roman"/>
          <w:i/>
          <w:iCs/>
        </w:rPr>
        <w:t>website</w:t>
      </w:r>
      <w:r w:rsidRPr="00C81634">
        <w:rPr>
          <w:rFonts w:ascii="Times New Roman" w:hAnsi="Times New Roman" w:cs="Times New Roman"/>
          <w:i/>
          <w:iCs/>
        </w:rPr>
        <w:t>]</w:t>
      </w:r>
      <w:r w:rsidRPr="00C81634">
        <w:rPr>
          <w:rFonts w:ascii="Times New Roman" w:hAnsi="Times New Roman" w:cs="Times New Roman"/>
          <w:i/>
          <w:iCs/>
        </w:rPr>
        <w:t>.</w:t>
      </w:r>
      <w:r w:rsidRPr="00C81634">
        <w:rPr>
          <w:rFonts w:ascii="Times New Roman" w:hAnsi="Times New Roman" w:cs="Times New Roman"/>
        </w:rPr>
        <w:t xml:space="preserve"> Retrieved: 01/03/24</w:t>
      </w:r>
      <w:r w:rsidRPr="00C81634">
        <w:rPr>
          <w:rFonts w:ascii="Times New Roman" w:hAnsi="Times New Roman" w:cs="Times New Roman"/>
        </w:rPr>
        <w:t xml:space="preserve"> - </w:t>
      </w:r>
      <w:hyperlink r:id="rId5" w:history="1">
        <w:r w:rsidRPr="00C81634">
          <w:rPr>
            <w:rStyle w:val="Hyperlink"/>
            <w:rFonts w:ascii="Times New Roman" w:hAnsi="Times New Roman" w:cs="Times New Roman"/>
          </w:rPr>
          <w:t>https://www.estyn.gov.wales/system/files/</w:t>
        </w:r>
      </w:hyperlink>
    </w:p>
    <w:p w14:paraId="507074AA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2CABBA1C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Fenton, P., Ocasio-</w:t>
      </w:r>
      <w:proofErr w:type="spellStart"/>
      <w:r w:rsidRPr="00C81634">
        <w:rPr>
          <w:rFonts w:ascii="Times New Roman" w:hAnsi="Times New Roman" w:cs="Times New Roman"/>
        </w:rPr>
        <w:t>Stoutenburg</w:t>
      </w:r>
      <w:proofErr w:type="spellEnd"/>
      <w:r w:rsidRPr="00C81634">
        <w:rPr>
          <w:rFonts w:ascii="Times New Roman" w:hAnsi="Times New Roman" w:cs="Times New Roman"/>
        </w:rPr>
        <w:t>, L. and Harry, B. (2017). The Power of Parent Engagement:</w:t>
      </w:r>
    </w:p>
    <w:p w14:paraId="530F9A90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t xml:space="preserve">Sociocultural Considerations in the Quest for Equity. </w:t>
      </w:r>
      <w:r w:rsidRPr="00C81634">
        <w:rPr>
          <w:rFonts w:ascii="Times New Roman" w:hAnsi="Times New Roman" w:cs="Times New Roman"/>
          <w:i/>
          <w:iCs/>
        </w:rPr>
        <w:t>Theory Into Practice, 56(3),</w:t>
      </w:r>
    </w:p>
    <w:p w14:paraId="18A970B7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  <w:i/>
          <w:iCs/>
        </w:rPr>
        <w:t>pp.214-225.</w:t>
      </w:r>
      <w:r w:rsidRPr="00C81634">
        <w:rPr>
          <w:rFonts w:ascii="Times New Roman" w:hAnsi="Times New Roman" w:cs="Times New Roman"/>
        </w:rPr>
        <w:t xml:space="preserve"> Retrieved: 01/03/24 -</w:t>
      </w:r>
    </w:p>
    <w:p w14:paraId="61B5C13C" w14:textId="61856C29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doi:https://doi.org/10.1080/00405841.2017.1355686.</w:t>
      </w:r>
      <w:r w:rsidRPr="00C81634">
        <w:rPr>
          <w:rFonts w:ascii="Times New Roman" w:hAnsi="Times New Roman" w:cs="Times New Roman"/>
        </w:rPr>
        <w:t xml:space="preserve"> </w:t>
      </w:r>
    </w:p>
    <w:p w14:paraId="69F06814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05F68039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Langler, M., Brouwer, J., &amp; Gruber, H. (2019). Data collection for mixed method approaches</w:t>
      </w:r>
    </w:p>
    <w:p w14:paraId="5CA1ABAD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t xml:space="preserve">in social network analysis. In </w:t>
      </w:r>
      <w:r w:rsidRPr="00C81634">
        <w:rPr>
          <w:rFonts w:ascii="Times New Roman" w:hAnsi="Times New Roman" w:cs="Times New Roman"/>
          <w:i/>
          <w:iCs/>
        </w:rPr>
        <w:t>Mixed Methods Social Network Analysis (</w:t>
      </w:r>
      <w:proofErr w:type="spellStart"/>
      <w:r w:rsidRPr="00C81634">
        <w:rPr>
          <w:rFonts w:ascii="Times New Roman" w:hAnsi="Times New Roman" w:cs="Times New Roman"/>
          <w:i/>
          <w:iCs/>
        </w:rPr>
        <w:t>Ist</w:t>
      </w:r>
      <w:proofErr w:type="spellEnd"/>
      <w:r w:rsidRPr="00C81634">
        <w:rPr>
          <w:rFonts w:ascii="Times New Roman" w:hAnsi="Times New Roman" w:cs="Times New Roman"/>
          <w:i/>
          <w:iCs/>
        </w:rPr>
        <w:t xml:space="preserve"> ed.).</w:t>
      </w:r>
    </w:p>
    <w:p w14:paraId="0F135DA5" w14:textId="7E8F2406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Retrieved: 01/03/24 - </w:t>
      </w:r>
      <w:hyperlink r:id="rId6" w:history="1">
        <w:r w:rsidRPr="00C81634">
          <w:rPr>
            <w:rStyle w:val="Hyperlink"/>
            <w:rFonts w:ascii="Times New Roman" w:hAnsi="Times New Roman" w:cs="Times New Roman"/>
          </w:rPr>
          <w:t>https://doi.org/10.4324/9780429056826-4</w:t>
        </w:r>
      </w:hyperlink>
    </w:p>
    <w:p w14:paraId="4806486F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43EB38FD" w14:textId="509EB16A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OECD. (2022). PISA 2022 results. </w:t>
      </w:r>
      <w:r w:rsidRPr="00C81634">
        <w:rPr>
          <w:rFonts w:ascii="Times New Roman" w:hAnsi="Times New Roman" w:cs="Times New Roman"/>
          <w:i/>
          <w:iCs/>
        </w:rPr>
        <w:t xml:space="preserve">OECD </w:t>
      </w:r>
      <w:r w:rsidRPr="00C81634">
        <w:rPr>
          <w:rFonts w:ascii="Times New Roman" w:hAnsi="Times New Roman" w:cs="Times New Roman"/>
          <w:i/>
          <w:iCs/>
        </w:rPr>
        <w:t>[</w:t>
      </w:r>
      <w:r w:rsidRPr="00C81634">
        <w:rPr>
          <w:rFonts w:ascii="Times New Roman" w:hAnsi="Times New Roman" w:cs="Times New Roman"/>
          <w:i/>
          <w:iCs/>
        </w:rPr>
        <w:t>website].</w:t>
      </w:r>
      <w:r w:rsidRPr="00C81634">
        <w:rPr>
          <w:rFonts w:ascii="Times New Roman" w:hAnsi="Times New Roman" w:cs="Times New Roman"/>
        </w:rPr>
        <w:t xml:space="preserve"> Retrieved: 01/03/24</w:t>
      </w:r>
    </w:p>
    <w:p w14:paraId="12373530" w14:textId="31F612FC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https://www.oecd.org/publication/pisa-2022-results/</w:t>
      </w:r>
    </w:p>
    <w:p w14:paraId="335857BD" w14:textId="7DCEFA40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46743EDE" w14:textId="51F1472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Peterson, J., Bruce, J., Patel, N. and Chamberlain, L. (2018). Parental Attitudes, </w:t>
      </w:r>
      <w:r w:rsidRPr="00C81634">
        <w:rPr>
          <w:rFonts w:ascii="Times New Roman" w:hAnsi="Times New Roman" w:cs="Times New Roman"/>
        </w:rPr>
        <w:t>Behaviours</w:t>
      </w:r>
      <w:r w:rsidRPr="00C81634">
        <w:rPr>
          <w:rFonts w:ascii="Times New Roman" w:hAnsi="Times New Roman" w:cs="Times New Roman"/>
        </w:rPr>
        <w:t>,</w:t>
      </w:r>
    </w:p>
    <w:p w14:paraId="749CABFA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and Barriers to School Readiness among Parents of Low-Income Latino</w:t>
      </w:r>
    </w:p>
    <w:p w14:paraId="397E9426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t xml:space="preserve">Children. </w:t>
      </w:r>
      <w:r w:rsidRPr="00C81634">
        <w:rPr>
          <w:rFonts w:ascii="Times New Roman" w:hAnsi="Times New Roman" w:cs="Times New Roman"/>
          <w:i/>
          <w:iCs/>
        </w:rPr>
        <w:t>International Journal of Environmental Research and Public Health, 15(2),</w:t>
      </w:r>
    </w:p>
    <w:p w14:paraId="3FE8C847" w14:textId="48065916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  <w:i/>
          <w:iCs/>
        </w:rPr>
        <w:t xml:space="preserve">p.188. </w:t>
      </w:r>
      <w:r w:rsidRPr="00C81634">
        <w:rPr>
          <w:rFonts w:ascii="Times New Roman" w:hAnsi="Times New Roman" w:cs="Times New Roman"/>
        </w:rPr>
        <w:t>Retrieved: 01/03/24 - doi:https://doi.org/10.3390/ijerph15020188.</w:t>
      </w:r>
    </w:p>
    <w:p w14:paraId="775904A5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79D0B7E5" w14:textId="6BD2EAE0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t xml:space="preserve">Quigley, A. (2018). Closing the Vocabulary Gap. </w:t>
      </w:r>
      <w:r w:rsidRPr="00C81634">
        <w:rPr>
          <w:rFonts w:ascii="Times New Roman" w:hAnsi="Times New Roman" w:cs="Times New Roman"/>
          <w:i/>
          <w:iCs/>
        </w:rPr>
        <w:t>[</w:t>
      </w:r>
      <w:r w:rsidRPr="00C81634">
        <w:rPr>
          <w:rFonts w:ascii="Times New Roman" w:hAnsi="Times New Roman" w:cs="Times New Roman"/>
          <w:i/>
          <w:iCs/>
        </w:rPr>
        <w:t>online</w:t>
      </w:r>
      <w:r w:rsidRPr="00C81634">
        <w:rPr>
          <w:rFonts w:ascii="Times New Roman" w:hAnsi="Times New Roman" w:cs="Times New Roman"/>
          <w:i/>
          <w:iCs/>
        </w:rPr>
        <w:t xml:space="preserve">] </w:t>
      </w:r>
      <w:r w:rsidRPr="00C81634">
        <w:rPr>
          <w:rFonts w:ascii="Times New Roman" w:hAnsi="Times New Roman" w:cs="Times New Roman"/>
          <w:i/>
          <w:iCs/>
        </w:rPr>
        <w:t>Google Books</w:t>
      </w:r>
      <w:r w:rsidRPr="00C81634">
        <w:rPr>
          <w:rFonts w:ascii="Times New Roman" w:hAnsi="Times New Roman" w:cs="Times New Roman"/>
        </w:rPr>
        <w:t xml:space="preserve">. </w:t>
      </w:r>
      <w:r w:rsidRPr="00C81634">
        <w:rPr>
          <w:rFonts w:ascii="Times New Roman" w:hAnsi="Times New Roman" w:cs="Times New Roman"/>
          <w:i/>
          <w:iCs/>
        </w:rPr>
        <w:t>Routledge.</w:t>
      </w:r>
    </w:p>
    <w:p w14:paraId="5A6B00E0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60240DCF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t xml:space="preserve">Renaissance Learning. (2023). What Kids Are Reading report. </w:t>
      </w:r>
      <w:r w:rsidRPr="00C81634">
        <w:rPr>
          <w:rFonts w:ascii="Times New Roman" w:hAnsi="Times New Roman" w:cs="Times New Roman"/>
          <w:i/>
          <w:iCs/>
        </w:rPr>
        <w:t>Renaissance Learning</w:t>
      </w:r>
    </w:p>
    <w:p w14:paraId="62329C62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  <w:i/>
          <w:iCs/>
        </w:rPr>
        <w:t>[Website]. Retrieved</w:t>
      </w:r>
      <w:r w:rsidRPr="00C81634">
        <w:rPr>
          <w:rFonts w:ascii="Times New Roman" w:hAnsi="Times New Roman" w:cs="Times New Roman"/>
        </w:rPr>
        <w:t>: 01/03/24 - https://www.renaissance.com/wkar-</w:t>
      </w:r>
    </w:p>
    <w:p w14:paraId="5DF63635" w14:textId="4AA641CE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download/?int=https://www.renaissance.com/resources/wkar/</w:t>
      </w:r>
    </w:p>
    <w:p w14:paraId="4F7A2F8E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77474F4B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Scager, K., Akkerman, S.F., Pilot, A. and Wubbels, T. (2012). Challenging high-ability</w:t>
      </w:r>
    </w:p>
    <w:p w14:paraId="05B9D734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students. </w:t>
      </w:r>
      <w:r w:rsidRPr="00C81634">
        <w:rPr>
          <w:rFonts w:ascii="Times New Roman" w:hAnsi="Times New Roman" w:cs="Times New Roman"/>
          <w:i/>
          <w:iCs/>
        </w:rPr>
        <w:t>Studies in Higher Education, 39(4), pp.659-679.</w:t>
      </w:r>
      <w:r w:rsidRPr="00C81634">
        <w:rPr>
          <w:rFonts w:ascii="Times New Roman" w:hAnsi="Times New Roman" w:cs="Times New Roman"/>
        </w:rPr>
        <w:t xml:space="preserve"> Retrieved: 01/03/24</w:t>
      </w:r>
    </w:p>
    <w:p w14:paraId="35D136D6" w14:textId="45818908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doi:https://doi.org/10.1080/03075079.2012.743117</w:t>
      </w:r>
    </w:p>
    <w:p w14:paraId="71FC3183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1A74BF4E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t xml:space="preserve">Stanfield, D. (n.d.). Scheduled library visits and reading achievement. </w:t>
      </w:r>
      <w:r w:rsidRPr="00C81634">
        <w:rPr>
          <w:rFonts w:ascii="Times New Roman" w:hAnsi="Times New Roman" w:cs="Times New Roman"/>
          <w:i/>
          <w:iCs/>
        </w:rPr>
        <w:t>Library and</w:t>
      </w:r>
    </w:p>
    <w:p w14:paraId="0BDBE40A" w14:textId="687CCCBD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  <w:i/>
          <w:iCs/>
        </w:rPr>
        <w:t xml:space="preserve">Information Science Commons </w:t>
      </w:r>
      <w:r w:rsidRPr="00C81634">
        <w:rPr>
          <w:rFonts w:ascii="Times New Roman" w:hAnsi="Times New Roman" w:cs="Times New Roman"/>
          <w:i/>
          <w:iCs/>
        </w:rPr>
        <w:t>[</w:t>
      </w:r>
      <w:r w:rsidRPr="00C81634">
        <w:rPr>
          <w:rFonts w:ascii="Times New Roman" w:hAnsi="Times New Roman" w:cs="Times New Roman"/>
          <w:i/>
          <w:iCs/>
        </w:rPr>
        <w:t>online].</w:t>
      </w:r>
      <w:r w:rsidRPr="00C81634">
        <w:rPr>
          <w:rFonts w:ascii="Times New Roman" w:hAnsi="Times New Roman" w:cs="Times New Roman"/>
        </w:rPr>
        <w:t xml:space="preserve"> Retrieved: 01/03/24</w:t>
      </w:r>
    </w:p>
    <w:p w14:paraId="099FF001" w14:textId="7BE5E90A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hyperlink r:id="rId7" w:history="1">
        <w:r w:rsidRPr="00C81634">
          <w:rPr>
            <w:rStyle w:val="Hyperlink"/>
            <w:rFonts w:ascii="Times New Roman" w:hAnsi="Times New Roman" w:cs="Times New Roman"/>
          </w:rPr>
          <w:t>https://scholarworks.uni.edu/cgi/viewcontent.cgi?article=1023&amp;context-grp</w:t>
        </w:r>
      </w:hyperlink>
    </w:p>
    <w:p w14:paraId="7AFDB113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1C1E5D71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Taylor, C. (2018). The Reliability of Free School Meal Eligibility as a Measure of Socio-</w:t>
      </w:r>
    </w:p>
    <w:p w14:paraId="53F37C9C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Economic Disadvantage: Evidence from the Millennium Cohort Stud in</w:t>
      </w:r>
    </w:p>
    <w:p w14:paraId="7B6BAEF2" w14:textId="3F004E3B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</w:rPr>
        <w:lastRenderedPageBreak/>
        <w:t xml:space="preserve">Wales. </w:t>
      </w:r>
      <w:r w:rsidRPr="00C81634">
        <w:rPr>
          <w:rFonts w:ascii="Times New Roman" w:hAnsi="Times New Roman" w:cs="Times New Roman"/>
          <w:i/>
          <w:iCs/>
        </w:rPr>
        <w:t>British Journal of Educational Studies, [online] 66(1), pp.29-51.</w:t>
      </w:r>
    </w:p>
    <w:p w14:paraId="0A2C3B79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</w:p>
    <w:p w14:paraId="1D6ECF9C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Turner, M., Keary, A, and Tour, E. (2022). Home language literacy practices: learning</w:t>
      </w:r>
    </w:p>
    <w:p w14:paraId="3F1F5F46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opportunities for primary EL students. </w:t>
      </w:r>
      <w:r w:rsidRPr="00C81634">
        <w:rPr>
          <w:rFonts w:ascii="Times New Roman" w:hAnsi="Times New Roman" w:cs="Times New Roman"/>
          <w:i/>
          <w:iCs/>
        </w:rPr>
        <w:t>The Australian Educational Researcher.</w:t>
      </w:r>
    </w:p>
    <w:p w14:paraId="30833BA8" w14:textId="3196E4D6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Retrieved: 01/03/24 - doi:https://doi.org/10.1007/s13384-022-00566-9.</w:t>
      </w:r>
    </w:p>
    <w:p w14:paraId="13AE30A3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0E3BD351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Vygotsky, L. S. (1978). Mind in society: The development of higher psychological processes.</w:t>
      </w:r>
    </w:p>
    <w:p w14:paraId="5804E30F" w14:textId="28267F6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  <w:r w:rsidRPr="00C81634">
        <w:rPr>
          <w:rFonts w:ascii="Times New Roman" w:hAnsi="Times New Roman" w:cs="Times New Roman"/>
          <w:i/>
          <w:iCs/>
        </w:rPr>
        <w:t>Massachusetts: Harvard University Press.</w:t>
      </w:r>
    </w:p>
    <w:p w14:paraId="56DA380F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  <w:i/>
          <w:iCs/>
        </w:rPr>
      </w:pPr>
    </w:p>
    <w:p w14:paraId="501A27B4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Welsh Government. (2022). Statistics on schools, teachers and pupils including data for local</w:t>
      </w:r>
    </w:p>
    <w:p w14:paraId="16721516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authorities and Wales for February 2022 in Schools' census results: February 2022.</w:t>
      </w:r>
    </w:p>
    <w:p w14:paraId="319FA7AA" w14:textId="232F3169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  <w:i/>
          <w:iCs/>
        </w:rPr>
        <w:t xml:space="preserve">Welsh Government </w:t>
      </w:r>
      <w:r w:rsidRPr="00C81634">
        <w:rPr>
          <w:rFonts w:ascii="Times New Roman" w:hAnsi="Times New Roman" w:cs="Times New Roman"/>
          <w:i/>
          <w:iCs/>
        </w:rPr>
        <w:t>[</w:t>
      </w:r>
      <w:r w:rsidRPr="00C81634">
        <w:rPr>
          <w:rFonts w:ascii="Times New Roman" w:hAnsi="Times New Roman" w:cs="Times New Roman"/>
          <w:i/>
          <w:iCs/>
        </w:rPr>
        <w:t>website].</w:t>
      </w:r>
      <w:r w:rsidRPr="00C81634">
        <w:rPr>
          <w:rFonts w:ascii="Times New Roman" w:hAnsi="Times New Roman" w:cs="Times New Roman"/>
        </w:rPr>
        <w:t xml:space="preserve"> Retrieved: 01/03/24 - https://www.gov. </w:t>
      </w:r>
      <w:proofErr w:type="spellStart"/>
      <w:r w:rsidRPr="00C81634">
        <w:rPr>
          <w:rFonts w:ascii="Times New Roman" w:hAnsi="Times New Roman" w:cs="Times New Roman"/>
        </w:rPr>
        <w:t>wales</w:t>
      </w:r>
      <w:proofErr w:type="spellEnd"/>
      <w:r w:rsidRPr="00C81634">
        <w:rPr>
          <w:rFonts w:ascii="Times New Roman" w:hAnsi="Times New Roman" w:cs="Times New Roman"/>
        </w:rPr>
        <w:t>/schools-</w:t>
      </w:r>
    </w:p>
    <w:p w14:paraId="4159DCAB" w14:textId="54EFE0D9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census-results-february-2022-html</w:t>
      </w:r>
    </w:p>
    <w:p w14:paraId="37E4BB1E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0EEE0F83" w14:textId="7A80B083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Welsh Government. (2023). Curriculum for Wales. </w:t>
      </w:r>
      <w:r w:rsidRPr="00C81634">
        <w:rPr>
          <w:rFonts w:ascii="Times New Roman" w:hAnsi="Times New Roman" w:cs="Times New Roman"/>
          <w:i/>
          <w:iCs/>
        </w:rPr>
        <w:t xml:space="preserve">Welsh Government </w:t>
      </w:r>
      <w:r w:rsidRPr="00C81634">
        <w:rPr>
          <w:rFonts w:ascii="Times New Roman" w:hAnsi="Times New Roman" w:cs="Times New Roman"/>
          <w:i/>
          <w:iCs/>
        </w:rPr>
        <w:t>[</w:t>
      </w:r>
      <w:r w:rsidRPr="00C81634">
        <w:rPr>
          <w:rFonts w:ascii="Times New Roman" w:hAnsi="Times New Roman" w:cs="Times New Roman"/>
          <w:i/>
          <w:iCs/>
        </w:rPr>
        <w:t>website</w:t>
      </w:r>
      <w:r w:rsidRPr="00C81634">
        <w:rPr>
          <w:rFonts w:ascii="Times New Roman" w:hAnsi="Times New Roman" w:cs="Times New Roman"/>
          <w:i/>
          <w:iCs/>
        </w:rPr>
        <w:t>]</w:t>
      </w:r>
      <w:r w:rsidRPr="00C81634">
        <w:rPr>
          <w:rFonts w:ascii="Times New Roman" w:hAnsi="Times New Roman" w:cs="Times New Roman"/>
          <w:i/>
          <w:iCs/>
        </w:rPr>
        <w:t>.</w:t>
      </w:r>
      <w:r w:rsidRPr="00C81634">
        <w:rPr>
          <w:rFonts w:ascii="Times New Roman" w:hAnsi="Times New Roman" w:cs="Times New Roman"/>
        </w:rPr>
        <w:t xml:space="preserve"> Retrieved:</w:t>
      </w:r>
    </w:p>
    <w:p w14:paraId="5DD5CDFC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01/03/24 -https://</w:t>
      </w:r>
      <w:proofErr w:type="spellStart"/>
      <w:r w:rsidRPr="00C81634">
        <w:rPr>
          <w:rFonts w:ascii="Times New Roman" w:hAnsi="Times New Roman" w:cs="Times New Roman"/>
        </w:rPr>
        <w:t>hwb.gov.wales</w:t>
      </w:r>
      <w:proofErr w:type="spellEnd"/>
      <w:r w:rsidRPr="00C81634">
        <w:rPr>
          <w:rFonts w:ascii="Times New Roman" w:hAnsi="Times New Roman" w:cs="Times New Roman"/>
        </w:rPr>
        <w:t>/curriculum-for-</w:t>
      </w:r>
      <w:proofErr w:type="spellStart"/>
      <w:r w:rsidRPr="00C81634">
        <w:rPr>
          <w:rFonts w:ascii="Times New Roman" w:hAnsi="Times New Roman" w:cs="Times New Roman"/>
        </w:rPr>
        <w:t>wales</w:t>
      </w:r>
      <w:proofErr w:type="spellEnd"/>
    </w:p>
    <w:p w14:paraId="4B429465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</w:p>
    <w:p w14:paraId="2FF0587A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Williams, D., Wavell, C. and Morrison, K. (2013). Impact of SCHOOL LIBRARIES on</w:t>
      </w:r>
    </w:p>
    <w:p w14:paraId="327F051B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LEARNING: Critical review of published evidence to inform the Scottish education</w:t>
      </w:r>
    </w:p>
    <w:p w14:paraId="4DF3ACE8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 xml:space="preserve">community. </w:t>
      </w:r>
      <w:r w:rsidRPr="00C81634">
        <w:rPr>
          <w:rFonts w:ascii="Times New Roman" w:hAnsi="Times New Roman" w:cs="Times New Roman"/>
          <w:i/>
          <w:iCs/>
        </w:rPr>
        <w:t>Robert Gordon University Aberdeen [online].</w:t>
      </w:r>
      <w:r w:rsidRPr="00C81634">
        <w:rPr>
          <w:rFonts w:ascii="Times New Roman" w:hAnsi="Times New Roman" w:cs="Times New Roman"/>
        </w:rPr>
        <w:t xml:space="preserve"> Retrieved: 01/03/24</w:t>
      </w:r>
    </w:p>
    <w:p w14:paraId="183D20CB" w14:textId="77777777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https://scottishlibraries.org/media/1211/impact-of-school-libraries-on-learning-</w:t>
      </w:r>
    </w:p>
    <w:p w14:paraId="461894C2" w14:textId="7C1FBD6C" w:rsidR="00C81634" w:rsidRPr="00C81634" w:rsidRDefault="00C81634" w:rsidP="00C81634">
      <w:pPr>
        <w:spacing w:line="480" w:lineRule="auto"/>
        <w:rPr>
          <w:rFonts w:ascii="Times New Roman" w:hAnsi="Times New Roman" w:cs="Times New Roman"/>
        </w:rPr>
      </w:pPr>
      <w:r w:rsidRPr="00C81634">
        <w:rPr>
          <w:rFonts w:ascii="Times New Roman" w:hAnsi="Times New Roman" w:cs="Times New Roman"/>
        </w:rPr>
        <w:t>2013.pdf.</w:t>
      </w:r>
    </w:p>
    <w:p w14:paraId="486E37DE" w14:textId="78CCDC95" w:rsidR="00C81634" w:rsidRPr="00C81634" w:rsidRDefault="00C81634" w:rsidP="00C81634"/>
    <w:sectPr w:rsidR="00C81634" w:rsidRPr="00C816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634"/>
    <w:rsid w:val="009E33FC"/>
    <w:rsid w:val="009F759B"/>
    <w:rsid w:val="00C81634"/>
    <w:rsid w:val="00CE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E297AA"/>
  <w15:chartTrackingRefBased/>
  <w15:docId w15:val="{429B37F8-CEC2-A746-BBF5-7C4509A6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16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6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cholarworks.uni.edu/cgi/viewcontent.cgi?article=1023&amp;context-gr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4324/9780429056826-4" TargetMode="External"/><Relationship Id="rId5" Type="http://schemas.openxmlformats.org/officeDocument/2006/relationships/hyperlink" Target="https://www.estyn.gov.wales/system/files/" TargetMode="External"/><Relationship Id="rId4" Type="http://schemas.openxmlformats.org/officeDocument/2006/relationships/hyperlink" Target="https://files.eric.ed.gov/fulltext/ED515944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617</Words>
  <Characters>3519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JONES-WINKLEY S. (2008676)</dc:creator>
  <cp:keywords/>
  <dc:description/>
  <cp:lastModifiedBy>JONES-WINKLEY S. (2008676)</cp:lastModifiedBy>
  <cp:revision>1</cp:revision>
  <dcterms:created xsi:type="dcterms:W3CDTF">2024-03-04T20:24:00Z</dcterms:created>
  <dcterms:modified xsi:type="dcterms:W3CDTF">2024-03-04T20:33:00Z</dcterms:modified>
</cp:coreProperties>
</file>