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8FF9" w14:textId="77777777" w:rsidR="00760882" w:rsidRDefault="00760882" w:rsidP="00760882">
      <w:pPr>
        <w:spacing w:before="240" w:after="240" w:line="360" w:lineRule="auto"/>
        <w:rPr>
          <w:rFonts w:ascii="Times New Roman" w:eastAsia="Times New Roman" w:hAnsi="Times New Roman" w:cs="Times New Roman"/>
          <w:color w:val="000000" w:themeColor="text1"/>
          <w:sz w:val="36"/>
          <w:szCs w:val="36"/>
        </w:rPr>
      </w:pPr>
    </w:p>
    <w:p w14:paraId="3884DCAA" w14:textId="77777777" w:rsidR="00760882" w:rsidRDefault="00760882" w:rsidP="00760882">
      <w:pPr>
        <w:spacing w:before="240" w:after="240" w:line="360" w:lineRule="auto"/>
        <w:rPr>
          <w:rFonts w:ascii="Times New Roman" w:eastAsia="Times New Roman" w:hAnsi="Times New Roman" w:cs="Times New Roman"/>
          <w:color w:val="000000" w:themeColor="text1"/>
          <w:sz w:val="36"/>
          <w:szCs w:val="36"/>
        </w:rPr>
      </w:pPr>
    </w:p>
    <w:p w14:paraId="540AD56E" w14:textId="0A109084" w:rsidR="5701BD97" w:rsidRDefault="5701BD97" w:rsidP="00760882">
      <w:pPr>
        <w:spacing w:before="240" w:after="240" w:line="360" w:lineRule="auto"/>
        <w:jc w:val="center"/>
        <w:rPr>
          <w:rFonts w:ascii="Times New Roman" w:eastAsia="Times New Roman" w:hAnsi="Times New Roman" w:cs="Times New Roman"/>
          <w:color w:val="000000" w:themeColor="text1"/>
          <w:sz w:val="36"/>
          <w:szCs w:val="36"/>
        </w:rPr>
      </w:pPr>
      <w:r w:rsidRPr="56DEB46B">
        <w:rPr>
          <w:rFonts w:ascii="Times New Roman" w:eastAsia="Times New Roman" w:hAnsi="Times New Roman" w:cs="Times New Roman"/>
          <w:color w:val="000000" w:themeColor="text1"/>
          <w:sz w:val="36"/>
          <w:szCs w:val="36"/>
        </w:rPr>
        <w:t>ECGE7006Q</w:t>
      </w:r>
    </w:p>
    <w:p w14:paraId="7FD2750F" w14:textId="19E398C6"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627C3BBB" w14:textId="0BD77550" w:rsidR="5701BD97" w:rsidRDefault="5701BD97" w:rsidP="56DEB46B">
      <w:pPr>
        <w:spacing w:line="276" w:lineRule="auto"/>
        <w:jc w:val="center"/>
      </w:pPr>
      <w:r w:rsidRPr="56DEB46B">
        <w:rPr>
          <w:rFonts w:ascii="Arial" w:hAnsi="Arial" w:cs="Arial"/>
          <w:sz w:val="40"/>
          <w:szCs w:val="40"/>
        </w:rPr>
        <w:t>What Early Indicators and Underlying Factors Contribute to the Development of Challenging, Violent or Antisocial Behaviour in Children and Young People? From the Perspectives of Professionals.</w:t>
      </w:r>
    </w:p>
    <w:p w14:paraId="22EEC5A8" w14:textId="273BD20B" w:rsidR="56DEB46B" w:rsidRDefault="56DEB46B" w:rsidP="56DEB46B">
      <w:pPr>
        <w:spacing w:line="360" w:lineRule="auto"/>
        <w:jc w:val="center"/>
        <w:rPr>
          <w:rFonts w:ascii="Arial" w:hAnsi="Arial" w:cs="Arial"/>
          <w:sz w:val="40"/>
          <w:szCs w:val="40"/>
        </w:rPr>
      </w:pPr>
    </w:p>
    <w:p w14:paraId="2270D392" w14:textId="0462A737" w:rsidR="56DEB46B" w:rsidRDefault="56DEB46B" w:rsidP="56DEB46B">
      <w:pPr>
        <w:spacing w:line="360" w:lineRule="auto"/>
        <w:jc w:val="center"/>
        <w:rPr>
          <w:rFonts w:ascii="Arial" w:hAnsi="Arial" w:cs="Arial"/>
          <w:sz w:val="40"/>
          <w:szCs w:val="40"/>
        </w:rPr>
      </w:pPr>
    </w:p>
    <w:p w14:paraId="39FCDD83" w14:textId="3228E64C" w:rsidR="56DEB46B" w:rsidRDefault="56DEB46B" w:rsidP="56DEB46B">
      <w:pPr>
        <w:spacing w:line="360" w:lineRule="auto"/>
        <w:jc w:val="center"/>
        <w:rPr>
          <w:rFonts w:ascii="Arial" w:hAnsi="Arial" w:cs="Arial"/>
          <w:sz w:val="40"/>
          <w:szCs w:val="40"/>
        </w:rPr>
      </w:pPr>
    </w:p>
    <w:p w14:paraId="177780C3" w14:textId="12B92D66"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13B8C5F0" w14:textId="5E5A3B2A"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01E73037" w14:textId="29058DB7"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3C46C7A5" w14:textId="5FFA96F2"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0C3BDFBB" w14:textId="772E5E8E"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0269B894" w14:textId="13AD9878"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1946A875" w14:textId="1CF811AA"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14138CD2" w14:textId="69248729" w:rsidR="56DEB46B" w:rsidRDefault="56DEB46B" w:rsidP="56DEB46B">
      <w:pPr>
        <w:spacing w:before="240" w:after="240" w:line="360" w:lineRule="auto"/>
        <w:rPr>
          <w:rFonts w:ascii="Times New Roman" w:eastAsia="Times New Roman" w:hAnsi="Times New Roman" w:cs="Times New Roman"/>
          <w:color w:val="000000" w:themeColor="text1"/>
          <w:sz w:val="24"/>
          <w:szCs w:val="24"/>
        </w:rPr>
      </w:pPr>
    </w:p>
    <w:p w14:paraId="01227137" w14:textId="5F96069D" w:rsidR="5BA21745" w:rsidRDefault="5BA21745" w:rsidP="56DEB46B">
      <w:pPr>
        <w:pStyle w:val="Heading1"/>
        <w:spacing w:before="240" w:after="240" w:line="360" w:lineRule="auto"/>
        <w:jc w:val="center"/>
      </w:pPr>
      <w:bookmarkStart w:id="0" w:name="_Toc239155797"/>
      <w:r w:rsidRPr="56DEB46B">
        <w:lastRenderedPageBreak/>
        <w:t>Declaration Form.</w:t>
      </w:r>
      <w:bookmarkEnd w:id="0"/>
    </w:p>
    <w:p w14:paraId="79650ACD" w14:textId="41B6BC86" w:rsidR="56DEB46B" w:rsidRDefault="56DEB46B" w:rsidP="56DEB46B">
      <w:pPr>
        <w:spacing w:line="360" w:lineRule="auto"/>
      </w:pPr>
    </w:p>
    <w:p w14:paraId="580EEE16" w14:textId="002B63C3"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1. This work has not previously been accepted in substance for any degree and is not being concurrently submitted in candidature for any degree.</w:t>
      </w:r>
    </w:p>
    <w:p w14:paraId="7D8249F2" w14:textId="341E7C75"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 xml:space="preserve">2. This dissertation is being submitted in partial fulfilment of the requirements for the degree </w:t>
      </w:r>
      <w:proofErr w:type="gramStart"/>
      <w:r w:rsidRPr="56DEB46B">
        <w:rPr>
          <w:rFonts w:ascii="Times New Roman" w:eastAsia="Times New Roman" w:hAnsi="Times New Roman" w:cs="Times New Roman"/>
          <w:color w:val="000000" w:themeColor="text1"/>
          <w:sz w:val="24"/>
          <w:szCs w:val="24"/>
        </w:rPr>
        <w:t>of :</w:t>
      </w:r>
      <w:proofErr w:type="gramEnd"/>
      <w:r w:rsidRPr="56DEB46B">
        <w:rPr>
          <w:rFonts w:ascii="Times New Roman" w:eastAsia="Times New Roman" w:hAnsi="Times New Roman" w:cs="Times New Roman"/>
          <w:color w:val="000000" w:themeColor="text1"/>
          <w:sz w:val="24"/>
          <w:szCs w:val="24"/>
        </w:rPr>
        <w:t xml:space="preserve"> </w:t>
      </w:r>
      <w:proofErr w:type="gramStart"/>
      <w:r w:rsidR="46AE8ADD" w:rsidRPr="56DEB46B">
        <w:rPr>
          <w:rFonts w:ascii="Times New Roman" w:eastAsia="Times New Roman" w:hAnsi="Times New Roman" w:cs="Times New Roman"/>
          <w:color w:val="000000" w:themeColor="text1"/>
          <w:sz w:val="24"/>
          <w:szCs w:val="24"/>
        </w:rPr>
        <w:t>Masters In Children's</w:t>
      </w:r>
      <w:proofErr w:type="gramEnd"/>
      <w:r w:rsidR="46AE8ADD" w:rsidRPr="56DEB46B">
        <w:rPr>
          <w:rFonts w:ascii="Times New Roman" w:eastAsia="Times New Roman" w:hAnsi="Times New Roman" w:cs="Times New Roman"/>
          <w:color w:val="000000" w:themeColor="text1"/>
          <w:sz w:val="24"/>
          <w:szCs w:val="24"/>
        </w:rPr>
        <w:t>, Young People's and Community Services</w:t>
      </w:r>
    </w:p>
    <w:p w14:paraId="4E8C42A2" w14:textId="0B0A5577"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3. This dissertation is the result of my own independent work/investigation, except where otherwise stated. A reference list is appended.</w:t>
      </w:r>
    </w:p>
    <w:p w14:paraId="5C3D68F5" w14:textId="48639305" w:rsidR="5BA21745" w:rsidRPr="007A19FB" w:rsidRDefault="5BA21745" w:rsidP="56DEB46B">
      <w:pPr>
        <w:spacing w:before="240" w:after="240" w:line="276" w:lineRule="auto"/>
        <w:jc w:val="center"/>
        <w:rPr>
          <w:rFonts w:ascii="Times New Roman" w:eastAsia="Times New Roman" w:hAnsi="Times New Roman" w:cs="Times New Roman"/>
          <w:color w:val="000000" w:themeColor="text1"/>
          <w:sz w:val="24"/>
          <w:szCs w:val="24"/>
        </w:rPr>
      </w:pPr>
      <w:r w:rsidRPr="007A19FB">
        <w:rPr>
          <w:rFonts w:ascii="Times New Roman" w:eastAsia="Times New Roman" w:hAnsi="Times New Roman" w:cs="Times New Roman"/>
          <w:color w:val="000000" w:themeColor="text1"/>
          <w:sz w:val="24"/>
          <w:szCs w:val="24"/>
        </w:rPr>
        <w:t>4. Please Choose one of the following statements [DELETE AS APPROPRIATE]</w:t>
      </w:r>
    </w:p>
    <w:p w14:paraId="3ADA96A4" w14:textId="6B4A2FA7" w:rsidR="5BA21745" w:rsidRPr="007A19FB" w:rsidRDefault="5BA21745" w:rsidP="56DEB46B">
      <w:pPr>
        <w:spacing w:before="240" w:after="240" w:line="276" w:lineRule="auto"/>
        <w:jc w:val="center"/>
        <w:rPr>
          <w:rFonts w:ascii="Times New Roman" w:eastAsia="Times New Roman" w:hAnsi="Times New Roman" w:cs="Times New Roman"/>
          <w:color w:val="000000" w:themeColor="text1"/>
          <w:sz w:val="24"/>
          <w:szCs w:val="24"/>
        </w:rPr>
      </w:pPr>
      <w:r w:rsidRPr="007A19FB">
        <w:rPr>
          <w:rFonts w:ascii="Times New Roman" w:eastAsia="Times New Roman" w:hAnsi="Times New Roman" w:cs="Times New Roman"/>
          <w:color w:val="000000" w:themeColor="text1"/>
          <w:sz w:val="24"/>
          <w:szCs w:val="24"/>
        </w:rPr>
        <w:t>a.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A441EAA" w14:textId="554FFF40" w:rsidR="5BA21745" w:rsidRPr="007A19FB" w:rsidRDefault="5BA21745" w:rsidP="56DEB46B">
      <w:pPr>
        <w:spacing w:before="240" w:after="240" w:line="276" w:lineRule="auto"/>
        <w:jc w:val="center"/>
        <w:rPr>
          <w:rFonts w:ascii="Times New Roman" w:eastAsia="Times New Roman" w:hAnsi="Times New Roman" w:cs="Times New Roman"/>
          <w:color w:val="000000" w:themeColor="text1"/>
          <w:sz w:val="24"/>
          <w:szCs w:val="24"/>
        </w:rPr>
      </w:pPr>
      <w:r w:rsidRPr="007A19FB">
        <w:rPr>
          <w:rFonts w:ascii="Times New Roman" w:eastAsia="Times New Roman" w:hAnsi="Times New Roman" w:cs="Times New Roman"/>
          <w:color w:val="000000" w:themeColor="text1"/>
          <w:sz w:val="24"/>
          <w:szCs w:val="24"/>
        </w:rPr>
        <w:t>ii. I confirm that I have not presented any AI generated text as my own work. I confirm I have copies of my drafts, notes, and other resources I used before, and after the use of AI tools which I may be asked to provide in evidence.</w:t>
      </w:r>
    </w:p>
    <w:p w14:paraId="2EB72B97" w14:textId="4396481B" w:rsidR="5BA21745" w:rsidRPr="007A19FB" w:rsidRDefault="5BA21745" w:rsidP="56DEB46B">
      <w:pPr>
        <w:spacing w:before="240" w:after="240" w:line="276" w:lineRule="auto"/>
        <w:jc w:val="center"/>
      </w:pPr>
      <w:r w:rsidRPr="007A19FB">
        <w:rPr>
          <w:rFonts w:ascii="Times New Roman" w:eastAsia="Times New Roman" w:hAnsi="Times New Roman" w:cs="Times New Roman"/>
          <w:color w:val="000000" w:themeColor="text1"/>
          <w:sz w:val="24"/>
          <w:szCs w:val="24"/>
        </w:rPr>
        <w:t>5. I hereby give consent for my dissertation, if accepted, to be available for photocopying, inter- library loan, and for deposit in the University’s digital repository</w:t>
      </w:r>
    </w:p>
    <w:p w14:paraId="1217E280" w14:textId="4B1CA1FA" w:rsidR="5BA21745" w:rsidRPr="007A19FB" w:rsidRDefault="5BA21745" w:rsidP="56DEB46B">
      <w:pPr>
        <w:spacing w:before="240" w:after="240" w:line="276" w:lineRule="auto"/>
        <w:jc w:val="center"/>
        <w:rPr>
          <w:rFonts w:ascii="Times New Roman" w:eastAsia="Times New Roman" w:hAnsi="Times New Roman" w:cs="Times New Roman"/>
          <w:color w:val="000000" w:themeColor="text1"/>
          <w:sz w:val="24"/>
          <w:szCs w:val="24"/>
        </w:rPr>
      </w:pPr>
      <w:r w:rsidRPr="007A19FB">
        <w:rPr>
          <w:rFonts w:ascii="Times New Roman" w:eastAsia="Times New Roman" w:hAnsi="Times New Roman" w:cs="Times New Roman"/>
          <w:color w:val="000000" w:themeColor="text1"/>
          <w:sz w:val="24"/>
          <w:szCs w:val="24"/>
        </w:rPr>
        <w:t>Signed (candidate)………</w:t>
      </w:r>
      <w:r w:rsidR="001A514B" w:rsidRPr="007A19FB">
        <w:rPr>
          <w:rFonts w:ascii="Times New Roman" w:eastAsia="Times New Roman" w:hAnsi="Times New Roman" w:cs="Times New Roman"/>
          <w:color w:val="000000" w:themeColor="text1"/>
          <w:sz w:val="24"/>
          <w:szCs w:val="24"/>
        </w:rPr>
        <w:t>Lauren Thomas</w:t>
      </w:r>
      <w:r w:rsidRPr="007A19FB">
        <w:rPr>
          <w:rFonts w:ascii="Times New Roman" w:eastAsia="Times New Roman" w:hAnsi="Times New Roman" w:cs="Times New Roman"/>
          <w:color w:val="000000" w:themeColor="text1"/>
          <w:sz w:val="24"/>
          <w:szCs w:val="24"/>
        </w:rPr>
        <w:t>………………………….………….…………...</w:t>
      </w:r>
    </w:p>
    <w:p w14:paraId="4DCD0F03" w14:textId="6CC909A0" w:rsidR="5BA21745" w:rsidRDefault="5BA21745" w:rsidP="56DEB46B">
      <w:pPr>
        <w:spacing w:before="240" w:after="240" w:line="276" w:lineRule="auto"/>
        <w:jc w:val="center"/>
      </w:pPr>
      <w:r w:rsidRPr="007A19FB">
        <w:rPr>
          <w:rFonts w:ascii="Times New Roman" w:eastAsia="Times New Roman" w:hAnsi="Times New Roman" w:cs="Times New Roman"/>
          <w:color w:val="000000" w:themeColor="text1"/>
          <w:sz w:val="24"/>
          <w:szCs w:val="24"/>
        </w:rPr>
        <w:t>Date………</w:t>
      </w:r>
      <w:r w:rsidR="001A514B" w:rsidRPr="007A19FB">
        <w:rPr>
          <w:rFonts w:ascii="Times New Roman" w:eastAsia="Times New Roman" w:hAnsi="Times New Roman" w:cs="Times New Roman"/>
          <w:color w:val="000000" w:themeColor="text1"/>
          <w:sz w:val="24"/>
          <w:szCs w:val="24"/>
        </w:rPr>
        <w:t>01/09/2026</w:t>
      </w:r>
      <w:r w:rsidRPr="007A19FB">
        <w:rPr>
          <w:rFonts w:ascii="Times New Roman" w:eastAsia="Times New Roman" w:hAnsi="Times New Roman" w:cs="Times New Roman"/>
          <w:color w:val="000000" w:themeColor="text1"/>
          <w:sz w:val="24"/>
          <w:szCs w:val="24"/>
        </w:rPr>
        <w:t>………………………………………….…………….…………</w:t>
      </w:r>
      <w:proofErr w:type="gramStart"/>
      <w:r w:rsidRPr="007A19FB">
        <w:rPr>
          <w:rFonts w:ascii="Times New Roman" w:eastAsia="Times New Roman" w:hAnsi="Times New Roman" w:cs="Times New Roman"/>
          <w:color w:val="000000" w:themeColor="text1"/>
          <w:sz w:val="24"/>
          <w:szCs w:val="24"/>
        </w:rPr>
        <w:t>…..</w:t>
      </w:r>
      <w:proofErr w:type="gramEnd"/>
    </w:p>
    <w:p w14:paraId="5C5B1FD8" w14:textId="06EF2859"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Supervisor’s Declaration.</w:t>
      </w:r>
    </w:p>
    <w:p w14:paraId="7E174ACB" w14:textId="52F0C20E"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I am satisfied that this work is the result of the student’s own efforts.</w:t>
      </w:r>
    </w:p>
    <w:p w14:paraId="6A990689" w14:textId="0BC8A667" w:rsidR="5BA21745" w:rsidRDefault="5BA21745" w:rsidP="56DEB46B">
      <w:pPr>
        <w:spacing w:before="240" w:after="240" w:line="276" w:lineRule="auto"/>
        <w:jc w:val="center"/>
      </w:pPr>
      <w:r w:rsidRPr="56DEB46B">
        <w:rPr>
          <w:rFonts w:ascii="Times New Roman" w:eastAsia="Times New Roman" w:hAnsi="Times New Roman" w:cs="Times New Roman"/>
          <w:color w:val="000000" w:themeColor="text1"/>
          <w:sz w:val="24"/>
          <w:szCs w:val="24"/>
        </w:rPr>
        <w:t>Signed (Supervisor)…………</w:t>
      </w:r>
      <w:r w:rsidR="00D600FE">
        <w:rPr>
          <w:rFonts w:ascii="Times New Roman" w:eastAsia="Times New Roman" w:hAnsi="Times New Roman" w:cs="Times New Roman"/>
          <w:color w:val="000000" w:themeColor="text1"/>
          <w:sz w:val="24"/>
          <w:szCs w:val="24"/>
        </w:rPr>
        <w:t>NF MacDonald</w:t>
      </w:r>
      <w:r w:rsidRPr="56DEB46B">
        <w:rPr>
          <w:rFonts w:ascii="Times New Roman" w:eastAsia="Times New Roman" w:hAnsi="Times New Roman" w:cs="Times New Roman"/>
          <w:color w:val="000000" w:themeColor="text1"/>
          <w:sz w:val="24"/>
          <w:szCs w:val="24"/>
        </w:rPr>
        <w:t>…………………………….………….…………...</w:t>
      </w:r>
    </w:p>
    <w:p w14:paraId="13095847" w14:textId="18E8136A" w:rsidR="5BA21745" w:rsidRDefault="5BA21745" w:rsidP="56DEB46B">
      <w:pPr>
        <w:spacing w:before="240" w:after="240" w:line="276" w:lineRule="auto"/>
        <w:jc w:val="center"/>
        <w:rPr>
          <w:rFonts w:ascii="Times New Roman" w:eastAsia="Times New Roman" w:hAnsi="Times New Roman" w:cs="Times New Roman"/>
          <w:color w:val="000000" w:themeColor="text1"/>
          <w:sz w:val="24"/>
          <w:szCs w:val="24"/>
        </w:rPr>
      </w:pPr>
      <w:r w:rsidRPr="56DEB46B">
        <w:rPr>
          <w:rFonts w:ascii="Times New Roman" w:eastAsia="Times New Roman" w:hAnsi="Times New Roman" w:cs="Times New Roman"/>
          <w:color w:val="000000" w:themeColor="text1"/>
          <w:sz w:val="24"/>
          <w:szCs w:val="24"/>
        </w:rPr>
        <w:t>Date………………</w:t>
      </w:r>
      <w:r w:rsidR="00D600FE">
        <w:rPr>
          <w:rFonts w:ascii="Times New Roman" w:eastAsia="Times New Roman" w:hAnsi="Times New Roman" w:cs="Times New Roman"/>
          <w:color w:val="000000" w:themeColor="text1"/>
          <w:sz w:val="24"/>
          <w:szCs w:val="24"/>
        </w:rPr>
        <w:t>1/9/26</w:t>
      </w:r>
      <w:r w:rsidRPr="56DEB46B">
        <w:rPr>
          <w:rFonts w:ascii="Times New Roman" w:eastAsia="Times New Roman" w:hAnsi="Times New Roman" w:cs="Times New Roman"/>
          <w:color w:val="000000" w:themeColor="text1"/>
          <w:sz w:val="24"/>
          <w:szCs w:val="24"/>
        </w:rPr>
        <w:t>………………………………….…………….…………</w:t>
      </w:r>
      <w:proofErr w:type="gramStart"/>
      <w:r w:rsidRPr="56DEB46B">
        <w:rPr>
          <w:rFonts w:ascii="Times New Roman" w:eastAsia="Times New Roman" w:hAnsi="Times New Roman" w:cs="Times New Roman"/>
          <w:color w:val="000000" w:themeColor="text1"/>
          <w:sz w:val="24"/>
          <w:szCs w:val="24"/>
        </w:rPr>
        <w:t>…..</w:t>
      </w:r>
      <w:proofErr w:type="gramEnd"/>
    </w:p>
    <w:p w14:paraId="460FE8C7" w14:textId="77777777" w:rsidR="00D600FE" w:rsidRDefault="00D600FE" w:rsidP="56DEB46B">
      <w:pPr>
        <w:spacing w:before="240" w:after="240" w:line="276" w:lineRule="auto"/>
        <w:jc w:val="center"/>
        <w:rPr>
          <w:rFonts w:ascii="Times New Roman" w:eastAsia="Times New Roman" w:hAnsi="Times New Roman" w:cs="Times New Roman"/>
          <w:color w:val="000000" w:themeColor="text1"/>
          <w:sz w:val="24"/>
          <w:szCs w:val="24"/>
        </w:rPr>
      </w:pPr>
    </w:p>
    <w:p w14:paraId="2610C2D9" w14:textId="77777777" w:rsidR="00D600FE" w:rsidRDefault="00D600FE" w:rsidP="56DEB46B">
      <w:pPr>
        <w:spacing w:before="240" w:after="240" w:line="276" w:lineRule="auto"/>
        <w:jc w:val="center"/>
      </w:pPr>
    </w:p>
    <w:p w14:paraId="634E6E49" w14:textId="1256166E" w:rsidR="75BF5713" w:rsidRDefault="75BF5713" w:rsidP="56DEB46B">
      <w:pPr>
        <w:pStyle w:val="Heading1"/>
        <w:spacing w:line="360" w:lineRule="auto"/>
        <w:jc w:val="center"/>
      </w:pPr>
      <w:bookmarkStart w:id="1" w:name="_Toc239155798"/>
      <w:r>
        <w:lastRenderedPageBreak/>
        <w:t>Contents</w:t>
      </w:r>
      <w:bookmarkEnd w:id="1"/>
    </w:p>
    <w:sdt>
      <w:sdtPr>
        <w:id w:val="1875145774"/>
        <w:docPartObj>
          <w:docPartGallery w:val="Table of Contents"/>
          <w:docPartUnique/>
        </w:docPartObj>
      </w:sdtPr>
      <w:sdtContent>
        <w:p w14:paraId="5A876683" w14:textId="1DC6E5E1" w:rsidR="00D600FE" w:rsidRDefault="56DEB46B">
          <w:pPr>
            <w:pStyle w:val="TOC1"/>
            <w:tabs>
              <w:tab w:val="right" w:leader="dot" w:pos="9016"/>
            </w:tabs>
            <w:rPr>
              <w:rFonts w:eastAsiaTheme="minorEastAsia"/>
              <w:noProof/>
              <w:sz w:val="24"/>
              <w:szCs w:val="24"/>
              <w:lang w:val="en-US" w:eastAsia="zh-CN"/>
            </w:rPr>
          </w:pPr>
          <w:r>
            <w:fldChar w:fldCharType="begin"/>
          </w:r>
          <w:r>
            <w:instrText>TOC \o "1-9" \z \u \h</w:instrText>
          </w:r>
          <w:r>
            <w:fldChar w:fldCharType="separate"/>
          </w:r>
          <w:hyperlink w:anchor="_Toc239155797" w:history="1">
            <w:r w:rsidR="00D600FE" w:rsidRPr="00F66E6D">
              <w:rPr>
                <w:rStyle w:val="Hyperlink"/>
                <w:noProof/>
              </w:rPr>
              <w:t>Declaration Form.</w:t>
            </w:r>
            <w:r w:rsidR="00D600FE">
              <w:rPr>
                <w:noProof/>
                <w:webHidden/>
              </w:rPr>
              <w:tab/>
            </w:r>
            <w:r w:rsidR="00D600FE">
              <w:rPr>
                <w:noProof/>
                <w:webHidden/>
              </w:rPr>
              <w:fldChar w:fldCharType="begin"/>
            </w:r>
            <w:r w:rsidR="00D600FE">
              <w:rPr>
                <w:noProof/>
                <w:webHidden/>
              </w:rPr>
              <w:instrText xml:space="preserve"> PAGEREF _Toc239155797 \h </w:instrText>
            </w:r>
            <w:r w:rsidR="00D600FE">
              <w:rPr>
                <w:noProof/>
                <w:webHidden/>
              </w:rPr>
            </w:r>
            <w:r w:rsidR="00D600FE">
              <w:rPr>
                <w:noProof/>
                <w:webHidden/>
              </w:rPr>
              <w:fldChar w:fldCharType="separate"/>
            </w:r>
            <w:r w:rsidR="00D600FE">
              <w:rPr>
                <w:noProof/>
                <w:webHidden/>
              </w:rPr>
              <w:t>2</w:t>
            </w:r>
            <w:r w:rsidR="00D600FE">
              <w:rPr>
                <w:noProof/>
                <w:webHidden/>
              </w:rPr>
              <w:fldChar w:fldCharType="end"/>
            </w:r>
          </w:hyperlink>
        </w:p>
        <w:p w14:paraId="17749C04" w14:textId="746A607E" w:rsidR="00D600FE" w:rsidRDefault="00D600FE">
          <w:pPr>
            <w:pStyle w:val="TOC1"/>
            <w:tabs>
              <w:tab w:val="right" w:leader="dot" w:pos="9016"/>
            </w:tabs>
            <w:rPr>
              <w:rFonts w:eastAsiaTheme="minorEastAsia"/>
              <w:noProof/>
              <w:sz w:val="24"/>
              <w:szCs w:val="24"/>
              <w:lang w:val="en-US" w:eastAsia="zh-CN"/>
            </w:rPr>
          </w:pPr>
          <w:hyperlink w:anchor="_Toc239155798" w:history="1">
            <w:r w:rsidRPr="00F66E6D">
              <w:rPr>
                <w:rStyle w:val="Hyperlink"/>
                <w:noProof/>
              </w:rPr>
              <w:t>Contents</w:t>
            </w:r>
            <w:r>
              <w:rPr>
                <w:noProof/>
                <w:webHidden/>
              </w:rPr>
              <w:tab/>
            </w:r>
            <w:r>
              <w:rPr>
                <w:noProof/>
                <w:webHidden/>
              </w:rPr>
              <w:fldChar w:fldCharType="begin"/>
            </w:r>
            <w:r>
              <w:rPr>
                <w:noProof/>
                <w:webHidden/>
              </w:rPr>
              <w:instrText xml:space="preserve"> PAGEREF _Toc239155798 \h </w:instrText>
            </w:r>
            <w:r>
              <w:rPr>
                <w:noProof/>
                <w:webHidden/>
              </w:rPr>
            </w:r>
            <w:r>
              <w:rPr>
                <w:noProof/>
                <w:webHidden/>
              </w:rPr>
              <w:fldChar w:fldCharType="separate"/>
            </w:r>
            <w:r>
              <w:rPr>
                <w:noProof/>
                <w:webHidden/>
              </w:rPr>
              <w:t>3</w:t>
            </w:r>
            <w:r>
              <w:rPr>
                <w:noProof/>
                <w:webHidden/>
              </w:rPr>
              <w:fldChar w:fldCharType="end"/>
            </w:r>
          </w:hyperlink>
        </w:p>
        <w:p w14:paraId="6F91F28F" w14:textId="3E4B0B55" w:rsidR="00D600FE" w:rsidRDefault="00D600FE">
          <w:pPr>
            <w:pStyle w:val="TOC1"/>
            <w:tabs>
              <w:tab w:val="right" w:leader="dot" w:pos="9016"/>
            </w:tabs>
            <w:rPr>
              <w:rFonts w:eastAsiaTheme="minorEastAsia"/>
              <w:noProof/>
              <w:sz w:val="24"/>
              <w:szCs w:val="24"/>
              <w:lang w:val="en-US" w:eastAsia="zh-CN"/>
            </w:rPr>
          </w:pPr>
          <w:hyperlink w:anchor="_Toc239155799" w:history="1">
            <w:r w:rsidRPr="00F66E6D">
              <w:rPr>
                <w:rStyle w:val="Hyperlink"/>
                <w:noProof/>
              </w:rPr>
              <w:t>Acknowledgements</w:t>
            </w:r>
            <w:r>
              <w:rPr>
                <w:noProof/>
                <w:webHidden/>
              </w:rPr>
              <w:tab/>
            </w:r>
            <w:r>
              <w:rPr>
                <w:noProof/>
                <w:webHidden/>
              </w:rPr>
              <w:fldChar w:fldCharType="begin"/>
            </w:r>
            <w:r>
              <w:rPr>
                <w:noProof/>
                <w:webHidden/>
              </w:rPr>
              <w:instrText xml:space="preserve"> PAGEREF _Toc239155799 \h </w:instrText>
            </w:r>
            <w:r>
              <w:rPr>
                <w:noProof/>
                <w:webHidden/>
              </w:rPr>
            </w:r>
            <w:r>
              <w:rPr>
                <w:noProof/>
                <w:webHidden/>
              </w:rPr>
              <w:fldChar w:fldCharType="separate"/>
            </w:r>
            <w:r>
              <w:rPr>
                <w:noProof/>
                <w:webHidden/>
              </w:rPr>
              <w:t>4</w:t>
            </w:r>
            <w:r>
              <w:rPr>
                <w:noProof/>
                <w:webHidden/>
              </w:rPr>
              <w:fldChar w:fldCharType="end"/>
            </w:r>
          </w:hyperlink>
        </w:p>
        <w:p w14:paraId="4D133F20" w14:textId="4219442B" w:rsidR="00D600FE" w:rsidRDefault="00D600FE">
          <w:pPr>
            <w:pStyle w:val="TOC1"/>
            <w:tabs>
              <w:tab w:val="right" w:leader="dot" w:pos="9016"/>
            </w:tabs>
            <w:rPr>
              <w:rFonts w:eastAsiaTheme="minorEastAsia"/>
              <w:noProof/>
              <w:sz w:val="24"/>
              <w:szCs w:val="24"/>
              <w:lang w:val="en-US" w:eastAsia="zh-CN"/>
            </w:rPr>
          </w:pPr>
          <w:hyperlink w:anchor="_Toc239155800" w:history="1">
            <w:r w:rsidRPr="00F66E6D">
              <w:rPr>
                <w:rStyle w:val="Hyperlink"/>
                <w:noProof/>
              </w:rPr>
              <w:t>Abstract</w:t>
            </w:r>
            <w:r>
              <w:rPr>
                <w:noProof/>
                <w:webHidden/>
              </w:rPr>
              <w:tab/>
            </w:r>
            <w:r>
              <w:rPr>
                <w:noProof/>
                <w:webHidden/>
              </w:rPr>
              <w:fldChar w:fldCharType="begin"/>
            </w:r>
            <w:r>
              <w:rPr>
                <w:noProof/>
                <w:webHidden/>
              </w:rPr>
              <w:instrText xml:space="preserve"> PAGEREF _Toc239155800 \h </w:instrText>
            </w:r>
            <w:r>
              <w:rPr>
                <w:noProof/>
                <w:webHidden/>
              </w:rPr>
            </w:r>
            <w:r>
              <w:rPr>
                <w:noProof/>
                <w:webHidden/>
              </w:rPr>
              <w:fldChar w:fldCharType="separate"/>
            </w:r>
            <w:r>
              <w:rPr>
                <w:noProof/>
                <w:webHidden/>
              </w:rPr>
              <w:t>5</w:t>
            </w:r>
            <w:r>
              <w:rPr>
                <w:noProof/>
                <w:webHidden/>
              </w:rPr>
              <w:fldChar w:fldCharType="end"/>
            </w:r>
          </w:hyperlink>
        </w:p>
        <w:p w14:paraId="76698D1B" w14:textId="141FA824" w:rsidR="00D600FE" w:rsidRDefault="00D600FE">
          <w:pPr>
            <w:pStyle w:val="TOC1"/>
            <w:tabs>
              <w:tab w:val="right" w:leader="dot" w:pos="9016"/>
            </w:tabs>
            <w:rPr>
              <w:rFonts w:eastAsiaTheme="minorEastAsia"/>
              <w:noProof/>
              <w:sz w:val="24"/>
              <w:szCs w:val="24"/>
              <w:lang w:val="en-US" w:eastAsia="zh-CN"/>
            </w:rPr>
          </w:pPr>
          <w:hyperlink w:anchor="_Toc239155801" w:history="1">
            <w:r w:rsidRPr="00F66E6D">
              <w:rPr>
                <w:rStyle w:val="Hyperlink"/>
                <w:noProof/>
              </w:rPr>
              <w:t>Acronyms</w:t>
            </w:r>
            <w:r>
              <w:rPr>
                <w:noProof/>
                <w:webHidden/>
              </w:rPr>
              <w:tab/>
            </w:r>
            <w:r>
              <w:rPr>
                <w:noProof/>
                <w:webHidden/>
              </w:rPr>
              <w:fldChar w:fldCharType="begin"/>
            </w:r>
            <w:r>
              <w:rPr>
                <w:noProof/>
                <w:webHidden/>
              </w:rPr>
              <w:instrText xml:space="preserve"> PAGEREF _Toc239155801 \h </w:instrText>
            </w:r>
            <w:r>
              <w:rPr>
                <w:noProof/>
                <w:webHidden/>
              </w:rPr>
            </w:r>
            <w:r>
              <w:rPr>
                <w:noProof/>
                <w:webHidden/>
              </w:rPr>
              <w:fldChar w:fldCharType="separate"/>
            </w:r>
            <w:r>
              <w:rPr>
                <w:noProof/>
                <w:webHidden/>
              </w:rPr>
              <w:t>5</w:t>
            </w:r>
            <w:r>
              <w:rPr>
                <w:noProof/>
                <w:webHidden/>
              </w:rPr>
              <w:fldChar w:fldCharType="end"/>
            </w:r>
          </w:hyperlink>
        </w:p>
        <w:p w14:paraId="4A5746E2" w14:textId="2663BF86" w:rsidR="00D600FE" w:rsidRDefault="00D600FE">
          <w:pPr>
            <w:pStyle w:val="TOC1"/>
            <w:tabs>
              <w:tab w:val="right" w:leader="dot" w:pos="9016"/>
            </w:tabs>
            <w:rPr>
              <w:rFonts w:eastAsiaTheme="minorEastAsia"/>
              <w:noProof/>
              <w:sz w:val="24"/>
              <w:szCs w:val="24"/>
              <w:lang w:val="en-US" w:eastAsia="zh-CN"/>
            </w:rPr>
          </w:pPr>
          <w:hyperlink w:anchor="_Toc239155802" w:history="1">
            <w:r w:rsidRPr="00F66E6D">
              <w:rPr>
                <w:rStyle w:val="Hyperlink"/>
                <w:noProof/>
              </w:rPr>
              <w:t>Introduction</w:t>
            </w:r>
            <w:r>
              <w:rPr>
                <w:noProof/>
                <w:webHidden/>
              </w:rPr>
              <w:tab/>
            </w:r>
            <w:r>
              <w:rPr>
                <w:noProof/>
                <w:webHidden/>
              </w:rPr>
              <w:fldChar w:fldCharType="begin"/>
            </w:r>
            <w:r>
              <w:rPr>
                <w:noProof/>
                <w:webHidden/>
              </w:rPr>
              <w:instrText xml:space="preserve"> PAGEREF _Toc239155802 \h </w:instrText>
            </w:r>
            <w:r>
              <w:rPr>
                <w:noProof/>
                <w:webHidden/>
              </w:rPr>
            </w:r>
            <w:r>
              <w:rPr>
                <w:noProof/>
                <w:webHidden/>
              </w:rPr>
              <w:fldChar w:fldCharType="separate"/>
            </w:r>
            <w:r>
              <w:rPr>
                <w:noProof/>
                <w:webHidden/>
              </w:rPr>
              <w:t>6</w:t>
            </w:r>
            <w:r>
              <w:rPr>
                <w:noProof/>
                <w:webHidden/>
              </w:rPr>
              <w:fldChar w:fldCharType="end"/>
            </w:r>
          </w:hyperlink>
        </w:p>
        <w:p w14:paraId="11473288" w14:textId="208326BA" w:rsidR="00D600FE" w:rsidRDefault="00D600FE">
          <w:pPr>
            <w:pStyle w:val="TOC1"/>
            <w:tabs>
              <w:tab w:val="right" w:leader="dot" w:pos="9016"/>
            </w:tabs>
            <w:rPr>
              <w:rFonts w:eastAsiaTheme="minorEastAsia"/>
              <w:noProof/>
              <w:sz w:val="24"/>
              <w:szCs w:val="24"/>
              <w:lang w:val="en-US" w:eastAsia="zh-CN"/>
            </w:rPr>
          </w:pPr>
          <w:hyperlink w:anchor="_Toc239155803" w:history="1">
            <w:r w:rsidRPr="00F66E6D">
              <w:rPr>
                <w:rStyle w:val="Hyperlink"/>
                <w:noProof/>
              </w:rPr>
              <w:t>Dissertation Literature Review.</w:t>
            </w:r>
            <w:r>
              <w:rPr>
                <w:noProof/>
                <w:webHidden/>
              </w:rPr>
              <w:tab/>
            </w:r>
            <w:r>
              <w:rPr>
                <w:noProof/>
                <w:webHidden/>
              </w:rPr>
              <w:fldChar w:fldCharType="begin"/>
            </w:r>
            <w:r>
              <w:rPr>
                <w:noProof/>
                <w:webHidden/>
              </w:rPr>
              <w:instrText xml:space="preserve"> PAGEREF _Toc239155803 \h </w:instrText>
            </w:r>
            <w:r>
              <w:rPr>
                <w:noProof/>
                <w:webHidden/>
              </w:rPr>
            </w:r>
            <w:r>
              <w:rPr>
                <w:noProof/>
                <w:webHidden/>
              </w:rPr>
              <w:fldChar w:fldCharType="separate"/>
            </w:r>
            <w:r>
              <w:rPr>
                <w:noProof/>
                <w:webHidden/>
              </w:rPr>
              <w:t>9</w:t>
            </w:r>
            <w:r>
              <w:rPr>
                <w:noProof/>
                <w:webHidden/>
              </w:rPr>
              <w:fldChar w:fldCharType="end"/>
            </w:r>
          </w:hyperlink>
        </w:p>
        <w:p w14:paraId="736A4A7E" w14:textId="34BE62D9" w:rsidR="00D600FE" w:rsidRDefault="00D600FE">
          <w:pPr>
            <w:pStyle w:val="TOC2"/>
            <w:tabs>
              <w:tab w:val="right" w:leader="dot" w:pos="9016"/>
            </w:tabs>
            <w:rPr>
              <w:rFonts w:eastAsiaTheme="minorEastAsia"/>
              <w:noProof/>
              <w:sz w:val="24"/>
              <w:szCs w:val="24"/>
              <w:lang w:val="en-US" w:eastAsia="zh-CN"/>
            </w:rPr>
          </w:pPr>
          <w:hyperlink w:anchor="_Toc239155804" w:history="1">
            <w:r w:rsidRPr="00F66E6D">
              <w:rPr>
                <w:rStyle w:val="Hyperlink"/>
                <w:noProof/>
              </w:rPr>
              <w:t>Adverse Childhood Experiences.</w:t>
            </w:r>
            <w:r>
              <w:rPr>
                <w:noProof/>
                <w:webHidden/>
              </w:rPr>
              <w:tab/>
            </w:r>
            <w:r>
              <w:rPr>
                <w:noProof/>
                <w:webHidden/>
              </w:rPr>
              <w:fldChar w:fldCharType="begin"/>
            </w:r>
            <w:r>
              <w:rPr>
                <w:noProof/>
                <w:webHidden/>
              </w:rPr>
              <w:instrText xml:space="preserve"> PAGEREF _Toc239155804 \h </w:instrText>
            </w:r>
            <w:r>
              <w:rPr>
                <w:noProof/>
                <w:webHidden/>
              </w:rPr>
            </w:r>
            <w:r>
              <w:rPr>
                <w:noProof/>
                <w:webHidden/>
              </w:rPr>
              <w:fldChar w:fldCharType="separate"/>
            </w:r>
            <w:r>
              <w:rPr>
                <w:noProof/>
                <w:webHidden/>
              </w:rPr>
              <w:t>9</w:t>
            </w:r>
            <w:r>
              <w:rPr>
                <w:noProof/>
                <w:webHidden/>
              </w:rPr>
              <w:fldChar w:fldCharType="end"/>
            </w:r>
          </w:hyperlink>
        </w:p>
        <w:p w14:paraId="4FB8C1BA" w14:textId="4BD816C0" w:rsidR="00D600FE" w:rsidRDefault="00D600FE">
          <w:pPr>
            <w:pStyle w:val="TOC2"/>
            <w:tabs>
              <w:tab w:val="right" w:leader="dot" w:pos="9016"/>
            </w:tabs>
            <w:rPr>
              <w:rFonts w:eastAsiaTheme="minorEastAsia"/>
              <w:noProof/>
              <w:sz w:val="24"/>
              <w:szCs w:val="24"/>
              <w:lang w:val="en-US" w:eastAsia="zh-CN"/>
            </w:rPr>
          </w:pPr>
          <w:hyperlink w:anchor="_Toc239155805" w:history="1">
            <w:r w:rsidRPr="00F66E6D">
              <w:rPr>
                <w:rStyle w:val="Hyperlink"/>
                <w:noProof/>
              </w:rPr>
              <w:t>Low income</w:t>
            </w:r>
            <w:r>
              <w:rPr>
                <w:noProof/>
                <w:webHidden/>
              </w:rPr>
              <w:tab/>
            </w:r>
            <w:r>
              <w:rPr>
                <w:noProof/>
                <w:webHidden/>
              </w:rPr>
              <w:fldChar w:fldCharType="begin"/>
            </w:r>
            <w:r>
              <w:rPr>
                <w:noProof/>
                <w:webHidden/>
              </w:rPr>
              <w:instrText xml:space="preserve"> PAGEREF _Toc239155805 \h </w:instrText>
            </w:r>
            <w:r>
              <w:rPr>
                <w:noProof/>
                <w:webHidden/>
              </w:rPr>
            </w:r>
            <w:r>
              <w:rPr>
                <w:noProof/>
                <w:webHidden/>
              </w:rPr>
              <w:fldChar w:fldCharType="separate"/>
            </w:r>
            <w:r>
              <w:rPr>
                <w:noProof/>
                <w:webHidden/>
              </w:rPr>
              <w:t>10</w:t>
            </w:r>
            <w:r>
              <w:rPr>
                <w:noProof/>
                <w:webHidden/>
              </w:rPr>
              <w:fldChar w:fldCharType="end"/>
            </w:r>
          </w:hyperlink>
        </w:p>
        <w:p w14:paraId="7DECE372" w14:textId="28727C9F" w:rsidR="00D600FE" w:rsidRDefault="00D600FE">
          <w:pPr>
            <w:pStyle w:val="TOC2"/>
            <w:tabs>
              <w:tab w:val="right" w:leader="dot" w:pos="9016"/>
            </w:tabs>
            <w:rPr>
              <w:rFonts w:eastAsiaTheme="minorEastAsia"/>
              <w:noProof/>
              <w:sz w:val="24"/>
              <w:szCs w:val="24"/>
              <w:lang w:val="en-US" w:eastAsia="zh-CN"/>
            </w:rPr>
          </w:pPr>
          <w:hyperlink w:anchor="_Toc239155806" w:history="1">
            <w:r w:rsidRPr="00F66E6D">
              <w:rPr>
                <w:rStyle w:val="Hyperlink"/>
                <w:noProof/>
              </w:rPr>
              <w:t>Domestic abuse</w:t>
            </w:r>
            <w:r>
              <w:rPr>
                <w:noProof/>
                <w:webHidden/>
              </w:rPr>
              <w:tab/>
            </w:r>
            <w:r>
              <w:rPr>
                <w:noProof/>
                <w:webHidden/>
              </w:rPr>
              <w:fldChar w:fldCharType="begin"/>
            </w:r>
            <w:r>
              <w:rPr>
                <w:noProof/>
                <w:webHidden/>
              </w:rPr>
              <w:instrText xml:space="preserve"> PAGEREF _Toc239155806 \h </w:instrText>
            </w:r>
            <w:r>
              <w:rPr>
                <w:noProof/>
                <w:webHidden/>
              </w:rPr>
            </w:r>
            <w:r>
              <w:rPr>
                <w:noProof/>
                <w:webHidden/>
              </w:rPr>
              <w:fldChar w:fldCharType="separate"/>
            </w:r>
            <w:r>
              <w:rPr>
                <w:noProof/>
                <w:webHidden/>
              </w:rPr>
              <w:t>13</w:t>
            </w:r>
            <w:r>
              <w:rPr>
                <w:noProof/>
                <w:webHidden/>
              </w:rPr>
              <w:fldChar w:fldCharType="end"/>
            </w:r>
          </w:hyperlink>
        </w:p>
        <w:p w14:paraId="03DE7551" w14:textId="30A32803" w:rsidR="00D600FE" w:rsidRDefault="00D600FE">
          <w:pPr>
            <w:pStyle w:val="TOC2"/>
            <w:tabs>
              <w:tab w:val="right" w:leader="dot" w:pos="9016"/>
            </w:tabs>
            <w:rPr>
              <w:rFonts w:eastAsiaTheme="minorEastAsia"/>
              <w:noProof/>
              <w:sz w:val="24"/>
              <w:szCs w:val="24"/>
              <w:lang w:val="en-US" w:eastAsia="zh-CN"/>
            </w:rPr>
          </w:pPr>
          <w:hyperlink w:anchor="_Toc239155807" w:history="1">
            <w:r w:rsidRPr="00F66E6D">
              <w:rPr>
                <w:rStyle w:val="Hyperlink"/>
                <w:noProof/>
              </w:rPr>
              <w:t>Why should professionals be aware of ACEs and the potential outcomes?</w:t>
            </w:r>
            <w:r>
              <w:rPr>
                <w:noProof/>
                <w:webHidden/>
              </w:rPr>
              <w:tab/>
            </w:r>
            <w:r>
              <w:rPr>
                <w:noProof/>
                <w:webHidden/>
              </w:rPr>
              <w:fldChar w:fldCharType="begin"/>
            </w:r>
            <w:r>
              <w:rPr>
                <w:noProof/>
                <w:webHidden/>
              </w:rPr>
              <w:instrText xml:space="preserve"> PAGEREF _Toc239155807 \h </w:instrText>
            </w:r>
            <w:r>
              <w:rPr>
                <w:noProof/>
                <w:webHidden/>
              </w:rPr>
            </w:r>
            <w:r>
              <w:rPr>
                <w:noProof/>
                <w:webHidden/>
              </w:rPr>
              <w:fldChar w:fldCharType="separate"/>
            </w:r>
            <w:r>
              <w:rPr>
                <w:noProof/>
                <w:webHidden/>
              </w:rPr>
              <w:t>14</w:t>
            </w:r>
            <w:r>
              <w:rPr>
                <w:noProof/>
                <w:webHidden/>
              </w:rPr>
              <w:fldChar w:fldCharType="end"/>
            </w:r>
          </w:hyperlink>
        </w:p>
        <w:p w14:paraId="0847634B" w14:textId="632C346F" w:rsidR="00D600FE" w:rsidRDefault="00D600FE">
          <w:pPr>
            <w:pStyle w:val="TOC2"/>
            <w:tabs>
              <w:tab w:val="right" w:leader="dot" w:pos="9016"/>
            </w:tabs>
            <w:rPr>
              <w:rFonts w:eastAsiaTheme="minorEastAsia"/>
              <w:noProof/>
              <w:sz w:val="24"/>
              <w:szCs w:val="24"/>
              <w:lang w:val="en-US" w:eastAsia="zh-CN"/>
            </w:rPr>
          </w:pPr>
          <w:hyperlink w:anchor="_Toc239155808" w:history="1">
            <w:r w:rsidRPr="00F66E6D">
              <w:rPr>
                <w:rStyle w:val="Hyperlink"/>
                <w:noProof/>
              </w:rPr>
              <w:t>Attachment.</w:t>
            </w:r>
            <w:r>
              <w:rPr>
                <w:noProof/>
                <w:webHidden/>
              </w:rPr>
              <w:tab/>
            </w:r>
            <w:r>
              <w:rPr>
                <w:noProof/>
                <w:webHidden/>
              </w:rPr>
              <w:fldChar w:fldCharType="begin"/>
            </w:r>
            <w:r>
              <w:rPr>
                <w:noProof/>
                <w:webHidden/>
              </w:rPr>
              <w:instrText xml:space="preserve"> PAGEREF _Toc239155808 \h </w:instrText>
            </w:r>
            <w:r>
              <w:rPr>
                <w:noProof/>
                <w:webHidden/>
              </w:rPr>
            </w:r>
            <w:r>
              <w:rPr>
                <w:noProof/>
                <w:webHidden/>
              </w:rPr>
              <w:fldChar w:fldCharType="separate"/>
            </w:r>
            <w:r>
              <w:rPr>
                <w:noProof/>
                <w:webHidden/>
              </w:rPr>
              <w:t>15</w:t>
            </w:r>
            <w:r>
              <w:rPr>
                <w:noProof/>
                <w:webHidden/>
              </w:rPr>
              <w:fldChar w:fldCharType="end"/>
            </w:r>
          </w:hyperlink>
        </w:p>
        <w:p w14:paraId="35B8F6EF" w14:textId="26350449" w:rsidR="00D600FE" w:rsidRDefault="00D600FE">
          <w:pPr>
            <w:pStyle w:val="TOC2"/>
            <w:tabs>
              <w:tab w:val="right" w:leader="dot" w:pos="9016"/>
            </w:tabs>
            <w:rPr>
              <w:rFonts w:eastAsiaTheme="minorEastAsia"/>
              <w:noProof/>
              <w:sz w:val="24"/>
              <w:szCs w:val="24"/>
              <w:lang w:val="en-US" w:eastAsia="zh-CN"/>
            </w:rPr>
          </w:pPr>
          <w:hyperlink w:anchor="_Toc239155809" w:history="1">
            <w:r w:rsidRPr="00F66E6D">
              <w:rPr>
                <w:rStyle w:val="Hyperlink"/>
                <w:noProof/>
              </w:rPr>
              <w:t>Conclusion.</w:t>
            </w:r>
            <w:r>
              <w:rPr>
                <w:noProof/>
                <w:webHidden/>
              </w:rPr>
              <w:tab/>
            </w:r>
            <w:r>
              <w:rPr>
                <w:noProof/>
                <w:webHidden/>
              </w:rPr>
              <w:fldChar w:fldCharType="begin"/>
            </w:r>
            <w:r>
              <w:rPr>
                <w:noProof/>
                <w:webHidden/>
              </w:rPr>
              <w:instrText xml:space="preserve"> PAGEREF _Toc239155809 \h </w:instrText>
            </w:r>
            <w:r>
              <w:rPr>
                <w:noProof/>
                <w:webHidden/>
              </w:rPr>
            </w:r>
            <w:r>
              <w:rPr>
                <w:noProof/>
                <w:webHidden/>
              </w:rPr>
              <w:fldChar w:fldCharType="separate"/>
            </w:r>
            <w:r>
              <w:rPr>
                <w:noProof/>
                <w:webHidden/>
              </w:rPr>
              <w:t>17</w:t>
            </w:r>
            <w:r>
              <w:rPr>
                <w:noProof/>
                <w:webHidden/>
              </w:rPr>
              <w:fldChar w:fldCharType="end"/>
            </w:r>
          </w:hyperlink>
        </w:p>
        <w:p w14:paraId="13E5FBA1" w14:textId="19F3253C" w:rsidR="00D600FE" w:rsidRDefault="00D600FE">
          <w:pPr>
            <w:pStyle w:val="TOC1"/>
            <w:tabs>
              <w:tab w:val="right" w:leader="dot" w:pos="9016"/>
            </w:tabs>
            <w:rPr>
              <w:rFonts w:eastAsiaTheme="minorEastAsia"/>
              <w:noProof/>
              <w:sz w:val="24"/>
              <w:szCs w:val="24"/>
              <w:lang w:val="en-US" w:eastAsia="zh-CN"/>
            </w:rPr>
          </w:pPr>
          <w:hyperlink w:anchor="_Toc239155810" w:history="1">
            <w:r w:rsidRPr="00F66E6D">
              <w:rPr>
                <w:rStyle w:val="Hyperlink"/>
                <w:noProof/>
              </w:rPr>
              <w:t>Methodology.</w:t>
            </w:r>
            <w:r>
              <w:rPr>
                <w:noProof/>
                <w:webHidden/>
              </w:rPr>
              <w:tab/>
            </w:r>
            <w:r>
              <w:rPr>
                <w:noProof/>
                <w:webHidden/>
              </w:rPr>
              <w:fldChar w:fldCharType="begin"/>
            </w:r>
            <w:r>
              <w:rPr>
                <w:noProof/>
                <w:webHidden/>
              </w:rPr>
              <w:instrText xml:space="preserve"> PAGEREF _Toc239155810 \h </w:instrText>
            </w:r>
            <w:r>
              <w:rPr>
                <w:noProof/>
                <w:webHidden/>
              </w:rPr>
            </w:r>
            <w:r>
              <w:rPr>
                <w:noProof/>
                <w:webHidden/>
              </w:rPr>
              <w:fldChar w:fldCharType="separate"/>
            </w:r>
            <w:r>
              <w:rPr>
                <w:noProof/>
                <w:webHidden/>
              </w:rPr>
              <w:t>18</w:t>
            </w:r>
            <w:r>
              <w:rPr>
                <w:noProof/>
                <w:webHidden/>
              </w:rPr>
              <w:fldChar w:fldCharType="end"/>
            </w:r>
          </w:hyperlink>
        </w:p>
        <w:p w14:paraId="78F309EE" w14:textId="29EA4CE9" w:rsidR="00D600FE" w:rsidRDefault="00D600FE">
          <w:pPr>
            <w:pStyle w:val="TOC2"/>
            <w:tabs>
              <w:tab w:val="right" w:leader="dot" w:pos="9016"/>
            </w:tabs>
            <w:rPr>
              <w:rFonts w:eastAsiaTheme="minorEastAsia"/>
              <w:noProof/>
              <w:sz w:val="24"/>
              <w:szCs w:val="24"/>
              <w:lang w:val="en-US" w:eastAsia="zh-CN"/>
            </w:rPr>
          </w:pPr>
          <w:hyperlink w:anchor="_Toc239155811" w:history="1">
            <w:r w:rsidRPr="00F66E6D">
              <w:rPr>
                <w:rStyle w:val="Hyperlink"/>
                <w:noProof/>
              </w:rPr>
              <w:t>Research Design.</w:t>
            </w:r>
            <w:r>
              <w:rPr>
                <w:noProof/>
                <w:webHidden/>
              </w:rPr>
              <w:tab/>
            </w:r>
            <w:r>
              <w:rPr>
                <w:noProof/>
                <w:webHidden/>
              </w:rPr>
              <w:fldChar w:fldCharType="begin"/>
            </w:r>
            <w:r>
              <w:rPr>
                <w:noProof/>
                <w:webHidden/>
              </w:rPr>
              <w:instrText xml:space="preserve"> PAGEREF _Toc239155811 \h </w:instrText>
            </w:r>
            <w:r>
              <w:rPr>
                <w:noProof/>
                <w:webHidden/>
              </w:rPr>
            </w:r>
            <w:r>
              <w:rPr>
                <w:noProof/>
                <w:webHidden/>
              </w:rPr>
              <w:fldChar w:fldCharType="separate"/>
            </w:r>
            <w:r>
              <w:rPr>
                <w:noProof/>
                <w:webHidden/>
              </w:rPr>
              <w:t>18</w:t>
            </w:r>
            <w:r>
              <w:rPr>
                <w:noProof/>
                <w:webHidden/>
              </w:rPr>
              <w:fldChar w:fldCharType="end"/>
            </w:r>
          </w:hyperlink>
        </w:p>
        <w:p w14:paraId="1ED0E361" w14:textId="272AE32C" w:rsidR="00D600FE" w:rsidRDefault="00D600FE">
          <w:pPr>
            <w:pStyle w:val="TOC2"/>
            <w:tabs>
              <w:tab w:val="right" w:leader="dot" w:pos="9016"/>
            </w:tabs>
            <w:rPr>
              <w:rFonts w:eastAsiaTheme="minorEastAsia"/>
              <w:noProof/>
              <w:sz w:val="24"/>
              <w:szCs w:val="24"/>
              <w:lang w:val="en-US" w:eastAsia="zh-CN"/>
            </w:rPr>
          </w:pPr>
          <w:hyperlink w:anchor="_Toc239155812" w:history="1">
            <w:r w:rsidRPr="00F66E6D">
              <w:rPr>
                <w:rStyle w:val="Hyperlink"/>
                <w:noProof/>
              </w:rPr>
              <w:t>Data Collection Methods</w:t>
            </w:r>
            <w:r>
              <w:rPr>
                <w:noProof/>
                <w:webHidden/>
              </w:rPr>
              <w:tab/>
            </w:r>
            <w:r>
              <w:rPr>
                <w:noProof/>
                <w:webHidden/>
              </w:rPr>
              <w:fldChar w:fldCharType="begin"/>
            </w:r>
            <w:r>
              <w:rPr>
                <w:noProof/>
                <w:webHidden/>
              </w:rPr>
              <w:instrText xml:space="preserve"> PAGEREF _Toc239155812 \h </w:instrText>
            </w:r>
            <w:r>
              <w:rPr>
                <w:noProof/>
                <w:webHidden/>
              </w:rPr>
            </w:r>
            <w:r>
              <w:rPr>
                <w:noProof/>
                <w:webHidden/>
              </w:rPr>
              <w:fldChar w:fldCharType="separate"/>
            </w:r>
            <w:r>
              <w:rPr>
                <w:noProof/>
                <w:webHidden/>
              </w:rPr>
              <w:t>19</w:t>
            </w:r>
            <w:r>
              <w:rPr>
                <w:noProof/>
                <w:webHidden/>
              </w:rPr>
              <w:fldChar w:fldCharType="end"/>
            </w:r>
          </w:hyperlink>
        </w:p>
        <w:p w14:paraId="4EAFB3B7" w14:textId="1918116B" w:rsidR="00D600FE" w:rsidRDefault="00D600FE">
          <w:pPr>
            <w:pStyle w:val="TOC2"/>
            <w:tabs>
              <w:tab w:val="right" w:leader="dot" w:pos="9016"/>
            </w:tabs>
            <w:rPr>
              <w:rFonts w:eastAsiaTheme="minorEastAsia"/>
              <w:noProof/>
              <w:sz w:val="24"/>
              <w:szCs w:val="24"/>
              <w:lang w:val="en-US" w:eastAsia="zh-CN"/>
            </w:rPr>
          </w:pPr>
          <w:hyperlink w:anchor="_Toc239155813" w:history="1">
            <w:r w:rsidRPr="00F66E6D">
              <w:rPr>
                <w:rStyle w:val="Hyperlink"/>
                <w:noProof/>
              </w:rPr>
              <w:t>Semi-structured interviews.</w:t>
            </w:r>
            <w:r>
              <w:rPr>
                <w:noProof/>
                <w:webHidden/>
              </w:rPr>
              <w:tab/>
            </w:r>
            <w:r>
              <w:rPr>
                <w:noProof/>
                <w:webHidden/>
              </w:rPr>
              <w:fldChar w:fldCharType="begin"/>
            </w:r>
            <w:r>
              <w:rPr>
                <w:noProof/>
                <w:webHidden/>
              </w:rPr>
              <w:instrText xml:space="preserve"> PAGEREF _Toc239155813 \h </w:instrText>
            </w:r>
            <w:r>
              <w:rPr>
                <w:noProof/>
                <w:webHidden/>
              </w:rPr>
            </w:r>
            <w:r>
              <w:rPr>
                <w:noProof/>
                <w:webHidden/>
              </w:rPr>
              <w:fldChar w:fldCharType="separate"/>
            </w:r>
            <w:r>
              <w:rPr>
                <w:noProof/>
                <w:webHidden/>
              </w:rPr>
              <w:t>19</w:t>
            </w:r>
            <w:r>
              <w:rPr>
                <w:noProof/>
                <w:webHidden/>
              </w:rPr>
              <w:fldChar w:fldCharType="end"/>
            </w:r>
          </w:hyperlink>
        </w:p>
        <w:p w14:paraId="458E4527" w14:textId="5EE7D862" w:rsidR="00D600FE" w:rsidRDefault="00D600FE">
          <w:pPr>
            <w:pStyle w:val="TOC2"/>
            <w:tabs>
              <w:tab w:val="right" w:leader="dot" w:pos="9016"/>
            </w:tabs>
            <w:rPr>
              <w:rFonts w:eastAsiaTheme="minorEastAsia"/>
              <w:noProof/>
              <w:sz w:val="24"/>
              <w:szCs w:val="24"/>
              <w:lang w:val="en-US" w:eastAsia="zh-CN"/>
            </w:rPr>
          </w:pPr>
          <w:hyperlink w:anchor="_Toc239155814" w:history="1">
            <w:r w:rsidRPr="00F66E6D">
              <w:rPr>
                <w:rStyle w:val="Hyperlink"/>
                <w:noProof/>
              </w:rPr>
              <w:t>Questionnaires.</w:t>
            </w:r>
            <w:r>
              <w:rPr>
                <w:noProof/>
                <w:webHidden/>
              </w:rPr>
              <w:tab/>
            </w:r>
            <w:r>
              <w:rPr>
                <w:noProof/>
                <w:webHidden/>
              </w:rPr>
              <w:fldChar w:fldCharType="begin"/>
            </w:r>
            <w:r>
              <w:rPr>
                <w:noProof/>
                <w:webHidden/>
              </w:rPr>
              <w:instrText xml:space="preserve"> PAGEREF _Toc239155814 \h </w:instrText>
            </w:r>
            <w:r>
              <w:rPr>
                <w:noProof/>
                <w:webHidden/>
              </w:rPr>
            </w:r>
            <w:r>
              <w:rPr>
                <w:noProof/>
                <w:webHidden/>
              </w:rPr>
              <w:fldChar w:fldCharType="separate"/>
            </w:r>
            <w:r>
              <w:rPr>
                <w:noProof/>
                <w:webHidden/>
              </w:rPr>
              <w:t>20</w:t>
            </w:r>
            <w:r>
              <w:rPr>
                <w:noProof/>
                <w:webHidden/>
              </w:rPr>
              <w:fldChar w:fldCharType="end"/>
            </w:r>
          </w:hyperlink>
        </w:p>
        <w:p w14:paraId="7DFFC28E" w14:textId="637EC07E" w:rsidR="00D600FE" w:rsidRDefault="00D600FE">
          <w:pPr>
            <w:pStyle w:val="TOC2"/>
            <w:tabs>
              <w:tab w:val="right" w:leader="dot" w:pos="9016"/>
            </w:tabs>
            <w:rPr>
              <w:rFonts w:eastAsiaTheme="minorEastAsia"/>
              <w:noProof/>
              <w:sz w:val="24"/>
              <w:szCs w:val="24"/>
              <w:lang w:val="en-US" w:eastAsia="zh-CN"/>
            </w:rPr>
          </w:pPr>
          <w:hyperlink w:anchor="_Toc239155815" w:history="1">
            <w:r w:rsidRPr="00F66E6D">
              <w:rPr>
                <w:rStyle w:val="Hyperlink"/>
                <w:noProof/>
              </w:rPr>
              <w:t>Data Analysis</w:t>
            </w:r>
            <w:r>
              <w:rPr>
                <w:noProof/>
                <w:webHidden/>
              </w:rPr>
              <w:tab/>
            </w:r>
            <w:r>
              <w:rPr>
                <w:noProof/>
                <w:webHidden/>
              </w:rPr>
              <w:fldChar w:fldCharType="begin"/>
            </w:r>
            <w:r>
              <w:rPr>
                <w:noProof/>
                <w:webHidden/>
              </w:rPr>
              <w:instrText xml:space="preserve"> PAGEREF _Toc239155815 \h </w:instrText>
            </w:r>
            <w:r>
              <w:rPr>
                <w:noProof/>
                <w:webHidden/>
              </w:rPr>
            </w:r>
            <w:r>
              <w:rPr>
                <w:noProof/>
                <w:webHidden/>
              </w:rPr>
              <w:fldChar w:fldCharType="separate"/>
            </w:r>
            <w:r>
              <w:rPr>
                <w:noProof/>
                <w:webHidden/>
              </w:rPr>
              <w:t>21</w:t>
            </w:r>
            <w:r>
              <w:rPr>
                <w:noProof/>
                <w:webHidden/>
              </w:rPr>
              <w:fldChar w:fldCharType="end"/>
            </w:r>
          </w:hyperlink>
        </w:p>
        <w:p w14:paraId="57D7B62C" w14:textId="21C858A2" w:rsidR="00D600FE" w:rsidRDefault="00D600FE">
          <w:pPr>
            <w:pStyle w:val="TOC2"/>
            <w:tabs>
              <w:tab w:val="right" w:leader="dot" w:pos="9016"/>
            </w:tabs>
            <w:rPr>
              <w:rFonts w:eastAsiaTheme="minorEastAsia"/>
              <w:noProof/>
              <w:sz w:val="24"/>
              <w:szCs w:val="24"/>
              <w:lang w:val="en-US" w:eastAsia="zh-CN"/>
            </w:rPr>
          </w:pPr>
          <w:hyperlink w:anchor="_Toc239155816" w:history="1">
            <w:r w:rsidRPr="00F66E6D">
              <w:rPr>
                <w:rStyle w:val="Hyperlink"/>
                <w:noProof/>
              </w:rPr>
              <w:t>Justification of methods.</w:t>
            </w:r>
            <w:r>
              <w:rPr>
                <w:noProof/>
                <w:webHidden/>
              </w:rPr>
              <w:tab/>
            </w:r>
            <w:r>
              <w:rPr>
                <w:noProof/>
                <w:webHidden/>
              </w:rPr>
              <w:fldChar w:fldCharType="begin"/>
            </w:r>
            <w:r>
              <w:rPr>
                <w:noProof/>
                <w:webHidden/>
              </w:rPr>
              <w:instrText xml:space="preserve"> PAGEREF _Toc239155816 \h </w:instrText>
            </w:r>
            <w:r>
              <w:rPr>
                <w:noProof/>
                <w:webHidden/>
              </w:rPr>
            </w:r>
            <w:r>
              <w:rPr>
                <w:noProof/>
                <w:webHidden/>
              </w:rPr>
              <w:fldChar w:fldCharType="separate"/>
            </w:r>
            <w:r>
              <w:rPr>
                <w:noProof/>
                <w:webHidden/>
              </w:rPr>
              <w:t>22</w:t>
            </w:r>
            <w:r>
              <w:rPr>
                <w:noProof/>
                <w:webHidden/>
              </w:rPr>
              <w:fldChar w:fldCharType="end"/>
            </w:r>
          </w:hyperlink>
        </w:p>
        <w:p w14:paraId="0974A81B" w14:textId="1102577A" w:rsidR="00D600FE" w:rsidRDefault="00D600FE">
          <w:pPr>
            <w:pStyle w:val="TOC2"/>
            <w:tabs>
              <w:tab w:val="right" w:leader="dot" w:pos="9016"/>
            </w:tabs>
            <w:rPr>
              <w:rFonts w:eastAsiaTheme="minorEastAsia"/>
              <w:noProof/>
              <w:sz w:val="24"/>
              <w:szCs w:val="24"/>
              <w:lang w:val="en-US" w:eastAsia="zh-CN"/>
            </w:rPr>
          </w:pPr>
          <w:hyperlink w:anchor="_Toc239155817" w:history="1">
            <w:r w:rsidRPr="00F66E6D">
              <w:rPr>
                <w:rStyle w:val="Hyperlink"/>
                <w:noProof/>
              </w:rPr>
              <w:t>Ethical Considerations.</w:t>
            </w:r>
            <w:r>
              <w:rPr>
                <w:noProof/>
                <w:webHidden/>
              </w:rPr>
              <w:tab/>
            </w:r>
            <w:r>
              <w:rPr>
                <w:noProof/>
                <w:webHidden/>
              </w:rPr>
              <w:fldChar w:fldCharType="begin"/>
            </w:r>
            <w:r>
              <w:rPr>
                <w:noProof/>
                <w:webHidden/>
              </w:rPr>
              <w:instrText xml:space="preserve"> PAGEREF _Toc239155817 \h </w:instrText>
            </w:r>
            <w:r>
              <w:rPr>
                <w:noProof/>
                <w:webHidden/>
              </w:rPr>
            </w:r>
            <w:r>
              <w:rPr>
                <w:noProof/>
                <w:webHidden/>
              </w:rPr>
              <w:fldChar w:fldCharType="separate"/>
            </w:r>
            <w:r>
              <w:rPr>
                <w:noProof/>
                <w:webHidden/>
              </w:rPr>
              <w:t>22</w:t>
            </w:r>
            <w:r>
              <w:rPr>
                <w:noProof/>
                <w:webHidden/>
              </w:rPr>
              <w:fldChar w:fldCharType="end"/>
            </w:r>
          </w:hyperlink>
        </w:p>
        <w:p w14:paraId="5B61B96C" w14:textId="0E01D34D" w:rsidR="00D600FE" w:rsidRDefault="00D600FE">
          <w:pPr>
            <w:pStyle w:val="TOC2"/>
            <w:tabs>
              <w:tab w:val="right" w:leader="dot" w:pos="9016"/>
            </w:tabs>
            <w:rPr>
              <w:rFonts w:eastAsiaTheme="minorEastAsia"/>
              <w:noProof/>
              <w:sz w:val="24"/>
              <w:szCs w:val="24"/>
              <w:lang w:val="en-US" w:eastAsia="zh-CN"/>
            </w:rPr>
          </w:pPr>
          <w:hyperlink w:anchor="_Toc239155818" w:history="1">
            <w:r w:rsidRPr="00F66E6D">
              <w:rPr>
                <w:rStyle w:val="Hyperlink"/>
                <w:noProof/>
              </w:rPr>
              <w:t>Limitations.</w:t>
            </w:r>
            <w:r>
              <w:rPr>
                <w:noProof/>
                <w:webHidden/>
              </w:rPr>
              <w:tab/>
            </w:r>
            <w:r>
              <w:rPr>
                <w:noProof/>
                <w:webHidden/>
              </w:rPr>
              <w:fldChar w:fldCharType="begin"/>
            </w:r>
            <w:r>
              <w:rPr>
                <w:noProof/>
                <w:webHidden/>
              </w:rPr>
              <w:instrText xml:space="preserve"> PAGEREF _Toc239155818 \h </w:instrText>
            </w:r>
            <w:r>
              <w:rPr>
                <w:noProof/>
                <w:webHidden/>
              </w:rPr>
            </w:r>
            <w:r>
              <w:rPr>
                <w:noProof/>
                <w:webHidden/>
              </w:rPr>
              <w:fldChar w:fldCharType="separate"/>
            </w:r>
            <w:r>
              <w:rPr>
                <w:noProof/>
                <w:webHidden/>
              </w:rPr>
              <w:t>24</w:t>
            </w:r>
            <w:r>
              <w:rPr>
                <w:noProof/>
                <w:webHidden/>
              </w:rPr>
              <w:fldChar w:fldCharType="end"/>
            </w:r>
          </w:hyperlink>
        </w:p>
        <w:p w14:paraId="4F13451E" w14:textId="50F0A44B" w:rsidR="00D600FE" w:rsidRDefault="00D600FE">
          <w:pPr>
            <w:pStyle w:val="TOC2"/>
            <w:tabs>
              <w:tab w:val="right" w:leader="dot" w:pos="9016"/>
            </w:tabs>
            <w:rPr>
              <w:rFonts w:eastAsiaTheme="minorEastAsia"/>
              <w:noProof/>
              <w:sz w:val="24"/>
              <w:szCs w:val="24"/>
              <w:lang w:val="en-US" w:eastAsia="zh-CN"/>
            </w:rPr>
          </w:pPr>
          <w:hyperlink w:anchor="_Toc239155819" w:history="1">
            <w:r w:rsidRPr="00F66E6D">
              <w:rPr>
                <w:rStyle w:val="Hyperlink"/>
                <w:noProof/>
              </w:rPr>
              <w:t>Theme Identification.</w:t>
            </w:r>
            <w:r>
              <w:rPr>
                <w:noProof/>
                <w:webHidden/>
              </w:rPr>
              <w:tab/>
            </w:r>
            <w:r>
              <w:rPr>
                <w:noProof/>
                <w:webHidden/>
              </w:rPr>
              <w:fldChar w:fldCharType="begin"/>
            </w:r>
            <w:r>
              <w:rPr>
                <w:noProof/>
                <w:webHidden/>
              </w:rPr>
              <w:instrText xml:space="preserve"> PAGEREF _Toc239155819 \h </w:instrText>
            </w:r>
            <w:r>
              <w:rPr>
                <w:noProof/>
                <w:webHidden/>
              </w:rPr>
            </w:r>
            <w:r>
              <w:rPr>
                <w:noProof/>
                <w:webHidden/>
              </w:rPr>
              <w:fldChar w:fldCharType="separate"/>
            </w:r>
            <w:r>
              <w:rPr>
                <w:noProof/>
                <w:webHidden/>
              </w:rPr>
              <w:t>25</w:t>
            </w:r>
            <w:r>
              <w:rPr>
                <w:noProof/>
                <w:webHidden/>
              </w:rPr>
              <w:fldChar w:fldCharType="end"/>
            </w:r>
          </w:hyperlink>
        </w:p>
        <w:p w14:paraId="314F646B" w14:textId="1A44A563" w:rsidR="00D600FE" w:rsidRDefault="00D600FE">
          <w:pPr>
            <w:pStyle w:val="TOC1"/>
            <w:tabs>
              <w:tab w:val="right" w:leader="dot" w:pos="9016"/>
            </w:tabs>
            <w:rPr>
              <w:rFonts w:eastAsiaTheme="minorEastAsia"/>
              <w:noProof/>
              <w:sz w:val="24"/>
              <w:szCs w:val="24"/>
              <w:lang w:val="en-US" w:eastAsia="zh-CN"/>
            </w:rPr>
          </w:pPr>
          <w:hyperlink w:anchor="_Toc239155820" w:history="1">
            <w:r w:rsidRPr="00F66E6D">
              <w:rPr>
                <w:rStyle w:val="Hyperlink"/>
                <w:noProof/>
              </w:rPr>
              <w:t>Presentation of Data/Results.</w:t>
            </w:r>
            <w:r>
              <w:rPr>
                <w:noProof/>
                <w:webHidden/>
              </w:rPr>
              <w:tab/>
            </w:r>
            <w:r>
              <w:rPr>
                <w:noProof/>
                <w:webHidden/>
              </w:rPr>
              <w:fldChar w:fldCharType="begin"/>
            </w:r>
            <w:r>
              <w:rPr>
                <w:noProof/>
                <w:webHidden/>
              </w:rPr>
              <w:instrText xml:space="preserve"> PAGEREF _Toc239155820 \h </w:instrText>
            </w:r>
            <w:r>
              <w:rPr>
                <w:noProof/>
                <w:webHidden/>
              </w:rPr>
            </w:r>
            <w:r>
              <w:rPr>
                <w:noProof/>
                <w:webHidden/>
              </w:rPr>
              <w:fldChar w:fldCharType="separate"/>
            </w:r>
            <w:r>
              <w:rPr>
                <w:noProof/>
                <w:webHidden/>
              </w:rPr>
              <w:t>26</w:t>
            </w:r>
            <w:r>
              <w:rPr>
                <w:noProof/>
                <w:webHidden/>
              </w:rPr>
              <w:fldChar w:fldCharType="end"/>
            </w:r>
          </w:hyperlink>
        </w:p>
        <w:p w14:paraId="4DCC3283" w14:textId="76EB2786" w:rsidR="00D600FE" w:rsidRDefault="00D600FE">
          <w:pPr>
            <w:pStyle w:val="TOC2"/>
            <w:tabs>
              <w:tab w:val="right" w:leader="dot" w:pos="9016"/>
            </w:tabs>
            <w:rPr>
              <w:rFonts w:eastAsiaTheme="minorEastAsia"/>
              <w:noProof/>
              <w:sz w:val="24"/>
              <w:szCs w:val="24"/>
              <w:lang w:val="en-US" w:eastAsia="zh-CN"/>
            </w:rPr>
          </w:pPr>
          <w:hyperlink w:anchor="_Toc239155821" w:history="1">
            <w:r w:rsidRPr="00F66E6D">
              <w:rPr>
                <w:rStyle w:val="Hyperlink"/>
                <w:noProof/>
              </w:rPr>
              <w:t>Questionnaires.</w:t>
            </w:r>
            <w:r>
              <w:rPr>
                <w:noProof/>
                <w:webHidden/>
              </w:rPr>
              <w:tab/>
            </w:r>
            <w:r>
              <w:rPr>
                <w:noProof/>
                <w:webHidden/>
              </w:rPr>
              <w:fldChar w:fldCharType="begin"/>
            </w:r>
            <w:r>
              <w:rPr>
                <w:noProof/>
                <w:webHidden/>
              </w:rPr>
              <w:instrText xml:space="preserve"> PAGEREF _Toc239155821 \h </w:instrText>
            </w:r>
            <w:r>
              <w:rPr>
                <w:noProof/>
                <w:webHidden/>
              </w:rPr>
            </w:r>
            <w:r>
              <w:rPr>
                <w:noProof/>
                <w:webHidden/>
              </w:rPr>
              <w:fldChar w:fldCharType="separate"/>
            </w:r>
            <w:r>
              <w:rPr>
                <w:noProof/>
                <w:webHidden/>
              </w:rPr>
              <w:t>26</w:t>
            </w:r>
            <w:r>
              <w:rPr>
                <w:noProof/>
                <w:webHidden/>
              </w:rPr>
              <w:fldChar w:fldCharType="end"/>
            </w:r>
          </w:hyperlink>
        </w:p>
        <w:p w14:paraId="2DBABD08" w14:textId="73388B9A" w:rsidR="00D600FE" w:rsidRDefault="00D600FE">
          <w:pPr>
            <w:pStyle w:val="TOC2"/>
            <w:tabs>
              <w:tab w:val="right" w:leader="dot" w:pos="9016"/>
            </w:tabs>
            <w:rPr>
              <w:rFonts w:eastAsiaTheme="minorEastAsia"/>
              <w:noProof/>
              <w:sz w:val="24"/>
              <w:szCs w:val="24"/>
              <w:lang w:val="en-US" w:eastAsia="zh-CN"/>
            </w:rPr>
          </w:pPr>
          <w:hyperlink w:anchor="_Toc239155822" w:history="1">
            <w:r w:rsidRPr="00F66E6D">
              <w:rPr>
                <w:rStyle w:val="Hyperlink"/>
                <w:noProof/>
              </w:rPr>
              <w:t>Interviews.</w:t>
            </w:r>
            <w:r>
              <w:rPr>
                <w:noProof/>
                <w:webHidden/>
              </w:rPr>
              <w:tab/>
            </w:r>
            <w:r>
              <w:rPr>
                <w:noProof/>
                <w:webHidden/>
              </w:rPr>
              <w:fldChar w:fldCharType="begin"/>
            </w:r>
            <w:r>
              <w:rPr>
                <w:noProof/>
                <w:webHidden/>
              </w:rPr>
              <w:instrText xml:space="preserve"> PAGEREF _Toc239155822 \h </w:instrText>
            </w:r>
            <w:r>
              <w:rPr>
                <w:noProof/>
                <w:webHidden/>
              </w:rPr>
            </w:r>
            <w:r>
              <w:rPr>
                <w:noProof/>
                <w:webHidden/>
              </w:rPr>
              <w:fldChar w:fldCharType="separate"/>
            </w:r>
            <w:r>
              <w:rPr>
                <w:noProof/>
                <w:webHidden/>
              </w:rPr>
              <w:t>29</w:t>
            </w:r>
            <w:r>
              <w:rPr>
                <w:noProof/>
                <w:webHidden/>
              </w:rPr>
              <w:fldChar w:fldCharType="end"/>
            </w:r>
          </w:hyperlink>
        </w:p>
        <w:p w14:paraId="6FF2B5E4" w14:textId="3E0D0069" w:rsidR="00D600FE" w:rsidRDefault="00D600FE">
          <w:pPr>
            <w:pStyle w:val="TOC1"/>
            <w:tabs>
              <w:tab w:val="right" w:leader="dot" w:pos="9016"/>
            </w:tabs>
            <w:rPr>
              <w:rFonts w:eastAsiaTheme="minorEastAsia"/>
              <w:noProof/>
              <w:sz w:val="24"/>
              <w:szCs w:val="24"/>
              <w:lang w:val="en-US" w:eastAsia="zh-CN"/>
            </w:rPr>
          </w:pPr>
          <w:hyperlink w:anchor="_Toc239155823" w:history="1">
            <w:r w:rsidRPr="00F66E6D">
              <w:rPr>
                <w:rStyle w:val="Hyperlink"/>
                <w:noProof/>
              </w:rPr>
              <w:t>Discussion of results.</w:t>
            </w:r>
            <w:r>
              <w:rPr>
                <w:noProof/>
                <w:webHidden/>
              </w:rPr>
              <w:tab/>
            </w:r>
            <w:r>
              <w:rPr>
                <w:noProof/>
                <w:webHidden/>
              </w:rPr>
              <w:fldChar w:fldCharType="begin"/>
            </w:r>
            <w:r>
              <w:rPr>
                <w:noProof/>
                <w:webHidden/>
              </w:rPr>
              <w:instrText xml:space="preserve"> PAGEREF _Toc239155823 \h </w:instrText>
            </w:r>
            <w:r>
              <w:rPr>
                <w:noProof/>
                <w:webHidden/>
              </w:rPr>
            </w:r>
            <w:r>
              <w:rPr>
                <w:noProof/>
                <w:webHidden/>
              </w:rPr>
              <w:fldChar w:fldCharType="separate"/>
            </w:r>
            <w:r>
              <w:rPr>
                <w:noProof/>
                <w:webHidden/>
              </w:rPr>
              <w:t>33</w:t>
            </w:r>
            <w:r>
              <w:rPr>
                <w:noProof/>
                <w:webHidden/>
              </w:rPr>
              <w:fldChar w:fldCharType="end"/>
            </w:r>
          </w:hyperlink>
        </w:p>
        <w:p w14:paraId="4D38F1CD" w14:textId="03215F25" w:rsidR="00D600FE" w:rsidRDefault="00D600FE">
          <w:pPr>
            <w:pStyle w:val="TOC2"/>
            <w:tabs>
              <w:tab w:val="right" w:leader="dot" w:pos="9016"/>
            </w:tabs>
            <w:rPr>
              <w:rFonts w:eastAsiaTheme="minorEastAsia"/>
              <w:noProof/>
              <w:sz w:val="24"/>
              <w:szCs w:val="24"/>
              <w:lang w:val="en-US" w:eastAsia="zh-CN"/>
            </w:rPr>
          </w:pPr>
          <w:hyperlink w:anchor="_Toc239155824" w:history="1">
            <w:r w:rsidRPr="00F66E6D">
              <w:rPr>
                <w:rStyle w:val="Hyperlink"/>
                <w:noProof/>
              </w:rPr>
              <w:t>Theme 1 – Challenging and risky behaviour.</w:t>
            </w:r>
            <w:r>
              <w:rPr>
                <w:noProof/>
                <w:webHidden/>
              </w:rPr>
              <w:tab/>
            </w:r>
            <w:r>
              <w:rPr>
                <w:noProof/>
                <w:webHidden/>
              </w:rPr>
              <w:fldChar w:fldCharType="begin"/>
            </w:r>
            <w:r>
              <w:rPr>
                <w:noProof/>
                <w:webHidden/>
              </w:rPr>
              <w:instrText xml:space="preserve"> PAGEREF _Toc239155824 \h </w:instrText>
            </w:r>
            <w:r>
              <w:rPr>
                <w:noProof/>
                <w:webHidden/>
              </w:rPr>
            </w:r>
            <w:r>
              <w:rPr>
                <w:noProof/>
                <w:webHidden/>
              </w:rPr>
              <w:fldChar w:fldCharType="separate"/>
            </w:r>
            <w:r>
              <w:rPr>
                <w:noProof/>
                <w:webHidden/>
              </w:rPr>
              <w:t>34</w:t>
            </w:r>
            <w:r>
              <w:rPr>
                <w:noProof/>
                <w:webHidden/>
              </w:rPr>
              <w:fldChar w:fldCharType="end"/>
            </w:r>
          </w:hyperlink>
        </w:p>
        <w:p w14:paraId="1CA1169F" w14:textId="21A86B89" w:rsidR="00D600FE" w:rsidRDefault="00D600FE">
          <w:pPr>
            <w:pStyle w:val="TOC2"/>
            <w:tabs>
              <w:tab w:val="right" w:leader="dot" w:pos="9016"/>
            </w:tabs>
            <w:rPr>
              <w:rFonts w:eastAsiaTheme="minorEastAsia"/>
              <w:noProof/>
              <w:sz w:val="24"/>
              <w:szCs w:val="24"/>
              <w:lang w:val="en-US" w:eastAsia="zh-CN"/>
            </w:rPr>
          </w:pPr>
          <w:hyperlink w:anchor="_Toc239155825" w:history="1">
            <w:r w:rsidRPr="00F66E6D">
              <w:rPr>
                <w:rStyle w:val="Hyperlink"/>
                <w:noProof/>
              </w:rPr>
              <w:t>Theme 2 – Attachment.</w:t>
            </w:r>
            <w:r>
              <w:rPr>
                <w:noProof/>
                <w:webHidden/>
              </w:rPr>
              <w:tab/>
            </w:r>
            <w:r>
              <w:rPr>
                <w:noProof/>
                <w:webHidden/>
              </w:rPr>
              <w:fldChar w:fldCharType="begin"/>
            </w:r>
            <w:r>
              <w:rPr>
                <w:noProof/>
                <w:webHidden/>
              </w:rPr>
              <w:instrText xml:space="preserve"> PAGEREF _Toc239155825 \h </w:instrText>
            </w:r>
            <w:r>
              <w:rPr>
                <w:noProof/>
                <w:webHidden/>
              </w:rPr>
            </w:r>
            <w:r>
              <w:rPr>
                <w:noProof/>
                <w:webHidden/>
              </w:rPr>
              <w:fldChar w:fldCharType="separate"/>
            </w:r>
            <w:r>
              <w:rPr>
                <w:noProof/>
                <w:webHidden/>
              </w:rPr>
              <w:t>36</w:t>
            </w:r>
            <w:r>
              <w:rPr>
                <w:noProof/>
                <w:webHidden/>
              </w:rPr>
              <w:fldChar w:fldCharType="end"/>
            </w:r>
          </w:hyperlink>
        </w:p>
        <w:p w14:paraId="6AEDA0BC" w14:textId="01674F0F" w:rsidR="00D600FE" w:rsidRDefault="00D600FE">
          <w:pPr>
            <w:pStyle w:val="TOC2"/>
            <w:tabs>
              <w:tab w:val="right" w:leader="dot" w:pos="9016"/>
            </w:tabs>
            <w:rPr>
              <w:rFonts w:eastAsiaTheme="minorEastAsia"/>
              <w:noProof/>
              <w:sz w:val="24"/>
              <w:szCs w:val="24"/>
              <w:lang w:val="en-US" w:eastAsia="zh-CN"/>
            </w:rPr>
          </w:pPr>
          <w:hyperlink w:anchor="_Toc239155826" w:history="1">
            <w:r w:rsidRPr="00F66E6D">
              <w:rPr>
                <w:rStyle w:val="Hyperlink"/>
                <w:noProof/>
              </w:rPr>
              <w:t>Theme 3 – Support.</w:t>
            </w:r>
            <w:r>
              <w:rPr>
                <w:noProof/>
                <w:webHidden/>
              </w:rPr>
              <w:tab/>
            </w:r>
            <w:r>
              <w:rPr>
                <w:noProof/>
                <w:webHidden/>
              </w:rPr>
              <w:fldChar w:fldCharType="begin"/>
            </w:r>
            <w:r>
              <w:rPr>
                <w:noProof/>
                <w:webHidden/>
              </w:rPr>
              <w:instrText xml:space="preserve"> PAGEREF _Toc239155826 \h </w:instrText>
            </w:r>
            <w:r>
              <w:rPr>
                <w:noProof/>
                <w:webHidden/>
              </w:rPr>
            </w:r>
            <w:r>
              <w:rPr>
                <w:noProof/>
                <w:webHidden/>
              </w:rPr>
              <w:fldChar w:fldCharType="separate"/>
            </w:r>
            <w:r>
              <w:rPr>
                <w:noProof/>
                <w:webHidden/>
              </w:rPr>
              <w:t>39</w:t>
            </w:r>
            <w:r>
              <w:rPr>
                <w:noProof/>
                <w:webHidden/>
              </w:rPr>
              <w:fldChar w:fldCharType="end"/>
            </w:r>
          </w:hyperlink>
        </w:p>
        <w:p w14:paraId="393C375F" w14:textId="7708D1A2" w:rsidR="00D600FE" w:rsidRDefault="00D600FE">
          <w:pPr>
            <w:pStyle w:val="TOC1"/>
            <w:tabs>
              <w:tab w:val="right" w:leader="dot" w:pos="9016"/>
            </w:tabs>
            <w:rPr>
              <w:rFonts w:eastAsiaTheme="minorEastAsia"/>
              <w:noProof/>
              <w:sz w:val="24"/>
              <w:szCs w:val="24"/>
              <w:lang w:val="en-US" w:eastAsia="zh-CN"/>
            </w:rPr>
          </w:pPr>
          <w:hyperlink w:anchor="_Toc239155827" w:history="1">
            <w:r w:rsidRPr="00F66E6D">
              <w:rPr>
                <w:rStyle w:val="Hyperlink"/>
                <w:noProof/>
              </w:rPr>
              <w:t>6. Conclusion and Recommendations</w:t>
            </w:r>
            <w:r>
              <w:rPr>
                <w:noProof/>
                <w:webHidden/>
              </w:rPr>
              <w:tab/>
            </w:r>
            <w:r>
              <w:rPr>
                <w:noProof/>
                <w:webHidden/>
              </w:rPr>
              <w:fldChar w:fldCharType="begin"/>
            </w:r>
            <w:r>
              <w:rPr>
                <w:noProof/>
                <w:webHidden/>
              </w:rPr>
              <w:instrText xml:space="preserve"> PAGEREF _Toc239155827 \h </w:instrText>
            </w:r>
            <w:r>
              <w:rPr>
                <w:noProof/>
                <w:webHidden/>
              </w:rPr>
            </w:r>
            <w:r>
              <w:rPr>
                <w:noProof/>
                <w:webHidden/>
              </w:rPr>
              <w:fldChar w:fldCharType="separate"/>
            </w:r>
            <w:r>
              <w:rPr>
                <w:noProof/>
                <w:webHidden/>
              </w:rPr>
              <w:t>41</w:t>
            </w:r>
            <w:r>
              <w:rPr>
                <w:noProof/>
                <w:webHidden/>
              </w:rPr>
              <w:fldChar w:fldCharType="end"/>
            </w:r>
          </w:hyperlink>
        </w:p>
        <w:p w14:paraId="562500B7" w14:textId="6368FC5B" w:rsidR="00D600FE" w:rsidRDefault="00D600FE">
          <w:pPr>
            <w:pStyle w:val="TOC1"/>
            <w:tabs>
              <w:tab w:val="right" w:leader="dot" w:pos="9016"/>
            </w:tabs>
            <w:rPr>
              <w:rFonts w:eastAsiaTheme="minorEastAsia"/>
              <w:noProof/>
              <w:sz w:val="24"/>
              <w:szCs w:val="24"/>
              <w:lang w:val="en-US" w:eastAsia="zh-CN"/>
            </w:rPr>
          </w:pPr>
          <w:hyperlink w:anchor="_Toc239155828" w:history="1">
            <w:r w:rsidRPr="00F66E6D">
              <w:rPr>
                <w:rStyle w:val="Hyperlink"/>
                <w:noProof/>
              </w:rPr>
              <w:t>7. References</w:t>
            </w:r>
            <w:r>
              <w:rPr>
                <w:noProof/>
                <w:webHidden/>
              </w:rPr>
              <w:tab/>
            </w:r>
            <w:r>
              <w:rPr>
                <w:noProof/>
                <w:webHidden/>
              </w:rPr>
              <w:fldChar w:fldCharType="begin"/>
            </w:r>
            <w:r>
              <w:rPr>
                <w:noProof/>
                <w:webHidden/>
              </w:rPr>
              <w:instrText xml:space="preserve"> PAGEREF _Toc239155828 \h </w:instrText>
            </w:r>
            <w:r>
              <w:rPr>
                <w:noProof/>
                <w:webHidden/>
              </w:rPr>
            </w:r>
            <w:r>
              <w:rPr>
                <w:noProof/>
                <w:webHidden/>
              </w:rPr>
              <w:fldChar w:fldCharType="separate"/>
            </w:r>
            <w:r>
              <w:rPr>
                <w:noProof/>
                <w:webHidden/>
              </w:rPr>
              <w:t>46</w:t>
            </w:r>
            <w:r>
              <w:rPr>
                <w:noProof/>
                <w:webHidden/>
              </w:rPr>
              <w:fldChar w:fldCharType="end"/>
            </w:r>
          </w:hyperlink>
        </w:p>
        <w:p w14:paraId="64995813" w14:textId="75965263" w:rsidR="00D600FE" w:rsidRDefault="00D600FE">
          <w:pPr>
            <w:pStyle w:val="TOC1"/>
            <w:tabs>
              <w:tab w:val="right" w:leader="dot" w:pos="9016"/>
            </w:tabs>
            <w:rPr>
              <w:rFonts w:eastAsiaTheme="minorEastAsia"/>
              <w:noProof/>
              <w:sz w:val="24"/>
              <w:szCs w:val="24"/>
              <w:lang w:val="en-US" w:eastAsia="zh-CN"/>
            </w:rPr>
          </w:pPr>
          <w:hyperlink w:anchor="_Toc239155829" w:history="1">
            <w:r w:rsidRPr="00F66E6D">
              <w:rPr>
                <w:rStyle w:val="Hyperlink"/>
                <w:noProof/>
              </w:rPr>
              <w:t>8. Appendices</w:t>
            </w:r>
            <w:r>
              <w:rPr>
                <w:noProof/>
                <w:webHidden/>
              </w:rPr>
              <w:tab/>
            </w:r>
            <w:r>
              <w:rPr>
                <w:noProof/>
                <w:webHidden/>
              </w:rPr>
              <w:fldChar w:fldCharType="begin"/>
            </w:r>
            <w:r>
              <w:rPr>
                <w:noProof/>
                <w:webHidden/>
              </w:rPr>
              <w:instrText xml:space="preserve"> PAGEREF _Toc239155829 \h </w:instrText>
            </w:r>
            <w:r>
              <w:rPr>
                <w:noProof/>
                <w:webHidden/>
              </w:rPr>
            </w:r>
            <w:r>
              <w:rPr>
                <w:noProof/>
                <w:webHidden/>
              </w:rPr>
              <w:fldChar w:fldCharType="separate"/>
            </w:r>
            <w:r>
              <w:rPr>
                <w:noProof/>
                <w:webHidden/>
              </w:rPr>
              <w:t>56</w:t>
            </w:r>
            <w:r>
              <w:rPr>
                <w:noProof/>
                <w:webHidden/>
              </w:rPr>
              <w:fldChar w:fldCharType="end"/>
            </w:r>
          </w:hyperlink>
        </w:p>
        <w:p w14:paraId="69D4CACF" w14:textId="11424645" w:rsidR="00D600FE" w:rsidRDefault="00D600FE">
          <w:pPr>
            <w:pStyle w:val="TOC2"/>
            <w:tabs>
              <w:tab w:val="right" w:leader="dot" w:pos="9016"/>
            </w:tabs>
            <w:rPr>
              <w:rFonts w:eastAsiaTheme="minorEastAsia"/>
              <w:noProof/>
              <w:sz w:val="24"/>
              <w:szCs w:val="24"/>
              <w:lang w:val="en-US" w:eastAsia="zh-CN"/>
            </w:rPr>
          </w:pPr>
          <w:hyperlink w:anchor="_Toc239155830" w:history="1">
            <w:r w:rsidRPr="00F66E6D">
              <w:rPr>
                <w:rStyle w:val="Hyperlink"/>
                <w:noProof/>
              </w:rPr>
              <w:t>8.1 Appendix 1: Ethics Form</w:t>
            </w:r>
            <w:r>
              <w:rPr>
                <w:noProof/>
                <w:webHidden/>
              </w:rPr>
              <w:tab/>
            </w:r>
            <w:r>
              <w:rPr>
                <w:noProof/>
                <w:webHidden/>
              </w:rPr>
              <w:fldChar w:fldCharType="begin"/>
            </w:r>
            <w:r>
              <w:rPr>
                <w:noProof/>
                <w:webHidden/>
              </w:rPr>
              <w:instrText xml:space="preserve"> PAGEREF _Toc239155830 \h </w:instrText>
            </w:r>
            <w:r>
              <w:rPr>
                <w:noProof/>
                <w:webHidden/>
              </w:rPr>
            </w:r>
            <w:r>
              <w:rPr>
                <w:noProof/>
                <w:webHidden/>
              </w:rPr>
              <w:fldChar w:fldCharType="separate"/>
            </w:r>
            <w:r>
              <w:rPr>
                <w:noProof/>
                <w:webHidden/>
              </w:rPr>
              <w:t>56</w:t>
            </w:r>
            <w:r>
              <w:rPr>
                <w:noProof/>
                <w:webHidden/>
              </w:rPr>
              <w:fldChar w:fldCharType="end"/>
            </w:r>
          </w:hyperlink>
        </w:p>
        <w:p w14:paraId="23755559" w14:textId="1556BFC7" w:rsidR="00D600FE" w:rsidRDefault="00D600FE">
          <w:pPr>
            <w:pStyle w:val="TOC2"/>
            <w:tabs>
              <w:tab w:val="right" w:leader="dot" w:pos="9016"/>
            </w:tabs>
            <w:rPr>
              <w:rFonts w:eastAsiaTheme="minorEastAsia"/>
              <w:noProof/>
              <w:sz w:val="24"/>
              <w:szCs w:val="24"/>
              <w:lang w:val="en-US" w:eastAsia="zh-CN"/>
            </w:rPr>
          </w:pPr>
          <w:hyperlink w:anchor="_Toc239155831" w:history="1">
            <w:r w:rsidRPr="00F66E6D">
              <w:rPr>
                <w:rStyle w:val="Hyperlink"/>
                <w:noProof/>
              </w:rPr>
              <w:t>8.2 Appendix 2: Information Sheet</w:t>
            </w:r>
            <w:r>
              <w:rPr>
                <w:noProof/>
                <w:webHidden/>
              </w:rPr>
              <w:tab/>
            </w:r>
            <w:r>
              <w:rPr>
                <w:noProof/>
                <w:webHidden/>
              </w:rPr>
              <w:fldChar w:fldCharType="begin"/>
            </w:r>
            <w:r>
              <w:rPr>
                <w:noProof/>
                <w:webHidden/>
              </w:rPr>
              <w:instrText xml:space="preserve"> PAGEREF _Toc239155831 \h </w:instrText>
            </w:r>
            <w:r>
              <w:rPr>
                <w:noProof/>
                <w:webHidden/>
              </w:rPr>
            </w:r>
            <w:r>
              <w:rPr>
                <w:noProof/>
                <w:webHidden/>
              </w:rPr>
              <w:fldChar w:fldCharType="separate"/>
            </w:r>
            <w:r>
              <w:rPr>
                <w:noProof/>
                <w:webHidden/>
              </w:rPr>
              <w:t>88</w:t>
            </w:r>
            <w:r>
              <w:rPr>
                <w:noProof/>
                <w:webHidden/>
              </w:rPr>
              <w:fldChar w:fldCharType="end"/>
            </w:r>
          </w:hyperlink>
        </w:p>
        <w:p w14:paraId="6757EB41" w14:textId="1AC0CDF8" w:rsidR="00D600FE" w:rsidRDefault="00D600FE">
          <w:pPr>
            <w:pStyle w:val="TOC2"/>
            <w:tabs>
              <w:tab w:val="right" w:leader="dot" w:pos="9016"/>
            </w:tabs>
            <w:rPr>
              <w:rFonts w:eastAsiaTheme="minorEastAsia"/>
              <w:noProof/>
              <w:sz w:val="24"/>
              <w:szCs w:val="24"/>
              <w:lang w:val="en-US" w:eastAsia="zh-CN"/>
            </w:rPr>
          </w:pPr>
          <w:hyperlink w:anchor="_Toc239155832" w:history="1">
            <w:r w:rsidRPr="00F66E6D">
              <w:rPr>
                <w:rStyle w:val="Hyperlink"/>
                <w:noProof/>
              </w:rPr>
              <w:t>8.3 Appendix 3: Consent form</w:t>
            </w:r>
            <w:r>
              <w:rPr>
                <w:noProof/>
                <w:webHidden/>
              </w:rPr>
              <w:tab/>
            </w:r>
            <w:r>
              <w:rPr>
                <w:noProof/>
                <w:webHidden/>
              </w:rPr>
              <w:fldChar w:fldCharType="begin"/>
            </w:r>
            <w:r>
              <w:rPr>
                <w:noProof/>
                <w:webHidden/>
              </w:rPr>
              <w:instrText xml:space="preserve"> PAGEREF _Toc239155832 \h </w:instrText>
            </w:r>
            <w:r>
              <w:rPr>
                <w:noProof/>
                <w:webHidden/>
              </w:rPr>
            </w:r>
            <w:r>
              <w:rPr>
                <w:noProof/>
                <w:webHidden/>
              </w:rPr>
              <w:fldChar w:fldCharType="separate"/>
            </w:r>
            <w:r>
              <w:rPr>
                <w:noProof/>
                <w:webHidden/>
              </w:rPr>
              <w:t>91</w:t>
            </w:r>
            <w:r>
              <w:rPr>
                <w:noProof/>
                <w:webHidden/>
              </w:rPr>
              <w:fldChar w:fldCharType="end"/>
            </w:r>
          </w:hyperlink>
        </w:p>
        <w:p w14:paraId="32E91819" w14:textId="2F210CB4" w:rsidR="00D600FE" w:rsidRDefault="00D600FE">
          <w:pPr>
            <w:pStyle w:val="TOC2"/>
            <w:tabs>
              <w:tab w:val="right" w:leader="dot" w:pos="9016"/>
            </w:tabs>
            <w:rPr>
              <w:rFonts w:eastAsiaTheme="minorEastAsia"/>
              <w:noProof/>
              <w:sz w:val="24"/>
              <w:szCs w:val="24"/>
              <w:lang w:val="en-US" w:eastAsia="zh-CN"/>
            </w:rPr>
          </w:pPr>
          <w:hyperlink w:anchor="_Toc239155833" w:history="1">
            <w:r w:rsidRPr="00F66E6D">
              <w:rPr>
                <w:rStyle w:val="Hyperlink"/>
                <w:noProof/>
              </w:rPr>
              <w:t>8.4 Appendix 4: Semi-structured interview questions</w:t>
            </w:r>
            <w:r>
              <w:rPr>
                <w:noProof/>
                <w:webHidden/>
              </w:rPr>
              <w:tab/>
            </w:r>
            <w:r>
              <w:rPr>
                <w:noProof/>
                <w:webHidden/>
              </w:rPr>
              <w:fldChar w:fldCharType="begin"/>
            </w:r>
            <w:r>
              <w:rPr>
                <w:noProof/>
                <w:webHidden/>
              </w:rPr>
              <w:instrText xml:space="preserve"> PAGEREF _Toc239155833 \h </w:instrText>
            </w:r>
            <w:r>
              <w:rPr>
                <w:noProof/>
                <w:webHidden/>
              </w:rPr>
            </w:r>
            <w:r>
              <w:rPr>
                <w:noProof/>
                <w:webHidden/>
              </w:rPr>
              <w:fldChar w:fldCharType="separate"/>
            </w:r>
            <w:r>
              <w:rPr>
                <w:noProof/>
                <w:webHidden/>
              </w:rPr>
              <w:t>93</w:t>
            </w:r>
            <w:r>
              <w:rPr>
                <w:noProof/>
                <w:webHidden/>
              </w:rPr>
              <w:fldChar w:fldCharType="end"/>
            </w:r>
          </w:hyperlink>
        </w:p>
        <w:p w14:paraId="334E37BF" w14:textId="3AB9929C" w:rsidR="00D600FE" w:rsidRDefault="00D600FE">
          <w:pPr>
            <w:pStyle w:val="TOC2"/>
            <w:tabs>
              <w:tab w:val="right" w:leader="dot" w:pos="9016"/>
            </w:tabs>
            <w:rPr>
              <w:rFonts w:eastAsiaTheme="minorEastAsia"/>
              <w:noProof/>
              <w:sz w:val="24"/>
              <w:szCs w:val="24"/>
              <w:lang w:val="en-US" w:eastAsia="zh-CN"/>
            </w:rPr>
          </w:pPr>
          <w:hyperlink w:anchor="_Toc239155834" w:history="1">
            <w:r w:rsidRPr="00F66E6D">
              <w:rPr>
                <w:rStyle w:val="Hyperlink"/>
                <w:noProof/>
              </w:rPr>
              <w:t>8.5 Appendix 5: Survey questions</w:t>
            </w:r>
            <w:r>
              <w:rPr>
                <w:noProof/>
                <w:webHidden/>
              </w:rPr>
              <w:tab/>
            </w:r>
            <w:r>
              <w:rPr>
                <w:noProof/>
                <w:webHidden/>
              </w:rPr>
              <w:fldChar w:fldCharType="begin"/>
            </w:r>
            <w:r>
              <w:rPr>
                <w:noProof/>
                <w:webHidden/>
              </w:rPr>
              <w:instrText xml:space="preserve"> PAGEREF _Toc239155834 \h </w:instrText>
            </w:r>
            <w:r>
              <w:rPr>
                <w:noProof/>
                <w:webHidden/>
              </w:rPr>
            </w:r>
            <w:r>
              <w:rPr>
                <w:noProof/>
                <w:webHidden/>
              </w:rPr>
              <w:fldChar w:fldCharType="separate"/>
            </w:r>
            <w:r>
              <w:rPr>
                <w:noProof/>
                <w:webHidden/>
              </w:rPr>
              <w:t>93</w:t>
            </w:r>
            <w:r>
              <w:rPr>
                <w:noProof/>
                <w:webHidden/>
              </w:rPr>
              <w:fldChar w:fldCharType="end"/>
            </w:r>
          </w:hyperlink>
        </w:p>
        <w:p w14:paraId="4B4A8DAA" w14:textId="5ABD6ADC" w:rsidR="56DEB46B" w:rsidRDefault="56DEB46B" w:rsidP="56DEB46B">
          <w:pPr>
            <w:spacing w:line="276" w:lineRule="auto"/>
          </w:pPr>
          <w:r>
            <w:fldChar w:fldCharType="end"/>
          </w:r>
        </w:p>
      </w:sdtContent>
    </w:sdt>
    <w:p w14:paraId="3702CBF9" w14:textId="10384A0A" w:rsidR="2F7F08AD" w:rsidRDefault="2F7F08AD" w:rsidP="56DEB46B">
      <w:pPr>
        <w:pStyle w:val="Heading1"/>
        <w:spacing w:line="360" w:lineRule="auto"/>
        <w:rPr>
          <w:highlight w:val="yellow"/>
        </w:rPr>
      </w:pPr>
      <w:bookmarkStart w:id="2" w:name="_Toc239155799"/>
      <w:r w:rsidRPr="001A514B">
        <w:t>Acknowledgements</w:t>
      </w:r>
      <w:bookmarkEnd w:id="2"/>
    </w:p>
    <w:p w14:paraId="711C5A06" w14:textId="6D8D93B5" w:rsidR="00760882" w:rsidRDefault="001A514B" w:rsidP="001A514B">
      <w:pPr>
        <w:spacing w:line="360" w:lineRule="auto"/>
        <w:rPr>
          <w:rFonts w:ascii="Arial" w:hAnsi="Arial" w:cs="Arial"/>
          <w:sz w:val="24"/>
          <w:szCs w:val="24"/>
        </w:rPr>
      </w:pPr>
      <w:r w:rsidRPr="001A514B">
        <w:rPr>
          <w:rFonts w:ascii="Arial" w:hAnsi="Arial" w:cs="Arial"/>
          <w:sz w:val="24"/>
          <w:szCs w:val="24"/>
        </w:rPr>
        <w:t xml:space="preserve">I </w:t>
      </w:r>
      <w:r>
        <w:rPr>
          <w:rFonts w:ascii="Arial" w:hAnsi="Arial" w:cs="Arial"/>
          <w:sz w:val="24"/>
          <w:szCs w:val="24"/>
        </w:rPr>
        <w:t xml:space="preserve">would like to express my sincere gratitude to my supervisor, Natalie MacDonald, for her continuous support throughout this research paper and the </w:t>
      </w:r>
      <w:r w:rsidR="00D600FE">
        <w:rPr>
          <w:rFonts w:ascii="Arial" w:hAnsi="Arial" w:cs="Arial"/>
          <w:sz w:val="24"/>
          <w:szCs w:val="24"/>
        </w:rPr>
        <w:t>master’s</w:t>
      </w:r>
      <w:r>
        <w:rPr>
          <w:rFonts w:ascii="Arial" w:hAnsi="Arial" w:cs="Arial"/>
          <w:sz w:val="24"/>
          <w:szCs w:val="24"/>
        </w:rPr>
        <w:t xml:space="preserve"> degree. Her unwavering guidance, emotional and academic support has provided me with the opportunity to grow both academically and professionally. </w:t>
      </w:r>
    </w:p>
    <w:p w14:paraId="2E460D98" w14:textId="659F7233" w:rsidR="00AA7B00" w:rsidRDefault="00AA7B00" w:rsidP="001A514B">
      <w:pPr>
        <w:spacing w:line="360" w:lineRule="auto"/>
        <w:rPr>
          <w:rFonts w:ascii="Arial" w:hAnsi="Arial" w:cs="Arial"/>
          <w:sz w:val="24"/>
          <w:szCs w:val="24"/>
        </w:rPr>
      </w:pPr>
      <w:r>
        <w:rPr>
          <w:rFonts w:ascii="Arial" w:hAnsi="Arial" w:cs="Arial"/>
          <w:sz w:val="24"/>
          <w:szCs w:val="24"/>
        </w:rPr>
        <w:t xml:space="preserve">I would also like to mention the support offered from my husband, Lee, who has been incredibly understanding and encouraging throughout my journey to complete this paper. </w:t>
      </w:r>
    </w:p>
    <w:p w14:paraId="0CAF2369" w14:textId="48C1F8C0" w:rsidR="00AA7B00" w:rsidRDefault="00AA7B00" w:rsidP="001A514B">
      <w:pPr>
        <w:spacing w:line="360" w:lineRule="auto"/>
        <w:rPr>
          <w:rFonts w:ascii="Arial" w:hAnsi="Arial" w:cs="Arial"/>
          <w:sz w:val="24"/>
          <w:szCs w:val="24"/>
        </w:rPr>
      </w:pPr>
      <w:r>
        <w:rPr>
          <w:rFonts w:ascii="Arial" w:hAnsi="Arial" w:cs="Arial"/>
          <w:sz w:val="24"/>
          <w:szCs w:val="24"/>
        </w:rPr>
        <w:t>I would like to thank my closest friends and family for reminding me of my capabilities and motivating me when I have found things difficult.</w:t>
      </w:r>
    </w:p>
    <w:p w14:paraId="06144CF1" w14:textId="09704E43" w:rsidR="00AA7B00" w:rsidRPr="001A514B" w:rsidRDefault="00AA7B00" w:rsidP="001A514B">
      <w:pPr>
        <w:spacing w:line="360" w:lineRule="auto"/>
        <w:rPr>
          <w:rFonts w:ascii="Arial" w:hAnsi="Arial" w:cs="Arial"/>
          <w:sz w:val="24"/>
          <w:szCs w:val="24"/>
        </w:rPr>
      </w:pPr>
      <w:r>
        <w:rPr>
          <w:rFonts w:ascii="Arial" w:hAnsi="Arial" w:cs="Arial"/>
          <w:sz w:val="24"/>
          <w:szCs w:val="24"/>
        </w:rPr>
        <w:t xml:space="preserve">Finally, I would like to thank the professionals that took part in the questionnaires and interviews. This allowed me to determine key themes and gaps in research which may inform future practice and policy. </w:t>
      </w:r>
    </w:p>
    <w:p w14:paraId="459B71EB" w14:textId="77777777" w:rsidR="00760882" w:rsidRDefault="00760882" w:rsidP="00760882">
      <w:pPr>
        <w:rPr>
          <w:highlight w:val="yellow"/>
        </w:rPr>
      </w:pPr>
    </w:p>
    <w:p w14:paraId="590F4D7D" w14:textId="77777777" w:rsidR="00760882" w:rsidRDefault="00760882" w:rsidP="00760882">
      <w:pPr>
        <w:rPr>
          <w:highlight w:val="yellow"/>
        </w:rPr>
      </w:pPr>
    </w:p>
    <w:p w14:paraId="0002EC1F" w14:textId="77777777" w:rsidR="00760882" w:rsidRDefault="00760882" w:rsidP="00760882">
      <w:pPr>
        <w:rPr>
          <w:highlight w:val="yellow"/>
        </w:rPr>
      </w:pPr>
    </w:p>
    <w:p w14:paraId="559F96D6" w14:textId="77777777" w:rsidR="00760882" w:rsidRDefault="00760882" w:rsidP="00760882">
      <w:pPr>
        <w:rPr>
          <w:highlight w:val="yellow"/>
        </w:rPr>
      </w:pPr>
    </w:p>
    <w:p w14:paraId="1C2A1A6C" w14:textId="77777777" w:rsidR="00760882" w:rsidRDefault="00760882" w:rsidP="00760882">
      <w:pPr>
        <w:rPr>
          <w:highlight w:val="yellow"/>
        </w:rPr>
      </w:pPr>
    </w:p>
    <w:p w14:paraId="20F08E6B" w14:textId="77777777" w:rsidR="00760882" w:rsidRDefault="00760882" w:rsidP="00760882">
      <w:pPr>
        <w:rPr>
          <w:highlight w:val="yellow"/>
        </w:rPr>
      </w:pPr>
    </w:p>
    <w:p w14:paraId="65EF386E" w14:textId="77777777" w:rsidR="00760882" w:rsidRDefault="00760882" w:rsidP="00760882">
      <w:pPr>
        <w:rPr>
          <w:highlight w:val="yellow"/>
        </w:rPr>
      </w:pPr>
    </w:p>
    <w:p w14:paraId="057A797E" w14:textId="77777777" w:rsidR="00760882" w:rsidRDefault="00760882" w:rsidP="00760882">
      <w:pPr>
        <w:rPr>
          <w:highlight w:val="yellow"/>
        </w:rPr>
      </w:pPr>
    </w:p>
    <w:p w14:paraId="583EF606" w14:textId="77777777" w:rsidR="00760882" w:rsidRDefault="00760882" w:rsidP="00760882">
      <w:pPr>
        <w:rPr>
          <w:highlight w:val="yellow"/>
        </w:rPr>
      </w:pPr>
    </w:p>
    <w:p w14:paraId="74DC272D" w14:textId="77777777" w:rsidR="00760882" w:rsidRDefault="00760882" w:rsidP="00760882">
      <w:pPr>
        <w:rPr>
          <w:highlight w:val="yellow"/>
        </w:rPr>
      </w:pPr>
    </w:p>
    <w:p w14:paraId="30500D8F" w14:textId="77777777" w:rsidR="00760882" w:rsidRDefault="00760882" w:rsidP="00760882">
      <w:pPr>
        <w:rPr>
          <w:highlight w:val="yellow"/>
        </w:rPr>
      </w:pPr>
    </w:p>
    <w:p w14:paraId="002EABCC" w14:textId="77777777" w:rsidR="00760882" w:rsidRDefault="00760882" w:rsidP="00760882">
      <w:pPr>
        <w:rPr>
          <w:highlight w:val="yellow"/>
        </w:rPr>
      </w:pPr>
    </w:p>
    <w:p w14:paraId="0F79A53D" w14:textId="42D017AD" w:rsidR="2F7F08AD" w:rsidRPr="00323650" w:rsidRDefault="2F7F08AD" w:rsidP="56DEB46B">
      <w:pPr>
        <w:pStyle w:val="Heading1"/>
        <w:spacing w:line="360" w:lineRule="auto"/>
      </w:pPr>
      <w:bookmarkStart w:id="3" w:name="_Toc239155800"/>
      <w:r w:rsidRPr="00323650">
        <w:lastRenderedPageBreak/>
        <w:t>Abstract</w:t>
      </w:r>
      <w:bookmarkEnd w:id="3"/>
    </w:p>
    <w:p w14:paraId="08F9F895" w14:textId="77777777" w:rsidR="00486515" w:rsidRDefault="00323650" w:rsidP="00453841">
      <w:pPr>
        <w:spacing w:line="360" w:lineRule="auto"/>
        <w:rPr>
          <w:rFonts w:ascii="Arial" w:hAnsi="Arial" w:cs="Arial"/>
          <w:sz w:val="24"/>
          <w:szCs w:val="24"/>
        </w:rPr>
      </w:pPr>
      <w:r w:rsidRPr="00323650">
        <w:rPr>
          <w:rFonts w:ascii="Arial" w:hAnsi="Arial" w:cs="Arial"/>
          <w:sz w:val="24"/>
          <w:szCs w:val="24"/>
        </w:rPr>
        <w:t>Thi</w:t>
      </w:r>
      <w:r>
        <w:rPr>
          <w:rFonts w:ascii="Arial" w:hAnsi="Arial" w:cs="Arial"/>
          <w:sz w:val="24"/>
          <w:szCs w:val="24"/>
        </w:rPr>
        <w:t>s research paper aims to identify professionals’ perspectives on what early indicators and underlying factors lead to challenging and risky behaviour in Children and Young People (CYP). The researcher works in a Welsh secondary school and noticed that much of the challenging behaviour exhibited by CYP came alongside contributing factors, particularly ACEs.</w:t>
      </w:r>
    </w:p>
    <w:p w14:paraId="46868F9E" w14:textId="6E9F6A35" w:rsidR="00323650" w:rsidRDefault="00323650" w:rsidP="00453841">
      <w:pPr>
        <w:spacing w:line="360" w:lineRule="auto"/>
        <w:rPr>
          <w:rFonts w:ascii="Arial" w:hAnsi="Arial" w:cs="Arial"/>
          <w:sz w:val="24"/>
          <w:szCs w:val="24"/>
        </w:rPr>
      </w:pPr>
      <w:r>
        <w:rPr>
          <w:rFonts w:ascii="Arial" w:hAnsi="Arial" w:cs="Arial"/>
          <w:sz w:val="24"/>
          <w:szCs w:val="24"/>
        </w:rPr>
        <w:t xml:space="preserve">Questionnaires and semi-structured interviews were completed with 15 professionals to determine their viewpoints and professional experiences. The data was then analysed using thematic analysis to identify three key themes; challenging and risky behaviour, attachment and support. </w:t>
      </w:r>
      <w:r w:rsidR="00486515">
        <w:rPr>
          <w:rFonts w:ascii="Arial" w:hAnsi="Arial" w:cs="Arial"/>
          <w:sz w:val="24"/>
          <w:szCs w:val="24"/>
        </w:rPr>
        <w:t xml:space="preserve">It was noted that professionals who took part in the semi-structured interviews felt that schools were most prominent in offering support yet felt that they do not receive adequate training to provide sufficient intervention. It became clear that this is preventing CYP from receiving much needed support, especially for those who do not meet the threshold for referrals to external agencies or who are on waiting lists for targeted interventions. </w:t>
      </w:r>
    </w:p>
    <w:p w14:paraId="304DDCDB" w14:textId="1D982BF9" w:rsidR="00486515" w:rsidRDefault="00486515" w:rsidP="00453841">
      <w:pPr>
        <w:spacing w:line="360" w:lineRule="auto"/>
        <w:rPr>
          <w:rFonts w:ascii="Arial" w:hAnsi="Arial" w:cs="Arial"/>
          <w:sz w:val="24"/>
          <w:szCs w:val="24"/>
        </w:rPr>
      </w:pPr>
      <w:r>
        <w:rPr>
          <w:rFonts w:ascii="Arial" w:hAnsi="Arial" w:cs="Arial"/>
          <w:sz w:val="24"/>
          <w:szCs w:val="24"/>
        </w:rPr>
        <w:t>The collaboration of existing research and data collected within the research informs that there is a gap in sufficient training for school-based staff in supporting CYP who are exhibiting challenging and risky behaviours. Additionally, fragmented multi-agency approaches are a significant barrier in providing early intervention to CYP which could mitigate long-term challenges. It is suggested that further research which focuses on school-based support is required</w:t>
      </w:r>
      <w:r w:rsidR="006C5715">
        <w:rPr>
          <w:rFonts w:ascii="Arial" w:hAnsi="Arial" w:cs="Arial"/>
          <w:sz w:val="24"/>
          <w:szCs w:val="24"/>
        </w:rPr>
        <w:t xml:space="preserve"> to identify areas for improvement and professional development. </w:t>
      </w:r>
    </w:p>
    <w:p w14:paraId="212A71CA" w14:textId="77777777" w:rsidR="00323650" w:rsidRPr="00323650" w:rsidRDefault="00323650" w:rsidP="00323650">
      <w:pPr>
        <w:rPr>
          <w:rFonts w:ascii="Arial" w:hAnsi="Arial" w:cs="Arial"/>
          <w:sz w:val="24"/>
          <w:szCs w:val="24"/>
        </w:rPr>
      </w:pPr>
    </w:p>
    <w:p w14:paraId="7B6E1EA9" w14:textId="33C62C0F" w:rsidR="2F7F08AD" w:rsidRPr="001A514B" w:rsidRDefault="2F7F08AD" w:rsidP="56DEB46B">
      <w:pPr>
        <w:pStyle w:val="Heading1"/>
        <w:spacing w:line="360" w:lineRule="auto"/>
      </w:pPr>
      <w:bookmarkStart w:id="4" w:name="_Toc239155801"/>
      <w:r w:rsidRPr="001A514B">
        <w:t>Acronyms</w:t>
      </w:r>
      <w:bookmarkEnd w:id="4"/>
    </w:p>
    <w:p w14:paraId="766E9D16" w14:textId="5FCEEC22" w:rsidR="00127267" w:rsidRPr="001A514B" w:rsidRDefault="00127267" w:rsidP="00127267">
      <w:r w:rsidRPr="001A514B">
        <w:t>ACE – Adverse Childhood Experiences</w:t>
      </w:r>
    </w:p>
    <w:p w14:paraId="2ED3F843" w14:textId="6FAC972F" w:rsidR="00127267" w:rsidRPr="001A514B" w:rsidRDefault="00127267" w:rsidP="00127267">
      <w:r w:rsidRPr="001A514B">
        <w:t>CYP – Children and Young People</w:t>
      </w:r>
    </w:p>
    <w:p w14:paraId="3CBDE849" w14:textId="1A4BBF18" w:rsidR="00127267" w:rsidRPr="001A514B" w:rsidRDefault="00127267" w:rsidP="00127267">
      <w:r w:rsidRPr="001A514B">
        <w:t>HSB – Harmful Sexual Behaviours</w:t>
      </w:r>
    </w:p>
    <w:p w14:paraId="7D825F26" w14:textId="73D665E6" w:rsidR="00F65255" w:rsidRPr="001A514B" w:rsidRDefault="00F65255" w:rsidP="00127267">
      <w:r w:rsidRPr="001A514B">
        <w:t>PTSD – Post-Traumatic Stress Disorder</w:t>
      </w:r>
    </w:p>
    <w:p w14:paraId="0C944136" w14:textId="6B6874F9" w:rsidR="00760882" w:rsidRPr="00D600FE" w:rsidRDefault="00F65255" w:rsidP="00760882">
      <w:r w:rsidRPr="001A514B">
        <w:t>TBI – Traumatic Brain Injury</w:t>
      </w:r>
    </w:p>
    <w:p w14:paraId="75865EE6" w14:textId="3772804D" w:rsidR="2F7F08AD" w:rsidRPr="007A19FB" w:rsidRDefault="2F7F08AD" w:rsidP="56DEB46B">
      <w:pPr>
        <w:pStyle w:val="Heading1"/>
        <w:spacing w:line="360" w:lineRule="auto"/>
        <w:rPr>
          <w:rFonts w:ascii="Arial" w:hAnsi="Arial" w:cs="Arial"/>
          <w:sz w:val="24"/>
          <w:szCs w:val="24"/>
          <w:u w:val="single"/>
        </w:rPr>
      </w:pPr>
      <w:bookmarkStart w:id="5" w:name="_Toc239155802"/>
      <w:r w:rsidRPr="007A19FB">
        <w:lastRenderedPageBreak/>
        <w:t>Introduction</w:t>
      </w:r>
      <w:bookmarkEnd w:id="5"/>
    </w:p>
    <w:p w14:paraId="200207CF" w14:textId="60C80CFD" w:rsidR="00676C10" w:rsidRPr="007A5461" w:rsidRDefault="00676C10" w:rsidP="00676C10">
      <w:pPr>
        <w:spacing w:line="360" w:lineRule="auto"/>
        <w:rPr>
          <w:rFonts w:ascii="Arial" w:hAnsi="Arial" w:cs="Arial"/>
          <w:sz w:val="24"/>
          <w:szCs w:val="24"/>
        </w:rPr>
      </w:pPr>
      <w:r w:rsidRPr="007A5461">
        <w:rPr>
          <w:rFonts w:ascii="Arial" w:hAnsi="Arial" w:cs="Arial"/>
          <w:sz w:val="24"/>
          <w:szCs w:val="24"/>
        </w:rPr>
        <w:t xml:space="preserve">Understanding how Adverse Childhood Experiences (ACEs) influence challenging behaviour in </w:t>
      </w:r>
      <w:r w:rsidR="00902986">
        <w:rPr>
          <w:rFonts w:ascii="Arial" w:hAnsi="Arial" w:cs="Arial"/>
          <w:sz w:val="24"/>
          <w:szCs w:val="24"/>
        </w:rPr>
        <w:t>Children and Young People (CYP)</w:t>
      </w:r>
      <w:r w:rsidRPr="007A5461">
        <w:rPr>
          <w:rFonts w:ascii="Arial" w:hAnsi="Arial" w:cs="Arial"/>
          <w:sz w:val="24"/>
          <w:szCs w:val="24"/>
        </w:rPr>
        <w:t xml:space="preserve"> is an increasingly important area of research, particularly as professionals across education, social care, health and youth services are encountering rising levels of behavioural and emotional need</w:t>
      </w:r>
      <w:r w:rsidR="00C71D7C">
        <w:rPr>
          <w:rFonts w:ascii="Arial" w:hAnsi="Arial" w:cs="Arial"/>
          <w:sz w:val="24"/>
          <w:szCs w:val="24"/>
        </w:rPr>
        <w:t xml:space="preserve"> (Public Health Wales, 2025; Children’s Commissioner for Wales, 2025; Welsh Government, 2025)</w:t>
      </w:r>
      <w:r w:rsidRPr="007A5461">
        <w:rPr>
          <w:rFonts w:ascii="Arial" w:hAnsi="Arial" w:cs="Arial"/>
          <w:sz w:val="24"/>
          <w:szCs w:val="24"/>
        </w:rPr>
        <w:t>. ACEs have been widely associated with long</w:t>
      </w:r>
      <w:r w:rsidRPr="007A5461">
        <w:rPr>
          <w:rFonts w:ascii="Arial" w:hAnsi="Arial" w:cs="Arial"/>
          <w:sz w:val="24"/>
          <w:szCs w:val="24"/>
        </w:rPr>
        <w:noBreakHyphen/>
        <w:t>term difficulties such as emotional dysregulation, aggression, poor attachment, and involvement in risky or criminal behaviour</w:t>
      </w:r>
      <w:r w:rsidR="002D483B">
        <w:rPr>
          <w:rFonts w:ascii="Arial" w:hAnsi="Arial" w:cs="Arial"/>
          <w:sz w:val="24"/>
          <w:szCs w:val="24"/>
        </w:rPr>
        <w:t xml:space="preserve"> (Public Health Wales, no date)</w:t>
      </w:r>
      <w:r w:rsidRPr="007A5461">
        <w:rPr>
          <w:rFonts w:ascii="Arial" w:hAnsi="Arial" w:cs="Arial"/>
          <w:sz w:val="24"/>
          <w:szCs w:val="24"/>
        </w:rPr>
        <w:t>. However, much of the existing literature focuses on prevalence, outcomes or theoretical models, with comparatively less attention given to how professionals themselves interpret and respond to ACE</w:t>
      </w:r>
      <w:r w:rsidRPr="007A5461">
        <w:rPr>
          <w:rFonts w:ascii="Arial" w:hAnsi="Arial" w:cs="Arial"/>
          <w:sz w:val="24"/>
          <w:szCs w:val="24"/>
        </w:rPr>
        <w:noBreakHyphen/>
        <w:t>related behaviours in practice</w:t>
      </w:r>
      <w:r w:rsidR="002D483B">
        <w:rPr>
          <w:rFonts w:ascii="Arial" w:hAnsi="Arial" w:cs="Arial"/>
          <w:sz w:val="24"/>
          <w:szCs w:val="24"/>
        </w:rPr>
        <w:t xml:space="preserve"> (ACEs Hub, no date; Kaiser </w:t>
      </w:r>
      <w:r w:rsidR="002D483B">
        <w:rPr>
          <w:rFonts w:ascii="Arial" w:hAnsi="Arial" w:cs="Arial"/>
          <w:i/>
          <w:iCs/>
          <w:sz w:val="24"/>
          <w:szCs w:val="24"/>
        </w:rPr>
        <w:t xml:space="preserve">et al., </w:t>
      </w:r>
      <w:r w:rsidR="002D483B">
        <w:rPr>
          <w:rFonts w:ascii="Arial" w:hAnsi="Arial" w:cs="Arial"/>
          <w:sz w:val="24"/>
          <w:szCs w:val="24"/>
        </w:rPr>
        <w:t>2017)</w:t>
      </w:r>
      <w:r w:rsidRPr="007A5461">
        <w:rPr>
          <w:rFonts w:ascii="Arial" w:hAnsi="Arial" w:cs="Arial"/>
          <w:sz w:val="24"/>
          <w:szCs w:val="24"/>
        </w:rPr>
        <w:t xml:space="preserve">. Exploring professional perspectives is </w:t>
      </w:r>
      <w:r w:rsidRPr="00676C10">
        <w:rPr>
          <w:rFonts w:ascii="Arial" w:hAnsi="Arial" w:cs="Arial"/>
          <w:sz w:val="24"/>
          <w:szCs w:val="24"/>
        </w:rPr>
        <w:t>necessary</w:t>
      </w:r>
      <w:r w:rsidRPr="007A5461">
        <w:rPr>
          <w:rFonts w:ascii="Arial" w:hAnsi="Arial" w:cs="Arial"/>
          <w:sz w:val="24"/>
          <w:szCs w:val="24"/>
        </w:rPr>
        <w:t xml:space="preserve"> because </w:t>
      </w:r>
      <w:r w:rsidR="00902986">
        <w:rPr>
          <w:rFonts w:ascii="Arial" w:hAnsi="Arial" w:cs="Arial"/>
          <w:sz w:val="24"/>
          <w:szCs w:val="24"/>
        </w:rPr>
        <w:t>professionals</w:t>
      </w:r>
      <w:r w:rsidRPr="007A5461">
        <w:rPr>
          <w:rFonts w:ascii="Arial" w:hAnsi="Arial" w:cs="Arial"/>
          <w:sz w:val="24"/>
          <w:szCs w:val="24"/>
        </w:rPr>
        <w:t xml:space="preserve"> are often the first to identify early signs of </w:t>
      </w:r>
      <w:r>
        <w:rPr>
          <w:rFonts w:ascii="Arial" w:hAnsi="Arial" w:cs="Arial"/>
          <w:sz w:val="24"/>
          <w:szCs w:val="24"/>
        </w:rPr>
        <w:t>ACEs</w:t>
      </w:r>
      <w:r w:rsidR="00902986">
        <w:rPr>
          <w:rFonts w:ascii="Arial" w:hAnsi="Arial" w:cs="Arial"/>
          <w:sz w:val="24"/>
          <w:szCs w:val="24"/>
        </w:rPr>
        <w:t xml:space="preserve"> and seek support for CYP who may be </w:t>
      </w:r>
      <w:r w:rsidR="007A5461">
        <w:rPr>
          <w:rFonts w:ascii="Arial" w:hAnsi="Arial" w:cs="Arial"/>
          <w:sz w:val="24"/>
          <w:szCs w:val="24"/>
        </w:rPr>
        <w:t>affected by</w:t>
      </w:r>
      <w:r w:rsidR="00902986">
        <w:rPr>
          <w:rFonts w:ascii="Arial" w:hAnsi="Arial" w:cs="Arial"/>
          <w:sz w:val="24"/>
          <w:szCs w:val="24"/>
        </w:rPr>
        <w:t xml:space="preserve"> them</w:t>
      </w:r>
      <w:r w:rsidRPr="007A5461">
        <w:rPr>
          <w:rFonts w:ascii="Arial" w:hAnsi="Arial" w:cs="Arial"/>
          <w:sz w:val="24"/>
          <w:szCs w:val="24"/>
        </w:rPr>
        <w:t xml:space="preserve">. Their </w:t>
      </w:r>
      <w:r w:rsidR="00902986">
        <w:rPr>
          <w:rFonts w:ascii="Arial" w:hAnsi="Arial" w:cs="Arial"/>
          <w:sz w:val="24"/>
          <w:szCs w:val="24"/>
        </w:rPr>
        <w:t>viewpoints</w:t>
      </w:r>
      <w:r w:rsidRPr="007A5461">
        <w:rPr>
          <w:rFonts w:ascii="Arial" w:hAnsi="Arial" w:cs="Arial"/>
          <w:sz w:val="24"/>
          <w:szCs w:val="24"/>
        </w:rPr>
        <w:t xml:space="preserve"> offer a</w:t>
      </w:r>
      <w:r w:rsidR="00902986">
        <w:rPr>
          <w:rFonts w:ascii="Arial" w:hAnsi="Arial" w:cs="Arial"/>
          <w:sz w:val="24"/>
          <w:szCs w:val="24"/>
        </w:rPr>
        <w:t xml:space="preserve">n </w:t>
      </w:r>
      <w:r w:rsidRPr="007A5461">
        <w:rPr>
          <w:rFonts w:ascii="Arial" w:hAnsi="Arial" w:cs="Arial"/>
          <w:sz w:val="24"/>
          <w:szCs w:val="24"/>
        </w:rPr>
        <w:t xml:space="preserve">understanding of how ACEs </w:t>
      </w:r>
      <w:r w:rsidR="00902986">
        <w:rPr>
          <w:rFonts w:ascii="Arial" w:hAnsi="Arial" w:cs="Arial"/>
          <w:sz w:val="24"/>
          <w:szCs w:val="24"/>
        </w:rPr>
        <w:t>impact CYP</w:t>
      </w:r>
      <w:r w:rsidRPr="007A5461">
        <w:rPr>
          <w:rFonts w:ascii="Arial" w:hAnsi="Arial" w:cs="Arial"/>
          <w:sz w:val="24"/>
          <w:szCs w:val="24"/>
        </w:rPr>
        <w:t xml:space="preserve"> in real</w:t>
      </w:r>
      <w:r w:rsidRPr="007A5461">
        <w:rPr>
          <w:rFonts w:ascii="Arial" w:hAnsi="Arial" w:cs="Arial"/>
          <w:sz w:val="24"/>
          <w:szCs w:val="24"/>
        </w:rPr>
        <w:noBreakHyphen/>
        <w:t xml:space="preserve">world settings and highlight gaps between policy, theory and lived experience. </w:t>
      </w:r>
      <w:r>
        <w:rPr>
          <w:rFonts w:ascii="Arial" w:hAnsi="Arial" w:cs="Arial"/>
          <w:sz w:val="24"/>
          <w:szCs w:val="24"/>
        </w:rPr>
        <w:t>Therefore</w:t>
      </w:r>
      <w:r w:rsidRPr="007A5461">
        <w:rPr>
          <w:rFonts w:ascii="Arial" w:hAnsi="Arial" w:cs="Arial"/>
          <w:sz w:val="24"/>
          <w:szCs w:val="24"/>
        </w:rPr>
        <w:t xml:space="preserve">, research that </w:t>
      </w:r>
      <w:r>
        <w:rPr>
          <w:rFonts w:ascii="Arial" w:hAnsi="Arial" w:cs="Arial"/>
          <w:sz w:val="24"/>
          <w:szCs w:val="24"/>
        </w:rPr>
        <w:t>focuses on</w:t>
      </w:r>
      <w:r w:rsidRPr="007A5461">
        <w:rPr>
          <w:rFonts w:ascii="Arial" w:hAnsi="Arial" w:cs="Arial"/>
          <w:sz w:val="24"/>
          <w:szCs w:val="24"/>
        </w:rPr>
        <w:t xml:space="preserve"> professional viewpoints can contribute to improving practice, strengthening multi</w:t>
      </w:r>
      <w:r w:rsidRPr="007A5461">
        <w:rPr>
          <w:rFonts w:ascii="Arial" w:hAnsi="Arial" w:cs="Arial"/>
          <w:sz w:val="24"/>
          <w:szCs w:val="24"/>
        </w:rPr>
        <w:noBreakHyphen/>
        <w:t>agency responses and informing future policy development.</w:t>
      </w:r>
    </w:p>
    <w:p w14:paraId="6390C3F9" w14:textId="78AA01B9" w:rsidR="00DA529E" w:rsidRDefault="00676C10" w:rsidP="00676C10">
      <w:pPr>
        <w:spacing w:line="360" w:lineRule="auto"/>
        <w:rPr>
          <w:rFonts w:ascii="Arial" w:hAnsi="Arial" w:cs="Arial"/>
          <w:sz w:val="24"/>
          <w:szCs w:val="24"/>
        </w:rPr>
      </w:pPr>
      <w:r w:rsidRPr="007A5461">
        <w:rPr>
          <w:rFonts w:ascii="Arial" w:hAnsi="Arial" w:cs="Arial"/>
          <w:sz w:val="24"/>
          <w:szCs w:val="24"/>
        </w:rPr>
        <w:t xml:space="preserve">This study aimed to explore how professionals perceive the relationship between ACEs and challenging behaviour in </w:t>
      </w:r>
      <w:r w:rsidR="002F0271">
        <w:rPr>
          <w:rFonts w:ascii="Arial" w:hAnsi="Arial" w:cs="Arial"/>
          <w:sz w:val="24"/>
          <w:szCs w:val="24"/>
        </w:rPr>
        <w:t>CYP</w:t>
      </w:r>
      <w:r w:rsidRPr="007A5461">
        <w:rPr>
          <w:rFonts w:ascii="Arial" w:hAnsi="Arial" w:cs="Arial"/>
          <w:sz w:val="24"/>
          <w:szCs w:val="24"/>
        </w:rPr>
        <w:t>, and to identify the themes that emerged when these perspectives were compared with existing research. Semi</w:t>
      </w:r>
      <w:r w:rsidRPr="007A5461">
        <w:rPr>
          <w:rFonts w:ascii="Arial" w:hAnsi="Arial" w:cs="Arial"/>
          <w:sz w:val="24"/>
          <w:szCs w:val="24"/>
        </w:rPr>
        <w:noBreakHyphen/>
        <w:t>structured interviews and questionnaires were used to gather data,</w:t>
      </w:r>
      <w:r w:rsidR="00DA529E">
        <w:rPr>
          <w:rFonts w:ascii="Arial" w:hAnsi="Arial" w:cs="Arial"/>
          <w:sz w:val="24"/>
          <w:szCs w:val="24"/>
        </w:rPr>
        <w:t xml:space="preserve"> with 13 professionals completing the questionnaires and 2 professionals undertaking interviews.</w:t>
      </w:r>
      <w:r w:rsidRPr="007A5461">
        <w:rPr>
          <w:rFonts w:ascii="Arial" w:hAnsi="Arial" w:cs="Arial"/>
          <w:sz w:val="24"/>
          <w:szCs w:val="24"/>
        </w:rPr>
        <w:t xml:space="preserve"> </w:t>
      </w:r>
      <w:r w:rsidR="00DA529E">
        <w:rPr>
          <w:rFonts w:ascii="Arial" w:hAnsi="Arial" w:cs="Arial"/>
          <w:sz w:val="24"/>
          <w:szCs w:val="24"/>
        </w:rPr>
        <w:t xml:space="preserve">Data from the questionnaires was collaborated into Microsoft Excel for ease of analysis, whilst transcripts were recorded during the interviews on Microsoft Teams to be analysed afterwards. This allowed the researcher to thoroughly analyse the responses to identify key themes. </w:t>
      </w:r>
    </w:p>
    <w:p w14:paraId="08F2440E" w14:textId="32A0F2D6" w:rsidR="00676C10" w:rsidRDefault="00DA529E" w:rsidP="00676C10">
      <w:pPr>
        <w:spacing w:line="360" w:lineRule="auto"/>
        <w:rPr>
          <w:rFonts w:ascii="Arial" w:hAnsi="Arial" w:cs="Arial"/>
          <w:sz w:val="24"/>
          <w:szCs w:val="24"/>
        </w:rPr>
      </w:pPr>
      <w:r>
        <w:rPr>
          <w:rFonts w:ascii="Arial" w:hAnsi="Arial" w:cs="Arial"/>
          <w:sz w:val="24"/>
          <w:szCs w:val="24"/>
        </w:rPr>
        <w:t>T</w:t>
      </w:r>
      <w:r w:rsidR="00676C10" w:rsidRPr="007A5461">
        <w:rPr>
          <w:rFonts w:ascii="Arial" w:hAnsi="Arial" w:cs="Arial"/>
          <w:sz w:val="24"/>
          <w:szCs w:val="24"/>
        </w:rPr>
        <w:t xml:space="preserve">hematic analysis provided a framework for interpreting the responses. As </w:t>
      </w:r>
      <w:r w:rsidR="002F0271">
        <w:rPr>
          <w:rFonts w:ascii="Arial" w:hAnsi="Arial" w:cs="Arial"/>
          <w:sz w:val="24"/>
          <w:szCs w:val="24"/>
        </w:rPr>
        <w:t xml:space="preserve">stated by </w:t>
      </w:r>
      <w:r w:rsidR="00676C10" w:rsidRPr="007A5461">
        <w:rPr>
          <w:rFonts w:ascii="Arial" w:hAnsi="Arial" w:cs="Arial"/>
          <w:sz w:val="24"/>
          <w:szCs w:val="24"/>
        </w:rPr>
        <w:t xml:space="preserve">Mishra and Dey </w:t>
      </w:r>
      <w:r w:rsidR="002F0271">
        <w:rPr>
          <w:rFonts w:ascii="Arial" w:hAnsi="Arial" w:cs="Arial"/>
          <w:sz w:val="24"/>
          <w:szCs w:val="24"/>
        </w:rPr>
        <w:t>(2022)</w:t>
      </w:r>
      <w:r w:rsidR="00676C10" w:rsidRPr="007A5461">
        <w:rPr>
          <w:rFonts w:ascii="Arial" w:hAnsi="Arial" w:cs="Arial"/>
          <w:sz w:val="24"/>
          <w:szCs w:val="24"/>
        </w:rPr>
        <w:t xml:space="preserve">, themes in qualitative research are not discovered but </w:t>
      </w:r>
      <w:r w:rsidR="002F0271">
        <w:rPr>
          <w:rFonts w:ascii="Arial" w:hAnsi="Arial" w:cs="Arial"/>
          <w:sz w:val="24"/>
          <w:szCs w:val="24"/>
        </w:rPr>
        <w:t xml:space="preserve">rather </w:t>
      </w:r>
      <w:r w:rsidR="00676C10" w:rsidRPr="007A5461">
        <w:rPr>
          <w:rFonts w:ascii="Arial" w:hAnsi="Arial" w:cs="Arial"/>
          <w:sz w:val="24"/>
          <w:szCs w:val="24"/>
        </w:rPr>
        <w:t xml:space="preserve">are interpreted through the researcher’s engagement with the data. This interpretive approach allowed for a focused understanding of how professionals conceptualise </w:t>
      </w:r>
      <w:r w:rsidR="00676C10" w:rsidRPr="007A5461">
        <w:rPr>
          <w:rFonts w:ascii="Arial" w:hAnsi="Arial" w:cs="Arial"/>
          <w:sz w:val="24"/>
          <w:szCs w:val="24"/>
        </w:rPr>
        <w:lastRenderedPageBreak/>
        <w:t>ACEs, the behavioural and emotional consequences for CYP, and the challenges that shape access to support.</w:t>
      </w:r>
    </w:p>
    <w:p w14:paraId="04D49D9D" w14:textId="097495FA" w:rsidR="00DA529E" w:rsidRDefault="00DA529E" w:rsidP="00676C10">
      <w:pPr>
        <w:spacing w:line="360" w:lineRule="auto"/>
        <w:rPr>
          <w:rFonts w:ascii="Arial" w:hAnsi="Arial" w:cs="Arial"/>
          <w:sz w:val="24"/>
          <w:szCs w:val="24"/>
        </w:rPr>
      </w:pPr>
      <w:r>
        <w:rPr>
          <w:rFonts w:ascii="Arial" w:hAnsi="Arial" w:cs="Arial"/>
          <w:sz w:val="24"/>
          <w:szCs w:val="24"/>
        </w:rPr>
        <w:t xml:space="preserve">The chapters included were determined based on how the research was undertaken. Secondary research was completed to create the literature review, which allowed the researcher to identify existing themes and focal points of previous research. The methodology chapter aims to provide the reader with a clear understanding of how data was analysed and used to inform the recommendations. The data collected was transferred into tables and graphs to allow the reader to recognise what was determined from the questionnaires and interviews. This was then analysed using thematic analysis </w:t>
      </w:r>
      <w:r w:rsidR="00146993">
        <w:rPr>
          <w:rFonts w:ascii="Arial" w:hAnsi="Arial" w:cs="Arial"/>
          <w:sz w:val="24"/>
          <w:szCs w:val="24"/>
        </w:rPr>
        <w:t xml:space="preserve">to identify three key themes; challenging and risky behaviour, attachment and support, </w:t>
      </w:r>
      <w:r>
        <w:rPr>
          <w:rFonts w:ascii="Arial" w:hAnsi="Arial" w:cs="Arial"/>
          <w:sz w:val="24"/>
          <w:szCs w:val="24"/>
        </w:rPr>
        <w:t xml:space="preserve">and presented in the data analysis chapter. Finally, the researcher </w:t>
      </w:r>
      <w:r w:rsidR="00146993">
        <w:rPr>
          <w:rFonts w:ascii="Arial" w:hAnsi="Arial" w:cs="Arial"/>
          <w:sz w:val="24"/>
          <w:szCs w:val="24"/>
        </w:rPr>
        <w:t xml:space="preserve">collaborated all existing research alongside data collected to inform their recommendations for future research and practice. </w:t>
      </w:r>
    </w:p>
    <w:p w14:paraId="0C9C5EC9" w14:textId="122478FA" w:rsidR="00676C10" w:rsidRPr="007A5461" w:rsidRDefault="00676C10" w:rsidP="00AF3911">
      <w:pPr>
        <w:spacing w:line="360" w:lineRule="auto"/>
        <w:rPr>
          <w:rFonts w:ascii="Arial" w:hAnsi="Arial" w:cs="Arial"/>
          <w:sz w:val="24"/>
          <w:szCs w:val="24"/>
        </w:rPr>
      </w:pPr>
      <w:r w:rsidRPr="007A5461">
        <w:rPr>
          <w:rFonts w:ascii="Arial" w:hAnsi="Arial" w:cs="Arial"/>
          <w:sz w:val="24"/>
          <w:szCs w:val="24"/>
        </w:rPr>
        <w:t xml:space="preserve">Three key themes emerged from the data: challenging and risky behaviour, attachment, and support. These themes were reinforced by both professional perspectives and existing literature, demonstrating consistencies in how ACEs </w:t>
      </w:r>
      <w:r w:rsidR="007A5461">
        <w:rPr>
          <w:rFonts w:ascii="Arial" w:hAnsi="Arial" w:cs="Arial"/>
          <w:sz w:val="24"/>
          <w:szCs w:val="24"/>
        </w:rPr>
        <w:t xml:space="preserve">may </w:t>
      </w:r>
      <w:r w:rsidRPr="007A5461">
        <w:rPr>
          <w:rFonts w:ascii="Arial" w:hAnsi="Arial" w:cs="Arial"/>
          <w:sz w:val="24"/>
          <w:szCs w:val="24"/>
        </w:rPr>
        <w:t xml:space="preserve">influence behaviour and emotional development. </w:t>
      </w:r>
    </w:p>
    <w:p w14:paraId="65ECF6B2" w14:textId="2CFEA432" w:rsidR="00676C10" w:rsidRPr="007A5461" w:rsidRDefault="00676C10" w:rsidP="00676C10">
      <w:pPr>
        <w:spacing w:line="360" w:lineRule="auto"/>
        <w:rPr>
          <w:rFonts w:ascii="Arial" w:hAnsi="Arial" w:cs="Arial"/>
          <w:sz w:val="24"/>
          <w:szCs w:val="24"/>
        </w:rPr>
      </w:pPr>
      <w:r w:rsidRPr="007A5461">
        <w:rPr>
          <w:rFonts w:ascii="Arial" w:hAnsi="Arial" w:cs="Arial"/>
          <w:sz w:val="24"/>
          <w:szCs w:val="24"/>
        </w:rPr>
        <w:t xml:space="preserve">A </w:t>
      </w:r>
      <w:r w:rsidR="00576A3B">
        <w:rPr>
          <w:rFonts w:ascii="Arial" w:hAnsi="Arial" w:cs="Arial"/>
          <w:sz w:val="24"/>
          <w:szCs w:val="24"/>
        </w:rPr>
        <w:t xml:space="preserve">significant </w:t>
      </w:r>
      <w:r w:rsidRPr="007A5461">
        <w:rPr>
          <w:rFonts w:ascii="Arial" w:hAnsi="Arial" w:cs="Arial"/>
          <w:sz w:val="24"/>
          <w:szCs w:val="24"/>
        </w:rPr>
        <w:t>finding was the prominence of school</w:t>
      </w:r>
      <w:r w:rsidRPr="007A5461">
        <w:rPr>
          <w:rFonts w:ascii="Arial" w:hAnsi="Arial" w:cs="Arial"/>
          <w:sz w:val="24"/>
          <w:szCs w:val="24"/>
        </w:rPr>
        <w:noBreakHyphen/>
        <w:t xml:space="preserve">based support within professional accounts, despite its limited emphasis in the literature review. Schools were described as settings where behavioural patterns can be recognised early due to the amount of time CYP spend there. However, staff often lack specialist training or resources to provide sustained intervention. This </w:t>
      </w:r>
      <w:r w:rsidR="00576A3B" w:rsidRPr="00576A3B">
        <w:rPr>
          <w:rFonts w:ascii="Arial" w:hAnsi="Arial" w:cs="Arial"/>
          <w:sz w:val="24"/>
          <w:szCs w:val="24"/>
        </w:rPr>
        <w:t>inconsistency</w:t>
      </w:r>
      <w:r w:rsidRPr="007A5461">
        <w:rPr>
          <w:rFonts w:ascii="Arial" w:hAnsi="Arial" w:cs="Arial"/>
          <w:sz w:val="24"/>
          <w:szCs w:val="24"/>
        </w:rPr>
        <w:t xml:space="preserve"> between literature and lived experience highlights a gap in understanding how support is accessed and delivered in practice and suggests that school</w:t>
      </w:r>
      <w:r w:rsidRPr="007A5461">
        <w:rPr>
          <w:rFonts w:ascii="Arial" w:hAnsi="Arial" w:cs="Arial"/>
          <w:sz w:val="24"/>
          <w:szCs w:val="24"/>
        </w:rPr>
        <w:noBreakHyphen/>
        <w:t>based support may be an under</w:t>
      </w:r>
      <w:r w:rsidRPr="007A5461">
        <w:rPr>
          <w:rFonts w:ascii="Arial" w:hAnsi="Arial" w:cs="Arial"/>
          <w:sz w:val="24"/>
          <w:szCs w:val="24"/>
        </w:rPr>
        <w:noBreakHyphen/>
        <w:t xml:space="preserve">researched yet </w:t>
      </w:r>
      <w:r w:rsidR="00576A3B" w:rsidRPr="00576A3B">
        <w:rPr>
          <w:rFonts w:ascii="Arial" w:hAnsi="Arial" w:cs="Arial"/>
          <w:sz w:val="24"/>
          <w:szCs w:val="24"/>
        </w:rPr>
        <w:t>key</w:t>
      </w:r>
      <w:r w:rsidRPr="007A5461">
        <w:rPr>
          <w:rFonts w:ascii="Arial" w:hAnsi="Arial" w:cs="Arial"/>
          <w:sz w:val="24"/>
          <w:szCs w:val="24"/>
        </w:rPr>
        <w:t xml:space="preserve"> component of ACE</w:t>
      </w:r>
      <w:r w:rsidRPr="007A5461">
        <w:rPr>
          <w:rFonts w:ascii="Arial" w:hAnsi="Arial" w:cs="Arial"/>
          <w:sz w:val="24"/>
          <w:szCs w:val="24"/>
        </w:rPr>
        <w:noBreakHyphen/>
        <w:t>related intervention.</w:t>
      </w:r>
    </w:p>
    <w:p w14:paraId="4EC0F4E9" w14:textId="03F3BE0C" w:rsidR="00676C10" w:rsidRPr="007A5461" w:rsidRDefault="00676C10" w:rsidP="00676C10">
      <w:pPr>
        <w:spacing w:line="360" w:lineRule="auto"/>
        <w:rPr>
          <w:rFonts w:ascii="Arial" w:hAnsi="Arial" w:cs="Arial"/>
          <w:sz w:val="24"/>
          <w:szCs w:val="24"/>
        </w:rPr>
      </w:pPr>
      <w:r w:rsidRPr="007A5461">
        <w:rPr>
          <w:rFonts w:ascii="Arial" w:hAnsi="Arial" w:cs="Arial"/>
          <w:sz w:val="24"/>
          <w:szCs w:val="24"/>
        </w:rPr>
        <w:t>ACEs intersect with multiple behavioural</w:t>
      </w:r>
      <w:r w:rsidR="00824A47">
        <w:rPr>
          <w:rFonts w:ascii="Arial" w:hAnsi="Arial" w:cs="Arial"/>
          <w:sz w:val="24"/>
          <w:szCs w:val="24"/>
        </w:rPr>
        <w:t xml:space="preserve"> and emotional challenges, </w:t>
      </w:r>
      <w:r w:rsidRPr="007A5461">
        <w:rPr>
          <w:rFonts w:ascii="Arial" w:hAnsi="Arial" w:cs="Arial"/>
          <w:sz w:val="24"/>
          <w:szCs w:val="24"/>
        </w:rPr>
        <w:t xml:space="preserve">and professionals consistently recognise how these interconnected factors shape the experiences and outcomes of CYP. Their viewpoints highlight that difficulties caused by ACEs rarely occur in isolation but </w:t>
      </w:r>
      <w:r w:rsidR="00824A47">
        <w:rPr>
          <w:rFonts w:ascii="Arial" w:hAnsi="Arial" w:cs="Arial"/>
          <w:sz w:val="24"/>
          <w:szCs w:val="24"/>
        </w:rPr>
        <w:t>rather</w:t>
      </w:r>
      <w:r w:rsidRPr="007A5461">
        <w:rPr>
          <w:rFonts w:ascii="Arial" w:hAnsi="Arial" w:cs="Arial"/>
          <w:sz w:val="24"/>
          <w:szCs w:val="24"/>
        </w:rPr>
        <w:t xml:space="preserve"> through a combination of poor attachment, environmental instability and inconsistent access to support. Professional perspectives therefore provide valuable insight into areas where practice and policy require strengthening.</w:t>
      </w:r>
    </w:p>
    <w:p w14:paraId="5B807E36" w14:textId="41E4747C" w:rsidR="00676C10" w:rsidRDefault="00676C10" w:rsidP="00676C10">
      <w:pPr>
        <w:spacing w:line="360" w:lineRule="auto"/>
        <w:rPr>
          <w:rFonts w:ascii="Arial" w:hAnsi="Arial" w:cs="Arial"/>
          <w:sz w:val="24"/>
          <w:szCs w:val="24"/>
        </w:rPr>
      </w:pPr>
      <w:r w:rsidRPr="007A5461">
        <w:rPr>
          <w:rFonts w:ascii="Arial" w:hAnsi="Arial" w:cs="Arial"/>
          <w:sz w:val="24"/>
          <w:szCs w:val="24"/>
        </w:rPr>
        <w:lastRenderedPageBreak/>
        <w:t>This research is important because it highlights the need for improved training, clearer referral pathways, stronger multi</w:t>
      </w:r>
      <w:r w:rsidRPr="007A5461">
        <w:rPr>
          <w:rFonts w:ascii="Arial" w:hAnsi="Arial" w:cs="Arial"/>
          <w:sz w:val="24"/>
          <w:szCs w:val="24"/>
        </w:rPr>
        <w:noBreakHyphen/>
        <w:t>agency collaboration and greater investment in early intervention. It also identifies significant gaps in existing research, particularly regarding school</w:t>
      </w:r>
      <w:r w:rsidRPr="007A5461">
        <w:rPr>
          <w:rFonts w:ascii="Arial" w:hAnsi="Arial" w:cs="Arial"/>
          <w:sz w:val="24"/>
          <w:szCs w:val="24"/>
        </w:rPr>
        <w:noBreakHyphen/>
        <w:t xml:space="preserve">based support and the practical challenges professionals face when </w:t>
      </w:r>
      <w:r w:rsidR="00B84760">
        <w:rPr>
          <w:rFonts w:ascii="Arial" w:hAnsi="Arial" w:cs="Arial"/>
          <w:sz w:val="24"/>
          <w:szCs w:val="24"/>
        </w:rPr>
        <w:t>trying to refer CYP to the correct support</w:t>
      </w:r>
      <w:r w:rsidRPr="007A5461">
        <w:rPr>
          <w:rFonts w:ascii="Arial" w:hAnsi="Arial" w:cs="Arial"/>
          <w:sz w:val="24"/>
          <w:szCs w:val="24"/>
        </w:rPr>
        <w:t>. Further research is needed to explore how CYP access support, why services differ across contexts and how professionals can be better equipped to respond to ACE</w:t>
      </w:r>
      <w:r w:rsidRPr="007A5461">
        <w:rPr>
          <w:rFonts w:ascii="Arial" w:hAnsi="Arial" w:cs="Arial"/>
          <w:sz w:val="24"/>
          <w:szCs w:val="24"/>
        </w:rPr>
        <w:noBreakHyphen/>
        <w:t xml:space="preserve">related behaviours. Larger studies involving diverse professional groups and mixed methods would help capture the complexity of support systems and inform more effective policy and practice. This study suggests that current literature may not fully reflect the realities of </w:t>
      </w:r>
      <w:r w:rsidR="00B84760">
        <w:rPr>
          <w:rFonts w:ascii="Arial" w:hAnsi="Arial" w:cs="Arial"/>
          <w:sz w:val="24"/>
          <w:szCs w:val="24"/>
        </w:rPr>
        <w:t>professional</w:t>
      </w:r>
      <w:r w:rsidRPr="007A5461">
        <w:rPr>
          <w:rFonts w:ascii="Arial" w:hAnsi="Arial" w:cs="Arial"/>
          <w:sz w:val="24"/>
          <w:szCs w:val="24"/>
        </w:rPr>
        <w:t xml:space="preserve"> practice, particularly in relation to school</w:t>
      </w:r>
      <w:r w:rsidRPr="007A5461">
        <w:rPr>
          <w:rFonts w:ascii="Arial" w:hAnsi="Arial" w:cs="Arial"/>
          <w:sz w:val="24"/>
          <w:szCs w:val="24"/>
        </w:rPr>
        <w:noBreakHyphen/>
        <w:t>based support, and that future research should address this gap to ensure CYP receive timely, appropriate and effective intervention.</w:t>
      </w:r>
    </w:p>
    <w:p w14:paraId="6E53FE6C" w14:textId="77777777" w:rsidR="00D600FE" w:rsidRDefault="00D600FE" w:rsidP="00676C10">
      <w:pPr>
        <w:spacing w:line="360" w:lineRule="auto"/>
        <w:rPr>
          <w:rFonts w:ascii="Arial" w:hAnsi="Arial" w:cs="Arial"/>
          <w:sz w:val="24"/>
          <w:szCs w:val="24"/>
        </w:rPr>
      </w:pPr>
    </w:p>
    <w:p w14:paraId="343870F9" w14:textId="77777777" w:rsidR="00D600FE" w:rsidRDefault="00D600FE" w:rsidP="00676C10">
      <w:pPr>
        <w:spacing w:line="360" w:lineRule="auto"/>
        <w:rPr>
          <w:rFonts w:ascii="Arial" w:hAnsi="Arial" w:cs="Arial"/>
          <w:sz w:val="24"/>
          <w:szCs w:val="24"/>
        </w:rPr>
      </w:pPr>
    </w:p>
    <w:p w14:paraId="0286E121" w14:textId="77777777" w:rsidR="00D600FE" w:rsidRDefault="00D600FE" w:rsidP="00676C10">
      <w:pPr>
        <w:spacing w:line="360" w:lineRule="auto"/>
        <w:rPr>
          <w:rFonts w:ascii="Arial" w:hAnsi="Arial" w:cs="Arial"/>
          <w:sz w:val="24"/>
          <w:szCs w:val="24"/>
        </w:rPr>
      </w:pPr>
    </w:p>
    <w:p w14:paraId="647FB152" w14:textId="77777777" w:rsidR="00D600FE" w:rsidRDefault="00D600FE" w:rsidP="00676C10">
      <w:pPr>
        <w:spacing w:line="360" w:lineRule="auto"/>
        <w:rPr>
          <w:rFonts w:ascii="Arial" w:hAnsi="Arial" w:cs="Arial"/>
          <w:sz w:val="24"/>
          <w:szCs w:val="24"/>
        </w:rPr>
      </w:pPr>
    </w:p>
    <w:p w14:paraId="6EBFD964" w14:textId="77777777" w:rsidR="00D600FE" w:rsidRDefault="00D600FE" w:rsidP="00676C10">
      <w:pPr>
        <w:spacing w:line="360" w:lineRule="auto"/>
        <w:rPr>
          <w:rFonts w:ascii="Arial" w:hAnsi="Arial" w:cs="Arial"/>
          <w:sz w:val="24"/>
          <w:szCs w:val="24"/>
        </w:rPr>
      </w:pPr>
    </w:p>
    <w:p w14:paraId="53788228" w14:textId="77777777" w:rsidR="00D600FE" w:rsidRDefault="00D600FE" w:rsidP="00676C10">
      <w:pPr>
        <w:spacing w:line="360" w:lineRule="auto"/>
        <w:rPr>
          <w:rFonts w:ascii="Arial" w:hAnsi="Arial" w:cs="Arial"/>
          <w:sz w:val="24"/>
          <w:szCs w:val="24"/>
        </w:rPr>
      </w:pPr>
    </w:p>
    <w:p w14:paraId="73B24D44" w14:textId="77777777" w:rsidR="00D600FE" w:rsidRDefault="00D600FE" w:rsidP="00676C10">
      <w:pPr>
        <w:spacing w:line="360" w:lineRule="auto"/>
        <w:rPr>
          <w:rFonts w:ascii="Arial" w:hAnsi="Arial" w:cs="Arial"/>
          <w:sz w:val="24"/>
          <w:szCs w:val="24"/>
        </w:rPr>
      </w:pPr>
    </w:p>
    <w:p w14:paraId="2E9BC31E" w14:textId="77777777" w:rsidR="00D600FE" w:rsidRDefault="00D600FE" w:rsidP="00676C10">
      <w:pPr>
        <w:spacing w:line="360" w:lineRule="auto"/>
        <w:rPr>
          <w:rFonts w:ascii="Arial" w:hAnsi="Arial" w:cs="Arial"/>
          <w:sz w:val="24"/>
          <w:szCs w:val="24"/>
        </w:rPr>
      </w:pPr>
    </w:p>
    <w:p w14:paraId="60F324FE" w14:textId="77777777" w:rsidR="00D600FE" w:rsidRDefault="00D600FE" w:rsidP="00676C10">
      <w:pPr>
        <w:spacing w:line="360" w:lineRule="auto"/>
        <w:rPr>
          <w:rFonts w:ascii="Arial" w:hAnsi="Arial" w:cs="Arial"/>
          <w:sz w:val="24"/>
          <w:szCs w:val="24"/>
        </w:rPr>
      </w:pPr>
    </w:p>
    <w:p w14:paraId="5D0D7B99" w14:textId="77777777" w:rsidR="00D600FE" w:rsidRDefault="00D600FE" w:rsidP="00676C10">
      <w:pPr>
        <w:spacing w:line="360" w:lineRule="auto"/>
        <w:rPr>
          <w:rFonts w:ascii="Arial" w:hAnsi="Arial" w:cs="Arial"/>
          <w:sz w:val="24"/>
          <w:szCs w:val="24"/>
        </w:rPr>
      </w:pPr>
    </w:p>
    <w:p w14:paraId="2EBE7128" w14:textId="77777777" w:rsidR="00D600FE" w:rsidRDefault="00D600FE" w:rsidP="00676C10">
      <w:pPr>
        <w:spacing w:line="360" w:lineRule="auto"/>
        <w:rPr>
          <w:rFonts w:ascii="Arial" w:hAnsi="Arial" w:cs="Arial"/>
          <w:sz w:val="24"/>
          <w:szCs w:val="24"/>
        </w:rPr>
      </w:pPr>
    </w:p>
    <w:p w14:paraId="48267CC9" w14:textId="77777777" w:rsidR="00D600FE" w:rsidRDefault="00D600FE" w:rsidP="00676C10">
      <w:pPr>
        <w:spacing w:line="360" w:lineRule="auto"/>
        <w:rPr>
          <w:rFonts w:ascii="Arial" w:hAnsi="Arial" w:cs="Arial"/>
          <w:sz w:val="24"/>
          <w:szCs w:val="24"/>
        </w:rPr>
      </w:pPr>
    </w:p>
    <w:p w14:paraId="1894586B" w14:textId="77777777" w:rsidR="00D600FE" w:rsidRPr="007A5461" w:rsidRDefault="00D600FE" w:rsidP="00676C10">
      <w:pPr>
        <w:spacing w:line="360" w:lineRule="auto"/>
        <w:rPr>
          <w:rFonts w:ascii="Arial" w:hAnsi="Arial" w:cs="Arial"/>
          <w:sz w:val="24"/>
          <w:szCs w:val="24"/>
        </w:rPr>
      </w:pPr>
    </w:p>
    <w:p w14:paraId="4CA10875" w14:textId="6446038A" w:rsidR="00AA577F" w:rsidRDefault="00AA577F" w:rsidP="56DEB46B">
      <w:pPr>
        <w:pStyle w:val="Heading1"/>
        <w:spacing w:line="360" w:lineRule="auto"/>
        <w:rPr>
          <w:rFonts w:ascii="Arial" w:hAnsi="Arial" w:cs="Arial"/>
          <w:sz w:val="24"/>
          <w:szCs w:val="24"/>
          <w:u w:val="single"/>
        </w:rPr>
      </w:pPr>
      <w:bookmarkStart w:id="6" w:name="_Toc239155803"/>
      <w:r>
        <w:lastRenderedPageBreak/>
        <w:t>Dissertation Lit</w:t>
      </w:r>
      <w:r w:rsidR="799A7FBE">
        <w:t>erature</w:t>
      </w:r>
      <w:r>
        <w:t xml:space="preserve"> Review.</w:t>
      </w:r>
      <w:bookmarkEnd w:id="6"/>
    </w:p>
    <w:p w14:paraId="58CE5402" w14:textId="77777777" w:rsidR="00AA577F" w:rsidRDefault="00AA577F" w:rsidP="56DEB46B">
      <w:pPr>
        <w:spacing w:line="360" w:lineRule="auto"/>
        <w:jc w:val="center"/>
        <w:rPr>
          <w:rFonts w:ascii="Arial" w:hAnsi="Arial" w:cs="Arial"/>
          <w:sz w:val="24"/>
          <w:szCs w:val="24"/>
          <w:u w:val="single"/>
        </w:rPr>
      </w:pPr>
    </w:p>
    <w:p w14:paraId="7E79B2F4" w14:textId="75EA5D67" w:rsidR="00AA577F" w:rsidRPr="003D44D8" w:rsidRDefault="10A6C5CD" w:rsidP="56DEB46B">
      <w:pPr>
        <w:spacing w:line="360" w:lineRule="auto"/>
        <w:jc w:val="center"/>
        <w:rPr>
          <w:rFonts w:ascii="Arial" w:hAnsi="Arial" w:cs="Arial"/>
          <w:sz w:val="24"/>
          <w:szCs w:val="24"/>
        </w:rPr>
      </w:pPr>
      <w:r w:rsidRPr="56DEB46B">
        <w:rPr>
          <w:rFonts w:ascii="Arial" w:hAnsi="Arial" w:cs="Arial"/>
          <w:sz w:val="24"/>
          <w:szCs w:val="24"/>
        </w:rPr>
        <w:t xml:space="preserve">RQ: </w:t>
      </w:r>
      <w:r w:rsidR="00AA577F" w:rsidRPr="56DEB46B">
        <w:rPr>
          <w:rFonts w:ascii="Arial" w:hAnsi="Arial" w:cs="Arial"/>
          <w:sz w:val="24"/>
          <w:szCs w:val="24"/>
        </w:rPr>
        <w:t xml:space="preserve">What Early Indicators and Underlying Factors Contribute to the Development of Challenging, Violent or Antisocial Behaviour in Children and Young People? From the Perspectives of Professionals. </w:t>
      </w:r>
    </w:p>
    <w:p w14:paraId="4C45D9A0" w14:textId="337C5E5E" w:rsidR="00AA577F" w:rsidRDefault="00AA577F" w:rsidP="56DEB46B">
      <w:pPr>
        <w:spacing w:line="360" w:lineRule="auto"/>
        <w:jc w:val="center"/>
        <w:rPr>
          <w:rFonts w:ascii="Arial" w:hAnsi="Arial" w:cs="Arial"/>
          <w:sz w:val="24"/>
          <w:szCs w:val="24"/>
          <w:u w:val="single"/>
        </w:rPr>
      </w:pPr>
    </w:p>
    <w:p w14:paraId="2EBAAEE2" w14:textId="77777777" w:rsidR="00AA577F" w:rsidRDefault="00AA577F" w:rsidP="56DEB46B">
      <w:pPr>
        <w:pStyle w:val="Heading2"/>
        <w:spacing w:line="360" w:lineRule="auto"/>
        <w:rPr>
          <w:rFonts w:ascii="Arial" w:hAnsi="Arial" w:cs="Arial"/>
          <w:sz w:val="24"/>
          <w:szCs w:val="24"/>
          <w:u w:val="single"/>
        </w:rPr>
      </w:pPr>
      <w:bookmarkStart w:id="7" w:name="_Toc239155804"/>
      <w:r>
        <w:t>Adverse Childhood Experiences.</w:t>
      </w:r>
      <w:bookmarkEnd w:id="7"/>
    </w:p>
    <w:p w14:paraId="4AD3F32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Public Health Wales (no date) describe Adverse Childhood Experiences (ACEs) as traumatic events in childhood that have a long-term impact on an individual’s health and well-being. The impact of these experiences can include health implications, poor academic performance and a higher likelihood of being involved in crime. A recent study found that individuals with six or more ACEs faced an increased risk of assault enactment by 45%, involvement with weapons by 150% and gang affiliation by 154% (Youth Endowment Fund, 2023). The main ACEs that were determined to lead to this included exposure to domestic violence, parental drug misuse and single parent households. These statistics solidify the concerning impact that ACEs can have on individuals, therefore, early identification and intervention is key in mitigating harmful behaviours (Wales Safeguarding Procedures, 2026). Public Health England (2020) discuss their aim to reduce the vulnerability of children and young people (CYP) suffering or likely to suffer from ACEs. They stress the need to identify such concerns early so that they can meet the needs of those CYP with the aim of improving outcomes. </w:t>
      </w:r>
    </w:p>
    <w:p w14:paraId="40253F2C"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Gentry and Paterson (2022) discuss screening for ACEs as an opportunity to identify a potential risk or concern that behaviours may become risky or challenging in the future. Currently, there is no recognised screening tool to identify ACEs, and often professionals use their own “tick-box” exercise to determine whether an individual has experienced ACEs. However, the data found in the research by Gentry and Paterson (2022) determined that there is no suitable tool that would consistently identify ACEs amongst individuals, and that further research is needed to accurately </w:t>
      </w:r>
      <w:r w:rsidRPr="56DEB46B">
        <w:rPr>
          <w:rFonts w:ascii="Arial" w:hAnsi="Arial" w:cs="Arial"/>
          <w:sz w:val="24"/>
          <w:szCs w:val="24"/>
        </w:rPr>
        <w:lastRenderedPageBreak/>
        <w:t xml:space="preserve">determine an effective tool that could be used to identify ACEs and improve the outcomes. </w:t>
      </w:r>
    </w:p>
    <w:p w14:paraId="6FF54071"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ACEs Hub (no date) suggest that intergenerational trauma is directly linked with ACEs. It is explained that epigenetic changes caused by toxic stress can be passed on from parents to children, regardless of whether they have been exposed to trauma themselves. Toxic stress can impact brain development which may in turn lead to challenges with emotional regulation, insecure attachment and issues with behaviour. Johnson (2023) furthers this by integrating the link between intergenerational trauma and ACEs amongst marginalised populations. Within this research, it was determined that factors such as racism, poverty and housing instability contributed to a 21% increase in the likelihood of next generation trauma. Additionally, maternal ACEs were concluded to have an impact on poor emotional and social development as well as a higher likelihood of developing a mental health condition. Consideration for intersectional factors and intergenerational trauma that may also contribute to ACEs could improve professionals understanding of trauma types and how to identify these effectively (Johnson, 2023; ACEs Hub, no date).</w:t>
      </w:r>
    </w:p>
    <w:p w14:paraId="2EB61781"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Giano </w:t>
      </w:r>
      <w:r w:rsidRPr="56DEB46B">
        <w:rPr>
          <w:rFonts w:ascii="Arial" w:hAnsi="Arial" w:cs="Arial"/>
          <w:i/>
          <w:iCs/>
          <w:sz w:val="24"/>
          <w:szCs w:val="24"/>
        </w:rPr>
        <w:t xml:space="preserve">et al. </w:t>
      </w:r>
      <w:r w:rsidRPr="56DEB46B">
        <w:rPr>
          <w:rFonts w:ascii="Arial" w:hAnsi="Arial" w:cs="Arial"/>
          <w:sz w:val="24"/>
          <w:szCs w:val="24"/>
        </w:rPr>
        <w:t xml:space="preserve">(2023) undertook similar research with a view to determining how intersectionality such as race and sexual orientation influences ACEs. The data from this study supports that ethnic minority groups have elevated ACE exposure, as well as women and sexual minority groups. The significance of this study proves that whilst ACEs are typically recognised as interfamilial, external factors such as racism, misogyny and homophobia should be equally recognised. </w:t>
      </w:r>
    </w:p>
    <w:p w14:paraId="1AB06B6F" w14:textId="77777777" w:rsidR="00AA577F" w:rsidRPr="008B35FB" w:rsidRDefault="00AA577F" w:rsidP="56DEB46B">
      <w:pPr>
        <w:pStyle w:val="Heading2"/>
        <w:spacing w:line="360" w:lineRule="auto"/>
        <w:rPr>
          <w:rFonts w:ascii="Arial" w:hAnsi="Arial" w:cs="Arial"/>
          <w:sz w:val="24"/>
          <w:szCs w:val="24"/>
        </w:rPr>
      </w:pPr>
      <w:bookmarkStart w:id="8" w:name="_Toc239155805"/>
      <w:r>
        <w:t>Low income</w:t>
      </w:r>
      <w:bookmarkEnd w:id="8"/>
    </w:p>
    <w:p w14:paraId="7D16444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Hunt, Berger and Slack (2018) state that differences occur in the rate of adversity depending on socio-economic area. Those living in a low-income household are considered more likely to suffer from maltreatment in comparison to those from more affluent areas (Berger, 2004; USDHHS, 2015, cited in Hunt, Berger and Slack, 2018). According to Hughes </w:t>
      </w:r>
      <w:r w:rsidRPr="56DEB46B">
        <w:rPr>
          <w:rFonts w:ascii="Arial" w:hAnsi="Arial" w:cs="Arial"/>
          <w:i/>
          <w:iCs/>
          <w:sz w:val="24"/>
          <w:szCs w:val="24"/>
        </w:rPr>
        <w:t xml:space="preserve">et al. </w:t>
      </w:r>
      <w:r w:rsidRPr="56DEB46B">
        <w:rPr>
          <w:rFonts w:ascii="Arial" w:hAnsi="Arial" w:cs="Arial"/>
          <w:sz w:val="24"/>
          <w:szCs w:val="24"/>
        </w:rPr>
        <w:t xml:space="preserve">(2023) ACEs can influence the individual’s vulnerability to physical, emotional and social influences and lowers their resilience to uncontrollable stressors such as the rising cost of living. In addition, this study found that 43.4% of participants reported at least one ACE, with 10.9% reporting four </w:t>
      </w:r>
      <w:r w:rsidRPr="56DEB46B">
        <w:rPr>
          <w:rFonts w:ascii="Arial" w:hAnsi="Arial" w:cs="Arial"/>
          <w:sz w:val="24"/>
          <w:szCs w:val="24"/>
        </w:rPr>
        <w:lastRenderedPageBreak/>
        <w:t xml:space="preserve">or more ACEs. The consistent factors included living in areas of deprivation or low-income households. </w:t>
      </w:r>
    </w:p>
    <w:p w14:paraId="5A47735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Kaiser </w:t>
      </w:r>
      <w:r w:rsidRPr="56DEB46B">
        <w:rPr>
          <w:rFonts w:ascii="Arial" w:hAnsi="Arial" w:cs="Arial"/>
          <w:i/>
          <w:iCs/>
          <w:sz w:val="24"/>
          <w:szCs w:val="24"/>
        </w:rPr>
        <w:t xml:space="preserve">et al. </w:t>
      </w:r>
      <w:r w:rsidRPr="56DEB46B">
        <w:rPr>
          <w:rFonts w:ascii="Arial" w:hAnsi="Arial" w:cs="Arial"/>
          <w:sz w:val="24"/>
          <w:szCs w:val="24"/>
        </w:rPr>
        <w:t xml:space="preserve">(2017) determined that living in a low-income household can impact CYP’s behaviour for differing reasons. It was found that living in poverty does not directly affect a CYP’s behaviour, but more so the financial stress that is caused to the parent or carer that influences these behaviours. If parental well-being is adversely impacted, this can lead to poor mental health and high stress levels. This directly impacts a parent or carer’s emotional resilience and patience meaning that CYP are often on the receiving end of this. </w:t>
      </w:r>
      <w:proofErr w:type="spellStart"/>
      <w:r w:rsidRPr="56DEB46B">
        <w:rPr>
          <w:rFonts w:ascii="Arial" w:hAnsi="Arial" w:cs="Arial"/>
          <w:sz w:val="24"/>
          <w:szCs w:val="24"/>
        </w:rPr>
        <w:t>Ylitervo</w:t>
      </w:r>
      <w:proofErr w:type="spellEnd"/>
      <w:r w:rsidRPr="56DEB46B">
        <w:rPr>
          <w:rFonts w:ascii="Arial" w:hAnsi="Arial" w:cs="Arial"/>
          <w:sz w:val="24"/>
          <w:szCs w:val="24"/>
        </w:rPr>
        <w:t xml:space="preserve">, </w:t>
      </w:r>
      <w:proofErr w:type="spellStart"/>
      <w:r w:rsidRPr="56DEB46B">
        <w:rPr>
          <w:rFonts w:ascii="Arial" w:hAnsi="Arial" w:cs="Arial"/>
          <w:sz w:val="24"/>
          <w:szCs w:val="24"/>
        </w:rPr>
        <w:t>Veijola</w:t>
      </w:r>
      <w:proofErr w:type="spellEnd"/>
      <w:r w:rsidRPr="56DEB46B">
        <w:rPr>
          <w:rFonts w:ascii="Arial" w:hAnsi="Arial" w:cs="Arial"/>
          <w:sz w:val="24"/>
          <w:szCs w:val="24"/>
        </w:rPr>
        <w:t xml:space="preserve"> and Halt (2023) explain that when a parent or carer fails to be able to regulate their emotions, this can lead to emotional neglect, which is a recognised ACE. When a CYP’s emotional and developmental needs are not being met, this can have significant implications such as the inability to cope in high-stress situations, mental health issues and an anxious attachment style. </w:t>
      </w:r>
    </w:p>
    <w:p w14:paraId="0221FA47"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This is supported by Martins, Matos and Sani (2023) who state that parents and carers who live in deprived areas have much higher stress levels in comparison with those who live in more affluent areas. They claim that high stress levels enhance the risk of child abuse, and with families of low socio-economic status typically living with high stress levels, they believe that this has a direct impact on the likelihood of child abuse occurring in the home. Additionally, high stress levels can contribute to familial conflict which in turn can influence challenging behaviours in children (Jones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2021). </w:t>
      </w:r>
    </w:p>
    <w:p w14:paraId="6C8B2572"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Treanor and Troncoso (2024) claim that CYP and their parent or carer’s mental health interconnects over time. Therefore, CYP living with a parent or carer who suffers with poor mental health are more likely to develop this themselves. Office for National Statistics (2026) support this by sharing that if both parents suffer with mental health conditions, girls are 8.39% more likely to suffer mental ill health. The percentage for boys is lower at 6.3%. This reinforces the cycle of disadvantage and contributes further to ACEs. This highlights that the contribution of external factors such as poverty, which are not necessarily considered an ACE, can lead to adversity becoming a challenge indirectly. </w:t>
      </w:r>
    </w:p>
    <w:p w14:paraId="31287456"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lastRenderedPageBreak/>
        <w:t xml:space="preserve">Action for Children (2025) discuss other influences that can contribute to challenging behaviour when CYP live in low-income households. These include minimal or no access to healthy food or heating which can not only affect their mental health, but also their physical health. Additionally, considerations should be made for how living in poverty can impact self-esteem. </w:t>
      </w:r>
      <w:proofErr w:type="spellStart"/>
      <w:r w:rsidRPr="56DEB46B">
        <w:rPr>
          <w:rFonts w:ascii="Arial" w:hAnsi="Arial" w:cs="Arial"/>
          <w:color w:val="000000" w:themeColor="text1"/>
          <w:sz w:val="24"/>
          <w:szCs w:val="24"/>
        </w:rPr>
        <w:t>Sariaslan</w:t>
      </w:r>
      <w:proofErr w:type="spellEnd"/>
      <w:r w:rsidRPr="56DEB46B">
        <w:rPr>
          <w:rFonts w:ascii="Arial" w:hAnsi="Arial" w:cs="Arial"/>
          <w:color w:val="000000" w:themeColor="text1"/>
          <w:sz w:val="24"/>
          <w:szCs w:val="24"/>
        </w:rPr>
        <w:t xml:space="preserve">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(2014) explain that low income is linked with negative outcomes such as criminal behaviour and substance misuse. However, it is noted that low income does not cause these behaviours directly. Rather, it is caused by the impact of low income on factors such as poor mental health. It is also stated that families living in areas of deprivation are twice as likely to be convicted of a violence or drug related crime than those in more affluent areas.</w:t>
      </w:r>
    </w:p>
    <w:p w14:paraId="7803E3A0"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Often, poverty is associated with those not in work or working part time. However, in-work poverty is a growing concern as many families who work full-time, or have multiple jobs, still face financial challenges. According to Joseph Rowntree Foundation (2020, cited in McBride and Smith, 2021) 57% of people who are living in poverty come from working families. McBride and Smith (2021) state that whilst employment is typically viewed as the route out of poverty, many families in employment are still faced with financial concerns. In addition to financial issues, these families are also faced with a compromised work-life balance. Therefore, they are unable to focus on their physical and mental well-being due to exhaustion and high stress levels. </w:t>
      </w:r>
    </w:p>
    <w:p w14:paraId="48406FE7" w14:textId="20A70C09"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Whilst professionals may be aware of families living in poverty, whether parents or carers are out of work or in receipt of benefits, it is important to consider that families in </w:t>
      </w:r>
      <w:r w:rsidR="007A19FB" w:rsidRPr="56DEB46B">
        <w:rPr>
          <w:rFonts w:ascii="Arial" w:hAnsi="Arial" w:cs="Arial"/>
          <w:color w:val="000000" w:themeColor="text1"/>
          <w:sz w:val="24"/>
          <w:szCs w:val="24"/>
        </w:rPr>
        <w:t>full-time</w:t>
      </w:r>
      <w:r w:rsidRPr="56DEB46B">
        <w:rPr>
          <w:rFonts w:ascii="Arial" w:hAnsi="Arial" w:cs="Arial"/>
          <w:color w:val="000000" w:themeColor="text1"/>
          <w:sz w:val="24"/>
          <w:szCs w:val="24"/>
        </w:rPr>
        <w:t xml:space="preserve"> employment or with multiple jobs may also be facing the same challenges, with less access to support. A recent report from Saint Vincent de Paul Society (2025) discovered that households with children are at a higher risk of experiencing in-work poverty. Many of these households are having to choose whether to eat or have heating and hot water. This impacts both physical and emotional well-being of parents or carers and their CYP. This is supported by Children’s Commissioner for Wales (no date) who inform that 26% of children living in working households are living in poverty. </w:t>
      </w:r>
    </w:p>
    <w:p w14:paraId="6B11D7A4" w14:textId="77777777" w:rsidR="00AA577F" w:rsidRPr="00F8652B"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Adjei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(2022) claim that there is evidence to suggest that living in poverty increases the likelihood of CYP experiencing additional ACEs. Parental mental </w:t>
      </w:r>
      <w:r w:rsidRPr="56DEB46B">
        <w:rPr>
          <w:rFonts w:ascii="Arial" w:hAnsi="Arial" w:cs="Arial"/>
          <w:color w:val="000000" w:themeColor="text1"/>
          <w:sz w:val="24"/>
          <w:szCs w:val="24"/>
        </w:rPr>
        <w:lastRenderedPageBreak/>
        <w:t xml:space="preserve">health conditions, domestic abuse and alcohol or drug misuse were the most prevalent ACEs determined from this study. More than 40% of CYP were exposed to both poverty and parental mental health conditions, and it was found that this doubled the chances of the CYP experiencing poor mental and physical health. It was also determined that individuals suffering from mental health conditions are more likely to fall into poverty. Therefore, suggesting early identification and intervention is essential in preventing poor outcomes. This research seeks to explore the challenges of early identification and intervention from the perspective of professionals working closely with CYP. </w:t>
      </w:r>
    </w:p>
    <w:p w14:paraId="268AAFE8" w14:textId="77777777" w:rsidR="00AA577F" w:rsidRPr="00F9431D" w:rsidRDefault="00AA577F" w:rsidP="56DEB46B">
      <w:pPr>
        <w:spacing w:line="360" w:lineRule="auto"/>
        <w:rPr>
          <w:rFonts w:ascii="Arial" w:hAnsi="Arial" w:cs="Arial"/>
          <w:color w:val="000000" w:themeColor="text1"/>
          <w:sz w:val="24"/>
          <w:szCs w:val="24"/>
        </w:rPr>
      </w:pPr>
    </w:p>
    <w:p w14:paraId="318B1E8A" w14:textId="77777777" w:rsidR="00AA577F" w:rsidRPr="00AB5D4D" w:rsidRDefault="00AA577F" w:rsidP="56DEB46B">
      <w:pPr>
        <w:pStyle w:val="Heading2"/>
        <w:spacing w:line="360" w:lineRule="auto"/>
        <w:rPr>
          <w:rFonts w:ascii="Arial" w:hAnsi="Arial" w:cs="Arial"/>
          <w:sz w:val="24"/>
          <w:szCs w:val="24"/>
          <w:u w:val="single"/>
        </w:rPr>
      </w:pPr>
      <w:bookmarkStart w:id="9" w:name="_Toc239155806"/>
      <w:r>
        <w:t>Domestic abuse</w:t>
      </w:r>
      <w:bookmarkEnd w:id="9"/>
    </w:p>
    <w:p w14:paraId="411F6402"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According to Cleaver (2025) it is estimated that 20% of children in the UK live with domestic abuse of some form. Domestic abuse is considered an ACE, and this can have long-term consequences on children and young people (NHS, no date). However, the short-term impact is just as concerning, as many parents and carers who are experiencing domestic abuse can become emotionally detached from their child which can have negative implications (Cleaver, 2025).</w:t>
      </w:r>
    </w:p>
    <w:p w14:paraId="6C4C6C54" w14:textId="77777777" w:rsidR="00AA577F" w:rsidRPr="00827E3B" w:rsidRDefault="00AA577F" w:rsidP="56DEB46B">
      <w:pPr>
        <w:spacing w:line="360" w:lineRule="auto"/>
        <w:rPr>
          <w:rFonts w:ascii="Arial" w:hAnsi="Arial" w:cs="Arial"/>
          <w:sz w:val="24"/>
          <w:szCs w:val="24"/>
        </w:rPr>
      </w:pPr>
      <w:proofErr w:type="spellStart"/>
      <w:r w:rsidRPr="56DEB46B">
        <w:rPr>
          <w:rFonts w:ascii="Arial" w:hAnsi="Arial" w:cs="Arial"/>
          <w:sz w:val="24"/>
          <w:szCs w:val="24"/>
        </w:rPr>
        <w:t>Doroudchi</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(2023) imply that exposure to domestic abuse can have lasting psychological complications. These can be multi-faceted and include secondary effects that may not be considered in the first instance. Whilst many professionals consider more prominent behaviours as a concern, such as aggression or defiance, secondary effects such as academic or social challenges can also have a direct impact on such behaviours. Emotional and behavioural dysregulation can present itself in multiple ways, and often the less obvious behaviours are missed. Professionals may notice defiant or aggressive behaviours sooner than noticing a CYP who has become withdrawn in social situations, or who may not be achieving academically as this can be less noticeable. However, these are still significant early indicators that should be taken just as seriously (</w:t>
      </w:r>
      <w:proofErr w:type="spellStart"/>
      <w:r w:rsidRPr="56DEB46B">
        <w:rPr>
          <w:rFonts w:ascii="Arial" w:hAnsi="Arial" w:cs="Arial"/>
          <w:sz w:val="24"/>
          <w:szCs w:val="24"/>
        </w:rPr>
        <w:t>Doroudchi</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 xml:space="preserve">2023). </w:t>
      </w:r>
    </w:p>
    <w:p w14:paraId="4AE4B6EB"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Experiencing domestic abuse, either firsthand or indirectly, can result in Traumatic Brain Injury (TBI). According to Costello and Greenwald (2022) TBI may contribute to the development of Post</w:t>
      </w:r>
      <w:r>
        <w:noBreakHyphen/>
      </w:r>
      <w:proofErr w:type="gramStart"/>
      <w:r w:rsidRPr="56DEB46B">
        <w:rPr>
          <w:rFonts w:ascii="Arial" w:hAnsi="Arial" w:cs="Arial"/>
          <w:sz w:val="24"/>
          <w:szCs w:val="24"/>
        </w:rPr>
        <w:t>Traumatic Stress Disorder</w:t>
      </w:r>
      <w:proofErr w:type="gramEnd"/>
      <w:r w:rsidRPr="56DEB46B">
        <w:rPr>
          <w:rFonts w:ascii="Arial" w:hAnsi="Arial" w:cs="Arial"/>
          <w:sz w:val="24"/>
          <w:szCs w:val="24"/>
        </w:rPr>
        <w:t xml:space="preserve"> (PTSD), which, if left untreated, </w:t>
      </w:r>
      <w:r w:rsidRPr="56DEB46B">
        <w:rPr>
          <w:rFonts w:ascii="Arial" w:hAnsi="Arial" w:cs="Arial"/>
          <w:sz w:val="24"/>
          <w:szCs w:val="24"/>
        </w:rPr>
        <w:lastRenderedPageBreak/>
        <w:t>can progress into suicidal thoughts and significant impairments in cognitive functioning. The physical and emotional consequences of ACEs also increase the risk of alcohol and substance misuse, which is closely associated with heightened aggression and violent behaviour (</w:t>
      </w:r>
      <w:proofErr w:type="spellStart"/>
      <w:r w:rsidRPr="56DEB46B">
        <w:rPr>
          <w:rFonts w:ascii="Arial" w:hAnsi="Arial" w:cs="Arial"/>
          <w:sz w:val="24"/>
          <w:szCs w:val="24"/>
        </w:rPr>
        <w:t>Sontate</w:t>
      </w:r>
      <w:proofErr w:type="spellEnd"/>
      <w:r w:rsidRPr="56DEB46B">
        <w:rPr>
          <w:rFonts w:ascii="Arial" w:hAnsi="Arial" w:cs="Arial"/>
          <w:sz w:val="24"/>
          <w:szCs w:val="24"/>
        </w:rPr>
        <w:t xml:space="preserve"> </w:t>
      </w:r>
      <w:r w:rsidRPr="56DEB46B">
        <w:rPr>
          <w:rFonts w:ascii="Arial" w:hAnsi="Arial" w:cs="Arial"/>
          <w:i/>
          <w:iCs/>
          <w:sz w:val="24"/>
          <w:szCs w:val="24"/>
        </w:rPr>
        <w:t>et al</w:t>
      </w:r>
      <w:r w:rsidRPr="56DEB46B">
        <w:rPr>
          <w:rFonts w:ascii="Arial" w:hAnsi="Arial" w:cs="Arial"/>
          <w:sz w:val="24"/>
          <w:szCs w:val="24"/>
        </w:rPr>
        <w:t>., 2021). It is imperative to acknowledge the complexity of the factors that contribute to violence following domestic abuse. In many cases, such behaviours stem from the trauma of the abuse itself rather than from learned patterns of violence.</w:t>
      </w:r>
    </w:p>
    <w:p w14:paraId="434A3E7F" w14:textId="77777777" w:rsidR="00AA577F" w:rsidRDefault="00AA577F" w:rsidP="56DEB46B">
      <w:pPr>
        <w:pStyle w:val="Heading2"/>
        <w:spacing w:line="360" w:lineRule="auto"/>
        <w:rPr>
          <w:rFonts w:ascii="Arial" w:hAnsi="Arial" w:cs="Arial"/>
          <w:sz w:val="24"/>
          <w:szCs w:val="24"/>
          <w:u w:val="single"/>
        </w:rPr>
      </w:pPr>
      <w:bookmarkStart w:id="10" w:name="_Toc239155807"/>
      <w:r>
        <w:t>Why should professionals be aware of ACEs and the potential outcomes?</w:t>
      </w:r>
      <w:bookmarkEnd w:id="10"/>
    </w:p>
    <w:p w14:paraId="124C61E9" w14:textId="77777777" w:rsidR="00AA577F" w:rsidRDefault="00AA577F" w:rsidP="56DEB46B">
      <w:pPr>
        <w:spacing w:line="360" w:lineRule="auto"/>
        <w:rPr>
          <w:rFonts w:ascii="Arial" w:hAnsi="Arial" w:cs="Arial"/>
          <w:sz w:val="24"/>
          <w:szCs w:val="24"/>
        </w:rPr>
      </w:pPr>
      <w:proofErr w:type="spellStart"/>
      <w:r w:rsidRPr="56DEB46B">
        <w:rPr>
          <w:rFonts w:ascii="Arial" w:hAnsi="Arial" w:cs="Arial"/>
          <w:sz w:val="24"/>
          <w:szCs w:val="24"/>
        </w:rPr>
        <w:t>Chizimba</w:t>
      </w:r>
      <w:proofErr w:type="spellEnd"/>
      <w:r w:rsidRPr="56DEB46B">
        <w:rPr>
          <w:rFonts w:ascii="Arial" w:hAnsi="Arial" w:cs="Arial"/>
          <w:sz w:val="24"/>
          <w:szCs w:val="24"/>
        </w:rPr>
        <w:t xml:space="preserve"> (2021) urges the need for training in ACEs and trauma-informed practice to inform the practice of those working with CYP in education, health and care. It is stated that a multi-agency approach is needed to mitigate the potential outcomes of ACEs, such as risky behaviour or substance use. However, Spratt and Kennedy (2020) recognise that even the professionals who are equipped to support CYP experiencing ACEs, there are still challenges in providing adequate assistance. There are multi-faceted barriers when supporting CYP experiencing ACEs and exhibiting challenging behaviours which often leads to those CYP not receiving the correct intervention, or the intervention occurring too late. These barriers include a lack of training and understanding, funding to support intervention services and difficulty forming relationships with professionals due to a lack of trust. </w:t>
      </w:r>
    </w:p>
    <w:p w14:paraId="1754DDF8"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Lester, Khatwa and Sutcliffe (2020) undertook a study which discovered that much of the research on ACEs is focused on CYP who are looked after, fostered or leaving care. In contrast, there were minimal studies that focused on parental incarceration or divorce. Additionally, most studies are said to focus on one </w:t>
      </w:r>
      <w:proofErr w:type="gramStart"/>
      <w:r w:rsidRPr="56DEB46B">
        <w:rPr>
          <w:rFonts w:ascii="Arial" w:hAnsi="Arial" w:cs="Arial"/>
          <w:sz w:val="24"/>
          <w:szCs w:val="24"/>
        </w:rPr>
        <w:t>ACE in particular, rather</w:t>
      </w:r>
      <w:proofErr w:type="gramEnd"/>
      <w:r w:rsidRPr="56DEB46B">
        <w:rPr>
          <w:rFonts w:ascii="Arial" w:hAnsi="Arial" w:cs="Arial"/>
          <w:sz w:val="24"/>
          <w:szCs w:val="24"/>
        </w:rPr>
        <w:t xml:space="preserve"> than the impact of a CYP experiencing multiple ACEs. </w:t>
      </w:r>
      <w:proofErr w:type="gramStart"/>
      <w:r w:rsidRPr="56DEB46B">
        <w:rPr>
          <w:rFonts w:ascii="Arial" w:hAnsi="Arial" w:cs="Arial"/>
          <w:sz w:val="24"/>
          <w:szCs w:val="24"/>
        </w:rPr>
        <w:t>For the purpose of</w:t>
      </w:r>
      <w:proofErr w:type="gramEnd"/>
      <w:r w:rsidRPr="56DEB46B">
        <w:rPr>
          <w:rFonts w:ascii="Arial" w:hAnsi="Arial" w:cs="Arial"/>
          <w:sz w:val="24"/>
          <w:szCs w:val="24"/>
        </w:rPr>
        <w:t xml:space="preserve"> this study, all ACEs will be </w:t>
      </w:r>
      <w:proofErr w:type="gramStart"/>
      <w:r w:rsidRPr="56DEB46B">
        <w:rPr>
          <w:rFonts w:ascii="Arial" w:hAnsi="Arial" w:cs="Arial"/>
          <w:sz w:val="24"/>
          <w:szCs w:val="24"/>
        </w:rPr>
        <w:t>taken into account</w:t>
      </w:r>
      <w:proofErr w:type="gramEnd"/>
      <w:r w:rsidRPr="56DEB46B">
        <w:rPr>
          <w:rFonts w:ascii="Arial" w:hAnsi="Arial" w:cs="Arial"/>
          <w:sz w:val="24"/>
          <w:szCs w:val="24"/>
        </w:rPr>
        <w:t xml:space="preserve"> as per professional opinion. </w:t>
      </w:r>
    </w:p>
    <w:p w14:paraId="2DD44105" w14:textId="77777777" w:rsidR="00AA577F" w:rsidRPr="00584D74" w:rsidRDefault="00AA577F" w:rsidP="56DEB46B">
      <w:pPr>
        <w:spacing w:line="360" w:lineRule="auto"/>
        <w:rPr>
          <w:rFonts w:ascii="Arial" w:hAnsi="Arial" w:cs="Arial"/>
          <w:sz w:val="24"/>
          <w:szCs w:val="24"/>
        </w:rPr>
      </w:pPr>
      <w:r w:rsidRPr="56DEB46B">
        <w:rPr>
          <w:rFonts w:ascii="Arial" w:hAnsi="Arial" w:cs="Arial"/>
          <w:sz w:val="24"/>
          <w:szCs w:val="24"/>
        </w:rPr>
        <w:t xml:space="preserve">Their study determined that CYP experiencing ACEs felt that they needed practical support that was tailored to their individual circumstances. Their suggestions included having respite, support in managing daily challenges and intervention to help them understand and address these issues (Lester, Khatwa and Sutcliffe, 2020). However, many CYP felt that the services they had interacted with gave </w:t>
      </w:r>
      <w:r w:rsidRPr="56DEB46B">
        <w:rPr>
          <w:rFonts w:ascii="Arial" w:hAnsi="Arial" w:cs="Arial"/>
          <w:sz w:val="24"/>
          <w:szCs w:val="24"/>
        </w:rPr>
        <w:lastRenderedPageBreak/>
        <w:t xml:space="preserve">generic support and failed to build a trusting relationship with them first. The outcome of this directly influences their reluctance to work with services again. This is a prominent issue as whilst professionals may recognise the need to intervene with CYP experiencing ACEs, they are often unequipped to provide effective interventions. Therefore, it is recognised how detrimental ACEs are in impacting CYP, and the need for effective early intervention, yet it appears that this is still not being met for many families. </w:t>
      </w:r>
      <w:r w:rsidRPr="56DEB46B">
        <w:rPr>
          <w:rFonts w:ascii="Arial" w:hAnsi="Arial" w:cs="Arial"/>
          <w:color w:val="000000" w:themeColor="text1"/>
          <w:sz w:val="24"/>
          <w:szCs w:val="24"/>
        </w:rPr>
        <w:t xml:space="preserve">McLennan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(2025) explain that a barrier to providing effective intervention could be due to a lack of effective screening for ACEs. They also determine that instead of focusing on finding a screening tool for ACEs, the focus should instead be on early intervention and preventing ACEs all together (McLennan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2025). </w:t>
      </w:r>
    </w:p>
    <w:p w14:paraId="42CF330F"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On the other hand, there is evidence that suggests that there </w:t>
      </w:r>
      <w:proofErr w:type="gramStart"/>
      <w:r w:rsidRPr="56DEB46B">
        <w:rPr>
          <w:rFonts w:ascii="Arial" w:hAnsi="Arial" w:cs="Arial"/>
          <w:color w:val="000000" w:themeColor="text1"/>
          <w:sz w:val="24"/>
          <w:szCs w:val="24"/>
        </w:rPr>
        <w:t>are</w:t>
      </w:r>
      <w:proofErr w:type="gramEnd"/>
      <w:r w:rsidRPr="56DEB46B">
        <w:rPr>
          <w:rFonts w:ascii="Arial" w:hAnsi="Arial" w:cs="Arial"/>
          <w:color w:val="000000" w:themeColor="text1"/>
          <w:sz w:val="24"/>
          <w:szCs w:val="24"/>
        </w:rPr>
        <w:t xml:space="preserve"> effective support strategies based on research to support CYP experiencing ACEs or who are exhibiting challenging behaviours. Bangor University (2021) discuss the Enhanced Case Management Project (ECM) which is described as a psychology-led approach which informs multi-agencies in understanding a CYP’s trauma, their individual needs and protective factors. It is recognised that building trusting relationships with CYP is fundamental in improving outcomes. There have been positive outcomes from this project with evidence from practitioners and CYP. However, this project is restricted to the Youth Offending Team (YOT) in South Wales. It could be argued that if such interventions prove success, why are they not being offered to a broader network of professionals who may also see success with the CYP that they work with?</w:t>
      </w:r>
    </w:p>
    <w:p w14:paraId="21E6A2EA" w14:textId="77777777" w:rsidR="00AA577F" w:rsidRDefault="00AA577F" w:rsidP="56DEB46B">
      <w:pPr>
        <w:pStyle w:val="Heading2"/>
        <w:spacing w:line="360" w:lineRule="auto"/>
        <w:rPr>
          <w:rFonts w:ascii="Arial" w:hAnsi="Arial" w:cs="Arial"/>
          <w:color w:val="000000" w:themeColor="text1"/>
          <w:sz w:val="24"/>
          <w:szCs w:val="24"/>
          <w:u w:val="single"/>
        </w:rPr>
      </w:pPr>
      <w:bookmarkStart w:id="11" w:name="_Toc239155808"/>
      <w:r>
        <w:t>Attachment.</w:t>
      </w:r>
      <w:bookmarkEnd w:id="11"/>
    </w:p>
    <w:p w14:paraId="2804A408"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Howard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(2023) discuss the link between ACEs and attachment anxiety and avoidance, with particular focus in CYP who have been in the care system. It is clear from the research discussed in this literature review that multiple ACEs relate to poor outcomes long-term. However, this study determined that attachment with a professional could </w:t>
      </w:r>
      <w:proofErr w:type="gramStart"/>
      <w:r w:rsidRPr="56DEB46B">
        <w:rPr>
          <w:rFonts w:ascii="Arial" w:hAnsi="Arial" w:cs="Arial"/>
          <w:color w:val="000000" w:themeColor="text1"/>
          <w:sz w:val="24"/>
          <w:szCs w:val="24"/>
        </w:rPr>
        <w:t>actually mitigate</w:t>
      </w:r>
      <w:proofErr w:type="gramEnd"/>
      <w:r w:rsidRPr="56DEB46B">
        <w:rPr>
          <w:rFonts w:ascii="Arial" w:hAnsi="Arial" w:cs="Arial"/>
          <w:color w:val="000000" w:themeColor="text1"/>
          <w:sz w:val="24"/>
          <w:szCs w:val="24"/>
        </w:rPr>
        <w:t xml:space="preserve"> some of the long-term negative outcomes presented with multiple ACEs. Zeedyk and Partridge (2023) claim that ACEs and attachment are interconnected as adversity impacts attachment due to challenges with trust, inconsistency in behaviours and a constant hypervigilant state, but also </w:t>
      </w:r>
      <w:r w:rsidRPr="56DEB46B">
        <w:rPr>
          <w:rFonts w:ascii="Arial" w:hAnsi="Arial" w:cs="Arial"/>
          <w:color w:val="000000" w:themeColor="text1"/>
          <w:sz w:val="24"/>
          <w:szCs w:val="24"/>
        </w:rPr>
        <w:lastRenderedPageBreak/>
        <w:t xml:space="preserve">attachment impacts the experiences of adversity. Furthermore, Zeedyk and Partridge (2023) argue that the focus should not be on diagnostic tools to identify ACEs, but instead on relational safety and support. </w:t>
      </w:r>
    </w:p>
    <w:p w14:paraId="55158326"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To further this, </w:t>
      </w:r>
      <w:proofErr w:type="spellStart"/>
      <w:r w:rsidRPr="56DEB46B">
        <w:rPr>
          <w:rFonts w:ascii="Arial" w:hAnsi="Arial" w:cs="Arial"/>
          <w:color w:val="000000" w:themeColor="text1"/>
          <w:sz w:val="24"/>
          <w:szCs w:val="24"/>
        </w:rPr>
        <w:t>Eruyar</w:t>
      </w:r>
      <w:proofErr w:type="spellEnd"/>
      <w:r w:rsidRPr="56DEB46B">
        <w:rPr>
          <w:rFonts w:ascii="Arial" w:hAnsi="Arial" w:cs="Arial"/>
          <w:color w:val="000000" w:themeColor="text1"/>
          <w:sz w:val="24"/>
          <w:szCs w:val="24"/>
        </w:rPr>
        <w:t xml:space="preserve">, Yilmaz and </w:t>
      </w:r>
      <w:proofErr w:type="spellStart"/>
      <w:r w:rsidRPr="56DEB46B">
        <w:rPr>
          <w:rFonts w:ascii="Arial" w:hAnsi="Arial" w:cs="Arial"/>
          <w:color w:val="000000" w:themeColor="text1"/>
          <w:sz w:val="24"/>
          <w:szCs w:val="24"/>
        </w:rPr>
        <w:t>Vostanis</w:t>
      </w:r>
      <w:proofErr w:type="spellEnd"/>
      <w:r w:rsidRPr="56DEB46B">
        <w:rPr>
          <w:rFonts w:ascii="Arial" w:hAnsi="Arial" w:cs="Arial"/>
          <w:color w:val="000000" w:themeColor="text1"/>
          <w:sz w:val="24"/>
          <w:szCs w:val="24"/>
        </w:rPr>
        <w:t xml:space="preserve"> (2023) state that ACEs </w:t>
      </w:r>
      <w:proofErr w:type="spellStart"/>
      <w:r w:rsidRPr="56DEB46B">
        <w:rPr>
          <w:rFonts w:ascii="Arial" w:hAnsi="Arial" w:cs="Arial"/>
          <w:color w:val="000000" w:themeColor="text1"/>
          <w:sz w:val="24"/>
          <w:szCs w:val="24"/>
        </w:rPr>
        <w:t>can not</w:t>
      </w:r>
      <w:proofErr w:type="spellEnd"/>
      <w:r w:rsidRPr="56DEB46B">
        <w:rPr>
          <w:rFonts w:ascii="Arial" w:hAnsi="Arial" w:cs="Arial"/>
          <w:color w:val="000000" w:themeColor="text1"/>
          <w:sz w:val="24"/>
          <w:szCs w:val="24"/>
        </w:rPr>
        <w:t xml:space="preserve"> be fully understood without considering attachment theory, and that the two should create an integrated system that professionals need to understand to fully support CYP, as well as those in adulthood who have experienced ACEs and poor attachment. Their viewpoint coincides with Howard </w:t>
      </w:r>
      <w:r w:rsidRPr="56DEB46B">
        <w:rPr>
          <w:rFonts w:ascii="Arial" w:hAnsi="Arial" w:cs="Arial"/>
          <w:i/>
          <w:iCs/>
          <w:color w:val="000000" w:themeColor="text1"/>
          <w:sz w:val="24"/>
          <w:szCs w:val="24"/>
        </w:rPr>
        <w:t xml:space="preserve">et al. </w:t>
      </w:r>
      <w:r w:rsidRPr="56DEB46B">
        <w:rPr>
          <w:rFonts w:ascii="Arial" w:hAnsi="Arial" w:cs="Arial"/>
          <w:color w:val="000000" w:themeColor="text1"/>
          <w:sz w:val="24"/>
          <w:szCs w:val="24"/>
        </w:rPr>
        <w:t xml:space="preserve">(2023) and Zeedyk and Partridge (2023) that CYP are more vulnerable to the impact of ACEs if they have an insecure or disorganised attachment to their caregiver. Therefore, it is important to consider that a secure attachment could be a key factor in mitigating the long-term impact of ACEs. </w:t>
      </w:r>
    </w:p>
    <w:p w14:paraId="35552425" w14:textId="77777777" w:rsidR="00AA577F" w:rsidRPr="00E738E9"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Munoz, Pharris and Hellman (2021) explain that attachment is a modifiable factor in influencing the outcome of ACEs. As above, they state that the focus should be on relational healing and providing hope rather than focusing on counting and diagnosing ACEs. This can be carried out through therapeutic interventions which build an attachment between </w:t>
      </w:r>
      <w:proofErr w:type="gramStart"/>
      <w:r w:rsidRPr="56DEB46B">
        <w:rPr>
          <w:rFonts w:ascii="Arial" w:hAnsi="Arial" w:cs="Arial"/>
          <w:color w:val="000000" w:themeColor="text1"/>
          <w:sz w:val="24"/>
          <w:szCs w:val="24"/>
        </w:rPr>
        <w:t>CYP</w:t>
      </w:r>
      <w:proofErr w:type="gramEnd"/>
      <w:r w:rsidRPr="56DEB46B">
        <w:rPr>
          <w:rFonts w:ascii="Arial" w:hAnsi="Arial" w:cs="Arial"/>
          <w:color w:val="000000" w:themeColor="text1"/>
          <w:sz w:val="24"/>
          <w:szCs w:val="24"/>
        </w:rPr>
        <w:t xml:space="preserve"> and professionals and the outcomes are found to be more positive including building resilience by providing trauma-informed interventions to strengthen attachment. </w:t>
      </w:r>
    </w:p>
    <w:p w14:paraId="1E586307" w14:textId="77777777" w:rsidR="00AA577F" w:rsidRPr="00983252"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There is research that focuses on concerning behaviours in CYP that may indicate they are experiencing ACEs. Faure-Walker and Hunt (2022) focus on harmful sexual behaviours (HSB) and determined that CYP who are presenting with such behaviours are more likely to have a traumatic background. It is made clear that this does not necessarily mean they have been sexually abused and could include any form of ACE or additional trauma which can lead to such behaviours. Furthermore, their research determined that insecure or anxious attachment was a consistent factor in CYP who display HSB. This solidifies the importance of considering attachment as an additional contributor to challenging behaviour, rather than just focusing on ACEs alone. HSB can manifest at any point in a CYP’s development, and it is paramount that this is met with the correct early intervention services to prevent these from worsening (Hackett, 2014; NSPCC Learning, no date). </w:t>
      </w:r>
    </w:p>
    <w:p w14:paraId="3FDBD73D" w14:textId="77777777" w:rsidR="00AA577F" w:rsidRDefault="00AA577F" w:rsidP="56DEB46B">
      <w:pPr>
        <w:pStyle w:val="Heading2"/>
        <w:spacing w:line="360" w:lineRule="auto"/>
        <w:rPr>
          <w:rFonts w:ascii="Arial" w:hAnsi="Arial" w:cs="Arial"/>
          <w:color w:val="000000" w:themeColor="text1"/>
          <w:sz w:val="24"/>
          <w:szCs w:val="24"/>
          <w:u w:val="single"/>
        </w:rPr>
      </w:pPr>
      <w:bookmarkStart w:id="12" w:name="_Toc239155809"/>
      <w:r>
        <w:lastRenderedPageBreak/>
        <w:t>Conclusion.</w:t>
      </w:r>
      <w:bookmarkEnd w:id="12"/>
    </w:p>
    <w:p w14:paraId="6FDD14E0"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To conclude, research suggests that ACEs are a significant contributing factor in CYP presenting with challenging behaviour. However, other factors </w:t>
      </w:r>
      <w:proofErr w:type="gramStart"/>
      <w:r w:rsidRPr="56DEB46B">
        <w:rPr>
          <w:rFonts w:ascii="Arial" w:hAnsi="Arial" w:cs="Arial"/>
          <w:color w:val="000000" w:themeColor="text1"/>
          <w:sz w:val="24"/>
          <w:szCs w:val="24"/>
        </w:rPr>
        <w:t>are considered to be</w:t>
      </w:r>
      <w:proofErr w:type="gramEnd"/>
      <w:r w:rsidRPr="56DEB46B">
        <w:rPr>
          <w:rFonts w:ascii="Arial" w:hAnsi="Arial" w:cs="Arial"/>
          <w:color w:val="000000" w:themeColor="text1"/>
          <w:sz w:val="24"/>
          <w:szCs w:val="24"/>
        </w:rPr>
        <w:t xml:space="preserve"> just as substantial, such as poverty and poor attachment. There is a multi-faceted viewpoint on ACEs alongside these other factors that professionals should be aware of to ensure they provide a trauma-informed approach to support. It is important to recognise that whilst some ACEs are recognised, others are not, and this is a potential barrier in providing early intervention and individualised support to CYP. Trends include anti-social behaviour, poor academic performance and HSB, but again these could be influenced by a multitude of factors and not just ACEs alone. </w:t>
      </w:r>
    </w:p>
    <w:p w14:paraId="0F76CDCA"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Professionals argue that the focus currently is on identifying and counting ACEs, but not on the therapeutic support that needs to be offered early on to mitigate these or repair the effect it has on CYP both short and long-term. Additionally, CYP have stated that they are unable to form close relationships with professionals as they often get referred for support, but it is rigid and structured and does not work for them. Moreover, those interventions are often short and generic which in turn does not provide them with the holistic and individual approach that is needed to effectively impact them in a positive way. As previously stated, attachment is a clear factor in CYP’s resilience and capability of coping with adversity. Identifying trauma is not the challenge, providing effective support that truly influences CYP and promotes better outcomes is. </w:t>
      </w:r>
    </w:p>
    <w:p w14:paraId="1C48EC9C" w14:textId="77777777" w:rsidR="00D600FE" w:rsidRDefault="00D600FE" w:rsidP="56DEB46B">
      <w:pPr>
        <w:spacing w:line="360" w:lineRule="auto"/>
        <w:rPr>
          <w:rFonts w:ascii="Arial" w:hAnsi="Arial" w:cs="Arial"/>
          <w:color w:val="000000" w:themeColor="text1"/>
          <w:sz w:val="24"/>
          <w:szCs w:val="24"/>
        </w:rPr>
      </w:pPr>
    </w:p>
    <w:p w14:paraId="62987150" w14:textId="77777777" w:rsidR="00D600FE" w:rsidRDefault="00D600FE" w:rsidP="56DEB46B">
      <w:pPr>
        <w:spacing w:line="360" w:lineRule="auto"/>
        <w:rPr>
          <w:rFonts w:ascii="Arial" w:hAnsi="Arial" w:cs="Arial"/>
          <w:color w:val="000000" w:themeColor="text1"/>
          <w:sz w:val="24"/>
          <w:szCs w:val="24"/>
        </w:rPr>
      </w:pPr>
    </w:p>
    <w:p w14:paraId="3681E349" w14:textId="77777777" w:rsidR="00D600FE" w:rsidRDefault="00D600FE" w:rsidP="56DEB46B">
      <w:pPr>
        <w:spacing w:line="360" w:lineRule="auto"/>
        <w:rPr>
          <w:rFonts w:ascii="Arial" w:hAnsi="Arial" w:cs="Arial"/>
          <w:color w:val="000000" w:themeColor="text1"/>
          <w:sz w:val="24"/>
          <w:szCs w:val="24"/>
        </w:rPr>
      </w:pPr>
    </w:p>
    <w:p w14:paraId="7905107F" w14:textId="77777777" w:rsidR="00D600FE" w:rsidRDefault="00D600FE" w:rsidP="56DEB46B">
      <w:pPr>
        <w:spacing w:line="360" w:lineRule="auto"/>
        <w:rPr>
          <w:rFonts w:ascii="Arial" w:hAnsi="Arial" w:cs="Arial"/>
          <w:color w:val="000000" w:themeColor="text1"/>
          <w:sz w:val="24"/>
          <w:szCs w:val="24"/>
        </w:rPr>
      </w:pPr>
    </w:p>
    <w:p w14:paraId="2B179C51" w14:textId="77777777" w:rsidR="00D600FE" w:rsidRPr="00E738E9" w:rsidRDefault="00D600FE" w:rsidP="56DEB46B">
      <w:pPr>
        <w:spacing w:line="360" w:lineRule="auto"/>
        <w:rPr>
          <w:rFonts w:ascii="Arial" w:hAnsi="Arial" w:cs="Arial"/>
          <w:color w:val="000000" w:themeColor="text1"/>
          <w:sz w:val="24"/>
          <w:szCs w:val="24"/>
        </w:rPr>
      </w:pPr>
    </w:p>
    <w:p w14:paraId="431D2110" w14:textId="35AD68EF" w:rsidR="00AA577F" w:rsidRDefault="00AA577F" w:rsidP="56DEB46B">
      <w:pPr>
        <w:pStyle w:val="Heading1"/>
        <w:spacing w:line="360" w:lineRule="auto"/>
        <w:rPr>
          <w:rFonts w:ascii="Arial" w:hAnsi="Arial" w:cs="Arial"/>
          <w:sz w:val="24"/>
          <w:szCs w:val="24"/>
          <w:u w:val="single"/>
        </w:rPr>
      </w:pPr>
      <w:bookmarkStart w:id="13" w:name="_Toc239155810"/>
      <w:r>
        <w:lastRenderedPageBreak/>
        <w:t>Methodology.</w:t>
      </w:r>
      <w:bookmarkEnd w:id="13"/>
    </w:p>
    <w:p w14:paraId="4F8A45CB" w14:textId="77777777" w:rsidR="00AA577F" w:rsidRPr="00C55F24" w:rsidRDefault="00AA577F" w:rsidP="56DEB46B">
      <w:pPr>
        <w:pStyle w:val="Heading2"/>
        <w:spacing w:line="360" w:lineRule="auto"/>
        <w:rPr>
          <w:rFonts w:ascii="Arial" w:hAnsi="Arial" w:cs="Arial"/>
          <w:sz w:val="24"/>
          <w:szCs w:val="24"/>
          <w:u w:val="single"/>
        </w:rPr>
      </w:pPr>
      <w:bookmarkStart w:id="14" w:name="_Toc239155811"/>
      <w:r>
        <w:t>Research Design.</w:t>
      </w:r>
      <w:bookmarkEnd w:id="14"/>
    </w:p>
    <w:p w14:paraId="06A45491" w14:textId="7AA70397" w:rsidR="00AA577F" w:rsidRDefault="00AA577F" w:rsidP="56DEB46B">
      <w:pPr>
        <w:spacing w:line="360" w:lineRule="auto"/>
        <w:rPr>
          <w:rFonts w:ascii="Arial" w:hAnsi="Arial" w:cs="Arial"/>
          <w:sz w:val="24"/>
          <w:szCs w:val="24"/>
        </w:rPr>
      </w:pPr>
      <w:r w:rsidRPr="56DEB46B">
        <w:rPr>
          <w:rFonts w:ascii="Arial" w:hAnsi="Arial" w:cs="Arial"/>
          <w:sz w:val="24"/>
          <w:szCs w:val="24"/>
        </w:rPr>
        <w:t>This study aims to determine what early indicators, and underlying factors contribute to challenging behaviour in CYP. The focus is on ACE</w:t>
      </w:r>
      <w:r w:rsidR="007A19FB">
        <w:rPr>
          <w:rFonts w:ascii="Arial" w:hAnsi="Arial" w:cs="Arial"/>
          <w:sz w:val="24"/>
          <w:szCs w:val="24"/>
        </w:rPr>
        <w:t>s,</w:t>
      </w:r>
      <w:r w:rsidRPr="56DEB46B">
        <w:rPr>
          <w:rFonts w:ascii="Arial" w:hAnsi="Arial" w:cs="Arial"/>
          <w:sz w:val="24"/>
          <w:szCs w:val="24"/>
        </w:rPr>
        <w:t xml:space="preserve"> and the research includes interviews and questionnaires with professionals working with CYP. Mixed methods research has been chosen to undertake this study, as this allows for both qualitative and quantitative data to be analysed. Harvard University (no date) states that combining qualitative and quantitative data allows the researcher to draw on the benefits of both paradigms, providing a stronger understanding of the data and removing limitations of using one method. This is supported by Hassan (2024) who states that using one research method is not sufficient to comprehensively address research problems. Chafe (2024) explains that paradigms are fundamental in undertaking mixed methods research, stating that the four recognised paradigms; social constructivism, post-</w:t>
      </w:r>
      <w:r w:rsidR="007A5461" w:rsidRPr="56DEB46B">
        <w:rPr>
          <w:rFonts w:ascii="Arial" w:hAnsi="Arial" w:cs="Arial"/>
          <w:sz w:val="24"/>
          <w:szCs w:val="24"/>
        </w:rPr>
        <w:t>positivism</w:t>
      </w:r>
      <w:r w:rsidRPr="56DEB46B">
        <w:rPr>
          <w:rFonts w:ascii="Arial" w:hAnsi="Arial" w:cs="Arial"/>
          <w:sz w:val="24"/>
          <w:szCs w:val="24"/>
        </w:rPr>
        <w:t xml:space="preserve">, </w:t>
      </w:r>
      <w:r w:rsidR="007A5461" w:rsidRPr="56DEB46B">
        <w:rPr>
          <w:rFonts w:ascii="Arial" w:hAnsi="Arial" w:cs="Arial"/>
          <w:sz w:val="24"/>
          <w:szCs w:val="24"/>
        </w:rPr>
        <w:t>positivism</w:t>
      </w:r>
      <w:r w:rsidRPr="56DEB46B">
        <w:rPr>
          <w:rFonts w:ascii="Arial" w:hAnsi="Arial" w:cs="Arial"/>
          <w:sz w:val="24"/>
          <w:szCs w:val="24"/>
        </w:rPr>
        <w:t xml:space="preserve"> and critical theory can be utilised depending on the ontology and epistemology of the research. </w:t>
      </w:r>
    </w:p>
    <w:p w14:paraId="694CEDA7" w14:textId="77777777" w:rsidR="00AA577F" w:rsidRDefault="00AA577F" w:rsidP="56DEB46B">
      <w:pPr>
        <w:spacing w:line="360" w:lineRule="auto"/>
        <w:rPr>
          <w:rFonts w:ascii="Arial" w:hAnsi="Arial" w:cs="Arial"/>
          <w:sz w:val="24"/>
          <w:szCs w:val="24"/>
        </w:rPr>
      </w:pPr>
      <w:proofErr w:type="gramStart"/>
      <w:r w:rsidRPr="56DEB46B">
        <w:rPr>
          <w:rFonts w:ascii="Arial" w:hAnsi="Arial" w:cs="Arial"/>
          <w:sz w:val="24"/>
          <w:szCs w:val="24"/>
        </w:rPr>
        <w:t>For the purpose of</w:t>
      </w:r>
      <w:proofErr w:type="gramEnd"/>
      <w:r w:rsidRPr="56DEB46B">
        <w:rPr>
          <w:rFonts w:ascii="Arial" w:hAnsi="Arial" w:cs="Arial"/>
          <w:sz w:val="24"/>
          <w:szCs w:val="24"/>
        </w:rPr>
        <w:t xml:space="preserve"> this research, a socio-constructive approach will be taken to analyse current research and primary data to determine the viewpoints of professionals working with CYP who are likely to present with challenging behaviour due to ACEs and other trauma. Boyland (2019) explains that social constructivism frames research as a collaborative exploration in which the researcher enters participants’ personally interpreted worlds, each shaped by unique and diverse lived experiences. Furthermore, Sharma (no date) explains that socio-constructivism focuses on the construction of understanding through social interactions and collaboration. It is also stated that this perspective links to situated learning, where meaningful experiences lead to acquisition of knowledge as they are used within practical applications, rather than taught (Sharma, no date). </w:t>
      </w:r>
    </w:p>
    <w:p w14:paraId="47461B99" w14:textId="77777777" w:rsidR="00AA577F" w:rsidRPr="0064244A" w:rsidRDefault="00AA577F" w:rsidP="56DEB46B">
      <w:pPr>
        <w:spacing w:line="360" w:lineRule="auto"/>
        <w:rPr>
          <w:rFonts w:ascii="Arial" w:hAnsi="Arial" w:cs="Arial"/>
          <w:sz w:val="24"/>
          <w:szCs w:val="24"/>
        </w:rPr>
      </w:pPr>
      <w:r w:rsidRPr="56DEB46B">
        <w:rPr>
          <w:rFonts w:ascii="Arial" w:hAnsi="Arial" w:cs="Arial"/>
          <w:sz w:val="24"/>
          <w:szCs w:val="24"/>
        </w:rPr>
        <w:t>The reason that this approach has been chosen is due to the key aim which is to determine the perspectives of professionals working with CYP. Within the research, semi-structured interviews were chosen as a data collection method due to its suitability in linking with the socio-constructive paradigm (</w:t>
      </w:r>
      <w:proofErr w:type="spellStart"/>
      <w:r w:rsidRPr="56DEB46B">
        <w:rPr>
          <w:rFonts w:ascii="Arial" w:hAnsi="Arial" w:cs="Arial"/>
          <w:sz w:val="24"/>
          <w:szCs w:val="24"/>
        </w:rPr>
        <w:t>Scheibelhofer</w:t>
      </w:r>
      <w:proofErr w:type="spellEnd"/>
      <w:r w:rsidRPr="56DEB46B">
        <w:rPr>
          <w:rFonts w:ascii="Arial" w:hAnsi="Arial" w:cs="Arial"/>
          <w:sz w:val="24"/>
          <w:szCs w:val="24"/>
        </w:rPr>
        <w:t xml:space="preserve">, 2023) According to </w:t>
      </w:r>
      <w:proofErr w:type="spellStart"/>
      <w:r w:rsidRPr="56DEB46B">
        <w:rPr>
          <w:rFonts w:ascii="Arial" w:hAnsi="Arial" w:cs="Arial"/>
          <w:sz w:val="24"/>
          <w:szCs w:val="24"/>
        </w:rPr>
        <w:t>Kakilla</w:t>
      </w:r>
      <w:proofErr w:type="spellEnd"/>
      <w:r w:rsidRPr="56DEB46B">
        <w:rPr>
          <w:rFonts w:ascii="Arial" w:hAnsi="Arial" w:cs="Arial"/>
          <w:sz w:val="24"/>
          <w:szCs w:val="24"/>
        </w:rPr>
        <w:t xml:space="preserve"> (2021) utilising semi-structured interviews allows for an </w:t>
      </w:r>
      <w:r w:rsidRPr="56DEB46B">
        <w:rPr>
          <w:rFonts w:ascii="Arial" w:hAnsi="Arial" w:cs="Arial"/>
          <w:sz w:val="24"/>
          <w:szCs w:val="24"/>
        </w:rPr>
        <w:lastRenderedPageBreak/>
        <w:t xml:space="preserve">opportunity to determine additional information by asking additional questions and being able to probe for further expansion. This is supported by Magaldi and Berler (2020) who state that semi-structured interviews lead to additional trajectories in which the conversation can lead. These professionals have lived experiences working with challenging CYP, and it was decided that this would be a more accurate method of gathering and analysing the data with a view of answering the research question. </w:t>
      </w:r>
    </w:p>
    <w:p w14:paraId="679DA70E" w14:textId="77777777" w:rsidR="00AA577F" w:rsidRDefault="00AA577F" w:rsidP="56DEB46B">
      <w:pPr>
        <w:spacing w:line="360" w:lineRule="auto"/>
        <w:rPr>
          <w:rFonts w:ascii="Arial" w:hAnsi="Arial" w:cs="Arial"/>
          <w:sz w:val="24"/>
          <w:szCs w:val="24"/>
          <w:u w:val="single"/>
        </w:rPr>
      </w:pPr>
    </w:p>
    <w:p w14:paraId="261EA233" w14:textId="77777777" w:rsidR="00AA577F" w:rsidRDefault="00AA577F" w:rsidP="56DEB46B">
      <w:pPr>
        <w:pStyle w:val="Heading2"/>
        <w:spacing w:line="360" w:lineRule="auto"/>
        <w:rPr>
          <w:rFonts w:ascii="Arial" w:hAnsi="Arial" w:cs="Arial"/>
          <w:sz w:val="24"/>
          <w:szCs w:val="24"/>
          <w:u w:val="single"/>
        </w:rPr>
      </w:pPr>
      <w:bookmarkStart w:id="15" w:name="_Toc239155812"/>
      <w:r>
        <w:t>Data Collection Methods</w:t>
      </w:r>
      <w:bookmarkEnd w:id="15"/>
    </w:p>
    <w:p w14:paraId="00413767"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To undertake the data collection, it was decided that using both questionnaires and semi-structured interviews would be suited to the research question. This is due to the higher reliability of sufficient data to inform the research question (Harvard University, no date). The aim was to determine professionals’ perspectives, therefore, utilising both methods aimed to achieve a range of viewpoints from multiple professionals. The questionnaires were provided to 20 professionals, of which 13 responded. Stone (2020) states that a response rate of 50% or above is considered excellent in research, as the average response rate can range from 5% to 30%. Semi-structured interviews were conducted with 2 professionals. </w:t>
      </w:r>
    </w:p>
    <w:p w14:paraId="60F718B9" w14:textId="77777777" w:rsidR="00AA577F" w:rsidRDefault="00AA577F" w:rsidP="56DEB46B">
      <w:pPr>
        <w:pStyle w:val="Heading2"/>
        <w:spacing w:line="360" w:lineRule="auto"/>
        <w:rPr>
          <w:rFonts w:ascii="Arial" w:hAnsi="Arial" w:cs="Arial"/>
          <w:i/>
          <w:iCs/>
          <w:sz w:val="24"/>
          <w:szCs w:val="24"/>
          <w:u w:val="single"/>
        </w:rPr>
      </w:pPr>
      <w:bookmarkStart w:id="16" w:name="_Toc239155813"/>
      <w:r>
        <w:t>Semi-structured interviews.</w:t>
      </w:r>
      <w:bookmarkEnd w:id="16"/>
    </w:p>
    <w:p w14:paraId="027C54CB" w14:textId="77777777" w:rsidR="00AA577F" w:rsidRDefault="00AA577F" w:rsidP="56DEB46B">
      <w:pPr>
        <w:spacing w:line="360" w:lineRule="auto"/>
        <w:rPr>
          <w:rFonts w:ascii="Arial" w:hAnsi="Arial" w:cs="Arial"/>
          <w:sz w:val="24"/>
          <w:szCs w:val="24"/>
        </w:rPr>
      </w:pPr>
      <w:proofErr w:type="spellStart"/>
      <w:r w:rsidRPr="56DEB46B">
        <w:rPr>
          <w:rFonts w:ascii="Arial" w:hAnsi="Arial" w:cs="Arial"/>
          <w:sz w:val="24"/>
          <w:szCs w:val="24"/>
        </w:rPr>
        <w:t>Ruslin</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(2022) suggest that semi-structured interviews are appropriate for qualitative research due to their flexibility, as they allow the researcher to promote the expansion of the professional’s answers by asking further questions. The adaptability of semi-structured interviews provides the opportunity for the researcher to remain focused on the topic, whilst probing for further information. This aligns with the socio-constructivist approach to the data collection as it allows for further exploration into professional opinion and experience which can lead to emerging information (</w:t>
      </w:r>
      <w:proofErr w:type="spellStart"/>
      <w:r w:rsidRPr="56DEB46B">
        <w:rPr>
          <w:rFonts w:ascii="Arial" w:hAnsi="Arial" w:cs="Arial"/>
          <w:sz w:val="24"/>
          <w:szCs w:val="24"/>
        </w:rPr>
        <w:t>DeJonckheere</w:t>
      </w:r>
      <w:proofErr w:type="spellEnd"/>
      <w:r w:rsidRPr="56DEB46B">
        <w:rPr>
          <w:rFonts w:ascii="Arial" w:hAnsi="Arial" w:cs="Arial"/>
          <w:sz w:val="24"/>
          <w:szCs w:val="24"/>
        </w:rPr>
        <w:t xml:space="preserve"> and Vaughn, 2019). </w:t>
      </w:r>
      <w:proofErr w:type="spellStart"/>
      <w:r w:rsidRPr="56DEB46B">
        <w:rPr>
          <w:rFonts w:ascii="Arial" w:hAnsi="Arial" w:cs="Arial"/>
          <w:sz w:val="24"/>
          <w:szCs w:val="24"/>
        </w:rPr>
        <w:t>DeJonckheere</w:t>
      </w:r>
      <w:proofErr w:type="spellEnd"/>
      <w:r w:rsidRPr="56DEB46B">
        <w:rPr>
          <w:rFonts w:ascii="Arial" w:hAnsi="Arial" w:cs="Arial"/>
          <w:sz w:val="24"/>
          <w:szCs w:val="24"/>
        </w:rPr>
        <w:t xml:space="preserve"> and Vaughn (2019) and </w:t>
      </w:r>
      <w:proofErr w:type="spellStart"/>
      <w:r w:rsidRPr="56DEB46B">
        <w:rPr>
          <w:rFonts w:ascii="Arial" w:hAnsi="Arial" w:cs="Arial"/>
          <w:sz w:val="24"/>
          <w:szCs w:val="24"/>
        </w:rPr>
        <w:t>Ruslin</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 xml:space="preserve">(2022) by determining that semi-structured interviews are prevalent in qualitative research due to the prospect of collecting open-ended data, whilst being offered the opportunity to ask further questions and take on board the professionals’ own feelings. Qualitative research aims to discover information that </w:t>
      </w:r>
      <w:r w:rsidRPr="56DEB46B">
        <w:rPr>
          <w:rFonts w:ascii="Arial" w:hAnsi="Arial" w:cs="Arial"/>
          <w:sz w:val="24"/>
          <w:szCs w:val="24"/>
        </w:rPr>
        <w:lastRenderedPageBreak/>
        <w:t xml:space="preserve">the researcher may not be aware of or that they may not realise they need to know, therefore, semi-structured interviews are viewed as a beneficial tool in developing empirical research (Adler and Adler, no date). </w:t>
      </w:r>
    </w:p>
    <w:p w14:paraId="76CD9A9A"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Whilst semi-structured interviews are beneficial in their flexibility and open-ended nature, </w:t>
      </w:r>
      <w:proofErr w:type="spellStart"/>
      <w:r w:rsidRPr="56DEB46B">
        <w:rPr>
          <w:rFonts w:ascii="Arial" w:hAnsi="Arial" w:cs="Arial"/>
          <w:sz w:val="24"/>
          <w:szCs w:val="24"/>
        </w:rPr>
        <w:t>Kakilla</w:t>
      </w:r>
      <w:proofErr w:type="spellEnd"/>
      <w:r w:rsidRPr="56DEB46B">
        <w:rPr>
          <w:rFonts w:ascii="Arial" w:hAnsi="Arial" w:cs="Arial"/>
          <w:sz w:val="24"/>
          <w:szCs w:val="24"/>
        </w:rPr>
        <w:t xml:space="preserve"> (2021) notes that this is dependent on the interviewee providing extensive answers and their willingness to answer additional questions. On occasion, the interviewee may not feel comfortable answering more than they have agreed to, or a follow-up question may be something they do not wish to answer. On such occasions, the researcher should remain objective and avoid pressurising the interviewee for further information (</w:t>
      </w:r>
      <w:proofErr w:type="spellStart"/>
      <w:r w:rsidRPr="56DEB46B">
        <w:rPr>
          <w:rFonts w:ascii="Arial" w:hAnsi="Arial" w:cs="Arial"/>
          <w:sz w:val="24"/>
          <w:szCs w:val="24"/>
        </w:rPr>
        <w:t>Kakilla</w:t>
      </w:r>
      <w:proofErr w:type="spellEnd"/>
      <w:r w:rsidRPr="56DEB46B">
        <w:rPr>
          <w:rFonts w:ascii="Arial" w:hAnsi="Arial" w:cs="Arial"/>
          <w:sz w:val="24"/>
          <w:szCs w:val="24"/>
        </w:rPr>
        <w:t>, 2021). A positive and relational discussion would be preferable when undertaking semi-structured interviews to promote extensive answers for data collection (</w:t>
      </w:r>
      <w:proofErr w:type="spellStart"/>
      <w:r w:rsidRPr="56DEB46B">
        <w:rPr>
          <w:rFonts w:ascii="Arial" w:hAnsi="Arial" w:cs="Arial"/>
          <w:sz w:val="24"/>
          <w:szCs w:val="24"/>
        </w:rPr>
        <w:t>DeJonckheere</w:t>
      </w:r>
      <w:proofErr w:type="spellEnd"/>
      <w:r w:rsidRPr="56DEB46B">
        <w:rPr>
          <w:rFonts w:ascii="Arial" w:hAnsi="Arial" w:cs="Arial"/>
          <w:sz w:val="24"/>
          <w:szCs w:val="24"/>
        </w:rPr>
        <w:t xml:space="preserve"> and Vaughn, 2019; </w:t>
      </w:r>
      <w:proofErr w:type="spellStart"/>
      <w:r w:rsidRPr="56DEB46B">
        <w:rPr>
          <w:rFonts w:ascii="Arial" w:hAnsi="Arial" w:cs="Arial"/>
          <w:sz w:val="24"/>
          <w:szCs w:val="24"/>
        </w:rPr>
        <w:t>Kakilla</w:t>
      </w:r>
      <w:proofErr w:type="spellEnd"/>
      <w:r w:rsidRPr="56DEB46B">
        <w:rPr>
          <w:rFonts w:ascii="Arial" w:hAnsi="Arial" w:cs="Arial"/>
          <w:sz w:val="24"/>
          <w:szCs w:val="24"/>
        </w:rPr>
        <w:t>, 2021).</w:t>
      </w:r>
    </w:p>
    <w:p w14:paraId="48B10241" w14:textId="77777777" w:rsidR="00AA577F" w:rsidRDefault="00AA577F" w:rsidP="56DEB46B">
      <w:pPr>
        <w:pStyle w:val="Heading2"/>
        <w:spacing w:line="360" w:lineRule="auto"/>
        <w:rPr>
          <w:rFonts w:ascii="Arial" w:hAnsi="Arial" w:cs="Arial"/>
          <w:i/>
          <w:iCs/>
          <w:sz w:val="24"/>
          <w:szCs w:val="24"/>
          <w:u w:val="single"/>
        </w:rPr>
      </w:pPr>
      <w:bookmarkStart w:id="17" w:name="_Toc239155814"/>
      <w:r>
        <w:t>Questionnaires.</w:t>
      </w:r>
      <w:bookmarkEnd w:id="17"/>
    </w:p>
    <w:p w14:paraId="49B04F34" w14:textId="77777777" w:rsidR="00AA577F" w:rsidRPr="004F36FD" w:rsidRDefault="00AA577F" w:rsidP="56DEB46B">
      <w:pPr>
        <w:spacing w:line="360" w:lineRule="auto"/>
        <w:rPr>
          <w:rFonts w:ascii="Arial" w:hAnsi="Arial" w:cs="Arial"/>
          <w:sz w:val="24"/>
          <w:szCs w:val="24"/>
        </w:rPr>
      </w:pPr>
      <w:r w:rsidRPr="56DEB46B">
        <w:rPr>
          <w:rFonts w:ascii="Arial" w:hAnsi="Arial" w:cs="Arial"/>
          <w:sz w:val="24"/>
          <w:szCs w:val="24"/>
        </w:rPr>
        <w:t xml:space="preserve">Research questionnaires are defined as a tool developed to collect information from respondents to determine their knowledge, ideologies and beliefs about a topic (Ranganathan and </w:t>
      </w:r>
      <w:proofErr w:type="spellStart"/>
      <w:r w:rsidRPr="56DEB46B">
        <w:rPr>
          <w:rFonts w:ascii="Arial" w:hAnsi="Arial" w:cs="Arial"/>
          <w:sz w:val="24"/>
          <w:szCs w:val="24"/>
        </w:rPr>
        <w:t>Caduff</w:t>
      </w:r>
      <w:proofErr w:type="spellEnd"/>
      <w:r w:rsidRPr="56DEB46B">
        <w:rPr>
          <w:rFonts w:ascii="Arial" w:hAnsi="Arial" w:cs="Arial"/>
          <w:sz w:val="24"/>
          <w:szCs w:val="24"/>
        </w:rPr>
        <w:t xml:space="preserve">, 2023). </w:t>
      </w:r>
      <w:proofErr w:type="spellStart"/>
      <w:r w:rsidRPr="56DEB46B">
        <w:rPr>
          <w:rFonts w:ascii="Arial" w:hAnsi="Arial" w:cs="Arial"/>
          <w:sz w:val="24"/>
          <w:szCs w:val="24"/>
        </w:rPr>
        <w:t>Kuphanga</w:t>
      </w:r>
      <w:proofErr w:type="spellEnd"/>
      <w:r w:rsidRPr="56DEB46B">
        <w:rPr>
          <w:rFonts w:ascii="Arial" w:hAnsi="Arial" w:cs="Arial"/>
          <w:sz w:val="24"/>
          <w:szCs w:val="24"/>
        </w:rPr>
        <w:t xml:space="preserve"> (2024) highlights that research questionnaires are accessible and diverse due to numerous domains of providing questionnaires to respondents. It is also noted that data collection is facilitated by research questionnaires structured format, providing ease of data analysis. Regmi </w:t>
      </w:r>
      <w:r w:rsidRPr="56DEB46B">
        <w:rPr>
          <w:rFonts w:ascii="Arial" w:hAnsi="Arial" w:cs="Arial"/>
          <w:i/>
          <w:iCs/>
          <w:sz w:val="24"/>
          <w:szCs w:val="24"/>
        </w:rPr>
        <w:t xml:space="preserve">et al. </w:t>
      </w:r>
      <w:r w:rsidRPr="56DEB46B">
        <w:rPr>
          <w:rFonts w:ascii="Arial" w:hAnsi="Arial" w:cs="Arial"/>
          <w:sz w:val="24"/>
          <w:szCs w:val="24"/>
        </w:rPr>
        <w:t xml:space="preserve">(2016) state that online questionnaires allow for the possibility of reaching a larger number of respondents. However, the smaller sample size of 20 was decided due to this being a small research project, and a large sample size was not required. Furthermore, Khan </w:t>
      </w:r>
      <w:r w:rsidRPr="56DEB46B">
        <w:rPr>
          <w:rFonts w:ascii="Arial" w:hAnsi="Arial" w:cs="Arial"/>
          <w:i/>
          <w:iCs/>
          <w:sz w:val="24"/>
          <w:szCs w:val="24"/>
        </w:rPr>
        <w:t xml:space="preserve">et al. </w:t>
      </w:r>
      <w:r w:rsidRPr="56DEB46B">
        <w:rPr>
          <w:rFonts w:ascii="Arial" w:hAnsi="Arial" w:cs="Arial"/>
          <w:sz w:val="24"/>
          <w:szCs w:val="24"/>
        </w:rPr>
        <w:t xml:space="preserve">(2025) claim that research questionnaires often enhance both the quality and quantity of data collection due to the flexibility of questionnaire design and multitude of formats that they can be provided in. </w:t>
      </w:r>
    </w:p>
    <w:p w14:paraId="0BDB64B2"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Ranganathan and </w:t>
      </w:r>
      <w:proofErr w:type="spellStart"/>
      <w:r w:rsidRPr="56DEB46B">
        <w:rPr>
          <w:rFonts w:ascii="Arial" w:hAnsi="Arial" w:cs="Arial"/>
          <w:sz w:val="24"/>
          <w:szCs w:val="24"/>
        </w:rPr>
        <w:t>Caduff</w:t>
      </w:r>
      <w:proofErr w:type="spellEnd"/>
      <w:r w:rsidRPr="56DEB46B">
        <w:rPr>
          <w:rFonts w:ascii="Arial" w:hAnsi="Arial" w:cs="Arial"/>
          <w:sz w:val="24"/>
          <w:szCs w:val="24"/>
        </w:rPr>
        <w:t xml:space="preserve"> (2023) depict questionnaires as a practical and effective tool to collect data for research. However, they urge researchers to be mindful that questionnaire design can significantly impact both engagement and data collection. Often, questionnaire design can impact a person’s desire to take part as it may come across as time consuming which can deter them from completing the questionnaire. Therefore, if a researcher is hopeful for a high level of responses, they may be met </w:t>
      </w:r>
      <w:r w:rsidRPr="56DEB46B">
        <w:rPr>
          <w:rFonts w:ascii="Arial" w:hAnsi="Arial" w:cs="Arial"/>
          <w:sz w:val="24"/>
          <w:szCs w:val="24"/>
        </w:rPr>
        <w:lastRenderedPageBreak/>
        <w:t xml:space="preserve">with disappointment when response rates are low </w:t>
      </w:r>
      <w:proofErr w:type="gramStart"/>
      <w:r w:rsidRPr="56DEB46B">
        <w:rPr>
          <w:rFonts w:ascii="Arial" w:hAnsi="Arial" w:cs="Arial"/>
          <w:sz w:val="24"/>
          <w:szCs w:val="24"/>
        </w:rPr>
        <w:t>as a result of</w:t>
      </w:r>
      <w:proofErr w:type="gramEnd"/>
      <w:r w:rsidRPr="56DEB46B">
        <w:rPr>
          <w:rFonts w:ascii="Arial" w:hAnsi="Arial" w:cs="Arial"/>
          <w:sz w:val="24"/>
          <w:szCs w:val="24"/>
        </w:rPr>
        <w:t xml:space="preserve"> this (Ranganathan and </w:t>
      </w:r>
      <w:proofErr w:type="spellStart"/>
      <w:r w:rsidRPr="56DEB46B">
        <w:rPr>
          <w:rFonts w:ascii="Arial" w:hAnsi="Arial" w:cs="Arial"/>
          <w:sz w:val="24"/>
          <w:szCs w:val="24"/>
        </w:rPr>
        <w:t>Caduff</w:t>
      </w:r>
      <w:proofErr w:type="spellEnd"/>
      <w:r w:rsidRPr="56DEB46B">
        <w:rPr>
          <w:rFonts w:ascii="Arial" w:hAnsi="Arial" w:cs="Arial"/>
          <w:sz w:val="24"/>
          <w:szCs w:val="24"/>
        </w:rPr>
        <w:t xml:space="preserve">, 2023; Library and Information Service, 2024). </w:t>
      </w:r>
    </w:p>
    <w:p w14:paraId="7AB2BC3B" w14:textId="77777777" w:rsidR="00AA577F" w:rsidRDefault="00AA577F" w:rsidP="56DEB46B">
      <w:pPr>
        <w:spacing w:line="360" w:lineRule="auto"/>
        <w:rPr>
          <w:rFonts w:ascii="Arial" w:hAnsi="Arial" w:cs="Arial"/>
          <w:sz w:val="24"/>
          <w:szCs w:val="24"/>
          <w:u w:val="single"/>
        </w:rPr>
      </w:pPr>
      <w:bookmarkStart w:id="18" w:name="_Toc239155815"/>
      <w:r w:rsidRPr="56DEB46B">
        <w:rPr>
          <w:rStyle w:val="Heading2Char"/>
        </w:rPr>
        <w:t>Data Analysis</w:t>
      </w:r>
      <w:bookmarkEnd w:id="18"/>
      <w:r w:rsidRPr="56DEB46B">
        <w:rPr>
          <w:rFonts w:ascii="Arial" w:hAnsi="Arial" w:cs="Arial"/>
          <w:sz w:val="24"/>
          <w:szCs w:val="24"/>
          <w:u w:val="single"/>
        </w:rPr>
        <w:t>.</w:t>
      </w:r>
    </w:p>
    <w:p w14:paraId="35EC0CC9"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Thematic analysis will be the approach taken based on research which suggests that this is an effective technique to analyse qualitative data due to the ability to determine key themes between the data collected and existing research (Naeem, </w:t>
      </w:r>
      <w:proofErr w:type="spellStart"/>
      <w:r w:rsidRPr="56DEB46B">
        <w:rPr>
          <w:rFonts w:ascii="Arial" w:hAnsi="Arial" w:cs="Arial"/>
          <w:sz w:val="24"/>
          <w:szCs w:val="24"/>
        </w:rPr>
        <w:t>Ozuem</w:t>
      </w:r>
      <w:proofErr w:type="spellEnd"/>
      <w:r w:rsidRPr="56DEB46B">
        <w:rPr>
          <w:rFonts w:ascii="Arial" w:hAnsi="Arial" w:cs="Arial"/>
          <w:sz w:val="24"/>
          <w:szCs w:val="24"/>
        </w:rPr>
        <w:t xml:space="preserve"> and Ranfagni, 2023). Ahmed </w:t>
      </w:r>
      <w:r w:rsidRPr="56DEB46B">
        <w:rPr>
          <w:rFonts w:ascii="Arial" w:hAnsi="Arial" w:cs="Arial"/>
          <w:i/>
          <w:iCs/>
          <w:sz w:val="24"/>
          <w:szCs w:val="24"/>
        </w:rPr>
        <w:t xml:space="preserve">et al. </w:t>
      </w:r>
      <w:r w:rsidRPr="56DEB46B">
        <w:rPr>
          <w:rFonts w:ascii="Arial" w:hAnsi="Arial" w:cs="Arial"/>
          <w:sz w:val="24"/>
          <w:szCs w:val="24"/>
        </w:rPr>
        <w:t xml:space="preserve">(2025) explain that thematic analysis allows the researcher to actively engage with the data collected. However, there is a risk of bias when undertaking thematic analysis as researchers may have a subjective viewpoint of the data and focus more on what they hope to find, rather than the actual data collected (Ahmed </w:t>
      </w:r>
      <w:r w:rsidRPr="56DEB46B">
        <w:rPr>
          <w:rFonts w:ascii="Arial" w:hAnsi="Arial" w:cs="Arial"/>
          <w:i/>
          <w:iCs/>
          <w:sz w:val="24"/>
          <w:szCs w:val="24"/>
        </w:rPr>
        <w:t>et al.</w:t>
      </w:r>
      <w:r w:rsidRPr="56DEB46B">
        <w:rPr>
          <w:rFonts w:ascii="Arial" w:hAnsi="Arial" w:cs="Arial"/>
          <w:sz w:val="24"/>
          <w:szCs w:val="24"/>
        </w:rPr>
        <w:t xml:space="preserve">, 2025). Whilst a deductive approach is being taken for this research, meaning that the researcher will have some preconceived ideas as to what they may find, the researcher will ensure that they acknowledge their role in the research by being critically self-reflective (Principe, 2022). This will ensure full transparency when analysing the data. According to Polat (2025) thematic analysis is a substantial tool in analysing research due to its flexibility. Nevertheless, thematic analysis can be undertaken incorrectly because of the flexibility. </w:t>
      </w:r>
    </w:p>
    <w:p w14:paraId="3BB33D7B"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Polat (2025) explains that the level of flexibility can lead to failure to identify themes, rather than topics, meaning the data analysed is not meaningful and does not directly answer the research question. Braun and Clarke (2022) support this limitation, declaring that unclear themes often lead to inconsistent data analysis. They also determine that thematic analysis is interpretive, and reflexivity is paramount in ensuring that the data is shaped without bias, as previously mentioned by Ahmed </w:t>
      </w:r>
      <w:r w:rsidRPr="56DEB46B">
        <w:rPr>
          <w:rFonts w:ascii="Arial" w:hAnsi="Arial" w:cs="Arial"/>
          <w:i/>
          <w:iCs/>
          <w:sz w:val="24"/>
          <w:szCs w:val="24"/>
        </w:rPr>
        <w:t xml:space="preserve">et al. </w:t>
      </w:r>
      <w:r w:rsidRPr="56DEB46B">
        <w:rPr>
          <w:rFonts w:ascii="Arial" w:hAnsi="Arial" w:cs="Arial"/>
          <w:sz w:val="24"/>
          <w:szCs w:val="24"/>
        </w:rPr>
        <w:t xml:space="preserve">(2025). Nowell, Norris and Moules (2017) explain that thematic analysis needs to be credible, dependable and transferable to provide assurances that the research is of high-quality. Therefore, researchers must be thoughtful in how they apply thematic analysis to mitigate the risk of inconsistencies. </w:t>
      </w:r>
    </w:p>
    <w:p w14:paraId="664A75F1"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 deductive approach has will be used within the thematic analysis as the researcher has preconceived ideas of key themes that may appear within the research based on professional experience and secondary research (Caulfield, 2023). </w:t>
      </w:r>
      <w:proofErr w:type="spellStart"/>
      <w:r w:rsidRPr="56DEB46B">
        <w:rPr>
          <w:rFonts w:ascii="Arial" w:hAnsi="Arial" w:cs="Arial"/>
          <w:sz w:val="24"/>
          <w:szCs w:val="24"/>
        </w:rPr>
        <w:t>Ligteringen</w:t>
      </w:r>
      <w:proofErr w:type="spellEnd"/>
      <w:r w:rsidRPr="56DEB46B">
        <w:rPr>
          <w:rFonts w:ascii="Arial" w:hAnsi="Arial" w:cs="Arial"/>
          <w:sz w:val="24"/>
          <w:szCs w:val="24"/>
        </w:rPr>
        <w:t xml:space="preserve"> (no date) suggests that a latent approach is well suited when undertaking thematic </w:t>
      </w:r>
      <w:r w:rsidRPr="56DEB46B">
        <w:rPr>
          <w:rFonts w:ascii="Arial" w:hAnsi="Arial" w:cs="Arial"/>
          <w:sz w:val="24"/>
          <w:szCs w:val="24"/>
        </w:rPr>
        <w:lastRenderedPageBreak/>
        <w:t>analysis as it allows the researcher to look more into the sub-contexts of the data, rather than at semantics which only allow for a strict viewpoint of the data alone. Therefore, this approach will be undertaken to allow the researcher to analyse more than just the data, but also the participants values and beliefs about the topic (</w:t>
      </w:r>
      <w:proofErr w:type="spellStart"/>
      <w:r w:rsidRPr="56DEB46B">
        <w:rPr>
          <w:rFonts w:ascii="Arial" w:hAnsi="Arial" w:cs="Arial"/>
          <w:sz w:val="24"/>
          <w:szCs w:val="24"/>
        </w:rPr>
        <w:t>Ligteringen</w:t>
      </w:r>
      <w:proofErr w:type="spellEnd"/>
      <w:r w:rsidRPr="56DEB46B">
        <w:rPr>
          <w:rFonts w:ascii="Arial" w:hAnsi="Arial" w:cs="Arial"/>
          <w:sz w:val="24"/>
          <w:szCs w:val="24"/>
        </w:rPr>
        <w:t>, no date)</w:t>
      </w:r>
    </w:p>
    <w:p w14:paraId="519B8BB8" w14:textId="77777777" w:rsidR="00AA577F" w:rsidRDefault="00AA577F" w:rsidP="56DEB46B">
      <w:pPr>
        <w:spacing w:line="360" w:lineRule="auto"/>
        <w:rPr>
          <w:rFonts w:ascii="Arial" w:hAnsi="Arial" w:cs="Arial"/>
          <w:sz w:val="24"/>
          <w:szCs w:val="24"/>
          <w:u w:val="single"/>
        </w:rPr>
      </w:pPr>
    </w:p>
    <w:p w14:paraId="574C04A2" w14:textId="77777777" w:rsidR="00AA577F" w:rsidRDefault="00AA577F" w:rsidP="56DEB46B">
      <w:pPr>
        <w:pStyle w:val="Heading2"/>
        <w:spacing w:line="360" w:lineRule="auto"/>
        <w:rPr>
          <w:rFonts w:ascii="Arial" w:hAnsi="Arial" w:cs="Arial"/>
          <w:sz w:val="24"/>
          <w:szCs w:val="24"/>
          <w:u w:val="single"/>
        </w:rPr>
      </w:pPr>
      <w:bookmarkStart w:id="19" w:name="_Toc239155816"/>
      <w:r>
        <w:t>Justification of methods.</w:t>
      </w:r>
      <w:bookmarkEnd w:id="19"/>
    </w:p>
    <w:p w14:paraId="1A5A9F2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Whilst </w:t>
      </w:r>
      <w:proofErr w:type="gramStart"/>
      <w:r w:rsidRPr="56DEB46B">
        <w:rPr>
          <w:rFonts w:ascii="Arial" w:hAnsi="Arial" w:cs="Arial"/>
          <w:sz w:val="24"/>
          <w:szCs w:val="24"/>
        </w:rPr>
        <w:t>the majority of</w:t>
      </w:r>
      <w:proofErr w:type="gramEnd"/>
      <w:r w:rsidRPr="56DEB46B">
        <w:rPr>
          <w:rFonts w:ascii="Arial" w:hAnsi="Arial" w:cs="Arial"/>
          <w:sz w:val="24"/>
          <w:szCs w:val="24"/>
        </w:rPr>
        <w:t xml:space="preserve"> the research undertaken was qualitative, there were questions included in the questionnaires that provided quantitative data. This was to draw upon a more focused idea of how relevant ACEs are in leading to challenging behaviours in CYP according to professionals. Thematic analysis meant that the researcher was able to determine the detailed qualitative data, whilst considering the quantitative viewpoints and integrate those into the data analysis. As per the research question, the aim was to explore the perspectives of professionals in relation to ACEs leading to challenging behaviour. Ayton (no date) perceives thematic analysis to be exploratory, leading to familiarity with the data collected to ensure a more thorough understanding of the data in comparison to other analysis methods. </w:t>
      </w:r>
    </w:p>
    <w:p w14:paraId="219989DF" w14:textId="77777777" w:rsidR="00AA577F" w:rsidRPr="00C8103A" w:rsidRDefault="00AA577F" w:rsidP="56DEB46B">
      <w:pPr>
        <w:spacing w:line="360" w:lineRule="auto"/>
        <w:rPr>
          <w:rFonts w:ascii="Arial" w:hAnsi="Arial" w:cs="Arial"/>
          <w:sz w:val="24"/>
          <w:szCs w:val="24"/>
        </w:rPr>
      </w:pPr>
      <w:proofErr w:type="spellStart"/>
      <w:r w:rsidRPr="56DEB46B">
        <w:rPr>
          <w:rFonts w:ascii="Arial" w:hAnsi="Arial" w:cs="Arial"/>
          <w:sz w:val="24"/>
          <w:szCs w:val="24"/>
        </w:rPr>
        <w:t>Sovacool</w:t>
      </w:r>
      <w:proofErr w:type="spellEnd"/>
      <w:r w:rsidRPr="56DEB46B">
        <w:rPr>
          <w:rFonts w:ascii="Arial" w:hAnsi="Arial" w:cs="Arial"/>
          <w:sz w:val="24"/>
          <w:szCs w:val="24"/>
        </w:rPr>
        <w:t xml:space="preserve">, Iskandarova and Hall (2023) further promote thematic analysis in qualitative research due to its detailed approach to the interpretations of the subject matter. Additionally, they state that thematic analysis allows the researcher to focus only on the data collected which provides the opportunity to view diverse opinions and viewpoints. </w:t>
      </w:r>
    </w:p>
    <w:p w14:paraId="1A4AE18B" w14:textId="77777777" w:rsidR="00AA577F" w:rsidRPr="00C9692A" w:rsidRDefault="00AA577F" w:rsidP="56DEB46B">
      <w:pPr>
        <w:spacing w:line="360" w:lineRule="auto"/>
        <w:rPr>
          <w:rFonts w:ascii="Arial" w:hAnsi="Arial" w:cs="Arial"/>
          <w:sz w:val="24"/>
          <w:szCs w:val="24"/>
        </w:rPr>
      </w:pPr>
    </w:p>
    <w:p w14:paraId="45BB4772" w14:textId="77777777" w:rsidR="00AA577F" w:rsidRDefault="00AA577F" w:rsidP="56DEB46B">
      <w:pPr>
        <w:pStyle w:val="Heading2"/>
        <w:spacing w:line="360" w:lineRule="auto"/>
        <w:rPr>
          <w:rFonts w:ascii="Arial" w:hAnsi="Arial" w:cs="Arial"/>
          <w:sz w:val="24"/>
          <w:szCs w:val="24"/>
          <w:u w:val="single"/>
        </w:rPr>
      </w:pPr>
      <w:bookmarkStart w:id="20" w:name="_Toc239155817"/>
      <w:r>
        <w:t>Ethical Considerations.</w:t>
      </w:r>
      <w:bookmarkEnd w:id="20"/>
    </w:p>
    <w:p w14:paraId="3CB0B1DD" w14:textId="77777777" w:rsidR="00AA577F" w:rsidRPr="008C3380" w:rsidRDefault="00AA577F" w:rsidP="56DEB46B">
      <w:pPr>
        <w:spacing w:line="360" w:lineRule="auto"/>
        <w:rPr>
          <w:rFonts w:ascii="Arial" w:hAnsi="Arial" w:cs="Arial"/>
          <w:sz w:val="24"/>
          <w:szCs w:val="24"/>
        </w:rPr>
      </w:pPr>
      <w:r w:rsidRPr="56DEB46B">
        <w:rPr>
          <w:rFonts w:ascii="Arial" w:hAnsi="Arial" w:cs="Arial"/>
          <w:sz w:val="24"/>
          <w:szCs w:val="24"/>
        </w:rPr>
        <w:t xml:space="preserve">Full ethical approval was obtained from the University of Wales Trinity Saint David (UWTSD) ethics panel, aligning with the Research Integrity and Ethics Policy (UWTSD, 2025). </w:t>
      </w:r>
    </w:p>
    <w:p w14:paraId="61A42FC5" w14:textId="77777777" w:rsidR="00AA577F" w:rsidRDefault="00AA577F" w:rsidP="56DEB46B">
      <w:pPr>
        <w:spacing w:line="360" w:lineRule="auto"/>
        <w:rPr>
          <w:rFonts w:ascii="Arial" w:hAnsi="Arial" w:cs="Arial"/>
          <w:sz w:val="24"/>
          <w:szCs w:val="24"/>
        </w:rPr>
      </w:pPr>
      <w:proofErr w:type="gramStart"/>
      <w:r w:rsidRPr="56DEB46B">
        <w:rPr>
          <w:rFonts w:ascii="Arial" w:hAnsi="Arial" w:cs="Arial"/>
          <w:sz w:val="24"/>
          <w:szCs w:val="24"/>
        </w:rPr>
        <w:t>For the purpose of</w:t>
      </w:r>
      <w:proofErr w:type="gramEnd"/>
      <w:r w:rsidRPr="56DEB46B">
        <w:rPr>
          <w:rFonts w:ascii="Arial" w:hAnsi="Arial" w:cs="Arial"/>
          <w:sz w:val="24"/>
          <w:szCs w:val="24"/>
        </w:rPr>
        <w:t xml:space="preserve"> this research, multiple ethical considerations were made to ensure that participants were protected, risks were minimised and data was handled responsibly. Hassan (2024) states that informed consent is a necessity when </w:t>
      </w:r>
      <w:r w:rsidRPr="56DEB46B">
        <w:rPr>
          <w:rFonts w:ascii="Arial" w:hAnsi="Arial" w:cs="Arial"/>
          <w:sz w:val="24"/>
          <w:szCs w:val="24"/>
        </w:rPr>
        <w:lastRenderedPageBreak/>
        <w:t>undertaking research to ensure that participants are made aware of the nature of the research, what it hopes to achieve and potential risks. Additionally, informed consent ensures that trust is established between the researcher and participants due to full transparency before any research is undertaken (Hassan, 2024). Kadam (2017) states that informed consent is imperative for researchers for both ethical and legal reasons. When there is full transparency, should any risks or safeguarding concerns arise, having informed consent can protect the researcher and their institution.</w:t>
      </w:r>
    </w:p>
    <w:p w14:paraId="72C97327"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All participants were informed of the full details of the research aims and how their input would have an impact. They were informed that all questionnaires and interviews would be anonymised so no personal details would be used within the research. This is supported by Salmons (2024) who explains that when undertaking qualitative research, maintaining participants privacy can lead to more honest and accurate results. Due to the nature of the research question, the researcher was mindful that professionals may not feel confident in providing honest answers due to risk to their job role. This is due to the possibility that participants may not feel comfortable being honest due to the risk of further action being taken. Furthermore, Social Research Association (2023) claim that anonymising data is essential when considering ethical implications due to putting participants at risk should personal information be released. </w:t>
      </w:r>
    </w:p>
    <w:p w14:paraId="35539029"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All participants were also informed before, during and after the research that they have a right to withdraw at any time, up until submission of the research. They were informed that submission would occur on 23</w:t>
      </w:r>
      <w:r w:rsidRPr="56DEB46B">
        <w:rPr>
          <w:rFonts w:ascii="Arial" w:hAnsi="Arial" w:cs="Arial"/>
          <w:sz w:val="24"/>
          <w:szCs w:val="24"/>
          <w:vertAlign w:val="superscript"/>
        </w:rPr>
        <w:t>rd</w:t>
      </w:r>
      <w:r w:rsidRPr="56DEB46B">
        <w:rPr>
          <w:rFonts w:ascii="Arial" w:hAnsi="Arial" w:cs="Arial"/>
          <w:sz w:val="24"/>
          <w:szCs w:val="24"/>
        </w:rPr>
        <w:t xml:space="preserve"> April 2026 and had up until this point to withdraw their contribution. Boden-Stuart and Thompson (2026) urge the significance of the right to withdraw from an ethical standpoint, stating that this ensures protection from harm. Researchers should remind participants at multiple stages that they have the right to withdraw without fear of consequence (Boden-Stuart and Thompson, 2026). Furthermore, NPEU (2025) inform that participants have a legal right to withdraw from a research study at any time. Nevertheless, many participants may feel uncomfortable stating that they wish to withdraw, potentially from fear of impacting the research. To mitigate this, researchers should approach the subject with empathy and understanding, and a continuous reminder that should they wish to withdraw, this will not bare any consequence to them or the research (Dahal, 2024; NPEU, 2025; Boden-Stuart and Thompson, 2026).</w:t>
      </w:r>
    </w:p>
    <w:p w14:paraId="61CE4B6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lastRenderedPageBreak/>
        <w:t xml:space="preserve">This directly links with the General Data Protection Regulation (GDPR) which is a legal requirement in protecting the personal data of </w:t>
      </w:r>
      <w:proofErr w:type="gramStart"/>
      <w:r w:rsidRPr="56DEB46B">
        <w:rPr>
          <w:rFonts w:ascii="Arial" w:hAnsi="Arial" w:cs="Arial"/>
          <w:sz w:val="24"/>
          <w:szCs w:val="24"/>
        </w:rPr>
        <w:t>each individual</w:t>
      </w:r>
      <w:proofErr w:type="gramEnd"/>
      <w:r w:rsidRPr="56DEB46B">
        <w:rPr>
          <w:rFonts w:ascii="Arial" w:hAnsi="Arial" w:cs="Arial"/>
          <w:sz w:val="24"/>
          <w:szCs w:val="24"/>
        </w:rPr>
        <w:t xml:space="preserve"> in the UK. UK Research and Innovation (2025) state that GDPR must be considered when undertaking research, and that any personal data that is required is kept confidential. For this research, emails were collected to send the questionnaires, and to send a link to a Microsoft Teams meeting for the two interviews. The interviewees were approached by the researcher who asked if they would be willing to take part. The research was fully explained to </w:t>
      </w:r>
      <w:proofErr w:type="gramStart"/>
      <w:r w:rsidRPr="56DEB46B">
        <w:rPr>
          <w:rFonts w:ascii="Arial" w:hAnsi="Arial" w:cs="Arial"/>
          <w:sz w:val="24"/>
          <w:szCs w:val="24"/>
        </w:rPr>
        <w:t>them</w:t>
      </w:r>
      <w:proofErr w:type="gramEnd"/>
      <w:r w:rsidRPr="56DEB46B">
        <w:rPr>
          <w:rFonts w:ascii="Arial" w:hAnsi="Arial" w:cs="Arial"/>
          <w:sz w:val="24"/>
          <w:szCs w:val="24"/>
        </w:rPr>
        <w:t xml:space="preserve"> and they both were willing to undertake the research. The questionnaires were sent to professionals known to the researcher, who then identified additional professionals who agreed to take part. Czernek-Marszałek and McCabe (2024) inform that sampling considerations are paramount in undertaking research due to the need for accurate representation. Ensuring the sample includes participants who have lived experiences that are reliable will enhance the likelihood of the data being able to inform the research. </w:t>
      </w:r>
    </w:p>
    <w:p w14:paraId="4230D9A9"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Whilst emails were required to send the questionnaires and links, the data collected remained anonymous. No personal data was collected in the questionnaires, and participants remained off camera and were re-named as ‘participant 1’ and ‘participant 2’. Whilst Wang </w:t>
      </w:r>
      <w:r w:rsidRPr="56DEB46B">
        <w:rPr>
          <w:rFonts w:ascii="Arial" w:hAnsi="Arial" w:cs="Arial"/>
          <w:i/>
          <w:iCs/>
          <w:sz w:val="24"/>
          <w:szCs w:val="24"/>
        </w:rPr>
        <w:t xml:space="preserve">et al. </w:t>
      </w:r>
      <w:r w:rsidRPr="56DEB46B">
        <w:rPr>
          <w:rFonts w:ascii="Arial" w:hAnsi="Arial" w:cs="Arial"/>
          <w:sz w:val="24"/>
          <w:szCs w:val="24"/>
        </w:rPr>
        <w:t xml:space="preserve">(2024) argue that participants should be given a choice whether they wish to be anonymised, for this research it was decided that due to the nature of the topic, as well as their professions, it was preferable to keep all participants anonymous. </w:t>
      </w:r>
    </w:p>
    <w:p w14:paraId="671AF74B" w14:textId="77777777" w:rsidR="00AA577F" w:rsidRDefault="00AA577F" w:rsidP="56DEB46B">
      <w:pPr>
        <w:spacing w:line="360" w:lineRule="auto"/>
        <w:rPr>
          <w:rFonts w:ascii="Arial" w:hAnsi="Arial" w:cs="Arial"/>
          <w:sz w:val="24"/>
          <w:szCs w:val="24"/>
        </w:rPr>
      </w:pPr>
    </w:p>
    <w:p w14:paraId="108DDC5A" w14:textId="77777777" w:rsidR="00AA577F" w:rsidRPr="00C55F24" w:rsidRDefault="00AA577F" w:rsidP="56DEB46B">
      <w:pPr>
        <w:pStyle w:val="Heading2"/>
        <w:spacing w:line="360" w:lineRule="auto"/>
        <w:rPr>
          <w:rFonts w:ascii="Arial" w:hAnsi="Arial" w:cs="Arial"/>
          <w:sz w:val="24"/>
          <w:szCs w:val="24"/>
          <w:u w:val="single"/>
        </w:rPr>
      </w:pPr>
      <w:bookmarkStart w:id="21" w:name="_Toc239155818"/>
      <w:r>
        <w:t>Limitations.</w:t>
      </w:r>
      <w:bookmarkEnd w:id="21"/>
    </w:p>
    <w:p w14:paraId="2D4B35F3"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According to Andrade (2020) sample size has a significant impact on the validity of data analysis in research. Whilst they state that a large sample size is more likely to represent the population and lead to more accurate data, it is also stated that too large a sample size is not always necessary. On the other hand, a small sample size can make it difficult to test the hypothesis of the research question. The sample size for this research was 15 professionals in total between both questionnaires and semi-structured interviews. McDermott (2023) explains that small sample sizes are methodologically risky due to limited data. However, it is also stated that small sample sizes do not need to be avoided but interpreted in a different way. It is </w:t>
      </w:r>
      <w:r w:rsidRPr="56DEB46B">
        <w:rPr>
          <w:rFonts w:ascii="Arial" w:hAnsi="Arial" w:cs="Arial"/>
          <w:sz w:val="24"/>
          <w:szCs w:val="24"/>
        </w:rPr>
        <w:lastRenderedPageBreak/>
        <w:t>advised that rather than using small sample sizes as a definitive test, it is preferable to utilise them as exploratory instead. Therefore, whilst the sample size for this research is small, the aim is to explore professionals’ viewpoints, rather than assuming definitive results. Purposive sampling was utilised due to the specific nature of the research question, ensuring that only professionals who work directly with CYP were included (Tajik, Golzar and Noor, 2024).</w:t>
      </w:r>
    </w:p>
    <w:p w14:paraId="3961692B"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An additional limitation is the risk of researcher bias. As stated by Galdas (2017) recognising and managing research bias is paramount in assuring accuracy in data analysis. Within qualitative research, subjectivity is almost unavoidable as it is often based on interpretation of data, especially when using thematic analysis. When a researcher is hoping to find specific answers, often this subjectivity can impact their interpretation of the data to provide they answers they hope for, rather than accurate data (Galdas, 2017; Shedlock, 2026). </w:t>
      </w:r>
    </w:p>
    <w:p w14:paraId="690C71C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Khatun and Haque (2024) support this by stating that the research will likely be influenced by the researcher’s positionality. Therefore, the recognition of bias and adequate management of this can ensure that the data is analysed more objectively. They advise that the researcher must remain reflexive, acknowledge their positionality and continuously question their own assumptions. Furthermore, it is suggested that researcher bias can have ethical implications as they must protect the participants viewpoints and ensure the interpretations of those are fair and focused on the data, rather than the researchers own opinions (Khatun and Haque, 2024). </w:t>
      </w:r>
    </w:p>
    <w:p w14:paraId="1D76EE37" w14:textId="77777777" w:rsidR="00AA577F" w:rsidRDefault="00AA577F" w:rsidP="56DEB46B">
      <w:pPr>
        <w:pStyle w:val="Heading2"/>
        <w:spacing w:line="360" w:lineRule="auto"/>
        <w:rPr>
          <w:rFonts w:ascii="Arial" w:hAnsi="Arial" w:cs="Arial"/>
          <w:sz w:val="24"/>
          <w:szCs w:val="24"/>
          <w:u w:val="single"/>
        </w:rPr>
      </w:pPr>
      <w:bookmarkStart w:id="22" w:name="_Toc239155819"/>
      <w:r>
        <w:t>Theme Identification.</w:t>
      </w:r>
      <w:bookmarkEnd w:id="22"/>
    </w:p>
    <w:p w14:paraId="598F6648" w14:textId="007CEE21" w:rsidR="56DEB46B" w:rsidRDefault="00AA577F" w:rsidP="56DEB46B">
      <w:pPr>
        <w:spacing w:line="360" w:lineRule="auto"/>
        <w:rPr>
          <w:rFonts w:ascii="Arial" w:hAnsi="Arial" w:cs="Arial"/>
          <w:sz w:val="24"/>
          <w:szCs w:val="24"/>
        </w:rPr>
      </w:pPr>
      <w:r w:rsidRPr="56DEB46B">
        <w:rPr>
          <w:rFonts w:ascii="Arial" w:hAnsi="Arial" w:cs="Arial"/>
          <w:sz w:val="24"/>
          <w:szCs w:val="24"/>
        </w:rPr>
        <w:t xml:space="preserve">Mishra and Dey (2022) state that themes in qualitative research are unable to be observed as they are based on perception. Within thematic analysis, it is advised to recognize common patterns within the data and existing research. Ahmed </w:t>
      </w:r>
      <w:r w:rsidRPr="56DEB46B">
        <w:rPr>
          <w:rFonts w:ascii="Arial" w:hAnsi="Arial" w:cs="Arial"/>
          <w:i/>
          <w:iCs/>
          <w:sz w:val="24"/>
          <w:szCs w:val="24"/>
        </w:rPr>
        <w:t xml:space="preserve">et al. </w:t>
      </w:r>
      <w:r w:rsidRPr="56DEB46B">
        <w:rPr>
          <w:rFonts w:ascii="Arial" w:hAnsi="Arial" w:cs="Arial"/>
          <w:sz w:val="24"/>
          <w:szCs w:val="24"/>
        </w:rPr>
        <w:t xml:space="preserve">(2025) inform that to achieve this, familiarisation with the data is the foundation in identifying key themes. Furthermore, Braun and Clarke (2006) cited in Ahmed </w:t>
      </w:r>
      <w:r w:rsidRPr="56DEB46B">
        <w:rPr>
          <w:rFonts w:ascii="Arial" w:hAnsi="Arial" w:cs="Arial"/>
          <w:i/>
          <w:iCs/>
          <w:sz w:val="24"/>
          <w:szCs w:val="24"/>
        </w:rPr>
        <w:t xml:space="preserve">et al. </w:t>
      </w:r>
      <w:r w:rsidRPr="56DEB46B">
        <w:rPr>
          <w:rFonts w:ascii="Arial" w:hAnsi="Arial" w:cs="Arial"/>
          <w:sz w:val="24"/>
          <w:szCs w:val="24"/>
        </w:rPr>
        <w:t>(2025) urge that the researcher must undertake immersive reading to notice reoccurring patterns which can lead to theme identification. The researcher continuously read the existing research as well as the data collected to make note of reoccurring topics that emerged.</w:t>
      </w:r>
    </w:p>
    <w:p w14:paraId="4A275AEA" w14:textId="77777777" w:rsidR="00AA577F" w:rsidRDefault="00AA577F" w:rsidP="56DEB46B">
      <w:pPr>
        <w:pStyle w:val="Heading1"/>
        <w:spacing w:line="360" w:lineRule="auto"/>
        <w:rPr>
          <w:rFonts w:ascii="Arial" w:hAnsi="Arial" w:cs="Arial"/>
          <w:sz w:val="24"/>
          <w:szCs w:val="24"/>
          <w:u w:val="single"/>
        </w:rPr>
      </w:pPr>
      <w:bookmarkStart w:id="23" w:name="_Toc239155820"/>
      <w:r>
        <w:lastRenderedPageBreak/>
        <w:t>Presentation of Data/Results.</w:t>
      </w:r>
      <w:bookmarkEnd w:id="23"/>
    </w:p>
    <w:p w14:paraId="62D78D1C" w14:textId="77777777" w:rsidR="00AA577F" w:rsidRDefault="00AA577F" w:rsidP="56DEB46B">
      <w:pPr>
        <w:spacing w:line="360" w:lineRule="auto"/>
        <w:rPr>
          <w:rFonts w:ascii="Arial" w:hAnsi="Arial" w:cs="Arial"/>
          <w:sz w:val="24"/>
          <w:szCs w:val="24"/>
        </w:rPr>
      </w:pPr>
      <w:proofErr w:type="gramStart"/>
      <w:r w:rsidRPr="56DEB46B">
        <w:rPr>
          <w:rFonts w:ascii="Arial" w:hAnsi="Arial" w:cs="Arial"/>
          <w:sz w:val="24"/>
          <w:szCs w:val="24"/>
        </w:rPr>
        <w:t>For the purpose of</w:t>
      </w:r>
      <w:proofErr w:type="gramEnd"/>
      <w:r w:rsidRPr="56DEB46B">
        <w:rPr>
          <w:rFonts w:ascii="Arial" w:hAnsi="Arial" w:cs="Arial"/>
          <w:sz w:val="24"/>
          <w:szCs w:val="24"/>
        </w:rPr>
        <w:t xml:space="preserve"> this presentation of data, the questionnaires will be discussed first, followed by the interviews. The questionnaires included 10 questions with a range of scale-based and written answers. These were disseminated via email on Microsoft forms to ensure anonymity in responses. Participants were given 7 days to complete the questionnaire. The interviews consisted of 3 questions, with room to ask follow-up questions if required. A Microsoft Teams link was sent to 2 professionals via email. The interpretation of findings will be discussed in the following section. </w:t>
      </w:r>
    </w:p>
    <w:p w14:paraId="024D5DAB" w14:textId="77777777" w:rsidR="00AA577F" w:rsidRPr="004B576A" w:rsidRDefault="00AA577F" w:rsidP="56DEB46B">
      <w:pPr>
        <w:pStyle w:val="Heading2"/>
        <w:spacing w:line="360" w:lineRule="auto"/>
        <w:rPr>
          <w:rFonts w:ascii="Arial" w:hAnsi="Arial" w:cs="Arial"/>
          <w:sz w:val="24"/>
          <w:szCs w:val="24"/>
          <w:u w:val="single"/>
        </w:rPr>
      </w:pPr>
      <w:bookmarkStart w:id="24" w:name="_Toc239155821"/>
      <w:r>
        <w:t>Questionnaires.</w:t>
      </w:r>
      <w:bookmarkEnd w:id="24"/>
    </w:p>
    <w:p w14:paraId="6D0F0B36"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occupations that completed the questionnaires included youth workers, social workers and behaviour and well-being support workers. </w:t>
      </w:r>
    </w:p>
    <w:p w14:paraId="752E0942" w14:textId="77777777" w:rsidR="00AA577F" w:rsidRDefault="00AA577F" w:rsidP="56DEB46B">
      <w:pPr>
        <w:spacing w:line="360" w:lineRule="auto"/>
        <w:rPr>
          <w:rFonts w:ascii="Arial" w:hAnsi="Arial" w:cs="Arial"/>
          <w:sz w:val="24"/>
          <w:szCs w:val="24"/>
        </w:rPr>
      </w:pPr>
      <w:r>
        <w:t>￼</w:t>
      </w:r>
    </w:p>
    <w:p w14:paraId="02261673"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There was a total of 13 responses within the allocated time frame. The time working in these roles varied from less than 1 year up to 15 years. The questions aimed to determine how prevalent the professionals feel ACEs are in leading to challenging behaviours. </w:t>
      </w:r>
    </w:p>
    <w:p w14:paraId="0A37FBCB"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first question asked specifically, on a scale of 1-5, how much they believe ACEs impact challenging behaviours in CYP. All professionals scored either a 4 or a 5, with around 62% choosing 5. This insinuates that all professionals believe that ACEs have a significant impact on leading to challenging behaviours. </w:t>
      </w:r>
    </w:p>
    <w:p w14:paraId="2667DCE5" w14:textId="20759B7B" w:rsidR="00AA577F" w:rsidRDefault="00AA577F" w:rsidP="56DEB46B">
      <w:pPr>
        <w:spacing w:line="360" w:lineRule="auto"/>
        <w:rPr>
          <w:rFonts w:ascii="Arial" w:hAnsi="Arial" w:cs="Arial"/>
          <w:sz w:val="24"/>
          <w:szCs w:val="24"/>
        </w:rPr>
      </w:pPr>
      <w:r>
        <w:t>￼</w:t>
      </w:r>
    </w:p>
    <w:p w14:paraId="79920D96" w14:textId="77777777" w:rsidR="00AA577F" w:rsidRDefault="00AA577F" w:rsidP="56DEB46B">
      <w:pPr>
        <w:spacing w:line="360" w:lineRule="auto"/>
        <w:rPr>
          <w:rFonts w:ascii="Arial" w:hAnsi="Arial" w:cs="Arial"/>
          <w:sz w:val="24"/>
          <w:szCs w:val="24"/>
        </w:rPr>
      </w:pPr>
    </w:p>
    <w:p w14:paraId="73202FDF" w14:textId="77777777" w:rsidR="00AA577F" w:rsidRDefault="00AA577F" w:rsidP="56DEB46B">
      <w:pPr>
        <w:spacing w:line="360" w:lineRule="auto"/>
        <w:rPr>
          <w:rFonts w:ascii="Arial" w:hAnsi="Arial" w:cs="Arial"/>
          <w:sz w:val="24"/>
          <w:szCs w:val="24"/>
        </w:rPr>
      </w:pPr>
      <w:r>
        <w:rPr>
          <w:rFonts w:ascii="Arial" w:hAnsi="Arial" w:cs="Arial"/>
          <w:sz w:val="24"/>
          <w:szCs w:val="24"/>
        </w:rPr>
        <w:t xml:space="preserve">Question 2 required professionals to choose the 3 most prominent ACEs that they feel would increase the likelihood of challenging behaviour occurring. Professionals were able to pick from the 10 recognised ACEs (Mental Health Support for Children </w:t>
      </w:r>
      <w:r>
        <w:rPr>
          <w:rFonts w:ascii="Arial" w:hAnsi="Arial" w:cs="Arial"/>
          <w:sz w:val="24"/>
          <w:szCs w:val="24"/>
        </w:rPr>
        <w:lastRenderedPageBreak/>
        <w:t>and Young People in Liverpool, no date).</w:t>
      </w:r>
      <w:r>
        <w:rPr>
          <w:rFonts w:ascii="Arial" w:hAnsi="Arial" w:cs="Arial"/>
          <w:noProof/>
          <w:sz w:val="24"/>
          <w:szCs w:val="24"/>
        </w:rPr>
        <w:drawing>
          <wp:inline distT="0" distB="0" distL="0" distR="0" wp14:anchorId="2718FABE" wp14:editId="045817FB">
            <wp:extent cx="5486400" cy="3200400"/>
            <wp:effectExtent l="0" t="0" r="0" b="0"/>
            <wp:docPr id="106452947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4D96BE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Nearly 77% of respondents chose domestic violence or abuse in the household as a precursor to challenging behaviour. 46% of respondents felt that emotional neglect and emotional abuse were equally as prevalent in leading to challenging behaviour. 38% of respondents decided that both physical and sexual abuse were of high concern. 23% of respondents considered parental separation or divorce as a considerable factor. Around 15% felt that substance and alcohol misuse was a concern. Just under 8% felt that physical neglect and mental illness in the home are responsible for leading to challenging behaviour. Not one professional felt that the incarceration of a household member was in the top 3 ACEs which could lead to challenging behaviour. </w:t>
      </w:r>
    </w:p>
    <w:p w14:paraId="140E7549"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In the following question, it was asked what signs and behaviours in young people would be cause for concern that they are experiencing ACEs (Mind, no date). </w:t>
      </w:r>
    </w:p>
    <w:p w14:paraId="09B6339C" w14:textId="77777777" w:rsidR="00AA577F" w:rsidRDefault="00AA577F" w:rsidP="56DEB46B">
      <w:pPr>
        <w:spacing w:line="360" w:lineRule="auto"/>
        <w:rPr>
          <w:rFonts w:ascii="Arial" w:hAnsi="Arial" w:cs="Arial"/>
          <w:sz w:val="24"/>
          <w:szCs w:val="24"/>
        </w:rPr>
      </w:pPr>
      <w:r>
        <w:t>￼</w:t>
      </w:r>
    </w:p>
    <w:p w14:paraId="2DE6A317"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Nearly 77% of respondents believed that a young person exhibiting risky behaviours is cause for concern and may indicate that they are experiencing ACEs. Nearly 54% felt that difficulty forming or maintaining friendships was a likely indicator that they are experiencing ACEs. Just over 38% suggested that substance or alcohol misuse would be a factor that would cause consideration that ACEs are being experienced. Avoidance, high sensitivity to stress and changes in behaviour all sat at nearly 31%, </w:t>
      </w:r>
      <w:r w:rsidRPr="56DEB46B">
        <w:rPr>
          <w:rFonts w:ascii="Arial" w:hAnsi="Arial" w:cs="Arial"/>
          <w:sz w:val="24"/>
          <w:szCs w:val="24"/>
        </w:rPr>
        <w:lastRenderedPageBreak/>
        <w:t xml:space="preserve">while around 23% felt that mental health issues are a clear sign of ACEs. Only around 15% felt that impaired cognitive function and academic attainment are a concern, and chronic health problems were not considered at all. </w:t>
      </w:r>
    </w:p>
    <w:p w14:paraId="040B84C6"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following question asked whether professionals believed that ACEs contribute to challenging behaviour in young people. 100% of professionals answered yes to this. </w:t>
      </w:r>
    </w:p>
    <w:p w14:paraId="48F1441F" w14:textId="77777777" w:rsidR="00AA577F" w:rsidRDefault="00AA577F" w:rsidP="56DEB46B">
      <w:pPr>
        <w:spacing w:line="360" w:lineRule="auto"/>
        <w:rPr>
          <w:rFonts w:ascii="Arial" w:hAnsi="Arial" w:cs="Arial"/>
          <w:sz w:val="24"/>
          <w:szCs w:val="24"/>
        </w:rPr>
      </w:pPr>
      <w:r>
        <w:t>￼</w:t>
      </w:r>
    </w:p>
    <w:p w14:paraId="49F53357" w14:textId="7C41BEEA" w:rsidR="00AA577F" w:rsidRDefault="00AA577F" w:rsidP="56DEB46B">
      <w:pPr>
        <w:spacing w:line="360" w:lineRule="auto"/>
        <w:rPr>
          <w:rFonts w:ascii="Arial" w:hAnsi="Arial" w:cs="Arial"/>
          <w:color w:val="000000" w:themeColor="text1"/>
          <w:sz w:val="24"/>
          <w:szCs w:val="24"/>
        </w:rPr>
      </w:pPr>
      <w:r w:rsidRPr="56DEB46B">
        <w:rPr>
          <w:rFonts w:ascii="Arial" w:hAnsi="Arial" w:cs="Arial"/>
          <w:sz w:val="24"/>
          <w:szCs w:val="24"/>
        </w:rPr>
        <w:t xml:space="preserve">The next question asked whether professionals believe that early identification of ACEs can mitigate the risk of challenging behaviours in young people, of which 100% believed that it would. Some professionals expanded on their answers and said that early intervention and preventative measures would be beneficial in the long-term outlook for CYP, however, having the correct support in identifying ACEs can be a barrier. </w:t>
      </w:r>
    </w:p>
    <w:p w14:paraId="5EBF7F33"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The next question asked what early intervention services professionals are aware of. It is important to consider that the professionals are from differing areas of Wales, and some services are not available in all areas. Due to this, the data presented will include the more commonly known services that were provided within the answers.</w:t>
      </w:r>
    </w:p>
    <w:p w14:paraId="737FA543"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Most professionals stated that they were aware of the following early intervention services:</w:t>
      </w:r>
    </w:p>
    <w:p w14:paraId="02F3DE19"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Early Help Hub/Team Around the Family (EHH/TAF)</w:t>
      </w:r>
    </w:p>
    <w:p w14:paraId="609C2824"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Area 43</w:t>
      </w:r>
    </w:p>
    <w:p w14:paraId="61BCDCB9"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Children and Adolescent Mental Health Services (CAMHS)</w:t>
      </w:r>
    </w:p>
    <w:p w14:paraId="256C886A"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proofErr w:type="spellStart"/>
      <w:r w:rsidRPr="56DEB46B">
        <w:rPr>
          <w:rFonts w:ascii="Arial" w:hAnsi="Arial" w:cs="Arial"/>
          <w:color w:val="000000" w:themeColor="text1"/>
          <w:sz w:val="24"/>
          <w:szCs w:val="24"/>
        </w:rPr>
        <w:t>Barnardos</w:t>
      </w:r>
      <w:proofErr w:type="spellEnd"/>
    </w:p>
    <w:p w14:paraId="4FBA10DD"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Youth Support Service (YSS)</w:t>
      </w:r>
    </w:p>
    <w:p w14:paraId="3025DDA1"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Families First</w:t>
      </w:r>
    </w:p>
    <w:p w14:paraId="37B4402E"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Young Carers</w:t>
      </w:r>
    </w:p>
    <w:p w14:paraId="190F049F" w14:textId="77777777" w:rsidR="00AA577F" w:rsidRDefault="00AA577F" w:rsidP="56DEB46B">
      <w:pPr>
        <w:pStyle w:val="ListParagraph"/>
        <w:numPr>
          <w:ilvl w:val="0"/>
          <w:numId w:val="11"/>
        </w:num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School-based support</w:t>
      </w:r>
    </w:p>
    <w:p w14:paraId="70310E6B" w14:textId="77777777" w:rsidR="00AA577F" w:rsidRDefault="00AA577F" w:rsidP="56DEB46B">
      <w:pPr>
        <w:spacing w:line="360" w:lineRule="auto"/>
        <w:rPr>
          <w:rFonts w:ascii="Arial" w:hAnsi="Arial" w:cs="Arial"/>
          <w:color w:val="000000" w:themeColor="text1"/>
          <w:sz w:val="24"/>
          <w:szCs w:val="24"/>
        </w:rPr>
      </w:pPr>
    </w:p>
    <w:p w14:paraId="250303BA"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The next question asked if they believe that professionals working with young people have adequate training in recognising ACEs and signposting to relevant support services. The answers were varied.</w:t>
      </w:r>
    </w:p>
    <w:p w14:paraId="7FB2BCED" w14:textId="77777777" w:rsidR="00AA577F" w:rsidRDefault="00AA577F" w:rsidP="56DEB46B">
      <w:pPr>
        <w:spacing w:line="360" w:lineRule="auto"/>
        <w:rPr>
          <w:rFonts w:ascii="Arial" w:hAnsi="Arial" w:cs="Arial"/>
          <w:color w:val="000000" w:themeColor="text1"/>
          <w:sz w:val="24"/>
          <w:szCs w:val="24"/>
        </w:rPr>
      </w:pPr>
      <w:r>
        <w:lastRenderedPageBreak/>
        <w:t>￼</w:t>
      </w:r>
    </w:p>
    <w:p w14:paraId="0706BF72"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Around 54% of professionals said it depends, around 38% said no and only 23% said yes. The reasoning behind those who said that it depends on specific factors will be discussed in the next section. </w:t>
      </w:r>
    </w:p>
    <w:p w14:paraId="28EB28E5"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The final question asked professionals what they feel the long-term implications are of young people experiencing ACEs and exhibiting challenging behaviours, should they not receive early intervention (CDC, 2026; CNS Healthcare, 2025). </w:t>
      </w:r>
    </w:p>
    <w:p w14:paraId="608CA0AC" w14:textId="77777777" w:rsidR="00AA577F" w:rsidRPr="00A058C6" w:rsidRDefault="00AA577F" w:rsidP="56DEB46B">
      <w:pPr>
        <w:spacing w:line="360" w:lineRule="auto"/>
        <w:rPr>
          <w:rFonts w:ascii="Arial" w:hAnsi="Arial" w:cs="Arial"/>
          <w:color w:val="000000" w:themeColor="text1"/>
          <w:sz w:val="24"/>
          <w:szCs w:val="24"/>
        </w:rPr>
      </w:pPr>
      <w:r>
        <w:t>￼</w:t>
      </w:r>
    </w:p>
    <w:p w14:paraId="0DFCCB44" w14:textId="77777777" w:rsidR="00AA577F"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100% of professionals said that without early intervention, challenging behaviours are likely to worsen. Nearly 54% felt that there was a high likelihood of drug and alcohol misuse. Just over 46% suggested that there would be a long-term impact on mental health, to include conditions such as depression and anxiety. Around 38% felt that it would lead to poor emotional regulation skills. Nearly 31% felt that young people would be more likely to disengage with support services, with the same percentage believing that there is an increased risk of involvement in crime. Around 23% stated that there would be a higher chance of unemployment in adulthood. Just over 15% had concerns over early pregnancy or contracting a sexually transmitted infection. Finally, just over 15% had concerns about premature death should early intervention not occur. </w:t>
      </w:r>
    </w:p>
    <w:p w14:paraId="360EAEF2" w14:textId="77777777" w:rsidR="00AA577F" w:rsidRDefault="00AA577F" w:rsidP="56DEB46B">
      <w:pPr>
        <w:pStyle w:val="Heading2"/>
        <w:spacing w:line="360" w:lineRule="auto"/>
        <w:rPr>
          <w:rFonts w:ascii="Arial" w:hAnsi="Arial" w:cs="Arial"/>
          <w:color w:val="000000" w:themeColor="text1"/>
          <w:sz w:val="24"/>
          <w:szCs w:val="24"/>
          <w:u w:val="single"/>
        </w:rPr>
      </w:pPr>
      <w:bookmarkStart w:id="25" w:name="_Toc239155822"/>
      <w:r>
        <w:t>Interviews.</w:t>
      </w:r>
      <w:bookmarkEnd w:id="25"/>
    </w:p>
    <w:p w14:paraId="6C5A3914"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Interviews were carried out with 2 professionals with 20 years’ experience working with CYP. One of them is a social worker and the other is the head of behaviour and well-being support in a secondary school. </w:t>
      </w:r>
    </w:p>
    <w:p w14:paraId="5C4C92D3"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b/>
          <w:bCs/>
          <w:color w:val="000000" w:themeColor="text1"/>
          <w:sz w:val="24"/>
          <w:szCs w:val="24"/>
        </w:rPr>
        <w:t xml:space="preserve">Question 1 </w:t>
      </w:r>
      <w:r w:rsidRPr="56DEB46B">
        <w:rPr>
          <w:rFonts w:ascii="Arial" w:hAnsi="Arial" w:cs="Arial"/>
          <w:color w:val="000000" w:themeColor="text1"/>
          <w:sz w:val="24"/>
          <w:szCs w:val="24"/>
        </w:rPr>
        <w:t xml:space="preserve">asked professionals what early behaviours or interaction styles tend to signal that a CYP may struggle with emotional or behavioural regulation later in life. Respondent 1 stated that CYP often present with difficulties regulating their emotions, have poor attachment styles or challenges with social interactions. The explained that this can come across as heightened reactivity, aggression or lack of resilience. They also stated that they feel parents and carers are often unable to cope with those behaviours, often due to their own ACE exposure as a child. They also considered that in school settings, this might manifest as difficulties with peer </w:t>
      </w:r>
      <w:r w:rsidRPr="56DEB46B">
        <w:rPr>
          <w:rFonts w:ascii="Arial" w:hAnsi="Arial" w:cs="Arial"/>
          <w:color w:val="000000" w:themeColor="text1"/>
          <w:sz w:val="24"/>
          <w:szCs w:val="24"/>
        </w:rPr>
        <w:lastRenderedPageBreak/>
        <w:t>relationships, poor frustration tolerance, or challenges following boundaries. They stated that these behaviours are often adaptive responses to earlier experiences of instability, trauma, or unmet emotional needs.</w:t>
      </w:r>
    </w:p>
    <w:p w14:paraId="00A98B7D"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Respondent 2 focused on attachment styles, stating that children who have experienced adversity growing up may struggle to trust adults, show inconsistent responses to caregivers, or seek attention in ways that appear disruptive. They felt that hypervigilance is another common sign. They said they have seen some young people remain constantly alert to perceived threats, which can lead to anxiety, impulsive reactions, or difficulty concentrating. Children have also been described as mature or older than their years and this is a survival instinct as they had to grow up too soon due to lack of trusted adults around them, according to respondent 2. </w:t>
      </w:r>
    </w:p>
    <w:p w14:paraId="0358DDEE" w14:textId="77777777" w:rsidR="00AA577F" w:rsidRPr="004B576A" w:rsidRDefault="00AA577F" w:rsidP="56DEB46B">
      <w:pPr>
        <w:spacing w:line="360" w:lineRule="auto"/>
        <w:rPr>
          <w:rFonts w:ascii="Arial" w:hAnsi="Arial" w:cs="Arial"/>
          <w:color w:val="000000" w:themeColor="text1"/>
          <w:sz w:val="24"/>
          <w:szCs w:val="24"/>
        </w:rPr>
      </w:pPr>
    </w:p>
    <w:p w14:paraId="0346AAB0"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b/>
          <w:bCs/>
          <w:color w:val="000000" w:themeColor="text1"/>
          <w:sz w:val="24"/>
          <w:szCs w:val="24"/>
        </w:rPr>
        <w:t>Question 2</w:t>
      </w:r>
      <w:r w:rsidRPr="56DEB46B">
        <w:rPr>
          <w:rFonts w:ascii="Arial" w:hAnsi="Arial" w:cs="Arial"/>
          <w:color w:val="000000" w:themeColor="text1"/>
          <w:sz w:val="24"/>
          <w:szCs w:val="24"/>
        </w:rPr>
        <w:t xml:space="preserve"> asked professionals what patterns in a CYP environment, routines or relationships have they found to be meaningful early warning signs of future behavioural challenges, especially in the context of trauma exposure. Respondent 1 felt that environmental instability is one of the most significant warning signs that they have noticed. This may include frequent changes in caregivers, housing instability, low-income or inconsistent routines. They stated that when a child lacks predictable structures at home, it often impacts their sense of safety and their ability to regulate emotions and behaviour.</w:t>
      </w:r>
    </w:p>
    <w:p w14:paraId="490EDBE4"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Respondent 2 explained that a common pattern is exposure to high levels of stress within the household, such as domestic conflict, substance misuse, parental mental health difficulties, or neglect. These experiences can disrupt a child’s development and contribute to difficulties in emotional regulation and social functioning. They felt that inconsistent caregiving responses are also important to consider. When boundaries, expectations, or emotional support vary, children can struggle to develop secure attachments and healthy coping mechanisms, they explained. I asked them if they felt that low income is a concern, based on respondent 1’s response. They agreed and said that in their job, most CYP are from deprived areas or living in a low income, household and they feel this adds to the multitude of challenges they are already facing. They stated that they would be more concerned about ACE exposure </w:t>
      </w:r>
      <w:r w:rsidRPr="56DEB46B">
        <w:rPr>
          <w:rFonts w:ascii="Arial" w:hAnsi="Arial" w:cs="Arial"/>
          <w:color w:val="000000" w:themeColor="text1"/>
          <w:sz w:val="24"/>
          <w:szCs w:val="24"/>
        </w:rPr>
        <w:lastRenderedPageBreak/>
        <w:t xml:space="preserve">for a CYP living in a low-income household as they are aware of the financial strain this puts on families. </w:t>
      </w:r>
    </w:p>
    <w:p w14:paraId="5A168C01"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Both respondents felt that recognising these patterns early allows professionals to implement preventative support rather than waiting until behaviours escalate.</w:t>
      </w:r>
    </w:p>
    <w:p w14:paraId="2E05D709" w14:textId="77777777" w:rsidR="00AA577F" w:rsidRPr="004B576A" w:rsidRDefault="00AA577F" w:rsidP="56DEB46B">
      <w:pPr>
        <w:spacing w:line="360" w:lineRule="auto"/>
        <w:rPr>
          <w:rFonts w:ascii="Arial" w:hAnsi="Arial" w:cs="Arial"/>
          <w:color w:val="000000" w:themeColor="text1"/>
          <w:sz w:val="24"/>
          <w:szCs w:val="24"/>
        </w:rPr>
      </w:pPr>
    </w:p>
    <w:p w14:paraId="3117317D"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b/>
          <w:bCs/>
          <w:color w:val="000000" w:themeColor="text1"/>
          <w:sz w:val="24"/>
          <w:szCs w:val="24"/>
        </w:rPr>
        <w:t>Question 3</w:t>
      </w:r>
      <w:r w:rsidRPr="56DEB46B">
        <w:rPr>
          <w:rFonts w:ascii="Arial" w:hAnsi="Arial" w:cs="Arial"/>
          <w:color w:val="000000" w:themeColor="text1"/>
          <w:sz w:val="24"/>
          <w:szCs w:val="24"/>
        </w:rPr>
        <w:t xml:space="preserve"> asked professionals how well current support services such as early-help hub, school-based provision and specialist interventions meet CYP’s needs, and what are the gaps or barriers to providing adequate support. </w:t>
      </w:r>
    </w:p>
    <w:p w14:paraId="61D24B3F"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Early help hubs, school-based support, and specialist interventions play an important role in supporting children affected by trauma, according to respondent 1. They state that when these services work collaboratively, they can provide valuable early intervention, helping families access practical support, parenting guidance, and emotional wellbeing services before difficulties escalate. </w:t>
      </w:r>
    </w:p>
    <w:p w14:paraId="5B9D8AA0"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However, they feel that there are still notable gaps. One of the biggest challenges is access to specialist therapeutic services, particularly for trauma-informed mental health support. They state that waiting lists can be long, which means young people may not receive timely intervention during critical developmental periods.  The services are struggling to offer holistic support, and often mental health is an issue following things like being removed from family, family breakdown, impact of substance and alcohol misuse. Respondent 1 also stated that different local authorities have a different threshold for child protection/child in need, so it becomes difficult when families move across local authorities. </w:t>
      </w:r>
    </w:p>
    <w:p w14:paraId="45DBF4B1" w14:textId="77777777" w:rsidR="00AA577F" w:rsidRPr="004B576A" w:rsidRDefault="00AA577F" w:rsidP="56DEB46B">
      <w:pPr>
        <w:spacing w:line="360" w:lineRule="auto"/>
        <w:rPr>
          <w:rFonts w:ascii="Arial" w:hAnsi="Arial" w:cs="Arial"/>
          <w:color w:val="000000" w:themeColor="text1"/>
          <w:sz w:val="24"/>
          <w:szCs w:val="24"/>
        </w:rPr>
      </w:pPr>
      <w:r w:rsidRPr="56DEB46B">
        <w:rPr>
          <w:rFonts w:ascii="Arial" w:hAnsi="Arial" w:cs="Arial"/>
          <w:color w:val="000000" w:themeColor="text1"/>
          <w:sz w:val="24"/>
          <w:szCs w:val="24"/>
        </w:rPr>
        <w:t xml:space="preserve">Another barrier, as explained by respondent 2, is the fragmentation between services. Families sometimes must navigate multiple agencies with different thresholds for support, which can create confusion and delays. In some cases, young people fall between services if their needs are considered too complex for early help but not severe enough to meet thresholds for specialist intervention. Sometimes families are kept in preventative services for too long, and it means that they come into statutory services as child protection straight away.  </w:t>
      </w:r>
    </w:p>
    <w:p w14:paraId="2246F89A" w14:textId="77777777" w:rsidR="00AA577F" w:rsidRPr="004B576A" w:rsidRDefault="00AA577F" w:rsidP="56DEB46B">
      <w:pPr>
        <w:spacing w:line="360" w:lineRule="auto"/>
      </w:pPr>
      <w:r w:rsidRPr="56DEB46B">
        <w:rPr>
          <w:rFonts w:ascii="Arial" w:hAnsi="Arial" w:cs="Arial"/>
          <w:color w:val="000000" w:themeColor="text1"/>
          <w:sz w:val="24"/>
          <w:szCs w:val="24"/>
        </w:rPr>
        <w:t xml:space="preserve">Additionally, schools often carry a large portion of the support responsibility, but staff may not always have the training or resources needed to respond effectively to </w:t>
      </w:r>
      <w:r w:rsidRPr="56DEB46B">
        <w:rPr>
          <w:rFonts w:ascii="Arial" w:hAnsi="Arial" w:cs="Arial"/>
          <w:color w:val="000000" w:themeColor="text1"/>
          <w:sz w:val="24"/>
          <w:szCs w:val="24"/>
        </w:rPr>
        <w:lastRenderedPageBreak/>
        <w:t>trauma-related behaviours, states respondent 2. They feel that strengthening trauma-informed practice across all services, improving inter-agency collaboration, and increasing access to early therapeutic support would significantly improve outcomes for young people affected by ACEs.</w:t>
      </w:r>
    </w:p>
    <w:p w14:paraId="336B2CE1" w14:textId="6ED3EEF1" w:rsidR="56DEB46B" w:rsidRDefault="56DEB46B" w:rsidP="56DEB46B">
      <w:pPr>
        <w:spacing w:line="360" w:lineRule="auto"/>
        <w:rPr>
          <w:rFonts w:ascii="Arial" w:hAnsi="Arial" w:cs="Arial"/>
          <w:color w:val="000000" w:themeColor="text1"/>
          <w:sz w:val="24"/>
          <w:szCs w:val="24"/>
        </w:rPr>
      </w:pPr>
    </w:p>
    <w:p w14:paraId="538B0039" w14:textId="3D32E520" w:rsidR="56DEB46B" w:rsidRDefault="56DEB46B" w:rsidP="56DEB46B">
      <w:pPr>
        <w:spacing w:line="360" w:lineRule="auto"/>
        <w:rPr>
          <w:rFonts w:ascii="Arial" w:hAnsi="Arial" w:cs="Arial"/>
          <w:color w:val="000000" w:themeColor="text1"/>
          <w:sz w:val="24"/>
          <w:szCs w:val="24"/>
        </w:rPr>
      </w:pPr>
    </w:p>
    <w:p w14:paraId="314BF18B" w14:textId="6294D818" w:rsidR="56DEB46B" w:rsidRDefault="56DEB46B" w:rsidP="56DEB46B">
      <w:pPr>
        <w:spacing w:line="360" w:lineRule="auto"/>
        <w:rPr>
          <w:rFonts w:ascii="Arial" w:hAnsi="Arial" w:cs="Arial"/>
          <w:color w:val="000000" w:themeColor="text1"/>
          <w:sz w:val="24"/>
          <w:szCs w:val="24"/>
        </w:rPr>
      </w:pPr>
    </w:p>
    <w:p w14:paraId="40278681" w14:textId="7AC57F3C" w:rsidR="56DEB46B" w:rsidRDefault="56DEB46B" w:rsidP="56DEB46B">
      <w:pPr>
        <w:spacing w:line="360" w:lineRule="auto"/>
        <w:rPr>
          <w:rFonts w:ascii="Arial" w:hAnsi="Arial" w:cs="Arial"/>
          <w:color w:val="000000" w:themeColor="text1"/>
          <w:sz w:val="24"/>
          <w:szCs w:val="24"/>
        </w:rPr>
      </w:pPr>
    </w:p>
    <w:p w14:paraId="0252F62B" w14:textId="1BD231E3" w:rsidR="56DEB46B" w:rsidRDefault="56DEB46B" w:rsidP="56DEB46B">
      <w:pPr>
        <w:spacing w:line="360" w:lineRule="auto"/>
        <w:rPr>
          <w:rFonts w:ascii="Arial" w:hAnsi="Arial" w:cs="Arial"/>
          <w:color w:val="000000" w:themeColor="text1"/>
          <w:sz w:val="24"/>
          <w:szCs w:val="24"/>
        </w:rPr>
      </w:pPr>
    </w:p>
    <w:p w14:paraId="0102FC97" w14:textId="79F4D6C0" w:rsidR="56DEB46B" w:rsidRDefault="56DEB46B" w:rsidP="56DEB46B">
      <w:pPr>
        <w:spacing w:line="360" w:lineRule="auto"/>
        <w:rPr>
          <w:rFonts w:ascii="Arial" w:hAnsi="Arial" w:cs="Arial"/>
          <w:color w:val="000000" w:themeColor="text1"/>
          <w:sz w:val="24"/>
          <w:szCs w:val="24"/>
        </w:rPr>
      </w:pPr>
    </w:p>
    <w:p w14:paraId="63DE6999" w14:textId="33E0B58E" w:rsidR="56DEB46B" w:rsidRDefault="56DEB46B" w:rsidP="56DEB46B">
      <w:pPr>
        <w:spacing w:line="360" w:lineRule="auto"/>
        <w:rPr>
          <w:rFonts w:ascii="Arial" w:hAnsi="Arial" w:cs="Arial"/>
          <w:color w:val="000000" w:themeColor="text1"/>
          <w:sz w:val="24"/>
          <w:szCs w:val="24"/>
        </w:rPr>
      </w:pPr>
    </w:p>
    <w:p w14:paraId="15EB7B3B" w14:textId="615BB06C" w:rsidR="56DEB46B" w:rsidRDefault="56DEB46B" w:rsidP="56DEB46B">
      <w:pPr>
        <w:spacing w:line="360" w:lineRule="auto"/>
        <w:rPr>
          <w:rFonts w:ascii="Arial" w:hAnsi="Arial" w:cs="Arial"/>
          <w:color w:val="000000" w:themeColor="text1"/>
          <w:sz w:val="24"/>
          <w:szCs w:val="24"/>
        </w:rPr>
      </w:pPr>
    </w:p>
    <w:p w14:paraId="30284D7A" w14:textId="7E08A8B6" w:rsidR="56DEB46B" w:rsidRDefault="56DEB46B" w:rsidP="56DEB46B">
      <w:pPr>
        <w:spacing w:line="360" w:lineRule="auto"/>
        <w:rPr>
          <w:rFonts w:ascii="Arial" w:hAnsi="Arial" w:cs="Arial"/>
          <w:color w:val="000000" w:themeColor="text1"/>
          <w:sz w:val="24"/>
          <w:szCs w:val="24"/>
        </w:rPr>
      </w:pPr>
    </w:p>
    <w:p w14:paraId="489890B1" w14:textId="138C0C60" w:rsidR="56DEB46B" w:rsidRDefault="56DEB46B" w:rsidP="56DEB46B">
      <w:pPr>
        <w:spacing w:line="360" w:lineRule="auto"/>
        <w:rPr>
          <w:rFonts w:ascii="Arial" w:hAnsi="Arial" w:cs="Arial"/>
          <w:color w:val="000000" w:themeColor="text1"/>
          <w:sz w:val="24"/>
          <w:szCs w:val="24"/>
        </w:rPr>
      </w:pPr>
    </w:p>
    <w:p w14:paraId="10B0E3BC" w14:textId="327C31A1" w:rsidR="56DEB46B" w:rsidRDefault="56DEB46B" w:rsidP="56DEB46B">
      <w:pPr>
        <w:spacing w:line="360" w:lineRule="auto"/>
        <w:rPr>
          <w:rFonts w:ascii="Arial" w:hAnsi="Arial" w:cs="Arial"/>
          <w:color w:val="000000" w:themeColor="text1"/>
          <w:sz w:val="24"/>
          <w:szCs w:val="24"/>
        </w:rPr>
      </w:pPr>
    </w:p>
    <w:p w14:paraId="2D3E1F6F" w14:textId="5FF1A8DC" w:rsidR="56DEB46B" w:rsidRDefault="56DEB46B" w:rsidP="56DEB46B">
      <w:pPr>
        <w:spacing w:line="360" w:lineRule="auto"/>
        <w:rPr>
          <w:rFonts w:ascii="Arial" w:hAnsi="Arial" w:cs="Arial"/>
          <w:color w:val="000000" w:themeColor="text1"/>
          <w:sz w:val="24"/>
          <w:szCs w:val="24"/>
        </w:rPr>
      </w:pPr>
    </w:p>
    <w:p w14:paraId="62C6ECA1" w14:textId="792B2C5A" w:rsidR="56DEB46B" w:rsidRDefault="56DEB46B" w:rsidP="56DEB46B">
      <w:pPr>
        <w:spacing w:line="360" w:lineRule="auto"/>
        <w:rPr>
          <w:rFonts w:ascii="Arial" w:hAnsi="Arial" w:cs="Arial"/>
          <w:color w:val="000000" w:themeColor="text1"/>
          <w:sz w:val="24"/>
          <w:szCs w:val="24"/>
        </w:rPr>
      </w:pPr>
    </w:p>
    <w:p w14:paraId="5DB9C210" w14:textId="7F23991B" w:rsidR="56DEB46B" w:rsidRDefault="56DEB46B" w:rsidP="56DEB46B">
      <w:pPr>
        <w:spacing w:line="360" w:lineRule="auto"/>
        <w:rPr>
          <w:rFonts w:ascii="Arial" w:hAnsi="Arial" w:cs="Arial"/>
          <w:color w:val="000000" w:themeColor="text1"/>
          <w:sz w:val="24"/>
          <w:szCs w:val="24"/>
        </w:rPr>
      </w:pPr>
    </w:p>
    <w:p w14:paraId="6C738327" w14:textId="78DD123E" w:rsidR="56DEB46B" w:rsidRDefault="56DEB46B" w:rsidP="56DEB46B">
      <w:pPr>
        <w:spacing w:line="360" w:lineRule="auto"/>
        <w:rPr>
          <w:rFonts w:ascii="Arial" w:hAnsi="Arial" w:cs="Arial"/>
          <w:color w:val="000000" w:themeColor="text1"/>
          <w:sz w:val="24"/>
          <w:szCs w:val="24"/>
        </w:rPr>
      </w:pPr>
    </w:p>
    <w:p w14:paraId="73D9C5BD" w14:textId="35939C87" w:rsidR="56DEB46B" w:rsidRDefault="56DEB46B" w:rsidP="56DEB46B">
      <w:pPr>
        <w:spacing w:line="360" w:lineRule="auto"/>
        <w:rPr>
          <w:rFonts w:ascii="Arial" w:hAnsi="Arial" w:cs="Arial"/>
          <w:color w:val="000000" w:themeColor="text1"/>
          <w:sz w:val="24"/>
          <w:szCs w:val="24"/>
        </w:rPr>
      </w:pPr>
    </w:p>
    <w:p w14:paraId="3E7F19A8" w14:textId="77777777" w:rsidR="00D600FE" w:rsidRDefault="00D600FE" w:rsidP="56DEB46B">
      <w:pPr>
        <w:spacing w:line="360" w:lineRule="auto"/>
        <w:rPr>
          <w:rFonts w:ascii="Arial" w:hAnsi="Arial" w:cs="Arial"/>
          <w:color w:val="000000" w:themeColor="text1"/>
          <w:sz w:val="24"/>
          <w:szCs w:val="24"/>
        </w:rPr>
      </w:pPr>
    </w:p>
    <w:p w14:paraId="745101A0" w14:textId="20D002C3" w:rsidR="56DEB46B" w:rsidRDefault="56DEB46B" w:rsidP="56DEB46B">
      <w:pPr>
        <w:spacing w:line="360" w:lineRule="auto"/>
        <w:rPr>
          <w:rFonts w:ascii="Arial" w:hAnsi="Arial" w:cs="Arial"/>
          <w:color w:val="000000" w:themeColor="text1"/>
          <w:sz w:val="24"/>
          <w:szCs w:val="24"/>
        </w:rPr>
      </w:pPr>
    </w:p>
    <w:p w14:paraId="3F3030E4" w14:textId="3E27FA84" w:rsidR="56DEB46B" w:rsidRDefault="56DEB46B" w:rsidP="56DEB46B">
      <w:pPr>
        <w:spacing w:line="360" w:lineRule="auto"/>
        <w:rPr>
          <w:rFonts w:ascii="Arial" w:hAnsi="Arial" w:cs="Arial"/>
          <w:color w:val="000000" w:themeColor="text1"/>
          <w:sz w:val="24"/>
          <w:szCs w:val="24"/>
        </w:rPr>
      </w:pPr>
    </w:p>
    <w:p w14:paraId="61E998F5" w14:textId="77777777" w:rsidR="00AA577F" w:rsidRDefault="00AA577F" w:rsidP="56DEB46B">
      <w:pPr>
        <w:pStyle w:val="Heading1"/>
        <w:spacing w:line="360" w:lineRule="auto"/>
        <w:rPr>
          <w:rFonts w:ascii="Arial" w:hAnsi="Arial" w:cs="Arial"/>
          <w:sz w:val="24"/>
          <w:szCs w:val="24"/>
          <w:u w:val="single"/>
        </w:rPr>
      </w:pPr>
      <w:bookmarkStart w:id="26" w:name="_Toc239155823"/>
      <w:r>
        <w:lastRenderedPageBreak/>
        <w:t>Discussion of results.</w:t>
      </w:r>
      <w:bookmarkEnd w:id="26"/>
    </w:p>
    <w:p w14:paraId="599DCC23" w14:textId="287CDA13" w:rsidR="00AA577F" w:rsidRDefault="00AA577F" w:rsidP="56DEB46B">
      <w:pPr>
        <w:spacing w:line="360" w:lineRule="auto"/>
        <w:rPr>
          <w:rFonts w:ascii="Arial" w:hAnsi="Arial" w:cs="Arial"/>
          <w:sz w:val="24"/>
          <w:szCs w:val="24"/>
        </w:rPr>
      </w:pPr>
      <w:r w:rsidRPr="7305C307">
        <w:rPr>
          <w:rFonts w:ascii="Arial" w:hAnsi="Arial" w:cs="Arial"/>
          <w:sz w:val="24"/>
          <w:szCs w:val="24"/>
        </w:rPr>
        <w:t xml:space="preserve">Within this discussion, key themes will be identified and discussed from both the literature review and the data collected. The research question aims to determine how prevalent ACEs are in contributing to challenging behaviour in CYP from a professional perspective. Within the discussion, the data from the semi-structured interviews and questionnaires will be used to compare with existing research to determine key themes and </w:t>
      </w:r>
      <w:r w:rsidR="1DC43A39" w:rsidRPr="7305C307">
        <w:rPr>
          <w:rFonts w:ascii="Arial" w:hAnsi="Arial" w:cs="Arial"/>
          <w:sz w:val="24"/>
          <w:szCs w:val="24"/>
        </w:rPr>
        <w:t>findings</w:t>
      </w:r>
      <w:r w:rsidRPr="7305C307">
        <w:rPr>
          <w:rFonts w:ascii="Arial" w:hAnsi="Arial" w:cs="Arial"/>
          <w:sz w:val="24"/>
          <w:szCs w:val="24"/>
        </w:rPr>
        <w:t>. Mishra and</w:t>
      </w:r>
      <w:r w:rsidR="006B2037">
        <w:rPr>
          <w:rFonts w:ascii="Arial" w:hAnsi="Arial" w:cs="Arial"/>
          <w:sz w:val="24"/>
          <w:szCs w:val="24"/>
        </w:rPr>
        <w:t xml:space="preserve"> </w:t>
      </w:r>
      <w:r w:rsidRPr="7305C307">
        <w:rPr>
          <w:rFonts w:ascii="Arial" w:hAnsi="Arial" w:cs="Arial"/>
          <w:sz w:val="24"/>
          <w:szCs w:val="24"/>
        </w:rPr>
        <w:t>Dey (2022) determine that themes within qualitative research are not ‘found’ but rather ‘interpreted’ through personal perception of data received through questioning</w:t>
      </w:r>
      <w:r w:rsidR="50DE26C9" w:rsidRPr="7305C307">
        <w:rPr>
          <w:rFonts w:ascii="Arial" w:hAnsi="Arial" w:cs="Arial"/>
          <w:sz w:val="24"/>
          <w:szCs w:val="24"/>
        </w:rPr>
        <w:t xml:space="preserve"> and exploring the data</w:t>
      </w:r>
      <w:r w:rsidRPr="7305C307">
        <w:rPr>
          <w:rFonts w:ascii="Arial" w:hAnsi="Arial" w:cs="Arial"/>
          <w:sz w:val="24"/>
          <w:szCs w:val="24"/>
        </w:rPr>
        <w:t xml:space="preserve">. As suggested by Ahmed </w:t>
      </w:r>
      <w:r w:rsidRPr="7305C307">
        <w:rPr>
          <w:rFonts w:ascii="Arial" w:hAnsi="Arial" w:cs="Arial"/>
          <w:i/>
          <w:iCs/>
          <w:sz w:val="24"/>
          <w:szCs w:val="24"/>
        </w:rPr>
        <w:t xml:space="preserve">et al. </w:t>
      </w:r>
      <w:r w:rsidRPr="7305C307">
        <w:rPr>
          <w:rFonts w:ascii="Arial" w:hAnsi="Arial" w:cs="Arial"/>
          <w:sz w:val="24"/>
          <w:szCs w:val="24"/>
        </w:rPr>
        <w:t xml:space="preserve">(2025) familiarisation with data is key in identifying themes, which is </w:t>
      </w:r>
      <w:r w:rsidR="007A5461" w:rsidRPr="7305C307">
        <w:rPr>
          <w:rFonts w:ascii="Arial" w:hAnsi="Arial" w:cs="Arial"/>
          <w:sz w:val="24"/>
          <w:szCs w:val="24"/>
        </w:rPr>
        <w:t>then followed</w:t>
      </w:r>
      <w:r w:rsidRPr="7305C307">
        <w:rPr>
          <w:rFonts w:ascii="Arial" w:hAnsi="Arial" w:cs="Arial"/>
          <w:sz w:val="24"/>
          <w:szCs w:val="24"/>
        </w:rPr>
        <w:t xml:space="preserve"> by recognising consistent trends to determine how those themes integrate with existing literature. </w:t>
      </w:r>
      <w:r w:rsidR="006B2037">
        <w:rPr>
          <w:rFonts w:ascii="Arial" w:hAnsi="Arial" w:cs="Arial"/>
          <w:sz w:val="24"/>
          <w:szCs w:val="24"/>
        </w:rPr>
        <w:t>The themes that were prominent through data analysis are challenging and risky behaviour, attachment and support.</w:t>
      </w:r>
    </w:p>
    <w:p w14:paraId="15AD5274" w14:textId="63B39B05" w:rsidR="00AA577F" w:rsidRDefault="006B2037" w:rsidP="56DEB46B">
      <w:pPr>
        <w:spacing w:line="360" w:lineRule="auto"/>
        <w:rPr>
          <w:rFonts w:ascii="Arial" w:hAnsi="Arial" w:cs="Arial"/>
          <w:sz w:val="24"/>
          <w:szCs w:val="24"/>
        </w:rPr>
      </w:pPr>
      <w:r>
        <w:rPr>
          <w:rFonts w:ascii="Arial" w:hAnsi="Arial" w:cs="Arial"/>
          <w:sz w:val="24"/>
          <w:szCs w:val="24"/>
        </w:rPr>
        <w:t>T</w:t>
      </w:r>
      <w:r w:rsidR="02D5A297" w:rsidRPr="56DEB46B">
        <w:rPr>
          <w:rFonts w:ascii="Arial" w:hAnsi="Arial" w:cs="Arial"/>
          <w:sz w:val="24"/>
          <w:szCs w:val="24"/>
        </w:rPr>
        <w:t>he findings</w:t>
      </w:r>
      <w:r w:rsidR="00AA577F" w:rsidRPr="56DEB46B">
        <w:rPr>
          <w:rFonts w:ascii="Arial" w:hAnsi="Arial" w:cs="Arial"/>
          <w:sz w:val="24"/>
          <w:szCs w:val="24"/>
        </w:rPr>
        <w:t xml:space="preserve"> determined that most professionals, namely 77%, felt that ACEs contribute to risky and challenging behaviours in CYP. </w:t>
      </w:r>
      <w:r w:rsidR="00F67D26">
        <w:rPr>
          <w:rFonts w:ascii="Arial" w:hAnsi="Arial" w:cs="Arial"/>
          <w:sz w:val="24"/>
          <w:szCs w:val="24"/>
        </w:rPr>
        <w:t xml:space="preserve">Therefore, risky and challenging behaviours became the first identified theme. </w:t>
      </w:r>
      <w:r w:rsidR="00AA577F" w:rsidRPr="56DEB46B">
        <w:rPr>
          <w:rFonts w:ascii="Arial" w:hAnsi="Arial" w:cs="Arial"/>
          <w:sz w:val="24"/>
          <w:szCs w:val="24"/>
        </w:rPr>
        <w:t xml:space="preserve">Existing literature supports this, such as Gentry and Patterson (2022) who believe that identification of ACEs can mitigate the risk of future challenging behaviour which may lead to criminal activity or alcohol and drug misuse. Additionally, 77% of professionals believed that poor attachment is an influential factor in ACEs occurring. </w:t>
      </w:r>
      <w:r w:rsidR="27F87FE4" w:rsidRPr="56DEB46B">
        <w:rPr>
          <w:rFonts w:ascii="Arial" w:hAnsi="Arial" w:cs="Arial"/>
          <w:sz w:val="24"/>
          <w:szCs w:val="24"/>
        </w:rPr>
        <w:t xml:space="preserve">Furthermore, </w:t>
      </w:r>
      <w:r w:rsidR="00AA577F" w:rsidRPr="56DEB46B">
        <w:rPr>
          <w:rFonts w:ascii="Arial" w:hAnsi="Arial" w:cs="Arial"/>
          <w:sz w:val="24"/>
          <w:szCs w:val="24"/>
        </w:rPr>
        <w:t xml:space="preserve">both respondents within the interviews felt that poor attachment is one of the main causes of ACEs occurring or worsening due to a lack of security and safety. Howard </w:t>
      </w:r>
      <w:r w:rsidR="00AA577F" w:rsidRPr="56DEB46B">
        <w:rPr>
          <w:rFonts w:ascii="Arial" w:hAnsi="Arial" w:cs="Arial"/>
          <w:i/>
          <w:iCs/>
          <w:sz w:val="24"/>
          <w:szCs w:val="24"/>
        </w:rPr>
        <w:t xml:space="preserve">et al. </w:t>
      </w:r>
      <w:r w:rsidR="00AA577F" w:rsidRPr="56DEB46B">
        <w:rPr>
          <w:rFonts w:ascii="Arial" w:hAnsi="Arial" w:cs="Arial"/>
          <w:sz w:val="24"/>
          <w:szCs w:val="24"/>
        </w:rPr>
        <w:t xml:space="preserve">(2023) and Zeedyk and Partridge (2023) consider the impact of poor attachment, determining that it does create a vulnerability to ACEs that CYP with a secure attachment to caregivers may not be exposed to. As a result of professional feedback and existing research, attachment </w:t>
      </w:r>
      <w:proofErr w:type="gramStart"/>
      <w:r w:rsidR="00AA577F" w:rsidRPr="56DEB46B">
        <w:rPr>
          <w:rFonts w:ascii="Arial" w:hAnsi="Arial" w:cs="Arial"/>
          <w:sz w:val="24"/>
          <w:szCs w:val="24"/>
        </w:rPr>
        <w:t>was considered to be</w:t>
      </w:r>
      <w:proofErr w:type="gramEnd"/>
      <w:r w:rsidR="00AA577F" w:rsidRPr="56DEB46B">
        <w:rPr>
          <w:rFonts w:ascii="Arial" w:hAnsi="Arial" w:cs="Arial"/>
          <w:sz w:val="24"/>
          <w:szCs w:val="24"/>
        </w:rPr>
        <w:t xml:space="preserve"> a key factor in answering the research question. </w:t>
      </w:r>
      <w:r>
        <w:rPr>
          <w:rFonts w:ascii="Arial" w:hAnsi="Arial" w:cs="Arial"/>
          <w:sz w:val="24"/>
          <w:szCs w:val="24"/>
        </w:rPr>
        <w:t>This is significant as professionals working directly with CYP are providing in-depth and correlating opinions on what is prevalent in leading to challenging behaviour</w:t>
      </w:r>
      <w:r w:rsidR="00F67D26">
        <w:rPr>
          <w:rFonts w:ascii="Arial" w:hAnsi="Arial" w:cs="Arial"/>
          <w:sz w:val="24"/>
          <w:szCs w:val="24"/>
        </w:rPr>
        <w:t>. T</w:t>
      </w:r>
      <w:r>
        <w:rPr>
          <w:rFonts w:ascii="Arial" w:hAnsi="Arial" w:cs="Arial"/>
          <w:sz w:val="24"/>
          <w:szCs w:val="24"/>
        </w:rPr>
        <w:t>herefore, the identified themes are determining consistencies in what professionals believe to be contributing factors</w:t>
      </w:r>
      <w:r w:rsidR="00F67D26">
        <w:rPr>
          <w:rFonts w:ascii="Arial" w:hAnsi="Arial" w:cs="Arial"/>
          <w:sz w:val="24"/>
          <w:szCs w:val="24"/>
        </w:rPr>
        <w:t xml:space="preserve"> to such behaviours throughout childhood and adolescence.</w:t>
      </w:r>
    </w:p>
    <w:p w14:paraId="3540E9A8" w14:textId="50CC453B" w:rsidR="00AA577F" w:rsidRDefault="00AA577F" w:rsidP="56DEB46B">
      <w:pPr>
        <w:spacing w:line="360" w:lineRule="auto"/>
        <w:rPr>
          <w:rFonts w:ascii="Arial" w:hAnsi="Arial" w:cs="Arial"/>
          <w:sz w:val="24"/>
          <w:szCs w:val="24"/>
        </w:rPr>
      </w:pPr>
      <w:r w:rsidRPr="56DEB46B">
        <w:rPr>
          <w:rFonts w:ascii="Arial" w:hAnsi="Arial" w:cs="Arial"/>
          <w:sz w:val="24"/>
          <w:szCs w:val="24"/>
        </w:rPr>
        <w:lastRenderedPageBreak/>
        <w:t>The final theme</w:t>
      </w:r>
      <w:r w:rsidR="00F67D26">
        <w:rPr>
          <w:rFonts w:ascii="Arial" w:hAnsi="Arial" w:cs="Arial"/>
          <w:sz w:val="24"/>
          <w:szCs w:val="24"/>
        </w:rPr>
        <w:t>, support,</w:t>
      </w:r>
      <w:r w:rsidRPr="56DEB46B">
        <w:rPr>
          <w:rFonts w:ascii="Arial" w:hAnsi="Arial" w:cs="Arial"/>
          <w:sz w:val="24"/>
          <w:szCs w:val="24"/>
        </w:rPr>
        <w:t xml:space="preserve"> was identified through noticing inconsistencies in professional’s opinions on support that is available for CYP experiencing ACEs. It became apparent that professional’s opinions differed depending on their job role and the location in which they work. Nearly a quarter of professional’s said they believe that there is sufficient support available, whereas over half said it depends on who is requesting the support or what agencies are available to them. One of the interview respondents stated that there is a fragmentation between services leading to inconsistent support, or CYP falling under the radar and missing out on intervention. Existing research focuses on a lack of support for CYP, but is often focused on low capacity or funding, which leads to generic interventions being offered rather than targeted and individualised intervention (Lester, Khatwa and Sutcliffe, 2020). There is some existing research which promotes a more positive outlook to support available, but as previously stated, this is dependent on location.</w:t>
      </w:r>
    </w:p>
    <w:p w14:paraId="1650B0BE" w14:textId="20BFCE29"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Some potential themes were irrelevant when identification took place. </w:t>
      </w:r>
      <w:r w:rsidR="00B86BB8">
        <w:rPr>
          <w:rFonts w:ascii="Arial" w:hAnsi="Arial" w:cs="Arial"/>
          <w:sz w:val="24"/>
          <w:szCs w:val="24"/>
        </w:rPr>
        <w:t xml:space="preserve">Existing research identified some themes as significant in leading to challenging behaviour in CYP, but this did not materialise within the data and findings gathered. </w:t>
      </w:r>
      <w:r w:rsidRPr="56DEB46B">
        <w:rPr>
          <w:rFonts w:ascii="Arial" w:hAnsi="Arial" w:cs="Arial"/>
          <w:sz w:val="24"/>
          <w:szCs w:val="24"/>
        </w:rPr>
        <w:t>There was a lack of focus on factors such as physical neglect, alcohol and drug misuse and incarceration of a household member from both respondents of the interviews, and those who completed the questionnaire. Whilst there is research on these factors</w:t>
      </w:r>
      <w:r w:rsidR="00B86BB8">
        <w:rPr>
          <w:rFonts w:ascii="Arial" w:hAnsi="Arial" w:cs="Arial"/>
          <w:sz w:val="24"/>
          <w:szCs w:val="24"/>
        </w:rPr>
        <w:t xml:space="preserve"> as discussed in the literature review</w:t>
      </w:r>
      <w:r w:rsidRPr="56DEB46B">
        <w:rPr>
          <w:rFonts w:ascii="Arial" w:hAnsi="Arial" w:cs="Arial"/>
          <w:sz w:val="24"/>
          <w:szCs w:val="24"/>
        </w:rPr>
        <w:t xml:space="preserve">, for the purpose of the research, it was decided that the focus would be on what professional’s feel is most prominent. </w:t>
      </w:r>
      <w:r w:rsidR="00B86BB8">
        <w:rPr>
          <w:rFonts w:ascii="Arial" w:hAnsi="Arial" w:cs="Arial"/>
          <w:sz w:val="24"/>
          <w:szCs w:val="24"/>
        </w:rPr>
        <w:t xml:space="preserve">For example, </w:t>
      </w:r>
      <w:r w:rsidR="00B86BB8" w:rsidRPr="00B86BB8">
        <w:rPr>
          <w:rFonts w:ascii="Arial" w:hAnsi="Arial" w:cs="Arial"/>
          <w:sz w:val="24"/>
          <w:szCs w:val="24"/>
        </w:rPr>
        <w:t xml:space="preserve">Adjei </w:t>
      </w:r>
      <w:r w:rsidR="00B86BB8" w:rsidRPr="00B86BB8">
        <w:rPr>
          <w:rFonts w:ascii="Arial" w:hAnsi="Arial" w:cs="Arial"/>
          <w:i/>
          <w:iCs/>
          <w:sz w:val="24"/>
          <w:szCs w:val="24"/>
        </w:rPr>
        <w:t xml:space="preserve">et al. </w:t>
      </w:r>
      <w:r w:rsidR="00B86BB8" w:rsidRPr="00B86BB8">
        <w:rPr>
          <w:rFonts w:ascii="Arial" w:hAnsi="Arial" w:cs="Arial"/>
          <w:sz w:val="24"/>
          <w:szCs w:val="24"/>
        </w:rPr>
        <w:t>(2022)</w:t>
      </w:r>
      <w:r w:rsidR="00B86BB8">
        <w:rPr>
          <w:rFonts w:ascii="Arial" w:hAnsi="Arial" w:cs="Arial"/>
          <w:sz w:val="24"/>
          <w:szCs w:val="24"/>
        </w:rPr>
        <w:t xml:space="preserve"> states that alcohol misuse in the home leads to a high likelihood of CYP becoming challenging in their behaviour, yet within the data collected, this was considered one of the lowest risk factors. </w:t>
      </w:r>
      <w:r w:rsidR="005B5313">
        <w:rPr>
          <w:rFonts w:ascii="Arial" w:hAnsi="Arial" w:cs="Arial"/>
          <w:sz w:val="24"/>
          <w:szCs w:val="24"/>
        </w:rPr>
        <w:t xml:space="preserve">This could be due to sample size, as the </w:t>
      </w:r>
      <w:r w:rsidR="001901E1">
        <w:rPr>
          <w:rFonts w:ascii="Arial" w:hAnsi="Arial" w:cs="Arial"/>
          <w:sz w:val="24"/>
          <w:szCs w:val="24"/>
        </w:rPr>
        <w:t xml:space="preserve">data collected for this research included only 15 participants, whereas existing research may include a larger sample size which can provide more variety of opinions (Andrade, 2020). </w:t>
      </w:r>
    </w:p>
    <w:p w14:paraId="30993347" w14:textId="77777777" w:rsidR="00AA577F" w:rsidRPr="00974D2C" w:rsidRDefault="00AA577F" w:rsidP="56DEB46B">
      <w:pPr>
        <w:spacing w:line="360" w:lineRule="auto"/>
        <w:rPr>
          <w:rFonts w:ascii="Arial" w:hAnsi="Arial" w:cs="Arial"/>
          <w:sz w:val="24"/>
          <w:szCs w:val="24"/>
        </w:rPr>
      </w:pPr>
    </w:p>
    <w:p w14:paraId="005104DC" w14:textId="77777777" w:rsidR="00AA577F" w:rsidRDefault="00AA577F" w:rsidP="56DEB46B">
      <w:pPr>
        <w:pStyle w:val="Heading2"/>
        <w:spacing w:line="360" w:lineRule="auto"/>
        <w:rPr>
          <w:rFonts w:ascii="Arial" w:hAnsi="Arial" w:cs="Arial"/>
          <w:sz w:val="24"/>
          <w:szCs w:val="24"/>
          <w:u w:val="single"/>
        </w:rPr>
      </w:pPr>
      <w:bookmarkStart w:id="27" w:name="_Toc239155824"/>
      <w:r>
        <w:t>Theme 1 – Challenging and risky behaviour.</w:t>
      </w:r>
      <w:bookmarkEnd w:id="27"/>
    </w:p>
    <w:p w14:paraId="3F342C23" w14:textId="27A88F4A"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Within the questionnaire, professionals were asked how prevalent they feel ACEs are in contributing to challenging behaviour in CYP on a scale of one to five. Each professional scored either a four or a five, indicating that they believe ACEs have a </w:t>
      </w:r>
      <w:r w:rsidRPr="56DEB46B">
        <w:rPr>
          <w:rFonts w:ascii="Arial" w:hAnsi="Arial" w:cs="Arial"/>
          <w:sz w:val="24"/>
          <w:szCs w:val="24"/>
        </w:rPr>
        <w:lastRenderedPageBreak/>
        <w:t xml:space="preserve">significant influence on potential challenging behaviour. Additionally, participants were asked whether they feel that ACEs directly influence challenging behaviour in CYP, to which 100% of participants answered yes. </w:t>
      </w:r>
      <w:r w:rsidR="001901E1">
        <w:rPr>
          <w:rFonts w:ascii="Arial" w:hAnsi="Arial" w:cs="Arial"/>
          <w:sz w:val="24"/>
          <w:szCs w:val="24"/>
        </w:rPr>
        <w:t xml:space="preserve">Challenging behaviour can include violent and criminal activities. </w:t>
      </w:r>
      <w:r w:rsidRPr="56DEB46B">
        <w:rPr>
          <w:rFonts w:ascii="Arial" w:hAnsi="Arial" w:cs="Arial"/>
          <w:sz w:val="24"/>
          <w:szCs w:val="24"/>
        </w:rPr>
        <w:t xml:space="preserve">Existing research that was discussed in the literature review aligns with this, as the Youth Endowment Fund (2023) stated that individuals who experience six or more ACEs are at risk of assault enactment by 45%, involvement with weapons by 150% and gang affiliation by 154%. This is a significant increase in risk of involvement with criminal activity. Furthermore, when participants were asked what the long-term implications are of ACEs should CYP not receive early intervention, around 31% felt that an increased risk of involvement in criminal activity was of high concern. This correlates with Public Health Wales (no date) who state that ACEs lead to a higher risk of undertaking criminal activity. </w:t>
      </w:r>
    </w:p>
    <w:p w14:paraId="4F8E07BE"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One of the interview questions asked professionals what early behaviours or interaction styles tend to signal that a CYP may struggle with emotional or behavioural regulation later in life. It was determined that a consistent concern was high reactivity, aggression and attention seeking behaviours that can appear disruptive. </w:t>
      </w:r>
    </w:p>
    <w:p w14:paraId="16CBE1C3"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t>“I see this a lot in my job. Young people who struggle to regulate their emotions will often lose their temper over small things that would not necessarily impact a person with suitable regulation skills. Or they might cause a scene over nothing to get attention. That’s when my alarm bells start ringing.” – Respondent 1.</w:t>
      </w:r>
    </w:p>
    <w:p w14:paraId="26A0B23C" w14:textId="77777777" w:rsidR="00AA577F" w:rsidRDefault="00AA577F" w:rsidP="56DEB46B">
      <w:pPr>
        <w:spacing w:line="360" w:lineRule="auto"/>
        <w:rPr>
          <w:rFonts w:ascii="Arial" w:hAnsi="Arial" w:cs="Arial"/>
          <w:sz w:val="24"/>
          <w:szCs w:val="24"/>
        </w:rPr>
      </w:pPr>
      <w:proofErr w:type="spellStart"/>
      <w:r w:rsidRPr="56DEB46B">
        <w:rPr>
          <w:rFonts w:ascii="Arial" w:hAnsi="Arial" w:cs="Arial"/>
          <w:sz w:val="24"/>
          <w:szCs w:val="24"/>
        </w:rPr>
        <w:t>Doroudchi</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 xml:space="preserve">(2023) is in support of this, with their research claiming that defiant and aggressive behaviours are noticeable often early on when CYP are experiencing ACEs. </w:t>
      </w:r>
      <w:proofErr w:type="spellStart"/>
      <w:r w:rsidRPr="56DEB46B">
        <w:rPr>
          <w:rFonts w:ascii="Arial" w:hAnsi="Arial" w:cs="Arial"/>
          <w:sz w:val="24"/>
          <w:szCs w:val="24"/>
        </w:rPr>
        <w:t>Sontate</w:t>
      </w:r>
      <w:proofErr w:type="spellEnd"/>
      <w:r w:rsidRPr="56DEB46B">
        <w:rPr>
          <w:rFonts w:ascii="Arial" w:hAnsi="Arial" w:cs="Arial"/>
          <w:sz w:val="24"/>
          <w:szCs w:val="24"/>
        </w:rPr>
        <w:t xml:space="preserve"> </w:t>
      </w:r>
      <w:r w:rsidRPr="56DEB46B">
        <w:rPr>
          <w:rFonts w:ascii="Arial" w:hAnsi="Arial" w:cs="Arial"/>
          <w:i/>
          <w:iCs/>
          <w:sz w:val="24"/>
          <w:szCs w:val="24"/>
        </w:rPr>
        <w:t xml:space="preserve">et al. </w:t>
      </w:r>
      <w:r w:rsidRPr="56DEB46B">
        <w:rPr>
          <w:rFonts w:ascii="Arial" w:hAnsi="Arial" w:cs="Arial"/>
          <w:sz w:val="24"/>
          <w:szCs w:val="24"/>
        </w:rPr>
        <w:t xml:space="preserve">(2021) further this, informing that there is an alignment between aggressive and violent behaviours and alcohol and drug misuse. This being a contributing factor in suggesting that ACEs are being experienced. Within the data, 38% of professionals believed that alcohol and drug misuse would lead them to consider potential ACE experience, with 54% stating that this is a risk long-term should CYP be experiencing ACEs. </w:t>
      </w:r>
    </w:p>
    <w:p w14:paraId="7DE26AB4"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t xml:space="preserve">“Working in a school, you know when a young person is under the influence. They think you do not realise but it is obvious. Often, those young people are </w:t>
      </w:r>
      <w:r w:rsidRPr="56DEB46B">
        <w:rPr>
          <w:rFonts w:ascii="Arial" w:hAnsi="Arial" w:cs="Arial"/>
          <w:sz w:val="24"/>
          <w:szCs w:val="24"/>
        </w:rPr>
        <w:lastRenderedPageBreak/>
        <w:t xml:space="preserve">already flagged as a risk. They may be on the child protection register, or be a child looked after. They could just be vulnerable to exploitation. I have confiscated an array of substances from young people and handed the substances to the police. It is a slippery slope once this starts.” – </w:t>
      </w:r>
      <w:proofErr w:type="spellStart"/>
      <w:r w:rsidRPr="56DEB46B">
        <w:rPr>
          <w:rFonts w:ascii="Arial" w:hAnsi="Arial" w:cs="Arial"/>
          <w:sz w:val="24"/>
          <w:szCs w:val="24"/>
        </w:rPr>
        <w:t>Anonomous</w:t>
      </w:r>
      <w:proofErr w:type="spellEnd"/>
      <w:r w:rsidRPr="56DEB46B">
        <w:rPr>
          <w:rFonts w:ascii="Arial" w:hAnsi="Arial" w:cs="Arial"/>
          <w:sz w:val="24"/>
          <w:szCs w:val="24"/>
        </w:rPr>
        <w:t xml:space="preserve"> participant of questionnaire. </w:t>
      </w:r>
    </w:p>
    <w:p w14:paraId="72248375" w14:textId="063091D6"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interrelation of aggressive behaviours and alcohol and drug misuse is a clear theme based on </w:t>
      </w:r>
      <w:r w:rsidR="001901E1">
        <w:rPr>
          <w:rFonts w:ascii="Arial" w:hAnsi="Arial" w:cs="Arial"/>
          <w:sz w:val="24"/>
          <w:szCs w:val="24"/>
        </w:rPr>
        <w:t xml:space="preserve">some </w:t>
      </w:r>
      <w:r w:rsidRPr="56DEB46B">
        <w:rPr>
          <w:rFonts w:ascii="Arial" w:hAnsi="Arial" w:cs="Arial"/>
          <w:sz w:val="24"/>
          <w:szCs w:val="24"/>
        </w:rPr>
        <w:t xml:space="preserve">existing research and the data collected within the research. However, it is also noticeable that these factors </w:t>
      </w:r>
      <w:r w:rsidR="001901E1">
        <w:rPr>
          <w:rFonts w:ascii="Arial" w:hAnsi="Arial" w:cs="Arial"/>
          <w:sz w:val="24"/>
          <w:szCs w:val="24"/>
        </w:rPr>
        <w:t>can materialise</w:t>
      </w:r>
      <w:r w:rsidRPr="56DEB46B">
        <w:rPr>
          <w:rFonts w:ascii="Arial" w:hAnsi="Arial" w:cs="Arial"/>
          <w:sz w:val="24"/>
          <w:szCs w:val="24"/>
        </w:rPr>
        <w:t xml:space="preserve"> in two ways. They are considered an indicator that CYP are experiencing ACEs, but they also are considered an implication for those experiencing ACEs as a long-term concern. Therefore, the risk of undertaking criminal activity due to aggressive behaviours and the misuse of drugs and alcohol increases (HM Inspectorate of Probation, no date). </w:t>
      </w:r>
      <w:r w:rsidR="001901E1" w:rsidRPr="001901E1">
        <w:rPr>
          <w:rFonts w:ascii="Arial" w:hAnsi="Arial" w:cs="Arial"/>
          <w:sz w:val="24"/>
          <w:szCs w:val="24"/>
        </w:rPr>
        <w:t>This suggests that the experience of ACEs is not linear and is in fact a multi-faceted conundrum that cannot be taken at face value. This also proves the need for an in-depth understanding of ACEs when working with CYP to ensure that consideration of the individual impact is prioritised.</w:t>
      </w:r>
    </w:p>
    <w:p w14:paraId="7DD41A4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researcher has utilised the consistent link between risky behaviours and drug and alcohol misuse to identify this as a key theme due to existing literature and multiple professionals’ consideration that this is high-risk behaviour. </w:t>
      </w:r>
    </w:p>
    <w:p w14:paraId="4D023DD0" w14:textId="77777777" w:rsidR="00AA577F" w:rsidRDefault="00AA577F" w:rsidP="56DEB46B">
      <w:pPr>
        <w:spacing w:line="360" w:lineRule="auto"/>
        <w:rPr>
          <w:rFonts w:ascii="Arial" w:hAnsi="Arial" w:cs="Arial"/>
          <w:sz w:val="24"/>
          <w:szCs w:val="24"/>
          <w:u w:val="single"/>
        </w:rPr>
      </w:pPr>
    </w:p>
    <w:p w14:paraId="6A0A2ACD" w14:textId="77777777" w:rsidR="00AA577F" w:rsidRDefault="00AA577F" w:rsidP="56DEB46B">
      <w:pPr>
        <w:pStyle w:val="Heading2"/>
        <w:spacing w:line="360" w:lineRule="auto"/>
        <w:rPr>
          <w:rFonts w:ascii="Arial" w:hAnsi="Arial" w:cs="Arial"/>
          <w:sz w:val="24"/>
          <w:szCs w:val="24"/>
          <w:u w:val="single"/>
        </w:rPr>
      </w:pPr>
      <w:bookmarkStart w:id="28" w:name="_Toc239155825"/>
      <w:r>
        <w:t>Theme 2 – Attachment.</w:t>
      </w:r>
      <w:bookmarkEnd w:id="28"/>
    </w:p>
    <w:p w14:paraId="2318FD4D" w14:textId="795BF0E8"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Attachment was mentioned multiple times within the questionnaires and </w:t>
      </w:r>
      <w:r w:rsidR="2A3187FD" w:rsidRPr="56DEB46B">
        <w:rPr>
          <w:rFonts w:ascii="Arial" w:hAnsi="Arial" w:cs="Arial"/>
          <w:sz w:val="24"/>
          <w:szCs w:val="24"/>
        </w:rPr>
        <w:t>a focus of</w:t>
      </w:r>
      <w:r w:rsidRPr="56DEB46B">
        <w:rPr>
          <w:rFonts w:ascii="Arial" w:hAnsi="Arial" w:cs="Arial"/>
          <w:sz w:val="24"/>
          <w:szCs w:val="24"/>
        </w:rPr>
        <w:t xml:space="preserve"> both interview respondents. Existing research also provided links between attachment and how CYP experience ACEs.</w:t>
      </w:r>
      <w:r w:rsidR="00392ABB" w:rsidRPr="00392ABB">
        <w:t xml:space="preserve"> </w:t>
      </w:r>
      <w:r w:rsidR="00392ABB" w:rsidRPr="00392ABB">
        <w:rPr>
          <w:rFonts w:ascii="Arial" w:hAnsi="Arial" w:cs="Arial"/>
          <w:sz w:val="24"/>
          <w:szCs w:val="24"/>
        </w:rPr>
        <w:t>Existing research, together with the data gathered for this study, shows that exposure to domestic violence within the home disrupts a child’s ability to form secure attachment with their caregiver</w:t>
      </w:r>
      <w:r w:rsidR="00323650">
        <w:rPr>
          <w:rFonts w:ascii="Arial" w:hAnsi="Arial" w:cs="Arial"/>
          <w:sz w:val="24"/>
          <w:szCs w:val="24"/>
        </w:rPr>
        <w:t xml:space="preserve"> (Cleaver, 2025)</w:t>
      </w:r>
      <w:r w:rsidR="00392ABB" w:rsidRPr="00392ABB">
        <w:rPr>
          <w:rFonts w:ascii="Arial" w:hAnsi="Arial" w:cs="Arial"/>
          <w:sz w:val="24"/>
          <w:szCs w:val="24"/>
        </w:rPr>
        <w:t>.</w:t>
      </w:r>
      <w:r w:rsidRPr="56DEB46B">
        <w:rPr>
          <w:rFonts w:ascii="Arial" w:hAnsi="Arial" w:cs="Arial"/>
          <w:sz w:val="24"/>
          <w:szCs w:val="24"/>
        </w:rPr>
        <w:t xml:space="preserve"> The data collected in the questionnaires determined that nearly 77% of professionals believe that domestic violence is one of the most concerning ACEs in potentially leading to challenging behaviour. Within the interviews, it was stated that living with domestic abuse can cause high-stress levels, leading to disruption of child development and leading to difficulty in emotional regulation. Furthermore, a lack of </w:t>
      </w:r>
      <w:r w:rsidRPr="56DEB46B">
        <w:rPr>
          <w:rFonts w:ascii="Arial" w:hAnsi="Arial" w:cs="Arial"/>
          <w:sz w:val="24"/>
          <w:szCs w:val="24"/>
        </w:rPr>
        <w:lastRenderedPageBreak/>
        <w:t xml:space="preserve">secure attachment can lead to attention-seeking behaviours, of which are often negative. </w:t>
      </w:r>
      <w:r w:rsidR="00412FB2">
        <w:rPr>
          <w:rFonts w:ascii="Arial" w:hAnsi="Arial" w:cs="Arial"/>
          <w:sz w:val="24"/>
          <w:szCs w:val="24"/>
        </w:rPr>
        <w:t xml:space="preserve">This is due to a lack of ability to regulate emotions which can lead to CYP seeking attention in any way. Often, negative behaviours are responded to more than positive behaviours, meaning that CYP learn that such behaviours are more likely to gain a response (Dalili and </w:t>
      </w:r>
      <w:proofErr w:type="spellStart"/>
      <w:r w:rsidR="00412FB2">
        <w:rPr>
          <w:rFonts w:ascii="Arial" w:hAnsi="Arial" w:cs="Arial"/>
          <w:sz w:val="24"/>
          <w:szCs w:val="24"/>
        </w:rPr>
        <w:t>Zohuri</w:t>
      </w:r>
      <w:proofErr w:type="spellEnd"/>
      <w:r w:rsidR="00412FB2">
        <w:rPr>
          <w:rFonts w:ascii="Arial" w:hAnsi="Arial" w:cs="Arial"/>
          <w:sz w:val="24"/>
          <w:szCs w:val="24"/>
        </w:rPr>
        <w:t xml:space="preserve">, 2025).  </w:t>
      </w:r>
      <w:r w:rsidRPr="56DEB46B">
        <w:rPr>
          <w:rFonts w:ascii="Arial" w:hAnsi="Arial" w:cs="Arial"/>
          <w:sz w:val="24"/>
          <w:szCs w:val="24"/>
        </w:rPr>
        <w:t xml:space="preserve">Previous research indicates that ACEs are more likely to have a negative impact when there is an insecure or anxious attachment with caregivers (Howard </w:t>
      </w:r>
      <w:r w:rsidRPr="56DEB46B">
        <w:rPr>
          <w:rFonts w:ascii="Arial" w:hAnsi="Arial" w:cs="Arial"/>
          <w:i/>
          <w:iCs/>
          <w:sz w:val="24"/>
          <w:szCs w:val="24"/>
        </w:rPr>
        <w:t xml:space="preserve">et al., </w:t>
      </w:r>
      <w:r w:rsidRPr="56DEB46B">
        <w:rPr>
          <w:rFonts w:ascii="Arial" w:hAnsi="Arial" w:cs="Arial"/>
          <w:sz w:val="24"/>
          <w:szCs w:val="24"/>
        </w:rPr>
        <w:t>2023; Zeedyk and Partridge, 2023;</w:t>
      </w:r>
      <w:r w:rsidRPr="56DEB46B">
        <w:rPr>
          <w:rFonts w:ascii="Arial" w:hAnsi="Arial" w:cs="Arial"/>
          <w:color w:val="000000" w:themeColor="text1"/>
          <w:sz w:val="24"/>
          <w:szCs w:val="24"/>
        </w:rPr>
        <w:t xml:space="preserve"> </w:t>
      </w:r>
      <w:proofErr w:type="spellStart"/>
      <w:r w:rsidRPr="56DEB46B">
        <w:rPr>
          <w:rFonts w:ascii="Arial" w:hAnsi="Arial" w:cs="Arial"/>
          <w:sz w:val="24"/>
          <w:szCs w:val="24"/>
        </w:rPr>
        <w:t>Eruyar</w:t>
      </w:r>
      <w:proofErr w:type="spellEnd"/>
      <w:r w:rsidRPr="56DEB46B">
        <w:rPr>
          <w:rFonts w:ascii="Arial" w:hAnsi="Arial" w:cs="Arial"/>
          <w:sz w:val="24"/>
          <w:szCs w:val="24"/>
        </w:rPr>
        <w:t xml:space="preserve">, Yilmaz and </w:t>
      </w:r>
      <w:proofErr w:type="spellStart"/>
      <w:r w:rsidRPr="56DEB46B">
        <w:rPr>
          <w:rFonts w:ascii="Arial" w:hAnsi="Arial" w:cs="Arial"/>
          <w:sz w:val="24"/>
          <w:szCs w:val="24"/>
        </w:rPr>
        <w:t>Vostanis</w:t>
      </w:r>
      <w:proofErr w:type="spellEnd"/>
      <w:r w:rsidRPr="56DEB46B">
        <w:rPr>
          <w:rFonts w:ascii="Arial" w:hAnsi="Arial" w:cs="Arial"/>
          <w:sz w:val="24"/>
          <w:szCs w:val="24"/>
        </w:rPr>
        <w:t>, 2023).</w:t>
      </w:r>
      <w:r w:rsidR="00412FB2">
        <w:rPr>
          <w:rFonts w:ascii="Arial" w:hAnsi="Arial" w:cs="Arial"/>
          <w:sz w:val="24"/>
          <w:szCs w:val="24"/>
        </w:rPr>
        <w:t xml:space="preserve"> However, attachment with caregivers should not be the only consideration, as CYP also form attachments with other family, friends and professionals.</w:t>
      </w:r>
    </w:p>
    <w:p w14:paraId="10BA2BFF"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t xml:space="preserve">“I think that often we mistake attachment as something that young people only have with caregivers, but </w:t>
      </w:r>
      <w:proofErr w:type="gramStart"/>
      <w:r w:rsidRPr="56DEB46B">
        <w:rPr>
          <w:rFonts w:ascii="Arial" w:hAnsi="Arial" w:cs="Arial"/>
          <w:sz w:val="24"/>
          <w:szCs w:val="24"/>
        </w:rPr>
        <w:t>actually attachment</w:t>
      </w:r>
      <w:proofErr w:type="gramEnd"/>
      <w:r w:rsidRPr="56DEB46B">
        <w:rPr>
          <w:rFonts w:ascii="Arial" w:hAnsi="Arial" w:cs="Arial"/>
          <w:sz w:val="24"/>
          <w:szCs w:val="24"/>
        </w:rPr>
        <w:t xml:space="preserve"> is something we have with many others. Of course, a poor attachment with caregivers can be the catalyst in exacerbating ACE experience, but this then leads to a lack of trust with adults who </w:t>
      </w:r>
      <w:proofErr w:type="gramStart"/>
      <w:r w:rsidRPr="56DEB46B">
        <w:rPr>
          <w:rFonts w:ascii="Arial" w:hAnsi="Arial" w:cs="Arial"/>
          <w:sz w:val="24"/>
          <w:szCs w:val="24"/>
        </w:rPr>
        <w:t>actually want</w:t>
      </w:r>
      <w:proofErr w:type="gramEnd"/>
      <w:r w:rsidRPr="56DEB46B">
        <w:rPr>
          <w:rFonts w:ascii="Arial" w:hAnsi="Arial" w:cs="Arial"/>
          <w:sz w:val="24"/>
          <w:szCs w:val="24"/>
        </w:rPr>
        <w:t xml:space="preserve"> to help. It hinders a young person’s ability to form a secure attachment with anyone because if they cannot trust the person who is meant to care for and nurture them, how are they going to trust anyone else?” – Respondent 2.</w:t>
      </w:r>
    </w:p>
    <w:p w14:paraId="513691E1" w14:textId="6DEA760D"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A secure attachment is considered to positively influence the long-term implications of ACEs; however, this is often challenging when CYP are experiencing ACES </w:t>
      </w:r>
      <w:r w:rsidR="00412FB2">
        <w:rPr>
          <w:rFonts w:ascii="Arial" w:hAnsi="Arial" w:cs="Arial"/>
          <w:sz w:val="24"/>
          <w:szCs w:val="24"/>
        </w:rPr>
        <w:t xml:space="preserve">as they lack the ability to regulate their emotions and find trusting others challenging </w:t>
      </w:r>
      <w:r w:rsidRPr="56DEB46B">
        <w:rPr>
          <w:rFonts w:ascii="Arial" w:hAnsi="Arial" w:cs="Arial"/>
          <w:sz w:val="24"/>
          <w:szCs w:val="24"/>
        </w:rPr>
        <w:t xml:space="preserve">(Munoz, Pharris and Hellman, 2021). There are a multitude of challenges in CYP developing a secure attachment when experiencing ACEs. Low income, whilst not considered a recognised ACE, has been identified as a significant contributing factor in increasing the likelihood of facing negative consequences of ACEs (Berger, 2004; USDHHS, 2015, cited in Hunt, Berger and Slack, 2018). Furthermore, </w:t>
      </w:r>
      <w:r w:rsidR="00F3174A" w:rsidRPr="00F3174A">
        <w:rPr>
          <w:rFonts w:ascii="Arial" w:hAnsi="Arial" w:cs="Arial"/>
          <w:sz w:val="24"/>
          <w:szCs w:val="24"/>
        </w:rPr>
        <w:t xml:space="preserve">Hughes et al. (2023) argue that </w:t>
      </w:r>
      <w:r w:rsidR="00F3174A">
        <w:rPr>
          <w:rFonts w:ascii="Arial" w:hAnsi="Arial" w:cs="Arial"/>
          <w:sz w:val="24"/>
          <w:szCs w:val="24"/>
        </w:rPr>
        <w:t>CYP</w:t>
      </w:r>
      <w:r w:rsidR="00F3174A" w:rsidRPr="00F3174A">
        <w:rPr>
          <w:rFonts w:ascii="Arial" w:hAnsi="Arial" w:cs="Arial"/>
          <w:sz w:val="24"/>
          <w:szCs w:val="24"/>
        </w:rPr>
        <w:t xml:space="preserve"> who experience ACEs </w:t>
      </w:r>
      <w:r w:rsidR="00F3174A">
        <w:rPr>
          <w:rFonts w:ascii="Arial" w:hAnsi="Arial" w:cs="Arial"/>
          <w:sz w:val="24"/>
          <w:szCs w:val="24"/>
        </w:rPr>
        <w:t>and</w:t>
      </w:r>
      <w:r w:rsidR="00F3174A" w:rsidRPr="00F3174A">
        <w:rPr>
          <w:rFonts w:ascii="Arial" w:hAnsi="Arial" w:cs="Arial"/>
          <w:sz w:val="24"/>
          <w:szCs w:val="24"/>
        </w:rPr>
        <w:t xml:space="preserve"> live in low</w:t>
      </w:r>
      <w:r w:rsidR="00F3174A" w:rsidRPr="00F3174A">
        <w:rPr>
          <w:rFonts w:ascii="Arial" w:hAnsi="Arial" w:cs="Arial"/>
          <w:sz w:val="24"/>
          <w:szCs w:val="24"/>
        </w:rPr>
        <w:noBreakHyphen/>
        <w:t xml:space="preserve">income or deprived environments have </w:t>
      </w:r>
      <w:r w:rsidR="00F3174A" w:rsidRPr="00760882">
        <w:rPr>
          <w:rFonts w:ascii="Arial" w:hAnsi="Arial" w:cs="Arial"/>
          <w:sz w:val="24"/>
          <w:szCs w:val="24"/>
        </w:rPr>
        <w:t>fewer protective factors</w:t>
      </w:r>
      <w:r w:rsidR="00F3174A" w:rsidRPr="00F3174A">
        <w:rPr>
          <w:rFonts w:ascii="Arial" w:hAnsi="Arial" w:cs="Arial"/>
          <w:sz w:val="24"/>
          <w:szCs w:val="24"/>
        </w:rPr>
        <w:t xml:space="preserve">, </w:t>
      </w:r>
      <w:r w:rsidR="00F3174A" w:rsidRPr="00760882">
        <w:rPr>
          <w:rFonts w:ascii="Arial" w:hAnsi="Arial" w:cs="Arial"/>
          <w:sz w:val="24"/>
          <w:szCs w:val="24"/>
        </w:rPr>
        <w:t>higher chronic stress</w:t>
      </w:r>
      <w:r w:rsidR="00F3174A" w:rsidRPr="00F3174A">
        <w:rPr>
          <w:rFonts w:ascii="Arial" w:hAnsi="Arial" w:cs="Arial"/>
          <w:sz w:val="24"/>
          <w:szCs w:val="24"/>
        </w:rPr>
        <w:t xml:space="preserve">, and </w:t>
      </w:r>
      <w:r w:rsidR="00F3174A" w:rsidRPr="00760882">
        <w:rPr>
          <w:rFonts w:ascii="Arial" w:hAnsi="Arial" w:cs="Arial"/>
          <w:sz w:val="24"/>
          <w:szCs w:val="24"/>
        </w:rPr>
        <w:t>reduced access to supportive relationships</w:t>
      </w:r>
      <w:r w:rsidR="00F3174A">
        <w:rPr>
          <w:rFonts w:ascii="Arial" w:hAnsi="Arial" w:cs="Arial"/>
          <w:sz w:val="24"/>
          <w:szCs w:val="24"/>
        </w:rPr>
        <w:t xml:space="preserve">. </w:t>
      </w:r>
    </w:p>
    <w:p w14:paraId="35874014"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Within the interviews, low-income was considered as environmental instability, leading to unpredictability in the home which impacts a CYP’s sense of safety. </w:t>
      </w:r>
    </w:p>
    <w:p w14:paraId="20B202DA"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lastRenderedPageBreak/>
        <w:t>“If a young person lives in an unpredictable environment, they are going to be in fight or flight constantly. Even an adult living in such conditions would struggle to regulate themselves” – Respondent 1.</w:t>
      </w:r>
    </w:p>
    <w:p w14:paraId="682438E3"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 In consideration of this, it could be determined that the lack of feeling safe is interconnected with insecure attachment. It was also stated that one of the professionals works mostly with CYP and families living in areas of deprivation. They claimed that they would be more concerned about a CYP experiencing ACEs and living in an area of deprivation due to the financial strain put on families. </w:t>
      </w:r>
    </w:p>
    <w:p w14:paraId="50A7588C"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t xml:space="preserve">“Financial difficulties can impact families in so many ways. Not only will they find it difficult to pay bills, rent or buy food, but the adults will be under extreme stress which can impact their mental health. We know that this is an </w:t>
      </w:r>
      <w:proofErr w:type="gramStart"/>
      <w:r w:rsidRPr="56DEB46B">
        <w:rPr>
          <w:rFonts w:ascii="Arial" w:hAnsi="Arial" w:cs="Arial"/>
          <w:sz w:val="24"/>
          <w:szCs w:val="24"/>
        </w:rPr>
        <w:t>ACE in itself</w:t>
      </w:r>
      <w:proofErr w:type="gramEnd"/>
      <w:r w:rsidRPr="56DEB46B">
        <w:rPr>
          <w:rFonts w:ascii="Arial" w:hAnsi="Arial" w:cs="Arial"/>
          <w:sz w:val="24"/>
          <w:szCs w:val="24"/>
        </w:rPr>
        <w:t>. If a caregiver is up and down, and there is an unstable home environment, unfortunately it is often the child or young person on the receiving end of it.” – Respondent 2.</w:t>
      </w:r>
    </w:p>
    <w:p w14:paraId="3EFCC4E8"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This aligns with research from Kaiser </w:t>
      </w:r>
      <w:r w:rsidRPr="56DEB46B">
        <w:rPr>
          <w:rFonts w:ascii="Arial" w:hAnsi="Arial" w:cs="Arial"/>
          <w:i/>
          <w:iCs/>
          <w:sz w:val="24"/>
          <w:szCs w:val="24"/>
        </w:rPr>
        <w:t xml:space="preserve">et al. </w:t>
      </w:r>
      <w:r w:rsidRPr="56DEB46B">
        <w:rPr>
          <w:rFonts w:ascii="Arial" w:hAnsi="Arial" w:cs="Arial"/>
          <w:sz w:val="24"/>
          <w:szCs w:val="24"/>
        </w:rPr>
        <w:t xml:space="preserve">(2017) who state that low-income alone does not influence CYP’s behaviour, rather, the anxiety around finances that influence parents or carers own behaviour. For example, a parent or carer may suffer with poor mental health or be unable to regulate their own emotions due to financial strain, as stated also by respondent 2. As a result, this can lead to emotional neglect which is recognised as an ACE (Kaiser </w:t>
      </w:r>
      <w:r w:rsidRPr="56DEB46B">
        <w:rPr>
          <w:rFonts w:ascii="Arial" w:hAnsi="Arial" w:cs="Arial"/>
          <w:i/>
          <w:iCs/>
          <w:sz w:val="24"/>
          <w:szCs w:val="24"/>
        </w:rPr>
        <w:t xml:space="preserve">et al., </w:t>
      </w:r>
      <w:r w:rsidRPr="56DEB46B">
        <w:rPr>
          <w:rFonts w:ascii="Arial" w:hAnsi="Arial" w:cs="Arial"/>
          <w:sz w:val="24"/>
          <w:szCs w:val="24"/>
        </w:rPr>
        <w:t xml:space="preserve">2017; </w:t>
      </w:r>
      <w:proofErr w:type="spellStart"/>
      <w:r w:rsidRPr="56DEB46B">
        <w:rPr>
          <w:rFonts w:ascii="Arial" w:hAnsi="Arial" w:cs="Arial"/>
          <w:sz w:val="24"/>
          <w:szCs w:val="24"/>
        </w:rPr>
        <w:t>Ylitervo</w:t>
      </w:r>
      <w:proofErr w:type="spellEnd"/>
      <w:r w:rsidRPr="56DEB46B">
        <w:rPr>
          <w:rFonts w:ascii="Arial" w:hAnsi="Arial" w:cs="Arial"/>
          <w:sz w:val="24"/>
          <w:szCs w:val="24"/>
        </w:rPr>
        <w:t xml:space="preserve">, </w:t>
      </w:r>
      <w:proofErr w:type="spellStart"/>
      <w:r w:rsidRPr="56DEB46B">
        <w:rPr>
          <w:rFonts w:ascii="Arial" w:hAnsi="Arial" w:cs="Arial"/>
          <w:sz w:val="24"/>
          <w:szCs w:val="24"/>
        </w:rPr>
        <w:t>Veijola</w:t>
      </w:r>
      <w:proofErr w:type="spellEnd"/>
      <w:r w:rsidRPr="56DEB46B">
        <w:rPr>
          <w:rFonts w:ascii="Arial" w:hAnsi="Arial" w:cs="Arial"/>
          <w:sz w:val="24"/>
          <w:szCs w:val="24"/>
        </w:rPr>
        <w:t xml:space="preserve"> and Halt, 2023). 46% of those who completed the questionnaire felt that this is one of the most concerning ACEs which can lead to challenging behaviour. Martins, Matos and Sani (2023) claim that there is an increased likelihood of child abuse occurring for families living with low-income also; physical, sexual and emotional abuse are all recognised as ACEs. </w:t>
      </w:r>
    </w:p>
    <w:p w14:paraId="021ACE27"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Ho </w:t>
      </w:r>
      <w:r w:rsidRPr="56DEB46B">
        <w:rPr>
          <w:rFonts w:ascii="Arial" w:hAnsi="Arial" w:cs="Arial"/>
          <w:i/>
          <w:iCs/>
          <w:sz w:val="24"/>
          <w:szCs w:val="24"/>
        </w:rPr>
        <w:t xml:space="preserve">et al. </w:t>
      </w:r>
      <w:r w:rsidRPr="56DEB46B">
        <w:rPr>
          <w:rFonts w:ascii="Arial" w:hAnsi="Arial" w:cs="Arial"/>
          <w:sz w:val="24"/>
          <w:szCs w:val="24"/>
        </w:rPr>
        <w:t xml:space="preserve">(2022) support these opinions, suggesting that financial strain leads to parents and carers having an impaired relationship with their CYP. This is due to high levels of stress which influences the relationship between parents and carers and their CYP, leading to poor attachment and potential adoption of harsh parenting practices. Therefore, a clear theme is that attachment does influence ACEs, both positively and negatively, but also contributing factors such as low-income should be considered. </w:t>
      </w:r>
    </w:p>
    <w:p w14:paraId="596367C9" w14:textId="77777777" w:rsidR="00AA577F" w:rsidRPr="00666658" w:rsidRDefault="00AA577F" w:rsidP="56DEB46B">
      <w:pPr>
        <w:spacing w:line="360" w:lineRule="auto"/>
        <w:rPr>
          <w:rFonts w:ascii="Arial" w:hAnsi="Arial" w:cs="Arial"/>
          <w:sz w:val="24"/>
          <w:szCs w:val="24"/>
        </w:rPr>
      </w:pPr>
      <w:bookmarkStart w:id="29" w:name="_Toc239155826"/>
      <w:r w:rsidRPr="56DEB46B">
        <w:rPr>
          <w:rStyle w:val="Heading2Char"/>
        </w:rPr>
        <w:lastRenderedPageBreak/>
        <w:t>Theme 3 – Support.</w:t>
      </w:r>
      <w:bookmarkEnd w:id="29"/>
      <w:r w:rsidRPr="56DEB46B">
        <w:rPr>
          <w:rFonts w:ascii="Arial" w:hAnsi="Arial" w:cs="Arial"/>
          <w:sz w:val="24"/>
          <w:szCs w:val="24"/>
          <w:u w:val="single"/>
        </w:rPr>
        <w:t xml:space="preserve"> </w:t>
      </w:r>
    </w:p>
    <w:p w14:paraId="55917E03" w14:textId="1303DA06"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The research undertaken aimed to determine whether professionals feel that support services are equipped to identify and support CYP experiencing ACEs. Based on varying responses, as well as existing research which provides differing opinions, the researcher felt that this was an important theme to discuss. Determining why some professionals feel that support is adequate and others do not could lead to identification of why there are inconsistencies in multi-agency intervention. 100% of professionals believed that early intervention could aid in mitigating the long-term implications of ACEs and prevent challenging behaviour from occurring. 100% of professionals also agreed that without early intervention, challenging behaviours are likely to worsen. However, it was noted that there is a barrier in CYP accessing the correct support. This coincides with research from Spratt and Kennedy (2020) who state that accessing adequate support is challenging due to a lack of training in identifying ACEs, funding support services and CYP failing to develop trusting relationships with professionals. This was also noted within the data collected, as professionals stated there are clear gaps in support services. However, the researcher noticed that professionals within certain roles felt that there is ample support available for young people. 23% of participants in the questionnaire stated that they feel support is effective and available, and their job roles were in violence reduction. It could be considered that support is more readily available to professionals working in specific roles. The violence reduction youth workers support CYP who are either at risk of violent and anti-social behaviour or are already undertaking such behaviours and are considered a risk to themselves and others. On the other hand, professionals who work in social work or schools either stated that there is not enough support available, or that it depends on the circumstances. </w:t>
      </w:r>
      <w:r w:rsidR="007D5CF7">
        <w:rPr>
          <w:rFonts w:ascii="Arial" w:hAnsi="Arial" w:cs="Arial"/>
          <w:sz w:val="24"/>
          <w:szCs w:val="24"/>
        </w:rPr>
        <w:t xml:space="preserve">Spratt and Kennedy (2020) agree with the disjointed support offered to CYP experiencing ACEs, stating that </w:t>
      </w:r>
      <w:r w:rsidR="007D5CF7" w:rsidRPr="007D5CF7">
        <w:rPr>
          <w:rFonts w:ascii="Arial" w:hAnsi="Arial" w:cs="Arial"/>
          <w:sz w:val="24"/>
          <w:szCs w:val="24"/>
        </w:rPr>
        <w:t>professionals trained to support CYP experiencing ACEs face significant challenges in delivering effective assistance. The barriers are multi</w:t>
      </w:r>
      <w:r w:rsidR="007D5CF7" w:rsidRPr="007D5CF7">
        <w:rPr>
          <w:rFonts w:ascii="Arial" w:hAnsi="Arial" w:cs="Arial"/>
          <w:sz w:val="24"/>
          <w:szCs w:val="24"/>
        </w:rPr>
        <w:noBreakHyphen/>
        <w:t>faceted, and when CYP present with both ACEs and challenging behaviours, these obstacles often result in inappropriate interventions or support being provided too late</w:t>
      </w:r>
      <w:r w:rsidR="007D5CF7">
        <w:rPr>
          <w:rFonts w:ascii="Arial" w:hAnsi="Arial" w:cs="Arial"/>
          <w:sz w:val="24"/>
          <w:szCs w:val="24"/>
        </w:rPr>
        <w:t>.</w:t>
      </w:r>
    </w:p>
    <w:p w14:paraId="499C0A76"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lastRenderedPageBreak/>
        <w:t xml:space="preserve">There is a reliance on school-based support, according to the data collected in the semi-structured interviews. The two professionals shared similar opinions that recognising patterns in challenging behaviour that may suggest ACEs are being experienced would allow professionals to undertake preventative support. However, due to fragmentation of support services, long waiting lists and inconsistent thresholds where often CYP do not meet the criteria, schools are expected to step in to offer support that staff may not be trained for or experienced in. </w:t>
      </w:r>
    </w:p>
    <w:p w14:paraId="024A34C0" w14:textId="77777777" w:rsidR="00AA577F" w:rsidRDefault="00AA577F" w:rsidP="56DEB46B">
      <w:pPr>
        <w:spacing w:line="360" w:lineRule="auto"/>
        <w:ind w:left="720"/>
        <w:jc w:val="both"/>
        <w:rPr>
          <w:rFonts w:ascii="Arial" w:hAnsi="Arial" w:cs="Arial"/>
          <w:sz w:val="24"/>
          <w:szCs w:val="24"/>
        </w:rPr>
      </w:pPr>
      <w:r w:rsidRPr="56DEB46B">
        <w:rPr>
          <w:rFonts w:ascii="Arial" w:hAnsi="Arial" w:cs="Arial"/>
          <w:sz w:val="24"/>
          <w:szCs w:val="24"/>
        </w:rPr>
        <w:t xml:space="preserve">“I have made referrals to countless agencies practically begging for help. It seems they will make any excuse not to take them on. They either do not meet the criteria or there is a six-plus month wait. As soon as something bad happens though, it is the school being questioned as to why we did not do anything sooner”. – Respondent 2. </w:t>
      </w:r>
    </w:p>
    <w:p w14:paraId="73D66218"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Within the literature review, school support was not identified, rather, external support services were identified as influential. Additionally, within the questionnaire responses, school support was only mentioned twice. Considering most CYP are in school, </w:t>
      </w:r>
      <w:proofErr w:type="gramStart"/>
      <w:r w:rsidRPr="56DEB46B">
        <w:rPr>
          <w:rFonts w:ascii="Arial" w:hAnsi="Arial" w:cs="Arial"/>
          <w:sz w:val="24"/>
          <w:szCs w:val="24"/>
        </w:rPr>
        <w:t>with the exception of</w:t>
      </w:r>
      <w:proofErr w:type="gramEnd"/>
      <w:r w:rsidRPr="56DEB46B">
        <w:rPr>
          <w:rFonts w:ascii="Arial" w:hAnsi="Arial" w:cs="Arial"/>
          <w:sz w:val="24"/>
          <w:szCs w:val="24"/>
        </w:rPr>
        <w:t xml:space="preserve"> those who are electively home educated, it should be questioned why school-based support is not considered as relevant.  </w:t>
      </w:r>
    </w:p>
    <w:p w14:paraId="027E2358"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Data collected from the questionnaires states that often professionals do not know where to sign-post CYP and their families when there is challenging behaviour. This is due to the lack of clarity in what service is suited to what concern. Whilst some professionals felt that they have adequate experience and training in ACEs, others did not feel confident in the training they have received and felt that this was a barrier in them offering support or referring to additional support. </w:t>
      </w:r>
    </w:p>
    <w:p w14:paraId="3C1E8B4F" w14:textId="77777777" w:rsidR="00AA577F" w:rsidRDefault="00AA577F" w:rsidP="56DEB46B">
      <w:pPr>
        <w:spacing w:line="360" w:lineRule="auto"/>
        <w:rPr>
          <w:rFonts w:ascii="Arial" w:hAnsi="Arial" w:cs="Arial"/>
          <w:sz w:val="24"/>
          <w:szCs w:val="24"/>
        </w:rPr>
      </w:pPr>
      <w:r w:rsidRPr="56DEB46B">
        <w:rPr>
          <w:rFonts w:ascii="Arial" w:hAnsi="Arial" w:cs="Arial"/>
          <w:sz w:val="24"/>
          <w:szCs w:val="24"/>
        </w:rPr>
        <w:t xml:space="preserve">However, within the literature review, external support services were critiqued for their generic outlook rather than tailored intervention, or failure to build a trusting relationship due to short-term interventions (Lester, Khatwa and Sutcliffe, 2020). CYP often form an attachment with a member of staff at school as they see them on a regular basis and they are a consistent person in their lives (Phillips, Dallos and Keohane, 2023). Therefore, it is questionable why school-based support is often viewed as inconsistent, irrelevant or not up to standard. </w:t>
      </w:r>
    </w:p>
    <w:p w14:paraId="1FBDBF79" w14:textId="3B89C24A" w:rsidR="7595F60D" w:rsidRPr="007A19FB" w:rsidRDefault="7595F60D" w:rsidP="56DEB46B">
      <w:pPr>
        <w:pStyle w:val="Heading1"/>
        <w:spacing w:line="360" w:lineRule="auto"/>
      </w:pPr>
      <w:bookmarkStart w:id="30" w:name="_Toc239155827"/>
      <w:r w:rsidRPr="007A19FB">
        <w:lastRenderedPageBreak/>
        <w:t>6. Conclusion and Recommendations</w:t>
      </w:r>
      <w:bookmarkEnd w:id="30"/>
    </w:p>
    <w:p w14:paraId="2972ADDC" w14:textId="57AC1916" w:rsidR="001E5DA0" w:rsidRPr="00760882" w:rsidRDefault="001E5DA0" w:rsidP="00760882">
      <w:pPr>
        <w:spacing w:line="360" w:lineRule="auto"/>
        <w:rPr>
          <w:rFonts w:ascii="Arial" w:hAnsi="Arial" w:cs="Arial"/>
          <w:sz w:val="24"/>
          <w:szCs w:val="24"/>
        </w:rPr>
      </w:pPr>
      <w:r w:rsidRPr="00760882">
        <w:rPr>
          <w:rFonts w:ascii="Arial" w:hAnsi="Arial" w:cs="Arial"/>
          <w:sz w:val="24"/>
          <w:szCs w:val="24"/>
        </w:rPr>
        <w:t xml:space="preserve">This study set out to explore how professionals perceive the relationship between ACEs and challenging behaviour in </w:t>
      </w:r>
      <w:r w:rsidR="00CA46C5">
        <w:rPr>
          <w:rFonts w:ascii="Arial" w:hAnsi="Arial" w:cs="Arial"/>
          <w:sz w:val="24"/>
          <w:szCs w:val="24"/>
        </w:rPr>
        <w:t>CYP</w:t>
      </w:r>
      <w:r w:rsidRPr="00760882">
        <w:rPr>
          <w:rFonts w:ascii="Arial" w:hAnsi="Arial" w:cs="Arial"/>
          <w:sz w:val="24"/>
          <w:szCs w:val="24"/>
        </w:rPr>
        <w:t>, and to identify the themes that emerged when professional insight was compared with existing literature. The discussion drew on semi</w:t>
      </w:r>
      <w:r w:rsidRPr="00760882">
        <w:rPr>
          <w:rFonts w:ascii="Arial" w:hAnsi="Arial" w:cs="Arial"/>
          <w:sz w:val="24"/>
          <w:szCs w:val="24"/>
        </w:rPr>
        <w:noBreakHyphen/>
        <w:t xml:space="preserve">structured interviews and questionnaire data, interpreted through thematic </w:t>
      </w:r>
      <w:r w:rsidR="00CA46C5">
        <w:rPr>
          <w:rFonts w:ascii="Arial" w:hAnsi="Arial" w:cs="Arial"/>
          <w:sz w:val="24"/>
          <w:szCs w:val="24"/>
        </w:rPr>
        <w:t>analysis.</w:t>
      </w:r>
      <w:r w:rsidRPr="00760882">
        <w:rPr>
          <w:rFonts w:ascii="Arial" w:hAnsi="Arial" w:cs="Arial"/>
          <w:sz w:val="24"/>
          <w:szCs w:val="24"/>
        </w:rPr>
        <w:t xml:space="preserve"> </w:t>
      </w:r>
      <w:r w:rsidR="00CA46C5">
        <w:rPr>
          <w:rFonts w:ascii="Arial" w:hAnsi="Arial" w:cs="Arial"/>
          <w:sz w:val="24"/>
          <w:szCs w:val="24"/>
        </w:rPr>
        <w:t>The themes</w:t>
      </w:r>
      <w:r w:rsidRPr="00760882">
        <w:rPr>
          <w:rFonts w:ascii="Arial" w:hAnsi="Arial" w:cs="Arial"/>
          <w:sz w:val="24"/>
          <w:szCs w:val="24"/>
        </w:rPr>
        <w:t xml:space="preserve"> </w:t>
      </w:r>
      <w:r w:rsidR="00CA46C5">
        <w:rPr>
          <w:rFonts w:ascii="Arial" w:hAnsi="Arial" w:cs="Arial"/>
          <w:sz w:val="24"/>
          <w:szCs w:val="24"/>
        </w:rPr>
        <w:t>that were</w:t>
      </w:r>
      <w:r w:rsidRPr="00760882">
        <w:rPr>
          <w:rFonts w:ascii="Arial" w:hAnsi="Arial" w:cs="Arial"/>
          <w:sz w:val="24"/>
          <w:szCs w:val="24"/>
        </w:rPr>
        <w:t xml:space="preserve"> found </w:t>
      </w:r>
      <w:r w:rsidR="00CA46C5">
        <w:rPr>
          <w:rFonts w:ascii="Arial" w:hAnsi="Arial" w:cs="Arial"/>
          <w:sz w:val="24"/>
          <w:szCs w:val="24"/>
        </w:rPr>
        <w:t>were</w:t>
      </w:r>
      <w:r w:rsidRPr="00760882">
        <w:rPr>
          <w:rFonts w:ascii="Arial" w:hAnsi="Arial" w:cs="Arial"/>
          <w:sz w:val="24"/>
          <w:szCs w:val="24"/>
        </w:rPr>
        <w:t xml:space="preserve"> interpreted through personal perception of data received through questioning and exploring the data. This interpretive approach enabled a</w:t>
      </w:r>
      <w:r w:rsidR="00CA46C5">
        <w:rPr>
          <w:rFonts w:ascii="Arial" w:hAnsi="Arial" w:cs="Arial"/>
          <w:sz w:val="24"/>
          <w:szCs w:val="24"/>
        </w:rPr>
        <w:t xml:space="preserve"> more focused </w:t>
      </w:r>
      <w:r w:rsidRPr="00760882">
        <w:rPr>
          <w:rFonts w:ascii="Arial" w:hAnsi="Arial" w:cs="Arial"/>
          <w:sz w:val="24"/>
          <w:szCs w:val="24"/>
        </w:rPr>
        <w:t xml:space="preserve">understanding of how professionals </w:t>
      </w:r>
      <w:r w:rsidR="00CA46C5">
        <w:rPr>
          <w:rFonts w:ascii="Arial" w:hAnsi="Arial" w:cs="Arial"/>
          <w:sz w:val="24"/>
          <w:szCs w:val="24"/>
        </w:rPr>
        <w:t xml:space="preserve">view </w:t>
      </w:r>
      <w:r w:rsidRPr="00760882">
        <w:rPr>
          <w:rFonts w:ascii="Arial" w:hAnsi="Arial" w:cs="Arial"/>
          <w:sz w:val="24"/>
          <w:szCs w:val="24"/>
        </w:rPr>
        <w:t xml:space="preserve">ACEs, the behavioural and emotional </w:t>
      </w:r>
      <w:r w:rsidR="00CA46C5">
        <w:rPr>
          <w:rFonts w:ascii="Arial" w:hAnsi="Arial" w:cs="Arial"/>
          <w:sz w:val="24"/>
          <w:szCs w:val="24"/>
        </w:rPr>
        <w:t>impact on</w:t>
      </w:r>
      <w:r w:rsidRPr="00760882">
        <w:rPr>
          <w:rFonts w:ascii="Arial" w:hAnsi="Arial" w:cs="Arial"/>
          <w:sz w:val="24"/>
          <w:szCs w:val="24"/>
        </w:rPr>
        <w:t xml:space="preserve"> CYP and the challenges that shape access to support.</w:t>
      </w:r>
    </w:p>
    <w:p w14:paraId="64C0019D" w14:textId="1C41CD76" w:rsidR="00B05418" w:rsidRDefault="00CA46C5" w:rsidP="00AF3911">
      <w:pPr>
        <w:spacing w:line="360" w:lineRule="auto"/>
        <w:rPr>
          <w:rFonts w:ascii="Arial" w:hAnsi="Arial" w:cs="Arial"/>
          <w:sz w:val="24"/>
          <w:szCs w:val="24"/>
        </w:rPr>
      </w:pPr>
      <w:r>
        <w:rPr>
          <w:rFonts w:ascii="Arial" w:hAnsi="Arial" w:cs="Arial"/>
          <w:sz w:val="24"/>
          <w:szCs w:val="24"/>
        </w:rPr>
        <w:t>The t</w:t>
      </w:r>
      <w:r w:rsidR="001E5DA0" w:rsidRPr="00760882">
        <w:rPr>
          <w:rFonts w:ascii="Arial" w:hAnsi="Arial" w:cs="Arial"/>
          <w:sz w:val="24"/>
          <w:szCs w:val="24"/>
        </w:rPr>
        <w:t>hree</w:t>
      </w:r>
      <w:r>
        <w:rPr>
          <w:rFonts w:ascii="Arial" w:hAnsi="Arial" w:cs="Arial"/>
          <w:sz w:val="24"/>
          <w:szCs w:val="24"/>
        </w:rPr>
        <w:t xml:space="preserve"> key</w:t>
      </w:r>
      <w:r w:rsidR="001E5DA0" w:rsidRPr="00760882">
        <w:rPr>
          <w:rFonts w:ascii="Arial" w:hAnsi="Arial" w:cs="Arial"/>
          <w:sz w:val="24"/>
          <w:szCs w:val="24"/>
        </w:rPr>
        <w:t xml:space="preserve"> themes </w:t>
      </w:r>
      <w:r>
        <w:rPr>
          <w:rFonts w:ascii="Arial" w:hAnsi="Arial" w:cs="Arial"/>
          <w:sz w:val="24"/>
          <w:szCs w:val="24"/>
        </w:rPr>
        <w:t>that were determined</w:t>
      </w:r>
      <w:r w:rsidR="001E5DA0" w:rsidRPr="00760882">
        <w:rPr>
          <w:rFonts w:ascii="Arial" w:hAnsi="Arial" w:cs="Arial"/>
          <w:sz w:val="24"/>
          <w:szCs w:val="24"/>
        </w:rPr>
        <w:t xml:space="preserve"> from the data</w:t>
      </w:r>
      <w:r>
        <w:rPr>
          <w:rFonts w:ascii="Arial" w:hAnsi="Arial" w:cs="Arial"/>
          <w:sz w:val="24"/>
          <w:szCs w:val="24"/>
        </w:rPr>
        <w:t xml:space="preserve"> were</w:t>
      </w:r>
      <w:r w:rsidR="001E5DA0" w:rsidRPr="00760882">
        <w:rPr>
          <w:rFonts w:ascii="Arial" w:hAnsi="Arial" w:cs="Arial"/>
          <w:sz w:val="24"/>
          <w:szCs w:val="24"/>
        </w:rPr>
        <w:t xml:space="preserve"> challenging and risky behaviour, attachmen</w:t>
      </w:r>
      <w:r w:rsidR="00CD6101">
        <w:rPr>
          <w:rFonts w:ascii="Arial" w:hAnsi="Arial" w:cs="Arial"/>
          <w:sz w:val="24"/>
          <w:szCs w:val="24"/>
        </w:rPr>
        <w:t>t</w:t>
      </w:r>
      <w:r w:rsidR="001E5DA0" w:rsidRPr="00760882">
        <w:rPr>
          <w:rFonts w:ascii="Arial" w:hAnsi="Arial" w:cs="Arial"/>
          <w:sz w:val="24"/>
          <w:szCs w:val="24"/>
        </w:rPr>
        <w:t xml:space="preserve"> and support. These themes were </w:t>
      </w:r>
      <w:r w:rsidR="00CD6101">
        <w:rPr>
          <w:rFonts w:ascii="Arial" w:hAnsi="Arial" w:cs="Arial"/>
          <w:sz w:val="24"/>
          <w:szCs w:val="24"/>
        </w:rPr>
        <w:t xml:space="preserve">determined </w:t>
      </w:r>
      <w:r w:rsidR="001E5DA0" w:rsidRPr="00760882">
        <w:rPr>
          <w:rFonts w:ascii="Arial" w:hAnsi="Arial" w:cs="Arial"/>
          <w:sz w:val="24"/>
          <w:szCs w:val="24"/>
        </w:rPr>
        <w:t xml:space="preserve">by both professional perspectives and existing research, demonstrating consistencies in how ACEs </w:t>
      </w:r>
      <w:r w:rsidR="00CD6101">
        <w:rPr>
          <w:rFonts w:ascii="Arial" w:hAnsi="Arial" w:cs="Arial"/>
          <w:sz w:val="24"/>
          <w:szCs w:val="24"/>
        </w:rPr>
        <w:t>impact behaviour</w:t>
      </w:r>
      <w:r w:rsidR="001E5DA0" w:rsidRPr="00760882">
        <w:rPr>
          <w:rFonts w:ascii="Arial" w:hAnsi="Arial" w:cs="Arial"/>
          <w:sz w:val="24"/>
          <w:szCs w:val="24"/>
        </w:rPr>
        <w:t xml:space="preserve">. </w:t>
      </w:r>
    </w:p>
    <w:p w14:paraId="6350154B" w14:textId="77777777" w:rsidR="00AF3911" w:rsidRDefault="00AF3911" w:rsidP="00AF3911">
      <w:pPr>
        <w:spacing w:line="360" w:lineRule="auto"/>
        <w:rPr>
          <w:rFonts w:ascii="Arial" w:hAnsi="Arial" w:cs="Arial"/>
          <w:sz w:val="24"/>
          <w:szCs w:val="24"/>
        </w:rPr>
      </w:pPr>
      <w:r w:rsidRPr="00AF3911">
        <w:rPr>
          <w:rFonts w:ascii="Arial" w:hAnsi="Arial" w:cs="Arial"/>
          <w:sz w:val="24"/>
          <w:szCs w:val="24"/>
        </w:rPr>
        <w:t>The first theme, challenging and risky behaviour, was identified through agreement among professionals that ACEs significantly contribute to behavioural difficulties. Every participant felt that ACEs directly influence challenging behaviour, and most rated this influence as highly prevalent. This aligns with research indicating that CYP who experience multiple ACEs are at heightened risk of aggression, emotional dysregulation and involvement in criminal activity (Gentry and Patterson, 2022; Youth Endowment Fund, 2023). Professionals described early behavioural indicators such as high reactivity, aggression and attention</w:t>
      </w:r>
      <w:r w:rsidRPr="00AF3911">
        <w:rPr>
          <w:rFonts w:ascii="Arial" w:hAnsi="Arial" w:cs="Arial"/>
          <w:sz w:val="24"/>
          <w:szCs w:val="24"/>
        </w:rPr>
        <w:noBreakHyphen/>
        <w:t>seeking behaviours, which correspond with patterns identified in the literature. These behaviours were understood as indicators of underlying trauma, instability and unmet emotional needs rather than isolated incidents.</w:t>
      </w:r>
    </w:p>
    <w:p w14:paraId="046AB50A" w14:textId="23115610" w:rsidR="0044016B" w:rsidRPr="00AF3911" w:rsidRDefault="0044016B" w:rsidP="00AF3911">
      <w:pPr>
        <w:spacing w:line="360" w:lineRule="auto"/>
        <w:rPr>
          <w:rFonts w:ascii="Arial" w:hAnsi="Arial" w:cs="Arial"/>
          <w:sz w:val="24"/>
          <w:szCs w:val="24"/>
        </w:rPr>
      </w:pPr>
      <w:r w:rsidRPr="0044016B">
        <w:rPr>
          <w:rFonts w:ascii="Arial" w:hAnsi="Arial" w:cs="Arial"/>
          <w:sz w:val="24"/>
          <w:szCs w:val="24"/>
        </w:rPr>
        <w:t xml:space="preserve">There is a need for further research on support pathways linked with ACEs, attachment and challenging and risky behaviours. Inequalities in access to support need to be addressed to prevent escalation in behaviours, potentially leading to drug and alcohol misuse, criminal activity or CYP exhibiting the same behaviours they experience at home. Support availability varied depending on the professional’s role and location, and policymakers should ensure equitable access to services across </w:t>
      </w:r>
      <w:r w:rsidRPr="0044016B">
        <w:rPr>
          <w:rFonts w:ascii="Arial" w:hAnsi="Arial" w:cs="Arial"/>
          <w:sz w:val="24"/>
          <w:szCs w:val="24"/>
        </w:rPr>
        <w:lastRenderedPageBreak/>
        <w:t xml:space="preserve">regions, particularly in areas of deprivation as the research showed that such areas are where CYP are more likely to suffer the effects of ACEs and less likely to gain support. </w:t>
      </w:r>
    </w:p>
    <w:p w14:paraId="124DDCBA" w14:textId="77777777" w:rsidR="00AF3911" w:rsidRPr="00AF3911" w:rsidRDefault="00AF3911" w:rsidP="00AF3911">
      <w:pPr>
        <w:spacing w:line="360" w:lineRule="auto"/>
        <w:rPr>
          <w:rFonts w:ascii="Arial" w:hAnsi="Arial" w:cs="Arial"/>
          <w:sz w:val="24"/>
          <w:szCs w:val="24"/>
        </w:rPr>
      </w:pPr>
      <w:r w:rsidRPr="00AF3911">
        <w:rPr>
          <w:rFonts w:ascii="Arial" w:hAnsi="Arial" w:cs="Arial"/>
          <w:sz w:val="24"/>
          <w:szCs w:val="24"/>
        </w:rPr>
        <w:t xml:space="preserve">The second theme, attachment, was prominent across both the data and existing research. Professionals emphasised the importance of secure attachment in protecting CYP against the negative impacts of ACEs. The study found that exposure to domestic violence disrupts a child’s ability to form secure attachment with their caregiver, and most professionals identified domestic violence as one of the most concerning ACEs in potentially leading to challenging behaviour (Cleaver, 2025). Interview respondents described how domestic abuse creates high stress levels, disrupts emotional development and undermines a child’s ability to regulate their emotions. Existing research supports this, indicating that insecure or anxious attachment increases vulnerability to ACEs and exacerbates behavioural difficulties (Zeedyk and Partridge, 2023; Howard </w:t>
      </w:r>
      <w:r w:rsidRPr="00AF3911">
        <w:rPr>
          <w:rFonts w:ascii="Arial" w:hAnsi="Arial" w:cs="Arial"/>
          <w:i/>
          <w:iCs/>
          <w:sz w:val="24"/>
          <w:szCs w:val="24"/>
        </w:rPr>
        <w:t xml:space="preserve">et al., </w:t>
      </w:r>
      <w:r w:rsidRPr="00AF3911">
        <w:rPr>
          <w:rFonts w:ascii="Arial" w:hAnsi="Arial" w:cs="Arial"/>
          <w:sz w:val="24"/>
          <w:szCs w:val="24"/>
        </w:rPr>
        <w:t>2023). Professionals also highlighted that attachment extends beyond caregivers to extended family, peers and trusted adults in schools or community settings. This broader relational context is significant because CYP often rely on multiple attachment figures to develop resilience and emotional stability.</w:t>
      </w:r>
    </w:p>
    <w:p w14:paraId="5019966C" w14:textId="77777777" w:rsidR="00AF3911" w:rsidRPr="00AF3911" w:rsidRDefault="00AF3911" w:rsidP="00AF3911">
      <w:pPr>
        <w:spacing w:line="360" w:lineRule="auto"/>
        <w:rPr>
          <w:rFonts w:ascii="Arial" w:hAnsi="Arial" w:cs="Arial"/>
          <w:sz w:val="24"/>
          <w:szCs w:val="24"/>
        </w:rPr>
      </w:pPr>
      <w:r w:rsidRPr="00AF3911">
        <w:rPr>
          <w:rFonts w:ascii="Arial" w:hAnsi="Arial" w:cs="Arial"/>
          <w:sz w:val="24"/>
          <w:szCs w:val="24"/>
        </w:rPr>
        <w:t>Low</w:t>
      </w:r>
      <w:r w:rsidRPr="00AF3911">
        <w:rPr>
          <w:rFonts w:ascii="Arial" w:hAnsi="Arial" w:cs="Arial"/>
          <w:sz w:val="24"/>
          <w:szCs w:val="24"/>
        </w:rPr>
        <w:noBreakHyphen/>
        <w:t>income environments were also identified as contributing to instability, chronic stress and insecure relationships between CYP and their caregivers (Hunt, Berger and Slack, 2018). One respondent explained that young people living in unpredictable environments are likely to be consistently hypervigilant, reinforcing the argument that CYP experiencing ACEs in deprived environments have fewer protective factors and reduced access to supportive relationships. This combination of adversity and environmental stress makes resilience more difficult to develop and increases the likelihood of behavioural challenges.</w:t>
      </w:r>
    </w:p>
    <w:p w14:paraId="17157935" w14:textId="77777777" w:rsidR="0044016B" w:rsidRDefault="00AF3911" w:rsidP="00AF3911">
      <w:pPr>
        <w:spacing w:line="360" w:lineRule="auto"/>
        <w:rPr>
          <w:rFonts w:ascii="Arial" w:hAnsi="Arial" w:cs="Arial"/>
          <w:sz w:val="24"/>
          <w:szCs w:val="24"/>
        </w:rPr>
      </w:pPr>
      <w:r w:rsidRPr="00AF3911">
        <w:rPr>
          <w:rFonts w:ascii="Arial" w:hAnsi="Arial" w:cs="Arial"/>
          <w:sz w:val="24"/>
          <w:szCs w:val="24"/>
        </w:rPr>
        <w:t xml:space="preserve">The third theme, support, revealed substantial inconsistencies in professional experiences and perceptions. While some professionals felt that adequate support exists, others described services as fragmented, inconsistent and difficult to access. Long waiting lists, unclear referral criteria and limited capacity were considered as barriers. These concerns coincide with existing research, which argues that </w:t>
      </w:r>
      <w:r w:rsidRPr="00AF3911">
        <w:rPr>
          <w:rFonts w:ascii="Arial" w:hAnsi="Arial" w:cs="Arial"/>
          <w:sz w:val="24"/>
          <w:szCs w:val="24"/>
        </w:rPr>
        <w:lastRenderedPageBreak/>
        <w:t>professionals trained to support CYP experiencing ACEs still face significant barriers in delivering sufficient interventions.</w:t>
      </w:r>
      <w:r w:rsidR="0044016B" w:rsidRPr="0044016B">
        <w:rPr>
          <w:rFonts w:ascii="Arial" w:hAnsi="Arial" w:cs="Arial"/>
          <w:sz w:val="24"/>
          <w:szCs w:val="24"/>
        </w:rPr>
        <w:t xml:space="preserve"> </w:t>
      </w:r>
    </w:p>
    <w:p w14:paraId="3397D841" w14:textId="1C62D86C" w:rsidR="00AF3911" w:rsidRDefault="0044016B" w:rsidP="00AF3911">
      <w:pPr>
        <w:spacing w:line="360" w:lineRule="auto"/>
        <w:rPr>
          <w:rFonts w:ascii="Arial" w:hAnsi="Arial" w:cs="Arial"/>
          <w:sz w:val="24"/>
          <w:szCs w:val="24"/>
        </w:rPr>
      </w:pPr>
      <w:r w:rsidRPr="0044016B">
        <w:rPr>
          <w:rFonts w:ascii="Arial" w:hAnsi="Arial" w:cs="Arial"/>
          <w:sz w:val="24"/>
          <w:szCs w:val="24"/>
        </w:rPr>
        <w:t>Multi</w:t>
      </w:r>
      <w:r w:rsidRPr="0044016B">
        <w:rPr>
          <w:rFonts w:ascii="Arial" w:hAnsi="Arial" w:cs="Arial"/>
          <w:sz w:val="24"/>
          <w:szCs w:val="24"/>
        </w:rPr>
        <w:noBreakHyphen/>
        <w:t>agency collaboration needs to be strengthened. Fragmentation between services was a recurring concern, and professionals felt that more coherent communication, clearer referral pathways and stronger joint working practices would help reduce delays and ensure that CYP receive timely and appropriate intervention. Professionals agreed that early intervention mitigates long</w:t>
      </w:r>
      <w:r w:rsidRPr="0044016B">
        <w:rPr>
          <w:rFonts w:ascii="Arial" w:hAnsi="Arial" w:cs="Arial"/>
          <w:sz w:val="24"/>
          <w:szCs w:val="24"/>
        </w:rPr>
        <w:noBreakHyphen/>
        <w:t xml:space="preserve">term risks, and funding should prioritise preventative services. This would provide CYP with the opportunity to develop emotional regulation skills early, therefore potentially preventing escalation in behaviours. </w:t>
      </w:r>
    </w:p>
    <w:p w14:paraId="7B8BAEEC" w14:textId="292A93EC" w:rsidR="001E5DA0" w:rsidRDefault="005D0DCB" w:rsidP="00760882">
      <w:pPr>
        <w:spacing w:line="360" w:lineRule="auto"/>
        <w:rPr>
          <w:rFonts w:ascii="Arial" w:hAnsi="Arial" w:cs="Arial"/>
          <w:sz w:val="24"/>
          <w:szCs w:val="24"/>
        </w:rPr>
      </w:pPr>
      <w:r w:rsidRPr="005D0DCB">
        <w:rPr>
          <w:rFonts w:ascii="Arial" w:hAnsi="Arial" w:cs="Arial"/>
          <w:sz w:val="24"/>
          <w:szCs w:val="24"/>
        </w:rPr>
        <w:t>It became clear that school</w:t>
      </w:r>
      <w:r w:rsidRPr="005D0DCB">
        <w:rPr>
          <w:rFonts w:ascii="Arial" w:hAnsi="Arial" w:cs="Arial"/>
          <w:sz w:val="24"/>
          <w:szCs w:val="24"/>
        </w:rPr>
        <w:noBreakHyphen/>
        <w:t xml:space="preserve">based support plays a more significant role in practice than the literature review suggested, </w:t>
      </w:r>
      <w:r>
        <w:rPr>
          <w:rFonts w:ascii="Arial" w:hAnsi="Arial" w:cs="Arial"/>
          <w:sz w:val="24"/>
          <w:szCs w:val="24"/>
        </w:rPr>
        <w:t>which leads the researcher to believe that this is a finding that requires additional research</w:t>
      </w:r>
      <w:r w:rsidRPr="005D0DCB">
        <w:rPr>
          <w:rFonts w:ascii="Arial" w:hAnsi="Arial" w:cs="Arial"/>
          <w:sz w:val="24"/>
          <w:szCs w:val="24"/>
        </w:rPr>
        <w:t xml:space="preserve">. </w:t>
      </w:r>
      <w:r w:rsidR="001E5DA0" w:rsidRPr="00760882">
        <w:rPr>
          <w:rFonts w:ascii="Arial" w:hAnsi="Arial" w:cs="Arial"/>
          <w:sz w:val="24"/>
          <w:szCs w:val="24"/>
        </w:rPr>
        <w:t xml:space="preserve">Schools were described as </w:t>
      </w:r>
      <w:r>
        <w:rPr>
          <w:rFonts w:ascii="Arial" w:hAnsi="Arial" w:cs="Arial"/>
          <w:sz w:val="24"/>
          <w:szCs w:val="24"/>
        </w:rPr>
        <w:t>settings</w:t>
      </w:r>
      <w:r w:rsidR="001E5DA0" w:rsidRPr="00760882">
        <w:rPr>
          <w:rFonts w:ascii="Arial" w:hAnsi="Arial" w:cs="Arial"/>
          <w:sz w:val="24"/>
          <w:szCs w:val="24"/>
        </w:rPr>
        <w:t xml:space="preserve"> where patterns of behaviour can be recognised early</w:t>
      </w:r>
      <w:r>
        <w:rPr>
          <w:rFonts w:ascii="Arial" w:hAnsi="Arial" w:cs="Arial"/>
          <w:sz w:val="24"/>
          <w:szCs w:val="24"/>
        </w:rPr>
        <w:t xml:space="preserve"> due to CYP spending a significant amount of time there. However,</w:t>
      </w:r>
      <w:r w:rsidR="001E5DA0" w:rsidRPr="00760882">
        <w:rPr>
          <w:rFonts w:ascii="Arial" w:hAnsi="Arial" w:cs="Arial"/>
          <w:sz w:val="24"/>
          <w:szCs w:val="24"/>
        </w:rPr>
        <w:t xml:space="preserve"> </w:t>
      </w:r>
      <w:r w:rsidR="00AF3911">
        <w:rPr>
          <w:rFonts w:ascii="Arial" w:hAnsi="Arial" w:cs="Arial"/>
          <w:sz w:val="24"/>
          <w:szCs w:val="24"/>
        </w:rPr>
        <w:t xml:space="preserve">professionals felt that </w:t>
      </w:r>
      <w:r w:rsidR="001E5DA0" w:rsidRPr="00760882">
        <w:rPr>
          <w:rFonts w:ascii="Arial" w:hAnsi="Arial" w:cs="Arial"/>
          <w:sz w:val="24"/>
          <w:szCs w:val="24"/>
        </w:rPr>
        <w:t>staff often lack specialist training or resources to provide sustained intervention. This discrepancy between literature and lived professional experience highlights a gap in understanding how support is accessed and delivered in practice.</w:t>
      </w:r>
    </w:p>
    <w:p w14:paraId="181B2503" w14:textId="5EE0A085" w:rsidR="0071447B" w:rsidRDefault="0071447B" w:rsidP="00760882">
      <w:pPr>
        <w:spacing w:line="360" w:lineRule="auto"/>
        <w:rPr>
          <w:rFonts w:ascii="Arial" w:hAnsi="Arial" w:cs="Arial"/>
          <w:sz w:val="24"/>
          <w:szCs w:val="24"/>
        </w:rPr>
      </w:pPr>
      <w:r w:rsidRPr="0071447B">
        <w:rPr>
          <w:rFonts w:ascii="Arial" w:hAnsi="Arial" w:cs="Arial"/>
          <w:sz w:val="24"/>
          <w:szCs w:val="24"/>
        </w:rPr>
        <w:t>Data collected in the interviews and questionnaires focused on how school</w:t>
      </w:r>
      <w:r w:rsidRPr="0071447B">
        <w:rPr>
          <w:rFonts w:ascii="Arial" w:hAnsi="Arial" w:cs="Arial"/>
          <w:sz w:val="24"/>
          <w:szCs w:val="24"/>
        </w:rPr>
        <w:noBreakHyphen/>
        <w:t>based support should be recognised and resourced appropriately. Schools are often the first to identify behavioural changes linked to ACEs, yet they are not always equipped to provide the correct support. Investment in trauma informed practice and ACEs training would strengthen schools’ capacity to act as protective environments for CYP. Inequalities in access to support must be addressed. Support availability varied depending on professional role and location, and policymakers should ensure equitable access to services across regions, particularly in areas of deprivation.</w:t>
      </w:r>
    </w:p>
    <w:p w14:paraId="5A1765C5" w14:textId="1B81E5D5" w:rsidR="00AF3911" w:rsidRPr="00760882" w:rsidRDefault="00AF3911" w:rsidP="00760882">
      <w:pPr>
        <w:spacing w:line="360" w:lineRule="auto"/>
        <w:rPr>
          <w:rFonts w:ascii="Arial" w:hAnsi="Arial" w:cs="Arial"/>
          <w:sz w:val="24"/>
          <w:szCs w:val="24"/>
        </w:rPr>
      </w:pPr>
      <w:r w:rsidRPr="00AF3911">
        <w:rPr>
          <w:rFonts w:ascii="Arial" w:hAnsi="Arial" w:cs="Arial"/>
          <w:sz w:val="24"/>
          <w:szCs w:val="24"/>
        </w:rPr>
        <w:t>Recommendations for future practice arise directly from the themes identified. There is a clear need to enhance training and professional development. Professionals expressed varying levels of confidence in identifying and responding to ACEs, and targeted training should focus on recognising early behavioural indicators, understanding attachment</w:t>
      </w:r>
      <w:r w:rsidRPr="00AF3911">
        <w:rPr>
          <w:rFonts w:ascii="Arial" w:hAnsi="Arial" w:cs="Arial"/>
          <w:sz w:val="24"/>
          <w:szCs w:val="24"/>
        </w:rPr>
        <w:noBreakHyphen/>
        <w:t>related difficulties, and navigating referral pathways. Trauma</w:t>
      </w:r>
      <w:r w:rsidRPr="00AF3911">
        <w:rPr>
          <w:rFonts w:ascii="Arial" w:hAnsi="Arial" w:cs="Arial"/>
          <w:sz w:val="24"/>
          <w:szCs w:val="24"/>
        </w:rPr>
        <w:noBreakHyphen/>
        <w:t xml:space="preserve">informed approaches should be embedded across services to ensure that </w:t>
      </w:r>
      <w:r w:rsidRPr="00AF3911">
        <w:rPr>
          <w:rFonts w:ascii="Arial" w:hAnsi="Arial" w:cs="Arial"/>
          <w:sz w:val="24"/>
          <w:szCs w:val="24"/>
        </w:rPr>
        <w:lastRenderedPageBreak/>
        <w:t xml:space="preserve">staff can respond sensitively and effectively to CYP experiencing ACEs and the challenges presented with this. </w:t>
      </w:r>
    </w:p>
    <w:p w14:paraId="38C29579" w14:textId="500DE455" w:rsidR="001E5DA0" w:rsidRPr="00760882" w:rsidRDefault="00DB6709" w:rsidP="00760882">
      <w:pPr>
        <w:spacing w:line="360" w:lineRule="auto"/>
        <w:rPr>
          <w:rFonts w:ascii="Arial" w:hAnsi="Arial" w:cs="Arial"/>
          <w:sz w:val="24"/>
          <w:szCs w:val="24"/>
        </w:rPr>
      </w:pPr>
      <w:r w:rsidRPr="00DB6709">
        <w:rPr>
          <w:rFonts w:ascii="Arial" w:hAnsi="Arial" w:cs="Arial"/>
          <w:sz w:val="24"/>
          <w:szCs w:val="24"/>
        </w:rPr>
        <w:t xml:space="preserve">ACEs intersect with </w:t>
      </w:r>
      <w:r>
        <w:rPr>
          <w:rFonts w:ascii="Arial" w:hAnsi="Arial" w:cs="Arial"/>
          <w:sz w:val="24"/>
          <w:szCs w:val="24"/>
        </w:rPr>
        <w:t xml:space="preserve">multiple </w:t>
      </w:r>
      <w:r w:rsidRPr="00DB6709">
        <w:rPr>
          <w:rFonts w:ascii="Arial" w:hAnsi="Arial" w:cs="Arial"/>
          <w:sz w:val="24"/>
          <w:szCs w:val="24"/>
        </w:rPr>
        <w:t xml:space="preserve">influences, and professionals consistently recognise how these interconnected factors shape the experiences and outcomes of </w:t>
      </w:r>
      <w:r>
        <w:rPr>
          <w:rFonts w:ascii="Arial" w:hAnsi="Arial" w:cs="Arial"/>
          <w:sz w:val="24"/>
          <w:szCs w:val="24"/>
        </w:rPr>
        <w:t>CYP</w:t>
      </w:r>
      <w:r w:rsidRPr="00DB6709">
        <w:rPr>
          <w:rFonts w:ascii="Arial" w:hAnsi="Arial" w:cs="Arial"/>
          <w:sz w:val="24"/>
          <w:szCs w:val="24"/>
        </w:rPr>
        <w:t xml:space="preserve">. Their </w:t>
      </w:r>
      <w:r>
        <w:rPr>
          <w:rFonts w:ascii="Arial" w:hAnsi="Arial" w:cs="Arial"/>
          <w:sz w:val="24"/>
          <w:szCs w:val="24"/>
        </w:rPr>
        <w:t>viewpoints</w:t>
      </w:r>
      <w:r w:rsidRPr="00DB6709">
        <w:rPr>
          <w:rFonts w:ascii="Arial" w:hAnsi="Arial" w:cs="Arial"/>
          <w:sz w:val="24"/>
          <w:szCs w:val="24"/>
        </w:rPr>
        <w:t xml:space="preserve"> highlight that difficulties</w:t>
      </w:r>
      <w:r>
        <w:rPr>
          <w:rFonts w:ascii="Arial" w:hAnsi="Arial" w:cs="Arial"/>
          <w:sz w:val="24"/>
          <w:szCs w:val="24"/>
        </w:rPr>
        <w:t xml:space="preserve"> caused by ACEs</w:t>
      </w:r>
      <w:r w:rsidRPr="00DB6709">
        <w:rPr>
          <w:rFonts w:ascii="Arial" w:hAnsi="Arial" w:cs="Arial"/>
          <w:sz w:val="24"/>
          <w:szCs w:val="24"/>
        </w:rPr>
        <w:t xml:space="preserve"> </w:t>
      </w:r>
      <w:r>
        <w:rPr>
          <w:rFonts w:ascii="Arial" w:hAnsi="Arial" w:cs="Arial"/>
          <w:sz w:val="24"/>
          <w:szCs w:val="24"/>
        </w:rPr>
        <w:t xml:space="preserve">occur due to a combination of poor attachment </w:t>
      </w:r>
      <w:r w:rsidRPr="00DB6709">
        <w:rPr>
          <w:rFonts w:ascii="Arial" w:hAnsi="Arial" w:cs="Arial"/>
          <w:sz w:val="24"/>
          <w:szCs w:val="24"/>
        </w:rPr>
        <w:t>and the availability of appropriate support.</w:t>
      </w:r>
      <w:r w:rsidR="001E5DA0" w:rsidRPr="00760882">
        <w:rPr>
          <w:rFonts w:ascii="Arial" w:hAnsi="Arial" w:cs="Arial"/>
          <w:sz w:val="24"/>
          <w:szCs w:val="24"/>
        </w:rPr>
        <w:t xml:space="preserve"> Professionals</w:t>
      </w:r>
      <w:r w:rsidR="000E1E22">
        <w:rPr>
          <w:rFonts w:ascii="Arial" w:hAnsi="Arial" w:cs="Arial"/>
          <w:sz w:val="24"/>
          <w:szCs w:val="24"/>
        </w:rPr>
        <w:t>’</w:t>
      </w:r>
      <w:r>
        <w:rPr>
          <w:rFonts w:ascii="Arial" w:hAnsi="Arial" w:cs="Arial"/>
          <w:sz w:val="24"/>
          <w:szCs w:val="24"/>
        </w:rPr>
        <w:t xml:space="preserve"> viewpoints </w:t>
      </w:r>
      <w:r w:rsidR="001E5DA0" w:rsidRPr="00760882">
        <w:rPr>
          <w:rFonts w:ascii="Arial" w:hAnsi="Arial" w:cs="Arial"/>
          <w:sz w:val="24"/>
          <w:szCs w:val="24"/>
        </w:rPr>
        <w:t>provid</w:t>
      </w:r>
      <w:r>
        <w:rPr>
          <w:rFonts w:ascii="Arial" w:hAnsi="Arial" w:cs="Arial"/>
          <w:sz w:val="24"/>
          <w:szCs w:val="24"/>
        </w:rPr>
        <w:t xml:space="preserve">e </w:t>
      </w:r>
      <w:r w:rsidR="001E5DA0" w:rsidRPr="00760882">
        <w:rPr>
          <w:rFonts w:ascii="Arial" w:hAnsi="Arial" w:cs="Arial"/>
          <w:sz w:val="24"/>
          <w:szCs w:val="24"/>
        </w:rPr>
        <w:t>perspectives that co</w:t>
      </w:r>
      <w:r>
        <w:rPr>
          <w:rFonts w:ascii="Arial" w:hAnsi="Arial" w:cs="Arial"/>
          <w:sz w:val="24"/>
          <w:szCs w:val="24"/>
        </w:rPr>
        <w:t>incide with</w:t>
      </w:r>
      <w:r w:rsidR="001E5DA0" w:rsidRPr="00760882">
        <w:rPr>
          <w:rFonts w:ascii="Arial" w:hAnsi="Arial" w:cs="Arial"/>
          <w:sz w:val="24"/>
          <w:szCs w:val="24"/>
        </w:rPr>
        <w:t xml:space="preserve"> existing research and highlight areas where practice and policy require strengthening. The </w:t>
      </w:r>
      <w:r w:rsidR="000E1E22">
        <w:rPr>
          <w:rFonts w:ascii="Arial" w:hAnsi="Arial" w:cs="Arial"/>
          <w:sz w:val="24"/>
          <w:szCs w:val="24"/>
        </w:rPr>
        <w:t>research</w:t>
      </w:r>
      <w:r w:rsidR="001E5DA0" w:rsidRPr="00760882">
        <w:rPr>
          <w:rFonts w:ascii="Arial" w:hAnsi="Arial" w:cs="Arial"/>
          <w:sz w:val="24"/>
          <w:szCs w:val="24"/>
        </w:rPr>
        <w:t xml:space="preserve"> also revealed limitations that must be acknowledged. Some factors identified in the literature, such as physical neglect, parental incarceration and substance misuse, were not represented in the data. The </w:t>
      </w:r>
      <w:r w:rsidR="000E1E22">
        <w:rPr>
          <w:rFonts w:ascii="Arial" w:hAnsi="Arial" w:cs="Arial"/>
          <w:sz w:val="24"/>
          <w:szCs w:val="24"/>
        </w:rPr>
        <w:t>research</w:t>
      </w:r>
      <w:r w:rsidR="001E5DA0" w:rsidRPr="00760882">
        <w:rPr>
          <w:rFonts w:ascii="Arial" w:hAnsi="Arial" w:cs="Arial"/>
          <w:sz w:val="24"/>
          <w:szCs w:val="24"/>
        </w:rPr>
        <w:t xml:space="preserve"> notes that there was a lack of focus on factors such as physical neglect, alcohol and drug misuse and incarceration of a household member, which may be due to the small sample size of 15 participants. This suggests that while the themes identified are meaningful, they may not fully represent the breadth of professional experiences across wider contexts. Future research with larger and more diverse samples would help determine whether these findings are consistent across different regions, roles and service</w:t>
      </w:r>
      <w:r w:rsidR="000E1E22">
        <w:rPr>
          <w:rFonts w:ascii="Arial" w:hAnsi="Arial" w:cs="Arial"/>
          <w:sz w:val="24"/>
          <w:szCs w:val="24"/>
        </w:rPr>
        <w:t>s.</w:t>
      </w:r>
    </w:p>
    <w:p w14:paraId="7287CF01" w14:textId="3AA04D51" w:rsidR="001E5DA0" w:rsidRDefault="001E5DA0" w:rsidP="00760882">
      <w:pPr>
        <w:spacing w:line="360" w:lineRule="auto"/>
        <w:rPr>
          <w:rFonts w:ascii="Arial" w:hAnsi="Arial" w:cs="Arial"/>
          <w:sz w:val="24"/>
          <w:szCs w:val="24"/>
        </w:rPr>
      </w:pPr>
      <w:r w:rsidRPr="00760882">
        <w:rPr>
          <w:rFonts w:ascii="Arial" w:hAnsi="Arial" w:cs="Arial"/>
          <w:sz w:val="24"/>
          <w:szCs w:val="24"/>
        </w:rPr>
        <w:t>The study highlights a clear need for deeper exploration of how CYP access support, why services differ across contexts and how professionals navigate fragmented systems. Future research should examine the effectiveness of school</w:t>
      </w:r>
      <w:r w:rsidRPr="00760882">
        <w:rPr>
          <w:rFonts w:ascii="Arial" w:hAnsi="Arial" w:cs="Arial"/>
          <w:sz w:val="24"/>
          <w:szCs w:val="24"/>
        </w:rPr>
        <w:noBreakHyphen/>
        <w:t>based support, barriers to multi</w:t>
      </w:r>
      <w:r w:rsidRPr="00760882">
        <w:rPr>
          <w:rFonts w:ascii="Arial" w:hAnsi="Arial" w:cs="Arial"/>
          <w:sz w:val="24"/>
          <w:szCs w:val="24"/>
        </w:rPr>
        <w:noBreakHyphen/>
        <w:t>agency collaboration, regional differences in service provision, and CYP and family perspectives on accessing help. Larger samples and mixed methods would capture the complexity of support systems and identify actionable improvements. This research would contribute significantly to understanding how support can be strengthened to mitigate the long</w:t>
      </w:r>
      <w:r w:rsidRPr="00760882">
        <w:rPr>
          <w:rFonts w:ascii="Arial" w:hAnsi="Arial" w:cs="Arial"/>
          <w:sz w:val="24"/>
          <w:szCs w:val="24"/>
        </w:rPr>
        <w:noBreakHyphen/>
        <w:t>term impacts of ACEs and reduce challenging behaviour among CYP.</w:t>
      </w:r>
      <w:r w:rsidR="007D738C">
        <w:rPr>
          <w:rFonts w:ascii="Arial" w:hAnsi="Arial" w:cs="Arial"/>
          <w:sz w:val="24"/>
          <w:szCs w:val="24"/>
        </w:rPr>
        <w:t xml:space="preserve"> It could be considered that due to the lack of existing research on school-based support, yet this was a significant focus amongst professionals who took part in the interviews and questionnaires, that the existing research is not focused enough on what is clearly an important factor in offering support to CYP. A larger research study focused on this could present data to inform future policy and practice. </w:t>
      </w:r>
    </w:p>
    <w:p w14:paraId="2FC89C80" w14:textId="3C51017A" w:rsidR="0044016B" w:rsidRDefault="0044016B" w:rsidP="00760882">
      <w:pPr>
        <w:spacing w:line="360" w:lineRule="auto"/>
        <w:rPr>
          <w:rFonts w:ascii="Arial" w:hAnsi="Arial" w:cs="Arial"/>
          <w:sz w:val="24"/>
          <w:szCs w:val="24"/>
          <w:u w:val="single"/>
        </w:rPr>
      </w:pPr>
      <w:r>
        <w:rPr>
          <w:rFonts w:ascii="Arial" w:hAnsi="Arial" w:cs="Arial"/>
          <w:sz w:val="24"/>
          <w:szCs w:val="24"/>
          <w:u w:val="single"/>
        </w:rPr>
        <w:t>Recommendations.</w:t>
      </w:r>
    </w:p>
    <w:p w14:paraId="7E7A05E8" w14:textId="3E2EA494" w:rsidR="0044016B" w:rsidRPr="0044016B" w:rsidRDefault="0044016B" w:rsidP="0044016B">
      <w:pPr>
        <w:pStyle w:val="ListParagraph"/>
        <w:numPr>
          <w:ilvl w:val="0"/>
          <w:numId w:val="13"/>
        </w:numPr>
        <w:spacing w:line="360" w:lineRule="auto"/>
        <w:rPr>
          <w:rFonts w:ascii="Arial" w:hAnsi="Arial" w:cs="Arial"/>
          <w:sz w:val="24"/>
          <w:szCs w:val="24"/>
          <w:u w:val="single"/>
        </w:rPr>
      </w:pPr>
      <w:r>
        <w:rPr>
          <w:rFonts w:ascii="Arial" w:hAnsi="Arial" w:cs="Arial"/>
          <w:sz w:val="24"/>
          <w:szCs w:val="24"/>
        </w:rPr>
        <w:lastRenderedPageBreak/>
        <w:t>To undertake further research with larger sample sizes that focuses on gaps in school-based support, and how this can be improved.</w:t>
      </w:r>
    </w:p>
    <w:p w14:paraId="445300BE" w14:textId="03316B99" w:rsidR="0044016B" w:rsidRPr="0044016B" w:rsidRDefault="0044016B" w:rsidP="0044016B">
      <w:pPr>
        <w:pStyle w:val="ListParagraph"/>
        <w:numPr>
          <w:ilvl w:val="0"/>
          <w:numId w:val="13"/>
        </w:numPr>
        <w:spacing w:line="360" w:lineRule="auto"/>
        <w:rPr>
          <w:rFonts w:ascii="Arial" w:hAnsi="Arial" w:cs="Arial"/>
          <w:sz w:val="24"/>
          <w:szCs w:val="24"/>
          <w:u w:val="single"/>
        </w:rPr>
      </w:pPr>
      <w:r>
        <w:rPr>
          <w:rFonts w:ascii="Arial" w:hAnsi="Arial" w:cs="Arial"/>
          <w:sz w:val="24"/>
          <w:szCs w:val="24"/>
        </w:rPr>
        <w:t>To offer ACEs and trauma-informed training to all school staff to ensure that sufficient support is offered to CYP. This will also aid in offering support when CYP are on waiting lists for external intervention.</w:t>
      </w:r>
    </w:p>
    <w:p w14:paraId="26F841E3" w14:textId="187C9A81" w:rsidR="0044016B" w:rsidRPr="0044016B" w:rsidRDefault="0044016B" w:rsidP="0044016B">
      <w:pPr>
        <w:pStyle w:val="ListParagraph"/>
        <w:numPr>
          <w:ilvl w:val="0"/>
          <w:numId w:val="13"/>
        </w:numPr>
        <w:spacing w:line="360" w:lineRule="auto"/>
        <w:rPr>
          <w:rFonts w:ascii="Arial" w:hAnsi="Arial" w:cs="Arial"/>
          <w:sz w:val="24"/>
          <w:szCs w:val="24"/>
          <w:u w:val="single"/>
        </w:rPr>
      </w:pPr>
      <w:r>
        <w:rPr>
          <w:rFonts w:ascii="Arial" w:hAnsi="Arial" w:cs="Arial"/>
          <w:sz w:val="24"/>
          <w:szCs w:val="24"/>
        </w:rPr>
        <w:t>To strengthen multi-agency approaches to prevent fragmentation and offer clear referral pathways with shorter waiting times.</w:t>
      </w:r>
    </w:p>
    <w:p w14:paraId="69961BE1" w14:textId="77777777" w:rsidR="001E5DA0" w:rsidRDefault="001E5DA0" w:rsidP="00760882">
      <w:pPr>
        <w:spacing w:line="360" w:lineRule="auto"/>
        <w:rPr>
          <w:rFonts w:ascii="Arial" w:hAnsi="Arial" w:cs="Arial"/>
          <w:sz w:val="24"/>
          <w:szCs w:val="24"/>
          <w:highlight w:val="yellow"/>
        </w:rPr>
      </w:pPr>
    </w:p>
    <w:p w14:paraId="27B27342" w14:textId="77777777" w:rsidR="00D600FE" w:rsidRDefault="00D600FE" w:rsidP="00760882">
      <w:pPr>
        <w:spacing w:line="360" w:lineRule="auto"/>
        <w:rPr>
          <w:rFonts w:ascii="Arial" w:hAnsi="Arial" w:cs="Arial"/>
          <w:sz w:val="24"/>
          <w:szCs w:val="24"/>
          <w:highlight w:val="yellow"/>
        </w:rPr>
      </w:pPr>
    </w:p>
    <w:p w14:paraId="08B120EA" w14:textId="77777777" w:rsidR="00D600FE" w:rsidRDefault="00D600FE" w:rsidP="00760882">
      <w:pPr>
        <w:spacing w:line="360" w:lineRule="auto"/>
        <w:rPr>
          <w:rFonts w:ascii="Arial" w:hAnsi="Arial" w:cs="Arial"/>
          <w:sz w:val="24"/>
          <w:szCs w:val="24"/>
          <w:highlight w:val="yellow"/>
        </w:rPr>
      </w:pPr>
    </w:p>
    <w:p w14:paraId="102A7116" w14:textId="77777777" w:rsidR="00D600FE" w:rsidRDefault="00D600FE" w:rsidP="00760882">
      <w:pPr>
        <w:spacing w:line="360" w:lineRule="auto"/>
        <w:rPr>
          <w:rFonts w:ascii="Arial" w:hAnsi="Arial" w:cs="Arial"/>
          <w:sz w:val="24"/>
          <w:szCs w:val="24"/>
          <w:highlight w:val="yellow"/>
        </w:rPr>
      </w:pPr>
    </w:p>
    <w:p w14:paraId="2244D7E5" w14:textId="77777777" w:rsidR="00D600FE" w:rsidRDefault="00D600FE" w:rsidP="00760882">
      <w:pPr>
        <w:spacing w:line="360" w:lineRule="auto"/>
        <w:rPr>
          <w:rFonts w:ascii="Arial" w:hAnsi="Arial" w:cs="Arial"/>
          <w:sz w:val="24"/>
          <w:szCs w:val="24"/>
          <w:highlight w:val="yellow"/>
        </w:rPr>
      </w:pPr>
    </w:p>
    <w:p w14:paraId="1EFEFEDB" w14:textId="77777777" w:rsidR="00D600FE" w:rsidRDefault="00D600FE" w:rsidP="00760882">
      <w:pPr>
        <w:spacing w:line="360" w:lineRule="auto"/>
        <w:rPr>
          <w:rFonts w:ascii="Arial" w:hAnsi="Arial" w:cs="Arial"/>
          <w:sz w:val="24"/>
          <w:szCs w:val="24"/>
          <w:highlight w:val="yellow"/>
        </w:rPr>
      </w:pPr>
    </w:p>
    <w:p w14:paraId="24DC19C2" w14:textId="77777777" w:rsidR="00D600FE" w:rsidRDefault="00D600FE" w:rsidP="00760882">
      <w:pPr>
        <w:spacing w:line="360" w:lineRule="auto"/>
        <w:rPr>
          <w:rFonts w:ascii="Arial" w:hAnsi="Arial" w:cs="Arial"/>
          <w:sz w:val="24"/>
          <w:szCs w:val="24"/>
          <w:highlight w:val="yellow"/>
        </w:rPr>
      </w:pPr>
    </w:p>
    <w:p w14:paraId="418F5F8A" w14:textId="77777777" w:rsidR="00D600FE" w:rsidRDefault="00D600FE" w:rsidP="00760882">
      <w:pPr>
        <w:spacing w:line="360" w:lineRule="auto"/>
        <w:rPr>
          <w:rFonts w:ascii="Arial" w:hAnsi="Arial" w:cs="Arial"/>
          <w:sz w:val="24"/>
          <w:szCs w:val="24"/>
          <w:highlight w:val="yellow"/>
        </w:rPr>
      </w:pPr>
    </w:p>
    <w:p w14:paraId="5FFF9DAF" w14:textId="77777777" w:rsidR="00D600FE" w:rsidRDefault="00D600FE" w:rsidP="00760882">
      <w:pPr>
        <w:spacing w:line="360" w:lineRule="auto"/>
        <w:rPr>
          <w:rFonts w:ascii="Arial" w:hAnsi="Arial" w:cs="Arial"/>
          <w:sz w:val="24"/>
          <w:szCs w:val="24"/>
          <w:highlight w:val="yellow"/>
        </w:rPr>
      </w:pPr>
    </w:p>
    <w:p w14:paraId="793A9741" w14:textId="77777777" w:rsidR="00D600FE" w:rsidRDefault="00D600FE" w:rsidP="00760882">
      <w:pPr>
        <w:spacing w:line="360" w:lineRule="auto"/>
        <w:rPr>
          <w:rFonts w:ascii="Arial" w:hAnsi="Arial" w:cs="Arial"/>
          <w:sz w:val="24"/>
          <w:szCs w:val="24"/>
          <w:highlight w:val="yellow"/>
        </w:rPr>
      </w:pPr>
    </w:p>
    <w:p w14:paraId="4E5F6EF0" w14:textId="77777777" w:rsidR="00D600FE" w:rsidRDefault="00D600FE" w:rsidP="00760882">
      <w:pPr>
        <w:spacing w:line="360" w:lineRule="auto"/>
        <w:rPr>
          <w:rFonts w:ascii="Arial" w:hAnsi="Arial" w:cs="Arial"/>
          <w:sz w:val="24"/>
          <w:szCs w:val="24"/>
          <w:highlight w:val="yellow"/>
        </w:rPr>
      </w:pPr>
    </w:p>
    <w:p w14:paraId="504851FB" w14:textId="77777777" w:rsidR="00D600FE" w:rsidRDefault="00D600FE" w:rsidP="00760882">
      <w:pPr>
        <w:spacing w:line="360" w:lineRule="auto"/>
        <w:rPr>
          <w:rFonts w:ascii="Arial" w:hAnsi="Arial" w:cs="Arial"/>
          <w:sz w:val="24"/>
          <w:szCs w:val="24"/>
          <w:highlight w:val="yellow"/>
        </w:rPr>
      </w:pPr>
    </w:p>
    <w:p w14:paraId="470BE76B" w14:textId="77777777" w:rsidR="00D600FE" w:rsidRDefault="00D600FE" w:rsidP="00760882">
      <w:pPr>
        <w:spacing w:line="360" w:lineRule="auto"/>
        <w:rPr>
          <w:rFonts w:ascii="Arial" w:hAnsi="Arial" w:cs="Arial"/>
          <w:sz w:val="24"/>
          <w:szCs w:val="24"/>
          <w:highlight w:val="yellow"/>
        </w:rPr>
      </w:pPr>
    </w:p>
    <w:p w14:paraId="05187419" w14:textId="77777777" w:rsidR="00D600FE" w:rsidRDefault="00D600FE" w:rsidP="00760882">
      <w:pPr>
        <w:spacing w:line="360" w:lineRule="auto"/>
        <w:rPr>
          <w:rFonts w:ascii="Arial" w:hAnsi="Arial" w:cs="Arial"/>
          <w:sz w:val="24"/>
          <w:szCs w:val="24"/>
          <w:highlight w:val="yellow"/>
        </w:rPr>
      </w:pPr>
    </w:p>
    <w:p w14:paraId="60CA151A" w14:textId="77777777" w:rsidR="00D600FE" w:rsidRDefault="00D600FE" w:rsidP="00760882">
      <w:pPr>
        <w:spacing w:line="360" w:lineRule="auto"/>
        <w:rPr>
          <w:rFonts w:ascii="Arial" w:hAnsi="Arial" w:cs="Arial"/>
          <w:sz w:val="24"/>
          <w:szCs w:val="24"/>
          <w:highlight w:val="yellow"/>
        </w:rPr>
      </w:pPr>
    </w:p>
    <w:p w14:paraId="72CF35DE" w14:textId="77777777" w:rsidR="00D600FE" w:rsidRDefault="00D600FE" w:rsidP="00760882">
      <w:pPr>
        <w:spacing w:line="360" w:lineRule="auto"/>
        <w:rPr>
          <w:rFonts w:ascii="Arial" w:hAnsi="Arial" w:cs="Arial"/>
          <w:sz w:val="24"/>
          <w:szCs w:val="24"/>
          <w:highlight w:val="yellow"/>
        </w:rPr>
      </w:pPr>
    </w:p>
    <w:p w14:paraId="7B99A026" w14:textId="77777777" w:rsidR="00D600FE" w:rsidRPr="00760882" w:rsidRDefault="00D600FE" w:rsidP="00760882">
      <w:pPr>
        <w:spacing w:line="360" w:lineRule="auto"/>
        <w:rPr>
          <w:rFonts w:ascii="Arial" w:hAnsi="Arial" w:cs="Arial"/>
          <w:sz w:val="24"/>
          <w:szCs w:val="24"/>
          <w:highlight w:val="yellow"/>
        </w:rPr>
      </w:pPr>
    </w:p>
    <w:p w14:paraId="2AE6E151" w14:textId="6DC293F0" w:rsidR="007650D9" w:rsidRPr="007A19FB" w:rsidRDefault="7595F60D" w:rsidP="00760882">
      <w:pPr>
        <w:pStyle w:val="Heading1"/>
        <w:spacing w:line="360" w:lineRule="auto"/>
      </w:pPr>
      <w:bookmarkStart w:id="31" w:name="_Toc239155828"/>
      <w:r w:rsidRPr="007A19FB">
        <w:lastRenderedPageBreak/>
        <w:t>7. References</w:t>
      </w:r>
      <w:bookmarkEnd w:id="31"/>
    </w:p>
    <w:p w14:paraId="765EBB89"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ACEs Hub (no date) </w:t>
      </w:r>
      <w:r w:rsidRPr="00760882">
        <w:rPr>
          <w:rFonts w:ascii="Arial" w:hAnsi="Arial" w:cs="Arial"/>
          <w:i/>
          <w:iCs/>
          <w:sz w:val="24"/>
          <w:szCs w:val="24"/>
        </w:rPr>
        <w:t xml:space="preserve">ACEs and Intergenerational Trauma. </w:t>
      </w:r>
      <w:r w:rsidRPr="00760882">
        <w:rPr>
          <w:rFonts w:ascii="Arial" w:hAnsi="Arial" w:cs="Arial"/>
          <w:sz w:val="24"/>
          <w:szCs w:val="24"/>
        </w:rPr>
        <w:t xml:space="preserve">Available at: </w:t>
      </w:r>
      <w:hyperlink r:id="rId8" w:history="1">
        <w:r w:rsidRPr="00760882">
          <w:rPr>
            <w:rStyle w:val="Hyperlink"/>
            <w:rFonts w:ascii="Arial" w:hAnsi="Arial" w:cs="Arial"/>
            <w:sz w:val="24"/>
            <w:szCs w:val="24"/>
          </w:rPr>
          <w:t>ACEs and Intergenerational Trauma - ACEs Hub</w:t>
        </w:r>
      </w:hyperlink>
      <w:r w:rsidRPr="00760882">
        <w:rPr>
          <w:rFonts w:ascii="Arial" w:hAnsi="Arial" w:cs="Arial"/>
          <w:sz w:val="24"/>
          <w:szCs w:val="24"/>
        </w:rPr>
        <w:t xml:space="preserve"> (Accessed: 23</w:t>
      </w:r>
      <w:r w:rsidRPr="00760882">
        <w:rPr>
          <w:rFonts w:ascii="Arial" w:hAnsi="Arial" w:cs="Arial"/>
          <w:sz w:val="24"/>
          <w:szCs w:val="24"/>
          <w:vertAlign w:val="superscript"/>
        </w:rPr>
        <w:t>rd</w:t>
      </w:r>
      <w:r w:rsidRPr="00760882">
        <w:rPr>
          <w:rFonts w:ascii="Arial" w:hAnsi="Arial" w:cs="Arial"/>
          <w:sz w:val="24"/>
          <w:szCs w:val="24"/>
        </w:rPr>
        <w:t xml:space="preserve"> March 2025). </w:t>
      </w:r>
    </w:p>
    <w:p w14:paraId="2B4D722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Action for Children (2025) </w:t>
      </w:r>
      <w:r w:rsidRPr="00760882">
        <w:rPr>
          <w:rFonts w:ascii="Arial" w:hAnsi="Arial" w:cs="Arial"/>
          <w:i/>
          <w:iCs/>
          <w:sz w:val="24"/>
          <w:szCs w:val="24"/>
        </w:rPr>
        <w:t xml:space="preserve">How Poverty Affects Children’s Mental Health. </w:t>
      </w:r>
      <w:r w:rsidRPr="00760882">
        <w:rPr>
          <w:rFonts w:ascii="Arial" w:hAnsi="Arial" w:cs="Arial"/>
          <w:sz w:val="24"/>
          <w:szCs w:val="24"/>
        </w:rPr>
        <w:t xml:space="preserve">Available at: </w:t>
      </w:r>
      <w:hyperlink r:id="rId9" w:history="1">
        <w:r w:rsidRPr="00760882">
          <w:rPr>
            <w:rStyle w:val="Hyperlink"/>
            <w:rFonts w:ascii="Arial" w:hAnsi="Arial" w:cs="Arial"/>
            <w:sz w:val="24"/>
            <w:szCs w:val="24"/>
          </w:rPr>
          <w:t xml:space="preserve">How poverty affects children’s mental health | Action </w:t>
        </w:r>
        <w:proofErr w:type="gramStart"/>
        <w:r w:rsidRPr="00760882">
          <w:rPr>
            <w:rStyle w:val="Hyperlink"/>
            <w:rFonts w:ascii="Arial" w:hAnsi="Arial" w:cs="Arial"/>
            <w:sz w:val="24"/>
            <w:szCs w:val="24"/>
          </w:rPr>
          <w:t>For</w:t>
        </w:r>
        <w:proofErr w:type="gramEnd"/>
        <w:r w:rsidRPr="00760882">
          <w:rPr>
            <w:rStyle w:val="Hyperlink"/>
            <w:rFonts w:ascii="Arial" w:hAnsi="Arial" w:cs="Arial"/>
            <w:sz w:val="24"/>
            <w:szCs w:val="24"/>
          </w:rPr>
          <w:t xml:space="preserve"> Children</w:t>
        </w:r>
      </w:hyperlink>
      <w:r w:rsidRPr="00760882">
        <w:rPr>
          <w:rFonts w:ascii="Arial" w:hAnsi="Arial" w:cs="Arial"/>
          <w:sz w:val="24"/>
          <w:szCs w:val="24"/>
        </w:rPr>
        <w:t xml:space="preserve"> (Accessed: 8</w:t>
      </w:r>
      <w:r w:rsidRPr="00760882">
        <w:rPr>
          <w:rFonts w:ascii="Arial" w:hAnsi="Arial" w:cs="Arial"/>
          <w:sz w:val="24"/>
          <w:szCs w:val="24"/>
          <w:vertAlign w:val="superscript"/>
        </w:rPr>
        <w:t>th</w:t>
      </w:r>
      <w:r w:rsidRPr="00760882">
        <w:rPr>
          <w:rFonts w:ascii="Arial" w:hAnsi="Arial" w:cs="Arial"/>
          <w:sz w:val="24"/>
          <w:szCs w:val="24"/>
        </w:rPr>
        <w:t xml:space="preserve"> November 2025). </w:t>
      </w:r>
    </w:p>
    <w:p w14:paraId="5522087B"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Adjei, N.K., Schluter, D.K., </w:t>
      </w:r>
      <w:proofErr w:type="spellStart"/>
      <w:r w:rsidRPr="00760882">
        <w:rPr>
          <w:rFonts w:ascii="Arial" w:hAnsi="Arial" w:cs="Arial"/>
          <w:sz w:val="24"/>
          <w:szCs w:val="24"/>
        </w:rPr>
        <w:t>Straatmaan</w:t>
      </w:r>
      <w:proofErr w:type="spellEnd"/>
      <w:r w:rsidRPr="00760882">
        <w:rPr>
          <w:rFonts w:ascii="Arial" w:hAnsi="Arial" w:cs="Arial"/>
          <w:sz w:val="24"/>
          <w:szCs w:val="24"/>
        </w:rPr>
        <w:t xml:space="preserve">, V.S., Melis, G., Fleming, K.M., McGovern, R., Howards, L.M., Kaner, E., Wolfe, I. and Taylor-Robinson, D.C. (2022) ‘Impact of Poverty and Family Adversity on Adolescent Health: A Multi-Trajectory Analysis using the UK Millennium Cohort Study’, </w:t>
      </w:r>
      <w:r w:rsidRPr="00760882">
        <w:rPr>
          <w:rFonts w:ascii="Arial" w:hAnsi="Arial" w:cs="Arial"/>
          <w:i/>
          <w:iCs/>
          <w:sz w:val="24"/>
          <w:szCs w:val="24"/>
        </w:rPr>
        <w:t xml:space="preserve">The Lancet Regional Health, </w:t>
      </w:r>
      <w:r w:rsidRPr="00760882">
        <w:rPr>
          <w:rFonts w:ascii="Arial" w:hAnsi="Arial" w:cs="Arial"/>
          <w:sz w:val="24"/>
          <w:szCs w:val="24"/>
        </w:rPr>
        <w:t xml:space="preserve">13. Available at: </w:t>
      </w:r>
      <w:hyperlink r:id="rId10" w:history="1">
        <w:r w:rsidRPr="00760882">
          <w:rPr>
            <w:rStyle w:val="Hyperlink"/>
            <w:rFonts w:ascii="Arial" w:hAnsi="Arial" w:cs="Arial"/>
            <w:sz w:val="24"/>
            <w:szCs w:val="24"/>
          </w:rPr>
          <w:t>Impact of poverty and family adversity on adolescent health: a multi-trajectory analysis using the UK Millennium Cohort Study - The Lancet Regional Health – Europe</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15AC3240"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Adler, P.A. and Adler, P. (no date) </w:t>
      </w:r>
      <w:r w:rsidRPr="00760882">
        <w:rPr>
          <w:rFonts w:ascii="Arial" w:hAnsi="Arial" w:cs="Arial"/>
          <w:i/>
          <w:iCs/>
          <w:sz w:val="24"/>
          <w:szCs w:val="24"/>
        </w:rPr>
        <w:t xml:space="preserve">How Many Qualitative Interviews is Enough? </w:t>
      </w:r>
      <w:r w:rsidRPr="00760882">
        <w:rPr>
          <w:rFonts w:ascii="Arial" w:hAnsi="Arial" w:cs="Arial"/>
          <w:sz w:val="24"/>
          <w:szCs w:val="24"/>
        </w:rPr>
        <w:t xml:space="preserve">Available at: </w:t>
      </w:r>
      <w:hyperlink r:id="rId11" w:history="1">
        <w:r w:rsidRPr="00760882">
          <w:rPr>
            <w:rStyle w:val="Hyperlink"/>
            <w:rFonts w:ascii="Arial" w:hAnsi="Arial" w:cs="Arial"/>
            <w:sz w:val="24"/>
            <w:szCs w:val="24"/>
          </w:rPr>
          <w:t>how_many_interviews.pdf</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0A107361"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Ahmed, S.K., Mohammed, R.A., </w:t>
      </w:r>
      <w:proofErr w:type="spellStart"/>
      <w:r w:rsidRPr="00760882">
        <w:rPr>
          <w:rFonts w:ascii="Arial" w:hAnsi="Arial" w:cs="Arial"/>
          <w:sz w:val="24"/>
          <w:szCs w:val="24"/>
        </w:rPr>
        <w:t>Nahswan</w:t>
      </w:r>
      <w:proofErr w:type="spellEnd"/>
      <w:r w:rsidRPr="00760882">
        <w:rPr>
          <w:rFonts w:ascii="Arial" w:hAnsi="Arial" w:cs="Arial"/>
          <w:sz w:val="24"/>
          <w:szCs w:val="24"/>
        </w:rPr>
        <w:t xml:space="preserve">, A.J., Ibrahim, R.H., Abdalla, A.Q., Ameen, B.M.M. and </w:t>
      </w:r>
      <w:proofErr w:type="spellStart"/>
      <w:r w:rsidRPr="00760882">
        <w:rPr>
          <w:rFonts w:ascii="Arial" w:hAnsi="Arial" w:cs="Arial"/>
          <w:sz w:val="24"/>
          <w:szCs w:val="24"/>
        </w:rPr>
        <w:t>Khdhir</w:t>
      </w:r>
      <w:proofErr w:type="spellEnd"/>
      <w:r w:rsidRPr="00760882">
        <w:rPr>
          <w:rFonts w:ascii="Arial" w:hAnsi="Arial" w:cs="Arial"/>
          <w:sz w:val="24"/>
          <w:szCs w:val="24"/>
        </w:rPr>
        <w:t xml:space="preserve">, R.M. (2025) ‘Using Thematic Analysis in Qualitative Research’, </w:t>
      </w:r>
      <w:r w:rsidRPr="00760882">
        <w:rPr>
          <w:rFonts w:ascii="Arial" w:hAnsi="Arial" w:cs="Arial"/>
          <w:i/>
          <w:iCs/>
          <w:sz w:val="24"/>
          <w:szCs w:val="24"/>
        </w:rPr>
        <w:t xml:space="preserve">Journal of Medicine, Surgery and Public Health, </w:t>
      </w:r>
      <w:r w:rsidRPr="00760882">
        <w:rPr>
          <w:rFonts w:ascii="Arial" w:hAnsi="Arial" w:cs="Arial"/>
          <w:sz w:val="24"/>
          <w:szCs w:val="24"/>
        </w:rPr>
        <w:t xml:space="preserve">6, pp. 1-6. Available at: </w:t>
      </w:r>
      <w:hyperlink r:id="rId12" w:history="1">
        <w:r w:rsidRPr="00760882">
          <w:rPr>
            <w:rStyle w:val="Hyperlink"/>
            <w:rFonts w:ascii="Arial" w:hAnsi="Arial" w:cs="Arial"/>
            <w:sz w:val="24"/>
            <w:szCs w:val="24"/>
          </w:rPr>
          <w:t>Using thematic analysis in qualitative research</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3427179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Andrade, C. (2020) ‘Sample Size and its Importance in Research’, </w:t>
      </w:r>
      <w:r w:rsidRPr="00760882">
        <w:rPr>
          <w:rFonts w:ascii="Arial" w:hAnsi="Arial" w:cs="Arial"/>
          <w:i/>
          <w:iCs/>
          <w:sz w:val="24"/>
          <w:szCs w:val="24"/>
        </w:rPr>
        <w:t xml:space="preserve">Indian Journal of Psychological Medicine, </w:t>
      </w:r>
      <w:r w:rsidRPr="00760882">
        <w:rPr>
          <w:rFonts w:ascii="Arial" w:hAnsi="Arial" w:cs="Arial"/>
          <w:sz w:val="24"/>
          <w:szCs w:val="24"/>
        </w:rPr>
        <w:t xml:space="preserve">42(1), pp. 102-103. Available at: </w:t>
      </w:r>
      <w:hyperlink r:id="rId13" w:history="1">
        <w:r w:rsidRPr="00760882">
          <w:rPr>
            <w:rStyle w:val="Hyperlink"/>
            <w:rFonts w:ascii="Arial" w:hAnsi="Arial" w:cs="Arial"/>
            <w:sz w:val="24"/>
            <w:szCs w:val="24"/>
          </w:rPr>
          <w:t>Sample Size and its Importance in Research</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5AC012E1" w14:textId="77777777" w:rsidR="007650D9" w:rsidRPr="00760882" w:rsidRDefault="007650D9" w:rsidP="007650D9">
      <w:pPr>
        <w:rPr>
          <w:rFonts w:ascii="Arial" w:hAnsi="Arial" w:cs="Arial"/>
          <w:b/>
          <w:bCs/>
          <w:sz w:val="24"/>
          <w:szCs w:val="24"/>
        </w:rPr>
      </w:pPr>
      <w:r w:rsidRPr="00760882">
        <w:rPr>
          <w:rFonts w:ascii="Arial" w:hAnsi="Arial" w:cs="Arial"/>
          <w:sz w:val="24"/>
          <w:szCs w:val="24"/>
        </w:rPr>
        <w:t xml:space="preserve">Ayton, D. (no date) </w:t>
      </w:r>
      <w:r w:rsidRPr="00760882">
        <w:rPr>
          <w:rFonts w:ascii="Arial" w:hAnsi="Arial" w:cs="Arial"/>
          <w:i/>
          <w:iCs/>
          <w:sz w:val="24"/>
          <w:szCs w:val="24"/>
        </w:rPr>
        <w:t xml:space="preserve">Thematic Analysis. </w:t>
      </w:r>
      <w:r w:rsidRPr="00760882">
        <w:rPr>
          <w:rFonts w:ascii="Arial" w:hAnsi="Arial" w:cs="Arial"/>
          <w:sz w:val="24"/>
          <w:szCs w:val="24"/>
        </w:rPr>
        <w:t xml:space="preserve">Available at: </w:t>
      </w:r>
      <w:hyperlink r:id="rId14" w:history="1">
        <w:r w:rsidRPr="00760882">
          <w:rPr>
            <w:rStyle w:val="Hyperlink"/>
            <w:rFonts w:ascii="Arial" w:hAnsi="Arial" w:cs="Arial"/>
            <w:sz w:val="24"/>
            <w:szCs w:val="24"/>
          </w:rPr>
          <w:t>Chapter 22: Thematic Analysis – Qualitative Research – a practical guide for health and social care researchers and practitioners</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15A12F96"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Bangor University (2021) </w:t>
      </w:r>
      <w:r w:rsidRPr="00760882">
        <w:rPr>
          <w:rFonts w:ascii="Arial" w:hAnsi="Arial" w:cs="Arial"/>
          <w:i/>
          <w:iCs/>
          <w:sz w:val="24"/>
          <w:szCs w:val="24"/>
        </w:rPr>
        <w:t xml:space="preserve">Adverse Childhood Experience (ACE) and Trauma-Informed Approaches in Youth Justice Services in Wales: An Evaluation of the Implementation of the Enhanced Case Management (ECM) Project. </w:t>
      </w:r>
      <w:r w:rsidRPr="00760882">
        <w:rPr>
          <w:rFonts w:ascii="Arial" w:hAnsi="Arial" w:cs="Arial"/>
          <w:sz w:val="24"/>
          <w:szCs w:val="24"/>
        </w:rPr>
        <w:t xml:space="preserve">Available at: </w:t>
      </w:r>
      <w:hyperlink r:id="rId15" w:history="1">
        <w:r w:rsidRPr="00760882">
          <w:rPr>
            <w:rStyle w:val="Hyperlink"/>
            <w:rFonts w:ascii="Arial" w:hAnsi="Arial" w:cs="Arial"/>
            <w:sz w:val="24"/>
            <w:szCs w:val="24"/>
          </w:rPr>
          <w:t>Adverse-childhood-experience-ACE-and-trauma-informed-approaches-in-youth-justice-services-in-Wales-An-evaluation-of-the-implementation-of-the-enhanced-case-management-ECM-project-The-views-and-experie.pdf</w:t>
        </w:r>
      </w:hyperlink>
      <w:r w:rsidRPr="00760882">
        <w:rPr>
          <w:rFonts w:ascii="Arial" w:hAnsi="Arial" w:cs="Arial"/>
          <w:sz w:val="24"/>
          <w:szCs w:val="24"/>
        </w:rPr>
        <w:t xml:space="preserve"> (Accessed: 28</w:t>
      </w:r>
      <w:r w:rsidRPr="00760882">
        <w:rPr>
          <w:rFonts w:ascii="Arial" w:hAnsi="Arial" w:cs="Arial"/>
          <w:sz w:val="24"/>
          <w:szCs w:val="24"/>
          <w:vertAlign w:val="superscript"/>
        </w:rPr>
        <w:t>th</w:t>
      </w:r>
      <w:r w:rsidRPr="00760882">
        <w:rPr>
          <w:rFonts w:ascii="Arial" w:hAnsi="Arial" w:cs="Arial"/>
          <w:sz w:val="24"/>
          <w:szCs w:val="24"/>
        </w:rPr>
        <w:t xml:space="preserve"> February 2026). </w:t>
      </w:r>
    </w:p>
    <w:p w14:paraId="63AB4BE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Boden-Stuart, Z. and Thompson, R. (2026) ‘Ethical Research for all: Protection from Harm, Informed Consent and the Right to Withdraw for Qualitative Researchers’, </w:t>
      </w:r>
      <w:r w:rsidRPr="00760882">
        <w:rPr>
          <w:rFonts w:ascii="Arial" w:hAnsi="Arial" w:cs="Arial"/>
          <w:i/>
          <w:iCs/>
          <w:sz w:val="24"/>
          <w:szCs w:val="24"/>
        </w:rPr>
        <w:t xml:space="preserve">Methods in Psychology, </w:t>
      </w:r>
      <w:r w:rsidRPr="00760882">
        <w:rPr>
          <w:rFonts w:ascii="Arial" w:hAnsi="Arial" w:cs="Arial"/>
          <w:sz w:val="24"/>
          <w:szCs w:val="24"/>
        </w:rPr>
        <w:t xml:space="preserve">14. Available at: </w:t>
      </w:r>
      <w:hyperlink r:id="rId16" w:history="1">
        <w:r w:rsidRPr="00760882">
          <w:rPr>
            <w:rStyle w:val="Hyperlink"/>
            <w:rFonts w:ascii="Arial" w:hAnsi="Arial" w:cs="Arial"/>
            <w:sz w:val="24"/>
            <w:szCs w:val="24"/>
          </w:rPr>
          <w:t>Ethical research for all: Protection from harm, informed consent and the right to withdraw for qualitative researchers - ScienceDirect</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D8BE8E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Boyland, J.R. (2019) ‘A Social Constructivist Approach to the Gathering of Empirical Data’, </w:t>
      </w:r>
      <w:r w:rsidRPr="00760882">
        <w:rPr>
          <w:rFonts w:ascii="Arial" w:hAnsi="Arial" w:cs="Arial"/>
          <w:i/>
          <w:iCs/>
          <w:sz w:val="24"/>
          <w:szCs w:val="24"/>
        </w:rPr>
        <w:t xml:space="preserve">Australian Counselling Research Journal, </w:t>
      </w:r>
      <w:r w:rsidRPr="00760882">
        <w:rPr>
          <w:rFonts w:ascii="Arial" w:hAnsi="Arial" w:cs="Arial"/>
          <w:sz w:val="24"/>
          <w:szCs w:val="24"/>
        </w:rPr>
        <w:t xml:space="preserve">13(2), pp. 30-34. Available at: </w:t>
      </w:r>
      <w:hyperlink r:id="rId17" w:history="1">
        <w:r w:rsidRPr="00760882">
          <w:rPr>
            <w:rStyle w:val="Hyperlink"/>
            <w:rFonts w:ascii="Arial" w:hAnsi="Arial" w:cs="Arial"/>
            <w:sz w:val="24"/>
            <w:szCs w:val="24"/>
          </w:rPr>
          <w:t>Manuscript5 - A Social Constructivist Approach.pdf</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3B720BA1" w14:textId="77777777" w:rsidR="007650D9" w:rsidRPr="00760882" w:rsidRDefault="007650D9" w:rsidP="007650D9">
      <w:pPr>
        <w:rPr>
          <w:rFonts w:ascii="Arial" w:hAnsi="Arial" w:cs="Arial"/>
          <w:sz w:val="24"/>
          <w:szCs w:val="24"/>
        </w:rPr>
      </w:pPr>
      <w:r w:rsidRPr="00760882">
        <w:rPr>
          <w:rFonts w:ascii="Arial" w:hAnsi="Arial" w:cs="Arial"/>
          <w:sz w:val="24"/>
          <w:szCs w:val="24"/>
        </w:rPr>
        <w:lastRenderedPageBreak/>
        <w:t>Braun, V. and Clarke, V. (2022) ‘Toward Good Practice in Thematic Analysis: Avoiding Common Problems and Be(com)ing a </w:t>
      </w:r>
      <w:r w:rsidRPr="00760882">
        <w:rPr>
          <w:rFonts w:ascii="Arial" w:hAnsi="Arial" w:cs="Arial"/>
          <w:i/>
          <w:iCs/>
          <w:sz w:val="24"/>
          <w:szCs w:val="24"/>
        </w:rPr>
        <w:t>Knowing</w:t>
      </w:r>
      <w:r w:rsidRPr="00760882">
        <w:rPr>
          <w:rFonts w:ascii="Arial" w:hAnsi="Arial" w:cs="Arial"/>
          <w:sz w:val="24"/>
          <w:szCs w:val="24"/>
        </w:rPr>
        <w:t xml:space="preserve"> Researcher’, </w:t>
      </w:r>
      <w:r w:rsidRPr="00760882">
        <w:rPr>
          <w:rFonts w:ascii="Arial" w:hAnsi="Arial" w:cs="Arial"/>
          <w:i/>
          <w:iCs/>
          <w:sz w:val="24"/>
          <w:szCs w:val="24"/>
        </w:rPr>
        <w:t xml:space="preserve">International Journal of Transgender Health, </w:t>
      </w:r>
      <w:r w:rsidRPr="00760882">
        <w:rPr>
          <w:rFonts w:ascii="Arial" w:hAnsi="Arial" w:cs="Arial"/>
          <w:sz w:val="24"/>
          <w:szCs w:val="24"/>
        </w:rPr>
        <w:t xml:space="preserve">24(1), pp. 1-6. Available at: </w:t>
      </w:r>
      <w:hyperlink r:id="rId18" w:history="1">
        <w:r w:rsidRPr="00760882">
          <w:rPr>
            <w:rStyle w:val="Hyperlink"/>
            <w:rFonts w:ascii="Arial" w:hAnsi="Arial" w:cs="Arial"/>
            <w:sz w:val="24"/>
            <w:szCs w:val="24"/>
          </w:rPr>
          <w:t>Toward good practice in thematic analysis: Avoiding common problems and be(com)ing a knowing researcher - PMC</w:t>
        </w:r>
      </w:hyperlink>
      <w:r w:rsidRPr="00760882">
        <w:rPr>
          <w:rFonts w:ascii="Arial" w:hAnsi="Arial" w:cs="Arial"/>
          <w:sz w:val="24"/>
          <w:szCs w:val="24"/>
        </w:rPr>
        <w:t xml:space="preserve"> (Accessed: 2</w:t>
      </w:r>
      <w:r w:rsidRPr="00760882">
        <w:rPr>
          <w:rFonts w:ascii="Arial" w:hAnsi="Arial" w:cs="Arial"/>
          <w:sz w:val="24"/>
          <w:szCs w:val="24"/>
          <w:vertAlign w:val="superscript"/>
        </w:rPr>
        <w:t>nd</w:t>
      </w:r>
      <w:r w:rsidRPr="00760882">
        <w:rPr>
          <w:rFonts w:ascii="Arial" w:hAnsi="Arial" w:cs="Arial"/>
          <w:sz w:val="24"/>
          <w:szCs w:val="24"/>
        </w:rPr>
        <w:t xml:space="preserve"> April 2026). </w:t>
      </w:r>
    </w:p>
    <w:p w14:paraId="2134FE0D"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Caulfield, J. (2023) </w:t>
      </w:r>
      <w:r w:rsidRPr="00760882">
        <w:rPr>
          <w:rFonts w:ascii="Arial" w:hAnsi="Arial" w:cs="Arial"/>
          <w:i/>
          <w:iCs/>
          <w:sz w:val="24"/>
          <w:szCs w:val="24"/>
        </w:rPr>
        <w:t xml:space="preserve">How to Do Thematic Analysis | Step-by-Step Guide &amp; Examples. </w:t>
      </w:r>
      <w:r w:rsidRPr="00760882">
        <w:rPr>
          <w:rFonts w:ascii="Arial" w:hAnsi="Arial" w:cs="Arial"/>
          <w:sz w:val="24"/>
          <w:szCs w:val="24"/>
        </w:rPr>
        <w:t xml:space="preserve">Available at: </w:t>
      </w:r>
      <w:hyperlink r:id="rId19" w:history="1">
        <w:r w:rsidRPr="00760882">
          <w:rPr>
            <w:rStyle w:val="Hyperlink"/>
            <w:rFonts w:ascii="Arial" w:hAnsi="Arial" w:cs="Arial"/>
            <w:sz w:val="24"/>
            <w:szCs w:val="24"/>
          </w:rPr>
          <w:t>How to Do Thematic Analysis | Step-by-Step Guide &amp; Examples</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0902F50B"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CDC (2026) </w:t>
      </w:r>
      <w:r w:rsidRPr="00760882">
        <w:rPr>
          <w:rFonts w:ascii="Arial" w:hAnsi="Arial" w:cs="Arial"/>
          <w:i/>
          <w:iCs/>
          <w:sz w:val="24"/>
          <w:szCs w:val="24"/>
        </w:rPr>
        <w:t xml:space="preserve">About Adverse Childhood Experiences. </w:t>
      </w:r>
      <w:r w:rsidRPr="00760882">
        <w:rPr>
          <w:rFonts w:ascii="Arial" w:hAnsi="Arial" w:cs="Arial"/>
          <w:sz w:val="24"/>
          <w:szCs w:val="24"/>
        </w:rPr>
        <w:t xml:space="preserve">Available at: </w:t>
      </w:r>
      <w:hyperlink r:id="rId20" w:history="1">
        <w:r w:rsidRPr="00760882">
          <w:rPr>
            <w:rStyle w:val="Hyperlink"/>
            <w:rFonts w:ascii="Arial" w:hAnsi="Arial" w:cs="Arial"/>
            <w:sz w:val="24"/>
            <w:szCs w:val="24"/>
          </w:rPr>
          <w:t>About Adverse Childhood Experiences | Adverse Childhood Experiences (ACEs) | CDC</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517F62F0"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Chafe, R. (2024) ‘Different Paradigm Conceptions and Their Implications for Qualitative Research’, </w:t>
      </w:r>
      <w:r w:rsidRPr="00760882">
        <w:rPr>
          <w:rFonts w:ascii="Arial" w:hAnsi="Arial" w:cs="Arial"/>
          <w:i/>
          <w:iCs/>
          <w:sz w:val="24"/>
          <w:szCs w:val="24"/>
        </w:rPr>
        <w:t xml:space="preserve">International Journal of Qualitative Methods, </w:t>
      </w:r>
      <w:r w:rsidRPr="00760882">
        <w:rPr>
          <w:rFonts w:ascii="Arial" w:hAnsi="Arial" w:cs="Arial"/>
          <w:sz w:val="24"/>
          <w:szCs w:val="24"/>
        </w:rPr>
        <w:t xml:space="preserve">23. Available at: </w:t>
      </w:r>
      <w:hyperlink r:id="rId21" w:history="1">
        <w:r w:rsidRPr="00760882">
          <w:rPr>
            <w:rStyle w:val="Hyperlink"/>
            <w:rFonts w:ascii="Arial" w:hAnsi="Arial" w:cs="Arial"/>
            <w:sz w:val="24"/>
            <w:szCs w:val="24"/>
          </w:rPr>
          <w:t>Different Paradigm Conceptions and Their Implications for Qualitative Research - Roger Chafe, 2024</w:t>
        </w:r>
      </w:hyperlink>
      <w:r w:rsidRPr="00760882">
        <w:rPr>
          <w:rFonts w:ascii="Arial" w:hAnsi="Arial" w:cs="Arial"/>
          <w:sz w:val="24"/>
          <w:szCs w:val="24"/>
        </w:rPr>
        <w:t xml:space="preserve"> (Accessed: 15</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1F037704" w14:textId="77777777" w:rsidR="007650D9" w:rsidRDefault="007650D9" w:rsidP="007650D9">
      <w:pPr>
        <w:rPr>
          <w:rFonts w:ascii="Arial" w:hAnsi="Arial" w:cs="Arial"/>
          <w:sz w:val="24"/>
          <w:szCs w:val="24"/>
        </w:rPr>
      </w:pPr>
      <w:r w:rsidRPr="00760882">
        <w:rPr>
          <w:rFonts w:ascii="Arial" w:hAnsi="Arial" w:cs="Arial"/>
          <w:sz w:val="24"/>
          <w:szCs w:val="24"/>
        </w:rPr>
        <w:t xml:space="preserve">Children’s Commissioner for Wales (no date) </w:t>
      </w:r>
      <w:r w:rsidRPr="00760882">
        <w:rPr>
          <w:rFonts w:ascii="Arial" w:hAnsi="Arial" w:cs="Arial"/>
          <w:i/>
          <w:iCs/>
          <w:sz w:val="24"/>
          <w:szCs w:val="24"/>
        </w:rPr>
        <w:t xml:space="preserve">Child Poverty. </w:t>
      </w:r>
      <w:r w:rsidRPr="00760882">
        <w:rPr>
          <w:rFonts w:ascii="Arial" w:hAnsi="Arial" w:cs="Arial"/>
          <w:sz w:val="24"/>
          <w:szCs w:val="24"/>
        </w:rPr>
        <w:t xml:space="preserve">Available at: </w:t>
      </w:r>
      <w:hyperlink r:id="rId22" w:history="1">
        <w:r w:rsidRPr="00760882">
          <w:rPr>
            <w:rStyle w:val="Hyperlink"/>
            <w:rFonts w:ascii="Arial" w:hAnsi="Arial" w:cs="Arial"/>
            <w:sz w:val="24"/>
            <w:szCs w:val="24"/>
          </w:rPr>
          <w:t>Child Poverty - Children’s Commissioner for Wales</w:t>
        </w:r>
      </w:hyperlink>
      <w:r w:rsidRPr="00760882">
        <w:rPr>
          <w:rFonts w:ascii="Arial" w:hAnsi="Arial" w:cs="Arial"/>
          <w:sz w:val="24"/>
          <w:szCs w:val="24"/>
        </w:rPr>
        <w:t xml:space="preserve"> (Accessed: 24</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0A1F9C67" w14:textId="34A114BD" w:rsidR="00C71D7C" w:rsidRPr="00C71D7C" w:rsidRDefault="00C71D7C" w:rsidP="007650D9">
      <w:pPr>
        <w:rPr>
          <w:rFonts w:ascii="Arial" w:hAnsi="Arial" w:cs="Arial"/>
          <w:sz w:val="24"/>
          <w:szCs w:val="24"/>
        </w:rPr>
      </w:pPr>
      <w:r>
        <w:rPr>
          <w:rFonts w:ascii="Arial" w:hAnsi="Arial" w:cs="Arial"/>
          <w:sz w:val="24"/>
          <w:szCs w:val="24"/>
        </w:rPr>
        <w:t xml:space="preserve">Children’s Commissioner for Wales (2025) </w:t>
      </w:r>
      <w:r>
        <w:rPr>
          <w:rFonts w:ascii="Arial" w:hAnsi="Arial" w:cs="Arial"/>
          <w:i/>
          <w:iCs/>
          <w:sz w:val="24"/>
          <w:szCs w:val="24"/>
        </w:rPr>
        <w:t xml:space="preserve">Behaviour in Schools in Wales. </w:t>
      </w:r>
      <w:r>
        <w:rPr>
          <w:rFonts w:ascii="Arial" w:hAnsi="Arial" w:cs="Arial"/>
          <w:sz w:val="24"/>
          <w:szCs w:val="24"/>
        </w:rPr>
        <w:t xml:space="preserve">Available at: </w:t>
      </w:r>
      <w:hyperlink r:id="rId23" w:history="1">
        <w:r w:rsidRPr="00C71D7C">
          <w:rPr>
            <w:rStyle w:val="Hyperlink"/>
            <w:rFonts w:ascii="Arial" w:hAnsi="Arial" w:cs="Arial"/>
            <w:sz w:val="24"/>
            <w:szCs w:val="24"/>
          </w:rPr>
          <w:t>Behaviour in schools in Wales - Children’s Commissioner for Wales</w:t>
        </w:r>
      </w:hyperlink>
      <w:r>
        <w:rPr>
          <w:rFonts w:ascii="Arial" w:hAnsi="Arial" w:cs="Arial"/>
          <w:sz w:val="24"/>
          <w:szCs w:val="24"/>
        </w:rPr>
        <w:t xml:space="preserve"> (Accessed: 1</w:t>
      </w:r>
      <w:r w:rsidRPr="00C71D7C">
        <w:rPr>
          <w:rFonts w:ascii="Arial" w:hAnsi="Arial" w:cs="Arial"/>
          <w:sz w:val="24"/>
          <w:szCs w:val="24"/>
          <w:vertAlign w:val="superscript"/>
        </w:rPr>
        <w:t>st</w:t>
      </w:r>
      <w:r>
        <w:rPr>
          <w:rFonts w:ascii="Arial" w:hAnsi="Arial" w:cs="Arial"/>
          <w:sz w:val="24"/>
          <w:szCs w:val="24"/>
        </w:rPr>
        <w:t xml:space="preserve"> September 2026).</w:t>
      </w:r>
    </w:p>
    <w:p w14:paraId="62F9A885"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Chizimba</w:t>
      </w:r>
      <w:proofErr w:type="spellEnd"/>
      <w:r w:rsidRPr="00760882">
        <w:rPr>
          <w:rFonts w:ascii="Arial" w:hAnsi="Arial" w:cs="Arial"/>
          <w:sz w:val="24"/>
          <w:szCs w:val="24"/>
        </w:rPr>
        <w:t xml:space="preserve">, B. (2021) ‘Assessing the Knowledge and Skills Gap for Adverse Childhood Experiences (ACEs) and Trauma-Informed Practice in Children and Young People’s Services across the Education, Health, Care and Voluntary Sector’, </w:t>
      </w:r>
      <w:r w:rsidRPr="00760882">
        <w:rPr>
          <w:rFonts w:ascii="Arial" w:hAnsi="Arial" w:cs="Arial"/>
          <w:i/>
          <w:iCs/>
          <w:sz w:val="24"/>
          <w:szCs w:val="24"/>
        </w:rPr>
        <w:t xml:space="preserve">Adoption and Fostering, </w:t>
      </w:r>
      <w:r w:rsidRPr="00760882">
        <w:rPr>
          <w:rFonts w:ascii="Arial" w:hAnsi="Arial" w:cs="Arial"/>
          <w:sz w:val="24"/>
          <w:szCs w:val="24"/>
        </w:rPr>
        <w:t xml:space="preserve">45(1), pp. 105-111. Available at: </w:t>
      </w:r>
      <w:hyperlink r:id="rId24" w:history="1">
        <w:r w:rsidRPr="00760882">
          <w:rPr>
            <w:rStyle w:val="Hyperlink"/>
            <w:rFonts w:ascii="Arial" w:hAnsi="Arial" w:cs="Arial"/>
            <w:sz w:val="24"/>
            <w:szCs w:val="24"/>
          </w:rPr>
          <w:t>Assessing the knowledge and skills gap for Adverse Childhood Experiences (ACEs) and trauma-informed practice in children and young people’s services across the education, health, care and voluntary sector - Beaulah Chizimba, 2021</w:t>
        </w:r>
      </w:hyperlink>
      <w:r w:rsidRPr="00760882">
        <w:rPr>
          <w:rFonts w:ascii="Arial" w:hAnsi="Arial" w:cs="Arial"/>
          <w:sz w:val="24"/>
          <w:szCs w:val="24"/>
        </w:rPr>
        <w:t xml:space="preserve"> (Accessed: 28</w:t>
      </w:r>
      <w:r w:rsidRPr="00760882">
        <w:rPr>
          <w:rFonts w:ascii="Arial" w:hAnsi="Arial" w:cs="Arial"/>
          <w:sz w:val="24"/>
          <w:szCs w:val="24"/>
          <w:vertAlign w:val="superscript"/>
        </w:rPr>
        <w:t>th</w:t>
      </w:r>
      <w:r w:rsidRPr="00760882">
        <w:rPr>
          <w:rFonts w:ascii="Arial" w:hAnsi="Arial" w:cs="Arial"/>
          <w:sz w:val="24"/>
          <w:szCs w:val="24"/>
        </w:rPr>
        <w:t xml:space="preserve"> February 2026). </w:t>
      </w:r>
    </w:p>
    <w:p w14:paraId="1EC2EEE1"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Cleaver, H. (2025) ‘Domestic Abuse and the Impact on Young Children: A UK Perspective’, </w:t>
      </w:r>
      <w:r w:rsidRPr="00760882">
        <w:rPr>
          <w:rFonts w:ascii="Arial" w:hAnsi="Arial" w:cs="Arial"/>
          <w:i/>
          <w:iCs/>
          <w:sz w:val="24"/>
          <w:szCs w:val="24"/>
        </w:rPr>
        <w:t xml:space="preserve">Children and Youth Services Review, </w:t>
      </w:r>
      <w:r w:rsidRPr="00760882">
        <w:rPr>
          <w:rFonts w:ascii="Arial" w:hAnsi="Arial" w:cs="Arial"/>
          <w:sz w:val="24"/>
          <w:szCs w:val="24"/>
        </w:rPr>
        <w:t xml:space="preserve">172, pp. 1-5. Available at: </w:t>
      </w:r>
      <w:hyperlink r:id="rId25" w:history="1">
        <w:r w:rsidRPr="00760882">
          <w:rPr>
            <w:rStyle w:val="Hyperlink"/>
            <w:rFonts w:ascii="Arial" w:hAnsi="Arial" w:cs="Arial"/>
            <w:sz w:val="24"/>
            <w:szCs w:val="24"/>
          </w:rPr>
          <w:t>Domestic abuse and the impact on young children: A UK perspective</w:t>
        </w:r>
      </w:hyperlink>
      <w:r w:rsidRPr="00760882">
        <w:rPr>
          <w:rFonts w:ascii="Arial" w:hAnsi="Arial" w:cs="Arial"/>
          <w:sz w:val="24"/>
          <w:szCs w:val="24"/>
        </w:rPr>
        <w:t xml:space="preserve"> (Accessed: 30</w:t>
      </w:r>
      <w:r w:rsidRPr="00760882">
        <w:rPr>
          <w:rFonts w:ascii="Arial" w:hAnsi="Arial" w:cs="Arial"/>
          <w:sz w:val="24"/>
          <w:szCs w:val="24"/>
          <w:vertAlign w:val="superscript"/>
        </w:rPr>
        <w:t>th</w:t>
      </w:r>
      <w:r w:rsidRPr="00760882">
        <w:rPr>
          <w:rFonts w:ascii="Arial" w:hAnsi="Arial" w:cs="Arial"/>
          <w:sz w:val="24"/>
          <w:szCs w:val="24"/>
        </w:rPr>
        <w:t xml:space="preserve"> April 2025). </w:t>
      </w:r>
    </w:p>
    <w:p w14:paraId="3752EB2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CNS Healthcare (2025) </w:t>
      </w:r>
      <w:r w:rsidRPr="00760882">
        <w:rPr>
          <w:rFonts w:ascii="Arial" w:hAnsi="Arial" w:cs="Arial"/>
          <w:i/>
          <w:iCs/>
          <w:sz w:val="24"/>
          <w:szCs w:val="24"/>
        </w:rPr>
        <w:t xml:space="preserve">The Impact of Adverse Childhood Experiences. </w:t>
      </w:r>
      <w:r w:rsidRPr="00760882">
        <w:rPr>
          <w:rFonts w:ascii="Arial" w:hAnsi="Arial" w:cs="Arial"/>
          <w:sz w:val="24"/>
          <w:szCs w:val="24"/>
        </w:rPr>
        <w:t xml:space="preserve">Available at: </w:t>
      </w:r>
      <w:hyperlink r:id="rId26" w:history="1">
        <w:r w:rsidRPr="00760882">
          <w:rPr>
            <w:rStyle w:val="Hyperlink"/>
            <w:rFonts w:ascii="Arial" w:hAnsi="Arial" w:cs="Arial"/>
            <w:sz w:val="24"/>
            <w:szCs w:val="24"/>
          </w:rPr>
          <w:t>Adverse Childhood Experiences and Their Impact on Adults</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40C6DEEA" w14:textId="77777777" w:rsidR="007650D9" w:rsidRDefault="007650D9" w:rsidP="007650D9">
      <w:pPr>
        <w:rPr>
          <w:rFonts w:ascii="Arial" w:hAnsi="Arial" w:cs="Arial"/>
          <w:sz w:val="24"/>
          <w:szCs w:val="24"/>
        </w:rPr>
      </w:pPr>
    </w:p>
    <w:p w14:paraId="03151B75" w14:textId="2FD60692" w:rsidR="007650D9" w:rsidRPr="00760882" w:rsidRDefault="007650D9" w:rsidP="007650D9">
      <w:pPr>
        <w:rPr>
          <w:rFonts w:ascii="Arial" w:hAnsi="Arial" w:cs="Arial"/>
          <w:sz w:val="24"/>
          <w:szCs w:val="24"/>
        </w:rPr>
      </w:pPr>
      <w:r w:rsidRPr="00760882">
        <w:rPr>
          <w:rFonts w:ascii="Arial" w:hAnsi="Arial" w:cs="Arial"/>
          <w:sz w:val="24"/>
          <w:szCs w:val="24"/>
        </w:rPr>
        <w:t xml:space="preserve">Costello, K. and Greenwald, B.D. (2022) ‘Update on Domestic Violence and Traumatic Brain Injury: A Narrative Review’, </w:t>
      </w:r>
      <w:r w:rsidRPr="00760882">
        <w:rPr>
          <w:rFonts w:ascii="Arial" w:hAnsi="Arial" w:cs="Arial"/>
          <w:i/>
          <w:iCs/>
          <w:sz w:val="24"/>
          <w:szCs w:val="24"/>
        </w:rPr>
        <w:t xml:space="preserve">Brain Sciences, </w:t>
      </w:r>
      <w:r w:rsidRPr="00760882">
        <w:rPr>
          <w:rFonts w:ascii="Arial" w:hAnsi="Arial" w:cs="Arial"/>
          <w:sz w:val="24"/>
          <w:szCs w:val="24"/>
        </w:rPr>
        <w:t xml:space="preserve">12(1), pp. 1-17. Available at: </w:t>
      </w:r>
      <w:hyperlink r:id="rId27" w:history="1">
        <w:r w:rsidRPr="00760882">
          <w:rPr>
            <w:rStyle w:val="Hyperlink"/>
            <w:rFonts w:ascii="Arial" w:hAnsi="Arial" w:cs="Arial"/>
            <w:sz w:val="24"/>
            <w:szCs w:val="24"/>
          </w:rPr>
          <w:t>Update on Domestic Violence and Traumatic Brain Injury: A Narrative Review</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May 2025). </w:t>
      </w:r>
    </w:p>
    <w:p w14:paraId="5BCAFF84"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Czernek-Marszałek and McCabe (2024) ‘Sampling in Qualitative Interview Research: Criteria, Considerations and Guidelines for Success’, </w:t>
      </w:r>
      <w:r w:rsidRPr="00760882">
        <w:rPr>
          <w:rFonts w:ascii="Arial" w:hAnsi="Arial" w:cs="Arial"/>
          <w:i/>
          <w:iCs/>
          <w:sz w:val="24"/>
          <w:szCs w:val="24"/>
        </w:rPr>
        <w:t xml:space="preserve">Annals of Tourism Research, </w:t>
      </w:r>
      <w:r w:rsidRPr="00760882">
        <w:rPr>
          <w:rFonts w:ascii="Arial" w:hAnsi="Arial" w:cs="Arial"/>
          <w:sz w:val="24"/>
          <w:szCs w:val="24"/>
        </w:rPr>
        <w:lastRenderedPageBreak/>
        <w:t xml:space="preserve">10, pp. 1-4 Available at: </w:t>
      </w:r>
      <w:hyperlink r:id="rId28" w:history="1">
        <w:r w:rsidRPr="00760882">
          <w:rPr>
            <w:rStyle w:val="Hyperlink"/>
            <w:rFonts w:ascii="Arial" w:hAnsi="Arial" w:cs="Arial"/>
            <w:sz w:val="24"/>
            <w:szCs w:val="24"/>
          </w:rPr>
          <w:t>Sampling in qualitative interview research: criteria, considerations and guidelines for success - ScienceDirect</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15B944A6"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Dahal, B. (2024) ‘Participants’ Right to Withdraw from Research: Researchers’ Lived Experiences on Ethics of Withdrawal’, </w:t>
      </w:r>
      <w:r w:rsidRPr="00760882">
        <w:rPr>
          <w:rFonts w:ascii="Arial" w:hAnsi="Arial" w:cs="Arial"/>
          <w:i/>
          <w:iCs/>
          <w:sz w:val="24"/>
          <w:szCs w:val="24"/>
        </w:rPr>
        <w:t xml:space="preserve">Journal of Academic Ethics, </w:t>
      </w:r>
      <w:r w:rsidRPr="00760882">
        <w:rPr>
          <w:rFonts w:ascii="Arial" w:hAnsi="Arial" w:cs="Arial"/>
          <w:sz w:val="24"/>
          <w:szCs w:val="24"/>
        </w:rPr>
        <w:t xml:space="preserve">22, pp. 191-209. Available at: </w:t>
      </w:r>
      <w:hyperlink r:id="rId29" w:history="1">
        <w:r w:rsidRPr="00760882">
          <w:rPr>
            <w:rStyle w:val="Hyperlink"/>
            <w:rFonts w:ascii="Arial" w:hAnsi="Arial" w:cs="Arial"/>
            <w:sz w:val="24"/>
            <w:szCs w:val="24"/>
          </w:rPr>
          <w:t>Participants’ Right to Withdraw from Research: Researchers’ Lived Experiences on Ethics of Withdrawal | Journal of Academic Ethics | Springer Nature Link</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7F8B48AD"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Dalili, S. and </w:t>
      </w:r>
      <w:proofErr w:type="spellStart"/>
      <w:r w:rsidRPr="00760882">
        <w:rPr>
          <w:rFonts w:ascii="Arial" w:hAnsi="Arial" w:cs="Arial"/>
          <w:sz w:val="24"/>
          <w:szCs w:val="24"/>
        </w:rPr>
        <w:t>Zohuri</w:t>
      </w:r>
      <w:proofErr w:type="spellEnd"/>
      <w:r w:rsidRPr="00760882">
        <w:rPr>
          <w:rFonts w:ascii="Arial" w:hAnsi="Arial" w:cs="Arial"/>
          <w:sz w:val="24"/>
          <w:szCs w:val="24"/>
        </w:rPr>
        <w:t xml:space="preserve">, B. (2025) ‘The Dynamics of Attention-Seeking </w:t>
      </w:r>
      <w:proofErr w:type="spellStart"/>
      <w:r w:rsidRPr="00760882">
        <w:rPr>
          <w:rFonts w:ascii="Arial" w:hAnsi="Arial" w:cs="Arial"/>
          <w:sz w:val="24"/>
          <w:szCs w:val="24"/>
        </w:rPr>
        <w:t>Behavior</w:t>
      </w:r>
      <w:proofErr w:type="spellEnd"/>
      <w:r w:rsidRPr="00760882">
        <w:rPr>
          <w:rFonts w:ascii="Arial" w:hAnsi="Arial" w:cs="Arial"/>
          <w:sz w:val="24"/>
          <w:szCs w:val="24"/>
        </w:rPr>
        <w:t xml:space="preserve"> Understanding, Manifestations, and Strategies for Change’, </w:t>
      </w:r>
      <w:r w:rsidRPr="00760882">
        <w:rPr>
          <w:rFonts w:ascii="Arial" w:hAnsi="Arial" w:cs="Arial"/>
          <w:i/>
          <w:iCs/>
          <w:sz w:val="24"/>
          <w:szCs w:val="24"/>
        </w:rPr>
        <w:t xml:space="preserve">Journal of Clinical Case Studies, Reviews and Reports, </w:t>
      </w:r>
      <w:r w:rsidRPr="00760882">
        <w:rPr>
          <w:rFonts w:ascii="Arial" w:hAnsi="Arial" w:cs="Arial"/>
          <w:sz w:val="24"/>
          <w:szCs w:val="24"/>
        </w:rPr>
        <w:t xml:space="preserve">3(1), pp. 1-7. Available at: </w:t>
      </w:r>
      <w:hyperlink r:id="rId30" w:history="1">
        <w:r w:rsidRPr="00760882">
          <w:rPr>
            <w:rStyle w:val="Hyperlink"/>
            <w:rFonts w:ascii="Arial" w:hAnsi="Arial" w:cs="Arial"/>
            <w:sz w:val="24"/>
            <w:szCs w:val="24"/>
          </w:rPr>
          <w:t>TheDynamicsofAttention-SeekingBehaviorUnderstandingManifestationsandStrategiesforChange.pdf</w:t>
        </w:r>
      </w:hyperlink>
      <w:r w:rsidRPr="00760882">
        <w:rPr>
          <w:rFonts w:ascii="Arial" w:hAnsi="Arial" w:cs="Arial"/>
          <w:sz w:val="24"/>
          <w:szCs w:val="24"/>
        </w:rPr>
        <w:t xml:space="preserve"> (Accessed: 26</w:t>
      </w:r>
      <w:r w:rsidRPr="00760882">
        <w:rPr>
          <w:rFonts w:ascii="Arial" w:hAnsi="Arial" w:cs="Arial"/>
          <w:sz w:val="24"/>
          <w:szCs w:val="24"/>
          <w:vertAlign w:val="superscript"/>
        </w:rPr>
        <w:t>th</w:t>
      </w:r>
      <w:r w:rsidRPr="00760882">
        <w:rPr>
          <w:rFonts w:ascii="Arial" w:hAnsi="Arial" w:cs="Arial"/>
          <w:sz w:val="24"/>
          <w:szCs w:val="24"/>
        </w:rPr>
        <w:t xml:space="preserve"> July 2026).</w:t>
      </w:r>
    </w:p>
    <w:p w14:paraId="1D7013C7"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DeJonckheere</w:t>
      </w:r>
      <w:proofErr w:type="spellEnd"/>
      <w:r w:rsidRPr="00760882">
        <w:rPr>
          <w:rFonts w:ascii="Arial" w:hAnsi="Arial" w:cs="Arial"/>
          <w:sz w:val="24"/>
          <w:szCs w:val="24"/>
        </w:rPr>
        <w:t xml:space="preserve">, M. and Vaughn, L.M. (2019) ‘Semi-structured Interviewing in Primary Care Research: A Balance of Relationship and Rigour’, </w:t>
      </w:r>
      <w:r w:rsidRPr="00760882">
        <w:rPr>
          <w:rFonts w:ascii="Arial" w:hAnsi="Arial" w:cs="Arial"/>
          <w:i/>
          <w:iCs/>
          <w:sz w:val="24"/>
          <w:szCs w:val="24"/>
        </w:rPr>
        <w:t xml:space="preserve">Family Medicine and Community Health, </w:t>
      </w:r>
      <w:r w:rsidRPr="00760882">
        <w:rPr>
          <w:rFonts w:ascii="Arial" w:hAnsi="Arial" w:cs="Arial"/>
          <w:sz w:val="24"/>
          <w:szCs w:val="24"/>
        </w:rPr>
        <w:t xml:space="preserve">7(2). Available at: </w:t>
      </w:r>
      <w:hyperlink r:id="rId31" w:history="1">
        <w:proofErr w:type="spellStart"/>
        <w:r w:rsidRPr="00760882">
          <w:rPr>
            <w:rStyle w:val="Hyperlink"/>
            <w:rFonts w:ascii="Arial" w:hAnsi="Arial" w:cs="Arial"/>
            <w:sz w:val="24"/>
            <w:szCs w:val="24"/>
          </w:rPr>
          <w:t>Semistructured</w:t>
        </w:r>
        <w:proofErr w:type="spellEnd"/>
        <w:r w:rsidRPr="00760882">
          <w:rPr>
            <w:rStyle w:val="Hyperlink"/>
            <w:rFonts w:ascii="Arial" w:hAnsi="Arial" w:cs="Arial"/>
            <w:sz w:val="24"/>
            <w:szCs w:val="24"/>
          </w:rPr>
          <w:t xml:space="preserve"> interviewing in primary care research: a balance of relationship and rigour - PMC</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6FB387BE" w14:textId="77777777" w:rsidR="007650D9" w:rsidRPr="00760882" w:rsidRDefault="007650D9" w:rsidP="007650D9">
      <w:pPr>
        <w:rPr>
          <w:rFonts w:ascii="Arial" w:hAnsi="Arial" w:cs="Arial"/>
          <w:sz w:val="24"/>
          <w:szCs w:val="24"/>
        </w:rPr>
      </w:pPr>
      <w:hyperlink r:id="rId32" w:anchor="auth-Alireza-Doroudchi-Aff1" w:history="1">
        <w:proofErr w:type="spellStart"/>
        <w:r w:rsidRPr="00760882">
          <w:rPr>
            <w:rStyle w:val="Hyperlink"/>
            <w:rFonts w:ascii="Arial" w:hAnsi="Arial" w:cs="Arial"/>
            <w:sz w:val="24"/>
            <w:szCs w:val="24"/>
          </w:rPr>
          <w:t>Doroudchi</w:t>
        </w:r>
        <w:proofErr w:type="spellEnd"/>
      </w:hyperlink>
      <w:r w:rsidRPr="00760882">
        <w:rPr>
          <w:rFonts w:ascii="Arial" w:hAnsi="Arial" w:cs="Arial"/>
          <w:sz w:val="24"/>
          <w:szCs w:val="24"/>
        </w:rPr>
        <w:t xml:space="preserve">, A., </w:t>
      </w:r>
      <w:hyperlink r:id="rId33" w:anchor="auth-Mohammad-Zarenezhad-Aff1" w:history="1">
        <w:proofErr w:type="spellStart"/>
        <w:r w:rsidRPr="00760882">
          <w:rPr>
            <w:rStyle w:val="Hyperlink"/>
            <w:rFonts w:ascii="Arial" w:hAnsi="Arial" w:cs="Arial"/>
            <w:sz w:val="24"/>
            <w:szCs w:val="24"/>
          </w:rPr>
          <w:t>Zarenezhad</w:t>
        </w:r>
        <w:proofErr w:type="spellEnd"/>
      </w:hyperlink>
      <w:r w:rsidRPr="00760882">
        <w:rPr>
          <w:rFonts w:ascii="Arial" w:hAnsi="Arial" w:cs="Arial"/>
          <w:sz w:val="24"/>
          <w:szCs w:val="24"/>
        </w:rPr>
        <w:t xml:space="preserve">, M., </w:t>
      </w:r>
      <w:hyperlink r:id="rId34" w:anchor="auth-Homayoun-Hosseininezhad-Aff1" w:history="1">
        <w:proofErr w:type="spellStart"/>
        <w:r w:rsidRPr="00760882">
          <w:rPr>
            <w:rStyle w:val="Hyperlink"/>
            <w:rFonts w:ascii="Arial" w:hAnsi="Arial" w:cs="Arial"/>
            <w:sz w:val="24"/>
            <w:szCs w:val="24"/>
          </w:rPr>
          <w:t>Hosseininezhad</w:t>
        </w:r>
        <w:proofErr w:type="spellEnd"/>
      </w:hyperlink>
      <w:r w:rsidRPr="00760882">
        <w:rPr>
          <w:rFonts w:ascii="Arial" w:hAnsi="Arial" w:cs="Arial"/>
          <w:sz w:val="24"/>
          <w:szCs w:val="24"/>
        </w:rPr>
        <w:t xml:space="preserve">, H., </w:t>
      </w:r>
      <w:hyperlink r:id="rId35" w:anchor="auth-Abdorrasoul-Malekpour-Aff1" w:history="1">
        <w:r w:rsidRPr="00760882">
          <w:rPr>
            <w:rStyle w:val="Hyperlink"/>
            <w:rFonts w:ascii="Arial" w:hAnsi="Arial" w:cs="Arial"/>
            <w:sz w:val="24"/>
            <w:szCs w:val="24"/>
          </w:rPr>
          <w:t>Malekpour</w:t>
        </w:r>
      </w:hyperlink>
      <w:r w:rsidRPr="00760882">
        <w:rPr>
          <w:rFonts w:ascii="Arial" w:hAnsi="Arial" w:cs="Arial"/>
          <w:sz w:val="24"/>
          <w:szCs w:val="24"/>
        </w:rPr>
        <w:t xml:space="preserve">, A., </w:t>
      </w:r>
      <w:hyperlink r:id="rId36" w:anchor="auth-Zahra-Ehsaei-Aff1" w:history="1">
        <w:r w:rsidRPr="00760882">
          <w:rPr>
            <w:rStyle w:val="Hyperlink"/>
            <w:rFonts w:ascii="Arial" w:hAnsi="Arial" w:cs="Arial"/>
            <w:sz w:val="24"/>
            <w:szCs w:val="24"/>
          </w:rPr>
          <w:t xml:space="preserve"> </w:t>
        </w:r>
        <w:proofErr w:type="spellStart"/>
        <w:r w:rsidRPr="00760882">
          <w:rPr>
            <w:rStyle w:val="Hyperlink"/>
            <w:rFonts w:ascii="Arial" w:hAnsi="Arial" w:cs="Arial"/>
            <w:sz w:val="24"/>
            <w:szCs w:val="24"/>
          </w:rPr>
          <w:t>Ehsaei</w:t>
        </w:r>
        <w:proofErr w:type="spellEnd"/>
      </w:hyperlink>
      <w:r w:rsidRPr="00760882">
        <w:rPr>
          <w:rFonts w:ascii="Arial" w:hAnsi="Arial" w:cs="Arial"/>
          <w:sz w:val="24"/>
          <w:szCs w:val="24"/>
        </w:rPr>
        <w:t xml:space="preserve">, Z., </w:t>
      </w:r>
      <w:hyperlink r:id="rId37" w:anchor="auth-Reza-Kaboodkhani-Aff2" w:history="1">
        <w:r w:rsidRPr="00760882">
          <w:rPr>
            <w:rStyle w:val="Hyperlink"/>
            <w:rFonts w:ascii="Arial" w:hAnsi="Arial" w:cs="Arial"/>
            <w:sz w:val="24"/>
            <w:szCs w:val="24"/>
          </w:rPr>
          <w:t xml:space="preserve"> </w:t>
        </w:r>
        <w:proofErr w:type="spellStart"/>
        <w:r w:rsidRPr="00760882">
          <w:rPr>
            <w:rStyle w:val="Hyperlink"/>
            <w:rFonts w:ascii="Arial" w:hAnsi="Arial" w:cs="Arial"/>
            <w:sz w:val="24"/>
            <w:szCs w:val="24"/>
          </w:rPr>
          <w:t>Kaboodkhani</w:t>
        </w:r>
        <w:proofErr w:type="spellEnd"/>
      </w:hyperlink>
      <w:r w:rsidRPr="00760882">
        <w:rPr>
          <w:rFonts w:ascii="Arial" w:hAnsi="Arial" w:cs="Arial"/>
          <w:sz w:val="24"/>
          <w:szCs w:val="24"/>
        </w:rPr>
        <w:t xml:space="preserve">, R. and </w:t>
      </w:r>
      <w:hyperlink r:id="rId38" w:anchor="auth-Maryam-Valiei-Aff1" w:history="1">
        <w:r w:rsidRPr="00760882">
          <w:rPr>
            <w:rStyle w:val="Hyperlink"/>
            <w:rFonts w:ascii="Arial" w:hAnsi="Arial" w:cs="Arial"/>
            <w:sz w:val="24"/>
            <w:szCs w:val="24"/>
          </w:rPr>
          <w:t>Valiei</w:t>
        </w:r>
      </w:hyperlink>
      <w:r w:rsidRPr="00760882">
        <w:rPr>
          <w:rFonts w:ascii="Arial" w:hAnsi="Arial" w:cs="Arial"/>
          <w:sz w:val="24"/>
          <w:szCs w:val="24"/>
        </w:rPr>
        <w:t xml:space="preserve">, M. (2023) ‘Psychological Complications of the Children Exposed to Domestic Violence: A Systematic Review’, </w:t>
      </w:r>
      <w:r w:rsidRPr="00760882">
        <w:rPr>
          <w:rFonts w:ascii="Arial" w:hAnsi="Arial" w:cs="Arial"/>
          <w:i/>
          <w:iCs/>
          <w:sz w:val="24"/>
          <w:szCs w:val="24"/>
        </w:rPr>
        <w:t xml:space="preserve">Egyptian Journal of Forensic Sciences, </w:t>
      </w:r>
      <w:r w:rsidRPr="00760882">
        <w:rPr>
          <w:rFonts w:ascii="Arial" w:hAnsi="Arial" w:cs="Arial"/>
          <w:sz w:val="24"/>
          <w:szCs w:val="24"/>
        </w:rPr>
        <w:t xml:space="preserve">13(26), pp. 1-8. Available at: </w:t>
      </w:r>
      <w:hyperlink r:id="rId39" w:anchor="citeas" w:history="1">
        <w:r w:rsidRPr="00760882">
          <w:rPr>
            <w:rStyle w:val="Hyperlink"/>
            <w:rFonts w:ascii="Arial" w:hAnsi="Arial" w:cs="Arial"/>
            <w:sz w:val="24"/>
            <w:szCs w:val="24"/>
          </w:rPr>
          <w:t>Psychological complications of the children exposed to domestic violence: a systematic review | Egyptian Journal of Forensic Sciences</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556B64AE" w14:textId="77777777" w:rsidR="007650D9" w:rsidRPr="00760882" w:rsidRDefault="007650D9" w:rsidP="007650D9">
      <w:pPr>
        <w:rPr>
          <w:rStyle w:val="Hyperlink"/>
          <w:rFonts w:ascii="Arial" w:hAnsi="Arial" w:cs="Arial"/>
          <w:sz w:val="24"/>
          <w:szCs w:val="24"/>
        </w:rPr>
      </w:pPr>
      <w:proofErr w:type="spellStart"/>
      <w:r w:rsidRPr="00760882">
        <w:rPr>
          <w:rFonts w:ascii="Arial" w:hAnsi="Arial" w:cs="Arial"/>
          <w:sz w:val="24"/>
          <w:szCs w:val="24"/>
        </w:rPr>
        <w:t>Eruyar</w:t>
      </w:r>
      <w:proofErr w:type="spellEnd"/>
      <w:r w:rsidRPr="00760882">
        <w:rPr>
          <w:rFonts w:ascii="Arial" w:hAnsi="Arial" w:cs="Arial"/>
          <w:sz w:val="24"/>
          <w:szCs w:val="24"/>
        </w:rPr>
        <w:t xml:space="preserve">, S., Yilmaz, M. and </w:t>
      </w:r>
      <w:proofErr w:type="spellStart"/>
      <w:r w:rsidRPr="00760882">
        <w:rPr>
          <w:rFonts w:ascii="Arial" w:hAnsi="Arial" w:cs="Arial"/>
          <w:sz w:val="24"/>
          <w:szCs w:val="24"/>
        </w:rPr>
        <w:t>Vostanis</w:t>
      </w:r>
      <w:proofErr w:type="spellEnd"/>
      <w:r w:rsidRPr="00760882">
        <w:rPr>
          <w:rFonts w:ascii="Arial" w:hAnsi="Arial" w:cs="Arial"/>
          <w:sz w:val="24"/>
          <w:szCs w:val="24"/>
        </w:rPr>
        <w:t xml:space="preserve">, P. (2023) ‘Understanding Adverse Childhood Experiences (ACEs) and Subsequent Adult Psychopathologies through the Lens of Attachment Theory’, </w:t>
      </w:r>
      <w:r w:rsidRPr="00760882">
        <w:rPr>
          <w:rFonts w:ascii="Arial" w:hAnsi="Arial" w:cs="Arial"/>
          <w:sz w:val="24"/>
          <w:szCs w:val="24"/>
        </w:rPr>
        <w:fldChar w:fldCharType="begin"/>
      </w:r>
      <w:r w:rsidRPr="00760882">
        <w:rPr>
          <w:rFonts w:ascii="Arial" w:hAnsi="Arial" w:cs="Arial"/>
          <w:sz w:val="24"/>
          <w:szCs w:val="24"/>
        </w:rPr>
        <w:instrText>HYPERLINK "https://dergipark.org.tr/tr/pub/karataysad"</w:instrText>
      </w:r>
      <w:r w:rsidRPr="00760882">
        <w:rPr>
          <w:rFonts w:ascii="Arial" w:hAnsi="Arial" w:cs="Arial"/>
          <w:sz w:val="24"/>
          <w:szCs w:val="24"/>
        </w:rPr>
      </w:r>
      <w:r w:rsidRPr="00760882">
        <w:rPr>
          <w:rFonts w:ascii="Arial" w:hAnsi="Arial" w:cs="Arial"/>
          <w:sz w:val="24"/>
          <w:szCs w:val="24"/>
        </w:rPr>
        <w:fldChar w:fldCharType="separate"/>
      </w:r>
      <w:r w:rsidRPr="00760882">
        <w:rPr>
          <w:rStyle w:val="Hyperlink"/>
          <w:rFonts w:ascii="Arial" w:hAnsi="Arial" w:cs="Arial"/>
          <w:i/>
          <w:iCs/>
          <w:sz w:val="24"/>
          <w:szCs w:val="24"/>
        </w:rPr>
        <w:t xml:space="preserve">Karatay </w:t>
      </w:r>
      <w:proofErr w:type="spellStart"/>
      <w:r w:rsidRPr="00760882">
        <w:rPr>
          <w:rStyle w:val="Hyperlink"/>
          <w:rFonts w:ascii="Arial" w:hAnsi="Arial" w:cs="Arial"/>
          <w:i/>
          <w:iCs/>
          <w:sz w:val="24"/>
          <w:szCs w:val="24"/>
        </w:rPr>
        <w:t>Sosyal</w:t>
      </w:r>
      <w:proofErr w:type="spellEnd"/>
      <w:r w:rsidRPr="00760882">
        <w:rPr>
          <w:rStyle w:val="Hyperlink"/>
          <w:rFonts w:ascii="Arial" w:hAnsi="Arial" w:cs="Arial"/>
          <w:i/>
          <w:iCs/>
          <w:sz w:val="24"/>
          <w:szCs w:val="24"/>
        </w:rPr>
        <w:t xml:space="preserve"> </w:t>
      </w:r>
      <w:proofErr w:type="spellStart"/>
      <w:r w:rsidRPr="00760882">
        <w:rPr>
          <w:rStyle w:val="Hyperlink"/>
          <w:rFonts w:ascii="Arial" w:hAnsi="Arial" w:cs="Arial"/>
          <w:i/>
          <w:iCs/>
          <w:sz w:val="24"/>
          <w:szCs w:val="24"/>
        </w:rPr>
        <w:t>Araştırmalar</w:t>
      </w:r>
      <w:proofErr w:type="spellEnd"/>
      <w:r w:rsidRPr="00760882">
        <w:rPr>
          <w:rStyle w:val="Hyperlink"/>
          <w:rFonts w:ascii="Arial" w:hAnsi="Arial" w:cs="Arial"/>
          <w:i/>
          <w:iCs/>
          <w:sz w:val="24"/>
          <w:szCs w:val="24"/>
        </w:rPr>
        <w:t xml:space="preserve"> </w:t>
      </w:r>
      <w:proofErr w:type="spellStart"/>
      <w:r w:rsidRPr="00760882">
        <w:rPr>
          <w:rStyle w:val="Hyperlink"/>
          <w:rFonts w:ascii="Arial" w:hAnsi="Arial" w:cs="Arial"/>
          <w:i/>
          <w:iCs/>
          <w:sz w:val="24"/>
          <w:szCs w:val="24"/>
        </w:rPr>
        <w:t>Dergisi</w:t>
      </w:r>
      <w:proofErr w:type="spellEnd"/>
      <w:r w:rsidRPr="00760882">
        <w:rPr>
          <w:rStyle w:val="Hyperlink"/>
          <w:rFonts w:ascii="Arial" w:hAnsi="Arial" w:cs="Arial"/>
          <w:i/>
          <w:iCs/>
          <w:sz w:val="24"/>
          <w:szCs w:val="24"/>
        </w:rPr>
        <w:t xml:space="preserve">, </w:t>
      </w:r>
      <w:r w:rsidRPr="00760882">
        <w:rPr>
          <w:rStyle w:val="Hyperlink"/>
          <w:rFonts w:ascii="Arial" w:hAnsi="Arial" w:cs="Arial"/>
          <w:sz w:val="24"/>
          <w:szCs w:val="24"/>
        </w:rPr>
        <w:t xml:space="preserve">11, pp. 309-333. Available at: </w:t>
      </w:r>
      <w:hyperlink r:id="rId40" w:history="1">
        <w:r w:rsidRPr="00760882">
          <w:rPr>
            <w:rStyle w:val="Hyperlink"/>
            <w:rFonts w:ascii="Arial" w:hAnsi="Arial" w:cs="Arial"/>
            <w:sz w:val="24"/>
            <w:szCs w:val="24"/>
          </w:rPr>
          <w:t>Karatay Sosyal Araştırmalar Dergisi » Makale » UNDERSTANDING ADVERSE CHILDHOOD EXPERIENCES (ACES) AND SUBSEQUENT ADULT PSYCHOPATHOLOGIES THROUGH THE LENS OF ATTACHMENT THEORY: A POSITION PAPER</w:t>
        </w:r>
      </w:hyperlink>
      <w:r w:rsidRPr="00760882">
        <w:rPr>
          <w:rStyle w:val="Hyperlink"/>
          <w:rFonts w:ascii="Arial" w:hAnsi="Arial" w:cs="Arial"/>
          <w:sz w:val="24"/>
          <w:szCs w:val="24"/>
        </w:rPr>
        <w:t xml:space="preserve"> (Accessed: 17</w:t>
      </w:r>
      <w:r w:rsidRPr="00760882">
        <w:rPr>
          <w:rStyle w:val="Hyperlink"/>
          <w:rFonts w:ascii="Arial" w:hAnsi="Arial" w:cs="Arial"/>
          <w:sz w:val="24"/>
          <w:szCs w:val="24"/>
          <w:vertAlign w:val="superscript"/>
        </w:rPr>
        <w:t>th</w:t>
      </w:r>
      <w:r w:rsidRPr="00760882">
        <w:rPr>
          <w:rStyle w:val="Hyperlink"/>
          <w:rFonts w:ascii="Arial" w:hAnsi="Arial" w:cs="Arial"/>
          <w:sz w:val="24"/>
          <w:szCs w:val="24"/>
        </w:rPr>
        <w:t xml:space="preserve"> March 2026).    </w:t>
      </w:r>
    </w:p>
    <w:p w14:paraId="14024D57" w14:textId="77777777" w:rsidR="007650D9" w:rsidRPr="00760882" w:rsidRDefault="007650D9" w:rsidP="007650D9">
      <w:pPr>
        <w:rPr>
          <w:rFonts w:ascii="Arial" w:hAnsi="Arial" w:cs="Arial"/>
          <w:sz w:val="24"/>
          <w:szCs w:val="24"/>
        </w:rPr>
      </w:pPr>
      <w:r w:rsidRPr="00760882">
        <w:rPr>
          <w:rFonts w:ascii="Arial" w:hAnsi="Arial" w:cs="Arial"/>
          <w:sz w:val="24"/>
          <w:szCs w:val="24"/>
        </w:rPr>
        <w:fldChar w:fldCharType="end"/>
      </w:r>
    </w:p>
    <w:p w14:paraId="375DCC30" w14:textId="77777777" w:rsidR="007650D9" w:rsidRPr="00760882" w:rsidRDefault="007650D9" w:rsidP="007650D9">
      <w:pPr>
        <w:rPr>
          <w:rFonts w:ascii="Arial" w:hAnsi="Arial" w:cs="Arial"/>
          <w:b/>
          <w:bCs/>
          <w:sz w:val="24"/>
          <w:szCs w:val="24"/>
        </w:rPr>
      </w:pPr>
      <w:r w:rsidRPr="00760882">
        <w:rPr>
          <w:rFonts w:ascii="Arial" w:hAnsi="Arial" w:cs="Arial"/>
          <w:sz w:val="24"/>
          <w:szCs w:val="24"/>
        </w:rPr>
        <w:t xml:space="preserve">Faure-Walker, D. and Hunt, N. (2022) ‘The Prevalence of Adverse Childhood Experiences Among Children and Adolescents Who Display Harmful Sexual Behaviour: A Review of the Existing Research’, </w:t>
      </w:r>
      <w:r w:rsidRPr="00760882">
        <w:rPr>
          <w:rFonts w:ascii="Arial" w:hAnsi="Arial" w:cs="Arial"/>
          <w:i/>
          <w:iCs/>
          <w:sz w:val="24"/>
          <w:szCs w:val="24"/>
        </w:rPr>
        <w:t>Journal of Child and Adolescent Trama</w:t>
      </w:r>
      <w:r w:rsidRPr="00760882">
        <w:rPr>
          <w:rFonts w:ascii="Arial" w:hAnsi="Arial" w:cs="Arial"/>
          <w:sz w:val="24"/>
          <w:szCs w:val="24"/>
        </w:rPr>
        <w:t xml:space="preserve">, 15, pp. 1051-1061. Available at: </w:t>
      </w:r>
      <w:hyperlink r:id="rId41" w:history="1">
        <w:r w:rsidRPr="00760882">
          <w:rPr>
            <w:rStyle w:val="Hyperlink"/>
            <w:rFonts w:ascii="Arial" w:hAnsi="Arial" w:cs="Arial"/>
            <w:sz w:val="24"/>
            <w:szCs w:val="24"/>
          </w:rPr>
          <w:t>The Prevalence of Adverse Childhood Experiences Among Children and Adolescents Who Display Harmful Sexual Behaviour: A Review of the Existing Research | Journal of Child &amp; Adolescent Trauma | Springer Nature Link</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246F0F27"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Galdas, P. (2017) ‘Revisiting Bias in Qualitative Research: Reflections on its Relationship with Funding and Impact’, </w:t>
      </w:r>
      <w:r w:rsidRPr="00760882">
        <w:rPr>
          <w:rFonts w:ascii="Arial" w:hAnsi="Arial" w:cs="Arial"/>
          <w:i/>
          <w:iCs/>
          <w:sz w:val="24"/>
          <w:szCs w:val="24"/>
        </w:rPr>
        <w:t xml:space="preserve">International Journal of Qualitative Methods, </w:t>
      </w:r>
      <w:r w:rsidRPr="00760882">
        <w:rPr>
          <w:rFonts w:ascii="Arial" w:hAnsi="Arial" w:cs="Arial"/>
          <w:sz w:val="24"/>
          <w:szCs w:val="24"/>
        </w:rPr>
        <w:t xml:space="preserve">16(1). Available at: </w:t>
      </w:r>
      <w:hyperlink r:id="rId42" w:history="1">
        <w:r w:rsidRPr="00760882">
          <w:rPr>
            <w:rStyle w:val="Hyperlink"/>
            <w:rFonts w:ascii="Arial" w:hAnsi="Arial" w:cs="Arial"/>
            <w:sz w:val="24"/>
            <w:szCs w:val="24"/>
          </w:rPr>
          <w:t>Revisiting Bias in Qualitative Research</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w:t>
      </w:r>
    </w:p>
    <w:p w14:paraId="53A50A1B" w14:textId="77777777" w:rsidR="007650D9" w:rsidRPr="00760882" w:rsidRDefault="007650D9" w:rsidP="007650D9">
      <w:pPr>
        <w:rPr>
          <w:rFonts w:ascii="Arial" w:hAnsi="Arial" w:cs="Arial"/>
          <w:sz w:val="24"/>
          <w:szCs w:val="24"/>
        </w:rPr>
      </w:pPr>
    </w:p>
    <w:p w14:paraId="7D819DD3" w14:textId="77777777" w:rsidR="007650D9" w:rsidRPr="00760882" w:rsidRDefault="007650D9" w:rsidP="007650D9">
      <w:pPr>
        <w:rPr>
          <w:rFonts w:ascii="Arial" w:hAnsi="Arial" w:cs="Arial"/>
          <w:sz w:val="24"/>
          <w:szCs w:val="24"/>
        </w:rPr>
      </w:pPr>
    </w:p>
    <w:p w14:paraId="709096B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Gentry, S.V. and Paterson, B.A. (2022) ‘Does Screening or Routine Enquiry for Adverse Childhood Experiences (ACEs) Meet Criteria for a Screening Programme? A Rapid Evidence Summary’, </w:t>
      </w:r>
      <w:r w:rsidRPr="00760882">
        <w:rPr>
          <w:rFonts w:ascii="Arial" w:hAnsi="Arial" w:cs="Arial"/>
          <w:i/>
          <w:iCs/>
          <w:sz w:val="24"/>
          <w:szCs w:val="24"/>
        </w:rPr>
        <w:t xml:space="preserve">Journal of Public Health, </w:t>
      </w:r>
      <w:r w:rsidRPr="00760882">
        <w:rPr>
          <w:rFonts w:ascii="Arial" w:hAnsi="Arial" w:cs="Arial"/>
          <w:sz w:val="24"/>
          <w:szCs w:val="24"/>
        </w:rPr>
        <w:t xml:space="preserve">44(4), pp. 810-822. Available at: </w:t>
      </w:r>
      <w:hyperlink r:id="rId43" w:history="1">
        <w:r w:rsidRPr="00760882">
          <w:rPr>
            <w:rStyle w:val="Hyperlink"/>
            <w:rFonts w:ascii="Arial" w:hAnsi="Arial" w:cs="Arial"/>
            <w:sz w:val="24"/>
            <w:szCs w:val="24"/>
          </w:rPr>
          <w:t>Does screening or routine enquiry for adverse childhood experiences (ACEs) meet criteria for a screening programme? A rapid evidence summary | Journal of Public Health | Oxford Academic</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75F20BF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Giano, Z., Schwab-Rees, L., Mishra, A.A., Hubach, R.D., Johnson, R.L., Epperson, C.N. and Sammel, L.D. (2023) ‘Intersectionality and Adverse Childhood Experiences: Comparing Subgroups of Sex, Race/Ethnicity, and Sexual Orientation’, </w:t>
      </w:r>
      <w:r w:rsidRPr="00760882">
        <w:rPr>
          <w:rFonts w:ascii="Arial" w:hAnsi="Arial" w:cs="Arial"/>
          <w:i/>
          <w:iCs/>
          <w:sz w:val="24"/>
          <w:szCs w:val="24"/>
        </w:rPr>
        <w:t xml:space="preserve">American Journal of </w:t>
      </w:r>
      <w:proofErr w:type="spellStart"/>
      <w:r w:rsidRPr="00760882">
        <w:rPr>
          <w:rFonts w:ascii="Arial" w:hAnsi="Arial" w:cs="Arial"/>
          <w:i/>
          <w:iCs/>
          <w:sz w:val="24"/>
          <w:szCs w:val="24"/>
        </w:rPr>
        <w:t>Preventatitve</w:t>
      </w:r>
      <w:proofErr w:type="spellEnd"/>
      <w:r w:rsidRPr="00760882">
        <w:rPr>
          <w:rFonts w:ascii="Arial" w:hAnsi="Arial" w:cs="Arial"/>
          <w:i/>
          <w:iCs/>
          <w:sz w:val="24"/>
          <w:szCs w:val="24"/>
        </w:rPr>
        <w:t xml:space="preserve"> Medicine, </w:t>
      </w:r>
      <w:r w:rsidRPr="00760882">
        <w:rPr>
          <w:rFonts w:ascii="Arial" w:hAnsi="Arial" w:cs="Arial"/>
          <w:sz w:val="24"/>
          <w:szCs w:val="24"/>
        </w:rPr>
        <w:t xml:space="preserve">65(1), pp. 30-38. Available at: </w:t>
      </w:r>
      <w:hyperlink r:id="rId44" w:history="1">
        <w:r w:rsidRPr="00760882">
          <w:rPr>
            <w:rStyle w:val="Hyperlink"/>
            <w:rFonts w:ascii="Arial" w:hAnsi="Arial" w:cs="Arial"/>
            <w:sz w:val="24"/>
            <w:szCs w:val="24"/>
          </w:rPr>
          <w:t>Intersectionality and Adverse Childhood Experiences: Comparing Subgroups of Sex, Race/Ethnicity, and Sexual Orientation - ScienceDirect</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61C30DAD"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Hackett, S. (2014) </w:t>
      </w:r>
      <w:r w:rsidRPr="00760882">
        <w:rPr>
          <w:rFonts w:ascii="Arial" w:hAnsi="Arial" w:cs="Arial"/>
          <w:i/>
          <w:iCs/>
          <w:sz w:val="24"/>
          <w:szCs w:val="24"/>
        </w:rPr>
        <w:t>Children and young people with harmful sexual behaviours.</w:t>
      </w:r>
      <w:r w:rsidRPr="00760882">
        <w:rPr>
          <w:rFonts w:ascii="Arial" w:hAnsi="Arial" w:cs="Arial"/>
          <w:sz w:val="24"/>
          <w:szCs w:val="24"/>
        </w:rPr>
        <w:t xml:space="preserve"> London: Research in Practice.</w:t>
      </w:r>
    </w:p>
    <w:p w14:paraId="12F0902D"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Harvard University (no date) </w:t>
      </w:r>
      <w:r w:rsidRPr="00760882">
        <w:rPr>
          <w:rFonts w:ascii="Arial" w:hAnsi="Arial" w:cs="Arial"/>
          <w:i/>
          <w:iCs/>
          <w:sz w:val="24"/>
          <w:szCs w:val="24"/>
        </w:rPr>
        <w:t xml:space="preserve">Mixed Methods Research. </w:t>
      </w:r>
      <w:r w:rsidRPr="00760882">
        <w:rPr>
          <w:rFonts w:ascii="Arial" w:hAnsi="Arial" w:cs="Arial"/>
          <w:sz w:val="24"/>
          <w:szCs w:val="24"/>
        </w:rPr>
        <w:t xml:space="preserve">Available at: </w:t>
      </w:r>
      <w:hyperlink r:id="rId45" w:history="1">
        <w:r w:rsidRPr="00760882">
          <w:rPr>
            <w:rStyle w:val="Hyperlink"/>
            <w:rFonts w:ascii="Arial" w:hAnsi="Arial" w:cs="Arial"/>
            <w:sz w:val="24"/>
            <w:szCs w:val="24"/>
          </w:rPr>
          <w:t>Mixed Methods Research - Harvard Catalyst</w:t>
        </w:r>
      </w:hyperlink>
      <w:r w:rsidRPr="00760882">
        <w:rPr>
          <w:rFonts w:ascii="Arial" w:hAnsi="Arial" w:cs="Arial"/>
          <w:sz w:val="24"/>
          <w:szCs w:val="24"/>
        </w:rPr>
        <w:t xml:space="preserve"> (Accessed: 2</w:t>
      </w:r>
      <w:r w:rsidRPr="00760882">
        <w:rPr>
          <w:rFonts w:ascii="Arial" w:hAnsi="Arial" w:cs="Arial"/>
          <w:sz w:val="24"/>
          <w:szCs w:val="24"/>
          <w:vertAlign w:val="superscript"/>
        </w:rPr>
        <w:t>nd</w:t>
      </w:r>
      <w:r w:rsidRPr="00760882">
        <w:rPr>
          <w:rFonts w:ascii="Arial" w:hAnsi="Arial" w:cs="Arial"/>
          <w:sz w:val="24"/>
          <w:szCs w:val="24"/>
        </w:rPr>
        <w:t xml:space="preserve"> April 2026). </w:t>
      </w:r>
    </w:p>
    <w:p w14:paraId="31D7B829"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Hassan, M. (2024) </w:t>
      </w:r>
      <w:r w:rsidRPr="00760882">
        <w:rPr>
          <w:rFonts w:ascii="Arial" w:hAnsi="Arial" w:cs="Arial"/>
          <w:i/>
          <w:iCs/>
          <w:sz w:val="24"/>
          <w:szCs w:val="24"/>
        </w:rPr>
        <w:t xml:space="preserve">Informed Consent in Research. </w:t>
      </w:r>
      <w:r w:rsidRPr="00760882">
        <w:rPr>
          <w:rFonts w:ascii="Arial" w:hAnsi="Arial" w:cs="Arial"/>
          <w:sz w:val="24"/>
          <w:szCs w:val="24"/>
        </w:rPr>
        <w:t xml:space="preserve">Available at: </w:t>
      </w:r>
      <w:hyperlink r:id="rId46" w:history="1">
        <w:r w:rsidRPr="00760882">
          <w:rPr>
            <w:rStyle w:val="Hyperlink"/>
            <w:rFonts w:ascii="Arial" w:hAnsi="Arial" w:cs="Arial"/>
            <w:sz w:val="24"/>
            <w:szCs w:val="24"/>
          </w:rPr>
          <w:t>Informed Consent in Research - Types, Templates and Examples</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BC0BE0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Hassan, M. (2024) </w:t>
      </w:r>
      <w:r w:rsidRPr="00760882">
        <w:rPr>
          <w:rFonts w:ascii="Arial" w:hAnsi="Arial" w:cs="Arial"/>
          <w:i/>
          <w:iCs/>
          <w:sz w:val="24"/>
          <w:szCs w:val="24"/>
        </w:rPr>
        <w:t xml:space="preserve">Mixed Methods Research – Types and Analysis. </w:t>
      </w:r>
      <w:r w:rsidRPr="00760882">
        <w:rPr>
          <w:rFonts w:ascii="Arial" w:hAnsi="Arial" w:cs="Arial"/>
          <w:sz w:val="24"/>
          <w:szCs w:val="24"/>
        </w:rPr>
        <w:t xml:space="preserve">Available at: </w:t>
      </w:r>
      <w:hyperlink r:id="rId47" w:history="1">
        <w:r w:rsidRPr="00760882">
          <w:rPr>
            <w:rStyle w:val="Hyperlink"/>
            <w:rFonts w:ascii="Arial" w:hAnsi="Arial" w:cs="Arial"/>
            <w:sz w:val="24"/>
            <w:szCs w:val="24"/>
          </w:rPr>
          <w:t>Mixed Methods Research - Types &amp; Analysis - Research Method</w:t>
        </w:r>
      </w:hyperlink>
      <w:r w:rsidRPr="00760882">
        <w:rPr>
          <w:rFonts w:ascii="Arial" w:hAnsi="Arial" w:cs="Arial"/>
          <w:sz w:val="24"/>
          <w:szCs w:val="24"/>
        </w:rPr>
        <w:t xml:space="preserve"> (Accessed: 2</w:t>
      </w:r>
      <w:r w:rsidRPr="00760882">
        <w:rPr>
          <w:rFonts w:ascii="Arial" w:hAnsi="Arial" w:cs="Arial"/>
          <w:sz w:val="24"/>
          <w:szCs w:val="24"/>
          <w:vertAlign w:val="superscript"/>
        </w:rPr>
        <w:t>nd</w:t>
      </w:r>
      <w:r w:rsidRPr="00760882">
        <w:rPr>
          <w:rFonts w:ascii="Arial" w:hAnsi="Arial" w:cs="Arial"/>
          <w:sz w:val="24"/>
          <w:szCs w:val="24"/>
        </w:rPr>
        <w:t xml:space="preserve"> April 2026). </w:t>
      </w:r>
    </w:p>
    <w:p w14:paraId="6C4626A5"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HM Inspectorate of Probate (no date) </w:t>
      </w:r>
      <w:r w:rsidRPr="00760882">
        <w:rPr>
          <w:rFonts w:ascii="Arial" w:hAnsi="Arial" w:cs="Arial"/>
          <w:i/>
          <w:iCs/>
          <w:sz w:val="24"/>
          <w:szCs w:val="24"/>
        </w:rPr>
        <w:t xml:space="preserve">Substance Misuse. </w:t>
      </w:r>
      <w:r w:rsidRPr="00760882">
        <w:rPr>
          <w:rFonts w:ascii="Arial" w:hAnsi="Arial" w:cs="Arial"/>
          <w:sz w:val="24"/>
          <w:szCs w:val="24"/>
        </w:rPr>
        <w:t xml:space="preserve">Available at: </w:t>
      </w:r>
      <w:hyperlink r:id="rId48" w:history="1">
        <w:r w:rsidRPr="00760882">
          <w:rPr>
            <w:rStyle w:val="Hyperlink"/>
            <w:rFonts w:ascii="Arial" w:hAnsi="Arial" w:cs="Arial"/>
            <w:sz w:val="24"/>
            <w:szCs w:val="24"/>
          </w:rPr>
          <w:t>Substance misuse – HM Inspectorate of Probation</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5A457290"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Ho, L.L.K., Li, W.H.C., Cheung, A.T., Luo, Y., Xia, W. and Chung, J.O.K. (2022) ‘Impact of Poverty on Parent–Child Relationships, Parental Stress, and Parenting Practices’, </w:t>
      </w:r>
      <w:r w:rsidRPr="00760882">
        <w:rPr>
          <w:rFonts w:ascii="Arial" w:hAnsi="Arial" w:cs="Arial"/>
          <w:i/>
          <w:iCs/>
          <w:sz w:val="24"/>
          <w:szCs w:val="24"/>
        </w:rPr>
        <w:t xml:space="preserve">Frontiers in Public Health, </w:t>
      </w:r>
      <w:r w:rsidRPr="00760882">
        <w:rPr>
          <w:rFonts w:ascii="Arial" w:hAnsi="Arial" w:cs="Arial"/>
          <w:sz w:val="24"/>
          <w:szCs w:val="24"/>
        </w:rPr>
        <w:t xml:space="preserve">10(849408), pp. 1-10. Available at: </w:t>
      </w:r>
      <w:hyperlink r:id="rId49" w:history="1">
        <w:r w:rsidRPr="00760882">
          <w:rPr>
            <w:rStyle w:val="Hyperlink"/>
            <w:rFonts w:ascii="Arial" w:hAnsi="Arial" w:cs="Arial"/>
            <w:sz w:val="24"/>
            <w:szCs w:val="24"/>
          </w:rPr>
          <w:t>Impact of Poverty on Parent–Child Relationships, Parental Stress, and Parenting Practices - PMC</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w:t>
      </w:r>
    </w:p>
    <w:p w14:paraId="3548EA6F"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Howard, A.H., Gwenzi, G.D., Taylor, T. and Wilke, N.G. (2023) ‘The Relationship Between Adverse Childhood Experiences, Health and Life Satisfaction in Adults with Care Experience: The Mediating Role of Attachment’, </w:t>
      </w:r>
      <w:r w:rsidRPr="00760882">
        <w:rPr>
          <w:rFonts w:ascii="Arial" w:hAnsi="Arial" w:cs="Arial"/>
          <w:i/>
          <w:iCs/>
          <w:sz w:val="24"/>
          <w:szCs w:val="24"/>
        </w:rPr>
        <w:t xml:space="preserve">Child and Family Social Work, </w:t>
      </w:r>
      <w:r w:rsidRPr="00760882">
        <w:rPr>
          <w:rFonts w:ascii="Arial" w:hAnsi="Arial" w:cs="Arial"/>
          <w:sz w:val="24"/>
          <w:szCs w:val="24"/>
        </w:rPr>
        <w:t xml:space="preserve">28(3), pp. 809-821. Available at: </w:t>
      </w:r>
      <w:hyperlink r:id="rId50" w:history="1">
        <w:r w:rsidRPr="00760882">
          <w:rPr>
            <w:rStyle w:val="Hyperlink"/>
            <w:rFonts w:ascii="Arial" w:hAnsi="Arial" w:cs="Arial"/>
            <w:sz w:val="24"/>
            <w:szCs w:val="24"/>
          </w:rPr>
          <w:t>The relationship between adverse childhood experiences, health and life satisfaction in adults with care experience: The mediating role of attachment - Howard - 2023 - Child &amp; Family Social Work - Wiley Online Library</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49568249"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Hughes, K., Bellis, M.A., Cresswell, K., Hill, R., Ford, K. and Hopkins, J.C. (2023) ‘Examining Relationships Between Adverse Childhood Experiences and Coping During the Cost-of-Living Crisis using a National Cross-Sectional Survey in Wales, UK’, </w:t>
      </w:r>
      <w:r w:rsidRPr="00760882">
        <w:rPr>
          <w:rFonts w:ascii="Arial" w:hAnsi="Arial" w:cs="Arial"/>
          <w:i/>
          <w:iCs/>
          <w:sz w:val="24"/>
          <w:szCs w:val="24"/>
        </w:rPr>
        <w:t xml:space="preserve">BMJ Open. </w:t>
      </w:r>
      <w:r w:rsidRPr="00760882">
        <w:rPr>
          <w:rFonts w:ascii="Arial" w:hAnsi="Arial" w:cs="Arial"/>
          <w:sz w:val="24"/>
          <w:szCs w:val="24"/>
        </w:rPr>
        <w:t xml:space="preserve">Available at: </w:t>
      </w:r>
      <w:hyperlink r:id="rId51" w:history="1">
        <w:r w:rsidRPr="00760882">
          <w:rPr>
            <w:rStyle w:val="Hyperlink"/>
            <w:rFonts w:ascii="Arial" w:hAnsi="Arial" w:cs="Arial"/>
            <w:sz w:val="24"/>
            <w:szCs w:val="24"/>
          </w:rPr>
          <w:t xml:space="preserve">Examining relationships between adverse childhood </w:t>
        </w:r>
        <w:r w:rsidRPr="00760882">
          <w:rPr>
            <w:rStyle w:val="Hyperlink"/>
            <w:rFonts w:ascii="Arial" w:hAnsi="Arial" w:cs="Arial"/>
            <w:sz w:val="24"/>
            <w:szCs w:val="24"/>
          </w:rPr>
          <w:lastRenderedPageBreak/>
          <w:t>experiences and coping during the cost-of-living crisis using a national cross-sectional survey in Wales, UK | BMJ Open</w:t>
        </w:r>
      </w:hyperlink>
      <w:r w:rsidRPr="00760882">
        <w:rPr>
          <w:rFonts w:ascii="Arial" w:hAnsi="Arial" w:cs="Arial"/>
          <w:sz w:val="24"/>
          <w:szCs w:val="24"/>
        </w:rPr>
        <w:t xml:space="preserve"> (Accessed: 8</w:t>
      </w:r>
      <w:r w:rsidRPr="00760882">
        <w:rPr>
          <w:rFonts w:ascii="Arial" w:hAnsi="Arial" w:cs="Arial"/>
          <w:sz w:val="24"/>
          <w:szCs w:val="24"/>
          <w:vertAlign w:val="superscript"/>
        </w:rPr>
        <w:t>th</w:t>
      </w:r>
      <w:r w:rsidRPr="00760882">
        <w:rPr>
          <w:rFonts w:ascii="Arial" w:hAnsi="Arial" w:cs="Arial"/>
          <w:sz w:val="24"/>
          <w:szCs w:val="24"/>
        </w:rPr>
        <w:t xml:space="preserve"> November 2025). </w:t>
      </w:r>
    </w:p>
    <w:p w14:paraId="16D0FBD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Hunt, T.K.A., Berger, L.M. and Slack, K.S. (2018) ‘Adverse Childhood Experiences and Behavioural Problems in Middle Childhood’, </w:t>
      </w:r>
      <w:r w:rsidRPr="00760882">
        <w:rPr>
          <w:rFonts w:ascii="Arial" w:hAnsi="Arial" w:cs="Arial"/>
          <w:i/>
          <w:iCs/>
          <w:sz w:val="24"/>
          <w:szCs w:val="24"/>
        </w:rPr>
        <w:t xml:space="preserve">Child Abuse </w:t>
      </w:r>
      <w:proofErr w:type="spellStart"/>
      <w:r w:rsidRPr="00760882">
        <w:rPr>
          <w:rFonts w:ascii="Arial" w:hAnsi="Arial" w:cs="Arial"/>
          <w:i/>
          <w:iCs/>
          <w:sz w:val="24"/>
          <w:szCs w:val="24"/>
        </w:rPr>
        <w:t>Negl</w:t>
      </w:r>
      <w:proofErr w:type="spellEnd"/>
      <w:r w:rsidRPr="00760882">
        <w:rPr>
          <w:rFonts w:ascii="Arial" w:hAnsi="Arial" w:cs="Arial"/>
          <w:i/>
          <w:iCs/>
          <w:sz w:val="24"/>
          <w:szCs w:val="24"/>
        </w:rPr>
        <w:t xml:space="preserve">, </w:t>
      </w:r>
      <w:r w:rsidRPr="00760882">
        <w:rPr>
          <w:rFonts w:ascii="Arial" w:hAnsi="Arial" w:cs="Arial"/>
          <w:sz w:val="24"/>
          <w:szCs w:val="24"/>
        </w:rPr>
        <w:t xml:space="preserve">21(67), pp. 391-402. Available at: </w:t>
      </w:r>
      <w:hyperlink r:id="rId52" w:history="1">
        <w:r w:rsidRPr="00760882">
          <w:rPr>
            <w:rStyle w:val="Hyperlink"/>
            <w:rFonts w:ascii="Arial" w:hAnsi="Arial" w:cs="Arial"/>
            <w:sz w:val="24"/>
            <w:szCs w:val="24"/>
          </w:rPr>
          <w:t xml:space="preserve">Adverse Childhood Experiences and </w:t>
        </w:r>
        <w:proofErr w:type="spellStart"/>
        <w:r w:rsidRPr="00760882">
          <w:rPr>
            <w:rStyle w:val="Hyperlink"/>
            <w:rFonts w:ascii="Arial" w:hAnsi="Arial" w:cs="Arial"/>
            <w:sz w:val="24"/>
            <w:szCs w:val="24"/>
          </w:rPr>
          <w:t>Behavioral</w:t>
        </w:r>
        <w:proofErr w:type="spellEnd"/>
        <w:r w:rsidRPr="00760882">
          <w:rPr>
            <w:rStyle w:val="Hyperlink"/>
            <w:rFonts w:ascii="Arial" w:hAnsi="Arial" w:cs="Arial"/>
            <w:sz w:val="24"/>
            <w:szCs w:val="24"/>
          </w:rPr>
          <w:t xml:space="preserve"> Problems in Middle Childhood - PMC</w:t>
        </w:r>
      </w:hyperlink>
      <w:r w:rsidRPr="00760882">
        <w:rPr>
          <w:rFonts w:ascii="Arial" w:hAnsi="Arial" w:cs="Arial"/>
          <w:sz w:val="24"/>
          <w:szCs w:val="24"/>
        </w:rPr>
        <w:t xml:space="preserve"> (Accessed: 9</w:t>
      </w:r>
      <w:r w:rsidRPr="00760882">
        <w:rPr>
          <w:rFonts w:ascii="Arial" w:hAnsi="Arial" w:cs="Arial"/>
          <w:sz w:val="24"/>
          <w:szCs w:val="24"/>
          <w:vertAlign w:val="superscript"/>
        </w:rPr>
        <w:t>th</w:t>
      </w:r>
      <w:r w:rsidRPr="00760882">
        <w:rPr>
          <w:rFonts w:ascii="Arial" w:hAnsi="Arial" w:cs="Arial"/>
          <w:sz w:val="24"/>
          <w:szCs w:val="24"/>
        </w:rPr>
        <w:t xml:space="preserve"> November 2025). </w:t>
      </w:r>
    </w:p>
    <w:p w14:paraId="6A595DD6"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Johnson, C (2023) </w:t>
      </w:r>
      <w:r w:rsidRPr="00760882">
        <w:rPr>
          <w:rFonts w:ascii="Arial" w:hAnsi="Arial" w:cs="Arial"/>
          <w:i/>
          <w:iCs/>
          <w:sz w:val="24"/>
          <w:szCs w:val="24"/>
        </w:rPr>
        <w:t xml:space="preserve">Intergenerational Traumas Effect on Next-Generation Adverse Childhood Experiences (ACEs) on Marginalized Populations. </w:t>
      </w:r>
      <w:r w:rsidRPr="00760882">
        <w:rPr>
          <w:rFonts w:ascii="Arial" w:hAnsi="Arial" w:cs="Arial"/>
          <w:sz w:val="24"/>
          <w:szCs w:val="24"/>
        </w:rPr>
        <w:t xml:space="preserve">Available at: </w:t>
      </w:r>
      <w:hyperlink r:id="rId53" w:history="1">
        <w:r w:rsidRPr="00760882">
          <w:rPr>
            <w:rStyle w:val="Hyperlink"/>
            <w:rFonts w:ascii="Arial" w:hAnsi="Arial" w:cs="Arial"/>
            <w:sz w:val="24"/>
            <w:szCs w:val="24"/>
          </w:rPr>
          <w:t>Intergenerational Traumas Effect on Next-Generation Adverse Childhood Experiences (ACEs) on Marginalized Populations</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0171BD94"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Jones, J.H., Call, T.A., Wolford, S.N. and McWey, L.M. (2021) ‘Parental Stress and Child Outcomes: The Mediating Role of Family Conflict’, </w:t>
      </w:r>
      <w:r w:rsidRPr="00760882">
        <w:rPr>
          <w:rFonts w:ascii="Arial" w:hAnsi="Arial" w:cs="Arial"/>
          <w:i/>
          <w:iCs/>
          <w:sz w:val="24"/>
          <w:szCs w:val="24"/>
        </w:rPr>
        <w:t xml:space="preserve">Journal of Child and Family Studies, </w:t>
      </w:r>
      <w:r w:rsidRPr="00760882">
        <w:rPr>
          <w:rFonts w:ascii="Arial" w:hAnsi="Arial" w:cs="Arial"/>
          <w:sz w:val="24"/>
          <w:szCs w:val="24"/>
        </w:rPr>
        <w:t xml:space="preserve">30, pp. 746-756. Available at: </w:t>
      </w:r>
      <w:hyperlink r:id="rId54" w:history="1">
        <w:r w:rsidRPr="00760882">
          <w:rPr>
            <w:rStyle w:val="Hyperlink"/>
            <w:rFonts w:ascii="Arial" w:hAnsi="Arial" w:cs="Arial"/>
            <w:sz w:val="24"/>
            <w:szCs w:val="24"/>
          </w:rPr>
          <w:t>Parental Stress and Child Outcomes: The Mediating Role of Family Conflict | Journal of Child and Family Studies</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July 2025). </w:t>
      </w:r>
    </w:p>
    <w:p w14:paraId="03827A49"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Kadam, R.A. (2017) ‘Informed consent process: A step further towards making it meaningful!’, </w:t>
      </w:r>
      <w:r w:rsidRPr="00760882">
        <w:rPr>
          <w:rFonts w:ascii="Arial" w:hAnsi="Arial" w:cs="Arial"/>
          <w:i/>
          <w:iCs/>
          <w:sz w:val="24"/>
          <w:szCs w:val="24"/>
        </w:rPr>
        <w:t xml:space="preserve">Perspectives in Clinical Research, </w:t>
      </w:r>
      <w:r w:rsidRPr="00760882">
        <w:rPr>
          <w:rFonts w:ascii="Arial" w:hAnsi="Arial" w:cs="Arial"/>
          <w:sz w:val="24"/>
          <w:szCs w:val="24"/>
        </w:rPr>
        <w:t xml:space="preserve">8(3), pp. 107-112. Available at: </w:t>
      </w:r>
      <w:hyperlink r:id="rId55" w:history="1">
        <w:r w:rsidRPr="00760882">
          <w:rPr>
            <w:rStyle w:val="Hyperlink"/>
            <w:rFonts w:ascii="Arial" w:hAnsi="Arial" w:cs="Arial"/>
            <w:sz w:val="24"/>
            <w:szCs w:val="24"/>
          </w:rPr>
          <w:t>Informed consent process: A step further towards making it meaningful! - PMC</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F99F9B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Kaiser, T., </w:t>
      </w:r>
      <w:proofErr w:type="spellStart"/>
      <w:r w:rsidRPr="00760882">
        <w:rPr>
          <w:rFonts w:ascii="Arial" w:hAnsi="Arial" w:cs="Arial"/>
          <w:sz w:val="24"/>
          <w:szCs w:val="24"/>
        </w:rPr>
        <w:t>Jianghong</w:t>
      </w:r>
      <w:proofErr w:type="spellEnd"/>
      <w:r w:rsidRPr="00760882">
        <w:rPr>
          <w:rFonts w:ascii="Arial" w:hAnsi="Arial" w:cs="Arial"/>
          <w:sz w:val="24"/>
          <w:szCs w:val="24"/>
        </w:rPr>
        <w:t xml:space="preserve">, L., Pollmann-Schult, M. Song, A.Y. (2017) ‘Poverty and Child Behavioural Problems: The Mediating Role of Parenting and Parental Well-Being’, </w:t>
      </w:r>
      <w:r w:rsidRPr="00760882">
        <w:rPr>
          <w:rFonts w:ascii="Arial" w:hAnsi="Arial" w:cs="Arial"/>
          <w:i/>
          <w:iCs/>
          <w:sz w:val="24"/>
          <w:szCs w:val="24"/>
        </w:rPr>
        <w:t xml:space="preserve">International Journal of Environmental Research and Public Health, </w:t>
      </w:r>
      <w:r w:rsidRPr="00760882">
        <w:rPr>
          <w:rFonts w:ascii="Arial" w:hAnsi="Arial" w:cs="Arial"/>
          <w:sz w:val="24"/>
          <w:szCs w:val="24"/>
        </w:rPr>
        <w:t xml:space="preserve">14(9). Available at: </w:t>
      </w:r>
      <w:hyperlink r:id="rId56" w:history="1">
        <w:r w:rsidRPr="00760882">
          <w:rPr>
            <w:rStyle w:val="Hyperlink"/>
            <w:rFonts w:ascii="Arial" w:hAnsi="Arial" w:cs="Arial"/>
            <w:sz w:val="24"/>
            <w:szCs w:val="24"/>
          </w:rPr>
          <w:t xml:space="preserve">Poverty and Child </w:t>
        </w:r>
        <w:proofErr w:type="spellStart"/>
        <w:r w:rsidRPr="00760882">
          <w:rPr>
            <w:rStyle w:val="Hyperlink"/>
            <w:rFonts w:ascii="Arial" w:hAnsi="Arial" w:cs="Arial"/>
            <w:sz w:val="24"/>
            <w:szCs w:val="24"/>
          </w:rPr>
          <w:t>Behavioral</w:t>
        </w:r>
        <w:proofErr w:type="spellEnd"/>
        <w:r w:rsidRPr="00760882">
          <w:rPr>
            <w:rStyle w:val="Hyperlink"/>
            <w:rFonts w:ascii="Arial" w:hAnsi="Arial" w:cs="Arial"/>
            <w:sz w:val="24"/>
            <w:szCs w:val="24"/>
          </w:rPr>
          <w:t xml:space="preserve"> Problems: The Mediating Role of Parenting and Parental Well-Being - PMC</w:t>
        </w:r>
      </w:hyperlink>
      <w:r w:rsidRPr="00760882">
        <w:rPr>
          <w:rFonts w:ascii="Arial" w:hAnsi="Arial" w:cs="Arial"/>
          <w:sz w:val="24"/>
          <w:szCs w:val="24"/>
        </w:rPr>
        <w:t xml:space="preserve"> (Accessed: 8</w:t>
      </w:r>
      <w:r w:rsidRPr="00760882">
        <w:rPr>
          <w:rFonts w:ascii="Arial" w:hAnsi="Arial" w:cs="Arial"/>
          <w:sz w:val="24"/>
          <w:szCs w:val="24"/>
          <w:vertAlign w:val="superscript"/>
        </w:rPr>
        <w:t>th</w:t>
      </w:r>
      <w:r w:rsidRPr="00760882">
        <w:rPr>
          <w:rFonts w:ascii="Arial" w:hAnsi="Arial" w:cs="Arial"/>
          <w:sz w:val="24"/>
          <w:szCs w:val="24"/>
        </w:rPr>
        <w:t xml:space="preserve"> November 2025). </w:t>
      </w:r>
    </w:p>
    <w:p w14:paraId="110ECE58"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Kakilla</w:t>
      </w:r>
      <w:proofErr w:type="spellEnd"/>
      <w:r w:rsidRPr="00760882">
        <w:rPr>
          <w:rFonts w:ascii="Arial" w:hAnsi="Arial" w:cs="Arial"/>
          <w:sz w:val="24"/>
          <w:szCs w:val="24"/>
        </w:rPr>
        <w:t xml:space="preserve">, C. (2021) </w:t>
      </w:r>
      <w:r w:rsidRPr="00760882">
        <w:rPr>
          <w:rFonts w:ascii="Arial" w:hAnsi="Arial" w:cs="Arial"/>
          <w:i/>
          <w:iCs/>
          <w:sz w:val="24"/>
          <w:szCs w:val="24"/>
        </w:rPr>
        <w:t>Strengths and Weaknesses of Semi-Structured Interviews in Qualitative Research: A Critical Essay</w:t>
      </w:r>
      <w:r w:rsidRPr="00760882">
        <w:rPr>
          <w:rFonts w:ascii="Arial" w:hAnsi="Arial" w:cs="Arial"/>
          <w:sz w:val="24"/>
          <w:szCs w:val="24"/>
        </w:rPr>
        <w:t xml:space="preserve">. Available at: </w:t>
      </w:r>
      <w:hyperlink r:id="rId57" w:history="1">
        <w:r w:rsidRPr="00760882">
          <w:rPr>
            <w:rStyle w:val="Hyperlink"/>
            <w:rFonts w:ascii="Arial" w:hAnsi="Arial" w:cs="Arial"/>
            <w:sz w:val="24"/>
            <w:szCs w:val="24"/>
          </w:rPr>
          <w:t>Download citation of Strengths and Weaknesses of Semi-Structured Interviews in Qualitative Research: A Critical Essay</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000EB1C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Khan, A., Nazari, Q., </w:t>
      </w:r>
      <w:proofErr w:type="spellStart"/>
      <w:r w:rsidRPr="00760882">
        <w:rPr>
          <w:rFonts w:ascii="Arial" w:hAnsi="Arial" w:cs="Arial"/>
          <w:sz w:val="24"/>
          <w:szCs w:val="24"/>
        </w:rPr>
        <w:t>Walizada</w:t>
      </w:r>
      <w:proofErr w:type="spellEnd"/>
      <w:r w:rsidRPr="00760882">
        <w:rPr>
          <w:rFonts w:ascii="Arial" w:hAnsi="Arial" w:cs="Arial"/>
          <w:sz w:val="24"/>
          <w:szCs w:val="24"/>
        </w:rPr>
        <w:t xml:space="preserve">, R., Fahim, S., </w:t>
      </w:r>
      <w:proofErr w:type="spellStart"/>
      <w:r w:rsidRPr="00760882">
        <w:rPr>
          <w:rFonts w:ascii="Arial" w:hAnsi="Arial" w:cs="Arial"/>
          <w:sz w:val="24"/>
          <w:szCs w:val="24"/>
        </w:rPr>
        <w:t>Qazizai</w:t>
      </w:r>
      <w:proofErr w:type="spellEnd"/>
      <w:r w:rsidRPr="00760882">
        <w:rPr>
          <w:rFonts w:ascii="Arial" w:hAnsi="Arial" w:cs="Arial"/>
          <w:sz w:val="24"/>
          <w:szCs w:val="24"/>
        </w:rPr>
        <w:t xml:space="preserve">, M. and </w:t>
      </w:r>
      <w:proofErr w:type="spellStart"/>
      <w:r w:rsidRPr="00760882">
        <w:rPr>
          <w:rFonts w:ascii="Arial" w:hAnsi="Arial" w:cs="Arial"/>
          <w:sz w:val="24"/>
          <w:szCs w:val="24"/>
        </w:rPr>
        <w:t>Rozizada</w:t>
      </w:r>
      <w:proofErr w:type="spellEnd"/>
      <w:r w:rsidRPr="00760882">
        <w:rPr>
          <w:rFonts w:ascii="Arial" w:hAnsi="Arial" w:cs="Arial"/>
          <w:sz w:val="24"/>
          <w:szCs w:val="24"/>
        </w:rPr>
        <w:t xml:space="preserve">, H. (2025) ‘A Literature Review on Types of Questionnaires’, </w:t>
      </w:r>
      <w:r w:rsidRPr="00760882">
        <w:rPr>
          <w:rFonts w:ascii="Arial" w:hAnsi="Arial" w:cs="Arial"/>
          <w:i/>
          <w:iCs/>
          <w:sz w:val="24"/>
          <w:szCs w:val="24"/>
        </w:rPr>
        <w:t xml:space="preserve">Clinical Medicine and Health Research Journal, </w:t>
      </w:r>
      <w:r w:rsidRPr="00760882">
        <w:rPr>
          <w:rFonts w:ascii="Arial" w:hAnsi="Arial" w:cs="Arial"/>
          <w:sz w:val="24"/>
          <w:szCs w:val="24"/>
        </w:rPr>
        <w:t xml:space="preserve">5(2), pp. 1173-1178. Available at: </w:t>
      </w:r>
      <w:hyperlink r:id="rId58" w:history="1">
        <w:r w:rsidRPr="00760882">
          <w:rPr>
            <w:rStyle w:val="Hyperlink"/>
            <w:rFonts w:ascii="Arial" w:hAnsi="Arial" w:cs="Arial"/>
            <w:sz w:val="24"/>
            <w:szCs w:val="24"/>
          </w:rPr>
          <w:t xml:space="preserve">A Literature Review on Types of Questionnaires | Clinical Medicine </w:t>
        </w:r>
        <w:proofErr w:type="gramStart"/>
        <w:r w:rsidRPr="00760882">
          <w:rPr>
            <w:rStyle w:val="Hyperlink"/>
            <w:rFonts w:ascii="Arial" w:hAnsi="Arial" w:cs="Arial"/>
            <w:sz w:val="24"/>
            <w:szCs w:val="24"/>
          </w:rPr>
          <w:t>And</w:t>
        </w:r>
        <w:proofErr w:type="gramEnd"/>
        <w:r w:rsidRPr="00760882">
          <w:rPr>
            <w:rStyle w:val="Hyperlink"/>
            <w:rFonts w:ascii="Arial" w:hAnsi="Arial" w:cs="Arial"/>
            <w:sz w:val="24"/>
            <w:szCs w:val="24"/>
          </w:rPr>
          <w:t xml:space="preserve"> Health Research Journal</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4EC7E947"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Khatun, F. and Haque, A. (2024) ‘Researcher as an Instrument in Qualitative Study: How to Avoid Bias’, </w:t>
      </w:r>
      <w:r w:rsidRPr="00760882">
        <w:rPr>
          <w:rFonts w:ascii="Arial" w:hAnsi="Arial" w:cs="Arial"/>
          <w:i/>
          <w:iCs/>
          <w:sz w:val="24"/>
          <w:szCs w:val="24"/>
        </w:rPr>
        <w:t xml:space="preserve">International Journal of Biosciences, </w:t>
      </w:r>
      <w:r w:rsidRPr="00760882">
        <w:rPr>
          <w:rFonts w:ascii="Arial" w:hAnsi="Arial" w:cs="Arial"/>
          <w:sz w:val="24"/>
          <w:szCs w:val="24"/>
        </w:rPr>
        <w:t xml:space="preserve">24(4), pp. 101-108. Available at: </w:t>
      </w:r>
      <w:hyperlink r:id="rId59" w:history="1">
        <w:r w:rsidRPr="00760882">
          <w:rPr>
            <w:rStyle w:val="Hyperlink"/>
            <w:rFonts w:ascii="Arial" w:hAnsi="Arial" w:cs="Arial"/>
            <w:sz w:val="24"/>
            <w:szCs w:val="24"/>
          </w:rPr>
          <w:t>IJB-V24-No4-p101-108</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664D2089"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Kuphanga</w:t>
      </w:r>
      <w:proofErr w:type="spellEnd"/>
      <w:r w:rsidRPr="00760882">
        <w:rPr>
          <w:rFonts w:ascii="Arial" w:hAnsi="Arial" w:cs="Arial"/>
          <w:sz w:val="24"/>
          <w:szCs w:val="24"/>
        </w:rPr>
        <w:t xml:space="preserve">, D. (2024) </w:t>
      </w:r>
      <w:r w:rsidRPr="00760882">
        <w:rPr>
          <w:rFonts w:ascii="Arial" w:hAnsi="Arial" w:cs="Arial"/>
          <w:i/>
          <w:iCs/>
          <w:sz w:val="24"/>
          <w:szCs w:val="24"/>
        </w:rPr>
        <w:t xml:space="preserve">Questionnaires in Research: Their Role, Advantages, and Main Aspects. </w:t>
      </w:r>
      <w:r w:rsidRPr="00760882">
        <w:rPr>
          <w:rFonts w:ascii="Arial" w:hAnsi="Arial" w:cs="Arial"/>
          <w:sz w:val="24"/>
          <w:szCs w:val="24"/>
        </w:rPr>
        <w:t xml:space="preserve">Available at: </w:t>
      </w:r>
      <w:hyperlink r:id="rId60" w:history="1">
        <w:r w:rsidRPr="00760882">
          <w:rPr>
            <w:rStyle w:val="Hyperlink"/>
            <w:rFonts w:ascii="Arial" w:hAnsi="Arial" w:cs="Arial"/>
            <w:sz w:val="24"/>
            <w:szCs w:val="24"/>
          </w:rPr>
          <w:t>(PDF) Questionnaires in Research: Their Role, Advantages, and Main Aspects</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2226398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Lester, S., Khatwa, M. and Sutcliffe, K. (2020) ‘Service needs of Young People Affected by Adverse Childhood Experiences (ACEs): A Systematic Review of UK </w:t>
      </w:r>
      <w:r w:rsidRPr="00760882">
        <w:rPr>
          <w:rFonts w:ascii="Arial" w:hAnsi="Arial" w:cs="Arial"/>
          <w:sz w:val="24"/>
          <w:szCs w:val="24"/>
        </w:rPr>
        <w:lastRenderedPageBreak/>
        <w:t xml:space="preserve">Qualitative Evidence’, </w:t>
      </w:r>
      <w:r w:rsidRPr="00760882">
        <w:rPr>
          <w:rFonts w:ascii="Arial" w:hAnsi="Arial" w:cs="Arial"/>
          <w:i/>
          <w:iCs/>
          <w:sz w:val="24"/>
          <w:szCs w:val="24"/>
        </w:rPr>
        <w:t xml:space="preserve">Children and Youth Services Review, </w:t>
      </w:r>
      <w:r w:rsidRPr="00760882">
        <w:rPr>
          <w:rFonts w:ascii="Arial" w:hAnsi="Arial" w:cs="Arial"/>
          <w:sz w:val="24"/>
          <w:szCs w:val="24"/>
        </w:rPr>
        <w:t xml:space="preserve">118, pp. 1-18. Available at: </w:t>
      </w:r>
      <w:hyperlink r:id="rId61" w:history="1">
        <w:r w:rsidRPr="00760882">
          <w:rPr>
            <w:rStyle w:val="Hyperlink"/>
            <w:rFonts w:ascii="Arial" w:hAnsi="Arial" w:cs="Arial"/>
            <w:sz w:val="24"/>
            <w:szCs w:val="24"/>
          </w:rPr>
          <w:t>Service needs of young people affected by adverse childhood experiences (ACEs): A systematic review of UK qualitative evidence - ScienceDirect</w:t>
        </w:r>
      </w:hyperlink>
      <w:r w:rsidRPr="00760882">
        <w:rPr>
          <w:rFonts w:ascii="Arial" w:hAnsi="Arial" w:cs="Arial"/>
          <w:sz w:val="24"/>
          <w:szCs w:val="24"/>
        </w:rPr>
        <w:t xml:space="preserve"> (Accessed: 28</w:t>
      </w:r>
      <w:r w:rsidRPr="00760882">
        <w:rPr>
          <w:rFonts w:ascii="Arial" w:hAnsi="Arial" w:cs="Arial"/>
          <w:sz w:val="24"/>
          <w:szCs w:val="24"/>
          <w:vertAlign w:val="superscript"/>
        </w:rPr>
        <w:t>th</w:t>
      </w:r>
      <w:r w:rsidRPr="00760882">
        <w:rPr>
          <w:rFonts w:ascii="Arial" w:hAnsi="Arial" w:cs="Arial"/>
          <w:sz w:val="24"/>
          <w:szCs w:val="24"/>
        </w:rPr>
        <w:t xml:space="preserve"> February 2026). </w:t>
      </w:r>
    </w:p>
    <w:p w14:paraId="2F79C8C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Library and Information Service (2024) </w:t>
      </w:r>
      <w:r w:rsidRPr="00760882">
        <w:rPr>
          <w:rFonts w:ascii="Arial" w:hAnsi="Arial" w:cs="Arial"/>
          <w:i/>
          <w:iCs/>
          <w:sz w:val="24"/>
          <w:szCs w:val="24"/>
        </w:rPr>
        <w:t xml:space="preserve">The Pros and Cons of Using the Questionnaire Method in Survey Research. </w:t>
      </w:r>
      <w:r w:rsidRPr="00760882">
        <w:rPr>
          <w:rFonts w:ascii="Arial" w:hAnsi="Arial" w:cs="Arial"/>
          <w:sz w:val="24"/>
          <w:szCs w:val="24"/>
        </w:rPr>
        <w:t xml:space="preserve">Available at: </w:t>
      </w:r>
      <w:hyperlink r:id="rId62" w:history="1">
        <w:r w:rsidRPr="00760882">
          <w:rPr>
            <w:rStyle w:val="Hyperlink"/>
            <w:rFonts w:ascii="Arial" w:hAnsi="Arial" w:cs="Arial"/>
            <w:sz w:val="24"/>
            <w:szCs w:val="24"/>
          </w:rPr>
          <w:t>The Pros and Cons of Using the Questionnaire Method in Survey Research - LIS (Library &amp; Information Science) Academy</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6E1796B6"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Ligteringen</w:t>
      </w:r>
      <w:proofErr w:type="spellEnd"/>
      <w:r w:rsidRPr="00760882">
        <w:rPr>
          <w:rFonts w:ascii="Arial" w:hAnsi="Arial" w:cs="Arial"/>
          <w:sz w:val="24"/>
          <w:szCs w:val="24"/>
        </w:rPr>
        <w:t xml:space="preserve">, J. (no date) </w:t>
      </w:r>
      <w:r w:rsidRPr="00760882">
        <w:rPr>
          <w:rFonts w:ascii="Arial" w:hAnsi="Arial" w:cs="Arial"/>
          <w:i/>
          <w:iCs/>
          <w:sz w:val="24"/>
          <w:szCs w:val="24"/>
        </w:rPr>
        <w:t>Semantic vs. Latent Thematic Analysis: Which Tells a Better Story?</w:t>
      </w:r>
      <w:r w:rsidRPr="00760882">
        <w:rPr>
          <w:rFonts w:ascii="Arial" w:hAnsi="Arial" w:cs="Arial"/>
          <w:sz w:val="24"/>
          <w:szCs w:val="24"/>
        </w:rPr>
        <w:t xml:space="preserve"> Available at: </w:t>
      </w:r>
      <w:hyperlink r:id="rId63" w:history="1">
        <w:r w:rsidRPr="00760882">
          <w:rPr>
            <w:rStyle w:val="Hyperlink"/>
            <w:rFonts w:ascii="Arial" w:hAnsi="Arial" w:cs="Arial"/>
            <w:sz w:val="24"/>
            <w:szCs w:val="24"/>
          </w:rPr>
          <w:t>Semantic vs. Latent Thematic Analysis: Which Tells a Better Story? — Leximancer Qualitative Research | Thematic Analysis | Map</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w:t>
      </w:r>
    </w:p>
    <w:p w14:paraId="19FDB4F6"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Magaldi, D. and Berler, M. (2020) ‘Semi-Structured Interviews’, </w:t>
      </w:r>
      <w:proofErr w:type="spellStart"/>
      <w:r w:rsidRPr="00760882">
        <w:rPr>
          <w:rFonts w:ascii="Arial" w:hAnsi="Arial" w:cs="Arial"/>
          <w:i/>
          <w:iCs/>
          <w:sz w:val="24"/>
          <w:szCs w:val="24"/>
        </w:rPr>
        <w:t>Encyclopedia</w:t>
      </w:r>
      <w:proofErr w:type="spellEnd"/>
      <w:r w:rsidRPr="00760882">
        <w:rPr>
          <w:rFonts w:ascii="Arial" w:hAnsi="Arial" w:cs="Arial"/>
          <w:i/>
          <w:iCs/>
          <w:sz w:val="24"/>
          <w:szCs w:val="24"/>
        </w:rPr>
        <w:t xml:space="preserve"> of Personality and Individual Differences, </w:t>
      </w:r>
      <w:r w:rsidRPr="00760882">
        <w:rPr>
          <w:rFonts w:ascii="Arial" w:hAnsi="Arial" w:cs="Arial"/>
          <w:sz w:val="24"/>
          <w:szCs w:val="24"/>
        </w:rPr>
        <w:t xml:space="preserve">pp. 4825-4830. Available at: </w:t>
      </w:r>
      <w:hyperlink r:id="rId64" w:history="1">
        <w:r w:rsidRPr="00760882">
          <w:rPr>
            <w:rStyle w:val="Hyperlink"/>
            <w:rFonts w:ascii="Arial" w:hAnsi="Arial" w:cs="Arial"/>
            <w:sz w:val="24"/>
            <w:szCs w:val="24"/>
          </w:rPr>
          <w:t>Semi-structured Interviews | Springer Nature Link</w:t>
        </w:r>
      </w:hyperlink>
      <w:r w:rsidRPr="00760882">
        <w:rPr>
          <w:rFonts w:ascii="Arial" w:hAnsi="Arial" w:cs="Arial"/>
          <w:sz w:val="24"/>
          <w:szCs w:val="24"/>
        </w:rPr>
        <w:t xml:space="preserve"> (Accessed: 15</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5140A20"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Martins, P.C., Matos, C.D. and Sani, A.I. (2023) ‘Parental Stress and Risk of Child Abuse: The Role of Socioeconomic Status’, </w:t>
      </w:r>
      <w:r w:rsidRPr="00760882">
        <w:rPr>
          <w:rFonts w:ascii="Arial" w:hAnsi="Arial" w:cs="Arial"/>
          <w:i/>
          <w:iCs/>
          <w:sz w:val="24"/>
          <w:szCs w:val="24"/>
        </w:rPr>
        <w:t xml:space="preserve">Children and Youth Services Review, </w:t>
      </w:r>
      <w:r w:rsidRPr="00760882">
        <w:rPr>
          <w:rFonts w:ascii="Arial" w:hAnsi="Arial" w:cs="Arial"/>
          <w:sz w:val="24"/>
          <w:szCs w:val="24"/>
        </w:rPr>
        <w:t xml:space="preserve">148. Available at: </w:t>
      </w:r>
      <w:hyperlink r:id="rId65" w:history="1">
        <w:r w:rsidRPr="00760882">
          <w:rPr>
            <w:rStyle w:val="Hyperlink"/>
            <w:rFonts w:ascii="Arial" w:hAnsi="Arial" w:cs="Arial"/>
            <w:sz w:val="24"/>
            <w:szCs w:val="24"/>
          </w:rPr>
          <w:t>Parental stress and risk of child abuse: The role of socioeconomic status - ScienceDirect</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July 2025). </w:t>
      </w:r>
    </w:p>
    <w:p w14:paraId="5CD52F69" w14:textId="77777777" w:rsidR="007650D9" w:rsidRPr="00760882" w:rsidRDefault="007650D9" w:rsidP="007650D9">
      <w:pPr>
        <w:rPr>
          <w:rFonts w:ascii="Arial" w:hAnsi="Arial" w:cs="Arial"/>
          <w:sz w:val="24"/>
          <w:szCs w:val="24"/>
        </w:rPr>
      </w:pPr>
      <w:r w:rsidRPr="00760882">
        <w:rPr>
          <w:rFonts w:ascii="Arial" w:hAnsi="Arial" w:cs="Arial"/>
          <w:sz w:val="24"/>
          <w:szCs w:val="24"/>
        </w:rPr>
        <w:t>McBride, J. and Smith, A. (2021) ‘</w:t>
      </w:r>
      <w:r w:rsidRPr="00760882">
        <w:rPr>
          <w:rFonts w:ascii="Arial" w:hAnsi="Arial" w:cs="Arial"/>
          <w:b/>
          <w:bCs/>
          <w:sz w:val="24"/>
          <w:szCs w:val="24"/>
        </w:rPr>
        <w:t>‘</w:t>
      </w:r>
      <w:r w:rsidRPr="00760882">
        <w:rPr>
          <w:rFonts w:ascii="Arial" w:hAnsi="Arial" w:cs="Arial"/>
          <w:sz w:val="24"/>
          <w:szCs w:val="24"/>
        </w:rPr>
        <w:t xml:space="preserve">I feel like I’m in poverty. I don’t do much outside of work other than survive’: In-work poverty and multiple employment in the UK’, </w:t>
      </w:r>
      <w:r w:rsidRPr="00760882">
        <w:rPr>
          <w:rFonts w:ascii="Arial" w:hAnsi="Arial" w:cs="Arial"/>
          <w:i/>
          <w:iCs/>
          <w:sz w:val="24"/>
          <w:szCs w:val="24"/>
        </w:rPr>
        <w:t xml:space="preserve">Economic and Industrial Democracy, </w:t>
      </w:r>
      <w:r w:rsidRPr="00760882">
        <w:rPr>
          <w:rFonts w:ascii="Arial" w:hAnsi="Arial" w:cs="Arial"/>
          <w:sz w:val="24"/>
          <w:szCs w:val="24"/>
        </w:rPr>
        <w:t xml:space="preserve">43(3). Available at: </w:t>
      </w:r>
      <w:hyperlink r:id="rId66" w:history="1">
        <w:r w:rsidRPr="00760882">
          <w:rPr>
            <w:rStyle w:val="Hyperlink"/>
            <w:rFonts w:ascii="Arial" w:hAnsi="Arial" w:cs="Arial"/>
            <w:sz w:val="24"/>
            <w:szCs w:val="24"/>
          </w:rPr>
          <w:t>‘I feel like I’m in poverty. I don’t do much outside of work other than survive’: In-work poverty and multiple employment in the UK - Jo McBride, Andrew Smith, 2022</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7988BB6A"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McDermott, R. (2023) ‘On the Scientific Study of Small Samples: Challenges Confronting Quantitative and Qualitative Methodologies’, </w:t>
      </w:r>
      <w:r w:rsidRPr="00760882">
        <w:rPr>
          <w:rFonts w:ascii="Arial" w:hAnsi="Arial" w:cs="Arial"/>
          <w:i/>
          <w:iCs/>
          <w:sz w:val="24"/>
          <w:szCs w:val="24"/>
        </w:rPr>
        <w:t xml:space="preserve">The Leadership Quarterly, </w:t>
      </w:r>
      <w:r w:rsidRPr="00760882">
        <w:rPr>
          <w:rFonts w:ascii="Arial" w:hAnsi="Arial" w:cs="Arial"/>
          <w:sz w:val="24"/>
          <w:szCs w:val="24"/>
        </w:rPr>
        <w:t xml:space="preserve">34(3), pp. 1-10. Available at: </w:t>
      </w:r>
      <w:hyperlink r:id="rId67" w:history="1">
        <w:r w:rsidRPr="00760882">
          <w:rPr>
            <w:rStyle w:val="Hyperlink"/>
            <w:rFonts w:ascii="Arial" w:hAnsi="Arial" w:cs="Arial"/>
            <w:sz w:val="24"/>
            <w:szCs w:val="24"/>
          </w:rPr>
          <w:t>On the scientific study of small samples: Challenges confronting quantitative and qualitative methodologies - ScienceDirect</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0D8ABD6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McLennan, J.D., Gonzalez, A., MacMillan, H.L. and Afifi, T.O. (2025) ‘Routine Screening for Adverse Childhood Experiences (ACEs) Still Doesn't Make Sense’, </w:t>
      </w:r>
      <w:r w:rsidRPr="00760882">
        <w:rPr>
          <w:rFonts w:ascii="Arial" w:hAnsi="Arial" w:cs="Arial"/>
          <w:i/>
          <w:iCs/>
          <w:sz w:val="24"/>
          <w:szCs w:val="24"/>
        </w:rPr>
        <w:t xml:space="preserve">Child Abuse and Neglect, </w:t>
      </w:r>
      <w:r w:rsidRPr="00760882">
        <w:rPr>
          <w:rFonts w:ascii="Arial" w:hAnsi="Arial" w:cs="Arial"/>
          <w:sz w:val="24"/>
          <w:szCs w:val="24"/>
        </w:rPr>
        <w:t xml:space="preserve">168(1), pp. 1-7. Available at: </w:t>
      </w:r>
      <w:hyperlink r:id="rId68" w:history="1">
        <w:r w:rsidRPr="00760882">
          <w:rPr>
            <w:rStyle w:val="Hyperlink"/>
            <w:rFonts w:ascii="Arial" w:hAnsi="Arial" w:cs="Arial"/>
            <w:sz w:val="24"/>
            <w:szCs w:val="24"/>
          </w:rPr>
          <w:t>Routine screening for adverse childhood experiences (ACEs) still doesn't make sense - ScienceDirect</w:t>
        </w:r>
      </w:hyperlink>
      <w:r w:rsidRPr="00760882">
        <w:rPr>
          <w:rFonts w:ascii="Arial" w:hAnsi="Arial" w:cs="Arial"/>
          <w:sz w:val="24"/>
          <w:szCs w:val="24"/>
        </w:rPr>
        <w:t xml:space="preserve"> (Accessed: 28</w:t>
      </w:r>
      <w:r w:rsidRPr="00760882">
        <w:rPr>
          <w:rFonts w:ascii="Arial" w:hAnsi="Arial" w:cs="Arial"/>
          <w:sz w:val="24"/>
          <w:szCs w:val="24"/>
          <w:vertAlign w:val="superscript"/>
        </w:rPr>
        <w:t>th</w:t>
      </w:r>
      <w:r w:rsidRPr="00760882">
        <w:rPr>
          <w:rFonts w:ascii="Arial" w:hAnsi="Arial" w:cs="Arial"/>
          <w:sz w:val="24"/>
          <w:szCs w:val="24"/>
        </w:rPr>
        <w:t xml:space="preserve"> February 2026). </w:t>
      </w:r>
    </w:p>
    <w:p w14:paraId="1E9107D7"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Mental Health Support for Children and Young People in Liverpool (no date) </w:t>
      </w:r>
      <w:r w:rsidRPr="00760882">
        <w:rPr>
          <w:rFonts w:ascii="Arial" w:hAnsi="Arial" w:cs="Arial"/>
          <w:i/>
          <w:iCs/>
          <w:sz w:val="24"/>
          <w:szCs w:val="24"/>
        </w:rPr>
        <w:t xml:space="preserve">What are Adverse Childhood Experiences ACES? </w:t>
      </w:r>
      <w:r w:rsidRPr="00760882">
        <w:rPr>
          <w:rFonts w:ascii="Arial" w:hAnsi="Arial" w:cs="Arial"/>
          <w:sz w:val="24"/>
          <w:szCs w:val="24"/>
        </w:rPr>
        <w:t xml:space="preserve">Available at: </w:t>
      </w:r>
      <w:hyperlink r:id="rId69" w:history="1">
        <w:r w:rsidRPr="00760882">
          <w:rPr>
            <w:rStyle w:val="Hyperlink"/>
            <w:rFonts w:ascii="Arial" w:hAnsi="Arial" w:cs="Arial"/>
            <w:sz w:val="24"/>
            <w:szCs w:val="24"/>
          </w:rPr>
          <w:t>What are Adverse Childhood Experiences ACEs? - Liverpool CAMHS</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CE67A67" w14:textId="77777777" w:rsidR="007650D9" w:rsidRPr="00760882" w:rsidRDefault="007650D9" w:rsidP="007650D9">
      <w:pPr>
        <w:rPr>
          <w:rFonts w:ascii="Arial" w:hAnsi="Arial" w:cs="Arial"/>
          <w:b/>
          <w:bCs/>
          <w:sz w:val="24"/>
          <w:szCs w:val="24"/>
        </w:rPr>
      </w:pPr>
      <w:r w:rsidRPr="00760882">
        <w:rPr>
          <w:rFonts w:ascii="Arial" w:hAnsi="Arial" w:cs="Arial"/>
          <w:sz w:val="24"/>
          <w:szCs w:val="24"/>
        </w:rPr>
        <w:t xml:space="preserve">Mind (no date) </w:t>
      </w:r>
      <w:r w:rsidRPr="00760882">
        <w:rPr>
          <w:rFonts w:ascii="Arial" w:hAnsi="Arial" w:cs="Arial"/>
          <w:i/>
          <w:iCs/>
          <w:sz w:val="24"/>
          <w:szCs w:val="24"/>
        </w:rPr>
        <w:t xml:space="preserve">Adverse Childhood Experiences. </w:t>
      </w:r>
      <w:r w:rsidRPr="00760882">
        <w:rPr>
          <w:rFonts w:ascii="Arial" w:hAnsi="Arial" w:cs="Arial"/>
          <w:sz w:val="24"/>
          <w:szCs w:val="24"/>
        </w:rPr>
        <w:t xml:space="preserve">Available at: </w:t>
      </w:r>
      <w:hyperlink r:id="rId70" w:history="1">
        <w:r w:rsidRPr="00760882">
          <w:rPr>
            <w:rStyle w:val="Hyperlink"/>
            <w:rFonts w:ascii="Arial" w:hAnsi="Arial" w:cs="Arial"/>
            <w:sz w:val="24"/>
            <w:szCs w:val="24"/>
          </w:rPr>
          <w:t xml:space="preserve">Adverse Childhood Experiences: 8 Signs, Causes </w:t>
        </w:r>
        <w:proofErr w:type="gramStart"/>
        <w:r w:rsidRPr="00760882">
          <w:rPr>
            <w:rStyle w:val="Hyperlink"/>
            <w:rFonts w:ascii="Arial" w:hAnsi="Arial" w:cs="Arial"/>
            <w:sz w:val="24"/>
            <w:szCs w:val="24"/>
          </w:rPr>
          <w:t>And</w:t>
        </w:r>
        <w:proofErr w:type="gramEnd"/>
        <w:r w:rsidRPr="00760882">
          <w:rPr>
            <w:rStyle w:val="Hyperlink"/>
            <w:rFonts w:ascii="Arial" w:hAnsi="Arial" w:cs="Arial"/>
            <w:sz w:val="24"/>
            <w:szCs w:val="24"/>
          </w:rPr>
          <w:t xml:space="preserve"> Treatment</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w:t>
      </w:r>
    </w:p>
    <w:p w14:paraId="70F29D34" w14:textId="77777777" w:rsidR="007650D9" w:rsidRPr="00760882" w:rsidRDefault="007650D9" w:rsidP="007650D9">
      <w:pPr>
        <w:rPr>
          <w:rFonts w:ascii="Arial" w:hAnsi="Arial" w:cs="Arial"/>
          <w:sz w:val="24"/>
          <w:szCs w:val="24"/>
        </w:rPr>
      </w:pPr>
      <w:r w:rsidRPr="00760882">
        <w:rPr>
          <w:rFonts w:ascii="Arial" w:hAnsi="Arial" w:cs="Arial"/>
          <w:sz w:val="24"/>
          <w:szCs w:val="24"/>
        </w:rPr>
        <w:lastRenderedPageBreak/>
        <w:t xml:space="preserve">Mishra, S. and Dey, A.K. (2022) ‘Understanding and Identifying ‘Themes’ in Qualitative Case Study Research’, </w:t>
      </w:r>
      <w:r w:rsidRPr="00760882">
        <w:rPr>
          <w:rFonts w:ascii="Arial" w:hAnsi="Arial" w:cs="Arial"/>
          <w:i/>
          <w:iCs/>
          <w:sz w:val="24"/>
          <w:szCs w:val="24"/>
        </w:rPr>
        <w:t xml:space="preserve">South Asian Journal of Business and Management Cases, </w:t>
      </w:r>
      <w:r w:rsidRPr="00760882">
        <w:rPr>
          <w:rFonts w:ascii="Arial" w:hAnsi="Arial" w:cs="Arial"/>
          <w:sz w:val="24"/>
          <w:szCs w:val="24"/>
        </w:rPr>
        <w:t xml:space="preserve">11(3), pp. 187-192. Available at: </w:t>
      </w:r>
      <w:hyperlink r:id="rId71" w:history="1">
        <w:r w:rsidRPr="00760882">
          <w:rPr>
            <w:rStyle w:val="Hyperlink"/>
            <w:rFonts w:ascii="Arial" w:hAnsi="Arial" w:cs="Arial"/>
            <w:sz w:val="24"/>
            <w:szCs w:val="24"/>
          </w:rPr>
          <w:t>Understanding and Identifying ‘Themes’ in Qualitative Case Study Research - Shreya Mishra, Ajoy K. Dey, 2022</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2685C14A"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Munoz, R.T., Pharris, A.B. and Hellman, C.M. (2021) ‘A Linear Model of Adverse Childhood Experiences (ACEs) as Drivers of Lower Hope Mediated by Lower Attachment Security in an Adult Sample’, </w:t>
      </w:r>
      <w:r w:rsidRPr="00760882">
        <w:rPr>
          <w:rFonts w:ascii="Arial" w:hAnsi="Arial" w:cs="Arial"/>
          <w:i/>
          <w:iCs/>
          <w:sz w:val="24"/>
          <w:szCs w:val="24"/>
        </w:rPr>
        <w:t xml:space="preserve">Journal of Family Violence, </w:t>
      </w:r>
      <w:r w:rsidRPr="00760882">
        <w:rPr>
          <w:rFonts w:ascii="Arial" w:hAnsi="Arial" w:cs="Arial"/>
          <w:sz w:val="24"/>
          <w:szCs w:val="24"/>
        </w:rPr>
        <w:t xml:space="preserve">37, pp. 671-679. Available at: </w:t>
      </w:r>
      <w:hyperlink r:id="rId72" w:history="1">
        <w:r w:rsidRPr="00760882">
          <w:rPr>
            <w:rStyle w:val="Hyperlink"/>
            <w:rFonts w:ascii="Arial" w:hAnsi="Arial" w:cs="Arial"/>
            <w:sz w:val="24"/>
            <w:szCs w:val="24"/>
          </w:rPr>
          <w:t>A Linear Model of Adverse Childhood Experiences (ACEs) as Drivers of Lower Hope Mediated by Lower Attachment Security in an Adult Sample | Journal of Family Violence | Springer Nature Link</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7454EED9" w14:textId="77777777" w:rsidR="007650D9" w:rsidRPr="00760882" w:rsidRDefault="007650D9" w:rsidP="007650D9">
      <w:pPr>
        <w:rPr>
          <w:rFonts w:ascii="Arial" w:hAnsi="Arial" w:cs="Arial"/>
          <w:b/>
          <w:bCs/>
          <w:sz w:val="24"/>
          <w:szCs w:val="24"/>
        </w:rPr>
      </w:pPr>
      <w:r w:rsidRPr="00760882">
        <w:rPr>
          <w:rFonts w:ascii="Arial" w:hAnsi="Arial" w:cs="Arial"/>
          <w:sz w:val="24"/>
          <w:szCs w:val="24"/>
        </w:rPr>
        <w:t xml:space="preserve">Naeem, M., </w:t>
      </w:r>
      <w:proofErr w:type="spellStart"/>
      <w:r w:rsidRPr="00760882">
        <w:rPr>
          <w:rFonts w:ascii="Arial" w:hAnsi="Arial" w:cs="Arial"/>
          <w:sz w:val="24"/>
          <w:szCs w:val="24"/>
        </w:rPr>
        <w:t>Ozuem</w:t>
      </w:r>
      <w:proofErr w:type="spellEnd"/>
      <w:r w:rsidRPr="00760882">
        <w:rPr>
          <w:rFonts w:ascii="Arial" w:hAnsi="Arial" w:cs="Arial"/>
          <w:sz w:val="24"/>
          <w:szCs w:val="24"/>
        </w:rPr>
        <w:t xml:space="preserve">, W and Ranfagni, S. (2023) ‘A Step-by-Step Process of Thematic Analysis to Develop a Conceptual Model in Qualitative Research’, </w:t>
      </w:r>
      <w:r w:rsidRPr="00760882">
        <w:rPr>
          <w:rFonts w:ascii="Arial" w:hAnsi="Arial" w:cs="Arial"/>
          <w:i/>
          <w:iCs/>
          <w:sz w:val="24"/>
          <w:szCs w:val="24"/>
        </w:rPr>
        <w:t xml:space="preserve">International Journal of Qualitative Methods, </w:t>
      </w:r>
      <w:r w:rsidRPr="00760882">
        <w:rPr>
          <w:rFonts w:ascii="Arial" w:hAnsi="Arial" w:cs="Arial"/>
          <w:sz w:val="24"/>
          <w:szCs w:val="24"/>
        </w:rPr>
        <w:t xml:space="preserve">22. Available at: </w:t>
      </w:r>
      <w:hyperlink r:id="rId73" w:history="1">
        <w:r w:rsidRPr="00760882">
          <w:rPr>
            <w:rStyle w:val="Hyperlink"/>
            <w:rFonts w:ascii="Arial" w:hAnsi="Arial" w:cs="Arial"/>
            <w:sz w:val="24"/>
            <w:szCs w:val="24"/>
          </w:rPr>
          <w:t>A Step-by-Step Process of Thematic Analysis to Develop a Conceptual Model in Qualitative Research - Muhammad Naeem, Wilson Ozuem, Kerry Howell, Silvia Ranfagni, 2023</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795BF92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NHS (no date) </w:t>
      </w:r>
      <w:r w:rsidRPr="00760882">
        <w:rPr>
          <w:rFonts w:ascii="Arial" w:hAnsi="Arial" w:cs="Arial"/>
          <w:i/>
          <w:iCs/>
          <w:sz w:val="24"/>
          <w:szCs w:val="24"/>
        </w:rPr>
        <w:t xml:space="preserve">Adverse Childhood Experiences and the Lasting Impact. </w:t>
      </w:r>
      <w:r w:rsidRPr="00760882">
        <w:rPr>
          <w:rFonts w:ascii="Arial" w:hAnsi="Arial" w:cs="Arial"/>
          <w:sz w:val="24"/>
          <w:szCs w:val="24"/>
        </w:rPr>
        <w:t xml:space="preserve">Available at: </w:t>
      </w:r>
      <w:hyperlink r:id="rId74" w:history="1">
        <w:r w:rsidRPr="00760882">
          <w:rPr>
            <w:rStyle w:val="Hyperlink"/>
            <w:rFonts w:ascii="Arial" w:hAnsi="Arial" w:cs="Arial"/>
            <w:sz w:val="24"/>
            <w:szCs w:val="24"/>
          </w:rPr>
          <w:t>Adverse childhood experiences and the lasting impact - NHS Safeguarding</w:t>
        </w:r>
      </w:hyperlink>
      <w:r w:rsidRPr="00760882">
        <w:rPr>
          <w:rFonts w:ascii="Arial" w:hAnsi="Arial" w:cs="Arial"/>
          <w:sz w:val="24"/>
          <w:szCs w:val="24"/>
        </w:rPr>
        <w:t xml:space="preserve"> (Accessed: 24</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58727D53"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Nowell, L.S., Norris, J.M. and Moules, N.J. (2017) ‘Thematic Analysis: Striving to Meet the Trustworthiness Criteria’, </w:t>
      </w:r>
      <w:r w:rsidRPr="00760882">
        <w:rPr>
          <w:rFonts w:ascii="Arial" w:hAnsi="Arial" w:cs="Arial"/>
          <w:i/>
          <w:iCs/>
          <w:sz w:val="24"/>
          <w:szCs w:val="24"/>
        </w:rPr>
        <w:t xml:space="preserve">International Journal of Qualitative Methods, </w:t>
      </w:r>
      <w:r w:rsidRPr="00760882">
        <w:rPr>
          <w:rFonts w:ascii="Arial" w:hAnsi="Arial" w:cs="Arial"/>
          <w:sz w:val="24"/>
          <w:szCs w:val="24"/>
        </w:rPr>
        <w:t xml:space="preserve">16(1). Available at: </w:t>
      </w:r>
      <w:hyperlink r:id="rId75" w:history="1">
        <w:r w:rsidRPr="00760882">
          <w:rPr>
            <w:rStyle w:val="Hyperlink"/>
            <w:rFonts w:ascii="Arial" w:hAnsi="Arial" w:cs="Arial"/>
            <w:sz w:val="24"/>
            <w:szCs w:val="24"/>
          </w:rPr>
          <w:t>Thematic Analysis - Lorelli S. Nowell, Jill M. Norris, Deborah E. White, Nancy J. Moules, 2017</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B3EB47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NPEU (2025) </w:t>
      </w:r>
      <w:r w:rsidRPr="00760882">
        <w:rPr>
          <w:rFonts w:ascii="Arial" w:hAnsi="Arial" w:cs="Arial"/>
          <w:i/>
          <w:iCs/>
          <w:sz w:val="24"/>
          <w:szCs w:val="24"/>
        </w:rPr>
        <w:t xml:space="preserve">Participant “Withdrawal” from a Study: What it Really Means and How to Manage it. </w:t>
      </w:r>
      <w:r w:rsidRPr="00760882">
        <w:rPr>
          <w:rFonts w:ascii="Arial" w:hAnsi="Arial" w:cs="Arial"/>
          <w:sz w:val="24"/>
          <w:szCs w:val="24"/>
        </w:rPr>
        <w:t xml:space="preserve">Available at: </w:t>
      </w:r>
      <w:hyperlink r:id="rId76" w:history="1">
        <w:r w:rsidRPr="00760882">
          <w:rPr>
            <w:rStyle w:val="Hyperlink"/>
            <w:rFonts w:ascii="Arial" w:hAnsi="Arial" w:cs="Arial"/>
            <w:sz w:val="24"/>
            <w:szCs w:val="24"/>
          </w:rPr>
          <w:t>Participant “withdrawal” from a study: what it really means and how to manage it | CTU | NPEU</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6F9F095B"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NSPCC Learning (no date) </w:t>
      </w:r>
      <w:r w:rsidRPr="00760882">
        <w:rPr>
          <w:rFonts w:ascii="Arial" w:hAnsi="Arial" w:cs="Arial"/>
          <w:i/>
          <w:iCs/>
          <w:sz w:val="24"/>
          <w:szCs w:val="24"/>
        </w:rPr>
        <w:t xml:space="preserve">Problematic and Harmful Sexual Behaviour. </w:t>
      </w:r>
      <w:r w:rsidRPr="00760882">
        <w:rPr>
          <w:rFonts w:ascii="Arial" w:hAnsi="Arial" w:cs="Arial"/>
          <w:sz w:val="24"/>
          <w:szCs w:val="24"/>
        </w:rPr>
        <w:t xml:space="preserve">Available at: </w:t>
      </w:r>
      <w:hyperlink r:id="rId77" w:history="1">
        <w:r w:rsidRPr="00760882">
          <w:rPr>
            <w:rStyle w:val="Hyperlink"/>
            <w:rFonts w:ascii="Arial" w:hAnsi="Arial" w:cs="Arial"/>
            <w:sz w:val="24"/>
            <w:szCs w:val="24"/>
          </w:rPr>
          <w:t>Harmful sexual behaviour (HSB) or peer-on-peer sexual abuse | NSPCC Learning</w:t>
        </w:r>
      </w:hyperlink>
      <w:r w:rsidRPr="00760882">
        <w:rPr>
          <w:rFonts w:ascii="Arial" w:hAnsi="Arial" w:cs="Arial"/>
          <w:sz w:val="24"/>
          <w:szCs w:val="24"/>
        </w:rPr>
        <w:t xml:space="preserve"> (Accessed: 24</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4336E21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Office for National Statistics (2026) </w:t>
      </w:r>
      <w:r w:rsidRPr="00760882">
        <w:rPr>
          <w:rFonts w:ascii="Arial" w:hAnsi="Arial" w:cs="Arial"/>
          <w:i/>
          <w:iCs/>
          <w:sz w:val="24"/>
          <w:szCs w:val="24"/>
        </w:rPr>
        <w:t xml:space="preserve">Links Between Parental Mental Health, Child Mental Health, and School Outcomes, England: 2021 to 2022. </w:t>
      </w:r>
      <w:r w:rsidRPr="00760882">
        <w:rPr>
          <w:rFonts w:ascii="Arial" w:hAnsi="Arial" w:cs="Arial"/>
          <w:sz w:val="24"/>
          <w:szCs w:val="24"/>
        </w:rPr>
        <w:t xml:space="preserve">Available at: </w:t>
      </w:r>
      <w:hyperlink r:id="rId78" w:history="1">
        <w:r w:rsidRPr="00760882">
          <w:rPr>
            <w:rStyle w:val="Hyperlink"/>
            <w:rFonts w:ascii="Arial" w:hAnsi="Arial" w:cs="Arial"/>
            <w:sz w:val="24"/>
            <w:szCs w:val="24"/>
          </w:rPr>
          <w:t>Links between parental mental health, child mental health, and school outcomes, England - Office for National Statistics</w:t>
        </w:r>
      </w:hyperlink>
      <w:r w:rsidRPr="00760882">
        <w:rPr>
          <w:rFonts w:ascii="Arial" w:hAnsi="Arial" w:cs="Arial"/>
          <w:sz w:val="24"/>
          <w:szCs w:val="24"/>
        </w:rPr>
        <w:t xml:space="preserve"> (Accessed: 23</w:t>
      </w:r>
      <w:r w:rsidRPr="00760882">
        <w:rPr>
          <w:rFonts w:ascii="Arial" w:hAnsi="Arial" w:cs="Arial"/>
          <w:sz w:val="24"/>
          <w:szCs w:val="24"/>
          <w:vertAlign w:val="superscript"/>
        </w:rPr>
        <w:t>rd</w:t>
      </w:r>
      <w:r w:rsidRPr="00760882">
        <w:rPr>
          <w:rFonts w:ascii="Arial" w:hAnsi="Arial" w:cs="Arial"/>
          <w:sz w:val="24"/>
          <w:szCs w:val="24"/>
        </w:rPr>
        <w:t xml:space="preserve"> March 2026). </w:t>
      </w:r>
    </w:p>
    <w:p w14:paraId="2B8D6EB1"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Phillips, R., Dallos, R. and Keohane, P. (2023) ‘How are Secure Attachment Relationships Fostered through talk between Teachers and Students who have been Adopted? A Conversation Analysis’, </w:t>
      </w:r>
      <w:r w:rsidRPr="00760882">
        <w:rPr>
          <w:rFonts w:ascii="Arial" w:hAnsi="Arial" w:cs="Arial"/>
          <w:i/>
          <w:iCs/>
          <w:sz w:val="24"/>
          <w:szCs w:val="24"/>
        </w:rPr>
        <w:t xml:space="preserve">Human Systems: Therapy, Culture and Attachments. </w:t>
      </w:r>
      <w:r w:rsidRPr="00760882">
        <w:rPr>
          <w:rFonts w:ascii="Arial" w:hAnsi="Arial" w:cs="Arial"/>
          <w:sz w:val="24"/>
          <w:szCs w:val="24"/>
        </w:rPr>
        <w:t xml:space="preserve">3(3). Available at: </w:t>
      </w:r>
      <w:hyperlink r:id="rId79" w:history="1">
        <w:r w:rsidRPr="00760882">
          <w:rPr>
            <w:rStyle w:val="Hyperlink"/>
            <w:rFonts w:ascii="Arial" w:hAnsi="Arial" w:cs="Arial"/>
            <w:sz w:val="24"/>
            <w:szCs w:val="24"/>
          </w:rPr>
          <w:t>How are secure attachment relationships fostered through talk between teachers and students who have been adopted? A conversation analysis - Rhiannon Phillips, Rudi Dallos, Stephen Minton, Peter Keohane, 2023</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July 2026). </w:t>
      </w:r>
    </w:p>
    <w:p w14:paraId="6BDC5550" w14:textId="77777777" w:rsidR="007650D9" w:rsidRPr="00760882" w:rsidRDefault="007650D9" w:rsidP="007650D9">
      <w:pPr>
        <w:rPr>
          <w:rFonts w:ascii="Arial" w:hAnsi="Arial" w:cs="Arial"/>
          <w:sz w:val="24"/>
          <w:szCs w:val="24"/>
        </w:rPr>
      </w:pPr>
      <w:r w:rsidRPr="00760882">
        <w:rPr>
          <w:rFonts w:ascii="Arial" w:hAnsi="Arial" w:cs="Arial"/>
          <w:sz w:val="24"/>
          <w:szCs w:val="24"/>
        </w:rPr>
        <w:lastRenderedPageBreak/>
        <w:t xml:space="preserve">Polat, A. (2025) ‘Thematic Analysis in Qualitative Research: Common Pitfalls and Practical Insights for Academic Writing’, </w:t>
      </w:r>
      <w:r w:rsidRPr="00760882">
        <w:rPr>
          <w:rFonts w:ascii="Arial" w:hAnsi="Arial" w:cs="Arial"/>
          <w:i/>
          <w:iCs/>
          <w:sz w:val="24"/>
          <w:szCs w:val="24"/>
        </w:rPr>
        <w:t xml:space="preserve">International Journal of Qualitative Methods’, </w:t>
      </w:r>
      <w:r w:rsidRPr="00760882">
        <w:rPr>
          <w:rFonts w:ascii="Arial" w:hAnsi="Arial" w:cs="Arial"/>
          <w:sz w:val="24"/>
          <w:szCs w:val="24"/>
        </w:rPr>
        <w:t xml:space="preserve">24. Available at: </w:t>
      </w:r>
      <w:hyperlink r:id="rId80" w:history="1">
        <w:r w:rsidRPr="00760882">
          <w:rPr>
            <w:rStyle w:val="Hyperlink"/>
            <w:rFonts w:ascii="Arial" w:hAnsi="Arial" w:cs="Arial"/>
            <w:sz w:val="24"/>
            <w:szCs w:val="24"/>
          </w:rPr>
          <w:t>Thematic Analysis in Qualitative Research: Common Pitfalls and Practical Insights for Academic Writing - Ayşe Polat, 2025</w:t>
        </w:r>
      </w:hyperlink>
      <w:r w:rsidRPr="00760882">
        <w:rPr>
          <w:rFonts w:ascii="Arial" w:hAnsi="Arial" w:cs="Arial"/>
          <w:sz w:val="24"/>
          <w:szCs w:val="24"/>
        </w:rPr>
        <w:t xml:space="preserve"> (Accessed: 2</w:t>
      </w:r>
      <w:r w:rsidRPr="00760882">
        <w:rPr>
          <w:rFonts w:ascii="Arial" w:hAnsi="Arial" w:cs="Arial"/>
          <w:sz w:val="24"/>
          <w:szCs w:val="24"/>
          <w:vertAlign w:val="superscript"/>
        </w:rPr>
        <w:t>nd</w:t>
      </w:r>
      <w:r w:rsidRPr="00760882">
        <w:rPr>
          <w:rFonts w:ascii="Arial" w:hAnsi="Arial" w:cs="Arial"/>
          <w:sz w:val="24"/>
          <w:szCs w:val="24"/>
        </w:rPr>
        <w:t xml:space="preserve"> April 2026). </w:t>
      </w:r>
    </w:p>
    <w:p w14:paraId="7EC1D62B"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Principe, L. (2022) </w:t>
      </w:r>
      <w:r w:rsidRPr="00760882">
        <w:rPr>
          <w:rFonts w:ascii="Arial" w:hAnsi="Arial" w:cs="Arial"/>
          <w:i/>
          <w:iCs/>
          <w:sz w:val="24"/>
          <w:szCs w:val="24"/>
        </w:rPr>
        <w:t xml:space="preserve">8 Ways to Rule Out Bias in Qualitative Research. </w:t>
      </w:r>
      <w:r w:rsidRPr="00760882">
        <w:rPr>
          <w:rFonts w:ascii="Arial" w:hAnsi="Arial" w:cs="Arial"/>
          <w:sz w:val="24"/>
          <w:szCs w:val="24"/>
        </w:rPr>
        <w:t xml:space="preserve">Available at: </w:t>
      </w:r>
      <w:hyperlink r:id="rId81" w:history="1">
        <w:r w:rsidRPr="00760882">
          <w:rPr>
            <w:rStyle w:val="Hyperlink"/>
            <w:rFonts w:ascii="Arial" w:hAnsi="Arial" w:cs="Arial"/>
            <w:sz w:val="24"/>
            <w:szCs w:val="24"/>
          </w:rPr>
          <w:t>8 Ways to Rule Out Bias in Qualitative Research</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6D42366A"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Public Health England (2020) </w:t>
      </w:r>
      <w:r w:rsidRPr="00760882">
        <w:rPr>
          <w:rFonts w:ascii="Arial" w:hAnsi="Arial" w:cs="Arial"/>
          <w:i/>
          <w:iCs/>
          <w:sz w:val="24"/>
          <w:szCs w:val="24"/>
        </w:rPr>
        <w:t xml:space="preserve">No Child Left Behind </w:t>
      </w:r>
      <w:proofErr w:type="gramStart"/>
      <w:r w:rsidRPr="00760882">
        <w:rPr>
          <w:rFonts w:ascii="Arial" w:hAnsi="Arial" w:cs="Arial"/>
          <w:i/>
          <w:iCs/>
          <w:sz w:val="24"/>
          <w:szCs w:val="24"/>
        </w:rPr>
        <w:t>A</w:t>
      </w:r>
      <w:proofErr w:type="gramEnd"/>
      <w:r w:rsidRPr="00760882">
        <w:rPr>
          <w:rFonts w:ascii="Arial" w:hAnsi="Arial" w:cs="Arial"/>
          <w:i/>
          <w:iCs/>
          <w:sz w:val="24"/>
          <w:szCs w:val="24"/>
        </w:rPr>
        <w:t xml:space="preserve"> Public Health Informed </w:t>
      </w:r>
      <w:proofErr w:type="spellStart"/>
      <w:r w:rsidRPr="00760882">
        <w:rPr>
          <w:rFonts w:ascii="Arial" w:hAnsi="Arial" w:cs="Arial"/>
          <w:i/>
          <w:iCs/>
          <w:sz w:val="24"/>
          <w:szCs w:val="24"/>
        </w:rPr>
        <w:t>Ppproach</w:t>
      </w:r>
      <w:proofErr w:type="spellEnd"/>
      <w:r w:rsidRPr="00760882">
        <w:rPr>
          <w:rFonts w:ascii="Arial" w:hAnsi="Arial" w:cs="Arial"/>
          <w:i/>
          <w:iCs/>
          <w:sz w:val="24"/>
          <w:szCs w:val="24"/>
        </w:rPr>
        <w:t xml:space="preserve"> to Improving Outcomes for Vulnerable Children. </w:t>
      </w:r>
      <w:r w:rsidRPr="00760882">
        <w:rPr>
          <w:rFonts w:ascii="Arial" w:hAnsi="Arial" w:cs="Arial"/>
          <w:sz w:val="24"/>
          <w:szCs w:val="24"/>
        </w:rPr>
        <w:t xml:space="preserve">Available at: </w:t>
      </w:r>
      <w:hyperlink r:id="rId82" w:history="1">
        <w:r w:rsidRPr="00760882">
          <w:rPr>
            <w:rStyle w:val="Hyperlink"/>
            <w:rFonts w:ascii="Arial" w:hAnsi="Arial" w:cs="Arial"/>
            <w:sz w:val="24"/>
            <w:szCs w:val="24"/>
          </w:rPr>
          <w:t>Addressing vulnerability in childhood - a public health informed approach</w:t>
        </w:r>
      </w:hyperlink>
      <w:r w:rsidRPr="00760882">
        <w:rPr>
          <w:rFonts w:ascii="Arial" w:hAnsi="Arial" w:cs="Arial"/>
          <w:sz w:val="24"/>
          <w:szCs w:val="24"/>
        </w:rPr>
        <w:t xml:space="preserve"> (Accessed: 23</w:t>
      </w:r>
      <w:r w:rsidRPr="00760882">
        <w:rPr>
          <w:rFonts w:ascii="Arial" w:hAnsi="Arial" w:cs="Arial"/>
          <w:sz w:val="24"/>
          <w:szCs w:val="24"/>
          <w:vertAlign w:val="superscript"/>
        </w:rPr>
        <w:t>rd</w:t>
      </w:r>
      <w:r w:rsidRPr="00760882">
        <w:rPr>
          <w:rFonts w:ascii="Arial" w:hAnsi="Arial" w:cs="Arial"/>
          <w:sz w:val="24"/>
          <w:szCs w:val="24"/>
        </w:rPr>
        <w:t xml:space="preserve"> March 2026). </w:t>
      </w:r>
    </w:p>
    <w:p w14:paraId="202E7805" w14:textId="77777777" w:rsidR="007650D9" w:rsidRDefault="007650D9" w:rsidP="007650D9">
      <w:pPr>
        <w:rPr>
          <w:rFonts w:ascii="Arial" w:hAnsi="Arial" w:cs="Arial"/>
          <w:sz w:val="24"/>
          <w:szCs w:val="24"/>
        </w:rPr>
      </w:pPr>
      <w:r w:rsidRPr="00760882">
        <w:rPr>
          <w:rFonts w:ascii="Arial" w:hAnsi="Arial" w:cs="Arial"/>
          <w:sz w:val="24"/>
          <w:szCs w:val="24"/>
        </w:rPr>
        <w:t xml:space="preserve">Public Health Wales (no date) </w:t>
      </w:r>
      <w:r w:rsidRPr="00760882">
        <w:rPr>
          <w:rFonts w:ascii="Arial" w:hAnsi="Arial" w:cs="Arial"/>
          <w:i/>
          <w:iCs/>
          <w:sz w:val="24"/>
          <w:szCs w:val="24"/>
        </w:rPr>
        <w:t xml:space="preserve">Adverse Childhood Experiences. </w:t>
      </w:r>
      <w:r w:rsidRPr="00760882">
        <w:rPr>
          <w:rFonts w:ascii="Arial" w:hAnsi="Arial" w:cs="Arial"/>
          <w:sz w:val="24"/>
          <w:szCs w:val="24"/>
        </w:rPr>
        <w:t xml:space="preserve">Available at: </w:t>
      </w:r>
      <w:hyperlink r:id="rId83" w:history="1">
        <w:r w:rsidRPr="00760882">
          <w:rPr>
            <w:rStyle w:val="Hyperlink"/>
            <w:rFonts w:ascii="Arial" w:hAnsi="Arial" w:cs="Arial"/>
            <w:sz w:val="24"/>
            <w:szCs w:val="24"/>
          </w:rPr>
          <w:t>Adverse Childhood Experiences - Public Health Wales</w:t>
        </w:r>
      </w:hyperlink>
      <w:r w:rsidRPr="00760882">
        <w:rPr>
          <w:rFonts w:ascii="Arial" w:hAnsi="Arial" w:cs="Arial"/>
          <w:sz w:val="24"/>
          <w:szCs w:val="24"/>
        </w:rPr>
        <w:t xml:space="preserve"> (Accessed: 1</w:t>
      </w:r>
      <w:r w:rsidRPr="00760882">
        <w:rPr>
          <w:rFonts w:ascii="Arial" w:hAnsi="Arial" w:cs="Arial"/>
          <w:sz w:val="24"/>
          <w:szCs w:val="24"/>
          <w:vertAlign w:val="superscript"/>
        </w:rPr>
        <w:t>st</w:t>
      </w:r>
      <w:r w:rsidRPr="00760882">
        <w:rPr>
          <w:rFonts w:ascii="Arial" w:hAnsi="Arial" w:cs="Arial"/>
          <w:sz w:val="24"/>
          <w:szCs w:val="24"/>
        </w:rPr>
        <w:t xml:space="preserve"> December 2025). </w:t>
      </w:r>
    </w:p>
    <w:p w14:paraId="3D7B2B76" w14:textId="08A40768" w:rsidR="00C71D7C" w:rsidRPr="00C71D7C" w:rsidRDefault="00C71D7C" w:rsidP="007650D9">
      <w:pPr>
        <w:rPr>
          <w:rFonts w:ascii="Arial" w:hAnsi="Arial" w:cs="Arial"/>
          <w:b/>
          <w:bCs/>
          <w:sz w:val="24"/>
          <w:szCs w:val="24"/>
        </w:rPr>
      </w:pPr>
      <w:r>
        <w:rPr>
          <w:rFonts w:ascii="Arial" w:hAnsi="Arial" w:cs="Arial"/>
          <w:sz w:val="24"/>
          <w:szCs w:val="24"/>
        </w:rPr>
        <w:t xml:space="preserve">Public Health Wales (2025) </w:t>
      </w:r>
      <w:r>
        <w:rPr>
          <w:rFonts w:ascii="Arial" w:hAnsi="Arial" w:cs="Arial"/>
          <w:i/>
          <w:iCs/>
          <w:sz w:val="24"/>
          <w:szCs w:val="24"/>
        </w:rPr>
        <w:t xml:space="preserve">Secondary School Children’s Health and Wellbeing Dashboard. </w:t>
      </w:r>
      <w:r>
        <w:rPr>
          <w:rFonts w:ascii="Arial" w:hAnsi="Arial" w:cs="Arial"/>
          <w:sz w:val="24"/>
          <w:szCs w:val="24"/>
        </w:rPr>
        <w:t xml:space="preserve">Available at: </w:t>
      </w:r>
      <w:hyperlink r:id="rId84" w:history="1">
        <w:r w:rsidRPr="00C71D7C">
          <w:rPr>
            <w:rStyle w:val="Hyperlink"/>
            <w:rFonts w:ascii="Arial" w:hAnsi="Arial" w:cs="Arial"/>
            <w:sz w:val="24"/>
            <w:szCs w:val="24"/>
          </w:rPr>
          <w:t>Secondary school children’s health and well-being dashboard</w:t>
        </w:r>
      </w:hyperlink>
      <w:r>
        <w:rPr>
          <w:rFonts w:ascii="Arial" w:hAnsi="Arial" w:cs="Arial"/>
          <w:sz w:val="24"/>
          <w:szCs w:val="24"/>
        </w:rPr>
        <w:t xml:space="preserve"> (Accessed: 1</w:t>
      </w:r>
      <w:r w:rsidRPr="00C71D7C">
        <w:rPr>
          <w:rFonts w:ascii="Arial" w:hAnsi="Arial" w:cs="Arial"/>
          <w:sz w:val="24"/>
          <w:szCs w:val="24"/>
          <w:vertAlign w:val="superscript"/>
        </w:rPr>
        <w:t>st</w:t>
      </w:r>
      <w:r>
        <w:rPr>
          <w:rFonts w:ascii="Arial" w:hAnsi="Arial" w:cs="Arial"/>
          <w:sz w:val="24"/>
          <w:szCs w:val="24"/>
        </w:rPr>
        <w:t xml:space="preserve"> September 2026).</w:t>
      </w:r>
    </w:p>
    <w:p w14:paraId="31BF26D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Ranganathan, P. and </w:t>
      </w:r>
      <w:proofErr w:type="spellStart"/>
      <w:r w:rsidRPr="00760882">
        <w:rPr>
          <w:rFonts w:ascii="Arial" w:hAnsi="Arial" w:cs="Arial"/>
          <w:sz w:val="24"/>
          <w:szCs w:val="24"/>
        </w:rPr>
        <w:t>Caduff</w:t>
      </w:r>
      <w:proofErr w:type="spellEnd"/>
      <w:r w:rsidRPr="00760882">
        <w:rPr>
          <w:rFonts w:ascii="Arial" w:hAnsi="Arial" w:cs="Arial"/>
          <w:sz w:val="24"/>
          <w:szCs w:val="24"/>
        </w:rPr>
        <w:t xml:space="preserve">, C. (2023) ‘Designing and Validating a Research Questionnaire’, </w:t>
      </w:r>
      <w:r w:rsidRPr="00760882">
        <w:rPr>
          <w:rFonts w:ascii="Arial" w:hAnsi="Arial" w:cs="Arial"/>
          <w:i/>
          <w:iCs/>
          <w:sz w:val="24"/>
          <w:szCs w:val="24"/>
        </w:rPr>
        <w:t xml:space="preserve">Perspectives in Clinical Research, </w:t>
      </w:r>
      <w:r w:rsidRPr="00760882">
        <w:rPr>
          <w:rFonts w:ascii="Arial" w:hAnsi="Arial" w:cs="Arial"/>
          <w:sz w:val="24"/>
          <w:szCs w:val="24"/>
        </w:rPr>
        <w:t xml:space="preserve">14(3), pp. 152-155. Available at: </w:t>
      </w:r>
      <w:hyperlink r:id="rId85" w:history="1">
        <w:r w:rsidRPr="00760882">
          <w:rPr>
            <w:rStyle w:val="Hyperlink"/>
            <w:rFonts w:ascii="Arial" w:hAnsi="Arial" w:cs="Arial"/>
            <w:sz w:val="24"/>
            <w:szCs w:val="24"/>
          </w:rPr>
          <w:t>Designing and validating a research questionnaire - Part 1 - PMC</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0D42DE54"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Regmi, P.R., Waithaka, E., Paudyal, A., </w:t>
      </w:r>
      <w:proofErr w:type="spellStart"/>
      <w:r w:rsidRPr="00760882">
        <w:rPr>
          <w:rFonts w:ascii="Arial" w:hAnsi="Arial" w:cs="Arial"/>
          <w:sz w:val="24"/>
          <w:szCs w:val="24"/>
        </w:rPr>
        <w:t>Simkhada</w:t>
      </w:r>
      <w:proofErr w:type="spellEnd"/>
      <w:r w:rsidRPr="00760882">
        <w:rPr>
          <w:rFonts w:ascii="Arial" w:hAnsi="Arial" w:cs="Arial"/>
          <w:sz w:val="24"/>
          <w:szCs w:val="24"/>
        </w:rPr>
        <w:t xml:space="preserve">, P. and van </w:t>
      </w:r>
      <w:proofErr w:type="spellStart"/>
      <w:r w:rsidRPr="00760882">
        <w:rPr>
          <w:rFonts w:ascii="Arial" w:hAnsi="Arial" w:cs="Arial"/>
          <w:sz w:val="24"/>
          <w:szCs w:val="24"/>
        </w:rPr>
        <w:t>Teijlingen</w:t>
      </w:r>
      <w:proofErr w:type="spellEnd"/>
      <w:r w:rsidRPr="00760882">
        <w:rPr>
          <w:rFonts w:ascii="Arial" w:hAnsi="Arial" w:cs="Arial"/>
          <w:sz w:val="24"/>
          <w:szCs w:val="24"/>
        </w:rPr>
        <w:t xml:space="preserve">, E. (2016) ‘Guide to the Design and Application of Online Questionnaire Surveys’, </w:t>
      </w:r>
      <w:r w:rsidRPr="00760882">
        <w:rPr>
          <w:rFonts w:ascii="Arial" w:hAnsi="Arial" w:cs="Arial"/>
          <w:i/>
          <w:iCs/>
          <w:sz w:val="24"/>
          <w:szCs w:val="24"/>
        </w:rPr>
        <w:t xml:space="preserve">Nepal Journal of Epidemiology, </w:t>
      </w:r>
      <w:r w:rsidRPr="00760882">
        <w:rPr>
          <w:rFonts w:ascii="Arial" w:hAnsi="Arial" w:cs="Arial"/>
          <w:sz w:val="24"/>
          <w:szCs w:val="24"/>
        </w:rPr>
        <w:t xml:space="preserve">6(4), pp. 640-644. Available at: </w:t>
      </w:r>
      <w:hyperlink r:id="rId86" w:history="1">
        <w:r w:rsidRPr="00760882">
          <w:rPr>
            <w:rStyle w:val="Hyperlink"/>
            <w:rFonts w:ascii="Arial" w:hAnsi="Arial" w:cs="Arial"/>
            <w:sz w:val="24"/>
            <w:szCs w:val="24"/>
          </w:rPr>
          <w:t>Guide to the design and application of online questionnaire surveys - PMC</w:t>
        </w:r>
      </w:hyperlink>
      <w:r w:rsidRPr="00760882">
        <w:rPr>
          <w:rFonts w:ascii="Arial" w:hAnsi="Arial" w:cs="Arial"/>
          <w:sz w:val="24"/>
          <w:szCs w:val="24"/>
        </w:rPr>
        <w:t xml:space="preserve"> (Accessed: 15</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59580186"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Ruslin</w:t>
      </w:r>
      <w:proofErr w:type="spellEnd"/>
      <w:r w:rsidRPr="00760882">
        <w:rPr>
          <w:rFonts w:ascii="Arial" w:hAnsi="Arial" w:cs="Arial"/>
          <w:sz w:val="24"/>
          <w:szCs w:val="24"/>
        </w:rPr>
        <w:t xml:space="preserve">, </w:t>
      </w:r>
      <w:proofErr w:type="spellStart"/>
      <w:r w:rsidRPr="00760882">
        <w:rPr>
          <w:rFonts w:ascii="Arial" w:hAnsi="Arial" w:cs="Arial"/>
          <w:sz w:val="24"/>
          <w:szCs w:val="24"/>
        </w:rPr>
        <w:t>Mashuri</w:t>
      </w:r>
      <w:proofErr w:type="spellEnd"/>
      <w:r w:rsidRPr="00760882">
        <w:rPr>
          <w:rFonts w:ascii="Arial" w:hAnsi="Arial" w:cs="Arial"/>
          <w:sz w:val="24"/>
          <w:szCs w:val="24"/>
        </w:rPr>
        <w:t xml:space="preserve">, S., Rasak, M.S.A., Alhabsyi, F. and Syam, H. (2022) ‘Semi-structured Interview: A Methodological Reflection on the Development of a Qualitative Research Instrument in Educational Studies’, </w:t>
      </w:r>
      <w:r w:rsidRPr="00760882">
        <w:rPr>
          <w:rFonts w:ascii="Arial" w:hAnsi="Arial" w:cs="Arial"/>
          <w:i/>
          <w:iCs/>
          <w:sz w:val="24"/>
          <w:szCs w:val="24"/>
        </w:rPr>
        <w:t xml:space="preserve">Journal of Research and Method in Education, </w:t>
      </w:r>
      <w:r w:rsidRPr="00760882">
        <w:rPr>
          <w:rFonts w:ascii="Arial" w:hAnsi="Arial" w:cs="Arial"/>
          <w:sz w:val="24"/>
          <w:szCs w:val="24"/>
        </w:rPr>
        <w:t xml:space="preserve">12(1), pp. 22-29. Available at: </w:t>
      </w:r>
      <w:hyperlink r:id="rId87" w:history="1">
        <w:r w:rsidRPr="00760882">
          <w:rPr>
            <w:rStyle w:val="Hyperlink"/>
            <w:rFonts w:ascii="Arial" w:hAnsi="Arial" w:cs="Arial"/>
            <w:sz w:val="24"/>
            <w:szCs w:val="24"/>
          </w:rPr>
          <w:t>E1201052229.pdf</w:t>
        </w:r>
      </w:hyperlink>
      <w:r w:rsidRPr="00760882">
        <w:rPr>
          <w:rFonts w:ascii="Arial" w:hAnsi="Arial" w:cs="Arial"/>
          <w:sz w:val="24"/>
          <w:szCs w:val="24"/>
        </w:rPr>
        <w:t xml:space="preserve"> (Accessed: 3</w:t>
      </w:r>
      <w:r w:rsidRPr="00760882">
        <w:rPr>
          <w:rFonts w:ascii="Arial" w:hAnsi="Arial" w:cs="Arial"/>
          <w:sz w:val="24"/>
          <w:szCs w:val="24"/>
          <w:vertAlign w:val="superscript"/>
        </w:rPr>
        <w:t>rd</w:t>
      </w:r>
      <w:r w:rsidRPr="00760882">
        <w:rPr>
          <w:rFonts w:ascii="Arial" w:hAnsi="Arial" w:cs="Arial"/>
          <w:sz w:val="24"/>
          <w:szCs w:val="24"/>
        </w:rPr>
        <w:t xml:space="preserve"> April 2026). </w:t>
      </w:r>
    </w:p>
    <w:p w14:paraId="203F56AF"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Saint Vincent de Paul Society (2025) </w:t>
      </w:r>
      <w:r w:rsidRPr="00760882">
        <w:rPr>
          <w:rFonts w:ascii="Arial" w:hAnsi="Arial" w:cs="Arial"/>
          <w:i/>
          <w:iCs/>
          <w:sz w:val="24"/>
          <w:szCs w:val="24"/>
        </w:rPr>
        <w:t xml:space="preserve">The Hidden Crisis of In-Work Poverty: A Frontline Perspective. </w:t>
      </w:r>
      <w:r w:rsidRPr="00760882">
        <w:rPr>
          <w:rFonts w:ascii="Arial" w:hAnsi="Arial" w:cs="Arial"/>
          <w:sz w:val="24"/>
          <w:szCs w:val="24"/>
        </w:rPr>
        <w:t xml:space="preserve">Available at: </w:t>
      </w:r>
      <w:hyperlink r:id="rId88" w:history="1">
        <w:r w:rsidRPr="00760882">
          <w:rPr>
            <w:rStyle w:val="Hyperlink"/>
            <w:rFonts w:ascii="Arial" w:hAnsi="Arial" w:cs="Arial"/>
            <w:sz w:val="24"/>
            <w:szCs w:val="24"/>
          </w:rPr>
          <w:t>SVP - In-work poverty report - May 2025.pdf</w:t>
        </w:r>
      </w:hyperlink>
      <w:r w:rsidRPr="00760882">
        <w:rPr>
          <w:rFonts w:ascii="Arial" w:hAnsi="Arial" w:cs="Arial"/>
          <w:sz w:val="24"/>
          <w:szCs w:val="24"/>
        </w:rPr>
        <w:t xml:space="preserve"> (Accessed: 10</w:t>
      </w:r>
      <w:r w:rsidRPr="00760882">
        <w:rPr>
          <w:rFonts w:ascii="Arial" w:hAnsi="Arial" w:cs="Arial"/>
          <w:sz w:val="24"/>
          <w:szCs w:val="24"/>
          <w:vertAlign w:val="superscript"/>
        </w:rPr>
        <w:t>th</w:t>
      </w:r>
      <w:r w:rsidRPr="00760882">
        <w:rPr>
          <w:rFonts w:ascii="Arial" w:hAnsi="Arial" w:cs="Arial"/>
          <w:sz w:val="24"/>
          <w:szCs w:val="24"/>
        </w:rPr>
        <w:t xml:space="preserve"> January 2026). </w:t>
      </w:r>
    </w:p>
    <w:p w14:paraId="38ED4BB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Salmons, J. (2024) </w:t>
      </w:r>
      <w:r w:rsidRPr="00760882">
        <w:rPr>
          <w:rFonts w:ascii="Arial" w:hAnsi="Arial" w:cs="Arial"/>
          <w:i/>
          <w:iCs/>
          <w:sz w:val="24"/>
          <w:szCs w:val="24"/>
        </w:rPr>
        <w:t xml:space="preserve">Anonymising Qualitative Data. </w:t>
      </w:r>
      <w:r w:rsidRPr="00760882">
        <w:rPr>
          <w:rFonts w:ascii="Arial" w:hAnsi="Arial" w:cs="Arial"/>
          <w:sz w:val="24"/>
          <w:szCs w:val="24"/>
        </w:rPr>
        <w:t xml:space="preserve">Available at: </w:t>
      </w:r>
      <w:hyperlink r:id="rId89" w:history="1">
        <w:r w:rsidRPr="00760882">
          <w:rPr>
            <w:rStyle w:val="Hyperlink"/>
            <w:rFonts w:ascii="Arial" w:hAnsi="Arial" w:cs="Arial"/>
            <w:sz w:val="24"/>
            <w:szCs w:val="24"/>
          </w:rPr>
          <w:t>Anonymizing Qualitative Data — Sage Research Methods Community</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027EAB03" w14:textId="77777777" w:rsidR="007650D9" w:rsidRPr="00760882" w:rsidRDefault="007650D9" w:rsidP="007650D9">
      <w:pPr>
        <w:rPr>
          <w:rFonts w:ascii="Arial" w:hAnsi="Arial" w:cs="Arial"/>
          <w:sz w:val="24"/>
          <w:szCs w:val="24"/>
        </w:rPr>
      </w:pPr>
      <w:hyperlink r:id="rId90" w:history="1">
        <w:proofErr w:type="spellStart"/>
        <w:r w:rsidRPr="00760882">
          <w:rPr>
            <w:rStyle w:val="Hyperlink"/>
            <w:rFonts w:ascii="Arial" w:hAnsi="Arial" w:cs="Arial"/>
            <w:sz w:val="24"/>
            <w:szCs w:val="24"/>
          </w:rPr>
          <w:t>Sariaslan</w:t>
        </w:r>
        <w:proofErr w:type="spellEnd"/>
      </w:hyperlink>
      <w:r w:rsidRPr="00760882">
        <w:rPr>
          <w:rFonts w:ascii="Arial" w:hAnsi="Arial" w:cs="Arial"/>
          <w:sz w:val="24"/>
          <w:szCs w:val="24"/>
        </w:rPr>
        <w:t>, A., </w:t>
      </w:r>
      <w:hyperlink r:id="rId91" w:history="1">
        <w:r w:rsidRPr="00760882">
          <w:rPr>
            <w:rStyle w:val="Hyperlink"/>
            <w:rFonts w:ascii="Arial" w:hAnsi="Arial" w:cs="Arial"/>
            <w:sz w:val="24"/>
            <w:szCs w:val="24"/>
          </w:rPr>
          <w:t>Larsson</w:t>
        </w:r>
      </w:hyperlink>
      <w:r w:rsidRPr="00760882">
        <w:rPr>
          <w:rFonts w:ascii="Arial" w:hAnsi="Arial" w:cs="Arial"/>
          <w:sz w:val="24"/>
          <w:szCs w:val="24"/>
        </w:rPr>
        <w:t>, H., </w:t>
      </w:r>
      <w:hyperlink r:id="rId92" w:history="1">
        <w:r w:rsidRPr="00760882">
          <w:rPr>
            <w:rStyle w:val="Hyperlink"/>
            <w:rFonts w:ascii="Arial" w:hAnsi="Arial" w:cs="Arial"/>
            <w:sz w:val="24"/>
            <w:szCs w:val="24"/>
          </w:rPr>
          <w:t xml:space="preserve"> D’Onofrio</w:t>
        </w:r>
      </w:hyperlink>
      <w:r w:rsidRPr="00760882">
        <w:rPr>
          <w:rFonts w:ascii="Arial" w:hAnsi="Arial" w:cs="Arial"/>
          <w:sz w:val="24"/>
          <w:szCs w:val="24"/>
        </w:rPr>
        <w:t>, B., </w:t>
      </w:r>
      <w:proofErr w:type="spellStart"/>
      <w:r>
        <w:fldChar w:fldCharType="begin"/>
      </w:r>
      <w:r>
        <w:instrText>HYPERLINK "https://pubmed.ncbi.nlm.nih.gov/?term=%22L%C3%A5ngstr%C3%B6m%20N%22%5BAuthor%5D"</w:instrText>
      </w:r>
      <w:r>
        <w:fldChar w:fldCharType="separate"/>
      </w:r>
      <w:r w:rsidRPr="00760882">
        <w:rPr>
          <w:rStyle w:val="Hyperlink"/>
          <w:rFonts w:ascii="Arial" w:hAnsi="Arial" w:cs="Arial"/>
          <w:sz w:val="24"/>
          <w:szCs w:val="24"/>
        </w:rPr>
        <w:t>Långström</w:t>
      </w:r>
      <w:proofErr w:type="spellEnd"/>
      <w:r>
        <w:fldChar w:fldCharType="end"/>
      </w:r>
      <w:r w:rsidRPr="00760882">
        <w:rPr>
          <w:rFonts w:ascii="Arial" w:hAnsi="Arial" w:cs="Arial"/>
          <w:sz w:val="24"/>
          <w:szCs w:val="24"/>
        </w:rPr>
        <w:t>, N. and</w:t>
      </w:r>
      <w:hyperlink r:id="rId93" w:history="1">
        <w:r w:rsidRPr="00760882">
          <w:rPr>
            <w:rStyle w:val="Hyperlink"/>
            <w:rFonts w:ascii="Arial" w:hAnsi="Arial" w:cs="Arial"/>
            <w:sz w:val="24"/>
            <w:szCs w:val="24"/>
          </w:rPr>
          <w:t xml:space="preserve"> Lichtenstein</w:t>
        </w:r>
      </w:hyperlink>
      <w:r w:rsidRPr="00760882">
        <w:rPr>
          <w:rFonts w:ascii="Arial" w:hAnsi="Arial" w:cs="Arial"/>
          <w:sz w:val="24"/>
          <w:szCs w:val="24"/>
        </w:rPr>
        <w:t xml:space="preserve">, P. (2014) ‘Childhood Family Income, Adolescent Violent Criminality and Substance Misuse: Quasi-experimental Total Population Study’, </w:t>
      </w:r>
      <w:r w:rsidRPr="00760882">
        <w:rPr>
          <w:rFonts w:ascii="Arial" w:hAnsi="Arial" w:cs="Arial"/>
          <w:i/>
          <w:iCs/>
          <w:sz w:val="24"/>
          <w:szCs w:val="24"/>
        </w:rPr>
        <w:t xml:space="preserve">National Library of Medicine, </w:t>
      </w:r>
      <w:r w:rsidRPr="00760882">
        <w:rPr>
          <w:rFonts w:ascii="Arial" w:hAnsi="Arial" w:cs="Arial"/>
          <w:sz w:val="24"/>
          <w:szCs w:val="24"/>
        </w:rPr>
        <w:t xml:space="preserve">205(4), pp. 286-290. Available at: </w:t>
      </w:r>
      <w:hyperlink r:id="rId94" w:history="1">
        <w:r w:rsidRPr="00760882">
          <w:rPr>
            <w:rStyle w:val="Hyperlink"/>
            <w:rFonts w:ascii="Arial" w:hAnsi="Arial" w:cs="Arial"/>
            <w:sz w:val="24"/>
            <w:szCs w:val="24"/>
          </w:rPr>
          <w:t>Childhood family income, adolescent violent criminality and substance misuse: quasi-experimental total population study - PMC</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July 2025). </w:t>
      </w:r>
    </w:p>
    <w:p w14:paraId="50734B69"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Scheibelhofer, E. (2023) ‘The Interpretive Interview. An Interview Form Centring on Research Participants’ Constructions’, </w:t>
      </w:r>
      <w:r w:rsidRPr="00760882">
        <w:rPr>
          <w:rFonts w:ascii="Arial" w:hAnsi="Arial" w:cs="Arial"/>
          <w:i/>
          <w:iCs/>
          <w:sz w:val="24"/>
          <w:szCs w:val="24"/>
        </w:rPr>
        <w:t xml:space="preserve">International Journal of Qualitative Methods, </w:t>
      </w:r>
      <w:r w:rsidRPr="00760882">
        <w:rPr>
          <w:rFonts w:ascii="Arial" w:hAnsi="Arial" w:cs="Arial"/>
          <w:sz w:val="24"/>
          <w:szCs w:val="24"/>
        </w:rPr>
        <w:lastRenderedPageBreak/>
        <w:t xml:space="preserve">22. Available at: </w:t>
      </w:r>
      <w:hyperlink r:id="rId95" w:history="1">
        <w:r w:rsidRPr="00760882">
          <w:rPr>
            <w:rStyle w:val="Hyperlink"/>
            <w:rFonts w:ascii="Arial" w:hAnsi="Arial" w:cs="Arial"/>
            <w:sz w:val="24"/>
            <w:szCs w:val="24"/>
          </w:rPr>
          <w:t>The Interpretive Interview. An Interview Form Centring on Research Participants’ Constructions - Elisabeth Scheibelhofer, 2023</w:t>
        </w:r>
      </w:hyperlink>
      <w:r w:rsidRPr="00760882">
        <w:rPr>
          <w:rFonts w:ascii="Arial" w:hAnsi="Arial" w:cs="Arial"/>
          <w:sz w:val="24"/>
          <w:szCs w:val="24"/>
        </w:rPr>
        <w:t xml:space="preserve"> (Accessed: 15</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7220D343"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Sharma, S.N. (no date) </w:t>
      </w:r>
      <w:r w:rsidRPr="00760882">
        <w:rPr>
          <w:rFonts w:ascii="Arial" w:hAnsi="Arial" w:cs="Arial"/>
          <w:i/>
          <w:iCs/>
          <w:sz w:val="24"/>
          <w:szCs w:val="24"/>
        </w:rPr>
        <w:t xml:space="preserve">Social Constructivism – A Detailed Overview. </w:t>
      </w:r>
      <w:r w:rsidRPr="00760882">
        <w:rPr>
          <w:rFonts w:ascii="Arial" w:hAnsi="Arial" w:cs="Arial"/>
          <w:sz w:val="24"/>
          <w:szCs w:val="24"/>
        </w:rPr>
        <w:t xml:space="preserve">Available at: </w:t>
      </w:r>
      <w:hyperlink r:id="rId96" w:history="1">
        <w:r w:rsidRPr="00760882">
          <w:rPr>
            <w:rStyle w:val="Hyperlink"/>
            <w:rFonts w:ascii="Arial" w:hAnsi="Arial" w:cs="Arial"/>
            <w:sz w:val="24"/>
            <w:szCs w:val="24"/>
          </w:rPr>
          <w:t>Social Constructivism: A Detailed Overview – International Journal of Research (IJR)</w:t>
        </w:r>
      </w:hyperlink>
      <w:r w:rsidRPr="00760882">
        <w:rPr>
          <w:rFonts w:ascii="Arial" w:hAnsi="Arial" w:cs="Arial"/>
          <w:sz w:val="24"/>
          <w:szCs w:val="24"/>
        </w:rPr>
        <w:t xml:space="preserve"> (Accessed: 2</w:t>
      </w:r>
      <w:r w:rsidRPr="00760882">
        <w:rPr>
          <w:rFonts w:ascii="Arial" w:hAnsi="Arial" w:cs="Arial"/>
          <w:sz w:val="24"/>
          <w:szCs w:val="24"/>
          <w:vertAlign w:val="superscript"/>
        </w:rPr>
        <w:t>nd</w:t>
      </w:r>
      <w:r w:rsidRPr="00760882">
        <w:rPr>
          <w:rFonts w:ascii="Arial" w:hAnsi="Arial" w:cs="Arial"/>
          <w:sz w:val="24"/>
          <w:szCs w:val="24"/>
        </w:rPr>
        <w:t xml:space="preserve"> April 2026). </w:t>
      </w:r>
    </w:p>
    <w:p w14:paraId="7055933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Shedlock, A. (2026) </w:t>
      </w:r>
      <w:r w:rsidRPr="00760882">
        <w:rPr>
          <w:rFonts w:ascii="Arial" w:hAnsi="Arial" w:cs="Arial"/>
          <w:i/>
          <w:iCs/>
          <w:sz w:val="24"/>
          <w:szCs w:val="24"/>
        </w:rPr>
        <w:t xml:space="preserve">Eliminating Bias in Qualitative Research: Practical Strategies. </w:t>
      </w:r>
      <w:r w:rsidRPr="00760882">
        <w:rPr>
          <w:rFonts w:ascii="Arial" w:hAnsi="Arial" w:cs="Arial"/>
          <w:sz w:val="24"/>
          <w:szCs w:val="24"/>
        </w:rPr>
        <w:t xml:space="preserve">Available at: </w:t>
      </w:r>
      <w:hyperlink r:id="rId97" w:history="1">
        <w:r w:rsidRPr="00760882">
          <w:rPr>
            <w:rStyle w:val="Hyperlink"/>
            <w:rFonts w:ascii="Arial" w:hAnsi="Arial" w:cs="Arial"/>
            <w:sz w:val="24"/>
            <w:szCs w:val="24"/>
          </w:rPr>
          <w:t>Eliminating Bias in Qualitative Research: Practical Strategies — Greenbook</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1DFCC7B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Social Research Association (2023) </w:t>
      </w:r>
      <w:r w:rsidRPr="00760882">
        <w:rPr>
          <w:rFonts w:ascii="Arial" w:hAnsi="Arial" w:cs="Arial"/>
          <w:i/>
          <w:iCs/>
          <w:sz w:val="24"/>
          <w:szCs w:val="24"/>
        </w:rPr>
        <w:t xml:space="preserve">The Art of Anonymisation: Preparing Qualitative Data for Archiving. </w:t>
      </w:r>
      <w:r w:rsidRPr="00760882">
        <w:rPr>
          <w:rFonts w:ascii="Arial" w:hAnsi="Arial" w:cs="Arial"/>
          <w:sz w:val="24"/>
          <w:szCs w:val="24"/>
        </w:rPr>
        <w:t xml:space="preserve">Available at: </w:t>
      </w:r>
      <w:hyperlink r:id="rId98" w:history="1">
        <w:r w:rsidRPr="00760882">
          <w:rPr>
            <w:rStyle w:val="Hyperlink"/>
            <w:rFonts w:ascii="Arial" w:hAnsi="Arial" w:cs="Arial"/>
            <w:sz w:val="24"/>
            <w:szCs w:val="24"/>
          </w:rPr>
          <w:t>The art of anonymisation: Preparing qualitative data for archiving</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0585CC1D"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Sontate</w:t>
      </w:r>
      <w:proofErr w:type="spellEnd"/>
      <w:r w:rsidRPr="00760882">
        <w:rPr>
          <w:rFonts w:ascii="Arial" w:hAnsi="Arial" w:cs="Arial"/>
          <w:sz w:val="24"/>
          <w:szCs w:val="24"/>
        </w:rPr>
        <w:t xml:space="preserve">, K.V., Kamaluddin, M.R., Mohamed, I.N., Mohamed, R.M.P., Shaikh, F., Kamal, H. and Kumar, J. (2021) ‘Alcohol, Aggression, and Violence: From Public Health to Neuroscience’, </w:t>
      </w:r>
      <w:r w:rsidRPr="00760882">
        <w:rPr>
          <w:rFonts w:ascii="Arial" w:hAnsi="Arial" w:cs="Arial"/>
          <w:i/>
          <w:iCs/>
          <w:sz w:val="24"/>
          <w:szCs w:val="24"/>
        </w:rPr>
        <w:t xml:space="preserve">Frontiers in Psychology, </w:t>
      </w:r>
      <w:r w:rsidRPr="00760882">
        <w:rPr>
          <w:rFonts w:ascii="Arial" w:hAnsi="Arial" w:cs="Arial"/>
          <w:sz w:val="24"/>
          <w:szCs w:val="24"/>
        </w:rPr>
        <w:t xml:space="preserve">12, pp. 1-17. Available at: </w:t>
      </w:r>
      <w:hyperlink r:id="rId99" w:history="1">
        <w:r w:rsidRPr="00760882">
          <w:rPr>
            <w:rStyle w:val="Hyperlink"/>
            <w:rFonts w:ascii="Arial" w:hAnsi="Arial" w:cs="Arial"/>
            <w:sz w:val="24"/>
            <w:szCs w:val="24"/>
          </w:rPr>
          <w:t>Frontiers | Alcohol, Aggression, and Violence: From Public Health to Neuroscience</w:t>
        </w:r>
      </w:hyperlink>
      <w:r w:rsidRPr="00760882">
        <w:rPr>
          <w:rFonts w:ascii="Arial" w:hAnsi="Arial" w:cs="Arial"/>
          <w:sz w:val="24"/>
          <w:szCs w:val="24"/>
        </w:rPr>
        <w:t xml:space="preserve"> (Accessed: 20</w:t>
      </w:r>
      <w:r w:rsidRPr="00760882">
        <w:rPr>
          <w:rFonts w:ascii="Arial" w:hAnsi="Arial" w:cs="Arial"/>
          <w:sz w:val="24"/>
          <w:szCs w:val="24"/>
          <w:vertAlign w:val="superscript"/>
        </w:rPr>
        <w:t>th</w:t>
      </w:r>
      <w:r w:rsidRPr="00760882">
        <w:rPr>
          <w:rFonts w:ascii="Arial" w:hAnsi="Arial" w:cs="Arial"/>
          <w:sz w:val="24"/>
          <w:szCs w:val="24"/>
        </w:rPr>
        <w:t xml:space="preserve"> May 2025). </w:t>
      </w:r>
    </w:p>
    <w:p w14:paraId="78F41CD8"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Sovacool</w:t>
      </w:r>
      <w:proofErr w:type="spellEnd"/>
      <w:r w:rsidRPr="00760882">
        <w:rPr>
          <w:rFonts w:ascii="Arial" w:hAnsi="Arial" w:cs="Arial"/>
          <w:sz w:val="24"/>
          <w:szCs w:val="24"/>
        </w:rPr>
        <w:t xml:space="preserve">, B.K., Iskandarova, M. and Hall, J. (2023) ‘Industrializing Theories: A Thematic Analysis of Conceptual Frameworks and Typologies for Industrial Sociotechnical Change in a Low-Carbon Future’, </w:t>
      </w:r>
      <w:r w:rsidRPr="00760882">
        <w:rPr>
          <w:rFonts w:ascii="Arial" w:hAnsi="Arial" w:cs="Arial"/>
          <w:i/>
          <w:iCs/>
          <w:sz w:val="24"/>
          <w:szCs w:val="24"/>
        </w:rPr>
        <w:t xml:space="preserve">Energy Research and Social Science, </w:t>
      </w:r>
      <w:r w:rsidRPr="00760882">
        <w:rPr>
          <w:rFonts w:ascii="Arial" w:hAnsi="Arial" w:cs="Arial"/>
          <w:sz w:val="24"/>
          <w:szCs w:val="24"/>
        </w:rPr>
        <w:t xml:space="preserve">97. Available at: </w:t>
      </w:r>
      <w:hyperlink r:id="rId100" w:history="1">
        <w:r w:rsidRPr="00760882">
          <w:rPr>
            <w:rStyle w:val="Hyperlink"/>
            <w:rFonts w:ascii="Arial" w:hAnsi="Arial" w:cs="Arial"/>
            <w:sz w:val="24"/>
            <w:szCs w:val="24"/>
          </w:rPr>
          <w:t>Industrializing theories: A thematic analysis of conceptual frameworks and typologies for industrial sociotechnical change in a low-carbon future - ScienceDirect</w:t>
        </w:r>
      </w:hyperlink>
      <w:r w:rsidRPr="00760882">
        <w:rPr>
          <w:rFonts w:ascii="Arial" w:hAnsi="Arial" w:cs="Arial"/>
          <w:sz w:val="24"/>
          <w:szCs w:val="24"/>
        </w:rPr>
        <w:t xml:space="preserve"> (Accessed: 12</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4803800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Spratt, T. and Kennedy, M. (2020) ‘Adverse Childhood Experiences: Developments in Trauma and Resilience Aware Services’, </w:t>
      </w:r>
      <w:r w:rsidRPr="00760882">
        <w:rPr>
          <w:rFonts w:ascii="Arial" w:hAnsi="Arial" w:cs="Arial"/>
          <w:i/>
          <w:iCs/>
          <w:sz w:val="24"/>
          <w:szCs w:val="24"/>
        </w:rPr>
        <w:t xml:space="preserve">The British Journal of Social Work, </w:t>
      </w:r>
      <w:r w:rsidRPr="00760882">
        <w:rPr>
          <w:rFonts w:ascii="Arial" w:hAnsi="Arial" w:cs="Arial"/>
          <w:sz w:val="24"/>
          <w:szCs w:val="24"/>
        </w:rPr>
        <w:t xml:space="preserve">51(3), pp. 999-1017. Available at: </w:t>
      </w:r>
      <w:hyperlink r:id="rId101" w:history="1">
        <w:r w:rsidRPr="00760882">
          <w:rPr>
            <w:rStyle w:val="Hyperlink"/>
            <w:rFonts w:ascii="Arial" w:hAnsi="Arial" w:cs="Arial"/>
            <w:sz w:val="24"/>
            <w:szCs w:val="24"/>
          </w:rPr>
          <w:t>Adverse Childhood Experiences: Developments in Trauma and Resilience Aware Services | The British Journal of Social Work | Oxford Academic</w:t>
        </w:r>
      </w:hyperlink>
      <w:r w:rsidRPr="00760882">
        <w:rPr>
          <w:rFonts w:ascii="Arial" w:hAnsi="Arial" w:cs="Arial"/>
          <w:sz w:val="24"/>
          <w:szCs w:val="24"/>
        </w:rPr>
        <w:t xml:space="preserve"> (Accessed: 28</w:t>
      </w:r>
      <w:r w:rsidRPr="00760882">
        <w:rPr>
          <w:rFonts w:ascii="Arial" w:hAnsi="Arial" w:cs="Arial"/>
          <w:sz w:val="24"/>
          <w:szCs w:val="24"/>
          <w:vertAlign w:val="superscript"/>
        </w:rPr>
        <w:t>th</w:t>
      </w:r>
      <w:r w:rsidRPr="00760882">
        <w:rPr>
          <w:rFonts w:ascii="Arial" w:hAnsi="Arial" w:cs="Arial"/>
          <w:sz w:val="24"/>
          <w:szCs w:val="24"/>
        </w:rPr>
        <w:t xml:space="preserve"> February 2026).</w:t>
      </w:r>
    </w:p>
    <w:p w14:paraId="49538C98"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Stone, N. (2020) </w:t>
      </w:r>
      <w:r w:rsidRPr="00760882">
        <w:rPr>
          <w:rFonts w:ascii="Arial" w:hAnsi="Arial" w:cs="Arial"/>
          <w:i/>
          <w:iCs/>
          <w:sz w:val="24"/>
          <w:szCs w:val="24"/>
        </w:rPr>
        <w:t xml:space="preserve">What Is </w:t>
      </w:r>
      <w:proofErr w:type="gramStart"/>
      <w:r w:rsidRPr="00760882">
        <w:rPr>
          <w:rFonts w:ascii="Arial" w:hAnsi="Arial" w:cs="Arial"/>
          <w:i/>
          <w:iCs/>
          <w:sz w:val="24"/>
          <w:szCs w:val="24"/>
        </w:rPr>
        <w:t>A</w:t>
      </w:r>
      <w:proofErr w:type="gramEnd"/>
      <w:r w:rsidRPr="00760882">
        <w:rPr>
          <w:rFonts w:ascii="Arial" w:hAnsi="Arial" w:cs="Arial"/>
          <w:i/>
          <w:iCs/>
          <w:sz w:val="24"/>
          <w:szCs w:val="24"/>
        </w:rPr>
        <w:t xml:space="preserve"> Good Survey Response Rate? </w:t>
      </w:r>
      <w:r w:rsidRPr="00760882">
        <w:rPr>
          <w:rFonts w:ascii="Arial" w:hAnsi="Arial" w:cs="Arial"/>
          <w:sz w:val="24"/>
          <w:szCs w:val="24"/>
        </w:rPr>
        <w:t xml:space="preserve">Available at: </w:t>
      </w:r>
      <w:hyperlink r:id="rId102" w:history="1">
        <w:r w:rsidRPr="00760882">
          <w:rPr>
            <w:rStyle w:val="Hyperlink"/>
            <w:rFonts w:ascii="Arial" w:hAnsi="Arial" w:cs="Arial"/>
            <w:sz w:val="24"/>
            <w:szCs w:val="24"/>
          </w:rPr>
          <w:t xml:space="preserve">What Is </w:t>
        </w:r>
        <w:proofErr w:type="gramStart"/>
        <w:r w:rsidRPr="00760882">
          <w:rPr>
            <w:rStyle w:val="Hyperlink"/>
            <w:rFonts w:ascii="Arial" w:hAnsi="Arial" w:cs="Arial"/>
            <w:sz w:val="24"/>
            <w:szCs w:val="24"/>
          </w:rPr>
          <w:t>A</w:t>
        </w:r>
        <w:proofErr w:type="gramEnd"/>
        <w:r w:rsidRPr="00760882">
          <w:rPr>
            <w:rStyle w:val="Hyperlink"/>
            <w:rFonts w:ascii="Arial" w:hAnsi="Arial" w:cs="Arial"/>
            <w:sz w:val="24"/>
            <w:szCs w:val="24"/>
          </w:rPr>
          <w:t xml:space="preserve"> Good Survey Response Rate? - </w:t>
        </w:r>
        <w:proofErr w:type="spellStart"/>
        <w:r w:rsidRPr="00760882">
          <w:rPr>
            <w:rStyle w:val="Hyperlink"/>
            <w:rFonts w:ascii="Arial" w:hAnsi="Arial" w:cs="Arial"/>
            <w:sz w:val="24"/>
            <w:szCs w:val="24"/>
          </w:rPr>
          <w:t>SmartSurvey</w:t>
        </w:r>
        <w:proofErr w:type="spellEnd"/>
      </w:hyperlink>
      <w:r w:rsidRPr="00760882">
        <w:rPr>
          <w:rFonts w:ascii="Arial" w:hAnsi="Arial" w:cs="Arial"/>
          <w:sz w:val="24"/>
          <w:szCs w:val="24"/>
        </w:rPr>
        <w:t xml:space="preserve"> (Accessed: 15</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25458D52"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Tajik, O., Golzar, J. and Noor, S. (2024) ‘Purposive Sampling’, </w:t>
      </w:r>
      <w:r w:rsidRPr="00760882">
        <w:rPr>
          <w:rFonts w:ascii="Arial" w:hAnsi="Arial" w:cs="Arial"/>
          <w:i/>
          <w:iCs/>
          <w:sz w:val="24"/>
          <w:szCs w:val="24"/>
        </w:rPr>
        <w:t xml:space="preserve">International Journal of Education and Language Studies, </w:t>
      </w:r>
      <w:r w:rsidRPr="00760882">
        <w:rPr>
          <w:rFonts w:ascii="Arial" w:hAnsi="Arial" w:cs="Arial"/>
          <w:sz w:val="24"/>
          <w:szCs w:val="24"/>
        </w:rPr>
        <w:t xml:space="preserve">2(2), pp. 1-9. Available at: </w:t>
      </w:r>
      <w:hyperlink r:id="rId103" w:history="1">
        <w:r w:rsidRPr="00760882">
          <w:rPr>
            <w:rStyle w:val="Hyperlink"/>
            <w:rFonts w:ascii="Arial" w:hAnsi="Arial" w:cs="Arial"/>
            <w:sz w:val="24"/>
            <w:szCs w:val="24"/>
          </w:rPr>
          <w:t>(PDF) Purposive Sampling</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784B3E0E"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Treanor, M. and Troncoso, P. (2024) </w:t>
      </w:r>
      <w:r w:rsidRPr="00760882">
        <w:rPr>
          <w:rFonts w:ascii="Arial" w:hAnsi="Arial" w:cs="Arial"/>
          <w:i/>
          <w:iCs/>
          <w:sz w:val="24"/>
          <w:szCs w:val="24"/>
        </w:rPr>
        <w:t xml:space="preserve">The Impacts of Poverty on Children’s Social, Emotional and Behavioural Outcomes. </w:t>
      </w:r>
      <w:r w:rsidRPr="00760882">
        <w:rPr>
          <w:rFonts w:ascii="Arial" w:hAnsi="Arial" w:cs="Arial"/>
          <w:sz w:val="24"/>
          <w:szCs w:val="24"/>
        </w:rPr>
        <w:t xml:space="preserve">Available at: </w:t>
      </w:r>
      <w:hyperlink r:id="rId104" w:history="1">
        <w:r w:rsidRPr="00760882">
          <w:rPr>
            <w:rStyle w:val="Hyperlink"/>
            <w:rFonts w:ascii="Arial" w:hAnsi="Arial" w:cs="Arial"/>
            <w:sz w:val="24"/>
            <w:szCs w:val="24"/>
          </w:rPr>
          <w:t>The impacts of poverty on children’s social, emotional and behavioural outcomes. - UK Data Service</w:t>
        </w:r>
      </w:hyperlink>
      <w:r w:rsidRPr="00760882">
        <w:rPr>
          <w:rFonts w:ascii="Arial" w:hAnsi="Arial" w:cs="Arial"/>
          <w:sz w:val="24"/>
          <w:szCs w:val="24"/>
        </w:rPr>
        <w:t xml:space="preserve"> (Accessed: 8</w:t>
      </w:r>
      <w:r w:rsidRPr="00760882">
        <w:rPr>
          <w:rFonts w:ascii="Arial" w:hAnsi="Arial" w:cs="Arial"/>
          <w:sz w:val="24"/>
          <w:szCs w:val="24"/>
          <w:vertAlign w:val="superscript"/>
        </w:rPr>
        <w:t>th</w:t>
      </w:r>
      <w:r w:rsidRPr="00760882">
        <w:rPr>
          <w:rFonts w:ascii="Arial" w:hAnsi="Arial" w:cs="Arial"/>
          <w:sz w:val="24"/>
          <w:szCs w:val="24"/>
        </w:rPr>
        <w:t xml:space="preserve"> November 2025). </w:t>
      </w:r>
    </w:p>
    <w:p w14:paraId="799892EC"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UK Research and Innovation (2025) </w:t>
      </w:r>
      <w:r w:rsidRPr="00760882">
        <w:rPr>
          <w:rFonts w:ascii="Arial" w:hAnsi="Arial" w:cs="Arial"/>
          <w:i/>
          <w:iCs/>
          <w:sz w:val="24"/>
          <w:szCs w:val="24"/>
        </w:rPr>
        <w:t xml:space="preserve">GDPR and Research – An Overview for Researchers. </w:t>
      </w:r>
      <w:r w:rsidRPr="00760882">
        <w:rPr>
          <w:rFonts w:ascii="Arial" w:hAnsi="Arial" w:cs="Arial"/>
          <w:sz w:val="24"/>
          <w:szCs w:val="24"/>
        </w:rPr>
        <w:t xml:space="preserve">Available at: </w:t>
      </w:r>
      <w:hyperlink r:id="rId105" w:history="1">
        <w:r w:rsidRPr="00760882">
          <w:rPr>
            <w:rStyle w:val="Hyperlink"/>
            <w:rFonts w:ascii="Arial" w:hAnsi="Arial" w:cs="Arial"/>
            <w:sz w:val="24"/>
            <w:szCs w:val="24"/>
          </w:rPr>
          <w:t>GDPR and research – an overview for researchers – UKRI</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6D49610A" w14:textId="77777777" w:rsidR="007650D9" w:rsidRPr="00760882" w:rsidRDefault="007650D9" w:rsidP="007650D9">
      <w:pPr>
        <w:rPr>
          <w:rFonts w:ascii="Arial" w:hAnsi="Arial" w:cs="Arial"/>
          <w:sz w:val="24"/>
          <w:szCs w:val="24"/>
        </w:rPr>
      </w:pPr>
      <w:r w:rsidRPr="00760882">
        <w:rPr>
          <w:rFonts w:ascii="Arial" w:hAnsi="Arial" w:cs="Arial"/>
          <w:sz w:val="24"/>
          <w:szCs w:val="24"/>
        </w:rPr>
        <w:lastRenderedPageBreak/>
        <w:t xml:space="preserve">UWTSD (2925) </w:t>
      </w:r>
      <w:r w:rsidRPr="00760882">
        <w:rPr>
          <w:rFonts w:ascii="Arial" w:hAnsi="Arial" w:cs="Arial"/>
          <w:i/>
          <w:iCs/>
          <w:sz w:val="24"/>
          <w:szCs w:val="24"/>
        </w:rPr>
        <w:t xml:space="preserve">Research Integrity and Ethics. </w:t>
      </w:r>
      <w:r w:rsidRPr="00760882">
        <w:rPr>
          <w:rFonts w:ascii="Arial" w:hAnsi="Arial" w:cs="Arial"/>
          <w:sz w:val="24"/>
          <w:szCs w:val="24"/>
        </w:rPr>
        <w:t xml:space="preserve">Available at: </w:t>
      </w:r>
      <w:hyperlink r:id="rId106" w:history="1">
        <w:r w:rsidRPr="00760882">
          <w:rPr>
            <w:rStyle w:val="Hyperlink"/>
            <w:rFonts w:ascii="Arial" w:hAnsi="Arial" w:cs="Arial"/>
            <w:sz w:val="24"/>
            <w:szCs w:val="24"/>
          </w:rPr>
          <w:t>Research Integrity and Ethics | University of Wales Trinity Saint David</w:t>
        </w:r>
      </w:hyperlink>
      <w:r w:rsidRPr="00760882">
        <w:rPr>
          <w:rFonts w:ascii="Arial" w:hAnsi="Arial" w:cs="Arial"/>
          <w:sz w:val="24"/>
          <w:szCs w:val="24"/>
        </w:rPr>
        <w:t xml:space="preserve"> (Accessed: 18</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331CBFD5"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Wales Safeguarding Procedures (2026) </w:t>
      </w:r>
      <w:r w:rsidRPr="00760882">
        <w:rPr>
          <w:rFonts w:ascii="Arial" w:hAnsi="Arial" w:cs="Arial"/>
          <w:i/>
          <w:iCs/>
          <w:sz w:val="24"/>
          <w:szCs w:val="24"/>
        </w:rPr>
        <w:t xml:space="preserve">Early Help and Prevention from Abuse, Neglect and Harm. </w:t>
      </w:r>
      <w:r w:rsidRPr="00760882">
        <w:rPr>
          <w:rFonts w:ascii="Arial" w:hAnsi="Arial" w:cs="Arial"/>
          <w:sz w:val="24"/>
          <w:szCs w:val="24"/>
        </w:rPr>
        <w:t xml:space="preserve">Available at: </w:t>
      </w:r>
      <w:hyperlink r:id="rId107" w:history="1">
        <w:r w:rsidRPr="00760882">
          <w:rPr>
            <w:rStyle w:val="Hyperlink"/>
            <w:rFonts w:ascii="Arial" w:hAnsi="Arial" w:cs="Arial"/>
            <w:sz w:val="24"/>
            <w:szCs w:val="24"/>
          </w:rPr>
          <w:t>Safeguarding Wales</w:t>
        </w:r>
      </w:hyperlink>
      <w:r w:rsidRPr="00760882">
        <w:rPr>
          <w:rFonts w:ascii="Arial" w:hAnsi="Arial" w:cs="Arial"/>
          <w:sz w:val="24"/>
          <w:szCs w:val="24"/>
        </w:rPr>
        <w:t xml:space="preserve"> (Accessed: 23</w:t>
      </w:r>
      <w:r w:rsidRPr="00760882">
        <w:rPr>
          <w:rFonts w:ascii="Arial" w:hAnsi="Arial" w:cs="Arial"/>
          <w:sz w:val="24"/>
          <w:szCs w:val="24"/>
          <w:vertAlign w:val="superscript"/>
        </w:rPr>
        <w:t>rd</w:t>
      </w:r>
      <w:r w:rsidRPr="00760882">
        <w:rPr>
          <w:rFonts w:ascii="Arial" w:hAnsi="Arial" w:cs="Arial"/>
          <w:sz w:val="24"/>
          <w:szCs w:val="24"/>
        </w:rPr>
        <w:t xml:space="preserve"> March 2026). </w:t>
      </w:r>
    </w:p>
    <w:p w14:paraId="70F82A50" w14:textId="77777777" w:rsidR="007650D9" w:rsidRDefault="007650D9" w:rsidP="007650D9">
      <w:pPr>
        <w:rPr>
          <w:rFonts w:ascii="Arial" w:hAnsi="Arial" w:cs="Arial"/>
          <w:sz w:val="24"/>
          <w:szCs w:val="24"/>
        </w:rPr>
      </w:pPr>
      <w:r w:rsidRPr="00760882">
        <w:rPr>
          <w:rFonts w:ascii="Arial" w:hAnsi="Arial" w:cs="Arial"/>
          <w:sz w:val="24"/>
          <w:szCs w:val="24"/>
        </w:rPr>
        <w:t xml:space="preserve">Wang, S., Ramdan, J.M., Sun, S., Bose, P. and Gao, X. (2024) ‘Naming Research Participants in Qualitative Language Learning Research: Numbers, Pseudonyms, or Real Names?’, </w:t>
      </w:r>
      <w:r w:rsidRPr="00760882">
        <w:rPr>
          <w:rFonts w:ascii="Arial" w:hAnsi="Arial" w:cs="Arial"/>
          <w:i/>
          <w:iCs/>
          <w:sz w:val="24"/>
          <w:szCs w:val="24"/>
        </w:rPr>
        <w:t xml:space="preserve">Journal of Language, Identity and Education, </w:t>
      </w:r>
      <w:r w:rsidRPr="00760882">
        <w:rPr>
          <w:rFonts w:ascii="Arial" w:hAnsi="Arial" w:cs="Arial"/>
          <w:sz w:val="24"/>
          <w:szCs w:val="24"/>
        </w:rPr>
        <w:t xml:space="preserve">25(1), pp. 86-99. Available at: </w:t>
      </w:r>
      <w:hyperlink r:id="rId108" w:history="1">
        <w:r w:rsidRPr="00760882">
          <w:rPr>
            <w:rStyle w:val="Hyperlink"/>
            <w:rFonts w:ascii="Arial" w:hAnsi="Arial" w:cs="Arial"/>
            <w:sz w:val="24"/>
            <w:szCs w:val="24"/>
          </w:rPr>
          <w:t>Citations: Naming Research Participants in Qualitative Language Learning Research: Numbers, Pseudonyms, or Real Names?</w:t>
        </w:r>
      </w:hyperlink>
      <w:r w:rsidRPr="00760882">
        <w:rPr>
          <w:rFonts w:ascii="Arial" w:hAnsi="Arial" w:cs="Arial"/>
          <w:sz w:val="24"/>
          <w:szCs w:val="24"/>
        </w:rPr>
        <w:t xml:space="preserve"> (Accessed: 7</w:t>
      </w:r>
      <w:r w:rsidRPr="00760882">
        <w:rPr>
          <w:rFonts w:ascii="Arial" w:hAnsi="Arial" w:cs="Arial"/>
          <w:sz w:val="24"/>
          <w:szCs w:val="24"/>
          <w:vertAlign w:val="superscript"/>
        </w:rPr>
        <w:t>th</w:t>
      </w:r>
      <w:r w:rsidRPr="00760882">
        <w:rPr>
          <w:rFonts w:ascii="Arial" w:hAnsi="Arial" w:cs="Arial"/>
          <w:sz w:val="24"/>
          <w:szCs w:val="24"/>
        </w:rPr>
        <w:t xml:space="preserve"> April 2026). </w:t>
      </w:r>
    </w:p>
    <w:p w14:paraId="43CB66C4" w14:textId="472023C8" w:rsidR="00C71D7C" w:rsidRPr="00C71D7C" w:rsidRDefault="00C71D7C" w:rsidP="007650D9">
      <w:pPr>
        <w:rPr>
          <w:rFonts w:ascii="Arial" w:hAnsi="Arial" w:cs="Arial"/>
          <w:b/>
          <w:bCs/>
          <w:sz w:val="24"/>
          <w:szCs w:val="24"/>
        </w:rPr>
      </w:pPr>
      <w:r>
        <w:rPr>
          <w:rFonts w:ascii="Arial" w:hAnsi="Arial" w:cs="Arial"/>
          <w:sz w:val="24"/>
          <w:szCs w:val="24"/>
        </w:rPr>
        <w:t xml:space="preserve">Welsh Government (2025) </w:t>
      </w:r>
      <w:r w:rsidRPr="00C71D7C">
        <w:rPr>
          <w:rFonts w:ascii="Arial" w:hAnsi="Arial" w:cs="Arial"/>
          <w:i/>
          <w:iCs/>
          <w:sz w:val="24"/>
          <w:szCs w:val="24"/>
        </w:rPr>
        <w:t xml:space="preserve">Behaviours that </w:t>
      </w:r>
      <w:r>
        <w:rPr>
          <w:rFonts w:ascii="Arial" w:hAnsi="Arial" w:cs="Arial"/>
          <w:i/>
          <w:iCs/>
          <w:sz w:val="24"/>
          <w:szCs w:val="24"/>
        </w:rPr>
        <w:t>C</w:t>
      </w:r>
      <w:r w:rsidRPr="00C71D7C">
        <w:rPr>
          <w:rFonts w:ascii="Arial" w:hAnsi="Arial" w:cs="Arial"/>
          <w:i/>
          <w:iCs/>
          <w:sz w:val="24"/>
          <w:szCs w:val="24"/>
        </w:rPr>
        <w:t xml:space="preserve">hallenge and </w:t>
      </w:r>
      <w:r>
        <w:rPr>
          <w:rFonts w:ascii="Arial" w:hAnsi="Arial" w:cs="Arial"/>
          <w:i/>
          <w:iCs/>
          <w:sz w:val="24"/>
          <w:szCs w:val="24"/>
        </w:rPr>
        <w:t>D</w:t>
      </w:r>
      <w:r w:rsidRPr="00C71D7C">
        <w:rPr>
          <w:rFonts w:ascii="Arial" w:hAnsi="Arial" w:cs="Arial"/>
          <w:i/>
          <w:iCs/>
          <w:sz w:val="24"/>
          <w:szCs w:val="24"/>
        </w:rPr>
        <w:t xml:space="preserve">isrupt in </w:t>
      </w:r>
      <w:r>
        <w:rPr>
          <w:rFonts w:ascii="Arial" w:hAnsi="Arial" w:cs="Arial"/>
          <w:i/>
          <w:iCs/>
          <w:sz w:val="24"/>
          <w:szCs w:val="24"/>
        </w:rPr>
        <w:t>S</w:t>
      </w:r>
      <w:r w:rsidRPr="00C71D7C">
        <w:rPr>
          <w:rFonts w:ascii="Arial" w:hAnsi="Arial" w:cs="Arial"/>
          <w:i/>
          <w:iCs/>
          <w:sz w:val="24"/>
          <w:szCs w:val="24"/>
        </w:rPr>
        <w:t xml:space="preserve">chools across Wales: </w:t>
      </w:r>
      <w:r>
        <w:rPr>
          <w:rFonts w:ascii="Arial" w:hAnsi="Arial" w:cs="Arial"/>
          <w:i/>
          <w:iCs/>
          <w:sz w:val="24"/>
          <w:szCs w:val="24"/>
        </w:rPr>
        <w:t>E</w:t>
      </w:r>
      <w:r w:rsidRPr="00C71D7C">
        <w:rPr>
          <w:rFonts w:ascii="Arial" w:hAnsi="Arial" w:cs="Arial"/>
          <w:i/>
          <w:iCs/>
          <w:sz w:val="24"/>
          <w:szCs w:val="24"/>
        </w:rPr>
        <w:t xml:space="preserve">ffective </w:t>
      </w:r>
      <w:r>
        <w:rPr>
          <w:rFonts w:ascii="Arial" w:hAnsi="Arial" w:cs="Arial"/>
          <w:i/>
          <w:iCs/>
          <w:sz w:val="24"/>
          <w:szCs w:val="24"/>
        </w:rPr>
        <w:t>S</w:t>
      </w:r>
      <w:r w:rsidRPr="00C71D7C">
        <w:rPr>
          <w:rFonts w:ascii="Arial" w:hAnsi="Arial" w:cs="Arial"/>
          <w:i/>
          <w:iCs/>
          <w:sz w:val="24"/>
          <w:szCs w:val="24"/>
        </w:rPr>
        <w:t xml:space="preserve">trategies and </w:t>
      </w:r>
      <w:r>
        <w:rPr>
          <w:rFonts w:ascii="Arial" w:hAnsi="Arial" w:cs="Arial"/>
          <w:i/>
          <w:iCs/>
          <w:sz w:val="24"/>
          <w:szCs w:val="24"/>
        </w:rPr>
        <w:t>M</w:t>
      </w:r>
      <w:r w:rsidRPr="00C71D7C">
        <w:rPr>
          <w:rFonts w:ascii="Arial" w:hAnsi="Arial" w:cs="Arial"/>
          <w:i/>
          <w:iCs/>
          <w:sz w:val="24"/>
          <w:szCs w:val="24"/>
        </w:rPr>
        <w:t>itigations, 2025 (summary)</w:t>
      </w:r>
      <w:r>
        <w:rPr>
          <w:rFonts w:ascii="Arial" w:hAnsi="Arial" w:cs="Arial"/>
          <w:i/>
          <w:iCs/>
          <w:sz w:val="24"/>
          <w:szCs w:val="24"/>
        </w:rPr>
        <w:t xml:space="preserve">. </w:t>
      </w:r>
      <w:r>
        <w:rPr>
          <w:rFonts w:ascii="Arial" w:hAnsi="Arial" w:cs="Arial"/>
          <w:sz w:val="24"/>
          <w:szCs w:val="24"/>
        </w:rPr>
        <w:t xml:space="preserve">Available at: </w:t>
      </w:r>
      <w:hyperlink r:id="rId109" w:history="1">
        <w:r w:rsidRPr="00C71D7C">
          <w:rPr>
            <w:rStyle w:val="Hyperlink"/>
            <w:rFonts w:ascii="Arial" w:hAnsi="Arial" w:cs="Arial"/>
            <w:sz w:val="24"/>
            <w:szCs w:val="24"/>
          </w:rPr>
          <w:t>Behaviours that challenge and disrupt in schools across Wales: effective strategies and mitigations, 2025 (summary) [HTML] | GOV.WALES</w:t>
        </w:r>
      </w:hyperlink>
      <w:r>
        <w:rPr>
          <w:rFonts w:ascii="Arial" w:hAnsi="Arial" w:cs="Arial"/>
          <w:sz w:val="24"/>
          <w:szCs w:val="24"/>
        </w:rPr>
        <w:t xml:space="preserve"> (Accessed: 1</w:t>
      </w:r>
      <w:r w:rsidRPr="00C71D7C">
        <w:rPr>
          <w:rFonts w:ascii="Arial" w:hAnsi="Arial" w:cs="Arial"/>
          <w:sz w:val="24"/>
          <w:szCs w:val="24"/>
          <w:vertAlign w:val="superscript"/>
        </w:rPr>
        <w:t>st</w:t>
      </w:r>
      <w:r>
        <w:rPr>
          <w:rFonts w:ascii="Arial" w:hAnsi="Arial" w:cs="Arial"/>
          <w:sz w:val="24"/>
          <w:szCs w:val="24"/>
        </w:rPr>
        <w:t xml:space="preserve"> September 2026).</w:t>
      </w:r>
    </w:p>
    <w:p w14:paraId="7B7C3A64" w14:textId="77777777" w:rsidR="007650D9" w:rsidRPr="00760882" w:rsidRDefault="007650D9" w:rsidP="007650D9">
      <w:pPr>
        <w:rPr>
          <w:rFonts w:ascii="Arial" w:hAnsi="Arial" w:cs="Arial"/>
          <w:sz w:val="24"/>
          <w:szCs w:val="24"/>
        </w:rPr>
      </w:pPr>
      <w:proofErr w:type="spellStart"/>
      <w:r w:rsidRPr="00760882">
        <w:rPr>
          <w:rFonts w:ascii="Arial" w:hAnsi="Arial" w:cs="Arial"/>
          <w:sz w:val="24"/>
          <w:szCs w:val="24"/>
        </w:rPr>
        <w:t>Ylitervo</w:t>
      </w:r>
      <w:proofErr w:type="spellEnd"/>
      <w:r w:rsidRPr="00760882">
        <w:rPr>
          <w:rFonts w:ascii="Arial" w:hAnsi="Arial" w:cs="Arial"/>
          <w:sz w:val="24"/>
          <w:szCs w:val="24"/>
        </w:rPr>
        <w:t xml:space="preserve">, L., </w:t>
      </w:r>
      <w:proofErr w:type="spellStart"/>
      <w:r w:rsidRPr="00760882">
        <w:rPr>
          <w:rFonts w:ascii="Arial" w:hAnsi="Arial" w:cs="Arial"/>
          <w:sz w:val="24"/>
          <w:szCs w:val="24"/>
        </w:rPr>
        <w:t>Veijola</w:t>
      </w:r>
      <w:proofErr w:type="spellEnd"/>
      <w:r w:rsidRPr="00760882">
        <w:rPr>
          <w:rFonts w:ascii="Arial" w:hAnsi="Arial" w:cs="Arial"/>
          <w:sz w:val="24"/>
          <w:szCs w:val="24"/>
        </w:rPr>
        <w:t xml:space="preserve">, J. and Halt, A. (2023) ‘Emotional Neglect and Parent’s Adverse Childhood Events’, </w:t>
      </w:r>
      <w:r w:rsidRPr="00760882">
        <w:rPr>
          <w:rFonts w:ascii="Arial" w:hAnsi="Arial" w:cs="Arial"/>
          <w:i/>
          <w:iCs/>
          <w:sz w:val="24"/>
          <w:szCs w:val="24"/>
        </w:rPr>
        <w:t xml:space="preserve">European Psychiatry, </w:t>
      </w:r>
      <w:r w:rsidRPr="00760882">
        <w:rPr>
          <w:rFonts w:ascii="Arial" w:hAnsi="Arial" w:cs="Arial"/>
          <w:sz w:val="24"/>
          <w:szCs w:val="24"/>
        </w:rPr>
        <w:t xml:space="preserve">9(66), pp. 1-6. Available at: </w:t>
      </w:r>
      <w:hyperlink r:id="rId110" w:history="1">
        <w:r w:rsidRPr="00760882">
          <w:rPr>
            <w:rStyle w:val="Hyperlink"/>
            <w:rFonts w:ascii="Arial" w:hAnsi="Arial" w:cs="Arial"/>
            <w:sz w:val="24"/>
            <w:szCs w:val="24"/>
          </w:rPr>
          <w:t>Emotional neglect and parents’ adverse childhood events - PMC</w:t>
        </w:r>
      </w:hyperlink>
      <w:r w:rsidRPr="00760882">
        <w:rPr>
          <w:rFonts w:ascii="Arial" w:hAnsi="Arial" w:cs="Arial"/>
          <w:sz w:val="24"/>
          <w:szCs w:val="24"/>
        </w:rPr>
        <w:t xml:space="preserve"> (Accessed: 23</w:t>
      </w:r>
      <w:r w:rsidRPr="00760882">
        <w:rPr>
          <w:rFonts w:ascii="Arial" w:hAnsi="Arial" w:cs="Arial"/>
          <w:sz w:val="24"/>
          <w:szCs w:val="24"/>
          <w:vertAlign w:val="superscript"/>
        </w:rPr>
        <w:t>rd</w:t>
      </w:r>
      <w:r w:rsidRPr="00760882">
        <w:rPr>
          <w:rFonts w:ascii="Arial" w:hAnsi="Arial" w:cs="Arial"/>
          <w:sz w:val="24"/>
          <w:szCs w:val="24"/>
        </w:rPr>
        <w:t xml:space="preserve"> March 2026). </w:t>
      </w:r>
    </w:p>
    <w:p w14:paraId="67D90DEE" w14:textId="77777777" w:rsidR="007650D9" w:rsidRPr="00760882" w:rsidRDefault="007650D9" w:rsidP="007650D9">
      <w:pPr>
        <w:rPr>
          <w:rFonts w:ascii="Arial" w:hAnsi="Arial" w:cs="Arial"/>
          <w:sz w:val="24"/>
          <w:szCs w:val="24"/>
        </w:rPr>
      </w:pPr>
      <w:r w:rsidRPr="00760882">
        <w:rPr>
          <w:rFonts w:ascii="Arial" w:hAnsi="Arial" w:cs="Arial"/>
          <w:sz w:val="24"/>
          <w:szCs w:val="24"/>
        </w:rPr>
        <w:t>Youth Endowment Fund (2023)</w:t>
      </w:r>
      <w:r w:rsidRPr="00760882">
        <w:rPr>
          <w:rFonts w:ascii="Arial" w:hAnsi="Arial" w:cs="Arial"/>
          <w:b/>
          <w:bCs/>
          <w:sz w:val="24"/>
          <w:szCs w:val="24"/>
        </w:rPr>
        <w:t xml:space="preserve"> </w:t>
      </w:r>
      <w:r w:rsidRPr="00760882">
        <w:rPr>
          <w:rFonts w:ascii="Arial" w:hAnsi="Arial" w:cs="Arial"/>
          <w:i/>
          <w:iCs/>
          <w:sz w:val="24"/>
          <w:szCs w:val="24"/>
        </w:rPr>
        <w:t xml:space="preserve">Adverse and Positive Childhood Experiences, and their Association with Children’s Involvement in Violence. </w:t>
      </w:r>
      <w:r w:rsidRPr="00760882">
        <w:rPr>
          <w:rFonts w:ascii="Arial" w:hAnsi="Arial" w:cs="Arial"/>
          <w:sz w:val="24"/>
          <w:szCs w:val="24"/>
        </w:rPr>
        <w:t xml:space="preserve">Available at: </w:t>
      </w:r>
      <w:hyperlink r:id="rId111" w:history="1">
        <w:r w:rsidRPr="00760882">
          <w:rPr>
            <w:rStyle w:val="Hyperlink"/>
            <w:rFonts w:ascii="Arial" w:hAnsi="Arial" w:cs="Arial"/>
            <w:sz w:val="24"/>
            <w:szCs w:val="24"/>
          </w:rPr>
          <w:t>Adverse and positive childhood experiences, and their association with children’s involvement in violence | Youth Endowment Fund</w:t>
        </w:r>
      </w:hyperlink>
      <w:r w:rsidRPr="00760882">
        <w:rPr>
          <w:rFonts w:ascii="Arial" w:hAnsi="Arial" w:cs="Arial"/>
          <w:sz w:val="24"/>
          <w:szCs w:val="24"/>
        </w:rPr>
        <w:t xml:space="preserve"> (Accessed: 1</w:t>
      </w:r>
      <w:r w:rsidRPr="00760882">
        <w:rPr>
          <w:rFonts w:ascii="Arial" w:hAnsi="Arial" w:cs="Arial"/>
          <w:sz w:val="24"/>
          <w:szCs w:val="24"/>
          <w:vertAlign w:val="superscript"/>
        </w:rPr>
        <w:t>st</w:t>
      </w:r>
      <w:r w:rsidRPr="00760882">
        <w:rPr>
          <w:rFonts w:ascii="Arial" w:hAnsi="Arial" w:cs="Arial"/>
          <w:sz w:val="24"/>
          <w:szCs w:val="24"/>
        </w:rPr>
        <w:t xml:space="preserve"> December 2025). </w:t>
      </w:r>
    </w:p>
    <w:p w14:paraId="0CF84A31" w14:textId="77777777" w:rsidR="007650D9" w:rsidRPr="00760882" w:rsidRDefault="007650D9" w:rsidP="007650D9">
      <w:pPr>
        <w:rPr>
          <w:rFonts w:ascii="Arial" w:hAnsi="Arial" w:cs="Arial"/>
          <w:sz w:val="24"/>
          <w:szCs w:val="24"/>
        </w:rPr>
      </w:pPr>
      <w:r w:rsidRPr="00760882">
        <w:rPr>
          <w:rFonts w:ascii="Arial" w:hAnsi="Arial" w:cs="Arial"/>
          <w:sz w:val="24"/>
          <w:szCs w:val="24"/>
        </w:rPr>
        <w:t xml:space="preserve">Zeedyk, S. and Partridge, S. (2023) </w:t>
      </w:r>
      <w:r w:rsidRPr="00760882">
        <w:rPr>
          <w:rFonts w:ascii="Arial" w:hAnsi="Arial" w:cs="Arial"/>
          <w:i/>
          <w:iCs/>
          <w:sz w:val="24"/>
          <w:szCs w:val="24"/>
        </w:rPr>
        <w:t xml:space="preserve">The Sciences of ACEs and Attachment: Insights into their Shared History in Scotland and Beyond. </w:t>
      </w:r>
      <w:r w:rsidRPr="00760882">
        <w:rPr>
          <w:rFonts w:ascii="Arial" w:hAnsi="Arial" w:cs="Arial"/>
          <w:sz w:val="24"/>
          <w:szCs w:val="24"/>
        </w:rPr>
        <w:t xml:space="preserve">Available at: </w:t>
      </w:r>
      <w:hyperlink r:id="rId112" w:history="1">
        <w:r w:rsidRPr="00760882">
          <w:rPr>
            <w:rStyle w:val="Hyperlink"/>
            <w:rFonts w:ascii="Arial" w:hAnsi="Arial" w:cs="Arial"/>
            <w:sz w:val="24"/>
            <w:szCs w:val="24"/>
          </w:rPr>
          <w:t>ACEs-Attachment-Zeedyk-Partridge-2023.pdf</w:t>
        </w:r>
      </w:hyperlink>
      <w:r w:rsidRPr="00760882">
        <w:rPr>
          <w:rFonts w:ascii="Arial" w:hAnsi="Arial" w:cs="Arial"/>
          <w:sz w:val="24"/>
          <w:szCs w:val="24"/>
        </w:rPr>
        <w:t xml:space="preserve"> (Accessed: 17</w:t>
      </w:r>
      <w:r w:rsidRPr="00760882">
        <w:rPr>
          <w:rFonts w:ascii="Arial" w:hAnsi="Arial" w:cs="Arial"/>
          <w:sz w:val="24"/>
          <w:szCs w:val="24"/>
          <w:vertAlign w:val="superscript"/>
        </w:rPr>
        <w:t>th</w:t>
      </w:r>
      <w:r w:rsidRPr="00760882">
        <w:rPr>
          <w:rFonts w:ascii="Arial" w:hAnsi="Arial" w:cs="Arial"/>
          <w:sz w:val="24"/>
          <w:szCs w:val="24"/>
        </w:rPr>
        <w:t xml:space="preserve"> March 2026). </w:t>
      </w:r>
    </w:p>
    <w:p w14:paraId="7CF96709" w14:textId="77777777" w:rsidR="007650D9" w:rsidRDefault="007650D9" w:rsidP="00760882">
      <w:pPr>
        <w:rPr>
          <w:highlight w:val="yellow"/>
        </w:rPr>
      </w:pPr>
    </w:p>
    <w:p w14:paraId="3C3A5602" w14:textId="77777777" w:rsidR="00D600FE" w:rsidRDefault="00D600FE" w:rsidP="00760882">
      <w:pPr>
        <w:rPr>
          <w:highlight w:val="yellow"/>
        </w:rPr>
      </w:pPr>
    </w:p>
    <w:p w14:paraId="5FA914F1" w14:textId="77777777" w:rsidR="00D600FE" w:rsidRDefault="00D600FE" w:rsidP="00760882">
      <w:pPr>
        <w:rPr>
          <w:highlight w:val="yellow"/>
        </w:rPr>
      </w:pPr>
    </w:p>
    <w:p w14:paraId="14B56BBD" w14:textId="77777777" w:rsidR="00D600FE" w:rsidRDefault="00D600FE" w:rsidP="00760882">
      <w:pPr>
        <w:rPr>
          <w:highlight w:val="yellow"/>
        </w:rPr>
      </w:pPr>
    </w:p>
    <w:p w14:paraId="1F8AB234" w14:textId="77777777" w:rsidR="00D600FE" w:rsidRDefault="00D600FE" w:rsidP="00760882">
      <w:pPr>
        <w:rPr>
          <w:highlight w:val="yellow"/>
        </w:rPr>
      </w:pPr>
    </w:p>
    <w:p w14:paraId="3D36DE5A" w14:textId="77777777" w:rsidR="00D600FE" w:rsidRDefault="00D600FE" w:rsidP="00760882">
      <w:pPr>
        <w:rPr>
          <w:highlight w:val="yellow"/>
        </w:rPr>
      </w:pPr>
    </w:p>
    <w:p w14:paraId="18A46514" w14:textId="77777777" w:rsidR="00D600FE" w:rsidRDefault="00D600FE" w:rsidP="00760882">
      <w:pPr>
        <w:rPr>
          <w:highlight w:val="yellow"/>
        </w:rPr>
      </w:pPr>
    </w:p>
    <w:p w14:paraId="2DB23249" w14:textId="77777777" w:rsidR="00D600FE" w:rsidRPr="00760882" w:rsidRDefault="00D600FE" w:rsidP="00760882">
      <w:pPr>
        <w:rPr>
          <w:highlight w:val="yellow"/>
        </w:rPr>
      </w:pPr>
    </w:p>
    <w:p w14:paraId="17E1AA5C" w14:textId="6E1E814E" w:rsidR="7595F60D" w:rsidRDefault="7595F60D" w:rsidP="56DEB46B">
      <w:pPr>
        <w:pStyle w:val="Heading1"/>
        <w:spacing w:line="360" w:lineRule="auto"/>
        <w:rPr>
          <w:rFonts w:ascii="Times New Roman" w:eastAsia="Times New Roman" w:hAnsi="Times New Roman" w:cs="Times New Roman"/>
          <w:color w:val="000000" w:themeColor="text1"/>
          <w:sz w:val="24"/>
          <w:szCs w:val="24"/>
        </w:rPr>
      </w:pPr>
      <w:bookmarkStart w:id="32" w:name="_Toc239155829"/>
      <w:r w:rsidRPr="56DEB46B">
        <w:lastRenderedPageBreak/>
        <w:t>8. Appendices</w:t>
      </w:r>
      <w:bookmarkEnd w:id="32"/>
    </w:p>
    <w:p w14:paraId="7E5001A7" w14:textId="4321D55A" w:rsidR="7595F60D" w:rsidRDefault="7595F60D" w:rsidP="56DEB46B">
      <w:pPr>
        <w:pStyle w:val="Heading2"/>
        <w:spacing w:line="360" w:lineRule="auto"/>
      </w:pPr>
      <w:bookmarkStart w:id="33" w:name="_Toc239155830"/>
      <w:r w:rsidRPr="56DEB46B">
        <w:t>8.1 Appendix 1: Ethics Form</w:t>
      </w:r>
      <w:bookmarkEnd w:id="33"/>
    </w:p>
    <w:p w14:paraId="09C65E8F" w14:textId="64E5AF04" w:rsidR="1A8A65E5" w:rsidRDefault="1A8A65E5" w:rsidP="56DEB46B">
      <w:pPr>
        <w:tabs>
          <w:tab w:val="left" w:pos="5103"/>
        </w:tabs>
        <w:spacing w:line="360" w:lineRule="auto"/>
        <w:jc w:val="center"/>
        <w:rPr>
          <w:rFonts w:ascii="Arial" w:eastAsia="Arial" w:hAnsi="Arial" w:cs="Arial"/>
          <w:color w:val="000000" w:themeColor="text1"/>
          <w:sz w:val="24"/>
          <w:szCs w:val="24"/>
        </w:rPr>
      </w:pPr>
      <w:r w:rsidRPr="56DEB46B">
        <w:rPr>
          <w:rFonts w:ascii="Arial" w:eastAsia="Arial" w:hAnsi="Arial" w:cs="Arial"/>
          <w:b/>
          <w:bCs/>
          <w:color w:val="000000" w:themeColor="text1"/>
          <w:sz w:val="24"/>
          <w:szCs w:val="24"/>
        </w:rPr>
        <w:t>APPLICATION FOR ETHICAL APPROVAL – INTRODUCTORY NOTES</w:t>
      </w:r>
    </w:p>
    <w:p w14:paraId="26C794F1" w14:textId="7457D753" w:rsidR="56DEB46B" w:rsidRDefault="56DEB46B" w:rsidP="56DEB46B">
      <w:pPr>
        <w:tabs>
          <w:tab w:val="left" w:pos="5103"/>
        </w:tabs>
        <w:spacing w:line="360" w:lineRule="auto"/>
        <w:ind w:right="282"/>
        <w:jc w:val="center"/>
        <w:rPr>
          <w:rFonts w:ascii="Arial" w:eastAsia="Arial" w:hAnsi="Arial" w:cs="Arial"/>
          <w:color w:val="000000" w:themeColor="text1"/>
          <w:sz w:val="20"/>
          <w:szCs w:val="20"/>
        </w:rPr>
      </w:pPr>
    </w:p>
    <w:p w14:paraId="557B3F59" w14:textId="71FEF0C5" w:rsidR="1A8A65E5" w:rsidRDefault="1A8A65E5" w:rsidP="56DEB46B">
      <w:pPr>
        <w:tabs>
          <w:tab w:val="left" w:pos="5103"/>
        </w:tabs>
        <w:spacing w:line="360" w:lineRule="auto"/>
        <w:ind w:right="282"/>
        <w:jc w:val="both"/>
        <w:rPr>
          <w:rFonts w:ascii="Arial" w:eastAsia="Arial" w:hAnsi="Arial" w:cs="Arial"/>
          <w:color w:val="000000" w:themeColor="text1"/>
        </w:rPr>
      </w:pPr>
      <w:proofErr w:type="gramStart"/>
      <w:r w:rsidRPr="56DEB46B">
        <w:rPr>
          <w:rFonts w:ascii="Arial" w:eastAsia="Arial" w:hAnsi="Arial" w:cs="Arial"/>
          <w:b/>
          <w:bCs/>
          <w:color w:val="000000" w:themeColor="text1"/>
        </w:rPr>
        <w:t>In order for</w:t>
      </w:r>
      <w:proofErr w:type="gramEnd"/>
      <w:r w:rsidRPr="56DEB46B">
        <w:rPr>
          <w:rFonts w:ascii="Arial" w:eastAsia="Arial" w:hAnsi="Arial" w:cs="Arial"/>
          <w:b/>
          <w:bCs/>
          <w:color w:val="000000" w:themeColor="text1"/>
        </w:rPr>
        <w:t xml:space="preserve"> research to result in benefit and minimise risk of harm, it must be conducted ethically. A researcher may not be covered by the University’s insurance if ethical approval has not been obtained prior to commencement.</w:t>
      </w:r>
    </w:p>
    <w:p w14:paraId="576C0543" w14:textId="79BA2DA4" w:rsidR="56DEB46B" w:rsidRDefault="56DEB46B" w:rsidP="56DEB46B">
      <w:pPr>
        <w:tabs>
          <w:tab w:val="left" w:pos="5103"/>
        </w:tabs>
        <w:spacing w:line="360" w:lineRule="auto"/>
        <w:ind w:right="282"/>
        <w:jc w:val="center"/>
        <w:rPr>
          <w:rFonts w:ascii="Arial" w:eastAsia="Arial" w:hAnsi="Arial" w:cs="Arial"/>
          <w:color w:val="000000" w:themeColor="text1"/>
          <w:sz w:val="16"/>
          <w:szCs w:val="16"/>
        </w:rPr>
      </w:pPr>
    </w:p>
    <w:p w14:paraId="39DB9FBF" w14:textId="6FE28688"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 xml:space="preserve">The University follows the OECD Frascati manual definition of </w:t>
      </w:r>
      <w:r w:rsidRPr="56DEB46B">
        <w:rPr>
          <w:rFonts w:ascii="Arial" w:eastAsia="Arial" w:hAnsi="Arial" w:cs="Arial"/>
          <w:b/>
          <w:bCs/>
          <w:color w:val="000000" w:themeColor="text1"/>
        </w:rPr>
        <w:t>research activity</w:t>
      </w:r>
      <w:r w:rsidRPr="56DEB46B">
        <w:rPr>
          <w:rFonts w:ascii="Arial" w:eastAsia="Arial" w:hAnsi="Arial" w:cs="Arial"/>
          <w:color w:val="000000" w:themeColor="text1"/>
        </w:rPr>
        <w:t xml:space="preserve">: </w:t>
      </w:r>
    </w:p>
    <w:p w14:paraId="01EAC493" w14:textId="6C05982D" w:rsidR="1A8A65E5" w:rsidRDefault="1A8A65E5" w:rsidP="56DEB46B">
      <w:pPr>
        <w:pStyle w:val="Quote"/>
        <w:spacing w:line="360" w:lineRule="auto"/>
        <w:ind w:left="720" w:right="827"/>
        <w:jc w:val="left"/>
        <w:rPr>
          <w:rFonts w:ascii="Arial" w:eastAsia="Arial" w:hAnsi="Arial" w:cs="Arial"/>
        </w:rPr>
      </w:pPr>
      <w:r w:rsidRPr="56DEB46B">
        <w:rPr>
          <w:rFonts w:ascii="Arial" w:eastAsia="Arial" w:hAnsi="Arial" w:cs="Arial"/>
        </w:rPr>
        <w:t>“[C]</w:t>
      </w:r>
      <w:proofErr w:type="spellStart"/>
      <w:r w:rsidRPr="56DEB46B">
        <w:rPr>
          <w:rFonts w:ascii="Arial" w:eastAsia="Arial" w:hAnsi="Arial" w:cs="Arial"/>
        </w:rPr>
        <w:t>reative</w:t>
      </w:r>
      <w:proofErr w:type="spellEnd"/>
      <w:r w:rsidRPr="56DEB46B">
        <w:rPr>
          <w:rFonts w:ascii="Arial" w:eastAsia="Arial" w:hAnsi="Arial" w:cs="Arial"/>
        </w:rPr>
        <w:t xml:space="preserve"> work undertaken on a systematic basis in order to increase the stock of knowledge, including knowledge of man, culture and society, and the use of this stock of knowledge to devise new applications”. </w:t>
      </w:r>
    </w:p>
    <w:p w14:paraId="10783B0A" w14:textId="2BBDAE35"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As such this covers activities undertaken by:</w:t>
      </w:r>
    </w:p>
    <w:p w14:paraId="58335179" w14:textId="7E67A49C" w:rsidR="1A8A65E5" w:rsidRDefault="1A8A65E5" w:rsidP="56DEB46B">
      <w:pPr>
        <w:pStyle w:val="ListParagraph"/>
        <w:numPr>
          <w:ilvl w:val="0"/>
          <w:numId w:val="10"/>
        </w:num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Members of staff (academic staff or support staff);</w:t>
      </w:r>
    </w:p>
    <w:p w14:paraId="1C129188" w14:textId="1EA357BC" w:rsidR="1A8A65E5" w:rsidRDefault="1A8A65E5" w:rsidP="56DEB46B">
      <w:pPr>
        <w:pStyle w:val="ListParagraph"/>
        <w:numPr>
          <w:ilvl w:val="0"/>
          <w:numId w:val="10"/>
        </w:num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Individuals holding honorary title from the University;</w:t>
      </w:r>
    </w:p>
    <w:p w14:paraId="114A9763" w14:textId="0268FB1B" w:rsidR="1A8A65E5" w:rsidRDefault="1A8A65E5" w:rsidP="56DEB46B">
      <w:pPr>
        <w:pStyle w:val="ListParagraph"/>
        <w:numPr>
          <w:ilvl w:val="0"/>
          <w:numId w:val="10"/>
        </w:num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Postgraduate research students;</w:t>
      </w:r>
    </w:p>
    <w:p w14:paraId="7F5DF7E6" w14:textId="36792772" w:rsidR="1A8A65E5" w:rsidRDefault="1A8A65E5" w:rsidP="56DEB46B">
      <w:pPr>
        <w:tabs>
          <w:tab w:val="left" w:pos="5103"/>
        </w:tabs>
        <w:spacing w:line="360" w:lineRule="auto"/>
        <w:ind w:left="64" w:right="282"/>
        <w:jc w:val="both"/>
        <w:rPr>
          <w:rFonts w:ascii="Arial" w:eastAsia="Arial" w:hAnsi="Arial" w:cs="Arial"/>
          <w:color w:val="000000" w:themeColor="text1"/>
        </w:rPr>
      </w:pPr>
      <w:r w:rsidRPr="56DEB46B">
        <w:rPr>
          <w:rFonts w:ascii="Arial" w:eastAsia="Arial" w:hAnsi="Arial" w:cs="Arial"/>
          <w:color w:val="000000" w:themeColor="text1"/>
        </w:rPr>
        <w:t xml:space="preserve">In </w:t>
      </w:r>
      <w:proofErr w:type="gramStart"/>
      <w:r w:rsidRPr="56DEB46B">
        <w:rPr>
          <w:rFonts w:ascii="Arial" w:eastAsia="Arial" w:hAnsi="Arial" w:cs="Arial"/>
          <w:color w:val="000000" w:themeColor="text1"/>
        </w:rPr>
        <w:t>all of</w:t>
      </w:r>
      <w:proofErr w:type="gramEnd"/>
      <w:r w:rsidRPr="56DEB46B">
        <w:rPr>
          <w:rFonts w:ascii="Arial" w:eastAsia="Arial" w:hAnsi="Arial" w:cs="Arial"/>
          <w:color w:val="000000" w:themeColor="text1"/>
        </w:rPr>
        <w:t xml:space="preserve"> these cases ethical review is required regardless of discipline.</w:t>
      </w:r>
    </w:p>
    <w:p w14:paraId="39A69921" w14:textId="554300F8" w:rsidR="56DEB46B" w:rsidRDefault="56DEB46B" w:rsidP="56DEB46B">
      <w:pPr>
        <w:tabs>
          <w:tab w:val="left" w:pos="5103"/>
        </w:tabs>
        <w:spacing w:line="360" w:lineRule="auto"/>
        <w:ind w:right="282"/>
        <w:jc w:val="both"/>
        <w:rPr>
          <w:rFonts w:ascii="Arial" w:eastAsia="Arial" w:hAnsi="Arial" w:cs="Arial"/>
          <w:color w:val="000000" w:themeColor="text1"/>
        </w:rPr>
      </w:pPr>
    </w:p>
    <w:p w14:paraId="0ACEA0A7" w14:textId="19E8A28D"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 xml:space="preserve">The individual undertaking the research activity is known as the </w:t>
      </w:r>
      <w:r w:rsidRPr="56DEB46B">
        <w:rPr>
          <w:rFonts w:ascii="Arial" w:eastAsia="Arial" w:hAnsi="Arial" w:cs="Arial"/>
          <w:b/>
          <w:bCs/>
          <w:color w:val="000000" w:themeColor="text1"/>
        </w:rPr>
        <w:t>lead researcher</w:t>
      </w:r>
      <w:r w:rsidRPr="56DEB46B">
        <w:rPr>
          <w:rFonts w:ascii="Arial" w:eastAsia="Arial" w:hAnsi="Arial" w:cs="Arial"/>
          <w:color w:val="000000" w:themeColor="text1"/>
        </w:rPr>
        <w:t>.</w:t>
      </w:r>
    </w:p>
    <w:p w14:paraId="58EE3C0B" w14:textId="5ED7FB81" w:rsidR="56DEB46B" w:rsidRDefault="56DEB46B" w:rsidP="56DEB46B">
      <w:pPr>
        <w:tabs>
          <w:tab w:val="left" w:pos="5103"/>
        </w:tabs>
        <w:spacing w:line="360" w:lineRule="auto"/>
        <w:ind w:right="282"/>
        <w:jc w:val="both"/>
        <w:rPr>
          <w:rFonts w:ascii="Arial" w:eastAsia="Arial" w:hAnsi="Arial" w:cs="Arial"/>
          <w:color w:val="000000" w:themeColor="text1"/>
        </w:rPr>
      </w:pPr>
    </w:p>
    <w:p w14:paraId="541E8518" w14:textId="1C1DCDD6" w:rsidR="1A8A65E5" w:rsidRDefault="1A8A65E5" w:rsidP="56DEB46B">
      <w:pPr>
        <w:tabs>
          <w:tab w:val="left" w:pos="5103"/>
        </w:tabs>
        <w:spacing w:line="360" w:lineRule="auto"/>
        <w:jc w:val="both"/>
        <w:rPr>
          <w:rFonts w:ascii="Arial" w:eastAsia="Arial" w:hAnsi="Arial" w:cs="Arial"/>
          <w:color w:val="000000" w:themeColor="text1"/>
        </w:rPr>
      </w:pPr>
      <w:r w:rsidRPr="56DEB46B">
        <w:rPr>
          <w:rFonts w:ascii="Arial" w:eastAsia="Arial" w:hAnsi="Arial" w:cs="Arial"/>
          <w:color w:val="000000" w:themeColor="text1"/>
        </w:rPr>
        <w:t xml:space="preserve">Ethical approval is not required for routine audits, performance reviews, quality assurance studies, testing within normal educational requirements, and literary or artistic criticism. </w:t>
      </w:r>
    </w:p>
    <w:p w14:paraId="297CF4DB" w14:textId="2A505590" w:rsidR="56DEB46B" w:rsidRDefault="56DEB46B" w:rsidP="56DEB46B">
      <w:pPr>
        <w:tabs>
          <w:tab w:val="left" w:pos="5103"/>
        </w:tabs>
        <w:spacing w:line="360" w:lineRule="auto"/>
        <w:ind w:right="282"/>
        <w:jc w:val="both"/>
        <w:rPr>
          <w:rFonts w:ascii="Arial" w:eastAsia="Arial" w:hAnsi="Arial" w:cs="Arial"/>
          <w:color w:val="000000" w:themeColor="text1"/>
        </w:rPr>
      </w:pPr>
    </w:p>
    <w:p w14:paraId="2125BC50" w14:textId="77CBC834"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56DEB46B">
        <w:rPr>
          <w:rFonts w:ascii="Arial" w:eastAsia="Arial" w:hAnsi="Arial" w:cs="Arial"/>
          <w:color w:val="000000" w:themeColor="text1"/>
        </w:rPr>
        <w:t>form</w:t>
      </w:r>
      <w:proofErr w:type="gramEnd"/>
      <w:r w:rsidRPr="56DEB46B">
        <w:rPr>
          <w:rFonts w:ascii="Arial" w:eastAsia="Arial" w:hAnsi="Arial" w:cs="Arial"/>
          <w:color w:val="000000" w:themeColor="text1"/>
        </w:rPr>
        <w:t xml:space="preserve"> you will be asked questions about your research in the following way:</w:t>
      </w:r>
    </w:p>
    <w:p w14:paraId="2DFDB76F" w14:textId="526A8BB2" w:rsidR="56DEB46B" w:rsidRDefault="56DEB46B" w:rsidP="56DEB46B">
      <w:pPr>
        <w:tabs>
          <w:tab w:val="left" w:pos="5103"/>
        </w:tabs>
        <w:spacing w:line="360" w:lineRule="auto"/>
        <w:ind w:right="282"/>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3"/>
        <w:gridCol w:w="3469"/>
        <w:gridCol w:w="895"/>
        <w:gridCol w:w="1754"/>
        <w:gridCol w:w="756"/>
        <w:gridCol w:w="1643"/>
      </w:tblGrid>
      <w:tr w:rsidR="56DEB46B" w14:paraId="35439396" w14:textId="77777777" w:rsidTr="56DEB46B">
        <w:trPr>
          <w:trHeight w:val="300"/>
        </w:trPr>
        <w:tc>
          <w:tcPr>
            <w:tcW w:w="555" w:type="dxa"/>
            <w:shd w:val="clear" w:color="auto" w:fill="F2F2F2" w:themeFill="background1" w:themeFillShade="F2"/>
            <w:tcMar>
              <w:left w:w="105" w:type="dxa"/>
              <w:right w:w="105" w:type="dxa"/>
            </w:tcMar>
            <w:vAlign w:val="center"/>
          </w:tcPr>
          <w:p w14:paraId="57EDE4A6" w14:textId="47AB9D88" w:rsidR="56DEB46B" w:rsidRDefault="56DEB46B" w:rsidP="56DEB46B">
            <w:pPr>
              <w:spacing w:line="360" w:lineRule="auto"/>
              <w:rPr>
                <w:rFonts w:ascii="Arial" w:eastAsia="Arial" w:hAnsi="Arial" w:cs="Arial"/>
              </w:rPr>
            </w:pPr>
            <w:r w:rsidRPr="56DEB46B">
              <w:rPr>
                <w:rFonts w:ascii="Arial" w:eastAsia="Arial" w:hAnsi="Arial" w:cs="Arial"/>
              </w:rPr>
              <w:lastRenderedPageBreak/>
              <w:t>1</w:t>
            </w:r>
          </w:p>
        </w:tc>
        <w:tc>
          <w:tcPr>
            <w:tcW w:w="4245" w:type="dxa"/>
            <w:shd w:val="clear" w:color="auto" w:fill="F2F2F2" w:themeFill="background1" w:themeFillShade="F2"/>
            <w:tcMar>
              <w:left w:w="105" w:type="dxa"/>
              <w:right w:w="105" w:type="dxa"/>
            </w:tcMar>
            <w:vAlign w:val="center"/>
          </w:tcPr>
          <w:p w14:paraId="20B6176E" w14:textId="6BCD305C" w:rsidR="56DEB46B" w:rsidRDefault="56DEB46B" w:rsidP="56DEB46B">
            <w:pPr>
              <w:spacing w:line="360" w:lineRule="auto"/>
              <w:rPr>
                <w:rFonts w:ascii="Arial" w:eastAsia="Arial" w:hAnsi="Arial" w:cs="Arial"/>
              </w:rPr>
            </w:pPr>
            <w:r w:rsidRPr="56DEB46B">
              <w:rPr>
                <w:rFonts w:ascii="Arial" w:eastAsia="Arial" w:hAnsi="Arial" w:cs="Arial"/>
              </w:rPr>
              <w:t>Does your research involve &lt;&lt;something specific&gt;&gt;?</w:t>
            </w:r>
          </w:p>
        </w:tc>
        <w:tc>
          <w:tcPr>
            <w:tcW w:w="990" w:type="dxa"/>
            <w:shd w:val="clear" w:color="auto" w:fill="F2F2F2" w:themeFill="background1" w:themeFillShade="F2"/>
            <w:tcMar>
              <w:left w:w="105" w:type="dxa"/>
              <w:right w:w="105" w:type="dxa"/>
            </w:tcMar>
            <w:vAlign w:val="center"/>
          </w:tcPr>
          <w:p w14:paraId="493558BF" w14:textId="14A4949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4BF5F5E5" w14:textId="3E85DBDC" w:rsidR="56DEB46B" w:rsidRDefault="56DEB46B" w:rsidP="56DEB46B">
            <w:pPr>
              <w:spacing w:line="360" w:lineRule="auto"/>
              <w:jc w:val="center"/>
              <w:rPr>
                <w:rFonts w:ascii="Arial" w:eastAsia="Arial" w:hAnsi="Arial" w:cs="Arial"/>
              </w:rPr>
            </w:pPr>
            <w:r w:rsidRPr="56DEB46B">
              <w:rPr>
                <w:rFonts w:ascii="Arial" w:eastAsia="Arial" w:hAnsi="Arial" w:cs="Arial"/>
                <w:b/>
                <w:bCs/>
              </w:rPr>
              <w:t>Click to continue to appendix &lt;&lt;N&gt;&gt;</w:t>
            </w:r>
          </w:p>
        </w:tc>
        <w:tc>
          <w:tcPr>
            <w:tcW w:w="840" w:type="dxa"/>
            <w:shd w:val="clear" w:color="auto" w:fill="F2F2F2" w:themeFill="background1" w:themeFillShade="F2"/>
            <w:tcMar>
              <w:left w:w="105" w:type="dxa"/>
              <w:right w:w="105" w:type="dxa"/>
            </w:tcMar>
            <w:vAlign w:val="center"/>
          </w:tcPr>
          <w:p w14:paraId="4526D1E1" w14:textId="1FA31DD3"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1CF6830E" w14:textId="520F9ED9"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7437E262" w14:textId="77777777" w:rsidTr="56DEB46B">
        <w:trPr>
          <w:trHeight w:val="720"/>
        </w:trPr>
        <w:tc>
          <w:tcPr>
            <w:tcW w:w="555" w:type="dxa"/>
            <w:shd w:val="clear" w:color="auto" w:fill="F2F2F2" w:themeFill="background1" w:themeFillShade="F2"/>
            <w:tcMar>
              <w:left w:w="105" w:type="dxa"/>
              <w:right w:w="105" w:type="dxa"/>
            </w:tcMar>
            <w:vAlign w:val="center"/>
          </w:tcPr>
          <w:p w14:paraId="29EC62C6" w14:textId="7542BFED"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6D0C1C94" w14:textId="621B1857"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&lt;&lt;N&gt;&gt;? </w:t>
            </w:r>
          </w:p>
        </w:tc>
        <w:tc>
          <w:tcPr>
            <w:tcW w:w="990" w:type="dxa"/>
            <w:shd w:val="clear" w:color="auto" w:fill="F2F2F2" w:themeFill="background1" w:themeFillShade="F2"/>
            <w:tcMar>
              <w:left w:w="105" w:type="dxa"/>
              <w:right w:w="105" w:type="dxa"/>
            </w:tcMar>
            <w:vAlign w:val="center"/>
          </w:tcPr>
          <w:p w14:paraId="5056D6BF" w14:textId="44618C10"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1E38B740" w14:textId="01748E38"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402486B2" w14:textId="153C6F43"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481D67E1" w14:textId="7E39DE6E"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r>
    </w:tbl>
    <w:p w14:paraId="3BFF5F83" w14:textId="36C6E3E6" w:rsidR="56DEB46B" w:rsidRDefault="56DEB46B" w:rsidP="56DEB46B">
      <w:pPr>
        <w:tabs>
          <w:tab w:val="left" w:pos="5103"/>
        </w:tabs>
        <w:spacing w:line="360" w:lineRule="auto"/>
        <w:ind w:right="282"/>
        <w:jc w:val="both"/>
        <w:rPr>
          <w:rFonts w:ascii="Arial" w:eastAsia="Arial" w:hAnsi="Arial" w:cs="Arial"/>
          <w:color w:val="000000" w:themeColor="text1"/>
        </w:rPr>
      </w:pPr>
    </w:p>
    <w:p w14:paraId="46D19868" w14:textId="62CE8DC4" w:rsidR="1A8A65E5" w:rsidRDefault="1A8A65E5"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Clicking in the appropriate box will take you to the appropriate location in the text. At the end of each appendix is a box. Clicking on this will return you to the question that originally took you to the appendix.</w:t>
      </w:r>
    </w:p>
    <w:p w14:paraId="3240F371" w14:textId="2AEC1A4E" w:rsidR="56DEB46B" w:rsidRDefault="56DEB46B" w:rsidP="56DEB46B">
      <w:pPr>
        <w:tabs>
          <w:tab w:val="left" w:pos="5103"/>
        </w:tabs>
        <w:spacing w:line="360" w:lineRule="auto"/>
        <w:ind w:right="282"/>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7"/>
        <w:gridCol w:w="3566"/>
        <w:gridCol w:w="860"/>
        <w:gridCol w:w="1683"/>
        <w:gridCol w:w="735"/>
        <w:gridCol w:w="1677"/>
      </w:tblGrid>
      <w:tr w:rsidR="56DEB46B" w14:paraId="48C5C4B6" w14:textId="77777777" w:rsidTr="56DEB46B">
        <w:trPr>
          <w:trHeight w:val="300"/>
        </w:trPr>
        <w:tc>
          <w:tcPr>
            <w:tcW w:w="555" w:type="dxa"/>
            <w:tcBorders>
              <w:top w:val="nil"/>
              <w:left w:val="nil"/>
              <w:bottom w:val="nil"/>
              <w:right w:val="nil"/>
            </w:tcBorders>
            <w:shd w:val="clear" w:color="auto" w:fill="FFFFFF" w:themeFill="background1"/>
            <w:tcMar>
              <w:left w:w="105" w:type="dxa"/>
              <w:right w:w="105" w:type="dxa"/>
            </w:tcMar>
          </w:tcPr>
          <w:p w14:paraId="6BC9FAEF" w14:textId="6837FEB8" w:rsidR="56DEB46B" w:rsidRDefault="56DEB46B" w:rsidP="56DEB46B">
            <w:pPr>
              <w:spacing w:line="360" w:lineRule="auto"/>
              <w:rPr>
                <w:rFonts w:ascii="Arial" w:eastAsia="Arial" w:hAnsi="Arial" w:cs="Arial"/>
              </w:rPr>
            </w:pPr>
          </w:p>
        </w:tc>
        <w:tc>
          <w:tcPr>
            <w:tcW w:w="4245" w:type="dxa"/>
            <w:tcBorders>
              <w:top w:val="nil"/>
              <w:left w:val="nil"/>
              <w:bottom w:val="nil"/>
              <w:right w:val="nil"/>
            </w:tcBorders>
            <w:shd w:val="clear" w:color="auto" w:fill="FFFFFF" w:themeFill="background1"/>
            <w:tcMar>
              <w:left w:w="105" w:type="dxa"/>
              <w:right w:w="105" w:type="dxa"/>
            </w:tcMar>
            <w:vAlign w:val="center"/>
          </w:tcPr>
          <w:p w14:paraId="19359713" w14:textId="75C9C274" w:rsidR="56DEB46B" w:rsidRDefault="56DEB46B" w:rsidP="56DEB46B">
            <w:pPr>
              <w:spacing w:line="360" w:lineRule="auto"/>
              <w:rPr>
                <w:rFonts w:ascii="Arial" w:eastAsia="Arial" w:hAnsi="Arial" w:cs="Arial"/>
              </w:rPr>
            </w:pPr>
          </w:p>
        </w:tc>
        <w:tc>
          <w:tcPr>
            <w:tcW w:w="990" w:type="dxa"/>
            <w:tcBorders>
              <w:top w:val="nil"/>
              <w:left w:val="nil"/>
              <w:bottom w:val="nil"/>
              <w:right w:val="nil"/>
            </w:tcBorders>
            <w:shd w:val="clear" w:color="auto" w:fill="FFFFFF" w:themeFill="background1"/>
            <w:tcMar>
              <w:left w:w="105" w:type="dxa"/>
              <w:right w:w="105" w:type="dxa"/>
            </w:tcMar>
            <w:vAlign w:val="center"/>
          </w:tcPr>
          <w:p w14:paraId="43326723" w14:textId="17962981" w:rsidR="56DEB46B" w:rsidRDefault="56DEB46B" w:rsidP="56DEB46B">
            <w:pPr>
              <w:spacing w:line="360" w:lineRule="auto"/>
              <w:jc w:val="center"/>
              <w:rPr>
                <w:rFonts w:ascii="Arial" w:eastAsia="Arial" w:hAnsi="Arial" w:cs="Arial"/>
              </w:rPr>
            </w:pPr>
          </w:p>
        </w:tc>
        <w:tc>
          <w:tcPr>
            <w:tcW w:w="1980" w:type="dxa"/>
            <w:tcBorders>
              <w:top w:val="nil"/>
              <w:left w:val="nil"/>
              <w:bottom w:val="nil"/>
              <w:right w:val="nil"/>
            </w:tcBorders>
            <w:shd w:val="clear" w:color="auto" w:fill="FFFFFF" w:themeFill="background1"/>
            <w:tcMar>
              <w:left w:w="105" w:type="dxa"/>
              <w:right w:w="105" w:type="dxa"/>
            </w:tcMar>
            <w:vAlign w:val="center"/>
          </w:tcPr>
          <w:p w14:paraId="2E7EDF4A" w14:textId="68C33E3F" w:rsidR="56DEB46B" w:rsidRDefault="56DEB46B" w:rsidP="56DEB46B">
            <w:pPr>
              <w:spacing w:line="360" w:lineRule="auto"/>
              <w:jc w:val="center"/>
              <w:rPr>
                <w:rFonts w:ascii="Arial" w:eastAsia="Arial" w:hAnsi="Arial" w:cs="Arial"/>
              </w:rPr>
            </w:pPr>
          </w:p>
        </w:tc>
        <w:tc>
          <w:tcPr>
            <w:tcW w:w="840" w:type="dxa"/>
            <w:tcBorders>
              <w:top w:val="nil"/>
              <w:left w:val="nil"/>
              <w:bottom w:val="nil"/>
            </w:tcBorders>
            <w:shd w:val="clear" w:color="auto" w:fill="FFFFFF" w:themeFill="background1"/>
            <w:tcMar>
              <w:left w:w="105" w:type="dxa"/>
              <w:right w:w="105" w:type="dxa"/>
            </w:tcMar>
            <w:vAlign w:val="center"/>
          </w:tcPr>
          <w:p w14:paraId="6EEB1B6B" w14:textId="1BE5F01D" w:rsidR="56DEB46B" w:rsidRDefault="56DEB46B" w:rsidP="56DEB46B">
            <w:pPr>
              <w:spacing w:line="360" w:lineRule="auto"/>
              <w:jc w:val="center"/>
              <w:rPr>
                <w:rFonts w:ascii="Arial" w:eastAsia="Arial" w:hAnsi="Arial" w:cs="Arial"/>
              </w:rPr>
            </w:pPr>
          </w:p>
          <w:p w14:paraId="5A711DD5" w14:textId="0D20B30D" w:rsidR="56DEB46B" w:rsidRDefault="56DEB46B" w:rsidP="56DEB46B">
            <w:pPr>
              <w:spacing w:line="360" w:lineRule="auto"/>
              <w:jc w:val="center"/>
              <w:rPr>
                <w:rFonts w:ascii="Arial" w:eastAsia="Arial" w:hAnsi="Arial" w:cs="Arial"/>
              </w:rPr>
            </w:pPr>
          </w:p>
          <w:p w14:paraId="69CF70EA" w14:textId="5BF9A4E9" w:rsidR="56DEB46B" w:rsidRDefault="56DEB46B" w:rsidP="56DEB46B">
            <w:pPr>
              <w:spacing w:line="360" w:lineRule="auto"/>
              <w:jc w:val="center"/>
              <w:rPr>
                <w:rFonts w:ascii="Arial" w:eastAsia="Arial" w:hAnsi="Arial" w:cs="Arial"/>
              </w:rPr>
            </w:pPr>
          </w:p>
        </w:tc>
        <w:tc>
          <w:tcPr>
            <w:tcW w:w="1830" w:type="dxa"/>
            <w:shd w:val="clear" w:color="auto" w:fill="D9F2D0" w:themeFill="accent6" w:themeFillTint="33"/>
            <w:tcMar>
              <w:left w:w="105" w:type="dxa"/>
              <w:right w:w="105" w:type="dxa"/>
            </w:tcMar>
            <w:vAlign w:val="center"/>
          </w:tcPr>
          <w:p w14:paraId="6F4E28E5" w14:textId="697376E6" w:rsidR="56DEB46B" w:rsidRDefault="56DEB46B" w:rsidP="56DEB46B">
            <w:pPr>
              <w:spacing w:line="360" w:lineRule="auto"/>
              <w:jc w:val="center"/>
              <w:rPr>
                <w:rFonts w:ascii="Arial" w:eastAsia="Arial" w:hAnsi="Arial" w:cs="Arial"/>
              </w:rPr>
            </w:pPr>
            <w:r w:rsidRPr="56DEB46B">
              <w:rPr>
                <w:rFonts w:ascii="Arial" w:eastAsia="Arial" w:hAnsi="Arial" w:cs="Arial"/>
                <w:b/>
                <w:bCs/>
              </w:rPr>
              <w:t>Return to the main form</w:t>
            </w:r>
          </w:p>
        </w:tc>
      </w:tr>
    </w:tbl>
    <w:p w14:paraId="1100D61C" w14:textId="0FCD3DFD" w:rsidR="56DEB46B" w:rsidRDefault="56DEB46B" w:rsidP="56DEB46B">
      <w:pPr>
        <w:tabs>
          <w:tab w:val="left" w:pos="5103"/>
        </w:tabs>
        <w:spacing w:line="360" w:lineRule="auto"/>
        <w:ind w:right="282"/>
        <w:jc w:val="both"/>
        <w:rPr>
          <w:rFonts w:ascii="Arial" w:eastAsia="Arial" w:hAnsi="Arial" w:cs="Arial"/>
          <w:color w:val="000000" w:themeColor="text1"/>
        </w:rPr>
      </w:pPr>
    </w:p>
    <w:p w14:paraId="4DB25288" w14:textId="57ADBBCC"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NB These clickable links will only work if you are editing the document in the desktop version of Word, not the browser version. Please download and save the form before editing it.</w:t>
      </w:r>
    </w:p>
    <w:p w14:paraId="659F3D57" w14:textId="1C5E33BC" w:rsidR="56DEB46B" w:rsidRDefault="56DEB46B" w:rsidP="56DEB46B">
      <w:pPr>
        <w:tabs>
          <w:tab w:val="left" w:pos="5103"/>
        </w:tabs>
        <w:spacing w:line="360" w:lineRule="auto"/>
        <w:ind w:right="282"/>
        <w:jc w:val="both"/>
        <w:rPr>
          <w:rFonts w:ascii="Arial" w:eastAsia="Arial" w:hAnsi="Arial" w:cs="Arial"/>
          <w:color w:val="000000" w:themeColor="text1"/>
        </w:rPr>
      </w:pPr>
    </w:p>
    <w:p w14:paraId="375FE17C" w14:textId="00379EFE" w:rsidR="1A8A65E5" w:rsidRDefault="1A8A65E5" w:rsidP="56DEB46B">
      <w:pPr>
        <w:tabs>
          <w:tab w:val="left" w:pos="5103"/>
        </w:tabs>
        <w:spacing w:line="360" w:lineRule="auto"/>
        <w:ind w:right="282"/>
        <w:jc w:val="both"/>
        <w:rPr>
          <w:rFonts w:ascii="Arial" w:eastAsia="Arial" w:hAnsi="Arial" w:cs="Arial"/>
          <w:color w:val="000000" w:themeColor="text1"/>
        </w:rPr>
      </w:pPr>
      <w:r w:rsidRPr="56DEB46B">
        <w:rPr>
          <w:rFonts w:ascii="Arial" w:eastAsia="Arial" w:hAnsi="Arial" w:cs="Arial"/>
          <w:color w:val="000000" w:themeColor="text1"/>
        </w:rPr>
        <w:t xml:space="preserve">Guidance notes are provided as comments or as text </w:t>
      </w:r>
      <w:r w:rsidRPr="56DEB46B">
        <w:rPr>
          <w:rFonts w:ascii="Arial" w:eastAsia="Arial" w:hAnsi="Arial" w:cs="Arial"/>
          <w:color w:val="4EA72E" w:themeColor="accent6"/>
        </w:rPr>
        <w:t>IN GREEN</w:t>
      </w:r>
      <w:r w:rsidRPr="56DEB46B">
        <w:rPr>
          <w:rFonts w:ascii="Arial" w:eastAsia="Arial" w:hAnsi="Arial" w:cs="Arial"/>
          <w:color w:val="000000" w:themeColor="text1"/>
        </w:rPr>
        <w:t xml:space="preserve"> throughout this form. Please ensure that the comments are removed and that the green text is replaced by your own text or removed as appropriate BEFORE submitting this form.</w:t>
      </w:r>
    </w:p>
    <w:p w14:paraId="5F11E122" w14:textId="45BEB168" w:rsidR="56DEB46B" w:rsidRDefault="56DEB46B" w:rsidP="56DEB46B">
      <w:pPr>
        <w:tabs>
          <w:tab w:val="left" w:pos="5103"/>
        </w:tabs>
        <w:spacing w:line="360" w:lineRule="auto"/>
        <w:ind w:right="282"/>
        <w:jc w:val="both"/>
        <w:rPr>
          <w:rFonts w:ascii="Arial" w:eastAsia="Arial" w:hAnsi="Arial" w:cs="Arial"/>
          <w:color w:val="000000" w:themeColor="text1"/>
        </w:rPr>
      </w:pPr>
    </w:p>
    <w:p w14:paraId="1696272E" w14:textId="783B9EFD" w:rsidR="1A8A65E5" w:rsidRDefault="1A8A65E5" w:rsidP="56DEB46B">
      <w:pPr>
        <w:tabs>
          <w:tab w:val="left" w:pos="5103"/>
        </w:tabs>
        <w:spacing w:line="360" w:lineRule="auto"/>
        <w:jc w:val="both"/>
        <w:rPr>
          <w:rFonts w:ascii="Arial" w:eastAsia="Arial" w:hAnsi="Arial" w:cs="Arial"/>
          <w:color w:val="000000" w:themeColor="text1"/>
        </w:rPr>
      </w:pPr>
      <w:r w:rsidRPr="56DEB46B">
        <w:rPr>
          <w:rFonts w:ascii="Arial" w:eastAsia="Arial" w:hAnsi="Arial" w:cs="Arial"/>
          <w:color w:val="000000" w:themeColor="text1"/>
        </w:rPr>
        <w:t>Please ensure that you have read the UWTSD Research Ethics and Integrity Policy and the UWTSD Research Data Management Policy BEFORE submitting this form.</w:t>
      </w:r>
    </w:p>
    <w:p w14:paraId="48E4FA5D" w14:textId="4ED9E82A" w:rsidR="56DEB46B" w:rsidRDefault="56DEB46B" w:rsidP="56DEB46B">
      <w:pPr>
        <w:tabs>
          <w:tab w:val="left" w:pos="5103"/>
        </w:tabs>
        <w:spacing w:line="360" w:lineRule="auto"/>
        <w:ind w:right="282"/>
        <w:jc w:val="both"/>
        <w:rPr>
          <w:rFonts w:ascii="Arial" w:eastAsia="Arial" w:hAnsi="Arial" w:cs="Arial"/>
          <w:color w:val="000000" w:themeColor="text1"/>
        </w:rPr>
      </w:pPr>
    </w:p>
    <w:p w14:paraId="01DAE329" w14:textId="1EA51138" w:rsidR="56DEB46B" w:rsidRDefault="56DEB46B" w:rsidP="56DEB46B">
      <w:pPr>
        <w:tabs>
          <w:tab w:val="left" w:pos="5103"/>
        </w:tabs>
        <w:spacing w:line="360" w:lineRule="auto"/>
        <w:ind w:right="282"/>
        <w:jc w:val="both"/>
        <w:rPr>
          <w:rFonts w:ascii="Arial" w:eastAsia="Arial" w:hAnsi="Arial" w:cs="Arial"/>
          <w:color w:val="000000" w:themeColor="text1"/>
        </w:rPr>
      </w:pPr>
    </w:p>
    <w:p w14:paraId="7ACF8F82" w14:textId="76161F31" w:rsidR="56DEB46B" w:rsidRDefault="56DEB46B" w:rsidP="56DEB46B">
      <w:pPr>
        <w:spacing w:line="360" w:lineRule="auto"/>
        <w:rPr>
          <w:rFonts w:ascii="Arial" w:eastAsia="Arial" w:hAnsi="Arial" w:cs="Arial"/>
          <w:color w:val="000000" w:themeColor="text1"/>
        </w:rPr>
      </w:pPr>
    </w:p>
    <w:p w14:paraId="0AB74CB4" w14:textId="625DA8B2" w:rsidR="1A8A65E5" w:rsidRDefault="1A8A65E5" w:rsidP="56DEB46B">
      <w:pPr>
        <w:spacing w:after="240" w:line="360" w:lineRule="auto"/>
        <w:jc w:val="center"/>
        <w:rPr>
          <w:rFonts w:ascii="Arial" w:eastAsia="Arial" w:hAnsi="Arial" w:cs="Arial"/>
          <w:color w:val="000000" w:themeColor="text1"/>
          <w:sz w:val="24"/>
          <w:szCs w:val="24"/>
        </w:rPr>
      </w:pPr>
      <w:r w:rsidRPr="56DEB46B">
        <w:rPr>
          <w:rFonts w:ascii="Arial" w:eastAsia="Arial" w:hAnsi="Arial" w:cs="Arial"/>
          <w:b/>
          <w:bCs/>
          <w:color w:val="000000" w:themeColor="text1"/>
          <w:sz w:val="24"/>
          <w:szCs w:val="24"/>
        </w:rPr>
        <w:t>APPLICATION FOR ETHICAL APPROVAL</w:t>
      </w:r>
    </w:p>
    <w:p w14:paraId="33A6CE47" w14:textId="2568C5BB"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SECTION A: About You (Lead Researcher)</w:t>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517"/>
        <w:gridCol w:w="1678"/>
        <w:gridCol w:w="1167"/>
        <w:gridCol w:w="1225"/>
        <w:gridCol w:w="799"/>
        <w:gridCol w:w="841"/>
        <w:gridCol w:w="1055"/>
        <w:gridCol w:w="886"/>
        <w:gridCol w:w="842"/>
      </w:tblGrid>
      <w:tr w:rsidR="56DEB46B" w14:paraId="0FC6AD32" w14:textId="77777777" w:rsidTr="56DEB46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D03CDF1" w14:textId="15BC7B9F" w:rsidR="56DEB46B" w:rsidRDefault="56DEB46B" w:rsidP="56DEB46B">
            <w:pPr>
              <w:spacing w:line="360" w:lineRule="auto"/>
              <w:rPr>
                <w:rFonts w:ascii="Arial" w:eastAsia="Arial" w:hAnsi="Arial" w:cs="Arial"/>
              </w:rPr>
            </w:pPr>
            <w:r w:rsidRPr="56DEB46B">
              <w:rPr>
                <w:rFonts w:ascii="Arial" w:eastAsia="Arial" w:hAnsi="Arial" w:cs="Arial"/>
              </w:rPr>
              <w:lastRenderedPageBreak/>
              <w:t>1</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7602157" w14:textId="4BA72AE5" w:rsidR="56DEB46B" w:rsidRDefault="56DEB46B" w:rsidP="56DEB46B">
            <w:pPr>
              <w:spacing w:line="360" w:lineRule="auto"/>
              <w:rPr>
                <w:rFonts w:ascii="Arial" w:eastAsia="Arial" w:hAnsi="Arial" w:cs="Arial"/>
              </w:rPr>
            </w:pPr>
            <w:r w:rsidRPr="56DEB46B">
              <w:rPr>
                <w:rFonts w:ascii="Arial" w:eastAsia="Arial" w:hAnsi="Arial" w:cs="Arial"/>
              </w:rPr>
              <w:t>Full Name:</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C5B0EB3" w14:textId="500CD12B" w:rsidR="56DEB46B" w:rsidRDefault="56DEB46B" w:rsidP="56DEB46B">
            <w:pPr>
              <w:spacing w:line="360" w:lineRule="auto"/>
              <w:rPr>
                <w:rFonts w:ascii="Arial" w:eastAsia="Arial" w:hAnsi="Arial" w:cs="Arial"/>
              </w:rPr>
            </w:pPr>
            <w:r w:rsidRPr="56DEB46B">
              <w:rPr>
                <w:rFonts w:ascii="Arial" w:eastAsia="Arial" w:hAnsi="Arial" w:cs="Arial"/>
              </w:rPr>
              <w:t>Lauren Thomas</w:t>
            </w:r>
          </w:p>
        </w:tc>
      </w:tr>
      <w:tr w:rsidR="56DEB46B" w14:paraId="0CF30EAB" w14:textId="77777777" w:rsidTr="56DEB46B">
        <w:trPr>
          <w:trHeight w:val="46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905986" w14:textId="0492B670" w:rsidR="56DEB46B" w:rsidRDefault="56DEB46B" w:rsidP="56DEB46B">
            <w:pPr>
              <w:spacing w:line="360" w:lineRule="auto"/>
              <w:rPr>
                <w:rFonts w:ascii="Arial" w:eastAsia="Arial" w:hAnsi="Arial" w:cs="Arial"/>
              </w:rPr>
            </w:pPr>
            <w:r w:rsidRPr="56DEB46B">
              <w:rPr>
                <w:rFonts w:ascii="Arial" w:eastAsia="Arial" w:hAnsi="Arial" w:cs="Arial"/>
              </w:rPr>
              <w:t>2</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FF22253" w14:textId="619E2289" w:rsidR="56DEB46B" w:rsidRDefault="56DEB46B" w:rsidP="56DEB46B">
            <w:pPr>
              <w:spacing w:line="360" w:lineRule="auto"/>
              <w:rPr>
                <w:rFonts w:ascii="Arial" w:eastAsia="Arial" w:hAnsi="Arial" w:cs="Arial"/>
              </w:rPr>
            </w:pPr>
            <w:r w:rsidRPr="56DEB46B">
              <w:rPr>
                <w:rFonts w:ascii="Arial" w:eastAsia="Arial" w:hAnsi="Arial" w:cs="Arial"/>
              </w:rPr>
              <w:t>Tick all boxes that apply:</w:t>
            </w:r>
          </w:p>
        </w:tc>
        <w:tc>
          <w:tcPr>
            <w:tcW w:w="2199"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260E157" w14:textId="42BAED5F" w:rsidR="56DEB46B" w:rsidRDefault="56DEB46B" w:rsidP="56DEB46B">
            <w:pPr>
              <w:spacing w:line="360" w:lineRule="auto"/>
              <w:rPr>
                <w:rFonts w:ascii="Arial" w:eastAsia="Arial" w:hAnsi="Arial" w:cs="Arial"/>
              </w:rPr>
            </w:pPr>
            <w:r w:rsidRPr="56DEB46B">
              <w:rPr>
                <w:rFonts w:ascii="Arial" w:eastAsia="Arial" w:hAnsi="Arial" w:cs="Arial"/>
              </w:rPr>
              <w:t>Member of staff:</w:t>
            </w:r>
          </w:p>
        </w:tc>
        <w:tc>
          <w:tcPr>
            <w:tcW w:w="10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FE8F60D" w14:textId="0D8F9DBE"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2199"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6E2F26C" w14:textId="77488F7F" w:rsidR="56DEB46B" w:rsidRDefault="56DEB46B" w:rsidP="56DEB46B">
            <w:pPr>
              <w:spacing w:line="360" w:lineRule="auto"/>
              <w:rPr>
                <w:rFonts w:ascii="Arial" w:eastAsia="Arial" w:hAnsi="Arial" w:cs="Arial"/>
              </w:rPr>
            </w:pPr>
            <w:r w:rsidRPr="56DEB46B">
              <w:rPr>
                <w:rFonts w:ascii="Arial" w:eastAsia="Arial" w:hAnsi="Arial" w:cs="Arial"/>
              </w:rPr>
              <w:t>Honorary research fellow:</w:t>
            </w:r>
          </w:p>
        </w:tc>
        <w:tc>
          <w:tcPr>
            <w:tcW w:w="109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0B15AD8" w14:textId="51434899"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r>
      <w:tr w:rsidR="56DEB46B" w14:paraId="5A636B0F" w14:textId="77777777" w:rsidTr="56DEB46B">
        <w:trPr>
          <w:trHeight w:val="465"/>
        </w:trPr>
        <w:tc>
          <w:tcPr>
            <w:tcW w:w="555" w:type="dxa"/>
            <w:vMerge/>
            <w:tcBorders>
              <w:left w:val="single" w:sz="0" w:space="0" w:color="auto"/>
              <w:bottom w:val="single" w:sz="0" w:space="0" w:color="auto"/>
              <w:right w:val="single" w:sz="0" w:space="0" w:color="auto"/>
            </w:tcBorders>
            <w:vAlign w:val="center"/>
          </w:tcPr>
          <w:p w14:paraId="18C3AF95" w14:textId="77777777" w:rsidR="000E45EE" w:rsidRDefault="000E45EE"/>
        </w:tc>
        <w:tc>
          <w:tcPr>
            <w:tcW w:w="1612"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42DD91" w14:textId="0A2473A5" w:rsidR="56DEB46B" w:rsidRDefault="56DEB46B" w:rsidP="56DEB46B">
            <w:pPr>
              <w:spacing w:line="360" w:lineRule="auto"/>
              <w:rPr>
                <w:rFonts w:ascii="Arial" w:eastAsia="Arial" w:hAnsi="Arial" w:cs="Arial"/>
              </w:rPr>
            </w:pPr>
            <w:r w:rsidRPr="56DEB46B">
              <w:rPr>
                <w:rFonts w:ascii="Arial" w:eastAsia="Arial" w:hAnsi="Arial" w:cs="Arial"/>
              </w:rPr>
              <w:t>Undergraduate Student</w:t>
            </w:r>
          </w:p>
        </w:tc>
        <w:tc>
          <w:tcPr>
            <w:tcW w:w="161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89C232B" w14:textId="00587AA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199"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5D8BE07" w14:textId="3B3916F9" w:rsidR="56DEB46B" w:rsidRDefault="56DEB46B" w:rsidP="56DEB46B">
            <w:pPr>
              <w:spacing w:line="360" w:lineRule="auto"/>
              <w:rPr>
                <w:rFonts w:ascii="Arial" w:eastAsia="Arial" w:hAnsi="Arial" w:cs="Arial"/>
              </w:rPr>
            </w:pPr>
            <w:r w:rsidRPr="56DEB46B">
              <w:rPr>
                <w:rFonts w:ascii="Arial" w:eastAsia="Arial" w:hAnsi="Arial" w:cs="Arial"/>
              </w:rPr>
              <w:t>Taught Postgraduate Student</w:t>
            </w:r>
          </w:p>
        </w:tc>
        <w:tc>
          <w:tcPr>
            <w:tcW w:w="1092"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097A940" w14:textId="56242766"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199"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029069C" w14:textId="76DB7102" w:rsidR="56DEB46B" w:rsidRDefault="56DEB46B" w:rsidP="56DEB46B">
            <w:pPr>
              <w:spacing w:line="360" w:lineRule="auto"/>
              <w:rPr>
                <w:rFonts w:ascii="Arial" w:eastAsia="Arial" w:hAnsi="Arial" w:cs="Arial"/>
              </w:rPr>
            </w:pPr>
            <w:r w:rsidRPr="56DEB46B">
              <w:rPr>
                <w:rFonts w:ascii="Arial" w:eastAsia="Arial" w:hAnsi="Arial" w:cs="Arial"/>
              </w:rPr>
              <w:t>Postgraduate Research Student</w:t>
            </w:r>
          </w:p>
        </w:tc>
        <w:tc>
          <w:tcPr>
            <w:tcW w:w="1093"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1D2A736" w14:textId="026D5FC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4976AFD"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A6FFCB3" w14:textId="307EA1A6" w:rsidR="56DEB46B" w:rsidRDefault="56DEB46B" w:rsidP="56DEB46B">
            <w:pPr>
              <w:spacing w:line="360" w:lineRule="auto"/>
              <w:rPr>
                <w:rFonts w:ascii="Arial" w:eastAsia="Arial" w:hAnsi="Arial" w:cs="Arial"/>
              </w:rPr>
            </w:pPr>
            <w:r w:rsidRPr="56DEB46B">
              <w:rPr>
                <w:rFonts w:ascii="Arial" w:eastAsia="Arial" w:hAnsi="Arial" w:cs="Arial"/>
              </w:rPr>
              <w:t>3</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18695E" w14:textId="63692C93" w:rsidR="56DEB46B" w:rsidRDefault="56DEB46B" w:rsidP="56DEB46B">
            <w:pPr>
              <w:spacing w:line="360" w:lineRule="auto"/>
              <w:rPr>
                <w:rFonts w:ascii="Arial" w:eastAsia="Arial" w:hAnsi="Arial" w:cs="Arial"/>
              </w:rPr>
            </w:pPr>
            <w:r w:rsidRPr="56DEB46B">
              <w:rPr>
                <w:rFonts w:ascii="Arial" w:eastAsia="Arial" w:hAnsi="Arial" w:cs="Arial"/>
              </w:rPr>
              <w:t>Institute/Academic Discipline/Centre:</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6EBF8B7" w14:textId="50FDFDC4" w:rsidR="56DEB46B" w:rsidRDefault="56DEB46B" w:rsidP="56DEB46B">
            <w:pPr>
              <w:spacing w:line="360" w:lineRule="auto"/>
              <w:rPr>
                <w:rFonts w:ascii="Arial" w:eastAsia="Arial" w:hAnsi="Arial" w:cs="Arial"/>
              </w:rPr>
            </w:pPr>
            <w:r w:rsidRPr="56DEB46B">
              <w:rPr>
                <w:rFonts w:ascii="Arial" w:eastAsia="Arial" w:hAnsi="Arial" w:cs="Arial"/>
              </w:rPr>
              <w:t>Education and Humanities</w:t>
            </w:r>
          </w:p>
          <w:p w14:paraId="1E7ABFBD" w14:textId="2A984250" w:rsidR="56DEB46B" w:rsidRDefault="56DEB46B" w:rsidP="56DEB46B">
            <w:pPr>
              <w:spacing w:line="360" w:lineRule="auto"/>
              <w:rPr>
                <w:rFonts w:ascii="Arial" w:eastAsia="Arial" w:hAnsi="Arial" w:cs="Arial"/>
              </w:rPr>
            </w:pPr>
          </w:p>
        </w:tc>
      </w:tr>
      <w:tr w:rsidR="56DEB46B" w14:paraId="538B4335"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A6BAF74" w14:textId="643DF07F" w:rsidR="56DEB46B" w:rsidRDefault="56DEB46B" w:rsidP="56DEB46B">
            <w:pPr>
              <w:spacing w:line="360" w:lineRule="auto"/>
              <w:rPr>
                <w:rFonts w:ascii="Arial" w:eastAsia="Arial" w:hAnsi="Arial" w:cs="Arial"/>
              </w:rPr>
            </w:pPr>
            <w:r w:rsidRPr="56DEB46B">
              <w:rPr>
                <w:rFonts w:ascii="Arial" w:eastAsia="Arial" w:hAnsi="Arial" w:cs="Arial"/>
              </w:rPr>
              <w:t>4</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1647521" w14:textId="549F095E" w:rsidR="56DEB46B" w:rsidRDefault="56DEB46B" w:rsidP="56DEB46B">
            <w:pPr>
              <w:spacing w:line="360" w:lineRule="auto"/>
              <w:rPr>
                <w:rFonts w:ascii="Arial" w:eastAsia="Arial" w:hAnsi="Arial" w:cs="Arial"/>
              </w:rPr>
            </w:pPr>
            <w:r w:rsidRPr="56DEB46B">
              <w:rPr>
                <w:rFonts w:ascii="Arial" w:eastAsia="Arial" w:hAnsi="Arial" w:cs="Arial"/>
              </w:rPr>
              <w:t>Campus:</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932D762" w14:textId="19E1EBB0" w:rsidR="56DEB46B" w:rsidRDefault="56DEB46B" w:rsidP="56DEB46B">
            <w:pPr>
              <w:spacing w:line="360" w:lineRule="auto"/>
              <w:rPr>
                <w:rFonts w:ascii="Arial" w:eastAsia="Arial" w:hAnsi="Arial" w:cs="Arial"/>
              </w:rPr>
            </w:pPr>
            <w:r w:rsidRPr="56DEB46B">
              <w:rPr>
                <w:rFonts w:ascii="Arial" w:eastAsia="Arial" w:hAnsi="Arial" w:cs="Arial"/>
              </w:rPr>
              <w:t>Swansea/Carmarthen</w:t>
            </w:r>
          </w:p>
        </w:tc>
      </w:tr>
      <w:tr w:rsidR="56DEB46B" w14:paraId="2CD790F6"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F3CB707" w14:textId="0BF5B935" w:rsidR="56DEB46B" w:rsidRDefault="56DEB46B" w:rsidP="56DEB46B">
            <w:pPr>
              <w:spacing w:line="360" w:lineRule="auto"/>
              <w:rPr>
                <w:rFonts w:ascii="Arial" w:eastAsia="Arial" w:hAnsi="Arial" w:cs="Arial"/>
              </w:rPr>
            </w:pPr>
            <w:r w:rsidRPr="56DEB46B">
              <w:rPr>
                <w:rFonts w:ascii="Arial" w:eastAsia="Arial" w:hAnsi="Arial" w:cs="Arial"/>
              </w:rPr>
              <w:t>5</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93760E8" w14:textId="13A2C5BA" w:rsidR="56DEB46B" w:rsidRDefault="56DEB46B" w:rsidP="56DEB46B">
            <w:pPr>
              <w:spacing w:line="360" w:lineRule="auto"/>
              <w:rPr>
                <w:rFonts w:ascii="Arial" w:eastAsia="Arial" w:hAnsi="Arial" w:cs="Arial"/>
              </w:rPr>
            </w:pPr>
            <w:r w:rsidRPr="56DEB46B">
              <w:rPr>
                <w:rFonts w:ascii="Arial" w:eastAsia="Arial" w:hAnsi="Arial" w:cs="Arial"/>
              </w:rPr>
              <w:t>E-mail address:</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B26A210" w14:textId="265D3092" w:rsidR="56DEB46B" w:rsidRDefault="56DEB46B" w:rsidP="56DEB46B">
            <w:pPr>
              <w:spacing w:line="360" w:lineRule="auto"/>
              <w:rPr>
                <w:rFonts w:ascii="Arial" w:eastAsia="Arial" w:hAnsi="Arial" w:cs="Arial"/>
              </w:rPr>
            </w:pPr>
            <w:hyperlink r:id="rId113">
              <w:r w:rsidRPr="56DEB46B">
                <w:rPr>
                  <w:rStyle w:val="Hyperlink"/>
                </w:rPr>
                <w:t>1908632@student.uwtsd.ac.uk</w:t>
              </w:r>
            </w:hyperlink>
          </w:p>
        </w:tc>
      </w:tr>
      <w:tr w:rsidR="56DEB46B" w14:paraId="60D697BC"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5C7648B" w14:textId="0AC84EBB" w:rsidR="56DEB46B" w:rsidRDefault="56DEB46B" w:rsidP="56DEB46B">
            <w:pPr>
              <w:spacing w:line="360" w:lineRule="auto"/>
              <w:rPr>
                <w:rFonts w:ascii="Arial" w:eastAsia="Arial" w:hAnsi="Arial" w:cs="Arial"/>
              </w:rPr>
            </w:pPr>
            <w:r w:rsidRPr="56DEB46B">
              <w:rPr>
                <w:rFonts w:ascii="Arial" w:eastAsia="Arial" w:hAnsi="Arial" w:cs="Arial"/>
              </w:rPr>
              <w:t>6</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E280E37" w14:textId="4673ED63" w:rsidR="56DEB46B" w:rsidRDefault="56DEB46B" w:rsidP="56DEB46B">
            <w:pPr>
              <w:spacing w:line="360" w:lineRule="auto"/>
              <w:rPr>
                <w:rFonts w:ascii="Arial" w:eastAsia="Arial" w:hAnsi="Arial" w:cs="Arial"/>
              </w:rPr>
            </w:pPr>
            <w:r w:rsidRPr="56DEB46B">
              <w:rPr>
                <w:rFonts w:ascii="Arial" w:eastAsia="Arial" w:hAnsi="Arial" w:cs="Arial"/>
              </w:rPr>
              <w:t>Contact Telephone Number:</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C806F6" w14:textId="1C5FB446" w:rsidR="56DEB46B" w:rsidRDefault="56DEB46B" w:rsidP="56DEB46B">
            <w:pPr>
              <w:spacing w:line="360" w:lineRule="auto"/>
              <w:rPr>
                <w:rFonts w:ascii="Arial" w:eastAsia="Arial" w:hAnsi="Arial" w:cs="Arial"/>
              </w:rPr>
            </w:pPr>
            <w:r w:rsidRPr="56DEB46B">
              <w:rPr>
                <w:rFonts w:ascii="Arial" w:eastAsia="Arial" w:hAnsi="Arial" w:cs="Arial"/>
              </w:rPr>
              <w:t>07960089115</w:t>
            </w:r>
          </w:p>
        </w:tc>
      </w:tr>
      <w:tr w:rsidR="56DEB46B" w14:paraId="3ACB401B"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C52EF15" w14:textId="7399AAAF" w:rsidR="56DEB46B" w:rsidRDefault="56DEB46B" w:rsidP="56DEB46B">
            <w:pPr>
              <w:spacing w:line="360" w:lineRule="auto"/>
              <w:rPr>
                <w:rFonts w:ascii="Arial" w:eastAsia="Arial" w:hAnsi="Arial" w:cs="Arial"/>
              </w:rPr>
            </w:pPr>
            <w:r w:rsidRPr="56DEB46B">
              <w:rPr>
                <w:rFonts w:ascii="Arial" w:eastAsia="Arial" w:hAnsi="Arial" w:cs="Arial"/>
              </w:rPr>
              <w:t>7</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B8CFEA8" w14:textId="74BF7CE0" w:rsidR="56DEB46B" w:rsidRDefault="56DEB46B" w:rsidP="56DEB46B">
            <w:pPr>
              <w:spacing w:line="360" w:lineRule="auto"/>
              <w:rPr>
                <w:rFonts w:ascii="Arial" w:eastAsia="Arial" w:hAnsi="Arial" w:cs="Arial"/>
              </w:rPr>
            </w:pPr>
            <w:r w:rsidRPr="56DEB46B">
              <w:rPr>
                <w:rFonts w:ascii="Arial" w:eastAsia="Arial" w:hAnsi="Arial" w:cs="Arial"/>
              </w:rPr>
              <w:t>Project Title</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3304AE4" w14:textId="16398408" w:rsidR="56DEB46B" w:rsidRDefault="56DEB46B" w:rsidP="56DEB46B">
            <w:pPr>
              <w:spacing w:line="360" w:lineRule="auto"/>
              <w:rPr>
                <w:rFonts w:ascii="Arial" w:eastAsia="Arial" w:hAnsi="Arial" w:cs="Arial"/>
              </w:rPr>
            </w:pPr>
            <w:r w:rsidRPr="56DEB46B">
              <w:rPr>
                <w:rFonts w:ascii="Arial" w:eastAsia="Arial" w:hAnsi="Arial" w:cs="Arial"/>
              </w:rPr>
              <w:t>What early indicators and underlying factors contribute to challenging, violent or anti-social behaviour in children and young people? From the perspectives of professionals.</w:t>
            </w:r>
          </w:p>
          <w:p w14:paraId="70526BE3" w14:textId="0F15601A" w:rsidR="56DEB46B" w:rsidRDefault="56DEB46B" w:rsidP="56DEB46B">
            <w:pPr>
              <w:spacing w:line="360" w:lineRule="auto"/>
              <w:rPr>
                <w:rFonts w:ascii="Arial" w:eastAsia="Arial" w:hAnsi="Arial" w:cs="Arial"/>
              </w:rPr>
            </w:pPr>
          </w:p>
        </w:tc>
      </w:tr>
      <w:tr w:rsidR="56DEB46B" w14:paraId="78041637" w14:textId="77777777" w:rsidTr="56DEB46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C135AFE" w14:textId="71692BB3" w:rsidR="56DEB46B" w:rsidRDefault="56DEB46B" w:rsidP="56DEB46B">
            <w:pPr>
              <w:spacing w:line="360" w:lineRule="auto"/>
              <w:rPr>
                <w:rFonts w:ascii="Arial" w:eastAsia="Arial" w:hAnsi="Arial" w:cs="Arial"/>
              </w:rPr>
            </w:pPr>
            <w:r w:rsidRPr="56DEB46B">
              <w:rPr>
                <w:rFonts w:ascii="Arial" w:eastAsia="Arial" w:hAnsi="Arial" w:cs="Arial"/>
              </w:rPr>
              <w:t>8</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772B448" w14:textId="00C27A82" w:rsidR="56DEB46B" w:rsidRDefault="56DEB46B" w:rsidP="56DEB46B">
            <w:pPr>
              <w:spacing w:line="360" w:lineRule="auto"/>
              <w:rPr>
                <w:rFonts w:ascii="Arial" w:eastAsia="Arial" w:hAnsi="Arial" w:cs="Arial"/>
              </w:rPr>
            </w:pPr>
            <w:r w:rsidRPr="56DEB46B">
              <w:rPr>
                <w:rFonts w:ascii="Arial" w:eastAsia="Arial" w:hAnsi="Arial" w:cs="Arial"/>
              </w:rPr>
              <w:t>Proposed Start Date</w:t>
            </w:r>
          </w:p>
        </w:tc>
        <w:tc>
          <w:tcPr>
            <w:tcW w:w="1092"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4C782DA" w14:textId="5267E899" w:rsidR="56DEB46B" w:rsidRDefault="56DEB46B" w:rsidP="56DEB46B">
            <w:pPr>
              <w:spacing w:line="360" w:lineRule="auto"/>
              <w:rPr>
                <w:rFonts w:ascii="Arial" w:eastAsia="Arial" w:hAnsi="Arial" w:cs="Arial"/>
              </w:rPr>
            </w:pPr>
            <w:r w:rsidRPr="56DEB46B">
              <w:rPr>
                <w:rFonts w:ascii="Arial" w:eastAsia="Arial" w:hAnsi="Arial" w:cs="Arial"/>
              </w:rPr>
              <w:t>15</w:t>
            </w:r>
            <w:r w:rsidRPr="56DEB46B">
              <w:rPr>
                <w:rFonts w:ascii="Arial" w:eastAsia="Arial" w:hAnsi="Arial" w:cs="Arial"/>
                <w:vertAlign w:val="superscript"/>
              </w:rPr>
              <w:t>th</w:t>
            </w:r>
            <w:r w:rsidRPr="56DEB46B">
              <w:rPr>
                <w:rFonts w:ascii="Arial" w:eastAsia="Arial" w:hAnsi="Arial" w:cs="Arial"/>
              </w:rPr>
              <w:t xml:space="preserve"> November 2025</w:t>
            </w:r>
          </w:p>
          <w:p w14:paraId="57ECCD6F" w14:textId="51B8E9E4" w:rsidR="56DEB46B" w:rsidRDefault="56DEB46B" w:rsidP="56DEB46B">
            <w:pPr>
              <w:spacing w:line="360" w:lineRule="auto"/>
              <w:rPr>
                <w:rFonts w:ascii="Arial" w:eastAsia="Arial" w:hAnsi="Arial" w:cs="Arial"/>
              </w:rPr>
            </w:pPr>
          </w:p>
        </w:tc>
        <w:tc>
          <w:tcPr>
            <w:tcW w:w="3306"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04AA7C" w14:textId="408119E5" w:rsidR="56DEB46B" w:rsidRDefault="56DEB46B" w:rsidP="56DEB46B">
            <w:pPr>
              <w:spacing w:line="360" w:lineRule="auto"/>
              <w:rPr>
                <w:rFonts w:ascii="Arial" w:eastAsia="Arial" w:hAnsi="Arial" w:cs="Arial"/>
              </w:rPr>
            </w:pPr>
            <w:r w:rsidRPr="56DEB46B">
              <w:rPr>
                <w:rFonts w:ascii="Arial" w:eastAsia="Arial" w:hAnsi="Arial" w:cs="Arial"/>
              </w:rPr>
              <w:t>Proposed End Date</w:t>
            </w:r>
          </w:p>
        </w:tc>
        <w:tc>
          <w:tcPr>
            <w:tcW w:w="2185"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850FE78" w14:textId="346C8D16" w:rsidR="56DEB46B" w:rsidRDefault="56DEB46B" w:rsidP="56DEB46B">
            <w:pPr>
              <w:spacing w:line="360" w:lineRule="auto"/>
              <w:rPr>
                <w:rFonts w:ascii="Arial" w:eastAsia="Arial" w:hAnsi="Arial" w:cs="Arial"/>
              </w:rPr>
            </w:pPr>
            <w:r w:rsidRPr="56DEB46B">
              <w:rPr>
                <w:rFonts w:ascii="Arial" w:eastAsia="Arial" w:hAnsi="Arial" w:cs="Arial"/>
              </w:rPr>
              <w:t>15</w:t>
            </w:r>
            <w:r w:rsidRPr="56DEB46B">
              <w:rPr>
                <w:rFonts w:ascii="Arial" w:eastAsia="Arial" w:hAnsi="Arial" w:cs="Arial"/>
                <w:vertAlign w:val="superscript"/>
              </w:rPr>
              <w:t>th</w:t>
            </w:r>
            <w:r w:rsidRPr="56DEB46B">
              <w:rPr>
                <w:rFonts w:ascii="Arial" w:eastAsia="Arial" w:hAnsi="Arial" w:cs="Arial"/>
              </w:rPr>
              <w:t xml:space="preserve"> April 2026</w:t>
            </w:r>
          </w:p>
        </w:tc>
      </w:tr>
      <w:tr w:rsidR="56DEB46B" w14:paraId="2F93E361" w14:textId="77777777" w:rsidTr="56DEB46B">
        <w:trPr>
          <w:trHeight w:val="300"/>
        </w:trPr>
        <w:tc>
          <w:tcPr>
            <w:tcW w:w="10362" w:type="dxa"/>
            <w:gridSpan w:val="9"/>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83C04C9" w14:textId="05D71EB1" w:rsidR="56DEB46B" w:rsidRDefault="56DEB46B" w:rsidP="56DEB46B">
            <w:pPr>
              <w:spacing w:line="360" w:lineRule="auto"/>
              <w:rPr>
                <w:rFonts w:ascii="Arial" w:eastAsia="Arial" w:hAnsi="Arial" w:cs="Arial"/>
              </w:rPr>
            </w:pPr>
            <w:r w:rsidRPr="56DEB46B">
              <w:rPr>
                <w:rFonts w:ascii="Arial" w:eastAsia="Arial" w:hAnsi="Arial" w:cs="Arial"/>
                <w:b/>
                <w:bCs/>
                <w:i/>
                <w:iCs/>
              </w:rPr>
              <w:t>For students:</w:t>
            </w:r>
          </w:p>
        </w:tc>
      </w:tr>
      <w:tr w:rsidR="56DEB46B" w14:paraId="1BB1C628" w14:textId="77777777" w:rsidTr="56DEB46B">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5B37412" w14:textId="1891F52F" w:rsidR="56DEB46B" w:rsidRDefault="56DEB46B" w:rsidP="56DEB46B">
            <w:pPr>
              <w:spacing w:line="360" w:lineRule="auto"/>
              <w:rPr>
                <w:rFonts w:ascii="Arial" w:eastAsia="Arial" w:hAnsi="Arial" w:cs="Arial"/>
              </w:rPr>
            </w:pPr>
            <w:r w:rsidRPr="56DEB46B">
              <w:rPr>
                <w:rFonts w:ascii="Arial" w:eastAsia="Arial" w:hAnsi="Arial" w:cs="Arial"/>
              </w:rPr>
              <w:t>9</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009717E" w14:textId="6B245CA2" w:rsidR="56DEB46B" w:rsidRDefault="56DEB46B" w:rsidP="56DEB46B">
            <w:pPr>
              <w:spacing w:line="360" w:lineRule="auto"/>
              <w:rPr>
                <w:rFonts w:ascii="Arial" w:eastAsia="Arial" w:hAnsi="Arial" w:cs="Arial"/>
              </w:rPr>
            </w:pPr>
            <w:r w:rsidRPr="56DEB46B">
              <w:rPr>
                <w:rFonts w:ascii="Arial" w:eastAsia="Arial" w:hAnsi="Arial" w:cs="Arial"/>
              </w:rPr>
              <w:t>Student Number:</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7F5B400" w14:textId="7219FBA3" w:rsidR="56DEB46B" w:rsidRDefault="56DEB46B" w:rsidP="56DEB46B">
            <w:pPr>
              <w:spacing w:line="360" w:lineRule="auto"/>
              <w:rPr>
                <w:rFonts w:ascii="Arial" w:eastAsia="Arial" w:hAnsi="Arial" w:cs="Arial"/>
              </w:rPr>
            </w:pPr>
            <w:r w:rsidRPr="56DEB46B">
              <w:rPr>
                <w:rFonts w:ascii="Arial" w:eastAsia="Arial" w:hAnsi="Arial" w:cs="Arial"/>
              </w:rPr>
              <w:t>1908632</w:t>
            </w:r>
          </w:p>
        </w:tc>
      </w:tr>
      <w:tr w:rsidR="56DEB46B" w14:paraId="1CE14AAE" w14:textId="77777777" w:rsidTr="56DEB46B">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8EEA483" w14:textId="685F4DD8" w:rsidR="56DEB46B" w:rsidRDefault="56DEB46B" w:rsidP="56DEB46B">
            <w:pPr>
              <w:spacing w:line="360" w:lineRule="auto"/>
              <w:rPr>
                <w:rFonts w:ascii="Arial" w:eastAsia="Arial" w:hAnsi="Arial" w:cs="Arial"/>
              </w:rPr>
            </w:pPr>
            <w:r w:rsidRPr="56DEB46B">
              <w:rPr>
                <w:rFonts w:ascii="Arial" w:eastAsia="Arial" w:hAnsi="Arial" w:cs="Arial"/>
              </w:rPr>
              <w:t>10</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A1D44F4" w14:textId="2F5B8974" w:rsidR="56DEB46B" w:rsidRDefault="56DEB46B" w:rsidP="56DEB46B">
            <w:pPr>
              <w:spacing w:line="360" w:lineRule="auto"/>
              <w:rPr>
                <w:rFonts w:ascii="Arial" w:eastAsia="Arial" w:hAnsi="Arial" w:cs="Arial"/>
              </w:rPr>
            </w:pPr>
            <w:r w:rsidRPr="56DEB46B">
              <w:rPr>
                <w:rFonts w:ascii="Arial" w:eastAsia="Arial" w:hAnsi="Arial" w:cs="Arial"/>
              </w:rPr>
              <w:t>Programme of Study:</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C0ED57" w14:textId="15AF16FD" w:rsidR="56DEB46B" w:rsidRDefault="56DEB46B" w:rsidP="56DEB46B">
            <w:pPr>
              <w:spacing w:line="360" w:lineRule="auto"/>
              <w:rPr>
                <w:rFonts w:ascii="Arial" w:eastAsia="Arial" w:hAnsi="Arial" w:cs="Arial"/>
              </w:rPr>
            </w:pPr>
            <w:r w:rsidRPr="56DEB46B">
              <w:rPr>
                <w:rFonts w:ascii="Arial" w:eastAsia="Arial" w:hAnsi="Arial" w:cs="Arial"/>
              </w:rPr>
              <w:t>Children’s, Youth and Community Services</w:t>
            </w:r>
          </w:p>
        </w:tc>
      </w:tr>
      <w:tr w:rsidR="56DEB46B" w14:paraId="15135969" w14:textId="77777777" w:rsidTr="56DEB46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DF837C1" w14:textId="3FC87A81" w:rsidR="56DEB46B" w:rsidRDefault="56DEB46B" w:rsidP="56DEB46B">
            <w:pPr>
              <w:spacing w:line="360" w:lineRule="auto"/>
              <w:rPr>
                <w:rFonts w:ascii="Arial" w:eastAsia="Arial" w:hAnsi="Arial" w:cs="Arial"/>
              </w:rPr>
            </w:pPr>
            <w:r w:rsidRPr="56DEB46B">
              <w:rPr>
                <w:rFonts w:ascii="Arial" w:eastAsia="Arial" w:hAnsi="Arial" w:cs="Arial"/>
              </w:rPr>
              <w:t>11</w:t>
            </w:r>
          </w:p>
        </w:tc>
        <w:tc>
          <w:tcPr>
            <w:tcW w:w="3224"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C2C6FA" w14:textId="1D22BC30" w:rsidR="56DEB46B" w:rsidRDefault="56DEB46B" w:rsidP="56DEB46B">
            <w:pPr>
              <w:spacing w:line="360" w:lineRule="auto"/>
              <w:rPr>
                <w:rFonts w:ascii="Arial" w:eastAsia="Arial" w:hAnsi="Arial" w:cs="Arial"/>
              </w:rPr>
            </w:pPr>
            <w:r w:rsidRPr="56DEB46B">
              <w:rPr>
                <w:rFonts w:ascii="Arial" w:eastAsia="Arial" w:hAnsi="Arial" w:cs="Arial"/>
              </w:rPr>
              <w:t>Director of Studies/Supervisor:</w:t>
            </w:r>
          </w:p>
        </w:tc>
        <w:tc>
          <w:tcPr>
            <w:tcW w:w="6583" w:type="dxa"/>
            <w:gridSpan w:val="6"/>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2903A02" w14:textId="7B92703A" w:rsidR="56DEB46B" w:rsidRDefault="56DEB46B" w:rsidP="56DEB46B">
            <w:pPr>
              <w:spacing w:line="360" w:lineRule="auto"/>
              <w:rPr>
                <w:rFonts w:ascii="Arial" w:eastAsia="Arial" w:hAnsi="Arial" w:cs="Arial"/>
              </w:rPr>
            </w:pPr>
            <w:r w:rsidRPr="56DEB46B">
              <w:rPr>
                <w:rFonts w:ascii="Arial" w:eastAsia="Arial" w:hAnsi="Arial" w:cs="Arial"/>
              </w:rPr>
              <w:t>Natalie MacDonald</w:t>
            </w:r>
          </w:p>
        </w:tc>
      </w:tr>
    </w:tbl>
    <w:p w14:paraId="639AFA65" w14:textId="095296B0" w:rsidR="56DEB46B" w:rsidRDefault="56DEB46B" w:rsidP="56DEB46B">
      <w:pPr>
        <w:spacing w:line="360" w:lineRule="auto"/>
        <w:rPr>
          <w:rFonts w:ascii="Arial" w:eastAsia="Arial" w:hAnsi="Arial" w:cs="Arial"/>
          <w:color w:val="000000" w:themeColor="text1"/>
          <w:sz w:val="20"/>
          <w:szCs w:val="20"/>
        </w:rPr>
      </w:pPr>
    </w:p>
    <w:p w14:paraId="540957A5" w14:textId="57DC9C19"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 xml:space="preserve">SECTION B: Grant or Contract Funding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7"/>
        <w:gridCol w:w="3444"/>
        <w:gridCol w:w="900"/>
        <w:gridCol w:w="1756"/>
        <w:gridCol w:w="760"/>
        <w:gridCol w:w="1653"/>
      </w:tblGrid>
      <w:tr w:rsidR="56DEB46B" w14:paraId="6AA8E638" w14:textId="77777777" w:rsidTr="56DEB46B">
        <w:trPr>
          <w:trHeight w:val="300"/>
        </w:trPr>
        <w:tc>
          <w:tcPr>
            <w:tcW w:w="555" w:type="dxa"/>
            <w:shd w:val="clear" w:color="auto" w:fill="F2F2F2" w:themeFill="background1" w:themeFillShade="F2"/>
            <w:tcMar>
              <w:left w:w="105" w:type="dxa"/>
              <w:right w:w="105" w:type="dxa"/>
            </w:tcMar>
            <w:vAlign w:val="center"/>
          </w:tcPr>
          <w:p w14:paraId="28F1A465" w14:textId="4D9636C8" w:rsidR="56DEB46B" w:rsidRDefault="56DEB46B" w:rsidP="56DEB46B">
            <w:pPr>
              <w:spacing w:line="360" w:lineRule="auto"/>
              <w:rPr>
                <w:rFonts w:ascii="Arial" w:eastAsia="Arial" w:hAnsi="Arial" w:cs="Arial"/>
              </w:rPr>
            </w:pPr>
            <w:r w:rsidRPr="56DEB46B">
              <w:rPr>
                <w:rFonts w:ascii="Arial" w:eastAsia="Arial" w:hAnsi="Arial" w:cs="Arial"/>
              </w:rPr>
              <w:lastRenderedPageBreak/>
              <w:t>1</w:t>
            </w:r>
          </w:p>
        </w:tc>
        <w:tc>
          <w:tcPr>
            <w:tcW w:w="4245" w:type="dxa"/>
            <w:shd w:val="clear" w:color="auto" w:fill="F2F2F2" w:themeFill="background1" w:themeFillShade="F2"/>
            <w:tcMar>
              <w:left w:w="105" w:type="dxa"/>
              <w:right w:w="105" w:type="dxa"/>
            </w:tcMar>
            <w:vAlign w:val="center"/>
          </w:tcPr>
          <w:p w14:paraId="168C03A0" w14:textId="43FF67A7" w:rsidR="56DEB46B" w:rsidRDefault="56DEB46B" w:rsidP="56DEB46B">
            <w:pPr>
              <w:spacing w:line="360" w:lineRule="auto"/>
              <w:rPr>
                <w:rFonts w:ascii="Arial" w:eastAsia="Arial" w:hAnsi="Arial" w:cs="Arial"/>
              </w:rPr>
            </w:pPr>
            <w:r w:rsidRPr="56DEB46B">
              <w:rPr>
                <w:rFonts w:ascii="Arial" w:eastAsia="Arial" w:hAnsi="Arial" w:cs="Arial"/>
              </w:rPr>
              <w:t>Has your research been awarded, applied for, or intend to apply for external funding?</w:t>
            </w:r>
          </w:p>
        </w:tc>
        <w:tc>
          <w:tcPr>
            <w:tcW w:w="990" w:type="dxa"/>
            <w:shd w:val="clear" w:color="auto" w:fill="F2F2F2" w:themeFill="background1" w:themeFillShade="F2"/>
            <w:tcMar>
              <w:left w:w="105" w:type="dxa"/>
              <w:right w:w="105" w:type="dxa"/>
            </w:tcMar>
            <w:vAlign w:val="center"/>
          </w:tcPr>
          <w:p w14:paraId="1EC6E282" w14:textId="138178D0"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0E721676" w14:textId="1904279E" w:rsidR="56DEB46B" w:rsidRDefault="56DEB46B" w:rsidP="56DEB46B">
            <w:pPr>
              <w:spacing w:line="360" w:lineRule="auto"/>
              <w:jc w:val="center"/>
              <w:rPr>
                <w:rFonts w:ascii="Arial" w:eastAsia="Arial" w:hAnsi="Arial" w:cs="Arial"/>
              </w:rPr>
            </w:pPr>
            <w:r w:rsidRPr="56DEB46B">
              <w:rPr>
                <w:rStyle w:val="Hyperlink"/>
                <w:b/>
                <w:bCs/>
              </w:rPr>
              <w:t>Click to continue to appendix 1</w:t>
            </w:r>
          </w:p>
        </w:tc>
        <w:tc>
          <w:tcPr>
            <w:tcW w:w="840" w:type="dxa"/>
            <w:shd w:val="clear" w:color="auto" w:fill="F2F2F2" w:themeFill="background1" w:themeFillShade="F2"/>
            <w:tcMar>
              <w:left w:w="105" w:type="dxa"/>
              <w:right w:w="105" w:type="dxa"/>
            </w:tcMar>
            <w:vAlign w:val="center"/>
          </w:tcPr>
          <w:p w14:paraId="2C3D7ED7" w14:textId="6A7270BF"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76B33D0D" w14:textId="573BE778"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70041FFC" w14:textId="77777777" w:rsidTr="56DEB46B">
        <w:trPr>
          <w:trHeight w:val="720"/>
        </w:trPr>
        <w:tc>
          <w:tcPr>
            <w:tcW w:w="555" w:type="dxa"/>
            <w:shd w:val="clear" w:color="auto" w:fill="F2F2F2" w:themeFill="background1" w:themeFillShade="F2"/>
            <w:tcMar>
              <w:left w:w="105" w:type="dxa"/>
              <w:right w:w="105" w:type="dxa"/>
            </w:tcMar>
            <w:vAlign w:val="center"/>
          </w:tcPr>
          <w:p w14:paraId="5124A6AB" w14:textId="1818B3DD"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6B6F7DFF" w14:textId="4EEC7979"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1? </w:t>
            </w:r>
          </w:p>
        </w:tc>
        <w:tc>
          <w:tcPr>
            <w:tcW w:w="990" w:type="dxa"/>
            <w:shd w:val="clear" w:color="auto" w:fill="F2F2F2" w:themeFill="background1" w:themeFillShade="F2"/>
            <w:tcMar>
              <w:left w:w="105" w:type="dxa"/>
              <w:right w:w="105" w:type="dxa"/>
            </w:tcMar>
            <w:vAlign w:val="center"/>
          </w:tcPr>
          <w:p w14:paraId="79168664" w14:textId="4E6A1271"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5BAAE927" w14:textId="0FBD4B8C"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741EF519" w14:textId="14F14A4D"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3F180E70" w14:textId="3EAD6A9F"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5725F5D0" w14:textId="0FE84355" w:rsidR="56DEB46B" w:rsidRDefault="56DEB46B" w:rsidP="56DEB46B">
      <w:pPr>
        <w:tabs>
          <w:tab w:val="left" w:pos="5103"/>
        </w:tabs>
        <w:spacing w:line="360" w:lineRule="auto"/>
        <w:ind w:right="282"/>
        <w:jc w:val="both"/>
        <w:rPr>
          <w:rFonts w:ascii="Arial" w:eastAsia="Arial" w:hAnsi="Arial" w:cs="Arial"/>
          <w:color w:val="000000" w:themeColor="text1"/>
        </w:rPr>
      </w:pPr>
    </w:p>
    <w:p w14:paraId="775B6971" w14:textId="36FAEE15"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SECTION C:  Internal and External Ethical Guidance Materials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930"/>
        <w:gridCol w:w="3133"/>
        <w:gridCol w:w="2947"/>
      </w:tblGrid>
      <w:tr w:rsidR="56DEB46B" w14:paraId="40F53790" w14:textId="77777777" w:rsidTr="56DEB46B">
        <w:trPr>
          <w:trHeight w:val="300"/>
        </w:trPr>
        <w:tc>
          <w:tcPr>
            <w:tcW w:w="10440" w:type="dxa"/>
            <w:gridSpan w:val="3"/>
            <w:shd w:val="clear" w:color="auto" w:fill="C1E4F5" w:themeFill="accent1" w:themeFillTint="33"/>
            <w:tcMar>
              <w:left w:w="105" w:type="dxa"/>
              <w:right w:w="105" w:type="dxa"/>
            </w:tcMar>
          </w:tcPr>
          <w:p w14:paraId="10AE38DA" w14:textId="3B351FA6" w:rsidR="56DEB46B" w:rsidRDefault="56DEB46B" w:rsidP="56DEB46B">
            <w:pPr>
              <w:spacing w:line="360" w:lineRule="auto"/>
              <w:rPr>
                <w:rFonts w:ascii="Arial" w:eastAsia="Arial" w:hAnsi="Arial" w:cs="Arial"/>
              </w:rPr>
            </w:pPr>
            <w:r w:rsidRPr="56DEB46B">
              <w:rPr>
                <w:rFonts w:ascii="Arial" w:eastAsia="Arial" w:hAnsi="Arial" w:cs="Arial"/>
                <w:b/>
                <w:bCs/>
              </w:rPr>
              <w:t>Ethical Guidance Documents</w:t>
            </w:r>
          </w:p>
          <w:p w14:paraId="658FE5FF" w14:textId="2294F07F" w:rsidR="56DEB46B" w:rsidRDefault="56DEB46B" w:rsidP="56DEB46B">
            <w:pPr>
              <w:spacing w:line="360" w:lineRule="auto"/>
              <w:rPr>
                <w:rFonts w:ascii="Arial" w:eastAsia="Arial" w:hAnsi="Arial" w:cs="Arial"/>
              </w:rPr>
            </w:pPr>
            <w:r w:rsidRPr="56DEB46B">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56DEB46B">
              <w:rPr>
                <w:rFonts w:ascii="Arial" w:eastAsia="Arial" w:hAnsi="Arial" w:cs="Arial"/>
              </w:rPr>
              <w:t>and also</w:t>
            </w:r>
            <w:proofErr w:type="gramEnd"/>
            <w:r w:rsidRPr="56DEB46B">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w:t>
            </w:r>
          </w:p>
        </w:tc>
      </w:tr>
      <w:tr w:rsidR="56DEB46B" w14:paraId="15538FF4" w14:textId="77777777" w:rsidTr="56DEB46B">
        <w:trPr>
          <w:trHeight w:val="345"/>
        </w:trPr>
        <w:tc>
          <w:tcPr>
            <w:tcW w:w="3480" w:type="dxa"/>
            <w:tcMar>
              <w:left w:w="105" w:type="dxa"/>
              <w:right w:w="105" w:type="dxa"/>
            </w:tcMar>
            <w:vAlign w:val="center"/>
          </w:tcPr>
          <w:p w14:paraId="4158DDE7" w14:textId="13F97B38"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3480" w:type="dxa"/>
            <w:tcMar>
              <w:left w:w="105" w:type="dxa"/>
              <w:right w:w="105" w:type="dxa"/>
            </w:tcMar>
            <w:vAlign w:val="center"/>
          </w:tcPr>
          <w:p w14:paraId="79843DA7" w14:textId="42D5EA97" w:rsidR="56DEB46B" w:rsidRDefault="56DEB46B" w:rsidP="56DEB46B">
            <w:pPr>
              <w:spacing w:line="360" w:lineRule="auto"/>
              <w:rPr>
                <w:rFonts w:ascii="Arial" w:eastAsia="Arial" w:hAnsi="Arial" w:cs="Arial"/>
              </w:rPr>
            </w:pPr>
            <w:r w:rsidRPr="56DEB46B">
              <w:rPr>
                <w:rFonts w:ascii="Arial" w:eastAsia="Arial" w:hAnsi="Arial" w:cs="Arial"/>
              </w:rPr>
              <w:t>UWTSD Research Ethics &amp; Integrity Policy</w:t>
            </w:r>
          </w:p>
        </w:tc>
        <w:tc>
          <w:tcPr>
            <w:tcW w:w="3480" w:type="dxa"/>
            <w:shd w:val="clear" w:color="auto" w:fill="D9D9D9" w:themeFill="background1" w:themeFillShade="D9"/>
            <w:tcMar>
              <w:left w:w="105" w:type="dxa"/>
              <w:right w:w="105" w:type="dxa"/>
            </w:tcMar>
            <w:vAlign w:val="center"/>
          </w:tcPr>
          <w:p w14:paraId="32191059" w14:textId="7AA3CA7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7C62F9D9" w14:textId="77777777" w:rsidTr="56DEB46B">
        <w:trPr>
          <w:trHeight w:val="405"/>
        </w:trPr>
        <w:tc>
          <w:tcPr>
            <w:tcW w:w="3480" w:type="dxa"/>
            <w:tcMar>
              <w:left w:w="105" w:type="dxa"/>
              <w:right w:w="105" w:type="dxa"/>
            </w:tcMar>
            <w:vAlign w:val="center"/>
          </w:tcPr>
          <w:p w14:paraId="5CB446AD" w14:textId="3E01AD07" w:rsidR="56DEB46B" w:rsidRDefault="56DEB46B" w:rsidP="56DEB46B">
            <w:pPr>
              <w:spacing w:line="360" w:lineRule="auto"/>
              <w:rPr>
                <w:rFonts w:ascii="Arial" w:eastAsia="Arial" w:hAnsi="Arial" w:cs="Arial"/>
              </w:rPr>
            </w:pPr>
            <w:r w:rsidRPr="56DEB46B">
              <w:rPr>
                <w:rFonts w:ascii="Arial" w:eastAsia="Arial" w:hAnsi="Arial" w:cs="Arial"/>
              </w:rPr>
              <w:t>2</w:t>
            </w:r>
          </w:p>
        </w:tc>
        <w:tc>
          <w:tcPr>
            <w:tcW w:w="3480" w:type="dxa"/>
            <w:tcMar>
              <w:left w:w="105" w:type="dxa"/>
              <w:right w:w="105" w:type="dxa"/>
            </w:tcMar>
            <w:vAlign w:val="center"/>
          </w:tcPr>
          <w:p w14:paraId="77B0B7AF" w14:textId="31BEF6FA" w:rsidR="56DEB46B" w:rsidRDefault="56DEB46B" w:rsidP="56DEB46B">
            <w:pPr>
              <w:spacing w:line="360" w:lineRule="auto"/>
              <w:rPr>
                <w:rFonts w:ascii="Arial" w:eastAsia="Arial" w:hAnsi="Arial" w:cs="Arial"/>
              </w:rPr>
            </w:pPr>
            <w:r w:rsidRPr="56DEB46B">
              <w:rPr>
                <w:rFonts w:ascii="Arial" w:eastAsia="Arial" w:hAnsi="Arial" w:cs="Arial"/>
              </w:rPr>
              <w:t>UWTSD Research Data Management Policy</w:t>
            </w:r>
          </w:p>
        </w:tc>
        <w:tc>
          <w:tcPr>
            <w:tcW w:w="3480" w:type="dxa"/>
            <w:shd w:val="clear" w:color="auto" w:fill="D9D9D9" w:themeFill="background1" w:themeFillShade="D9"/>
            <w:tcMar>
              <w:left w:w="105" w:type="dxa"/>
              <w:right w:w="105" w:type="dxa"/>
            </w:tcMar>
            <w:vAlign w:val="center"/>
          </w:tcPr>
          <w:p w14:paraId="232A47F1" w14:textId="26CC08D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5CD05DB4" w14:textId="77777777" w:rsidTr="56DEB46B">
        <w:trPr>
          <w:trHeight w:val="405"/>
        </w:trPr>
        <w:tc>
          <w:tcPr>
            <w:tcW w:w="3480" w:type="dxa"/>
            <w:tcMar>
              <w:left w:w="105" w:type="dxa"/>
              <w:right w:w="105" w:type="dxa"/>
            </w:tcMar>
            <w:vAlign w:val="center"/>
          </w:tcPr>
          <w:p w14:paraId="7477333B" w14:textId="12E6DEEE" w:rsidR="56DEB46B" w:rsidRDefault="56DEB46B" w:rsidP="56DEB46B">
            <w:pPr>
              <w:spacing w:line="360" w:lineRule="auto"/>
              <w:rPr>
                <w:rFonts w:ascii="Arial" w:eastAsia="Arial" w:hAnsi="Arial" w:cs="Arial"/>
              </w:rPr>
            </w:pPr>
            <w:r w:rsidRPr="56DEB46B">
              <w:rPr>
                <w:rFonts w:ascii="Arial" w:eastAsia="Arial" w:hAnsi="Arial" w:cs="Arial"/>
              </w:rPr>
              <w:t>3</w:t>
            </w:r>
          </w:p>
        </w:tc>
        <w:tc>
          <w:tcPr>
            <w:tcW w:w="3480" w:type="dxa"/>
            <w:tcMar>
              <w:left w:w="105" w:type="dxa"/>
              <w:right w:w="105" w:type="dxa"/>
            </w:tcMar>
            <w:vAlign w:val="center"/>
          </w:tcPr>
          <w:p w14:paraId="347EB971" w14:textId="1FFD9602" w:rsidR="56DEB46B" w:rsidRDefault="56DEB46B" w:rsidP="56DEB46B">
            <w:pPr>
              <w:spacing w:line="360" w:lineRule="auto"/>
              <w:rPr>
                <w:rFonts w:ascii="Arial" w:eastAsia="Arial" w:hAnsi="Arial" w:cs="Arial"/>
              </w:rPr>
            </w:pPr>
            <w:r w:rsidRPr="56DEB46B">
              <w:rPr>
                <w:rFonts w:ascii="Arial" w:eastAsia="Arial" w:hAnsi="Arial" w:cs="Arial"/>
              </w:rPr>
              <w:t>UWTSD Open Access Publications Policy</w:t>
            </w:r>
          </w:p>
        </w:tc>
        <w:tc>
          <w:tcPr>
            <w:tcW w:w="3480" w:type="dxa"/>
            <w:shd w:val="clear" w:color="auto" w:fill="D9D9D9" w:themeFill="background1" w:themeFillShade="D9"/>
            <w:tcMar>
              <w:left w:w="105" w:type="dxa"/>
              <w:right w:w="105" w:type="dxa"/>
            </w:tcMar>
            <w:vAlign w:val="center"/>
          </w:tcPr>
          <w:p w14:paraId="1BFB43E6" w14:textId="3D69A91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91596BF" w14:textId="77777777" w:rsidTr="56DEB46B">
        <w:trPr>
          <w:trHeight w:val="405"/>
        </w:trPr>
        <w:tc>
          <w:tcPr>
            <w:tcW w:w="3480" w:type="dxa"/>
            <w:tcMar>
              <w:left w:w="105" w:type="dxa"/>
              <w:right w:w="105" w:type="dxa"/>
            </w:tcMar>
            <w:vAlign w:val="center"/>
          </w:tcPr>
          <w:p w14:paraId="0E517FB3" w14:textId="2393EACF" w:rsidR="56DEB46B" w:rsidRDefault="56DEB46B" w:rsidP="56DEB46B">
            <w:pPr>
              <w:spacing w:line="360" w:lineRule="auto"/>
              <w:rPr>
                <w:rFonts w:ascii="Arial" w:eastAsia="Arial" w:hAnsi="Arial" w:cs="Arial"/>
              </w:rPr>
            </w:pPr>
            <w:r w:rsidRPr="56DEB46B">
              <w:rPr>
                <w:rFonts w:ascii="Arial" w:eastAsia="Arial" w:hAnsi="Arial" w:cs="Arial"/>
              </w:rPr>
              <w:t>4</w:t>
            </w:r>
          </w:p>
        </w:tc>
        <w:tc>
          <w:tcPr>
            <w:tcW w:w="3480" w:type="dxa"/>
            <w:tcMar>
              <w:left w:w="105" w:type="dxa"/>
              <w:right w:w="105" w:type="dxa"/>
            </w:tcMar>
            <w:vAlign w:val="center"/>
          </w:tcPr>
          <w:p w14:paraId="510E6F35" w14:textId="3764D55F" w:rsidR="56DEB46B" w:rsidRDefault="56DEB46B" w:rsidP="56DEB46B">
            <w:pPr>
              <w:spacing w:line="360" w:lineRule="auto"/>
              <w:rPr>
                <w:rFonts w:ascii="Arial" w:eastAsia="Arial" w:hAnsi="Arial" w:cs="Arial"/>
              </w:rPr>
            </w:pPr>
            <w:r w:rsidRPr="56DEB46B">
              <w:rPr>
                <w:rFonts w:ascii="Arial" w:eastAsia="Arial" w:hAnsi="Arial" w:cs="Arial"/>
              </w:rPr>
              <w:t xml:space="preserve">UWTSD Export Control Policy </w:t>
            </w:r>
          </w:p>
          <w:p w14:paraId="1663FDB1" w14:textId="5D777340" w:rsidR="56DEB46B" w:rsidRDefault="56DEB46B" w:rsidP="56DEB46B">
            <w:pPr>
              <w:spacing w:line="360" w:lineRule="auto"/>
              <w:jc w:val="right"/>
              <w:rPr>
                <w:rFonts w:ascii="Arial" w:eastAsia="Arial" w:hAnsi="Arial" w:cs="Arial"/>
              </w:rPr>
            </w:pPr>
            <w:r w:rsidRPr="56DEB46B">
              <w:rPr>
                <w:rFonts w:ascii="Arial" w:eastAsia="Arial" w:hAnsi="Arial" w:cs="Arial"/>
                <w:i/>
                <w:iCs/>
              </w:rPr>
              <w:t>Required if Appendix 8 completed</w:t>
            </w:r>
          </w:p>
        </w:tc>
        <w:tc>
          <w:tcPr>
            <w:tcW w:w="3480" w:type="dxa"/>
            <w:shd w:val="clear" w:color="auto" w:fill="D9D9D9" w:themeFill="background1" w:themeFillShade="D9"/>
            <w:tcMar>
              <w:left w:w="105" w:type="dxa"/>
              <w:right w:w="105" w:type="dxa"/>
            </w:tcMar>
            <w:vAlign w:val="center"/>
          </w:tcPr>
          <w:p w14:paraId="31116E28" w14:textId="5C52BF0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6745E33" w14:textId="77777777" w:rsidTr="56DEB46B">
        <w:trPr>
          <w:trHeight w:val="405"/>
        </w:trPr>
        <w:tc>
          <w:tcPr>
            <w:tcW w:w="3480" w:type="dxa"/>
            <w:tcMar>
              <w:left w:w="105" w:type="dxa"/>
              <w:right w:w="105" w:type="dxa"/>
            </w:tcMar>
            <w:vAlign w:val="center"/>
          </w:tcPr>
          <w:p w14:paraId="4D9B89AD" w14:textId="21AB718B" w:rsidR="56DEB46B" w:rsidRDefault="56DEB46B" w:rsidP="56DEB46B">
            <w:pPr>
              <w:spacing w:line="360" w:lineRule="auto"/>
              <w:rPr>
                <w:rFonts w:ascii="Arial" w:eastAsia="Arial" w:hAnsi="Arial" w:cs="Arial"/>
              </w:rPr>
            </w:pPr>
            <w:r w:rsidRPr="56DEB46B">
              <w:rPr>
                <w:rFonts w:ascii="Arial" w:eastAsia="Arial" w:hAnsi="Arial" w:cs="Arial"/>
              </w:rPr>
              <w:t>5</w:t>
            </w:r>
          </w:p>
        </w:tc>
        <w:tc>
          <w:tcPr>
            <w:tcW w:w="3480" w:type="dxa"/>
            <w:tcMar>
              <w:left w:w="105" w:type="dxa"/>
              <w:right w:w="105" w:type="dxa"/>
            </w:tcMar>
            <w:vAlign w:val="center"/>
          </w:tcPr>
          <w:p w14:paraId="655BD2A3" w14:textId="520AC1C5" w:rsidR="56DEB46B" w:rsidRDefault="56DEB46B" w:rsidP="56DEB46B">
            <w:pPr>
              <w:spacing w:line="360" w:lineRule="auto"/>
              <w:rPr>
                <w:rFonts w:ascii="Arial" w:eastAsia="Arial" w:hAnsi="Arial" w:cs="Arial"/>
              </w:rPr>
            </w:pPr>
            <w:r w:rsidRPr="56DEB46B">
              <w:rPr>
                <w:rFonts w:ascii="Arial" w:eastAsia="Arial" w:hAnsi="Arial" w:cs="Arial"/>
              </w:rPr>
              <w:t xml:space="preserve">UWTSD Trusted Research and Innovation Policy </w:t>
            </w:r>
          </w:p>
          <w:p w14:paraId="210CD74E" w14:textId="2B81EA1B" w:rsidR="56DEB46B" w:rsidRDefault="56DEB46B" w:rsidP="56DEB46B">
            <w:pPr>
              <w:spacing w:line="360" w:lineRule="auto"/>
              <w:jc w:val="right"/>
              <w:rPr>
                <w:rFonts w:ascii="Arial" w:eastAsia="Arial" w:hAnsi="Arial" w:cs="Arial"/>
              </w:rPr>
            </w:pPr>
            <w:r w:rsidRPr="56DEB46B">
              <w:rPr>
                <w:rFonts w:ascii="Arial" w:eastAsia="Arial" w:hAnsi="Arial" w:cs="Arial"/>
                <w:i/>
                <w:iCs/>
              </w:rPr>
              <w:t>Required if research is taking place outside the UK</w:t>
            </w:r>
          </w:p>
        </w:tc>
        <w:tc>
          <w:tcPr>
            <w:tcW w:w="3480" w:type="dxa"/>
            <w:shd w:val="clear" w:color="auto" w:fill="D9D9D9" w:themeFill="background1" w:themeFillShade="D9"/>
            <w:tcMar>
              <w:left w:w="105" w:type="dxa"/>
              <w:right w:w="105" w:type="dxa"/>
            </w:tcMar>
            <w:vAlign w:val="center"/>
          </w:tcPr>
          <w:p w14:paraId="3695BE49" w14:textId="59325B6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5CE8C9C0" w14:textId="77777777" w:rsidTr="56DEB46B">
        <w:trPr>
          <w:trHeight w:val="405"/>
        </w:trPr>
        <w:tc>
          <w:tcPr>
            <w:tcW w:w="3480" w:type="dxa"/>
            <w:tcMar>
              <w:left w:w="105" w:type="dxa"/>
              <w:right w:w="105" w:type="dxa"/>
            </w:tcMar>
            <w:vAlign w:val="center"/>
          </w:tcPr>
          <w:p w14:paraId="6F2D7640" w14:textId="11519220" w:rsidR="56DEB46B" w:rsidRDefault="56DEB46B" w:rsidP="56DEB46B">
            <w:pPr>
              <w:spacing w:line="360" w:lineRule="auto"/>
              <w:rPr>
                <w:rFonts w:ascii="Arial" w:eastAsia="Arial" w:hAnsi="Arial" w:cs="Arial"/>
              </w:rPr>
            </w:pPr>
            <w:r w:rsidRPr="56DEB46B">
              <w:rPr>
                <w:rFonts w:ascii="Arial" w:eastAsia="Arial" w:hAnsi="Arial" w:cs="Arial"/>
              </w:rPr>
              <w:t>6</w:t>
            </w:r>
          </w:p>
        </w:tc>
        <w:tc>
          <w:tcPr>
            <w:tcW w:w="3480" w:type="dxa"/>
            <w:tcMar>
              <w:left w:w="105" w:type="dxa"/>
              <w:right w:w="105" w:type="dxa"/>
            </w:tcMar>
            <w:vAlign w:val="center"/>
          </w:tcPr>
          <w:p w14:paraId="4CA81CF4" w14:textId="16E24138" w:rsidR="56DEB46B" w:rsidRDefault="56DEB46B" w:rsidP="56DEB46B">
            <w:pPr>
              <w:spacing w:line="360" w:lineRule="auto"/>
              <w:rPr>
                <w:rFonts w:ascii="Arial" w:eastAsia="Arial" w:hAnsi="Arial" w:cs="Arial"/>
              </w:rPr>
            </w:pPr>
            <w:r w:rsidRPr="56DEB46B">
              <w:rPr>
                <w:rFonts w:ascii="Arial" w:eastAsia="Arial" w:hAnsi="Arial" w:cs="Arial"/>
                <w:i/>
                <w:iCs/>
              </w:rPr>
              <w:t>[List any other relevant documents here]</w:t>
            </w:r>
          </w:p>
        </w:tc>
        <w:tc>
          <w:tcPr>
            <w:tcW w:w="3480" w:type="dxa"/>
            <w:shd w:val="clear" w:color="auto" w:fill="D9D9D9" w:themeFill="background1" w:themeFillShade="D9"/>
            <w:tcMar>
              <w:left w:w="105" w:type="dxa"/>
              <w:right w:w="105" w:type="dxa"/>
            </w:tcMar>
            <w:vAlign w:val="center"/>
          </w:tcPr>
          <w:p w14:paraId="39DF1033" w14:textId="602E996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bl>
    <w:p w14:paraId="105EA670" w14:textId="3D4D1B07" w:rsidR="56DEB46B" w:rsidRDefault="56DEB46B" w:rsidP="56DEB46B">
      <w:pPr>
        <w:tabs>
          <w:tab w:val="left" w:pos="5103"/>
        </w:tabs>
        <w:spacing w:line="360" w:lineRule="auto"/>
        <w:ind w:right="282"/>
        <w:jc w:val="both"/>
        <w:rPr>
          <w:rFonts w:ascii="Arial" w:eastAsia="Arial" w:hAnsi="Arial" w:cs="Arial"/>
          <w:color w:val="000000" w:themeColor="text1"/>
        </w:rPr>
      </w:pPr>
    </w:p>
    <w:p w14:paraId="0A0BF7D6" w14:textId="3B6EA770" w:rsidR="56DEB46B" w:rsidRDefault="56DEB46B" w:rsidP="56DEB46B">
      <w:pPr>
        <w:spacing w:line="360" w:lineRule="auto"/>
        <w:rPr>
          <w:rFonts w:ascii="Arial" w:eastAsia="Arial" w:hAnsi="Arial" w:cs="Arial"/>
          <w:color w:val="000000" w:themeColor="text1"/>
        </w:rPr>
      </w:pPr>
    </w:p>
    <w:p w14:paraId="3F0B9B48" w14:textId="481821F7"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 xml:space="preserve">SECTION D: External Collaborative Research Activity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2"/>
        <w:gridCol w:w="3481"/>
        <w:gridCol w:w="895"/>
        <w:gridCol w:w="1743"/>
        <w:gridCol w:w="756"/>
        <w:gridCol w:w="1643"/>
      </w:tblGrid>
      <w:tr w:rsidR="56DEB46B" w14:paraId="4F9CC10C" w14:textId="77777777" w:rsidTr="56DEB46B">
        <w:trPr>
          <w:trHeight w:val="300"/>
        </w:trPr>
        <w:tc>
          <w:tcPr>
            <w:tcW w:w="555" w:type="dxa"/>
            <w:shd w:val="clear" w:color="auto" w:fill="F2F2F2" w:themeFill="background1" w:themeFillShade="F2"/>
            <w:tcMar>
              <w:left w:w="105" w:type="dxa"/>
              <w:right w:w="105" w:type="dxa"/>
            </w:tcMar>
            <w:vAlign w:val="center"/>
          </w:tcPr>
          <w:p w14:paraId="66345F91" w14:textId="7AEFB263" w:rsidR="56DEB46B" w:rsidRDefault="56DEB46B" w:rsidP="56DEB46B">
            <w:pPr>
              <w:spacing w:line="360" w:lineRule="auto"/>
              <w:rPr>
                <w:rFonts w:ascii="Arial" w:eastAsia="Arial" w:hAnsi="Arial" w:cs="Arial"/>
              </w:rPr>
            </w:pPr>
            <w:r w:rsidRPr="56DEB46B">
              <w:rPr>
                <w:rFonts w:ascii="Arial" w:eastAsia="Arial" w:hAnsi="Arial" w:cs="Arial"/>
              </w:rPr>
              <w:lastRenderedPageBreak/>
              <w:t>1</w:t>
            </w:r>
          </w:p>
        </w:tc>
        <w:tc>
          <w:tcPr>
            <w:tcW w:w="4245" w:type="dxa"/>
            <w:shd w:val="clear" w:color="auto" w:fill="F2F2F2" w:themeFill="background1" w:themeFillShade="F2"/>
            <w:tcMar>
              <w:left w:w="105" w:type="dxa"/>
              <w:right w:w="105" w:type="dxa"/>
            </w:tcMar>
            <w:vAlign w:val="center"/>
          </w:tcPr>
          <w:p w14:paraId="05363BE9" w14:textId="39AE64E8" w:rsidR="56DEB46B" w:rsidRDefault="56DEB46B" w:rsidP="56DEB46B">
            <w:pPr>
              <w:spacing w:line="360" w:lineRule="auto"/>
              <w:rPr>
                <w:rFonts w:ascii="Arial" w:eastAsia="Arial" w:hAnsi="Arial" w:cs="Arial"/>
              </w:rPr>
            </w:pPr>
            <w:r w:rsidRPr="56DEB46B">
              <w:rPr>
                <w:rFonts w:ascii="Arial" w:eastAsia="Arial" w:hAnsi="Arial" w:cs="Arial"/>
              </w:rPr>
              <w:t>Does your research involve collaborating partners at another institution or organisation?</w:t>
            </w:r>
          </w:p>
        </w:tc>
        <w:tc>
          <w:tcPr>
            <w:tcW w:w="990" w:type="dxa"/>
            <w:shd w:val="clear" w:color="auto" w:fill="F2F2F2" w:themeFill="background1" w:themeFillShade="F2"/>
            <w:tcMar>
              <w:left w:w="105" w:type="dxa"/>
              <w:right w:w="105" w:type="dxa"/>
            </w:tcMar>
            <w:vAlign w:val="center"/>
          </w:tcPr>
          <w:p w14:paraId="29543335" w14:textId="25BA5C8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568210F0" w14:textId="66A84F83" w:rsidR="56DEB46B" w:rsidRDefault="56DEB46B" w:rsidP="56DEB46B">
            <w:pPr>
              <w:spacing w:line="360" w:lineRule="auto"/>
              <w:jc w:val="center"/>
              <w:rPr>
                <w:rFonts w:ascii="Arial" w:eastAsia="Arial" w:hAnsi="Arial" w:cs="Arial"/>
              </w:rPr>
            </w:pPr>
            <w:r w:rsidRPr="56DEB46B">
              <w:rPr>
                <w:rStyle w:val="Hyperlink"/>
                <w:b/>
                <w:bCs/>
              </w:rPr>
              <w:t>Click to continue to appendix 2</w:t>
            </w:r>
          </w:p>
        </w:tc>
        <w:tc>
          <w:tcPr>
            <w:tcW w:w="840" w:type="dxa"/>
            <w:shd w:val="clear" w:color="auto" w:fill="F2F2F2" w:themeFill="background1" w:themeFillShade="F2"/>
            <w:tcMar>
              <w:left w:w="105" w:type="dxa"/>
              <w:right w:w="105" w:type="dxa"/>
            </w:tcMar>
            <w:vAlign w:val="center"/>
          </w:tcPr>
          <w:p w14:paraId="68029F74" w14:textId="2EC69EC4"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34B5710B" w14:textId="60AA19C0"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0C315D43" w14:textId="77777777" w:rsidTr="56DEB46B">
        <w:trPr>
          <w:trHeight w:val="720"/>
        </w:trPr>
        <w:tc>
          <w:tcPr>
            <w:tcW w:w="555" w:type="dxa"/>
            <w:shd w:val="clear" w:color="auto" w:fill="F2F2F2" w:themeFill="background1" w:themeFillShade="F2"/>
            <w:tcMar>
              <w:left w:w="105" w:type="dxa"/>
              <w:right w:w="105" w:type="dxa"/>
            </w:tcMar>
            <w:vAlign w:val="center"/>
          </w:tcPr>
          <w:p w14:paraId="2666CC3B" w14:textId="09D2D95F"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14412398" w14:textId="797A46DF"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2? </w:t>
            </w:r>
          </w:p>
        </w:tc>
        <w:tc>
          <w:tcPr>
            <w:tcW w:w="990" w:type="dxa"/>
            <w:shd w:val="clear" w:color="auto" w:fill="F2F2F2" w:themeFill="background1" w:themeFillShade="F2"/>
            <w:tcMar>
              <w:left w:w="105" w:type="dxa"/>
              <w:right w:w="105" w:type="dxa"/>
            </w:tcMar>
            <w:vAlign w:val="center"/>
          </w:tcPr>
          <w:p w14:paraId="699ACEAD" w14:textId="053FEE05"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340ED68D" w14:textId="2C12360F"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02D57FE7" w14:textId="1A0655CB"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3239F463" w14:textId="44351C99"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1C620B35" w14:textId="0350EE05" w:rsidR="56DEB46B" w:rsidRDefault="56DEB46B" w:rsidP="56DEB46B">
      <w:pPr>
        <w:tabs>
          <w:tab w:val="left" w:pos="5103"/>
        </w:tabs>
        <w:spacing w:line="360" w:lineRule="auto"/>
        <w:ind w:right="282"/>
        <w:jc w:val="both"/>
        <w:rPr>
          <w:rFonts w:ascii="Arial" w:eastAsia="Arial" w:hAnsi="Arial" w:cs="Arial"/>
          <w:color w:val="000000" w:themeColor="text1"/>
        </w:rPr>
      </w:pPr>
    </w:p>
    <w:p w14:paraId="57AE4A10" w14:textId="0EB10397"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SECTION E: Details of Research Activity</w:t>
      </w:r>
    </w:p>
    <w:tbl>
      <w:tblPr>
        <w:tblW w:w="0" w:type="auto"/>
        <w:tblInd w:w="-15" w:type="dxa"/>
        <w:tblBorders>
          <w:top w:val="single" w:sz="6" w:space="0" w:color="auto"/>
          <w:left w:val="single" w:sz="6" w:space="0" w:color="auto"/>
          <w:bottom w:val="single" w:sz="6" w:space="0" w:color="auto"/>
          <w:right w:val="single" w:sz="6" w:space="0" w:color="auto"/>
        </w:tblBorders>
        <w:tblLook w:val="00A0" w:firstRow="1" w:lastRow="0" w:firstColumn="1" w:lastColumn="0" w:noHBand="0" w:noVBand="0"/>
      </w:tblPr>
      <w:tblGrid>
        <w:gridCol w:w="4444"/>
        <w:gridCol w:w="4581"/>
      </w:tblGrid>
      <w:tr w:rsidR="56DEB46B" w14:paraId="7F5AF216" w14:textId="77777777" w:rsidTr="56DEB46B">
        <w:trPr>
          <w:trHeight w:val="450"/>
        </w:trPr>
        <w:tc>
          <w:tcPr>
            <w:tcW w:w="10440" w:type="dxa"/>
            <w:gridSpan w:val="2"/>
            <w:tcBorders>
              <w:top w:val="single" w:sz="6" w:space="0" w:color="auto"/>
              <w:left w:val="single" w:sz="6" w:space="0" w:color="auto"/>
              <w:bottom w:val="single" w:sz="6" w:space="0" w:color="auto"/>
              <w:right w:val="single" w:sz="6" w:space="0" w:color="auto"/>
            </w:tcBorders>
            <w:shd w:val="clear" w:color="auto" w:fill="C1E4F5" w:themeFill="accent1" w:themeFillTint="33"/>
            <w:tcMar>
              <w:top w:w="15" w:type="dxa"/>
              <w:left w:w="45" w:type="dxa"/>
              <w:bottom w:w="15" w:type="dxa"/>
              <w:right w:w="15" w:type="dxa"/>
            </w:tcMar>
          </w:tcPr>
          <w:p w14:paraId="470C9281" w14:textId="491E274E" w:rsidR="56DEB46B" w:rsidRDefault="56DEB46B" w:rsidP="56DEB46B">
            <w:pPr>
              <w:spacing w:before="120" w:after="120" w:line="360" w:lineRule="auto"/>
              <w:rPr>
                <w:rFonts w:ascii="Arial" w:eastAsia="Arial" w:hAnsi="Arial" w:cs="Arial"/>
              </w:rPr>
            </w:pPr>
            <w:r w:rsidRPr="56DEB46B">
              <w:rPr>
                <w:rFonts w:ascii="Arial" w:eastAsia="Arial" w:hAnsi="Arial" w:cs="Arial"/>
                <w:b/>
                <w:bCs/>
              </w:rPr>
              <w:t>Aims, Vision and Approach of the Research (maximum 200 words per section)</w:t>
            </w:r>
          </w:p>
          <w:p w14:paraId="08CA8B1F" w14:textId="7F852C75" w:rsidR="56DEB46B" w:rsidRDefault="56DEB46B" w:rsidP="56DEB46B">
            <w:pPr>
              <w:spacing w:line="360" w:lineRule="auto"/>
              <w:rPr>
                <w:rFonts w:ascii="Arial" w:eastAsia="Arial" w:hAnsi="Arial" w:cs="Arial"/>
              </w:rPr>
            </w:pPr>
            <w:r w:rsidRPr="56DEB46B">
              <w:rPr>
                <w:rFonts w:ascii="Arial" w:eastAsia="Arial" w:hAnsi="Arial" w:cs="Arial"/>
              </w:rPr>
              <w:t>Please outline what are you hoping to achieve with your proposed work and how will you deliver it?</w:t>
            </w:r>
          </w:p>
        </w:tc>
      </w:tr>
      <w:tr w:rsidR="56DEB46B" w14:paraId="25CF073C" w14:textId="77777777" w:rsidTr="56DEB46B">
        <w:trPr>
          <w:trHeight w:val="390"/>
        </w:trPr>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2E030C54" w14:textId="48E362D8"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1F8F1C2E" w14:textId="488BCE47" w:rsidR="56DEB46B" w:rsidRDefault="56DEB46B" w:rsidP="56DEB46B">
            <w:pPr>
              <w:spacing w:line="360" w:lineRule="auto"/>
              <w:rPr>
                <w:rFonts w:ascii="Arial" w:eastAsia="Arial" w:hAnsi="Arial" w:cs="Arial"/>
              </w:rPr>
            </w:pPr>
            <w:r w:rsidRPr="56DEB46B">
              <w:rPr>
                <w:rFonts w:ascii="Arial" w:eastAsia="Arial" w:hAnsi="Arial" w:cs="Arial"/>
                <w:b/>
                <w:bCs/>
              </w:rPr>
              <w:t>Research aims and objectives</w:t>
            </w:r>
          </w:p>
        </w:tc>
      </w:tr>
      <w:tr w:rsidR="56DEB46B" w14:paraId="19E49432" w14:textId="77777777" w:rsidTr="56DEB46B">
        <w:trPr>
          <w:trHeight w:val="2295"/>
        </w:trPr>
        <w:tc>
          <w:tcPr>
            <w:tcW w:w="10440" w:type="dxa"/>
            <w:gridSpan w:val="2"/>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612E2465" w14:textId="420567CB"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Aims: </w:t>
            </w:r>
          </w:p>
          <w:p w14:paraId="1E86818F" w14:textId="306D63BC" w:rsidR="56DEB46B" w:rsidRDefault="56DEB46B" w:rsidP="56DEB46B">
            <w:pPr>
              <w:pStyle w:val="ListParagraph"/>
              <w:numPr>
                <w:ilvl w:val="0"/>
                <w:numId w:val="9"/>
              </w:numPr>
              <w:spacing w:line="360" w:lineRule="auto"/>
              <w:rPr>
                <w:rFonts w:ascii="Arial" w:eastAsia="Arial" w:hAnsi="Arial" w:cs="Arial"/>
                <w:color w:val="000000" w:themeColor="text1"/>
              </w:rPr>
            </w:pPr>
            <w:r w:rsidRPr="56DEB46B">
              <w:rPr>
                <w:rFonts w:ascii="Arial" w:eastAsia="Arial" w:hAnsi="Arial" w:cs="Arial"/>
                <w:color w:val="000000" w:themeColor="text1"/>
              </w:rPr>
              <w:t>To explore what factors can influence challenging, violent or anti-social behaviour in children and young people. Adverse Childhood Experiences (ACEs) will be the focus of this research.</w:t>
            </w:r>
          </w:p>
          <w:p w14:paraId="608C6BA0" w14:textId="13F3798F" w:rsidR="56DEB46B" w:rsidRDefault="56DEB46B" w:rsidP="56DEB46B">
            <w:pPr>
              <w:pStyle w:val="ListParagraph"/>
              <w:numPr>
                <w:ilvl w:val="0"/>
                <w:numId w:val="9"/>
              </w:num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To gain the perspectives of professionals working with children and young people who have experience in recognising trends in such behaviours. </w:t>
            </w:r>
          </w:p>
          <w:p w14:paraId="7B37C409" w14:textId="38E7F617" w:rsidR="56DEB46B" w:rsidRDefault="56DEB46B" w:rsidP="56DEB46B">
            <w:pPr>
              <w:pStyle w:val="ListParagraph"/>
              <w:numPr>
                <w:ilvl w:val="0"/>
                <w:numId w:val="9"/>
              </w:num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To explore what early indicators suggest that challenging behaviour may occur in future or worsen if there are already signs of disruptive or problematic behaviour. </w:t>
            </w:r>
          </w:p>
          <w:p w14:paraId="296FD4AB" w14:textId="57DB7376" w:rsidR="56DEB46B" w:rsidRDefault="56DEB46B" w:rsidP="56DEB46B">
            <w:pPr>
              <w:spacing w:line="360" w:lineRule="auto"/>
              <w:rPr>
                <w:rFonts w:ascii="Arial" w:eastAsia="Arial" w:hAnsi="Arial" w:cs="Arial"/>
                <w:color w:val="000000" w:themeColor="text1"/>
              </w:rPr>
            </w:pPr>
          </w:p>
          <w:p w14:paraId="388BA106" w14:textId="50CC6DEB"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Objectives:</w:t>
            </w:r>
          </w:p>
          <w:p w14:paraId="5AE39436" w14:textId="232D6F46" w:rsidR="56DEB46B" w:rsidRDefault="56DEB46B" w:rsidP="56DEB46B">
            <w:pPr>
              <w:pStyle w:val="ListParagraph"/>
              <w:numPr>
                <w:ilvl w:val="0"/>
                <w:numId w:val="8"/>
              </w:num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To understand trends that professionals notice when working with children and young people at risk of exhibiting challenging behaviours by using questionnaires. </w:t>
            </w:r>
          </w:p>
          <w:p w14:paraId="200E5BD1" w14:textId="67239A60" w:rsidR="56DEB46B" w:rsidRDefault="56DEB46B" w:rsidP="56DEB46B">
            <w:pPr>
              <w:pStyle w:val="ListParagraph"/>
              <w:numPr>
                <w:ilvl w:val="0"/>
                <w:numId w:val="8"/>
              </w:num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To interview professionals to determine early indicators as a means of ensuring early intervention is applied before challenging behaviour becomes unmanageable. </w:t>
            </w:r>
          </w:p>
          <w:p w14:paraId="7820DFAD" w14:textId="6AAF5585" w:rsidR="56DEB46B" w:rsidRDefault="56DEB46B" w:rsidP="56DEB46B">
            <w:pPr>
              <w:spacing w:line="360" w:lineRule="auto"/>
              <w:rPr>
                <w:rFonts w:ascii="Arial" w:eastAsia="Arial" w:hAnsi="Arial" w:cs="Arial"/>
              </w:rPr>
            </w:pPr>
          </w:p>
          <w:p w14:paraId="1540AD90" w14:textId="75DE9D1D" w:rsidR="56DEB46B" w:rsidRDefault="56DEB46B" w:rsidP="56DEB46B">
            <w:pPr>
              <w:spacing w:line="360" w:lineRule="auto"/>
              <w:rPr>
                <w:rFonts w:ascii="Arial" w:eastAsia="Arial" w:hAnsi="Arial" w:cs="Arial"/>
              </w:rPr>
            </w:pPr>
          </w:p>
          <w:p w14:paraId="3BCB91FF" w14:textId="16DA6AA3" w:rsidR="56DEB46B" w:rsidRDefault="56DEB46B" w:rsidP="56DEB46B">
            <w:pPr>
              <w:spacing w:line="360" w:lineRule="auto"/>
              <w:rPr>
                <w:rFonts w:ascii="Arial" w:eastAsia="Arial" w:hAnsi="Arial" w:cs="Arial"/>
              </w:rPr>
            </w:pPr>
          </w:p>
          <w:p w14:paraId="7D91DB6A" w14:textId="633D6555" w:rsidR="56DEB46B" w:rsidRDefault="56DEB46B" w:rsidP="56DEB46B">
            <w:pPr>
              <w:spacing w:line="360" w:lineRule="auto"/>
              <w:rPr>
                <w:rFonts w:ascii="Arial" w:eastAsia="Arial" w:hAnsi="Arial" w:cs="Arial"/>
              </w:rPr>
            </w:pPr>
            <w:r w:rsidRPr="56DEB46B">
              <w:rPr>
                <w:rFonts w:ascii="Arial" w:eastAsia="Arial" w:hAnsi="Arial" w:cs="Arial"/>
                <w:color w:val="808080" w:themeColor="background1" w:themeShade="80"/>
                <w:sz w:val="18"/>
                <w:szCs w:val="18"/>
              </w:rPr>
              <w:t>(this box should expand as you type)</w:t>
            </w:r>
            <w:r w:rsidRPr="56DEB46B">
              <w:rPr>
                <w:rFonts w:ascii="Arial" w:eastAsia="Arial" w:hAnsi="Arial" w:cs="Arial"/>
                <w:b/>
                <w:bCs/>
              </w:rPr>
              <w:t xml:space="preserve"> </w:t>
            </w:r>
          </w:p>
        </w:tc>
      </w:tr>
      <w:tr w:rsidR="56DEB46B" w14:paraId="123CFB40" w14:textId="77777777" w:rsidTr="56DEB46B">
        <w:trPr>
          <w:trHeight w:val="390"/>
        </w:trPr>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1E4C9B0" w14:textId="4D2E6DBB"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2</w:t>
            </w:r>
          </w:p>
        </w:tc>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00F16BCA" w14:textId="18DCFD33" w:rsidR="56DEB46B" w:rsidRDefault="56DEB46B" w:rsidP="56DEB46B">
            <w:pPr>
              <w:spacing w:line="360" w:lineRule="auto"/>
              <w:rPr>
                <w:rFonts w:ascii="Arial" w:eastAsia="Arial" w:hAnsi="Arial" w:cs="Arial"/>
              </w:rPr>
            </w:pPr>
            <w:r w:rsidRPr="56DEB46B">
              <w:rPr>
                <w:rFonts w:ascii="Arial" w:eastAsia="Arial" w:hAnsi="Arial" w:cs="Arial"/>
                <w:b/>
                <w:bCs/>
              </w:rPr>
              <w:t>Vision</w:t>
            </w:r>
          </w:p>
        </w:tc>
      </w:tr>
      <w:tr w:rsidR="56DEB46B" w14:paraId="2378BB77" w14:textId="77777777" w:rsidTr="56DEB46B">
        <w:trPr>
          <w:trHeight w:val="3030"/>
        </w:trPr>
        <w:tc>
          <w:tcPr>
            <w:tcW w:w="10440" w:type="dxa"/>
            <w:gridSpan w:val="2"/>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0F451C15" w14:textId="12EB0F89" w:rsidR="56DEB46B" w:rsidRDefault="56DEB46B" w:rsidP="56DEB46B">
            <w:pPr>
              <w:spacing w:line="360" w:lineRule="auto"/>
              <w:rPr>
                <w:rFonts w:ascii="Arial" w:eastAsia="Arial" w:hAnsi="Arial" w:cs="Arial"/>
                <w:color w:val="000000" w:themeColor="text1"/>
              </w:rPr>
            </w:pPr>
          </w:p>
          <w:p w14:paraId="0E00A437" w14:textId="721C310E"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This research is important as challenging behaviour is becoming more of a concern in children and young people. The opportunity to consider early indicators or factors that can influence this can contribute to early intervention being applied at the right time to mitigate worsening behaviours. Early intervention means that the correct support can be offered before problems arise or worsen, therefore, preventing children and young people from undertaking violent, challenging or anti-social behaviour. This would provide a better outlook for their future. This would also allow professionals to gain a clearer understanding of what to observe when working with children and young people who are at a higher risk of exhibiting such behaviours. </w:t>
            </w:r>
          </w:p>
          <w:p w14:paraId="46885FB2" w14:textId="48A05032" w:rsidR="56DEB46B" w:rsidRDefault="56DEB46B" w:rsidP="56DEB46B">
            <w:pPr>
              <w:spacing w:line="360" w:lineRule="auto"/>
              <w:rPr>
                <w:rFonts w:ascii="Arial" w:eastAsia="Arial" w:hAnsi="Arial" w:cs="Arial"/>
              </w:rPr>
            </w:pPr>
          </w:p>
          <w:p w14:paraId="3E350A87" w14:textId="69B07916" w:rsidR="56DEB46B" w:rsidRDefault="56DEB46B" w:rsidP="56DEB46B">
            <w:pPr>
              <w:spacing w:line="360" w:lineRule="auto"/>
              <w:rPr>
                <w:rFonts w:ascii="Arial" w:eastAsia="Arial" w:hAnsi="Arial" w:cs="Arial"/>
                <w:sz w:val="20"/>
                <w:szCs w:val="20"/>
              </w:rPr>
            </w:pPr>
          </w:p>
          <w:p w14:paraId="4EC5F7DE" w14:textId="249D1F92" w:rsidR="56DEB46B" w:rsidRDefault="56DEB46B" w:rsidP="56DEB46B">
            <w:pPr>
              <w:spacing w:line="360" w:lineRule="auto"/>
              <w:rPr>
                <w:rFonts w:ascii="Arial" w:eastAsia="Arial" w:hAnsi="Arial" w:cs="Arial"/>
                <w:sz w:val="20"/>
                <w:szCs w:val="20"/>
              </w:rPr>
            </w:pPr>
          </w:p>
          <w:p w14:paraId="495BEB63" w14:textId="26CACC93" w:rsidR="56DEB46B" w:rsidRDefault="56DEB46B" w:rsidP="56DEB46B">
            <w:pPr>
              <w:spacing w:line="360" w:lineRule="auto"/>
              <w:rPr>
                <w:rFonts w:ascii="Arial" w:eastAsia="Arial" w:hAnsi="Arial" w:cs="Arial"/>
                <w:color w:val="808080" w:themeColor="background1" w:themeShade="80"/>
                <w:sz w:val="18"/>
                <w:szCs w:val="18"/>
              </w:rPr>
            </w:pPr>
          </w:p>
          <w:p w14:paraId="6AC1A306" w14:textId="499BA3C7" w:rsidR="56DEB46B" w:rsidRDefault="56DEB46B" w:rsidP="56DEB46B">
            <w:pPr>
              <w:spacing w:line="360" w:lineRule="auto"/>
              <w:rPr>
                <w:rFonts w:ascii="Arial" w:eastAsia="Arial" w:hAnsi="Arial" w:cs="Arial"/>
                <w:color w:val="808080" w:themeColor="background1" w:themeShade="80"/>
                <w:sz w:val="18"/>
                <w:szCs w:val="18"/>
              </w:rPr>
            </w:pPr>
          </w:p>
          <w:p w14:paraId="4152552C" w14:textId="51B7C917" w:rsidR="56DEB46B" w:rsidRDefault="56DEB46B" w:rsidP="56DEB46B">
            <w:pPr>
              <w:spacing w:line="360" w:lineRule="auto"/>
              <w:rPr>
                <w:rFonts w:ascii="Arial" w:eastAsia="Arial" w:hAnsi="Arial" w:cs="Arial"/>
                <w:color w:val="808080" w:themeColor="background1" w:themeShade="80"/>
                <w:sz w:val="18"/>
                <w:szCs w:val="18"/>
              </w:rPr>
            </w:pPr>
          </w:p>
          <w:p w14:paraId="73FD89D3" w14:textId="16721D10"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color w:val="808080" w:themeColor="background1" w:themeShade="80"/>
                <w:sz w:val="18"/>
                <w:szCs w:val="18"/>
              </w:rPr>
              <w:t>(this box should expand as you type)</w:t>
            </w:r>
          </w:p>
        </w:tc>
      </w:tr>
      <w:tr w:rsidR="56DEB46B" w14:paraId="31903F67" w14:textId="77777777" w:rsidTr="56DEB46B">
        <w:trPr>
          <w:trHeight w:val="285"/>
        </w:trPr>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76764A08" w14:textId="60F60700"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7149239" w14:textId="47FFD82F" w:rsidR="56DEB46B" w:rsidRDefault="56DEB46B" w:rsidP="56DEB46B">
            <w:pPr>
              <w:spacing w:line="360" w:lineRule="auto"/>
              <w:rPr>
                <w:rFonts w:ascii="Arial" w:eastAsia="Arial" w:hAnsi="Arial" w:cs="Arial"/>
              </w:rPr>
            </w:pPr>
            <w:r w:rsidRPr="56DEB46B">
              <w:rPr>
                <w:rFonts w:ascii="Arial" w:eastAsia="Arial" w:hAnsi="Arial" w:cs="Arial"/>
                <w:b/>
                <w:bCs/>
              </w:rPr>
              <w:t>Approach</w:t>
            </w:r>
          </w:p>
        </w:tc>
      </w:tr>
      <w:tr w:rsidR="56DEB46B" w14:paraId="523A9EFA" w14:textId="77777777" w:rsidTr="56DEB46B">
        <w:trPr>
          <w:trHeight w:val="2955"/>
        </w:trPr>
        <w:tc>
          <w:tcPr>
            <w:tcW w:w="10440" w:type="dxa"/>
            <w:gridSpan w:val="2"/>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599FA095" w14:textId="317B01BE" w:rsidR="56DEB46B" w:rsidRDefault="56DEB46B" w:rsidP="56DEB46B">
            <w:pPr>
              <w:spacing w:line="360" w:lineRule="auto"/>
              <w:ind w:left="720"/>
              <w:rPr>
                <w:rFonts w:ascii="Arial" w:eastAsia="Arial" w:hAnsi="Arial" w:cs="Arial"/>
                <w:color w:val="4EA72E" w:themeColor="accent6"/>
              </w:rPr>
            </w:pPr>
          </w:p>
          <w:p w14:paraId="55817842" w14:textId="15B625D5"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This research takes a socio-constructive approach to research design, data collection and analysis. I will be using questionnaires and interviews with a range of professionals to gather data. The reason for this is to be able to ask specific questions that focus on my research question. The questionnaires will include scale-based questions as well as multi-choice answers to allow ease of analysis. Interviews will be more in-depth to gather further data. </w:t>
            </w:r>
          </w:p>
          <w:p w14:paraId="505F9EDC" w14:textId="1CEF7556"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Questionnaires will be emailed to professionals with a clear return date and will be completed on Microsoft forms for ease of accessibility and anonymity.</w:t>
            </w:r>
          </w:p>
          <w:p w14:paraId="67ECC833" w14:textId="7545BADA"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Interviews will be completed on teams to allow flexibility with professional's time and transcription and recording availability. Using semi-structured interviews, interviews will take place through agreed times via Microsoft Teams platform. Interviews will be recorded and </w:t>
            </w:r>
            <w:r w:rsidRPr="56DEB46B">
              <w:rPr>
                <w:rFonts w:ascii="Arial" w:eastAsia="Arial" w:hAnsi="Arial" w:cs="Arial"/>
                <w:color w:val="000000" w:themeColor="text1"/>
              </w:rPr>
              <w:lastRenderedPageBreak/>
              <w:t xml:space="preserve">transcribed using the Microsoft Teams recording and transcription in-built tool. Video recording will be reviewed immediately after the interview to check transcription accuracy and then deleted, all identifying data will be removed from the transcript following the interview prior to analysis. The transcripts will be analysed using thematic analysis to identify themes in the data. </w:t>
            </w:r>
          </w:p>
          <w:p w14:paraId="58B0E0EE" w14:textId="130E5D4C" w:rsidR="56DEB46B" w:rsidRDefault="56DEB46B" w:rsidP="56DEB46B">
            <w:pPr>
              <w:spacing w:line="360" w:lineRule="auto"/>
              <w:rPr>
                <w:rFonts w:ascii="Arial" w:eastAsia="Arial" w:hAnsi="Arial" w:cs="Arial"/>
              </w:rPr>
            </w:pPr>
            <w:r w:rsidRPr="56DEB46B">
              <w:rPr>
                <w:rFonts w:ascii="Arial" w:eastAsia="Arial" w:hAnsi="Arial" w:cs="Arial"/>
              </w:rPr>
              <w:t xml:space="preserve">Risks could include triggering participants due to potentially sensitive topics as questions will include ACEs. Participants will be informed of this prior to consenting to involvement in the research. Participants will be professionals currently working in this area. As participants also have the right to withdraw at any time, they will be reminded of this prior to completing the questionnaire or interview should they wish to withdraw during completion. </w:t>
            </w:r>
          </w:p>
          <w:p w14:paraId="7BF5050C" w14:textId="1EC5778C" w:rsidR="56DEB46B" w:rsidRDefault="56DEB46B" w:rsidP="56DEB46B">
            <w:pPr>
              <w:spacing w:line="360" w:lineRule="auto"/>
              <w:rPr>
                <w:rFonts w:ascii="Arial" w:eastAsia="Arial" w:hAnsi="Arial" w:cs="Arial"/>
              </w:rPr>
            </w:pPr>
            <w:r w:rsidRPr="56DEB46B">
              <w:rPr>
                <w:rFonts w:ascii="Arial" w:eastAsia="Arial" w:hAnsi="Arial" w:cs="Arial"/>
              </w:rPr>
              <w:t xml:space="preserve">Participants who are being interviewed will be asked to ensure they are in a quiet space away from other people to prevent others from hearing their answers. </w:t>
            </w:r>
          </w:p>
          <w:p w14:paraId="5F37549A" w14:textId="5A299A19" w:rsidR="56DEB46B" w:rsidRDefault="56DEB46B" w:rsidP="56DEB46B">
            <w:pPr>
              <w:spacing w:line="360" w:lineRule="auto"/>
              <w:rPr>
                <w:rFonts w:ascii="Arial" w:eastAsia="Arial" w:hAnsi="Arial" w:cs="Arial"/>
              </w:rPr>
            </w:pPr>
          </w:p>
          <w:p w14:paraId="364DEF1A" w14:textId="1C5A86C5" w:rsidR="56DEB46B" w:rsidRDefault="56DEB46B" w:rsidP="56DEB46B">
            <w:pPr>
              <w:spacing w:line="360" w:lineRule="auto"/>
              <w:rPr>
                <w:rFonts w:ascii="Arial" w:eastAsia="Arial" w:hAnsi="Arial" w:cs="Arial"/>
              </w:rPr>
            </w:pPr>
          </w:p>
          <w:p w14:paraId="5187EE5C" w14:textId="722AD244" w:rsidR="56DEB46B" w:rsidRDefault="56DEB46B" w:rsidP="56DEB46B">
            <w:pPr>
              <w:spacing w:line="360" w:lineRule="auto"/>
              <w:rPr>
                <w:rFonts w:ascii="Arial" w:eastAsia="Arial" w:hAnsi="Arial" w:cs="Arial"/>
                <w:color w:val="A6A6A6" w:themeColor="background1" w:themeShade="A6"/>
                <w:sz w:val="18"/>
                <w:szCs w:val="18"/>
              </w:rPr>
            </w:pPr>
            <w:r w:rsidRPr="56DEB46B">
              <w:rPr>
                <w:rFonts w:ascii="Arial" w:eastAsia="Arial" w:hAnsi="Arial" w:cs="Arial"/>
                <w:color w:val="A6A6A6" w:themeColor="background1" w:themeShade="A6"/>
                <w:sz w:val="18"/>
                <w:szCs w:val="18"/>
              </w:rPr>
              <w:t>(this box should expand as you type)</w:t>
            </w:r>
          </w:p>
        </w:tc>
      </w:tr>
      <w:tr w:rsidR="56DEB46B" w14:paraId="6D25716F" w14:textId="77777777" w:rsidTr="56DEB46B">
        <w:trPr>
          <w:trHeight w:val="435"/>
        </w:trPr>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tcPr>
          <w:p w14:paraId="0CA5BA81" w14:textId="1E906F4C"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lastRenderedPageBreak/>
              <w:t>4</w:t>
            </w:r>
          </w:p>
        </w:tc>
        <w:tc>
          <w:tcPr>
            <w:tcW w:w="522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top w:w="15" w:type="dxa"/>
              <w:left w:w="45" w:type="dxa"/>
              <w:bottom w:w="15" w:type="dxa"/>
              <w:right w:w="15" w:type="dxa"/>
            </w:tcMar>
            <w:vAlign w:val="center"/>
          </w:tcPr>
          <w:p w14:paraId="59E58DF0" w14:textId="566E609A"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Location of research activity</w:t>
            </w:r>
          </w:p>
          <w:p w14:paraId="6510C0D5" w14:textId="6017868E"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Identify all locations where research activity will take place.</w:t>
            </w:r>
          </w:p>
        </w:tc>
      </w:tr>
      <w:tr w:rsidR="56DEB46B" w14:paraId="189DB7E3" w14:textId="77777777" w:rsidTr="56DEB46B">
        <w:trPr>
          <w:trHeight w:val="450"/>
        </w:trPr>
        <w:tc>
          <w:tcPr>
            <w:tcW w:w="10440" w:type="dxa"/>
            <w:gridSpan w:val="2"/>
            <w:tcBorders>
              <w:top w:val="single" w:sz="6" w:space="0" w:color="auto"/>
              <w:left w:val="single" w:sz="6" w:space="0" w:color="auto"/>
              <w:bottom w:val="single" w:sz="6" w:space="0" w:color="auto"/>
              <w:right w:val="single" w:sz="6" w:space="0" w:color="auto"/>
            </w:tcBorders>
            <w:tcMar>
              <w:top w:w="15" w:type="dxa"/>
              <w:left w:w="45" w:type="dxa"/>
              <w:bottom w:w="15" w:type="dxa"/>
              <w:right w:w="15" w:type="dxa"/>
            </w:tcMar>
          </w:tcPr>
          <w:p w14:paraId="4F0DB504" w14:textId="350F40A2" w:rsidR="56DEB46B" w:rsidRDefault="56DEB46B" w:rsidP="56DEB46B">
            <w:pPr>
              <w:spacing w:line="360" w:lineRule="auto"/>
              <w:rPr>
                <w:rFonts w:ascii="Arial" w:eastAsia="Arial" w:hAnsi="Arial" w:cs="Arial"/>
              </w:rPr>
            </w:pPr>
            <w:r w:rsidRPr="56DEB46B">
              <w:rPr>
                <w:rFonts w:ascii="Arial" w:eastAsia="Arial" w:hAnsi="Arial" w:cs="Arial"/>
              </w:rPr>
              <w:t xml:space="preserve">Interviews will take place on teams for ease of accessibility. I will be in a secure office on my own to align with confidentiality policy. Questionnaires will be sent via email from a secure device and once all data has been collected, the questionnaires will be deleted in line with GDPR. </w:t>
            </w:r>
          </w:p>
          <w:p w14:paraId="645A141E" w14:textId="1C49FBEC" w:rsidR="56DEB46B" w:rsidRDefault="56DEB46B" w:rsidP="56DEB46B">
            <w:pPr>
              <w:spacing w:line="360" w:lineRule="auto"/>
              <w:rPr>
                <w:rFonts w:ascii="Arial" w:eastAsia="Arial" w:hAnsi="Arial" w:cs="Arial"/>
              </w:rPr>
            </w:pPr>
          </w:p>
          <w:p w14:paraId="6EEEB985" w14:textId="2CC954C4" w:rsidR="56DEB46B" w:rsidRDefault="56DEB46B" w:rsidP="56DEB46B">
            <w:pPr>
              <w:spacing w:line="360" w:lineRule="auto"/>
              <w:rPr>
                <w:rFonts w:ascii="Arial" w:eastAsia="Arial" w:hAnsi="Arial" w:cs="Arial"/>
              </w:rPr>
            </w:pPr>
          </w:p>
          <w:p w14:paraId="251CAD5A" w14:textId="2B102C8B"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color w:val="808080" w:themeColor="background1" w:themeShade="80"/>
                <w:sz w:val="18"/>
                <w:szCs w:val="18"/>
              </w:rPr>
              <w:t>(this box should expand as you type)</w:t>
            </w:r>
          </w:p>
        </w:tc>
      </w:tr>
    </w:tbl>
    <w:p w14:paraId="338C22B1" w14:textId="428FBBEE" w:rsidR="56DEB46B" w:rsidRDefault="56DEB46B" w:rsidP="56DEB46B">
      <w:pPr>
        <w:spacing w:after="240" w:line="360" w:lineRule="auto"/>
        <w:jc w:val="both"/>
        <w:rPr>
          <w:rFonts w:ascii="Arial" w:eastAsia="Arial" w:hAnsi="Arial" w:cs="Arial"/>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6"/>
        <w:gridCol w:w="3454"/>
        <w:gridCol w:w="899"/>
        <w:gridCol w:w="1752"/>
        <w:gridCol w:w="759"/>
        <w:gridCol w:w="1650"/>
      </w:tblGrid>
      <w:tr w:rsidR="56DEB46B" w14:paraId="34868B02" w14:textId="77777777" w:rsidTr="56DEB46B">
        <w:trPr>
          <w:trHeight w:val="300"/>
        </w:trPr>
        <w:tc>
          <w:tcPr>
            <w:tcW w:w="555" w:type="dxa"/>
            <w:shd w:val="clear" w:color="auto" w:fill="F2F2F2" w:themeFill="background1" w:themeFillShade="F2"/>
            <w:tcMar>
              <w:left w:w="105" w:type="dxa"/>
              <w:right w:w="105" w:type="dxa"/>
            </w:tcMar>
            <w:vAlign w:val="center"/>
          </w:tcPr>
          <w:p w14:paraId="71BA5E64" w14:textId="183B9214" w:rsidR="56DEB46B" w:rsidRDefault="56DEB46B" w:rsidP="56DEB46B">
            <w:pPr>
              <w:spacing w:line="360" w:lineRule="auto"/>
              <w:rPr>
                <w:rFonts w:ascii="Arial" w:eastAsia="Arial" w:hAnsi="Arial" w:cs="Arial"/>
              </w:rPr>
            </w:pPr>
            <w:r w:rsidRPr="56DEB46B">
              <w:rPr>
                <w:rFonts w:ascii="Arial" w:eastAsia="Arial" w:hAnsi="Arial" w:cs="Arial"/>
              </w:rPr>
              <w:t>5</w:t>
            </w:r>
          </w:p>
        </w:tc>
        <w:tc>
          <w:tcPr>
            <w:tcW w:w="4245" w:type="dxa"/>
            <w:shd w:val="clear" w:color="auto" w:fill="F2F2F2" w:themeFill="background1" w:themeFillShade="F2"/>
            <w:tcMar>
              <w:left w:w="105" w:type="dxa"/>
              <w:right w:w="105" w:type="dxa"/>
            </w:tcMar>
            <w:vAlign w:val="center"/>
          </w:tcPr>
          <w:p w14:paraId="5BBD5AFA" w14:textId="11A661F9" w:rsidR="56DEB46B" w:rsidRDefault="56DEB46B" w:rsidP="56DEB46B">
            <w:pPr>
              <w:spacing w:line="360" w:lineRule="auto"/>
              <w:rPr>
                <w:rFonts w:ascii="Arial" w:eastAsia="Arial" w:hAnsi="Arial" w:cs="Arial"/>
              </w:rPr>
            </w:pPr>
            <w:r w:rsidRPr="56DEB46B">
              <w:rPr>
                <w:rFonts w:ascii="Arial" w:eastAsia="Arial" w:hAnsi="Arial" w:cs="Arial"/>
              </w:rPr>
              <w:t>Will any of your research be undertaken outside of the UK?</w:t>
            </w:r>
          </w:p>
        </w:tc>
        <w:tc>
          <w:tcPr>
            <w:tcW w:w="990" w:type="dxa"/>
            <w:shd w:val="clear" w:color="auto" w:fill="F2F2F2" w:themeFill="background1" w:themeFillShade="F2"/>
            <w:tcMar>
              <w:left w:w="105" w:type="dxa"/>
              <w:right w:w="105" w:type="dxa"/>
            </w:tcMar>
            <w:vAlign w:val="center"/>
          </w:tcPr>
          <w:p w14:paraId="31DB7AB9" w14:textId="7BC12407"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75A9B66F" w14:textId="218C3C1F" w:rsidR="56DEB46B" w:rsidRDefault="56DEB46B" w:rsidP="56DEB46B">
            <w:pPr>
              <w:spacing w:line="360" w:lineRule="auto"/>
              <w:jc w:val="center"/>
              <w:rPr>
                <w:rFonts w:ascii="Arial" w:eastAsia="Arial" w:hAnsi="Arial" w:cs="Arial"/>
              </w:rPr>
            </w:pPr>
            <w:r w:rsidRPr="56DEB46B">
              <w:rPr>
                <w:rStyle w:val="Hyperlink"/>
                <w:b/>
                <w:bCs/>
              </w:rPr>
              <w:t>Click to continue to appendix 3</w:t>
            </w:r>
          </w:p>
        </w:tc>
        <w:tc>
          <w:tcPr>
            <w:tcW w:w="840" w:type="dxa"/>
            <w:shd w:val="clear" w:color="auto" w:fill="F2F2F2" w:themeFill="background1" w:themeFillShade="F2"/>
            <w:tcMar>
              <w:left w:w="105" w:type="dxa"/>
              <w:right w:w="105" w:type="dxa"/>
            </w:tcMar>
            <w:vAlign w:val="center"/>
          </w:tcPr>
          <w:p w14:paraId="0AB6AFCC" w14:textId="6075B94C"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68C1BBA2" w14:textId="565B79A3"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082700B0" w14:textId="77777777" w:rsidTr="56DEB46B">
        <w:trPr>
          <w:trHeight w:val="720"/>
        </w:trPr>
        <w:tc>
          <w:tcPr>
            <w:tcW w:w="555" w:type="dxa"/>
            <w:shd w:val="clear" w:color="auto" w:fill="F2F2F2" w:themeFill="background1" w:themeFillShade="F2"/>
            <w:tcMar>
              <w:left w:w="105" w:type="dxa"/>
              <w:right w:w="105" w:type="dxa"/>
            </w:tcMar>
            <w:vAlign w:val="center"/>
          </w:tcPr>
          <w:p w14:paraId="4A43487F" w14:textId="2D56CFE0"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6</w:t>
            </w:r>
          </w:p>
        </w:tc>
        <w:tc>
          <w:tcPr>
            <w:tcW w:w="4245" w:type="dxa"/>
            <w:shd w:val="clear" w:color="auto" w:fill="F2F2F2" w:themeFill="background1" w:themeFillShade="F2"/>
            <w:tcMar>
              <w:left w:w="105" w:type="dxa"/>
              <w:right w:w="105" w:type="dxa"/>
            </w:tcMar>
            <w:vAlign w:val="center"/>
          </w:tcPr>
          <w:p w14:paraId="4676C962" w14:textId="3655DB0C"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any of appendix 3? </w:t>
            </w:r>
          </w:p>
        </w:tc>
        <w:tc>
          <w:tcPr>
            <w:tcW w:w="990" w:type="dxa"/>
            <w:shd w:val="clear" w:color="auto" w:fill="F2F2F2" w:themeFill="background1" w:themeFillShade="F2"/>
            <w:tcMar>
              <w:left w:w="105" w:type="dxa"/>
              <w:right w:w="105" w:type="dxa"/>
            </w:tcMar>
            <w:vAlign w:val="center"/>
          </w:tcPr>
          <w:p w14:paraId="154896FA" w14:textId="718E7846"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46FC7777" w14:textId="7F36B84C"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0D714C20" w14:textId="474768A3"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0F4EBAFA" w14:textId="4271FFD8"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0CEC2551" w14:textId="798A9A53" w:rsidR="56DEB46B" w:rsidRDefault="56DEB46B" w:rsidP="56DEB46B">
      <w:pPr>
        <w:spacing w:line="360" w:lineRule="auto"/>
        <w:rPr>
          <w:rFonts w:ascii="Arial" w:eastAsia="Arial" w:hAnsi="Arial" w:cs="Arial"/>
          <w:color w:val="000000" w:themeColor="text1"/>
        </w:rPr>
      </w:pPr>
    </w:p>
    <w:p w14:paraId="1D7C596F" w14:textId="47934769"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 xml:space="preserve">SECTION F: Research Methods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64"/>
        <w:gridCol w:w="3727"/>
        <w:gridCol w:w="921"/>
        <w:gridCol w:w="898"/>
      </w:tblGrid>
      <w:tr w:rsidR="56DEB46B" w14:paraId="742E0D6C" w14:textId="77777777" w:rsidTr="56DEB46B">
        <w:trPr>
          <w:trHeight w:val="315"/>
        </w:trPr>
        <w:tc>
          <w:tcPr>
            <w:tcW w:w="8476" w:type="dxa"/>
            <w:gridSpan w:val="2"/>
            <w:shd w:val="clear" w:color="auto" w:fill="C1E4F5" w:themeFill="accent1" w:themeFillTint="33"/>
            <w:tcMar>
              <w:left w:w="105" w:type="dxa"/>
              <w:right w:w="105" w:type="dxa"/>
            </w:tcMar>
          </w:tcPr>
          <w:p w14:paraId="391C29F9" w14:textId="2DBF2EF3" w:rsidR="56DEB46B" w:rsidRDefault="56DEB46B" w:rsidP="56DEB46B">
            <w:pPr>
              <w:spacing w:line="360" w:lineRule="auto"/>
              <w:rPr>
                <w:rFonts w:ascii="Arial" w:eastAsia="Arial" w:hAnsi="Arial" w:cs="Arial"/>
              </w:rPr>
            </w:pPr>
            <w:r w:rsidRPr="56DEB46B">
              <w:rPr>
                <w:rFonts w:ascii="Arial" w:eastAsia="Arial" w:hAnsi="Arial" w:cs="Arial"/>
                <w:b/>
                <w:bCs/>
              </w:rPr>
              <w:t>Will the research activity include:</w:t>
            </w:r>
          </w:p>
        </w:tc>
        <w:tc>
          <w:tcPr>
            <w:tcW w:w="990" w:type="dxa"/>
            <w:shd w:val="clear" w:color="auto" w:fill="D9D9D9" w:themeFill="background1" w:themeFillShade="D9"/>
            <w:tcMar>
              <w:left w:w="105" w:type="dxa"/>
              <w:right w:w="105" w:type="dxa"/>
            </w:tcMar>
            <w:vAlign w:val="center"/>
          </w:tcPr>
          <w:p w14:paraId="167B3395" w14:textId="1123E85A"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990" w:type="dxa"/>
            <w:shd w:val="clear" w:color="auto" w:fill="D9D9D9" w:themeFill="background1" w:themeFillShade="D9"/>
            <w:tcMar>
              <w:left w:w="105" w:type="dxa"/>
              <w:right w:w="105" w:type="dxa"/>
            </w:tcMar>
            <w:vAlign w:val="center"/>
          </w:tcPr>
          <w:p w14:paraId="56D7DB27" w14:textId="665ADE7F"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007E5F6E" w14:textId="77777777" w:rsidTr="56DEB46B">
        <w:trPr>
          <w:trHeight w:val="210"/>
        </w:trPr>
        <w:tc>
          <w:tcPr>
            <w:tcW w:w="4238" w:type="dxa"/>
            <w:shd w:val="clear" w:color="auto" w:fill="F2F2F2" w:themeFill="background1" w:themeFillShade="F2"/>
            <w:tcMar>
              <w:left w:w="105" w:type="dxa"/>
              <w:right w:w="105" w:type="dxa"/>
            </w:tcMar>
            <w:vAlign w:val="center"/>
          </w:tcPr>
          <w:p w14:paraId="5C96D04D" w14:textId="373ACCC2"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4238" w:type="dxa"/>
            <w:shd w:val="clear" w:color="auto" w:fill="F2F2F2" w:themeFill="background1" w:themeFillShade="F2"/>
            <w:tcMar>
              <w:left w:w="105" w:type="dxa"/>
              <w:right w:w="105" w:type="dxa"/>
            </w:tcMar>
            <w:vAlign w:val="center"/>
          </w:tcPr>
          <w:p w14:paraId="7911C83B" w14:textId="4659ACBB" w:rsidR="56DEB46B" w:rsidRDefault="56DEB46B" w:rsidP="56DEB46B">
            <w:pPr>
              <w:spacing w:line="360" w:lineRule="auto"/>
              <w:rPr>
                <w:rFonts w:ascii="Arial" w:eastAsia="Arial" w:hAnsi="Arial" w:cs="Arial"/>
              </w:rPr>
            </w:pPr>
            <w:r w:rsidRPr="56DEB46B">
              <w:rPr>
                <w:rFonts w:ascii="Arial" w:eastAsia="Arial" w:hAnsi="Arial" w:cs="Arial"/>
              </w:rPr>
              <w:t>Use of a questionnaire or similar research instrument?</w:t>
            </w:r>
          </w:p>
        </w:tc>
        <w:tc>
          <w:tcPr>
            <w:tcW w:w="990" w:type="dxa"/>
            <w:shd w:val="clear" w:color="auto" w:fill="D9D9D9" w:themeFill="background1" w:themeFillShade="D9"/>
            <w:tcMar>
              <w:left w:w="105" w:type="dxa"/>
              <w:right w:w="105" w:type="dxa"/>
            </w:tcMar>
            <w:vAlign w:val="center"/>
          </w:tcPr>
          <w:p w14:paraId="46D14F69" w14:textId="3EC32E7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02E7CF46" w14:textId="1937BFD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565EFB26" w14:textId="77777777" w:rsidTr="56DEB46B">
        <w:trPr>
          <w:trHeight w:val="180"/>
        </w:trPr>
        <w:tc>
          <w:tcPr>
            <w:tcW w:w="4238" w:type="dxa"/>
            <w:shd w:val="clear" w:color="auto" w:fill="F2F2F2" w:themeFill="background1" w:themeFillShade="F2"/>
            <w:tcMar>
              <w:left w:w="105" w:type="dxa"/>
              <w:right w:w="105" w:type="dxa"/>
            </w:tcMar>
            <w:vAlign w:val="center"/>
          </w:tcPr>
          <w:p w14:paraId="4059F81B" w14:textId="08957ED7"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4238" w:type="dxa"/>
            <w:shd w:val="clear" w:color="auto" w:fill="F2F2F2" w:themeFill="background1" w:themeFillShade="F2"/>
            <w:tcMar>
              <w:left w:w="105" w:type="dxa"/>
              <w:right w:w="105" w:type="dxa"/>
            </w:tcMar>
            <w:vAlign w:val="center"/>
          </w:tcPr>
          <w:p w14:paraId="3FB99B83" w14:textId="681A07C0" w:rsidR="56DEB46B" w:rsidRDefault="56DEB46B" w:rsidP="56DEB46B">
            <w:pPr>
              <w:spacing w:line="360" w:lineRule="auto"/>
              <w:rPr>
                <w:rFonts w:ascii="Arial" w:eastAsia="Arial" w:hAnsi="Arial" w:cs="Arial"/>
              </w:rPr>
            </w:pPr>
            <w:r w:rsidRPr="56DEB46B">
              <w:rPr>
                <w:rFonts w:ascii="Arial" w:eastAsia="Arial" w:hAnsi="Arial" w:cs="Arial"/>
              </w:rPr>
              <w:t>Use of interviews?</w:t>
            </w:r>
          </w:p>
        </w:tc>
        <w:tc>
          <w:tcPr>
            <w:tcW w:w="990" w:type="dxa"/>
            <w:shd w:val="clear" w:color="auto" w:fill="D9D9D9" w:themeFill="background1" w:themeFillShade="D9"/>
            <w:tcMar>
              <w:left w:w="105" w:type="dxa"/>
              <w:right w:w="105" w:type="dxa"/>
            </w:tcMar>
            <w:vAlign w:val="center"/>
          </w:tcPr>
          <w:p w14:paraId="5C45DC22" w14:textId="4FC5D833"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1DDC010C" w14:textId="7598965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7C782CD0" w14:textId="77777777" w:rsidTr="56DEB46B">
        <w:trPr>
          <w:trHeight w:val="180"/>
        </w:trPr>
        <w:tc>
          <w:tcPr>
            <w:tcW w:w="4238" w:type="dxa"/>
            <w:shd w:val="clear" w:color="auto" w:fill="F2F2F2" w:themeFill="background1" w:themeFillShade="F2"/>
            <w:tcMar>
              <w:left w:w="105" w:type="dxa"/>
              <w:right w:w="105" w:type="dxa"/>
            </w:tcMar>
            <w:vAlign w:val="center"/>
          </w:tcPr>
          <w:p w14:paraId="4FF35AA1" w14:textId="56892957"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4238" w:type="dxa"/>
            <w:shd w:val="clear" w:color="auto" w:fill="F2F2F2" w:themeFill="background1" w:themeFillShade="F2"/>
            <w:tcMar>
              <w:left w:w="105" w:type="dxa"/>
              <w:right w:w="105" w:type="dxa"/>
            </w:tcMar>
            <w:vAlign w:val="center"/>
          </w:tcPr>
          <w:p w14:paraId="3570A48A" w14:textId="3AFC81FD" w:rsidR="56DEB46B" w:rsidRDefault="56DEB46B" w:rsidP="56DEB46B">
            <w:pPr>
              <w:spacing w:line="360" w:lineRule="auto"/>
              <w:rPr>
                <w:rFonts w:ascii="Arial" w:eastAsia="Arial" w:hAnsi="Arial" w:cs="Arial"/>
              </w:rPr>
            </w:pPr>
            <w:r w:rsidRPr="56DEB46B">
              <w:rPr>
                <w:rFonts w:ascii="Arial" w:eastAsia="Arial" w:hAnsi="Arial" w:cs="Arial"/>
              </w:rPr>
              <w:t>Use of focus groups?</w:t>
            </w:r>
          </w:p>
        </w:tc>
        <w:tc>
          <w:tcPr>
            <w:tcW w:w="990" w:type="dxa"/>
            <w:shd w:val="clear" w:color="auto" w:fill="D9D9D9" w:themeFill="background1" w:themeFillShade="D9"/>
            <w:tcMar>
              <w:left w:w="105" w:type="dxa"/>
              <w:right w:w="105" w:type="dxa"/>
            </w:tcMar>
            <w:vAlign w:val="center"/>
          </w:tcPr>
          <w:p w14:paraId="6AE8C723" w14:textId="3CE4471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0F3C7333" w14:textId="524CDAD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1D311DFB" w14:textId="77777777" w:rsidTr="56DEB46B">
        <w:trPr>
          <w:trHeight w:val="150"/>
        </w:trPr>
        <w:tc>
          <w:tcPr>
            <w:tcW w:w="4238" w:type="dxa"/>
            <w:shd w:val="clear" w:color="auto" w:fill="F2F2F2" w:themeFill="background1" w:themeFillShade="F2"/>
            <w:tcMar>
              <w:left w:w="105" w:type="dxa"/>
              <w:right w:w="105" w:type="dxa"/>
            </w:tcMar>
            <w:vAlign w:val="center"/>
          </w:tcPr>
          <w:p w14:paraId="4CB7F2F4" w14:textId="4F2A85CD"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4238" w:type="dxa"/>
            <w:shd w:val="clear" w:color="auto" w:fill="F2F2F2" w:themeFill="background1" w:themeFillShade="F2"/>
            <w:tcMar>
              <w:left w:w="105" w:type="dxa"/>
              <w:right w:w="105" w:type="dxa"/>
            </w:tcMar>
            <w:vAlign w:val="center"/>
          </w:tcPr>
          <w:p w14:paraId="37555D1C" w14:textId="6685B0AA" w:rsidR="56DEB46B" w:rsidRDefault="56DEB46B" w:rsidP="56DEB46B">
            <w:pPr>
              <w:spacing w:line="360" w:lineRule="auto"/>
              <w:rPr>
                <w:rFonts w:ascii="Arial" w:eastAsia="Arial" w:hAnsi="Arial" w:cs="Arial"/>
              </w:rPr>
            </w:pPr>
            <w:r w:rsidRPr="56DEB46B">
              <w:rPr>
                <w:rFonts w:ascii="Arial" w:eastAsia="Arial" w:hAnsi="Arial" w:cs="Arial"/>
              </w:rPr>
              <w:t xml:space="preserve">Use of participant diaries? </w:t>
            </w:r>
          </w:p>
        </w:tc>
        <w:tc>
          <w:tcPr>
            <w:tcW w:w="990" w:type="dxa"/>
            <w:shd w:val="clear" w:color="auto" w:fill="D9D9D9" w:themeFill="background1" w:themeFillShade="D9"/>
            <w:tcMar>
              <w:left w:w="105" w:type="dxa"/>
              <w:right w:w="105" w:type="dxa"/>
            </w:tcMar>
            <w:vAlign w:val="center"/>
          </w:tcPr>
          <w:p w14:paraId="66411AD5" w14:textId="6A87CBB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42F8BC22" w14:textId="239DE93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8BD5763" w14:textId="77777777" w:rsidTr="56DEB46B">
        <w:trPr>
          <w:trHeight w:val="135"/>
        </w:trPr>
        <w:tc>
          <w:tcPr>
            <w:tcW w:w="4238" w:type="dxa"/>
            <w:shd w:val="clear" w:color="auto" w:fill="F2F2F2" w:themeFill="background1" w:themeFillShade="F2"/>
            <w:tcMar>
              <w:left w:w="105" w:type="dxa"/>
              <w:right w:w="105" w:type="dxa"/>
            </w:tcMar>
            <w:vAlign w:val="center"/>
          </w:tcPr>
          <w:p w14:paraId="4FDCA0FC" w14:textId="23B1B0A0"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4238" w:type="dxa"/>
            <w:shd w:val="clear" w:color="auto" w:fill="F2F2F2" w:themeFill="background1" w:themeFillShade="F2"/>
            <w:tcMar>
              <w:left w:w="105" w:type="dxa"/>
              <w:right w:w="105" w:type="dxa"/>
            </w:tcMar>
            <w:vAlign w:val="center"/>
          </w:tcPr>
          <w:p w14:paraId="3CDCFDEE" w14:textId="7B43896F" w:rsidR="56DEB46B" w:rsidRDefault="56DEB46B" w:rsidP="56DEB46B">
            <w:pPr>
              <w:spacing w:line="360" w:lineRule="auto"/>
              <w:rPr>
                <w:rFonts w:ascii="Arial" w:eastAsia="Arial" w:hAnsi="Arial" w:cs="Arial"/>
              </w:rPr>
            </w:pPr>
            <w:r w:rsidRPr="56DEB46B">
              <w:rPr>
                <w:rFonts w:ascii="Arial" w:eastAsia="Arial" w:hAnsi="Arial" w:cs="Arial"/>
              </w:rPr>
              <w:t>Use of video or audio recording?</w:t>
            </w:r>
          </w:p>
        </w:tc>
        <w:tc>
          <w:tcPr>
            <w:tcW w:w="990" w:type="dxa"/>
            <w:shd w:val="clear" w:color="auto" w:fill="D9D9D9" w:themeFill="background1" w:themeFillShade="D9"/>
            <w:tcMar>
              <w:left w:w="105" w:type="dxa"/>
              <w:right w:w="105" w:type="dxa"/>
            </w:tcMar>
            <w:vAlign w:val="center"/>
          </w:tcPr>
          <w:p w14:paraId="4C5FCE9B" w14:textId="498282B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5BB5B1C8" w14:textId="56D421E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4E74227F" w14:textId="77777777" w:rsidTr="56DEB46B">
        <w:trPr>
          <w:trHeight w:val="255"/>
        </w:trPr>
        <w:tc>
          <w:tcPr>
            <w:tcW w:w="4238" w:type="dxa"/>
            <w:shd w:val="clear" w:color="auto" w:fill="F2F2F2" w:themeFill="background1" w:themeFillShade="F2"/>
            <w:tcMar>
              <w:left w:w="105" w:type="dxa"/>
              <w:right w:w="105" w:type="dxa"/>
            </w:tcMar>
            <w:vAlign w:val="center"/>
          </w:tcPr>
          <w:p w14:paraId="49939FF4" w14:textId="60A203A5"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4238" w:type="dxa"/>
            <w:shd w:val="clear" w:color="auto" w:fill="F2F2F2" w:themeFill="background1" w:themeFillShade="F2"/>
            <w:tcMar>
              <w:left w:w="105" w:type="dxa"/>
              <w:right w:w="105" w:type="dxa"/>
            </w:tcMar>
            <w:vAlign w:val="center"/>
          </w:tcPr>
          <w:p w14:paraId="0B2818FD" w14:textId="0B4CE9C1" w:rsidR="56DEB46B" w:rsidRDefault="56DEB46B" w:rsidP="56DEB46B">
            <w:pPr>
              <w:spacing w:line="360" w:lineRule="auto"/>
              <w:rPr>
                <w:rFonts w:ascii="Arial" w:eastAsia="Arial" w:hAnsi="Arial" w:cs="Arial"/>
              </w:rPr>
            </w:pPr>
            <w:r w:rsidRPr="56DEB46B">
              <w:rPr>
                <w:rFonts w:ascii="Arial" w:eastAsia="Arial" w:hAnsi="Arial" w:cs="Arial"/>
              </w:rPr>
              <w:t>Use of computer-generated log files?</w:t>
            </w:r>
          </w:p>
        </w:tc>
        <w:tc>
          <w:tcPr>
            <w:tcW w:w="990" w:type="dxa"/>
            <w:shd w:val="clear" w:color="auto" w:fill="D9D9D9" w:themeFill="background1" w:themeFillShade="D9"/>
            <w:tcMar>
              <w:left w:w="105" w:type="dxa"/>
              <w:right w:w="105" w:type="dxa"/>
            </w:tcMar>
            <w:vAlign w:val="center"/>
          </w:tcPr>
          <w:p w14:paraId="2A90F0D9" w14:textId="3F09FA7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293E76E5" w14:textId="2C6855B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193B6E19" w14:textId="77777777" w:rsidTr="56DEB46B">
        <w:trPr>
          <w:trHeight w:val="240"/>
        </w:trPr>
        <w:tc>
          <w:tcPr>
            <w:tcW w:w="4238" w:type="dxa"/>
            <w:shd w:val="clear" w:color="auto" w:fill="F2F2F2" w:themeFill="background1" w:themeFillShade="F2"/>
            <w:tcMar>
              <w:left w:w="105" w:type="dxa"/>
              <w:right w:w="105" w:type="dxa"/>
            </w:tcMar>
            <w:vAlign w:val="center"/>
          </w:tcPr>
          <w:p w14:paraId="65E00ADE" w14:textId="3F5218D5"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4238" w:type="dxa"/>
            <w:shd w:val="clear" w:color="auto" w:fill="F2F2F2" w:themeFill="background1" w:themeFillShade="F2"/>
            <w:tcMar>
              <w:left w:w="105" w:type="dxa"/>
              <w:right w:w="105" w:type="dxa"/>
            </w:tcMar>
            <w:vAlign w:val="center"/>
          </w:tcPr>
          <w:p w14:paraId="7B818CE1" w14:textId="3EE6DA10" w:rsidR="56DEB46B" w:rsidRDefault="56DEB46B" w:rsidP="56DEB46B">
            <w:pPr>
              <w:spacing w:line="360" w:lineRule="auto"/>
              <w:rPr>
                <w:rFonts w:ascii="Arial" w:eastAsia="Arial" w:hAnsi="Arial" w:cs="Arial"/>
              </w:rPr>
            </w:pPr>
            <w:r w:rsidRPr="56DEB46B">
              <w:rPr>
                <w:rFonts w:ascii="Arial" w:eastAsia="Arial" w:hAnsi="Arial" w:cs="Arial"/>
              </w:rPr>
              <w:t>Participant observation with their knowledge?</w:t>
            </w:r>
          </w:p>
        </w:tc>
        <w:tc>
          <w:tcPr>
            <w:tcW w:w="990" w:type="dxa"/>
            <w:shd w:val="clear" w:color="auto" w:fill="D9D9D9" w:themeFill="background1" w:themeFillShade="D9"/>
            <w:tcMar>
              <w:left w:w="105" w:type="dxa"/>
              <w:right w:w="105" w:type="dxa"/>
            </w:tcMar>
            <w:vAlign w:val="center"/>
          </w:tcPr>
          <w:p w14:paraId="2E86037F" w14:textId="13AAB23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7C65ABC5" w14:textId="4806067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0A7C45C1" w14:textId="77777777" w:rsidTr="56DEB46B">
        <w:trPr>
          <w:trHeight w:val="210"/>
        </w:trPr>
        <w:tc>
          <w:tcPr>
            <w:tcW w:w="4238" w:type="dxa"/>
            <w:shd w:val="clear" w:color="auto" w:fill="F2F2F2" w:themeFill="background1" w:themeFillShade="F2"/>
            <w:tcMar>
              <w:left w:w="105" w:type="dxa"/>
              <w:right w:w="105" w:type="dxa"/>
            </w:tcMar>
            <w:vAlign w:val="center"/>
          </w:tcPr>
          <w:p w14:paraId="033D139B" w14:textId="7092687B"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4238" w:type="dxa"/>
            <w:shd w:val="clear" w:color="auto" w:fill="F2F2F2" w:themeFill="background1" w:themeFillShade="F2"/>
            <w:tcMar>
              <w:left w:w="105" w:type="dxa"/>
              <w:right w:w="105" w:type="dxa"/>
            </w:tcMar>
            <w:vAlign w:val="center"/>
          </w:tcPr>
          <w:p w14:paraId="035CCF0C" w14:textId="20EF1917" w:rsidR="56DEB46B" w:rsidRDefault="56DEB46B" w:rsidP="56DEB46B">
            <w:pPr>
              <w:spacing w:line="360" w:lineRule="auto"/>
              <w:rPr>
                <w:rFonts w:ascii="Arial" w:eastAsia="Arial" w:hAnsi="Arial" w:cs="Arial"/>
              </w:rPr>
            </w:pPr>
            <w:r w:rsidRPr="56DEB46B">
              <w:rPr>
                <w:rFonts w:ascii="Arial" w:eastAsia="Arial" w:hAnsi="Arial" w:cs="Arial"/>
              </w:rPr>
              <w:t>Participant observation without their knowledge?</w:t>
            </w:r>
          </w:p>
        </w:tc>
        <w:tc>
          <w:tcPr>
            <w:tcW w:w="990" w:type="dxa"/>
            <w:shd w:val="clear" w:color="auto" w:fill="D9D9D9" w:themeFill="background1" w:themeFillShade="D9"/>
            <w:tcMar>
              <w:left w:w="105" w:type="dxa"/>
              <w:right w:w="105" w:type="dxa"/>
            </w:tcMar>
            <w:vAlign w:val="center"/>
          </w:tcPr>
          <w:p w14:paraId="59E09C04" w14:textId="4786873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110A445E" w14:textId="1138F8F3"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5001FD5" w14:textId="77777777" w:rsidTr="56DEB46B">
        <w:trPr>
          <w:trHeight w:val="195"/>
        </w:trPr>
        <w:tc>
          <w:tcPr>
            <w:tcW w:w="4238" w:type="dxa"/>
            <w:shd w:val="clear" w:color="auto" w:fill="F2F2F2" w:themeFill="background1" w:themeFillShade="F2"/>
            <w:tcMar>
              <w:left w:w="105" w:type="dxa"/>
              <w:right w:w="105" w:type="dxa"/>
            </w:tcMar>
            <w:vAlign w:val="center"/>
          </w:tcPr>
          <w:p w14:paraId="5CF0987B" w14:textId="783B09B0" w:rsidR="56DEB46B" w:rsidRDefault="56DEB46B" w:rsidP="56DEB46B">
            <w:pPr>
              <w:spacing w:line="360" w:lineRule="auto"/>
              <w:jc w:val="center"/>
              <w:rPr>
                <w:rFonts w:ascii="Arial" w:eastAsia="Arial" w:hAnsi="Arial" w:cs="Arial"/>
              </w:rPr>
            </w:pPr>
            <w:r w:rsidRPr="56DEB46B">
              <w:rPr>
                <w:rFonts w:ascii="Arial" w:eastAsia="Arial" w:hAnsi="Arial" w:cs="Arial"/>
              </w:rPr>
              <w:t>9</w:t>
            </w:r>
          </w:p>
        </w:tc>
        <w:tc>
          <w:tcPr>
            <w:tcW w:w="4238" w:type="dxa"/>
            <w:shd w:val="clear" w:color="auto" w:fill="F2F2F2" w:themeFill="background1" w:themeFillShade="F2"/>
            <w:tcMar>
              <w:left w:w="105" w:type="dxa"/>
              <w:right w:w="105" w:type="dxa"/>
            </w:tcMar>
            <w:vAlign w:val="center"/>
          </w:tcPr>
          <w:p w14:paraId="2843707F" w14:textId="7F3B8973" w:rsidR="56DEB46B" w:rsidRDefault="56DEB46B" w:rsidP="56DEB46B">
            <w:pPr>
              <w:spacing w:line="360" w:lineRule="auto"/>
              <w:rPr>
                <w:rFonts w:ascii="Arial" w:eastAsia="Arial" w:hAnsi="Arial" w:cs="Arial"/>
              </w:rPr>
            </w:pPr>
            <w:r w:rsidRPr="56DEB46B">
              <w:rPr>
                <w:rFonts w:ascii="Arial" w:eastAsia="Arial" w:hAnsi="Arial" w:cs="Arial"/>
              </w:rPr>
              <w:t>Access to personal or confidential information without the participants’ specific consent?</w:t>
            </w:r>
          </w:p>
        </w:tc>
        <w:tc>
          <w:tcPr>
            <w:tcW w:w="990" w:type="dxa"/>
            <w:shd w:val="clear" w:color="auto" w:fill="D9D9D9" w:themeFill="background1" w:themeFillShade="D9"/>
            <w:tcMar>
              <w:left w:w="105" w:type="dxa"/>
              <w:right w:w="105" w:type="dxa"/>
            </w:tcMar>
            <w:vAlign w:val="center"/>
          </w:tcPr>
          <w:p w14:paraId="013801A3" w14:textId="2FF8F88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0CB34B0A" w14:textId="2C56E55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3A7963CE" w14:textId="77777777" w:rsidTr="56DEB46B">
        <w:trPr>
          <w:trHeight w:val="390"/>
        </w:trPr>
        <w:tc>
          <w:tcPr>
            <w:tcW w:w="4238" w:type="dxa"/>
            <w:shd w:val="clear" w:color="auto" w:fill="F2F2F2" w:themeFill="background1" w:themeFillShade="F2"/>
            <w:tcMar>
              <w:left w:w="105" w:type="dxa"/>
              <w:right w:w="105" w:type="dxa"/>
            </w:tcMar>
            <w:vAlign w:val="center"/>
          </w:tcPr>
          <w:p w14:paraId="2297ED05" w14:textId="1ABD87D4" w:rsidR="56DEB46B" w:rsidRDefault="56DEB46B" w:rsidP="56DEB46B">
            <w:pPr>
              <w:spacing w:line="360" w:lineRule="auto"/>
              <w:jc w:val="center"/>
              <w:rPr>
                <w:rFonts w:ascii="Arial" w:eastAsia="Arial" w:hAnsi="Arial" w:cs="Arial"/>
              </w:rPr>
            </w:pPr>
            <w:r w:rsidRPr="56DEB46B">
              <w:rPr>
                <w:rFonts w:ascii="Arial" w:eastAsia="Arial" w:hAnsi="Arial" w:cs="Arial"/>
              </w:rPr>
              <w:t>10</w:t>
            </w:r>
          </w:p>
        </w:tc>
        <w:tc>
          <w:tcPr>
            <w:tcW w:w="4238" w:type="dxa"/>
            <w:shd w:val="clear" w:color="auto" w:fill="F2F2F2" w:themeFill="background1" w:themeFillShade="F2"/>
            <w:tcMar>
              <w:left w:w="105" w:type="dxa"/>
              <w:right w:w="105" w:type="dxa"/>
            </w:tcMar>
            <w:vAlign w:val="center"/>
          </w:tcPr>
          <w:p w14:paraId="07AF1660" w14:textId="0A9C9D6C" w:rsidR="56DEB46B" w:rsidRDefault="56DEB46B" w:rsidP="56DEB46B">
            <w:pPr>
              <w:spacing w:line="360" w:lineRule="auto"/>
              <w:rPr>
                <w:rFonts w:ascii="Arial" w:eastAsia="Arial" w:hAnsi="Arial" w:cs="Arial"/>
              </w:rPr>
            </w:pPr>
            <w:r w:rsidRPr="56DEB46B">
              <w:rPr>
                <w:rFonts w:ascii="Arial" w:eastAsia="Arial" w:hAnsi="Arial" w:cs="Arial"/>
              </w:rPr>
              <w:t>Administration of any questions, test stimuli, presentation that may be experienced as physically, mentally or emotionally harmful / offensive?</w:t>
            </w:r>
          </w:p>
        </w:tc>
        <w:tc>
          <w:tcPr>
            <w:tcW w:w="990" w:type="dxa"/>
            <w:shd w:val="clear" w:color="auto" w:fill="D9D9D9" w:themeFill="background1" w:themeFillShade="D9"/>
            <w:tcMar>
              <w:left w:w="105" w:type="dxa"/>
              <w:right w:w="105" w:type="dxa"/>
            </w:tcMar>
            <w:vAlign w:val="center"/>
          </w:tcPr>
          <w:p w14:paraId="65CD4827" w14:textId="5225EA5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214611E5" w14:textId="0E2EA1D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0408D18B" w14:textId="77777777" w:rsidTr="56DEB46B">
        <w:trPr>
          <w:trHeight w:val="270"/>
        </w:trPr>
        <w:tc>
          <w:tcPr>
            <w:tcW w:w="4238" w:type="dxa"/>
            <w:shd w:val="clear" w:color="auto" w:fill="F2F2F2" w:themeFill="background1" w:themeFillShade="F2"/>
            <w:tcMar>
              <w:left w:w="105" w:type="dxa"/>
              <w:right w:w="105" w:type="dxa"/>
            </w:tcMar>
            <w:vAlign w:val="center"/>
          </w:tcPr>
          <w:p w14:paraId="52B93894" w14:textId="0D3DD7BC" w:rsidR="56DEB46B" w:rsidRDefault="56DEB46B" w:rsidP="56DEB46B">
            <w:pPr>
              <w:spacing w:line="360" w:lineRule="auto"/>
              <w:jc w:val="center"/>
              <w:rPr>
                <w:rFonts w:ascii="Arial" w:eastAsia="Arial" w:hAnsi="Arial" w:cs="Arial"/>
              </w:rPr>
            </w:pPr>
            <w:r w:rsidRPr="56DEB46B">
              <w:rPr>
                <w:rFonts w:ascii="Arial" w:eastAsia="Arial" w:hAnsi="Arial" w:cs="Arial"/>
              </w:rPr>
              <w:t>11</w:t>
            </w:r>
          </w:p>
        </w:tc>
        <w:tc>
          <w:tcPr>
            <w:tcW w:w="4238" w:type="dxa"/>
            <w:shd w:val="clear" w:color="auto" w:fill="F2F2F2" w:themeFill="background1" w:themeFillShade="F2"/>
            <w:tcMar>
              <w:left w:w="105" w:type="dxa"/>
              <w:right w:w="105" w:type="dxa"/>
            </w:tcMar>
            <w:vAlign w:val="center"/>
          </w:tcPr>
          <w:p w14:paraId="30C18B32" w14:textId="18125BA4" w:rsidR="56DEB46B" w:rsidRDefault="56DEB46B" w:rsidP="56DEB46B">
            <w:pPr>
              <w:spacing w:line="360" w:lineRule="auto"/>
              <w:rPr>
                <w:rFonts w:ascii="Arial" w:eastAsia="Arial" w:hAnsi="Arial" w:cs="Arial"/>
              </w:rPr>
            </w:pPr>
            <w:r w:rsidRPr="56DEB46B">
              <w:rPr>
                <w:rFonts w:ascii="Arial" w:eastAsia="Arial" w:hAnsi="Arial" w:cs="Arial"/>
              </w:rPr>
              <w:t>Performance of any acts which may cause embarrassment or affect self-esteem?</w:t>
            </w:r>
          </w:p>
        </w:tc>
        <w:tc>
          <w:tcPr>
            <w:tcW w:w="990" w:type="dxa"/>
            <w:shd w:val="clear" w:color="auto" w:fill="D9D9D9" w:themeFill="background1" w:themeFillShade="D9"/>
            <w:tcMar>
              <w:left w:w="105" w:type="dxa"/>
              <w:right w:w="105" w:type="dxa"/>
            </w:tcMar>
            <w:vAlign w:val="center"/>
          </w:tcPr>
          <w:p w14:paraId="342429CE" w14:textId="29FE65E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3D46AAC0" w14:textId="23C4DF0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28EB2FF" w14:textId="77777777" w:rsidTr="56DEB46B">
        <w:trPr>
          <w:trHeight w:val="105"/>
        </w:trPr>
        <w:tc>
          <w:tcPr>
            <w:tcW w:w="4238" w:type="dxa"/>
            <w:shd w:val="clear" w:color="auto" w:fill="F2F2F2" w:themeFill="background1" w:themeFillShade="F2"/>
            <w:tcMar>
              <w:left w:w="105" w:type="dxa"/>
              <w:right w:w="105" w:type="dxa"/>
            </w:tcMar>
            <w:vAlign w:val="center"/>
          </w:tcPr>
          <w:p w14:paraId="6ACA5E89" w14:textId="3877B5B7" w:rsidR="56DEB46B" w:rsidRDefault="56DEB46B" w:rsidP="56DEB46B">
            <w:pPr>
              <w:spacing w:line="360" w:lineRule="auto"/>
              <w:jc w:val="center"/>
              <w:rPr>
                <w:rFonts w:ascii="Arial" w:eastAsia="Arial" w:hAnsi="Arial" w:cs="Arial"/>
              </w:rPr>
            </w:pPr>
            <w:r w:rsidRPr="56DEB46B">
              <w:rPr>
                <w:rFonts w:ascii="Arial" w:eastAsia="Arial" w:hAnsi="Arial" w:cs="Arial"/>
              </w:rPr>
              <w:t>12</w:t>
            </w:r>
          </w:p>
        </w:tc>
        <w:tc>
          <w:tcPr>
            <w:tcW w:w="4238" w:type="dxa"/>
            <w:shd w:val="clear" w:color="auto" w:fill="F2F2F2" w:themeFill="background1" w:themeFillShade="F2"/>
            <w:tcMar>
              <w:left w:w="105" w:type="dxa"/>
              <w:right w:w="105" w:type="dxa"/>
            </w:tcMar>
            <w:vAlign w:val="center"/>
          </w:tcPr>
          <w:p w14:paraId="1A4239A2" w14:textId="01E77543" w:rsidR="56DEB46B" w:rsidRDefault="56DEB46B" w:rsidP="56DEB46B">
            <w:pPr>
              <w:spacing w:line="360" w:lineRule="auto"/>
              <w:rPr>
                <w:rFonts w:ascii="Arial" w:eastAsia="Arial" w:hAnsi="Arial" w:cs="Arial"/>
              </w:rPr>
            </w:pPr>
            <w:r w:rsidRPr="56DEB46B">
              <w:rPr>
                <w:rFonts w:ascii="Arial" w:eastAsia="Arial" w:hAnsi="Arial" w:cs="Arial"/>
              </w:rPr>
              <w:t>Investigation of participants involved in illegal activities?</w:t>
            </w:r>
          </w:p>
        </w:tc>
        <w:tc>
          <w:tcPr>
            <w:tcW w:w="990" w:type="dxa"/>
            <w:shd w:val="clear" w:color="auto" w:fill="D9D9D9" w:themeFill="background1" w:themeFillShade="D9"/>
            <w:tcMar>
              <w:left w:w="105" w:type="dxa"/>
              <w:right w:w="105" w:type="dxa"/>
            </w:tcMar>
            <w:vAlign w:val="center"/>
          </w:tcPr>
          <w:p w14:paraId="7A710FA2" w14:textId="0C38B22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3F1AE982" w14:textId="3602993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19651316" w14:textId="77777777" w:rsidTr="56DEB46B">
        <w:trPr>
          <w:trHeight w:val="225"/>
        </w:trPr>
        <w:tc>
          <w:tcPr>
            <w:tcW w:w="4238" w:type="dxa"/>
            <w:shd w:val="clear" w:color="auto" w:fill="F2F2F2" w:themeFill="background1" w:themeFillShade="F2"/>
            <w:tcMar>
              <w:left w:w="105" w:type="dxa"/>
              <w:right w:w="105" w:type="dxa"/>
            </w:tcMar>
            <w:vAlign w:val="center"/>
          </w:tcPr>
          <w:p w14:paraId="41B42CBC" w14:textId="5BD8CF7A" w:rsidR="56DEB46B" w:rsidRDefault="56DEB46B" w:rsidP="56DEB46B">
            <w:pPr>
              <w:spacing w:line="360" w:lineRule="auto"/>
              <w:jc w:val="center"/>
              <w:rPr>
                <w:rFonts w:ascii="Arial" w:eastAsia="Arial" w:hAnsi="Arial" w:cs="Arial"/>
              </w:rPr>
            </w:pPr>
            <w:r w:rsidRPr="56DEB46B">
              <w:rPr>
                <w:rFonts w:ascii="Arial" w:eastAsia="Arial" w:hAnsi="Arial" w:cs="Arial"/>
              </w:rPr>
              <w:t>13</w:t>
            </w:r>
          </w:p>
        </w:tc>
        <w:tc>
          <w:tcPr>
            <w:tcW w:w="4238" w:type="dxa"/>
            <w:shd w:val="clear" w:color="auto" w:fill="F2F2F2" w:themeFill="background1" w:themeFillShade="F2"/>
            <w:tcMar>
              <w:left w:w="105" w:type="dxa"/>
              <w:right w:w="105" w:type="dxa"/>
            </w:tcMar>
            <w:vAlign w:val="center"/>
          </w:tcPr>
          <w:p w14:paraId="5530A00E" w14:textId="7DC552FF" w:rsidR="56DEB46B" w:rsidRDefault="56DEB46B" w:rsidP="56DEB46B">
            <w:pPr>
              <w:spacing w:line="360" w:lineRule="auto"/>
              <w:rPr>
                <w:rFonts w:ascii="Arial" w:eastAsia="Arial" w:hAnsi="Arial" w:cs="Arial"/>
              </w:rPr>
            </w:pPr>
            <w:r w:rsidRPr="56DEB46B">
              <w:rPr>
                <w:rFonts w:ascii="Arial" w:eastAsia="Arial" w:hAnsi="Arial" w:cs="Arial"/>
              </w:rPr>
              <w:t>Use of procedures that involve deception?</w:t>
            </w:r>
          </w:p>
        </w:tc>
        <w:tc>
          <w:tcPr>
            <w:tcW w:w="990" w:type="dxa"/>
            <w:shd w:val="clear" w:color="auto" w:fill="D9D9D9" w:themeFill="background1" w:themeFillShade="D9"/>
            <w:tcMar>
              <w:left w:w="105" w:type="dxa"/>
              <w:right w:w="105" w:type="dxa"/>
            </w:tcMar>
            <w:vAlign w:val="center"/>
          </w:tcPr>
          <w:p w14:paraId="2840FEAD" w14:textId="08965AF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7AE4B45F" w14:textId="04D7779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3E5BE57E" w14:textId="77777777" w:rsidTr="56DEB46B">
        <w:trPr>
          <w:trHeight w:val="210"/>
        </w:trPr>
        <w:tc>
          <w:tcPr>
            <w:tcW w:w="4238" w:type="dxa"/>
            <w:shd w:val="clear" w:color="auto" w:fill="F2F2F2" w:themeFill="background1" w:themeFillShade="F2"/>
            <w:tcMar>
              <w:left w:w="105" w:type="dxa"/>
              <w:right w:w="105" w:type="dxa"/>
            </w:tcMar>
            <w:vAlign w:val="center"/>
          </w:tcPr>
          <w:p w14:paraId="038F916B" w14:textId="33FBCB3E" w:rsidR="56DEB46B" w:rsidRDefault="56DEB46B" w:rsidP="56DEB46B">
            <w:pPr>
              <w:spacing w:line="360" w:lineRule="auto"/>
              <w:jc w:val="center"/>
              <w:rPr>
                <w:rFonts w:ascii="Arial" w:eastAsia="Arial" w:hAnsi="Arial" w:cs="Arial"/>
              </w:rPr>
            </w:pPr>
            <w:r w:rsidRPr="56DEB46B">
              <w:rPr>
                <w:rFonts w:ascii="Arial" w:eastAsia="Arial" w:hAnsi="Arial" w:cs="Arial"/>
              </w:rPr>
              <w:t>14</w:t>
            </w:r>
          </w:p>
        </w:tc>
        <w:tc>
          <w:tcPr>
            <w:tcW w:w="4238" w:type="dxa"/>
            <w:shd w:val="clear" w:color="auto" w:fill="F2F2F2" w:themeFill="background1" w:themeFillShade="F2"/>
            <w:tcMar>
              <w:left w:w="105" w:type="dxa"/>
              <w:right w:w="105" w:type="dxa"/>
            </w:tcMar>
            <w:vAlign w:val="center"/>
          </w:tcPr>
          <w:p w14:paraId="67B509F5" w14:textId="0EE9C88D" w:rsidR="56DEB46B" w:rsidRDefault="56DEB46B" w:rsidP="56DEB46B">
            <w:pPr>
              <w:spacing w:line="360" w:lineRule="auto"/>
              <w:rPr>
                <w:rFonts w:ascii="Arial" w:eastAsia="Arial" w:hAnsi="Arial" w:cs="Arial"/>
              </w:rPr>
            </w:pPr>
            <w:r w:rsidRPr="56DEB46B">
              <w:rPr>
                <w:rFonts w:ascii="Arial" w:eastAsia="Arial" w:hAnsi="Arial" w:cs="Arial"/>
              </w:rPr>
              <w:t>Administration of any substance, agent or placebo?</w:t>
            </w:r>
          </w:p>
        </w:tc>
        <w:tc>
          <w:tcPr>
            <w:tcW w:w="990" w:type="dxa"/>
            <w:shd w:val="clear" w:color="auto" w:fill="D9D9D9" w:themeFill="background1" w:themeFillShade="D9"/>
            <w:tcMar>
              <w:left w:w="105" w:type="dxa"/>
              <w:right w:w="105" w:type="dxa"/>
            </w:tcMar>
            <w:vAlign w:val="center"/>
          </w:tcPr>
          <w:p w14:paraId="031CEE5F" w14:textId="182F147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7D789EAC" w14:textId="3B8FE8D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0DC807D5" w14:textId="77777777" w:rsidTr="56DEB46B">
        <w:trPr>
          <w:trHeight w:val="330"/>
        </w:trPr>
        <w:tc>
          <w:tcPr>
            <w:tcW w:w="4238" w:type="dxa"/>
            <w:shd w:val="clear" w:color="auto" w:fill="F2F2F2" w:themeFill="background1" w:themeFillShade="F2"/>
            <w:tcMar>
              <w:left w:w="105" w:type="dxa"/>
              <w:right w:w="105" w:type="dxa"/>
            </w:tcMar>
            <w:vAlign w:val="center"/>
          </w:tcPr>
          <w:p w14:paraId="39C95410" w14:textId="55216E62" w:rsidR="56DEB46B" w:rsidRDefault="56DEB46B" w:rsidP="56DEB46B">
            <w:pPr>
              <w:spacing w:line="360" w:lineRule="auto"/>
              <w:jc w:val="center"/>
              <w:rPr>
                <w:rFonts w:ascii="Arial" w:eastAsia="Arial" w:hAnsi="Arial" w:cs="Arial"/>
              </w:rPr>
            </w:pPr>
            <w:r w:rsidRPr="56DEB46B">
              <w:rPr>
                <w:rFonts w:ascii="Arial" w:eastAsia="Arial" w:hAnsi="Arial" w:cs="Arial"/>
              </w:rPr>
              <w:t>15</w:t>
            </w:r>
          </w:p>
        </w:tc>
        <w:tc>
          <w:tcPr>
            <w:tcW w:w="4238" w:type="dxa"/>
            <w:shd w:val="clear" w:color="auto" w:fill="F2F2F2" w:themeFill="background1" w:themeFillShade="F2"/>
            <w:tcMar>
              <w:left w:w="105" w:type="dxa"/>
              <w:right w:w="105" w:type="dxa"/>
            </w:tcMar>
            <w:vAlign w:val="center"/>
          </w:tcPr>
          <w:p w14:paraId="487DF5B5" w14:textId="009DF73C" w:rsidR="56DEB46B" w:rsidRDefault="56DEB46B" w:rsidP="56DEB46B">
            <w:pPr>
              <w:spacing w:line="360" w:lineRule="auto"/>
              <w:rPr>
                <w:rFonts w:ascii="Arial" w:eastAsia="Arial" w:hAnsi="Arial" w:cs="Arial"/>
              </w:rPr>
            </w:pPr>
            <w:r w:rsidRPr="56DEB46B">
              <w:rPr>
                <w:rFonts w:ascii="Arial" w:eastAsia="Arial" w:hAnsi="Arial" w:cs="Arial"/>
              </w:rPr>
              <w:t>Working with live vertebrate animals?</w:t>
            </w:r>
          </w:p>
        </w:tc>
        <w:tc>
          <w:tcPr>
            <w:tcW w:w="990" w:type="dxa"/>
            <w:shd w:val="clear" w:color="auto" w:fill="D9D9D9" w:themeFill="background1" w:themeFillShade="D9"/>
            <w:tcMar>
              <w:left w:w="105" w:type="dxa"/>
              <w:right w:w="105" w:type="dxa"/>
            </w:tcMar>
            <w:vAlign w:val="center"/>
          </w:tcPr>
          <w:p w14:paraId="3ECDB214" w14:textId="1241D9E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1B6D2F6B" w14:textId="62DB008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0CB4C73F" w14:textId="77777777" w:rsidTr="56DEB46B">
        <w:trPr>
          <w:trHeight w:val="390"/>
        </w:trPr>
        <w:tc>
          <w:tcPr>
            <w:tcW w:w="4238" w:type="dxa"/>
            <w:shd w:val="clear" w:color="auto" w:fill="F2F2F2" w:themeFill="background1" w:themeFillShade="F2"/>
            <w:tcMar>
              <w:left w:w="105" w:type="dxa"/>
              <w:right w:w="105" w:type="dxa"/>
            </w:tcMar>
            <w:vAlign w:val="center"/>
          </w:tcPr>
          <w:p w14:paraId="3B3826BE" w14:textId="51A99F86"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16</w:t>
            </w:r>
          </w:p>
        </w:tc>
        <w:tc>
          <w:tcPr>
            <w:tcW w:w="4238" w:type="dxa"/>
            <w:shd w:val="clear" w:color="auto" w:fill="F2F2F2" w:themeFill="background1" w:themeFillShade="F2"/>
            <w:tcMar>
              <w:left w:w="105" w:type="dxa"/>
              <w:right w:w="105" w:type="dxa"/>
            </w:tcMar>
            <w:vAlign w:val="center"/>
          </w:tcPr>
          <w:p w14:paraId="75394E94" w14:textId="2DA6C398" w:rsidR="56DEB46B" w:rsidRDefault="56DEB46B" w:rsidP="56DEB46B">
            <w:pPr>
              <w:spacing w:line="360" w:lineRule="auto"/>
              <w:rPr>
                <w:rFonts w:ascii="Arial" w:eastAsia="Arial" w:hAnsi="Arial" w:cs="Arial"/>
              </w:rPr>
            </w:pPr>
            <w:r w:rsidRPr="56DEB46B">
              <w:rPr>
                <w:rFonts w:ascii="Arial" w:eastAsia="Arial" w:hAnsi="Arial" w:cs="Arial"/>
              </w:rPr>
              <w:t>Procedures that may have a negative impact on the environment?</w:t>
            </w:r>
          </w:p>
        </w:tc>
        <w:tc>
          <w:tcPr>
            <w:tcW w:w="990" w:type="dxa"/>
            <w:shd w:val="clear" w:color="auto" w:fill="D9D9D9" w:themeFill="background1" w:themeFillShade="D9"/>
            <w:tcMar>
              <w:left w:w="105" w:type="dxa"/>
              <w:right w:w="105" w:type="dxa"/>
            </w:tcMar>
            <w:vAlign w:val="center"/>
          </w:tcPr>
          <w:p w14:paraId="3E959A48" w14:textId="458CD43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shd w:val="clear" w:color="auto" w:fill="D9D9D9" w:themeFill="background1" w:themeFillShade="D9"/>
            <w:tcMar>
              <w:left w:w="105" w:type="dxa"/>
              <w:right w:w="105" w:type="dxa"/>
            </w:tcMar>
            <w:vAlign w:val="center"/>
          </w:tcPr>
          <w:p w14:paraId="718F2587" w14:textId="30D5E40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8CAC9E6" w14:textId="77777777" w:rsidTr="56DEB46B">
        <w:trPr>
          <w:trHeight w:val="390"/>
        </w:trPr>
        <w:tc>
          <w:tcPr>
            <w:tcW w:w="4238" w:type="dxa"/>
            <w:shd w:val="clear" w:color="auto" w:fill="F2F2F2" w:themeFill="background1" w:themeFillShade="F2"/>
            <w:tcMar>
              <w:left w:w="105" w:type="dxa"/>
              <w:right w:w="105" w:type="dxa"/>
            </w:tcMar>
            <w:vAlign w:val="center"/>
          </w:tcPr>
          <w:p w14:paraId="72899F4E" w14:textId="1D69D1F7" w:rsidR="56DEB46B" w:rsidRDefault="56DEB46B" w:rsidP="56DEB46B">
            <w:pPr>
              <w:spacing w:line="360" w:lineRule="auto"/>
              <w:jc w:val="center"/>
              <w:rPr>
                <w:rFonts w:ascii="Arial" w:eastAsia="Arial" w:hAnsi="Arial" w:cs="Arial"/>
              </w:rPr>
            </w:pPr>
            <w:r w:rsidRPr="56DEB46B">
              <w:rPr>
                <w:rFonts w:ascii="Arial" w:eastAsia="Arial" w:hAnsi="Arial" w:cs="Arial"/>
              </w:rPr>
              <w:t>17</w:t>
            </w:r>
          </w:p>
        </w:tc>
        <w:tc>
          <w:tcPr>
            <w:tcW w:w="4238" w:type="dxa"/>
            <w:shd w:val="clear" w:color="auto" w:fill="F2F2F2" w:themeFill="background1" w:themeFillShade="F2"/>
            <w:tcMar>
              <w:left w:w="105" w:type="dxa"/>
              <w:right w:w="105" w:type="dxa"/>
            </w:tcMar>
            <w:vAlign w:val="center"/>
          </w:tcPr>
          <w:p w14:paraId="455FCC39" w14:textId="7BED06EC" w:rsidR="56DEB46B" w:rsidRDefault="56DEB46B" w:rsidP="56DEB46B">
            <w:pPr>
              <w:spacing w:line="360" w:lineRule="auto"/>
              <w:rPr>
                <w:rFonts w:ascii="Arial" w:eastAsia="Arial" w:hAnsi="Arial" w:cs="Arial"/>
              </w:rPr>
            </w:pPr>
            <w:r w:rsidRPr="56DEB46B">
              <w:rPr>
                <w:rFonts w:ascii="Arial" w:eastAsia="Arial" w:hAnsi="Arial" w:cs="Arial"/>
              </w:rPr>
              <w:t>Other primary data collection methods. Please indicate the type of data collection method(s) below.</w:t>
            </w:r>
          </w:p>
        </w:tc>
        <w:tc>
          <w:tcPr>
            <w:tcW w:w="990" w:type="dxa"/>
            <w:vMerge w:val="restart"/>
            <w:shd w:val="clear" w:color="auto" w:fill="D9D9D9" w:themeFill="background1" w:themeFillShade="D9"/>
            <w:tcMar>
              <w:left w:w="105" w:type="dxa"/>
              <w:right w:w="105" w:type="dxa"/>
            </w:tcMar>
            <w:vAlign w:val="center"/>
          </w:tcPr>
          <w:p w14:paraId="7F419BC4" w14:textId="046E412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990" w:type="dxa"/>
            <w:vMerge w:val="restart"/>
            <w:shd w:val="clear" w:color="auto" w:fill="D9D9D9" w:themeFill="background1" w:themeFillShade="D9"/>
            <w:tcMar>
              <w:left w:w="105" w:type="dxa"/>
              <w:right w:w="105" w:type="dxa"/>
            </w:tcMar>
            <w:vAlign w:val="center"/>
          </w:tcPr>
          <w:p w14:paraId="320C975D" w14:textId="318B24C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3AF2F262" w14:textId="77777777" w:rsidTr="56DEB46B">
        <w:trPr>
          <w:trHeight w:val="390"/>
        </w:trPr>
        <w:tc>
          <w:tcPr>
            <w:tcW w:w="8476" w:type="dxa"/>
            <w:gridSpan w:val="2"/>
            <w:tcMar>
              <w:left w:w="105" w:type="dxa"/>
              <w:right w:w="105" w:type="dxa"/>
            </w:tcMar>
          </w:tcPr>
          <w:p w14:paraId="17D5F1C5" w14:textId="1106DD41" w:rsidR="56DEB46B" w:rsidRDefault="56DEB46B" w:rsidP="56DEB46B">
            <w:pPr>
              <w:spacing w:line="360" w:lineRule="auto"/>
              <w:rPr>
                <w:rFonts w:ascii="Arial" w:eastAsia="Arial" w:hAnsi="Arial" w:cs="Arial"/>
              </w:rPr>
            </w:pPr>
            <w:r w:rsidRPr="56DEB46B">
              <w:rPr>
                <w:rFonts w:ascii="Arial" w:eastAsia="Arial" w:hAnsi="Arial" w:cs="Arial"/>
              </w:rPr>
              <w:t>Details of any other primary data collection method:</w:t>
            </w:r>
          </w:p>
          <w:p w14:paraId="03053F54" w14:textId="13EFCB76" w:rsidR="56DEB46B" w:rsidRDefault="56DEB46B" w:rsidP="56DEB46B">
            <w:pPr>
              <w:spacing w:line="360" w:lineRule="auto"/>
              <w:rPr>
                <w:rFonts w:ascii="Arial" w:eastAsia="Arial" w:hAnsi="Arial" w:cs="Arial"/>
              </w:rPr>
            </w:pPr>
          </w:p>
          <w:p w14:paraId="1331A45A" w14:textId="497969EE" w:rsidR="56DEB46B" w:rsidRDefault="56DEB46B" w:rsidP="56DEB46B">
            <w:pPr>
              <w:spacing w:line="360" w:lineRule="auto"/>
              <w:rPr>
                <w:rFonts w:ascii="Arial" w:eastAsia="Arial" w:hAnsi="Arial" w:cs="Arial"/>
                <w:color w:val="808080" w:themeColor="background1" w:themeShade="80"/>
              </w:rPr>
            </w:pPr>
          </w:p>
          <w:p w14:paraId="515B9CE1" w14:textId="28671CF0" w:rsidR="56DEB46B" w:rsidRDefault="56DEB46B" w:rsidP="56DEB46B">
            <w:pPr>
              <w:spacing w:line="360" w:lineRule="auto"/>
              <w:rPr>
                <w:rFonts w:ascii="Arial" w:eastAsia="Arial" w:hAnsi="Arial" w:cs="Arial"/>
              </w:rPr>
            </w:pPr>
          </w:p>
          <w:p w14:paraId="68453882" w14:textId="0E7A1873" w:rsidR="56DEB46B" w:rsidRDefault="56DEB46B" w:rsidP="56DEB46B">
            <w:pPr>
              <w:spacing w:line="360" w:lineRule="auto"/>
              <w:rPr>
                <w:rFonts w:ascii="Arial" w:eastAsia="Arial" w:hAnsi="Arial" w:cs="Arial"/>
                <w:color w:val="A6A6A6" w:themeColor="background1" w:themeShade="A6"/>
                <w:sz w:val="18"/>
                <w:szCs w:val="18"/>
              </w:rPr>
            </w:pPr>
            <w:r w:rsidRPr="56DEB46B">
              <w:rPr>
                <w:rFonts w:ascii="Arial" w:eastAsia="Arial" w:hAnsi="Arial" w:cs="Arial"/>
                <w:i/>
                <w:iCs/>
                <w:color w:val="A6A6A6" w:themeColor="background1" w:themeShade="A6"/>
                <w:sz w:val="18"/>
                <w:szCs w:val="18"/>
              </w:rPr>
              <w:t>(this box should expand as you type)</w:t>
            </w:r>
          </w:p>
        </w:tc>
        <w:tc>
          <w:tcPr>
            <w:tcW w:w="990" w:type="dxa"/>
            <w:vMerge/>
            <w:vAlign w:val="center"/>
          </w:tcPr>
          <w:p w14:paraId="40290F34" w14:textId="77777777" w:rsidR="000E45EE" w:rsidRDefault="000E45EE"/>
        </w:tc>
        <w:tc>
          <w:tcPr>
            <w:tcW w:w="990" w:type="dxa"/>
            <w:vMerge/>
            <w:vAlign w:val="center"/>
          </w:tcPr>
          <w:p w14:paraId="7D20373F" w14:textId="77777777" w:rsidR="000E45EE" w:rsidRDefault="000E45EE"/>
        </w:tc>
      </w:tr>
    </w:tbl>
    <w:p w14:paraId="3A096EAB" w14:textId="6B69E737" w:rsidR="56DEB46B" w:rsidRDefault="56DEB46B" w:rsidP="56DEB46B">
      <w:pPr>
        <w:spacing w:line="360" w:lineRule="auto"/>
        <w:rPr>
          <w:rFonts w:ascii="Arial" w:eastAsia="Arial" w:hAnsi="Arial" w:cs="Arial"/>
          <w:color w:val="000000" w:themeColor="text1"/>
          <w:sz w:val="24"/>
          <w:szCs w:val="24"/>
        </w:rPr>
      </w:pPr>
    </w:p>
    <w:p w14:paraId="7C3A06CE" w14:textId="55F6C224" w:rsidR="1A8A65E5" w:rsidRDefault="1A8A65E5" w:rsidP="56DEB46B">
      <w:pPr>
        <w:spacing w:line="360" w:lineRule="auto"/>
        <w:rPr>
          <w:rFonts w:ascii="Arial" w:eastAsia="Arial" w:hAnsi="Arial" w:cs="Arial"/>
          <w:color w:val="000000" w:themeColor="text1"/>
          <w:sz w:val="24"/>
          <w:szCs w:val="24"/>
        </w:rPr>
      </w:pPr>
      <w:r w:rsidRPr="56DEB46B">
        <w:rPr>
          <w:rFonts w:ascii="Arial" w:eastAsia="Arial" w:hAnsi="Arial" w:cs="Arial"/>
          <w:b/>
          <w:bCs/>
          <w:color w:val="000000" w:themeColor="text1"/>
          <w:sz w:val="24"/>
          <w:szCs w:val="24"/>
        </w:rPr>
        <w:t xml:space="preserve">SECTION G: Research Participants </w:t>
      </w:r>
    </w:p>
    <w:p w14:paraId="2BF70D66" w14:textId="0CB3BF24" w:rsidR="56DEB46B" w:rsidRDefault="56DEB46B" w:rsidP="56DEB46B">
      <w:pPr>
        <w:spacing w:line="360" w:lineRule="auto"/>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357"/>
        <w:gridCol w:w="1658"/>
        <w:gridCol w:w="1442"/>
        <w:gridCol w:w="1579"/>
        <w:gridCol w:w="1412"/>
        <w:gridCol w:w="1562"/>
      </w:tblGrid>
      <w:tr w:rsidR="56DEB46B" w14:paraId="5B760015" w14:textId="77777777" w:rsidTr="56DEB46B">
        <w:trPr>
          <w:trHeight w:val="300"/>
        </w:trPr>
        <w:tc>
          <w:tcPr>
            <w:tcW w:w="10392" w:type="dxa"/>
            <w:gridSpan w:val="6"/>
            <w:shd w:val="clear" w:color="auto" w:fill="C1E4F5" w:themeFill="accent1" w:themeFillTint="33"/>
            <w:tcMar>
              <w:left w:w="105" w:type="dxa"/>
              <w:right w:w="105" w:type="dxa"/>
            </w:tcMar>
            <w:vAlign w:val="center"/>
          </w:tcPr>
          <w:p w14:paraId="38E8A750" w14:textId="09576F30" w:rsidR="56DEB46B" w:rsidRDefault="56DEB46B" w:rsidP="56DEB46B">
            <w:pPr>
              <w:spacing w:line="360" w:lineRule="auto"/>
              <w:rPr>
                <w:rFonts w:ascii="Arial" w:eastAsia="Arial" w:hAnsi="Arial" w:cs="Arial"/>
              </w:rPr>
            </w:pPr>
            <w:r w:rsidRPr="56DEB46B">
              <w:rPr>
                <w:rFonts w:ascii="Arial" w:eastAsia="Arial" w:hAnsi="Arial" w:cs="Arial"/>
              </w:rPr>
              <w:t>Research participants include people who will be taking part in your research as providers of research data (e.g. being interviewed, answering questionnaires, or doing user testing of hardware or software). This includes animal participants.</w:t>
            </w:r>
          </w:p>
        </w:tc>
      </w:tr>
      <w:tr w:rsidR="56DEB46B" w14:paraId="7E2E0B99" w14:textId="77777777" w:rsidTr="56DEB46B">
        <w:trPr>
          <w:trHeight w:val="300"/>
        </w:trPr>
        <w:tc>
          <w:tcPr>
            <w:tcW w:w="1732" w:type="dxa"/>
            <w:shd w:val="clear" w:color="auto" w:fill="F2F2F2" w:themeFill="background1" w:themeFillShade="F2"/>
            <w:tcMar>
              <w:left w:w="105" w:type="dxa"/>
              <w:right w:w="105" w:type="dxa"/>
            </w:tcMar>
            <w:vAlign w:val="center"/>
          </w:tcPr>
          <w:p w14:paraId="29CB1353" w14:textId="40FBCD33"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1732" w:type="dxa"/>
            <w:shd w:val="clear" w:color="auto" w:fill="F2F2F2" w:themeFill="background1" w:themeFillShade="F2"/>
            <w:tcMar>
              <w:left w:w="105" w:type="dxa"/>
              <w:right w:w="105" w:type="dxa"/>
            </w:tcMar>
            <w:vAlign w:val="center"/>
          </w:tcPr>
          <w:p w14:paraId="26B29780" w14:textId="73EDB269" w:rsidR="56DEB46B" w:rsidRDefault="56DEB46B" w:rsidP="56DEB46B">
            <w:pPr>
              <w:spacing w:line="360" w:lineRule="auto"/>
              <w:rPr>
                <w:rFonts w:ascii="Arial" w:eastAsia="Arial" w:hAnsi="Arial" w:cs="Arial"/>
              </w:rPr>
            </w:pPr>
            <w:r w:rsidRPr="56DEB46B">
              <w:rPr>
                <w:rFonts w:ascii="Arial" w:eastAsia="Arial" w:hAnsi="Arial" w:cs="Arial"/>
              </w:rPr>
              <w:t>Does your research involve human or non-human participants?</w:t>
            </w:r>
          </w:p>
        </w:tc>
        <w:tc>
          <w:tcPr>
            <w:tcW w:w="1732" w:type="dxa"/>
            <w:shd w:val="clear" w:color="auto" w:fill="F2F2F2" w:themeFill="background1" w:themeFillShade="F2"/>
            <w:tcMar>
              <w:left w:w="105" w:type="dxa"/>
              <w:right w:w="105" w:type="dxa"/>
            </w:tcMar>
            <w:vAlign w:val="center"/>
          </w:tcPr>
          <w:p w14:paraId="4EE58766" w14:textId="093BCC0A"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732" w:type="dxa"/>
            <w:shd w:val="clear" w:color="auto" w:fill="D9F2D0" w:themeFill="accent6" w:themeFillTint="33"/>
            <w:tcMar>
              <w:left w:w="105" w:type="dxa"/>
              <w:right w:w="105" w:type="dxa"/>
            </w:tcMar>
            <w:vAlign w:val="center"/>
          </w:tcPr>
          <w:p w14:paraId="1DFDD2BD" w14:textId="189A8B34"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this section</w:t>
            </w:r>
          </w:p>
        </w:tc>
        <w:tc>
          <w:tcPr>
            <w:tcW w:w="1732" w:type="dxa"/>
            <w:shd w:val="clear" w:color="auto" w:fill="F2F2F2" w:themeFill="background1" w:themeFillShade="F2"/>
            <w:tcMar>
              <w:left w:w="105" w:type="dxa"/>
              <w:right w:w="105" w:type="dxa"/>
            </w:tcMar>
            <w:vAlign w:val="center"/>
          </w:tcPr>
          <w:p w14:paraId="0CB77FAF" w14:textId="55050B40"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732" w:type="dxa"/>
            <w:shd w:val="clear" w:color="auto" w:fill="D9F2D0" w:themeFill="accent6" w:themeFillTint="33"/>
            <w:tcMar>
              <w:left w:w="105" w:type="dxa"/>
              <w:right w:w="105" w:type="dxa"/>
            </w:tcMar>
            <w:vAlign w:val="center"/>
          </w:tcPr>
          <w:p w14:paraId="7D79495A" w14:textId="3B936DFE" w:rsidR="56DEB46B" w:rsidRDefault="56DEB46B" w:rsidP="56DEB46B">
            <w:pPr>
              <w:spacing w:line="360" w:lineRule="auto"/>
              <w:jc w:val="center"/>
              <w:rPr>
                <w:rFonts w:ascii="Arial" w:eastAsia="Arial" w:hAnsi="Arial" w:cs="Arial"/>
              </w:rPr>
            </w:pPr>
            <w:r w:rsidRPr="56DEB46B">
              <w:rPr>
                <w:rStyle w:val="Hyperlink"/>
                <w:b/>
                <w:bCs/>
              </w:rPr>
              <w:t>Click to continue to section N</w:t>
            </w:r>
          </w:p>
        </w:tc>
      </w:tr>
    </w:tbl>
    <w:p w14:paraId="6C6C86D3" w14:textId="5459BDF9" w:rsidR="56DEB46B" w:rsidRDefault="56DEB46B" w:rsidP="56DEB46B">
      <w:pPr>
        <w:spacing w:line="360" w:lineRule="auto"/>
        <w:rPr>
          <w:rFonts w:ascii="Arial" w:eastAsia="Arial" w:hAnsi="Arial" w:cs="Arial"/>
          <w:color w:val="000000" w:themeColor="text1"/>
          <w:sz w:val="24"/>
          <w:szCs w:val="24"/>
        </w:rPr>
      </w:pPr>
    </w:p>
    <w:p w14:paraId="5D24F3A8" w14:textId="1844833E" w:rsidR="56DEB46B" w:rsidRDefault="56DEB46B" w:rsidP="56DEB46B">
      <w:pPr>
        <w:spacing w:line="360" w:lineRule="auto"/>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812"/>
        <w:gridCol w:w="3099"/>
        <w:gridCol w:w="3099"/>
      </w:tblGrid>
      <w:tr w:rsidR="56DEB46B" w14:paraId="256A8688" w14:textId="77777777" w:rsidTr="56DEB46B">
        <w:trPr>
          <w:trHeight w:val="390"/>
        </w:trPr>
        <w:tc>
          <w:tcPr>
            <w:tcW w:w="10440" w:type="dxa"/>
            <w:gridSpan w:val="3"/>
            <w:shd w:val="clear" w:color="auto" w:fill="C1E4F5" w:themeFill="accent1" w:themeFillTint="33"/>
            <w:tcMar>
              <w:left w:w="105" w:type="dxa"/>
              <w:right w:w="105" w:type="dxa"/>
            </w:tcMar>
          </w:tcPr>
          <w:p w14:paraId="333673C6" w14:textId="1E5E00FE" w:rsidR="56DEB46B" w:rsidRDefault="56DEB46B" w:rsidP="56DEB46B">
            <w:pPr>
              <w:spacing w:line="360" w:lineRule="auto"/>
              <w:rPr>
                <w:rFonts w:ascii="Arial" w:eastAsia="Arial" w:hAnsi="Arial" w:cs="Arial"/>
              </w:rPr>
            </w:pPr>
            <w:r w:rsidRPr="56DEB46B">
              <w:rPr>
                <w:rFonts w:ascii="Arial" w:eastAsia="Arial" w:hAnsi="Arial" w:cs="Arial"/>
                <w:b/>
                <w:bCs/>
              </w:rPr>
              <w:t>Participant numbers and source</w:t>
            </w:r>
          </w:p>
          <w:p w14:paraId="4FEFCB54" w14:textId="03942F7E" w:rsidR="56DEB46B" w:rsidRDefault="56DEB46B" w:rsidP="56DEB46B">
            <w:pPr>
              <w:spacing w:line="360" w:lineRule="auto"/>
              <w:rPr>
                <w:rFonts w:ascii="Arial" w:eastAsia="Arial" w:hAnsi="Arial" w:cs="Arial"/>
              </w:rPr>
            </w:pPr>
            <w:r w:rsidRPr="56DEB46B">
              <w:rPr>
                <w:rFonts w:ascii="Arial" w:eastAsia="Arial" w:hAnsi="Arial" w:cs="Arial"/>
              </w:rPr>
              <w:t xml:space="preserve">How will you ensure an appropriately convened sample group </w:t>
            </w:r>
            <w:proofErr w:type="gramStart"/>
            <w:r w:rsidRPr="56DEB46B">
              <w:rPr>
                <w:rFonts w:ascii="Arial" w:eastAsia="Arial" w:hAnsi="Arial" w:cs="Arial"/>
              </w:rPr>
              <w:t>in order to</w:t>
            </w:r>
            <w:proofErr w:type="gramEnd"/>
            <w:r w:rsidRPr="56DEB46B">
              <w:rPr>
                <w:rFonts w:ascii="Arial" w:eastAsia="Arial" w:hAnsi="Arial" w:cs="Arial"/>
              </w:rPr>
              <w:t xml:space="preserve"> meet the aims of the research? Give details for subgroups separately, if appropriate. How will any potential pitfalls, for example dual roles or potential for coercion, be addressed?</w:t>
            </w:r>
          </w:p>
        </w:tc>
      </w:tr>
      <w:tr w:rsidR="56DEB46B" w14:paraId="741D8626" w14:textId="77777777" w:rsidTr="56DEB46B">
        <w:trPr>
          <w:trHeight w:val="390"/>
        </w:trPr>
        <w:tc>
          <w:tcPr>
            <w:tcW w:w="3480" w:type="dxa"/>
            <w:shd w:val="clear" w:color="auto" w:fill="F2F2F2" w:themeFill="background1" w:themeFillShade="F2"/>
            <w:tcMar>
              <w:left w:w="105" w:type="dxa"/>
              <w:right w:w="105" w:type="dxa"/>
            </w:tcMar>
            <w:vAlign w:val="center"/>
          </w:tcPr>
          <w:p w14:paraId="1B73A71F" w14:textId="4B1E4DED"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3480" w:type="dxa"/>
            <w:shd w:val="clear" w:color="auto" w:fill="F2F2F2" w:themeFill="background1" w:themeFillShade="F2"/>
            <w:tcMar>
              <w:left w:w="105" w:type="dxa"/>
              <w:right w:w="105" w:type="dxa"/>
            </w:tcMar>
            <w:vAlign w:val="center"/>
          </w:tcPr>
          <w:p w14:paraId="6EB07D97" w14:textId="0E669E62" w:rsidR="56DEB46B" w:rsidRDefault="56DEB46B" w:rsidP="56DEB46B">
            <w:pPr>
              <w:spacing w:line="360" w:lineRule="auto"/>
              <w:rPr>
                <w:rFonts w:ascii="Arial" w:eastAsia="Arial" w:hAnsi="Arial" w:cs="Arial"/>
              </w:rPr>
            </w:pPr>
            <w:r w:rsidRPr="56DEB46B">
              <w:rPr>
                <w:rFonts w:ascii="Arial" w:eastAsia="Arial" w:hAnsi="Arial" w:cs="Arial"/>
              </w:rPr>
              <w:t>How many participants will be recruited and how was the number decided upon?</w:t>
            </w:r>
          </w:p>
        </w:tc>
        <w:tc>
          <w:tcPr>
            <w:tcW w:w="3480" w:type="dxa"/>
            <w:tcMar>
              <w:left w:w="105" w:type="dxa"/>
              <w:right w:w="105" w:type="dxa"/>
            </w:tcMar>
            <w:vAlign w:val="center"/>
          </w:tcPr>
          <w:p w14:paraId="4E9B9359" w14:textId="6575D0E2" w:rsidR="56DEB46B" w:rsidRDefault="56DEB46B" w:rsidP="56DEB46B">
            <w:pPr>
              <w:spacing w:line="360" w:lineRule="auto"/>
              <w:rPr>
                <w:rFonts w:ascii="Arial" w:eastAsia="Arial" w:hAnsi="Arial" w:cs="Arial"/>
              </w:rPr>
            </w:pPr>
          </w:p>
          <w:p w14:paraId="6A416D82" w14:textId="6107ECBF" w:rsidR="56DEB46B" w:rsidRDefault="56DEB46B" w:rsidP="56DEB46B">
            <w:pPr>
              <w:spacing w:line="360" w:lineRule="auto"/>
              <w:rPr>
                <w:rFonts w:ascii="Arial" w:eastAsia="Arial" w:hAnsi="Arial" w:cs="Arial"/>
              </w:rPr>
            </w:pPr>
            <w:r w:rsidRPr="56DEB46B">
              <w:rPr>
                <w:rFonts w:ascii="Arial" w:eastAsia="Arial" w:hAnsi="Arial" w:cs="Arial"/>
              </w:rPr>
              <w:t xml:space="preserve">3 professionals will be interviewed from different services as the interviews will be more in-depth, and </w:t>
            </w:r>
            <w:r w:rsidRPr="56DEB46B">
              <w:rPr>
                <w:rFonts w:ascii="Arial" w:eastAsia="Arial" w:hAnsi="Arial" w:cs="Arial"/>
              </w:rPr>
              <w:lastRenderedPageBreak/>
              <w:t xml:space="preserve">analysis will be more time consuming. </w:t>
            </w:r>
          </w:p>
          <w:p w14:paraId="09577DA4" w14:textId="4454DDB9" w:rsidR="56DEB46B" w:rsidRDefault="56DEB46B" w:rsidP="56DEB46B">
            <w:pPr>
              <w:spacing w:line="360" w:lineRule="auto"/>
              <w:rPr>
                <w:rFonts w:ascii="Arial" w:eastAsia="Arial" w:hAnsi="Arial" w:cs="Arial"/>
              </w:rPr>
            </w:pPr>
            <w:r w:rsidRPr="56DEB46B">
              <w:rPr>
                <w:rFonts w:ascii="Arial" w:eastAsia="Arial" w:hAnsi="Arial" w:cs="Arial"/>
              </w:rPr>
              <w:t>Questionnaires will be sent out to 30 professionals with an aim of receiving at least 50% back to have a suitable amount of data to analyse.</w:t>
            </w:r>
          </w:p>
          <w:p w14:paraId="10D277B5" w14:textId="79509159" w:rsidR="56DEB46B" w:rsidRDefault="56DEB46B" w:rsidP="56DEB46B">
            <w:pPr>
              <w:spacing w:line="360" w:lineRule="auto"/>
              <w:rPr>
                <w:rFonts w:ascii="Arial" w:eastAsia="Arial" w:hAnsi="Arial" w:cs="Arial"/>
              </w:rPr>
            </w:pPr>
          </w:p>
          <w:p w14:paraId="5F0EA317" w14:textId="3A8F0DB7" w:rsidR="56DEB46B" w:rsidRDefault="56DEB46B" w:rsidP="56DEB46B">
            <w:pPr>
              <w:spacing w:line="360" w:lineRule="auto"/>
              <w:rPr>
                <w:rFonts w:ascii="Arial" w:eastAsia="Arial" w:hAnsi="Arial" w:cs="Arial"/>
              </w:rPr>
            </w:pPr>
          </w:p>
          <w:p w14:paraId="512F821C" w14:textId="02E64A52" w:rsidR="56DEB46B" w:rsidRDefault="56DEB46B" w:rsidP="56DEB46B">
            <w:pPr>
              <w:spacing w:line="360" w:lineRule="auto"/>
              <w:rPr>
                <w:rFonts w:ascii="Arial" w:eastAsia="Arial" w:hAnsi="Arial" w:cs="Arial"/>
              </w:rPr>
            </w:pPr>
          </w:p>
          <w:p w14:paraId="319B1BA6" w14:textId="42A2EC45"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02B5B2A2" w14:textId="77777777" w:rsidTr="56DEB46B">
        <w:trPr>
          <w:trHeight w:val="390"/>
        </w:trPr>
        <w:tc>
          <w:tcPr>
            <w:tcW w:w="3480" w:type="dxa"/>
            <w:shd w:val="clear" w:color="auto" w:fill="F2F2F2" w:themeFill="background1" w:themeFillShade="F2"/>
            <w:tcMar>
              <w:left w:w="105" w:type="dxa"/>
              <w:right w:w="105" w:type="dxa"/>
            </w:tcMar>
            <w:vAlign w:val="center"/>
          </w:tcPr>
          <w:p w14:paraId="2C9E00CF" w14:textId="7BA92DC4"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2</w:t>
            </w:r>
          </w:p>
        </w:tc>
        <w:tc>
          <w:tcPr>
            <w:tcW w:w="3480" w:type="dxa"/>
            <w:shd w:val="clear" w:color="auto" w:fill="F2F2F2" w:themeFill="background1" w:themeFillShade="F2"/>
            <w:tcMar>
              <w:left w:w="105" w:type="dxa"/>
              <w:right w:w="105" w:type="dxa"/>
            </w:tcMar>
            <w:vAlign w:val="center"/>
          </w:tcPr>
          <w:p w14:paraId="183A2CAE" w14:textId="47E2FBE8" w:rsidR="56DEB46B" w:rsidRDefault="56DEB46B" w:rsidP="56DEB46B">
            <w:pPr>
              <w:spacing w:line="360" w:lineRule="auto"/>
              <w:jc w:val="both"/>
              <w:rPr>
                <w:rFonts w:ascii="Arial" w:eastAsia="Arial" w:hAnsi="Arial" w:cs="Arial"/>
              </w:rPr>
            </w:pPr>
            <w:r w:rsidRPr="56DEB46B">
              <w:rPr>
                <w:rFonts w:ascii="Arial" w:eastAsia="Arial" w:hAnsi="Arial" w:cs="Arial"/>
              </w:rPr>
              <w:t>Who will the participants be?</w:t>
            </w:r>
          </w:p>
        </w:tc>
        <w:tc>
          <w:tcPr>
            <w:tcW w:w="3480" w:type="dxa"/>
            <w:tcMar>
              <w:left w:w="105" w:type="dxa"/>
              <w:right w:w="105" w:type="dxa"/>
            </w:tcMar>
            <w:vAlign w:val="center"/>
          </w:tcPr>
          <w:p w14:paraId="4552524A" w14:textId="3CAAA102" w:rsidR="56DEB46B" w:rsidRDefault="56DEB46B" w:rsidP="56DEB46B">
            <w:pPr>
              <w:spacing w:line="360" w:lineRule="auto"/>
              <w:rPr>
                <w:rFonts w:ascii="Arial" w:eastAsia="Arial" w:hAnsi="Arial" w:cs="Arial"/>
              </w:rPr>
            </w:pPr>
          </w:p>
          <w:p w14:paraId="687152C9" w14:textId="49BA42FC" w:rsidR="56DEB46B" w:rsidRDefault="56DEB46B" w:rsidP="56DEB46B">
            <w:pPr>
              <w:spacing w:line="360" w:lineRule="auto"/>
              <w:rPr>
                <w:rFonts w:ascii="Arial" w:eastAsia="Arial" w:hAnsi="Arial" w:cs="Arial"/>
              </w:rPr>
            </w:pPr>
            <w:r w:rsidRPr="56DEB46B">
              <w:rPr>
                <w:rFonts w:ascii="Arial" w:eastAsia="Arial" w:hAnsi="Arial" w:cs="Arial"/>
              </w:rPr>
              <w:t>Participants will include a range of professionals working directly with children and young people. This includes but is not limited to:</w:t>
            </w:r>
          </w:p>
          <w:p w14:paraId="7ABF1EEB" w14:textId="1E23AD7A" w:rsidR="56DEB46B" w:rsidRDefault="56DEB46B" w:rsidP="56DEB46B">
            <w:pPr>
              <w:spacing w:line="360" w:lineRule="auto"/>
              <w:rPr>
                <w:rFonts w:ascii="Arial" w:eastAsia="Arial" w:hAnsi="Arial" w:cs="Arial"/>
              </w:rPr>
            </w:pPr>
          </w:p>
          <w:p w14:paraId="3A522E7D" w14:textId="081FC3C7" w:rsidR="56DEB46B" w:rsidRDefault="56DEB46B" w:rsidP="56DEB46B">
            <w:pPr>
              <w:spacing w:line="360" w:lineRule="auto"/>
              <w:rPr>
                <w:rFonts w:ascii="Arial" w:eastAsia="Arial" w:hAnsi="Arial" w:cs="Arial"/>
              </w:rPr>
            </w:pPr>
            <w:r w:rsidRPr="56DEB46B">
              <w:rPr>
                <w:rFonts w:ascii="Arial" w:eastAsia="Arial" w:hAnsi="Arial" w:cs="Arial"/>
              </w:rPr>
              <w:t>Social Worker</w:t>
            </w:r>
          </w:p>
          <w:p w14:paraId="2C1445EE" w14:textId="180D6F37" w:rsidR="56DEB46B" w:rsidRDefault="56DEB46B" w:rsidP="56DEB46B">
            <w:pPr>
              <w:spacing w:line="360" w:lineRule="auto"/>
              <w:rPr>
                <w:rFonts w:ascii="Arial" w:eastAsia="Arial" w:hAnsi="Arial" w:cs="Arial"/>
              </w:rPr>
            </w:pPr>
            <w:r w:rsidRPr="56DEB46B">
              <w:rPr>
                <w:rFonts w:ascii="Arial" w:eastAsia="Arial" w:hAnsi="Arial" w:cs="Arial"/>
              </w:rPr>
              <w:t>Youth Worker</w:t>
            </w:r>
          </w:p>
          <w:p w14:paraId="065E35C2" w14:textId="43482713" w:rsidR="56DEB46B" w:rsidRDefault="56DEB46B" w:rsidP="56DEB46B">
            <w:pPr>
              <w:spacing w:line="360" w:lineRule="auto"/>
              <w:rPr>
                <w:rFonts w:ascii="Arial" w:eastAsia="Arial" w:hAnsi="Arial" w:cs="Arial"/>
              </w:rPr>
            </w:pPr>
            <w:r w:rsidRPr="56DEB46B">
              <w:rPr>
                <w:rFonts w:ascii="Arial" w:eastAsia="Arial" w:hAnsi="Arial" w:cs="Arial"/>
              </w:rPr>
              <w:t>Behaviour and Well-being Worker</w:t>
            </w:r>
          </w:p>
          <w:p w14:paraId="3D0A1450" w14:textId="00A6805D" w:rsidR="56DEB46B" w:rsidRDefault="56DEB46B" w:rsidP="56DEB46B">
            <w:pPr>
              <w:spacing w:line="360" w:lineRule="auto"/>
              <w:rPr>
                <w:rFonts w:ascii="Arial" w:eastAsia="Arial" w:hAnsi="Arial" w:cs="Arial"/>
              </w:rPr>
            </w:pPr>
            <w:r w:rsidRPr="56DEB46B">
              <w:rPr>
                <w:rFonts w:ascii="Arial" w:eastAsia="Arial" w:hAnsi="Arial" w:cs="Arial"/>
              </w:rPr>
              <w:t>School Teacher</w:t>
            </w:r>
          </w:p>
          <w:p w14:paraId="0C937C13" w14:textId="3720EDD8" w:rsidR="56DEB46B" w:rsidRDefault="56DEB46B" w:rsidP="56DEB46B">
            <w:pPr>
              <w:spacing w:line="360" w:lineRule="auto"/>
              <w:rPr>
                <w:rFonts w:ascii="Arial" w:eastAsia="Arial" w:hAnsi="Arial" w:cs="Arial"/>
              </w:rPr>
            </w:pPr>
            <w:r w:rsidRPr="56DEB46B">
              <w:rPr>
                <w:rFonts w:ascii="Arial" w:eastAsia="Arial" w:hAnsi="Arial" w:cs="Arial"/>
              </w:rPr>
              <w:t>ALNCO</w:t>
            </w:r>
          </w:p>
          <w:p w14:paraId="6D395400" w14:textId="6132DB9A"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79273E1E" w14:textId="77777777" w:rsidTr="56DEB46B">
        <w:trPr>
          <w:trHeight w:val="390"/>
        </w:trPr>
        <w:tc>
          <w:tcPr>
            <w:tcW w:w="3480" w:type="dxa"/>
            <w:shd w:val="clear" w:color="auto" w:fill="F2F2F2" w:themeFill="background1" w:themeFillShade="F2"/>
            <w:tcMar>
              <w:left w:w="105" w:type="dxa"/>
              <w:right w:w="105" w:type="dxa"/>
            </w:tcMar>
            <w:vAlign w:val="center"/>
          </w:tcPr>
          <w:p w14:paraId="62935E04" w14:textId="76C04E23"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3480" w:type="dxa"/>
            <w:shd w:val="clear" w:color="auto" w:fill="F2F2F2" w:themeFill="background1" w:themeFillShade="F2"/>
            <w:tcMar>
              <w:left w:w="105" w:type="dxa"/>
              <w:right w:w="105" w:type="dxa"/>
            </w:tcMar>
            <w:vAlign w:val="center"/>
          </w:tcPr>
          <w:p w14:paraId="1EFB5D00" w14:textId="0B97FB8D" w:rsidR="56DEB46B" w:rsidRDefault="56DEB46B" w:rsidP="56DEB46B">
            <w:pPr>
              <w:spacing w:line="360" w:lineRule="auto"/>
              <w:rPr>
                <w:rFonts w:ascii="Arial" w:eastAsia="Arial" w:hAnsi="Arial" w:cs="Arial"/>
              </w:rPr>
            </w:pPr>
            <w:r w:rsidRPr="56DEB46B">
              <w:rPr>
                <w:rFonts w:ascii="Arial" w:eastAsia="Arial" w:hAnsi="Arial" w:cs="Arial"/>
              </w:rPr>
              <w:t>How will you identify the participants?</w:t>
            </w:r>
          </w:p>
        </w:tc>
        <w:tc>
          <w:tcPr>
            <w:tcW w:w="3480" w:type="dxa"/>
            <w:tcMar>
              <w:left w:w="105" w:type="dxa"/>
              <w:right w:w="105" w:type="dxa"/>
            </w:tcMar>
            <w:vAlign w:val="center"/>
          </w:tcPr>
          <w:p w14:paraId="2C5B27CB" w14:textId="1CF79C22" w:rsidR="56DEB46B" w:rsidRDefault="56DEB46B" w:rsidP="56DEB46B">
            <w:pPr>
              <w:spacing w:line="360" w:lineRule="auto"/>
              <w:rPr>
                <w:rFonts w:ascii="Arial" w:eastAsia="Arial" w:hAnsi="Arial" w:cs="Arial"/>
              </w:rPr>
            </w:pPr>
          </w:p>
          <w:p w14:paraId="2AC49F21" w14:textId="1A7BC1B2" w:rsidR="56DEB46B" w:rsidRDefault="56DEB46B" w:rsidP="56DEB46B">
            <w:pPr>
              <w:spacing w:line="360" w:lineRule="auto"/>
              <w:rPr>
                <w:rFonts w:ascii="Arial" w:eastAsia="Arial" w:hAnsi="Arial" w:cs="Arial"/>
              </w:rPr>
            </w:pPr>
          </w:p>
          <w:p w14:paraId="15A22432" w14:textId="3992C26D" w:rsidR="56DEB46B" w:rsidRDefault="56DEB46B" w:rsidP="56DEB46B">
            <w:pPr>
              <w:spacing w:line="360" w:lineRule="auto"/>
              <w:rPr>
                <w:rFonts w:ascii="Arial" w:eastAsia="Arial" w:hAnsi="Arial" w:cs="Arial"/>
              </w:rPr>
            </w:pPr>
            <w:r w:rsidRPr="56DEB46B">
              <w:rPr>
                <w:rFonts w:ascii="Arial" w:eastAsia="Arial" w:hAnsi="Arial" w:cs="Arial"/>
              </w:rPr>
              <w:t xml:space="preserve">Participants will be identified through convenience sampling through my own professional links. This includes professionals that will be sent the questionnaires and those who will be interviewed. This </w:t>
            </w:r>
            <w:r w:rsidRPr="56DEB46B">
              <w:rPr>
                <w:rFonts w:ascii="Arial" w:eastAsia="Arial" w:hAnsi="Arial" w:cs="Arial"/>
              </w:rPr>
              <w:lastRenderedPageBreak/>
              <w:t xml:space="preserve">is due to my current job role and having worked with multiple services that work with children and young people. </w:t>
            </w:r>
          </w:p>
          <w:p w14:paraId="136115E5" w14:textId="6601AB68" w:rsidR="56DEB46B" w:rsidRDefault="56DEB46B" w:rsidP="56DEB46B">
            <w:pPr>
              <w:spacing w:line="360" w:lineRule="auto"/>
              <w:rPr>
                <w:rFonts w:ascii="Arial" w:eastAsia="Arial" w:hAnsi="Arial" w:cs="Arial"/>
              </w:rPr>
            </w:pPr>
          </w:p>
          <w:p w14:paraId="6A24AEE9" w14:textId="4CBC9C50"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27090EC5" w14:textId="77777777" w:rsidTr="56DEB46B">
        <w:trPr>
          <w:trHeight w:val="390"/>
        </w:trPr>
        <w:tc>
          <w:tcPr>
            <w:tcW w:w="3480" w:type="dxa"/>
            <w:shd w:val="clear" w:color="auto" w:fill="F2F2F2" w:themeFill="background1" w:themeFillShade="F2"/>
            <w:tcMar>
              <w:left w:w="105" w:type="dxa"/>
              <w:right w:w="105" w:type="dxa"/>
            </w:tcMar>
            <w:vAlign w:val="center"/>
          </w:tcPr>
          <w:p w14:paraId="261DCC77" w14:textId="4A4DD116"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4</w:t>
            </w:r>
          </w:p>
        </w:tc>
        <w:tc>
          <w:tcPr>
            <w:tcW w:w="3480" w:type="dxa"/>
            <w:shd w:val="clear" w:color="auto" w:fill="F2F2F2" w:themeFill="background1" w:themeFillShade="F2"/>
            <w:tcMar>
              <w:left w:w="105" w:type="dxa"/>
              <w:right w:w="105" w:type="dxa"/>
            </w:tcMar>
          </w:tcPr>
          <w:p w14:paraId="1458F9B4" w14:textId="7C7993CB" w:rsidR="56DEB46B" w:rsidRDefault="56DEB46B" w:rsidP="56DEB46B">
            <w:pPr>
              <w:spacing w:line="360" w:lineRule="auto"/>
              <w:rPr>
                <w:rFonts w:ascii="Arial" w:eastAsia="Arial" w:hAnsi="Arial" w:cs="Arial"/>
              </w:rPr>
            </w:pPr>
            <w:r w:rsidRPr="56DEB46B">
              <w:rPr>
                <w:rFonts w:ascii="Arial" w:eastAsia="Arial" w:hAnsi="Arial" w:cs="Arial"/>
              </w:rPr>
              <w:t xml:space="preserve">Will you be excluding any groups of people, and if </w:t>
            </w:r>
            <w:proofErr w:type="gramStart"/>
            <w:r w:rsidRPr="56DEB46B">
              <w:rPr>
                <w:rFonts w:ascii="Arial" w:eastAsia="Arial" w:hAnsi="Arial" w:cs="Arial"/>
              </w:rPr>
              <w:t>so</w:t>
            </w:r>
            <w:proofErr w:type="gramEnd"/>
            <w:r w:rsidRPr="56DEB46B">
              <w:rPr>
                <w:rFonts w:ascii="Arial" w:eastAsia="Arial" w:hAnsi="Arial" w:cs="Arial"/>
              </w:rPr>
              <w:t xml:space="preserve"> what is the rationale for that?</w:t>
            </w:r>
          </w:p>
        </w:tc>
        <w:tc>
          <w:tcPr>
            <w:tcW w:w="3480" w:type="dxa"/>
            <w:tcMar>
              <w:left w:w="105" w:type="dxa"/>
              <w:right w:w="105" w:type="dxa"/>
            </w:tcMar>
          </w:tcPr>
          <w:p w14:paraId="79A30B84" w14:textId="64979F15" w:rsidR="56DEB46B" w:rsidRDefault="56DEB46B" w:rsidP="56DEB46B">
            <w:pPr>
              <w:spacing w:line="360" w:lineRule="auto"/>
              <w:rPr>
                <w:rFonts w:ascii="Arial" w:eastAsia="Arial" w:hAnsi="Arial" w:cs="Arial"/>
              </w:rPr>
            </w:pPr>
          </w:p>
          <w:p w14:paraId="23862DFB" w14:textId="2B929C81" w:rsidR="56DEB46B" w:rsidRDefault="56DEB46B" w:rsidP="56DEB46B">
            <w:pPr>
              <w:spacing w:line="360" w:lineRule="auto"/>
              <w:rPr>
                <w:rFonts w:ascii="Arial" w:eastAsia="Arial" w:hAnsi="Arial" w:cs="Arial"/>
              </w:rPr>
            </w:pPr>
            <w:r w:rsidRPr="56DEB46B">
              <w:rPr>
                <w:rFonts w:ascii="Arial" w:eastAsia="Arial" w:hAnsi="Arial" w:cs="Arial"/>
              </w:rPr>
              <w:t>The focus of the research is on professionals working in this specific area and job role and are the target group. No groups will be excluded within this.</w:t>
            </w:r>
          </w:p>
          <w:p w14:paraId="6711EC61" w14:textId="4178146D" w:rsidR="56DEB46B" w:rsidRDefault="56DEB46B" w:rsidP="56DEB46B">
            <w:pPr>
              <w:spacing w:line="360" w:lineRule="auto"/>
              <w:rPr>
                <w:rFonts w:ascii="Arial" w:eastAsia="Arial" w:hAnsi="Arial" w:cs="Arial"/>
              </w:rPr>
            </w:pPr>
          </w:p>
          <w:p w14:paraId="2888082B" w14:textId="14ACAAE0"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40AB7FA8" w14:textId="77777777" w:rsidTr="56DEB46B">
        <w:trPr>
          <w:trHeight w:val="390"/>
        </w:trPr>
        <w:tc>
          <w:tcPr>
            <w:tcW w:w="3480" w:type="dxa"/>
            <w:shd w:val="clear" w:color="auto" w:fill="F2F2F2" w:themeFill="background1" w:themeFillShade="F2"/>
            <w:tcMar>
              <w:left w:w="105" w:type="dxa"/>
              <w:right w:w="105" w:type="dxa"/>
            </w:tcMar>
            <w:vAlign w:val="center"/>
          </w:tcPr>
          <w:p w14:paraId="4E3BC162" w14:textId="667088A5"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3480" w:type="dxa"/>
            <w:shd w:val="clear" w:color="auto" w:fill="F2F2F2" w:themeFill="background1" w:themeFillShade="F2"/>
            <w:tcMar>
              <w:left w:w="105" w:type="dxa"/>
              <w:right w:w="105" w:type="dxa"/>
            </w:tcMar>
          </w:tcPr>
          <w:p w14:paraId="666B6215" w14:textId="5C2451E8" w:rsidR="56DEB46B" w:rsidRDefault="56DEB46B" w:rsidP="56DEB46B">
            <w:pPr>
              <w:spacing w:line="360" w:lineRule="auto"/>
              <w:rPr>
                <w:rFonts w:ascii="Arial" w:eastAsia="Arial" w:hAnsi="Arial" w:cs="Arial"/>
              </w:rPr>
            </w:pPr>
            <w:r w:rsidRPr="56DEB46B">
              <w:rPr>
                <w:rFonts w:ascii="Arial" w:eastAsia="Arial" w:hAnsi="Arial" w:cs="Arial"/>
              </w:rPr>
              <w:t>Will the research involve any element of deception?  If yes, please describe why this is necessary and whether participants will be informed at the end of the study</w:t>
            </w:r>
          </w:p>
        </w:tc>
        <w:tc>
          <w:tcPr>
            <w:tcW w:w="3480" w:type="dxa"/>
            <w:tcMar>
              <w:left w:w="105" w:type="dxa"/>
              <w:right w:w="105" w:type="dxa"/>
            </w:tcMar>
          </w:tcPr>
          <w:p w14:paraId="71CC1851" w14:textId="27995027" w:rsidR="56DEB46B" w:rsidRDefault="56DEB46B" w:rsidP="56DEB46B">
            <w:pPr>
              <w:spacing w:line="360" w:lineRule="auto"/>
              <w:rPr>
                <w:rFonts w:ascii="Arial" w:eastAsia="Arial" w:hAnsi="Arial" w:cs="Arial"/>
              </w:rPr>
            </w:pPr>
          </w:p>
          <w:p w14:paraId="5BFC7041" w14:textId="600CF259" w:rsidR="56DEB46B" w:rsidRDefault="56DEB46B" w:rsidP="56DEB46B">
            <w:pPr>
              <w:spacing w:line="360" w:lineRule="auto"/>
              <w:rPr>
                <w:rFonts w:ascii="Arial" w:eastAsia="Arial" w:hAnsi="Arial" w:cs="Arial"/>
              </w:rPr>
            </w:pPr>
          </w:p>
          <w:p w14:paraId="3F51184B" w14:textId="30A55A3E" w:rsidR="56DEB46B" w:rsidRDefault="56DEB46B" w:rsidP="56DEB46B">
            <w:pPr>
              <w:spacing w:line="360" w:lineRule="auto"/>
              <w:rPr>
                <w:rFonts w:ascii="Arial" w:eastAsia="Arial" w:hAnsi="Arial" w:cs="Arial"/>
              </w:rPr>
            </w:pPr>
            <w:r w:rsidRPr="56DEB46B">
              <w:rPr>
                <w:rFonts w:ascii="Arial" w:eastAsia="Arial" w:hAnsi="Arial" w:cs="Arial"/>
              </w:rPr>
              <w:t xml:space="preserve">No deception will be involved. </w:t>
            </w:r>
          </w:p>
          <w:p w14:paraId="0A392502" w14:textId="738DE3D7" w:rsidR="56DEB46B" w:rsidRDefault="56DEB46B" w:rsidP="56DEB46B">
            <w:pPr>
              <w:spacing w:line="360" w:lineRule="auto"/>
              <w:rPr>
                <w:rFonts w:ascii="Arial" w:eastAsia="Arial" w:hAnsi="Arial" w:cs="Arial"/>
              </w:rPr>
            </w:pPr>
          </w:p>
          <w:p w14:paraId="5780FA7E" w14:textId="10AEE1C4" w:rsidR="56DEB46B" w:rsidRDefault="56DEB46B" w:rsidP="56DEB46B">
            <w:pPr>
              <w:spacing w:line="360" w:lineRule="auto"/>
              <w:rPr>
                <w:rFonts w:ascii="Arial" w:eastAsia="Arial" w:hAnsi="Arial" w:cs="Arial"/>
              </w:rPr>
            </w:pPr>
          </w:p>
          <w:p w14:paraId="474A1DA3" w14:textId="432A05F5"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37531B6F" w14:textId="77777777" w:rsidTr="56DEB46B">
        <w:trPr>
          <w:trHeight w:val="1440"/>
        </w:trPr>
        <w:tc>
          <w:tcPr>
            <w:tcW w:w="3480" w:type="dxa"/>
            <w:shd w:val="clear" w:color="auto" w:fill="F2F2F2" w:themeFill="background1" w:themeFillShade="F2"/>
            <w:tcMar>
              <w:left w:w="105" w:type="dxa"/>
              <w:right w:w="105" w:type="dxa"/>
            </w:tcMar>
            <w:vAlign w:val="center"/>
          </w:tcPr>
          <w:p w14:paraId="297EF70F" w14:textId="19EE383C"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3480" w:type="dxa"/>
            <w:shd w:val="clear" w:color="auto" w:fill="F2F2F2" w:themeFill="background1" w:themeFillShade="F2"/>
            <w:tcMar>
              <w:left w:w="105" w:type="dxa"/>
              <w:right w:w="105" w:type="dxa"/>
            </w:tcMar>
          </w:tcPr>
          <w:p w14:paraId="6E85596C" w14:textId="5BBA0809" w:rsidR="56DEB46B" w:rsidRDefault="56DEB46B" w:rsidP="56DEB46B">
            <w:pPr>
              <w:spacing w:line="360" w:lineRule="auto"/>
              <w:rPr>
                <w:rFonts w:ascii="Arial" w:eastAsia="Arial" w:hAnsi="Arial" w:cs="Arial"/>
              </w:rPr>
            </w:pPr>
            <w:r w:rsidRPr="56DEB46B">
              <w:rPr>
                <w:rFonts w:ascii="Arial" w:eastAsia="Arial" w:hAnsi="Arial" w:cs="Arial"/>
              </w:rPr>
              <w:t>Describe whether participants will be able to withdraw from the study, and up to what point (</w:t>
            </w:r>
            <w:proofErr w:type="spellStart"/>
            <w:r w:rsidRPr="56DEB46B">
              <w:rPr>
                <w:rFonts w:ascii="Arial" w:eastAsia="Arial" w:hAnsi="Arial" w:cs="Arial"/>
              </w:rPr>
              <w:t>eg</w:t>
            </w:r>
            <w:proofErr w:type="spellEnd"/>
            <w:r w:rsidRPr="56DEB46B">
              <w:rPr>
                <w:rFonts w:ascii="Arial" w:eastAsia="Arial" w:hAnsi="Arial" w:cs="Arial"/>
              </w:rPr>
              <w:t xml:space="preserve"> if data is to be anonymised). If withdrawal is not possible, after a certain point, explain why not. </w:t>
            </w:r>
          </w:p>
        </w:tc>
        <w:tc>
          <w:tcPr>
            <w:tcW w:w="3480" w:type="dxa"/>
            <w:tcMar>
              <w:left w:w="105" w:type="dxa"/>
              <w:right w:w="105" w:type="dxa"/>
            </w:tcMar>
          </w:tcPr>
          <w:p w14:paraId="769BE3E6" w14:textId="4077025E" w:rsidR="56DEB46B" w:rsidRDefault="56DEB46B" w:rsidP="56DEB46B">
            <w:pPr>
              <w:spacing w:line="360" w:lineRule="auto"/>
              <w:rPr>
                <w:rFonts w:ascii="Arial" w:eastAsia="Arial" w:hAnsi="Arial" w:cs="Arial"/>
              </w:rPr>
            </w:pPr>
          </w:p>
          <w:p w14:paraId="775FE2F3" w14:textId="4F33C1F9" w:rsidR="56DEB46B" w:rsidRDefault="56DEB46B" w:rsidP="56DEB46B">
            <w:pPr>
              <w:spacing w:line="360" w:lineRule="auto"/>
              <w:rPr>
                <w:rFonts w:ascii="Arial" w:eastAsia="Arial" w:hAnsi="Arial" w:cs="Arial"/>
              </w:rPr>
            </w:pPr>
            <w:r w:rsidRPr="56DEB46B">
              <w:rPr>
                <w:rFonts w:ascii="Arial" w:eastAsia="Arial" w:hAnsi="Arial" w:cs="Arial"/>
              </w:rPr>
              <w:t xml:space="preserve">Participants will be informed before undertaking the study that they have the right to withdraw at any point in the study. They will also be reminded of this at the start and end of the interview. </w:t>
            </w:r>
          </w:p>
          <w:p w14:paraId="7C969880" w14:textId="6BC4852A" w:rsidR="56DEB46B" w:rsidRDefault="56DEB46B" w:rsidP="56DEB46B">
            <w:pPr>
              <w:spacing w:line="360" w:lineRule="auto"/>
              <w:rPr>
                <w:rFonts w:ascii="Arial" w:eastAsia="Arial" w:hAnsi="Arial" w:cs="Arial"/>
              </w:rPr>
            </w:pPr>
          </w:p>
          <w:p w14:paraId="50EAF346" w14:textId="47AA5D38" w:rsidR="56DEB46B" w:rsidRDefault="56DEB46B" w:rsidP="56DEB46B">
            <w:pPr>
              <w:spacing w:line="360" w:lineRule="auto"/>
              <w:rPr>
                <w:rFonts w:ascii="Arial" w:eastAsia="Arial" w:hAnsi="Arial" w:cs="Arial"/>
              </w:rPr>
            </w:pPr>
          </w:p>
          <w:p w14:paraId="27E2B9E6" w14:textId="2BD6D2FA"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3AD26941" w14:textId="77777777" w:rsidTr="56DEB46B">
        <w:trPr>
          <w:trHeight w:val="1410"/>
        </w:trPr>
        <w:tc>
          <w:tcPr>
            <w:tcW w:w="3480" w:type="dxa"/>
            <w:shd w:val="clear" w:color="auto" w:fill="F2F2F2" w:themeFill="background1" w:themeFillShade="F2"/>
            <w:tcMar>
              <w:left w:w="105" w:type="dxa"/>
              <w:right w:w="105" w:type="dxa"/>
            </w:tcMar>
            <w:vAlign w:val="center"/>
          </w:tcPr>
          <w:p w14:paraId="2B077D09" w14:textId="6EC390BA"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7</w:t>
            </w:r>
          </w:p>
        </w:tc>
        <w:tc>
          <w:tcPr>
            <w:tcW w:w="3480" w:type="dxa"/>
            <w:shd w:val="clear" w:color="auto" w:fill="F2F2F2" w:themeFill="background1" w:themeFillShade="F2"/>
            <w:tcMar>
              <w:left w:w="105" w:type="dxa"/>
              <w:right w:w="105" w:type="dxa"/>
            </w:tcMar>
          </w:tcPr>
          <w:p w14:paraId="548316B3" w14:textId="2DD1C937" w:rsidR="56DEB46B" w:rsidRDefault="56DEB46B" w:rsidP="56DEB46B">
            <w:pPr>
              <w:spacing w:line="360" w:lineRule="auto"/>
              <w:rPr>
                <w:rFonts w:ascii="Arial" w:eastAsia="Arial" w:hAnsi="Arial" w:cs="Arial"/>
              </w:rPr>
            </w:pPr>
            <w:r w:rsidRPr="56DEB46B">
              <w:rPr>
                <w:rFonts w:ascii="Arial" w:eastAsia="Arial" w:hAnsi="Arial" w:cs="Arial"/>
              </w:rPr>
              <w:t>How long will the participant have to decide whether to take part in the research?</w:t>
            </w:r>
          </w:p>
        </w:tc>
        <w:tc>
          <w:tcPr>
            <w:tcW w:w="3480" w:type="dxa"/>
            <w:tcMar>
              <w:left w:w="105" w:type="dxa"/>
              <w:right w:w="105" w:type="dxa"/>
            </w:tcMar>
          </w:tcPr>
          <w:p w14:paraId="1AC2301A" w14:textId="1EC1EF29" w:rsidR="56DEB46B" w:rsidRDefault="56DEB46B" w:rsidP="56DEB46B">
            <w:pPr>
              <w:spacing w:line="360" w:lineRule="auto"/>
              <w:rPr>
                <w:rFonts w:ascii="Arial" w:eastAsia="Arial" w:hAnsi="Arial" w:cs="Arial"/>
                <w:color w:val="808080" w:themeColor="background1" w:themeShade="80"/>
                <w:sz w:val="18"/>
                <w:szCs w:val="18"/>
              </w:rPr>
            </w:pPr>
          </w:p>
          <w:p w14:paraId="75606540" w14:textId="482B6FCC"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Participants will be given 7 days to decide whether to take part in the research. (Right to withdraw continues until the point of submission of dissertation)</w:t>
            </w:r>
          </w:p>
          <w:p w14:paraId="2FF828D2" w14:textId="698F5040" w:rsidR="56DEB46B" w:rsidRDefault="56DEB46B" w:rsidP="56DEB46B">
            <w:pPr>
              <w:spacing w:line="360" w:lineRule="auto"/>
              <w:rPr>
                <w:rFonts w:ascii="Arial" w:eastAsia="Arial" w:hAnsi="Arial" w:cs="Arial"/>
                <w:color w:val="808080" w:themeColor="background1" w:themeShade="80"/>
                <w:sz w:val="18"/>
                <w:szCs w:val="18"/>
              </w:rPr>
            </w:pPr>
          </w:p>
          <w:p w14:paraId="0FF86FBB" w14:textId="7D24314E" w:rsidR="56DEB46B" w:rsidRDefault="56DEB46B" w:rsidP="56DEB46B">
            <w:pPr>
              <w:spacing w:line="360" w:lineRule="auto"/>
              <w:rPr>
                <w:rFonts w:ascii="Arial" w:eastAsia="Arial" w:hAnsi="Arial" w:cs="Arial"/>
                <w:color w:val="808080" w:themeColor="background1" w:themeShade="80"/>
                <w:sz w:val="18"/>
                <w:szCs w:val="18"/>
              </w:rPr>
            </w:pPr>
          </w:p>
          <w:p w14:paraId="3853477C" w14:textId="589C5CB2"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5C295276" w14:textId="77777777" w:rsidTr="56DEB46B">
        <w:trPr>
          <w:trHeight w:val="1410"/>
        </w:trPr>
        <w:tc>
          <w:tcPr>
            <w:tcW w:w="3480" w:type="dxa"/>
            <w:shd w:val="clear" w:color="auto" w:fill="F2F2F2" w:themeFill="background1" w:themeFillShade="F2"/>
            <w:tcMar>
              <w:left w:w="105" w:type="dxa"/>
              <w:right w:w="105" w:type="dxa"/>
            </w:tcMar>
            <w:vAlign w:val="center"/>
          </w:tcPr>
          <w:p w14:paraId="361CC74D" w14:textId="77CC4F8D"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3480" w:type="dxa"/>
            <w:shd w:val="clear" w:color="auto" w:fill="F2F2F2" w:themeFill="background1" w:themeFillShade="F2"/>
            <w:tcMar>
              <w:left w:w="105" w:type="dxa"/>
              <w:right w:w="105" w:type="dxa"/>
            </w:tcMar>
          </w:tcPr>
          <w:p w14:paraId="367352CF" w14:textId="741D3CE0" w:rsidR="56DEB46B" w:rsidRDefault="56DEB46B" w:rsidP="56DEB46B">
            <w:pPr>
              <w:spacing w:line="360" w:lineRule="auto"/>
              <w:rPr>
                <w:rFonts w:ascii="Arial" w:eastAsia="Arial" w:hAnsi="Arial" w:cs="Arial"/>
              </w:rPr>
            </w:pPr>
            <w:r w:rsidRPr="56DEB46B">
              <w:rPr>
                <w:rFonts w:ascii="Arial" w:eastAsia="Arial" w:hAnsi="Arial" w:cs="Arial"/>
              </w:rPr>
              <w:t xml:space="preserve">What arrangements have been made for participants who might have difficulties understanding verbal explanations or written information, or who have </w:t>
            </w:r>
            <w:proofErr w:type="gramStart"/>
            <w:r w:rsidRPr="56DEB46B">
              <w:rPr>
                <w:rFonts w:ascii="Arial" w:eastAsia="Arial" w:hAnsi="Arial" w:cs="Arial"/>
              </w:rPr>
              <w:t>particular communication</w:t>
            </w:r>
            <w:proofErr w:type="gramEnd"/>
            <w:r w:rsidRPr="56DEB46B">
              <w:rPr>
                <w:rFonts w:ascii="Arial" w:eastAsia="Arial" w:hAnsi="Arial" w:cs="Arial"/>
              </w:rPr>
              <w:t xml:space="preserve"> needs that should be </w:t>
            </w:r>
            <w:proofErr w:type="gramStart"/>
            <w:r w:rsidRPr="56DEB46B">
              <w:rPr>
                <w:rFonts w:ascii="Arial" w:eastAsia="Arial" w:hAnsi="Arial" w:cs="Arial"/>
              </w:rPr>
              <w:t>taken into account</w:t>
            </w:r>
            <w:proofErr w:type="gramEnd"/>
            <w:r w:rsidRPr="56DEB46B">
              <w:rPr>
                <w:rFonts w:ascii="Arial" w:eastAsia="Arial" w:hAnsi="Arial" w:cs="Arial"/>
              </w:rPr>
              <w:t xml:space="preserve"> to facilitate their involvement in the research?</w:t>
            </w:r>
          </w:p>
        </w:tc>
        <w:tc>
          <w:tcPr>
            <w:tcW w:w="3480" w:type="dxa"/>
            <w:tcMar>
              <w:left w:w="105" w:type="dxa"/>
              <w:right w:w="105" w:type="dxa"/>
            </w:tcMar>
          </w:tcPr>
          <w:p w14:paraId="2D8DC338" w14:textId="61DA09D5" w:rsidR="56DEB46B" w:rsidRDefault="56DEB46B" w:rsidP="56DEB46B">
            <w:pPr>
              <w:spacing w:line="360" w:lineRule="auto"/>
              <w:rPr>
                <w:rFonts w:ascii="Arial" w:eastAsia="Arial" w:hAnsi="Arial" w:cs="Arial"/>
                <w:color w:val="808080" w:themeColor="background1" w:themeShade="80"/>
                <w:sz w:val="18"/>
                <w:szCs w:val="18"/>
              </w:rPr>
            </w:pPr>
          </w:p>
          <w:p w14:paraId="571D74FA" w14:textId="1E4E8CCC" w:rsidR="56DEB46B" w:rsidRDefault="56DEB46B" w:rsidP="56DEB46B">
            <w:pPr>
              <w:spacing w:line="360" w:lineRule="auto"/>
              <w:rPr>
                <w:rFonts w:ascii="Arial" w:eastAsia="Arial" w:hAnsi="Arial" w:cs="Arial"/>
                <w:color w:val="808080" w:themeColor="background1" w:themeShade="80"/>
                <w:sz w:val="18"/>
                <w:szCs w:val="18"/>
              </w:rPr>
            </w:pPr>
          </w:p>
          <w:p w14:paraId="327E8AFA" w14:textId="3683C62C" w:rsidR="56DEB46B" w:rsidRDefault="56DEB46B" w:rsidP="56DEB46B">
            <w:pPr>
              <w:spacing w:line="360" w:lineRule="auto"/>
              <w:rPr>
                <w:rFonts w:ascii="Arial" w:eastAsia="Arial" w:hAnsi="Arial" w:cs="Arial"/>
                <w:color w:val="000000" w:themeColor="text1"/>
              </w:rPr>
            </w:pPr>
            <w:r w:rsidRPr="56DEB46B">
              <w:rPr>
                <w:rFonts w:ascii="Arial" w:eastAsia="Arial" w:hAnsi="Arial" w:cs="Arial"/>
                <w:color w:val="000000" w:themeColor="text1"/>
              </w:rPr>
              <w:t xml:space="preserve">Participants will be asked if they have any requirements of preferences based on individual needs. This will allow me to prepare for this to ensure their involvement is facilitated effectively. </w:t>
            </w:r>
          </w:p>
          <w:p w14:paraId="1432C3E2" w14:textId="09BD3F18" w:rsidR="56DEB46B" w:rsidRDefault="56DEB46B" w:rsidP="56DEB46B">
            <w:pPr>
              <w:spacing w:line="360" w:lineRule="auto"/>
              <w:rPr>
                <w:rFonts w:ascii="Arial" w:eastAsia="Arial" w:hAnsi="Arial" w:cs="Arial"/>
                <w:color w:val="808080" w:themeColor="background1" w:themeShade="80"/>
                <w:sz w:val="18"/>
                <w:szCs w:val="18"/>
              </w:rPr>
            </w:pPr>
          </w:p>
          <w:p w14:paraId="5B42DA71" w14:textId="619C0EB1" w:rsidR="56DEB46B" w:rsidRDefault="56DEB46B" w:rsidP="56DEB46B">
            <w:pPr>
              <w:spacing w:line="360" w:lineRule="auto"/>
              <w:rPr>
                <w:rFonts w:ascii="Arial" w:eastAsia="Arial" w:hAnsi="Arial" w:cs="Arial"/>
                <w:color w:val="808080" w:themeColor="background1" w:themeShade="80"/>
                <w:sz w:val="18"/>
                <w:szCs w:val="18"/>
              </w:rPr>
            </w:pPr>
          </w:p>
          <w:p w14:paraId="2CACF973" w14:textId="3AD4963D" w:rsidR="56DEB46B" w:rsidRDefault="56DEB46B" w:rsidP="56DEB46B">
            <w:pPr>
              <w:spacing w:line="360" w:lineRule="auto"/>
              <w:rPr>
                <w:rFonts w:ascii="Arial" w:eastAsia="Arial" w:hAnsi="Arial" w:cs="Arial"/>
                <w:color w:val="808080" w:themeColor="background1" w:themeShade="80"/>
                <w:sz w:val="18"/>
                <w:szCs w:val="18"/>
              </w:rPr>
            </w:pPr>
          </w:p>
          <w:p w14:paraId="11793908" w14:textId="2687C333" w:rsidR="56DEB46B" w:rsidRDefault="56DEB46B" w:rsidP="56DEB46B">
            <w:pPr>
              <w:spacing w:line="360" w:lineRule="auto"/>
              <w:rPr>
                <w:rFonts w:ascii="Arial" w:eastAsia="Arial" w:hAnsi="Arial" w:cs="Arial"/>
                <w:color w:val="808080" w:themeColor="background1" w:themeShade="80"/>
                <w:sz w:val="18"/>
                <w:szCs w:val="18"/>
              </w:rPr>
            </w:pPr>
          </w:p>
          <w:p w14:paraId="6A8BB810" w14:textId="2CCA76E5" w:rsidR="56DEB46B" w:rsidRDefault="56DEB46B" w:rsidP="56DEB46B">
            <w:pPr>
              <w:spacing w:line="360" w:lineRule="auto"/>
              <w:rPr>
                <w:rFonts w:ascii="Arial" w:eastAsia="Arial" w:hAnsi="Arial" w:cs="Arial"/>
                <w:color w:val="808080" w:themeColor="background1" w:themeShade="80"/>
                <w:sz w:val="18"/>
                <w:szCs w:val="18"/>
              </w:rPr>
            </w:pPr>
          </w:p>
          <w:p w14:paraId="718E7EC1" w14:textId="4BF2DE31"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bl>
    <w:p w14:paraId="0B14AE53" w14:textId="0446CFCC" w:rsidR="56DEB46B" w:rsidRDefault="56DEB46B" w:rsidP="56DEB46B">
      <w:pPr>
        <w:spacing w:line="360" w:lineRule="auto"/>
        <w:rPr>
          <w:rFonts w:ascii="Arial" w:eastAsia="Arial" w:hAnsi="Arial" w:cs="Arial"/>
          <w:color w:val="000000" w:themeColor="text1"/>
          <w:sz w:val="20"/>
          <w:szCs w:val="20"/>
        </w:rPr>
      </w:pPr>
    </w:p>
    <w:p w14:paraId="2C6B69B2" w14:textId="01E952AA" w:rsidR="56DEB46B" w:rsidRDefault="56DEB46B" w:rsidP="56DEB46B">
      <w:pPr>
        <w:spacing w:line="360" w:lineRule="auto"/>
        <w:rPr>
          <w:rFonts w:ascii="Arial" w:eastAsia="Arial" w:hAnsi="Arial" w:cs="Arial"/>
          <w:color w:val="000000" w:themeColor="text1"/>
          <w:sz w:val="20"/>
          <w:szCs w:val="20"/>
        </w:rPr>
      </w:pPr>
    </w:p>
    <w:p w14:paraId="489A59F2" w14:textId="22EC042F" w:rsidR="56DEB46B" w:rsidRDefault="56DEB46B" w:rsidP="56DEB46B">
      <w:pPr>
        <w:spacing w:line="360" w:lineRule="auto"/>
        <w:rPr>
          <w:rFonts w:ascii="Arial" w:eastAsia="Arial" w:hAnsi="Arial" w:cs="Arial"/>
          <w:color w:val="000000" w:themeColor="text1"/>
          <w:sz w:val="20"/>
          <w:szCs w:val="20"/>
        </w:rPr>
      </w:pPr>
    </w:p>
    <w:p w14:paraId="1CFB8F5B" w14:textId="0D6BEDB5"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 xml:space="preserve">SECTION H: Research with Vulnerable People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457"/>
        <w:gridCol w:w="898"/>
        <w:gridCol w:w="1751"/>
        <w:gridCol w:w="759"/>
        <w:gridCol w:w="1650"/>
      </w:tblGrid>
      <w:tr w:rsidR="56DEB46B" w14:paraId="4257BAC1" w14:textId="77777777" w:rsidTr="56DEB46B">
        <w:trPr>
          <w:trHeight w:val="300"/>
        </w:trPr>
        <w:tc>
          <w:tcPr>
            <w:tcW w:w="555" w:type="dxa"/>
            <w:shd w:val="clear" w:color="auto" w:fill="F2F2F2" w:themeFill="background1" w:themeFillShade="F2"/>
            <w:tcMar>
              <w:left w:w="105" w:type="dxa"/>
              <w:right w:w="105" w:type="dxa"/>
            </w:tcMar>
            <w:vAlign w:val="center"/>
          </w:tcPr>
          <w:p w14:paraId="3D1FB085" w14:textId="25FC2CA9"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4245" w:type="dxa"/>
            <w:shd w:val="clear" w:color="auto" w:fill="F2F2F2" w:themeFill="background1" w:themeFillShade="F2"/>
            <w:tcMar>
              <w:left w:w="105" w:type="dxa"/>
              <w:right w:w="105" w:type="dxa"/>
            </w:tcMar>
            <w:vAlign w:val="center"/>
          </w:tcPr>
          <w:p w14:paraId="5F210952" w14:textId="674F03F4" w:rsidR="56DEB46B" w:rsidRDefault="56DEB46B" w:rsidP="56DEB46B">
            <w:pPr>
              <w:spacing w:line="360" w:lineRule="auto"/>
              <w:rPr>
                <w:rFonts w:ascii="Arial" w:eastAsia="Arial" w:hAnsi="Arial" w:cs="Arial"/>
              </w:rPr>
            </w:pPr>
            <w:r w:rsidRPr="56DEB46B">
              <w:rPr>
                <w:rFonts w:ascii="Arial" w:eastAsia="Arial" w:hAnsi="Arial" w:cs="Arial"/>
              </w:rPr>
              <w:t>Are your participants classed as vulnerable people?</w:t>
            </w:r>
          </w:p>
        </w:tc>
        <w:tc>
          <w:tcPr>
            <w:tcW w:w="990" w:type="dxa"/>
            <w:shd w:val="clear" w:color="auto" w:fill="F2F2F2" w:themeFill="background1" w:themeFillShade="F2"/>
            <w:tcMar>
              <w:left w:w="105" w:type="dxa"/>
              <w:right w:w="105" w:type="dxa"/>
            </w:tcMar>
            <w:vAlign w:val="center"/>
          </w:tcPr>
          <w:p w14:paraId="71B39FF6" w14:textId="6E6E5D33"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761ED34B" w14:textId="7646BEDC" w:rsidR="56DEB46B" w:rsidRDefault="56DEB46B" w:rsidP="56DEB46B">
            <w:pPr>
              <w:spacing w:line="360" w:lineRule="auto"/>
              <w:jc w:val="center"/>
              <w:rPr>
                <w:rFonts w:ascii="Arial" w:eastAsia="Arial" w:hAnsi="Arial" w:cs="Arial"/>
              </w:rPr>
            </w:pPr>
            <w:r w:rsidRPr="56DEB46B">
              <w:rPr>
                <w:rStyle w:val="Hyperlink"/>
                <w:b/>
                <w:bCs/>
              </w:rPr>
              <w:t>Click to continue to appendix</w:t>
            </w:r>
            <w:r w:rsidRPr="56DEB46B">
              <w:rPr>
                <w:rFonts w:ascii="Arial" w:eastAsia="Arial" w:hAnsi="Arial" w:cs="Arial"/>
                <w:b/>
                <w:bCs/>
                <w:color w:val="467886"/>
                <w:u w:val="single"/>
              </w:rPr>
              <w:t xml:space="preserve"> </w:t>
            </w:r>
            <w:r w:rsidRPr="56DEB46B">
              <w:rPr>
                <w:rStyle w:val="Hyperlink"/>
                <w:b/>
                <w:bCs/>
              </w:rPr>
              <w:t>4</w:t>
            </w:r>
          </w:p>
        </w:tc>
        <w:tc>
          <w:tcPr>
            <w:tcW w:w="840" w:type="dxa"/>
            <w:shd w:val="clear" w:color="auto" w:fill="F2F2F2" w:themeFill="background1" w:themeFillShade="F2"/>
            <w:tcMar>
              <w:left w:w="105" w:type="dxa"/>
              <w:right w:w="105" w:type="dxa"/>
            </w:tcMar>
            <w:vAlign w:val="center"/>
          </w:tcPr>
          <w:p w14:paraId="7A2B931C" w14:textId="5C471B83"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59562C56" w14:textId="456E1C4A"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5F05CD61" w14:textId="77777777" w:rsidTr="56DEB46B">
        <w:trPr>
          <w:trHeight w:val="720"/>
        </w:trPr>
        <w:tc>
          <w:tcPr>
            <w:tcW w:w="555" w:type="dxa"/>
            <w:shd w:val="clear" w:color="auto" w:fill="F2F2F2" w:themeFill="background1" w:themeFillShade="F2"/>
            <w:tcMar>
              <w:left w:w="105" w:type="dxa"/>
              <w:right w:w="105" w:type="dxa"/>
            </w:tcMar>
            <w:vAlign w:val="center"/>
          </w:tcPr>
          <w:p w14:paraId="1DF121D4" w14:textId="598A4643"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1A5DCCA5" w14:textId="05F5C5E8"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4? </w:t>
            </w:r>
          </w:p>
        </w:tc>
        <w:tc>
          <w:tcPr>
            <w:tcW w:w="990" w:type="dxa"/>
            <w:shd w:val="clear" w:color="auto" w:fill="F2F2F2" w:themeFill="background1" w:themeFillShade="F2"/>
            <w:tcMar>
              <w:left w:w="105" w:type="dxa"/>
              <w:right w:w="105" w:type="dxa"/>
            </w:tcMar>
            <w:vAlign w:val="center"/>
          </w:tcPr>
          <w:p w14:paraId="2D41E11B" w14:textId="749465FC"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1CF074A5" w14:textId="581A8BAD"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4767D3A6" w14:textId="04AEDADF"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0943D5F1" w14:textId="73300CD0"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61A17CF0" w14:textId="4BF1A113" w:rsidR="56DEB46B" w:rsidRDefault="56DEB46B" w:rsidP="56DEB46B">
      <w:pPr>
        <w:spacing w:after="240" w:line="360" w:lineRule="auto"/>
        <w:rPr>
          <w:rFonts w:ascii="Arial" w:eastAsia="Arial" w:hAnsi="Arial" w:cs="Arial"/>
          <w:color w:val="000000" w:themeColor="text1"/>
        </w:rPr>
      </w:pPr>
    </w:p>
    <w:p w14:paraId="4B2AD1F3" w14:textId="2B2D2999"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lastRenderedPageBreak/>
        <w:t xml:space="preserve">SECTION I: Research Involving Animals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457"/>
        <w:gridCol w:w="898"/>
        <w:gridCol w:w="1751"/>
        <w:gridCol w:w="759"/>
        <w:gridCol w:w="1650"/>
      </w:tblGrid>
      <w:tr w:rsidR="56DEB46B" w14:paraId="374CF592" w14:textId="77777777" w:rsidTr="56DEB46B">
        <w:trPr>
          <w:trHeight w:val="300"/>
        </w:trPr>
        <w:tc>
          <w:tcPr>
            <w:tcW w:w="555" w:type="dxa"/>
            <w:shd w:val="clear" w:color="auto" w:fill="F2F2F2" w:themeFill="background1" w:themeFillShade="F2"/>
            <w:tcMar>
              <w:left w:w="105" w:type="dxa"/>
              <w:right w:w="105" w:type="dxa"/>
            </w:tcMar>
            <w:vAlign w:val="center"/>
          </w:tcPr>
          <w:p w14:paraId="430F8D7B" w14:textId="44176AB9"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4245" w:type="dxa"/>
            <w:shd w:val="clear" w:color="auto" w:fill="F2F2F2" w:themeFill="background1" w:themeFillShade="F2"/>
            <w:tcMar>
              <w:left w:w="105" w:type="dxa"/>
              <w:right w:w="105" w:type="dxa"/>
            </w:tcMar>
            <w:vAlign w:val="center"/>
          </w:tcPr>
          <w:p w14:paraId="250E6C03" w14:textId="5A6579BE" w:rsidR="56DEB46B" w:rsidRDefault="56DEB46B" w:rsidP="56DEB46B">
            <w:pPr>
              <w:spacing w:line="360" w:lineRule="auto"/>
              <w:rPr>
                <w:rFonts w:ascii="Arial" w:eastAsia="Arial" w:hAnsi="Arial" w:cs="Arial"/>
              </w:rPr>
            </w:pPr>
            <w:r w:rsidRPr="56DEB46B">
              <w:rPr>
                <w:rFonts w:ascii="Arial" w:eastAsia="Arial" w:hAnsi="Arial" w:cs="Arial"/>
              </w:rPr>
              <w:t>Are your participants non-human animals?</w:t>
            </w:r>
          </w:p>
        </w:tc>
        <w:tc>
          <w:tcPr>
            <w:tcW w:w="990" w:type="dxa"/>
            <w:shd w:val="clear" w:color="auto" w:fill="F2F2F2" w:themeFill="background1" w:themeFillShade="F2"/>
            <w:tcMar>
              <w:left w:w="105" w:type="dxa"/>
              <w:right w:w="105" w:type="dxa"/>
            </w:tcMar>
            <w:vAlign w:val="center"/>
          </w:tcPr>
          <w:p w14:paraId="093F4DBD" w14:textId="61253836"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76B0F03B" w14:textId="002B849B" w:rsidR="56DEB46B" w:rsidRDefault="56DEB46B" w:rsidP="56DEB46B">
            <w:pPr>
              <w:spacing w:line="360" w:lineRule="auto"/>
              <w:jc w:val="center"/>
              <w:rPr>
                <w:rFonts w:ascii="Arial" w:eastAsia="Arial" w:hAnsi="Arial" w:cs="Arial"/>
              </w:rPr>
            </w:pPr>
            <w:r w:rsidRPr="56DEB46B">
              <w:rPr>
                <w:rStyle w:val="Hyperlink"/>
                <w:b/>
                <w:bCs/>
              </w:rPr>
              <w:t>Click to continue to appendix 5</w:t>
            </w:r>
          </w:p>
        </w:tc>
        <w:tc>
          <w:tcPr>
            <w:tcW w:w="840" w:type="dxa"/>
            <w:shd w:val="clear" w:color="auto" w:fill="F2F2F2" w:themeFill="background1" w:themeFillShade="F2"/>
            <w:tcMar>
              <w:left w:w="105" w:type="dxa"/>
              <w:right w:w="105" w:type="dxa"/>
            </w:tcMar>
            <w:vAlign w:val="center"/>
          </w:tcPr>
          <w:p w14:paraId="08F63591" w14:textId="50562C50"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542B15D5" w14:textId="70A5B21E"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508F43DD" w14:textId="77777777" w:rsidTr="56DEB46B">
        <w:trPr>
          <w:trHeight w:val="720"/>
        </w:trPr>
        <w:tc>
          <w:tcPr>
            <w:tcW w:w="555" w:type="dxa"/>
            <w:shd w:val="clear" w:color="auto" w:fill="F2F2F2" w:themeFill="background1" w:themeFillShade="F2"/>
            <w:tcMar>
              <w:left w:w="105" w:type="dxa"/>
              <w:right w:w="105" w:type="dxa"/>
            </w:tcMar>
            <w:vAlign w:val="center"/>
          </w:tcPr>
          <w:p w14:paraId="2B40EB76" w14:textId="03E822E3"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131C531C" w14:textId="27682C0D"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5? </w:t>
            </w:r>
          </w:p>
        </w:tc>
        <w:tc>
          <w:tcPr>
            <w:tcW w:w="990" w:type="dxa"/>
            <w:shd w:val="clear" w:color="auto" w:fill="F2F2F2" w:themeFill="background1" w:themeFillShade="F2"/>
            <w:tcMar>
              <w:left w:w="105" w:type="dxa"/>
              <w:right w:w="105" w:type="dxa"/>
            </w:tcMar>
            <w:vAlign w:val="center"/>
          </w:tcPr>
          <w:p w14:paraId="750932B0" w14:textId="548F1391"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6DB80C01" w14:textId="231EAE91"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04156684" w14:textId="47631FFC"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332419BA" w14:textId="44D82272"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6C07D23C" w14:textId="7104FAE6" w:rsidR="56DEB46B" w:rsidRDefault="56DEB46B" w:rsidP="56DEB46B">
      <w:pPr>
        <w:spacing w:after="240" w:line="360" w:lineRule="auto"/>
        <w:rPr>
          <w:rFonts w:ascii="Arial" w:eastAsia="Arial" w:hAnsi="Arial" w:cs="Arial"/>
          <w:color w:val="000000" w:themeColor="text1"/>
        </w:rPr>
      </w:pPr>
    </w:p>
    <w:p w14:paraId="009C1EA1" w14:textId="7FD1E6FD"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SECTION J: Research with the Prison Service or the Probation Service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457"/>
        <w:gridCol w:w="898"/>
        <w:gridCol w:w="1751"/>
        <w:gridCol w:w="759"/>
        <w:gridCol w:w="1650"/>
      </w:tblGrid>
      <w:tr w:rsidR="56DEB46B" w14:paraId="647C6E5B" w14:textId="77777777" w:rsidTr="56DEB46B">
        <w:trPr>
          <w:trHeight w:val="300"/>
        </w:trPr>
        <w:tc>
          <w:tcPr>
            <w:tcW w:w="555" w:type="dxa"/>
            <w:shd w:val="clear" w:color="auto" w:fill="F2F2F2" w:themeFill="background1" w:themeFillShade="F2"/>
            <w:tcMar>
              <w:left w:w="105" w:type="dxa"/>
              <w:right w:w="105" w:type="dxa"/>
            </w:tcMar>
            <w:vAlign w:val="center"/>
          </w:tcPr>
          <w:p w14:paraId="467705EE" w14:textId="2CD4C8C0"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4245" w:type="dxa"/>
            <w:shd w:val="clear" w:color="auto" w:fill="F2F2F2" w:themeFill="background1" w:themeFillShade="F2"/>
            <w:tcMar>
              <w:left w:w="105" w:type="dxa"/>
              <w:right w:w="105" w:type="dxa"/>
            </w:tcMar>
            <w:vAlign w:val="center"/>
          </w:tcPr>
          <w:p w14:paraId="4A0329F3" w14:textId="295581B0" w:rsidR="56DEB46B" w:rsidRDefault="56DEB46B" w:rsidP="56DEB46B">
            <w:pPr>
              <w:spacing w:line="360" w:lineRule="auto"/>
              <w:rPr>
                <w:rFonts w:ascii="Arial" w:eastAsia="Arial" w:hAnsi="Arial" w:cs="Arial"/>
              </w:rPr>
            </w:pPr>
            <w:r w:rsidRPr="56DEB46B">
              <w:rPr>
                <w:rFonts w:ascii="Arial" w:eastAsia="Arial" w:hAnsi="Arial" w:cs="Arial"/>
              </w:rPr>
              <w:t>Are your participants staff or offenders within the Prison Service or the Probation service?</w:t>
            </w:r>
          </w:p>
        </w:tc>
        <w:tc>
          <w:tcPr>
            <w:tcW w:w="990" w:type="dxa"/>
            <w:shd w:val="clear" w:color="auto" w:fill="F2F2F2" w:themeFill="background1" w:themeFillShade="F2"/>
            <w:tcMar>
              <w:left w:w="105" w:type="dxa"/>
              <w:right w:w="105" w:type="dxa"/>
            </w:tcMar>
            <w:vAlign w:val="center"/>
          </w:tcPr>
          <w:p w14:paraId="6C257275" w14:textId="1C426210"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52ED2046" w14:textId="67F83D86" w:rsidR="56DEB46B" w:rsidRDefault="56DEB46B" w:rsidP="56DEB46B">
            <w:pPr>
              <w:spacing w:line="360" w:lineRule="auto"/>
              <w:jc w:val="center"/>
              <w:rPr>
                <w:rFonts w:ascii="Arial" w:eastAsia="Arial" w:hAnsi="Arial" w:cs="Arial"/>
              </w:rPr>
            </w:pPr>
            <w:r w:rsidRPr="56DEB46B">
              <w:rPr>
                <w:rStyle w:val="Hyperlink"/>
                <w:b/>
                <w:bCs/>
              </w:rPr>
              <w:t>Click to continue to appendix</w:t>
            </w:r>
            <w:r w:rsidRPr="56DEB46B">
              <w:rPr>
                <w:rFonts w:ascii="Arial" w:eastAsia="Arial" w:hAnsi="Arial" w:cs="Arial"/>
                <w:b/>
                <w:bCs/>
                <w:color w:val="467886"/>
                <w:u w:val="single"/>
              </w:rPr>
              <w:t xml:space="preserve"> </w:t>
            </w:r>
            <w:r w:rsidRPr="56DEB46B">
              <w:rPr>
                <w:rStyle w:val="Hyperlink"/>
                <w:b/>
                <w:bCs/>
              </w:rPr>
              <w:t>6</w:t>
            </w:r>
          </w:p>
        </w:tc>
        <w:tc>
          <w:tcPr>
            <w:tcW w:w="840" w:type="dxa"/>
            <w:shd w:val="clear" w:color="auto" w:fill="F2F2F2" w:themeFill="background1" w:themeFillShade="F2"/>
            <w:tcMar>
              <w:left w:w="105" w:type="dxa"/>
              <w:right w:w="105" w:type="dxa"/>
            </w:tcMar>
            <w:vAlign w:val="center"/>
          </w:tcPr>
          <w:p w14:paraId="43C8B9C2" w14:textId="7DCF529F"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35A9648F" w14:textId="01807E04"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6593BDDE" w14:textId="77777777" w:rsidTr="56DEB46B">
        <w:trPr>
          <w:trHeight w:val="720"/>
        </w:trPr>
        <w:tc>
          <w:tcPr>
            <w:tcW w:w="555" w:type="dxa"/>
            <w:shd w:val="clear" w:color="auto" w:fill="F2F2F2" w:themeFill="background1" w:themeFillShade="F2"/>
            <w:tcMar>
              <w:left w:w="105" w:type="dxa"/>
              <w:right w:w="105" w:type="dxa"/>
            </w:tcMar>
            <w:vAlign w:val="center"/>
          </w:tcPr>
          <w:p w14:paraId="6240E4D7" w14:textId="797A0260"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113BA707" w14:textId="62ECFB36"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6? </w:t>
            </w:r>
          </w:p>
        </w:tc>
        <w:tc>
          <w:tcPr>
            <w:tcW w:w="990" w:type="dxa"/>
            <w:shd w:val="clear" w:color="auto" w:fill="F2F2F2" w:themeFill="background1" w:themeFillShade="F2"/>
            <w:tcMar>
              <w:left w:w="105" w:type="dxa"/>
              <w:right w:w="105" w:type="dxa"/>
            </w:tcMar>
            <w:vAlign w:val="center"/>
          </w:tcPr>
          <w:p w14:paraId="2E7B567A" w14:textId="670A504F"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42ED905C" w14:textId="2F15F7A1"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689ED383" w14:textId="72ABC7C2"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4B6EA73B" w14:textId="47D8FBD6"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1A770B51" w14:textId="2453A3C2" w:rsidR="56DEB46B" w:rsidRDefault="56DEB46B" w:rsidP="56DEB46B">
      <w:pPr>
        <w:spacing w:after="240" w:line="360" w:lineRule="auto"/>
        <w:rPr>
          <w:rFonts w:ascii="Arial" w:eastAsia="Arial" w:hAnsi="Arial" w:cs="Arial"/>
          <w:color w:val="000000" w:themeColor="text1"/>
        </w:rPr>
      </w:pPr>
    </w:p>
    <w:p w14:paraId="772F358A" w14:textId="03745DD7"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SECTION K: Health and Social Care Research</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457"/>
        <w:gridCol w:w="898"/>
        <w:gridCol w:w="1751"/>
        <w:gridCol w:w="759"/>
        <w:gridCol w:w="1650"/>
      </w:tblGrid>
      <w:tr w:rsidR="56DEB46B" w14:paraId="6606553F" w14:textId="77777777" w:rsidTr="56DEB46B">
        <w:trPr>
          <w:trHeight w:val="300"/>
        </w:trPr>
        <w:tc>
          <w:tcPr>
            <w:tcW w:w="555" w:type="dxa"/>
            <w:shd w:val="clear" w:color="auto" w:fill="F2F2F2" w:themeFill="background1" w:themeFillShade="F2"/>
            <w:tcMar>
              <w:left w:w="105" w:type="dxa"/>
              <w:right w:w="105" w:type="dxa"/>
            </w:tcMar>
            <w:vAlign w:val="center"/>
          </w:tcPr>
          <w:p w14:paraId="2DC6B9D4" w14:textId="07574008"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4245" w:type="dxa"/>
            <w:shd w:val="clear" w:color="auto" w:fill="F2F2F2" w:themeFill="background1" w:themeFillShade="F2"/>
            <w:tcMar>
              <w:left w:w="105" w:type="dxa"/>
              <w:right w:w="105" w:type="dxa"/>
            </w:tcMar>
            <w:vAlign w:val="center"/>
          </w:tcPr>
          <w:p w14:paraId="22806CF2" w14:textId="3830B13B" w:rsidR="56DEB46B" w:rsidRDefault="56DEB46B" w:rsidP="56DEB46B">
            <w:pPr>
              <w:spacing w:line="360" w:lineRule="auto"/>
              <w:rPr>
                <w:rFonts w:ascii="Arial" w:eastAsia="Arial" w:hAnsi="Arial" w:cs="Arial"/>
              </w:rPr>
            </w:pPr>
            <w:r w:rsidRPr="56DEB46B">
              <w:rPr>
                <w:rFonts w:ascii="Arial" w:eastAsia="Arial" w:hAnsi="Arial" w:cs="Arial"/>
              </w:rPr>
              <w:t>Are your participants selected due to their health or social care needs?</w:t>
            </w:r>
          </w:p>
        </w:tc>
        <w:tc>
          <w:tcPr>
            <w:tcW w:w="990" w:type="dxa"/>
            <w:shd w:val="clear" w:color="auto" w:fill="F2F2F2" w:themeFill="background1" w:themeFillShade="F2"/>
            <w:tcMar>
              <w:left w:w="105" w:type="dxa"/>
              <w:right w:w="105" w:type="dxa"/>
            </w:tcMar>
            <w:vAlign w:val="center"/>
          </w:tcPr>
          <w:p w14:paraId="4354F954" w14:textId="79A0A6F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02031CCC" w14:textId="02E1DA36" w:rsidR="56DEB46B" w:rsidRDefault="56DEB46B" w:rsidP="56DEB46B">
            <w:pPr>
              <w:spacing w:line="360" w:lineRule="auto"/>
              <w:jc w:val="center"/>
              <w:rPr>
                <w:rFonts w:ascii="Arial" w:eastAsia="Arial" w:hAnsi="Arial" w:cs="Arial"/>
              </w:rPr>
            </w:pPr>
            <w:r w:rsidRPr="56DEB46B">
              <w:rPr>
                <w:rStyle w:val="Hyperlink"/>
                <w:b/>
                <w:bCs/>
              </w:rPr>
              <w:t>Click to continue to appendix</w:t>
            </w:r>
            <w:r w:rsidRPr="56DEB46B">
              <w:rPr>
                <w:rFonts w:ascii="Arial" w:eastAsia="Arial" w:hAnsi="Arial" w:cs="Arial"/>
                <w:b/>
                <w:bCs/>
                <w:color w:val="467886"/>
                <w:u w:val="single"/>
              </w:rPr>
              <w:t xml:space="preserve"> </w:t>
            </w:r>
            <w:r w:rsidRPr="56DEB46B">
              <w:rPr>
                <w:rStyle w:val="Hyperlink"/>
                <w:b/>
                <w:bCs/>
              </w:rPr>
              <w:t>7</w:t>
            </w:r>
          </w:p>
        </w:tc>
        <w:tc>
          <w:tcPr>
            <w:tcW w:w="840" w:type="dxa"/>
            <w:shd w:val="clear" w:color="auto" w:fill="F2F2F2" w:themeFill="background1" w:themeFillShade="F2"/>
            <w:tcMar>
              <w:left w:w="105" w:type="dxa"/>
              <w:right w:w="105" w:type="dxa"/>
            </w:tcMar>
            <w:vAlign w:val="center"/>
          </w:tcPr>
          <w:p w14:paraId="3AFD3E72" w14:textId="5083961D"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7249CAA7" w14:textId="6D897DE9"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4B72F617" w14:textId="77777777" w:rsidTr="56DEB46B">
        <w:trPr>
          <w:trHeight w:val="720"/>
        </w:trPr>
        <w:tc>
          <w:tcPr>
            <w:tcW w:w="555" w:type="dxa"/>
            <w:shd w:val="clear" w:color="auto" w:fill="F2F2F2" w:themeFill="background1" w:themeFillShade="F2"/>
            <w:tcMar>
              <w:left w:w="105" w:type="dxa"/>
              <w:right w:w="105" w:type="dxa"/>
            </w:tcMar>
            <w:vAlign w:val="center"/>
          </w:tcPr>
          <w:p w14:paraId="4A03AF4E" w14:textId="453ED6F3"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154746FC" w14:textId="7A02738E"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7? </w:t>
            </w:r>
          </w:p>
        </w:tc>
        <w:tc>
          <w:tcPr>
            <w:tcW w:w="990" w:type="dxa"/>
            <w:shd w:val="clear" w:color="auto" w:fill="F2F2F2" w:themeFill="background1" w:themeFillShade="F2"/>
            <w:tcMar>
              <w:left w:w="105" w:type="dxa"/>
              <w:right w:w="105" w:type="dxa"/>
            </w:tcMar>
            <w:vAlign w:val="center"/>
          </w:tcPr>
          <w:p w14:paraId="2458885E" w14:textId="704CE218"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04155AF9" w14:textId="6A82E465"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4CB4ED0E" w14:textId="0E76F7F5"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2DCF3453" w14:textId="405EB870"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188F8A52" w14:textId="1D99EAE6" w:rsidR="56DEB46B" w:rsidRDefault="56DEB46B" w:rsidP="56DEB46B">
      <w:pPr>
        <w:spacing w:after="240" w:line="360" w:lineRule="auto"/>
        <w:rPr>
          <w:rFonts w:ascii="Arial" w:eastAsia="Arial" w:hAnsi="Arial" w:cs="Arial"/>
          <w:color w:val="000000" w:themeColor="text1"/>
        </w:rPr>
      </w:pPr>
    </w:p>
    <w:p w14:paraId="0EA01D02" w14:textId="57D8A686"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SECTION L: Types of Personal Data</w:t>
      </w:r>
    </w:p>
    <w:tbl>
      <w:tblPr>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525"/>
        <w:gridCol w:w="3757"/>
        <w:gridCol w:w="840"/>
        <w:gridCol w:w="903"/>
      </w:tblGrid>
      <w:tr w:rsidR="56DEB46B" w14:paraId="5936CF29" w14:textId="77777777" w:rsidTr="56DEB46B">
        <w:trPr>
          <w:trHeight w:val="390"/>
        </w:trPr>
        <w:tc>
          <w:tcPr>
            <w:tcW w:w="8580" w:type="dxa"/>
            <w:gridSpan w:val="2"/>
            <w:tcBorders>
              <w:top w:val="single" w:sz="6" w:space="0" w:color="auto"/>
              <w:left w:val="single" w:sz="6" w:space="0" w:color="auto"/>
              <w:bottom w:val="single" w:sz="6" w:space="0" w:color="auto"/>
              <w:right w:val="dashed" w:sz="6" w:space="0" w:color="auto"/>
            </w:tcBorders>
            <w:shd w:val="clear" w:color="auto" w:fill="C1E4F5" w:themeFill="accent1" w:themeFillTint="33"/>
            <w:tcMar>
              <w:left w:w="105" w:type="dxa"/>
              <w:right w:w="105" w:type="dxa"/>
            </w:tcMar>
          </w:tcPr>
          <w:p w14:paraId="49183EC9" w14:textId="337D75C2" w:rsidR="56DEB46B" w:rsidRDefault="56DEB46B" w:rsidP="56DEB46B">
            <w:pPr>
              <w:pStyle w:val="NormalWeb"/>
              <w:spacing w:beforeAutospacing="1" w:after="0" w:line="360" w:lineRule="auto"/>
              <w:rPr>
                <w:rFonts w:ascii="Arial" w:eastAsia="Arial" w:hAnsi="Arial" w:cs="Arial"/>
              </w:rPr>
            </w:pPr>
            <w:r w:rsidRPr="56DEB46B">
              <w:rPr>
                <w:rFonts w:ascii="Arial" w:eastAsia="Arial" w:hAnsi="Arial" w:cs="Arial"/>
                <w:b/>
                <w:bCs/>
              </w:rPr>
              <w:t>Personal Data</w:t>
            </w:r>
          </w:p>
          <w:p w14:paraId="466F0248" w14:textId="7C0AA934" w:rsidR="56DEB46B" w:rsidRDefault="56DEB46B" w:rsidP="56DEB46B">
            <w:pPr>
              <w:pStyle w:val="NormalWeb"/>
              <w:spacing w:beforeAutospacing="1" w:afterAutospacing="1" w:line="360" w:lineRule="auto"/>
              <w:rPr>
                <w:rFonts w:ascii="Arial" w:eastAsia="Arial" w:hAnsi="Arial" w:cs="Arial"/>
              </w:rPr>
            </w:pPr>
            <w:r w:rsidRPr="56DEB46B">
              <w:rPr>
                <w:rFonts w:ascii="Arial" w:eastAsia="Arial" w:hAnsi="Arial" w:cs="Arial"/>
              </w:rPr>
              <w:t>Does the research activity involve personal data (as defined by the General Data Protection Regulation 2016 and the Data Protection Act 2018)?</w:t>
            </w:r>
          </w:p>
        </w:tc>
        <w:tc>
          <w:tcPr>
            <w:tcW w:w="885" w:type="dxa"/>
            <w:tcBorders>
              <w:top w:val="dashed" w:sz="6" w:space="0" w:color="auto"/>
              <w:left w:val="dashed" w:sz="6" w:space="0" w:color="auto"/>
              <w:bottom w:val="dashed" w:sz="6" w:space="0" w:color="auto"/>
              <w:right w:val="dashed" w:sz="6" w:space="0" w:color="auto"/>
            </w:tcBorders>
            <w:shd w:val="clear" w:color="auto" w:fill="D9D9D9" w:themeFill="background1" w:themeFillShade="D9"/>
            <w:tcMar>
              <w:left w:w="105" w:type="dxa"/>
              <w:right w:w="105" w:type="dxa"/>
            </w:tcMar>
            <w:vAlign w:val="center"/>
          </w:tcPr>
          <w:p w14:paraId="6797C201" w14:textId="777C4272" w:rsidR="56DEB46B" w:rsidRDefault="56DEB46B" w:rsidP="56DEB46B">
            <w:pPr>
              <w:pStyle w:val="NormalWeb"/>
              <w:spacing w:beforeAutospacing="1" w:afterAutospacing="1" w:line="360" w:lineRule="auto"/>
              <w:jc w:val="center"/>
              <w:rPr>
                <w:rFonts w:ascii="Arial" w:eastAsia="Arial" w:hAnsi="Arial" w:cs="Arial"/>
              </w:rPr>
            </w:pPr>
            <w:r w:rsidRPr="56DEB46B">
              <w:rPr>
                <w:rFonts w:ascii="Arial" w:eastAsia="Arial" w:hAnsi="Arial" w:cs="Arial"/>
                <w:b/>
                <w:bCs/>
              </w:rPr>
              <w:t>YES</w:t>
            </w:r>
          </w:p>
        </w:tc>
        <w:tc>
          <w:tcPr>
            <w:tcW w:w="990" w:type="dxa"/>
            <w:tcBorders>
              <w:top w:val="dashed" w:sz="6" w:space="0" w:color="auto"/>
              <w:left w:val="dashed" w:sz="6" w:space="0" w:color="auto"/>
              <w:bottom w:val="dashed" w:sz="6" w:space="0" w:color="auto"/>
              <w:right w:val="dashed" w:sz="6" w:space="0" w:color="auto"/>
            </w:tcBorders>
            <w:shd w:val="clear" w:color="auto" w:fill="D9D9D9" w:themeFill="background1" w:themeFillShade="D9"/>
            <w:tcMar>
              <w:left w:w="105" w:type="dxa"/>
              <w:right w:w="105" w:type="dxa"/>
            </w:tcMar>
            <w:vAlign w:val="center"/>
          </w:tcPr>
          <w:p w14:paraId="1A9FF435" w14:textId="2FF27E53" w:rsidR="56DEB46B" w:rsidRDefault="56DEB46B" w:rsidP="56DEB46B">
            <w:pPr>
              <w:pStyle w:val="NormalWeb"/>
              <w:spacing w:beforeAutospacing="1" w:afterAutospacing="1" w:line="360" w:lineRule="auto"/>
              <w:jc w:val="center"/>
              <w:rPr>
                <w:rFonts w:ascii="Arial" w:eastAsia="Arial" w:hAnsi="Arial" w:cs="Arial"/>
              </w:rPr>
            </w:pPr>
            <w:r w:rsidRPr="56DEB46B">
              <w:rPr>
                <w:rFonts w:ascii="Arial" w:eastAsia="Arial" w:hAnsi="Arial" w:cs="Arial"/>
                <w:b/>
                <w:bCs/>
              </w:rPr>
              <w:t>NO</w:t>
            </w:r>
          </w:p>
        </w:tc>
      </w:tr>
      <w:tr w:rsidR="56DEB46B" w14:paraId="3C3F2372" w14:textId="77777777" w:rsidTr="56DEB46B">
        <w:trPr>
          <w:trHeight w:val="390"/>
        </w:trPr>
        <w:tc>
          <w:tcPr>
            <w:tcW w:w="4290" w:type="dxa"/>
            <w:vMerge w:val="restart"/>
            <w:tcBorders>
              <w:top w:val="single" w:sz="6" w:space="0" w:color="auto"/>
              <w:left w:val="single" w:sz="6" w:space="0" w:color="auto"/>
              <w:bottom w:val="dashed" w:sz="6" w:space="0" w:color="auto"/>
              <w:right w:val="single" w:sz="6" w:space="0" w:color="auto"/>
            </w:tcBorders>
            <w:shd w:val="clear" w:color="auto" w:fill="F2F2F2" w:themeFill="background1" w:themeFillShade="F2"/>
            <w:tcMar>
              <w:left w:w="105" w:type="dxa"/>
              <w:right w:w="105" w:type="dxa"/>
            </w:tcMar>
            <w:vAlign w:val="center"/>
          </w:tcPr>
          <w:p w14:paraId="5636B6A8" w14:textId="50A84D1C"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4290" w:type="dxa"/>
            <w:tcBorders>
              <w:top w:val="dashed" w:sz="6" w:space="0" w:color="auto"/>
              <w:left w:val="single" w:sz="6" w:space="0" w:color="auto"/>
              <w:bottom w:val="dashed" w:sz="6" w:space="0" w:color="auto"/>
              <w:right w:val="dashed" w:sz="6" w:space="0" w:color="auto"/>
            </w:tcBorders>
            <w:shd w:val="clear" w:color="auto" w:fill="F2F2F2" w:themeFill="background1" w:themeFillShade="F2"/>
            <w:tcMar>
              <w:left w:w="105" w:type="dxa"/>
              <w:right w:w="105" w:type="dxa"/>
            </w:tcMar>
            <w:vAlign w:val="center"/>
          </w:tcPr>
          <w:p w14:paraId="07E3ECB5" w14:textId="7C62D0A7" w:rsidR="56DEB46B" w:rsidRDefault="56DEB46B" w:rsidP="56DEB46B">
            <w:pPr>
              <w:spacing w:line="360" w:lineRule="auto"/>
              <w:rPr>
                <w:rFonts w:ascii="Arial" w:eastAsia="Arial" w:hAnsi="Arial" w:cs="Arial"/>
              </w:rPr>
            </w:pPr>
            <w:r w:rsidRPr="56DEB46B">
              <w:rPr>
                <w:rFonts w:ascii="Arial" w:eastAsia="Arial" w:hAnsi="Arial" w:cs="Arial"/>
              </w:rPr>
              <w:t xml:space="preserve">Personal data means any information relating to an identified or identifiable natural person (‘data subject’). An identifiable natural </w:t>
            </w:r>
            <w:r w:rsidRPr="56DEB46B">
              <w:rPr>
                <w:rFonts w:ascii="Arial" w:eastAsia="Arial" w:hAnsi="Arial" w:cs="Arial"/>
              </w:rPr>
              <w:lastRenderedPageBreak/>
              <w:t xml:space="preserve">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56DEB46B">
              <w:rPr>
                <w:rFonts w:ascii="Arial" w:eastAsia="Arial" w:hAnsi="Arial" w:cs="Arial"/>
              </w:rPr>
              <w:t>are considered to be</w:t>
            </w:r>
            <w:proofErr w:type="gramEnd"/>
            <w:r w:rsidRPr="56DEB46B">
              <w:rPr>
                <w:rFonts w:ascii="Arial" w:eastAsia="Arial" w:hAnsi="Arial" w:cs="Arial"/>
              </w:rPr>
              <w:t xml:space="preserve"> personal data.</w:t>
            </w:r>
          </w:p>
        </w:tc>
        <w:tc>
          <w:tcPr>
            <w:tcW w:w="885" w:type="dxa"/>
            <w:vMerge w:val="restart"/>
            <w:tcBorders>
              <w:top w:val="dashed" w:sz="6" w:space="0" w:color="auto"/>
              <w:left w:val="dashed" w:sz="6" w:space="0" w:color="auto"/>
              <w:bottom w:val="dashed" w:sz="6" w:space="0" w:color="auto"/>
              <w:right w:val="dashed" w:sz="6" w:space="0" w:color="auto"/>
            </w:tcBorders>
            <w:shd w:val="clear" w:color="auto" w:fill="D9D9D9" w:themeFill="background1" w:themeFillShade="D9"/>
            <w:tcMar>
              <w:left w:w="105" w:type="dxa"/>
              <w:right w:w="105" w:type="dxa"/>
            </w:tcMar>
            <w:vAlign w:val="center"/>
          </w:tcPr>
          <w:p w14:paraId="5869B608" w14:textId="6BD20561" w:rsidR="56DEB46B" w:rsidRDefault="56DEB46B" w:rsidP="56DEB46B">
            <w:pPr>
              <w:pStyle w:val="NormalWeb"/>
              <w:spacing w:beforeAutospacing="1" w:afterAutospacing="1" w:line="360" w:lineRule="auto"/>
              <w:jc w:val="center"/>
              <w:rPr>
                <w:rFonts w:ascii="Segoe UI Symbol" w:eastAsia="Segoe UI Symbol" w:hAnsi="Segoe UI Symbol" w:cs="Segoe UI Symbol"/>
              </w:rPr>
            </w:pPr>
            <w:r w:rsidRPr="56DEB46B">
              <w:rPr>
                <w:rFonts w:ascii="Segoe UI Symbol" w:eastAsia="Segoe UI Symbol" w:hAnsi="Segoe UI Symbol" w:cs="Segoe UI Symbol"/>
              </w:rPr>
              <w:lastRenderedPageBreak/>
              <w:t>☐x</w:t>
            </w:r>
          </w:p>
        </w:tc>
        <w:tc>
          <w:tcPr>
            <w:tcW w:w="990" w:type="dxa"/>
            <w:vMerge w:val="restart"/>
            <w:tcBorders>
              <w:top w:val="dashed" w:sz="6" w:space="0" w:color="auto"/>
              <w:left w:val="dashed" w:sz="6" w:space="0" w:color="auto"/>
              <w:bottom w:val="dashed" w:sz="6" w:space="0" w:color="auto"/>
              <w:right w:val="dashed" w:sz="6" w:space="0" w:color="auto"/>
            </w:tcBorders>
            <w:shd w:val="clear" w:color="auto" w:fill="D9D9D9" w:themeFill="background1" w:themeFillShade="D9"/>
            <w:tcMar>
              <w:left w:w="105" w:type="dxa"/>
              <w:right w:w="105" w:type="dxa"/>
            </w:tcMar>
            <w:vAlign w:val="center"/>
          </w:tcPr>
          <w:p w14:paraId="2861A0FC" w14:textId="35FDE022" w:rsidR="56DEB46B" w:rsidRDefault="56DEB46B" w:rsidP="56DEB46B">
            <w:pPr>
              <w:pStyle w:val="NormalWeb"/>
              <w:spacing w:beforeAutospacing="1" w:afterAutospacing="1" w:line="360" w:lineRule="auto"/>
              <w:jc w:val="center"/>
              <w:rPr>
                <w:rFonts w:ascii="Segoe UI Symbol" w:eastAsia="Segoe UI Symbol" w:hAnsi="Segoe UI Symbol" w:cs="Segoe UI Symbol"/>
              </w:rPr>
            </w:pPr>
            <w:r w:rsidRPr="56DEB46B">
              <w:rPr>
                <w:rFonts w:ascii="Segoe UI Symbol" w:eastAsia="Segoe UI Symbol" w:hAnsi="Segoe UI Symbol" w:cs="Segoe UI Symbol"/>
              </w:rPr>
              <w:t>☐</w:t>
            </w:r>
          </w:p>
        </w:tc>
      </w:tr>
      <w:tr w:rsidR="56DEB46B" w14:paraId="57546705" w14:textId="77777777" w:rsidTr="56DEB46B">
        <w:trPr>
          <w:trHeight w:val="390"/>
        </w:trPr>
        <w:tc>
          <w:tcPr>
            <w:tcW w:w="4290" w:type="dxa"/>
            <w:vMerge/>
            <w:tcBorders>
              <w:left w:val="single" w:sz="0" w:space="0" w:color="auto"/>
              <w:bottom w:val="dashed" w:sz="0" w:space="0" w:color="auto"/>
              <w:right w:val="single" w:sz="0" w:space="0" w:color="auto"/>
            </w:tcBorders>
            <w:vAlign w:val="center"/>
          </w:tcPr>
          <w:p w14:paraId="742ACFBA" w14:textId="77777777" w:rsidR="000E45EE" w:rsidRDefault="000E45EE"/>
        </w:tc>
        <w:tc>
          <w:tcPr>
            <w:tcW w:w="4290" w:type="dxa"/>
            <w:tcBorders>
              <w:top w:val="dashed" w:sz="6" w:space="0" w:color="auto"/>
              <w:left w:val="single" w:sz="6" w:space="0" w:color="auto"/>
              <w:bottom w:val="dashed" w:sz="6" w:space="0" w:color="auto"/>
              <w:right w:val="dashed" w:sz="6" w:space="0" w:color="auto"/>
            </w:tcBorders>
            <w:shd w:val="clear" w:color="auto" w:fill="F2F2F2" w:themeFill="background1" w:themeFillShade="F2"/>
            <w:tcMar>
              <w:left w:w="105" w:type="dxa"/>
              <w:right w:w="105" w:type="dxa"/>
            </w:tcMar>
            <w:vAlign w:val="center"/>
          </w:tcPr>
          <w:p w14:paraId="4D06D06F" w14:textId="77300B5C" w:rsidR="56DEB46B" w:rsidRDefault="56DEB46B" w:rsidP="56DEB46B">
            <w:pPr>
              <w:pStyle w:val="NormalWeb"/>
              <w:spacing w:beforeAutospacing="1" w:afterAutospacing="1" w:line="360" w:lineRule="auto"/>
              <w:rPr>
                <w:rFonts w:ascii="Arial" w:eastAsia="Arial" w:hAnsi="Arial" w:cs="Arial"/>
              </w:rPr>
            </w:pPr>
            <w:r w:rsidRPr="56DEB46B">
              <w:rPr>
                <w:rFonts w:ascii="Arial" w:eastAsia="Arial" w:hAnsi="Arial" w:cs="Arial"/>
                <w:b/>
                <w:bCs/>
              </w:rPr>
              <w:t>If you ticked YES, provide a description of the data and explain why this data needs to be collected:</w:t>
            </w:r>
          </w:p>
        </w:tc>
        <w:tc>
          <w:tcPr>
            <w:tcW w:w="885" w:type="dxa"/>
            <w:vMerge/>
            <w:tcBorders>
              <w:left w:val="dashed" w:sz="0" w:space="0" w:color="auto"/>
              <w:bottom w:val="dashed" w:sz="0" w:space="0" w:color="auto"/>
              <w:right w:val="dashed" w:sz="0" w:space="0" w:color="auto"/>
            </w:tcBorders>
            <w:vAlign w:val="center"/>
          </w:tcPr>
          <w:p w14:paraId="31248CB9" w14:textId="77777777" w:rsidR="000E45EE" w:rsidRDefault="000E45EE"/>
        </w:tc>
        <w:tc>
          <w:tcPr>
            <w:tcW w:w="990" w:type="dxa"/>
            <w:vMerge/>
            <w:tcBorders>
              <w:left w:val="dashed" w:sz="0" w:space="0" w:color="auto"/>
              <w:bottom w:val="dashed" w:sz="0" w:space="0" w:color="auto"/>
              <w:right w:val="dashed" w:sz="0" w:space="0" w:color="auto"/>
            </w:tcBorders>
            <w:vAlign w:val="center"/>
          </w:tcPr>
          <w:p w14:paraId="53A3A8B7" w14:textId="77777777" w:rsidR="000E45EE" w:rsidRDefault="000E45EE"/>
        </w:tc>
      </w:tr>
      <w:tr w:rsidR="56DEB46B" w14:paraId="540AFE50" w14:textId="77777777" w:rsidTr="56DEB46B">
        <w:trPr>
          <w:trHeight w:val="390"/>
        </w:trPr>
        <w:tc>
          <w:tcPr>
            <w:tcW w:w="10455" w:type="dxa"/>
            <w:gridSpan w:val="4"/>
            <w:tcBorders>
              <w:top w:val="single" w:sz="6" w:space="0" w:color="auto"/>
              <w:left w:val="single" w:sz="6" w:space="0" w:color="auto"/>
              <w:bottom w:val="single" w:sz="6" w:space="0" w:color="auto"/>
              <w:right w:val="dashed" w:sz="6" w:space="0" w:color="auto"/>
            </w:tcBorders>
            <w:tcMar>
              <w:left w:w="105" w:type="dxa"/>
              <w:right w:w="105" w:type="dxa"/>
            </w:tcMar>
            <w:vAlign w:val="center"/>
          </w:tcPr>
          <w:p w14:paraId="71BDF8C6" w14:textId="787806D3" w:rsidR="56DEB46B" w:rsidRDefault="56DEB46B" w:rsidP="56DEB46B">
            <w:pPr>
              <w:spacing w:line="360" w:lineRule="auto"/>
              <w:rPr>
                <w:rFonts w:ascii="Arial" w:eastAsia="Arial" w:hAnsi="Arial" w:cs="Arial"/>
              </w:rPr>
            </w:pPr>
          </w:p>
          <w:p w14:paraId="336F699D" w14:textId="77227368" w:rsidR="56DEB46B" w:rsidRDefault="56DEB46B" w:rsidP="56DEB46B">
            <w:pPr>
              <w:spacing w:line="360" w:lineRule="auto"/>
              <w:rPr>
                <w:rFonts w:ascii="Arial" w:eastAsia="Arial" w:hAnsi="Arial" w:cs="Arial"/>
              </w:rPr>
            </w:pPr>
            <w:r w:rsidRPr="56DEB46B">
              <w:rPr>
                <w:rFonts w:ascii="Arial" w:eastAsia="Arial" w:hAnsi="Arial" w:cs="Arial"/>
              </w:rPr>
              <w:t xml:space="preserve">Tems interviews will be set up using an anonymous identifier (such as a code name or participant 1 for example). Transcripts recorded through Teams will not include any personal data such as names etc. Abd will be anonymised for any identifying markers immediately after the interview. </w:t>
            </w:r>
          </w:p>
          <w:p w14:paraId="007D17A2" w14:textId="15911459" w:rsidR="56DEB46B" w:rsidRDefault="56DEB46B" w:rsidP="56DEB46B">
            <w:pPr>
              <w:spacing w:line="360" w:lineRule="auto"/>
              <w:rPr>
                <w:rFonts w:ascii="Arial" w:eastAsia="Arial" w:hAnsi="Arial" w:cs="Arial"/>
              </w:rPr>
            </w:pPr>
            <w:r w:rsidRPr="56DEB46B">
              <w:rPr>
                <w:rFonts w:ascii="Arial" w:eastAsia="Arial" w:hAnsi="Arial" w:cs="Arial"/>
              </w:rPr>
              <w:t xml:space="preserve">Interview video recordings will be checked for transcript accuracy and then permanently deleted; the anonymised transcript will be used for analysis. </w:t>
            </w:r>
          </w:p>
          <w:p w14:paraId="4CDA0794" w14:textId="7AC1797F" w:rsidR="56DEB46B" w:rsidRDefault="56DEB46B" w:rsidP="56DEB46B">
            <w:pPr>
              <w:spacing w:line="360" w:lineRule="auto"/>
              <w:rPr>
                <w:rFonts w:ascii="Arial" w:eastAsia="Arial" w:hAnsi="Arial" w:cs="Arial"/>
              </w:rPr>
            </w:pPr>
          </w:p>
          <w:p w14:paraId="5EE91F5E" w14:textId="19E6DBDF" w:rsidR="56DEB46B" w:rsidRDefault="56DEB46B" w:rsidP="56DEB46B">
            <w:pPr>
              <w:spacing w:line="360" w:lineRule="auto"/>
              <w:rPr>
                <w:rFonts w:ascii="Arial" w:eastAsia="Arial" w:hAnsi="Arial" w:cs="Arial"/>
              </w:rPr>
            </w:pPr>
          </w:p>
          <w:p w14:paraId="0F10F00C" w14:textId="5BA44DC5" w:rsidR="56DEB46B" w:rsidRDefault="56DEB46B" w:rsidP="56DEB46B">
            <w:pPr>
              <w:spacing w:line="360" w:lineRule="auto"/>
              <w:rPr>
                <w:rFonts w:ascii="Arial" w:eastAsia="Arial" w:hAnsi="Arial" w:cs="Arial"/>
              </w:rPr>
            </w:pPr>
          </w:p>
          <w:p w14:paraId="1B95B821" w14:textId="160FC118"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bl>
    <w:p w14:paraId="55294C2B" w14:textId="395872E2" w:rsidR="56DEB46B" w:rsidRDefault="56DEB46B" w:rsidP="56DEB46B">
      <w:pPr>
        <w:spacing w:after="240" w:line="360" w:lineRule="auto"/>
        <w:rPr>
          <w:rFonts w:ascii="Arial" w:eastAsia="Arial" w:hAnsi="Arial" w:cs="Arial"/>
          <w:color w:val="000000" w:themeColor="text1"/>
          <w:sz w:val="20"/>
          <w:szCs w:val="20"/>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312"/>
        <w:gridCol w:w="2527"/>
        <w:gridCol w:w="2279"/>
        <w:gridCol w:w="411"/>
        <w:gridCol w:w="428"/>
        <w:gridCol w:w="479"/>
        <w:gridCol w:w="589"/>
      </w:tblGrid>
      <w:tr w:rsidR="56DEB46B" w14:paraId="154DDC2F" w14:textId="77777777" w:rsidTr="56DEB46B">
        <w:trPr>
          <w:trHeight w:val="360"/>
        </w:trPr>
        <w:tc>
          <w:tcPr>
            <w:tcW w:w="8445" w:type="dxa"/>
            <w:gridSpan w:val="3"/>
            <w:shd w:val="clear" w:color="auto" w:fill="C1E4F5" w:themeFill="accent1" w:themeFillTint="33"/>
            <w:tcMar>
              <w:left w:w="105" w:type="dxa"/>
              <w:right w:w="105" w:type="dxa"/>
            </w:tcMar>
          </w:tcPr>
          <w:p w14:paraId="319A6BBD" w14:textId="1D703E5E" w:rsidR="56DEB46B" w:rsidRDefault="56DEB46B" w:rsidP="56DEB46B">
            <w:pPr>
              <w:spacing w:line="360" w:lineRule="auto"/>
              <w:jc w:val="both"/>
              <w:rPr>
                <w:rFonts w:ascii="Arial" w:eastAsia="Arial" w:hAnsi="Arial" w:cs="Arial"/>
              </w:rPr>
            </w:pPr>
            <w:r w:rsidRPr="56DEB46B">
              <w:rPr>
                <w:rFonts w:ascii="Arial" w:eastAsia="Arial" w:hAnsi="Arial" w:cs="Arial"/>
                <w:b/>
                <w:bCs/>
              </w:rPr>
              <w:t>Special Category Data</w:t>
            </w:r>
            <w:r w:rsidRPr="56DEB46B">
              <w:rPr>
                <w:rFonts w:ascii="Arial" w:eastAsia="Arial" w:hAnsi="Arial" w:cs="Arial"/>
              </w:rPr>
              <w:t xml:space="preserve"> </w:t>
            </w:r>
          </w:p>
          <w:p w14:paraId="0B7C3BE4" w14:textId="6CF19276" w:rsidR="56DEB46B" w:rsidRDefault="56DEB46B" w:rsidP="56DEB46B">
            <w:pPr>
              <w:spacing w:line="360" w:lineRule="auto"/>
              <w:jc w:val="both"/>
              <w:rPr>
                <w:rFonts w:ascii="Arial" w:eastAsia="Arial" w:hAnsi="Arial" w:cs="Arial"/>
              </w:rPr>
            </w:pPr>
            <w:r w:rsidRPr="56DEB46B">
              <w:rPr>
                <w:rFonts w:ascii="Arial" w:eastAsia="Arial" w:hAnsi="Arial" w:cs="Arial"/>
              </w:rPr>
              <w:lastRenderedPageBreak/>
              <w:t>Does the research involve the processing of special category data (as defined by the General Data Protection Regulation 2016 and the Data Protection Act 2018)?</w:t>
            </w:r>
          </w:p>
        </w:tc>
        <w:tc>
          <w:tcPr>
            <w:tcW w:w="840" w:type="dxa"/>
            <w:gridSpan w:val="2"/>
            <w:shd w:val="clear" w:color="auto" w:fill="D9D9D9" w:themeFill="background1" w:themeFillShade="D9"/>
            <w:tcMar>
              <w:left w:w="105" w:type="dxa"/>
              <w:right w:w="105" w:type="dxa"/>
            </w:tcMar>
            <w:vAlign w:val="center"/>
          </w:tcPr>
          <w:p w14:paraId="5F26D52D" w14:textId="13BD34F0" w:rsidR="56DEB46B" w:rsidRDefault="56DEB46B" w:rsidP="56DEB46B">
            <w:pPr>
              <w:spacing w:line="360" w:lineRule="auto"/>
              <w:jc w:val="center"/>
              <w:rPr>
                <w:rFonts w:ascii="Arial" w:eastAsia="Arial" w:hAnsi="Arial" w:cs="Arial"/>
              </w:rPr>
            </w:pPr>
            <w:r w:rsidRPr="56DEB46B">
              <w:rPr>
                <w:rFonts w:ascii="Arial" w:eastAsia="Arial" w:hAnsi="Arial" w:cs="Arial"/>
                <w:b/>
                <w:bCs/>
              </w:rPr>
              <w:lastRenderedPageBreak/>
              <w:t>YES</w:t>
            </w:r>
          </w:p>
        </w:tc>
        <w:tc>
          <w:tcPr>
            <w:tcW w:w="1156" w:type="dxa"/>
            <w:gridSpan w:val="2"/>
            <w:shd w:val="clear" w:color="auto" w:fill="D9D9D9" w:themeFill="background1" w:themeFillShade="D9"/>
            <w:tcMar>
              <w:left w:w="105" w:type="dxa"/>
              <w:right w:w="105" w:type="dxa"/>
            </w:tcMar>
            <w:vAlign w:val="center"/>
          </w:tcPr>
          <w:p w14:paraId="1F116AB5" w14:textId="297CA312"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6AF76778" w14:textId="77777777" w:rsidTr="56DEB46B">
        <w:trPr>
          <w:trHeight w:val="435"/>
        </w:trPr>
        <w:tc>
          <w:tcPr>
            <w:tcW w:w="2810" w:type="dxa"/>
            <w:shd w:val="clear" w:color="auto" w:fill="F2F2F2" w:themeFill="background1" w:themeFillShade="F2"/>
            <w:tcMar>
              <w:left w:w="105" w:type="dxa"/>
              <w:right w:w="105" w:type="dxa"/>
            </w:tcMar>
            <w:vAlign w:val="center"/>
          </w:tcPr>
          <w:p w14:paraId="531FFF61" w14:textId="58E233B3"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5635" w:type="dxa"/>
            <w:gridSpan w:val="2"/>
            <w:shd w:val="clear" w:color="auto" w:fill="F2F2F2" w:themeFill="background1" w:themeFillShade="F2"/>
            <w:tcMar>
              <w:left w:w="105" w:type="dxa"/>
              <w:right w:w="105" w:type="dxa"/>
            </w:tcMar>
            <w:vAlign w:val="center"/>
          </w:tcPr>
          <w:p w14:paraId="73AA4812" w14:textId="4C160B79" w:rsidR="56DEB46B" w:rsidRDefault="56DEB46B" w:rsidP="56DEB46B">
            <w:pPr>
              <w:spacing w:line="360" w:lineRule="auto"/>
              <w:rPr>
                <w:rFonts w:ascii="Arial" w:eastAsia="Arial" w:hAnsi="Arial" w:cs="Arial"/>
              </w:rPr>
            </w:pPr>
            <w:r w:rsidRPr="56DEB46B">
              <w:rPr>
                <w:rFonts w:ascii="Arial" w:eastAsia="Arial" w:hAnsi="Arial" w:cs="Arial"/>
              </w:rPr>
              <w:t>Racial or ethnic origin</w:t>
            </w:r>
          </w:p>
        </w:tc>
        <w:tc>
          <w:tcPr>
            <w:tcW w:w="840" w:type="dxa"/>
            <w:gridSpan w:val="2"/>
            <w:shd w:val="clear" w:color="auto" w:fill="D9D9D9" w:themeFill="background1" w:themeFillShade="D9"/>
            <w:tcMar>
              <w:left w:w="105" w:type="dxa"/>
              <w:right w:w="105" w:type="dxa"/>
            </w:tcMar>
            <w:vAlign w:val="center"/>
          </w:tcPr>
          <w:p w14:paraId="778FFAC1" w14:textId="3DE5B539"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5162A735" w14:textId="6A0C8DDD"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6032441C" w14:textId="77777777" w:rsidTr="56DEB46B">
        <w:trPr>
          <w:trHeight w:val="435"/>
        </w:trPr>
        <w:tc>
          <w:tcPr>
            <w:tcW w:w="2810" w:type="dxa"/>
            <w:shd w:val="clear" w:color="auto" w:fill="F2F2F2" w:themeFill="background1" w:themeFillShade="F2"/>
            <w:tcMar>
              <w:left w:w="105" w:type="dxa"/>
              <w:right w:w="105" w:type="dxa"/>
            </w:tcMar>
            <w:vAlign w:val="center"/>
          </w:tcPr>
          <w:p w14:paraId="643D134F" w14:textId="32293415"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5635" w:type="dxa"/>
            <w:gridSpan w:val="2"/>
            <w:shd w:val="clear" w:color="auto" w:fill="F2F2F2" w:themeFill="background1" w:themeFillShade="F2"/>
            <w:tcMar>
              <w:left w:w="105" w:type="dxa"/>
              <w:right w:w="105" w:type="dxa"/>
            </w:tcMar>
            <w:vAlign w:val="center"/>
          </w:tcPr>
          <w:p w14:paraId="2864B70C" w14:textId="11887014" w:rsidR="56DEB46B" w:rsidRDefault="56DEB46B" w:rsidP="56DEB46B">
            <w:pPr>
              <w:spacing w:line="360" w:lineRule="auto"/>
              <w:rPr>
                <w:rFonts w:ascii="Arial" w:eastAsia="Arial" w:hAnsi="Arial" w:cs="Arial"/>
              </w:rPr>
            </w:pPr>
            <w:r w:rsidRPr="56DEB46B">
              <w:rPr>
                <w:rFonts w:ascii="Arial" w:eastAsia="Arial" w:hAnsi="Arial" w:cs="Arial"/>
              </w:rPr>
              <w:t>Political opinions</w:t>
            </w:r>
          </w:p>
        </w:tc>
        <w:tc>
          <w:tcPr>
            <w:tcW w:w="840" w:type="dxa"/>
            <w:gridSpan w:val="2"/>
            <w:shd w:val="clear" w:color="auto" w:fill="D9D9D9" w:themeFill="background1" w:themeFillShade="D9"/>
            <w:tcMar>
              <w:left w:w="105" w:type="dxa"/>
              <w:right w:w="105" w:type="dxa"/>
            </w:tcMar>
            <w:vAlign w:val="center"/>
          </w:tcPr>
          <w:p w14:paraId="7D61F29C" w14:textId="6A02B08E"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5F7FA5A5" w14:textId="1A52A288"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38CB67E2" w14:textId="77777777" w:rsidTr="56DEB46B">
        <w:trPr>
          <w:trHeight w:val="435"/>
        </w:trPr>
        <w:tc>
          <w:tcPr>
            <w:tcW w:w="2810" w:type="dxa"/>
            <w:shd w:val="clear" w:color="auto" w:fill="F2F2F2" w:themeFill="background1" w:themeFillShade="F2"/>
            <w:tcMar>
              <w:left w:w="105" w:type="dxa"/>
              <w:right w:w="105" w:type="dxa"/>
            </w:tcMar>
            <w:vAlign w:val="center"/>
          </w:tcPr>
          <w:p w14:paraId="0F189378" w14:textId="27182B7C"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5635" w:type="dxa"/>
            <w:gridSpan w:val="2"/>
            <w:shd w:val="clear" w:color="auto" w:fill="F2F2F2" w:themeFill="background1" w:themeFillShade="F2"/>
            <w:tcMar>
              <w:left w:w="105" w:type="dxa"/>
              <w:right w:w="105" w:type="dxa"/>
            </w:tcMar>
            <w:vAlign w:val="center"/>
          </w:tcPr>
          <w:p w14:paraId="443B5CBF" w14:textId="1978FF3F" w:rsidR="56DEB46B" w:rsidRDefault="56DEB46B" w:rsidP="56DEB46B">
            <w:pPr>
              <w:spacing w:line="360" w:lineRule="auto"/>
              <w:rPr>
                <w:rFonts w:ascii="Arial" w:eastAsia="Arial" w:hAnsi="Arial" w:cs="Arial"/>
              </w:rPr>
            </w:pPr>
            <w:r w:rsidRPr="56DEB46B">
              <w:rPr>
                <w:rFonts w:ascii="Arial" w:eastAsia="Arial" w:hAnsi="Arial" w:cs="Arial"/>
              </w:rPr>
              <w:t>Religious or philosophical beliefs</w:t>
            </w:r>
          </w:p>
        </w:tc>
        <w:tc>
          <w:tcPr>
            <w:tcW w:w="840" w:type="dxa"/>
            <w:gridSpan w:val="2"/>
            <w:shd w:val="clear" w:color="auto" w:fill="D9D9D9" w:themeFill="background1" w:themeFillShade="D9"/>
            <w:tcMar>
              <w:left w:w="105" w:type="dxa"/>
              <w:right w:w="105" w:type="dxa"/>
            </w:tcMar>
            <w:vAlign w:val="center"/>
          </w:tcPr>
          <w:p w14:paraId="379EE01E" w14:textId="335EA447"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6A48E183" w14:textId="3A0C9EC0"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5AA9BF0E" w14:textId="77777777" w:rsidTr="56DEB46B">
        <w:trPr>
          <w:trHeight w:val="435"/>
        </w:trPr>
        <w:tc>
          <w:tcPr>
            <w:tcW w:w="2810" w:type="dxa"/>
            <w:shd w:val="clear" w:color="auto" w:fill="F2F2F2" w:themeFill="background1" w:themeFillShade="F2"/>
            <w:tcMar>
              <w:left w:w="105" w:type="dxa"/>
              <w:right w:w="105" w:type="dxa"/>
            </w:tcMar>
            <w:vAlign w:val="center"/>
          </w:tcPr>
          <w:p w14:paraId="7E17E784" w14:textId="21DCE1D8"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5635" w:type="dxa"/>
            <w:gridSpan w:val="2"/>
            <w:shd w:val="clear" w:color="auto" w:fill="F2F2F2" w:themeFill="background1" w:themeFillShade="F2"/>
            <w:tcMar>
              <w:left w:w="105" w:type="dxa"/>
              <w:right w:w="105" w:type="dxa"/>
            </w:tcMar>
            <w:vAlign w:val="center"/>
          </w:tcPr>
          <w:p w14:paraId="45A24FF0" w14:textId="07607AD8" w:rsidR="56DEB46B" w:rsidRDefault="56DEB46B" w:rsidP="56DEB46B">
            <w:pPr>
              <w:spacing w:line="360" w:lineRule="auto"/>
              <w:rPr>
                <w:rFonts w:ascii="Arial" w:eastAsia="Arial" w:hAnsi="Arial" w:cs="Arial"/>
              </w:rPr>
            </w:pPr>
            <w:r w:rsidRPr="56DEB46B">
              <w:rPr>
                <w:rFonts w:ascii="Arial" w:eastAsia="Arial" w:hAnsi="Arial" w:cs="Arial"/>
              </w:rPr>
              <w:t>Genetic, biometric or health data</w:t>
            </w:r>
          </w:p>
        </w:tc>
        <w:tc>
          <w:tcPr>
            <w:tcW w:w="840" w:type="dxa"/>
            <w:gridSpan w:val="2"/>
            <w:shd w:val="clear" w:color="auto" w:fill="D9D9D9" w:themeFill="background1" w:themeFillShade="D9"/>
            <w:tcMar>
              <w:left w:w="105" w:type="dxa"/>
              <w:right w:w="105" w:type="dxa"/>
            </w:tcMar>
            <w:vAlign w:val="center"/>
          </w:tcPr>
          <w:p w14:paraId="344E4B8E" w14:textId="71F9DBEB"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Segoe UI Symbol" w:eastAsia="Segoe UI Symbol" w:hAnsi="Segoe UI Symbol" w:cs="Segoe UI Symbol"/>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1FCD8EF2" w14:textId="4D50D4E0"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72C3DB33" w14:textId="77777777" w:rsidTr="56DEB46B">
        <w:trPr>
          <w:trHeight w:val="435"/>
        </w:trPr>
        <w:tc>
          <w:tcPr>
            <w:tcW w:w="2810" w:type="dxa"/>
            <w:shd w:val="clear" w:color="auto" w:fill="F2F2F2" w:themeFill="background1" w:themeFillShade="F2"/>
            <w:tcMar>
              <w:left w:w="105" w:type="dxa"/>
              <w:right w:w="105" w:type="dxa"/>
            </w:tcMar>
            <w:vAlign w:val="center"/>
          </w:tcPr>
          <w:p w14:paraId="3EB0F29C" w14:textId="2931FCF5"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5635" w:type="dxa"/>
            <w:gridSpan w:val="2"/>
            <w:shd w:val="clear" w:color="auto" w:fill="F2F2F2" w:themeFill="background1" w:themeFillShade="F2"/>
            <w:tcMar>
              <w:left w:w="105" w:type="dxa"/>
              <w:right w:w="105" w:type="dxa"/>
            </w:tcMar>
            <w:vAlign w:val="center"/>
          </w:tcPr>
          <w:p w14:paraId="2F14907D" w14:textId="09CBAE48" w:rsidR="56DEB46B" w:rsidRDefault="56DEB46B" w:rsidP="56DEB46B">
            <w:pPr>
              <w:spacing w:line="360" w:lineRule="auto"/>
              <w:rPr>
                <w:rFonts w:ascii="Arial" w:eastAsia="Arial" w:hAnsi="Arial" w:cs="Arial"/>
              </w:rPr>
            </w:pPr>
            <w:r w:rsidRPr="56DEB46B">
              <w:rPr>
                <w:rFonts w:ascii="Arial" w:eastAsia="Arial" w:hAnsi="Arial" w:cs="Arial"/>
              </w:rPr>
              <w:t>Sex life or sexual orientation</w:t>
            </w:r>
          </w:p>
        </w:tc>
        <w:tc>
          <w:tcPr>
            <w:tcW w:w="840" w:type="dxa"/>
            <w:gridSpan w:val="2"/>
            <w:shd w:val="clear" w:color="auto" w:fill="D9D9D9" w:themeFill="background1" w:themeFillShade="D9"/>
            <w:tcMar>
              <w:left w:w="105" w:type="dxa"/>
              <w:right w:w="105" w:type="dxa"/>
            </w:tcMar>
            <w:vAlign w:val="center"/>
          </w:tcPr>
          <w:p w14:paraId="2420B4DF" w14:textId="7F9B5989"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5154F50A" w14:textId="73B14C1D"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1EF616EF" w14:textId="77777777" w:rsidTr="56DEB46B">
        <w:trPr>
          <w:trHeight w:val="435"/>
        </w:trPr>
        <w:tc>
          <w:tcPr>
            <w:tcW w:w="2810" w:type="dxa"/>
            <w:shd w:val="clear" w:color="auto" w:fill="F2F2F2" w:themeFill="background1" w:themeFillShade="F2"/>
            <w:tcMar>
              <w:left w:w="105" w:type="dxa"/>
              <w:right w:w="105" w:type="dxa"/>
            </w:tcMar>
            <w:vAlign w:val="center"/>
          </w:tcPr>
          <w:p w14:paraId="6CD33B53" w14:textId="0FF7CC53"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5635" w:type="dxa"/>
            <w:gridSpan w:val="2"/>
            <w:shd w:val="clear" w:color="auto" w:fill="F2F2F2" w:themeFill="background1" w:themeFillShade="F2"/>
            <w:tcMar>
              <w:left w:w="105" w:type="dxa"/>
              <w:right w:w="105" w:type="dxa"/>
            </w:tcMar>
            <w:vAlign w:val="center"/>
          </w:tcPr>
          <w:p w14:paraId="394B1CA6" w14:textId="42387672" w:rsidR="56DEB46B" w:rsidRDefault="56DEB46B" w:rsidP="56DEB46B">
            <w:pPr>
              <w:spacing w:line="360" w:lineRule="auto"/>
              <w:rPr>
                <w:rFonts w:ascii="Arial" w:eastAsia="Arial" w:hAnsi="Arial" w:cs="Arial"/>
              </w:rPr>
            </w:pPr>
            <w:r w:rsidRPr="56DEB46B">
              <w:rPr>
                <w:rFonts w:ascii="Arial" w:eastAsia="Arial" w:hAnsi="Arial" w:cs="Arial"/>
              </w:rPr>
              <w:t>Trade union membership</w:t>
            </w:r>
          </w:p>
        </w:tc>
        <w:tc>
          <w:tcPr>
            <w:tcW w:w="840" w:type="dxa"/>
            <w:gridSpan w:val="2"/>
            <w:shd w:val="clear" w:color="auto" w:fill="D9D9D9" w:themeFill="background1" w:themeFillShade="D9"/>
            <w:tcMar>
              <w:left w:w="105" w:type="dxa"/>
              <w:right w:w="105" w:type="dxa"/>
            </w:tcMar>
            <w:vAlign w:val="center"/>
          </w:tcPr>
          <w:p w14:paraId="4EDEB06D" w14:textId="201F149E"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156" w:type="dxa"/>
            <w:gridSpan w:val="2"/>
            <w:shd w:val="clear" w:color="auto" w:fill="D9D9D9" w:themeFill="background1" w:themeFillShade="D9"/>
            <w:tcMar>
              <w:left w:w="105" w:type="dxa"/>
              <w:right w:w="105" w:type="dxa"/>
            </w:tcMar>
            <w:vAlign w:val="center"/>
          </w:tcPr>
          <w:p w14:paraId="1ECC0A63" w14:textId="6FB15235"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54B81F3D" w14:textId="77777777" w:rsidTr="56DEB46B">
        <w:trPr>
          <w:trHeight w:val="435"/>
        </w:trPr>
        <w:tc>
          <w:tcPr>
            <w:tcW w:w="10441" w:type="dxa"/>
            <w:gridSpan w:val="7"/>
            <w:shd w:val="clear" w:color="auto" w:fill="F2F2F2" w:themeFill="background1" w:themeFillShade="F2"/>
            <w:tcMar>
              <w:left w:w="105" w:type="dxa"/>
              <w:right w:w="105" w:type="dxa"/>
            </w:tcMar>
            <w:vAlign w:val="center"/>
          </w:tcPr>
          <w:p w14:paraId="627B2316" w14:textId="68CC253D"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 xml:space="preserve">If you ticked </w:t>
            </w:r>
            <w:r w:rsidRPr="56DEB46B">
              <w:rPr>
                <w:rFonts w:ascii="Arial" w:eastAsia="Arial" w:hAnsi="Arial" w:cs="Arial"/>
                <w:b/>
                <w:bCs/>
                <w:sz w:val="22"/>
                <w:szCs w:val="22"/>
                <w:lang w:val="en-GB"/>
              </w:rPr>
              <w:t xml:space="preserve">YES </w:t>
            </w:r>
            <w:r w:rsidRPr="56DEB46B">
              <w:rPr>
                <w:rFonts w:ascii="Arial" w:eastAsia="Arial" w:hAnsi="Arial" w:cs="Arial"/>
                <w:sz w:val="22"/>
                <w:szCs w:val="22"/>
                <w:lang w:val="en-GB"/>
              </w:rPr>
              <w:t>to any of questions L2-L7, provide a description of the data and explain why this special category data needs to be collected to support the research and that it is in the public interest to do so:</w:t>
            </w:r>
          </w:p>
        </w:tc>
      </w:tr>
      <w:tr w:rsidR="56DEB46B" w14:paraId="385A2837" w14:textId="77777777" w:rsidTr="56DEB46B">
        <w:trPr>
          <w:trHeight w:val="435"/>
        </w:trPr>
        <w:tc>
          <w:tcPr>
            <w:tcW w:w="2810" w:type="dxa"/>
            <w:tcMar>
              <w:left w:w="105" w:type="dxa"/>
              <w:right w:w="105" w:type="dxa"/>
            </w:tcMar>
            <w:vAlign w:val="center"/>
          </w:tcPr>
          <w:p w14:paraId="6DBDDC2D" w14:textId="45B06A4B"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8</w:t>
            </w:r>
          </w:p>
        </w:tc>
        <w:tc>
          <w:tcPr>
            <w:tcW w:w="7631" w:type="dxa"/>
            <w:gridSpan w:val="6"/>
            <w:tcMar>
              <w:left w:w="105" w:type="dxa"/>
              <w:right w:w="105" w:type="dxa"/>
            </w:tcMar>
            <w:vAlign w:val="center"/>
          </w:tcPr>
          <w:p w14:paraId="44EA718B" w14:textId="32399D28" w:rsidR="56DEB46B" w:rsidRDefault="56DEB46B" w:rsidP="56DEB46B">
            <w:pPr>
              <w:spacing w:line="360" w:lineRule="auto"/>
              <w:rPr>
                <w:rFonts w:ascii="Arial" w:eastAsia="Arial" w:hAnsi="Arial" w:cs="Arial"/>
              </w:rPr>
            </w:pPr>
          </w:p>
          <w:p w14:paraId="5C67809A" w14:textId="096EEC8E" w:rsidR="56DEB46B" w:rsidRDefault="56DEB46B" w:rsidP="56DEB46B">
            <w:pPr>
              <w:spacing w:line="360" w:lineRule="auto"/>
              <w:rPr>
                <w:rFonts w:ascii="Arial" w:eastAsia="Arial" w:hAnsi="Arial" w:cs="Arial"/>
              </w:rPr>
            </w:pPr>
          </w:p>
          <w:p w14:paraId="0BA3F888" w14:textId="14E966F7" w:rsidR="56DEB46B" w:rsidRDefault="56DEB46B" w:rsidP="56DEB46B">
            <w:pPr>
              <w:spacing w:line="360" w:lineRule="auto"/>
              <w:rPr>
                <w:rFonts w:ascii="Arial" w:eastAsia="Arial" w:hAnsi="Arial" w:cs="Arial"/>
              </w:rPr>
            </w:pPr>
          </w:p>
          <w:p w14:paraId="407C10DC" w14:textId="118C15B5" w:rsidR="56DEB46B" w:rsidRDefault="56DEB46B" w:rsidP="56DEB46B">
            <w:pPr>
              <w:spacing w:line="360" w:lineRule="auto"/>
              <w:rPr>
                <w:rFonts w:ascii="Arial" w:eastAsia="Arial" w:hAnsi="Arial" w:cs="Arial"/>
              </w:rPr>
            </w:pPr>
          </w:p>
          <w:p w14:paraId="2B48C6A8" w14:textId="476E79BA" w:rsidR="56DEB46B" w:rsidRDefault="56DEB46B" w:rsidP="56DEB46B">
            <w:pPr>
              <w:spacing w:line="360" w:lineRule="auto"/>
              <w:rPr>
                <w:rFonts w:ascii="Arial" w:eastAsia="Arial" w:hAnsi="Arial" w:cs="Arial"/>
              </w:rPr>
            </w:pPr>
          </w:p>
          <w:p w14:paraId="53C23CD7" w14:textId="132616C7" w:rsidR="56DEB46B" w:rsidRDefault="56DEB46B" w:rsidP="56DEB46B">
            <w:pPr>
              <w:spacing w:line="360" w:lineRule="auto"/>
              <w:rPr>
                <w:rFonts w:ascii="Arial" w:eastAsia="Arial" w:hAnsi="Arial" w:cs="Arial"/>
              </w:rPr>
            </w:pPr>
          </w:p>
          <w:p w14:paraId="0D671819" w14:textId="0B57AA18" w:rsidR="56DEB46B" w:rsidRDefault="56DEB46B" w:rsidP="56DEB46B">
            <w:pPr>
              <w:pStyle w:val="NoSpacing"/>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lang w:val="en-GB"/>
              </w:rPr>
              <w:t>(this box should expand as you type)</w:t>
            </w:r>
          </w:p>
        </w:tc>
      </w:tr>
      <w:tr w:rsidR="56DEB46B" w14:paraId="06140996" w14:textId="77777777" w:rsidTr="56DEB46B">
        <w:trPr>
          <w:trHeight w:val="435"/>
        </w:trPr>
        <w:tc>
          <w:tcPr>
            <w:tcW w:w="2810" w:type="dxa"/>
            <w:shd w:val="clear" w:color="auto" w:fill="F2F2F2" w:themeFill="background1" w:themeFillShade="F2"/>
            <w:tcMar>
              <w:left w:w="105" w:type="dxa"/>
              <w:right w:w="105" w:type="dxa"/>
            </w:tcMar>
            <w:vAlign w:val="center"/>
          </w:tcPr>
          <w:p w14:paraId="024F2F9F" w14:textId="7496B319"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9</w:t>
            </w:r>
          </w:p>
        </w:tc>
        <w:tc>
          <w:tcPr>
            <w:tcW w:w="7631" w:type="dxa"/>
            <w:gridSpan w:val="6"/>
            <w:shd w:val="clear" w:color="auto" w:fill="F2F2F2" w:themeFill="background1" w:themeFillShade="F2"/>
            <w:tcMar>
              <w:left w:w="105" w:type="dxa"/>
              <w:right w:w="105" w:type="dxa"/>
            </w:tcMar>
            <w:vAlign w:val="center"/>
          </w:tcPr>
          <w:p w14:paraId="72525D3A" w14:textId="2336408E"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Please describe how the research has been designed to gather the minimum amount of personal data necessary for the specified research purpose:</w:t>
            </w:r>
          </w:p>
        </w:tc>
      </w:tr>
      <w:tr w:rsidR="56DEB46B" w14:paraId="322B307E" w14:textId="77777777" w:rsidTr="56DEB46B">
        <w:trPr>
          <w:trHeight w:val="435"/>
        </w:trPr>
        <w:tc>
          <w:tcPr>
            <w:tcW w:w="10441" w:type="dxa"/>
            <w:gridSpan w:val="7"/>
            <w:tcMar>
              <w:left w:w="105" w:type="dxa"/>
              <w:right w:w="105" w:type="dxa"/>
            </w:tcMar>
            <w:vAlign w:val="center"/>
          </w:tcPr>
          <w:p w14:paraId="2649C4B8" w14:textId="1701D592" w:rsidR="56DEB46B" w:rsidRDefault="56DEB46B" w:rsidP="56DEB46B">
            <w:pPr>
              <w:spacing w:line="360" w:lineRule="auto"/>
              <w:rPr>
                <w:rFonts w:ascii="Arial" w:eastAsia="Arial" w:hAnsi="Arial" w:cs="Arial"/>
              </w:rPr>
            </w:pPr>
          </w:p>
          <w:p w14:paraId="1D3DB9AD" w14:textId="1D31ACAB" w:rsidR="56DEB46B" w:rsidRDefault="56DEB46B" w:rsidP="56DEB46B">
            <w:pPr>
              <w:spacing w:line="360" w:lineRule="auto"/>
              <w:rPr>
                <w:rFonts w:ascii="Arial" w:eastAsia="Arial" w:hAnsi="Arial" w:cs="Arial"/>
              </w:rPr>
            </w:pPr>
            <w:r w:rsidRPr="56DEB46B">
              <w:rPr>
                <w:rFonts w:ascii="Arial" w:eastAsia="Arial" w:hAnsi="Arial" w:cs="Arial"/>
              </w:rPr>
              <w:t xml:space="preserve">Anonymous questionnaires will be provided so that the only information participants need to share is their job role. Interviews will be completed on Microsoft </w:t>
            </w:r>
            <w:proofErr w:type="gramStart"/>
            <w:r w:rsidRPr="56DEB46B">
              <w:rPr>
                <w:rFonts w:ascii="Arial" w:eastAsia="Arial" w:hAnsi="Arial" w:cs="Arial"/>
              </w:rPr>
              <w:t>Teams</w:t>
            </w:r>
            <w:proofErr w:type="gramEnd"/>
            <w:r w:rsidRPr="56DEB46B">
              <w:rPr>
                <w:rFonts w:ascii="Arial" w:eastAsia="Arial" w:hAnsi="Arial" w:cs="Arial"/>
              </w:rPr>
              <w:t xml:space="preserve"> but the data gathered will not include any personal details. </w:t>
            </w:r>
          </w:p>
          <w:p w14:paraId="3B9886E9" w14:textId="67166026" w:rsidR="56DEB46B" w:rsidRDefault="56DEB46B" w:rsidP="56DEB46B">
            <w:pPr>
              <w:spacing w:line="360" w:lineRule="auto"/>
              <w:rPr>
                <w:rFonts w:ascii="Arial" w:eastAsia="Arial" w:hAnsi="Arial" w:cs="Arial"/>
              </w:rPr>
            </w:pPr>
          </w:p>
          <w:p w14:paraId="113266F7" w14:textId="37614C74" w:rsidR="56DEB46B" w:rsidRDefault="56DEB46B" w:rsidP="56DEB46B">
            <w:pPr>
              <w:spacing w:line="360" w:lineRule="auto"/>
              <w:rPr>
                <w:rFonts w:ascii="Arial" w:eastAsia="Arial" w:hAnsi="Arial" w:cs="Arial"/>
              </w:rPr>
            </w:pPr>
          </w:p>
          <w:p w14:paraId="164F05A5" w14:textId="4968AB7C" w:rsidR="56DEB46B" w:rsidRDefault="56DEB46B" w:rsidP="56DEB46B">
            <w:pPr>
              <w:spacing w:line="360" w:lineRule="auto"/>
              <w:rPr>
                <w:rFonts w:ascii="Arial" w:eastAsia="Arial" w:hAnsi="Arial" w:cs="Arial"/>
              </w:rPr>
            </w:pPr>
          </w:p>
          <w:p w14:paraId="53601B71" w14:textId="153F77D9" w:rsidR="56DEB46B" w:rsidRDefault="56DEB46B" w:rsidP="56DEB46B">
            <w:pPr>
              <w:spacing w:line="360" w:lineRule="auto"/>
              <w:rPr>
                <w:rFonts w:ascii="Arial" w:eastAsia="Arial" w:hAnsi="Arial" w:cs="Arial"/>
              </w:rPr>
            </w:pPr>
          </w:p>
          <w:p w14:paraId="78292B44" w14:textId="0FA96690" w:rsidR="56DEB46B" w:rsidRDefault="56DEB46B" w:rsidP="56DEB46B">
            <w:pPr>
              <w:pStyle w:val="NoSpacing"/>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lang w:val="en-GB"/>
              </w:rPr>
              <w:t>(this box should expand as you type)</w:t>
            </w:r>
          </w:p>
        </w:tc>
      </w:tr>
      <w:tr w:rsidR="56DEB46B" w14:paraId="75A70FB6" w14:textId="77777777" w:rsidTr="56DEB46B">
        <w:trPr>
          <w:trHeight w:val="435"/>
        </w:trPr>
        <w:tc>
          <w:tcPr>
            <w:tcW w:w="2810" w:type="dxa"/>
            <w:shd w:val="clear" w:color="auto" w:fill="F2F2F2" w:themeFill="background1" w:themeFillShade="F2"/>
            <w:tcMar>
              <w:left w:w="105" w:type="dxa"/>
              <w:right w:w="105" w:type="dxa"/>
            </w:tcMar>
            <w:vAlign w:val="center"/>
          </w:tcPr>
          <w:p w14:paraId="67BC4885" w14:textId="3BE93395"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10</w:t>
            </w:r>
          </w:p>
        </w:tc>
        <w:tc>
          <w:tcPr>
            <w:tcW w:w="7631" w:type="dxa"/>
            <w:gridSpan w:val="6"/>
            <w:shd w:val="clear" w:color="auto" w:fill="F2F2F2" w:themeFill="background1" w:themeFillShade="F2"/>
            <w:tcMar>
              <w:left w:w="105" w:type="dxa"/>
              <w:right w:w="105" w:type="dxa"/>
            </w:tcMar>
            <w:vAlign w:val="center"/>
          </w:tcPr>
          <w:p w14:paraId="181BF8D6" w14:textId="3278E751"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Demonstrate that the processing is not likely to cause substantial damage or distress to individuals and that their interests will be safeguarded:</w:t>
            </w:r>
          </w:p>
        </w:tc>
      </w:tr>
      <w:tr w:rsidR="56DEB46B" w14:paraId="007170FF" w14:textId="77777777" w:rsidTr="56DEB46B">
        <w:trPr>
          <w:trHeight w:val="435"/>
        </w:trPr>
        <w:tc>
          <w:tcPr>
            <w:tcW w:w="10441" w:type="dxa"/>
            <w:gridSpan w:val="7"/>
            <w:tcMar>
              <w:left w:w="105" w:type="dxa"/>
              <w:right w:w="105" w:type="dxa"/>
            </w:tcMar>
            <w:vAlign w:val="center"/>
          </w:tcPr>
          <w:p w14:paraId="73101695" w14:textId="614FC956" w:rsidR="56DEB46B" w:rsidRDefault="56DEB46B" w:rsidP="56DEB46B">
            <w:pPr>
              <w:spacing w:line="360" w:lineRule="auto"/>
              <w:rPr>
                <w:rFonts w:ascii="Arial" w:eastAsia="Arial" w:hAnsi="Arial" w:cs="Arial"/>
              </w:rPr>
            </w:pPr>
          </w:p>
          <w:p w14:paraId="4207B741" w14:textId="0AB7240E" w:rsidR="56DEB46B" w:rsidRDefault="56DEB46B" w:rsidP="56DEB46B">
            <w:pPr>
              <w:spacing w:line="360" w:lineRule="auto"/>
              <w:rPr>
                <w:rFonts w:ascii="Arial" w:eastAsia="Arial" w:hAnsi="Arial" w:cs="Arial"/>
              </w:rPr>
            </w:pPr>
            <w:r w:rsidRPr="56DEB46B">
              <w:rPr>
                <w:rFonts w:ascii="Arial" w:eastAsia="Arial" w:hAnsi="Arial" w:cs="Arial"/>
              </w:rPr>
              <w:lastRenderedPageBreak/>
              <w:t>The research aims to gain professional opinions only and is not likely to cause damage or distress. As there is mention of ACEs and challenging behaviour, they will be informed of this prior to consenting to be included in the research so that they can make an informed decision whether they wish to participate.</w:t>
            </w:r>
          </w:p>
          <w:p w14:paraId="581AFEF2" w14:textId="157E3EF9" w:rsidR="56DEB46B" w:rsidRDefault="56DEB46B" w:rsidP="56DEB46B">
            <w:pPr>
              <w:spacing w:line="360" w:lineRule="auto"/>
              <w:rPr>
                <w:rFonts w:ascii="Arial" w:eastAsia="Arial" w:hAnsi="Arial" w:cs="Arial"/>
              </w:rPr>
            </w:pPr>
            <w:r w:rsidRPr="56DEB46B">
              <w:rPr>
                <w:rFonts w:ascii="Arial" w:eastAsia="Arial" w:hAnsi="Arial" w:cs="Arial"/>
              </w:rPr>
              <w:t xml:space="preserve">Anonymity is assured for all participants. They will also be advised not to speak about specific children and young people during interviews to safeguard the children and young people in their care. </w:t>
            </w:r>
          </w:p>
          <w:p w14:paraId="6355BBC0" w14:textId="4FF5625A" w:rsidR="56DEB46B" w:rsidRDefault="56DEB46B" w:rsidP="56DEB46B">
            <w:pPr>
              <w:spacing w:line="360" w:lineRule="auto"/>
              <w:rPr>
                <w:rFonts w:ascii="Arial" w:eastAsia="Arial" w:hAnsi="Arial" w:cs="Arial"/>
              </w:rPr>
            </w:pPr>
          </w:p>
          <w:p w14:paraId="230384BC" w14:textId="63EDF78D" w:rsidR="56DEB46B" w:rsidRDefault="56DEB46B" w:rsidP="56DEB46B">
            <w:pPr>
              <w:pStyle w:val="NoSpacing"/>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lang w:val="en-GB"/>
              </w:rPr>
              <w:t>(this box should expand as you type)</w:t>
            </w:r>
          </w:p>
        </w:tc>
      </w:tr>
      <w:tr w:rsidR="56DEB46B" w14:paraId="261EA2A8" w14:textId="77777777" w:rsidTr="56DEB46B">
        <w:trPr>
          <w:trHeight w:val="435"/>
        </w:trPr>
        <w:tc>
          <w:tcPr>
            <w:tcW w:w="2810" w:type="dxa"/>
            <w:shd w:val="clear" w:color="auto" w:fill="F2F2F2" w:themeFill="background1" w:themeFillShade="F2"/>
            <w:tcMar>
              <w:left w:w="105" w:type="dxa"/>
              <w:right w:w="105" w:type="dxa"/>
            </w:tcMar>
            <w:vAlign w:val="center"/>
          </w:tcPr>
          <w:p w14:paraId="303710A4" w14:textId="4A0E59CE"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lastRenderedPageBreak/>
              <w:t>11</w:t>
            </w:r>
          </w:p>
        </w:tc>
        <w:tc>
          <w:tcPr>
            <w:tcW w:w="7631" w:type="dxa"/>
            <w:gridSpan w:val="6"/>
            <w:shd w:val="clear" w:color="auto" w:fill="F2F2F2" w:themeFill="background1" w:themeFillShade="F2"/>
            <w:tcMar>
              <w:left w:w="105" w:type="dxa"/>
              <w:right w:w="105" w:type="dxa"/>
            </w:tcMar>
            <w:vAlign w:val="center"/>
          </w:tcPr>
          <w:p w14:paraId="3E13CF78" w14:textId="6762DBE8"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Demonstrate that the data will not be used to take any action or make decisions in relation to the individuals concerned:</w:t>
            </w:r>
          </w:p>
        </w:tc>
      </w:tr>
      <w:tr w:rsidR="56DEB46B" w14:paraId="2536656C" w14:textId="77777777" w:rsidTr="56DEB46B">
        <w:trPr>
          <w:trHeight w:val="435"/>
        </w:trPr>
        <w:tc>
          <w:tcPr>
            <w:tcW w:w="10441" w:type="dxa"/>
            <w:gridSpan w:val="7"/>
            <w:tcMar>
              <w:left w:w="105" w:type="dxa"/>
              <w:right w:w="105" w:type="dxa"/>
            </w:tcMar>
            <w:vAlign w:val="center"/>
          </w:tcPr>
          <w:p w14:paraId="5B2796B2" w14:textId="56EF8965" w:rsidR="56DEB46B" w:rsidRDefault="56DEB46B" w:rsidP="56DEB46B">
            <w:pPr>
              <w:spacing w:line="360" w:lineRule="auto"/>
              <w:rPr>
                <w:rFonts w:ascii="Arial" w:eastAsia="Arial" w:hAnsi="Arial" w:cs="Arial"/>
              </w:rPr>
            </w:pPr>
          </w:p>
          <w:p w14:paraId="25C1E7AE" w14:textId="5AE1FF55" w:rsidR="56DEB46B" w:rsidRDefault="56DEB46B" w:rsidP="56DEB46B">
            <w:pPr>
              <w:spacing w:line="360" w:lineRule="auto"/>
              <w:rPr>
                <w:rFonts w:ascii="Arial" w:eastAsia="Arial" w:hAnsi="Arial" w:cs="Arial"/>
              </w:rPr>
            </w:pPr>
            <w:r w:rsidRPr="56DEB46B">
              <w:rPr>
                <w:rFonts w:ascii="Arial" w:eastAsia="Arial" w:hAnsi="Arial" w:cs="Arial"/>
              </w:rPr>
              <w:t>As no personal data will be collected, no action or decisions will be made in relation to participants. As above, participants will be advised not to speak about specific children which safeguards against potential concerns that may require action.</w:t>
            </w:r>
          </w:p>
          <w:p w14:paraId="259FA018" w14:textId="2CD47A6E" w:rsidR="56DEB46B" w:rsidRDefault="56DEB46B" w:rsidP="56DEB46B">
            <w:pPr>
              <w:spacing w:line="360" w:lineRule="auto"/>
              <w:rPr>
                <w:rFonts w:ascii="Arial" w:eastAsia="Arial" w:hAnsi="Arial" w:cs="Arial"/>
              </w:rPr>
            </w:pPr>
          </w:p>
          <w:p w14:paraId="1C4F2105" w14:textId="333AA475" w:rsidR="56DEB46B" w:rsidRDefault="56DEB46B" w:rsidP="56DEB46B">
            <w:pPr>
              <w:spacing w:line="360" w:lineRule="auto"/>
              <w:rPr>
                <w:rFonts w:ascii="Arial" w:eastAsia="Arial" w:hAnsi="Arial" w:cs="Arial"/>
              </w:rPr>
            </w:pPr>
          </w:p>
          <w:p w14:paraId="0746D34D" w14:textId="3AE17E84" w:rsidR="56DEB46B" w:rsidRDefault="56DEB46B" w:rsidP="56DEB46B">
            <w:pPr>
              <w:spacing w:line="360" w:lineRule="auto"/>
              <w:rPr>
                <w:rFonts w:ascii="Arial" w:eastAsia="Arial" w:hAnsi="Arial" w:cs="Arial"/>
              </w:rPr>
            </w:pPr>
          </w:p>
          <w:p w14:paraId="2A849932" w14:textId="5B381EF8" w:rsidR="56DEB46B" w:rsidRDefault="56DEB46B" w:rsidP="56DEB46B">
            <w:pPr>
              <w:pStyle w:val="NoSpacing"/>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lang w:val="en-GB"/>
              </w:rPr>
              <w:t>(this box should expand as you type)</w:t>
            </w:r>
          </w:p>
        </w:tc>
      </w:tr>
      <w:tr w:rsidR="56DEB46B" w14:paraId="62B447F6" w14:textId="77777777" w:rsidTr="56DEB46B">
        <w:trPr>
          <w:trHeight w:val="435"/>
        </w:trPr>
        <w:tc>
          <w:tcPr>
            <w:tcW w:w="2810" w:type="dxa"/>
            <w:shd w:val="clear" w:color="auto" w:fill="F2F2F2" w:themeFill="background1" w:themeFillShade="F2"/>
            <w:tcMar>
              <w:left w:w="105" w:type="dxa"/>
              <w:right w:w="105" w:type="dxa"/>
            </w:tcMar>
            <w:vAlign w:val="center"/>
          </w:tcPr>
          <w:p w14:paraId="6627E762" w14:textId="57822ADD"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12</w:t>
            </w:r>
          </w:p>
        </w:tc>
        <w:tc>
          <w:tcPr>
            <w:tcW w:w="7631" w:type="dxa"/>
            <w:gridSpan w:val="6"/>
            <w:shd w:val="clear" w:color="auto" w:fill="F2F2F2" w:themeFill="background1" w:themeFillShade="F2"/>
            <w:tcMar>
              <w:left w:w="105" w:type="dxa"/>
              <w:right w:w="105" w:type="dxa"/>
            </w:tcMar>
          </w:tcPr>
          <w:p w14:paraId="4BB4A96B" w14:textId="7928CDD6"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56DEB46B" w14:paraId="0B0E450C" w14:textId="77777777" w:rsidTr="56DEB46B">
        <w:trPr>
          <w:trHeight w:val="435"/>
        </w:trPr>
        <w:tc>
          <w:tcPr>
            <w:tcW w:w="10441" w:type="dxa"/>
            <w:gridSpan w:val="7"/>
            <w:tcMar>
              <w:left w:w="105" w:type="dxa"/>
              <w:right w:w="105" w:type="dxa"/>
            </w:tcMar>
            <w:vAlign w:val="center"/>
          </w:tcPr>
          <w:p w14:paraId="77D88FD7" w14:textId="76F774B3" w:rsidR="56DEB46B" w:rsidRDefault="56DEB46B" w:rsidP="56DEB46B">
            <w:pPr>
              <w:spacing w:line="360" w:lineRule="auto"/>
              <w:rPr>
                <w:rFonts w:ascii="Arial" w:eastAsia="Arial" w:hAnsi="Arial" w:cs="Arial"/>
              </w:rPr>
            </w:pPr>
          </w:p>
          <w:p w14:paraId="32ED7BEC" w14:textId="1E14FCE4" w:rsidR="56DEB46B" w:rsidRDefault="56DEB46B" w:rsidP="56DEB46B">
            <w:pPr>
              <w:spacing w:line="360" w:lineRule="auto"/>
              <w:rPr>
                <w:rFonts w:ascii="Arial" w:eastAsia="Arial" w:hAnsi="Arial" w:cs="Arial"/>
              </w:rPr>
            </w:pPr>
          </w:p>
          <w:p w14:paraId="5D6BDB21" w14:textId="27272851" w:rsidR="56DEB46B" w:rsidRDefault="56DEB46B" w:rsidP="56DEB46B">
            <w:pPr>
              <w:spacing w:line="360" w:lineRule="auto"/>
              <w:rPr>
                <w:rFonts w:ascii="Arial" w:eastAsia="Arial" w:hAnsi="Arial" w:cs="Arial"/>
              </w:rPr>
            </w:pPr>
            <w:r w:rsidRPr="56DEB46B">
              <w:rPr>
                <w:rFonts w:ascii="Arial" w:eastAsia="Arial" w:hAnsi="Arial" w:cs="Arial"/>
              </w:rPr>
              <w:t>Data will be anonymised from the outset of the research data collection. Interview transcriptions will be anonymised and any identifying data removed from the Zoom/Teams transcript immediately following the interview. Questionnaires are anonymous from the outset.</w:t>
            </w:r>
          </w:p>
          <w:p w14:paraId="1EFCF8E6" w14:textId="2BD7EDDC" w:rsidR="56DEB46B" w:rsidRDefault="56DEB46B" w:rsidP="56DEB46B">
            <w:pPr>
              <w:spacing w:line="360" w:lineRule="auto"/>
              <w:rPr>
                <w:rFonts w:ascii="Arial" w:eastAsia="Arial" w:hAnsi="Arial" w:cs="Arial"/>
              </w:rPr>
            </w:pPr>
          </w:p>
          <w:p w14:paraId="74743BF6" w14:textId="0CFE86E0" w:rsidR="56DEB46B" w:rsidRDefault="56DEB46B" w:rsidP="56DEB46B">
            <w:pPr>
              <w:spacing w:line="360" w:lineRule="auto"/>
              <w:rPr>
                <w:rFonts w:ascii="Arial" w:eastAsia="Arial" w:hAnsi="Arial" w:cs="Arial"/>
              </w:rPr>
            </w:pPr>
          </w:p>
          <w:p w14:paraId="0C5F47B6" w14:textId="089A59D7" w:rsidR="56DEB46B" w:rsidRDefault="56DEB46B" w:rsidP="56DEB46B">
            <w:pPr>
              <w:pStyle w:val="NoSpacing"/>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lang w:val="en-GB"/>
              </w:rPr>
              <w:t>(this box should expand as you type)</w:t>
            </w:r>
          </w:p>
        </w:tc>
      </w:tr>
      <w:tr w:rsidR="56DEB46B" w14:paraId="2356D9EB" w14:textId="77777777" w:rsidTr="56DEB46B">
        <w:trPr>
          <w:trHeight w:val="495"/>
        </w:trPr>
        <w:tc>
          <w:tcPr>
            <w:tcW w:w="2810" w:type="dxa"/>
            <w:vMerge w:val="restart"/>
            <w:shd w:val="clear" w:color="auto" w:fill="F2F2F2" w:themeFill="background1" w:themeFillShade="F2"/>
            <w:tcMar>
              <w:left w:w="105" w:type="dxa"/>
              <w:right w:w="105" w:type="dxa"/>
            </w:tcMar>
            <w:vAlign w:val="center"/>
          </w:tcPr>
          <w:p w14:paraId="60979D26" w14:textId="6BE08C00" w:rsidR="56DEB46B" w:rsidRDefault="56DEB46B" w:rsidP="56DEB46B">
            <w:pPr>
              <w:spacing w:line="360" w:lineRule="auto"/>
              <w:jc w:val="center"/>
              <w:rPr>
                <w:rFonts w:ascii="Arial" w:eastAsia="Arial" w:hAnsi="Arial" w:cs="Arial"/>
              </w:rPr>
            </w:pPr>
            <w:r w:rsidRPr="56DEB46B">
              <w:rPr>
                <w:rFonts w:ascii="Arial" w:eastAsia="Arial" w:hAnsi="Arial" w:cs="Arial"/>
              </w:rPr>
              <w:t>13</w:t>
            </w:r>
          </w:p>
        </w:tc>
        <w:tc>
          <w:tcPr>
            <w:tcW w:w="2810" w:type="dxa"/>
            <w:vMerge w:val="restart"/>
            <w:shd w:val="clear" w:color="auto" w:fill="F2F2F2" w:themeFill="background1" w:themeFillShade="F2"/>
            <w:tcMar>
              <w:left w:w="105" w:type="dxa"/>
              <w:right w:w="105" w:type="dxa"/>
            </w:tcMar>
            <w:vAlign w:val="center"/>
          </w:tcPr>
          <w:p w14:paraId="5D88E1EC" w14:textId="5021AC31" w:rsidR="56DEB46B" w:rsidRDefault="56DEB46B" w:rsidP="56DEB46B">
            <w:pPr>
              <w:spacing w:line="360" w:lineRule="auto"/>
              <w:rPr>
                <w:rFonts w:ascii="Arial" w:eastAsia="Arial" w:hAnsi="Arial" w:cs="Arial"/>
              </w:rPr>
            </w:pPr>
            <w:r w:rsidRPr="56DEB46B">
              <w:rPr>
                <w:rFonts w:ascii="Arial" w:eastAsia="Arial" w:hAnsi="Arial" w:cs="Arial"/>
              </w:rPr>
              <w:t xml:space="preserve">If special category data cannot be anonymised, will you obtain explicit </w:t>
            </w:r>
            <w:r w:rsidRPr="56DEB46B">
              <w:rPr>
                <w:rFonts w:ascii="Arial" w:eastAsia="Arial" w:hAnsi="Arial" w:cs="Arial"/>
              </w:rPr>
              <w:lastRenderedPageBreak/>
              <w:t>consent to share that data?</w:t>
            </w:r>
          </w:p>
        </w:tc>
        <w:tc>
          <w:tcPr>
            <w:tcW w:w="3237" w:type="dxa"/>
            <w:gridSpan w:val="2"/>
            <w:shd w:val="clear" w:color="auto" w:fill="D9D9D9" w:themeFill="background1" w:themeFillShade="D9"/>
            <w:tcMar>
              <w:left w:w="105" w:type="dxa"/>
              <w:right w:w="105" w:type="dxa"/>
            </w:tcMar>
            <w:vAlign w:val="center"/>
          </w:tcPr>
          <w:p w14:paraId="4608D193" w14:textId="12C8A553" w:rsidR="56DEB46B" w:rsidRDefault="56DEB46B" w:rsidP="56DEB46B">
            <w:pPr>
              <w:spacing w:line="360" w:lineRule="auto"/>
              <w:jc w:val="center"/>
              <w:rPr>
                <w:rFonts w:ascii="Arial" w:eastAsia="Arial" w:hAnsi="Arial" w:cs="Arial"/>
              </w:rPr>
            </w:pPr>
            <w:r w:rsidRPr="56DEB46B">
              <w:rPr>
                <w:rFonts w:ascii="Arial" w:eastAsia="Arial" w:hAnsi="Arial" w:cs="Arial"/>
                <w:b/>
                <w:bCs/>
              </w:rPr>
              <w:lastRenderedPageBreak/>
              <w:t>YES</w:t>
            </w:r>
          </w:p>
        </w:tc>
        <w:tc>
          <w:tcPr>
            <w:tcW w:w="1006" w:type="dxa"/>
            <w:gridSpan w:val="2"/>
            <w:shd w:val="clear" w:color="auto" w:fill="D9D9D9" w:themeFill="background1" w:themeFillShade="D9"/>
            <w:tcMar>
              <w:left w:w="105" w:type="dxa"/>
              <w:right w:w="105" w:type="dxa"/>
            </w:tcMar>
            <w:vAlign w:val="center"/>
          </w:tcPr>
          <w:p w14:paraId="063AB148" w14:textId="319A9455"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578" w:type="dxa"/>
            <w:shd w:val="clear" w:color="auto" w:fill="D9D9D9" w:themeFill="background1" w:themeFillShade="D9"/>
            <w:tcMar>
              <w:left w:w="105" w:type="dxa"/>
              <w:right w:w="105" w:type="dxa"/>
            </w:tcMar>
            <w:vAlign w:val="center"/>
          </w:tcPr>
          <w:p w14:paraId="69922028" w14:textId="1B1EA152" w:rsidR="56DEB46B" w:rsidRDefault="56DEB46B" w:rsidP="56DEB46B">
            <w:pPr>
              <w:spacing w:line="360" w:lineRule="auto"/>
              <w:jc w:val="center"/>
              <w:rPr>
                <w:rFonts w:ascii="Arial" w:eastAsia="Arial" w:hAnsi="Arial" w:cs="Arial"/>
              </w:rPr>
            </w:pPr>
            <w:r w:rsidRPr="56DEB46B">
              <w:rPr>
                <w:rFonts w:ascii="Arial" w:eastAsia="Arial" w:hAnsi="Arial" w:cs="Arial"/>
                <w:b/>
                <w:bCs/>
              </w:rPr>
              <w:t>N/A</w:t>
            </w:r>
          </w:p>
        </w:tc>
      </w:tr>
      <w:tr w:rsidR="56DEB46B" w14:paraId="156F9CA4" w14:textId="77777777" w:rsidTr="56DEB46B">
        <w:trPr>
          <w:trHeight w:val="435"/>
        </w:trPr>
        <w:tc>
          <w:tcPr>
            <w:tcW w:w="2810" w:type="dxa"/>
            <w:vMerge/>
            <w:vAlign w:val="center"/>
          </w:tcPr>
          <w:p w14:paraId="32B56579" w14:textId="77777777" w:rsidR="000E45EE" w:rsidRDefault="000E45EE"/>
        </w:tc>
        <w:tc>
          <w:tcPr>
            <w:tcW w:w="2810" w:type="dxa"/>
            <w:vMerge/>
            <w:vAlign w:val="center"/>
          </w:tcPr>
          <w:p w14:paraId="6FF31E23" w14:textId="77777777" w:rsidR="000E45EE" w:rsidRDefault="000E45EE"/>
        </w:tc>
        <w:tc>
          <w:tcPr>
            <w:tcW w:w="3237" w:type="dxa"/>
            <w:gridSpan w:val="2"/>
            <w:shd w:val="clear" w:color="auto" w:fill="D9D9D9" w:themeFill="background1" w:themeFillShade="D9"/>
            <w:tcMar>
              <w:left w:w="105" w:type="dxa"/>
              <w:right w:w="105" w:type="dxa"/>
            </w:tcMar>
            <w:vAlign w:val="center"/>
          </w:tcPr>
          <w:p w14:paraId="531E0FD3" w14:textId="1ABFB48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6" w:type="dxa"/>
            <w:gridSpan w:val="2"/>
            <w:shd w:val="clear" w:color="auto" w:fill="D9D9D9" w:themeFill="background1" w:themeFillShade="D9"/>
            <w:tcMar>
              <w:left w:w="105" w:type="dxa"/>
              <w:right w:w="105" w:type="dxa"/>
            </w:tcMar>
            <w:vAlign w:val="center"/>
          </w:tcPr>
          <w:p w14:paraId="377CCABE" w14:textId="09B38C0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578" w:type="dxa"/>
            <w:shd w:val="clear" w:color="auto" w:fill="D9D9D9" w:themeFill="background1" w:themeFillShade="D9"/>
            <w:tcMar>
              <w:left w:w="105" w:type="dxa"/>
              <w:right w:w="105" w:type="dxa"/>
            </w:tcMar>
            <w:vAlign w:val="center"/>
          </w:tcPr>
          <w:p w14:paraId="5F6E1B0C" w14:textId="1C3C144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bl>
    <w:p w14:paraId="620D4543" w14:textId="5E8CDF42" w:rsidR="56DEB46B" w:rsidRDefault="56DEB46B" w:rsidP="56DEB46B">
      <w:pPr>
        <w:spacing w:after="240" w:line="360" w:lineRule="auto"/>
        <w:rPr>
          <w:rFonts w:ascii="Arial" w:eastAsia="Arial" w:hAnsi="Arial" w:cs="Arial"/>
          <w:color w:val="000000" w:themeColor="text1"/>
          <w:sz w:val="20"/>
          <w:szCs w:val="20"/>
        </w:rPr>
      </w:pPr>
    </w:p>
    <w:p w14:paraId="6687D1A6" w14:textId="359EF21D" w:rsidR="1A8A65E5" w:rsidRDefault="1A8A65E5" w:rsidP="56DEB46B">
      <w:pPr>
        <w:spacing w:line="360" w:lineRule="auto"/>
        <w:rPr>
          <w:rFonts w:ascii="Arial" w:eastAsia="Arial" w:hAnsi="Arial" w:cs="Arial"/>
          <w:color w:val="000000" w:themeColor="text1"/>
        </w:rPr>
      </w:pPr>
      <w:r w:rsidRPr="56DEB46B">
        <w:rPr>
          <w:rFonts w:ascii="Arial" w:eastAsia="Arial" w:hAnsi="Arial" w:cs="Arial"/>
          <w:b/>
          <w:bCs/>
          <w:color w:val="000000" w:themeColor="text1"/>
        </w:rPr>
        <w:t xml:space="preserve">SECTION M: Participant Information and Consent </w:t>
      </w:r>
    </w:p>
    <w:p w14:paraId="075A62FB" w14:textId="04C315BD" w:rsidR="56DEB46B" w:rsidRDefault="56DEB46B" w:rsidP="56DEB46B">
      <w:pPr>
        <w:spacing w:line="360" w:lineRule="auto"/>
        <w:rPr>
          <w:rFonts w:ascii="Arial" w:eastAsia="Arial" w:hAnsi="Arial" w:cs="Arial"/>
          <w:color w:val="000000" w:themeColor="text1"/>
          <w:sz w:val="20"/>
          <w:szCs w:val="20"/>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741"/>
        <w:gridCol w:w="3332"/>
        <w:gridCol w:w="495"/>
        <w:gridCol w:w="441"/>
        <w:gridCol w:w="525"/>
        <w:gridCol w:w="501"/>
        <w:gridCol w:w="401"/>
        <w:gridCol w:w="589"/>
      </w:tblGrid>
      <w:tr w:rsidR="56DEB46B" w14:paraId="5D26EDD3" w14:textId="77777777" w:rsidTr="56DEB46B">
        <w:trPr>
          <w:trHeight w:val="300"/>
        </w:trPr>
        <w:tc>
          <w:tcPr>
            <w:tcW w:w="7364" w:type="dxa"/>
            <w:gridSpan w:val="2"/>
            <w:shd w:val="clear" w:color="auto" w:fill="C1E4F5" w:themeFill="accent1" w:themeFillTint="33"/>
            <w:tcMar>
              <w:left w:w="105" w:type="dxa"/>
              <w:right w:w="105" w:type="dxa"/>
            </w:tcMar>
          </w:tcPr>
          <w:p w14:paraId="449EE9F4" w14:textId="044CB061" w:rsidR="56DEB46B" w:rsidRDefault="56DEB46B" w:rsidP="56DEB46B">
            <w:pPr>
              <w:spacing w:line="360" w:lineRule="auto"/>
              <w:jc w:val="both"/>
              <w:rPr>
                <w:rFonts w:ascii="Arial" w:eastAsia="Arial" w:hAnsi="Arial" w:cs="Arial"/>
              </w:rPr>
            </w:pPr>
            <w:r w:rsidRPr="56DEB46B">
              <w:rPr>
                <w:rFonts w:ascii="Arial" w:eastAsia="Arial" w:hAnsi="Arial" w:cs="Arial"/>
                <w:b/>
                <w:bCs/>
              </w:rPr>
              <w:t>Information for participants</w:t>
            </w:r>
          </w:p>
          <w:p w14:paraId="3EA276DD" w14:textId="35F2DC79" w:rsidR="56DEB46B" w:rsidRDefault="56DEB46B" w:rsidP="56DEB46B">
            <w:pPr>
              <w:spacing w:line="360" w:lineRule="auto"/>
              <w:jc w:val="both"/>
              <w:rPr>
                <w:rFonts w:ascii="Arial" w:eastAsia="Arial" w:hAnsi="Arial" w:cs="Arial"/>
              </w:rPr>
            </w:pPr>
            <w:r w:rsidRPr="56DEB46B">
              <w:rPr>
                <w:rFonts w:ascii="Arial" w:eastAsia="Arial" w:hAnsi="Arial" w:cs="Arial"/>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75" w:type="dxa"/>
            <w:gridSpan w:val="2"/>
            <w:shd w:val="clear" w:color="auto" w:fill="D9D9D9" w:themeFill="background1" w:themeFillShade="D9"/>
            <w:tcMar>
              <w:left w:w="105" w:type="dxa"/>
              <w:right w:w="105" w:type="dxa"/>
            </w:tcMar>
            <w:vAlign w:val="center"/>
          </w:tcPr>
          <w:p w14:paraId="79854C8F" w14:textId="033CF12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095" w:type="dxa"/>
            <w:gridSpan w:val="2"/>
            <w:shd w:val="clear" w:color="auto" w:fill="D9D9D9" w:themeFill="background1" w:themeFillShade="D9"/>
            <w:tcMar>
              <w:left w:w="105" w:type="dxa"/>
              <w:right w:w="105" w:type="dxa"/>
            </w:tcMar>
            <w:vAlign w:val="center"/>
          </w:tcPr>
          <w:p w14:paraId="4E22DB7E" w14:textId="3FB96DBD"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005" w:type="dxa"/>
            <w:gridSpan w:val="2"/>
            <w:shd w:val="clear" w:color="auto" w:fill="D9D9D9" w:themeFill="background1" w:themeFillShade="D9"/>
            <w:tcMar>
              <w:left w:w="105" w:type="dxa"/>
              <w:right w:w="105" w:type="dxa"/>
            </w:tcMar>
            <w:vAlign w:val="center"/>
          </w:tcPr>
          <w:p w14:paraId="55CA65C8" w14:textId="501EA556" w:rsidR="56DEB46B" w:rsidRDefault="56DEB46B" w:rsidP="56DEB46B">
            <w:pPr>
              <w:spacing w:line="360" w:lineRule="auto"/>
              <w:jc w:val="center"/>
              <w:rPr>
                <w:rFonts w:ascii="Arial" w:eastAsia="Arial" w:hAnsi="Arial" w:cs="Arial"/>
              </w:rPr>
            </w:pPr>
            <w:r w:rsidRPr="56DEB46B">
              <w:rPr>
                <w:rFonts w:ascii="Arial" w:eastAsia="Arial" w:hAnsi="Arial" w:cs="Arial"/>
                <w:b/>
                <w:bCs/>
              </w:rPr>
              <w:t>N/A</w:t>
            </w:r>
          </w:p>
        </w:tc>
      </w:tr>
      <w:tr w:rsidR="56DEB46B" w14:paraId="366F1491" w14:textId="77777777" w:rsidTr="56DEB46B">
        <w:trPr>
          <w:trHeight w:val="435"/>
        </w:trPr>
        <w:tc>
          <w:tcPr>
            <w:tcW w:w="3682" w:type="dxa"/>
            <w:shd w:val="clear" w:color="auto" w:fill="F2F2F2" w:themeFill="background1" w:themeFillShade="F2"/>
            <w:tcMar>
              <w:left w:w="105" w:type="dxa"/>
              <w:right w:w="105" w:type="dxa"/>
            </w:tcMar>
            <w:vAlign w:val="center"/>
          </w:tcPr>
          <w:p w14:paraId="2947DF00" w14:textId="0716834C"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3682" w:type="dxa"/>
            <w:shd w:val="clear" w:color="auto" w:fill="F2F2F2" w:themeFill="background1" w:themeFillShade="F2"/>
            <w:tcMar>
              <w:left w:w="105" w:type="dxa"/>
              <w:right w:w="105" w:type="dxa"/>
            </w:tcMar>
            <w:vAlign w:val="center"/>
          </w:tcPr>
          <w:p w14:paraId="14722DC7" w14:textId="4CEAD624" w:rsidR="56DEB46B" w:rsidRDefault="56DEB46B" w:rsidP="56DEB46B">
            <w:pPr>
              <w:spacing w:line="360" w:lineRule="auto"/>
              <w:rPr>
                <w:rFonts w:ascii="Arial" w:eastAsia="Arial" w:hAnsi="Arial" w:cs="Arial"/>
              </w:rPr>
            </w:pPr>
            <w:r w:rsidRPr="56DEB46B">
              <w:rPr>
                <w:rFonts w:ascii="Arial" w:eastAsia="Arial" w:hAnsi="Arial" w:cs="Arial"/>
              </w:rPr>
              <w:t>Will you obtain written consent for participation?</w:t>
            </w:r>
          </w:p>
        </w:tc>
        <w:tc>
          <w:tcPr>
            <w:tcW w:w="975" w:type="dxa"/>
            <w:gridSpan w:val="2"/>
            <w:shd w:val="clear" w:color="auto" w:fill="D9D9D9" w:themeFill="background1" w:themeFillShade="D9"/>
            <w:tcMar>
              <w:left w:w="105" w:type="dxa"/>
              <w:right w:w="105" w:type="dxa"/>
            </w:tcMar>
            <w:vAlign w:val="center"/>
          </w:tcPr>
          <w:p w14:paraId="5DC4BF68" w14:textId="74BB6E6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4B68C653" w14:textId="5AF84DC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47D63020" w14:textId="2AB1BDD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7AE02DA1" w14:textId="77777777" w:rsidTr="56DEB46B">
        <w:trPr>
          <w:trHeight w:val="390"/>
        </w:trPr>
        <w:tc>
          <w:tcPr>
            <w:tcW w:w="3682" w:type="dxa"/>
            <w:shd w:val="clear" w:color="auto" w:fill="F2F2F2" w:themeFill="background1" w:themeFillShade="F2"/>
            <w:tcMar>
              <w:left w:w="105" w:type="dxa"/>
              <w:right w:w="105" w:type="dxa"/>
            </w:tcMar>
            <w:vAlign w:val="center"/>
          </w:tcPr>
          <w:p w14:paraId="7536E2D6" w14:textId="07319B14"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3682" w:type="dxa"/>
            <w:shd w:val="clear" w:color="auto" w:fill="F2F2F2" w:themeFill="background1" w:themeFillShade="F2"/>
            <w:tcMar>
              <w:left w:w="105" w:type="dxa"/>
              <w:right w:w="105" w:type="dxa"/>
            </w:tcMar>
            <w:vAlign w:val="center"/>
          </w:tcPr>
          <w:p w14:paraId="05BC7998" w14:textId="0C5EC12B" w:rsidR="56DEB46B" w:rsidRDefault="56DEB46B" w:rsidP="56DEB46B">
            <w:pPr>
              <w:spacing w:line="360" w:lineRule="auto"/>
              <w:rPr>
                <w:rFonts w:ascii="Arial" w:eastAsia="Arial" w:hAnsi="Arial" w:cs="Arial"/>
              </w:rPr>
            </w:pPr>
            <w:r w:rsidRPr="56DEB46B">
              <w:rPr>
                <w:rFonts w:ascii="Arial" w:eastAsia="Arial" w:hAnsi="Arial" w:cs="Arial"/>
              </w:rPr>
              <w:t>Will you describe the main research procedures to participants in advance, so that they are informed about what to expect?</w:t>
            </w:r>
          </w:p>
        </w:tc>
        <w:tc>
          <w:tcPr>
            <w:tcW w:w="975" w:type="dxa"/>
            <w:gridSpan w:val="2"/>
            <w:shd w:val="clear" w:color="auto" w:fill="D9D9D9" w:themeFill="background1" w:themeFillShade="D9"/>
            <w:tcMar>
              <w:left w:w="105" w:type="dxa"/>
              <w:right w:w="105" w:type="dxa"/>
            </w:tcMar>
            <w:vAlign w:val="center"/>
          </w:tcPr>
          <w:p w14:paraId="14BEA413" w14:textId="3FD7137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44F11295" w14:textId="4CDADDE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4253DFC9" w14:textId="1675F17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7E1844C0" w14:textId="77777777" w:rsidTr="56DEB46B">
        <w:trPr>
          <w:trHeight w:val="435"/>
        </w:trPr>
        <w:tc>
          <w:tcPr>
            <w:tcW w:w="3682" w:type="dxa"/>
            <w:shd w:val="clear" w:color="auto" w:fill="F2F2F2" w:themeFill="background1" w:themeFillShade="F2"/>
            <w:tcMar>
              <w:left w:w="105" w:type="dxa"/>
              <w:right w:w="105" w:type="dxa"/>
            </w:tcMar>
            <w:vAlign w:val="center"/>
          </w:tcPr>
          <w:p w14:paraId="7F8DF9CA" w14:textId="7ADE2A59"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3682" w:type="dxa"/>
            <w:shd w:val="clear" w:color="auto" w:fill="F2F2F2" w:themeFill="background1" w:themeFillShade="F2"/>
            <w:tcMar>
              <w:left w:w="105" w:type="dxa"/>
              <w:right w:w="105" w:type="dxa"/>
            </w:tcMar>
            <w:vAlign w:val="center"/>
          </w:tcPr>
          <w:p w14:paraId="29C539E9" w14:textId="58C81EC0" w:rsidR="56DEB46B" w:rsidRDefault="56DEB46B" w:rsidP="56DEB46B">
            <w:pPr>
              <w:spacing w:line="360" w:lineRule="auto"/>
              <w:rPr>
                <w:rFonts w:ascii="Arial" w:eastAsia="Arial" w:hAnsi="Arial" w:cs="Arial"/>
              </w:rPr>
            </w:pPr>
            <w:r w:rsidRPr="56DEB46B">
              <w:rPr>
                <w:rFonts w:ascii="Arial" w:eastAsia="Arial" w:hAnsi="Arial" w:cs="Arial"/>
              </w:rPr>
              <w:t>Will you tell participants that their participation is voluntary?</w:t>
            </w:r>
          </w:p>
        </w:tc>
        <w:tc>
          <w:tcPr>
            <w:tcW w:w="975" w:type="dxa"/>
            <w:gridSpan w:val="2"/>
            <w:shd w:val="clear" w:color="auto" w:fill="D9D9D9" w:themeFill="background1" w:themeFillShade="D9"/>
            <w:tcMar>
              <w:left w:w="105" w:type="dxa"/>
              <w:right w:w="105" w:type="dxa"/>
            </w:tcMar>
            <w:vAlign w:val="center"/>
          </w:tcPr>
          <w:p w14:paraId="5E57556F" w14:textId="1B6FD7A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026FB03F" w14:textId="3F54FFD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3489A1D9" w14:textId="50B3887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2E7D0830" w14:textId="77777777" w:rsidTr="56DEB46B">
        <w:trPr>
          <w:trHeight w:val="390"/>
        </w:trPr>
        <w:tc>
          <w:tcPr>
            <w:tcW w:w="3682" w:type="dxa"/>
            <w:shd w:val="clear" w:color="auto" w:fill="F2F2F2" w:themeFill="background1" w:themeFillShade="F2"/>
            <w:tcMar>
              <w:left w:w="105" w:type="dxa"/>
              <w:right w:w="105" w:type="dxa"/>
            </w:tcMar>
            <w:vAlign w:val="center"/>
          </w:tcPr>
          <w:p w14:paraId="7491AF68" w14:textId="7A42BD22"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3682" w:type="dxa"/>
            <w:shd w:val="clear" w:color="auto" w:fill="F2F2F2" w:themeFill="background1" w:themeFillShade="F2"/>
            <w:tcMar>
              <w:left w:w="105" w:type="dxa"/>
              <w:right w:w="105" w:type="dxa"/>
            </w:tcMar>
            <w:vAlign w:val="center"/>
          </w:tcPr>
          <w:p w14:paraId="68A8E772" w14:textId="58B32889" w:rsidR="56DEB46B" w:rsidRDefault="56DEB46B" w:rsidP="56DEB46B">
            <w:pPr>
              <w:spacing w:line="360" w:lineRule="auto"/>
              <w:rPr>
                <w:rFonts w:ascii="Arial" w:eastAsia="Arial" w:hAnsi="Arial" w:cs="Arial"/>
              </w:rPr>
            </w:pPr>
            <w:r w:rsidRPr="56DEB46B">
              <w:rPr>
                <w:rFonts w:ascii="Arial" w:eastAsia="Arial" w:hAnsi="Arial" w:cs="Arial"/>
              </w:rPr>
              <w:t>Will you explain to participants that refusal to participate in the research will not affect their treatment or education (if relevant)?</w:t>
            </w:r>
          </w:p>
        </w:tc>
        <w:tc>
          <w:tcPr>
            <w:tcW w:w="975" w:type="dxa"/>
            <w:gridSpan w:val="2"/>
            <w:shd w:val="clear" w:color="auto" w:fill="D9D9D9" w:themeFill="background1" w:themeFillShade="D9"/>
            <w:tcMar>
              <w:left w:w="105" w:type="dxa"/>
              <w:right w:w="105" w:type="dxa"/>
            </w:tcMar>
            <w:vAlign w:val="center"/>
          </w:tcPr>
          <w:p w14:paraId="46AED029" w14:textId="163DF6E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46DCDB82" w14:textId="28136F2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061C7A78" w14:textId="2034A26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5024F484" w14:textId="77777777" w:rsidTr="56DEB46B">
        <w:trPr>
          <w:trHeight w:val="435"/>
        </w:trPr>
        <w:tc>
          <w:tcPr>
            <w:tcW w:w="3682" w:type="dxa"/>
            <w:shd w:val="clear" w:color="auto" w:fill="F2F2F2" w:themeFill="background1" w:themeFillShade="F2"/>
            <w:tcMar>
              <w:left w:w="105" w:type="dxa"/>
              <w:right w:w="105" w:type="dxa"/>
            </w:tcMar>
            <w:vAlign w:val="center"/>
          </w:tcPr>
          <w:p w14:paraId="3AFB200B" w14:textId="147DAC01"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3682" w:type="dxa"/>
            <w:shd w:val="clear" w:color="auto" w:fill="F2F2F2" w:themeFill="background1" w:themeFillShade="F2"/>
            <w:tcMar>
              <w:left w:w="105" w:type="dxa"/>
              <w:right w:w="105" w:type="dxa"/>
            </w:tcMar>
            <w:vAlign w:val="center"/>
          </w:tcPr>
          <w:p w14:paraId="72532E08" w14:textId="44F6FAEE" w:rsidR="56DEB46B" w:rsidRDefault="56DEB46B" w:rsidP="56DEB46B">
            <w:pPr>
              <w:spacing w:line="360" w:lineRule="auto"/>
              <w:rPr>
                <w:rFonts w:ascii="Arial" w:eastAsia="Arial" w:hAnsi="Arial" w:cs="Arial"/>
              </w:rPr>
            </w:pPr>
            <w:r w:rsidRPr="56DEB46B">
              <w:rPr>
                <w:rFonts w:ascii="Arial" w:eastAsia="Arial" w:hAnsi="Arial" w:cs="Arial"/>
              </w:rPr>
              <w:t>If the research is observational, will you ask participants for their consent to being observed?</w:t>
            </w:r>
          </w:p>
        </w:tc>
        <w:tc>
          <w:tcPr>
            <w:tcW w:w="975" w:type="dxa"/>
            <w:gridSpan w:val="2"/>
            <w:shd w:val="clear" w:color="auto" w:fill="D9D9D9" w:themeFill="background1" w:themeFillShade="D9"/>
            <w:tcMar>
              <w:left w:w="105" w:type="dxa"/>
              <w:right w:w="105" w:type="dxa"/>
            </w:tcMar>
            <w:vAlign w:val="center"/>
          </w:tcPr>
          <w:p w14:paraId="3B669556" w14:textId="593F3123"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58B1E834" w14:textId="5D526A5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45BB5632" w14:textId="70CA551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9C16DB0" w14:textId="77777777" w:rsidTr="56DEB46B">
        <w:trPr>
          <w:trHeight w:val="390"/>
        </w:trPr>
        <w:tc>
          <w:tcPr>
            <w:tcW w:w="3682" w:type="dxa"/>
            <w:shd w:val="clear" w:color="auto" w:fill="F2F2F2" w:themeFill="background1" w:themeFillShade="F2"/>
            <w:tcMar>
              <w:left w:w="105" w:type="dxa"/>
              <w:right w:w="105" w:type="dxa"/>
            </w:tcMar>
            <w:vAlign w:val="center"/>
          </w:tcPr>
          <w:p w14:paraId="0D328D60" w14:textId="5C606021"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3682" w:type="dxa"/>
            <w:shd w:val="clear" w:color="auto" w:fill="F2F2F2" w:themeFill="background1" w:themeFillShade="F2"/>
            <w:tcMar>
              <w:left w:w="105" w:type="dxa"/>
              <w:right w:w="105" w:type="dxa"/>
            </w:tcMar>
            <w:vAlign w:val="center"/>
          </w:tcPr>
          <w:p w14:paraId="0D8573E7" w14:textId="69E16A29" w:rsidR="56DEB46B" w:rsidRDefault="56DEB46B" w:rsidP="56DEB46B">
            <w:pPr>
              <w:spacing w:line="360" w:lineRule="auto"/>
              <w:rPr>
                <w:rFonts w:ascii="Arial" w:eastAsia="Arial" w:hAnsi="Arial" w:cs="Arial"/>
              </w:rPr>
            </w:pPr>
            <w:r w:rsidRPr="56DEB46B">
              <w:rPr>
                <w:rFonts w:ascii="Arial" w:eastAsia="Arial" w:hAnsi="Arial" w:cs="Arial"/>
              </w:rPr>
              <w:t xml:space="preserve">Will you tell participants that they may withdraw from the </w:t>
            </w:r>
            <w:r w:rsidRPr="56DEB46B">
              <w:rPr>
                <w:rFonts w:ascii="Arial" w:eastAsia="Arial" w:hAnsi="Arial" w:cs="Arial"/>
              </w:rPr>
              <w:lastRenderedPageBreak/>
              <w:t>research at any time and for any reason?</w:t>
            </w:r>
          </w:p>
        </w:tc>
        <w:tc>
          <w:tcPr>
            <w:tcW w:w="975" w:type="dxa"/>
            <w:gridSpan w:val="2"/>
            <w:shd w:val="clear" w:color="auto" w:fill="D9D9D9" w:themeFill="background1" w:themeFillShade="D9"/>
            <w:tcMar>
              <w:left w:w="105" w:type="dxa"/>
              <w:right w:w="105" w:type="dxa"/>
            </w:tcMar>
            <w:vAlign w:val="center"/>
          </w:tcPr>
          <w:p w14:paraId="0324E6A2" w14:textId="74CB8342"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31BC5AA3" w14:textId="423D34C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2E998955" w14:textId="26D7227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16E9007F" w14:textId="77777777" w:rsidTr="56DEB46B">
        <w:trPr>
          <w:trHeight w:val="390"/>
        </w:trPr>
        <w:tc>
          <w:tcPr>
            <w:tcW w:w="3682" w:type="dxa"/>
            <w:shd w:val="clear" w:color="auto" w:fill="F2F2F2" w:themeFill="background1" w:themeFillShade="F2"/>
            <w:tcMar>
              <w:left w:w="105" w:type="dxa"/>
              <w:right w:w="105" w:type="dxa"/>
            </w:tcMar>
            <w:vAlign w:val="center"/>
          </w:tcPr>
          <w:p w14:paraId="40F9749D" w14:textId="5725F42E"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3682" w:type="dxa"/>
            <w:shd w:val="clear" w:color="auto" w:fill="F2F2F2" w:themeFill="background1" w:themeFillShade="F2"/>
            <w:tcMar>
              <w:left w:w="105" w:type="dxa"/>
              <w:right w:w="105" w:type="dxa"/>
            </w:tcMar>
            <w:vAlign w:val="center"/>
          </w:tcPr>
          <w:p w14:paraId="4E27F9BA" w14:textId="5F8E03AC" w:rsidR="56DEB46B" w:rsidRDefault="56DEB46B" w:rsidP="56DEB46B">
            <w:pPr>
              <w:spacing w:line="360" w:lineRule="auto"/>
              <w:rPr>
                <w:rFonts w:ascii="Arial" w:eastAsia="Arial" w:hAnsi="Arial" w:cs="Arial"/>
              </w:rPr>
            </w:pPr>
            <w:r w:rsidRPr="56DEB46B">
              <w:rPr>
                <w:rFonts w:ascii="Arial" w:eastAsia="Arial" w:hAnsi="Arial" w:cs="Arial"/>
              </w:rPr>
              <w:t xml:space="preserve">Will participants be made aware of how you will treat any information that may reasonably </w:t>
            </w:r>
            <w:proofErr w:type="spellStart"/>
            <w:r w:rsidRPr="56DEB46B">
              <w:rPr>
                <w:rFonts w:ascii="Arial" w:eastAsia="Arial" w:hAnsi="Arial" w:cs="Arial"/>
              </w:rPr>
              <w:t>by</w:t>
            </w:r>
            <w:proofErr w:type="spellEnd"/>
            <w:r w:rsidRPr="56DEB46B">
              <w:rPr>
                <w:rFonts w:ascii="Arial" w:eastAsia="Arial" w:hAnsi="Arial" w:cs="Arial"/>
              </w:rPr>
              <w:t xml:space="preserve"> considered as confidential? </w:t>
            </w:r>
          </w:p>
        </w:tc>
        <w:tc>
          <w:tcPr>
            <w:tcW w:w="975" w:type="dxa"/>
            <w:gridSpan w:val="2"/>
            <w:shd w:val="clear" w:color="auto" w:fill="D9D9D9" w:themeFill="background1" w:themeFillShade="D9"/>
            <w:tcMar>
              <w:left w:w="105" w:type="dxa"/>
              <w:right w:w="105" w:type="dxa"/>
            </w:tcMar>
            <w:vAlign w:val="center"/>
          </w:tcPr>
          <w:p w14:paraId="67DBEAEF" w14:textId="345820E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39DCDC1B" w14:textId="25883FA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6C1EEF92" w14:textId="60901AB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44BA07D8" w14:textId="77777777" w:rsidTr="56DEB46B">
        <w:trPr>
          <w:trHeight w:val="390"/>
        </w:trPr>
        <w:tc>
          <w:tcPr>
            <w:tcW w:w="3682" w:type="dxa"/>
            <w:shd w:val="clear" w:color="auto" w:fill="F2F2F2" w:themeFill="background1" w:themeFillShade="F2"/>
            <w:tcMar>
              <w:left w:w="105" w:type="dxa"/>
              <w:right w:w="105" w:type="dxa"/>
            </w:tcMar>
            <w:vAlign w:val="center"/>
          </w:tcPr>
          <w:p w14:paraId="09ECC1F8" w14:textId="4B066CBD"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3682" w:type="dxa"/>
            <w:shd w:val="clear" w:color="auto" w:fill="F2F2F2" w:themeFill="background1" w:themeFillShade="F2"/>
            <w:tcMar>
              <w:left w:w="105" w:type="dxa"/>
              <w:right w:w="105" w:type="dxa"/>
            </w:tcMar>
            <w:vAlign w:val="center"/>
          </w:tcPr>
          <w:p w14:paraId="22504C3D" w14:textId="67C94173" w:rsidR="56DEB46B" w:rsidRDefault="56DEB46B" w:rsidP="56DEB46B">
            <w:pPr>
              <w:spacing w:line="360" w:lineRule="auto"/>
              <w:rPr>
                <w:rFonts w:ascii="Arial" w:eastAsia="Arial" w:hAnsi="Arial" w:cs="Arial"/>
              </w:rPr>
            </w:pPr>
            <w:r w:rsidRPr="56DEB46B">
              <w:rPr>
                <w:rFonts w:ascii="Arial" w:eastAsia="Arial" w:hAnsi="Arial" w:cs="Arial"/>
              </w:rPr>
              <w:t xml:space="preserve">If your research requires your participants to sign up for a service provided by an external company or </w:t>
            </w:r>
            <w:proofErr w:type="gramStart"/>
            <w:r w:rsidRPr="56DEB46B">
              <w:rPr>
                <w:rFonts w:ascii="Arial" w:eastAsia="Arial" w:hAnsi="Arial" w:cs="Arial"/>
              </w:rPr>
              <w:t>organisation</w:t>
            </w:r>
            <w:proofErr w:type="gramEnd"/>
            <w:r w:rsidRPr="56DEB46B">
              <w:rPr>
                <w:rFonts w:ascii="Arial" w:eastAsia="Arial" w:hAnsi="Arial" w:cs="Arial"/>
              </w:rPr>
              <w:t xml:space="preserve"> will you inform them that their data may be stored and processed outside UWTSD?</w:t>
            </w:r>
          </w:p>
        </w:tc>
        <w:tc>
          <w:tcPr>
            <w:tcW w:w="975" w:type="dxa"/>
            <w:gridSpan w:val="2"/>
            <w:shd w:val="clear" w:color="auto" w:fill="D9D9D9" w:themeFill="background1" w:themeFillShade="D9"/>
            <w:tcMar>
              <w:left w:w="105" w:type="dxa"/>
              <w:right w:w="105" w:type="dxa"/>
            </w:tcMar>
            <w:vAlign w:val="center"/>
          </w:tcPr>
          <w:p w14:paraId="2B59D26B" w14:textId="0C1CEF8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73720237" w14:textId="78B4E5C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63AF106E" w14:textId="5FA3031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702F659A" w14:textId="77777777" w:rsidTr="56DEB46B">
        <w:trPr>
          <w:trHeight w:val="435"/>
        </w:trPr>
        <w:tc>
          <w:tcPr>
            <w:tcW w:w="3682" w:type="dxa"/>
            <w:shd w:val="clear" w:color="auto" w:fill="F2F2F2" w:themeFill="background1" w:themeFillShade="F2"/>
            <w:tcMar>
              <w:left w:w="105" w:type="dxa"/>
              <w:right w:w="105" w:type="dxa"/>
            </w:tcMar>
            <w:vAlign w:val="center"/>
          </w:tcPr>
          <w:p w14:paraId="2E2F1C7A" w14:textId="03F07CE3" w:rsidR="56DEB46B" w:rsidRDefault="56DEB46B" w:rsidP="56DEB46B">
            <w:pPr>
              <w:spacing w:line="360" w:lineRule="auto"/>
              <w:jc w:val="center"/>
              <w:rPr>
                <w:rFonts w:ascii="Arial" w:eastAsia="Arial" w:hAnsi="Arial" w:cs="Arial"/>
              </w:rPr>
            </w:pPr>
            <w:r w:rsidRPr="56DEB46B">
              <w:rPr>
                <w:rFonts w:ascii="Arial" w:eastAsia="Arial" w:hAnsi="Arial" w:cs="Arial"/>
              </w:rPr>
              <w:t>9</w:t>
            </w:r>
          </w:p>
        </w:tc>
        <w:tc>
          <w:tcPr>
            <w:tcW w:w="3682" w:type="dxa"/>
            <w:shd w:val="clear" w:color="auto" w:fill="F2F2F2" w:themeFill="background1" w:themeFillShade="F2"/>
            <w:tcMar>
              <w:left w:w="105" w:type="dxa"/>
              <w:right w:w="105" w:type="dxa"/>
            </w:tcMar>
            <w:vAlign w:val="center"/>
          </w:tcPr>
          <w:p w14:paraId="4E69F014" w14:textId="2F84E5FA" w:rsidR="56DEB46B" w:rsidRDefault="56DEB46B" w:rsidP="56DEB46B">
            <w:pPr>
              <w:spacing w:line="360" w:lineRule="auto"/>
              <w:rPr>
                <w:rFonts w:ascii="Arial" w:eastAsia="Arial" w:hAnsi="Arial" w:cs="Arial"/>
              </w:rPr>
            </w:pPr>
            <w:r w:rsidRPr="56DEB46B">
              <w:rPr>
                <w:rFonts w:ascii="Arial" w:eastAsia="Arial" w:hAnsi="Arial" w:cs="Arial"/>
              </w:rPr>
              <w:t>Will you give participants the UWTSD Privacy Notice for Research?</w:t>
            </w:r>
          </w:p>
        </w:tc>
        <w:tc>
          <w:tcPr>
            <w:tcW w:w="975" w:type="dxa"/>
            <w:gridSpan w:val="2"/>
            <w:shd w:val="clear" w:color="auto" w:fill="D9D9D9" w:themeFill="background1" w:themeFillShade="D9"/>
            <w:tcMar>
              <w:left w:w="105" w:type="dxa"/>
              <w:right w:w="105" w:type="dxa"/>
            </w:tcMar>
            <w:vAlign w:val="center"/>
          </w:tcPr>
          <w:p w14:paraId="14DA9460" w14:textId="25FAF21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gridSpan w:val="2"/>
            <w:shd w:val="clear" w:color="auto" w:fill="D9D9D9" w:themeFill="background1" w:themeFillShade="D9"/>
            <w:tcMar>
              <w:left w:w="105" w:type="dxa"/>
              <w:right w:w="105" w:type="dxa"/>
            </w:tcMar>
            <w:vAlign w:val="center"/>
          </w:tcPr>
          <w:p w14:paraId="05F7220D" w14:textId="4BD8492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05" w:type="dxa"/>
            <w:gridSpan w:val="2"/>
            <w:shd w:val="clear" w:color="auto" w:fill="D9D9D9" w:themeFill="background1" w:themeFillShade="D9"/>
            <w:tcMar>
              <w:left w:w="105" w:type="dxa"/>
              <w:right w:w="105" w:type="dxa"/>
            </w:tcMar>
            <w:vAlign w:val="center"/>
          </w:tcPr>
          <w:p w14:paraId="177BF97E" w14:textId="2372618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7F519A59" w14:textId="77777777" w:rsidTr="56DEB46B">
        <w:trPr>
          <w:trHeight w:val="390"/>
        </w:trPr>
        <w:tc>
          <w:tcPr>
            <w:tcW w:w="10439" w:type="dxa"/>
            <w:gridSpan w:val="8"/>
            <w:shd w:val="clear" w:color="auto" w:fill="F2F2F2" w:themeFill="background1" w:themeFillShade="F2"/>
            <w:tcMar>
              <w:left w:w="105" w:type="dxa"/>
              <w:right w:w="105" w:type="dxa"/>
            </w:tcMar>
            <w:vAlign w:val="center"/>
          </w:tcPr>
          <w:p w14:paraId="2F5374DA" w14:textId="65D7FBF7" w:rsidR="56DEB46B" w:rsidRDefault="56DEB46B" w:rsidP="56DEB46B">
            <w:pPr>
              <w:spacing w:line="360" w:lineRule="auto"/>
              <w:rPr>
                <w:rFonts w:ascii="Arial" w:eastAsia="Arial" w:hAnsi="Arial" w:cs="Arial"/>
              </w:rPr>
            </w:pPr>
            <w:r w:rsidRPr="56DEB46B">
              <w:rPr>
                <w:rFonts w:ascii="Arial" w:eastAsia="Arial" w:hAnsi="Arial" w:cs="Arial"/>
              </w:rPr>
              <w:t xml:space="preserve">If you have answered </w:t>
            </w:r>
            <w:r w:rsidRPr="56DEB46B">
              <w:rPr>
                <w:rFonts w:ascii="Arial" w:eastAsia="Arial" w:hAnsi="Arial" w:cs="Arial"/>
                <w:b/>
                <w:bCs/>
              </w:rPr>
              <w:t>NO</w:t>
            </w:r>
            <w:r w:rsidRPr="56DEB46B">
              <w:rPr>
                <w:rFonts w:ascii="Arial" w:eastAsia="Arial" w:hAnsi="Arial" w:cs="Arial"/>
              </w:rPr>
              <w:t xml:space="preserve"> to any of questions M1-M8, please provide justification detailing why this is necessary for the research.  </w:t>
            </w:r>
          </w:p>
        </w:tc>
      </w:tr>
      <w:tr w:rsidR="56DEB46B" w14:paraId="40719D95" w14:textId="77777777" w:rsidTr="56DEB46B">
        <w:trPr>
          <w:trHeight w:val="390"/>
        </w:trPr>
        <w:tc>
          <w:tcPr>
            <w:tcW w:w="3682" w:type="dxa"/>
            <w:tcMar>
              <w:left w:w="105" w:type="dxa"/>
              <w:right w:w="105" w:type="dxa"/>
            </w:tcMar>
            <w:vAlign w:val="center"/>
          </w:tcPr>
          <w:p w14:paraId="4930824E" w14:textId="1F172214" w:rsidR="56DEB46B" w:rsidRDefault="56DEB46B" w:rsidP="56DEB46B">
            <w:pPr>
              <w:spacing w:line="360" w:lineRule="auto"/>
              <w:jc w:val="center"/>
              <w:rPr>
                <w:rFonts w:ascii="Arial" w:eastAsia="Arial" w:hAnsi="Arial" w:cs="Arial"/>
              </w:rPr>
            </w:pPr>
            <w:r w:rsidRPr="56DEB46B">
              <w:rPr>
                <w:rFonts w:ascii="Arial" w:eastAsia="Arial" w:hAnsi="Arial" w:cs="Arial"/>
              </w:rPr>
              <w:t>10</w:t>
            </w:r>
          </w:p>
        </w:tc>
        <w:tc>
          <w:tcPr>
            <w:tcW w:w="6757" w:type="dxa"/>
            <w:gridSpan w:val="7"/>
            <w:tcMar>
              <w:left w:w="105" w:type="dxa"/>
              <w:right w:w="105" w:type="dxa"/>
            </w:tcMar>
            <w:vAlign w:val="center"/>
          </w:tcPr>
          <w:p w14:paraId="383C0EE7" w14:textId="1E7D561F" w:rsidR="56DEB46B" w:rsidRDefault="56DEB46B" w:rsidP="56DEB46B">
            <w:pPr>
              <w:spacing w:line="360" w:lineRule="auto"/>
              <w:rPr>
                <w:rFonts w:ascii="Arial" w:eastAsia="Arial" w:hAnsi="Arial" w:cs="Arial"/>
              </w:rPr>
            </w:pPr>
          </w:p>
          <w:p w14:paraId="764B9BAD" w14:textId="0E95BC79" w:rsidR="56DEB46B" w:rsidRDefault="56DEB46B" w:rsidP="56DEB46B">
            <w:pPr>
              <w:spacing w:line="360" w:lineRule="auto"/>
              <w:rPr>
                <w:rFonts w:ascii="Arial" w:eastAsia="Arial" w:hAnsi="Arial" w:cs="Arial"/>
              </w:rPr>
            </w:pPr>
          </w:p>
          <w:p w14:paraId="65B69BF6" w14:textId="243DEEB3" w:rsidR="56DEB46B" w:rsidRDefault="56DEB46B" w:rsidP="56DEB46B">
            <w:pPr>
              <w:spacing w:line="360" w:lineRule="auto"/>
              <w:rPr>
                <w:rFonts w:ascii="Arial" w:eastAsia="Arial" w:hAnsi="Arial" w:cs="Arial"/>
              </w:rPr>
            </w:pPr>
          </w:p>
          <w:p w14:paraId="209E5E13" w14:textId="7BFC8919" w:rsidR="56DEB46B" w:rsidRDefault="56DEB46B" w:rsidP="56DEB46B">
            <w:pPr>
              <w:spacing w:line="360" w:lineRule="auto"/>
              <w:rPr>
                <w:rFonts w:ascii="Arial" w:eastAsia="Arial" w:hAnsi="Arial" w:cs="Arial"/>
              </w:rPr>
            </w:pPr>
          </w:p>
          <w:p w14:paraId="28A890F3" w14:textId="07374EEC"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6DC5616D" w14:textId="77777777" w:rsidTr="56DEB46B">
        <w:trPr>
          <w:trHeight w:val="390"/>
        </w:trPr>
        <w:tc>
          <w:tcPr>
            <w:tcW w:w="10439" w:type="dxa"/>
            <w:gridSpan w:val="8"/>
            <w:shd w:val="clear" w:color="auto" w:fill="F2F2F2" w:themeFill="background1" w:themeFillShade="F2"/>
            <w:tcMar>
              <w:left w:w="105" w:type="dxa"/>
              <w:right w:w="105" w:type="dxa"/>
            </w:tcMar>
            <w:vAlign w:val="center"/>
          </w:tcPr>
          <w:p w14:paraId="47F328B2" w14:textId="05F66EDB" w:rsidR="56DEB46B" w:rsidRDefault="56DEB46B" w:rsidP="56DEB46B">
            <w:pPr>
              <w:spacing w:line="360" w:lineRule="auto"/>
              <w:rPr>
                <w:rFonts w:ascii="Arial" w:eastAsia="Arial" w:hAnsi="Arial" w:cs="Arial"/>
              </w:rPr>
            </w:pPr>
            <w:r w:rsidRPr="56DEB46B">
              <w:rPr>
                <w:rFonts w:ascii="Arial" w:eastAsia="Arial" w:hAnsi="Arial" w:cs="Arial"/>
                <w:b/>
                <w:bCs/>
              </w:rPr>
              <w:t xml:space="preserve">Informed consent: </w:t>
            </w:r>
            <w:r w:rsidRPr="56DEB46B">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56DEB46B" w14:paraId="5EC8A63A" w14:textId="77777777" w:rsidTr="56DEB46B">
        <w:trPr>
          <w:trHeight w:val="390"/>
        </w:trPr>
        <w:tc>
          <w:tcPr>
            <w:tcW w:w="3682" w:type="dxa"/>
            <w:tcMar>
              <w:left w:w="105" w:type="dxa"/>
              <w:right w:w="105" w:type="dxa"/>
            </w:tcMar>
            <w:vAlign w:val="center"/>
          </w:tcPr>
          <w:p w14:paraId="766D55D6" w14:textId="1B1F94F4" w:rsidR="56DEB46B" w:rsidRDefault="56DEB46B" w:rsidP="56DEB46B">
            <w:pPr>
              <w:spacing w:line="360" w:lineRule="auto"/>
              <w:jc w:val="center"/>
              <w:rPr>
                <w:rFonts w:ascii="Arial" w:eastAsia="Arial" w:hAnsi="Arial" w:cs="Arial"/>
              </w:rPr>
            </w:pPr>
            <w:r w:rsidRPr="56DEB46B">
              <w:rPr>
                <w:rFonts w:ascii="Arial" w:eastAsia="Arial" w:hAnsi="Arial" w:cs="Arial"/>
              </w:rPr>
              <w:t>11</w:t>
            </w:r>
          </w:p>
        </w:tc>
        <w:tc>
          <w:tcPr>
            <w:tcW w:w="6757" w:type="dxa"/>
            <w:gridSpan w:val="7"/>
            <w:tcMar>
              <w:left w:w="105" w:type="dxa"/>
              <w:right w:w="105" w:type="dxa"/>
            </w:tcMar>
            <w:vAlign w:val="center"/>
          </w:tcPr>
          <w:p w14:paraId="3CBEC0F5" w14:textId="3AC9949B" w:rsidR="56DEB46B" w:rsidRDefault="56DEB46B" w:rsidP="56DEB46B">
            <w:pPr>
              <w:spacing w:line="360" w:lineRule="auto"/>
              <w:rPr>
                <w:rFonts w:ascii="Arial" w:eastAsia="Arial" w:hAnsi="Arial" w:cs="Arial"/>
              </w:rPr>
            </w:pPr>
          </w:p>
          <w:p w14:paraId="2F977FD6" w14:textId="4CE129BC" w:rsidR="56DEB46B" w:rsidRDefault="56DEB46B" w:rsidP="56DEB46B">
            <w:pPr>
              <w:spacing w:line="360" w:lineRule="auto"/>
              <w:rPr>
                <w:rFonts w:ascii="Arial" w:eastAsia="Arial" w:hAnsi="Arial" w:cs="Arial"/>
              </w:rPr>
            </w:pPr>
            <w:r w:rsidRPr="56DEB46B">
              <w:rPr>
                <w:rFonts w:ascii="Arial" w:eastAsia="Arial" w:hAnsi="Arial" w:cs="Arial"/>
              </w:rPr>
              <w:t xml:space="preserve">Emails will be sent to all potential participants to provide them with all information about the research project, including aims and objectives. My contact details will also be included should participants wish to discuss the research or have any questions. It will also include information on their right to withdraw at any time and assurance that no personal data will </w:t>
            </w:r>
            <w:r w:rsidRPr="56DEB46B">
              <w:rPr>
                <w:rFonts w:ascii="Arial" w:eastAsia="Arial" w:hAnsi="Arial" w:cs="Arial"/>
              </w:rPr>
              <w:lastRenderedPageBreak/>
              <w:t xml:space="preserve">be shared at any point. Participants will be asked to sign and return the consent forms to take part in the research. </w:t>
            </w:r>
          </w:p>
          <w:p w14:paraId="495245C8" w14:textId="798D59E8" w:rsidR="56DEB46B" w:rsidRDefault="56DEB46B" w:rsidP="56DEB46B">
            <w:pPr>
              <w:spacing w:line="360" w:lineRule="auto"/>
              <w:rPr>
                <w:rFonts w:ascii="Arial" w:eastAsia="Arial" w:hAnsi="Arial" w:cs="Arial"/>
              </w:rPr>
            </w:pPr>
          </w:p>
          <w:p w14:paraId="5B2CD10A" w14:textId="0C3CC3E2" w:rsidR="56DEB46B" w:rsidRDefault="56DEB46B" w:rsidP="56DEB46B">
            <w:pPr>
              <w:spacing w:line="360" w:lineRule="auto"/>
              <w:rPr>
                <w:rFonts w:ascii="Arial" w:eastAsia="Arial" w:hAnsi="Arial" w:cs="Arial"/>
              </w:rPr>
            </w:pPr>
          </w:p>
          <w:p w14:paraId="1F92767B" w14:textId="05F7D010"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7689C08D" w14:textId="77777777" w:rsidTr="56DEB46B">
        <w:trPr>
          <w:trHeight w:val="2820"/>
        </w:trPr>
        <w:tc>
          <w:tcPr>
            <w:tcW w:w="10439" w:type="dxa"/>
            <w:gridSpan w:val="8"/>
            <w:shd w:val="clear" w:color="auto" w:fill="F2F2F2" w:themeFill="background1" w:themeFillShade="F2"/>
            <w:tcMar>
              <w:left w:w="105" w:type="dxa"/>
              <w:right w:w="105" w:type="dxa"/>
            </w:tcMar>
            <w:vAlign w:val="center"/>
          </w:tcPr>
          <w:p w14:paraId="4F500BCB" w14:textId="154699C2" w:rsidR="56DEB46B" w:rsidRDefault="56DEB46B" w:rsidP="56DEB46B">
            <w:pPr>
              <w:spacing w:line="360" w:lineRule="auto"/>
              <w:rPr>
                <w:rFonts w:ascii="Arial" w:eastAsia="Arial" w:hAnsi="Arial" w:cs="Arial"/>
              </w:rPr>
            </w:pPr>
            <w:r w:rsidRPr="56DEB46B">
              <w:rPr>
                <w:rFonts w:ascii="Arial" w:eastAsia="Arial" w:hAnsi="Arial" w:cs="Arial"/>
                <w:b/>
                <w:bCs/>
              </w:rPr>
              <w:lastRenderedPageBreak/>
              <w:t xml:space="preserve">Confidentiality: </w:t>
            </w:r>
            <w:r w:rsidRPr="56DEB46B">
              <w:rPr>
                <w:rFonts w:ascii="Arial" w:eastAsia="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56DEB46B">
              <w:rPr>
                <w:rFonts w:ascii="Arial" w:eastAsia="Arial" w:hAnsi="Arial" w:cs="Arial"/>
              </w:rPr>
              <w:t>expectations’</w:t>
            </w:r>
            <w:proofErr w:type="gramEnd"/>
            <w:r w:rsidRPr="56DEB46B">
              <w:rPr>
                <w:rFonts w:ascii="Arial" w:eastAsia="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56DEB46B" w14:paraId="7CBB6657" w14:textId="77777777" w:rsidTr="56DEB46B">
        <w:trPr>
          <w:trHeight w:val="300"/>
        </w:trPr>
        <w:tc>
          <w:tcPr>
            <w:tcW w:w="10439" w:type="dxa"/>
            <w:gridSpan w:val="8"/>
            <w:shd w:val="clear" w:color="auto" w:fill="F2F2F2" w:themeFill="background1" w:themeFillShade="F2"/>
            <w:tcMar>
              <w:left w:w="105" w:type="dxa"/>
              <w:right w:w="105" w:type="dxa"/>
            </w:tcMar>
            <w:vAlign w:val="center"/>
          </w:tcPr>
          <w:p w14:paraId="5874EDE6" w14:textId="46F8CDAA" w:rsidR="56DEB46B" w:rsidRDefault="56DEB46B" w:rsidP="56DEB46B">
            <w:pPr>
              <w:spacing w:line="360" w:lineRule="auto"/>
              <w:rPr>
                <w:rFonts w:ascii="Arial" w:eastAsia="Arial" w:hAnsi="Arial" w:cs="Arial"/>
              </w:rPr>
            </w:pPr>
            <w:r w:rsidRPr="56DEB46B">
              <w:rPr>
                <w:rFonts w:ascii="Arial" w:eastAsia="Arial" w:hAnsi="Arial" w:cs="Arial"/>
              </w:rPr>
              <w:t>Please detail how you will treat confidential information:</w:t>
            </w:r>
          </w:p>
        </w:tc>
      </w:tr>
      <w:tr w:rsidR="56DEB46B" w14:paraId="28C2EDA2" w14:textId="77777777" w:rsidTr="56DEB46B">
        <w:trPr>
          <w:trHeight w:val="300"/>
        </w:trPr>
        <w:tc>
          <w:tcPr>
            <w:tcW w:w="3682" w:type="dxa"/>
            <w:tcMar>
              <w:left w:w="105" w:type="dxa"/>
              <w:right w:w="105" w:type="dxa"/>
            </w:tcMar>
            <w:vAlign w:val="center"/>
          </w:tcPr>
          <w:p w14:paraId="05D37D21" w14:textId="28C2FCD0" w:rsidR="56DEB46B" w:rsidRDefault="56DEB46B" w:rsidP="56DEB46B">
            <w:pPr>
              <w:spacing w:line="360" w:lineRule="auto"/>
              <w:jc w:val="center"/>
              <w:rPr>
                <w:rFonts w:ascii="Arial" w:eastAsia="Arial" w:hAnsi="Arial" w:cs="Arial"/>
              </w:rPr>
            </w:pPr>
            <w:r w:rsidRPr="56DEB46B">
              <w:rPr>
                <w:rFonts w:ascii="Arial" w:eastAsia="Arial" w:hAnsi="Arial" w:cs="Arial"/>
              </w:rPr>
              <w:t>12</w:t>
            </w:r>
          </w:p>
        </w:tc>
        <w:tc>
          <w:tcPr>
            <w:tcW w:w="6757" w:type="dxa"/>
            <w:gridSpan w:val="7"/>
            <w:tcMar>
              <w:left w:w="105" w:type="dxa"/>
              <w:right w:w="105" w:type="dxa"/>
            </w:tcMar>
          </w:tcPr>
          <w:p w14:paraId="1BD2BD1B" w14:textId="2D13A848" w:rsidR="56DEB46B" w:rsidRDefault="56DEB46B" w:rsidP="56DEB46B">
            <w:pPr>
              <w:spacing w:line="360" w:lineRule="auto"/>
              <w:rPr>
                <w:rFonts w:ascii="Arial" w:eastAsia="Arial" w:hAnsi="Arial" w:cs="Arial"/>
              </w:rPr>
            </w:pPr>
          </w:p>
          <w:p w14:paraId="54409D49" w14:textId="281AC5EA" w:rsidR="56DEB46B" w:rsidRDefault="56DEB46B" w:rsidP="56DEB46B">
            <w:pPr>
              <w:spacing w:line="360" w:lineRule="auto"/>
              <w:rPr>
                <w:rFonts w:ascii="Arial" w:eastAsia="Arial" w:hAnsi="Arial" w:cs="Arial"/>
                <w:color w:val="FF0000"/>
              </w:rPr>
            </w:pPr>
            <w:r w:rsidRPr="56DEB46B">
              <w:rPr>
                <w:rFonts w:ascii="Arial" w:eastAsia="Arial" w:hAnsi="Arial" w:cs="Arial"/>
              </w:rPr>
              <w:t xml:space="preserve">All emails will be sent from an encrypted device to avoid risk of a data leak. Once email correspondence is complete, the emails will be deleted permanently. Questionnaires will be completed on Microsoft Forms so that no personal data is shared this way. Participants who consent to be interviewed will have a </w:t>
            </w:r>
            <w:proofErr w:type="spellStart"/>
            <w:proofErr w:type="gramStart"/>
            <w:r w:rsidRPr="56DEB46B">
              <w:rPr>
                <w:rFonts w:ascii="Arial" w:eastAsia="Arial" w:hAnsi="Arial" w:cs="Arial"/>
              </w:rPr>
              <w:t>teams</w:t>
            </w:r>
            <w:proofErr w:type="spellEnd"/>
            <w:proofErr w:type="gramEnd"/>
            <w:r w:rsidRPr="56DEB46B">
              <w:rPr>
                <w:rFonts w:ascii="Arial" w:eastAsia="Arial" w:hAnsi="Arial" w:cs="Arial"/>
              </w:rPr>
              <w:t xml:space="preserve"> link shared to their email and once the interview has concluded, this will also be deleted. Anonymised transcripts of the interviews and the questionnaire dataset will be stored in a password protected file in line with UWTSD’s data protection policy.</w:t>
            </w:r>
            <w:r w:rsidRPr="56DEB46B">
              <w:rPr>
                <w:rFonts w:ascii="Arial" w:eastAsia="Arial" w:hAnsi="Arial" w:cs="Arial"/>
                <w:color w:val="FF0000"/>
              </w:rPr>
              <w:t xml:space="preserve"> </w:t>
            </w:r>
          </w:p>
          <w:p w14:paraId="42DABEF1" w14:textId="3B747F5A" w:rsidR="56DEB46B" w:rsidRDefault="56DEB46B" w:rsidP="56DEB46B">
            <w:pPr>
              <w:spacing w:line="360" w:lineRule="auto"/>
              <w:rPr>
                <w:rFonts w:ascii="Arial" w:eastAsia="Arial" w:hAnsi="Arial" w:cs="Arial"/>
              </w:rPr>
            </w:pPr>
          </w:p>
          <w:p w14:paraId="05C683A1" w14:textId="3091EF22" w:rsidR="56DEB46B" w:rsidRDefault="56DEB46B" w:rsidP="56DEB46B">
            <w:pPr>
              <w:spacing w:line="360" w:lineRule="auto"/>
              <w:rPr>
                <w:rFonts w:ascii="Arial" w:eastAsia="Arial" w:hAnsi="Arial" w:cs="Arial"/>
              </w:rPr>
            </w:pPr>
          </w:p>
          <w:p w14:paraId="4CEE19E3" w14:textId="159B12C7"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5F769A5B" w14:textId="77777777" w:rsidTr="56DEB46B">
        <w:trPr>
          <w:trHeight w:val="390"/>
        </w:trPr>
        <w:tc>
          <w:tcPr>
            <w:tcW w:w="10439" w:type="dxa"/>
            <w:gridSpan w:val="8"/>
            <w:shd w:val="clear" w:color="auto" w:fill="F2F2F2" w:themeFill="background1" w:themeFillShade="F2"/>
            <w:tcMar>
              <w:left w:w="105" w:type="dxa"/>
              <w:right w:w="105" w:type="dxa"/>
            </w:tcMar>
            <w:vAlign w:val="center"/>
          </w:tcPr>
          <w:p w14:paraId="181E6E0D" w14:textId="2810069B" w:rsidR="56DEB46B" w:rsidRDefault="56DEB46B" w:rsidP="56DEB46B">
            <w:pPr>
              <w:spacing w:line="360" w:lineRule="auto"/>
              <w:rPr>
                <w:rFonts w:ascii="Arial" w:eastAsia="Arial" w:hAnsi="Arial" w:cs="Arial"/>
              </w:rPr>
            </w:pPr>
            <w:r w:rsidRPr="56DEB46B">
              <w:rPr>
                <w:rFonts w:ascii="Arial" w:eastAsia="Arial" w:hAnsi="Arial" w:cs="Arial"/>
              </w:rPr>
              <w:t>Copies of any written consent form, written information and all other explanatory material should accompany this application. If you have included these then please list the documents included here.</w:t>
            </w:r>
          </w:p>
        </w:tc>
      </w:tr>
      <w:tr w:rsidR="56DEB46B" w14:paraId="25D58487" w14:textId="77777777" w:rsidTr="56DEB46B">
        <w:trPr>
          <w:trHeight w:val="390"/>
        </w:trPr>
        <w:tc>
          <w:tcPr>
            <w:tcW w:w="3682" w:type="dxa"/>
            <w:tcMar>
              <w:left w:w="105" w:type="dxa"/>
              <w:right w:w="105" w:type="dxa"/>
            </w:tcMar>
            <w:vAlign w:val="center"/>
          </w:tcPr>
          <w:p w14:paraId="7A491E4B" w14:textId="1EF44F0F"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13</w:t>
            </w:r>
          </w:p>
        </w:tc>
        <w:tc>
          <w:tcPr>
            <w:tcW w:w="6757" w:type="dxa"/>
            <w:gridSpan w:val="7"/>
            <w:tcMar>
              <w:left w:w="105" w:type="dxa"/>
              <w:right w:w="105" w:type="dxa"/>
            </w:tcMar>
            <w:vAlign w:val="center"/>
          </w:tcPr>
          <w:p w14:paraId="4EE3D104" w14:textId="3841C27F" w:rsidR="56DEB46B" w:rsidRDefault="56DEB46B" w:rsidP="56DEB46B">
            <w:p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Sample information sheets and consent forms are available from the University ethical review intranet page at </w:t>
            </w:r>
            <w:hyperlink r:id="rId114">
              <w:r w:rsidRPr="56DEB46B">
                <w:rPr>
                  <w:rStyle w:val="Hyperlink"/>
                </w:rPr>
                <w:t>https://intranet.uwtsd.ac.uk/research/research-integrity-and-ethics</w:t>
              </w:r>
            </w:hyperlink>
            <w:r w:rsidRPr="56DEB46B">
              <w:rPr>
                <w:rFonts w:ascii="Arial" w:eastAsia="Arial" w:hAnsi="Arial" w:cs="Arial"/>
                <w:color w:val="4EA72E" w:themeColor="accent6"/>
              </w:rPr>
              <w:t xml:space="preserve"> </w:t>
            </w:r>
          </w:p>
          <w:p w14:paraId="3087F386" w14:textId="7B5BEBEB" w:rsidR="56DEB46B" w:rsidRDefault="56DEB46B" w:rsidP="56DEB46B">
            <w:pPr>
              <w:spacing w:line="360" w:lineRule="auto"/>
              <w:rPr>
                <w:rFonts w:ascii="Arial" w:eastAsia="Arial" w:hAnsi="Arial" w:cs="Arial"/>
                <w:color w:val="4EA72E" w:themeColor="accent6"/>
              </w:rPr>
            </w:pPr>
          </w:p>
          <w:p w14:paraId="27C4A097" w14:textId="4476F221" w:rsidR="56DEB46B" w:rsidRDefault="56DEB46B" w:rsidP="56DEB46B">
            <w:pPr>
              <w:spacing w:line="360" w:lineRule="auto"/>
              <w:rPr>
                <w:rFonts w:ascii="Arial" w:eastAsia="Arial" w:hAnsi="Arial" w:cs="Arial"/>
              </w:rPr>
            </w:pPr>
            <w:r w:rsidRPr="56DEB46B">
              <w:rPr>
                <w:rFonts w:ascii="Arial" w:eastAsia="Arial" w:hAnsi="Arial" w:cs="Arial"/>
                <w:highlight w:val="yellow"/>
              </w:rPr>
              <w:t>Information sheet and consent form appended at end of document</w:t>
            </w:r>
          </w:p>
          <w:p w14:paraId="0E499322" w14:textId="6F2B42DD" w:rsidR="56DEB46B" w:rsidRDefault="56DEB46B" w:rsidP="56DEB46B">
            <w:pPr>
              <w:spacing w:line="360" w:lineRule="auto"/>
              <w:rPr>
                <w:rFonts w:ascii="Arial" w:eastAsia="Arial" w:hAnsi="Arial" w:cs="Arial"/>
              </w:rPr>
            </w:pPr>
          </w:p>
        </w:tc>
      </w:tr>
      <w:tr w:rsidR="56DEB46B" w14:paraId="14D6B61F" w14:textId="77777777" w:rsidTr="56DEB46B">
        <w:trPr>
          <w:trHeight w:val="435"/>
        </w:trPr>
        <w:tc>
          <w:tcPr>
            <w:tcW w:w="3682" w:type="dxa"/>
            <w:shd w:val="clear" w:color="auto" w:fill="F2F2F2" w:themeFill="background1" w:themeFillShade="F2"/>
            <w:tcMar>
              <w:left w:w="105" w:type="dxa"/>
              <w:right w:w="105" w:type="dxa"/>
            </w:tcMar>
            <w:vAlign w:val="center"/>
          </w:tcPr>
          <w:p w14:paraId="02507A58" w14:textId="21BB31EF" w:rsidR="56DEB46B" w:rsidRDefault="56DEB46B" w:rsidP="56DEB46B">
            <w:pPr>
              <w:spacing w:line="360" w:lineRule="auto"/>
              <w:jc w:val="center"/>
              <w:rPr>
                <w:rFonts w:ascii="Arial" w:eastAsia="Arial" w:hAnsi="Arial" w:cs="Arial"/>
              </w:rPr>
            </w:pPr>
            <w:r w:rsidRPr="56DEB46B">
              <w:rPr>
                <w:rFonts w:ascii="Arial" w:eastAsia="Arial" w:hAnsi="Arial" w:cs="Arial"/>
              </w:rPr>
              <w:t>14</w:t>
            </w:r>
          </w:p>
        </w:tc>
        <w:tc>
          <w:tcPr>
            <w:tcW w:w="4177" w:type="dxa"/>
            <w:gridSpan w:val="2"/>
            <w:shd w:val="clear" w:color="auto" w:fill="F2F2F2" w:themeFill="background1" w:themeFillShade="F2"/>
            <w:tcMar>
              <w:left w:w="105" w:type="dxa"/>
              <w:right w:w="105" w:type="dxa"/>
            </w:tcMar>
            <w:vAlign w:val="center"/>
          </w:tcPr>
          <w:p w14:paraId="07DBA479" w14:textId="658B288E" w:rsidR="56DEB46B" w:rsidRDefault="56DEB46B" w:rsidP="56DEB46B">
            <w:pPr>
              <w:spacing w:line="360" w:lineRule="auto"/>
              <w:rPr>
                <w:rFonts w:ascii="Arial" w:eastAsia="Arial" w:hAnsi="Arial" w:cs="Arial"/>
              </w:rPr>
            </w:pPr>
            <w:r w:rsidRPr="56DEB46B">
              <w:rPr>
                <w:rFonts w:ascii="Arial" w:eastAsia="Arial" w:hAnsi="Arial" w:cs="Arial"/>
              </w:rPr>
              <w:t>Consent form attached?</w:t>
            </w:r>
          </w:p>
        </w:tc>
        <w:tc>
          <w:tcPr>
            <w:tcW w:w="1035" w:type="dxa"/>
            <w:gridSpan w:val="2"/>
            <w:shd w:val="clear" w:color="auto" w:fill="D9D9D9" w:themeFill="background1" w:themeFillShade="D9"/>
            <w:tcMar>
              <w:left w:w="105" w:type="dxa"/>
              <w:right w:w="105" w:type="dxa"/>
            </w:tcMar>
            <w:vAlign w:val="center"/>
          </w:tcPr>
          <w:p w14:paraId="5001F44C" w14:textId="37EE2A3F"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p w14:paraId="16A8F0C7" w14:textId="5B0BAF86"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50" w:type="dxa"/>
            <w:gridSpan w:val="2"/>
            <w:shd w:val="clear" w:color="auto" w:fill="D9D9D9" w:themeFill="background1" w:themeFillShade="D9"/>
            <w:tcMar>
              <w:left w:w="105" w:type="dxa"/>
              <w:right w:w="105" w:type="dxa"/>
            </w:tcMar>
            <w:vAlign w:val="center"/>
          </w:tcPr>
          <w:p w14:paraId="38B25266" w14:textId="5E3E0A77"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p w14:paraId="60252416" w14:textId="7B32C6B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495" w:type="dxa"/>
            <w:shd w:val="clear" w:color="auto" w:fill="D9D9D9" w:themeFill="background1" w:themeFillShade="D9"/>
            <w:tcMar>
              <w:left w:w="105" w:type="dxa"/>
              <w:right w:w="105" w:type="dxa"/>
            </w:tcMar>
            <w:vAlign w:val="center"/>
          </w:tcPr>
          <w:p w14:paraId="6964D908" w14:textId="627980EF" w:rsidR="56DEB46B" w:rsidRDefault="56DEB46B" w:rsidP="56DEB46B">
            <w:pPr>
              <w:spacing w:line="360" w:lineRule="auto"/>
              <w:jc w:val="center"/>
              <w:rPr>
                <w:rFonts w:ascii="Arial" w:eastAsia="Arial" w:hAnsi="Arial" w:cs="Arial"/>
              </w:rPr>
            </w:pPr>
            <w:r w:rsidRPr="56DEB46B">
              <w:rPr>
                <w:rFonts w:ascii="Arial" w:eastAsia="Arial" w:hAnsi="Arial" w:cs="Arial"/>
                <w:b/>
                <w:bCs/>
              </w:rPr>
              <w:t>N/A</w:t>
            </w:r>
          </w:p>
          <w:p w14:paraId="312C8C57" w14:textId="21632F03"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bl>
    <w:p w14:paraId="1D8E7BEA" w14:textId="609803F2" w:rsidR="56DEB46B" w:rsidRDefault="56DEB46B" w:rsidP="56DEB46B">
      <w:pPr>
        <w:spacing w:after="240" w:line="360" w:lineRule="auto"/>
        <w:rPr>
          <w:rFonts w:ascii="Arial" w:eastAsia="Arial" w:hAnsi="Arial" w:cs="Arial"/>
          <w:color w:val="000000" w:themeColor="text1"/>
        </w:rPr>
      </w:pPr>
    </w:p>
    <w:p w14:paraId="62B3B1ED" w14:textId="08D2924E" w:rsidR="1A8A65E5" w:rsidRDefault="1A8A65E5" w:rsidP="56DEB46B">
      <w:pPr>
        <w:spacing w:after="240" w:line="360" w:lineRule="auto"/>
        <w:rPr>
          <w:rFonts w:ascii="Arial" w:eastAsia="Arial" w:hAnsi="Arial" w:cs="Arial"/>
          <w:color w:val="000000" w:themeColor="text1"/>
        </w:rPr>
      </w:pPr>
      <w:r w:rsidRPr="56DEB46B">
        <w:rPr>
          <w:rFonts w:ascii="Arial" w:eastAsia="Arial" w:hAnsi="Arial" w:cs="Arial"/>
          <w:b/>
          <w:bCs/>
          <w:color w:val="000000" w:themeColor="text1"/>
        </w:rPr>
        <w:t>SECTION N: Research with Potential Military Application</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5"/>
        <w:gridCol w:w="3463"/>
        <w:gridCol w:w="897"/>
        <w:gridCol w:w="1749"/>
        <w:gridCol w:w="758"/>
        <w:gridCol w:w="1648"/>
      </w:tblGrid>
      <w:tr w:rsidR="56DEB46B" w14:paraId="420BF6DD" w14:textId="77777777" w:rsidTr="56DEB46B">
        <w:trPr>
          <w:trHeight w:val="300"/>
        </w:trPr>
        <w:tc>
          <w:tcPr>
            <w:tcW w:w="555" w:type="dxa"/>
            <w:shd w:val="clear" w:color="auto" w:fill="F2F2F2" w:themeFill="background1" w:themeFillShade="F2"/>
            <w:tcMar>
              <w:left w:w="105" w:type="dxa"/>
              <w:right w:w="105" w:type="dxa"/>
            </w:tcMar>
            <w:vAlign w:val="center"/>
          </w:tcPr>
          <w:p w14:paraId="2E841F0F" w14:textId="2FB8AFBE" w:rsidR="56DEB46B" w:rsidRDefault="56DEB46B" w:rsidP="56DEB46B">
            <w:pPr>
              <w:spacing w:line="360" w:lineRule="auto"/>
              <w:rPr>
                <w:rFonts w:ascii="Arial" w:eastAsia="Arial" w:hAnsi="Arial" w:cs="Arial"/>
              </w:rPr>
            </w:pPr>
            <w:r w:rsidRPr="56DEB46B">
              <w:rPr>
                <w:rFonts w:ascii="Arial" w:eastAsia="Arial" w:hAnsi="Arial" w:cs="Arial"/>
              </w:rPr>
              <w:t>1</w:t>
            </w:r>
          </w:p>
        </w:tc>
        <w:tc>
          <w:tcPr>
            <w:tcW w:w="4245" w:type="dxa"/>
            <w:shd w:val="clear" w:color="auto" w:fill="F2F2F2" w:themeFill="background1" w:themeFillShade="F2"/>
            <w:tcMar>
              <w:left w:w="105" w:type="dxa"/>
              <w:right w:w="105" w:type="dxa"/>
            </w:tcMar>
            <w:vAlign w:val="center"/>
          </w:tcPr>
          <w:p w14:paraId="0907F9F3" w14:textId="69B00B54" w:rsidR="56DEB46B" w:rsidRDefault="56DEB46B" w:rsidP="56DEB46B">
            <w:pPr>
              <w:spacing w:line="360" w:lineRule="auto"/>
              <w:rPr>
                <w:rFonts w:ascii="Arial" w:eastAsia="Arial" w:hAnsi="Arial" w:cs="Arial"/>
              </w:rPr>
            </w:pPr>
            <w:r w:rsidRPr="56DEB46B">
              <w:rPr>
                <w:rFonts w:ascii="Arial" w:eastAsia="Arial" w:hAnsi="Arial" w:cs="Arial"/>
              </w:rPr>
              <w:t>Does your research have any potential military application?</w:t>
            </w:r>
          </w:p>
        </w:tc>
        <w:tc>
          <w:tcPr>
            <w:tcW w:w="990" w:type="dxa"/>
            <w:shd w:val="clear" w:color="auto" w:fill="F2F2F2" w:themeFill="background1" w:themeFillShade="F2"/>
            <w:tcMar>
              <w:left w:w="105" w:type="dxa"/>
              <w:right w:w="105" w:type="dxa"/>
            </w:tcMar>
            <w:vAlign w:val="center"/>
          </w:tcPr>
          <w:p w14:paraId="52EB16CC" w14:textId="68579D2D"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644916FB" w14:textId="5AB190C5" w:rsidR="56DEB46B" w:rsidRDefault="56DEB46B" w:rsidP="56DEB46B">
            <w:pPr>
              <w:spacing w:line="360" w:lineRule="auto"/>
              <w:jc w:val="center"/>
              <w:rPr>
                <w:rFonts w:ascii="Arial" w:eastAsia="Arial" w:hAnsi="Arial" w:cs="Arial"/>
              </w:rPr>
            </w:pPr>
            <w:r w:rsidRPr="56DEB46B">
              <w:rPr>
                <w:rStyle w:val="Hyperlink"/>
                <w:b/>
                <w:bCs/>
              </w:rPr>
              <w:t>Click to continue to appendix 8</w:t>
            </w:r>
          </w:p>
        </w:tc>
        <w:tc>
          <w:tcPr>
            <w:tcW w:w="840" w:type="dxa"/>
            <w:shd w:val="clear" w:color="auto" w:fill="F2F2F2" w:themeFill="background1" w:themeFillShade="F2"/>
            <w:tcMar>
              <w:left w:w="105" w:type="dxa"/>
              <w:right w:w="105" w:type="dxa"/>
            </w:tcMar>
            <w:vAlign w:val="center"/>
          </w:tcPr>
          <w:p w14:paraId="1E6FAACD" w14:textId="10E90A2A"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795D801F" w14:textId="502B3A88" w:rsidR="56DEB46B" w:rsidRDefault="56DEB46B" w:rsidP="56DEB46B">
            <w:pPr>
              <w:spacing w:line="360" w:lineRule="auto"/>
              <w:jc w:val="center"/>
              <w:rPr>
                <w:rFonts w:ascii="Arial" w:eastAsia="Arial" w:hAnsi="Arial" w:cs="Arial"/>
              </w:rPr>
            </w:pPr>
            <w:r w:rsidRPr="56DEB46B">
              <w:rPr>
                <w:rFonts w:ascii="Arial" w:eastAsia="Arial" w:hAnsi="Arial" w:cs="Arial"/>
                <w:b/>
                <w:bCs/>
              </w:rPr>
              <w:t>Continue to the next section</w:t>
            </w:r>
          </w:p>
        </w:tc>
      </w:tr>
      <w:tr w:rsidR="56DEB46B" w14:paraId="0EAD24FA" w14:textId="77777777" w:rsidTr="56DEB46B">
        <w:trPr>
          <w:trHeight w:val="720"/>
        </w:trPr>
        <w:tc>
          <w:tcPr>
            <w:tcW w:w="555" w:type="dxa"/>
            <w:shd w:val="clear" w:color="auto" w:fill="F2F2F2" w:themeFill="background1" w:themeFillShade="F2"/>
            <w:tcMar>
              <w:left w:w="105" w:type="dxa"/>
              <w:right w:w="105" w:type="dxa"/>
            </w:tcMar>
            <w:vAlign w:val="center"/>
          </w:tcPr>
          <w:p w14:paraId="669590A6" w14:textId="67EB4090" w:rsidR="56DEB46B" w:rsidRDefault="56DEB46B" w:rsidP="56DEB46B">
            <w:pPr>
              <w:spacing w:line="360" w:lineRule="auto"/>
              <w:rPr>
                <w:rFonts w:ascii="Arial" w:eastAsia="Arial" w:hAnsi="Arial" w:cs="Arial"/>
                <w:sz w:val="21"/>
                <w:szCs w:val="21"/>
              </w:rPr>
            </w:pPr>
            <w:r w:rsidRPr="56DEB46B">
              <w:rPr>
                <w:rFonts w:ascii="Arial" w:eastAsia="Arial" w:hAnsi="Arial" w:cs="Arial"/>
                <w:sz w:val="21"/>
                <w:szCs w:val="21"/>
              </w:rPr>
              <w:t>2</w:t>
            </w:r>
          </w:p>
        </w:tc>
        <w:tc>
          <w:tcPr>
            <w:tcW w:w="4245" w:type="dxa"/>
            <w:shd w:val="clear" w:color="auto" w:fill="F2F2F2" w:themeFill="background1" w:themeFillShade="F2"/>
            <w:tcMar>
              <w:left w:w="105" w:type="dxa"/>
              <w:right w:w="105" w:type="dxa"/>
            </w:tcMar>
            <w:vAlign w:val="center"/>
          </w:tcPr>
          <w:p w14:paraId="40836BF1" w14:textId="52A9D073" w:rsidR="56DEB46B" w:rsidRDefault="56DEB46B" w:rsidP="56DEB46B">
            <w:pPr>
              <w:spacing w:line="360" w:lineRule="auto"/>
              <w:rPr>
                <w:rFonts w:ascii="Arial" w:eastAsia="Arial" w:hAnsi="Arial" w:cs="Arial"/>
              </w:rPr>
            </w:pPr>
            <w:r w:rsidRPr="56DEB46B">
              <w:rPr>
                <w:rFonts w:ascii="Arial" w:eastAsia="Arial" w:hAnsi="Arial" w:cs="Arial"/>
              </w:rPr>
              <w:t xml:space="preserve">Have you completed appendix 8? </w:t>
            </w:r>
          </w:p>
        </w:tc>
        <w:tc>
          <w:tcPr>
            <w:tcW w:w="990" w:type="dxa"/>
            <w:shd w:val="clear" w:color="auto" w:fill="F2F2F2" w:themeFill="background1" w:themeFillShade="F2"/>
            <w:tcMar>
              <w:left w:w="105" w:type="dxa"/>
              <w:right w:w="105" w:type="dxa"/>
            </w:tcMar>
            <w:vAlign w:val="center"/>
          </w:tcPr>
          <w:p w14:paraId="1421891C" w14:textId="088FE637"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980" w:type="dxa"/>
            <w:shd w:val="clear" w:color="auto" w:fill="D9F2D0" w:themeFill="accent6" w:themeFillTint="33"/>
            <w:tcMar>
              <w:left w:w="105" w:type="dxa"/>
              <w:right w:w="105" w:type="dxa"/>
            </w:tcMar>
            <w:vAlign w:val="center"/>
          </w:tcPr>
          <w:p w14:paraId="5E9ED4A0" w14:textId="1E5FD3D6"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w:t>
            </w:r>
          </w:p>
        </w:tc>
        <w:tc>
          <w:tcPr>
            <w:tcW w:w="840" w:type="dxa"/>
            <w:shd w:val="clear" w:color="auto" w:fill="F2F2F2" w:themeFill="background1" w:themeFillShade="F2"/>
            <w:tcMar>
              <w:left w:w="105" w:type="dxa"/>
              <w:right w:w="105" w:type="dxa"/>
            </w:tcMar>
            <w:vAlign w:val="center"/>
          </w:tcPr>
          <w:p w14:paraId="473DCC2C" w14:textId="2D82D512"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830" w:type="dxa"/>
            <w:shd w:val="clear" w:color="auto" w:fill="D9F2D0" w:themeFill="accent6" w:themeFillTint="33"/>
            <w:tcMar>
              <w:left w:w="105" w:type="dxa"/>
              <w:right w:w="105" w:type="dxa"/>
            </w:tcMar>
            <w:vAlign w:val="center"/>
          </w:tcPr>
          <w:p w14:paraId="71A1A5F7" w14:textId="128B3656" w:rsidR="56DEB46B" w:rsidRDefault="56DEB46B" w:rsidP="56DEB46B">
            <w:pPr>
              <w:spacing w:line="360" w:lineRule="auto"/>
              <w:jc w:val="center"/>
              <w:rPr>
                <w:rFonts w:ascii="MS Gothic" w:eastAsia="MS Gothic" w:hAnsi="MS Gothic" w:cs="MS Gothic"/>
              </w:rPr>
            </w:pPr>
            <w:r w:rsidRPr="56DEB46B">
              <w:rPr>
                <w:rFonts w:ascii="MS Gothic" w:eastAsia="MS Gothic" w:hAnsi="MS Gothic" w:cs="MS Gothic"/>
              </w:rPr>
              <w:t>☐X</w:t>
            </w:r>
          </w:p>
        </w:tc>
      </w:tr>
    </w:tbl>
    <w:p w14:paraId="3CAA600B" w14:textId="77EA9071" w:rsidR="56DEB46B" w:rsidRDefault="56DEB46B" w:rsidP="56DEB46B">
      <w:pPr>
        <w:spacing w:after="240" w:line="360" w:lineRule="auto"/>
        <w:rPr>
          <w:rFonts w:ascii="Arial" w:eastAsia="Arial" w:hAnsi="Arial" w:cs="Arial"/>
          <w:color w:val="000000" w:themeColor="text1"/>
        </w:rPr>
      </w:pPr>
    </w:p>
    <w:p w14:paraId="353DC290" w14:textId="27E791DA" w:rsidR="1A8A65E5" w:rsidRDefault="1A8A65E5" w:rsidP="56DEB46B">
      <w:pPr>
        <w:spacing w:line="360" w:lineRule="auto"/>
        <w:rPr>
          <w:rFonts w:ascii="Arial" w:eastAsia="Arial" w:hAnsi="Arial" w:cs="Arial"/>
          <w:color w:val="000000" w:themeColor="text1"/>
        </w:rPr>
      </w:pPr>
      <w:r w:rsidRPr="56DEB46B">
        <w:rPr>
          <w:rFonts w:ascii="Arial" w:eastAsia="Arial" w:hAnsi="Arial" w:cs="Arial"/>
          <w:b/>
          <w:bCs/>
          <w:color w:val="000000" w:themeColor="text1"/>
        </w:rPr>
        <w:t>SECTION O: Use of Artificial Intelligence Tools</w:t>
      </w: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994"/>
        <w:gridCol w:w="3232"/>
        <w:gridCol w:w="906"/>
        <w:gridCol w:w="977"/>
        <w:gridCol w:w="916"/>
      </w:tblGrid>
      <w:tr w:rsidR="56DEB46B" w14:paraId="7B055EB7" w14:textId="77777777" w:rsidTr="56DEB46B">
        <w:trPr>
          <w:trHeight w:val="300"/>
        </w:trPr>
        <w:tc>
          <w:tcPr>
            <w:tcW w:w="7364" w:type="dxa"/>
            <w:gridSpan w:val="2"/>
            <w:shd w:val="clear" w:color="auto" w:fill="C1E4F5" w:themeFill="accent1" w:themeFillTint="33"/>
            <w:tcMar>
              <w:left w:w="105" w:type="dxa"/>
              <w:right w:w="105" w:type="dxa"/>
            </w:tcMar>
          </w:tcPr>
          <w:p w14:paraId="64B0C686" w14:textId="5765AD22" w:rsidR="56DEB46B" w:rsidRDefault="56DEB46B" w:rsidP="56DEB46B">
            <w:pPr>
              <w:spacing w:line="360" w:lineRule="auto"/>
              <w:jc w:val="both"/>
              <w:rPr>
                <w:rFonts w:ascii="Arial" w:eastAsia="Arial" w:hAnsi="Arial" w:cs="Arial"/>
              </w:rPr>
            </w:pPr>
            <w:r w:rsidRPr="56DEB46B">
              <w:rPr>
                <w:rFonts w:ascii="Arial" w:eastAsia="Arial" w:hAnsi="Arial" w:cs="Arial"/>
                <w:b/>
                <w:bCs/>
              </w:rPr>
              <w:t>Use of generative AI and other AI-based tools</w:t>
            </w:r>
          </w:p>
          <w:p w14:paraId="29555543" w14:textId="55049085" w:rsidR="56DEB46B" w:rsidRDefault="56DEB46B" w:rsidP="56DEB46B">
            <w:pPr>
              <w:spacing w:line="360" w:lineRule="auto"/>
              <w:jc w:val="both"/>
              <w:rPr>
                <w:rFonts w:ascii="Arial" w:eastAsia="Arial" w:hAnsi="Arial" w:cs="Arial"/>
              </w:rPr>
            </w:pPr>
            <w:r w:rsidRPr="56DEB46B">
              <w:rPr>
                <w:rFonts w:ascii="Arial" w:eastAsia="Arial" w:hAnsi="Arial" w:cs="Arial"/>
              </w:rPr>
              <w:t xml:space="preserve">There are </w:t>
            </w:r>
            <w:proofErr w:type="gramStart"/>
            <w:r w:rsidRPr="56DEB46B">
              <w:rPr>
                <w:rFonts w:ascii="Arial" w:eastAsia="Arial" w:hAnsi="Arial" w:cs="Arial"/>
              </w:rPr>
              <w:t>a number of</w:t>
            </w:r>
            <w:proofErr w:type="gramEnd"/>
            <w:r w:rsidRPr="56DEB46B">
              <w:rPr>
                <w:rFonts w:ascii="Arial" w:eastAsia="Arial" w:hAnsi="Arial" w:cs="Arial"/>
              </w:rPr>
              <w:t xml:space="preserve"> ethical issues relating to the use of generative AI and other AI-based tools, including data security, output bias, and output errors. In </w:t>
            </w:r>
            <w:proofErr w:type="gramStart"/>
            <w:r w:rsidRPr="56DEB46B">
              <w:rPr>
                <w:rFonts w:ascii="Arial" w:eastAsia="Arial" w:hAnsi="Arial" w:cs="Arial"/>
              </w:rPr>
              <w:t>general</w:t>
            </w:r>
            <w:proofErr w:type="gramEnd"/>
            <w:r w:rsidRPr="56DEB46B">
              <w:rPr>
                <w:rFonts w:ascii="Arial" w:eastAsia="Arial" w:hAnsi="Arial" w:cs="Arial"/>
              </w:rPr>
              <w:t xml:space="preserve"> you should assume that any generative AI or other AI-based tool that you pay to use is more secure and accurate than one which is free to use.</w:t>
            </w:r>
          </w:p>
          <w:p w14:paraId="3A8670E4" w14:textId="0A5BA299" w:rsidR="56DEB46B" w:rsidRDefault="56DEB46B" w:rsidP="56DEB46B">
            <w:pPr>
              <w:spacing w:line="360" w:lineRule="auto"/>
              <w:jc w:val="both"/>
              <w:rPr>
                <w:rFonts w:ascii="Arial" w:eastAsia="Arial" w:hAnsi="Arial" w:cs="Arial"/>
              </w:rPr>
            </w:pPr>
          </w:p>
          <w:p w14:paraId="67F6EDF2" w14:textId="642C72EA" w:rsidR="56DEB46B" w:rsidRDefault="56DEB46B" w:rsidP="56DEB46B">
            <w:pPr>
              <w:spacing w:line="360" w:lineRule="auto"/>
              <w:jc w:val="both"/>
              <w:rPr>
                <w:rFonts w:ascii="Arial" w:eastAsia="Arial" w:hAnsi="Arial" w:cs="Arial"/>
              </w:rPr>
            </w:pPr>
            <w:r w:rsidRPr="56DEB46B">
              <w:rPr>
                <w:rFonts w:ascii="Arial" w:eastAsia="Arial" w:hAnsi="Arial" w:cs="Arial"/>
              </w:rPr>
              <w:t>Will the research use AI tools to do any of the following:</w:t>
            </w:r>
          </w:p>
        </w:tc>
        <w:tc>
          <w:tcPr>
            <w:tcW w:w="975" w:type="dxa"/>
            <w:shd w:val="clear" w:color="auto" w:fill="D9D9D9" w:themeFill="background1" w:themeFillShade="D9"/>
            <w:tcMar>
              <w:left w:w="105" w:type="dxa"/>
              <w:right w:w="105" w:type="dxa"/>
            </w:tcMar>
            <w:vAlign w:val="center"/>
          </w:tcPr>
          <w:p w14:paraId="23268D44" w14:textId="68C3AAC7"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1095" w:type="dxa"/>
            <w:shd w:val="clear" w:color="auto" w:fill="D9D9D9" w:themeFill="background1" w:themeFillShade="D9"/>
            <w:tcMar>
              <w:left w:w="105" w:type="dxa"/>
              <w:right w:w="105" w:type="dxa"/>
            </w:tcMar>
            <w:vAlign w:val="center"/>
          </w:tcPr>
          <w:p w14:paraId="238FD6BA" w14:textId="1D6E20E2"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c>
          <w:tcPr>
            <w:tcW w:w="1005" w:type="dxa"/>
            <w:shd w:val="clear" w:color="auto" w:fill="D9D9D9" w:themeFill="background1" w:themeFillShade="D9"/>
            <w:tcMar>
              <w:left w:w="105" w:type="dxa"/>
              <w:right w:w="105" w:type="dxa"/>
            </w:tcMar>
            <w:vAlign w:val="center"/>
          </w:tcPr>
          <w:p w14:paraId="627ABF95" w14:textId="57EA6CDB" w:rsidR="56DEB46B" w:rsidRDefault="56DEB46B" w:rsidP="56DEB46B">
            <w:pPr>
              <w:spacing w:line="360" w:lineRule="auto"/>
              <w:jc w:val="center"/>
              <w:rPr>
                <w:rFonts w:ascii="Arial" w:eastAsia="Arial" w:hAnsi="Arial" w:cs="Arial"/>
              </w:rPr>
            </w:pPr>
            <w:r w:rsidRPr="56DEB46B">
              <w:rPr>
                <w:rFonts w:ascii="Arial" w:eastAsia="Arial" w:hAnsi="Arial" w:cs="Arial"/>
                <w:b/>
                <w:bCs/>
              </w:rPr>
              <w:t>N/A</w:t>
            </w:r>
          </w:p>
        </w:tc>
      </w:tr>
      <w:tr w:rsidR="56DEB46B" w14:paraId="704EB003" w14:textId="77777777" w:rsidTr="56DEB46B">
        <w:trPr>
          <w:trHeight w:val="435"/>
        </w:trPr>
        <w:tc>
          <w:tcPr>
            <w:tcW w:w="3682" w:type="dxa"/>
            <w:shd w:val="clear" w:color="auto" w:fill="F2F2F2" w:themeFill="background1" w:themeFillShade="F2"/>
            <w:tcMar>
              <w:left w:w="105" w:type="dxa"/>
              <w:right w:w="105" w:type="dxa"/>
            </w:tcMar>
            <w:vAlign w:val="center"/>
          </w:tcPr>
          <w:p w14:paraId="0A193272" w14:textId="700A814B"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3682" w:type="dxa"/>
            <w:shd w:val="clear" w:color="auto" w:fill="F2F2F2" w:themeFill="background1" w:themeFillShade="F2"/>
            <w:tcMar>
              <w:left w:w="105" w:type="dxa"/>
              <w:right w:w="105" w:type="dxa"/>
            </w:tcMar>
            <w:vAlign w:val="center"/>
          </w:tcPr>
          <w:p w14:paraId="17778141" w14:textId="753CF626" w:rsidR="56DEB46B" w:rsidRDefault="56DEB46B" w:rsidP="56DEB46B">
            <w:pPr>
              <w:spacing w:line="360" w:lineRule="auto"/>
              <w:rPr>
                <w:rFonts w:ascii="Arial" w:eastAsia="Arial" w:hAnsi="Arial" w:cs="Arial"/>
              </w:rPr>
            </w:pPr>
            <w:r w:rsidRPr="56DEB46B">
              <w:rPr>
                <w:rFonts w:ascii="Arial" w:eastAsia="Arial" w:hAnsi="Arial" w:cs="Arial"/>
              </w:rPr>
              <w:t>Capture data?</w:t>
            </w:r>
          </w:p>
        </w:tc>
        <w:tc>
          <w:tcPr>
            <w:tcW w:w="975" w:type="dxa"/>
            <w:shd w:val="clear" w:color="auto" w:fill="D9D9D9" w:themeFill="background1" w:themeFillShade="D9"/>
            <w:tcMar>
              <w:left w:w="105" w:type="dxa"/>
              <w:right w:w="105" w:type="dxa"/>
            </w:tcMar>
            <w:vAlign w:val="center"/>
          </w:tcPr>
          <w:p w14:paraId="2538D506" w14:textId="79FBB54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0A4DF731" w14:textId="4578EA4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6DBCF86C" w14:textId="28B44E3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39CD3004" w14:textId="77777777" w:rsidTr="56DEB46B">
        <w:trPr>
          <w:trHeight w:val="390"/>
        </w:trPr>
        <w:tc>
          <w:tcPr>
            <w:tcW w:w="3682" w:type="dxa"/>
            <w:shd w:val="clear" w:color="auto" w:fill="F2F2F2" w:themeFill="background1" w:themeFillShade="F2"/>
            <w:tcMar>
              <w:left w:w="105" w:type="dxa"/>
              <w:right w:w="105" w:type="dxa"/>
            </w:tcMar>
            <w:vAlign w:val="center"/>
          </w:tcPr>
          <w:p w14:paraId="38C103A8" w14:textId="74CA909A"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3682" w:type="dxa"/>
            <w:shd w:val="clear" w:color="auto" w:fill="F2F2F2" w:themeFill="background1" w:themeFillShade="F2"/>
            <w:tcMar>
              <w:left w:w="105" w:type="dxa"/>
              <w:right w:w="105" w:type="dxa"/>
            </w:tcMar>
            <w:vAlign w:val="center"/>
          </w:tcPr>
          <w:p w14:paraId="00C97423" w14:textId="43847612" w:rsidR="56DEB46B" w:rsidRDefault="56DEB46B" w:rsidP="56DEB46B">
            <w:pPr>
              <w:spacing w:line="360" w:lineRule="auto"/>
              <w:rPr>
                <w:rFonts w:ascii="Arial" w:eastAsia="Arial" w:hAnsi="Arial" w:cs="Arial"/>
              </w:rPr>
            </w:pPr>
            <w:r w:rsidRPr="56DEB46B">
              <w:rPr>
                <w:rFonts w:ascii="Arial" w:eastAsia="Arial" w:hAnsi="Arial" w:cs="Arial"/>
              </w:rPr>
              <w:t>Generate and/or edit text?</w:t>
            </w:r>
          </w:p>
        </w:tc>
        <w:tc>
          <w:tcPr>
            <w:tcW w:w="975" w:type="dxa"/>
            <w:shd w:val="clear" w:color="auto" w:fill="D9D9D9" w:themeFill="background1" w:themeFillShade="D9"/>
            <w:tcMar>
              <w:left w:w="105" w:type="dxa"/>
              <w:right w:w="105" w:type="dxa"/>
            </w:tcMar>
            <w:vAlign w:val="center"/>
          </w:tcPr>
          <w:p w14:paraId="5A148C4E" w14:textId="36AEB9F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014D4983" w14:textId="103F7EF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1B26B7D8" w14:textId="25592CF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439B4C6C" w14:textId="77777777" w:rsidTr="56DEB46B">
        <w:trPr>
          <w:trHeight w:val="390"/>
        </w:trPr>
        <w:tc>
          <w:tcPr>
            <w:tcW w:w="3682" w:type="dxa"/>
            <w:shd w:val="clear" w:color="auto" w:fill="F2F2F2" w:themeFill="background1" w:themeFillShade="F2"/>
            <w:tcMar>
              <w:left w:w="105" w:type="dxa"/>
              <w:right w:w="105" w:type="dxa"/>
            </w:tcMar>
            <w:vAlign w:val="center"/>
          </w:tcPr>
          <w:p w14:paraId="3624EEB9" w14:textId="15903068" w:rsidR="56DEB46B" w:rsidRDefault="56DEB46B" w:rsidP="56DEB46B">
            <w:pPr>
              <w:spacing w:line="360" w:lineRule="auto"/>
              <w:jc w:val="center"/>
              <w:rPr>
                <w:rFonts w:ascii="Arial" w:eastAsia="Arial" w:hAnsi="Arial" w:cs="Arial"/>
              </w:rPr>
            </w:pPr>
            <w:r w:rsidRPr="56DEB46B">
              <w:rPr>
                <w:rFonts w:ascii="Arial" w:eastAsia="Arial" w:hAnsi="Arial" w:cs="Arial"/>
              </w:rPr>
              <w:t>3</w:t>
            </w:r>
          </w:p>
        </w:tc>
        <w:tc>
          <w:tcPr>
            <w:tcW w:w="3682" w:type="dxa"/>
            <w:shd w:val="clear" w:color="auto" w:fill="F2F2F2" w:themeFill="background1" w:themeFillShade="F2"/>
            <w:tcMar>
              <w:left w:w="105" w:type="dxa"/>
              <w:right w:w="105" w:type="dxa"/>
            </w:tcMar>
            <w:vAlign w:val="center"/>
          </w:tcPr>
          <w:p w14:paraId="0AA161B3" w14:textId="69AA02A1" w:rsidR="56DEB46B" w:rsidRDefault="56DEB46B" w:rsidP="56DEB46B">
            <w:pPr>
              <w:spacing w:line="360" w:lineRule="auto"/>
              <w:rPr>
                <w:rFonts w:ascii="Arial" w:eastAsia="Arial" w:hAnsi="Arial" w:cs="Arial"/>
              </w:rPr>
            </w:pPr>
            <w:r w:rsidRPr="56DEB46B">
              <w:rPr>
                <w:rFonts w:ascii="Arial" w:eastAsia="Arial" w:hAnsi="Arial" w:cs="Arial"/>
              </w:rPr>
              <w:t>Generate graphics?</w:t>
            </w:r>
          </w:p>
        </w:tc>
        <w:tc>
          <w:tcPr>
            <w:tcW w:w="975" w:type="dxa"/>
            <w:shd w:val="clear" w:color="auto" w:fill="D9D9D9" w:themeFill="background1" w:themeFillShade="D9"/>
            <w:tcMar>
              <w:left w:w="105" w:type="dxa"/>
              <w:right w:w="105" w:type="dxa"/>
            </w:tcMar>
            <w:vAlign w:val="center"/>
          </w:tcPr>
          <w:p w14:paraId="7722B560" w14:textId="21938AD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4930E709" w14:textId="451332D5"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2D4EC106" w14:textId="173E6CA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0FDEDDFD" w14:textId="77777777" w:rsidTr="56DEB46B">
        <w:trPr>
          <w:trHeight w:val="390"/>
        </w:trPr>
        <w:tc>
          <w:tcPr>
            <w:tcW w:w="3682" w:type="dxa"/>
            <w:shd w:val="clear" w:color="auto" w:fill="F2F2F2" w:themeFill="background1" w:themeFillShade="F2"/>
            <w:tcMar>
              <w:left w:w="105" w:type="dxa"/>
              <w:right w:w="105" w:type="dxa"/>
            </w:tcMar>
            <w:vAlign w:val="center"/>
          </w:tcPr>
          <w:p w14:paraId="175B3120" w14:textId="1FAD4D8C"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3682" w:type="dxa"/>
            <w:shd w:val="clear" w:color="auto" w:fill="F2F2F2" w:themeFill="background1" w:themeFillShade="F2"/>
            <w:tcMar>
              <w:left w:w="105" w:type="dxa"/>
              <w:right w:w="105" w:type="dxa"/>
            </w:tcMar>
            <w:vAlign w:val="center"/>
          </w:tcPr>
          <w:p w14:paraId="3D310687" w14:textId="54008F47" w:rsidR="56DEB46B" w:rsidRDefault="56DEB46B" w:rsidP="56DEB46B">
            <w:pPr>
              <w:spacing w:line="360" w:lineRule="auto"/>
              <w:rPr>
                <w:rFonts w:ascii="Arial" w:eastAsia="Arial" w:hAnsi="Arial" w:cs="Arial"/>
              </w:rPr>
            </w:pPr>
            <w:r w:rsidRPr="56DEB46B">
              <w:rPr>
                <w:rFonts w:ascii="Arial" w:eastAsia="Arial" w:hAnsi="Arial" w:cs="Arial"/>
              </w:rPr>
              <w:t>Generate video?</w:t>
            </w:r>
          </w:p>
        </w:tc>
        <w:tc>
          <w:tcPr>
            <w:tcW w:w="975" w:type="dxa"/>
            <w:shd w:val="clear" w:color="auto" w:fill="D9D9D9" w:themeFill="background1" w:themeFillShade="D9"/>
            <w:tcMar>
              <w:left w:w="105" w:type="dxa"/>
              <w:right w:w="105" w:type="dxa"/>
            </w:tcMar>
            <w:vAlign w:val="center"/>
          </w:tcPr>
          <w:p w14:paraId="1EFB3CE8" w14:textId="46D1826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5B93F7DC" w14:textId="7DBD84A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166AB2CC" w14:textId="76FDD35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366E4920" w14:textId="77777777" w:rsidTr="56DEB46B">
        <w:trPr>
          <w:trHeight w:val="390"/>
        </w:trPr>
        <w:tc>
          <w:tcPr>
            <w:tcW w:w="3682" w:type="dxa"/>
            <w:shd w:val="clear" w:color="auto" w:fill="F2F2F2" w:themeFill="background1" w:themeFillShade="F2"/>
            <w:tcMar>
              <w:left w:w="105" w:type="dxa"/>
              <w:right w:w="105" w:type="dxa"/>
            </w:tcMar>
            <w:vAlign w:val="center"/>
          </w:tcPr>
          <w:p w14:paraId="656501E8" w14:textId="2349761D"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3682" w:type="dxa"/>
            <w:shd w:val="clear" w:color="auto" w:fill="F2F2F2" w:themeFill="background1" w:themeFillShade="F2"/>
            <w:tcMar>
              <w:left w:w="105" w:type="dxa"/>
              <w:right w:w="105" w:type="dxa"/>
            </w:tcMar>
            <w:vAlign w:val="center"/>
          </w:tcPr>
          <w:p w14:paraId="7D5D76DC" w14:textId="3C0812B1" w:rsidR="56DEB46B" w:rsidRDefault="56DEB46B" w:rsidP="56DEB46B">
            <w:pPr>
              <w:spacing w:line="360" w:lineRule="auto"/>
              <w:rPr>
                <w:rFonts w:ascii="Arial" w:eastAsia="Arial" w:hAnsi="Arial" w:cs="Arial"/>
              </w:rPr>
            </w:pPr>
            <w:r w:rsidRPr="56DEB46B">
              <w:rPr>
                <w:rFonts w:ascii="Arial" w:eastAsia="Arial" w:hAnsi="Arial" w:cs="Arial"/>
              </w:rPr>
              <w:t>Generate sound/music?</w:t>
            </w:r>
          </w:p>
        </w:tc>
        <w:tc>
          <w:tcPr>
            <w:tcW w:w="975" w:type="dxa"/>
            <w:shd w:val="clear" w:color="auto" w:fill="D9D9D9" w:themeFill="background1" w:themeFillShade="D9"/>
            <w:tcMar>
              <w:left w:w="105" w:type="dxa"/>
              <w:right w:w="105" w:type="dxa"/>
            </w:tcMar>
            <w:vAlign w:val="center"/>
          </w:tcPr>
          <w:p w14:paraId="22A43F43" w14:textId="251289D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5D19F018" w14:textId="0187401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139EEFFA" w14:textId="3A602F5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24BC48E5" w14:textId="77777777" w:rsidTr="56DEB46B">
        <w:trPr>
          <w:trHeight w:val="435"/>
        </w:trPr>
        <w:tc>
          <w:tcPr>
            <w:tcW w:w="3682" w:type="dxa"/>
            <w:shd w:val="clear" w:color="auto" w:fill="F2F2F2" w:themeFill="background1" w:themeFillShade="F2"/>
            <w:tcMar>
              <w:left w:w="105" w:type="dxa"/>
              <w:right w:w="105" w:type="dxa"/>
            </w:tcMar>
            <w:vAlign w:val="center"/>
          </w:tcPr>
          <w:p w14:paraId="226F51B2" w14:textId="57DDAB3C"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6</w:t>
            </w:r>
          </w:p>
        </w:tc>
        <w:tc>
          <w:tcPr>
            <w:tcW w:w="3682" w:type="dxa"/>
            <w:shd w:val="clear" w:color="auto" w:fill="F2F2F2" w:themeFill="background1" w:themeFillShade="F2"/>
            <w:tcMar>
              <w:left w:w="105" w:type="dxa"/>
              <w:right w:w="105" w:type="dxa"/>
            </w:tcMar>
            <w:vAlign w:val="center"/>
          </w:tcPr>
          <w:p w14:paraId="701A2AFA" w14:textId="45BCD062" w:rsidR="56DEB46B" w:rsidRDefault="56DEB46B" w:rsidP="56DEB46B">
            <w:pPr>
              <w:spacing w:line="360" w:lineRule="auto"/>
              <w:rPr>
                <w:rFonts w:ascii="Arial" w:eastAsia="Arial" w:hAnsi="Arial" w:cs="Arial"/>
              </w:rPr>
            </w:pPr>
            <w:r w:rsidRPr="56DEB46B">
              <w:rPr>
                <w:rFonts w:ascii="Arial" w:eastAsia="Arial" w:hAnsi="Arial" w:cs="Arial"/>
              </w:rPr>
              <w:t>Generate code?</w:t>
            </w:r>
          </w:p>
        </w:tc>
        <w:tc>
          <w:tcPr>
            <w:tcW w:w="975" w:type="dxa"/>
            <w:shd w:val="clear" w:color="auto" w:fill="D9D9D9" w:themeFill="background1" w:themeFillShade="D9"/>
            <w:tcMar>
              <w:left w:w="105" w:type="dxa"/>
              <w:right w:w="105" w:type="dxa"/>
            </w:tcMar>
            <w:vAlign w:val="center"/>
          </w:tcPr>
          <w:p w14:paraId="3A819930" w14:textId="08162C3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5133BF17" w14:textId="2F1B39F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369ACDFE" w14:textId="5C6DE19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1DB3AD63" w14:textId="77777777" w:rsidTr="56DEB46B">
        <w:trPr>
          <w:trHeight w:val="390"/>
        </w:trPr>
        <w:tc>
          <w:tcPr>
            <w:tcW w:w="3682" w:type="dxa"/>
            <w:shd w:val="clear" w:color="auto" w:fill="F2F2F2" w:themeFill="background1" w:themeFillShade="F2"/>
            <w:tcMar>
              <w:left w:w="105" w:type="dxa"/>
              <w:right w:w="105" w:type="dxa"/>
            </w:tcMar>
            <w:vAlign w:val="center"/>
          </w:tcPr>
          <w:p w14:paraId="211A049E" w14:textId="349D822B"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3682" w:type="dxa"/>
            <w:shd w:val="clear" w:color="auto" w:fill="F2F2F2" w:themeFill="background1" w:themeFillShade="F2"/>
            <w:tcMar>
              <w:left w:w="105" w:type="dxa"/>
              <w:right w:w="105" w:type="dxa"/>
            </w:tcMar>
            <w:vAlign w:val="center"/>
          </w:tcPr>
          <w:p w14:paraId="74C5ECC7" w14:textId="3FAE1676" w:rsidR="56DEB46B" w:rsidRDefault="56DEB46B" w:rsidP="56DEB46B">
            <w:pPr>
              <w:spacing w:line="360" w:lineRule="auto"/>
              <w:rPr>
                <w:rFonts w:ascii="Arial" w:eastAsia="Arial" w:hAnsi="Arial" w:cs="Arial"/>
              </w:rPr>
            </w:pPr>
            <w:r w:rsidRPr="56DEB46B">
              <w:rPr>
                <w:rFonts w:ascii="Arial" w:eastAsia="Arial" w:hAnsi="Arial" w:cs="Arial"/>
              </w:rPr>
              <w:t>Generate synthetic data?</w:t>
            </w:r>
          </w:p>
        </w:tc>
        <w:tc>
          <w:tcPr>
            <w:tcW w:w="975" w:type="dxa"/>
            <w:shd w:val="clear" w:color="auto" w:fill="D9D9D9" w:themeFill="background1" w:themeFillShade="D9"/>
            <w:tcMar>
              <w:left w:w="105" w:type="dxa"/>
              <w:right w:w="105" w:type="dxa"/>
            </w:tcMar>
            <w:vAlign w:val="center"/>
          </w:tcPr>
          <w:p w14:paraId="267414B3" w14:textId="4528E77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1DEBA7B9" w14:textId="3E7C329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72A26480" w14:textId="6022E6C9"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0A9BA806" w14:textId="77777777" w:rsidTr="56DEB46B">
        <w:trPr>
          <w:trHeight w:val="390"/>
        </w:trPr>
        <w:tc>
          <w:tcPr>
            <w:tcW w:w="3682" w:type="dxa"/>
            <w:shd w:val="clear" w:color="auto" w:fill="F2F2F2" w:themeFill="background1" w:themeFillShade="F2"/>
            <w:tcMar>
              <w:left w:w="105" w:type="dxa"/>
              <w:right w:w="105" w:type="dxa"/>
            </w:tcMar>
            <w:vAlign w:val="center"/>
          </w:tcPr>
          <w:p w14:paraId="45802AFE" w14:textId="6E30F15C"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3682" w:type="dxa"/>
            <w:shd w:val="clear" w:color="auto" w:fill="F2F2F2" w:themeFill="background1" w:themeFillShade="F2"/>
            <w:tcMar>
              <w:left w:w="105" w:type="dxa"/>
              <w:right w:w="105" w:type="dxa"/>
            </w:tcMar>
            <w:vAlign w:val="center"/>
          </w:tcPr>
          <w:p w14:paraId="0344058F" w14:textId="0A3C6302" w:rsidR="56DEB46B" w:rsidRDefault="56DEB46B" w:rsidP="56DEB46B">
            <w:pPr>
              <w:spacing w:line="360" w:lineRule="auto"/>
              <w:rPr>
                <w:rFonts w:ascii="Arial" w:eastAsia="Arial" w:hAnsi="Arial" w:cs="Arial"/>
              </w:rPr>
            </w:pPr>
            <w:r w:rsidRPr="56DEB46B">
              <w:rPr>
                <w:rFonts w:ascii="Arial" w:eastAsia="Arial" w:hAnsi="Arial" w:cs="Arial"/>
              </w:rPr>
              <w:t>Analyse data?</w:t>
            </w:r>
          </w:p>
        </w:tc>
        <w:tc>
          <w:tcPr>
            <w:tcW w:w="975" w:type="dxa"/>
            <w:shd w:val="clear" w:color="auto" w:fill="D9D9D9" w:themeFill="background1" w:themeFillShade="D9"/>
            <w:tcMar>
              <w:left w:w="105" w:type="dxa"/>
              <w:right w:w="105" w:type="dxa"/>
            </w:tcMar>
            <w:vAlign w:val="center"/>
          </w:tcPr>
          <w:p w14:paraId="4DC6F76A" w14:textId="56627CD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1B173E72" w14:textId="6A68F2E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4946F3FD" w14:textId="69B27D1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1E4122EA" w14:textId="77777777" w:rsidTr="56DEB46B">
        <w:trPr>
          <w:trHeight w:val="390"/>
        </w:trPr>
        <w:tc>
          <w:tcPr>
            <w:tcW w:w="3682" w:type="dxa"/>
            <w:shd w:val="clear" w:color="auto" w:fill="F2F2F2" w:themeFill="background1" w:themeFillShade="F2"/>
            <w:tcMar>
              <w:left w:w="105" w:type="dxa"/>
              <w:right w:w="105" w:type="dxa"/>
            </w:tcMar>
            <w:vAlign w:val="center"/>
          </w:tcPr>
          <w:p w14:paraId="7E93D1E8" w14:textId="20320AC8" w:rsidR="56DEB46B" w:rsidRDefault="56DEB46B" w:rsidP="56DEB46B">
            <w:pPr>
              <w:spacing w:line="360" w:lineRule="auto"/>
              <w:jc w:val="center"/>
              <w:rPr>
                <w:rFonts w:ascii="Arial" w:eastAsia="Arial" w:hAnsi="Arial" w:cs="Arial"/>
              </w:rPr>
            </w:pPr>
            <w:r w:rsidRPr="56DEB46B">
              <w:rPr>
                <w:rFonts w:ascii="Arial" w:eastAsia="Arial" w:hAnsi="Arial" w:cs="Arial"/>
              </w:rPr>
              <w:t>9</w:t>
            </w:r>
          </w:p>
        </w:tc>
        <w:tc>
          <w:tcPr>
            <w:tcW w:w="3682" w:type="dxa"/>
            <w:shd w:val="clear" w:color="auto" w:fill="F2F2F2" w:themeFill="background1" w:themeFillShade="F2"/>
            <w:tcMar>
              <w:left w:w="105" w:type="dxa"/>
              <w:right w:w="105" w:type="dxa"/>
            </w:tcMar>
            <w:vAlign w:val="center"/>
          </w:tcPr>
          <w:p w14:paraId="7B56F007" w14:textId="55E680D5" w:rsidR="56DEB46B" w:rsidRDefault="56DEB46B" w:rsidP="56DEB46B">
            <w:pPr>
              <w:spacing w:line="360" w:lineRule="auto"/>
              <w:rPr>
                <w:rFonts w:ascii="Arial" w:eastAsia="Arial" w:hAnsi="Arial" w:cs="Arial"/>
              </w:rPr>
            </w:pPr>
            <w:r w:rsidRPr="56DEB46B">
              <w:rPr>
                <w:rFonts w:ascii="Arial" w:eastAsia="Arial" w:hAnsi="Arial" w:cs="Arial"/>
              </w:rPr>
              <w:t>Analyse personal or sensitive data?</w:t>
            </w:r>
          </w:p>
        </w:tc>
        <w:tc>
          <w:tcPr>
            <w:tcW w:w="975" w:type="dxa"/>
            <w:shd w:val="clear" w:color="auto" w:fill="D9D9D9" w:themeFill="background1" w:themeFillShade="D9"/>
            <w:tcMar>
              <w:left w:w="105" w:type="dxa"/>
              <w:right w:w="105" w:type="dxa"/>
            </w:tcMar>
            <w:vAlign w:val="center"/>
          </w:tcPr>
          <w:p w14:paraId="1D9E1771" w14:textId="67CABD4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087B5645" w14:textId="17F6D04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74F06D74" w14:textId="403DF69D"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047A3829" w14:textId="77777777" w:rsidTr="56DEB46B">
        <w:trPr>
          <w:trHeight w:val="435"/>
        </w:trPr>
        <w:tc>
          <w:tcPr>
            <w:tcW w:w="3682" w:type="dxa"/>
            <w:shd w:val="clear" w:color="auto" w:fill="F2F2F2" w:themeFill="background1" w:themeFillShade="F2"/>
            <w:tcMar>
              <w:left w:w="105" w:type="dxa"/>
              <w:right w:w="105" w:type="dxa"/>
            </w:tcMar>
            <w:vAlign w:val="center"/>
          </w:tcPr>
          <w:p w14:paraId="152121DF" w14:textId="0D3BD992" w:rsidR="56DEB46B" w:rsidRDefault="56DEB46B" w:rsidP="56DEB46B">
            <w:pPr>
              <w:spacing w:line="360" w:lineRule="auto"/>
              <w:jc w:val="center"/>
              <w:rPr>
                <w:rFonts w:ascii="Arial" w:eastAsia="Arial" w:hAnsi="Arial" w:cs="Arial"/>
              </w:rPr>
            </w:pPr>
            <w:r w:rsidRPr="56DEB46B">
              <w:rPr>
                <w:rFonts w:ascii="Arial" w:eastAsia="Arial" w:hAnsi="Arial" w:cs="Arial"/>
              </w:rPr>
              <w:t>10</w:t>
            </w:r>
          </w:p>
        </w:tc>
        <w:tc>
          <w:tcPr>
            <w:tcW w:w="3682" w:type="dxa"/>
            <w:shd w:val="clear" w:color="auto" w:fill="F2F2F2" w:themeFill="background1" w:themeFillShade="F2"/>
            <w:tcMar>
              <w:left w:w="105" w:type="dxa"/>
              <w:right w:w="105" w:type="dxa"/>
            </w:tcMar>
            <w:vAlign w:val="center"/>
          </w:tcPr>
          <w:p w14:paraId="3B7879FB" w14:textId="1806D8BB" w:rsidR="56DEB46B" w:rsidRDefault="56DEB46B" w:rsidP="56DEB46B">
            <w:pPr>
              <w:spacing w:line="360" w:lineRule="auto"/>
              <w:rPr>
                <w:rFonts w:ascii="Arial" w:eastAsia="Arial" w:hAnsi="Arial" w:cs="Arial"/>
              </w:rPr>
            </w:pPr>
            <w:r w:rsidRPr="56DEB46B">
              <w:rPr>
                <w:rFonts w:ascii="Arial" w:eastAsia="Arial" w:hAnsi="Arial" w:cs="Arial"/>
              </w:rPr>
              <w:t>Classify data?</w:t>
            </w:r>
          </w:p>
        </w:tc>
        <w:tc>
          <w:tcPr>
            <w:tcW w:w="975" w:type="dxa"/>
            <w:shd w:val="clear" w:color="auto" w:fill="D9D9D9" w:themeFill="background1" w:themeFillShade="D9"/>
            <w:tcMar>
              <w:left w:w="105" w:type="dxa"/>
              <w:right w:w="105" w:type="dxa"/>
            </w:tcMar>
            <w:vAlign w:val="center"/>
          </w:tcPr>
          <w:p w14:paraId="30A156ED" w14:textId="247C65F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3A37BC48" w14:textId="5633779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539B422F" w14:textId="1296EA0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593D5B10" w14:textId="77777777" w:rsidTr="56DEB46B">
        <w:trPr>
          <w:trHeight w:val="435"/>
        </w:trPr>
        <w:tc>
          <w:tcPr>
            <w:tcW w:w="3682" w:type="dxa"/>
            <w:shd w:val="clear" w:color="auto" w:fill="F2F2F2" w:themeFill="background1" w:themeFillShade="F2"/>
            <w:tcMar>
              <w:left w:w="105" w:type="dxa"/>
              <w:right w:w="105" w:type="dxa"/>
            </w:tcMar>
            <w:vAlign w:val="center"/>
          </w:tcPr>
          <w:p w14:paraId="24048F96" w14:textId="19B9EBF2" w:rsidR="56DEB46B" w:rsidRDefault="56DEB46B" w:rsidP="56DEB46B">
            <w:pPr>
              <w:spacing w:line="360" w:lineRule="auto"/>
              <w:jc w:val="center"/>
              <w:rPr>
                <w:rFonts w:ascii="Arial" w:eastAsia="Arial" w:hAnsi="Arial" w:cs="Arial"/>
              </w:rPr>
            </w:pPr>
            <w:r w:rsidRPr="56DEB46B">
              <w:rPr>
                <w:rFonts w:ascii="Arial" w:eastAsia="Arial" w:hAnsi="Arial" w:cs="Arial"/>
              </w:rPr>
              <w:t>11</w:t>
            </w:r>
          </w:p>
        </w:tc>
        <w:tc>
          <w:tcPr>
            <w:tcW w:w="3682" w:type="dxa"/>
            <w:shd w:val="clear" w:color="auto" w:fill="F2F2F2" w:themeFill="background1" w:themeFillShade="F2"/>
            <w:tcMar>
              <w:left w:w="105" w:type="dxa"/>
              <w:right w:w="105" w:type="dxa"/>
            </w:tcMar>
            <w:vAlign w:val="center"/>
          </w:tcPr>
          <w:p w14:paraId="2EE7B037" w14:textId="1BF98DD5" w:rsidR="56DEB46B" w:rsidRDefault="56DEB46B" w:rsidP="56DEB46B">
            <w:pPr>
              <w:spacing w:line="360" w:lineRule="auto"/>
              <w:rPr>
                <w:rFonts w:ascii="Arial" w:eastAsia="Arial" w:hAnsi="Arial" w:cs="Arial"/>
              </w:rPr>
            </w:pPr>
            <w:r w:rsidRPr="56DEB46B">
              <w:rPr>
                <w:rFonts w:ascii="Arial" w:eastAsia="Arial" w:hAnsi="Arial" w:cs="Arial"/>
              </w:rPr>
              <w:t>Do you intend to use the free version of any AI tools?</w:t>
            </w:r>
          </w:p>
        </w:tc>
        <w:tc>
          <w:tcPr>
            <w:tcW w:w="975" w:type="dxa"/>
            <w:shd w:val="clear" w:color="auto" w:fill="D9D9D9" w:themeFill="background1" w:themeFillShade="D9"/>
            <w:tcMar>
              <w:left w:w="105" w:type="dxa"/>
              <w:right w:w="105" w:type="dxa"/>
            </w:tcMar>
            <w:vAlign w:val="center"/>
          </w:tcPr>
          <w:p w14:paraId="4E9B68E5" w14:textId="63E8021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1095" w:type="dxa"/>
            <w:shd w:val="clear" w:color="auto" w:fill="D9D9D9" w:themeFill="background1" w:themeFillShade="D9"/>
            <w:tcMar>
              <w:left w:w="105" w:type="dxa"/>
              <w:right w:w="105" w:type="dxa"/>
            </w:tcMar>
            <w:vAlign w:val="center"/>
          </w:tcPr>
          <w:p w14:paraId="201F3D53" w14:textId="203FD00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1005" w:type="dxa"/>
            <w:shd w:val="clear" w:color="auto" w:fill="D9D9D9" w:themeFill="background1" w:themeFillShade="D9"/>
            <w:tcMar>
              <w:left w:w="105" w:type="dxa"/>
              <w:right w:w="105" w:type="dxa"/>
            </w:tcMar>
            <w:vAlign w:val="center"/>
          </w:tcPr>
          <w:p w14:paraId="4BDA78B8" w14:textId="182126A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r>
      <w:tr w:rsidR="56DEB46B" w14:paraId="38EED54D" w14:textId="77777777" w:rsidTr="56DEB46B">
        <w:trPr>
          <w:trHeight w:val="390"/>
        </w:trPr>
        <w:tc>
          <w:tcPr>
            <w:tcW w:w="10439" w:type="dxa"/>
            <w:gridSpan w:val="5"/>
            <w:shd w:val="clear" w:color="auto" w:fill="F2F2F2" w:themeFill="background1" w:themeFillShade="F2"/>
            <w:tcMar>
              <w:left w:w="105" w:type="dxa"/>
              <w:right w:w="105" w:type="dxa"/>
            </w:tcMar>
            <w:vAlign w:val="center"/>
          </w:tcPr>
          <w:p w14:paraId="67A5DE3A" w14:textId="0001C43F" w:rsidR="56DEB46B" w:rsidRDefault="56DEB46B" w:rsidP="56DEB46B">
            <w:pPr>
              <w:spacing w:line="360" w:lineRule="auto"/>
              <w:rPr>
                <w:rFonts w:ascii="Arial" w:eastAsia="Arial" w:hAnsi="Arial" w:cs="Arial"/>
              </w:rPr>
            </w:pPr>
            <w:r w:rsidRPr="56DEB46B">
              <w:rPr>
                <w:rFonts w:ascii="Arial" w:eastAsia="Arial" w:hAnsi="Arial" w:cs="Arial"/>
              </w:rPr>
              <w:t xml:space="preserve">If you have answered </w:t>
            </w:r>
            <w:r w:rsidRPr="56DEB46B">
              <w:rPr>
                <w:rFonts w:ascii="Arial" w:eastAsia="Arial" w:hAnsi="Arial" w:cs="Arial"/>
                <w:b/>
                <w:bCs/>
              </w:rPr>
              <w:t>YES</w:t>
            </w:r>
            <w:r w:rsidRPr="56DEB46B">
              <w:rPr>
                <w:rFonts w:ascii="Arial" w:eastAsia="Arial" w:hAnsi="Arial" w:cs="Arial"/>
              </w:rPr>
              <w:t xml:space="preserve"> to any of questions O1-O11, please provide justification detailing why this is necessary for the research.  </w:t>
            </w:r>
          </w:p>
        </w:tc>
      </w:tr>
      <w:tr w:rsidR="56DEB46B" w14:paraId="577FE937" w14:textId="77777777" w:rsidTr="56DEB46B">
        <w:trPr>
          <w:trHeight w:val="390"/>
        </w:trPr>
        <w:tc>
          <w:tcPr>
            <w:tcW w:w="3682" w:type="dxa"/>
            <w:tcMar>
              <w:left w:w="105" w:type="dxa"/>
              <w:right w:w="105" w:type="dxa"/>
            </w:tcMar>
            <w:vAlign w:val="center"/>
          </w:tcPr>
          <w:p w14:paraId="123E35D4" w14:textId="001A1B0F" w:rsidR="56DEB46B" w:rsidRDefault="56DEB46B" w:rsidP="56DEB46B">
            <w:pPr>
              <w:spacing w:line="360" w:lineRule="auto"/>
              <w:jc w:val="center"/>
              <w:rPr>
                <w:rFonts w:ascii="Arial" w:eastAsia="Arial" w:hAnsi="Arial" w:cs="Arial"/>
              </w:rPr>
            </w:pPr>
            <w:r w:rsidRPr="56DEB46B">
              <w:rPr>
                <w:rFonts w:ascii="Arial" w:eastAsia="Arial" w:hAnsi="Arial" w:cs="Arial"/>
              </w:rPr>
              <w:t>12</w:t>
            </w:r>
          </w:p>
        </w:tc>
        <w:tc>
          <w:tcPr>
            <w:tcW w:w="6757" w:type="dxa"/>
            <w:gridSpan w:val="4"/>
            <w:tcMar>
              <w:left w:w="105" w:type="dxa"/>
              <w:right w:w="105" w:type="dxa"/>
            </w:tcMar>
            <w:vAlign w:val="center"/>
          </w:tcPr>
          <w:p w14:paraId="578955B6" w14:textId="6376E0CE" w:rsidR="56DEB46B" w:rsidRDefault="56DEB46B" w:rsidP="56DEB46B">
            <w:pPr>
              <w:spacing w:line="360" w:lineRule="auto"/>
              <w:rPr>
                <w:rFonts w:ascii="Arial" w:eastAsia="Arial" w:hAnsi="Arial" w:cs="Arial"/>
              </w:rPr>
            </w:pPr>
          </w:p>
          <w:p w14:paraId="49AFFC68" w14:textId="4ED84D14" w:rsidR="56DEB46B" w:rsidRDefault="56DEB46B" w:rsidP="56DEB46B">
            <w:pPr>
              <w:spacing w:line="360" w:lineRule="auto"/>
              <w:rPr>
                <w:rFonts w:ascii="Arial" w:eastAsia="Arial" w:hAnsi="Arial" w:cs="Arial"/>
              </w:rPr>
            </w:pPr>
          </w:p>
          <w:p w14:paraId="77CA5CB7" w14:textId="24D1B39B" w:rsidR="56DEB46B" w:rsidRDefault="56DEB46B" w:rsidP="56DEB46B">
            <w:pPr>
              <w:spacing w:line="360" w:lineRule="auto"/>
              <w:rPr>
                <w:rFonts w:ascii="Arial" w:eastAsia="Arial" w:hAnsi="Arial" w:cs="Arial"/>
              </w:rPr>
            </w:pPr>
          </w:p>
          <w:p w14:paraId="41744ED7" w14:textId="56C15E54" w:rsidR="56DEB46B" w:rsidRDefault="56DEB46B" w:rsidP="56DEB46B">
            <w:pPr>
              <w:spacing w:line="360" w:lineRule="auto"/>
              <w:rPr>
                <w:rFonts w:ascii="Arial" w:eastAsia="Arial" w:hAnsi="Arial" w:cs="Arial"/>
              </w:rPr>
            </w:pPr>
          </w:p>
          <w:p w14:paraId="33AACAD7" w14:textId="2515C73F"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bl>
    <w:p w14:paraId="68E912C1" w14:textId="3A5C1FEE" w:rsidR="56DEB46B" w:rsidRDefault="56DEB46B" w:rsidP="56DEB46B">
      <w:pPr>
        <w:spacing w:line="360" w:lineRule="auto"/>
        <w:rPr>
          <w:rFonts w:ascii="Arial" w:eastAsia="Arial" w:hAnsi="Arial" w:cs="Arial"/>
          <w:color w:val="000000" w:themeColor="text1"/>
        </w:rPr>
      </w:pPr>
    </w:p>
    <w:p w14:paraId="06483A08" w14:textId="725A9B81" w:rsidR="56DEB46B" w:rsidRDefault="56DEB46B" w:rsidP="56DEB46B">
      <w:pPr>
        <w:spacing w:line="360" w:lineRule="auto"/>
        <w:rPr>
          <w:rFonts w:ascii="Arial" w:eastAsia="Arial" w:hAnsi="Arial" w:cs="Arial"/>
          <w:color w:val="000000" w:themeColor="text1"/>
        </w:rPr>
      </w:pPr>
    </w:p>
    <w:p w14:paraId="6F98CA3D" w14:textId="0D8E9AEF" w:rsidR="1A8A65E5" w:rsidRDefault="1A8A65E5" w:rsidP="56DEB46B">
      <w:pPr>
        <w:spacing w:line="360" w:lineRule="auto"/>
        <w:rPr>
          <w:rFonts w:ascii="Arial" w:eastAsia="Arial" w:hAnsi="Arial" w:cs="Arial"/>
          <w:color w:val="000000" w:themeColor="text1"/>
        </w:rPr>
      </w:pPr>
      <w:r w:rsidRPr="56DEB46B">
        <w:rPr>
          <w:rFonts w:ascii="Arial" w:eastAsia="Arial" w:hAnsi="Arial" w:cs="Arial"/>
          <w:b/>
          <w:bCs/>
          <w:color w:val="000000" w:themeColor="text1"/>
        </w:rPr>
        <w:t>Section P: Research Data Management Plan</w:t>
      </w:r>
    </w:p>
    <w:p w14:paraId="4D9EA392" w14:textId="101D118D" w:rsidR="56DEB46B" w:rsidRDefault="56DEB46B" w:rsidP="56DEB46B">
      <w:pPr>
        <w:spacing w:line="360" w:lineRule="auto"/>
        <w:rPr>
          <w:rFonts w:ascii="Arial" w:eastAsia="Arial" w:hAnsi="Arial" w:cs="Arial"/>
          <w:color w:val="000000" w:themeColor="text1"/>
        </w:rPr>
      </w:pPr>
    </w:p>
    <w:tbl>
      <w:tblPr>
        <w:tblStyle w:val="TableGrid"/>
        <w:tblW w:w="0" w:type="auto"/>
        <w:tblInd w:w="-15" w:type="dxa"/>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38"/>
        <w:gridCol w:w="8487"/>
      </w:tblGrid>
      <w:tr w:rsidR="56DEB46B" w14:paraId="2AD1A407" w14:textId="77777777" w:rsidTr="56DEB46B">
        <w:trPr>
          <w:trHeight w:val="525"/>
        </w:trPr>
        <w:tc>
          <w:tcPr>
            <w:tcW w:w="555" w:type="dxa"/>
            <w:shd w:val="clear" w:color="auto" w:fill="F2F2F2" w:themeFill="background1" w:themeFillShade="F2"/>
            <w:tcMar>
              <w:left w:w="105" w:type="dxa"/>
              <w:right w:w="105" w:type="dxa"/>
            </w:tcMar>
            <w:vAlign w:val="center"/>
          </w:tcPr>
          <w:p w14:paraId="7A042D26" w14:textId="6888E209"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9915" w:type="dxa"/>
            <w:shd w:val="clear" w:color="auto" w:fill="F2F2F2" w:themeFill="background1" w:themeFillShade="F2"/>
            <w:tcMar>
              <w:left w:w="105" w:type="dxa"/>
              <w:right w:w="105" w:type="dxa"/>
            </w:tcMar>
            <w:vAlign w:val="center"/>
          </w:tcPr>
          <w:p w14:paraId="11B75B6F" w14:textId="3B88D6DD" w:rsidR="56DEB46B" w:rsidRDefault="56DEB46B" w:rsidP="56DEB46B">
            <w:pPr>
              <w:spacing w:line="360" w:lineRule="auto"/>
              <w:rPr>
                <w:rFonts w:ascii="Arial" w:eastAsia="Arial" w:hAnsi="Arial" w:cs="Arial"/>
              </w:rPr>
            </w:pPr>
            <w:r w:rsidRPr="56DEB46B">
              <w:rPr>
                <w:rFonts w:ascii="Arial" w:eastAsia="Arial" w:hAnsi="Arial" w:cs="Arial"/>
                <w:b/>
                <w:bCs/>
              </w:rPr>
              <w:t>Data Summary</w:t>
            </w:r>
          </w:p>
        </w:tc>
      </w:tr>
      <w:tr w:rsidR="56DEB46B" w14:paraId="60B07743" w14:textId="77777777" w:rsidTr="56DEB46B">
        <w:trPr>
          <w:trHeight w:val="510"/>
        </w:trPr>
        <w:tc>
          <w:tcPr>
            <w:tcW w:w="10470" w:type="dxa"/>
            <w:gridSpan w:val="2"/>
            <w:tcMar>
              <w:left w:w="105" w:type="dxa"/>
              <w:right w:w="105" w:type="dxa"/>
            </w:tcMar>
            <w:vAlign w:val="center"/>
          </w:tcPr>
          <w:p w14:paraId="1F4A6C46" w14:textId="36CC5FC4" w:rsidR="56DEB46B" w:rsidRDefault="56DEB46B" w:rsidP="56DEB46B">
            <w:pPr>
              <w:pStyle w:val="ListParagraph"/>
              <w:numPr>
                <w:ilvl w:val="0"/>
                <w:numId w:val="7"/>
              </w:numPr>
              <w:spacing w:line="360" w:lineRule="auto"/>
              <w:rPr>
                <w:rFonts w:ascii="Arial" w:eastAsia="Arial" w:hAnsi="Arial" w:cs="Arial"/>
                <w:color w:val="4EA72E" w:themeColor="accent6"/>
              </w:rPr>
            </w:pPr>
            <w:r w:rsidRPr="56DEB46B">
              <w:rPr>
                <w:rFonts w:ascii="Arial" w:eastAsia="Arial" w:hAnsi="Arial" w:cs="Arial"/>
                <w:color w:val="4EA72E" w:themeColor="accent6"/>
              </w:rPr>
              <w:t>Briefly introduce the types of data the research will create or access.</w:t>
            </w:r>
          </w:p>
          <w:p w14:paraId="0135DDE9" w14:textId="2E883C36" w:rsidR="56DEB46B" w:rsidRDefault="56DEB46B" w:rsidP="56DEB46B">
            <w:pPr>
              <w:spacing w:line="360" w:lineRule="auto"/>
              <w:rPr>
                <w:rFonts w:ascii="Arial" w:eastAsia="Arial" w:hAnsi="Arial" w:cs="Arial"/>
              </w:rPr>
            </w:pPr>
          </w:p>
          <w:p w14:paraId="788FB86F" w14:textId="2C2C8037" w:rsidR="56DEB46B" w:rsidRDefault="56DEB46B" w:rsidP="56DEB46B">
            <w:pPr>
              <w:spacing w:line="360" w:lineRule="auto"/>
              <w:rPr>
                <w:rFonts w:ascii="Arial" w:eastAsia="Arial" w:hAnsi="Arial" w:cs="Arial"/>
              </w:rPr>
            </w:pPr>
            <w:r w:rsidRPr="56DEB46B">
              <w:rPr>
                <w:rFonts w:ascii="Arial" w:eastAsia="Arial" w:hAnsi="Arial" w:cs="Arial"/>
              </w:rPr>
              <w:t xml:space="preserve">Transcripts will be created during interviews to allow for ease of analysis of the data, </w:t>
            </w:r>
          </w:p>
          <w:p w14:paraId="65C70486" w14:textId="3D21059C" w:rsidR="56DEB46B" w:rsidRDefault="56DEB46B" w:rsidP="56DEB46B">
            <w:pPr>
              <w:spacing w:line="360" w:lineRule="auto"/>
              <w:rPr>
                <w:rFonts w:ascii="Arial" w:eastAsia="Arial" w:hAnsi="Arial" w:cs="Arial"/>
              </w:rPr>
            </w:pPr>
            <w:r w:rsidRPr="56DEB46B">
              <w:rPr>
                <w:rFonts w:ascii="Arial" w:eastAsia="Arial" w:hAnsi="Arial" w:cs="Arial"/>
              </w:rPr>
              <w:t xml:space="preserve">Questionnaires will be created on Microsoft </w:t>
            </w:r>
            <w:proofErr w:type="gramStart"/>
            <w:r w:rsidRPr="56DEB46B">
              <w:rPr>
                <w:rFonts w:ascii="Arial" w:eastAsia="Arial" w:hAnsi="Arial" w:cs="Arial"/>
              </w:rPr>
              <w:t>Forms</w:t>
            </w:r>
            <w:proofErr w:type="gramEnd"/>
            <w:r w:rsidRPr="56DEB46B">
              <w:rPr>
                <w:rFonts w:ascii="Arial" w:eastAsia="Arial" w:hAnsi="Arial" w:cs="Arial"/>
              </w:rPr>
              <w:t xml:space="preserve"> but no personal data will be requested. </w:t>
            </w:r>
          </w:p>
        </w:tc>
      </w:tr>
      <w:tr w:rsidR="56DEB46B" w14:paraId="3244DC1F" w14:textId="77777777" w:rsidTr="56DEB46B">
        <w:trPr>
          <w:trHeight w:val="780"/>
        </w:trPr>
        <w:tc>
          <w:tcPr>
            <w:tcW w:w="555" w:type="dxa"/>
            <w:shd w:val="clear" w:color="auto" w:fill="F2F2F2" w:themeFill="background1" w:themeFillShade="F2"/>
            <w:tcMar>
              <w:left w:w="105" w:type="dxa"/>
              <w:right w:w="105" w:type="dxa"/>
            </w:tcMar>
            <w:vAlign w:val="center"/>
          </w:tcPr>
          <w:p w14:paraId="7E34C631" w14:textId="73268A6B"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9915" w:type="dxa"/>
            <w:shd w:val="clear" w:color="auto" w:fill="F2F2F2" w:themeFill="background1" w:themeFillShade="F2"/>
            <w:tcMar>
              <w:left w:w="105" w:type="dxa"/>
              <w:right w:w="105" w:type="dxa"/>
            </w:tcMar>
            <w:vAlign w:val="center"/>
          </w:tcPr>
          <w:p w14:paraId="6968C3FC" w14:textId="080E6056" w:rsidR="56DEB46B" w:rsidRDefault="56DEB46B" w:rsidP="56DEB46B">
            <w:pPr>
              <w:spacing w:line="360" w:lineRule="auto"/>
              <w:rPr>
                <w:rFonts w:ascii="Arial" w:eastAsia="Arial" w:hAnsi="Arial" w:cs="Arial"/>
              </w:rPr>
            </w:pPr>
            <w:r w:rsidRPr="56DEB46B">
              <w:rPr>
                <w:rFonts w:ascii="Arial" w:eastAsia="Arial" w:hAnsi="Arial" w:cs="Arial"/>
                <w:b/>
                <w:bCs/>
              </w:rPr>
              <w:t>Responsibilities</w:t>
            </w:r>
          </w:p>
        </w:tc>
      </w:tr>
      <w:tr w:rsidR="56DEB46B" w14:paraId="7365A11A" w14:textId="77777777" w:rsidTr="56DEB46B">
        <w:trPr>
          <w:trHeight w:val="765"/>
        </w:trPr>
        <w:tc>
          <w:tcPr>
            <w:tcW w:w="10470" w:type="dxa"/>
            <w:gridSpan w:val="2"/>
            <w:tcMar>
              <w:left w:w="105" w:type="dxa"/>
              <w:right w:w="105" w:type="dxa"/>
            </w:tcMar>
            <w:vAlign w:val="center"/>
          </w:tcPr>
          <w:p w14:paraId="73E4EAE4" w14:textId="651F4858" w:rsidR="56DEB46B" w:rsidRDefault="56DEB46B" w:rsidP="56DEB46B">
            <w:pPr>
              <w:pStyle w:val="ListParagraph"/>
              <w:numPr>
                <w:ilvl w:val="0"/>
                <w:numId w:val="6"/>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Who will be responsible for data management? </w:t>
            </w:r>
          </w:p>
          <w:p w14:paraId="6C3FA280" w14:textId="7B5DCB96" w:rsidR="56DEB46B" w:rsidRDefault="56DEB46B" w:rsidP="56DEB46B">
            <w:pPr>
              <w:pStyle w:val="ListParagraph"/>
              <w:numPr>
                <w:ilvl w:val="0"/>
                <w:numId w:val="6"/>
              </w:numPr>
              <w:spacing w:line="360" w:lineRule="auto"/>
              <w:rPr>
                <w:rFonts w:ascii="Arial" w:eastAsia="Arial" w:hAnsi="Arial" w:cs="Arial"/>
                <w:color w:val="4EA72E" w:themeColor="accent6"/>
              </w:rPr>
            </w:pPr>
            <w:r w:rsidRPr="56DEB46B">
              <w:rPr>
                <w:rFonts w:ascii="Arial" w:eastAsia="Arial" w:hAnsi="Arial" w:cs="Arial"/>
                <w:color w:val="4EA72E" w:themeColor="accent6"/>
              </w:rPr>
              <w:t>Outline responsibilities for data management within research teams at all partner institutions</w:t>
            </w:r>
          </w:p>
          <w:p w14:paraId="0D390588" w14:textId="63D0596A" w:rsidR="56DEB46B" w:rsidRDefault="56DEB46B" w:rsidP="56DEB46B">
            <w:pPr>
              <w:spacing w:line="360" w:lineRule="auto"/>
              <w:ind w:left="720"/>
              <w:rPr>
                <w:rFonts w:ascii="Arial" w:eastAsia="Arial" w:hAnsi="Arial" w:cs="Arial"/>
                <w:color w:val="4EA72E" w:themeColor="accent6"/>
              </w:rPr>
            </w:pPr>
          </w:p>
          <w:p w14:paraId="7881DA53" w14:textId="130518F6" w:rsidR="56DEB46B" w:rsidRDefault="56DEB46B" w:rsidP="56DEB46B">
            <w:pPr>
              <w:spacing w:line="360" w:lineRule="auto"/>
              <w:rPr>
                <w:rFonts w:ascii="Arial" w:eastAsia="Arial" w:hAnsi="Arial" w:cs="Arial"/>
              </w:rPr>
            </w:pPr>
            <w:r w:rsidRPr="56DEB46B">
              <w:rPr>
                <w:rFonts w:ascii="Arial" w:eastAsia="Arial" w:hAnsi="Arial" w:cs="Arial"/>
              </w:rPr>
              <w:t xml:space="preserve">I will be solely responsible for data management. As per UWTSD’s data protection policy, an encrypted device will be used to store all data until research has been completed. No </w:t>
            </w:r>
            <w:r w:rsidRPr="56DEB46B">
              <w:rPr>
                <w:rFonts w:ascii="Arial" w:eastAsia="Arial" w:hAnsi="Arial" w:cs="Arial"/>
              </w:rPr>
              <w:lastRenderedPageBreak/>
              <w:t>personal data will be gathered during research to protect the security of participants personal data.</w:t>
            </w:r>
          </w:p>
          <w:p w14:paraId="5EBD504D" w14:textId="03CB5704" w:rsidR="56DEB46B" w:rsidRDefault="56DEB46B" w:rsidP="56DEB46B">
            <w:pPr>
              <w:spacing w:line="360" w:lineRule="auto"/>
              <w:rPr>
                <w:rFonts w:ascii="Arial" w:eastAsia="Arial" w:hAnsi="Arial" w:cs="Arial"/>
              </w:rPr>
            </w:pPr>
          </w:p>
        </w:tc>
      </w:tr>
      <w:tr w:rsidR="56DEB46B" w14:paraId="4C630639" w14:textId="77777777" w:rsidTr="56DEB46B">
        <w:trPr>
          <w:trHeight w:val="675"/>
        </w:trPr>
        <w:tc>
          <w:tcPr>
            <w:tcW w:w="555" w:type="dxa"/>
            <w:shd w:val="clear" w:color="auto" w:fill="F2F2F2" w:themeFill="background1" w:themeFillShade="F2"/>
            <w:tcMar>
              <w:left w:w="105" w:type="dxa"/>
              <w:right w:w="105" w:type="dxa"/>
            </w:tcMar>
            <w:vAlign w:val="center"/>
          </w:tcPr>
          <w:p w14:paraId="63852F3A" w14:textId="4B8335E4"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3</w:t>
            </w:r>
          </w:p>
        </w:tc>
        <w:tc>
          <w:tcPr>
            <w:tcW w:w="9915" w:type="dxa"/>
            <w:shd w:val="clear" w:color="auto" w:fill="F2F2F2" w:themeFill="background1" w:themeFillShade="F2"/>
            <w:tcMar>
              <w:left w:w="105" w:type="dxa"/>
              <w:right w:w="105" w:type="dxa"/>
            </w:tcMar>
            <w:vAlign w:val="center"/>
          </w:tcPr>
          <w:p w14:paraId="50A976A8" w14:textId="5F150D74" w:rsidR="56DEB46B" w:rsidRDefault="56DEB46B" w:rsidP="56DEB46B">
            <w:pPr>
              <w:spacing w:line="360" w:lineRule="auto"/>
              <w:rPr>
                <w:rFonts w:ascii="Arial" w:eastAsia="Arial" w:hAnsi="Arial" w:cs="Arial"/>
              </w:rPr>
            </w:pPr>
            <w:r w:rsidRPr="56DEB46B">
              <w:rPr>
                <w:rFonts w:ascii="Arial" w:eastAsia="Arial" w:hAnsi="Arial" w:cs="Arial"/>
                <w:b/>
                <w:bCs/>
              </w:rPr>
              <w:t>Assessment of existing data</w:t>
            </w:r>
          </w:p>
        </w:tc>
      </w:tr>
      <w:tr w:rsidR="56DEB46B" w14:paraId="643D44AB" w14:textId="77777777" w:rsidTr="56DEB46B">
        <w:trPr>
          <w:trHeight w:val="510"/>
        </w:trPr>
        <w:tc>
          <w:tcPr>
            <w:tcW w:w="10470" w:type="dxa"/>
            <w:gridSpan w:val="2"/>
            <w:tcMar>
              <w:left w:w="105" w:type="dxa"/>
              <w:right w:w="105" w:type="dxa"/>
            </w:tcMar>
            <w:vAlign w:val="center"/>
          </w:tcPr>
          <w:p w14:paraId="468B4875" w14:textId="46E71DB2" w:rsidR="56DEB46B" w:rsidRDefault="56DEB46B" w:rsidP="56DEB46B">
            <w:pPr>
              <w:pStyle w:val="ListParagraph"/>
              <w:numPr>
                <w:ilvl w:val="0"/>
                <w:numId w:val="5"/>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Provide an explanation of the existing data sources that will be used by the research project (if applicable). </w:t>
            </w:r>
          </w:p>
          <w:p w14:paraId="39B5A48C" w14:textId="700F93D5" w:rsidR="56DEB46B" w:rsidRDefault="56DEB46B" w:rsidP="56DEB46B">
            <w:pPr>
              <w:pStyle w:val="ListParagraph"/>
              <w:numPr>
                <w:ilvl w:val="0"/>
                <w:numId w:val="5"/>
              </w:numPr>
              <w:spacing w:line="360" w:lineRule="auto"/>
              <w:rPr>
                <w:rFonts w:ascii="Arial" w:eastAsia="Arial" w:hAnsi="Arial" w:cs="Arial"/>
                <w:color w:val="4EA72E" w:themeColor="accent6"/>
              </w:rPr>
            </w:pPr>
            <w:r w:rsidRPr="56DEB46B">
              <w:rPr>
                <w:rFonts w:ascii="Arial" w:eastAsia="Arial" w:hAnsi="Arial" w:cs="Arial"/>
                <w:color w:val="4EA72E" w:themeColor="accent6"/>
              </w:rPr>
              <w:t>Provide an analysis of the gaps identified between the currently available and required data for the research.</w:t>
            </w:r>
          </w:p>
          <w:p w14:paraId="1A26E66E" w14:textId="393122DA" w:rsidR="56DEB46B" w:rsidRDefault="56DEB46B" w:rsidP="56DEB46B">
            <w:pPr>
              <w:spacing w:line="360" w:lineRule="auto"/>
              <w:rPr>
                <w:rFonts w:ascii="Arial" w:eastAsia="Arial" w:hAnsi="Arial" w:cs="Arial"/>
                <w:color w:val="4EA72E" w:themeColor="accent6"/>
              </w:rPr>
            </w:pPr>
          </w:p>
          <w:p w14:paraId="103EB28F" w14:textId="3E0D2263" w:rsidR="56DEB46B" w:rsidRDefault="56DEB46B" w:rsidP="56DEB46B">
            <w:pPr>
              <w:spacing w:line="360" w:lineRule="auto"/>
              <w:rPr>
                <w:rFonts w:ascii="Arial" w:eastAsia="Arial" w:hAnsi="Arial" w:cs="Arial"/>
              </w:rPr>
            </w:pPr>
            <w:r w:rsidRPr="56DEB46B">
              <w:rPr>
                <w:rFonts w:ascii="Arial" w:eastAsia="Arial" w:hAnsi="Arial" w:cs="Arial"/>
              </w:rPr>
              <w:t xml:space="preserve">Whilst there is existing secondary data based on the research question (in the form of publicly available statistical data and published research), no specific data sets related to my research question and focus exist. My aim is to determine how professionals working with children and young people identify early indicators of potential challenging behaviour. This will inform when early intervention is required and how this could be tailored to the individuals' circumstances. Early intervention is key in preventing behaviours from </w:t>
            </w:r>
            <w:proofErr w:type="gramStart"/>
            <w:r w:rsidRPr="56DEB46B">
              <w:rPr>
                <w:rFonts w:ascii="Arial" w:eastAsia="Arial" w:hAnsi="Arial" w:cs="Arial"/>
              </w:rPr>
              <w:t>escalating,</w:t>
            </w:r>
            <w:proofErr w:type="gramEnd"/>
            <w:r w:rsidRPr="56DEB46B">
              <w:rPr>
                <w:rFonts w:ascii="Arial" w:eastAsia="Arial" w:hAnsi="Arial" w:cs="Arial"/>
              </w:rPr>
              <w:t xml:space="preserve"> however, many services do not get involved until escalation has already occurred. </w:t>
            </w:r>
          </w:p>
          <w:p w14:paraId="17AAE768" w14:textId="0F2AE211" w:rsidR="56DEB46B" w:rsidRDefault="56DEB46B" w:rsidP="56DEB46B">
            <w:pPr>
              <w:spacing w:line="360" w:lineRule="auto"/>
              <w:rPr>
                <w:rFonts w:ascii="Arial" w:eastAsia="Arial" w:hAnsi="Arial" w:cs="Arial"/>
              </w:rPr>
            </w:pPr>
          </w:p>
        </w:tc>
      </w:tr>
      <w:tr w:rsidR="56DEB46B" w14:paraId="347A327B" w14:textId="77777777" w:rsidTr="56DEB46B">
        <w:trPr>
          <w:trHeight w:val="510"/>
        </w:trPr>
        <w:tc>
          <w:tcPr>
            <w:tcW w:w="555" w:type="dxa"/>
            <w:shd w:val="clear" w:color="auto" w:fill="F2F2F2" w:themeFill="background1" w:themeFillShade="F2"/>
            <w:tcMar>
              <w:left w:w="105" w:type="dxa"/>
              <w:right w:w="105" w:type="dxa"/>
            </w:tcMar>
            <w:vAlign w:val="center"/>
          </w:tcPr>
          <w:p w14:paraId="5A37BC58" w14:textId="5E647329"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9915" w:type="dxa"/>
            <w:shd w:val="clear" w:color="auto" w:fill="F2F2F2" w:themeFill="background1" w:themeFillShade="F2"/>
            <w:tcMar>
              <w:left w:w="105" w:type="dxa"/>
              <w:right w:w="105" w:type="dxa"/>
            </w:tcMar>
            <w:vAlign w:val="center"/>
          </w:tcPr>
          <w:p w14:paraId="40E779B2" w14:textId="28437960" w:rsidR="56DEB46B" w:rsidRDefault="56DEB46B" w:rsidP="56DEB46B">
            <w:pPr>
              <w:spacing w:line="360" w:lineRule="auto"/>
              <w:rPr>
                <w:rFonts w:ascii="Arial" w:eastAsia="Arial" w:hAnsi="Arial" w:cs="Arial"/>
              </w:rPr>
            </w:pPr>
            <w:r w:rsidRPr="56DEB46B">
              <w:rPr>
                <w:rFonts w:ascii="Arial" w:eastAsia="Arial" w:hAnsi="Arial" w:cs="Arial"/>
                <w:b/>
                <w:bCs/>
              </w:rPr>
              <w:t>Management and curation of data</w:t>
            </w:r>
          </w:p>
        </w:tc>
      </w:tr>
      <w:tr w:rsidR="56DEB46B" w14:paraId="637700C4" w14:textId="77777777" w:rsidTr="56DEB46B">
        <w:trPr>
          <w:trHeight w:val="510"/>
        </w:trPr>
        <w:tc>
          <w:tcPr>
            <w:tcW w:w="10470" w:type="dxa"/>
            <w:gridSpan w:val="2"/>
            <w:tcMar>
              <w:left w:w="105" w:type="dxa"/>
              <w:right w:w="105" w:type="dxa"/>
            </w:tcMar>
            <w:vAlign w:val="center"/>
          </w:tcPr>
          <w:p w14:paraId="78F574A6" w14:textId="6C20AE55"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Outline your plans for preparing, organising and documenting data.</w:t>
            </w:r>
          </w:p>
          <w:p w14:paraId="10231549" w14:textId="5D95FBF5" w:rsidR="56DEB46B" w:rsidRDefault="56DEB46B" w:rsidP="56DEB46B">
            <w:pPr>
              <w:spacing w:line="360" w:lineRule="auto"/>
              <w:rPr>
                <w:rFonts w:ascii="Arial" w:eastAsia="Arial" w:hAnsi="Arial" w:cs="Arial"/>
                <w:color w:val="4EA72E" w:themeColor="accent6"/>
              </w:rPr>
            </w:pPr>
          </w:p>
          <w:p w14:paraId="236C268B" w14:textId="20D9BE18" w:rsidR="56DEB46B" w:rsidRDefault="56DEB46B" w:rsidP="56DEB46B">
            <w:pPr>
              <w:spacing w:line="360" w:lineRule="auto"/>
              <w:rPr>
                <w:rFonts w:ascii="Arial" w:eastAsia="Arial" w:hAnsi="Arial" w:cs="Arial"/>
              </w:rPr>
            </w:pPr>
            <w:r w:rsidRPr="56DEB46B">
              <w:rPr>
                <w:rFonts w:ascii="Arial" w:eastAsia="Arial" w:hAnsi="Arial" w:cs="Arial"/>
              </w:rPr>
              <w:t xml:space="preserve">I will create the questionnaire on Microsoft Forms and aim to have multiple choice and scale-based questions for participants to answer with ease. This will also allow data analysis to be more structured. A list of emails will be gathered and stored securely, accessible only by me, by those who have consented to take part in the </w:t>
            </w:r>
            <w:proofErr w:type="gramStart"/>
            <w:r w:rsidRPr="56DEB46B">
              <w:rPr>
                <w:rFonts w:ascii="Arial" w:eastAsia="Arial" w:hAnsi="Arial" w:cs="Arial"/>
              </w:rPr>
              <w:t>research</w:t>
            </w:r>
            <w:proofErr w:type="gramEnd"/>
            <w:r w:rsidRPr="56DEB46B">
              <w:rPr>
                <w:rFonts w:ascii="Arial" w:eastAsia="Arial" w:hAnsi="Arial" w:cs="Arial"/>
              </w:rPr>
              <w:t xml:space="preserve"> and all emails will be sent individually to avoid the risk of data sharing. Once the questionnaires have been returned, I will gather the data and delete the forms. </w:t>
            </w:r>
          </w:p>
          <w:p w14:paraId="20DC45DC" w14:textId="1210D7A6" w:rsidR="56DEB46B" w:rsidRDefault="56DEB46B" w:rsidP="56DEB46B">
            <w:pPr>
              <w:spacing w:line="360" w:lineRule="auto"/>
              <w:rPr>
                <w:rFonts w:ascii="Arial" w:eastAsia="Arial" w:hAnsi="Arial" w:cs="Arial"/>
              </w:rPr>
            </w:pPr>
            <w:r w:rsidRPr="56DEB46B">
              <w:rPr>
                <w:rFonts w:ascii="Arial" w:eastAsia="Arial" w:hAnsi="Arial" w:cs="Arial"/>
              </w:rPr>
              <w:t>Interview questions will be sent ahead of time via email to those who have consented so that they are able to have time to think about their answers. I will use transcript on teams or zoom so that I can analyse this following the interviews, immediately after the recording of interviews, I will download the transcripts and remove any identifying information. Again, once data has been collected, the transcripts and interview recordings will be deleted.</w:t>
            </w:r>
          </w:p>
          <w:p w14:paraId="373F9DF2" w14:textId="50D4D8FA" w:rsidR="56DEB46B" w:rsidRDefault="56DEB46B" w:rsidP="56DEB46B">
            <w:pPr>
              <w:spacing w:line="360" w:lineRule="auto"/>
              <w:rPr>
                <w:rFonts w:ascii="Arial" w:eastAsia="Arial" w:hAnsi="Arial" w:cs="Arial"/>
              </w:rPr>
            </w:pPr>
          </w:p>
        </w:tc>
      </w:tr>
      <w:tr w:rsidR="56DEB46B" w14:paraId="6BC0FC0E" w14:textId="77777777" w:rsidTr="56DEB46B">
        <w:trPr>
          <w:trHeight w:val="510"/>
        </w:trPr>
        <w:tc>
          <w:tcPr>
            <w:tcW w:w="555" w:type="dxa"/>
            <w:shd w:val="clear" w:color="auto" w:fill="F2F2F2" w:themeFill="background1" w:themeFillShade="F2"/>
            <w:tcMar>
              <w:left w:w="105" w:type="dxa"/>
              <w:right w:w="105" w:type="dxa"/>
            </w:tcMar>
            <w:vAlign w:val="center"/>
          </w:tcPr>
          <w:p w14:paraId="7A8806A7" w14:textId="4D5BA14B"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9915" w:type="dxa"/>
            <w:shd w:val="clear" w:color="auto" w:fill="F2F2F2" w:themeFill="background1" w:themeFillShade="F2"/>
            <w:tcMar>
              <w:left w:w="105" w:type="dxa"/>
              <w:right w:w="105" w:type="dxa"/>
            </w:tcMar>
            <w:vAlign w:val="center"/>
          </w:tcPr>
          <w:p w14:paraId="158F6A31" w14:textId="0BC4F0F8" w:rsidR="56DEB46B" w:rsidRDefault="56DEB46B" w:rsidP="56DEB46B">
            <w:pPr>
              <w:spacing w:line="360" w:lineRule="auto"/>
              <w:rPr>
                <w:rFonts w:ascii="Arial" w:eastAsia="Arial" w:hAnsi="Arial" w:cs="Arial"/>
              </w:rPr>
            </w:pPr>
            <w:r w:rsidRPr="56DEB46B">
              <w:rPr>
                <w:rFonts w:ascii="Arial" w:eastAsia="Arial" w:hAnsi="Arial" w:cs="Arial"/>
                <w:b/>
                <w:bCs/>
              </w:rPr>
              <w:t>Quality assurance of data</w:t>
            </w:r>
          </w:p>
        </w:tc>
      </w:tr>
      <w:tr w:rsidR="56DEB46B" w14:paraId="2693538C" w14:textId="77777777" w:rsidTr="56DEB46B">
        <w:trPr>
          <w:trHeight w:val="765"/>
        </w:trPr>
        <w:tc>
          <w:tcPr>
            <w:tcW w:w="10470" w:type="dxa"/>
            <w:gridSpan w:val="2"/>
            <w:tcMar>
              <w:left w:w="105" w:type="dxa"/>
              <w:right w:w="105" w:type="dxa"/>
            </w:tcMar>
            <w:vAlign w:val="center"/>
          </w:tcPr>
          <w:p w14:paraId="15EF1FA7" w14:textId="04415782"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lastRenderedPageBreak/>
              <w:t>Describe the procedures for quality assurance that will be carried out on the data collected at the time of data collection, data entry, digitisation and data checking.</w:t>
            </w:r>
          </w:p>
          <w:p w14:paraId="34BAB670" w14:textId="2510A11D" w:rsidR="56DEB46B" w:rsidRDefault="56DEB46B" w:rsidP="56DEB46B">
            <w:pPr>
              <w:spacing w:line="360" w:lineRule="auto"/>
              <w:rPr>
                <w:rFonts w:ascii="Arial" w:eastAsia="Arial" w:hAnsi="Arial" w:cs="Arial"/>
                <w:color w:val="4EA72E" w:themeColor="accent6"/>
              </w:rPr>
            </w:pPr>
          </w:p>
          <w:p w14:paraId="5CD53AE5" w14:textId="1549FDF8" w:rsidR="56DEB46B" w:rsidRDefault="56DEB46B" w:rsidP="56DEB46B">
            <w:pPr>
              <w:spacing w:line="360" w:lineRule="auto"/>
              <w:rPr>
                <w:rFonts w:ascii="Arial" w:eastAsia="Arial" w:hAnsi="Arial" w:cs="Arial"/>
              </w:rPr>
            </w:pPr>
            <w:r w:rsidRPr="56DEB46B">
              <w:rPr>
                <w:rFonts w:ascii="Arial" w:eastAsia="Arial" w:hAnsi="Arial" w:cs="Arial"/>
              </w:rPr>
              <w:t xml:space="preserve">As per UWTSD’s Academic Quality Handbook, participants will be informed of their right to withdraw and will be given all information on the aim of the research and what it hopes to achieve. This ensures that they have all information needed to make an informed decision on whether they wish to participate. Data will be collected on an encrypted device and there will be minimal risk of data leakage. As no personal information will be taken, this ensures anonymity throughout the research. Interviews will take place in a secure office to avoid the risk of others hearing or seeing the participants. </w:t>
            </w:r>
          </w:p>
          <w:p w14:paraId="7A4D52DF" w14:textId="0B2BD380" w:rsidR="56DEB46B" w:rsidRDefault="56DEB46B" w:rsidP="56DEB46B">
            <w:pPr>
              <w:spacing w:line="360" w:lineRule="auto"/>
              <w:rPr>
                <w:rFonts w:ascii="Arial" w:eastAsia="Arial" w:hAnsi="Arial" w:cs="Arial"/>
              </w:rPr>
            </w:pPr>
          </w:p>
        </w:tc>
      </w:tr>
      <w:tr w:rsidR="56DEB46B" w14:paraId="356C2358" w14:textId="77777777" w:rsidTr="56DEB46B">
        <w:trPr>
          <w:trHeight w:val="525"/>
        </w:trPr>
        <w:tc>
          <w:tcPr>
            <w:tcW w:w="555" w:type="dxa"/>
            <w:shd w:val="clear" w:color="auto" w:fill="F2F2F2" w:themeFill="background1" w:themeFillShade="F2"/>
            <w:tcMar>
              <w:left w:w="105" w:type="dxa"/>
              <w:right w:w="105" w:type="dxa"/>
            </w:tcMar>
            <w:vAlign w:val="center"/>
          </w:tcPr>
          <w:p w14:paraId="2A60883C" w14:textId="24B1D210"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9915" w:type="dxa"/>
            <w:shd w:val="clear" w:color="auto" w:fill="F2F2F2" w:themeFill="background1" w:themeFillShade="F2"/>
            <w:tcMar>
              <w:left w:w="105" w:type="dxa"/>
              <w:right w:w="105" w:type="dxa"/>
            </w:tcMar>
            <w:vAlign w:val="center"/>
          </w:tcPr>
          <w:p w14:paraId="451BA0B4" w14:textId="444BDCCB" w:rsidR="56DEB46B" w:rsidRDefault="56DEB46B" w:rsidP="56DEB46B">
            <w:pPr>
              <w:spacing w:line="360" w:lineRule="auto"/>
              <w:rPr>
                <w:rFonts w:ascii="Arial" w:eastAsia="Arial" w:hAnsi="Arial" w:cs="Arial"/>
              </w:rPr>
            </w:pPr>
            <w:r w:rsidRPr="56DEB46B">
              <w:rPr>
                <w:rFonts w:ascii="Arial" w:eastAsia="Arial" w:hAnsi="Arial" w:cs="Arial"/>
                <w:b/>
                <w:bCs/>
              </w:rPr>
              <w:t>Short-term data storage</w:t>
            </w:r>
          </w:p>
        </w:tc>
      </w:tr>
      <w:tr w:rsidR="56DEB46B" w14:paraId="4CB35B18" w14:textId="77777777" w:rsidTr="56DEB46B">
        <w:trPr>
          <w:trHeight w:val="1050"/>
        </w:trPr>
        <w:tc>
          <w:tcPr>
            <w:tcW w:w="10470" w:type="dxa"/>
            <w:gridSpan w:val="2"/>
            <w:tcMar>
              <w:left w:w="105" w:type="dxa"/>
              <w:right w:w="105" w:type="dxa"/>
            </w:tcMar>
            <w:vAlign w:val="center"/>
          </w:tcPr>
          <w:p w14:paraId="7D06D431" w14:textId="33D162C3"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How will the data be stored in the short term during the research. </w:t>
            </w:r>
          </w:p>
          <w:p w14:paraId="56C9E054" w14:textId="377B1922"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Describe the data access, security and backup procedures you will adopt to ensure the data and metadata are securely stored during the lifetime of the project.</w:t>
            </w:r>
          </w:p>
          <w:p w14:paraId="165595CA" w14:textId="5E89D0AF" w:rsidR="56DEB46B" w:rsidRDefault="56DEB46B" w:rsidP="56DEB46B">
            <w:pPr>
              <w:spacing w:line="360" w:lineRule="auto"/>
              <w:rPr>
                <w:rFonts w:ascii="Arial" w:eastAsia="Arial" w:hAnsi="Arial" w:cs="Arial"/>
                <w:color w:val="4EA72E" w:themeColor="accent6"/>
              </w:rPr>
            </w:pPr>
          </w:p>
          <w:p w14:paraId="6589D422" w14:textId="3A51649F" w:rsidR="56DEB46B" w:rsidRDefault="56DEB46B" w:rsidP="56DEB46B">
            <w:pPr>
              <w:spacing w:line="360" w:lineRule="auto"/>
              <w:rPr>
                <w:rFonts w:ascii="Arial" w:eastAsia="Arial" w:hAnsi="Arial" w:cs="Arial"/>
              </w:rPr>
            </w:pPr>
            <w:r w:rsidRPr="56DEB46B">
              <w:rPr>
                <w:rFonts w:ascii="Arial" w:eastAsia="Arial" w:hAnsi="Arial" w:cs="Arial"/>
              </w:rPr>
              <w:t xml:space="preserve">Data will be stored in the short term on an encrypted device that is password and face ID protected. Data can only be accessed by myself as no other person has the password for my device. Data will be permanently deleted once analysed which I aim to do within 7 days of receipt. </w:t>
            </w:r>
          </w:p>
          <w:p w14:paraId="01315906" w14:textId="5E7BCFBE" w:rsidR="56DEB46B" w:rsidRDefault="56DEB46B" w:rsidP="56DEB46B">
            <w:pPr>
              <w:spacing w:line="360" w:lineRule="auto"/>
              <w:rPr>
                <w:rFonts w:ascii="Arial" w:eastAsia="Arial" w:hAnsi="Arial" w:cs="Arial"/>
              </w:rPr>
            </w:pPr>
          </w:p>
        </w:tc>
      </w:tr>
      <w:tr w:rsidR="56DEB46B" w14:paraId="13A305F2" w14:textId="77777777" w:rsidTr="56DEB46B">
        <w:trPr>
          <w:trHeight w:val="465"/>
        </w:trPr>
        <w:tc>
          <w:tcPr>
            <w:tcW w:w="555" w:type="dxa"/>
            <w:shd w:val="clear" w:color="auto" w:fill="F2F2F2" w:themeFill="background1" w:themeFillShade="F2"/>
            <w:tcMar>
              <w:left w:w="105" w:type="dxa"/>
              <w:right w:w="105" w:type="dxa"/>
            </w:tcMar>
            <w:vAlign w:val="center"/>
          </w:tcPr>
          <w:p w14:paraId="47FC787E" w14:textId="417FAC58"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9915" w:type="dxa"/>
            <w:shd w:val="clear" w:color="auto" w:fill="F2F2F2" w:themeFill="background1" w:themeFillShade="F2"/>
            <w:tcMar>
              <w:left w:w="105" w:type="dxa"/>
              <w:right w:w="105" w:type="dxa"/>
            </w:tcMar>
            <w:vAlign w:val="center"/>
          </w:tcPr>
          <w:p w14:paraId="4F0E861E" w14:textId="309F6DA8" w:rsidR="56DEB46B" w:rsidRDefault="56DEB46B" w:rsidP="56DEB46B">
            <w:pPr>
              <w:spacing w:line="360" w:lineRule="auto"/>
              <w:rPr>
                <w:rFonts w:ascii="Arial" w:eastAsia="Arial" w:hAnsi="Arial" w:cs="Arial"/>
              </w:rPr>
            </w:pPr>
            <w:r w:rsidRPr="56DEB46B">
              <w:rPr>
                <w:rFonts w:ascii="Arial" w:eastAsia="Arial" w:hAnsi="Arial" w:cs="Arial"/>
                <w:b/>
                <w:bCs/>
              </w:rPr>
              <w:t xml:space="preserve">Long-term data storage and preservation </w:t>
            </w:r>
          </w:p>
        </w:tc>
      </w:tr>
      <w:tr w:rsidR="56DEB46B" w14:paraId="5A7A99BE" w14:textId="77777777" w:rsidTr="56DEB46B">
        <w:trPr>
          <w:trHeight w:val="765"/>
        </w:trPr>
        <w:tc>
          <w:tcPr>
            <w:tcW w:w="10470" w:type="dxa"/>
            <w:gridSpan w:val="2"/>
            <w:tcMar>
              <w:left w:w="105" w:type="dxa"/>
              <w:right w:w="105" w:type="dxa"/>
            </w:tcMar>
            <w:vAlign w:val="center"/>
          </w:tcPr>
          <w:p w14:paraId="4F606DE1" w14:textId="6F6A34F4"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Which data are of long-term value and should be retained, shared, and/or preserved?</w:t>
            </w:r>
          </w:p>
          <w:p w14:paraId="68EA145D" w14:textId="23AC7994"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How the data will be stored in the long term?</w:t>
            </w:r>
          </w:p>
          <w:p w14:paraId="13BAAC1D" w14:textId="5182D157"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Are the plans for preparing and documenting data for sharing and archiving with an external data repository (e.g. the UK Data Service) or the UWTSD data repository? </w:t>
            </w:r>
          </w:p>
          <w:p w14:paraId="6584FF3C" w14:textId="6F84DF4B" w:rsidR="56DEB46B" w:rsidRDefault="56DEB46B" w:rsidP="56DEB46B">
            <w:pPr>
              <w:pStyle w:val="ListParagraph"/>
              <w:numPr>
                <w:ilvl w:val="0"/>
                <w:numId w:val="4"/>
              </w:numPr>
              <w:spacing w:line="360" w:lineRule="auto"/>
              <w:rPr>
                <w:rFonts w:ascii="Arial" w:eastAsia="Arial" w:hAnsi="Arial" w:cs="Arial"/>
                <w:color w:val="4EA72E" w:themeColor="accent6"/>
              </w:rPr>
            </w:pPr>
            <w:r w:rsidRPr="56DEB46B">
              <w:rPr>
                <w:rFonts w:ascii="Arial" w:eastAsia="Arial" w:hAnsi="Arial" w:cs="Arial"/>
                <w:color w:val="4EA72E" w:themeColor="accent6"/>
              </w:rPr>
              <w:t>How long will it be stored for and why?</w:t>
            </w:r>
          </w:p>
          <w:p w14:paraId="21E1BBF0" w14:textId="489EC2BA" w:rsidR="56DEB46B" w:rsidRDefault="56DEB46B" w:rsidP="56DEB46B">
            <w:pPr>
              <w:spacing w:line="360" w:lineRule="auto"/>
              <w:rPr>
                <w:rFonts w:ascii="Arial" w:eastAsia="Arial" w:hAnsi="Arial" w:cs="Arial"/>
                <w:color w:val="4EA72E" w:themeColor="accent6"/>
              </w:rPr>
            </w:pPr>
          </w:p>
          <w:p w14:paraId="2C4F3591" w14:textId="628AC276" w:rsidR="56DEB46B" w:rsidRDefault="56DEB46B" w:rsidP="56DEB46B">
            <w:pPr>
              <w:spacing w:line="360" w:lineRule="auto"/>
              <w:rPr>
                <w:rFonts w:ascii="Arial" w:eastAsia="Arial" w:hAnsi="Arial" w:cs="Arial"/>
              </w:rPr>
            </w:pPr>
            <w:r w:rsidRPr="56DEB46B">
              <w:rPr>
                <w:rFonts w:ascii="Arial" w:eastAsia="Arial" w:hAnsi="Arial" w:cs="Arial"/>
              </w:rPr>
              <w:t>No data will be stored long-term as it will no longer be needed once analysed and my final dissertation is assessed, reviewed and approved following the exam board process as part of my dissertation submission.</w:t>
            </w:r>
          </w:p>
          <w:p w14:paraId="61A76985" w14:textId="1D4B7F43" w:rsidR="56DEB46B" w:rsidRDefault="56DEB46B" w:rsidP="56DEB46B">
            <w:pPr>
              <w:spacing w:line="360" w:lineRule="auto"/>
              <w:rPr>
                <w:rFonts w:ascii="Arial" w:eastAsia="Arial" w:hAnsi="Arial" w:cs="Arial"/>
              </w:rPr>
            </w:pPr>
          </w:p>
        </w:tc>
      </w:tr>
      <w:tr w:rsidR="56DEB46B" w14:paraId="41B9886E" w14:textId="77777777" w:rsidTr="56DEB46B">
        <w:trPr>
          <w:trHeight w:val="495"/>
        </w:trPr>
        <w:tc>
          <w:tcPr>
            <w:tcW w:w="555" w:type="dxa"/>
            <w:shd w:val="clear" w:color="auto" w:fill="F2F2F2" w:themeFill="background1" w:themeFillShade="F2"/>
            <w:tcMar>
              <w:left w:w="105" w:type="dxa"/>
              <w:right w:w="105" w:type="dxa"/>
            </w:tcMar>
            <w:vAlign w:val="center"/>
          </w:tcPr>
          <w:p w14:paraId="19EC5E6B" w14:textId="04332E2B"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9915" w:type="dxa"/>
            <w:shd w:val="clear" w:color="auto" w:fill="F2F2F2" w:themeFill="background1" w:themeFillShade="F2"/>
            <w:tcMar>
              <w:left w:w="105" w:type="dxa"/>
              <w:right w:w="105" w:type="dxa"/>
            </w:tcMar>
            <w:vAlign w:val="center"/>
          </w:tcPr>
          <w:p w14:paraId="22E97E7B" w14:textId="3B22814E" w:rsidR="56DEB46B" w:rsidRDefault="56DEB46B" w:rsidP="56DEB46B">
            <w:pPr>
              <w:spacing w:line="360" w:lineRule="auto"/>
              <w:rPr>
                <w:rFonts w:ascii="Arial" w:eastAsia="Arial" w:hAnsi="Arial" w:cs="Arial"/>
              </w:rPr>
            </w:pPr>
            <w:r w:rsidRPr="56DEB46B">
              <w:rPr>
                <w:rFonts w:ascii="Arial" w:eastAsia="Arial" w:hAnsi="Arial" w:cs="Arial"/>
                <w:b/>
                <w:bCs/>
              </w:rPr>
              <w:t>Documentation and metadata</w:t>
            </w:r>
          </w:p>
        </w:tc>
      </w:tr>
      <w:tr w:rsidR="56DEB46B" w14:paraId="0881CF90" w14:textId="77777777" w:rsidTr="56DEB46B">
        <w:trPr>
          <w:trHeight w:val="975"/>
        </w:trPr>
        <w:tc>
          <w:tcPr>
            <w:tcW w:w="10470" w:type="dxa"/>
            <w:gridSpan w:val="2"/>
            <w:tcMar>
              <w:left w:w="105" w:type="dxa"/>
              <w:right w:w="105" w:type="dxa"/>
            </w:tcMar>
            <w:vAlign w:val="center"/>
          </w:tcPr>
          <w:p w14:paraId="021141E0" w14:textId="6844AC7D" w:rsidR="56DEB46B" w:rsidRDefault="56DEB46B" w:rsidP="56DEB46B">
            <w:pPr>
              <w:pStyle w:val="ListParagraph"/>
              <w:numPr>
                <w:ilvl w:val="0"/>
                <w:numId w:val="3"/>
              </w:numPr>
              <w:spacing w:line="360" w:lineRule="auto"/>
              <w:rPr>
                <w:rFonts w:ascii="Arial" w:eastAsia="Arial" w:hAnsi="Arial" w:cs="Arial"/>
                <w:color w:val="4EA72E" w:themeColor="accent6"/>
              </w:rPr>
            </w:pPr>
            <w:r w:rsidRPr="56DEB46B">
              <w:rPr>
                <w:rFonts w:ascii="Arial" w:eastAsia="Arial" w:hAnsi="Arial" w:cs="Arial"/>
                <w:color w:val="4EA72E" w:themeColor="accent6"/>
              </w:rPr>
              <w:lastRenderedPageBreak/>
              <w:t>What documentation and metadata will accompany the data?</w:t>
            </w:r>
          </w:p>
          <w:p w14:paraId="4A1FE99A" w14:textId="46A3235F" w:rsidR="56DEB46B" w:rsidRDefault="56DEB46B" w:rsidP="56DEB46B">
            <w:pPr>
              <w:pStyle w:val="ListParagraph"/>
              <w:numPr>
                <w:ilvl w:val="0"/>
                <w:numId w:val="3"/>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How will the data be documented during research to provide </w:t>
            </w:r>
            <w:proofErr w:type="gramStart"/>
            <w:r w:rsidRPr="56DEB46B">
              <w:rPr>
                <w:rFonts w:ascii="Arial" w:eastAsia="Arial" w:hAnsi="Arial" w:cs="Arial"/>
                <w:color w:val="4EA72E" w:themeColor="accent6"/>
              </w:rPr>
              <w:t>high quality</w:t>
            </w:r>
            <w:proofErr w:type="gramEnd"/>
            <w:r w:rsidRPr="56DEB46B">
              <w:rPr>
                <w:rFonts w:ascii="Arial" w:eastAsia="Arial" w:hAnsi="Arial" w:cs="Arial"/>
                <w:color w:val="4EA72E" w:themeColor="accent6"/>
              </w:rPr>
              <w:t xml:space="preserve"> contextual information and/or structured metadata for secondary users?</w:t>
            </w:r>
          </w:p>
          <w:p w14:paraId="1E1C71B6" w14:textId="1B142F6D" w:rsidR="56DEB46B" w:rsidRDefault="56DEB46B" w:rsidP="56DEB46B">
            <w:pPr>
              <w:spacing w:line="360" w:lineRule="auto"/>
              <w:rPr>
                <w:rFonts w:ascii="Arial" w:eastAsia="Arial" w:hAnsi="Arial" w:cs="Arial"/>
                <w:color w:val="4EA72E" w:themeColor="accent6"/>
              </w:rPr>
            </w:pPr>
          </w:p>
          <w:p w14:paraId="7FF7932E" w14:textId="3E4AF34B" w:rsidR="56DEB46B" w:rsidRDefault="56DEB46B" w:rsidP="56DEB46B">
            <w:pPr>
              <w:spacing w:line="360" w:lineRule="auto"/>
              <w:rPr>
                <w:rFonts w:ascii="Arial" w:eastAsia="Arial" w:hAnsi="Arial" w:cs="Arial"/>
              </w:rPr>
            </w:pPr>
            <w:r w:rsidRPr="56DEB46B">
              <w:rPr>
                <w:rFonts w:ascii="Arial" w:eastAsia="Arial" w:hAnsi="Arial" w:cs="Arial"/>
              </w:rPr>
              <w:t xml:space="preserve">Data collected via Microsoft Forms will remain as a digital form until analysed. No hard copies will be required. Transcripts from interviews will also remain digital and all data will be deleted once it has been analysed. Transcripts will allow me to look back on the data collected, rather than recording interviews which could also provide a higher risk of anonymity failing should access to the device be gained, although risk of this is minimal. </w:t>
            </w:r>
          </w:p>
          <w:p w14:paraId="74D0201A" w14:textId="6FE8ECA1" w:rsidR="56DEB46B" w:rsidRDefault="56DEB46B" w:rsidP="56DEB46B">
            <w:pPr>
              <w:spacing w:line="360" w:lineRule="auto"/>
              <w:rPr>
                <w:rFonts w:ascii="Arial" w:eastAsia="Arial" w:hAnsi="Arial" w:cs="Arial"/>
              </w:rPr>
            </w:pPr>
          </w:p>
        </w:tc>
      </w:tr>
      <w:tr w:rsidR="56DEB46B" w14:paraId="00DA2D6C" w14:textId="77777777" w:rsidTr="56DEB46B">
        <w:trPr>
          <w:trHeight w:val="540"/>
        </w:trPr>
        <w:tc>
          <w:tcPr>
            <w:tcW w:w="555" w:type="dxa"/>
            <w:shd w:val="clear" w:color="auto" w:fill="F2F2F2" w:themeFill="background1" w:themeFillShade="F2"/>
            <w:tcMar>
              <w:left w:w="105" w:type="dxa"/>
              <w:right w:w="105" w:type="dxa"/>
            </w:tcMar>
            <w:vAlign w:val="center"/>
          </w:tcPr>
          <w:p w14:paraId="41B32722" w14:textId="490A6F4B" w:rsidR="56DEB46B" w:rsidRDefault="56DEB46B" w:rsidP="56DEB46B">
            <w:pPr>
              <w:spacing w:line="360" w:lineRule="auto"/>
              <w:jc w:val="center"/>
              <w:rPr>
                <w:rFonts w:ascii="Arial" w:eastAsia="Arial" w:hAnsi="Arial" w:cs="Arial"/>
              </w:rPr>
            </w:pPr>
            <w:r w:rsidRPr="56DEB46B">
              <w:rPr>
                <w:rFonts w:ascii="Arial" w:eastAsia="Arial" w:hAnsi="Arial" w:cs="Arial"/>
              </w:rPr>
              <w:t>9</w:t>
            </w:r>
          </w:p>
        </w:tc>
        <w:tc>
          <w:tcPr>
            <w:tcW w:w="9915" w:type="dxa"/>
            <w:shd w:val="clear" w:color="auto" w:fill="F2F2F2" w:themeFill="background1" w:themeFillShade="F2"/>
            <w:tcMar>
              <w:left w:w="105" w:type="dxa"/>
              <w:right w:w="105" w:type="dxa"/>
            </w:tcMar>
            <w:vAlign w:val="center"/>
          </w:tcPr>
          <w:p w14:paraId="12737DCD" w14:textId="137712AC" w:rsidR="56DEB46B" w:rsidRDefault="56DEB46B" w:rsidP="56DEB46B">
            <w:pPr>
              <w:spacing w:line="360" w:lineRule="auto"/>
              <w:rPr>
                <w:rFonts w:ascii="Arial" w:eastAsia="Arial" w:hAnsi="Arial" w:cs="Arial"/>
              </w:rPr>
            </w:pPr>
            <w:r w:rsidRPr="56DEB46B">
              <w:rPr>
                <w:rFonts w:ascii="Arial" w:eastAsia="Arial" w:hAnsi="Arial" w:cs="Arial"/>
                <w:b/>
                <w:bCs/>
              </w:rPr>
              <w:t>Data sharing</w:t>
            </w:r>
          </w:p>
        </w:tc>
      </w:tr>
      <w:tr w:rsidR="56DEB46B" w14:paraId="32A00CA1" w14:textId="77777777" w:rsidTr="56DEB46B">
        <w:trPr>
          <w:trHeight w:val="1170"/>
        </w:trPr>
        <w:tc>
          <w:tcPr>
            <w:tcW w:w="10470" w:type="dxa"/>
            <w:gridSpan w:val="2"/>
            <w:tcMar>
              <w:left w:w="105" w:type="dxa"/>
              <w:right w:w="105" w:type="dxa"/>
            </w:tcMar>
            <w:vAlign w:val="center"/>
          </w:tcPr>
          <w:p w14:paraId="2970CA56" w14:textId="59285271"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If you plan to share your research data explain how it will be shared and the value it will have to others</w:t>
            </w:r>
          </w:p>
          <w:p w14:paraId="0E67C14D" w14:textId="460EDE9C"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If you are planning to share the data, please advise when you will be releasing it.  </w:t>
            </w:r>
          </w:p>
          <w:p w14:paraId="0710AFF5" w14:textId="681E9D1A"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Are any restrictions on data sharing required?</w:t>
            </w:r>
          </w:p>
          <w:p w14:paraId="29F4CEA8" w14:textId="5B64CA5A"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Identify any potential obstacles to sharing your data, explain which and the possible measures you can apply to overcome these</w:t>
            </w:r>
          </w:p>
          <w:p w14:paraId="0F539B9F" w14:textId="386018C2"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If the data will have value to different audiences, how these groups will be informed?</w:t>
            </w:r>
          </w:p>
          <w:p w14:paraId="3EA925E8" w14:textId="6951CE8B"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Will the data need to be updated? Include </w:t>
            </w:r>
            <w:proofErr w:type="gramStart"/>
            <w:r w:rsidRPr="56DEB46B">
              <w:rPr>
                <w:rFonts w:ascii="Arial" w:eastAsia="Arial" w:hAnsi="Arial" w:cs="Arial"/>
                <w:color w:val="4EA72E" w:themeColor="accent6"/>
              </w:rPr>
              <w:t>future plans</w:t>
            </w:r>
            <w:proofErr w:type="gramEnd"/>
            <w:r w:rsidRPr="56DEB46B">
              <w:rPr>
                <w:rFonts w:ascii="Arial" w:eastAsia="Arial" w:hAnsi="Arial" w:cs="Arial"/>
                <w:color w:val="4EA72E" w:themeColor="accent6"/>
              </w:rPr>
              <w:t xml:space="preserve"> for updating if this is the case.</w:t>
            </w:r>
          </w:p>
          <w:p w14:paraId="620987F9" w14:textId="4924A0A3" w:rsidR="56DEB46B" w:rsidRDefault="56DEB46B" w:rsidP="56DEB46B">
            <w:pPr>
              <w:pStyle w:val="ListParagraph"/>
              <w:numPr>
                <w:ilvl w:val="0"/>
                <w:numId w:val="2"/>
              </w:numPr>
              <w:spacing w:line="360" w:lineRule="auto"/>
              <w:rPr>
                <w:rFonts w:ascii="Arial" w:eastAsia="Arial" w:hAnsi="Arial" w:cs="Arial"/>
                <w:color w:val="4EA72E" w:themeColor="accent6"/>
              </w:rPr>
            </w:pPr>
            <w:r w:rsidRPr="56DEB46B">
              <w:rPr>
                <w:rFonts w:ascii="Arial" w:eastAsia="Arial" w:hAnsi="Arial" w:cs="Arial"/>
                <w:color w:val="4EA72E" w:themeColor="accent6"/>
              </w:rPr>
              <w:t>Will the data be open or will you charge for it? Justify if charging to access the data.</w:t>
            </w:r>
          </w:p>
          <w:p w14:paraId="58A5C41B" w14:textId="00F575D7" w:rsidR="56DEB46B" w:rsidRDefault="56DEB46B" w:rsidP="56DEB46B">
            <w:pPr>
              <w:spacing w:line="360" w:lineRule="auto"/>
              <w:ind w:left="720"/>
              <w:rPr>
                <w:rFonts w:ascii="Arial" w:eastAsia="Arial" w:hAnsi="Arial" w:cs="Arial"/>
                <w:color w:val="4EA72E" w:themeColor="accent6"/>
              </w:rPr>
            </w:pPr>
          </w:p>
          <w:p w14:paraId="26681839" w14:textId="64422E0D" w:rsidR="56DEB46B" w:rsidRDefault="56DEB46B" w:rsidP="56DEB46B">
            <w:pPr>
              <w:spacing w:line="360" w:lineRule="auto"/>
              <w:rPr>
                <w:rFonts w:ascii="Arial" w:eastAsia="Arial" w:hAnsi="Arial" w:cs="Arial"/>
              </w:rPr>
            </w:pPr>
            <w:r w:rsidRPr="56DEB46B">
              <w:rPr>
                <w:rFonts w:ascii="Arial" w:eastAsia="Arial" w:hAnsi="Arial" w:cs="Arial"/>
              </w:rPr>
              <w:t xml:space="preserve">Only the analysed data will be shared in the research document, no actual raw data that has been collected such as interview transcripts or completed questionnaires will be shared. </w:t>
            </w:r>
          </w:p>
          <w:p w14:paraId="4B2F05E5" w14:textId="35A6ADAE" w:rsidR="56DEB46B" w:rsidRDefault="56DEB46B" w:rsidP="56DEB46B">
            <w:pPr>
              <w:spacing w:line="360" w:lineRule="auto"/>
              <w:rPr>
                <w:rFonts w:ascii="Arial" w:eastAsia="Arial" w:hAnsi="Arial" w:cs="Arial"/>
              </w:rPr>
            </w:pPr>
          </w:p>
        </w:tc>
      </w:tr>
      <w:tr w:rsidR="56DEB46B" w14:paraId="57CF3FB2" w14:textId="77777777" w:rsidTr="56DEB46B">
        <w:trPr>
          <w:trHeight w:val="675"/>
        </w:trPr>
        <w:tc>
          <w:tcPr>
            <w:tcW w:w="555" w:type="dxa"/>
            <w:shd w:val="clear" w:color="auto" w:fill="F2F2F2" w:themeFill="background1" w:themeFillShade="F2"/>
            <w:tcMar>
              <w:left w:w="105" w:type="dxa"/>
              <w:right w:w="105" w:type="dxa"/>
            </w:tcMar>
            <w:vAlign w:val="center"/>
          </w:tcPr>
          <w:p w14:paraId="2328E059" w14:textId="4716F42F" w:rsidR="56DEB46B" w:rsidRDefault="56DEB46B" w:rsidP="56DEB46B">
            <w:pPr>
              <w:spacing w:line="360" w:lineRule="auto"/>
              <w:jc w:val="center"/>
              <w:rPr>
                <w:rFonts w:ascii="Arial" w:eastAsia="Arial" w:hAnsi="Arial" w:cs="Arial"/>
              </w:rPr>
            </w:pPr>
            <w:r w:rsidRPr="56DEB46B">
              <w:rPr>
                <w:rFonts w:ascii="Arial" w:eastAsia="Arial" w:hAnsi="Arial" w:cs="Arial"/>
              </w:rPr>
              <w:t>10</w:t>
            </w:r>
          </w:p>
        </w:tc>
        <w:tc>
          <w:tcPr>
            <w:tcW w:w="9915" w:type="dxa"/>
            <w:shd w:val="clear" w:color="auto" w:fill="F2F2F2" w:themeFill="background1" w:themeFillShade="F2"/>
            <w:tcMar>
              <w:left w:w="105" w:type="dxa"/>
              <w:right w:w="105" w:type="dxa"/>
            </w:tcMar>
            <w:vAlign w:val="center"/>
          </w:tcPr>
          <w:p w14:paraId="12087489" w14:textId="7731393B" w:rsidR="56DEB46B" w:rsidRDefault="56DEB46B" w:rsidP="56DEB46B">
            <w:pPr>
              <w:spacing w:line="360" w:lineRule="auto"/>
              <w:rPr>
                <w:rFonts w:ascii="Arial" w:eastAsia="Arial" w:hAnsi="Arial" w:cs="Arial"/>
              </w:rPr>
            </w:pPr>
            <w:r w:rsidRPr="56DEB46B">
              <w:rPr>
                <w:rFonts w:ascii="Arial" w:eastAsia="Arial" w:hAnsi="Arial" w:cs="Arial"/>
                <w:b/>
                <w:bCs/>
              </w:rPr>
              <w:t>Copyright and intellectual property ownership</w:t>
            </w:r>
          </w:p>
        </w:tc>
      </w:tr>
      <w:tr w:rsidR="56DEB46B" w14:paraId="247FC0F0" w14:textId="77777777" w:rsidTr="56DEB46B">
        <w:trPr>
          <w:trHeight w:val="765"/>
        </w:trPr>
        <w:tc>
          <w:tcPr>
            <w:tcW w:w="10470" w:type="dxa"/>
            <w:gridSpan w:val="2"/>
            <w:tcMar>
              <w:left w:w="105" w:type="dxa"/>
              <w:right w:w="105" w:type="dxa"/>
            </w:tcMar>
            <w:vAlign w:val="center"/>
          </w:tcPr>
          <w:p w14:paraId="431AADEA" w14:textId="4B9171DF" w:rsidR="56DEB46B" w:rsidRDefault="56DEB46B" w:rsidP="56DEB46B">
            <w:pPr>
              <w:pStyle w:val="ListParagraph"/>
              <w:numPr>
                <w:ilvl w:val="0"/>
                <w:numId w:val="1"/>
              </w:numPr>
              <w:spacing w:line="360" w:lineRule="auto"/>
              <w:rPr>
                <w:rFonts w:ascii="Arial" w:eastAsia="Arial" w:hAnsi="Arial" w:cs="Arial"/>
                <w:color w:val="4EA72E" w:themeColor="accent6"/>
              </w:rPr>
            </w:pPr>
            <w:r w:rsidRPr="56DEB46B">
              <w:rPr>
                <w:rFonts w:ascii="Arial" w:eastAsia="Arial" w:hAnsi="Arial" w:cs="Arial"/>
                <w:color w:val="4EA72E" w:themeColor="accent6"/>
              </w:rPr>
              <w:t>Who will own the copyright and Intellectual Property Rights (IPR) of any new data that you will generate?</w:t>
            </w:r>
          </w:p>
          <w:p w14:paraId="5D34E2A0" w14:textId="2C40E782" w:rsidR="56DEB46B" w:rsidRDefault="56DEB46B" w:rsidP="56DEB46B">
            <w:pPr>
              <w:spacing w:line="360" w:lineRule="auto"/>
              <w:ind w:left="720"/>
              <w:rPr>
                <w:rFonts w:ascii="Arial" w:eastAsia="Arial" w:hAnsi="Arial" w:cs="Arial"/>
                <w:color w:val="4EA72E" w:themeColor="accent6"/>
              </w:rPr>
            </w:pPr>
          </w:p>
          <w:p w14:paraId="528E6DAD" w14:textId="1B7B04F6" w:rsidR="56DEB46B" w:rsidRDefault="56DEB46B" w:rsidP="56DEB46B">
            <w:pPr>
              <w:spacing w:line="360" w:lineRule="auto"/>
              <w:rPr>
                <w:rFonts w:ascii="Arial" w:eastAsia="Arial" w:hAnsi="Arial" w:cs="Arial"/>
              </w:rPr>
            </w:pPr>
            <w:r w:rsidRPr="56DEB46B">
              <w:rPr>
                <w:rFonts w:ascii="Arial" w:eastAsia="Arial" w:hAnsi="Arial" w:cs="Arial"/>
              </w:rPr>
              <w:t>I will own the copyright and Intellectual Property Rights of the raw data, the subsequent analysis and write up will form part of my dissertation submission at UWTSD.</w:t>
            </w:r>
          </w:p>
          <w:p w14:paraId="4FAD1999" w14:textId="6ED11BE4" w:rsidR="56DEB46B" w:rsidRDefault="56DEB46B" w:rsidP="56DEB46B">
            <w:pPr>
              <w:spacing w:line="360" w:lineRule="auto"/>
              <w:rPr>
                <w:rFonts w:ascii="Arial" w:eastAsia="Arial" w:hAnsi="Arial" w:cs="Arial"/>
              </w:rPr>
            </w:pPr>
          </w:p>
        </w:tc>
      </w:tr>
      <w:tr w:rsidR="56DEB46B" w14:paraId="2BC4D1D1" w14:textId="77777777" w:rsidTr="56DEB46B">
        <w:trPr>
          <w:trHeight w:val="540"/>
        </w:trPr>
        <w:tc>
          <w:tcPr>
            <w:tcW w:w="555" w:type="dxa"/>
            <w:shd w:val="clear" w:color="auto" w:fill="F2F2F2" w:themeFill="background1" w:themeFillShade="F2"/>
            <w:tcMar>
              <w:left w:w="105" w:type="dxa"/>
              <w:right w:w="105" w:type="dxa"/>
            </w:tcMar>
            <w:vAlign w:val="center"/>
          </w:tcPr>
          <w:p w14:paraId="738CA06A" w14:textId="5CA9CB82"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11</w:t>
            </w:r>
          </w:p>
        </w:tc>
        <w:tc>
          <w:tcPr>
            <w:tcW w:w="9915" w:type="dxa"/>
            <w:shd w:val="clear" w:color="auto" w:fill="F2F2F2" w:themeFill="background1" w:themeFillShade="F2"/>
            <w:tcMar>
              <w:left w:w="105" w:type="dxa"/>
              <w:right w:w="105" w:type="dxa"/>
            </w:tcMar>
            <w:vAlign w:val="center"/>
          </w:tcPr>
          <w:p w14:paraId="35C2264F" w14:textId="1784E500" w:rsidR="56DEB46B" w:rsidRDefault="56DEB46B" w:rsidP="56DEB46B">
            <w:pPr>
              <w:spacing w:line="360" w:lineRule="auto"/>
              <w:rPr>
                <w:rFonts w:ascii="Arial" w:eastAsia="Arial" w:hAnsi="Arial" w:cs="Arial"/>
              </w:rPr>
            </w:pPr>
            <w:r w:rsidRPr="56DEB46B">
              <w:rPr>
                <w:rFonts w:ascii="Arial" w:eastAsia="Arial" w:hAnsi="Arial" w:cs="Arial"/>
                <w:b/>
                <w:bCs/>
              </w:rPr>
              <w:t>Resources</w:t>
            </w:r>
          </w:p>
        </w:tc>
      </w:tr>
      <w:tr w:rsidR="56DEB46B" w14:paraId="7F7AD286" w14:textId="77777777" w:rsidTr="56DEB46B">
        <w:trPr>
          <w:trHeight w:val="1275"/>
        </w:trPr>
        <w:tc>
          <w:tcPr>
            <w:tcW w:w="10470" w:type="dxa"/>
            <w:gridSpan w:val="2"/>
            <w:tcMar>
              <w:left w:w="105" w:type="dxa"/>
              <w:right w:w="105" w:type="dxa"/>
            </w:tcMar>
            <w:vAlign w:val="center"/>
          </w:tcPr>
          <w:p w14:paraId="0B67EBAD" w14:textId="308FC85E" w:rsidR="56DEB46B" w:rsidRDefault="56DEB46B" w:rsidP="56DEB46B">
            <w:pPr>
              <w:pStyle w:val="ListParagraph"/>
              <w:numPr>
                <w:ilvl w:val="0"/>
                <w:numId w:val="1"/>
              </w:numPr>
              <w:spacing w:line="360" w:lineRule="auto"/>
              <w:rPr>
                <w:rFonts w:ascii="Arial" w:eastAsia="Arial" w:hAnsi="Arial" w:cs="Arial"/>
                <w:color w:val="4EA72E" w:themeColor="accent6"/>
              </w:rPr>
            </w:pPr>
            <w:r w:rsidRPr="56DEB46B">
              <w:rPr>
                <w:rFonts w:ascii="Arial" w:eastAsia="Arial" w:hAnsi="Arial" w:cs="Arial"/>
                <w:color w:val="4EA72E" w:themeColor="accent6"/>
              </w:rPr>
              <w:t>What resources will you require to deliver your plan?</w:t>
            </w:r>
          </w:p>
          <w:p w14:paraId="7F0D649A" w14:textId="6CD7D6A3" w:rsidR="56DEB46B" w:rsidRDefault="56DEB46B" w:rsidP="56DEB46B">
            <w:pPr>
              <w:pStyle w:val="ListParagraph"/>
              <w:numPr>
                <w:ilvl w:val="0"/>
                <w:numId w:val="1"/>
              </w:numPr>
              <w:spacing w:line="360" w:lineRule="auto"/>
              <w:rPr>
                <w:rFonts w:ascii="Arial" w:eastAsia="Arial" w:hAnsi="Arial" w:cs="Arial"/>
                <w:color w:val="4EA72E" w:themeColor="accent6"/>
              </w:rPr>
            </w:pPr>
            <w:r w:rsidRPr="56DEB46B">
              <w:rPr>
                <w:rFonts w:ascii="Arial" w:eastAsia="Arial" w:hAnsi="Arial" w:cs="Arial"/>
                <w:color w:val="4EA72E" w:themeColor="accent6"/>
              </w:rPr>
              <w:t xml:space="preserve">Costs of storage – why are these appropriate? </w:t>
            </w:r>
          </w:p>
          <w:p w14:paraId="6DE740D8" w14:textId="552B181A" w:rsidR="56DEB46B" w:rsidRDefault="56DEB46B" w:rsidP="56DEB46B">
            <w:pPr>
              <w:pStyle w:val="ListParagraph"/>
              <w:numPr>
                <w:ilvl w:val="0"/>
                <w:numId w:val="1"/>
              </w:numPr>
              <w:spacing w:line="360" w:lineRule="auto"/>
              <w:rPr>
                <w:rFonts w:ascii="Arial" w:eastAsia="Arial" w:hAnsi="Arial" w:cs="Arial"/>
                <w:color w:val="4EA72E" w:themeColor="accent6"/>
              </w:rPr>
            </w:pPr>
            <w:r w:rsidRPr="56DEB46B">
              <w:rPr>
                <w:rFonts w:ascii="Arial" w:eastAsia="Arial" w:hAnsi="Arial" w:cs="Arial"/>
                <w:color w:val="4EA72E" w:themeColor="accent6"/>
              </w:rPr>
              <w:t>How will these be met? (costs related to long term storage will be normally permitted by funders providing these are fully justified and relate to the project)</w:t>
            </w:r>
          </w:p>
          <w:p w14:paraId="16E89180" w14:textId="566374E0" w:rsidR="56DEB46B" w:rsidRDefault="56DEB46B" w:rsidP="56DEB46B">
            <w:pPr>
              <w:spacing w:line="360" w:lineRule="auto"/>
              <w:ind w:left="720"/>
              <w:rPr>
                <w:rFonts w:ascii="Arial" w:eastAsia="Arial" w:hAnsi="Arial" w:cs="Arial"/>
                <w:color w:val="4EA72E" w:themeColor="accent6"/>
              </w:rPr>
            </w:pPr>
          </w:p>
          <w:p w14:paraId="6F7AEFDD" w14:textId="72605FB9" w:rsidR="56DEB46B" w:rsidRDefault="56DEB46B" w:rsidP="56DEB46B">
            <w:pPr>
              <w:spacing w:line="360" w:lineRule="auto"/>
              <w:rPr>
                <w:rFonts w:ascii="Arial" w:eastAsia="Arial" w:hAnsi="Arial" w:cs="Arial"/>
              </w:rPr>
            </w:pPr>
            <w:r w:rsidRPr="56DEB46B">
              <w:rPr>
                <w:rFonts w:ascii="Arial" w:eastAsia="Arial" w:hAnsi="Arial" w:cs="Arial"/>
              </w:rPr>
              <w:t xml:space="preserve">All that is needed for the research will be the encrypted device that I personally own. There are no costs of storage. </w:t>
            </w:r>
          </w:p>
          <w:p w14:paraId="312C7AB3" w14:textId="13C7DEE4" w:rsidR="56DEB46B" w:rsidRDefault="56DEB46B" w:rsidP="56DEB46B">
            <w:pPr>
              <w:spacing w:line="360" w:lineRule="auto"/>
              <w:rPr>
                <w:rFonts w:ascii="Arial" w:eastAsia="Arial" w:hAnsi="Arial" w:cs="Arial"/>
              </w:rPr>
            </w:pPr>
          </w:p>
        </w:tc>
      </w:tr>
    </w:tbl>
    <w:p w14:paraId="109473F7" w14:textId="426F8D96" w:rsidR="56DEB46B" w:rsidRDefault="56DEB46B" w:rsidP="56DEB46B">
      <w:pPr>
        <w:spacing w:after="240" w:line="360" w:lineRule="auto"/>
        <w:rPr>
          <w:rFonts w:ascii="Arial" w:eastAsia="Arial" w:hAnsi="Arial" w:cs="Arial"/>
          <w:color w:val="000000" w:themeColor="text1"/>
        </w:rPr>
      </w:pPr>
    </w:p>
    <w:p w14:paraId="3FC48842" w14:textId="6A5BEC4E" w:rsidR="1A8A65E5" w:rsidRDefault="1A8A65E5" w:rsidP="56DEB46B">
      <w:pPr>
        <w:spacing w:line="360" w:lineRule="auto"/>
        <w:rPr>
          <w:rFonts w:ascii="Arial" w:eastAsia="Arial" w:hAnsi="Arial" w:cs="Arial"/>
          <w:color w:val="000000" w:themeColor="text1"/>
        </w:rPr>
      </w:pPr>
      <w:r w:rsidRPr="56DEB46B">
        <w:rPr>
          <w:rFonts w:ascii="Arial" w:eastAsia="Arial" w:hAnsi="Arial" w:cs="Arial"/>
          <w:b/>
          <w:bCs/>
          <w:color w:val="000000" w:themeColor="text1"/>
        </w:rPr>
        <w:t xml:space="preserve">SECTION Q: Risk Assessment </w:t>
      </w:r>
    </w:p>
    <w:p w14:paraId="761649EF" w14:textId="7CBE9C5E" w:rsidR="56DEB46B" w:rsidRDefault="56DEB46B" w:rsidP="56DEB46B">
      <w:pPr>
        <w:spacing w:line="360" w:lineRule="auto"/>
        <w:rPr>
          <w:rFonts w:ascii="Arial" w:eastAsia="Arial" w:hAnsi="Arial" w:cs="Arial"/>
          <w:color w:val="000000" w:themeColor="text1"/>
        </w:rPr>
      </w:pPr>
    </w:p>
    <w:tbl>
      <w:tblPr>
        <w:tblW w:w="0" w:type="auto"/>
        <w:tblInd w:w="-4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1767"/>
        <w:gridCol w:w="1900"/>
        <w:gridCol w:w="1802"/>
        <w:gridCol w:w="1803"/>
        <w:gridCol w:w="1783"/>
      </w:tblGrid>
      <w:tr w:rsidR="56DEB46B" w14:paraId="5467E89C" w14:textId="77777777" w:rsidTr="56DEB46B">
        <w:trPr>
          <w:trHeight w:val="300"/>
        </w:trPr>
        <w:tc>
          <w:tcPr>
            <w:tcW w:w="10320" w:type="dxa"/>
            <w:gridSpan w:val="5"/>
            <w:tcBorders>
              <w:top w:val="single" w:sz="6" w:space="0" w:color="auto"/>
              <w:left w:val="single" w:sz="6" w:space="0" w:color="auto"/>
              <w:bottom w:val="single" w:sz="6" w:space="0" w:color="auto"/>
              <w:right w:val="single" w:sz="6" w:space="0" w:color="auto"/>
            </w:tcBorders>
            <w:shd w:val="clear" w:color="auto" w:fill="C1E4F5" w:themeFill="accent1" w:themeFillTint="33"/>
            <w:tcMar>
              <w:left w:w="105" w:type="dxa"/>
              <w:right w:w="105" w:type="dxa"/>
            </w:tcMar>
          </w:tcPr>
          <w:p w14:paraId="0D4D7A1C" w14:textId="79499137" w:rsidR="56DEB46B" w:rsidRDefault="56DEB46B" w:rsidP="56DEB46B">
            <w:pPr>
              <w:spacing w:line="360" w:lineRule="auto"/>
              <w:rPr>
                <w:rFonts w:ascii="Arial" w:eastAsia="Arial" w:hAnsi="Arial" w:cs="Arial"/>
              </w:rPr>
            </w:pPr>
            <w:r w:rsidRPr="56DEB46B">
              <w:rPr>
                <w:rFonts w:ascii="Arial" w:eastAsia="Arial" w:hAnsi="Arial" w:cs="Arial"/>
              </w:rPr>
              <w:t xml:space="preserve">Outline any anticipated risks that may adversely affect any of the participants, the researchers and/or the University, and the steps that will be taken to address them. </w:t>
            </w:r>
          </w:p>
          <w:p w14:paraId="37189431" w14:textId="630C24D6" w:rsidR="56DEB46B" w:rsidRDefault="56DEB46B" w:rsidP="56DEB46B">
            <w:pPr>
              <w:spacing w:line="360" w:lineRule="auto"/>
              <w:rPr>
                <w:rFonts w:ascii="Arial" w:eastAsia="Arial" w:hAnsi="Arial" w:cs="Arial"/>
              </w:rPr>
            </w:pPr>
          </w:p>
          <w:p w14:paraId="5B8D48B4" w14:textId="46A20B7E" w:rsidR="56DEB46B" w:rsidRDefault="56DEB46B" w:rsidP="56DEB46B">
            <w:pPr>
              <w:spacing w:line="360" w:lineRule="auto"/>
              <w:rPr>
                <w:rFonts w:ascii="Arial" w:eastAsia="Arial" w:hAnsi="Arial" w:cs="Arial"/>
                <w:sz w:val="20"/>
                <w:szCs w:val="20"/>
              </w:rPr>
            </w:pPr>
            <w:r w:rsidRPr="56DEB46B">
              <w:rPr>
                <w:rFonts w:ascii="Arial" w:eastAsia="Arial" w:hAnsi="Arial" w:cs="Arial"/>
              </w:rPr>
              <w:t>If you have completed a full risk assessment (for example as required by a laboratory, or external research collaborator) you may append that to this form.</w:t>
            </w:r>
            <w:r w:rsidRPr="56DEB46B">
              <w:rPr>
                <w:rFonts w:ascii="Arial" w:eastAsia="Arial" w:hAnsi="Arial" w:cs="Arial"/>
                <w:sz w:val="20"/>
                <w:szCs w:val="20"/>
              </w:rPr>
              <w:t xml:space="preserve">  </w:t>
            </w:r>
          </w:p>
        </w:tc>
      </w:tr>
      <w:tr w:rsidR="56DEB46B" w14:paraId="08A70C0B" w14:textId="77777777" w:rsidTr="56DEB46B">
        <w:trPr>
          <w:trHeight w:val="30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21D0BB4" w14:textId="06A7FC25"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1</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3E6C009" w14:textId="788964F9" w:rsidR="56DEB46B" w:rsidRDefault="56DEB46B" w:rsidP="56DEB46B">
            <w:pPr>
              <w:spacing w:line="360" w:lineRule="auto"/>
              <w:rPr>
                <w:rFonts w:ascii="Arial" w:eastAsia="Arial" w:hAnsi="Arial" w:cs="Arial"/>
              </w:rPr>
            </w:pPr>
            <w:r w:rsidRPr="56DEB46B">
              <w:rPr>
                <w:rFonts w:ascii="Arial" w:eastAsia="Arial" w:hAnsi="Arial" w:cs="Arial"/>
              </w:rPr>
              <w:t xml:space="preserve">Full risk assessment completed and appended?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B054E0A" w14:textId="28138D40"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D7051D4" w14:textId="4A0F637A"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66F93539" w14:textId="77777777" w:rsidTr="56DEB46B">
        <w:trPr>
          <w:trHeight w:val="300"/>
        </w:trPr>
        <w:tc>
          <w:tcPr>
            <w:tcW w:w="2061" w:type="dxa"/>
            <w:vMerge/>
            <w:tcBorders>
              <w:left w:val="single" w:sz="0" w:space="0" w:color="auto"/>
              <w:bottom w:val="single" w:sz="0" w:space="0" w:color="auto"/>
              <w:right w:val="single" w:sz="0" w:space="0" w:color="auto"/>
            </w:tcBorders>
            <w:vAlign w:val="center"/>
          </w:tcPr>
          <w:p w14:paraId="06534CCF"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555AFE95"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5EC37E3" w14:textId="272A7C2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2111E29" w14:textId="7AD3A2C9"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52D44508" w14:textId="77777777" w:rsidTr="56DEB46B">
        <w:trPr>
          <w:trHeight w:val="300"/>
        </w:trPr>
        <w:tc>
          <w:tcPr>
            <w:tcW w:w="10320" w:type="dxa"/>
            <w:gridSpan w:val="5"/>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0A0247E" w14:textId="67831783" w:rsidR="56DEB46B" w:rsidRDefault="56DEB46B" w:rsidP="56DEB46B">
            <w:pPr>
              <w:spacing w:line="360" w:lineRule="auto"/>
              <w:rPr>
                <w:rFonts w:ascii="Arial" w:eastAsia="Arial" w:hAnsi="Arial" w:cs="Arial"/>
              </w:rPr>
            </w:pPr>
            <w:r w:rsidRPr="56DEB46B">
              <w:rPr>
                <w:rFonts w:ascii="Arial" w:eastAsia="Arial" w:hAnsi="Arial" w:cs="Arial"/>
                <w:b/>
                <w:bCs/>
              </w:rPr>
              <w:t xml:space="preserve">Risks to participants, researchers, and the University </w:t>
            </w:r>
          </w:p>
        </w:tc>
      </w:tr>
      <w:tr w:rsidR="56DEB46B" w14:paraId="0F13069B" w14:textId="77777777" w:rsidTr="56DEB46B">
        <w:trPr>
          <w:trHeight w:val="15"/>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6C2FCEF" w14:textId="74454AF6" w:rsidR="56DEB46B" w:rsidRDefault="56DEB46B" w:rsidP="56DEB46B">
            <w:pPr>
              <w:spacing w:line="360" w:lineRule="auto"/>
              <w:jc w:val="center"/>
              <w:rPr>
                <w:rFonts w:ascii="Arial" w:eastAsia="Arial" w:hAnsi="Arial" w:cs="Arial"/>
              </w:rPr>
            </w:pPr>
            <w:r w:rsidRPr="56DEB46B">
              <w:rPr>
                <w:rFonts w:ascii="Arial" w:eastAsia="Arial" w:hAnsi="Arial" w:cs="Arial"/>
              </w:rPr>
              <w:t>2</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ED2AF98" w14:textId="20F5C43E" w:rsidR="56DEB46B" w:rsidRDefault="56DEB46B" w:rsidP="56DEB46B">
            <w:pPr>
              <w:spacing w:line="360" w:lineRule="auto"/>
              <w:rPr>
                <w:rFonts w:ascii="Arial" w:eastAsia="Arial" w:hAnsi="Arial" w:cs="Arial"/>
              </w:rPr>
            </w:pPr>
            <w:r w:rsidRPr="56DEB46B">
              <w:rPr>
                <w:rFonts w:ascii="Arial" w:eastAsia="Arial" w:hAnsi="Arial" w:cs="Arial"/>
                <w:b/>
                <w:bCs/>
              </w:rPr>
              <w:t xml:space="preserve">Social risks: </w:t>
            </w:r>
            <w:r w:rsidRPr="56DEB46B">
              <w:rPr>
                <w:rFonts w:ascii="Arial" w:eastAsia="Arial" w:hAnsi="Arial" w:cs="Arial"/>
                <w:i/>
                <w:iCs/>
              </w:rPr>
              <w:t>disclosures that could affect participants standing in the community, in their family and their job.</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954BCF3" w14:textId="2BDC7DCF"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F149982" w14:textId="7FBFA62F"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3829FBD0" w14:textId="77777777" w:rsidTr="56DEB46B">
        <w:trPr>
          <w:trHeight w:val="15"/>
        </w:trPr>
        <w:tc>
          <w:tcPr>
            <w:tcW w:w="2061" w:type="dxa"/>
            <w:vMerge/>
            <w:tcBorders>
              <w:left w:val="single" w:sz="0" w:space="0" w:color="auto"/>
              <w:bottom w:val="single" w:sz="0" w:space="0" w:color="auto"/>
              <w:right w:val="single" w:sz="0" w:space="0" w:color="auto"/>
            </w:tcBorders>
            <w:vAlign w:val="center"/>
          </w:tcPr>
          <w:p w14:paraId="6114A94C"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17BC41C3"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99CB1DE" w14:textId="4A96DE2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78690D2" w14:textId="2C9BA79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5684A609"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E784057" w14:textId="1F269907"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6AE78C7E" w14:textId="41D872B6" w:rsidR="56DEB46B" w:rsidRDefault="56DEB46B" w:rsidP="56DEB46B">
            <w:pPr>
              <w:spacing w:line="360" w:lineRule="auto"/>
              <w:rPr>
                <w:rFonts w:ascii="Arial" w:eastAsia="Arial" w:hAnsi="Arial" w:cs="Arial"/>
              </w:rPr>
            </w:pPr>
            <w:r w:rsidRPr="56DEB46B">
              <w:rPr>
                <w:rFonts w:ascii="Arial" w:eastAsia="Arial" w:hAnsi="Arial" w:cs="Arial"/>
              </w:rPr>
              <w:t>Unlikely to occur</w:t>
            </w:r>
          </w:p>
          <w:p w14:paraId="20497C58" w14:textId="1D18B728" w:rsidR="56DEB46B" w:rsidRDefault="56DEB46B" w:rsidP="56DEB46B">
            <w:pPr>
              <w:spacing w:line="360" w:lineRule="auto"/>
              <w:rPr>
                <w:rFonts w:ascii="Arial" w:eastAsia="Arial" w:hAnsi="Arial" w:cs="Arial"/>
              </w:rPr>
            </w:pPr>
          </w:p>
          <w:p w14:paraId="66BE5E1F" w14:textId="3A4D775B"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EE34E4F" w14:textId="7C7D9FF0"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056D6618" w14:textId="27BE1EC0" w:rsidR="56DEB46B" w:rsidRDefault="56DEB46B" w:rsidP="56DEB46B">
            <w:pPr>
              <w:spacing w:line="360" w:lineRule="auto"/>
              <w:rPr>
                <w:rFonts w:ascii="Arial" w:eastAsia="Arial" w:hAnsi="Arial" w:cs="Arial"/>
              </w:rPr>
            </w:pPr>
            <w:r w:rsidRPr="56DEB46B">
              <w:rPr>
                <w:rFonts w:ascii="Arial" w:eastAsia="Arial" w:hAnsi="Arial" w:cs="Arial"/>
                <w:i/>
                <w:iCs/>
              </w:rPr>
              <w:t xml:space="preserve">The research has a focus on the participants professional experience and opinion aligned to their job roles. All participants are experienced and trained in their area. Data will be anonymous and the </w:t>
            </w:r>
            <w:r w:rsidRPr="56DEB46B">
              <w:rPr>
                <w:rFonts w:ascii="Arial" w:eastAsia="Arial" w:hAnsi="Arial" w:cs="Arial"/>
                <w:i/>
                <w:iCs/>
              </w:rPr>
              <w:lastRenderedPageBreak/>
              <w:t xml:space="preserve">participants unidentifiable as part of the research outputs. </w:t>
            </w:r>
          </w:p>
        </w:tc>
      </w:tr>
      <w:tr w:rsidR="56DEB46B" w14:paraId="656CFE3E" w14:textId="77777777" w:rsidTr="56DEB46B">
        <w:trPr>
          <w:trHeight w:val="3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4BBF97" w14:textId="0E84C2DB"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3</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1C5C07A" w14:textId="46875210" w:rsidR="56DEB46B" w:rsidRDefault="56DEB46B" w:rsidP="56DEB46B">
            <w:pPr>
              <w:spacing w:line="360" w:lineRule="auto"/>
              <w:rPr>
                <w:rFonts w:ascii="Arial" w:eastAsia="Arial" w:hAnsi="Arial" w:cs="Arial"/>
              </w:rPr>
            </w:pPr>
            <w:r w:rsidRPr="56DEB46B">
              <w:rPr>
                <w:rFonts w:ascii="Arial" w:eastAsia="Arial" w:hAnsi="Arial" w:cs="Arial"/>
                <w:b/>
                <w:bCs/>
              </w:rPr>
              <w:t xml:space="preserve">Legal risks: </w:t>
            </w:r>
            <w:r w:rsidRPr="56DEB46B">
              <w:rPr>
                <w:rFonts w:ascii="Arial" w:eastAsia="Arial"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DBBB5A7" w14:textId="41B0E6C6"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8E40AE8" w14:textId="718F9490"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1290E938" w14:textId="77777777" w:rsidTr="56DEB46B">
        <w:trPr>
          <w:trHeight w:val="30"/>
        </w:trPr>
        <w:tc>
          <w:tcPr>
            <w:tcW w:w="2061" w:type="dxa"/>
            <w:vMerge/>
            <w:tcBorders>
              <w:left w:val="single" w:sz="0" w:space="0" w:color="auto"/>
              <w:bottom w:val="single" w:sz="0" w:space="0" w:color="auto"/>
              <w:right w:val="single" w:sz="0" w:space="0" w:color="auto"/>
            </w:tcBorders>
            <w:vAlign w:val="center"/>
          </w:tcPr>
          <w:p w14:paraId="6E3DBCDA"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0C220348"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7D2F9C78" w14:textId="043FE6AD" w:rsidR="56DEB46B" w:rsidRDefault="56DEB46B" w:rsidP="56DEB46B">
            <w:pPr>
              <w:spacing w:line="360" w:lineRule="auto"/>
              <w:jc w:val="center"/>
              <w:rPr>
                <w:rFonts w:ascii="Arial" w:eastAsia="Arial" w:hAnsi="Arial" w:cs="Arial"/>
                <w:color w:val="808080" w:themeColor="background1" w:themeShade="80"/>
                <w:sz w:val="18"/>
                <w:szCs w:val="18"/>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05AC066" w14:textId="1D6AB5B2" w:rsidR="56DEB46B" w:rsidRDefault="56DEB46B" w:rsidP="56DEB46B">
            <w:pPr>
              <w:spacing w:line="360" w:lineRule="auto"/>
              <w:jc w:val="center"/>
              <w:rPr>
                <w:rFonts w:ascii="Arial" w:eastAsia="Arial" w:hAnsi="Arial" w:cs="Arial"/>
                <w:color w:val="808080" w:themeColor="background1" w:themeShade="80"/>
                <w:sz w:val="18"/>
                <w:szCs w:val="18"/>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4C18F18D"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33D88D" w14:textId="7C383588"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6FDC5213" w14:textId="001C29A9"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Unlikely to occur</w:t>
            </w:r>
          </w:p>
          <w:p w14:paraId="7DDFD261" w14:textId="7C1542C7" w:rsidR="56DEB46B" w:rsidRDefault="56DEB46B" w:rsidP="56DEB46B">
            <w:pPr>
              <w:spacing w:line="360" w:lineRule="auto"/>
              <w:rPr>
                <w:rFonts w:ascii="Arial" w:eastAsia="Arial" w:hAnsi="Arial" w:cs="Arial"/>
                <w:color w:val="808080" w:themeColor="background1" w:themeShade="80"/>
                <w:sz w:val="18"/>
                <w:szCs w:val="18"/>
              </w:rPr>
            </w:pPr>
          </w:p>
          <w:p w14:paraId="60627BC7" w14:textId="3BF2A7EB"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2937A0B" w14:textId="623CAFB7"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18D7B856" w14:textId="44A44A8D" w:rsidR="56DEB46B" w:rsidRDefault="56DEB46B" w:rsidP="56DEB46B">
            <w:pPr>
              <w:spacing w:line="360" w:lineRule="auto"/>
              <w:rPr>
                <w:rFonts w:ascii="Arial" w:eastAsia="Arial" w:hAnsi="Arial" w:cs="Arial"/>
              </w:rPr>
            </w:pPr>
            <w:r w:rsidRPr="56DEB46B">
              <w:rPr>
                <w:rFonts w:ascii="Arial" w:eastAsia="Arial" w:hAnsi="Arial" w:cs="Arial"/>
                <w:i/>
                <w:iCs/>
              </w:rPr>
              <w:t>Follow all UWTSD ethical and data management policies and procedures to safeguard against any adverse incidents.</w:t>
            </w:r>
          </w:p>
        </w:tc>
      </w:tr>
      <w:tr w:rsidR="56DEB46B" w14:paraId="15534478" w14:textId="77777777" w:rsidTr="56DEB46B">
        <w:trPr>
          <w:trHeight w:val="30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89BEEEC" w14:textId="18AC3701" w:rsidR="56DEB46B" w:rsidRDefault="56DEB46B" w:rsidP="56DEB46B">
            <w:pPr>
              <w:spacing w:line="360" w:lineRule="auto"/>
              <w:jc w:val="center"/>
              <w:rPr>
                <w:rFonts w:ascii="Arial" w:eastAsia="Arial" w:hAnsi="Arial" w:cs="Arial"/>
              </w:rPr>
            </w:pPr>
            <w:r w:rsidRPr="56DEB46B">
              <w:rPr>
                <w:rFonts w:ascii="Arial" w:eastAsia="Arial" w:hAnsi="Arial" w:cs="Arial"/>
              </w:rPr>
              <w:t>4</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E1738F9" w14:textId="2C0359A6" w:rsidR="56DEB46B" w:rsidRDefault="56DEB46B" w:rsidP="56DEB46B">
            <w:pPr>
              <w:spacing w:line="360" w:lineRule="auto"/>
              <w:rPr>
                <w:rFonts w:ascii="Arial" w:eastAsia="Arial" w:hAnsi="Arial" w:cs="Arial"/>
              </w:rPr>
            </w:pPr>
            <w:r w:rsidRPr="56DEB46B">
              <w:rPr>
                <w:rFonts w:ascii="Arial" w:eastAsia="Arial" w:hAnsi="Arial" w:cs="Arial"/>
                <w:b/>
                <w:bCs/>
              </w:rPr>
              <w:t>Economic harm:</w:t>
            </w:r>
            <w:r w:rsidRPr="56DEB46B">
              <w:rPr>
                <w:rFonts w:ascii="Arial" w:eastAsia="Arial" w:hAnsi="Arial" w:cs="Arial"/>
              </w:rPr>
              <w:t xml:space="preserve"> </w:t>
            </w:r>
            <w:r w:rsidRPr="56DEB46B">
              <w:rPr>
                <w:rFonts w:ascii="Arial" w:eastAsia="Arial" w:hAnsi="Arial" w:cs="Arial"/>
                <w:i/>
                <w:iCs/>
              </w:rPr>
              <w:t xml:space="preserve">financial harm to participant, researcher and / or University through disclosure or </w:t>
            </w:r>
            <w:proofErr w:type="gramStart"/>
            <w:r w:rsidRPr="56DEB46B">
              <w:rPr>
                <w:rFonts w:ascii="Arial" w:eastAsia="Arial" w:hAnsi="Arial" w:cs="Arial"/>
                <w:i/>
                <w:iCs/>
              </w:rPr>
              <w:t>other</w:t>
            </w:r>
            <w:proofErr w:type="gramEnd"/>
            <w:r w:rsidRPr="56DEB46B">
              <w:rPr>
                <w:rFonts w:ascii="Arial" w:eastAsia="Arial" w:hAnsi="Arial" w:cs="Arial"/>
                <w:i/>
                <w:iCs/>
              </w:rPr>
              <w:t xml:space="preserve"> event.</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C8530DD" w14:textId="17329683"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414F0A8" w14:textId="4BCD2FE7"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17535F56" w14:textId="77777777" w:rsidTr="56DEB46B">
        <w:trPr>
          <w:trHeight w:val="300"/>
        </w:trPr>
        <w:tc>
          <w:tcPr>
            <w:tcW w:w="2061" w:type="dxa"/>
            <w:vMerge/>
            <w:tcBorders>
              <w:left w:val="single" w:sz="0" w:space="0" w:color="auto"/>
              <w:bottom w:val="single" w:sz="0" w:space="0" w:color="auto"/>
              <w:right w:val="single" w:sz="0" w:space="0" w:color="auto"/>
            </w:tcBorders>
            <w:vAlign w:val="center"/>
          </w:tcPr>
          <w:p w14:paraId="6CC4F26C"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5B2A367F"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9DAC70D" w14:textId="6FCC20D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AD3D10A" w14:textId="7B6CEFE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45E16B11"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AF693F0" w14:textId="50AC1CEA" w:rsidR="56DEB46B" w:rsidRDefault="56DEB46B" w:rsidP="56DEB46B">
            <w:pPr>
              <w:spacing w:line="360" w:lineRule="auto"/>
              <w:rPr>
                <w:rFonts w:ascii="Arial" w:eastAsia="Arial" w:hAnsi="Arial" w:cs="Arial"/>
              </w:rPr>
            </w:pPr>
            <w:r w:rsidRPr="56DEB46B">
              <w:rPr>
                <w:rFonts w:ascii="Arial" w:eastAsia="Arial" w:hAnsi="Arial" w:cs="Arial"/>
                <w:i/>
                <w:iCs/>
              </w:rPr>
              <w:t>Risk: unlikely to occur</w:t>
            </w:r>
          </w:p>
          <w:p w14:paraId="39320C51" w14:textId="2FA346CE" w:rsidR="56DEB46B" w:rsidRDefault="56DEB46B" w:rsidP="56DEB46B">
            <w:pPr>
              <w:spacing w:line="360" w:lineRule="auto"/>
              <w:rPr>
                <w:rFonts w:ascii="Arial" w:eastAsia="Arial" w:hAnsi="Arial" w:cs="Arial"/>
                <w:color w:val="808080" w:themeColor="background1" w:themeShade="80"/>
                <w:sz w:val="18"/>
                <w:szCs w:val="18"/>
              </w:rPr>
            </w:pPr>
          </w:p>
          <w:p w14:paraId="73FC741A" w14:textId="1A463C07" w:rsidR="56DEB46B" w:rsidRDefault="56DEB46B" w:rsidP="56DEB46B">
            <w:pPr>
              <w:spacing w:line="360" w:lineRule="auto"/>
              <w:rPr>
                <w:rFonts w:ascii="Arial" w:eastAsia="Arial" w:hAnsi="Arial" w:cs="Arial"/>
                <w:color w:val="808080" w:themeColor="background1" w:themeShade="80"/>
                <w:sz w:val="18"/>
                <w:szCs w:val="18"/>
              </w:rPr>
            </w:pPr>
          </w:p>
          <w:p w14:paraId="730D3CE2" w14:textId="1E885308"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981102F" w14:textId="44BB9B5C"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3E9158C0" w14:textId="3CFB1819" w:rsidR="56DEB46B" w:rsidRDefault="56DEB46B" w:rsidP="56DEB46B">
            <w:pPr>
              <w:spacing w:line="360" w:lineRule="auto"/>
              <w:rPr>
                <w:rFonts w:ascii="Arial" w:eastAsia="Arial" w:hAnsi="Arial" w:cs="Arial"/>
              </w:rPr>
            </w:pPr>
            <w:r w:rsidRPr="56DEB46B">
              <w:rPr>
                <w:rFonts w:ascii="Arial" w:eastAsia="Arial" w:hAnsi="Arial" w:cs="Arial"/>
                <w:i/>
                <w:iCs/>
              </w:rPr>
              <w:t>Follow all UWTSD ethical and data management policies and procedures to safeguard against any adverse incidents.</w:t>
            </w:r>
          </w:p>
          <w:p w14:paraId="2F9357D9" w14:textId="68AA7362" w:rsidR="56DEB46B" w:rsidRDefault="56DEB46B" w:rsidP="56DEB46B">
            <w:pPr>
              <w:spacing w:line="360" w:lineRule="auto"/>
              <w:rPr>
                <w:rFonts w:ascii="Arial" w:eastAsia="Arial" w:hAnsi="Arial" w:cs="Arial"/>
              </w:rPr>
            </w:pPr>
          </w:p>
        </w:tc>
      </w:tr>
      <w:tr w:rsidR="56DEB46B" w14:paraId="7781386D" w14:textId="77777777" w:rsidTr="56DEB46B">
        <w:trPr>
          <w:trHeight w:val="315"/>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A9964A0" w14:textId="5C9A61F8" w:rsidR="56DEB46B" w:rsidRDefault="56DEB46B" w:rsidP="56DEB46B">
            <w:pPr>
              <w:spacing w:line="360" w:lineRule="auto"/>
              <w:jc w:val="center"/>
              <w:rPr>
                <w:rFonts w:ascii="Arial" w:eastAsia="Arial" w:hAnsi="Arial" w:cs="Arial"/>
              </w:rPr>
            </w:pPr>
            <w:r w:rsidRPr="56DEB46B">
              <w:rPr>
                <w:rFonts w:ascii="Arial" w:eastAsia="Arial" w:hAnsi="Arial" w:cs="Arial"/>
              </w:rPr>
              <w:t>5</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095CCC5" w14:textId="5FEBC2A1" w:rsidR="56DEB46B" w:rsidRDefault="56DEB46B" w:rsidP="56DEB46B">
            <w:pPr>
              <w:spacing w:line="360" w:lineRule="auto"/>
              <w:rPr>
                <w:rFonts w:ascii="Arial" w:eastAsia="Arial" w:hAnsi="Arial" w:cs="Arial"/>
              </w:rPr>
            </w:pPr>
            <w:r w:rsidRPr="56DEB46B">
              <w:rPr>
                <w:rFonts w:ascii="Arial" w:eastAsia="Arial" w:hAnsi="Arial" w:cs="Arial"/>
                <w:b/>
                <w:bCs/>
              </w:rPr>
              <w:t>Reputational risk</w:t>
            </w:r>
            <w:r w:rsidRPr="56DEB46B">
              <w:rPr>
                <w:rFonts w:ascii="Arial" w:eastAsia="Arial" w:hAnsi="Arial" w:cs="Arial"/>
              </w:rPr>
              <w:t xml:space="preserve">: </w:t>
            </w:r>
            <w:r w:rsidRPr="56DEB46B">
              <w:rPr>
                <w:rFonts w:ascii="Arial" w:eastAsia="Arial" w:hAnsi="Arial" w:cs="Arial"/>
                <w:i/>
                <w:iCs/>
              </w:rPr>
              <w:t xml:space="preserve">damage to public perception of University or the University / researchers’ reputation in the eyes of funders, the research community and / or the </w:t>
            </w:r>
            <w:proofErr w:type="gramStart"/>
            <w:r w:rsidRPr="56DEB46B">
              <w:rPr>
                <w:rFonts w:ascii="Arial" w:eastAsia="Arial" w:hAnsi="Arial" w:cs="Arial"/>
                <w:i/>
                <w:iCs/>
              </w:rPr>
              <w:t>general public</w:t>
            </w:r>
            <w:proofErr w:type="gramEnd"/>
            <w:r w:rsidRPr="56DEB46B">
              <w:rPr>
                <w:rFonts w:ascii="Arial" w:eastAsia="Arial" w:hAnsi="Arial" w:cs="Arial"/>
                <w:i/>
                <w:iCs/>
              </w:rPr>
              <w:t>.</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E41F073" w14:textId="0392C12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1FCFD62" w14:textId="7D4A291D"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39F32688" w14:textId="77777777" w:rsidTr="56DEB46B">
        <w:trPr>
          <w:trHeight w:val="315"/>
        </w:trPr>
        <w:tc>
          <w:tcPr>
            <w:tcW w:w="2061" w:type="dxa"/>
            <w:vMerge/>
            <w:tcBorders>
              <w:left w:val="single" w:sz="0" w:space="0" w:color="auto"/>
              <w:bottom w:val="single" w:sz="0" w:space="0" w:color="auto"/>
              <w:right w:val="single" w:sz="0" w:space="0" w:color="auto"/>
            </w:tcBorders>
            <w:vAlign w:val="center"/>
          </w:tcPr>
          <w:p w14:paraId="2E45BBE2"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1E58C2DC"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C50BD58" w14:textId="7B8B446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D434DC4" w14:textId="5000A41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17DD9A31" w14:textId="77777777" w:rsidTr="56DEB46B">
        <w:trPr>
          <w:trHeight w:val="105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BB6F1C9" w14:textId="265CA0CC" w:rsidR="56DEB46B" w:rsidRDefault="56DEB46B" w:rsidP="56DEB46B">
            <w:pPr>
              <w:spacing w:line="360" w:lineRule="auto"/>
              <w:rPr>
                <w:rFonts w:ascii="Arial" w:eastAsia="Arial" w:hAnsi="Arial" w:cs="Arial"/>
              </w:rPr>
            </w:pPr>
            <w:r w:rsidRPr="56DEB46B">
              <w:rPr>
                <w:rFonts w:ascii="Arial" w:eastAsia="Arial" w:hAnsi="Arial" w:cs="Arial"/>
                <w:i/>
                <w:iCs/>
              </w:rPr>
              <w:lastRenderedPageBreak/>
              <w:t>Risk: Poor research design and ethical implications resulting in reputational risk for the university.</w:t>
            </w:r>
          </w:p>
          <w:p w14:paraId="26CF6D26" w14:textId="1FABF87A" w:rsidR="56DEB46B" w:rsidRDefault="56DEB46B" w:rsidP="56DEB46B">
            <w:pPr>
              <w:spacing w:line="360" w:lineRule="auto"/>
              <w:rPr>
                <w:rFonts w:ascii="Arial" w:eastAsia="Arial" w:hAnsi="Arial" w:cs="Arial"/>
                <w:color w:val="808080" w:themeColor="background1" w:themeShade="80"/>
                <w:sz w:val="18"/>
                <w:szCs w:val="18"/>
              </w:rPr>
            </w:pPr>
          </w:p>
          <w:p w14:paraId="43F7BCE7" w14:textId="2D87D392" w:rsidR="56DEB46B" w:rsidRDefault="56DEB46B" w:rsidP="56DEB46B">
            <w:pPr>
              <w:spacing w:line="360" w:lineRule="auto"/>
              <w:rPr>
                <w:rFonts w:ascii="Arial" w:eastAsia="Arial" w:hAnsi="Arial" w:cs="Arial"/>
                <w:color w:val="808080" w:themeColor="background1" w:themeShade="80"/>
                <w:sz w:val="18"/>
                <w:szCs w:val="18"/>
              </w:rPr>
            </w:pPr>
          </w:p>
          <w:p w14:paraId="60361493" w14:textId="705757C9" w:rsidR="56DEB46B" w:rsidRDefault="56DEB46B" w:rsidP="56DEB46B">
            <w:pPr>
              <w:spacing w:line="360" w:lineRule="auto"/>
              <w:rPr>
                <w:rFonts w:ascii="Arial" w:eastAsia="Arial" w:hAnsi="Arial" w:cs="Arial"/>
                <w:color w:val="808080" w:themeColor="background1" w:themeShade="80"/>
                <w:sz w:val="18"/>
                <w:szCs w:val="18"/>
              </w:rPr>
            </w:pPr>
          </w:p>
          <w:p w14:paraId="1EF17305" w14:textId="48D371E5"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76D4CD2D" w14:textId="4B5A0F5B"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69376914" w14:textId="53210F62" w:rsidR="56DEB46B" w:rsidRDefault="56DEB46B" w:rsidP="56DEB46B">
            <w:pPr>
              <w:spacing w:line="360" w:lineRule="auto"/>
              <w:rPr>
                <w:rFonts w:ascii="Arial" w:eastAsia="Arial" w:hAnsi="Arial" w:cs="Arial"/>
              </w:rPr>
            </w:pPr>
          </w:p>
          <w:p w14:paraId="26A832A8" w14:textId="497DC14C" w:rsidR="56DEB46B" w:rsidRDefault="56DEB46B" w:rsidP="56DEB46B">
            <w:pPr>
              <w:spacing w:line="360" w:lineRule="auto"/>
              <w:rPr>
                <w:rFonts w:ascii="Arial" w:eastAsia="Arial" w:hAnsi="Arial" w:cs="Arial"/>
              </w:rPr>
            </w:pPr>
            <w:r w:rsidRPr="56DEB46B">
              <w:rPr>
                <w:rFonts w:ascii="Arial" w:eastAsia="Arial" w:hAnsi="Arial" w:cs="Arial"/>
                <w:i/>
                <w:iCs/>
              </w:rPr>
              <w:t>Follow the UWTSD ethical procedures and policies to ensure risk is minimised. Utilise my supervisor to ensure my research is robust and well designed.</w:t>
            </w:r>
          </w:p>
          <w:p w14:paraId="781C9073" w14:textId="495DE4C3" w:rsidR="56DEB46B" w:rsidRDefault="56DEB46B" w:rsidP="56DEB46B">
            <w:pPr>
              <w:spacing w:line="360" w:lineRule="auto"/>
              <w:rPr>
                <w:rFonts w:ascii="Arial" w:eastAsia="Arial" w:hAnsi="Arial" w:cs="Arial"/>
              </w:rPr>
            </w:pPr>
          </w:p>
        </w:tc>
      </w:tr>
      <w:tr w:rsidR="56DEB46B" w14:paraId="19FAA855" w14:textId="77777777" w:rsidTr="56DEB46B">
        <w:trPr>
          <w:trHeight w:val="15"/>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0C48D29" w14:textId="0DC9331E" w:rsidR="56DEB46B" w:rsidRDefault="56DEB46B" w:rsidP="56DEB46B">
            <w:pPr>
              <w:spacing w:line="360" w:lineRule="auto"/>
              <w:jc w:val="center"/>
              <w:rPr>
                <w:rFonts w:ascii="Arial" w:eastAsia="Arial" w:hAnsi="Arial" w:cs="Arial"/>
              </w:rPr>
            </w:pPr>
            <w:r w:rsidRPr="56DEB46B">
              <w:rPr>
                <w:rFonts w:ascii="Arial" w:eastAsia="Arial" w:hAnsi="Arial" w:cs="Arial"/>
              </w:rPr>
              <w:t>6</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D420CF9" w14:textId="5B34F1E8" w:rsidR="56DEB46B" w:rsidRDefault="56DEB46B" w:rsidP="56DEB46B">
            <w:pPr>
              <w:spacing w:line="360" w:lineRule="auto"/>
              <w:rPr>
                <w:rFonts w:ascii="Arial" w:eastAsia="Arial" w:hAnsi="Arial" w:cs="Arial"/>
              </w:rPr>
            </w:pPr>
            <w:r w:rsidRPr="56DEB46B">
              <w:rPr>
                <w:rFonts w:ascii="Arial" w:eastAsia="Arial" w:hAnsi="Arial" w:cs="Arial"/>
                <w:b/>
                <w:bCs/>
              </w:rPr>
              <w:t xml:space="preserve">Safeguarding risks: </w:t>
            </w:r>
            <w:r w:rsidRPr="56DEB46B">
              <w:rPr>
                <w:rFonts w:ascii="Arial" w:eastAsia="Arial" w:hAnsi="Arial" w:cs="Arial"/>
              </w:rPr>
              <w:t xml:space="preserve"> </w:t>
            </w:r>
            <w:r w:rsidRPr="56DEB46B">
              <w:rPr>
                <w:rFonts w:ascii="Arial" w:eastAsia="Arial"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DC4AF74" w14:textId="71F7BC7F"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53D2499" w14:textId="1B94FCB4"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15A878E2" w14:textId="77777777" w:rsidTr="56DEB46B">
        <w:trPr>
          <w:trHeight w:val="15"/>
        </w:trPr>
        <w:tc>
          <w:tcPr>
            <w:tcW w:w="2061" w:type="dxa"/>
            <w:vMerge/>
            <w:tcBorders>
              <w:left w:val="single" w:sz="0" w:space="0" w:color="auto"/>
              <w:bottom w:val="single" w:sz="0" w:space="0" w:color="auto"/>
              <w:right w:val="single" w:sz="0" w:space="0" w:color="auto"/>
            </w:tcBorders>
            <w:vAlign w:val="center"/>
          </w:tcPr>
          <w:p w14:paraId="2C5621F2"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76E27F39"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BBAF8DA" w14:textId="5F3B7410"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E2C1AEC" w14:textId="517E635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63CEB6C"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80D4F81" w14:textId="3E7A9E75" w:rsidR="56DEB46B" w:rsidRDefault="56DEB46B" w:rsidP="56DEB46B">
            <w:pPr>
              <w:spacing w:line="360" w:lineRule="auto"/>
              <w:rPr>
                <w:rFonts w:ascii="Arial" w:eastAsia="Arial" w:hAnsi="Arial" w:cs="Arial"/>
              </w:rPr>
            </w:pPr>
            <w:r w:rsidRPr="56DEB46B">
              <w:rPr>
                <w:rFonts w:ascii="Arial" w:eastAsia="Arial" w:hAnsi="Arial" w:cs="Arial"/>
                <w:i/>
                <w:iCs/>
              </w:rPr>
              <w:t>Risk: Disclosure</w:t>
            </w:r>
          </w:p>
          <w:p w14:paraId="0B5C1254" w14:textId="50605477" w:rsidR="56DEB46B" w:rsidRDefault="56DEB46B" w:rsidP="56DEB46B">
            <w:pPr>
              <w:spacing w:line="360" w:lineRule="auto"/>
              <w:rPr>
                <w:rFonts w:ascii="Arial" w:eastAsia="Arial" w:hAnsi="Arial" w:cs="Arial"/>
                <w:color w:val="808080" w:themeColor="background1" w:themeShade="80"/>
                <w:sz w:val="18"/>
                <w:szCs w:val="18"/>
              </w:rPr>
            </w:pPr>
          </w:p>
          <w:p w14:paraId="47F8F830" w14:textId="6694880E" w:rsidR="56DEB46B" w:rsidRDefault="56DEB46B" w:rsidP="56DEB46B">
            <w:pPr>
              <w:spacing w:line="360" w:lineRule="auto"/>
              <w:rPr>
                <w:rFonts w:ascii="Arial" w:eastAsia="Arial" w:hAnsi="Arial" w:cs="Arial"/>
                <w:color w:val="808080" w:themeColor="background1" w:themeShade="80"/>
                <w:sz w:val="18"/>
                <w:szCs w:val="18"/>
              </w:rPr>
            </w:pPr>
          </w:p>
          <w:p w14:paraId="2F610B55" w14:textId="4FF43B03" w:rsidR="56DEB46B" w:rsidRDefault="56DEB46B" w:rsidP="56DEB46B">
            <w:pPr>
              <w:spacing w:line="360" w:lineRule="auto"/>
              <w:rPr>
                <w:rFonts w:ascii="Arial" w:eastAsia="Arial" w:hAnsi="Arial" w:cs="Arial"/>
                <w:color w:val="808080" w:themeColor="background1" w:themeShade="80"/>
                <w:sz w:val="18"/>
                <w:szCs w:val="18"/>
              </w:rPr>
            </w:pPr>
          </w:p>
          <w:p w14:paraId="559F3FF1" w14:textId="5AB3D097"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0CA54AB1" w14:textId="316FE2F4"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5528123D" w14:textId="54F9D84A" w:rsidR="56DEB46B" w:rsidRDefault="56DEB46B" w:rsidP="56DEB46B">
            <w:pPr>
              <w:spacing w:line="360" w:lineRule="auto"/>
              <w:rPr>
                <w:rFonts w:ascii="Arial" w:eastAsia="Arial" w:hAnsi="Arial" w:cs="Arial"/>
              </w:rPr>
            </w:pPr>
          </w:p>
          <w:p w14:paraId="520EFBF2" w14:textId="160E5D22" w:rsidR="56DEB46B" w:rsidRDefault="56DEB46B" w:rsidP="56DEB46B">
            <w:pPr>
              <w:spacing w:line="360" w:lineRule="auto"/>
              <w:rPr>
                <w:rFonts w:ascii="Arial" w:eastAsia="Arial" w:hAnsi="Arial" w:cs="Arial"/>
              </w:rPr>
            </w:pPr>
            <w:r w:rsidRPr="56DEB46B">
              <w:rPr>
                <w:rFonts w:ascii="Arial" w:eastAsia="Arial" w:hAnsi="Arial" w:cs="Arial"/>
              </w:rPr>
              <w:t>There is very little safeguarding risk or compromising behaviour due to the interviews taking place on teams and the use of online questionnaires.</w:t>
            </w:r>
          </w:p>
          <w:p w14:paraId="003392EF" w14:textId="0B14E08B" w:rsidR="56DEB46B" w:rsidRDefault="56DEB46B" w:rsidP="56DEB46B">
            <w:pPr>
              <w:spacing w:line="360" w:lineRule="auto"/>
              <w:rPr>
                <w:rFonts w:ascii="Arial" w:eastAsia="Arial" w:hAnsi="Arial" w:cs="Arial"/>
              </w:rPr>
            </w:pPr>
            <w:r w:rsidRPr="56DEB46B">
              <w:rPr>
                <w:rFonts w:ascii="Arial" w:eastAsia="Arial" w:hAnsi="Arial" w:cs="Arial"/>
              </w:rPr>
              <w:t xml:space="preserve">Interviewees are reminded not to discuss specific children or families. In the event information arose that would require a safeguarding referral, the researcher will abide with the professional’s organisational safeguarding policy and procedures.  </w:t>
            </w:r>
          </w:p>
          <w:p w14:paraId="7EC9830E" w14:textId="78A33A10" w:rsidR="56DEB46B" w:rsidRDefault="56DEB46B" w:rsidP="56DEB46B">
            <w:pPr>
              <w:spacing w:line="360" w:lineRule="auto"/>
              <w:rPr>
                <w:rFonts w:ascii="Arial" w:eastAsia="Arial" w:hAnsi="Arial" w:cs="Arial"/>
              </w:rPr>
            </w:pPr>
          </w:p>
        </w:tc>
      </w:tr>
      <w:tr w:rsidR="56DEB46B" w14:paraId="638058EE" w14:textId="77777777" w:rsidTr="56DEB46B">
        <w:trPr>
          <w:trHeight w:val="6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19C2565" w14:textId="0AAB0904" w:rsidR="56DEB46B" w:rsidRDefault="56DEB46B" w:rsidP="56DEB46B">
            <w:pPr>
              <w:spacing w:line="360" w:lineRule="auto"/>
              <w:jc w:val="center"/>
              <w:rPr>
                <w:rFonts w:ascii="Arial" w:eastAsia="Arial" w:hAnsi="Arial" w:cs="Arial"/>
              </w:rPr>
            </w:pPr>
            <w:r w:rsidRPr="56DEB46B">
              <w:rPr>
                <w:rFonts w:ascii="Arial" w:eastAsia="Arial" w:hAnsi="Arial" w:cs="Arial"/>
              </w:rPr>
              <w:t>7</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4B1AFD1" w14:textId="20AB6AEF" w:rsidR="56DEB46B" w:rsidRDefault="56DEB46B" w:rsidP="56DEB46B">
            <w:pPr>
              <w:spacing w:line="360" w:lineRule="auto"/>
              <w:rPr>
                <w:rFonts w:ascii="Arial" w:eastAsia="Arial" w:hAnsi="Arial" w:cs="Arial"/>
                <w:color w:val="161616"/>
              </w:rPr>
            </w:pPr>
            <w:r w:rsidRPr="56DEB46B">
              <w:rPr>
                <w:rFonts w:ascii="Arial" w:eastAsia="Arial" w:hAnsi="Arial" w:cs="Arial"/>
                <w:b/>
                <w:bCs/>
              </w:rPr>
              <w:t>Sensitive, embarrassing or upsetting topics</w:t>
            </w:r>
            <w:r w:rsidRPr="56DEB46B">
              <w:rPr>
                <w:rFonts w:ascii="Arial" w:eastAsia="Arial" w:hAnsi="Arial" w:cs="Arial"/>
              </w:rPr>
              <w:t xml:space="preserve">. </w:t>
            </w:r>
            <w:r w:rsidRPr="56DEB46B">
              <w:rPr>
                <w:rFonts w:ascii="Arial" w:eastAsia="Arial" w:hAnsi="Arial" w:cs="Arial"/>
                <w:i/>
                <w:iCs/>
              </w:rPr>
              <w:t xml:space="preserve">If research activity may include sensitive, embarrassing or upsetting topics or issues likely to disclose information requiring further action (e.g. </w:t>
            </w:r>
            <w:r w:rsidRPr="56DEB46B">
              <w:rPr>
                <w:rFonts w:ascii="Arial" w:eastAsia="Arial" w:hAnsi="Arial" w:cs="Arial"/>
                <w:i/>
                <w:iCs/>
              </w:rPr>
              <w:lastRenderedPageBreak/>
              <w:t xml:space="preserve">criminal activity), give details of the procedures to deal with these issues, including any support/advice (e.g. helpline numbers) to be offered to participants. Note that </w:t>
            </w:r>
            <w:r w:rsidRPr="56DEB46B">
              <w:rPr>
                <w:rFonts w:ascii="Arial" w:eastAsia="Arial" w:hAnsi="Arial" w:cs="Arial"/>
                <w:i/>
                <w:iCs/>
                <w:color w:val="161616"/>
              </w:rPr>
              <w:t xml:space="preserve">where applicable, consent procedures should make it clear that if something potentially or </w:t>
            </w:r>
            <w:proofErr w:type="gramStart"/>
            <w:r w:rsidRPr="56DEB46B">
              <w:rPr>
                <w:rFonts w:ascii="Arial" w:eastAsia="Arial" w:hAnsi="Arial" w:cs="Arial"/>
                <w:i/>
                <w:iCs/>
                <w:color w:val="161616"/>
              </w:rPr>
              <w:t>actually illegal</w:t>
            </w:r>
            <w:proofErr w:type="gramEnd"/>
            <w:r w:rsidRPr="56DEB46B">
              <w:rPr>
                <w:rFonts w:ascii="Arial" w:eastAsia="Arial" w:hAnsi="Arial" w:cs="Arial"/>
                <w:i/>
                <w:iCs/>
                <w:color w:val="161616"/>
              </w:rPr>
              <w:t xml:space="preserve"> is discovered </w:t>
            </w:r>
            <w:proofErr w:type="gramStart"/>
            <w:r w:rsidRPr="56DEB46B">
              <w:rPr>
                <w:rFonts w:ascii="Arial" w:eastAsia="Arial" w:hAnsi="Arial" w:cs="Arial"/>
                <w:i/>
                <w:iCs/>
                <w:color w:val="161616"/>
              </w:rPr>
              <w:t>in the course of</w:t>
            </w:r>
            <w:proofErr w:type="gramEnd"/>
            <w:r w:rsidRPr="56DEB46B">
              <w:rPr>
                <w:rFonts w:ascii="Arial" w:eastAsia="Arial" w:hAnsi="Arial" w:cs="Arial"/>
                <w:i/>
                <w:iCs/>
                <w:color w:val="161616"/>
              </w:rPr>
              <w:t xml:space="preserve"> a project, it may need to be disclosed to the proper authorities.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619E8463" w14:textId="7F30B25C" w:rsidR="56DEB46B" w:rsidRDefault="56DEB46B" w:rsidP="56DEB46B">
            <w:pPr>
              <w:spacing w:line="360" w:lineRule="auto"/>
              <w:jc w:val="center"/>
              <w:rPr>
                <w:rFonts w:ascii="Arial" w:eastAsia="Arial" w:hAnsi="Arial" w:cs="Arial"/>
              </w:rPr>
            </w:pPr>
            <w:r w:rsidRPr="56DEB46B">
              <w:rPr>
                <w:rFonts w:ascii="Arial" w:eastAsia="Arial" w:hAnsi="Arial" w:cs="Arial"/>
                <w:b/>
                <w:bCs/>
              </w:rPr>
              <w:lastRenderedPageBreak/>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73416EE" w14:textId="375C581E"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008F769A" w14:textId="77777777" w:rsidTr="56DEB46B">
        <w:trPr>
          <w:trHeight w:val="60"/>
        </w:trPr>
        <w:tc>
          <w:tcPr>
            <w:tcW w:w="2061" w:type="dxa"/>
            <w:vMerge/>
            <w:tcBorders>
              <w:left w:val="single" w:sz="0" w:space="0" w:color="auto"/>
              <w:bottom w:val="single" w:sz="0" w:space="0" w:color="auto"/>
              <w:right w:val="single" w:sz="0" w:space="0" w:color="auto"/>
            </w:tcBorders>
            <w:vAlign w:val="center"/>
          </w:tcPr>
          <w:p w14:paraId="06E14EC7"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116AB273"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B792FB6" w14:textId="657A029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94C0F01" w14:textId="2C52B9B2"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41B849B" w14:textId="77777777" w:rsidTr="56DEB46B">
        <w:trPr>
          <w:trHeight w:val="300"/>
        </w:trPr>
        <w:tc>
          <w:tcPr>
            <w:tcW w:w="10320" w:type="dxa"/>
            <w:gridSpan w:val="5"/>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B63F504" w14:textId="7428241B" w:rsidR="56DEB46B" w:rsidRDefault="56DEB46B" w:rsidP="56DEB46B">
            <w:pPr>
              <w:spacing w:line="360" w:lineRule="auto"/>
              <w:rPr>
                <w:rFonts w:ascii="Arial" w:eastAsia="Arial" w:hAnsi="Arial" w:cs="Arial"/>
              </w:rPr>
            </w:pPr>
            <w:r w:rsidRPr="56DEB46B">
              <w:rPr>
                <w:rFonts w:ascii="Arial" w:eastAsia="Arial" w:hAnsi="Arial" w:cs="Arial"/>
              </w:rPr>
              <w:t xml:space="preserve">Although risk is minimal, there may be potentially sensitive topics due to the nature of the research. There will be mention of </w:t>
            </w:r>
            <w:proofErr w:type="gramStart"/>
            <w:r w:rsidRPr="56DEB46B">
              <w:rPr>
                <w:rFonts w:ascii="Arial" w:eastAsia="Arial" w:hAnsi="Arial" w:cs="Arial"/>
              </w:rPr>
              <w:t>ACE’s</w:t>
            </w:r>
            <w:proofErr w:type="gramEnd"/>
            <w:r w:rsidRPr="56DEB46B">
              <w:rPr>
                <w:rFonts w:ascii="Arial" w:eastAsia="Arial" w:hAnsi="Arial" w:cs="Arial"/>
              </w:rPr>
              <w:t xml:space="preserve"> amongst other potential concerns which can be upsetting. This will be disclosed prior to participants consenting to take part in the research. Should any disclosures occur, this will be taken to my supervisor for advice on what to do next. Sign-posting to support lines or websites depending on the specific nature, if required, will also occur. </w:t>
            </w:r>
          </w:p>
          <w:p w14:paraId="3232830E" w14:textId="4AAAAB9F" w:rsidR="56DEB46B" w:rsidRDefault="56DEB46B" w:rsidP="56DEB46B">
            <w:pPr>
              <w:spacing w:line="360" w:lineRule="auto"/>
              <w:rPr>
                <w:rFonts w:ascii="Arial" w:eastAsia="Arial" w:hAnsi="Arial" w:cs="Arial"/>
              </w:rPr>
            </w:pPr>
          </w:p>
          <w:p w14:paraId="63590C25" w14:textId="1AF5536B" w:rsidR="56DEB46B" w:rsidRDefault="56DEB46B" w:rsidP="56DEB46B">
            <w:pPr>
              <w:spacing w:line="360" w:lineRule="auto"/>
              <w:rPr>
                <w:rFonts w:ascii="Arial" w:eastAsia="Arial" w:hAnsi="Arial" w:cs="Arial"/>
              </w:rPr>
            </w:pPr>
          </w:p>
          <w:p w14:paraId="393D6A0A" w14:textId="5D94A8D4"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r>
      <w:tr w:rsidR="56DEB46B" w14:paraId="562E4476" w14:textId="77777777" w:rsidTr="56DEB46B">
        <w:trPr>
          <w:trHeight w:val="300"/>
        </w:trPr>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92F6609" w14:textId="32C55886" w:rsidR="56DEB46B" w:rsidRDefault="56DEB46B" w:rsidP="56DEB46B">
            <w:pPr>
              <w:spacing w:line="360" w:lineRule="auto"/>
              <w:jc w:val="center"/>
              <w:rPr>
                <w:rFonts w:ascii="Arial" w:eastAsia="Arial" w:hAnsi="Arial" w:cs="Arial"/>
              </w:rPr>
            </w:pPr>
          </w:p>
        </w:tc>
        <w:tc>
          <w:tcPr>
            <w:tcW w:w="8259"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100B90A" w14:textId="284CC749" w:rsidR="56DEB46B" w:rsidRDefault="56DEB46B" w:rsidP="56DEB46B">
            <w:pPr>
              <w:spacing w:line="360" w:lineRule="auto"/>
              <w:rPr>
                <w:rFonts w:ascii="Arial" w:eastAsia="Arial" w:hAnsi="Arial" w:cs="Arial"/>
              </w:rPr>
            </w:pPr>
            <w:r w:rsidRPr="56DEB46B">
              <w:rPr>
                <w:rFonts w:ascii="Arial" w:eastAsia="Arial" w:hAnsi="Arial" w:cs="Arial"/>
                <w:b/>
                <w:bCs/>
              </w:rPr>
              <w:t>Health and safety risks</w:t>
            </w:r>
          </w:p>
        </w:tc>
      </w:tr>
      <w:tr w:rsidR="56DEB46B" w14:paraId="0156F082" w14:textId="77777777" w:rsidTr="56DEB46B">
        <w:trPr>
          <w:trHeight w:val="78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0FF3662" w14:textId="1C8E04D5" w:rsidR="56DEB46B" w:rsidRDefault="56DEB46B" w:rsidP="56DEB46B">
            <w:pPr>
              <w:spacing w:line="360" w:lineRule="auto"/>
              <w:jc w:val="center"/>
              <w:rPr>
                <w:rFonts w:ascii="Arial" w:eastAsia="Arial" w:hAnsi="Arial" w:cs="Arial"/>
              </w:rPr>
            </w:pPr>
            <w:r w:rsidRPr="56DEB46B">
              <w:rPr>
                <w:rFonts w:ascii="Arial" w:eastAsia="Arial" w:hAnsi="Arial" w:cs="Arial"/>
              </w:rPr>
              <w:t>8</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7FA8451E" w14:textId="6BED5C63" w:rsidR="56DEB46B" w:rsidRDefault="56DEB46B" w:rsidP="56DEB46B">
            <w:pPr>
              <w:spacing w:line="360" w:lineRule="auto"/>
              <w:rPr>
                <w:rFonts w:ascii="Arial" w:eastAsia="Arial" w:hAnsi="Arial" w:cs="Arial"/>
              </w:rPr>
            </w:pPr>
            <w:r w:rsidRPr="56DEB46B">
              <w:rPr>
                <w:rFonts w:ascii="Arial" w:eastAsia="Arial" w:hAnsi="Arial" w:cs="Arial"/>
                <w:b/>
                <w:bCs/>
              </w:rPr>
              <w:t>Location hazards</w:t>
            </w:r>
            <w:r w:rsidRPr="56DEB46B">
              <w:rPr>
                <w:rFonts w:ascii="Arial" w:eastAsia="Arial" w:hAnsi="Arial" w:cs="Arial"/>
              </w:rPr>
              <w:t>: f</w:t>
            </w:r>
            <w:r w:rsidRPr="56DEB46B">
              <w:rPr>
                <w:rFonts w:ascii="Arial" w:eastAsia="Arial" w:hAnsi="Arial" w:cs="Arial"/>
                <w:i/>
                <w:iCs/>
              </w:rPr>
              <w:t xml:space="preserve">or example: fire; visiting or working in participant’s homes; working in remote locations and in high crime areas; overseas travel; hot, cold or extreme weather conditions; working on or by water. </w:t>
            </w:r>
            <w:proofErr w:type="gramStart"/>
            <w:r w:rsidRPr="56DEB46B">
              <w:rPr>
                <w:rFonts w:ascii="Arial" w:eastAsia="Arial" w:hAnsi="Arial" w:cs="Arial"/>
                <w:i/>
                <w:iCs/>
              </w:rPr>
              <w:t>Also</w:t>
            </w:r>
            <w:proofErr w:type="gramEnd"/>
            <w:r w:rsidRPr="56DEB46B">
              <w:rPr>
                <w:rFonts w:ascii="Arial" w:eastAsia="Arial" w:hAnsi="Arial" w:cs="Arial"/>
                <w:i/>
                <w:iCs/>
              </w:rPr>
              <w:t xml:space="preserve"> hazardous work locations, such as construction sites, confined spaces, roofs or laboratories. For overseas travel, researchers will need to check country / city specific </w:t>
            </w:r>
            <w:r w:rsidRPr="56DEB46B">
              <w:rPr>
                <w:rFonts w:ascii="Arial" w:eastAsia="Arial" w:hAnsi="Arial" w:cs="Arial"/>
                <w:i/>
                <w:iCs/>
              </w:rPr>
              <w:lastRenderedPageBreak/>
              <w:t>information, travel health requirements and consider emergency arrangements as part of their research planning. In all cases the University’s International Travel Policy must be followed.</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33CD77F" w14:textId="60122015" w:rsidR="56DEB46B" w:rsidRDefault="56DEB46B" w:rsidP="56DEB46B">
            <w:pPr>
              <w:spacing w:line="360" w:lineRule="auto"/>
              <w:jc w:val="center"/>
              <w:rPr>
                <w:rFonts w:ascii="Arial" w:eastAsia="Arial" w:hAnsi="Arial" w:cs="Arial"/>
              </w:rPr>
            </w:pPr>
            <w:r w:rsidRPr="56DEB46B">
              <w:rPr>
                <w:rFonts w:ascii="Arial" w:eastAsia="Arial" w:hAnsi="Arial" w:cs="Arial"/>
                <w:b/>
                <w:bCs/>
              </w:rPr>
              <w:lastRenderedPageBreak/>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F29572A" w14:textId="20F19020"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6E6046E9" w14:textId="77777777" w:rsidTr="56DEB46B">
        <w:trPr>
          <w:trHeight w:val="780"/>
        </w:trPr>
        <w:tc>
          <w:tcPr>
            <w:tcW w:w="2061" w:type="dxa"/>
            <w:vMerge/>
            <w:tcBorders>
              <w:left w:val="single" w:sz="0" w:space="0" w:color="auto"/>
              <w:bottom w:val="single" w:sz="0" w:space="0" w:color="auto"/>
              <w:right w:val="single" w:sz="0" w:space="0" w:color="auto"/>
            </w:tcBorders>
            <w:vAlign w:val="center"/>
          </w:tcPr>
          <w:p w14:paraId="73FE8CCE"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5CFA0507"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483C5F0" w14:textId="0D0FA6DF"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C3CDA22" w14:textId="1ED9110A"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FD5F6AF"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2FE02C5" w14:textId="3511A915" w:rsidR="56DEB46B" w:rsidRDefault="56DEB46B" w:rsidP="56DEB46B">
            <w:pPr>
              <w:spacing w:line="360" w:lineRule="auto"/>
              <w:rPr>
                <w:rFonts w:ascii="Arial" w:eastAsia="Arial" w:hAnsi="Arial" w:cs="Arial"/>
              </w:rPr>
            </w:pPr>
            <w:r w:rsidRPr="56DEB46B">
              <w:rPr>
                <w:rFonts w:ascii="Arial" w:eastAsia="Arial" w:hAnsi="Arial" w:cs="Arial"/>
                <w:i/>
                <w:iCs/>
              </w:rPr>
              <w:t>Risk: prolonged periods of sitting at a computer or on a screen</w:t>
            </w:r>
          </w:p>
          <w:p w14:paraId="193CBE39" w14:textId="2BB770AB" w:rsidR="56DEB46B" w:rsidRDefault="56DEB46B" w:rsidP="56DEB46B">
            <w:pPr>
              <w:spacing w:line="360" w:lineRule="auto"/>
              <w:rPr>
                <w:rFonts w:ascii="Arial" w:eastAsia="Arial" w:hAnsi="Arial" w:cs="Arial"/>
                <w:color w:val="808080" w:themeColor="background1" w:themeShade="80"/>
                <w:sz w:val="18"/>
                <w:szCs w:val="18"/>
              </w:rPr>
            </w:pPr>
          </w:p>
          <w:p w14:paraId="45AE33AB" w14:textId="451412B6" w:rsidR="56DEB46B" w:rsidRDefault="56DEB46B" w:rsidP="56DEB46B">
            <w:pPr>
              <w:spacing w:line="360" w:lineRule="auto"/>
              <w:rPr>
                <w:rFonts w:ascii="Arial" w:eastAsia="Arial" w:hAnsi="Arial" w:cs="Arial"/>
                <w:color w:val="808080" w:themeColor="background1" w:themeShade="80"/>
                <w:sz w:val="18"/>
                <w:szCs w:val="18"/>
              </w:rPr>
            </w:pPr>
          </w:p>
          <w:p w14:paraId="143A4AE3" w14:textId="65202DF1"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5E73F58D" w14:textId="1B24F784"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185174FB" w14:textId="68EE9B13" w:rsidR="56DEB46B" w:rsidRDefault="56DEB46B" w:rsidP="56DEB46B">
            <w:pPr>
              <w:spacing w:line="360" w:lineRule="auto"/>
              <w:rPr>
                <w:rFonts w:ascii="Arial" w:eastAsia="Arial" w:hAnsi="Arial" w:cs="Arial"/>
              </w:rPr>
            </w:pPr>
          </w:p>
          <w:p w14:paraId="0EF0F7C5" w14:textId="08927B61" w:rsidR="56DEB46B" w:rsidRDefault="56DEB46B" w:rsidP="56DEB46B">
            <w:pPr>
              <w:spacing w:line="360" w:lineRule="auto"/>
              <w:rPr>
                <w:rFonts w:ascii="Arial" w:eastAsia="Arial" w:hAnsi="Arial" w:cs="Arial"/>
              </w:rPr>
            </w:pPr>
            <w:r w:rsidRPr="56DEB46B">
              <w:rPr>
                <w:rFonts w:ascii="Arial" w:eastAsia="Arial" w:hAnsi="Arial" w:cs="Arial"/>
              </w:rPr>
              <w:t>Minimal risk as interviews will take place over teams.</w:t>
            </w:r>
            <w:r w:rsidRPr="56DEB46B">
              <w:rPr>
                <w:rFonts w:ascii="Arial" w:eastAsia="Arial" w:hAnsi="Arial" w:cs="Arial"/>
                <w:i/>
                <w:iCs/>
              </w:rPr>
              <w:t xml:space="preserve"> Inter</w:t>
            </w:r>
            <w:r w:rsidRPr="56DEB46B">
              <w:rPr>
                <w:rFonts w:ascii="Arial" w:eastAsia="Arial" w:hAnsi="Arial" w:cs="Arial"/>
              </w:rPr>
              <w:t>views will include breaks if needed due to health and safety risk of using a laptop for long periods.</w:t>
            </w:r>
          </w:p>
          <w:p w14:paraId="44085E42" w14:textId="6D3FFE56" w:rsidR="56DEB46B" w:rsidRDefault="56DEB46B" w:rsidP="56DEB46B">
            <w:pPr>
              <w:spacing w:line="360" w:lineRule="auto"/>
              <w:rPr>
                <w:rFonts w:ascii="Arial" w:eastAsia="Arial" w:hAnsi="Arial" w:cs="Arial"/>
              </w:rPr>
            </w:pPr>
          </w:p>
        </w:tc>
      </w:tr>
      <w:tr w:rsidR="56DEB46B" w14:paraId="2C4C7CEF" w14:textId="77777777" w:rsidTr="56DEB46B">
        <w:trPr>
          <w:trHeight w:val="42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72CE1DD" w14:textId="4B53A541" w:rsidR="56DEB46B" w:rsidRDefault="56DEB46B" w:rsidP="56DEB46B">
            <w:pPr>
              <w:spacing w:line="360" w:lineRule="auto"/>
              <w:jc w:val="center"/>
              <w:rPr>
                <w:rFonts w:ascii="Arial" w:eastAsia="Arial" w:hAnsi="Arial" w:cs="Arial"/>
              </w:rPr>
            </w:pPr>
            <w:r w:rsidRPr="56DEB46B">
              <w:rPr>
                <w:rFonts w:ascii="Arial" w:eastAsia="Arial" w:hAnsi="Arial" w:cs="Arial"/>
              </w:rPr>
              <w:t>9</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296A5A24" w14:textId="2F9AB8AE" w:rsidR="56DEB46B" w:rsidRDefault="56DEB46B" w:rsidP="56DEB46B">
            <w:pPr>
              <w:spacing w:line="360" w:lineRule="auto"/>
              <w:rPr>
                <w:rFonts w:ascii="Arial" w:eastAsia="Arial" w:hAnsi="Arial" w:cs="Arial"/>
              </w:rPr>
            </w:pPr>
            <w:r w:rsidRPr="56DEB46B">
              <w:rPr>
                <w:rFonts w:ascii="Arial" w:eastAsia="Arial" w:hAnsi="Arial" w:cs="Arial"/>
                <w:b/>
                <w:bCs/>
              </w:rPr>
              <w:t xml:space="preserve">Activity hazards: </w:t>
            </w:r>
            <w:r w:rsidRPr="56DEB46B">
              <w:rPr>
                <w:rFonts w:ascii="Arial" w:eastAsia="Arial" w:hAnsi="Arial" w:cs="Arial"/>
                <w:i/>
                <w:iCs/>
              </w:rPr>
              <w:t xml:space="preserve">for example: potentially mentally harmful activities; distressing and stressful work and content; driving; </w:t>
            </w:r>
            <w:proofErr w:type="gramStart"/>
            <w:r w:rsidRPr="56DEB46B">
              <w:rPr>
                <w:rFonts w:ascii="Arial" w:eastAsia="Arial" w:hAnsi="Arial" w:cs="Arial"/>
                <w:i/>
                <w:iCs/>
              </w:rPr>
              <w:t>tripping, or</w:t>
            </w:r>
            <w:proofErr w:type="gramEnd"/>
            <w:r w:rsidRPr="56DEB46B">
              <w:rPr>
                <w:rFonts w:ascii="Arial" w:eastAsia="Arial" w:hAnsi="Arial" w:cs="Arial"/>
                <w:i/>
                <w:iCs/>
              </w:rPr>
              <w:t xml:space="preserve"> slipping; falling from height; physically demanding work; lifting, carrying, pushing and pulling loads; </w:t>
            </w:r>
            <w:proofErr w:type="gramStart"/>
            <w:r w:rsidRPr="56DEB46B">
              <w:rPr>
                <w:rFonts w:ascii="Arial" w:eastAsia="Arial" w:hAnsi="Arial" w:cs="Arial"/>
                <w:i/>
                <w:iCs/>
              </w:rPr>
              <w:t>night time</w:t>
            </w:r>
            <w:proofErr w:type="gramEnd"/>
            <w:r w:rsidRPr="56DEB46B">
              <w:rPr>
                <w:rFonts w:ascii="Arial" w:eastAsia="Arial" w:hAnsi="Arial" w:cs="Arial"/>
                <w:i/>
                <w:iCs/>
              </w:rPr>
              <w:t xml:space="preserve"> and weekend working.</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3DBD2B4" w14:textId="1926A7CC"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CD85756" w14:textId="2A484F31"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541CFAF2" w14:textId="77777777" w:rsidTr="56DEB46B">
        <w:trPr>
          <w:trHeight w:val="420"/>
        </w:trPr>
        <w:tc>
          <w:tcPr>
            <w:tcW w:w="2061" w:type="dxa"/>
            <w:vMerge/>
            <w:tcBorders>
              <w:left w:val="single" w:sz="0" w:space="0" w:color="auto"/>
              <w:bottom w:val="single" w:sz="0" w:space="0" w:color="auto"/>
              <w:right w:val="single" w:sz="0" w:space="0" w:color="auto"/>
            </w:tcBorders>
            <w:vAlign w:val="center"/>
          </w:tcPr>
          <w:p w14:paraId="2809CA48"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2549DAA6"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37175F3" w14:textId="540076F8"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1E8C336" w14:textId="48917FD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4F2226F8"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C58AF3A" w14:textId="06CB2AB9" w:rsidR="56DEB46B" w:rsidRDefault="56DEB46B" w:rsidP="56DEB46B">
            <w:pPr>
              <w:spacing w:line="360" w:lineRule="auto"/>
              <w:rPr>
                <w:rFonts w:ascii="Arial" w:eastAsia="Arial" w:hAnsi="Arial" w:cs="Arial"/>
              </w:rPr>
            </w:pPr>
            <w:r w:rsidRPr="56DEB46B">
              <w:rPr>
                <w:rFonts w:ascii="Arial" w:eastAsia="Arial" w:hAnsi="Arial" w:cs="Arial"/>
                <w:i/>
                <w:iCs/>
              </w:rPr>
              <w:t xml:space="preserve">Risk: </w:t>
            </w:r>
            <w:r w:rsidRPr="56DEB46B">
              <w:rPr>
                <w:rFonts w:ascii="Arial" w:eastAsia="Arial" w:hAnsi="Arial" w:cs="Arial"/>
              </w:rPr>
              <w:t>Potential for distressing content during interviews.</w:t>
            </w:r>
          </w:p>
          <w:p w14:paraId="23ED4281" w14:textId="375081BB" w:rsidR="56DEB46B" w:rsidRDefault="56DEB46B" w:rsidP="56DEB46B">
            <w:pPr>
              <w:spacing w:line="360" w:lineRule="auto"/>
              <w:rPr>
                <w:rFonts w:ascii="Arial" w:eastAsia="Arial" w:hAnsi="Arial" w:cs="Arial"/>
                <w:color w:val="808080" w:themeColor="background1" w:themeShade="80"/>
                <w:sz w:val="18"/>
                <w:szCs w:val="18"/>
              </w:rPr>
            </w:pPr>
          </w:p>
          <w:p w14:paraId="646DC457" w14:textId="60946D8D" w:rsidR="56DEB46B" w:rsidRDefault="56DEB46B" w:rsidP="56DEB46B">
            <w:pPr>
              <w:spacing w:line="360" w:lineRule="auto"/>
              <w:rPr>
                <w:rFonts w:ascii="Arial" w:eastAsia="Arial" w:hAnsi="Arial" w:cs="Arial"/>
                <w:color w:val="808080" w:themeColor="background1" w:themeShade="80"/>
                <w:sz w:val="18"/>
                <w:szCs w:val="18"/>
              </w:rPr>
            </w:pPr>
          </w:p>
          <w:p w14:paraId="1592C6C3" w14:textId="55EE9CE7" w:rsidR="56DEB46B" w:rsidRDefault="56DEB46B" w:rsidP="56DEB46B">
            <w:pPr>
              <w:spacing w:line="360" w:lineRule="auto"/>
              <w:rPr>
                <w:rFonts w:ascii="Arial" w:eastAsia="Arial" w:hAnsi="Arial" w:cs="Arial"/>
                <w:color w:val="808080" w:themeColor="background1" w:themeShade="80"/>
                <w:sz w:val="18"/>
                <w:szCs w:val="18"/>
              </w:rPr>
            </w:pPr>
          </w:p>
          <w:p w14:paraId="79194F0A" w14:textId="6712B21C"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BE1AF96" w14:textId="28A255A5"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5C5919E5" w14:textId="1432C79E" w:rsidR="56DEB46B" w:rsidRDefault="56DEB46B" w:rsidP="56DEB46B">
            <w:pPr>
              <w:spacing w:line="360" w:lineRule="auto"/>
              <w:rPr>
                <w:rFonts w:ascii="Arial" w:eastAsia="Arial" w:hAnsi="Arial" w:cs="Arial"/>
              </w:rPr>
            </w:pPr>
            <w:r w:rsidRPr="56DEB46B">
              <w:rPr>
                <w:rFonts w:ascii="Arial" w:eastAsia="Arial" w:hAnsi="Arial" w:cs="Arial"/>
              </w:rPr>
              <w:t>Participants will be informed of the content and sent the interview questions before hand so that they are prepared. They may wish to withdraw, but the risk of this is minimal as questions will be worded sensitively and do not aim to cause distress.</w:t>
            </w:r>
          </w:p>
          <w:p w14:paraId="0D4BB6A1" w14:textId="5087CBFC" w:rsidR="56DEB46B" w:rsidRDefault="56DEB46B" w:rsidP="56DEB46B">
            <w:pPr>
              <w:spacing w:line="360" w:lineRule="auto"/>
              <w:rPr>
                <w:rFonts w:ascii="Arial" w:eastAsia="Arial" w:hAnsi="Arial" w:cs="Arial"/>
                <w:sz w:val="20"/>
                <w:szCs w:val="20"/>
              </w:rPr>
            </w:pPr>
          </w:p>
        </w:tc>
      </w:tr>
      <w:tr w:rsidR="56DEB46B" w14:paraId="22135823" w14:textId="77777777" w:rsidTr="56DEB46B">
        <w:trPr>
          <w:trHeight w:val="3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6676AA5" w14:textId="48C57167" w:rsidR="56DEB46B" w:rsidRDefault="56DEB46B" w:rsidP="56DEB46B">
            <w:pPr>
              <w:spacing w:line="360" w:lineRule="auto"/>
              <w:jc w:val="center"/>
              <w:rPr>
                <w:rFonts w:ascii="Arial" w:eastAsia="Arial" w:hAnsi="Arial" w:cs="Arial"/>
              </w:rPr>
            </w:pPr>
            <w:r w:rsidRPr="56DEB46B">
              <w:rPr>
                <w:rFonts w:ascii="Arial" w:eastAsia="Arial" w:hAnsi="Arial" w:cs="Arial"/>
              </w:rPr>
              <w:t>10</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A2FF01F" w14:textId="2DE47B83" w:rsidR="56DEB46B" w:rsidRDefault="56DEB46B" w:rsidP="56DEB46B">
            <w:pPr>
              <w:spacing w:line="360" w:lineRule="auto"/>
              <w:rPr>
                <w:rFonts w:ascii="Arial" w:eastAsia="Arial" w:hAnsi="Arial" w:cs="Arial"/>
              </w:rPr>
            </w:pPr>
            <w:r w:rsidRPr="56DEB46B">
              <w:rPr>
                <w:rFonts w:ascii="Arial" w:eastAsia="Arial" w:hAnsi="Arial" w:cs="Arial"/>
                <w:b/>
                <w:bCs/>
              </w:rPr>
              <w:t xml:space="preserve">Machinery and equipment: </w:t>
            </w:r>
            <w:r w:rsidRPr="56DEB46B">
              <w:rPr>
                <w:rFonts w:ascii="Arial" w:eastAsia="Arial" w:hAnsi="Arial" w:cs="Arial"/>
              </w:rPr>
              <w:t>f</w:t>
            </w:r>
            <w:r w:rsidRPr="56DEB46B">
              <w:rPr>
                <w:rFonts w:ascii="Arial" w:eastAsia="Arial" w:hAnsi="Arial" w:cs="Arial"/>
                <w:i/>
                <w:iCs/>
              </w:rPr>
              <w:t xml:space="preserve">or example: ergonomic hazards, including computer workstations and equipment; contact with electricity; contact with moving, </w:t>
            </w:r>
            <w:r w:rsidRPr="56DEB46B">
              <w:rPr>
                <w:rFonts w:ascii="Arial" w:eastAsia="Arial" w:hAnsi="Arial" w:cs="Arial"/>
                <w:i/>
                <w:iCs/>
              </w:rPr>
              <w:lastRenderedPageBreak/>
              <w:t>rotating, ejecting or cutting parts in machinery and instruments; accidental release of energy from machines and instruments.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EE07CE9" w14:textId="59B05CF4" w:rsidR="56DEB46B" w:rsidRDefault="56DEB46B" w:rsidP="56DEB46B">
            <w:pPr>
              <w:spacing w:line="360" w:lineRule="auto"/>
              <w:jc w:val="center"/>
              <w:rPr>
                <w:rFonts w:ascii="Arial" w:eastAsia="Arial" w:hAnsi="Arial" w:cs="Arial"/>
              </w:rPr>
            </w:pPr>
            <w:r w:rsidRPr="56DEB46B">
              <w:rPr>
                <w:rFonts w:ascii="Arial" w:eastAsia="Arial" w:hAnsi="Arial" w:cs="Arial"/>
                <w:b/>
                <w:bCs/>
              </w:rPr>
              <w:lastRenderedPageBreak/>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1193354" w14:textId="68F417D7"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4EF03606" w14:textId="77777777" w:rsidTr="56DEB46B">
        <w:trPr>
          <w:trHeight w:val="30"/>
        </w:trPr>
        <w:tc>
          <w:tcPr>
            <w:tcW w:w="2061" w:type="dxa"/>
            <w:vMerge/>
            <w:tcBorders>
              <w:left w:val="single" w:sz="0" w:space="0" w:color="auto"/>
              <w:bottom w:val="single" w:sz="0" w:space="0" w:color="auto"/>
              <w:right w:val="single" w:sz="0" w:space="0" w:color="auto"/>
            </w:tcBorders>
            <w:vAlign w:val="center"/>
          </w:tcPr>
          <w:p w14:paraId="1031903C"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4696FB2F"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640D601" w14:textId="0EA9449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7F372AB6" w14:textId="780CE73E"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36264533"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5188DE2" w14:textId="29882E5B"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2CA704CC" w14:textId="2DBA496F" w:rsidR="56DEB46B" w:rsidRDefault="56DEB46B" w:rsidP="56DEB46B">
            <w:pPr>
              <w:spacing w:line="360" w:lineRule="auto"/>
              <w:rPr>
                <w:rFonts w:ascii="Arial" w:eastAsia="Arial" w:hAnsi="Arial" w:cs="Arial"/>
                <w:sz w:val="18"/>
                <w:szCs w:val="18"/>
              </w:rPr>
            </w:pPr>
            <w:r w:rsidRPr="56DEB46B">
              <w:rPr>
                <w:rFonts w:ascii="Arial" w:eastAsia="Arial" w:hAnsi="Arial" w:cs="Arial"/>
                <w:sz w:val="18"/>
                <w:szCs w:val="18"/>
              </w:rPr>
              <w:t>Health and safety risk due to prolonged laptop use.</w:t>
            </w:r>
          </w:p>
          <w:p w14:paraId="680787BF" w14:textId="65250011" w:rsidR="56DEB46B" w:rsidRDefault="56DEB46B" w:rsidP="56DEB46B">
            <w:pPr>
              <w:spacing w:line="360" w:lineRule="auto"/>
              <w:rPr>
                <w:rFonts w:ascii="Arial" w:eastAsia="Arial" w:hAnsi="Arial" w:cs="Arial"/>
                <w:color w:val="808080" w:themeColor="background1" w:themeShade="80"/>
                <w:sz w:val="18"/>
                <w:szCs w:val="18"/>
              </w:rPr>
            </w:pPr>
          </w:p>
          <w:p w14:paraId="1CC051C3" w14:textId="5801FC8C"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65BA83BE" w14:textId="4A87499D" w:rsidR="56DEB46B" w:rsidRDefault="56DEB46B" w:rsidP="56DEB46B">
            <w:pPr>
              <w:spacing w:line="360" w:lineRule="auto"/>
              <w:rPr>
                <w:rFonts w:ascii="Arial" w:eastAsia="Arial" w:hAnsi="Arial" w:cs="Arial"/>
              </w:rPr>
            </w:pPr>
            <w:r w:rsidRPr="56DEB46B">
              <w:rPr>
                <w:rFonts w:ascii="Arial" w:eastAsia="Arial" w:hAnsi="Arial" w:cs="Arial"/>
                <w:i/>
                <w:iCs/>
              </w:rPr>
              <w:t xml:space="preserve">How will you address any risks? </w:t>
            </w:r>
            <w:r w:rsidRPr="56DEB46B">
              <w:rPr>
                <w:rFonts w:ascii="Arial" w:eastAsia="Arial" w:hAnsi="Arial" w:cs="Arial"/>
              </w:rPr>
              <w:t xml:space="preserve">A suitable location and </w:t>
            </w:r>
            <w:proofErr w:type="gramStart"/>
            <w:r w:rsidRPr="56DEB46B">
              <w:rPr>
                <w:rFonts w:ascii="Arial" w:eastAsia="Arial" w:hAnsi="Arial" w:cs="Arial"/>
              </w:rPr>
              <w:t>work station</w:t>
            </w:r>
            <w:proofErr w:type="gramEnd"/>
            <w:r w:rsidRPr="56DEB46B">
              <w:rPr>
                <w:rFonts w:ascii="Arial" w:eastAsia="Arial" w:hAnsi="Arial" w:cs="Arial"/>
              </w:rPr>
              <w:t xml:space="preserve"> will be used to avoid risk of injury or discomfort. Regular breaks will occur if needed. </w:t>
            </w:r>
          </w:p>
          <w:p w14:paraId="027903CD" w14:textId="4700D339" w:rsidR="56DEB46B" w:rsidRDefault="56DEB46B" w:rsidP="56DEB46B">
            <w:pPr>
              <w:spacing w:line="360" w:lineRule="auto"/>
              <w:rPr>
                <w:rFonts w:ascii="Arial" w:eastAsia="Arial" w:hAnsi="Arial" w:cs="Arial"/>
                <w:sz w:val="18"/>
                <w:szCs w:val="18"/>
              </w:rPr>
            </w:pPr>
          </w:p>
        </w:tc>
      </w:tr>
      <w:tr w:rsidR="56DEB46B" w14:paraId="63FD3D15" w14:textId="77777777" w:rsidTr="56DEB46B">
        <w:trPr>
          <w:trHeight w:val="3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F706D8F" w14:textId="421AF0B4" w:rsidR="56DEB46B" w:rsidRDefault="56DEB46B" w:rsidP="56DEB46B">
            <w:pPr>
              <w:spacing w:line="360" w:lineRule="auto"/>
              <w:jc w:val="center"/>
              <w:rPr>
                <w:rFonts w:ascii="Arial" w:eastAsia="Arial" w:hAnsi="Arial" w:cs="Arial"/>
              </w:rPr>
            </w:pPr>
            <w:r w:rsidRPr="56DEB46B">
              <w:rPr>
                <w:rFonts w:ascii="Arial" w:eastAsia="Arial" w:hAnsi="Arial" w:cs="Arial"/>
              </w:rPr>
              <w:t>11</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3A4B04E" w14:textId="50EAB9F9" w:rsidR="56DEB46B" w:rsidRDefault="56DEB46B" w:rsidP="56DEB46B">
            <w:pPr>
              <w:spacing w:line="360" w:lineRule="auto"/>
              <w:rPr>
                <w:rFonts w:ascii="Arial" w:eastAsia="Arial" w:hAnsi="Arial" w:cs="Arial"/>
              </w:rPr>
            </w:pPr>
            <w:r w:rsidRPr="56DEB46B">
              <w:rPr>
                <w:rFonts w:ascii="Arial" w:eastAsia="Arial" w:hAnsi="Arial" w:cs="Arial"/>
                <w:b/>
                <w:bCs/>
              </w:rPr>
              <w:t>Chemicals and other hazardous substances</w:t>
            </w:r>
            <w:r w:rsidRPr="56DEB46B">
              <w:rPr>
                <w:rFonts w:ascii="Arial" w:eastAsia="Arial" w:hAnsi="Arial" w:cs="Arial"/>
              </w:rPr>
              <w:t>: t</w:t>
            </w:r>
            <w:r w:rsidRPr="56DEB46B">
              <w:rPr>
                <w:rFonts w:ascii="Arial" w:eastAsia="Arial"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5491B78" w14:textId="394B9483"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3DC9E313" w14:textId="77BA1CE1"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64874064" w14:textId="77777777" w:rsidTr="56DEB46B">
        <w:trPr>
          <w:trHeight w:val="30"/>
        </w:trPr>
        <w:tc>
          <w:tcPr>
            <w:tcW w:w="2061" w:type="dxa"/>
            <w:vMerge/>
            <w:tcBorders>
              <w:left w:val="single" w:sz="0" w:space="0" w:color="auto"/>
              <w:bottom w:val="single" w:sz="0" w:space="0" w:color="auto"/>
              <w:right w:val="single" w:sz="0" w:space="0" w:color="auto"/>
            </w:tcBorders>
            <w:vAlign w:val="center"/>
          </w:tcPr>
          <w:p w14:paraId="6D1DFD87"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539C7957"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6B46D5B" w14:textId="43D3B997"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D813FCA" w14:textId="5CBADA4C"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CF2D982" w14:textId="77777777" w:rsidTr="56DEB46B">
        <w:trPr>
          <w:trHeight w:val="1005"/>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5B4E9EB" w14:textId="268B423E"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6B1270EE" w14:textId="3BE7CF0E"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n/a</w:t>
            </w:r>
          </w:p>
          <w:p w14:paraId="361EAF74" w14:textId="54BD4DA3" w:rsidR="56DEB46B" w:rsidRDefault="56DEB46B" w:rsidP="56DEB46B">
            <w:pPr>
              <w:spacing w:line="360" w:lineRule="auto"/>
              <w:rPr>
                <w:rFonts w:ascii="Arial" w:eastAsia="Arial" w:hAnsi="Arial" w:cs="Arial"/>
                <w:color w:val="808080" w:themeColor="background1" w:themeShade="80"/>
                <w:sz w:val="18"/>
                <w:szCs w:val="18"/>
              </w:rPr>
            </w:pPr>
          </w:p>
          <w:p w14:paraId="6E67565D" w14:textId="42C870B7"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338E7105" w14:textId="27BE45FF"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02043D1E" w14:textId="7CAEB44A" w:rsidR="56DEB46B" w:rsidRDefault="56DEB46B" w:rsidP="56DEB46B">
            <w:pPr>
              <w:spacing w:line="360" w:lineRule="auto"/>
              <w:rPr>
                <w:rFonts w:ascii="Arial" w:eastAsia="Arial" w:hAnsi="Arial" w:cs="Arial"/>
              </w:rPr>
            </w:pPr>
          </w:p>
          <w:p w14:paraId="593FF20D" w14:textId="507EC6AE" w:rsidR="56DEB46B" w:rsidRDefault="56DEB46B" w:rsidP="56DEB46B">
            <w:pPr>
              <w:spacing w:line="360" w:lineRule="auto"/>
              <w:rPr>
                <w:rFonts w:ascii="Arial" w:eastAsia="Arial" w:hAnsi="Arial" w:cs="Arial"/>
              </w:rPr>
            </w:pPr>
          </w:p>
          <w:p w14:paraId="0E3F93ED" w14:textId="62213AF6" w:rsidR="56DEB46B" w:rsidRDefault="56DEB46B" w:rsidP="56DEB46B">
            <w:pPr>
              <w:spacing w:line="360" w:lineRule="auto"/>
              <w:rPr>
                <w:rFonts w:ascii="Arial" w:eastAsia="Arial" w:hAnsi="Arial" w:cs="Arial"/>
                <w:sz w:val="18"/>
                <w:szCs w:val="18"/>
              </w:rPr>
            </w:pPr>
          </w:p>
        </w:tc>
      </w:tr>
      <w:tr w:rsidR="56DEB46B" w14:paraId="0BBF554C" w14:textId="77777777" w:rsidTr="56DEB46B">
        <w:trPr>
          <w:trHeight w:val="15"/>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08A51AA1" w14:textId="3138708C" w:rsidR="56DEB46B" w:rsidRDefault="56DEB46B" w:rsidP="56DEB46B">
            <w:pPr>
              <w:spacing w:line="360" w:lineRule="auto"/>
              <w:jc w:val="center"/>
              <w:rPr>
                <w:rFonts w:ascii="Arial" w:eastAsia="Arial" w:hAnsi="Arial" w:cs="Arial"/>
              </w:rPr>
            </w:pPr>
            <w:r w:rsidRPr="56DEB46B">
              <w:rPr>
                <w:rFonts w:ascii="Arial" w:eastAsia="Arial" w:hAnsi="Arial" w:cs="Arial"/>
              </w:rPr>
              <w:t>12</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43CEC4C3" w14:textId="1C51D4FC" w:rsidR="56DEB46B" w:rsidRDefault="56DEB46B" w:rsidP="56DEB46B">
            <w:pPr>
              <w:spacing w:line="360" w:lineRule="auto"/>
              <w:rPr>
                <w:rFonts w:ascii="Arial" w:eastAsia="Arial" w:hAnsi="Arial" w:cs="Arial"/>
              </w:rPr>
            </w:pPr>
            <w:r w:rsidRPr="56DEB46B">
              <w:rPr>
                <w:rFonts w:ascii="Arial" w:eastAsia="Arial" w:hAnsi="Arial" w:cs="Arial"/>
                <w:b/>
                <w:bCs/>
              </w:rPr>
              <w:t>Physical agents</w:t>
            </w:r>
            <w:r w:rsidRPr="56DEB46B">
              <w:rPr>
                <w:rFonts w:ascii="Arial" w:eastAsia="Arial" w:hAnsi="Arial" w:cs="Arial"/>
              </w:rPr>
              <w:t>: f</w:t>
            </w:r>
            <w:r w:rsidRPr="56DEB46B">
              <w:rPr>
                <w:rFonts w:ascii="Arial" w:eastAsia="Arial" w:hAnsi="Arial" w:cs="Arial"/>
                <w:i/>
                <w:iCs/>
              </w:rPr>
              <w:t xml:space="preserve">or example: excessive noise exposure, hand-arm vibration and </w:t>
            </w:r>
            <w:proofErr w:type="gramStart"/>
            <w:r w:rsidRPr="56DEB46B">
              <w:rPr>
                <w:rFonts w:ascii="Arial" w:eastAsia="Arial" w:hAnsi="Arial" w:cs="Arial"/>
                <w:i/>
                <w:iCs/>
              </w:rPr>
              <w:t>whole body</w:t>
            </w:r>
            <w:proofErr w:type="gramEnd"/>
            <w:r w:rsidRPr="56DEB46B">
              <w:rPr>
                <w:rFonts w:ascii="Arial" w:eastAsia="Arial" w:hAnsi="Arial" w:cs="Arial"/>
                <w:i/>
                <w:iCs/>
              </w:rPr>
              <w:t xml:space="preserve"> vibration; ionising radiation; lasers; artificial optical radiation and electromagnetic fields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52F01B6" w14:textId="6E83F3F8"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C0A9F0B" w14:textId="26274893"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1D91E66C" w14:textId="77777777" w:rsidTr="56DEB46B">
        <w:trPr>
          <w:trHeight w:val="15"/>
        </w:trPr>
        <w:tc>
          <w:tcPr>
            <w:tcW w:w="2061" w:type="dxa"/>
            <w:vMerge/>
            <w:tcBorders>
              <w:left w:val="single" w:sz="0" w:space="0" w:color="auto"/>
              <w:bottom w:val="single" w:sz="0" w:space="0" w:color="auto"/>
              <w:right w:val="single" w:sz="0" w:space="0" w:color="auto"/>
            </w:tcBorders>
            <w:vAlign w:val="center"/>
          </w:tcPr>
          <w:p w14:paraId="3172C76D"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4F60773E"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1C84D4B" w14:textId="619C71A4"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49FB432" w14:textId="6C304B46"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2FEDB8B4" w14:textId="77777777" w:rsidTr="56DEB46B">
        <w:trPr>
          <w:trHeight w:val="915"/>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6D056C0" w14:textId="32318C1B"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49E40EF0" w14:textId="59FAD32C"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n/a</w:t>
            </w:r>
          </w:p>
          <w:p w14:paraId="56D1F773" w14:textId="4F2D25B3" w:rsidR="56DEB46B" w:rsidRDefault="56DEB46B" w:rsidP="56DEB46B">
            <w:pPr>
              <w:spacing w:line="360" w:lineRule="auto"/>
              <w:rPr>
                <w:rFonts w:ascii="Arial" w:eastAsia="Arial" w:hAnsi="Arial" w:cs="Arial"/>
                <w:color w:val="808080" w:themeColor="background1" w:themeShade="80"/>
                <w:sz w:val="18"/>
                <w:szCs w:val="18"/>
              </w:rPr>
            </w:pPr>
          </w:p>
          <w:p w14:paraId="6A274FC9" w14:textId="070090EC"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lastRenderedPageBreak/>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28A3CCB4" w14:textId="45CB1C3C" w:rsidR="56DEB46B" w:rsidRDefault="56DEB46B" w:rsidP="56DEB46B">
            <w:pPr>
              <w:spacing w:line="360" w:lineRule="auto"/>
              <w:rPr>
                <w:rFonts w:ascii="Arial" w:eastAsia="Arial" w:hAnsi="Arial" w:cs="Arial"/>
              </w:rPr>
            </w:pPr>
            <w:r w:rsidRPr="56DEB46B">
              <w:rPr>
                <w:rFonts w:ascii="Arial" w:eastAsia="Arial" w:hAnsi="Arial" w:cs="Arial"/>
                <w:i/>
                <w:iCs/>
              </w:rPr>
              <w:lastRenderedPageBreak/>
              <w:t>How will you address any risks?</w:t>
            </w:r>
          </w:p>
          <w:p w14:paraId="2BD7FBEA" w14:textId="6C9967E0" w:rsidR="56DEB46B" w:rsidRDefault="56DEB46B" w:rsidP="56DEB46B">
            <w:pPr>
              <w:spacing w:line="360" w:lineRule="auto"/>
              <w:rPr>
                <w:rFonts w:ascii="Arial" w:eastAsia="Arial" w:hAnsi="Arial" w:cs="Arial"/>
              </w:rPr>
            </w:pPr>
          </w:p>
          <w:p w14:paraId="6B96B38C" w14:textId="778FCCE5" w:rsidR="56DEB46B" w:rsidRDefault="56DEB46B" w:rsidP="56DEB46B">
            <w:pPr>
              <w:spacing w:line="360" w:lineRule="auto"/>
              <w:rPr>
                <w:rFonts w:ascii="Arial" w:eastAsia="Arial" w:hAnsi="Arial" w:cs="Arial"/>
                <w:sz w:val="18"/>
                <w:szCs w:val="18"/>
              </w:rPr>
            </w:pPr>
          </w:p>
        </w:tc>
      </w:tr>
      <w:tr w:rsidR="56DEB46B" w14:paraId="7C3D5A2E" w14:textId="77777777" w:rsidTr="56DEB46B">
        <w:trPr>
          <w:trHeight w:val="300"/>
        </w:trPr>
        <w:tc>
          <w:tcPr>
            <w:tcW w:w="2061"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5F66ECE" w14:textId="07191A34" w:rsidR="56DEB46B" w:rsidRDefault="56DEB46B" w:rsidP="56DEB46B">
            <w:pPr>
              <w:spacing w:line="360" w:lineRule="auto"/>
              <w:jc w:val="center"/>
              <w:rPr>
                <w:rFonts w:ascii="Arial" w:eastAsia="Arial" w:hAnsi="Arial" w:cs="Arial"/>
              </w:rPr>
            </w:pPr>
            <w:r w:rsidRPr="56DEB46B">
              <w:rPr>
                <w:rFonts w:ascii="Arial" w:eastAsia="Arial" w:hAnsi="Arial" w:cs="Arial"/>
              </w:rPr>
              <w:t>13</w:t>
            </w:r>
          </w:p>
        </w:tc>
        <w:tc>
          <w:tcPr>
            <w:tcW w:w="4137" w:type="dxa"/>
            <w:gridSpan w:val="2"/>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38F83091" w14:textId="7A386848" w:rsidR="56DEB46B" w:rsidRDefault="56DEB46B" w:rsidP="56DEB46B">
            <w:pPr>
              <w:spacing w:line="360" w:lineRule="auto"/>
              <w:rPr>
                <w:rFonts w:ascii="Arial" w:eastAsia="Arial" w:hAnsi="Arial" w:cs="Arial"/>
              </w:rPr>
            </w:pPr>
            <w:r w:rsidRPr="56DEB46B">
              <w:rPr>
                <w:rFonts w:ascii="Arial" w:eastAsia="Arial" w:hAnsi="Arial" w:cs="Arial"/>
                <w:b/>
                <w:bCs/>
              </w:rPr>
              <w:t xml:space="preserve">Environmental risks: </w:t>
            </w:r>
            <w:r w:rsidRPr="56DEB46B">
              <w:rPr>
                <w:rFonts w:ascii="Arial" w:eastAsia="Arial" w:hAnsi="Arial" w:cs="Arial"/>
                <w:i/>
                <w:iCs/>
              </w:rPr>
              <w:t>for example: accidental spillage of pollutants, damage to local ecosystems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F61BD2D" w14:textId="263657D9"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3104F93" w14:textId="5B8F051B"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tc>
      </w:tr>
      <w:tr w:rsidR="56DEB46B" w14:paraId="715FA7D2" w14:textId="77777777" w:rsidTr="56DEB46B">
        <w:trPr>
          <w:trHeight w:val="300"/>
        </w:trPr>
        <w:tc>
          <w:tcPr>
            <w:tcW w:w="2061" w:type="dxa"/>
            <w:vMerge/>
            <w:tcBorders>
              <w:left w:val="single" w:sz="0" w:space="0" w:color="auto"/>
              <w:bottom w:val="single" w:sz="0" w:space="0" w:color="auto"/>
              <w:right w:val="single" w:sz="0" w:space="0" w:color="auto"/>
            </w:tcBorders>
            <w:vAlign w:val="center"/>
          </w:tcPr>
          <w:p w14:paraId="7845E600" w14:textId="77777777" w:rsidR="000E45EE" w:rsidRDefault="000E45EE"/>
        </w:tc>
        <w:tc>
          <w:tcPr>
            <w:tcW w:w="4137" w:type="dxa"/>
            <w:gridSpan w:val="2"/>
            <w:vMerge/>
            <w:tcBorders>
              <w:left w:val="single" w:sz="0" w:space="0" w:color="auto"/>
              <w:bottom w:val="single" w:sz="0" w:space="0" w:color="auto"/>
              <w:right w:val="single" w:sz="0" w:space="0" w:color="auto"/>
            </w:tcBorders>
            <w:vAlign w:val="center"/>
          </w:tcPr>
          <w:p w14:paraId="0D7B2D47" w14:textId="77777777" w:rsidR="000E45EE" w:rsidRDefault="000E45EE"/>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22F5D7E2" w14:textId="172C7F11"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5D365C4F" w14:textId="56180D4B" w:rsidR="56DEB46B" w:rsidRDefault="56DEB46B" w:rsidP="56DEB46B">
            <w:pPr>
              <w:spacing w:line="360" w:lineRule="auto"/>
              <w:jc w:val="center"/>
              <w:rPr>
                <w:rFonts w:ascii="Arial" w:eastAsia="Arial" w:hAnsi="Arial" w:cs="Arial"/>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AE051A0" w14:textId="77777777" w:rsidTr="56DEB46B">
        <w:trPr>
          <w:trHeight w:val="300"/>
        </w:trPr>
        <w:tc>
          <w:tcPr>
            <w:tcW w:w="4137" w:type="dxa"/>
            <w:gridSpan w:val="2"/>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BCAFE82" w14:textId="7BB99ED4" w:rsidR="56DEB46B" w:rsidRDefault="56DEB46B" w:rsidP="56DEB46B">
            <w:pPr>
              <w:spacing w:line="360" w:lineRule="auto"/>
              <w:rPr>
                <w:rFonts w:ascii="Arial" w:eastAsia="Arial" w:hAnsi="Arial" w:cs="Arial"/>
              </w:rPr>
            </w:pPr>
            <w:r w:rsidRPr="56DEB46B">
              <w:rPr>
                <w:rFonts w:ascii="Arial" w:eastAsia="Arial" w:hAnsi="Arial" w:cs="Arial"/>
                <w:i/>
                <w:iCs/>
              </w:rPr>
              <w:t>Risk:</w:t>
            </w:r>
          </w:p>
          <w:p w14:paraId="04E2B571" w14:textId="2298494B" w:rsidR="56DEB46B" w:rsidRDefault="56DEB46B" w:rsidP="56DEB46B">
            <w:pPr>
              <w:spacing w:line="360" w:lineRule="auto"/>
              <w:rPr>
                <w:rFonts w:ascii="Arial" w:eastAsia="Arial" w:hAnsi="Arial" w:cs="Arial"/>
              </w:rPr>
            </w:pPr>
            <w:r w:rsidRPr="56DEB46B">
              <w:rPr>
                <w:rFonts w:ascii="Arial" w:eastAsia="Arial" w:hAnsi="Arial" w:cs="Arial"/>
              </w:rPr>
              <w:t xml:space="preserve">n/a </w:t>
            </w:r>
          </w:p>
          <w:p w14:paraId="541E4942" w14:textId="74C95E22" w:rsidR="56DEB46B" w:rsidRDefault="56DEB46B" w:rsidP="56DEB46B">
            <w:pPr>
              <w:spacing w:line="360" w:lineRule="auto"/>
              <w:rPr>
                <w:rFonts w:ascii="Arial" w:eastAsia="Arial" w:hAnsi="Arial" w:cs="Arial"/>
              </w:rPr>
            </w:pPr>
          </w:p>
          <w:p w14:paraId="251048FD" w14:textId="4A49C6A9" w:rsidR="56DEB46B" w:rsidRDefault="56DEB46B" w:rsidP="56DEB46B">
            <w:pPr>
              <w:spacing w:line="360" w:lineRule="auto"/>
              <w:rPr>
                <w:rFonts w:ascii="Arial" w:eastAsia="Arial" w:hAnsi="Arial" w:cs="Arial"/>
                <w:color w:val="808080" w:themeColor="background1" w:themeShade="80"/>
                <w:sz w:val="18"/>
                <w:szCs w:val="18"/>
              </w:rPr>
            </w:pPr>
            <w:r w:rsidRPr="56DEB46B">
              <w:rPr>
                <w:rFonts w:ascii="Arial" w:eastAsia="Arial" w:hAnsi="Arial" w:cs="Arial"/>
                <w:i/>
                <w:iCs/>
                <w:color w:val="808080" w:themeColor="background1" w:themeShade="80"/>
                <w:sz w:val="18"/>
                <w:szCs w:val="18"/>
              </w:rPr>
              <w:t>(this box should expand as you type)</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tcPr>
          <w:p w14:paraId="78A647DC" w14:textId="668F252C" w:rsidR="56DEB46B" w:rsidRDefault="56DEB46B" w:rsidP="56DEB46B">
            <w:pPr>
              <w:spacing w:line="360" w:lineRule="auto"/>
              <w:rPr>
                <w:rFonts w:ascii="Arial" w:eastAsia="Arial" w:hAnsi="Arial" w:cs="Arial"/>
              </w:rPr>
            </w:pPr>
            <w:r w:rsidRPr="56DEB46B">
              <w:rPr>
                <w:rFonts w:ascii="Arial" w:eastAsia="Arial" w:hAnsi="Arial" w:cs="Arial"/>
                <w:i/>
                <w:iCs/>
              </w:rPr>
              <w:t>How will you address any risks?</w:t>
            </w:r>
          </w:p>
          <w:p w14:paraId="47791ED0" w14:textId="5AC344AC" w:rsidR="56DEB46B" w:rsidRDefault="56DEB46B" w:rsidP="56DEB46B">
            <w:pPr>
              <w:spacing w:line="360" w:lineRule="auto"/>
              <w:rPr>
                <w:rFonts w:ascii="Arial" w:eastAsia="Arial" w:hAnsi="Arial" w:cs="Arial"/>
              </w:rPr>
            </w:pPr>
          </w:p>
          <w:p w14:paraId="6863DD19" w14:textId="364AB481" w:rsidR="56DEB46B" w:rsidRDefault="56DEB46B" w:rsidP="56DEB46B">
            <w:pPr>
              <w:spacing w:line="360" w:lineRule="auto"/>
              <w:rPr>
                <w:rFonts w:ascii="Arial" w:eastAsia="Arial" w:hAnsi="Arial" w:cs="Arial"/>
              </w:rPr>
            </w:pPr>
            <w:r w:rsidRPr="56DEB46B">
              <w:rPr>
                <w:rFonts w:ascii="Arial" w:eastAsia="Arial" w:hAnsi="Arial" w:cs="Arial"/>
              </w:rPr>
              <w:t xml:space="preserve">there </w:t>
            </w:r>
            <w:proofErr w:type="gramStart"/>
            <w:r w:rsidRPr="56DEB46B">
              <w:rPr>
                <w:rFonts w:ascii="Arial" w:eastAsia="Arial" w:hAnsi="Arial" w:cs="Arial"/>
              </w:rPr>
              <w:t>is</w:t>
            </w:r>
            <w:proofErr w:type="gramEnd"/>
            <w:r w:rsidRPr="56DEB46B">
              <w:rPr>
                <w:rFonts w:ascii="Arial" w:eastAsia="Arial" w:hAnsi="Arial" w:cs="Arial"/>
              </w:rPr>
              <w:t xml:space="preserve"> no environmental risk, interviews and questionnaires are electronic/online</w:t>
            </w:r>
          </w:p>
          <w:p w14:paraId="0F390168" w14:textId="5B334E30" w:rsidR="56DEB46B" w:rsidRDefault="56DEB46B" w:rsidP="56DEB46B">
            <w:pPr>
              <w:spacing w:line="360" w:lineRule="auto"/>
              <w:rPr>
                <w:rFonts w:ascii="Arial" w:eastAsia="Arial" w:hAnsi="Arial" w:cs="Arial"/>
                <w:sz w:val="20"/>
                <w:szCs w:val="20"/>
              </w:rPr>
            </w:pPr>
          </w:p>
        </w:tc>
      </w:tr>
    </w:tbl>
    <w:p w14:paraId="13005CD9" w14:textId="6D39F193" w:rsidR="56DEB46B" w:rsidRDefault="56DEB46B" w:rsidP="56DEB46B">
      <w:pPr>
        <w:spacing w:line="360" w:lineRule="auto"/>
        <w:rPr>
          <w:rFonts w:ascii="Arial" w:eastAsia="Arial" w:hAnsi="Arial" w:cs="Arial"/>
          <w:color w:val="000000" w:themeColor="text1"/>
          <w:sz w:val="20"/>
          <w:szCs w:val="20"/>
        </w:rPr>
      </w:pPr>
    </w:p>
    <w:p w14:paraId="3FC38C47" w14:textId="3256DEB4" w:rsidR="1A8A65E5" w:rsidRDefault="1A8A65E5" w:rsidP="56DEB46B">
      <w:pPr>
        <w:spacing w:line="360" w:lineRule="auto"/>
        <w:rPr>
          <w:rFonts w:ascii="Arial" w:eastAsia="Arial" w:hAnsi="Arial" w:cs="Arial"/>
          <w:color w:val="000000" w:themeColor="text1"/>
        </w:rPr>
      </w:pPr>
      <w:r w:rsidRPr="56DEB46B">
        <w:rPr>
          <w:rFonts w:ascii="Arial" w:eastAsia="Arial" w:hAnsi="Arial" w:cs="Arial"/>
          <w:b/>
          <w:bCs/>
          <w:color w:val="000000" w:themeColor="text1"/>
        </w:rPr>
        <w:t>SECTION R: Disclosure and Barring Service</w:t>
      </w:r>
    </w:p>
    <w:p w14:paraId="7A1E0B1A" w14:textId="29C8D300" w:rsidR="56DEB46B" w:rsidRDefault="56DEB46B" w:rsidP="56DEB46B">
      <w:pPr>
        <w:spacing w:line="360" w:lineRule="auto"/>
        <w:rPr>
          <w:rFonts w:ascii="Arial" w:eastAsia="Arial" w:hAnsi="Arial" w:cs="Arial"/>
          <w:color w:val="000000" w:themeColor="text1"/>
          <w:sz w:val="20"/>
          <w:szCs w:val="20"/>
        </w:rPr>
      </w:pPr>
    </w:p>
    <w:tbl>
      <w:tblPr>
        <w:tblW w:w="0" w:type="auto"/>
        <w:tblInd w:w="-4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1743"/>
        <w:gridCol w:w="1939"/>
        <w:gridCol w:w="1802"/>
        <w:gridCol w:w="1781"/>
        <w:gridCol w:w="1790"/>
      </w:tblGrid>
      <w:tr w:rsidR="56DEB46B" w14:paraId="62813015" w14:textId="77777777" w:rsidTr="56DEB46B">
        <w:trPr>
          <w:trHeight w:val="480"/>
        </w:trPr>
        <w:tc>
          <w:tcPr>
            <w:tcW w:w="10305" w:type="dxa"/>
            <w:gridSpan w:val="5"/>
            <w:tcBorders>
              <w:top w:val="single" w:sz="6" w:space="0" w:color="auto"/>
              <w:left w:val="single" w:sz="6" w:space="0" w:color="auto"/>
              <w:bottom w:val="single" w:sz="6" w:space="0" w:color="auto"/>
              <w:right w:val="single" w:sz="6" w:space="0" w:color="auto"/>
            </w:tcBorders>
            <w:shd w:val="clear" w:color="auto" w:fill="C1E4F5" w:themeFill="accent1" w:themeFillTint="33"/>
            <w:tcMar>
              <w:left w:w="105" w:type="dxa"/>
              <w:right w:w="105" w:type="dxa"/>
            </w:tcMar>
            <w:vAlign w:val="center"/>
          </w:tcPr>
          <w:p w14:paraId="73084748" w14:textId="24E41789" w:rsidR="56DEB46B" w:rsidRDefault="56DEB46B" w:rsidP="56DEB46B">
            <w:pPr>
              <w:spacing w:line="360" w:lineRule="auto"/>
              <w:rPr>
                <w:rFonts w:ascii="Arial" w:eastAsia="Arial" w:hAnsi="Arial" w:cs="Arial"/>
              </w:rPr>
            </w:pPr>
            <w:r w:rsidRPr="56DEB46B">
              <w:rPr>
                <w:rFonts w:ascii="Arial" w:eastAsia="Arial" w:hAnsi="Arial" w:cs="Arial"/>
                <w:b/>
                <w:bCs/>
              </w:rPr>
              <w:t>Disclosure and Barring Service</w:t>
            </w:r>
          </w:p>
        </w:tc>
      </w:tr>
      <w:tr w:rsidR="56DEB46B" w14:paraId="3909807B" w14:textId="77777777" w:rsidTr="56DEB46B">
        <w:trPr>
          <w:trHeight w:val="300"/>
        </w:trPr>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D11FF1E" w14:textId="1783E3AA" w:rsidR="56DEB46B" w:rsidRDefault="56DEB46B" w:rsidP="56DEB46B">
            <w:pPr>
              <w:spacing w:line="360" w:lineRule="auto"/>
              <w:jc w:val="center"/>
              <w:rPr>
                <w:rFonts w:ascii="Arial" w:eastAsia="Arial" w:hAnsi="Arial" w:cs="Arial"/>
              </w:rPr>
            </w:pPr>
            <w:r w:rsidRPr="56DEB46B">
              <w:rPr>
                <w:rFonts w:ascii="Arial" w:eastAsia="Arial" w:hAnsi="Arial" w:cs="Arial"/>
              </w:rPr>
              <w:t>1</w:t>
            </w:r>
          </w:p>
        </w:tc>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tcPr>
          <w:p w14:paraId="62BB4687" w14:textId="4CC588A4" w:rsidR="56DEB46B" w:rsidRDefault="56DEB46B" w:rsidP="56DEB46B">
            <w:pPr>
              <w:spacing w:line="360" w:lineRule="auto"/>
              <w:rPr>
                <w:rFonts w:ascii="Arial" w:eastAsia="Arial" w:hAnsi="Arial" w:cs="Arial"/>
              </w:rPr>
            </w:pPr>
            <w:r w:rsidRPr="56DEB46B">
              <w:rPr>
                <w:rFonts w:ascii="Arial" w:eastAsia="Arial" w:hAnsi="Arial" w:cs="Arial"/>
              </w:rPr>
              <w:t>If the research activity involves children or vulnerable adults, a Disclosure and Barring Service (DBS) certificate must be obtained before any contact with such participants.</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bottom"/>
          </w:tcPr>
          <w:p w14:paraId="2E15C457" w14:textId="6880E26B" w:rsidR="56DEB46B" w:rsidRDefault="56DEB46B" w:rsidP="56DEB46B">
            <w:pPr>
              <w:spacing w:line="360" w:lineRule="auto"/>
              <w:jc w:val="center"/>
              <w:rPr>
                <w:rFonts w:ascii="Arial" w:eastAsia="Arial" w:hAnsi="Arial" w:cs="Arial"/>
              </w:rPr>
            </w:pPr>
            <w:r w:rsidRPr="56DEB46B">
              <w:rPr>
                <w:rFonts w:ascii="Arial" w:eastAsia="Arial" w:hAnsi="Arial" w:cs="Arial"/>
                <w:b/>
                <w:bCs/>
              </w:rPr>
              <w:t>YES</w:t>
            </w:r>
          </w:p>
          <w:p w14:paraId="17B60C74" w14:textId="269DB627" w:rsidR="56DEB46B" w:rsidRDefault="56DEB46B" w:rsidP="56DEB46B">
            <w:pPr>
              <w:spacing w:line="360" w:lineRule="auto"/>
              <w:jc w:val="center"/>
              <w:rPr>
                <w:rFonts w:ascii="Arial" w:eastAsia="Arial" w:hAnsi="Arial" w:cs="Arial"/>
              </w:rPr>
            </w:pP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bottom"/>
          </w:tcPr>
          <w:p w14:paraId="1D3FB729" w14:textId="1B26776E" w:rsidR="56DEB46B" w:rsidRDefault="56DEB46B" w:rsidP="56DEB46B">
            <w:pPr>
              <w:spacing w:line="360" w:lineRule="auto"/>
              <w:jc w:val="center"/>
              <w:rPr>
                <w:rFonts w:ascii="Arial" w:eastAsia="Arial" w:hAnsi="Arial" w:cs="Arial"/>
              </w:rPr>
            </w:pPr>
            <w:r w:rsidRPr="56DEB46B">
              <w:rPr>
                <w:rFonts w:ascii="Arial" w:eastAsia="Arial" w:hAnsi="Arial" w:cs="Arial"/>
                <w:b/>
                <w:bCs/>
              </w:rPr>
              <w:t>NO</w:t>
            </w:r>
          </w:p>
          <w:p w14:paraId="78CB55E4" w14:textId="0E245A8C" w:rsidR="56DEB46B" w:rsidRDefault="56DEB46B" w:rsidP="56DEB46B">
            <w:pPr>
              <w:spacing w:line="360" w:lineRule="auto"/>
              <w:jc w:val="center"/>
              <w:rPr>
                <w:rFonts w:ascii="Arial" w:eastAsia="Arial" w:hAnsi="Arial" w:cs="Arial"/>
              </w:rPr>
            </w:pP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bottom"/>
          </w:tcPr>
          <w:p w14:paraId="30F2A9FE" w14:textId="17A13531" w:rsidR="56DEB46B" w:rsidRDefault="56DEB46B" w:rsidP="56DEB46B">
            <w:pPr>
              <w:spacing w:line="360" w:lineRule="auto"/>
              <w:jc w:val="center"/>
              <w:rPr>
                <w:rFonts w:ascii="Arial" w:eastAsia="Arial" w:hAnsi="Arial" w:cs="Arial"/>
              </w:rPr>
            </w:pPr>
            <w:r w:rsidRPr="56DEB46B">
              <w:rPr>
                <w:rFonts w:ascii="Arial" w:eastAsia="Arial" w:hAnsi="Arial" w:cs="Arial"/>
                <w:b/>
                <w:bCs/>
              </w:rPr>
              <w:t>N/A</w:t>
            </w:r>
          </w:p>
          <w:p w14:paraId="40448F80" w14:textId="34D28ACC" w:rsidR="56DEB46B" w:rsidRDefault="56DEB46B" w:rsidP="56DEB46B">
            <w:pPr>
              <w:spacing w:line="360" w:lineRule="auto"/>
              <w:jc w:val="center"/>
              <w:rPr>
                <w:rFonts w:ascii="Arial" w:eastAsia="Arial" w:hAnsi="Arial" w:cs="Arial"/>
              </w:rPr>
            </w:pPr>
          </w:p>
        </w:tc>
      </w:tr>
      <w:tr w:rsidR="56DEB46B" w14:paraId="61E35EEC" w14:textId="77777777" w:rsidTr="56DEB46B">
        <w:trPr>
          <w:trHeight w:val="480"/>
        </w:trPr>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27D35F1" w14:textId="05A23BA6" w:rsidR="56DEB46B" w:rsidRDefault="56DEB46B" w:rsidP="56DEB46B">
            <w:pPr>
              <w:spacing w:line="360" w:lineRule="auto"/>
              <w:rPr>
                <w:rFonts w:ascii="Arial" w:eastAsia="Arial" w:hAnsi="Arial" w:cs="Arial"/>
              </w:rPr>
            </w:pPr>
          </w:p>
        </w:tc>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390D899" w14:textId="51CC3A69" w:rsidR="56DEB46B" w:rsidRDefault="56DEB46B" w:rsidP="56DEB46B">
            <w:pPr>
              <w:spacing w:line="360" w:lineRule="auto"/>
              <w:rPr>
                <w:rFonts w:ascii="Arial" w:eastAsia="Arial" w:hAnsi="Arial" w:cs="Arial"/>
              </w:rPr>
            </w:pPr>
            <w:r w:rsidRPr="56DEB46B">
              <w:rPr>
                <w:rFonts w:ascii="Arial" w:eastAsia="Arial" w:hAnsi="Arial" w:cs="Arial"/>
              </w:rPr>
              <w:t>Does your research require you to hold a current DBS Certificate?</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432115CE" w14:textId="7CC6AD94" w:rsidR="56DEB46B" w:rsidRDefault="56DEB46B" w:rsidP="56DEB46B">
            <w:pPr>
              <w:spacing w:line="360" w:lineRule="auto"/>
              <w:jc w:val="center"/>
              <w:rPr>
                <w:rFonts w:ascii="Arial" w:eastAsia="Arial" w:hAnsi="Arial" w:cs="Arial"/>
                <w:sz w:val="16"/>
                <w:szCs w:val="16"/>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08879118" w14:textId="03E43699" w:rsidR="56DEB46B" w:rsidRDefault="56DEB46B" w:rsidP="56DEB46B">
            <w:pPr>
              <w:spacing w:line="360" w:lineRule="auto"/>
              <w:jc w:val="center"/>
              <w:rPr>
                <w:rFonts w:ascii="Arial" w:eastAsia="Arial" w:hAnsi="Arial" w:cs="Arial"/>
                <w:sz w:val="16"/>
                <w:szCs w:val="16"/>
              </w:rPr>
            </w:pPr>
            <w:r w:rsidRPr="56DEB46B">
              <w:rPr>
                <w:rFonts w:ascii="Arial" w:eastAsia="Arial" w:hAnsi="Arial" w:cs="Arial"/>
              </w:rPr>
              <w:t xml:space="preserve">  </w:t>
            </w:r>
            <w:r w:rsidRPr="56DEB46B">
              <w:rPr>
                <w:rFonts w:ascii="Segoe UI Symbol" w:eastAsia="Segoe UI Symbol" w:hAnsi="Segoe UI Symbol" w:cs="Segoe UI Symbol"/>
              </w:rPr>
              <w:t>☐</w:t>
            </w:r>
            <w:r w:rsidRPr="56DEB46B">
              <w:rPr>
                <w:rFonts w:ascii="Arial" w:eastAsia="Arial" w:hAnsi="Arial" w:cs="Arial"/>
              </w:rPr>
              <w:t xml:space="preserve"> </w:t>
            </w:r>
          </w:p>
        </w:tc>
        <w:tc>
          <w:tcPr>
            <w:tcW w:w="2061" w:type="dxa"/>
            <w:tcBorders>
              <w:top w:val="single" w:sz="6" w:space="0" w:color="auto"/>
              <w:left w:val="single" w:sz="6" w:space="0" w:color="auto"/>
              <w:bottom w:val="single" w:sz="6" w:space="0" w:color="auto"/>
              <w:right w:val="single" w:sz="6" w:space="0" w:color="auto"/>
            </w:tcBorders>
            <w:shd w:val="clear" w:color="auto" w:fill="D9D9D9" w:themeFill="background1" w:themeFillShade="D9"/>
            <w:tcMar>
              <w:left w:w="105" w:type="dxa"/>
              <w:right w:w="105" w:type="dxa"/>
            </w:tcMar>
            <w:vAlign w:val="center"/>
          </w:tcPr>
          <w:p w14:paraId="104F00B5" w14:textId="7C27807D" w:rsidR="56DEB46B" w:rsidRDefault="56DEB46B" w:rsidP="56DEB46B">
            <w:pPr>
              <w:spacing w:line="360" w:lineRule="auto"/>
              <w:jc w:val="center"/>
              <w:rPr>
                <w:rFonts w:ascii="Arial" w:eastAsia="Arial" w:hAnsi="Arial" w:cs="Arial"/>
                <w:sz w:val="16"/>
                <w:szCs w:val="16"/>
              </w:rPr>
            </w:pPr>
            <w:r w:rsidRPr="56DEB46B">
              <w:rPr>
                <w:rFonts w:ascii="Arial" w:eastAsia="Arial" w:hAnsi="Arial" w:cs="Arial"/>
              </w:rPr>
              <w:t xml:space="preserve">  </w:t>
            </w:r>
            <w:r w:rsidRPr="56DEB46B">
              <w:rPr>
                <w:rFonts w:ascii="MS Gothic" w:eastAsia="MS Gothic" w:hAnsi="MS Gothic" w:cs="MS Gothic"/>
              </w:rPr>
              <w:t>☒</w:t>
            </w:r>
            <w:r w:rsidRPr="56DEB46B">
              <w:rPr>
                <w:rFonts w:ascii="Arial" w:eastAsia="Arial" w:hAnsi="Arial" w:cs="Arial"/>
              </w:rPr>
              <w:t xml:space="preserve"> </w:t>
            </w:r>
          </w:p>
        </w:tc>
      </w:tr>
      <w:tr w:rsidR="56DEB46B" w14:paraId="6C70F1F2" w14:textId="77777777" w:rsidTr="56DEB46B">
        <w:trPr>
          <w:trHeight w:val="480"/>
        </w:trPr>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670A2D2" w14:textId="68BAC12A" w:rsidR="56DEB46B" w:rsidRDefault="56DEB46B" w:rsidP="56DEB46B">
            <w:pPr>
              <w:spacing w:line="360" w:lineRule="auto"/>
              <w:jc w:val="center"/>
              <w:rPr>
                <w:rFonts w:ascii="Arial" w:eastAsia="Arial" w:hAnsi="Arial" w:cs="Arial"/>
              </w:rPr>
            </w:pPr>
            <w:r w:rsidRPr="56DEB46B">
              <w:rPr>
                <w:rFonts w:ascii="Arial" w:eastAsia="Arial" w:hAnsi="Arial" w:cs="Arial"/>
              </w:rPr>
              <w:lastRenderedPageBreak/>
              <w:t>2</w:t>
            </w:r>
          </w:p>
        </w:tc>
        <w:tc>
          <w:tcPr>
            <w:tcW w:w="2061"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48DD19CC" w14:textId="30FA190F" w:rsidR="56DEB46B" w:rsidRDefault="56DEB46B" w:rsidP="56DEB46B">
            <w:pPr>
              <w:spacing w:line="360" w:lineRule="auto"/>
              <w:rPr>
                <w:rFonts w:ascii="Arial" w:eastAsia="Arial" w:hAnsi="Arial" w:cs="Arial"/>
              </w:rPr>
            </w:pPr>
            <w:r w:rsidRPr="56DEB46B">
              <w:rPr>
                <w:rFonts w:ascii="Arial" w:eastAsia="Arial" w:hAnsi="Arial" w:cs="Arial"/>
              </w:rPr>
              <w:t xml:space="preserve">If YES, please give the certificate number. If the certificate number is not </w:t>
            </w:r>
            <w:proofErr w:type="gramStart"/>
            <w:r w:rsidRPr="56DEB46B">
              <w:rPr>
                <w:rFonts w:ascii="Arial" w:eastAsia="Arial" w:hAnsi="Arial" w:cs="Arial"/>
              </w:rPr>
              <w:t>available</w:t>
            </w:r>
            <w:proofErr w:type="gramEnd"/>
            <w:r w:rsidRPr="56DEB46B">
              <w:rPr>
                <w:rFonts w:ascii="Arial" w:eastAsia="Arial" w:hAnsi="Arial" w:cs="Arial"/>
              </w:rPr>
              <w:t xml:space="preserve"> please write “Pending”; in this case any ethical approval will be subject to providing the appropriate certificate number.</w:t>
            </w:r>
          </w:p>
        </w:tc>
        <w:tc>
          <w:tcPr>
            <w:tcW w:w="6183" w:type="dxa"/>
            <w:gridSpan w:val="3"/>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46DA09" w14:textId="4B27F5AB" w:rsidR="56DEB46B" w:rsidRDefault="56DEB46B" w:rsidP="56DEB46B">
            <w:pPr>
              <w:spacing w:line="360" w:lineRule="auto"/>
              <w:jc w:val="center"/>
              <w:rPr>
                <w:rFonts w:ascii="Arial" w:eastAsia="Arial" w:hAnsi="Arial" w:cs="Arial"/>
              </w:rPr>
            </w:pPr>
          </w:p>
        </w:tc>
      </w:tr>
    </w:tbl>
    <w:p w14:paraId="43362BFD" w14:textId="32696447" w:rsidR="56DEB46B" w:rsidRDefault="56DEB46B" w:rsidP="56DEB46B">
      <w:pPr>
        <w:spacing w:line="360" w:lineRule="auto"/>
        <w:rPr>
          <w:rFonts w:ascii="Arial" w:eastAsia="Arial" w:hAnsi="Arial" w:cs="Arial"/>
          <w:color w:val="000000" w:themeColor="text1"/>
        </w:rPr>
      </w:pPr>
    </w:p>
    <w:p w14:paraId="3FA4A87A" w14:textId="7E494DBD" w:rsidR="56DEB46B" w:rsidRDefault="56DEB46B" w:rsidP="56DEB46B">
      <w:pPr>
        <w:spacing w:line="360" w:lineRule="auto"/>
        <w:rPr>
          <w:rFonts w:ascii="Arial" w:eastAsia="Arial" w:hAnsi="Arial" w:cs="Arial"/>
          <w:color w:val="000000" w:themeColor="text1"/>
        </w:rPr>
      </w:pPr>
    </w:p>
    <w:p w14:paraId="5616A768" w14:textId="49C215DC"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SECTION S: Declaration</w:t>
      </w:r>
    </w:p>
    <w:tbl>
      <w:tblPr>
        <w:tblW w:w="0" w:type="auto"/>
        <w:tblBorders>
          <w:top w:val="single" w:sz="6" w:space="0" w:color="auto"/>
          <w:left w:val="single" w:sz="6" w:space="0" w:color="auto"/>
          <w:bottom w:val="single" w:sz="6" w:space="0" w:color="auto"/>
          <w:right w:val="single" w:sz="6" w:space="0" w:color="auto"/>
        </w:tblBorders>
        <w:tblLook w:val="00A0" w:firstRow="1" w:lastRow="0" w:firstColumn="1" w:lastColumn="0" w:noHBand="0" w:noVBand="0"/>
      </w:tblPr>
      <w:tblGrid>
        <w:gridCol w:w="2868"/>
        <w:gridCol w:w="3073"/>
        <w:gridCol w:w="3069"/>
      </w:tblGrid>
      <w:tr w:rsidR="56DEB46B" w14:paraId="43C377EE" w14:textId="77777777" w:rsidTr="56DEB46B">
        <w:trPr>
          <w:trHeight w:val="1800"/>
        </w:trPr>
        <w:tc>
          <w:tcPr>
            <w:tcW w:w="10350"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1E4F5" w:themeFill="accent1" w:themeFillTint="33"/>
            <w:tcMar>
              <w:left w:w="105" w:type="dxa"/>
              <w:right w:w="105" w:type="dxa"/>
            </w:tcMar>
          </w:tcPr>
          <w:p w14:paraId="750327BC" w14:textId="672F9D63" w:rsidR="56DEB46B" w:rsidRDefault="56DEB46B" w:rsidP="56DEB46B">
            <w:pPr>
              <w:spacing w:line="360" w:lineRule="auto"/>
              <w:jc w:val="both"/>
              <w:rPr>
                <w:rFonts w:ascii="Arial" w:eastAsia="Arial" w:hAnsi="Arial" w:cs="Arial"/>
                <w:color w:val="000000" w:themeColor="text1"/>
              </w:rPr>
            </w:pPr>
            <w:r w:rsidRPr="56DEB46B">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56DEB46B">
              <w:rPr>
                <w:rFonts w:ascii="Arial" w:eastAsia="Arial" w:hAnsi="Arial" w:cs="Arial"/>
                <w:b/>
                <w:bCs/>
                <w:color w:val="000000" w:themeColor="text1"/>
              </w:rPr>
              <w:t>.</w:t>
            </w:r>
          </w:p>
          <w:p w14:paraId="4029AE5C" w14:textId="14A8D405" w:rsidR="56DEB46B" w:rsidRDefault="56DEB46B" w:rsidP="56DEB46B">
            <w:pPr>
              <w:spacing w:line="360" w:lineRule="auto"/>
              <w:jc w:val="both"/>
              <w:rPr>
                <w:rFonts w:ascii="Arial" w:eastAsia="Arial" w:hAnsi="Arial" w:cs="Arial"/>
                <w:color w:val="000000" w:themeColor="text1"/>
              </w:rPr>
            </w:pPr>
          </w:p>
          <w:p w14:paraId="1FCA9751" w14:textId="035AA0E9" w:rsidR="56DEB46B" w:rsidRDefault="56DEB46B" w:rsidP="56DEB46B">
            <w:pPr>
              <w:spacing w:line="360" w:lineRule="auto"/>
              <w:jc w:val="both"/>
              <w:rPr>
                <w:rFonts w:ascii="Arial" w:eastAsia="Arial" w:hAnsi="Arial" w:cs="Arial"/>
              </w:rPr>
            </w:pPr>
            <w:r w:rsidRPr="56DEB46B">
              <w:rPr>
                <w:rFonts w:ascii="Arial" w:eastAsia="Arial" w:hAnsi="Arial" w:cs="Arial"/>
              </w:rPr>
              <w:t xml:space="preserve">In submitting this </w:t>
            </w:r>
            <w:proofErr w:type="gramStart"/>
            <w:r w:rsidRPr="56DEB46B">
              <w:rPr>
                <w:rFonts w:ascii="Arial" w:eastAsia="Arial" w:hAnsi="Arial" w:cs="Arial"/>
              </w:rPr>
              <w:t>application</w:t>
            </w:r>
            <w:proofErr w:type="gramEnd"/>
            <w:r w:rsidRPr="56DEB46B">
              <w:rPr>
                <w:rFonts w:ascii="Arial" w:eastAsia="Arial" w:hAnsi="Arial" w:cs="Arial"/>
              </w:rPr>
              <w:t xml:space="preserve"> I hereby confirm that I undertake to ensure that the </w:t>
            </w:r>
            <w:proofErr w:type="gramStart"/>
            <w:r w:rsidRPr="56DEB46B">
              <w:rPr>
                <w:rFonts w:ascii="Arial" w:eastAsia="Arial" w:hAnsi="Arial" w:cs="Arial"/>
              </w:rPr>
              <w:t>above named</w:t>
            </w:r>
            <w:proofErr w:type="gramEnd"/>
            <w:r w:rsidRPr="56DEB46B">
              <w:rPr>
                <w:rFonts w:ascii="Arial" w:eastAsia="Arial" w:hAnsi="Arial" w:cs="Arial"/>
              </w:rPr>
              <w:t xml:space="preserve"> research activity will meet the University’s Research Ethics and Integrity Policy which is published on the website: </w:t>
            </w:r>
            <w:hyperlink r:id="rId115">
              <w:r w:rsidRPr="56DEB46B">
                <w:rPr>
                  <w:rStyle w:val="Hyperlink"/>
                </w:rPr>
                <w:t>https://www.uwtsd.ac.uk/research/research-ethics/</w:t>
              </w:r>
            </w:hyperlink>
            <w:r w:rsidRPr="56DEB46B">
              <w:rPr>
                <w:rFonts w:ascii="Arial" w:eastAsia="Arial" w:hAnsi="Arial" w:cs="Arial"/>
              </w:rPr>
              <w:t xml:space="preserve"> </w:t>
            </w:r>
          </w:p>
          <w:p w14:paraId="2FCF8E6C" w14:textId="4354D3E5" w:rsidR="56DEB46B" w:rsidRDefault="56DEB46B" w:rsidP="56DEB46B">
            <w:pPr>
              <w:spacing w:line="360" w:lineRule="auto"/>
              <w:jc w:val="both"/>
              <w:rPr>
                <w:rFonts w:ascii="Arial" w:eastAsia="Arial" w:hAnsi="Arial" w:cs="Arial"/>
              </w:rPr>
            </w:pPr>
          </w:p>
        </w:tc>
      </w:tr>
      <w:tr w:rsidR="56DEB46B" w14:paraId="086E0B41" w14:textId="77777777" w:rsidTr="56DEB46B">
        <w:trPr>
          <w:trHeight w:val="645"/>
        </w:trPr>
        <w:tc>
          <w:tcPr>
            <w:tcW w:w="34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tcMar>
              <w:left w:w="105" w:type="dxa"/>
              <w:right w:w="105" w:type="dxa"/>
            </w:tcMar>
            <w:vAlign w:val="center"/>
          </w:tcPr>
          <w:p w14:paraId="1D5ACDDF" w14:textId="556451EB"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1</w:t>
            </w:r>
          </w:p>
        </w:tc>
        <w:tc>
          <w:tcPr>
            <w:tcW w:w="3450" w:type="dxa"/>
            <w:tcBorders>
              <w:top w:val="single" w:sz="6" w:space="0" w:color="000000" w:themeColor="text1"/>
              <w:left w:val="single" w:sz="6" w:space="0" w:color="auto"/>
              <w:bottom w:val="single" w:sz="6" w:space="0" w:color="000000" w:themeColor="text1"/>
              <w:right w:val="single" w:sz="6" w:space="0" w:color="auto"/>
            </w:tcBorders>
            <w:shd w:val="clear" w:color="auto" w:fill="F2F2F2" w:themeFill="background1" w:themeFillShade="F2"/>
            <w:tcMar>
              <w:left w:w="105" w:type="dxa"/>
              <w:right w:w="105" w:type="dxa"/>
            </w:tcMar>
            <w:vAlign w:val="center"/>
          </w:tcPr>
          <w:p w14:paraId="2623F574" w14:textId="0EDA1F6E"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Name of applicant</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7F7F595C" w14:textId="2BE21D46"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Lauren Thomas</w:t>
            </w:r>
          </w:p>
        </w:tc>
      </w:tr>
      <w:tr w:rsidR="56DEB46B" w14:paraId="3D825720" w14:textId="77777777" w:rsidTr="56DEB46B">
        <w:trPr>
          <w:trHeight w:val="645"/>
        </w:trPr>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B1DD050" w14:textId="4A4CDA1A"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2</w:t>
            </w:r>
          </w:p>
        </w:tc>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B9CAEB7" w14:textId="5EF70D49"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Electronic or written signature of applicant</w:t>
            </w:r>
            <w:r w:rsidRPr="56DEB46B">
              <w:rPr>
                <w:rFonts w:ascii="Arial" w:eastAsia="Arial" w:hAnsi="Arial" w:cs="Arial"/>
                <w:sz w:val="22"/>
                <w:szCs w:val="22"/>
                <w:lang w:val="en-GB"/>
              </w:rPr>
              <w:t>:</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3235DB30" w14:textId="2F96FDBC"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Lauren Thomas</w:t>
            </w:r>
          </w:p>
        </w:tc>
      </w:tr>
      <w:tr w:rsidR="56DEB46B" w14:paraId="16018D5F" w14:textId="77777777" w:rsidTr="56DEB46B">
        <w:trPr>
          <w:trHeight w:val="645"/>
        </w:trPr>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236047EC" w14:textId="32E7C9FD"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3</w:t>
            </w:r>
          </w:p>
        </w:tc>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3CB8CA5F" w14:textId="64C05F85"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Date</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595C05F4" w14:textId="38860090"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23/10/25</w:t>
            </w:r>
          </w:p>
        </w:tc>
      </w:tr>
      <w:tr w:rsidR="56DEB46B" w14:paraId="085925AA" w14:textId="77777777" w:rsidTr="56DEB46B">
        <w:trPr>
          <w:trHeight w:val="645"/>
        </w:trPr>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C272799" w14:textId="5CF49479"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lastRenderedPageBreak/>
              <w:t>4</w:t>
            </w:r>
          </w:p>
        </w:tc>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B186872" w14:textId="7B8B3004"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Name of Director of Studies</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0315EE8A" w14:textId="1D8AB765"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Natalie MacDonald</w:t>
            </w:r>
          </w:p>
        </w:tc>
      </w:tr>
      <w:tr w:rsidR="56DEB46B" w14:paraId="22B6010F" w14:textId="77777777" w:rsidTr="56DEB46B">
        <w:trPr>
          <w:trHeight w:val="645"/>
        </w:trPr>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1EBCC111" w14:textId="6B51451E"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5</w:t>
            </w:r>
          </w:p>
        </w:tc>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6B0D46DA" w14:textId="23FE1A0E"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Electronic or written signature of Director of Studies</w:t>
            </w:r>
            <w:r w:rsidRPr="56DEB46B">
              <w:rPr>
                <w:rFonts w:ascii="Arial" w:eastAsia="Arial" w:hAnsi="Arial" w:cs="Arial"/>
                <w:sz w:val="22"/>
                <w:szCs w:val="22"/>
                <w:lang w:val="en-GB"/>
              </w:rPr>
              <w:t>:</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3CAD5E82" w14:textId="0C1EC633"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NF MacDonald</w:t>
            </w:r>
          </w:p>
        </w:tc>
      </w:tr>
      <w:tr w:rsidR="56DEB46B" w14:paraId="7F699B4B" w14:textId="77777777" w:rsidTr="56DEB46B">
        <w:trPr>
          <w:trHeight w:val="645"/>
        </w:trPr>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56AB9944" w14:textId="295B2BB0"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6</w:t>
            </w:r>
          </w:p>
        </w:tc>
        <w:tc>
          <w:tcPr>
            <w:tcW w:w="3450" w:type="dxa"/>
            <w:tcBorders>
              <w:top w:val="single" w:sz="6" w:space="0" w:color="auto"/>
              <w:left w:val="single" w:sz="6" w:space="0" w:color="auto"/>
              <w:bottom w:val="single" w:sz="6" w:space="0" w:color="auto"/>
              <w:right w:val="single" w:sz="6" w:space="0" w:color="auto"/>
            </w:tcBorders>
            <w:shd w:val="clear" w:color="auto" w:fill="F2F2F2" w:themeFill="background1" w:themeFillShade="F2"/>
            <w:tcMar>
              <w:left w:w="105" w:type="dxa"/>
              <w:right w:w="105" w:type="dxa"/>
            </w:tcMar>
            <w:vAlign w:val="center"/>
          </w:tcPr>
          <w:p w14:paraId="70C7F9B1" w14:textId="4BCF2DDE"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Date</w:t>
            </w:r>
          </w:p>
        </w:tc>
        <w:tc>
          <w:tcPr>
            <w:tcW w:w="3450"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vAlign w:val="center"/>
          </w:tcPr>
          <w:p w14:paraId="404ED73E" w14:textId="1D8E99F6"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b/>
                <w:bCs/>
                <w:sz w:val="22"/>
                <w:szCs w:val="22"/>
                <w:lang w:val="en-GB"/>
              </w:rPr>
              <w:t>26/10/25</w:t>
            </w:r>
          </w:p>
        </w:tc>
      </w:tr>
    </w:tbl>
    <w:p w14:paraId="78F44D09" w14:textId="5CE8BB7F" w:rsidR="56DEB46B" w:rsidRDefault="56DEB46B" w:rsidP="56DEB46B">
      <w:pPr>
        <w:spacing w:line="360" w:lineRule="auto"/>
        <w:rPr>
          <w:rFonts w:ascii="Arial" w:eastAsia="Arial" w:hAnsi="Arial" w:cs="Arial"/>
          <w:color w:val="000000" w:themeColor="text1"/>
        </w:rPr>
      </w:pPr>
    </w:p>
    <w:p w14:paraId="7243B6CD" w14:textId="2BA6683E" w:rsidR="1A8A65E5" w:rsidRDefault="1A8A65E5" w:rsidP="56DEB46B">
      <w:pPr>
        <w:spacing w:after="240" w:line="360" w:lineRule="auto"/>
        <w:jc w:val="both"/>
        <w:rPr>
          <w:rFonts w:ascii="Arial" w:eastAsia="Arial" w:hAnsi="Arial" w:cs="Arial"/>
          <w:color w:val="000000" w:themeColor="text1"/>
        </w:rPr>
      </w:pPr>
      <w:r w:rsidRPr="56DEB46B">
        <w:rPr>
          <w:rFonts w:ascii="Arial" w:eastAsia="Arial" w:hAnsi="Arial" w:cs="Arial"/>
          <w:b/>
          <w:bCs/>
          <w:color w:val="000000" w:themeColor="text1"/>
        </w:rPr>
        <w:t xml:space="preserve">Checklist: </w:t>
      </w:r>
      <w:r w:rsidRPr="56DEB46B">
        <w:rPr>
          <w:rFonts w:ascii="Arial" w:eastAsia="Arial" w:hAnsi="Arial" w:cs="Arial"/>
          <w:color w:val="000000" w:themeColor="text1"/>
        </w:rPr>
        <w:t>Please complete the checklist below to ensure that you have completed the form according to the guidelines and attached any required documentation:</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45"/>
        <w:gridCol w:w="660"/>
        <w:gridCol w:w="968"/>
        <w:gridCol w:w="858"/>
        <w:gridCol w:w="876"/>
        <w:gridCol w:w="858"/>
        <w:gridCol w:w="876"/>
        <w:gridCol w:w="858"/>
        <w:gridCol w:w="876"/>
        <w:gridCol w:w="858"/>
        <w:gridCol w:w="877"/>
      </w:tblGrid>
      <w:tr w:rsidR="56DEB46B" w14:paraId="6722D472" w14:textId="77777777" w:rsidTr="56DEB46B">
        <w:trPr>
          <w:trHeight w:val="495"/>
        </w:trPr>
        <w:tc>
          <w:tcPr>
            <w:tcW w:w="450" w:type="dxa"/>
            <w:shd w:val="clear" w:color="auto" w:fill="FFFFFF" w:themeFill="background1"/>
            <w:tcMar>
              <w:left w:w="105" w:type="dxa"/>
              <w:right w:w="105" w:type="dxa"/>
            </w:tcMar>
            <w:vAlign w:val="center"/>
          </w:tcPr>
          <w:p w14:paraId="4076DC81" w14:textId="56620F41"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1</w:t>
            </w:r>
          </w:p>
        </w:tc>
        <w:tc>
          <w:tcPr>
            <w:tcW w:w="660" w:type="dxa"/>
            <w:shd w:val="clear" w:color="auto" w:fill="D9D9D9" w:themeFill="background1" w:themeFillShade="D9"/>
            <w:tcMar>
              <w:left w:w="105" w:type="dxa"/>
              <w:right w:w="105" w:type="dxa"/>
            </w:tcMar>
            <w:vAlign w:val="center"/>
          </w:tcPr>
          <w:p w14:paraId="30AF5AF3" w14:textId="2C633C7F" w:rsidR="56DEB46B" w:rsidRDefault="56DEB46B" w:rsidP="56DEB46B">
            <w:pPr>
              <w:spacing w:line="360" w:lineRule="auto"/>
              <w:jc w:val="center"/>
              <w:rPr>
                <w:rFonts w:ascii="Arial" w:eastAsia="Arial" w:hAnsi="Arial" w:cs="Arial"/>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37370FAB" w14:textId="49CFBD0B" w:rsidR="56DEB46B" w:rsidRDefault="56DEB46B" w:rsidP="56DEB46B">
            <w:pPr>
              <w:spacing w:line="360" w:lineRule="auto"/>
              <w:rPr>
                <w:rFonts w:ascii="Arial" w:eastAsia="Arial" w:hAnsi="Arial" w:cs="Arial"/>
              </w:rPr>
            </w:pPr>
            <w:r w:rsidRPr="56DEB46B">
              <w:rPr>
                <w:rFonts w:ascii="Arial" w:eastAsia="Arial" w:hAnsi="Arial" w:cs="Arial"/>
              </w:rPr>
              <w:t>I have read the guidance notes supplied before completing the form.</w:t>
            </w:r>
          </w:p>
        </w:tc>
      </w:tr>
      <w:tr w:rsidR="56DEB46B" w14:paraId="1A7BC23C" w14:textId="77777777" w:rsidTr="56DEB46B">
        <w:trPr>
          <w:trHeight w:val="570"/>
        </w:trPr>
        <w:tc>
          <w:tcPr>
            <w:tcW w:w="450" w:type="dxa"/>
            <w:shd w:val="clear" w:color="auto" w:fill="FFFFFF" w:themeFill="background1"/>
            <w:tcMar>
              <w:left w:w="105" w:type="dxa"/>
              <w:right w:w="105" w:type="dxa"/>
            </w:tcMar>
            <w:vAlign w:val="center"/>
          </w:tcPr>
          <w:p w14:paraId="45108ACF" w14:textId="0527A8C5"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2</w:t>
            </w:r>
          </w:p>
        </w:tc>
        <w:tc>
          <w:tcPr>
            <w:tcW w:w="660" w:type="dxa"/>
            <w:shd w:val="clear" w:color="auto" w:fill="D9D9D9" w:themeFill="background1" w:themeFillShade="D9"/>
            <w:tcMar>
              <w:left w:w="105" w:type="dxa"/>
              <w:right w:w="105" w:type="dxa"/>
            </w:tcMar>
            <w:vAlign w:val="center"/>
          </w:tcPr>
          <w:p w14:paraId="2D330E95" w14:textId="713091ED" w:rsidR="56DEB46B" w:rsidRDefault="56DEB46B" w:rsidP="56DEB46B">
            <w:pPr>
              <w:spacing w:line="360" w:lineRule="auto"/>
              <w:jc w:val="center"/>
              <w:rPr>
                <w:rFonts w:ascii="Arial" w:eastAsia="Arial" w:hAnsi="Arial" w:cs="Arial"/>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0E82BCD2" w14:textId="30069D83" w:rsidR="56DEB46B" w:rsidRDefault="56DEB46B" w:rsidP="56DEB46B">
            <w:pPr>
              <w:spacing w:line="360" w:lineRule="auto"/>
              <w:rPr>
                <w:rFonts w:ascii="Arial" w:eastAsia="Arial" w:hAnsi="Arial" w:cs="Arial"/>
              </w:rPr>
            </w:pPr>
            <w:r w:rsidRPr="56DEB46B">
              <w:rPr>
                <w:rFonts w:ascii="Arial" w:eastAsia="Arial" w:hAnsi="Arial" w:cs="Arial"/>
              </w:rPr>
              <w:t>I have completed all relevant sections of the form in full.</w:t>
            </w:r>
          </w:p>
        </w:tc>
      </w:tr>
      <w:tr w:rsidR="56DEB46B" w14:paraId="40814E19" w14:textId="77777777" w:rsidTr="56DEB46B">
        <w:trPr>
          <w:trHeight w:val="555"/>
        </w:trPr>
        <w:tc>
          <w:tcPr>
            <w:tcW w:w="450" w:type="dxa"/>
            <w:shd w:val="clear" w:color="auto" w:fill="FFFFFF" w:themeFill="background1"/>
            <w:tcMar>
              <w:left w:w="105" w:type="dxa"/>
              <w:right w:w="105" w:type="dxa"/>
            </w:tcMar>
            <w:vAlign w:val="center"/>
          </w:tcPr>
          <w:p w14:paraId="683E843B" w14:textId="3AE49E5A"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3</w:t>
            </w:r>
          </w:p>
        </w:tc>
        <w:tc>
          <w:tcPr>
            <w:tcW w:w="660" w:type="dxa"/>
            <w:shd w:val="clear" w:color="auto" w:fill="D9D9D9" w:themeFill="background1" w:themeFillShade="D9"/>
            <w:tcMar>
              <w:left w:w="105" w:type="dxa"/>
              <w:right w:w="105" w:type="dxa"/>
            </w:tcMar>
            <w:vAlign w:val="center"/>
          </w:tcPr>
          <w:p w14:paraId="4CEC6F36" w14:textId="1E12B2B9" w:rsidR="56DEB46B" w:rsidRDefault="56DEB46B" w:rsidP="56DEB46B">
            <w:pPr>
              <w:spacing w:line="360" w:lineRule="auto"/>
              <w:jc w:val="center"/>
              <w:rPr>
                <w:rFonts w:ascii="Arial" w:eastAsia="Arial" w:hAnsi="Arial" w:cs="Arial"/>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774BA767" w14:textId="2B5112AE" w:rsidR="56DEB46B" w:rsidRDefault="56DEB46B" w:rsidP="56DEB46B">
            <w:pPr>
              <w:spacing w:line="360" w:lineRule="auto"/>
              <w:rPr>
                <w:rFonts w:ascii="Arial" w:eastAsia="Arial" w:hAnsi="Arial" w:cs="Arial"/>
              </w:rPr>
            </w:pPr>
            <w:r w:rsidRPr="56DEB46B">
              <w:rPr>
                <w:rFonts w:ascii="Arial" w:eastAsia="Arial" w:hAnsi="Arial" w:cs="Arial"/>
              </w:rPr>
              <w:t>I have attached a copy of the Participant Information Sheet (PIS) or Consent Form</w:t>
            </w:r>
          </w:p>
        </w:tc>
      </w:tr>
      <w:tr w:rsidR="56DEB46B" w14:paraId="04422A35" w14:textId="77777777" w:rsidTr="56DEB46B">
        <w:trPr>
          <w:trHeight w:val="390"/>
        </w:trPr>
        <w:tc>
          <w:tcPr>
            <w:tcW w:w="450" w:type="dxa"/>
            <w:shd w:val="clear" w:color="auto" w:fill="FFFFFF" w:themeFill="background1"/>
            <w:tcMar>
              <w:left w:w="105" w:type="dxa"/>
              <w:right w:w="105" w:type="dxa"/>
            </w:tcMar>
            <w:vAlign w:val="center"/>
          </w:tcPr>
          <w:p w14:paraId="1E3D8CC1" w14:textId="7173C0F4"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4</w:t>
            </w:r>
          </w:p>
        </w:tc>
        <w:tc>
          <w:tcPr>
            <w:tcW w:w="660" w:type="dxa"/>
            <w:shd w:val="clear" w:color="auto" w:fill="D9D9D9" w:themeFill="background1" w:themeFillShade="D9"/>
            <w:tcMar>
              <w:left w:w="105" w:type="dxa"/>
              <w:right w:w="105" w:type="dxa"/>
            </w:tcMar>
            <w:vAlign w:val="center"/>
          </w:tcPr>
          <w:p w14:paraId="03BE87E1" w14:textId="55F87105"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1CF31BE0" w14:textId="5961430C" w:rsidR="56DEB46B" w:rsidRDefault="56DEB46B" w:rsidP="56DEB46B">
            <w:pPr>
              <w:spacing w:line="360" w:lineRule="auto"/>
              <w:rPr>
                <w:rFonts w:ascii="Arial" w:eastAsia="Arial" w:hAnsi="Arial" w:cs="Arial"/>
              </w:rPr>
            </w:pPr>
            <w:r w:rsidRPr="56DEB46B">
              <w:rPr>
                <w:rFonts w:ascii="Arial" w:eastAsia="Arial" w:hAnsi="Arial" w:cs="Arial"/>
              </w:rPr>
              <w:t>I have attached a completed copy of the Trusted Research and Innovation Checklist (where applicable)</w:t>
            </w:r>
          </w:p>
        </w:tc>
      </w:tr>
      <w:tr w:rsidR="56DEB46B" w14:paraId="2F204607" w14:textId="77777777" w:rsidTr="56DEB46B">
        <w:trPr>
          <w:trHeight w:val="480"/>
        </w:trPr>
        <w:tc>
          <w:tcPr>
            <w:tcW w:w="450" w:type="dxa"/>
            <w:shd w:val="clear" w:color="auto" w:fill="FFFFFF" w:themeFill="background1"/>
            <w:tcMar>
              <w:left w:w="105" w:type="dxa"/>
              <w:right w:w="105" w:type="dxa"/>
            </w:tcMar>
            <w:vAlign w:val="center"/>
          </w:tcPr>
          <w:p w14:paraId="01C4FD4E" w14:textId="571EA41D"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5</w:t>
            </w:r>
          </w:p>
        </w:tc>
        <w:tc>
          <w:tcPr>
            <w:tcW w:w="660" w:type="dxa"/>
            <w:shd w:val="clear" w:color="auto" w:fill="D9D9D9" w:themeFill="background1" w:themeFillShade="D9"/>
            <w:tcMar>
              <w:left w:w="105" w:type="dxa"/>
              <w:right w:w="105" w:type="dxa"/>
            </w:tcMar>
            <w:vAlign w:val="center"/>
          </w:tcPr>
          <w:p w14:paraId="226E258C" w14:textId="794CC7C7"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3311E4BE" w14:textId="101EE735" w:rsidR="56DEB46B" w:rsidRDefault="56DEB46B" w:rsidP="56DEB46B">
            <w:pPr>
              <w:spacing w:line="360" w:lineRule="auto"/>
              <w:rPr>
                <w:rFonts w:ascii="Arial" w:eastAsia="Arial" w:hAnsi="Arial" w:cs="Arial"/>
              </w:rPr>
            </w:pPr>
            <w:r w:rsidRPr="56DEB46B">
              <w:rPr>
                <w:rFonts w:ascii="Arial" w:eastAsia="Arial" w:hAnsi="Arial" w:cs="Arial"/>
              </w:rPr>
              <w:t xml:space="preserve">I have attached a full risk assessment (where appropriate) </w:t>
            </w:r>
          </w:p>
        </w:tc>
      </w:tr>
      <w:tr w:rsidR="56DEB46B" w14:paraId="347ACB61" w14:textId="77777777" w:rsidTr="56DEB46B">
        <w:trPr>
          <w:trHeight w:val="405"/>
        </w:trPr>
        <w:tc>
          <w:tcPr>
            <w:tcW w:w="450" w:type="dxa"/>
            <w:shd w:val="clear" w:color="auto" w:fill="FFFFFF" w:themeFill="background1"/>
            <w:tcMar>
              <w:left w:w="105" w:type="dxa"/>
              <w:right w:w="105" w:type="dxa"/>
            </w:tcMar>
            <w:vAlign w:val="center"/>
          </w:tcPr>
          <w:p w14:paraId="06D63284" w14:textId="73193274"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6</w:t>
            </w:r>
          </w:p>
        </w:tc>
        <w:tc>
          <w:tcPr>
            <w:tcW w:w="660" w:type="dxa"/>
            <w:shd w:val="clear" w:color="auto" w:fill="D9D9D9" w:themeFill="background1" w:themeFillShade="D9"/>
            <w:tcMar>
              <w:left w:w="105" w:type="dxa"/>
              <w:right w:w="105" w:type="dxa"/>
            </w:tcMar>
            <w:vAlign w:val="center"/>
          </w:tcPr>
          <w:p w14:paraId="227A5C29" w14:textId="72F4C80C" w:rsidR="56DEB46B" w:rsidRDefault="56DEB46B" w:rsidP="56DEB46B">
            <w:pPr>
              <w:spacing w:line="360" w:lineRule="auto"/>
              <w:jc w:val="center"/>
              <w:rPr>
                <w:rFonts w:ascii="Arial" w:eastAsia="Arial" w:hAnsi="Arial" w:cs="Arial"/>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5616D08B" w14:textId="235A52D6"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 xml:space="preserve">I understand that it is my responsibility to ensure that the </w:t>
            </w:r>
            <w:proofErr w:type="gramStart"/>
            <w:r w:rsidRPr="56DEB46B">
              <w:rPr>
                <w:rFonts w:ascii="Arial" w:eastAsia="Arial" w:hAnsi="Arial" w:cs="Arial"/>
                <w:sz w:val="22"/>
                <w:szCs w:val="22"/>
                <w:lang w:val="en-GB"/>
              </w:rPr>
              <w:t>above named</w:t>
            </w:r>
            <w:proofErr w:type="gramEnd"/>
            <w:r w:rsidRPr="56DEB46B">
              <w:rPr>
                <w:rFonts w:ascii="Arial" w:eastAsia="Arial" w:hAnsi="Arial" w:cs="Arial"/>
                <w:sz w:val="22"/>
                <w:szCs w:val="22"/>
                <w:lang w:val="en-GB"/>
              </w:rPr>
              <w:t xml:space="preserve"> research activity will meet the University’s Research Ethics and Integrity Code of Practice</w:t>
            </w:r>
          </w:p>
        </w:tc>
      </w:tr>
      <w:tr w:rsidR="56DEB46B" w14:paraId="04B47064" w14:textId="77777777" w:rsidTr="56DEB46B">
        <w:trPr>
          <w:trHeight w:val="390"/>
        </w:trPr>
        <w:tc>
          <w:tcPr>
            <w:tcW w:w="450" w:type="dxa"/>
            <w:shd w:val="clear" w:color="auto" w:fill="FFFFFF" w:themeFill="background1"/>
            <w:tcMar>
              <w:left w:w="105" w:type="dxa"/>
              <w:right w:w="105" w:type="dxa"/>
            </w:tcMar>
            <w:vAlign w:val="center"/>
          </w:tcPr>
          <w:p w14:paraId="57D24372" w14:textId="25CCFB72"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7</w:t>
            </w:r>
          </w:p>
        </w:tc>
        <w:tc>
          <w:tcPr>
            <w:tcW w:w="660" w:type="dxa"/>
            <w:shd w:val="clear" w:color="auto" w:fill="D9D9D9" w:themeFill="background1" w:themeFillShade="D9"/>
            <w:tcMar>
              <w:left w:w="105" w:type="dxa"/>
              <w:right w:w="105" w:type="dxa"/>
            </w:tcMar>
            <w:vAlign w:val="center"/>
          </w:tcPr>
          <w:p w14:paraId="5673D9B8" w14:textId="1E8AA2F1" w:rsidR="56DEB46B" w:rsidRDefault="56DEB46B" w:rsidP="56DEB46B">
            <w:pPr>
              <w:spacing w:line="360" w:lineRule="auto"/>
              <w:jc w:val="center"/>
              <w:rPr>
                <w:rFonts w:ascii="Arial" w:eastAsia="Arial" w:hAnsi="Arial" w:cs="Arial"/>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693F381C" w14:textId="02F972E5"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 xml:space="preserve">I understand that it is my responsibility to ensure that the </w:t>
            </w:r>
            <w:proofErr w:type="gramStart"/>
            <w:r w:rsidRPr="56DEB46B">
              <w:rPr>
                <w:rFonts w:ascii="Arial" w:eastAsia="Arial" w:hAnsi="Arial" w:cs="Arial"/>
                <w:sz w:val="22"/>
                <w:szCs w:val="22"/>
                <w:lang w:val="en-GB"/>
              </w:rPr>
              <w:t>above named</w:t>
            </w:r>
            <w:proofErr w:type="gramEnd"/>
            <w:r w:rsidRPr="56DEB46B">
              <w:rPr>
                <w:rFonts w:ascii="Arial" w:eastAsia="Arial" w:hAnsi="Arial" w:cs="Arial"/>
                <w:sz w:val="22"/>
                <w:szCs w:val="22"/>
                <w:lang w:val="en-GB"/>
              </w:rPr>
              <w:t xml:space="preserve"> research activity will meet the University’s Research Data Management Policy</w:t>
            </w:r>
          </w:p>
        </w:tc>
      </w:tr>
      <w:tr w:rsidR="56DEB46B" w14:paraId="7FA5464B" w14:textId="77777777" w:rsidTr="56DEB46B">
        <w:trPr>
          <w:trHeight w:val="405"/>
        </w:trPr>
        <w:tc>
          <w:tcPr>
            <w:tcW w:w="450" w:type="dxa"/>
            <w:shd w:val="clear" w:color="auto" w:fill="FFFFFF" w:themeFill="background1"/>
            <w:tcMar>
              <w:left w:w="105" w:type="dxa"/>
              <w:right w:w="105" w:type="dxa"/>
            </w:tcMar>
            <w:vAlign w:val="center"/>
          </w:tcPr>
          <w:p w14:paraId="68290389" w14:textId="350947A0"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8</w:t>
            </w:r>
          </w:p>
        </w:tc>
        <w:tc>
          <w:tcPr>
            <w:tcW w:w="660" w:type="dxa"/>
            <w:shd w:val="clear" w:color="auto" w:fill="D9D9D9" w:themeFill="background1" w:themeFillShade="D9"/>
            <w:tcMar>
              <w:left w:w="105" w:type="dxa"/>
              <w:right w:w="105" w:type="dxa"/>
            </w:tcMar>
            <w:vAlign w:val="center"/>
          </w:tcPr>
          <w:p w14:paraId="2DFAD667" w14:textId="6DD4AF6A"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7B7B0FA8" w14:textId="6057D866"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 xml:space="preserve">I understand that it is my responsibility to ensure that the </w:t>
            </w:r>
            <w:proofErr w:type="gramStart"/>
            <w:r w:rsidRPr="56DEB46B">
              <w:rPr>
                <w:rFonts w:ascii="Arial" w:eastAsia="Arial" w:hAnsi="Arial" w:cs="Arial"/>
                <w:sz w:val="22"/>
                <w:szCs w:val="22"/>
                <w:lang w:val="en-GB"/>
              </w:rPr>
              <w:t>above named</w:t>
            </w:r>
            <w:proofErr w:type="gramEnd"/>
            <w:r w:rsidRPr="56DEB46B">
              <w:rPr>
                <w:rFonts w:ascii="Arial" w:eastAsia="Arial" w:hAnsi="Arial" w:cs="Arial"/>
                <w:sz w:val="22"/>
                <w:szCs w:val="22"/>
                <w:lang w:val="en-GB"/>
              </w:rPr>
              <w:t xml:space="preserve"> research activity will meet the University’s Research Export Control Policy</w:t>
            </w:r>
          </w:p>
        </w:tc>
      </w:tr>
      <w:tr w:rsidR="56DEB46B" w14:paraId="48CED912" w14:textId="77777777" w:rsidTr="56DEB46B">
        <w:trPr>
          <w:trHeight w:val="555"/>
        </w:trPr>
        <w:tc>
          <w:tcPr>
            <w:tcW w:w="450" w:type="dxa"/>
            <w:shd w:val="clear" w:color="auto" w:fill="FFFFFF" w:themeFill="background1"/>
            <w:tcMar>
              <w:left w:w="105" w:type="dxa"/>
              <w:right w:w="105" w:type="dxa"/>
            </w:tcMar>
            <w:vAlign w:val="center"/>
          </w:tcPr>
          <w:p w14:paraId="54FC528C" w14:textId="40F192DD"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9</w:t>
            </w:r>
          </w:p>
        </w:tc>
        <w:tc>
          <w:tcPr>
            <w:tcW w:w="660" w:type="dxa"/>
            <w:shd w:val="clear" w:color="auto" w:fill="D9D9D9" w:themeFill="background1" w:themeFillShade="D9"/>
            <w:tcMar>
              <w:left w:w="105" w:type="dxa"/>
              <w:right w:w="105" w:type="dxa"/>
            </w:tcMar>
            <w:vAlign w:val="center"/>
          </w:tcPr>
          <w:p w14:paraId="2DD8F6A3" w14:textId="629CDF9B"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9259" w:type="dxa"/>
            <w:gridSpan w:val="9"/>
            <w:tcMar>
              <w:left w:w="105" w:type="dxa"/>
              <w:right w:w="105" w:type="dxa"/>
            </w:tcMar>
            <w:vAlign w:val="center"/>
          </w:tcPr>
          <w:p w14:paraId="0B4E0600" w14:textId="72F5B738"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 xml:space="preserve">I understand that it is my responsibility to ensure that the </w:t>
            </w:r>
            <w:proofErr w:type="gramStart"/>
            <w:r w:rsidRPr="56DEB46B">
              <w:rPr>
                <w:rFonts w:ascii="Arial" w:eastAsia="Arial" w:hAnsi="Arial" w:cs="Arial"/>
                <w:sz w:val="22"/>
                <w:szCs w:val="22"/>
                <w:lang w:val="en-GB"/>
              </w:rPr>
              <w:t>above named</w:t>
            </w:r>
            <w:proofErr w:type="gramEnd"/>
            <w:r w:rsidRPr="56DEB46B">
              <w:rPr>
                <w:rFonts w:ascii="Arial" w:eastAsia="Arial" w:hAnsi="Arial" w:cs="Arial"/>
                <w:sz w:val="22"/>
                <w:szCs w:val="22"/>
                <w:lang w:val="en-GB"/>
              </w:rPr>
              <w:t xml:space="preserve"> research activity will meet the University’s Open Access Research Policy</w:t>
            </w:r>
          </w:p>
        </w:tc>
      </w:tr>
      <w:tr w:rsidR="56DEB46B" w14:paraId="0F94A124" w14:textId="77777777" w:rsidTr="56DEB46B">
        <w:trPr>
          <w:trHeight w:val="420"/>
        </w:trPr>
        <w:tc>
          <w:tcPr>
            <w:tcW w:w="450" w:type="dxa"/>
            <w:vMerge w:val="restart"/>
            <w:shd w:val="clear" w:color="auto" w:fill="FFFFFF" w:themeFill="background1"/>
            <w:tcMar>
              <w:left w:w="105" w:type="dxa"/>
              <w:right w:w="105" w:type="dxa"/>
            </w:tcMar>
            <w:vAlign w:val="center"/>
          </w:tcPr>
          <w:p w14:paraId="23738443" w14:textId="3D8C4229"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10</w:t>
            </w:r>
          </w:p>
        </w:tc>
        <w:tc>
          <w:tcPr>
            <w:tcW w:w="1702" w:type="dxa"/>
            <w:gridSpan w:val="2"/>
            <w:vMerge w:val="restart"/>
            <w:tcMar>
              <w:left w:w="105" w:type="dxa"/>
              <w:right w:w="105" w:type="dxa"/>
            </w:tcMar>
            <w:vAlign w:val="center"/>
          </w:tcPr>
          <w:p w14:paraId="7BB7C901" w14:textId="448FE86C" w:rsidR="56DEB46B" w:rsidRDefault="56DEB46B" w:rsidP="56DEB46B">
            <w:pPr>
              <w:pStyle w:val="NoSpacing"/>
              <w:spacing w:line="360" w:lineRule="auto"/>
              <w:rPr>
                <w:rFonts w:ascii="Arial" w:eastAsia="Arial" w:hAnsi="Arial" w:cs="Arial"/>
                <w:sz w:val="22"/>
                <w:szCs w:val="22"/>
              </w:rPr>
            </w:pPr>
            <w:r w:rsidRPr="56DEB46B">
              <w:rPr>
                <w:rFonts w:ascii="Arial" w:eastAsia="Arial" w:hAnsi="Arial" w:cs="Arial"/>
                <w:sz w:val="22"/>
                <w:szCs w:val="22"/>
                <w:lang w:val="en-GB"/>
              </w:rPr>
              <w:t>I have completed the following appendices:</w:t>
            </w:r>
          </w:p>
        </w:tc>
        <w:tc>
          <w:tcPr>
            <w:tcW w:w="1027" w:type="dxa"/>
            <w:tcMar>
              <w:left w:w="105" w:type="dxa"/>
              <w:right w:w="105" w:type="dxa"/>
            </w:tcMar>
            <w:vAlign w:val="center"/>
          </w:tcPr>
          <w:p w14:paraId="2F43F47F" w14:textId="3366F584"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1</w:t>
            </w:r>
          </w:p>
        </w:tc>
        <w:tc>
          <w:tcPr>
            <w:tcW w:w="1027" w:type="dxa"/>
            <w:shd w:val="clear" w:color="auto" w:fill="D1D1D1" w:themeFill="background2" w:themeFillShade="E6"/>
            <w:tcMar>
              <w:left w:w="105" w:type="dxa"/>
              <w:right w:w="105" w:type="dxa"/>
            </w:tcMar>
            <w:vAlign w:val="center"/>
          </w:tcPr>
          <w:p w14:paraId="0060BA32" w14:textId="39299ABF"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0FA7C6A2" w14:textId="7DE5A986"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2</w:t>
            </w:r>
          </w:p>
        </w:tc>
        <w:tc>
          <w:tcPr>
            <w:tcW w:w="1027" w:type="dxa"/>
            <w:shd w:val="clear" w:color="auto" w:fill="D1D1D1" w:themeFill="background2" w:themeFillShade="E6"/>
            <w:tcMar>
              <w:left w:w="105" w:type="dxa"/>
              <w:right w:w="105" w:type="dxa"/>
            </w:tcMar>
            <w:vAlign w:val="center"/>
          </w:tcPr>
          <w:p w14:paraId="7F6BDFAF" w14:textId="4BF8AE49"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238BAFD7" w14:textId="20415D85"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3</w:t>
            </w:r>
          </w:p>
        </w:tc>
        <w:tc>
          <w:tcPr>
            <w:tcW w:w="1027" w:type="dxa"/>
            <w:shd w:val="clear" w:color="auto" w:fill="D1D1D1" w:themeFill="background2" w:themeFillShade="E6"/>
            <w:tcMar>
              <w:left w:w="105" w:type="dxa"/>
              <w:right w:w="105" w:type="dxa"/>
            </w:tcMar>
            <w:vAlign w:val="center"/>
          </w:tcPr>
          <w:p w14:paraId="6BD27293" w14:textId="5EAF8E38"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0CF75727" w14:textId="3B8E6E88"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4</w:t>
            </w:r>
          </w:p>
        </w:tc>
        <w:tc>
          <w:tcPr>
            <w:tcW w:w="1028" w:type="dxa"/>
            <w:shd w:val="clear" w:color="auto" w:fill="D1D1D1" w:themeFill="background2" w:themeFillShade="E6"/>
            <w:tcMar>
              <w:left w:w="105" w:type="dxa"/>
              <w:right w:w="105" w:type="dxa"/>
            </w:tcMar>
            <w:vAlign w:val="center"/>
          </w:tcPr>
          <w:p w14:paraId="0AB6933F" w14:textId="5363A793"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r w:rsidR="56DEB46B" w14:paraId="5B61638E" w14:textId="77777777" w:rsidTr="56DEB46B">
        <w:trPr>
          <w:trHeight w:val="390"/>
        </w:trPr>
        <w:tc>
          <w:tcPr>
            <w:tcW w:w="450" w:type="dxa"/>
            <w:vMerge/>
            <w:vAlign w:val="center"/>
          </w:tcPr>
          <w:p w14:paraId="0BEB1BF6" w14:textId="77777777" w:rsidR="000E45EE" w:rsidRDefault="000E45EE"/>
        </w:tc>
        <w:tc>
          <w:tcPr>
            <w:tcW w:w="1702" w:type="dxa"/>
            <w:gridSpan w:val="2"/>
            <w:vMerge/>
            <w:vAlign w:val="center"/>
          </w:tcPr>
          <w:p w14:paraId="73EFE076" w14:textId="77777777" w:rsidR="000E45EE" w:rsidRDefault="000E45EE"/>
        </w:tc>
        <w:tc>
          <w:tcPr>
            <w:tcW w:w="1027" w:type="dxa"/>
            <w:tcMar>
              <w:left w:w="105" w:type="dxa"/>
              <w:right w:w="105" w:type="dxa"/>
            </w:tcMar>
            <w:vAlign w:val="center"/>
          </w:tcPr>
          <w:p w14:paraId="5A1A8FE5" w14:textId="5C07C48B"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5</w:t>
            </w:r>
          </w:p>
        </w:tc>
        <w:tc>
          <w:tcPr>
            <w:tcW w:w="1027" w:type="dxa"/>
            <w:shd w:val="clear" w:color="auto" w:fill="D1D1D1" w:themeFill="background2" w:themeFillShade="E6"/>
            <w:tcMar>
              <w:left w:w="105" w:type="dxa"/>
              <w:right w:w="105" w:type="dxa"/>
            </w:tcMar>
            <w:vAlign w:val="center"/>
          </w:tcPr>
          <w:p w14:paraId="20E409B2" w14:textId="091ADBF1"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4BBF7923" w14:textId="6D14AA32"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6</w:t>
            </w:r>
          </w:p>
        </w:tc>
        <w:tc>
          <w:tcPr>
            <w:tcW w:w="1027" w:type="dxa"/>
            <w:shd w:val="clear" w:color="auto" w:fill="D1D1D1" w:themeFill="background2" w:themeFillShade="E6"/>
            <w:tcMar>
              <w:left w:w="105" w:type="dxa"/>
              <w:right w:w="105" w:type="dxa"/>
            </w:tcMar>
            <w:vAlign w:val="center"/>
          </w:tcPr>
          <w:p w14:paraId="0CC1D710" w14:textId="1F5627FA"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517BEEEF" w14:textId="10D622E1"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7</w:t>
            </w:r>
          </w:p>
        </w:tc>
        <w:tc>
          <w:tcPr>
            <w:tcW w:w="1027" w:type="dxa"/>
            <w:shd w:val="clear" w:color="auto" w:fill="D1D1D1" w:themeFill="background2" w:themeFillShade="E6"/>
            <w:tcMar>
              <w:left w:w="105" w:type="dxa"/>
              <w:right w:w="105" w:type="dxa"/>
            </w:tcMar>
            <w:vAlign w:val="center"/>
          </w:tcPr>
          <w:p w14:paraId="4225D3D5" w14:textId="03D13685"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c>
          <w:tcPr>
            <w:tcW w:w="1027" w:type="dxa"/>
            <w:tcMar>
              <w:left w:w="105" w:type="dxa"/>
              <w:right w:w="105" w:type="dxa"/>
            </w:tcMar>
            <w:vAlign w:val="center"/>
          </w:tcPr>
          <w:p w14:paraId="1A09BBC0" w14:textId="409AF185" w:rsidR="56DEB46B" w:rsidRDefault="56DEB46B" w:rsidP="56DEB46B">
            <w:pPr>
              <w:pStyle w:val="NoSpacing"/>
              <w:spacing w:line="360" w:lineRule="auto"/>
              <w:jc w:val="center"/>
              <w:rPr>
                <w:rFonts w:ascii="Arial" w:eastAsia="Arial" w:hAnsi="Arial" w:cs="Arial"/>
                <w:sz w:val="22"/>
                <w:szCs w:val="22"/>
              </w:rPr>
            </w:pPr>
            <w:r w:rsidRPr="56DEB46B">
              <w:rPr>
                <w:rFonts w:ascii="Arial" w:eastAsia="Arial" w:hAnsi="Arial" w:cs="Arial"/>
                <w:sz w:val="22"/>
                <w:szCs w:val="22"/>
                <w:lang w:val="en-GB"/>
              </w:rPr>
              <w:t>8</w:t>
            </w:r>
          </w:p>
        </w:tc>
        <w:tc>
          <w:tcPr>
            <w:tcW w:w="1028" w:type="dxa"/>
            <w:shd w:val="clear" w:color="auto" w:fill="D1D1D1" w:themeFill="background2" w:themeFillShade="E6"/>
            <w:tcMar>
              <w:left w:w="105" w:type="dxa"/>
              <w:right w:w="105" w:type="dxa"/>
            </w:tcMar>
            <w:vAlign w:val="center"/>
          </w:tcPr>
          <w:p w14:paraId="17F270AA" w14:textId="105CF973" w:rsidR="56DEB46B" w:rsidRDefault="56DEB46B" w:rsidP="56DEB46B">
            <w:pPr>
              <w:spacing w:line="360" w:lineRule="auto"/>
              <w:jc w:val="center"/>
              <w:rPr>
                <w:rFonts w:ascii="Arial" w:eastAsia="Arial" w:hAnsi="Arial" w:cs="Arial"/>
                <w:sz w:val="20"/>
                <w:szCs w:val="20"/>
              </w:rPr>
            </w:pPr>
            <w:r w:rsidRPr="56DEB46B">
              <w:rPr>
                <w:rFonts w:ascii="Arial" w:eastAsia="Arial" w:hAnsi="Arial" w:cs="Arial"/>
                <w:sz w:val="20"/>
                <w:szCs w:val="20"/>
              </w:rPr>
              <w:t xml:space="preserve">  </w:t>
            </w:r>
            <w:r w:rsidRPr="56DEB46B">
              <w:rPr>
                <w:rFonts w:ascii="MS Gothic" w:eastAsia="MS Gothic" w:hAnsi="MS Gothic" w:cs="MS Gothic"/>
                <w:sz w:val="20"/>
                <w:szCs w:val="20"/>
              </w:rPr>
              <w:t>☐</w:t>
            </w:r>
            <w:r w:rsidRPr="56DEB46B">
              <w:rPr>
                <w:rFonts w:ascii="Arial" w:eastAsia="Arial" w:hAnsi="Arial" w:cs="Arial"/>
                <w:sz w:val="20"/>
                <w:szCs w:val="20"/>
              </w:rPr>
              <w:t xml:space="preserve"> </w:t>
            </w:r>
          </w:p>
        </w:tc>
      </w:tr>
    </w:tbl>
    <w:p w14:paraId="6467DFC4" w14:textId="63FD0BEA" w:rsidR="05979CCC" w:rsidRDefault="05979CCC" w:rsidP="56DEB46B">
      <w:pPr>
        <w:pStyle w:val="Heading2"/>
        <w:spacing w:line="240" w:lineRule="auto"/>
        <w:rPr>
          <w:rFonts w:ascii="Times New Roman" w:eastAsia="Times New Roman" w:hAnsi="Times New Roman" w:cs="Times New Roman"/>
          <w:color w:val="000000" w:themeColor="text1"/>
          <w:sz w:val="24"/>
          <w:szCs w:val="24"/>
        </w:rPr>
      </w:pPr>
      <w:bookmarkStart w:id="34" w:name="_Toc239155831"/>
      <w:r w:rsidRPr="56DEB46B">
        <w:t>8.2 Appendix 2: Information Sheet</w:t>
      </w:r>
      <w:bookmarkEnd w:id="34"/>
    </w:p>
    <w:p w14:paraId="6F2C68E7" w14:textId="2FC2FE30" w:rsidR="56DEB46B" w:rsidRDefault="56DEB46B" w:rsidP="56DEB46B">
      <w:pPr>
        <w:spacing w:line="240" w:lineRule="auto"/>
        <w:rPr>
          <w:rFonts w:ascii="Arial" w:eastAsia="Arial" w:hAnsi="Arial" w:cs="Arial"/>
          <w:color w:val="000000" w:themeColor="text1"/>
        </w:rPr>
      </w:pPr>
    </w:p>
    <w:p w14:paraId="55F60F41" w14:textId="09E49590" w:rsidR="1A8A65E5" w:rsidRDefault="1A8A65E5" w:rsidP="56DEB46B">
      <w:pPr>
        <w:spacing w:line="240" w:lineRule="auto"/>
        <w:rPr>
          <w:rFonts w:ascii="Arial" w:eastAsia="Arial" w:hAnsi="Arial" w:cs="Arial"/>
          <w:color w:val="000000" w:themeColor="text1"/>
        </w:rPr>
      </w:pPr>
      <w:r>
        <w:rPr>
          <w:noProof/>
        </w:rPr>
        <w:lastRenderedPageBreak/>
        <w:drawing>
          <wp:inline distT="0" distB="0" distL="0" distR="0" wp14:anchorId="707C470C" wp14:editId="3B36D956">
            <wp:extent cx="2876550" cy="1123950"/>
            <wp:effectExtent l="0" t="0" r="0" b="0"/>
            <wp:docPr id="10457035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03561" name="Picture 1045703561"/>
                    <pic:cNvPicPr/>
                  </pic:nvPicPr>
                  <pic:blipFill>
                    <a:blip r:embed="rId116">
                      <a:extLst>
                        <a:ext uri="{28A0092B-C50C-407E-A947-70E740481C1C}">
                          <a14:useLocalDpi xmlns:a14="http://schemas.microsoft.com/office/drawing/2010/main"/>
                        </a:ext>
                      </a:extLst>
                    </a:blip>
                    <a:stretch>
                      <a:fillRect/>
                    </a:stretch>
                  </pic:blipFill>
                  <pic:spPr>
                    <a:xfrm>
                      <a:off x="0" y="0"/>
                      <a:ext cx="2876550" cy="1123950"/>
                    </a:xfrm>
                    <a:prstGeom prst="rect">
                      <a:avLst/>
                    </a:prstGeom>
                  </pic:spPr>
                </pic:pic>
              </a:graphicData>
            </a:graphic>
          </wp:inline>
        </w:drawing>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22"/>
        <w:gridCol w:w="3303"/>
        <w:gridCol w:w="1193"/>
      </w:tblGrid>
      <w:tr w:rsidR="56DEB46B" w14:paraId="6BAE7B55" w14:textId="77777777" w:rsidTr="56DEB46B">
        <w:trPr>
          <w:trHeight w:val="285"/>
        </w:trPr>
        <w:tc>
          <w:tcPr>
            <w:tcW w:w="5198" w:type="dxa"/>
            <w:tcBorders>
              <w:top w:val="nil"/>
              <w:left w:val="nil"/>
              <w:bottom w:val="nil"/>
              <w:right w:val="nil"/>
            </w:tcBorders>
            <w:tcMar>
              <w:left w:w="90" w:type="dxa"/>
              <w:right w:w="90" w:type="dxa"/>
            </w:tcMar>
          </w:tcPr>
          <w:p w14:paraId="5FCC1BFC" w14:textId="5CFEFEC6" w:rsidR="56DEB46B" w:rsidRDefault="56DEB46B" w:rsidP="56DEB46B">
            <w:pPr>
              <w:spacing w:line="240" w:lineRule="auto"/>
              <w:rPr>
                <w:rFonts w:ascii="Arial" w:eastAsia="Arial" w:hAnsi="Arial" w:cs="Arial"/>
                <w:color w:val="FFFFFF" w:themeColor="background1"/>
              </w:rPr>
            </w:pPr>
          </w:p>
        </w:tc>
        <w:tc>
          <w:tcPr>
            <w:tcW w:w="3750" w:type="dxa"/>
            <w:tcBorders>
              <w:top w:val="nil"/>
              <w:left w:val="nil"/>
              <w:bottom w:val="nil"/>
              <w:right w:val="single" w:sz="6" w:space="0" w:color="4F81BD"/>
            </w:tcBorders>
            <w:tcMar>
              <w:left w:w="90" w:type="dxa"/>
              <w:right w:w="90" w:type="dxa"/>
            </w:tcMar>
          </w:tcPr>
          <w:p w14:paraId="65EBA010" w14:textId="413596C0" w:rsidR="56DEB46B" w:rsidRDefault="56DEB46B" w:rsidP="56DEB46B">
            <w:pPr>
              <w:spacing w:line="240" w:lineRule="auto"/>
              <w:rPr>
                <w:rFonts w:ascii="Arial" w:eastAsia="Arial" w:hAnsi="Arial" w:cs="Arial"/>
              </w:rPr>
            </w:pPr>
            <w:proofErr w:type="spellStart"/>
            <w:r w:rsidRPr="56DEB46B">
              <w:rPr>
                <w:rFonts w:ascii="Arial" w:eastAsia="Arial" w:hAnsi="Arial" w:cs="Arial"/>
              </w:rPr>
              <w:t>Rhif</w:t>
            </w:r>
            <w:proofErr w:type="spellEnd"/>
            <w:r w:rsidRPr="56DEB46B">
              <w:rPr>
                <w:rFonts w:ascii="Arial" w:eastAsia="Arial" w:hAnsi="Arial" w:cs="Arial"/>
              </w:rPr>
              <w:t xml:space="preserve"> </w:t>
            </w:r>
            <w:proofErr w:type="spellStart"/>
            <w:r w:rsidRPr="56DEB46B">
              <w:rPr>
                <w:rFonts w:ascii="Arial" w:eastAsia="Arial" w:hAnsi="Arial" w:cs="Arial"/>
              </w:rPr>
              <w:t>Adnabod</w:t>
            </w:r>
            <w:proofErr w:type="spellEnd"/>
            <w:r w:rsidRPr="56DEB46B">
              <w:rPr>
                <w:rFonts w:ascii="Arial" w:eastAsia="Arial" w:hAnsi="Arial" w:cs="Arial"/>
              </w:rPr>
              <w:t xml:space="preserve"> </w:t>
            </w:r>
            <w:proofErr w:type="spellStart"/>
            <w:r w:rsidRPr="56DEB46B">
              <w:rPr>
                <w:rFonts w:ascii="Arial" w:eastAsia="Arial" w:hAnsi="Arial" w:cs="Arial"/>
              </w:rPr>
              <w:t>Cyfranogwr</w:t>
            </w:r>
            <w:proofErr w:type="spellEnd"/>
            <w:r w:rsidRPr="56DEB46B">
              <w:rPr>
                <w:rFonts w:ascii="Arial" w:eastAsia="Arial" w:hAnsi="Arial" w:cs="Arial"/>
              </w:rPr>
              <w:t xml:space="preserve">: </w:t>
            </w:r>
          </w:p>
          <w:p w14:paraId="0A90DD05" w14:textId="09965B35" w:rsidR="56DEB46B" w:rsidRDefault="56DEB46B" w:rsidP="56DEB46B">
            <w:pPr>
              <w:spacing w:line="240" w:lineRule="auto"/>
              <w:rPr>
                <w:rFonts w:ascii="Arial" w:eastAsia="Arial" w:hAnsi="Arial" w:cs="Arial"/>
              </w:rPr>
            </w:pPr>
            <w:r w:rsidRPr="56DEB46B">
              <w:rPr>
                <w:rFonts w:ascii="Arial" w:eastAsia="Arial" w:hAnsi="Arial" w:cs="Arial"/>
              </w:rPr>
              <w:t>Participant Identification Number:</w:t>
            </w:r>
          </w:p>
        </w:tc>
        <w:tc>
          <w:tcPr>
            <w:tcW w:w="144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600D0731" w14:textId="4A0A8D8B" w:rsidR="56DEB46B" w:rsidRDefault="56DEB46B" w:rsidP="56DEB46B">
            <w:pPr>
              <w:spacing w:line="240" w:lineRule="auto"/>
              <w:rPr>
                <w:rFonts w:ascii="Arial" w:eastAsia="Arial" w:hAnsi="Arial" w:cs="Arial"/>
                <w:color w:val="FFFFFF" w:themeColor="background1"/>
              </w:rPr>
            </w:pPr>
          </w:p>
        </w:tc>
      </w:tr>
      <w:tr w:rsidR="56DEB46B" w14:paraId="29A8DEE9" w14:textId="77777777" w:rsidTr="56DEB46B">
        <w:trPr>
          <w:trHeight w:val="285"/>
        </w:trPr>
        <w:tc>
          <w:tcPr>
            <w:tcW w:w="5198" w:type="dxa"/>
            <w:tcBorders>
              <w:top w:val="nil"/>
              <w:left w:val="single" w:sz="6" w:space="0" w:color="4F81BD"/>
              <w:bottom w:val="nil"/>
              <w:right w:val="single" w:sz="6" w:space="0" w:color="4F81BD"/>
            </w:tcBorders>
            <w:shd w:val="clear" w:color="auto" w:fill="4F81BD"/>
            <w:tcMar>
              <w:left w:w="90" w:type="dxa"/>
              <w:right w:w="90" w:type="dxa"/>
            </w:tcMar>
          </w:tcPr>
          <w:p w14:paraId="3EAE2082" w14:textId="4CB42D6C" w:rsidR="56DEB46B" w:rsidRDefault="56DEB46B" w:rsidP="56DEB46B">
            <w:pPr>
              <w:spacing w:line="240" w:lineRule="auto"/>
              <w:jc w:val="center"/>
              <w:rPr>
                <w:rFonts w:ascii="Arial" w:eastAsia="Arial" w:hAnsi="Arial" w:cs="Arial"/>
                <w:color w:val="FFFFFF" w:themeColor="background1"/>
              </w:rPr>
            </w:pPr>
          </w:p>
          <w:p w14:paraId="2287C7D9" w14:textId="3D0225A8" w:rsidR="56DEB46B" w:rsidRDefault="56DEB46B" w:rsidP="56DEB46B">
            <w:pPr>
              <w:spacing w:line="240" w:lineRule="auto"/>
              <w:jc w:val="center"/>
              <w:rPr>
                <w:rFonts w:ascii="Arial" w:eastAsia="Arial" w:hAnsi="Arial" w:cs="Arial"/>
                <w:color w:val="FFFFFF" w:themeColor="background1"/>
              </w:rPr>
            </w:pPr>
            <w:r w:rsidRPr="56DEB46B">
              <w:rPr>
                <w:rFonts w:ascii="Arial" w:eastAsia="Arial" w:hAnsi="Arial" w:cs="Arial"/>
                <w:b/>
                <w:bCs/>
                <w:color w:val="FFFFFF" w:themeColor="background1"/>
              </w:rPr>
              <w:t>FFURFLEN GANIATÂD CYFRANOGIAD</w:t>
            </w:r>
          </w:p>
        </w:tc>
        <w:tc>
          <w:tcPr>
            <w:tcW w:w="5190" w:type="dxa"/>
            <w:gridSpan w:val="2"/>
            <w:tcBorders>
              <w:top w:val="single" w:sz="6" w:space="0" w:color="4F81BD"/>
              <w:left w:val="single" w:sz="6" w:space="0" w:color="4F81BD"/>
              <w:bottom w:val="single" w:sz="6" w:space="0" w:color="4F81BD"/>
              <w:right w:val="single" w:sz="6" w:space="0" w:color="4F81BD"/>
            </w:tcBorders>
            <w:shd w:val="clear" w:color="auto" w:fill="4F81BD"/>
            <w:tcMar>
              <w:left w:w="90" w:type="dxa"/>
              <w:right w:w="90" w:type="dxa"/>
            </w:tcMar>
          </w:tcPr>
          <w:p w14:paraId="7B2F2F3A" w14:textId="2BBC566E" w:rsidR="56DEB46B" w:rsidRDefault="56DEB46B" w:rsidP="56DEB46B">
            <w:pPr>
              <w:spacing w:line="240" w:lineRule="auto"/>
              <w:jc w:val="center"/>
              <w:rPr>
                <w:rFonts w:ascii="Arial" w:eastAsia="Arial" w:hAnsi="Arial" w:cs="Arial"/>
                <w:color w:val="FFFFFF" w:themeColor="background1"/>
              </w:rPr>
            </w:pPr>
          </w:p>
          <w:p w14:paraId="451EE3FC" w14:textId="19BA1814" w:rsidR="56DEB46B" w:rsidRDefault="56DEB46B" w:rsidP="56DEB46B">
            <w:pPr>
              <w:spacing w:line="240" w:lineRule="auto"/>
              <w:jc w:val="center"/>
              <w:rPr>
                <w:rFonts w:ascii="Arial" w:eastAsia="Arial" w:hAnsi="Arial" w:cs="Arial"/>
                <w:color w:val="FFFFFF" w:themeColor="background1"/>
              </w:rPr>
            </w:pPr>
            <w:r w:rsidRPr="56DEB46B">
              <w:rPr>
                <w:rFonts w:ascii="Arial" w:eastAsia="Arial" w:hAnsi="Arial" w:cs="Arial"/>
                <w:b/>
                <w:bCs/>
                <w:color w:val="FFFFFF" w:themeColor="background1"/>
              </w:rPr>
              <w:t>SAMPLE PARTICIPANT INFORMATION SHEET</w:t>
            </w:r>
          </w:p>
          <w:p w14:paraId="7D8F856A" w14:textId="5F484E91" w:rsidR="56DEB46B" w:rsidRDefault="56DEB46B" w:rsidP="56DEB46B">
            <w:pPr>
              <w:spacing w:line="240" w:lineRule="auto"/>
              <w:jc w:val="center"/>
              <w:rPr>
                <w:rFonts w:ascii="Arial" w:eastAsia="Arial" w:hAnsi="Arial" w:cs="Arial"/>
                <w:color w:val="FFFFFF" w:themeColor="background1"/>
              </w:rPr>
            </w:pPr>
          </w:p>
        </w:tc>
      </w:tr>
      <w:tr w:rsidR="56DEB46B" w14:paraId="1305EDA8" w14:textId="77777777" w:rsidTr="56DEB46B">
        <w:trPr>
          <w:trHeight w:val="285"/>
        </w:trPr>
        <w:tc>
          <w:tcPr>
            <w:tcW w:w="10388" w:type="dxa"/>
            <w:gridSpan w:val="3"/>
            <w:tcBorders>
              <w:top w:val="single" w:sz="6" w:space="0" w:color="4F81BD"/>
              <w:left w:val="single" w:sz="6" w:space="0" w:color="4F81BD"/>
              <w:bottom w:val="single" w:sz="6" w:space="0" w:color="4F81BD"/>
              <w:right w:val="single" w:sz="6" w:space="0" w:color="4F81BD"/>
            </w:tcBorders>
            <w:tcMar>
              <w:left w:w="90" w:type="dxa"/>
              <w:right w:w="90" w:type="dxa"/>
            </w:tcMar>
          </w:tcPr>
          <w:p w14:paraId="5982DE2A" w14:textId="362503B8" w:rsidR="56DEB46B" w:rsidRDefault="56DEB46B" w:rsidP="56DEB46B">
            <w:pPr>
              <w:spacing w:line="240" w:lineRule="auto"/>
              <w:rPr>
                <w:rFonts w:ascii="Arial" w:eastAsia="Arial" w:hAnsi="Arial" w:cs="Arial"/>
              </w:rPr>
            </w:pPr>
            <w:proofErr w:type="spellStart"/>
            <w:r w:rsidRPr="56DEB46B">
              <w:rPr>
                <w:rFonts w:ascii="Arial" w:eastAsia="Arial" w:hAnsi="Arial" w:cs="Arial"/>
              </w:rPr>
              <w:t>Teitl</w:t>
            </w:r>
            <w:proofErr w:type="spellEnd"/>
            <w:r w:rsidRPr="56DEB46B">
              <w:rPr>
                <w:rFonts w:ascii="Arial" w:eastAsia="Arial" w:hAnsi="Arial" w:cs="Arial"/>
              </w:rPr>
              <w:t xml:space="preserve"> Y </w:t>
            </w:r>
            <w:proofErr w:type="spellStart"/>
            <w:r w:rsidRPr="56DEB46B">
              <w:rPr>
                <w:rFonts w:ascii="Arial" w:eastAsia="Arial" w:hAnsi="Arial" w:cs="Arial"/>
              </w:rPr>
              <w:t>Prosiect</w:t>
            </w:r>
            <w:proofErr w:type="spellEnd"/>
            <w:r w:rsidRPr="56DEB46B">
              <w:rPr>
                <w:rFonts w:ascii="Arial" w:eastAsia="Arial" w:hAnsi="Arial" w:cs="Arial"/>
              </w:rPr>
              <w:t>: /</w:t>
            </w:r>
            <w:r w:rsidRPr="56DEB46B">
              <w:rPr>
                <w:rFonts w:ascii="Arial" w:eastAsia="Arial" w:hAnsi="Arial" w:cs="Arial"/>
                <w:b/>
                <w:bCs/>
                <w:color w:val="FFFFFF" w:themeColor="background1"/>
              </w:rPr>
              <w:t xml:space="preserve"> </w:t>
            </w:r>
            <w:r w:rsidRPr="56DEB46B">
              <w:rPr>
                <w:rFonts w:ascii="Arial" w:eastAsia="Arial" w:hAnsi="Arial" w:cs="Arial"/>
              </w:rPr>
              <w:t xml:space="preserve">Project Title: What Early Indicators and Underlying Factors Contribute to the Development of Challenging, Violent or Antisocial Behaviour in Children and Young People? From the Perspectives of Professionals. </w:t>
            </w:r>
          </w:p>
        </w:tc>
      </w:tr>
    </w:tbl>
    <w:p w14:paraId="56FD5AA5" w14:textId="4A03B243" w:rsidR="56DEB46B" w:rsidRDefault="56DEB46B" w:rsidP="56DEB46B">
      <w:pPr>
        <w:spacing w:line="240" w:lineRule="auto"/>
        <w:rPr>
          <w:rFonts w:ascii="Arial" w:eastAsia="Arial" w:hAnsi="Arial" w:cs="Arial"/>
          <w:color w:val="000000" w:themeColor="text1"/>
        </w:rPr>
      </w:pPr>
    </w:p>
    <w:p w14:paraId="2BBBD33E" w14:textId="3EE3AF81" w:rsidR="1A8A65E5" w:rsidRDefault="1A8A65E5" w:rsidP="56DEB46B">
      <w:pPr>
        <w:spacing w:line="240" w:lineRule="auto"/>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 xml:space="preserve">Dear Participant: </w:t>
      </w:r>
    </w:p>
    <w:p w14:paraId="25D1D0EF" w14:textId="71383985" w:rsidR="56DEB46B" w:rsidRDefault="56DEB46B" w:rsidP="56DEB46B">
      <w:pPr>
        <w:spacing w:line="240" w:lineRule="auto"/>
        <w:rPr>
          <w:rFonts w:ascii="Arial" w:eastAsia="Arial" w:hAnsi="Arial" w:cs="Arial"/>
          <w:color w:val="000000" w:themeColor="text1"/>
          <w:sz w:val="24"/>
          <w:szCs w:val="24"/>
        </w:rPr>
      </w:pPr>
    </w:p>
    <w:p w14:paraId="465B7051" w14:textId="3606A49F"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 xml:space="preserve">My name is Lauren </w:t>
      </w:r>
      <w:proofErr w:type="gramStart"/>
      <w:r w:rsidRPr="56DEB46B">
        <w:rPr>
          <w:rStyle w:val="nw1"/>
          <w:rFonts w:ascii="Arial" w:eastAsia="Arial" w:hAnsi="Arial" w:cs="Arial"/>
          <w:color w:val="000000" w:themeColor="text1"/>
          <w:sz w:val="24"/>
          <w:szCs w:val="24"/>
        </w:rPr>
        <w:t>Thomas</w:t>
      </w:r>
      <w:proofErr w:type="gramEnd"/>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and I am currently undertaking my </w:t>
      </w:r>
      <w:proofErr w:type="gramStart"/>
      <w:r w:rsidRPr="56DEB46B">
        <w:rPr>
          <w:rStyle w:val="nw1"/>
          <w:rFonts w:ascii="Arial" w:eastAsia="Arial" w:hAnsi="Arial" w:cs="Arial"/>
          <w:color w:val="000000" w:themeColor="text1"/>
          <w:sz w:val="24"/>
          <w:szCs w:val="24"/>
        </w:rPr>
        <w:t>Masters in Children’s</w:t>
      </w:r>
      <w:proofErr w:type="gramEnd"/>
      <w:r w:rsidRPr="56DEB46B">
        <w:rPr>
          <w:rStyle w:val="nw1"/>
          <w:rFonts w:ascii="Arial" w:eastAsia="Arial" w:hAnsi="Arial" w:cs="Arial"/>
          <w:color w:val="000000" w:themeColor="text1"/>
          <w:sz w:val="24"/>
          <w:szCs w:val="24"/>
        </w:rPr>
        <w:t>, Young People’s</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and Community Services. </w:t>
      </w:r>
    </w:p>
    <w:p w14:paraId="2BC05ED5" w14:textId="7E514200" w:rsidR="56DEB46B" w:rsidRDefault="56DEB46B" w:rsidP="56DEB46B">
      <w:pPr>
        <w:spacing w:line="240" w:lineRule="auto"/>
        <w:jc w:val="both"/>
        <w:rPr>
          <w:rFonts w:ascii="Arial" w:eastAsia="Arial" w:hAnsi="Arial" w:cs="Arial"/>
          <w:color w:val="000000" w:themeColor="text1"/>
          <w:sz w:val="24"/>
          <w:szCs w:val="24"/>
        </w:rPr>
      </w:pPr>
    </w:p>
    <w:p w14:paraId="45EBD854" w14:textId="7C1DD045"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I would like to invite you to participate</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in my research project. My research is exploring the early indicators and underlying factors which contribute to the development of challenging, violent</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and antisocial behaviour in children and young people. The aim is to determine</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how to identify</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common factors and early indicators to ensure that early intervention is provided to mitigate the risk of behaviours escalating. </w:t>
      </w:r>
    </w:p>
    <w:p w14:paraId="022E8F1A" w14:textId="5FBD12F7" w:rsidR="56DEB46B" w:rsidRDefault="56DEB46B" w:rsidP="56DEB46B">
      <w:pPr>
        <w:spacing w:line="240" w:lineRule="auto"/>
        <w:jc w:val="both"/>
        <w:rPr>
          <w:rFonts w:ascii="Arial" w:eastAsia="Arial" w:hAnsi="Arial" w:cs="Arial"/>
          <w:color w:val="000000" w:themeColor="text1"/>
          <w:sz w:val="24"/>
          <w:szCs w:val="24"/>
        </w:rPr>
      </w:pPr>
    </w:p>
    <w:p w14:paraId="16A62B68" w14:textId="79531004" w:rsidR="1A8A65E5" w:rsidRDefault="1A8A65E5" w:rsidP="56DEB46B">
      <w:pPr>
        <w:pStyle w:val="NormalWeb1"/>
        <w:spacing w:line="240" w:lineRule="auto"/>
        <w:jc w:val="both"/>
        <w:rPr>
          <w:rFonts w:ascii="Arial" w:eastAsia="Arial" w:hAnsi="Arial" w:cs="Arial"/>
          <w:color w:val="000000" w:themeColor="text1"/>
        </w:rPr>
      </w:pPr>
      <w:r w:rsidRPr="56DEB46B">
        <w:rPr>
          <w:rFonts w:ascii="Arial" w:eastAsia="Arial" w:hAnsi="Arial" w:cs="Arial"/>
          <w:color w:val="000000" w:themeColor="text1"/>
        </w:rPr>
        <w:t xml:space="preserve">I will be providing participants with an anonymised questionnaire which will include multiple choice and </w:t>
      </w:r>
      <w:proofErr w:type="gramStart"/>
      <w:r w:rsidRPr="56DEB46B">
        <w:rPr>
          <w:rFonts w:ascii="Arial" w:eastAsia="Arial" w:hAnsi="Arial" w:cs="Arial"/>
          <w:color w:val="000000" w:themeColor="text1"/>
        </w:rPr>
        <w:t>scale based</w:t>
      </w:r>
      <w:proofErr w:type="gramEnd"/>
      <w:r w:rsidRPr="56DEB46B">
        <w:rPr>
          <w:rFonts w:ascii="Arial" w:eastAsia="Arial" w:hAnsi="Arial" w:cs="Arial"/>
          <w:color w:val="000000" w:themeColor="text1"/>
        </w:rPr>
        <w:t xml:space="preserve"> questions. A select few participants will be asked to be interviewed also to gather further data. </w:t>
      </w:r>
    </w:p>
    <w:p w14:paraId="32843CEB" w14:textId="7E04949E" w:rsidR="56DEB46B" w:rsidRDefault="56DEB46B" w:rsidP="56DEB46B">
      <w:pPr>
        <w:spacing w:line="240" w:lineRule="auto"/>
        <w:jc w:val="both"/>
        <w:rPr>
          <w:rFonts w:ascii="Arial" w:eastAsia="Arial" w:hAnsi="Arial" w:cs="Arial"/>
          <w:color w:val="000000" w:themeColor="text1"/>
          <w:sz w:val="24"/>
          <w:szCs w:val="24"/>
        </w:rPr>
      </w:pPr>
    </w:p>
    <w:p w14:paraId="68D44C34" w14:textId="37A7A988"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All questionnaires and interview data will be kept strictly confidential. No personal data needs to be collected but your job role will be asked to include in the research. All data will be deleted</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once analysed. As a participant, you have a right to withdraw from the research at any time without question. </w:t>
      </w:r>
    </w:p>
    <w:p w14:paraId="7365FE16" w14:textId="304397D8" w:rsidR="56DEB46B" w:rsidRDefault="56DEB46B" w:rsidP="56DEB46B">
      <w:pPr>
        <w:spacing w:line="240" w:lineRule="auto"/>
        <w:jc w:val="both"/>
        <w:rPr>
          <w:rFonts w:ascii="Arial" w:eastAsia="Arial" w:hAnsi="Arial" w:cs="Arial"/>
          <w:color w:val="000000" w:themeColor="text1"/>
          <w:sz w:val="24"/>
          <w:szCs w:val="24"/>
        </w:rPr>
      </w:pPr>
    </w:p>
    <w:p w14:paraId="5658EC36" w14:textId="119E84EE"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 xml:space="preserve">The questionnaire will have no more than 10 questions. Those who consent to be interviewed should allow an hour for this to be carried out. However, interviews should not take up the full hour. Interviews will be carried out on teams to allow me to gather </w:t>
      </w:r>
      <w:r w:rsidRPr="56DEB46B">
        <w:rPr>
          <w:rStyle w:val="nw1"/>
          <w:rFonts w:ascii="Arial" w:eastAsia="Arial" w:hAnsi="Arial" w:cs="Arial"/>
          <w:color w:val="000000" w:themeColor="text1"/>
          <w:sz w:val="24"/>
          <w:szCs w:val="24"/>
        </w:rPr>
        <w:lastRenderedPageBreak/>
        <w:t xml:space="preserve">data with a transcript so that I can look back on the data to analyse efficiently. Interviews will be recorded to check for transcription accuracy and then deleted. Due to anonymity, you will be able to share your professional opinion in a safe space. If required, interview questions can be sent out prior to interview should you wish to prepare.  </w:t>
      </w:r>
    </w:p>
    <w:p w14:paraId="3A85AD28" w14:textId="006F5D6F" w:rsidR="56DEB46B" w:rsidRDefault="56DEB46B" w:rsidP="56DEB46B">
      <w:pPr>
        <w:spacing w:line="240" w:lineRule="auto"/>
        <w:jc w:val="both"/>
        <w:rPr>
          <w:rFonts w:ascii="Arial" w:eastAsia="Arial" w:hAnsi="Arial" w:cs="Arial"/>
          <w:color w:val="000000" w:themeColor="text1"/>
          <w:sz w:val="24"/>
          <w:szCs w:val="24"/>
        </w:rPr>
      </w:pPr>
    </w:p>
    <w:p w14:paraId="23616E8B" w14:textId="6F6C6C90"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Once data has been analysed, you are welcome to request a copy of the findings if you so wish. I aim</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to use the data to find a common theme in early indicators and underlying factors, and your participation in this research will help me to achieve this. This will then support the need for early intervention, rather than waiting for behaviours to escalate into a larger concern. </w:t>
      </w:r>
    </w:p>
    <w:p w14:paraId="15992E6C" w14:textId="137DFB47" w:rsidR="56DEB46B" w:rsidRDefault="56DEB46B" w:rsidP="56DEB46B">
      <w:pPr>
        <w:spacing w:line="240" w:lineRule="auto"/>
        <w:jc w:val="both"/>
        <w:rPr>
          <w:rFonts w:ascii="Arial" w:eastAsia="Arial" w:hAnsi="Arial" w:cs="Arial"/>
          <w:color w:val="000000" w:themeColor="text1"/>
          <w:sz w:val="24"/>
          <w:szCs w:val="24"/>
        </w:rPr>
      </w:pPr>
    </w:p>
    <w:p w14:paraId="2F21FC64" w14:textId="606FEFA2" w:rsidR="1A8A65E5" w:rsidRDefault="1A8A65E5" w:rsidP="56DEB46B">
      <w:pPr>
        <w:spacing w:line="240" w:lineRule="auto"/>
        <w:jc w:val="both"/>
        <w:rPr>
          <w:rFonts w:ascii="Arial" w:eastAsia="Arial" w:hAnsi="Arial" w:cs="Arial"/>
          <w:color w:val="000000" w:themeColor="text1"/>
          <w:sz w:val="24"/>
          <w:szCs w:val="24"/>
        </w:rPr>
      </w:pPr>
      <w:r w:rsidRPr="56DEB46B">
        <w:rPr>
          <w:rStyle w:val="nw1"/>
          <w:rFonts w:ascii="Arial" w:eastAsia="Arial" w:hAnsi="Arial" w:cs="Arial"/>
          <w:color w:val="000000" w:themeColor="text1"/>
          <w:sz w:val="24"/>
          <w:szCs w:val="24"/>
        </w:rPr>
        <w:t>I</w:t>
      </w:r>
      <w:r w:rsidRPr="56DEB46B">
        <w:rPr>
          <w:rFonts w:ascii="Arial" w:eastAsia="Arial" w:hAnsi="Arial" w:cs="Arial"/>
          <w:color w:val="000000" w:themeColor="text1"/>
          <w:sz w:val="24"/>
          <w:szCs w:val="24"/>
        </w:rPr>
        <w:t xml:space="preserve"> </w:t>
      </w:r>
      <w:r w:rsidRPr="56DEB46B">
        <w:rPr>
          <w:rStyle w:val="nw1"/>
          <w:rFonts w:ascii="Arial" w:eastAsia="Arial" w:hAnsi="Arial" w:cs="Arial"/>
          <w:color w:val="000000" w:themeColor="text1"/>
          <w:sz w:val="24"/>
          <w:szCs w:val="24"/>
        </w:rPr>
        <w:t xml:space="preserve">thank you in advance for your time and participation. If any questions do arise, feel free to contact me at your convenience. </w:t>
      </w:r>
    </w:p>
    <w:p w14:paraId="316264E8" w14:textId="3869E724" w:rsidR="56DEB46B" w:rsidRDefault="56DEB46B" w:rsidP="56DEB46B">
      <w:pPr>
        <w:spacing w:line="240" w:lineRule="auto"/>
        <w:jc w:val="both"/>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5"/>
        <w:gridCol w:w="4505"/>
      </w:tblGrid>
      <w:tr w:rsidR="56DEB46B" w14:paraId="36BA0C09" w14:textId="77777777" w:rsidTr="56DEB46B">
        <w:trPr>
          <w:trHeight w:val="285"/>
        </w:trPr>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17893AD7" w14:textId="3A0F08EA" w:rsidR="56DEB46B" w:rsidRDefault="56DEB46B" w:rsidP="56DEB46B">
            <w:pPr>
              <w:spacing w:line="240" w:lineRule="auto"/>
              <w:rPr>
                <w:rFonts w:ascii="Arial" w:eastAsia="Arial" w:hAnsi="Arial" w:cs="Arial"/>
              </w:rPr>
            </w:pPr>
            <w:r w:rsidRPr="56DEB46B">
              <w:rPr>
                <w:rFonts w:ascii="Arial" w:eastAsia="Arial" w:hAnsi="Arial" w:cs="Arial"/>
              </w:rPr>
              <w:t>ENW A CHYFEIRIAD YR YMCHWILYDD</w:t>
            </w:r>
          </w:p>
          <w:p w14:paraId="13B11A18" w14:textId="75974282" w:rsidR="56DEB46B" w:rsidRDefault="56DEB46B" w:rsidP="56DEB46B">
            <w:pPr>
              <w:spacing w:line="240" w:lineRule="auto"/>
              <w:rPr>
                <w:rFonts w:ascii="Arial" w:eastAsia="Arial" w:hAnsi="Arial" w:cs="Arial"/>
              </w:rPr>
            </w:pPr>
            <w:r w:rsidRPr="56DEB46B">
              <w:rPr>
                <w:rFonts w:ascii="Arial" w:eastAsia="Arial" w:hAnsi="Arial" w:cs="Arial"/>
              </w:rPr>
              <w:t>Lauren Thomas</w:t>
            </w:r>
          </w:p>
          <w:p w14:paraId="481AB9F4" w14:textId="7B6B194B" w:rsidR="56DEB46B" w:rsidRDefault="56DEB46B" w:rsidP="56DEB46B">
            <w:pPr>
              <w:spacing w:line="240" w:lineRule="auto"/>
              <w:rPr>
                <w:rFonts w:ascii="Arial" w:eastAsia="Arial" w:hAnsi="Arial" w:cs="Arial"/>
              </w:rPr>
            </w:pPr>
            <w:r w:rsidRPr="56DEB46B">
              <w:rPr>
                <w:rFonts w:ascii="Arial" w:eastAsia="Arial" w:hAnsi="Arial" w:cs="Arial"/>
              </w:rPr>
              <w:t>University of Wales Trinity Saint David</w:t>
            </w:r>
          </w:p>
          <w:p w14:paraId="53E95B1D" w14:textId="351CBC6B" w:rsidR="56DEB46B" w:rsidRDefault="56DEB46B" w:rsidP="56DEB46B">
            <w:pPr>
              <w:spacing w:line="240" w:lineRule="auto"/>
              <w:rPr>
                <w:rFonts w:ascii="Arial" w:eastAsia="Arial" w:hAnsi="Arial" w:cs="Arial"/>
              </w:rPr>
            </w:pPr>
            <w:r w:rsidRPr="56DEB46B">
              <w:rPr>
                <w:rFonts w:ascii="Arial" w:eastAsia="Arial" w:hAnsi="Arial" w:cs="Arial"/>
              </w:rPr>
              <w:t>Carmarthen Campus</w:t>
            </w:r>
          </w:p>
          <w:p w14:paraId="1E55D9A0" w14:textId="05772002" w:rsidR="56DEB46B" w:rsidRDefault="56DEB46B" w:rsidP="56DEB46B">
            <w:pPr>
              <w:spacing w:line="240" w:lineRule="auto"/>
              <w:rPr>
                <w:rFonts w:ascii="Arial" w:eastAsia="Arial" w:hAnsi="Arial" w:cs="Arial"/>
              </w:rPr>
            </w:pPr>
            <w:r w:rsidRPr="56DEB46B">
              <w:rPr>
                <w:rFonts w:ascii="Arial" w:eastAsia="Arial" w:hAnsi="Arial" w:cs="Arial"/>
              </w:rPr>
              <w:t>College Road</w:t>
            </w:r>
          </w:p>
          <w:p w14:paraId="55296D04" w14:textId="66326C59" w:rsidR="56DEB46B" w:rsidRDefault="56DEB46B" w:rsidP="56DEB46B">
            <w:pPr>
              <w:spacing w:line="240" w:lineRule="auto"/>
              <w:rPr>
                <w:rFonts w:ascii="Arial" w:eastAsia="Arial" w:hAnsi="Arial" w:cs="Arial"/>
              </w:rPr>
            </w:pPr>
            <w:r w:rsidRPr="56DEB46B">
              <w:rPr>
                <w:rFonts w:ascii="Arial" w:eastAsia="Arial" w:hAnsi="Arial" w:cs="Arial"/>
              </w:rPr>
              <w:t>Carmarthen</w:t>
            </w:r>
          </w:p>
          <w:p w14:paraId="1557F197" w14:textId="6EB78D42" w:rsidR="56DEB46B" w:rsidRDefault="56DEB46B" w:rsidP="56DEB46B">
            <w:pPr>
              <w:spacing w:line="240" w:lineRule="auto"/>
              <w:rPr>
                <w:rFonts w:ascii="Arial" w:eastAsia="Arial" w:hAnsi="Arial" w:cs="Arial"/>
              </w:rPr>
            </w:pPr>
            <w:r w:rsidRPr="56DEB46B">
              <w:rPr>
                <w:rFonts w:ascii="Arial" w:eastAsia="Arial" w:hAnsi="Arial" w:cs="Arial"/>
              </w:rPr>
              <w:t>SA31 3EP</w:t>
            </w:r>
          </w:p>
          <w:p w14:paraId="418AA862" w14:textId="61A226DF" w:rsidR="56DEB46B" w:rsidRDefault="56DEB46B" w:rsidP="56DEB46B">
            <w:pPr>
              <w:spacing w:line="240" w:lineRule="auto"/>
              <w:rPr>
                <w:rFonts w:ascii="Arial" w:eastAsia="Arial" w:hAnsi="Arial" w:cs="Arial"/>
              </w:rPr>
            </w:pPr>
          </w:p>
          <w:p w14:paraId="795FC0CE" w14:textId="077AA3AD" w:rsidR="56DEB46B" w:rsidRDefault="56DEB46B" w:rsidP="56DEB46B">
            <w:pPr>
              <w:spacing w:line="240" w:lineRule="auto"/>
              <w:rPr>
                <w:rFonts w:ascii="Arial" w:eastAsia="Arial" w:hAnsi="Arial" w:cs="Arial"/>
              </w:rPr>
            </w:pPr>
            <w:hyperlink r:id="rId117">
              <w:r w:rsidRPr="56DEB46B">
                <w:rPr>
                  <w:rStyle w:val="Hyperlink"/>
                </w:rPr>
                <w:t>1908632@student.uwtsd.ac.uk</w:t>
              </w:r>
            </w:hyperlink>
          </w:p>
          <w:p w14:paraId="6FE70573" w14:textId="7384AB0D" w:rsidR="56DEB46B" w:rsidRDefault="56DEB46B" w:rsidP="56DEB46B">
            <w:pPr>
              <w:spacing w:line="240" w:lineRule="auto"/>
              <w:rPr>
                <w:rFonts w:ascii="Arial" w:eastAsia="Arial" w:hAnsi="Arial" w:cs="Arial"/>
              </w:rPr>
            </w:pPr>
          </w:p>
        </w:tc>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0D7BB300" w14:textId="37B9ABDF" w:rsidR="56DEB46B" w:rsidRDefault="56DEB46B" w:rsidP="56DEB46B">
            <w:pPr>
              <w:spacing w:line="240" w:lineRule="auto"/>
              <w:rPr>
                <w:rFonts w:ascii="Arial" w:eastAsia="Arial" w:hAnsi="Arial" w:cs="Arial"/>
              </w:rPr>
            </w:pPr>
            <w:r w:rsidRPr="56DEB46B">
              <w:rPr>
                <w:rFonts w:ascii="Arial" w:eastAsia="Arial" w:hAnsi="Arial" w:cs="Arial"/>
              </w:rPr>
              <w:t>NAME &amp; ADDRESS OF RESEARCHER</w:t>
            </w:r>
          </w:p>
          <w:p w14:paraId="44A5C31D" w14:textId="7C24F212" w:rsidR="56DEB46B" w:rsidRDefault="56DEB46B" w:rsidP="56DEB46B">
            <w:pPr>
              <w:spacing w:line="240" w:lineRule="auto"/>
              <w:rPr>
                <w:rFonts w:ascii="Arial" w:eastAsia="Arial" w:hAnsi="Arial" w:cs="Arial"/>
              </w:rPr>
            </w:pPr>
            <w:r w:rsidRPr="56DEB46B">
              <w:rPr>
                <w:rFonts w:ascii="Arial" w:eastAsia="Arial" w:hAnsi="Arial" w:cs="Arial"/>
              </w:rPr>
              <w:t>Lauren Thomas</w:t>
            </w:r>
          </w:p>
          <w:p w14:paraId="1788F5B0" w14:textId="3E36CBD3" w:rsidR="56DEB46B" w:rsidRDefault="56DEB46B" w:rsidP="56DEB46B">
            <w:pPr>
              <w:spacing w:line="240" w:lineRule="auto"/>
              <w:rPr>
                <w:rFonts w:ascii="Arial" w:eastAsia="Arial" w:hAnsi="Arial" w:cs="Arial"/>
              </w:rPr>
            </w:pPr>
            <w:r w:rsidRPr="56DEB46B">
              <w:rPr>
                <w:rFonts w:ascii="Arial" w:eastAsia="Arial" w:hAnsi="Arial" w:cs="Arial"/>
              </w:rPr>
              <w:t>University of Wales Trinity Saint David</w:t>
            </w:r>
          </w:p>
          <w:p w14:paraId="69DE0DED" w14:textId="792DB915" w:rsidR="56DEB46B" w:rsidRDefault="56DEB46B" w:rsidP="56DEB46B">
            <w:pPr>
              <w:spacing w:line="240" w:lineRule="auto"/>
              <w:rPr>
                <w:rFonts w:ascii="Arial" w:eastAsia="Arial" w:hAnsi="Arial" w:cs="Arial"/>
              </w:rPr>
            </w:pPr>
            <w:r w:rsidRPr="56DEB46B">
              <w:rPr>
                <w:rFonts w:ascii="Arial" w:eastAsia="Arial" w:hAnsi="Arial" w:cs="Arial"/>
              </w:rPr>
              <w:t>Carmarthen Campus</w:t>
            </w:r>
          </w:p>
          <w:p w14:paraId="18199D13" w14:textId="12FFCE95" w:rsidR="56DEB46B" w:rsidRDefault="56DEB46B" w:rsidP="56DEB46B">
            <w:pPr>
              <w:spacing w:line="240" w:lineRule="auto"/>
              <w:rPr>
                <w:rFonts w:ascii="Arial" w:eastAsia="Arial" w:hAnsi="Arial" w:cs="Arial"/>
              </w:rPr>
            </w:pPr>
            <w:r w:rsidRPr="56DEB46B">
              <w:rPr>
                <w:rFonts w:ascii="Arial" w:eastAsia="Arial" w:hAnsi="Arial" w:cs="Arial"/>
              </w:rPr>
              <w:t>College Road</w:t>
            </w:r>
          </w:p>
          <w:p w14:paraId="4AA98AD0" w14:textId="613E39E2" w:rsidR="56DEB46B" w:rsidRDefault="56DEB46B" w:rsidP="56DEB46B">
            <w:pPr>
              <w:spacing w:line="240" w:lineRule="auto"/>
              <w:rPr>
                <w:rFonts w:ascii="Arial" w:eastAsia="Arial" w:hAnsi="Arial" w:cs="Arial"/>
              </w:rPr>
            </w:pPr>
            <w:r w:rsidRPr="56DEB46B">
              <w:rPr>
                <w:rFonts w:ascii="Arial" w:eastAsia="Arial" w:hAnsi="Arial" w:cs="Arial"/>
              </w:rPr>
              <w:t>Carmarthen</w:t>
            </w:r>
          </w:p>
          <w:p w14:paraId="60501E19" w14:textId="6B7740E8" w:rsidR="56DEB46B" w:rsidRDefault="56DEB46B" w:rsidP="56DEB46B">
            <w:pPr>
              <w:spacing w:line="240" w:lineRule="auto"/>
              <w:rPr>
                <w:rFonts w:ascii="Arial" w:eastAsia="Arial" w:hAnsi="Arial" w:cs="Arial"/>
              </w:rPr>
            </w:pPr>
            <w:r w:rsidRPr="56DEB46B">
              <w:rPr>
                <w:rFonts w:ascii="Arial" w:eastAsia="Arial" w:hAnsi="Arial" w:cs="Arial"/>
              </w:rPr>
              <w:t>SA31 3EP</w:t>
            </w:r>
          </w:p>
          <w:p w14:paraId="49CDED27" w14:textId="30C47BDF" w:rsidR="56DEB46B" w:rsidRDefault="56DEB46B" w:rsidP="56DEB46B">
            <w:pPr>
              <w:spacing w:line="240" w:lineRule="auto"/>
              <w:rPr>
                <w:rFonts w:ascii="Arial" w:eastAsia="Arial" w:hAnsi="Arial" w:cs="Arial"/>
              </w:rPr>
            </w:pPr>
          </w:p>
          <w:p w14:paraId="5CB07CCF" w14:textId="76019C29" w:rsidR="56DEB46B" w:rsidRDefault="56DEB46B" w:rsidP="56DEB46B">
            <w:pPr>
              <w:spacing w:line="240" w:lineRule="auto"/>
              <w:rPr>
                <w:rFonts w:ascii="Arial" w:eastAsia="Arial" w:hAnsi="Arial" w:cs="Arial"/>
              </w:rPr>
            </w:pPr>
            <w:hyperlink r:id="rId118">
              <w:r w:rsidRPr="56DEB46B">
                <w:rPr>
                  <w:rStyle w:val="Hyperlink"/>
                </w:rPr>
                <w:t>1908632@student.uwtsd.ac.uk</w:t>
              </w:r>
            </w:hyperlink>
          </w:p>
          <w:p w14:paraId="3828B24A" w14:textId="5B2D7F78" w:rsidR="56DEB46B" w:rsidRDefault="56DEB46B" w:rsidP="56DEB46B">
            <w:pPr>
              <w:spacing w:line="240" w:lineRule="auto"/>
              <w:rPr>
                <w:rFonts w:ascii="Arial" w:eastAsia="Arial" w:hAnsi="Arial" w:cs="Arial"/>
              </w:rPr>
            </w:pPr>
          </w:p>
        </w:tc>
      </w:tr>
    </w:tbl>
    <w:p w14:paraId="6FE7B6A8" w14:textId="309F9E6C" w:rsidR="56DEB46B" w:rsidRDefault="56DEB46B" w:rsidP="56DEB46B">
      <w:pPr>
        <w:spacing w:line="240" w:lineRule="auto"/>
        <w:rPr>
          <w:rFonts w:ascii="Arial" w:eastAsia="Arial" w:hAnsi="Arial" w:cs="Arial"/>
          <w:color w:val="000000" w:themeColor="text1"/>
        </w:rPr>
      </w:pPr>
    </w:p>
    <w:p w14:paraId="5C5FAEFC" w14:textId="36C5543C"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52607107" w14:textId="7102DA27"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432D7623" w14:textId="41CA7FCE"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1F31E5F2" w14:textId="3DF94FDA"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2AE78ECC" w14:textId="77777777" w:rsidR="00FB34CD" w:rsidRDefault="00FB34CD" w:rsidP="56DEB46B">
      <w:pPr>
        <w:spacing w:line="240" w:lineRule="auto"/>
        <w:rPr>
          <w:rFonts w:ascii="Times New Roman" w:eastAsia="Times New Roman" w:hAnsi="Times New Roman" w:cs="Times New Roman"/>
          <w:color w:val="000000" w:themeColor="text1"/>
          <w:sz w:val="24"/>
          <w:szCs w:val="24"/>
          <w:highlight w:val="yellow"/>
        </w:rPr>
      </w:pPr>
    </w:p>
    <w:p w14:paraId="7FA90E07" w14:textId="77777777" w:rsidR="00FB34CD" w:rsidRDefault="00FB34CD" w:rsidP="56DEB46B">
      <w:pPr>
        <w:spacing w:line="240" w:lineRule="auto"/>
        <w:rPr>
          <w:rFonts w:ascii="Times New Roman" w:eastAsia="Times New Roman" w:hAnsi="Times New Roman" w:cs="Times New Roman"/>
          <w:color w:val="000000" w:themeColor="text1"/>
          <w:sz w:val="24"/>
          <w:szCs w:val="24"/>
          <w:highlight w:val="yellow"/>
        </w:rPr>
      </w:pPr>
    </w:p>
    <w:p w14:paraId="7F3B0C71" w14:textId="77777777" w:rsidR="00FB34CD" w:rsidRDefault="00FB34CD" w:rsidP="56DEB46B">
      <w:pPr>
        <w:spacing w:line="240" w:lineRule="auto"/>
        <w:rPr>
          <w:rFonts w:ascii="Times New Roman" w:eastAsia="Times New Roman" w:hAnsi="Times New Roman" w:cs="Times New Roman"/>
          <w:color w:val="000000" w:themeColor="text1"/>
          <w:sz w:val="24"/>
          <w:szCs w:val="24"/>
          <w:highlight w:val="yellow"/>
        </w:rPr>
      </w:pPr>
    </w:p>
    <w:p w14:paraId="0EE0F11D" w14:textId="1B62BBE0"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40D3620E" w14:textId="1717A4ED" w:rsidR="56DEB46B" w:rsidRDefault="56DEB46B" w:rsidP="56DEB46B">
      <w:pPr>
        <w:spacing w:line="240" w:lineRule="auto"/>
        <w:rPr>
          <w:rFonts w:ascii="Times New Roman" w:eastAsia="Times New Roman" w:hAnsi="Times New Roman" w:cs="Times New Roman"/>
          <w:color w:val="000000" w:themeColor="text1"/>
          <w:sz w:val="24"/>
          <w:szCs w:val="24"/>
          <w:highlight w:val="yellow"/>
        </w:rPr>
      </w:pPr>
    </w:p>
    <w:p w14:paraId="7DD8E9DB" w14:textId="170A9F0C" w:rsidR="4507CBBF" w:rsidRDefault="4507CBBF" w:rsidP="56DEB46B">
      <w:pPr>
        <w:pStyle w:val="Heading2"/>
        <w:spacing w:line="240" w:lineRule="auto"/>
        <w:rPr>
          <w:rFonts w:ascii="Times New Roman" w:eastAsia="Times New Roman" w:hAnsi="Times New Roman" w:cs="Times New Roman"/>
          <w:color w:val="000000" w:themeColor="text1"/>
          <w:sz w:val="24"/>
          <w:szCs w:val="24"/>
        </w:rPr>
      </w:pPr>
      <w:bookmarkStart w:id="35" w:name="_Toc239155832"/>
      <w:r w:rsidRPr="56DEB46B">
        <w:lastRenderedPageBreak/>
        <w:t>8.3 Appendix 3: Consent form</w:t>
      </w:r>
      <w:bookmarkEnd w:id="35"/>
    </w:p>
    <w:p w14:paraId="07616637" w14:textId="4C672015" w:rsidR="56DEB46B" w:rsidRDefault="56DEB46B" w:rsidP="56DEB46B">
      <w:pPr>
        <w:spacing w:line="240" w:lineRule="auto"/>
        <w:rPr>
          <w:rFonts w:ascii="Times New Roman" w:eastAsia="Times New Roman" w:hAnsi="Times New Roman" w:cs="Times New Roman"/>
          <w:color w:val="000000" w:themeColor="text1"/>
          <w:sz w:val="24"/>
          <w:szCs w:val="24"/>
        </w:rPr>
      </w:pPr>
    </w:p>
    <w:p w14:paraId="1B4A55AB" w14:textId="5641CF9B" w:rsidR="1A8A65E5" w:rsidRDefault="1A8A65E5" w:rsidP="56DEB46B">
      <w:pPr>
        <w:spacing w:line="240" w:lineRule="auto"/>
        <w:rPr>
          <w:rFonts w:ascii="Arial" w:eastAsia="Arial" w:hAnsi="Arial" w:cs="Arial"/>
          <w:color w:val="000000" w:themeColor="text1"/>
        </w:rPr>
      </w:pPr>
      <w:r>
        <w:rPr>
          <w:noProof/>
        </w:rPr>
        <w:drawing>
          <wp:inline distT="0" distB="0" distL="0" distR="0" wp14:anchorId="04FC2E44" wp14:editId="1535EFD9">
            <wp:extent cx="2876550" cy="1123950"/>
            <wp:effectExtent l="0" t="0" r="0" b="0"/>
            <wp:docPr id="151882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8271" name="Picture 15188271"/>
                    <pic:cNvPicPr/>
                  </pic:nvPicPr>
                  <pic:blipFill>
                    <a:blip r:embed="rId116">
                      <a:extLst>
                        <a:ext uri="{28A0092B-C50C-407E-A947-70E740481C1C}">
                          <a14:useLocalDpi xmlns:a14="http://schemas.microsoft.com/office/drawing/2010/main"/>
                        </a:ext>
                      </a:extLst>
                    </a:blip>
                    <a:stretch>
                      <a:fillRect/>
                    </a:stretch>
                  </pic:blipFill>
                  <pic:spPr>
                    <a:xfrm>
                      <a:off x="0" y="0"/>
                      <a:ext cx="2876550" cy="1123950"/>
                    </a:xfrm>
                    <a:prstGeom prst="rect">
                      <a:avLst/>
                    </a:prstGeom>
                  </pic:spPr>
                </pic:pic>
              </a:graphicData>
            </a:graphic>
          </wp:inline>
        </w:drawing>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3"/>
        <w:gridCol w:w="3529"/>
        <w:gridCol w:w="986"/>
      </w:tblGrid>
      <w:tr w:rsidR="56DEB46B" w14:paraId="0EB2CFD4" w14:textId="77777777" w:rsidTr="56DEB46B">
        <w:trPr>
          <w:trHeight w:val="285"/>
        </w:trPr>
        <w:tc>
          <w:tcPr>
            <w:tcW w:w="5198" w:type="dxa"/>
            <w:tcBorders>
              <w:top w:val="nil"/>
              <w:left w:val="nil"/>
              <w:bottom w:val="nil"/>
              <w:right w:val="nil"/>
            </w:tcBorders>
            <w:shd w:val="clear" w:color="auto" w:fill="4F81BD"/>
            <w:tcMar>
              <w:left w:w="90" w:type="dxa"/>
              <w:right w:w="90" w:type="dxa"/>
            </w:tcMar>
          </w:tcPr>
          <w:p w14:paraId="54D8343F" w14:textId="6E87889F" w:rsidR="56DEB46B" w:rsidRDefault="56DEB46B" w:rsidP="56DEB46B">
            <w:pPr>
              <w:spacing w:line="240" w:lineRule="auto"/>
              <w:rPr>
                <w:rFonts w:ascii="Arial" w:eastAsia="Arial" w:hAnsi="Arial" w:cs="Arial"/>
                <w:color w:val="FFFFFF" w:themeColor="background1"/>
              </w:rPr>
            </w:pPr>
          </w:p>
        </w:tc>
        <w:tc>
          <w:tcPr>
            <w:tcW w:w="4020" w:type="dxa"/>
            <w:tcBorders>
              <w:top w:val="nil"/>
              <w:left w:val="nil"/>
              <w:bottom w:val="nil"/>
              <w:right w:val="single" w:sz="6" w:space="0" w:color="4F81BD"/>
            </w:tcBorders>
            <w:shd w:val="clear" w:color="auto" w:fill="4F81BD"/>
            <w:tcMar>
              <w:left w:w="90" w:type="dxa"/>
              <w:right w:w="90" w:type="dxa"/>
            </w:tcMar>
          </w:tcPr>
          <w:p w14:paraId="4CC5BDEC" w14:textId="57C5DB47" w:rsidR="56DEB46B" w:rsidRDefault="56DEB46B" w:rsidP="56DEB46B">
            <w:pPr>
              <w:spacing w:line="240" w:lineRule="auto"/>
              <w:rPr>
                <w:rFonts w:ascii="Arial" w:eastAsia="Arial" w:hAnsi="Arial" w:cs="Arial"/>
              </w:rPr>
            </w:pPr>
            <w:proofErr w:type="spellStart"/>
            <w:r w:rsidRPr="56DEB46B">
              <w:rPr>
                <w:rFonts w:ascii="Arial" w:eastAsia="Arial" w:hAnsi="Arial" w:cs="Arial"/>
              </w:rPr>
              <w:t>Rhif</w:t>
            </w:r>
            <w:proofErr w:type="spellEnd"/>
            <w:r w:rsidRPr="56DEB46B">
              <w:rPr>
                <w:rFonts w:ascii="Arial" w:eastAsia="Arial" w:hAnsi="Arial" w:cs="Arial"/>
              </w:rPr>
              <w:t xml:space="preserve"> </w:t>
            </w:r>
            <w:proofErr w:type="spellStart"/>
            <w:r w:rsidRPr="56DEB46B">
              <w:rPr>
                <w:rFonts w:ascii="Arial" w:eastAsia="Arial" w:hAnsi="Arial" w:cs="Arial"/>
              </w:rPr>
              <w:t>Adnabod</w:t>
            </w:r>
            <w:proofErr w:type="spellEnd"/>
            <w:r w:rsidRPr="56DEB46B">
              <w:rPr>
                <w:rFonts w:ascii="Arial" w:eastAsia="Arial" w:hAnsi="Arial" w:cs="Arial"/>
              </w:rPr>
              <w:t xml:space="preserve"> </w:t>
            </w:r>
            <w:proofErr w:type="spellStart"/>
            <w:r w:rsidRPr="56DEB46B">
              <w:rPr>
                <w:rFonts w:ascii="Arial" w:eastAsia="Arial" w:hAnsi="Arial" w:cs="Arial"/>
              </w:rPr>
              <w:t>Cyfranogwr</w:t>
            </w:r>
            <w:proofErr w:type="spellEnd"/>
            <w:r w:rsidRPr="56DEB46B">
              <w:rPr>
                <w:rFonts w:ascii="Arial" w:eastAsia="Arial" w:hAnsi="Arial" w:cs="Arial"/>
              </w:rPr>
              <w:t xml:space="preserve">: </w:t>
            </w:r>
          </w:p>
          <w:p w14:paraId="2013F5C2" w14:textId="011A763C" w:rsidR="56DEB46B" w:rsidRDefault="56DEB46B" w:rsidP="56DEB46B">
            <w:pPr>
              <w:spacing w:line="240" w:lineRule="auto"/>
              <w:rPr>
                <w:rFonts w:ascii="Arial" w:eastAsia="Arial" w:hAnsi="Arial" w:cs="Arial"/>
              </w:rPr>
            </w:pPr>
            <w:r w:rsidRPr="56DEB46B">
              <w:rPr>
                <w:rFonts w:ascii="Arial" w:eastAsia="Arial" w:hAnsi="Arial" w:cs="Arial"/>
              </w:rPr>
              <w:t>Participant Identification Number:</w:t>
            </w:r>
          </w:p>
        </w:tc>
        <w:tc>
          <w:tcPr>
            <w:tcW w:w="1185" w:type="dxa"/>
            <w:tcBorders>
              <w:top w:val="single" w:sz="6" w:space="0" w:color="4F81BD"/>
              <w:left w:val="single" w:sz="6" w:space="0" w:color="4F81BD"/>
              <w:bottom w:val="single" w:sz="6" w:space="0" w:color="4F81BD"/>
              <w:right w:val="single" w:sz="6" w:space="0" w:color="4F81BD"/>
            </w:tcBorders>
            <w:shd w:val="clear" w:color="auto" w:fill="4F81BD"/>
            <w:tcMar>
              <w:left w:w="90" w:type="dxa"/>
              <w:right w:w="90" w:type="dxa"/>
            </w:tcMar>
          </w:tcPr>
          <w:p w14:paraId="7523D911" w14:textId="12DAC7A9" w:rsidR="56DEB46B" w:rsidRDefault="56DEB46B" w:rsidP="56DEB46B">
            <w:pPr>
              <w:spacing w:line="240" w:lineRule="auto"/>
              <w:rPr>
                <w:rFonts w:ascii="Arial" w:eastAsia="Arial" w:hAnsi="Arial" w:cs="Arial"/>
                <w:color w:val="FFFFFF" w:themeColor="background1"/>
              </w:rPr>
            </w:pPr>
          </w:p>
        </w:tc>
      </w:tr>
      <w:tr w:rsidR="56DEB46B" w14:paraId="0B0FFD92" w14:textId="77777777" w:rsidTr="56DEB46B">
        <w:trPr>
          <w:trHeight w:val="285"/>
        </w:trPr>
        <w:tc>
          <w:tcPr>
            <w:tcW w:w="5198" w:type="dxa"/>
            <w:tcBorders>
              <w:top w:val="nil"/>
              <w:left w:val="single" w:sz="6" w:space="0" w:color="4F81BD"/>
              <w:bottom w:val="single" w:sz="6" w:space="0" w:color="4F81BD"/>
              <w:right w:val="single" w:sz="6" w:space="0" w:color="4F81BD"/>
            </w:tcBorders>
            <w:shd w:val="clear" w:color="auto" w:fill="4F81BD"/>
            <w:tcMar>
              <w:left w:w="90" w:type="dxa"/>
              <w:right w:w="90" w:type="dxa"/>
            </w:tcMar>
          </w:tcPr>
          <w:p w14:paraId="45C19DC5" w14:textId="3D778A48" w:rsidR="56DEB46B" w:rsidRDefault="56DEB46B" w:rsidP="56DEB46B">
            <w:pPr>
              <w:spacing w:line="240" w:lineRule="auto"/>
              <w:jc w:val="center"/>
              <w:rPr>
                <w:rFonts w:ascii="Arial" w:eastAsia="Arial" w:hAnsi="Arial" w:cs="Arial"/>
                <w:color w:val="FFFFFF" w:themeColor="background1"/>
              </w:rPr>
            </w:pPr>
          </w:p>
          <w:p w14:paraId="7C9F8039" w14:textId="460B8007" w:rsidR="56DEB46B" w:rsidRDefault="56DEB46B" w:rsidP="56DEB46B">
            <w:pPr>
              <w:spacing w:line="240" w:lineRule="auto"/>
              <w:jc w:val="center"/>
              <w:rPr>
                <w:rFonts w:ascii="Arial" w:eastAsia="Arial" w:hAnsi="Arial" w:cs="Arial"/>
                <w:color w:val="FFFFFF" w:themeColor="background1"/>
              </w:rPr>
            </w:pPr>
            <w:r w:rsidRPr="56DEB46B">
              <w:rPr>
                <w:rFonts w:ascii="Arial" w:eastAsia="Arial" w:hAnsi="Arial" w:cs="Arial"/>
                <w:b/>
                <w:bCs/>
                <w:color w:val="FFFFFF" w:themeColor="background1"/>
              </w:rPr>
              <w:t>FFURFLEN GANIATÂD CYFRANOGIAD</w:t>
            </w:r>
          </w:p>
        </w:tc>
        <w:tc>
          <w:tcPr>
            <w:tcW w:w="5205" w:type="dxa"/>
            <w:gridSpan w:val="2"/>
            <w:tcBorders>
              <w:top w:val="single" w:sz="6" w:space="0" w:color="4F81BD"/>
              <w:left w:val="single" w:sz="6" w:space="0" w:color="4F81BD"/>
              <w:bottom w:val="single" w:sz="6" w:space="0" w:color="4F81BD"/>
              <w:right w:val="single" w:sz="6" w:space="0" w:color="4F81BD"/>
            </w:tcBorders>
            <w:shd w:val="clear" w:color="auto" w:fill="4F81BD"/>
            <w:tcMar>
              <w:left w:w="90" w:type="dxa"/>
              <w:right w:w="90" w:type="dxa"/>
            </w:tcMar>
          </w:tcPr>
          <w:p w14:paraId="0B8A1D4D" w14:textId="7116AAFA" w:rsidR="56DEB46B" w:rsidRDefault="56DEB46B" w:rsidP="56DEB46B">
            <w:pPr>
              <w:spacing w:line="240" w:lineRule="auto"/>
              <w:jc w:val="center"/>
              <w:rPr>
                <w:rFonts w:ascii="Arial" w:eastAsia="Arial" w:hAnsi="Arial" w:cs="Arial"/>
                <w:color w:val="FFFFFF" w:themeColor="background1"/>
              </w:rPr>
            </w:pPr>
          </w:p>
          <w:p w14:paraId="5706046A" w14:textId="29F24DE0" w:rsidR="56DEB46B" w:rsidRDefault="56DEB46B" w:rsidP="56DEB46B">
            <w:pPr>
              <w:spacing w:line="240" w:lineRule="auto"/>
              <w:jc w:val="center"/>
              <w:rPr>
                <w:rFonts w:ascii="Arial" w:eastAsia="Arial" w:hAnsi="Arial" w:cs="Arial"/>
                <w:color w:val="FFFFFF" w:themeColor="background1"/>
              </w:rPr>
            </w:pPr>
            <w:r w:rsidRPr="56DEB46B">
              <w:rPr>
                <w:rFonts w:ascii="Arial" w:eastAsia="Arial" w:hAnsi="Arial" w:cs="Arial"/>
                <w:b/>
                <w:bCs/>
                <w:color w:val="FFFFFF" w:themeColor="background1"/>
              </w:rPr>
              <w:t>PARTICIPATION CONSENT FORM</w:t>
            </w:r>
          </w:p>
        </w:tc>
      </w:tr>
      <w:tr w:rsidR="56DEB46B" w14:paraId="0AD32E40" w14:textId="77777777" w:rsidTr="56DEB46B">
        <w:trPr>
          <w:trHeight w:val="285"/>
        </w:trPr>
        <w:tc>
          <w:tcPr>
            <w:tcW w:w="10403" w:type="dxa"/>
            <w:gridSpan w:val="3"/>
            <w:tcBorders>
              <w:top w:val="single" w:sz="6" w:space="0" w:color="4F81BD"/>
              <w:left w:val="single" w:sz="6" w:space="0" w:color="4F81BD"/>
              <w:bottom w:val="single" w:sz="6" w:space="0" w:color="4F81BD"/>
              <w:right w:val="single" w:sz="6" w:space="0" w:color="4F81BD"/>
            </w:tcBorders>
            <w:shd w:val="clear" w:color="auto" w:fill="4F81BD"/>
            <w:tcMar>
              <w:left w:w="90" w:type="dxa"/>
              <w:right w:w="90" w:type="dxa"/>
            </w:tcMar>
          </w:tcPr>
          <w:p w14:paraId="2DB7E88E" w14:textId="7E23A2D6" w:rsidR="56DEB46B" w:rsidRDefault="56DEB46B" w:rsidP="56DEB46B">
            <w:pPr>
              <w:spacing w:line="240" w:lineRule="auto"/>
              <w:rPr>
                <w:rFonts w:ascii="Arial" w:eastAsia="Arial" w:hAnsi="Arial" w:cs="Arial"/>
              </w:rPr>
            </w:pPr>
            <w:proofErr w:type="spellStart"/>
            <w:r w:rsidRPr="56DEB46B">
              <w:rPr>
                <w:rFonts w:ascii="Arial" w:eastAsia="Arial" w:hAnsi="Arial" w:cs="Arial"/>
              </w:rPr>
              <w:t>Teitl</w:t>
            </w:r>
            <w:proofErr w:type="spellEnd"/>
            <w:r w:rsidRPr="56DEB46B">
              <w:rPr>
                <w:rFonts w:ascii="Arial" w:eastAsia="Arial" w:hAnsi="Arial" w:cs="Arial"/>
              </w:rPr>
              <w:t xml:space="preserve"> Y </w:t>
            </w:r>
            <w:proofErr w:type="spellStart"/>
            <w:r w:rsidRPr="56DEB46B">
              <w:rPr>
                <w:rFonts w:ascii="Arial" w:eastAsia="Arial" w:hAnsi="Arial" w:cs="Arial"/>
              </w:rPr>
              <w:t>Prosiect</w:t>
            </w:r>
            <w:proofErr w:type="spellEnd"/>
            <w:r w:rsidRPr="56DEB46B">
              <w:rPr>
                <w:rFonts w:ascii="Arial" w:eastAsia="Arial" w:hAnsi="Arial" w:cs="Arial"/>
              </w:rPr>
              <w:t>: /</w:t>
            </w:r>
            <w:r w:rsidRPr="56DEB46B">
              <w:rPr>
                <w:rFonts w:ascii="Arial" w:eastAsia="Arial" w:hAnsi="Arial" w:cs="Arial"/>
                <w:b/>
                <w:bCs/>
                <w:color w:val="FFFFFF" w:themeColor="background1"/>
              </w:rPr>
              <w:t xml:space="preserve"> </w:t>
            </w:r>
            <w:r w:rsidRPr="56DEB46B">
              <w:rPr>
                <w:rFonts w:ascii="Arial" w:eastAsia="Arial" w:hAnsi="Arial" w:cs="Arial"/>
              </w:rPr>
              <w:t>Project Title: What Early Indicators and Underlying Factors Contribute to the Development of Challenging, Violent or Antisocial Behaviour in Children and Young People? From the Perspectives of Professionals.</w:t>
            </w:r>
          </w:p>
        </w:tc>
      </w:tr>
      <w:tr w:rsidR="56DEB46B" w14:paraId="46557CE1" w14:textId="77777777" w:rsidTr="56DEB46B">
        <w:trPr>
          <w:trHeight w:val="285"/>
        </w:trPr>
        <w:tc>
          <w:tcPr>
            <w:tcW w:w="10403" w:type="dxa"/>
            <w:gridSpan w:val="3"/>
            <w:tcBorders>
              <w:top w:val="single" w:sz="6" w:space="0" w:color="4F81BD"/>
              <w:left w:val="single" w:sz="6" w:space="0" w:color="4F81BD"/>
              <w:bottom w:val="single" w:sz="6" w:space="0" w:color="4F81BD"/>
              <w:right w:val="single" w:sz="6" w:space="0" w:color="4F81BD"/>
            </w:tcBorders>
            <w:shd w:val="clear" w:color="auto" w:fill="4F81BD"/>
            <w:tcMar>
              <w:left w:w="90" w:type="dxa"/>
              <w:right w:w="90" w:type="dxa"/>
            </w:tcMar>
          </w:tcPr>
          <w:p w14:paraId="57F14B21" w14:textId="2A85D666" w:rsidR="56DEB46B" w:rsidRDefault="56DEB46B" w:rsidP="56DEB46B">
            <w:pPr>
              <w:spacing w:line="240" w:lineRule="auto"/>
              <w:rPr>
                <w:rFonts w:ascii="Arial" w:eastAsia="Arial" w:hAnsi="Arial" w:cs="Arial"/>
              </w:rPr>
            </w:pPr>
            <w:r w:rsidRPr="56DEB46B">
              <w:rPr>
                <w:rStyle w:val="hps"/>
                <w:rFonts w:ascii="Arial" w:eastAsia="Arial" w:hAnsi="Arial" w:cs="Arial"/>
                <w:sz w:val="24"/>
                <w:szCs w:val="24"/>
                <w:lang w:val="cy-GB"/>
              </w:rPr>
              <w:t>Enw'r Ymchwilydd</w:t>
            </w:r>
            <w:r w:rsidRPr="56DEB46B">
              <w:rPr>
                <w:rFonts w:ascii="Times New Roman" w:eastAsia="Times New Roman" w:hAnsi="Times New Roman" w:cs="Times New Roman"/>
                <w:sz w:val="24"/>
                <w:szCs w:val="24"/>
                <w:lang w:val="cy-GB"/>
              </w:rPr>
              <w:t xml:space="preserve"> / </w:t>
            </w:r>
            <w:r w:rsidRPr="56DEB46B">
              <w:rPr>
                <w:rFonts w:ascii="Arial" w:eastAsia="Arial" w:hAnsi="Arial" w:cs="Arial"/>
              </w:rPr>
              <w:t>Name of Researcher:</w:t>
            </w:r>
            <w:r>
              <w:tab/>
            </w:r>
            <w:r w:rsidRPr="56DEB46B">
              <w:rPr>
                <w:rFonts w:ascii="Arial" w:eastAsia="Arial" w:hAnsi="Arial" w:cs="Arial"/>
              </w:rPr>
              <w:t>Lauren Thomas</w:t>
            </w:r>
          </w:p>
        </w:tc>
      </w:tr>
    </w:tbl>
    <w:p w14:paraId="47054177" w14:textId="1B6AD403" w:rsidR="1A8A65E5" w:rsidRDefault="1A8A65E5" w:rsidP="56DEB46B">
      <w:pPr>
        <w:spacing w:line="240" w:lineRule="auto"/>
        <w:rPr>
          <w:rFonts w:ascii="Arial" w:eastAsia="Arial" w:hAnsi="Arial" w:cs="Arial"/>
          <w:color w:val="000000" w:themeColor="text1"/>
        </w:rPr>
      </w:pPr>
      <w:r w:rsidRPr="56DEB46B">
        <w:rPr>
          <w:rFonts w:ascii="Arial" w:eastAsia="Arial" w:hAnsi="Arial" w:cs="Arial"/>
          <w:color w:val="000000" w:themeColor="text1"/>
        </w:rPr>
        <w:t xml:space="preserve">         </w:t>
      </w:r>
      <w:r>
        <w:tab/>
      </w:r>
    </w:p>
    <w:p w14:paraId="2F46E26E" w14:textId="50035670" w:rsidR="1A8A65E5" w:rsidRDefault="1A8A65E5" w:rsidP="56DEB46B">
      <w:pPr>
        <w:spacing w:line="240" w:lineRule="auto"/>
        <w:ind w:left="7200" w:hanging="1813"/>
        <w:jc w:val="both"/>
        <w:rPr>
          <w:rFonts w:ascii="Arial" w:eastAsia="Arial" w:hAnsi="Arial" w:cs="Arial"/>
          <w:color w:val="000000" w:themeColor="text1"/>
        </w:rPr>
      </w:pPr>
      <w:r w:rsidRPr="56DEB46B">
        <w:rPr>
          <w:rFonts w:ascii="Arial" w:eastAsia="Arial" w:hAnsi="Arial" w:cs="Arial"/>
          <w:b/>
          <w:bCs/>
          <w:color w:val="000000" w:themeColor="text1"/>
        </w:rPr>
        <w:t xml:space="preserve">                </w:t>
      </w:r>
      <w:proofErr w:type="spellStart"/>
      <w:r w:rsidRPr="56DEB46B">
        <w:rPr>
          <w:rFonts w:ascii="Arial" w:eastAsia="Arial" w:hAnsi="Arial" w:cs="Arial"/>
          <w:b/>
          <w:bCs/>
          <w:color w:val="000000" w:themeColor="text1"/>
        </w:rPr>
        <w:t>Blwch</w:t>
      </w:r>
      <w:proofErr w:type="spellEnd"/>
      <w:r w:rsidRPr="56DEB46B">
        <w:rPr>
          <w:rFonts w:ascii="Arial" w:eastAsia="Arial" w:hAnsi="Arial" w:cs="Arial"/>
          <w:b/>
          <w:bCs/>
          <w:color w:val="000000" w:themeColor="text1"/>
        </w:rPr>
        <w:t xml:space="preserve"> </w:t>
      </w:r>
      <w:proofErr w:type="spellStart"/>
      <w:r w:rsidRPr="56DEB46B">
        <w:rPr>
          <w:rFonts w:ascii="Arial" w:eastAsia="Arial" w:hAnsi="Arial" w:cs="Arial"/>
          <w:b/>
          <w:bCs/>
          <w:color w:val="000000" w:themeColor="text1"/>
        </w:rPr>
        <w:t>Cychwynnol</w:t>
      </w:r>
      <w:proofErr w:type="spellEnd"/>
      <w:r w:rsidRPr="56DEB46B">
        <w:rPr>
          <w:rFonts w:ascii="Arial" w:eastAsia="Arial" w:hAnsi="Arial" w:cs="Arial"/>
          <w:b/>
          <w:bCs/>
          <w:color w:val="000000" w:themeColor="text1"/>
        </w:rPr>
        <w:t xml:space="preserve"> / Please initial box </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80"/>
        <w:gridCol w:w="1994"/>
        <w:gridCol w:w="1881"/>
        <w:gridCol w:w="1910"/>
        <w:gridCol w:w="1890"/>
        <w:gridCol w:w="755"/>
      </w:tblGrid>
      <w:tr w:rsidR="56DEB46B" w14:paraId="3329B8D8" w14:textId="77777777" w:rsidTr="56DEB46B">
        <w:trPr>
          <w:trHeight w:val="285"/>
        </w:trPr>
        <w:tc>
          <w:tcPr>
            <w:tcW w:w="66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2AFCDB26" w14:textId="163BA377" w:rsidR="56DEB46B" w:rsidRDefault="56DEB46B" w:rsidP="56DEB46B">
            <w:pPr>
              <w:spacing w:line="240" w:lineRule="auto"/>
              <w:ind w:right="-284"/>
              <w:rPr>
                <w:rFonts w:ascii="Arial" w:eastAsia="Arial" w:hAnsi="Arial" w:cs="Arial"/>
              </w:rPr>
            </w:pPr>
            <w:r w:rsidRPr="56DEB46B">
              <w:rPr>
                <w:rFonts w:ascii="Arial" w:eastAsia="Arial" w:hAnsi="Arial" w:cs="Arial"/>
              </w:rPr>
              <w:t>1</w:t>
            </w:r>
          </w:p>
        </w:tc>
        <w:tc>
          <w:tcPr>
            <w:tcW w:w="4545"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556A3621" w14:textId="5A1CF902" w:rsidR="56DEB46B" w:rsidRDefault="56DEB46B" w:rsidP="56DEB46B">
            <w:pPr>
              <w:spacing w:line="240" w:lineRule="auto"/>
              <w:ind w:right="33"/>
              <w:jc w:val="both"/>
              <w:rPr>
                <w:rFonts w:ascii="Arial" w:eastAsia="Arial" w:hAnsi="Arial" w:cs="Arial"/>
              </w:rPr>
            </w:pPr>
            <w:r w:rsidRPr="56DEB46B">
              <w:rPr>
                <w:rFonts w:ascii="Arial" w:eastAsia="Arial" w:hAnsi="Arial" w:cs="Arial"/>
                <w:lang w:val="cy-GB"/>
              </w:rPr>
              <w:t>Cadarnhaf fy mod wedi darllen a deall y daflen wybodaeth dyddiedig XXXX ar gyfer yr astudiaeth uchod.</w:t>
            </w:r>
            <w:r w:rsidRPr="56DEB46B">
              <w:rPr>
                <w:rFonts w:ascii="Arial" w:eastAsia="Arial" w:hAnsi="Arial" w:cs="Arial"/>
              </w:rPr>
              <w:t xml:space="preserve"> </w:t>
            </w:r>
            <w:r w:rsidRPr="56DEB46B">
              <w:rPr>
                <w:rFonts w:ascii="Arial" w:eastAsia="Arial" w:hAnsi="Arial" w:cs="Arial"/>
                <w:lang w:val="cy-GB"/>
              </w:rPr>
              <w:t>Rwyf wedi cael y cyfle i ystyried y wybodaeth, gofyn cwestiynau, ac rwyf wedi cael ateb boddhaol i’r rhain.</w:t>
            </w:r>
          </w:p>
        </w:tc>
        <w:tc>
          <w:tcPr>
            <w:tcW w:w="432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0C8528DE" w14:textId="1286FD55" w:rsidR="56DEB46B" w:rsidRDefault="56DEB46B" w:rsidP="56DEB46B">
            <w:pPr>
              <w:spacing w:line="240" w:lineRule="auto"/>
              <w:ind w:right="33"/>
              <w:jc w:val="both"/>
              <w:rPr>
                <w:rFonts w:ascii="Arial" w:eastAsia="Arial" w:hAnsi="Arial" w:cs="Arial"/>
              </w:rPr>
            </w:pPr>
            <w:r w:rsidRPr="56DEB46B">
              <w:rPr>
                <w:rFonts w:ascii="Arial" w:eastAsia="Arial" w:hAnsi="Arial" w:cs="Arial"/>
              </w:rPr>
              <w:t xml:space="preserve">I confirm that I have read and understand the information sheet dated </w:t>
            </w:r>
            <w:r w:rsidRPr="56DEB46B">
              <w:rPr>
                <w:rFonts w:ascii="Arial" w:eastAsia="Arial" w:hAnsi="Arial" w:cs="Arial"/>
                <w:color w:val="FF0000"/>
              </w:rPr>
              <w:t xml:space="preserve">XXXX </w:t>
            </w:r>
            <w:r w:rsidRPr="56DEB46B">
              <w:rPr>
                <w:rFonts w:ascii="Arial" w:eastAsia="Arial" w:hAnsi="Arial" w:cs="Arial"/>
              </w:rPr>
              <w:t>for the above study. I have had the opportunity to consider the information, ask questions and have had these answered satisfactorily.</w:t>
            </w:r>
          </w:p>
        </w:tc>
        <w:tc>
          <w:tcPr>
            <w:tcW w:w="90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57F3B562" w14:textId="2A3E6529" w:rsidR="56DEB46B" w:rsidRDefault="56DEB46B" w:rsidP="56DEB46B">
            <w:pPr>
              <w:spacing w:line="240" w:lineRule="auto"/>
              <w:ind w:right="-284"/>
              <w:rPr>
                <w:rFonts w:ascii="Arial" w:eastAsia="Arial" w:hAnsi="Arial" w:cs="Arial"/>
              </w:rPr>
            </w:pPr>
          </w:p>
        </w:tc>
      </w:tr>
      <w:tr w:rsidR="56DEB46B" w14:paraId="3ABF58A5" w14:textId="77777777" w:rsidTr="56DEB46B">
        <w:trPr>
          <w:trHeight w:val="285"/>
        </w:trPr>
        <w:tc>
          <w:tcPr>
            <w:tcW w:w="66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23FCAC15" w14:textId="34A2589D" w:rsidR="56DEB46B" w:rsidRDefault="56DEB46B" w:rsidP="56DEB46B">
            <w:pPr>
              <w:spacing w:line="240" w:lineRule="auto"/>
              <w:ind w:right="-284"/>
              <w:rPr>
                <w:rFonts w:ascii="Arial" w:eastAsia="Arial" w:hAnsi="Arial" w:cs="Arial"/>
              </w:rPr>
            </w:pPr>
            <w:r w:rsidRPr="56DEB46B">
              <w:rPr>
                <w:rFonts w:ascii="Arial" w:eastAsia="Arial" w:hAnsi="Arial" w:cs="Arial"/>
              </w:rPr>
              <w:t>2</w:t>
            </w:r>
          </w:p>
        </w:tc>
        <w:tc>
          <w:tcPr>
            <w:tcW w:w="4545"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7B9753BA" w14:textId="76B8DB58" w:rsidR="56DEB46B" w:rsidRDefault="56DEB46B" w:rsidP="56DEB46B">
            <w:pPr>
              <w:spacing w:line="240" w:lineRule="auto"/>
              <w:ind w:right="33"/>
              <w:jc w:val="both"/>
              <w:rPr>
                <w:rFonts w:ascii="Arial" w:eastAsia="Arial" w:hAnsi="Arial" w:cs="Arial"/>
              </w:rPr>
            </w:pPr>
            <w:r w:rsidRPr="56DEB46B">
              <w:rPr>
                <w:rFonts w:ascii="Arial" w:eastAsia="Arial" w:hAnsi="Arial" w:cs="Arial"/>
                <w:lang w:val="cy-GB"/>
              </w:rPr>
              <w:t>Deallaf fy mod yn cymryd rhan o’m gwirfodd a bod croeso i mi dynnu’n ôl ar unrhyw adeg, heb roi rheswm.</w:t>
            </w:r>
          </w:p>
          <w:p w14:paraId="6AA85C27" w14:textId="588B7077" w:rsidR="56DEB46B" w:rsidRDefault="56DEB46B" w:rsidP="56DEB46B">
            <w:pPr>
              <w:spacing w:line="240" w:lineRule="auto"/>
              <w:ind w:right="33"/>
              <w:jc w:val="both"/>
              <w:rPr>
                <w:rFonts w:ascii="Arial" w:eastAsia="Arial" w:hAnsi="Arial" w:cs="Arial"/>
              </w:rPr>
            </w:pPr>
          </w:p>
        </w:tc>
        <w:tc>
          <w:tcPr>
            <w:tcW w:w="432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51A1D470" w14:textId="43C33004" w:rsidR="56DEB46B" w:rsidRDefault="56DEB46B" w:rsidP="56DEB46B">
            <w:pPr>
              <w:spacing w:line="240" w:lineRule="auto"/>
              <w:ind w:right="33"/>
              <w:jc w:val="both"/>
              <w:rPr>
                <w:rFonts w:ascii="Arial" w:eastAsia="Arial" w:hAnsi="Arial" w:cs="Arial"/>
              </w:rPr>
            </w:pPr>
            <w:r w:rsidRPr="56DEB46B">
              <w:rPr>
                <w:rFonts w:ascii="Arial" w:eastAsia="Arial" w:hAnsi="Arial" w:cs="Arial"/>
              </w:rPr>
              <w:t>I understand that my participation is voluntary and that I am free to withdraw at any time, without giving any reason.</w:t>
            </w:r>
          </w:p>
          <w:p w14:paraId="5BEE109C" w14:textId="3435E8F1" w:rsidR="56DEB46B" w:rsidRDefault="56DEB46B" w:rsidP="56DEB46B">
            <w:pPr>
              <w:spacing w:line="240" w:lineRule="auto"/>
              <w:ind w:right="33"/>
              <w:jc w:val="both"/>
              <w:rPr>
                <w:rFonts w:ascii="Arial" w:eastAsia="Arial" w:hAnsi="Arial" w:cs="Arial"/>
              </w:rPr>
            </w:pPr>
          </w:p>
        </w:tc>
        <w:tc>
          <w:tcPr>
            <w:tcW w:w="90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58BD9E0F" w14:textId="104B31C9" w:rsidR="56DEB46B" w:rsidRDefault="56DEB46B" w:rsidP="56DEB46B">
            <w:pPr>
              <w:spacing w:line="240" w:lineRule="auto"/>
              <w:ind w:right="-284"/>
              <w:rPr>
                <w:rFonts w:ascii="Arial" w:eastAsia="Arial" w:hAnsi="Arial" w:cs="Arial"/>
              </w:rPr>
            </w:pPr>
          </w:p>
        </w:tc>
      </w:tr>
      <w:tr w:rsidR="56DEB46B" w14:paraId="13A82AF8" w14:textId="77777777" w:rsidTr="56DEB46B">
        <w:trPr>
          <w:trHeight w:val="285"/>
        </w:trPr>
        <w:tc>
          <w:tcPr>
            <w:tcW w:w="66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2375FA3F" w14:textId="5DDD4BF4" w:rsidR="56DEB46B" w:rsidRDefault="56DEB46B" w:rsidP="56DEB46B">
            <w:pPr>
              <w:spacing w:line="240" w:lineRule="auto"/>
              <w:ind w:right="-284"/>
              <w:rPr>
                <w:rFonts w:ascii="Arial" w:eastAsia="Arial" w:hAnsi="Arial" w:cs="Arial"/>
              </w:rPr>
            </w:pPr>
            <w:r w:rsidRPr="56DEB46B">
              <w:rPr>
                <w:rFonts w:ascii="Arial" w:eastAsia="Arial" w:hAnsi="Arial" w:cs="Arial"/>
              </w:rPr>
              <w:t>3</w:t>
            </w:r>
          </w:p>
        </w:tc>
        <w:tc>
          <w:tcPr>
            <w:tcW w:w="4545"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080DC879" w14:textId="5CE7527F" w:rsidR="56DEB46B" w:rsidRDefault="56DEB46B" w:rsidP="56DEB46B">
            <w:pPr>
              <w:spacing w:line="240" w:lineRule="auto"/>
              <w:ind w:right="175"/>
              <w:jc w:val="both"/>
              <w:rPr>
                <w:rFonts w:ascii="Arial" w:eastAsia="Arial" w:hAnsi="Arial" w:cs="Arial"/>
              </w:rPr>
            </w:pPr>
            <w:r w:rsidRPr="56DEB46B">
              <w:rPr>
                <w:rFonts w:ascii="Arial" w:eastAsia="Arial" w:hAnsi="Arial" w:cs="Arial"/>
                <w:lang w:val="cy-GB"/>
              </w:rPr>
              <w:t>Deallaf y gellir defnyddio unrhyw wybodaeth a roddir gennyf mewn adroddiadau, erthyglau neu gyflwyniadau gan y tîm ymchwil.</w:t>
            </w:r>
          </w:p>
          <w:p w14:paraId="324BE24A" w14:textId="433B2693" w:rsidR="56DEB46B" w:rsidRDefault="56DEB46B" w:rsidP="56DEB46B">
            <w:pPr>
              <w:spacing w:line="240" w:lineRule="auto"/>
              <w:ind w:right="-284"/>
              <w:rPr>
                <w:rFonts w:ascii="Arial" w:eastAsia="Arial" w:hAnsi="Arial" w:cs="Arial"/>
              </w:rPr>
            </w:pPr>
          </w:p>
        </w:tc>
        <w:tc>
          <w:tcPr>
            <w:tcW w:w="432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3147B6E2" w14:textId="3F45A712" w:rsidR="56DEB46B" w:rsidRDefault="56DEB46B" w:rsidP="56DEB46B">
            <w:pPr>
              <w:spacing w:line="240" w:lineRule="auto"/>
              <w:ind w:right="175"/>
              <w:jc w:val="both"/>
              <w:rPr>
                <w:rFonts w:ascii="Arial" w:eastAsia="Arial" w:hAnsi="Arial" w:cs="Arial"/>
              </w:rPr>
            </w:pPr>
            <w:r w:rsidRPr="56DEB46B">
              <w:rPr>
                <w:rFonts w:ascii="Arial" w:eastAsia="Arial" w:hAnsi="Arial" w:cs="Arial"/>
              </w:rPr>
              <w:t>I understand that any information given by me may be used in future reports, articles or presentations by the research team.</w:t>
            </w:r>
          </w:p>
          <w:p w14:paraId="76EC0053" w14:textId="3F350B62" w:rsidR="56DEB46B" w:rsidRDefault="56DEB46B" w:rsidP="56DEB46B">
            <w:pPr>
              <w:spacing w:line="240" w:lineRule="auto"/>
              <w:ind w:right="175"/>
              <w:jc w:val="both"/>
              <w:rPr>
                <w:rFonts w:ascii="Arial" w:eastAsia="Arial" w:hAnsi="Arial" w:cs="Arial"/>
              </w:rPr>
            </w:pPr>
          </w:p>
        </w:tc>
        <w:tc>
          <w:tcPr>
            <w:tcW w:w="90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11B6035D" w14:textId="5309256A" w:rsidR="56DEB46B" w:rsidRDefault="56DEB46B" w:rsidP="56DEB46B">
            <w:pPr>
              <w:spacing w:line="240" w:lineRule="auto"/>
              <w:ind w:right="-284"/>
              <w:rPr>
                <w:rFonts w:ascii="Arial" w:eastAsia="Arial" w:hAnsi="Arial" w:cs="Arial"/>
              </w:rPr>
            </w:pPr>
          </w:p>
        </w:tc>
      </w:tr>
      <w:tr w:rsidR="56DEB46B" w14:paraId="273ECAAB" w14:textId="77777777" w:rsidTr="56DEB46B">
        <w:trPr>
          <w:trHeight w:val="285"/>
        </w:trPr>
        <w:tc>
          <w:tcPr>
            <w:tcW w:w="66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34F9B944" w14:textId="4E8CFC38" w:rsidR="56DEB46B" w:rsidRDefault="56DEB46B" w:rsidP="56DEB46B">
            <w:pPr>
              <w:spacing w:line="240" w:lineRule="auto"/>
              <w:ind w:right="-284"/>
              <w:rPr>
                <w:rFonts w:ascii="Arial" w:eastAsia="Arial" w:hAnsi="Arial" w:cs="Arial"/>
              </w:rPr>
            </w:pPr>
            <w:r w:rsidRPr="56DEB46B">
              <w:rPr>
                <w:rFonts w:ascii="Arial" w:eastAsia="Arial" w:hAnsi="Arial" w:cs="Arial"/>
              </w:rPr>
              <w:t>4</w:t>
            </w:r>
          </w:p>
        </w:tc>
        <w:tc>
          <w:tcPr>
            <w:tcW w:w="4545"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3A243509" w14:textId="127D5BE5" w:rsidR="56DEB46B" w:rsidRDefault="56DEB46B" w:rsidP="56DEB46B">
            <w:pPr>
              <w:spacing w:line="240" w:lineRule="auto"/>
              <w:ind w:right="33"/>
              <w:jc w:val="both"/>
              <w:rPr>
                <w:rFonts w:ascii="Arial" w:eastAsia="Arial" w:hAnsi="Arial" w:cs="Arial"/>
              </w:rPr>
            </w:pPr>
            <w:r w:rsidRPr="56DEB46B">
              <w:rPr>
                <w:rFonts w:ascii="Arial" w:eastAsia="Arial" w:hAnsi="Arial" w:cs="Arial"/>
                <w:lang w:val="cy-GB"/>
              </w:rPr>
              <w:t>Deallaf na fydd fy enw’n ymddangos mewn unrhyw adroddiadau, erthyglau neu gyflwyniadau.</w:t>
            </w:r>
          </w:p>
          <w:p w14:paraId="4F306AF1" w14:textId="1F286C8F" w:rsidR="56DEB46B" w:rsidRDefault="56DEB46B" w:rsidP="56DEB46B">
            <w:pPr>
              <w:spacing w:line="240" w:lineRule="auto"/>
              <w:ind w:right="-284"/>
              <w:rPr>
                <w:rFonts w:ascii="Arial" w:eastAsia="Arial" w:hAnsi="Arial" w:cs="Arial"/>
              </w:rPr>
            </w:pPr>
          </w:p>
        </w:tc>
        <w:tc>
          <w:tcPr>
            <w:tcW w:w="432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636B569F" w14:textId="5B06D624" w:rsidR="56DEB46B" w:rsidRDefault="56DEB46B" w:rsidP="56DEB46B">
            <w:pPr>
              <w:spacing w:line="240" w:lineRule="auto"/>
              <w:ind w:right="33"/>
              <w:jc w:val="both"/>
              <w:rPr>
                <w:rFonts w:ascii="Arial" w:eastAsia="Arial" w:hAnsi="Arial" w:cs="Arial"/>
              </w:rPr>
            </w:pPr>
            <w:r w:rsidRPr="56DEB46B">
              <w:rPr>
                <w:rFonts w:ascii="Arial" w:eastAsia="Arial" w:hAnsi="Arial" w:cs="Arial"/>
              </w:rPr>
              <w:t>I understand that my name will not appear in any reports, articles or presentations.</w:t>
            </w:r>
          </w:p>
          <w:p w14:paraId="0EE63AC6" w14:textId="771D7646" w:rsidR="56DEB46B" w:rsidRDefault="56DEB46B" w:rsidP="56DEB46B">
            <w:pPr>
              <w:spacing w:line="240" w:lineRule="auto"/>
              <w:ind w:right="33"/>
              <w:jc w:val="both"/>
              <w:rPr>
                <w:rFonts w:ascii="Arial" w:eastAsia="Arial" w:hAnsi="Arial" w:cs="Arial"/>
              </w:rPr>
            </w:pPr>
          </w:p>
        </w:tc>
        <w:tc>
          <w:tcPr>
            <w:tcW w:w="90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70CA7F5A" w14:textId="64BAF531" w:rsidR="56DEB46B" w:rsidRDefault="56DEB46B" w:rsidP="56DEB46B">
            <w:pPr>
              <w:spacing w:line="240" w:lineRule="auto"/>
              <w:ind w:right="-284"/>
              <w:rPr>
                <w:rFonts w:ascii="Arial" w:eastAsia="Arial" w:hAnsi="Arial" w:cs="Arial"/>
              </w:rPr>
            </w:pPr>
          </w:p>
        </w:tc>
      </w:tr>
      <w:tr w:rsidR="56DEB46B" w14:paraId="6A39342A" w14:textId="77777777" w:rsidTr="56DEB46B">
        <w:trPr>
          <w:trHeight w:val="285"/>
        </w:trPr>
        <w:tc>
          <w:tcPr>
            <w:tcW w:w="66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1B0745E3" w14:textId="2F7FF7AA" w:rsidR="56DEB46B" w:rsidRDefault="56DEB46B" w:rsidP="56DEB46B">
            <w:pPr>
              <w:spacing w:line="240" w:lineRule="auto"/>
              <w:ind w:right="-284"/>
              <w:rPr>
                <w:rFonts w:ascii="Arial" w:eastAsia="Arial" w:hAnsi="Arial" w:cs="Arial"/>
              </w:rPr>
            </w:pPr>
            <w:r w:rsidRPr="56DEB46B">
              <w:rPr>
                <w:rFonts w:ascii="Arial" w:eastAsia="Arial" w:hAnsi="Arial" w:cs="Arial"/>
              </w:rPr>
              <w:lastRenderedPageBreak/>
              <w:t>5</w:t>
            </w:r>
          </w:p>
        </w:tc>
        <w:tc>
          <w:tcPr>
            <w:tcW w:w="4545"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77A782D7" w14:textId="460D9599" w:rsidR="56DEB46B" w:rsidRPr="007A5461" w:rsidRDefault="56DEB46B" w:rsidP="56DEB46B">
            <w:pPr>
              <w:spacing w:line="240" w:lineRule="auto"/>
              <w:ind w:right="-284"/>
              <w:jc w:val="both"/>
              <w:rPr>
                <w:rFonts w:ascii="Arial" w:eastAsia="Arial" w:hAnsi="Arial" w:cs="Arial"/>
                <w:lang w:val="pl-PL"/>
              </w:rPr>
            </w:pPr>
            <w:r w:rsidRPr="56DEB46B">
              <w:rPr>
                <w:rFonts w:ascii="Arial" w:eastAsia="Arial" w:hAnsi="Arial" w:cs="Arial"/>
                <w:lang w:val="cy-GB"/>
              </w:rPr>
              <w:t>Cytunaf i gymryd rhan yn yr astudiaeth uchod.</w:t>
            </w:r>
          </w:p>
          <w:p w14:paraId="6154AF83" w14:textId="717D52DA" w:rsidR="56DEB46B" w:rsidRPr="007A5461" w:rsidRDefault="56DEB46B" w:rsidP="56DEB46B">
            <w:pPr>
              <w:spacing w:line="240" w:lineRule="auto"/>
              <w:ind w:right="-284"/>
              <w:jc w:val="both"/>
              <w:rPr>
                <w:rFonts w:ascii="Arial" w:eastAsia="Arial" w:hAnsi="Arial" w:cs="Arial"/>
                <w:lang w:val="pl-PL"/>
              </w:rPr>
            </w:pPr>
          </w:p>
        </w:tc>
        <w:tc>
          <w:tcPr>
            <w:tcW w:w="432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2C370932" w14:textId="68240251" w:rsidR="56DEB46B" w:rsidRDefault="56DEB46B" w:rsidP="56DEB46B">
            <w:pPr>
              <w:spacing w:line="240" w:lineRule="auto"/>
              <w:ind w:right="-284"/>
              <w:jc w:val="both"/>
              <w:rPr>
                <w:rFonts w:ascii="Arial" w:eastAsia="Arial" w:hAnsi="Arial" w:cs="Arial"/>
              </w:rPr>
            </w:pPr>
            <w:r w:rsidRPr="56DEB46B">
              <w:rPr>
                <w:rFonts w:ascii="Arial" w:eastAsia="Arial" w:hAnsi="Arial" w:cs="Arial"/>
              </w:rPr>
              <w:t>I agree to take part in the above study.</w:t>
            </w:r>
          </w:p>
          <w:p w14:paraId="5CAA45AB" w14:textId="569B397C" w:rsidR="56DEB46B" w:rsidRDefault="56DEB46B" w:rsidP="56DEB46B">
            <w:pPr>
              <w:spacing w:line="240" w:lineRule="auto"/>
              <w:ind w:right="-284"/>
              <w:jc w:val="both"/>
              <w:rPr>
                <w:rFonts w:ascii="Arial" w:eastAsia="Arial" w:hAnsi="Arial" w:cs="Arial"/>
              </w:rPr>
            </w:pPr>
          </w:p>
        </w:tc>
        <w:tc>
          <w:tcPr>
            <w:tcW w:w="90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6C8088EE" w14:textId="340FC412" w:rsidR="56DEB46B" w:rsidRDefault="56DEB46B" w:rsidP="56DEB46B">
            <w:pPr>
              <w:spacing w:line="240" w:lineRule="auto"/>
              <w:ind w:right="-284"/>
              <w:rPr>
                <w:rFonts w:ascii="Arial" w:eastAsia="Arial" w:hAnsi="Arial" w:cs="Arial"/>
              </w:rPr>
            </w:pPr>
          </w:p>
        </w:tc>
      </w:tr>
      <w:tr w:rsidR="56DEB46B" w14:paraId="757B7BE5" w14:textId="77777777" w:rsidTr="56DEB46B">
        <w:trPr>
          <w:trHeight w:val="285"/>
        </w:trPr>
        <w:tc>
          <w:tcPr>
            <w:tcW w:w="294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48004787" w14:textId="209144E7" w:rsidR="56DEB46B" w:rsidRDefault="56DEB46B" w:rsidP="56DEB46B">
            <w:pPr>
              <w:tabs>
                <w:tab w:val="left" w:pos="3600"/>
                <w:tab w:val="left" w:pos="6480"/>
              </w:tabs>
              <w:spacing w:line="240" w:lineRule="auto"/>
              <w:rPr>
                <w:rFonts w:ascii="Arial" w:eastAsia="Arial" w:hAnsi="Arial" w:cs="Arial"/>
              </w:rPr>
            </w:pPr>
            <w:proofErr w:type="spellStart"/>
            <w:r w:rsidRPr="56DEB46B">
              <w:rPr>
                <w:rFonts w:ascii="Arial" w:eastAsia="Arial" w:hAnsi="Arial" w:cs="Arial"/>
              </w:rPr>
              <w:t>Enw’r</w:t>
            </w:r>
            <w:proofErr w:type="spellEnd"/>
            <w:r w:rsidRPr="56DEB46B">
              <w:rPr>
                <w:rFonts w:ascii="Arial" w:eastAsia="Arial" w:hAnsi="Arial" w:cs="Arial"/>
              </w:rPr>
              <w:t xml:space="preserve"> </w:t>
            </w:r>
            <w:proofErr w:type="spellStart"/>
            <w:r w:rsidRPr="56DEB46B">
              <w:rPr>
                <w:rFonts w:ascii="Arial" w:eastAsia="Arial" w:hAnsi="Arial" w:cs="Arial"/>
              </w:rPr>
              <w:t>Cyfranogwr</w:t>
            </w:r>
            <w:proofErr w:type="spellEnd"/>
            <w:r w:rsidRPr="56DEB46B">
              <w:rPr>
                <w:rFonts w:ascii="Arial" w:eastAsia="Arial" w:hAnsi="Arial" w:cs="Arial"/>
              </w:rPr>
              <w:t xml:space="preserve"> Name of Participant</w:t>
            </w:r>
          </w:p>
          <w:p w14:paraId="17665993" w14:textId="747F818F" w:rsidR="56DEB46B" w:rsidRDefault="56DEB46B" w:rsidP="56DEB46B">
            <w:pPr>
              <w:tabs>
                <w:tab w:val="left" w:pos="3600"/>
                <w:tab w:val="left" w:pos="6480"/>
              </w:tabs>
              <w:spacing w:line="240" w:lineRule="auto"/>
              <w:rPr>
                <w:rFonts w:ascii="Arial" w:eastAsia="Arial" w:hAnsi="Arial" w:cs="Arial"/>
              </w:rPr>
            </w:pPr>
          </w:p>
        </w:tc>
        <w:tc>
          <w:tcPr>
            <w:tcW w:w="4433"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71AC9153" w14:textId="7CF1ADDE" w:rsidR="56DEB46B" w:rsidRDefault="56DEB46B" w:rsidP="56DEB46B">
            <w:pPr>
              <w:tabs>
                <w:tab w:val="left" w:pos="3600"/>
                <w:tab w:val="left" w:pos="6480"/>
              </w:tabs>
              <w:spacing w:line="240" w:lineRule="auto"/>
              <w:rPr>
                <w:rFonts w:ascii="Arial" w:eastAsia="Arial" w:hAnsi="Arial" w:cs="Arial"/>
              </w:rPr>
            </w:pPr>
          </w:p>
        </w:tc>
        <w:tc>
          <w:tcPr>
            <w:tcW w:w="3052"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078FCB81" w14:textId="3AF63C41" w:rsidR="56DEB46B" w:rsidRDefault="56DEB46B" w:rsidP="56DEB46B">
            <w:pPr>
              <w:tabs>
                <w:tab w:val="left" w:pos="3600"/>
                <w:tab w:val="left" w:pos="6480"/>
              </w:tabs>
              <w:spacing w:line="240" w:lineRule="auto"/>
              <w:rPr>
                <w:rFonts w:ascii="Arial" w:eastAsia="Arial" w:hAnsi="Arial" w:cs="Arial"/>
              </w:rPr>
            </w:pPr>
            <w:proofErr w:type="spellStart"/>
            <w:r w:rsidRPr="56DEB46B">
              <w:rPr>
                <w:rFonts w:ascii="Arial" w:eastAsia="Arial" w:hAnsi="Arial" w:cs="Arial"/>
              </w:rPr>
              <w:t>Llofnodwyd</w:t>
            </w:r>
            <w:proofErr w:type="spellEnd"/>
          </w:p>
          <w:p w14:paraId="73EFCDA9" w14:textId="39B05CD4" w:rsidR="56DEB46B" w:rsidRDefault="56DEB46B" w:rsidP="56DEB46B">
            <w:pPr>
              <w:tabs>
                <w:tab w:val="left" w:pos="3600"/>
                <w:tab w:val="left" w:pos="6480"/>
              </w:tabs>
              <w:spacing w:line="240" w:lineRule="auto"/>
              <w:rPr>
                <w:rFonts w:ascii="Arial" w:eastAsia="Arial" w:hAnsi="Arial" w:cs="Arial"/>
              </w:rPr>
            </w:pPr>
            <w:r w:rsidRPr="56DEB46B">
              <w:rPr>
                <w:rFonts w:ascii="Arial" w:eastAsia="Arial" w:hAnsi="Arial" w:cs="Arial"/>
              </w:rPr>
              <w:t>Signature</w:t>
            </w:r>
          </w:p>
        </w:tc>
      </w:tr>
      <w:tr w:rsidR="56DEB46B" w14:paraId="271D9ECB" w14:textId="77777777" w:rsidTr="56DEB46B">
        <w:trPr>
          <w:trHeight w:val="285"/>
        </w:trPr>
        <w:tc>
          <w:tcPr>
            <w:tcW w:w="2940"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7D5F7AAC" w14:textId="04136122" w:rsidR="56DEB46B" w:rsidRDefault="56DEB46B" w:rsidP="56DEB46B">
            <w:pPr>
              <w:tabs>
                <w:tab w:val="left" w:pos="3600"/>
                <w:tab w:val="left" w:pos="6480"/>
              </w:tabs>
              <w:spacing w:line="240" w:lineRule="auto"/>
              <w:rPr>
                <w:rFonts w:ascii="Arial" w:eastAsia="Arial" w:hAnsi="Arial" w:cs="Arial"/>
              </w:rPr>
            </w:pPr>
            <w:proofErr w:type="spellStart"/>
            <w:r w:rsidRPr="56DEB46B">
              <w:rPr>
                <w:rFonts w:ascii="Arial" w:eastAsia="Arial" w:hAnsi="Arial" w:cs="Arial"/>
              </w:rPr>
              <w:t>Ymchwilydd</w:t>
            </w:r>
            <w:proofErr w:type="spellEnd"/>
          </w:p>
          <w:p w14:paraId="4D62BDC5" w14:textId="4338B828" w:rsidR="56DEB46B" w:rsidRDefault="56DEB46B" w:rsidP="56DEB46B">
            <w:pPr>
              <w:tabs>
                <w:tab w:val="left" w:pos="3600"/>
                <w:tab w:val="left" w:pos="6480"/>
              </w:tabs>
              <w:spacing w:line="240" w:lineRule="auto"/>
              <w:rPr>
                <w:rFonts w:ascii="Arial" w:eastAsia="Arial" w:hAnsi="Arial" w:cs="Arial"/>
              </w:rPr>
            </w:pPr>
            <w:r w:rsidRPr="56DEB46B">
              <w:rPr>
                <w:rFonts w:ascii="Arial" w:eastAsia="Arial" w:hAnsi="Arial" w:cs="Arial"/>
              </w:rPr>
              <w:t>Researcher</w:t>
            </w:r>
          </w:p>
          <w:p w14:paraId="15BBF34D" w14:textId="6BACB3FF" w:rsidR="56DEB46B" w:rsidRDefault="56DEB46B" w:rsidP="56DEB46B">
            <w:pPr>
              <w:tabs>
                <w:tab w:val="left" w:pos="3600"/>
                <w:tab w:val="left" w:pos="6480"/>
              </w:tabs>
              <w:spacing w:line="240" w:lineRule="auto"/>
              <w:rPr>
                <w:rFonts w:ascii="Arial" w:eastAsia="Arial" w:hAnsi="Arial" w:cs="Arial"/>
              </w:rPr>
            </w:pPr>
          </w:p>
        </w:tc>
        <w:tc>
          <w:tcPr>
            <w:tcW w:w="4433"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793E87AF" w14:textId="37162EEC" w:rsidR="56DEB46B" w:rsidRDefault="56DEB46B" w:rsidP="56DEB46B">
            <w:pPr>
              <w:tabs>
                <w:tab w:val="left" w:pos="3600"/>
                <w:tab w:val="left" w:pos="6480"/>
              </w:tabs>
              <w:spacing w:line="240" w:lineRule="auto"/>
              <w:rPr>
                <w:rFonts w:ascii="Arial" w:eastAsia="Arial" w:hAnsi="Arial" w:cs="Arial"/>
              </w:rPr>
            </w:pPr>
          </w:p>
        </w:tc>
        <w:tc>
          <w:tcPr>
            <w:tcW w:w="3052" w:type="dxa"/>
            <w:gridSpan w:val="2"/>
            <w:tcBorders>
              <w:top w:val="single" w:sz="6" w:space="0" w:color="4F81BD"/>
              <w:left w:val="single" w:sz="6" w:space="0" w:color="4F81BD"/>
              <w:bottom w:val="single" w:sz="6" w:space="0" w:color="4F81BD"/>
              <w:right w:val="single" w:sz="6" w:space="0" w:color="4F81BD"/>
            </w:tcBorders>
            <w:tcMar>
              <w:left w:w="90" w:type="dxa"/>
              <w:right w:w="90" w:type="dxa"/>
            </w:tcMar>
          </w:tcPr>
          <w:p w14:paraId="60197467" w14:textId="533D2381" w:rsidR="56DEB46B" w:rsidRDefault="56DEB46B" w:rsidP="56DEB46B">
            <w:pPr>
              <w:tabs>
                <w:tab w:val="left" w:pos="3600"/>
                <w:tab w:val="left" w:pos="6480"/>
              </w:tabs>
              <w:spacing w:line="240" w:lineRule="auto"/>
              <w:rPr>
                <w:rFonts w:ascii="Arial" w:eastAsia="Arial" w:hAnsi="Arial" w:cs="Arial"/>
              </w:rPr>
            </w:pPr>
            <w:proofErr w:type="spellStart"/>
            <w:r w:rsidRPr="56DEB46B">
              <w:rPr>
                <w:rFonts w:ascii="Arial" w:eastAsia="Arial" w:hAnsi="Arial" w:cs="Arial"/>
              </w:rPr>
              <w:t>Llofnodwyd</w:t>
            </w:r>
            <w:proofErr w:type="spellEnd"/>
          </w:p>
          <w:p w14:paraId="679D6FDB" w14:textId="78D0E21D" w:rsidR="56DEB46B" w:rsidRDefault="56DEB46B" w:rsidP="56DEB46B">
            <w:pPr>
              <w:tabs>
                <w:tab w:val="left" w:pos="3600"/>
                <w:tab w:val="left" w:pos="6480"/>
              </w:tabs>
              <w:spacing w:line="240" w:lineRule="auto"/>
              <w:rPr>
                <w:rFonts w:ascii="Arial" w:eastAsia="Arial" w:hAnsi="Arial" w:cs="Arial"/>
              </w:rPr>
            </w:pPr>
            <w:r w:rsidRPr="56DEB46B">
              <w:rPr>
                <w:rFonts w:ascii="Arial" w:eastAsia="Arial" w:hAnsi="Arial" w:cs="Arial"/>
              </w:rPr>
              <w:t>Signature</w:t>
            </w:r>
          </w:p>
        </w:tc>
      </w:tr>
    </w:tbl>
    <w:p w14:paraId="6C75F1E9" w14:textId="753B31AB" w:rsidR="56DEB46B" w:rsidRDefault="56DEB46B" w:rsidP="56DEB46B">
      <w:pPr>
        <w:tabs>
          <w:tab w:val="left" w:pos="3600"/>
          <w:tab w:val="left" w:pos="6480"/>
        </w:tabs>
        <w:spacing w:line="240" w:lineRule="auto"/>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33"/>
        <w:gridCol w:w="4477"/>
      </w:tblGrid>
      <w:tr w:rsidR="56DEB46B" w14:paraId="0408A4ED" w14:textId="77777777" w:rsidTr="56DEB46B">
        <w:trPr>
          <w:trHeight w:val="285"/>
        </w:trPr>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305BED14" w14:textId="58A302AA" w:rsidR="56DEB46B" w:rsidRDefault="56DEB46B" w:rsidP="56DEB46B">
            <w:pPr>
              <w:tabs>
                <w:tab w:val="left" w:pos="3600"/>
                <w:tab w:val="left" w:pos="6480"/>
              </w:tabs>
              <w:spacing w:line="240" w:lineRule="auto"/>
              <w:jc w:val="both"/>
              <w:rPr>
                <w:rFonts w:ascii="Arial" w:eastAsia="Arial" w:hAnsi="Arial" w:cs="Arial"/>
                <w:color w:val="000000" w:themeColor="text1"/>
              </w:rPr>
            </w:pPr>
            <w:r w:rsidRPr="56DEB46B">
              <w:rPr>
                <w:rStyle w:val="apple-style-span"/>
                <w:rFonts w:ascii="Arial" w:eastAsia="Arial" w:hAnsi="Arial" w:cs="Arial"/>
                <w:color w:val="000000" w:themeColor="text1"/>
                <w:lang w:val="cy-GB"/>
              </w:rPr>
              <w:t>Cewch wrthod cymryd rhan yn yr astudiaeth hon.</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lang w:val="cy-GB"/>
              </w:rPr>
              <w:t>Cewch ddod â’ch cyfranogiad yn yr astudiaeth hon i ben unrhyw bryd.</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lang w:val="cy-GB"/>
              </w:rPr>
              <w:t>Os penderfynwch barhau’n ddienw, bydd sicrhau hynny’n flaenoriaeth a chymerir pob cam ymarferol i guddio pwy ydych.</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lang w:val="cy-GB"/>
              </w:rPr>
              <w:t xml:space="preserve">Os yw’n well gennych fod yn anhysbys, ni fydd unrhyw wybodaeth yn eich enwi ar dapiau sain na thrawsgrifiadau o’r cyfweliad hwn nac o unrhyw un arall. </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lang w:val="cy-GB"/>
              </w:rPr>
              <w:t>Ni fydd neb yn clywed unrhyw dapiau sain nac yn gweld unrhyw drawsgrifiadau heb eich cydsyniad o flaen llaw.</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lang w:val="cy-GB"/>
              </w:rPr>
              <w:t xml:space="preserve">Bydd deunyddiau a grëir yn sgil y cyfweliad hwn neu unrhyw gyfweliad arall yn aros yn gyfrinachol. </w:t>
            </w:r>
          </w:p>
          <w:p w14:paraId="3AD20F39" w14:textId="36CC940A" w:rsidR="56DEB46B" w:rsidRDefault="56DEB46B" w:rsidP="56DEB46B">
            <w:pPr>
              <w:tabs>
                <w:tab w:val="left" w:pos="3600"/>
                <w:tab w:val="left" w:pos="6480"/>
              </w:tabs>
              <w:spacing w:line="240" w:lineRule="auto"/>
              <w:rPr>
                <w:rFonts w:ascii="Arial" w:eastAsia="Arial" w:hAnsi="Arial" w:cs="Arial"/>
                <w:color w:val="000000" w:themeColor="text1"/>
              </w:rPr>
            </w:pPr>
          </w:p>
        </w:tc>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4FA04967" w14:textId="1357A75E" w:rsidR="56DEB46B" w:rsidRDefault="56DEB46B" w:rsidP="56DEB46B">
            <w:pPr>
              <w:tabs>
                <w:tab w:val="left" w:pos="3600"/>
                <w:tab w:val="left" w:pos="6480"/>
              </w:tabs>
              <w:spacing w:line="240" w:lineRule="auto"/>
              <w:jc w:val="both"/>
              <w:rPr>
                <w:rFonts w:ascii="Arial" w:eastAsia="Arial" w:hAnsi="Arial" w:cs="Arial"/>
                <w:color w:val="000000" w:themeColor="text1"/>
              </w:rPr>
            </w:pPr>
            <w:r w:rsidRPr="56DEB46B">
              <w:rPr>
                <w:rStyle w:val="apple-style-span"/>
                <w:rFonts w:ascii="Arial" w:eastAsia="Arial" w:hAnsi="Arial" w:cs="Arial"/>
                <w:color w:val="000000" w:themeColor="text1"/>
              </w:rPr>
              <w:t>You may decline to</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rPr>
              <w:t>participate</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rPr>
              <w:t>in this study. You may end your participation in this study at any time. If you decide to remain anonymous,</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rPr>
              <w:t>maintaining</w:t>
            </w:r>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rPr>
              <w:t>your anonymity will be a</w:t>
            </w:r>
            <w:r w:rsidRPr="56DEB46B">
              <w:rPr>
                <w:rFonts w:ascii="Arial" w:eastAsia="Arial" w:hAnsi="Arial" w:cs="Arial"/>
                <w:color w:val="000000" w:themeColor="text1"/>
              </w:rPr>
              <w:t xml:space="preserve"> </w:t>
            </w:r>
            <w:proofErr w:type="gramStart"/>
            <w:r w:rsidRPr="56DEB46B">
              <w:rPr>
                <w:rStyle w:val="apple-style-span"/>
                <w:rFonts w:ascii="Arial" w:eastAsia="Arial" w:hAnsi="Arial" w:cs="Arial"/>
                <w:color w:val="000000" w:themeColor="text1"/>
              </w:rPr>
              <w:t>priority</w:t>
            </w:r>
            <w:proofErr w:type="gramEnd"/>
            <w:r w:rsidRPr="56DEB46B">
              <w:rPr>
                <w:rFonts w:ascii="Arial" w:eastAsia="Arial" w:hAnsi="Arial" w:cs="Arial"/>
                <w:color w:val="000000" w:themeColor="text1"/>
              </w:rPr>
              <w:t xml:space="preserve"> </w:t>
            </w:r>
            <w:r w:rsidRPr="56DEB46B">
              <w:rPr>
                <w:rStyle w:val="apple-style-span"/>
                <w:rFonts w:ascii="Arial" w:eastAsia="Arial" w:hAnsi="Arial" w:cs="Arial"/>
                <w:color w:val="000000" w:themeColor="text1"/>
              </w:rPr>
              <w:t>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E97741D" w14:textId="482FA96E" w:rsidR="56DEB46B" w:rsidRDefault="56DEB46B" w:rsidP="56DEB46B">
            <w:pPr>
              <w:tabs>
                <w:tab w:val="left" w:pos="3600"/>
                <w:tab w:val="left" w:pos="6480"/>
              </w:tabs>
              <w:spacing w:line="240" w:lineRule="auto"/>
              <w:rPr>
                <w:rFonts w:ascii="Arial" w:eastAsia="Arial" w:hAnsi="Arial" w:cs="Arial"/>
                <w:color w:val="000000" w:themeColor="text1"/>
              </w:rPr>
            </w:pPr>
          </w:p>
        </w:tc>
      </w:tr>
    </w:tbl>
    <w:p w14:paraId="4D6B39C1" w14:textId="401F639C" w:rsidR="56DEB46B" w:rsidRDefault="56DEB46B" w:rsidP="56DEB46B">
      <w:pPr>
        <w:tabs>
          <w:tab w:val="left" w:pos="3600"/>
          <w:tab w:val="left" w:pos="6480"/>
        </w:tabs>
        <w:spacing w:line="240" w:lineRule="auto"/>
        <w:rPr>
          <w:rFonts w:ascii="Arial" w:eastAsia="Arial" w:hAnsi="Arial" w:cs="Arial"/>
          <w:color w:val="000000" w:themeColor="text1"/>
        </w:rPr>
      </w:pPr>
    </w:p>
    <w:p w14:paraId="51B66473" w14:textId="201B4EBE" w:rsidR="56DEB46B" w:rsidRDefault="56DEB46B" w:rsidP="56DEB46B">
      <w:pPr>
        <w:tabs>
          <w:tab w:val="left" w:pos="3600"/>
          <w:tab w:val="left" w:pos="6480"/>
        </w:tabs>
        <w:spacing w:line="240" w:lineRule="auto"/>
        <w:rPr>
          <w:rFonts w:ascii="Arial" w:eastAsia="Arial" w:hAnsi="Arial" w:cs="Arial"/>
          <w:color w:val="000000" w:themeColor="text1"/>
        </w:rPr>
      </w:pPr>
    </w:p>
    <w:p w14:paraId="4ABEE09B" w14:textId="41859809" w:rsidR="56DEB46B" w:rsidRDefault="56DEB46B" w:rsidP="56DEB46B">
      <w:pPr>
        <w:shd w:val="clear" w:color="auto" w:fill="4F81BD"/>
        <w:tabs>
          <w:tab w:val="left" w:pos="3600"/>
          <w:tab w:val="left" w:pos="6480"/>
        </w:tabs>
        <w:spacing w:line="240" w:lineRule="auto"/>
        <w:jc w:val="center"/>
        <w:rPr>
          <w:rFonts w:ascii="Arial" w:eastAsia="Arial" w:hAnsi="Arial" w:cs="Arial"/>
          <w:color w:val="FFFFFF" w:themeColor="background1"/>
          <w:sz w:val="24"/>
          <w:szCs w:val="24"/>
        </w:rPr>
      </w:pPr>
    </w:p>
    <w:p w14:paraId="671C29AA" w14:textId="740812AA" w:rsidR="56DEB46B" w:rsidRDefault="56DEB46B" w:rsidP="56DEB46B">
      <w:pPr>
        <w:spacing w:line="240" w:lineRule="auto"/>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5"/>
        <w:gridCol w:w="4505"/>
      </w:tblGrid>
      <w:tr w:rsidR="56DEB46B" w14:paraId="70BB9B41" w14:textId="77777777" w:rsidTr="56DEB46B">
        <w:trPr>
          <w:trHeight w:val="285"/>
        </w:trPr>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5FB9441D" w14:textId="3EB21F57" w:rsidR="56DEB46B" w:rsidRDefault="56DEB46B" w:rsidP="56DEB46B">
            <w:pPr>
              <w:spacing w:line="240" w:lineRule="auto"/>
              <w:rPr>
                <w:rFonts w:ascii="Arial" w:eastAsia="Arial" w:hAnsi="Arial" w:cs="Arial"/>
              </w:rPr>
            </w:pPr>
            <w:r w:rsidRPr="56DEB46B">
              <w:rPr>
                <w:rFonts w:ascii="Arial" w:eastAsia="Arial" w:hAnsi="Arial" w:cs="Arial"/>
                <w:lang w:val="cy-GB"/>
              </w:rPr>
              <w:t xml:space="preserve">Ar ôl llenwi’r ffurflen, dychwelwch hi yn yr amlen a ddarperir (lle bo’n berthnasol). </w:t>
            </w:r>
            <w:r w:rsidRPr="56DEB46B">
              <w:rPr>
                <w:rFonts w:ascii="Arial" w:eastAsia="Arial" w:hAnsi="Arial" w:cs="Arial"/>
              </w:rPr>
              <w:t xml:space="preserve"> </w:t>
            </w:r>
            <w:r w:rsidRPr="56DEB46B">
              <w:rPr>
                <w:rFonts w:ascii="Arial" w:eastAsia="Arial" w:hAnsi="Arial" w:cs="Arial"/>
                <w:lang w:val="cy-GB"/>
              </w:rPr>
              <w:t>Rhoddir un copi i’r cyfranogwr a chedwir y gwreiddiol yn ffeil y tîm ymchwilio yn:</w:t>
            </w:r>
          </w:p>
          <w:p w14:paraId="19524302" w14:textId="77F700A0" w:rsidR="56DEB46B" w:rsidRDefault="56DEB46B" w:rsidP="56DEB46B">
            <w:pPr>
              <w:spacing w:line="240" w:lineRule="auto"/>
              <w:rPr>
                <w:rFonts w:ascii="Arial" w:eastAsia="Arial" w:hAnsi="Arial" w:cs="Arial"/>
              </w:rPr>
            </w:pPr>
          </w:p>
        </w:tc>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0B45CBFB" w14:textId="6EB1AE5F" w:rsidR="56DEB46B" w:rsidRDefault="56DEB46B" w:rsidP="56DEB46B">
            <w:pPr>
              <w:spacing w:line="240" w:lineRule="auto"/>
              <w:rPr>
                <w:rFonts w:ascii="Arial" w:eastAsia="Arial" w:hAnsi="Arial" w:cs="Arial"/>
              </w:rPr>
            </w:pPr>
            <w:r w:rsidRPr="56DEB46B">
              <w:rPr>
                <w:rFonts w:ascii="Arial" w:eastAsia="Arial" w:hAnsi="Arial" w:cs="Arial"/>
              </w:rPr>
              <w:t>When completed please return in the envelope provided (if applicable). One copy will be given to the participant and the original to be kept on the file of the research team at:</w:t>
            </w:r>
          </w:p>
          <w:p w14:paraId="217685DE" w14:textId="5F412ACC" w:rsidR="56DEB46B" w:rsidRDefault="56DEB46B" w:rsidP="56DEB46B">
            <w:pPr>
              <w:spacing w:line="240" w:lineRule="auto"/>
              <w:rPr>
                <w:rFonts w:ascii="Arial" w:eastAsia="Arial" w:hAnsi="Arial" w:cs="Arial"/>
              </w:rPr>
            </w:pPr>
          </w:p>
        </w:tc>
      </w:tr>
      <w:tr w:rsidR="56DEB46B" w14:paraId="0604CDB2" w14:textId="77777777" w:rsidTr="56DEB46B">
        <w:trPr>
          <w:trHeight w:val="285"/>
        </w:trPr>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0F5D9138" w14:textId="2F23B0E5" w:rsidR="56DEB46B" w:rsidRDefault="56DEB46B" w:rsidP="56DEB46B">
            <w:pPr>
              <w:spacing w:line="240" w:lineRule="auto"/>
              <w:rPr>
                <w:rFonts w:ascii="Arial" w:eastAsia="Arial" w:hAnsi="Arial" w:cs="Arial"/>
              </w:rPr>
            </w:pPr>
            <w:r w:rsidRPr="56DEB46B">
              <w:rPr>
                <w:rFonts w:ascii="Arial" w:eastAsia="Arial" w:hAnsi="Arial" w:cs="Arial"/>
                <w:b/>
                <w:bCs/>
              </w:rPr>
              <w:t>ENW A CHYFEIRIAD YR YMCHWILYDD</w:t>
            </w:r>
          </w:p>
          <w:p w14:paraId="16DFE09E" w14:textId="374FF448" w:rsidR="56DEB46B" w:rsidRDefault="56DEB46B" w:rsidP="56DEB46B">
            <w:pPr>
              <w:spacing w:line="240" w:lineRule="auto"/>
              <w:rPr>
                <w:rFonts w:ascii="Arial" w:eastAsia="Arial" w:hAnsi="Arial" w:cs="Arial"/>
              </w:rPr>
            </w:pPr>
          </w:p>
          <w:p w14:paraId="69788E66" w14:textId="430D8E42" w:rsidR="56DEB46B" w:rsidRDefault="56DEB46B" w:rsidP="56DEB46B">
            <w:pPr>
              <w:spacing w:line="240" w:lineRule="auto"/>
              <w:rPr>
                <w:rFonts w:ascii="Arial" w:eastAsia="Arial" w:hAnsi="Arial" w:cs="Arial"/>
              </w:rPr>
            </w:pPr>
            <w:r w:rsidRPr="56DEB46B">
              <w:rPr>
                <w:rFonts w:ascii="Arial" w:eastAsia="Arial" w:hAnsi="Arial" w:cs="Arial"/>
              </w:rPr>
              <w:t>Lauren Thomas</w:t>
            </w:r>
          </w:p>
          <w:p w14:paraId="37CD7F52" w14:textId="2E1C5540" w:rsidR="56DEB46B" w:rsidRDefault="56DEB46B" w:rsidP="56DEB46B">
            <w:pPr>
              <w:spacing w:line="240" w:lineRule="auto"/>
              <w:rPr>
                <w:rFonts w:ascii="Arial" w:eastAsia="Arial" w:hAnsi="Arial" w:cs="Arial"/>
              </w:rPr>
            </w:pPr>
            <w:r w:rsidRPr="56DEB46B">
              <w:rPr>
                <w:rFonts w:ascii="Arial" w:eastAsia="Arial" w:hAnsi="Arial" w:cs="Arial"/>
              </w:rPr>
              <w:t>University of Wales Trinity Saint David</w:t>
            </w:r>
          </w:p>
          <w:p w14:paraId="506C6AFE" w14:textId="24D1CCCA" w:rsidR="56DEB46B" w:rsidRDefault="56DEB46B" w:rsidP="56DEB46B">
            <w:pPr>
              <w:spacing w:line="240" w:lineRule="auto"/>
              <w:rPr>
                <w:rFonts w:ascii="Arial" w:eastAsia="Arial" w:hAnsi="Arial" w:cs="Arial"/>
              </w:rPr>
            </w:pPr>
            <w:r w:rsidRPr="56DEB46B">
              <w:rPr>
                <w:rFonts w:ascii="Arial" w:eastAsia="Arial" w:hAnsi="Arial" w:cs="Arial"/>
              </w:rPr>
              <w:t>Carmarthen Campus</w:t>
            </w:r>
          </w:p>
          <w:p w14:paraId="23D0709D" w14:textId="458CD3C3" w:rsidR="56DEB46B" w:rsidRDefault="56DEB46B" w:rsidP="56DEB46B">
            <w:pPr>
              <w:spacing w:line="240" w:lineRule="auto"/>
              <w:rPr>
                <w:rFonts w:ascii="Arial" w:eastAsia="Arial" w:hAnsi="Arial" w:cs="Arial"/>
              </w:rPr>
            </w:pPr>
            <w:r w:rsidRPr="56DEB46B">
              <w:rPr>
                <w:rFonts w:ascii="Arial" w:eastAsia="Arial" w:hAnsi="Arial" w:cs="Arial"/>
              </w:rPr>
              <w:lastRenderedPageBreak/>
              <w:t>College Road</w:t>
            </w:r>
          </w:p>
          <w:p w14:paraId="36D124B4" w14:textId="7C63549B" w:rsidR="56DEB46B" w:rsidRDefault="56DEB46B" w:rsidP="56DEB46B">
            <w:pPr>
              <w:spacing w:line="240" w:lineRule="auto"/>
              <w:rPr>
                <w:rFonts w:ascii="Arial" w:eastAsia="Arial" w:hAnsi="Arial" w:cs="Arial"/>
              </w:rPr>
            </w:pPr>
            <w:r w:rsidRPr="56DEB46B">
              <w:rPr>
                <w:rFonts w:ascii="Arial" w:eastAsia="Arial" w:hAnsi="Arial" w:cs="Arial"/>
              </w:rPr>
              <w:t>Carmarthen</w:t>
            </w:r>
          </w:p>
          <w:p w14:paraId="7A430BCC" w14:textId="2DF1EE33" w:rsidR="56DEB46B" w:rsidRDefault="56DEB46B" w:rsidP="56DEB46B">
            <w:pPr>
              <w:spacing w:line="240" w:lineRule="auto"/>
              <w:rPr>
                <w:rFonts w:ascii="Arial" w:eastAsia="Arial" w:hAnsi="Arial" w:cs="Arial"/>
              </w:rPr>
            </w:pPr>
            <w:r w:rsidRPr="56DEB46B">
              <w:rPr>
                <w:rFonts w:ascii="Arial" w:eastAsia="Arial" w:hAnsi="Arial" w:cs="Arial"/>
              </w:rPr>
              <w:t>SA31 3EP</w:t>
            </w:r>
          </w:p>
          <w:p w14:paraId="611EA977" w14:textId="5782AD07" w:rsidR="56DEB46B" w:rsidRDefault="56DEB46B" w:rsidP="56DEB46B">
            <w:pPr>
              <w:spacing w:line="240" w:lineRule="auto"/>
              <w:rPr>
                <w:rFonts w:ascii="Arial" w:eastAsia="Arial" w:hAnsi="Arial" w:cs="Arial"/>
              </w:rPr>
            </w:pPr>
          </w:p>
          <w:p w14:paraId="0279C018" w14:textId="45C14949" w:rsidR="56DEB46B" w:rsidRDefault="56DEB46B" w:rsidP="56DEB46B">
            <w:pPr>
              <w:spacing w:line="240" w:lineRule="auto"/>
              <w:rPr>
                <w:rFonts w:ascii="Arial" w:eastAsia="Arial" w:hAnsi="Arial" w:cs="Arial"/>
              </w:rPr>
            </w:pPr>
            <w:hyperlink r:id="rId119">
              <w:r w:rsidRPr="56DEB46B">
                <w:rPr>
                  <w:rStyle w:val="Hyperlink"/>
                </w:rPr>
                <w:t>1908632@student.uwtsd.ac.uk</w:t>
              </w:r>
            </w:hyperlink>
          </w:p>
          <w:p w14:paraId="69FEB740" w14:textId="4B5DE43E" w:rsidR="56DEB46B" w:rsidRDefault="56DEB46B" w:rsidP="56DEB46B">
            <w:pPr>
              <w:spacing w:line="240" w:lineRule="auto"/>
              <w:rPr>
                <w:rFonts w:ascii="Arial" w:eastAsia="Arial" w:hAnsi="Arial" w:cs="Arial"/>
              </w:rPr>
            </w:pPr>
          </w:p>
        </w:tc>
        <w:tc>
          <w:tcPr>
            <w:tcW w:w="5220" w:type="dxa"/>
            <w:tcBorders>
              <w:top w:val="single" w:sz="6" w:space="0" w:color="4F81BD"/>
              <w:left w:val="single" w:sz="6" w:space="0" w:color="4F81BD"/>
              <w:bottom w:val="single" w:sz="6" w:space="0" w:color="4F81BD"/>
              <w:right w:val="single" w:sz="6" w:space="0" w:color="4F81BD"/>
            </w:tcBorders>
            <w:tcMar>
              <w:left w:w="90" w:type="dxa"/>
              <w:right w:w="90" w:type="dxa"/>
            </w:tcMar>
          </w:tcPr>
          <w:p w14:paraId="395E080E" w14:textId="72DDCF6E" w:rsidR="56DEB46B" w:rsidRDefault="56DEB46B" w:rsidP="56DEB46B">
            <w:pPr>
              <w:spacing w:line="240" w:lineRule="auto"/>
              <w:rPr>
                <w:rFonts w:ascii="Arial" w:eastAsia="Arial" w:hAnsi="Arial" w:cs="Arial"/>
              </w:rPr>
            </w:pPr>
            <w:r w:rsidRPr="56DEB46B">
              <w:rPr>
                <w:rFonts w:ascii="Arial" w:eastAsia="Arial" w:hAnsi="Arial" w:cs="Arial"/>
                <w:b/>
                <w:bCs/>
              </w:rPr>
              <w:lastRenderedPageBreak/>
              <w:t>NAME &amp; ADDRESS OF RESEARCHER</w:t>
            </w:r>
          </w:p>
          <w:p w14:paraId="593C9799" w14:textId="6D8B41C7" w:rsidR="56DEB46B" w:rsidRDefault="56DEB46B" w:rsidP="56DEB46B">
            <w:pPr>
              <w:spacing w:line="240" w:lineRule="auto"/>
              <w:rPr>
                <w:rFonts w:ascii="Arial" w:eastAsia="Arial" w:hAnsi="Arial" w:cs="Arial"/>
              </w:rPr>
            </w:pPr>
          </w:p>
          <w:p w14:paraId="2659480D" w14:textId="33815BFE" w:rsidR="56DEB46B" w:rsidRDefault="56DEB46B" w:rsidP="56DEB46B">
            <w:pPr>
              <w:spacing w:line="240" w:lineRule="auto"/>
              <w:rPr>
                <w:rFonts w:ascii="Arial" w:eastAsia="Arial" w:hAnsi="Arial" w:cs="Arial"/>
              </w:rPr>
            </w:pPr>
            <w:r w:rsidRPr="56DEB46B">
              <w:rPr>
                <w:rFonts w:ascii="Arial" w:eastAsia="Arial" w:hAnsi="Arial" w:cs="Arial"/>
              </w:rPr>
              <w:t>Lauren Thomas</w:t>
            </w:r>
          </w:p>
          <w:p w14:paraId="25E9EFAF" w14:textId="5E7A95F4" w:rsidR="56DEB46B" w:rsidRDefault="56DEB46B" w:rsidP="56DEB46B">
            <w:pPr>
              <w:spacing w:line="240" w:lineRule="auto"/>
              <w:rPr>
                <w:rFonts w:ascii="Arial" w:eastAsia="Arial" w:hAnsi="Arial" w:cs="Arial"/>
              </w:rPr>
            </w:pPr>
            <w:r w:rsidRPr="56DEB46B">
              <w:rPr>
                <w:rFonts w:ascii="Arial" w:eastAsia="Arial" w:hAnsi="Arial" w:cs="Arial"/>
              </w:rPr>
              <w:t>University of Wales Trinity Saint David</w:t>
            </w:r>
          </w:p>
          <w:p w14:paraId="242E491B" w14:textId="57DBF239" w:rsidR="56DEB46B" w:rsidRDefault="56DEB46B" w:rsidP="56DEB46B">
            <w:pPr>
              <w:spacing w:line="240" w:lineRule="auto"/>
              <w:rPr>
                <w:rFonts w:ascii="Arial" w:eastAsia="Arial" w:hAnsi="Arial" w:cs="Arial"/>
              </w:rPr>
            </w:pPr>
            <w:r w:rsidRPr="56DEB46B">
              <w:rPr>
                <w:rFonts w:ascii="Arial" w:eastAsia="Arial" w:hAnsi="Arial" w:cs="Arial"/>
              </w:rPr>
              <w:t>Carmarthen Campus</w:t>
            </w:r>
          </w:p>
          <w:p w14:paraId="2B21D31D" w14:textId="22E58810" w:rsidR="56DEB46B" w:rsidRDefault="56DEB46B" w:rsidP="56DEB46B">
            <w:pPr>
              <w:spacing w:line="240" w:lineRule="auto"/>
              <w:rPr>
                <w:rFonts w:ascii="Arial" w:eastAsia="Arial" w:hAnsi="Arial" w:cs="Arial"/>
              </w:rPr>
            </w:pPr>
            <w:r w:rsidRPr="56DEB46B">
              <w:rPr>
                <w:rFonts w:ascii="Arial" w:eastAsia="Arial" w:hAnsi="Arial" w:cs="Arial"/>
              </w:rPr>
              <w:lastRenderedPageBreak/>
              <w:t>College Road</w:t>
            </w:r>
          </w:p>
          <w:p w14:paraId="1E556425" w14:textId="476570FA" w:rsidR="56DEB46B" w:rsidRDefault="56DEB46B" w:rsidP="56DEB46B">
            <w:pPr>
              <w:spacing w:line="240" w:lineRule="auto"/>
              <w:rPr>
                <w:rFonts w:ascii="Arial" w:eastAsia="Arial" w:hAnsi="Arial" w:cs="Arial"/>
              </w:rPr>
            </w:pPr>
            <w:r w:rsidRPr="56DEB46B">
              <w:rPr>
                <w:rFonts w:ascii="Arial" w:eastAsia="Arial" w:hAnsi="Arial" w:cs="Arial"/>
              </w:rPr>
              <w:t>Carmarthen</w:t>
            </w:r>
          </w:p>
          <w:p w14:paraId="068628A6" w14:textId="006D174D" w:rsidR="56DEB46B" w:rsidRDefault="56DEB46B" w:rsidP="56DEB46B">
            <w:pPr>
              <w:spacing w:line="240" w:lineRule="auto"/>
              <w:rPr>
                <w:rFonts w:ascii="Arial" w:eastAsia="Arial" w:hAnsi="Arial" w:cs="Arial"/>
              </w:rPr>
            </w:pPr>
            <w:r w:rsidRPr="56DEB46B">
              <w:rPr>
                <w:rFonts w:ascii="Arial" w:eastAsia="Arial" w:hAnsi="Arial" w:cs="Arial"/>
              </w:rPr>
              <w:t>SA31 3EP</w:t>
            </w:r>
          </w:p>
          <w:p w14:paraId="1022BC64" w14:textId="3DAB3EF9" w:rsidR="56DEB46B" w:rsidRDefault="56DEB46B" w:rsidP="56DEB46B">
            <w:pPr>
              <w:spacing w:line="240" w:lineRule="auto"/>
              <w:rPr>
                <w:rFonts w:ascii="Arial" w:eastAsia="Arial" w:hAnsi="Arial" w:cs="Arial"/>
              </w:rPr>
            </w:pPr>
          </w:p>
          <w:p w14:paraId="37FF0180" w14:textId="5597EB82" w:rsidR="56DEB46B" w:rsidRDefault="56DEB46B" w:rsidP="56DEB46B">
            <w:pPr>
              <w:spacing w:line="240" w:lineRule="auto"/>
              <w:rPr>
                <w:rFonts w:ascii="Arial" w:eastAsia="Arial" w:hAnsi="Arial" w:cs="Arial"/>
              </w:rPr>
            </w:pPr>
            <w:hyperlink r:id="rId120">
              <w:r w:rsidRPr="56DEB46B">
                <w:rPr>
                  <w:rStyle w:val="Hyperlink"/>
                </w:rPr>
                <w:t>1908632@student.uwtsd.ac.uk</w:t>
              </w:r>
            </w:hyperlink>
          </w:p>
        </w:tc>
      </w:tr>
    </w:tbl>
    <w:p w14:paraId="715A33B2" w14:textId="765E8242" w:rsidR="56DEB46B" w:rsidRDefault="56DEB46B" w:rsidP="56DEB46B">
      <w:pPr>
        <w:spacing w:line="240" w:lineRule="auto"/>
        <w:rPr>
          <w:rFonts w:ascii="Arial" w:eastAsia="Arial" w:hAnsi="Arial" w:cs="Arial"/>
          <w:color w:val="000000" w:themeColor="text1"/>
        </w:rPr>
      </w:pPr>
    </w:p>
    <w:p w14:paraId="576C7126" w14:textId="231101A7" w:rsidR="00FB34CD" w:rsidRPr="007A19FB" w:rsidRDefault="00FB34CD" w:rsidP="00FB34CD">
      <w:pPr>
        <w:pStyle w:val="Heading2"/>
        <w:spacing w:line="240" w:lineRule="auto"/>
      </w:pPr>
      <w:bookmarkStart w:id="36" w:name="_Toc239155833"/>
      <w:r w:rsidRPr="007A19FB">
        <w:t>8.4 Appendix 4: Semi-structured interview questions</w:t>
      </w:r>
      <w:bookmarkEnd w:id="36"/>
    </w:p>
    <w:p w14:paraId="6CAF919D" w14:textId="77777777" w:rsidR="007A19FB" w:rsidRPr="007A19FB" w:rsidRDefault="007A19FB" w:rsidP="007A19FB">
      <w:pPr>
        <w:numPr>
          <w:ilvl w:val="0"/>
          <w:numId w:val="14"/>
        </w:numPr>
        <w:spacing w:line="360" w:lineRule="auto"/>
        <w:contextualSpacing/>
        <w:rPr>
          <w:rFonts w:ascii="Arial" w:eastAsia="Aptos" w:hAnsi="Arial" w:cs="Arial"/>
          <w:sz w:val="24"/>
          <w:szCs w:val="24"/>
        </w:rPr>
      </w:pPr>
      <w:r w:rsidRPr="007A19FB">
        <w:rPr>
          <w:rFonts w:ascii="Arial" w:eastAsia="Aptos" w:hAnsi="Arial" w:cs="Arial"/>
          <w:sz w:val="24"/>
          <w:szCs w:val="24"/>
        </w:rPr>
        <w:t xml:space="preserve">From your experience working with Adverse Childhood Experiences, what early behaviours or interaction styles tend to signal that a young person may struggle with emotional or behavioural regulation </w:t>
      </w:r>
      <w:proofErr w:type="gramStart"/>
      <w:r w:rsidRPr="007A19FB">
        <w:rPr>
          <w:rFonts w:ascii="Arial" w:eastAsia="Aptos" w:hAnsi="Arial" w:cs="Arial"/>
          <w:sz w:val="24"/>
          <w:szCs w:val="24"/>
        </w:rPr>
        <w:t>later on</w:t>
      </w:r>
      <w:proofErr w:type="gramEnd"/>
      <w:r w:rsidRPr="007A19FB">
        <w:rPr>
          <w:rFonts w:ascii="Arial" w:eastAsia="Aptos" w:hAnsi="Arial" w:cs="Arial"/>
          <w:sz w:val="24"/>
          <w:szCs w:val="24"/>
        </w:rPr>
        <w:t>?</w:t>
      </w:r>
    </w:p>
    <w:p w14:paraId="2672336A" w14:textId="77777777" w:rsidR="007A19FB" w:rsidRPr="007A19FB" w:rsidRDefault="007A19FB" w:rsidP="007A19FB">
      <w:pPr>
        <w:numPr>
          <w:ilvl w:val="0"/>
          <w:numId w:val="14"/>
        </w:numPr>
        <w:spacing w:line="360" w:lineRule="auto"/>
        <w:contextualSpacing/>
        <w:rPr>
          <w:rFonts w:ascii="Arial" w:eastAsia="Aptos" w:hAnsi="Arial" w:cs="Arial"/>
          <w:sz w:val="24"/>
          <w:szCs w:val="24"/>
        </w:rPr>
      </w:pPr>
      <w:r w:rsidRPr="007A19FB">
        <w:rPr>
          <w:rFonts w:ascii="Arial" w:eastAsia="Aptos" w:hAnsi="Arial" w:cs="Arial"/>
          <w:sz w:val="24"/>
          <w:szCs w:val="24"/>
        </w:rPr>
        <w:t>What patterns in a young person’s environment, routines, or relationships have you found to be meaningful early warning signs of future behavioural challenges, especially in the context of trauma exposure?</w:t>
      </w:r>
    </w:p>
    <w:p w14:paraId="062B3B42" w14:textId="77777777" w:rsidR="007A19FB" w:rsidRPr="007A19FB" w:rsidRDefault="007A19FB" w:rsidP="007A19FB">
      <w:pPr>
        <w:numPr>
          <w:ilvl w:val="0"/>
          <w:numId w:val="14"/>
        </w:numPr>
        <w:spacing w:line="360" w:lineRule="auto"/>
        <w:contextualSpacing/>
        <w:rPr>
          <w:rFonts w:ascii="Arial" w:eastAsia="Aptos" w:hAnsi="Arial" w:cs="Arial"/>
          <w:sz w:val="24"/>
          <w:szCs w:val="24"/>
        </w:rPr>
      </w:pPr>
      <w:r w:rsidRPr="007A19FB">
        <w:rPr>
          <w:rFonts w:ascii="Arial" w:eastAsia="Aptos" w:hAnsi="Arial" w:cs="Arial"/>
          <w:sz w:val="24"/>
          <w:szCs w:val="24"/>
        </w:rPr>
        <w:t>Thinking about the young people you work with who have experienced trauma or multiple ACEs, how well do current support services such as early help hub, school</w:t>
      </w:r>
      <w:r w:rsidRPr="007A19FB">
        <w:rPr>
          <w:rFonts w:ascii="Arial" w:eastAsia="Aptos" w:hAnsi="Arial" w:cs="Arial"/>
          <w:sz w:val="24"/>
          <w:szCs w:val="24"/>
        </w:rPr>
        <w:noBreakHyphen/>
        <w:t>based provision, and specialist interventions meet their needs, and where do you see the biggest gaps or barriers?</w:t>
      </w:r>
    </w:p>
    <w:p w14:paraId="6A3CACC9" w14:textId="77777777" w:rsidR="00FB34CD" w:rsidRPr="003D6DF9" w:rsidRDefault="00FB34CD" w:rsidP="00FB34CD">
      <w:pPr>
        <w:rPr>
          <w:highlight w:val="yellow"/>
        </w:rPr>
      </w:pPr>
    </w:p>
    <w:p w14:paraId="4D72F6A9" w14:textId="77777777" w:rsidR="003D6DF9" w:rsidRPr="003D6DF9" w:rsidRDefault="003D6DF9" w:rsidP="00FB34CD">
      <w:pPr>
        <w:rPr>
          <w:highlight w:val="yellow"/>
        </w:rPr>
      </w:pPr>
    </w:p>
    <w:p w14:paraId="2A516D57" w14:textId="535B441C" w:rsidR="003D6DF9" w:rsidRDefault="003D6DF9" w:rsidP="003D6DF9">
      <w:pPr>
        <w:pStyle w:val="Heading2"/>
        <w:spacing w:line="240" w:lineRule="auto"/>
        <w:rPr>
          <w:rFonts w:ascii="Times New Roman" w:eastAsia="Times New Roman" w:hAnsi="Times New Roman" w:cs="Times New Roman"/>
          <w:color w:val="000000" w:themeColor="text1"/>
          <w:sz w:val="24"/>
          <w:szCs w:val="24"/>
        </w:rPr>
      </w:pPr>
      <w:bookmarkStart w:id="37" w:name="_Toc239155834"/>
      <w:r w:rsidRPr="007A19FB">
        <w:t>8.5 Appendix 5: Survey questions</w:t>
      </w:r>
      <w:bookmarkEnd w:id="37"/>
    </w:p>
    <w:p w14:paraId="10E01DD6" w14:textId="394AB2C7" w:rsidR="56DEB46B" w:rsidRDefault="56DEB46B" w:rsidP="56DEB46B">
      <w:pPr>
        <w:spacing w:line="360" w:lineRule="auto"/>
        <w:rPr>
          <w:rFonts w:ascii="Arial" w:hAnsi="Arial" w:cs="Arial"/>
          <w:sz w:val="24"/>
          <w:szCs w:val="24"/>
        </w:rPr>
      </w:pPr>
    </w:p>
    <w:p w14:paraId="3FDF145E" w14:textId="49F24E14"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What is your role in working with young people?</w:t>
      </w:r>
    </w:p>
    <w:p w14:paraId="6CA7A9F5" w14:textId="63773A05"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How long have you worked with young people?</w:t>
      </w:r>
    </w:p>
    <w:p w14:paraId="58D376D9" w14:textId="72840996"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Which three ACEs do you believe are the most concerning indicators of potential challenging behaviour?</w:t>
      </w:r>
    </w:p>
    <w:p w14:paraId="4D3D9F21" w14:textId="7E6F46B9"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How prominent do you think ACEs are in contributing to challenging behaviour?</w:t>
      </w:r>
    </w:p>
    <w:p w14:paraId="28AC2CDD" w14:textId="1DA3DC3E"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What signs would you identify as a concern that may indicate that a young person may be experiencing ACEs?</w:t>
      </w:r>
    </w:p>
    <w:p w14:paraId="4AB0718D" w14:textId="04EC0428"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Do you believe that ACEs contribute to challenging behaviour in young people?</w:t>
      </w:r>
    </w:p>
    <w:p w14:paraId="03CC4266" w14:textId="5EB53244"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lastRenderedPageBreak/>
        <w:t>Do you believe that early indication of ACEs could help to mitigate the risk of challenging behaviour occurring?</w:t>
      </w:r>
    </w:p>
    <w:p w14:paraId="516F0489" w14:textId="6E90A288"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What early intervention services are you aware of that could support young people experiencing ACEs?</w:t>
      </w:r>
    </w:p>
    <w:p w14:paraId="5BC8CFF9" w14:textId="36792215" w:rsid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Do you feel that professionals working with young people have adequate training in identifying ACEs and </w:t>
      </w:r>
      <w:proofErr w:type="gramStart"/>
      <w:r>
        <w:rPr>
          <w:rFonts w:ascii="Arial" w:hAnsi="Arial" w:cs="Arial"/>
          <w:sz w:val="24"/>
          <w:szCs w:val="24"/>
        </w:rPr>
        <w:t>sign-posting</w:t>
      </w:r>
      <w:proofErr w:type="gramEnd"/>
      <w:r>
        <w:rPr>
          <w:rFonts w:ascii="Arial" w:hAnsi="Arial" w:cs="Arial"/>
          <w:sz w:val="24"/>
          <w:szCs w:val="24"/>
        </w:rPr>
        <w:t xml:space="preserve"> to relevant support services?</w:t>
      </w:r>
    </w:p>
    <w:p w14:paraId="5DD386BC" w14:textId="6A0081C7" w:rsidR="00A32C58" w:rsidRPr="00A32C58" w:rsidRDefault="00A32C58" w:rsidP="00A32C58">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 Without early intervention, what do you feel are the long-term implications of young people experiencing ACEs and exhibiting challenging behaviours?</w:t>
      </w:r>
    </w:p>
    <w:sectPr w:rsidR="00A32C58" w:rsidRPr="00A32C58" w:rsidSect="00AA577F">
      <w:headerReference w:type="default" r:id="rId121"/>
      <w:footerReference w:type="default" r:id="rId1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649B5" w14:textId="77777777" w:rsidR="00D315BD" w:rsidRDefault="00D315BD">
      <w:pPr>
        <w:spacing w:after="0" w:line="240" w:lineRule="auto"/>
      </w:pPr>
      <w:r>
        <w:separator/>
      </w:r>
    </w:p>
  </w:endnote>
  <w:endnote w:type="continuationSeparator" w:id="0">
    <w:p w14:paraId="70469BEE" w14:textId="77777777" w:rsidR="00D315BD" w:rsidRDefault="00D31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6DEB46B" w14:paraId="051C6FE8" w14:textId="77777777" w:rsidTr="56DEB46B">
      <w:trPr>
        <w:trHeight w:val="300"/>
      </w:trPr>
      <w:tc>
        <w:tcPr>
          <w:tcW w:w="3005" w:type="dxa"/>
        </w:tcPr>
        <w:p w14:paraId="005FD04E" w14:textId="07838A47" w:rsidR="56DEB46B" w:rsidRDefault="56DEB46B" w:rsidP="56DEB46B">
          <w:pPr>
            <w:pStyle w:val="Header"/>
            <w:ind w:left="-115"/>
          </w:pPr>
        </w:p>
      </w:tc>
      <w:tc>
        <w:tcPr>
          <w:tcW w:w="3005" w:type="dxa"/>
        </w:tcPr>
        <w:p w14:paraId="050F4001" w14:textId="166A0444" w:rsidR="56DEB46B" w:rsidRDefault="56DEB46B" w:rsidP="56DEB46B">
          <w:pPr>
            <w:pStyle w:val="Header"/>
            <w:jc w:val="center"/>
          </w:pPr>
          <w:r>
            <w:fldChar w:fldCharType="begin"/>
          </w:r>
          <w:r>
            <w:instrText>PAGE</w:instrText>
          </w:r>
          <w:r>
            <w:fldChar w:fldCharType="separate"/>
          </w:r>
          <w:r w:rsidR="006B2037">
            <w:rPr>
              <w:noProof/>
            </w:rPr>
            <w:t>1</w:t>
          </w:r>
          <w:r>
            <w:fldChar w:fldCharType="end"/>
          </w:r>
        </w:p>
      </w:tc>
      <w:tc>
        <w:tcPr>
          <w:tcW w:w="3005" w:type="dxa"/>
        </w:tcPr>
        <w:p w14:paraId="69128CF9" w14:textId="3362E68E" w:rsidR="56DEB46B" w:rsidRDefault="56DEB46B" w:rsidP="56DEB46B">
          <w:pPr>
            <w:pStyle w:val="Header"/>
            <w:ind w:right="-115"/>
            <w:jc w:val="right"/>
          </w:pPr>
        </w:p>
      </w:tc>
    </w:tr>
  </w:tbl>
  <w:p w14:paraId="56EC5AEE" w14:textId="11CC2342" w:rsidR="56DEB46B" w:rsidRDefault="56DEB46B" w:rsidP="56DEB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0CFB7" w14:textId="77777777" w:rsidR="00D315BD" w:rsidRDefault="00D315BD">
      <w:pPr>
        <w:spacing w:after="0" w:line="240" w:lineRule="auto"/>
      </w:pPr>
      <w:r>
        <w:separator/>
      </w:r>
    </w:p>
  </w:footnote>
  <w:footnote w:type="continuationSeparator" w:id="0">
    <w:p w14:paraId="74AEE3CD" w14:textId="77777777" w:rsidR="00D315BD" w:rsidRDefault="00D31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A84A5F" w14:textId="4AEE039D" w:rsidR="00544BEB" w:rsidRDefault="00544BEB">
    <w:pPr>
      <w:pStyle w:val="Header"/>
    </w:pPr>
    <w:r>
      <w:t>1908632</w:t>
    </w:r>
    <w:r>
      <w:ptab w:relativeTo="margin" w:alignment="center" w:leader="none"/>
    </w:r>
    <w:r>
      <w:ptab w:relativeTo="margin" w:alignment="right" w:leader="none"/>
    </w:r>
    <w:r>
      <w:t>13, 144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D6425"/>
    <w:multiLevelType w:val="hybridMultilevel"/>
    <w:tmpl w:val="7F96011C"/>
    <w:lvl w:ilvl="0" w:tplc="E28CB8B4">
      <w:start w:val="1"/>
      <w:numFmt w:val="bullet"/>
      <w:lvlText w:val=""/>
      <w:lvlJc w:val="left"/>
      <w:pPr>
        <w:ind w:left="720" w:hanging="360"/>
      </w:pPr>
      <w:rPr>
        <w:rFonts w:ascii="Symbol" w:hAnsi="Symbol" w:hint="default"/>
      </w:rPr>
    </w:lvl>
    <w:lvl w:ilvl="1" w:tplc="5B16BED4">
      <w:start w:val="1"/>
      <w:numFmt w:val="bullet"/>
      <w:lvlText w:val="o"/>
      <w:lvlJc w:val="left"/>
      <w:pPr>
        <w:ind w:left="1440" w:hanging="360"/>
      </w:pPr>
      <w:rPr>
        <w:rFonts w:ascii="Courier New" w:hAnsi="Courier New" w:hint="default"/>
      </w:rPr>
    </w:lvl>
    <w:lvl w:ilvl="2" w:tplc="5BF41FFE">
      <w:start w:val="1"/>
      <w:numFmt w:val="bullet"/>
      <w:lvlText w:val=""/>
      <w:lvlJc w:val="left"/>
      <w:pPr>
        <w:ind w:left="2160" w:hanging="360"/>
      </w:pPr>
      <w:rPr>
        <w:rFonts w:ascii="Wingdings" w:hAnsi="Wingdings" w:hint="default"/>
      </w:rPr>
    </w:lvl>
    <w:lvl w:ilvl="3" w:tplc="A000BF26">
      <w:start w:val="1"/>
      <w:numFmt w:val="bullet"/>
      <w:lvlText w:val=""/>
      <w:lvlJc w:val="left"/>
      <w:pPr>
        <w:ind w:left="2880" w:hanging="360"/>
      </w:pPr>
      <w:rPr>
        <w:rFonts w:ascii="Symbol" w:hAnsi="Symbol" w:hint="default"/>
      </w:rPr>
    </w:lvl>
    <w:lvl w:ilvl="4" w:tplc="98F2FEAA">
      <w:start w:val="1"/>
      <w:numFmt w:val="bullet"/>
      <w:lvlText w:val="o"/>
      <w:lvlJc w:val="left"/>
      <w:pPr>
        <w:ind w:left="3600" w:hanging="360"/>
      </w:pPr>
      <w:rPr>
        <w:rFonts w:ascii="Courier New" w:hAnsi="Courier New" w:hint="default"/>
      </w:rPr>
    </w:lvl>
    <w:lvl w:ilvl="5" w:tplc="8940ED08">
      <w:start w:val="1"/>
      <w:numFmt w:val="bullet"/>
      <w:lvlText w:val=""/>
      <w:lvlJc w:val="left"/>
      <w:pPr>
        <w:ind w:left="4320" w:hanging="360"/>
      </w:pPr>
      <w:rPr>
        <w:rFonts w:ascii="Wingdings" w:hAnsi="Wingdings" w:hint="default"/>
      </w:rPr>
    </w:lvl>
    <w:lvl w:ilvl="6" w:tplc="04160DCE">
      <w:start w:val="1"/>
      <w:numFmt w:val="bullet"/>
      <w:lvlText w:val=""/>
      <w:lvlJc w:val="left"/>
      <w:pPr>
        <w:ind w:left="5040" w:hanging="360"/>
      </w:pPr>
      <w:rPr>
        <w:rFonts w:ascii="Symbol" w:hAnsi="Symbol" w:hint="default"/>
      </w:rPr>
    </w:lvl>
    <w:lvl w:ilvl="7" w:tplc="D81892A8">
      <w:start w:val="1"/>
      <w:numFmt w:val="bullet"/>
      <w:lvlText w:val="o"/>
      <w:lvlJc w:val="left"/>
      <w:pPr>
        <w:ind w:left="5760" w:hanging="360"/>
      </w:pPr>
      <w:rPr>
        <w:rFonts w:ascii="Courier New" w:hAnsi="Courier New" w:hint="default"/>
      </w:rPr>
    </w:lvl>
    <w:lvl w:ilvl="8" w:tplc="ACA242E6">
      <w:start w:val="1"/>
      <w:numFmt w:val="bullet"/>
      <w:lvlText w:val=""/>
      <w:lvlJc w:val="left"/>
      <w:pPr>
        <w:ind w:left="6480" w:hanging="360"/>
      </w:pPr>
      <w:rPr>
        <w:rFonts w:ascii="Wingdings" w:hAnsi="Wingdings" w:hint="default"/>
      </w:rPr>
    </w:lvl>
  </w:abstractNum>
  <w:abstractNum w:abstractNumId="1" w15:restartNumberingAfterBreak="0">
    <w:nsid w:val="1C535F2C"/>
    <w:multiLevelType w:val="hybridMultilevel"/>
    <w:tmpl w:val="F30CB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B12C0D"/>
    <w:multiLevelType w:val="hybridMultilevel"/>
    <w:tmpl w:val="72FA7514"/>
    <w:lvl w:ilvl="0" w:tplc="09C65A20">
      <w:start w:val="1"/>
      <w:numFmt w:val="bullet"/>
      <w:lvlText w:val=""/>
      <w:lvlJc w:val="left"/>
      <w:pPr>
        <w:ind w:left="720" w:hanging="360"/>
      </w:pPr>
      <w:rPr>
        <w:rFonts w:ascii="Symbol" w:hAnsi="Symbol" w:hint="default"/>
      </w:rPr>
    </w:lvl>
    <w:lvl w:ilvl="1" w:tplc="D91EE13E">
      <w:start w:val="1"/>
      <w:numFmt w:val="bullet"/>
      <w:lvlText w:val="o"/>
      <w:lvlJc w:val="left"/>
      <w:pPr>
        <w:ind w:left="1440" w:hanging="360"/>
      </w:pPr>
      <w:rPr>
        <w:rFonts w:ascii="Courier New" w:hAnsi="Courier New" w:hint="default"/>
      </w:rPr>
    </w:lvl>
    <w:lvl w:ilvl="2" w:tplc="B382FD20">
      <w:start w:val="1"/>
      <w:numFmt w:val="bullet"/>
      <w:lvlText w:val=""/>
      <w:lvlJc w:val="left"/>
      <w:pPr>
        <w:ind w:left="2160" w:hanging="360"/>
      </w:pPr>
      <w:rPr>
        <w:rFonts w:ascii="Wingdings" w:hAnsi="Wingdings" w:hint="default"/>
      </w:rPr>
    </w:lvl>
    <w:lvl w:ilvl="3" w:tplc="5F7E0414">
      <w:start w:val="1"/>
      <w:numFmt w:val="bullet"/>
      <w:lvlText w:val=""/>
      <w:lvlJc w:val="left"/>
      <w:pPr>
        <w:ind w:left="2880" w:hanging="360"/>
      </w:pPr>
      <w:rPr>
        <w:rFonts w:ascii="Symbol" w:hAnsi="Symbol" w:hint="default"/>
      </w:rPr>
    </w:lvl>
    <w:lvl w:ilvl="4" w:tplc="DAE88BEE">
      <w:start w:val="1"/>
      <w:numFmt w:val="bullet"/>
      <w:lvlText w:val="o"/>
      <w:lvlJc w:val="left"/>
      <w:pPr>
        <w:ind w:left="3600" w:hanging="360"/>
      </w:pPr>
      <w:rPr>
        <w:rFonts w:ascii="Courier New" w:hAnsi="Courier New" w:hint="default"/>
      </w:rPr>
    </w:lvl>
    <w:lvl w:ilvl="5" w:tplc="89EC851A">
      <w:start w:val="1"/>
      <w:numFmt w:val="bullet"/>
      <w:lvlText w:val=""/>
      <w:lvlJc w:val="left"/>
      <w:pPr>
        <w:ind w:left="4320" w:hanging="360"/>
      </w:pPr>
      <w:rPr>
        <w:rFonts w:ascii="Wingdings" w:hAnsi="Wingdings" w:hint="default"/>
      </w:rPr>
    </w:lvl>
    <w:lvl w:ilvl="6" w:tplc="CE00837A">
      <w:start w:val="1"/>
      <w:numFmt w:val="bullet"/>
      <w:lvlText w:val=""/>
      <w:lvlJc w:val="left"/>
      <w:pPr>
        <w:ind w:left="5040" w:hanging="360"/>
      </w:pPr>
      <w:rPr>
        <w:rFonts w:ascii="Symbol" w:hAnsi="Symbol" w:hint="default"/>
      </w:rPr>
    </w:lvl>
    <w:lvl w:ilvl="7" w:tplc="445CEB06">
      <w:start w:val="1"/>
      <w:numFmt w:val="bullet"/>
      <w:lvlText w:val="o"/>
      <w:lvlJc w:val="left"/>
      <w:pPr>
        <w:ind w:left="5760" w:hanging="360"/>
      </w:pPr>
      <w:rPr>
        <w:rFonts w:ascii="Courier New" w:hAnsi="Courier New" w:hint="default"/>
      </w:rPr>
    </w:lvl>
    <w:lvl w:ilvl="8" w:tplc="CE7872C4">
      <w:start w:val="1"/>
      <w:numFmt w:val="bullet"/>
      <w:lvlText w:val=""/>
      <w:lvlJc w:val="left"/>
      <w:pPr>
        <w:ind w:left="6480" w:hanging="360"/>
      </w:pPr>
      <w:rPr>
        <w:rFonts w:ascii="Wingdings" w:hAnsi="Wingdings" w:hint="default"/>
      </w:rPr>
    </w:lvl>
  </w:abstractNum>
  <w:abstractNum w:abstractNumId="3" w15:restartNumberingAfterBreak="0">
    <w:nsid w:val="21805D99"/>
    <w:multiLevelType w:val="hybridMultilevel"/>
    <w:tmpl w:val="1A4C2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37D8C4"/>
    <w:multiLevelType w:val="hybridMultilevel"/>
    <w:tmpl w:val="972612CC"/>
    <w:lvl w:ilvl="0" w:tplc="7396C80C">
      <w:start w:val="1"/>
      <w:numFmt w:val="bullet"/>
      <w:lvlText w:val=""/>
      <w:lvlJc w:val="left"/>
      <w:pPr>
        <w:ind w:left="720" w:hanging="360"/>
      </w:pPr>
      <w:rPr>
        <w:rFonts w:ascii="Symbol" w:hAnsi="Symbol" w:hint="default"/>
      </w:rPr>
    </w:lvl>
    <w:lvl w:ilvl="1" w:tplc="0884F52E">
      <w:start w:val="1"/>
      <w:numFmt w:val="bullet"/>
      <w:lvlText w:val="o"/>
      <w:lvlJc w:val="left"/>
      <w:pPr>
        <w:ind w:left="1440" w:hanging="360"/>
      </w:pPr>
      <w:rPr>
        <w:rFonts w:ascii="Courier New" w:hAnsi="Courier New" w:hint="default"/>
      </w:rPr>
    </w:lvl>
    <w:lvl w:ilvl="2" w:tplc="999EC5A8">
      <w:start w:val="1"/>
      <w:numFmt w:val="bullet"/>
      <w:lvlText w:val=""/>
      <w:lvlJc w:val="left"/>
      <w:pPr>
        <w:ind w:left="2160" w:hanging="360"/>
      </w:pPr>
      <w:rPr>
        <w:rFonts w:ascii="Wingdings" w:hAnsi="Wingdings" w:hint="default"/>
      </w:rPr>
    </w:lvl>
    <w:lvl w:ilvl="3" w:tplc="6B0288DE">
      <w:start w:val="1"/>
      <w:numFmt w:val="bullet"/>
      <w:lvlText w:val=""/>
      <w:lvlJc w:val="left"/>
      <w:pPr>
        <w:ind w:left="2880" w:hanging="360"/>
      </w:pPr>
      <w:rPr>
        <w:rFonts w:ascii="Symbol" w:hAnsi="Symbol" w:hint="default"/>
      </w:rPr>
    </w:lvl>
    <w:lvl w:ilvl="4" w:tplc="38466302">
      <w:start w:val="1"/>
      <w:numFmt w:val="bullet"/>
      <w:lvlText w:val="o"/>
      <w:lvlJc w:val="left"/>
      <w:pPr>
        <w:ind w:left="3600" w:hanging="360"/>
      </w:pPr>
      <w:rPr>
        <w:rFonts w:ascii="Courier New" w:hAnsi="Courier New" w:hint="default"/>
      </w:rPr>
    </w:lvl>
    <w:lvl w:ilvl="5" w:tplc="CA5221C2">
      <w:start w:val="1"/>
      <w:numFmt w:val="bullet"/>
      <w:lvlText w:val=""/>
      <w:lvlJc w:val="left"/>
      <w:pPr>
        <w:ind w:left="4320" w:hanging="360"/>
      </w:pPr>
      <w:rPr>
        <w:rFonts w:ascii="Wingdings" w:hAnsi="Wingdings" w:hint="default"/>
      </w:rPr>
    </w:lvl>
    <w:lvl w:ilvl="6" w:tplc="886C0E58">
      <w:start w:val="1"/>
      <w:numFmt w:val="bullet"/>
      <w:lvlText w:val=""/>
      <w:lvlJc w:val="left"/>
      <w:pPr>
        <w:ind w:left="5040" w:hanging="360"/>
      </w:pPr>
      <w:rPr>
        <w:rFonts w:ascii="Symbol" w:hAnsi="Symbol" w:hint="default"/>
      </w:rPr>
    </w:lvl>
    <w:lvl w:ilvl="7" w:tplc="C1D6DAB4">
      <w:start w:val="1"/>
      <w:numFmt w:val="bullet"/>
      <w:lvlText w:val="o"/>
      <w:lvlJc w:val="left"/>
      <w:pPr>
        <w:ind w:left="5760" w:hanging="360"/>
      </w:pPr>
      <w:rPr>
        <w:rFonts w:ascii="Courier New" w:hAnsi="Courier New" w:hint="default"/>
      </w:rPr>
    </w:lvl>
    <w:lvl w:ilvl="8" w:tplc="AA3E84AC">
      <w:start w:val="1"/>
      <w:numFmt w:val="bullet"/>
      <w:lvlText w:val=""/>
      <w:lvlJc w:val="left"/>
      <w:pPr>
        <w:ind w:left="6480" w:hanging="360"/>
      </w:pPr>
      <w:rPr>
        <w:rFonts w:ascii="Wingdings" w:hAnsi="Wingdings" w:hint="default"/>
      </w:rPr>
    </w:lvl>
  </w:abstractNum>
  <w:abstractNum w:abstractNumId="5" w15:restartNumberingAfterBreak="0">
    <w:nsid w:val="29BB1AE6"/>
    <w:multiLevelType w:val="hybridMultilevel"/>
    <w:tmpl w:val="75163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891622"/>
    <w:multiLevelType w:val="multilevel"/>
    <w:tmpl w:val="882CA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D7B99B"/>
    <w:multiLevelType w:val="hybridMultilevel"/>
    <w:tmpl w:val="24206342"/>
    <w:lvl w:ilvl="0" w:tplc="5F6C144A">
      <w:start w:val="1"/>
      <w:numFmt w:val="bullet"/>
      <w:lvlText w:val=""/>
      <w:lvlJc w:val="left"/>
      <w:pPr>
        <w:ind w:left="720" w:hanging="360"/>
      </w:pPr>
      <w:rPr>
        <w:rFonts w:ascii="Symbol" w:hAnsi="Symbol" w:hint="default"/>
      </w:rPr>
    </w:lvl>
    <w:lvl w:ilvl="1" w:tplc="B4E2F35E">
      <w:start w:val="1"/>
      <w:numFmt w:val="bullet"/>
      <w:lvlText w:val="o"/>
      <w:lvlJc w:val="left"/>
      <w:pPr>
        <w:ind w:left="1440" w:hanging="360"/>
      </w:pPr>
      <w:rPr>
        <w:rFonts w:ascii="Courier New" w:hAnsi="Courier New" w:hint="default"/>
      </w:rPr>
    </w:lvl>
    <w:lvl w:ilvl="2" w:tplc="1AF0B208">
      <w:start w:val="1"/>
      <w:numFmt w:val="bullet"/>
      <w:lvlText w:val=""/>
      <w:lvlJc w:val="left"/>
      <w:pPr>
        <w:ind w:left="2160" w:hanging="360"/>
      </w:pPr>
      <w:rPr>
        <w:rFonts w:ascii="Wingdings" w:hAnsi="Wingdings" w:hint="default"/>
      </w:rPr>
    </w:lvl>
    <w:lvl w:ilvl="3" w:tplc="4B0469DA">
      <w:start w:val="1"/>
      <w:numFmt w:val="bullet"/>
      <w:lvlText w:val=""/>
      <w:lvlJc w:val="left"/>
      <w:pPr>
        <w:ind w:left="2880" w:hanging="360"/>
      </w:pPr>
      <w:rPr>
        <w:rFonts w:ascii="Symbol" w:hAnsi="Symbol" w:hint="default"/>
      </w:rPr>
    </w:lvl>
    <w:lvl w:ilvl="4" w:tplc="54D287F0">
      <w:start w:val="1"/>
      <w:numFmt w:val="bullet"/>
      <w:lvlText w:val="o"/>
      <w:lvlJc w:val="left"/>
      <w:pPr>
        <w:ind w:left="3600" w:hanging="360"/>
      </w:pPr>
      <w:rPr>
        <w:rFonts w:ascii="Courier New" w:hAnsi="Courier New" w:hint="default"/>
      </w:rPr>
    </w:lvl>
    <w:lvl w:ilvl="5" w:tplc="6520FC06">
      <w:start w:val="1"/>
      <w:numFmt w:val="bullet"/>
      <w:lvlText w:val=""/>
      <w:lvlJc w:val="left"/>
      <w:pPr>
        <w:ind w:left="4320" w:hanging="360"/>
      </w:pPr>
      <w:rPr>
        <w:rFonts w:ascii="Wingdings" w:hAnsi="Wingdings" w:hint="default"/>
      </w:rPr>
    </w:lvl>
    <w:lvl w:ilvl="6" w:tplc="FCCEFAF2">
      <w:start w:val="1"/>
      <w:numFmt w:val="bullet"/>
      <w:lvlText w:val=""/>
      <w:lvlJc w:val="left"/>
      <w:pPr>
        <w:ind w:left="5040" w:hanging="360"/>
      </w:pPr>
      <w:rPr>
        <w:rFonts w:ascii="Symbol" w:hAnsi="Symbol" w:hint="default"/>
      </w:rPr>
    </w:lvl>
    <w:lvl w:ilvl="7" w:tplc="B8ECDCB0">
      <w:start w:val="1"/>
      <w:numFmt w:val="bullet"/>
      <w:lvlText w:val="o"/>
      <w:lvlJc w:val="left"/>
      <w:pPr>
        <w:ind w:left="5760" w:hanging="360"/>
      </w:pPr>
      <w:rPr>
        <w:rFonts w:ascii="Courier New" w:hAnsi="Courier New" w:hint="default"/>
      </w:rPr>
    </w:lvl>
    <w:lvl w:ilvl="8" w:tplc="04708060">
      <w:start w:val="1"/>
      <w:numFmt w:val="bullet"/>
      <w:lvlText w:val=""/>
      <w:lvlJc w:val="left"/>
      <w:pPr>
        <w:ind w:left="6480" w:hanging="360"/>
      </w:pPr>
      <w:rPr>
        <w:rFonts w:ascii="Wingdings" w:hAnsi="Wingdings" w:hint="default"/>
      </w:rPr>
    </w:lvl>
  </w:abstractNum>
  <w:abstractNum w:abstractNumId="8" w15:restartNumberingAfterBreak="0">
    <w:nsid w:val="36864A94"/>
    <w:multiLevelType w:val="hybridMultilevel"/>
    <w:tmpl w:val="FDE28910"/>
    <w:lvl w:ilvl="0" w:tplc="8EB40402">
      <w:start w:val="1"/>
      <w:numFmt w:val="bullet"/>
      <w:lvlText w:val=""/>
      <w:lvlJc w:val="left"/>
      <w:pPr>
        <w:ind w:left="720" w:hanging="360"/>
      </w:pPr>
      <w:rPr>
        <w:rFonts w:ascii="Symbol" w:hAnsi="Symbol" w:hint="default"/>
      </w:rPr>
    </w:lvl>
    <w:lvl w:ilvl="1" w:tplc="288A7BF6">
      <w:start w:val="1"/>
      <w:numFmt w:val="bullet"/>
      <w:lvlText w:val="o"/>
      <w:lvlJc w:val="left"/>
      <w:pPr>
        <w:ind w:left="1440" w:hanging="360"/>
      </w:pPr>
      <w:rPr>
        <w:rFonts w:ascii="Courier New" w:hAnsi="Courier New" w:hint="default"/>
      </w:rPr>
    </w:lvl>
    <w:lvl w:ilvl="2" w:tplc="0F4060B8">
      <w:start w:val="1"/>
      <w:numFmt w:val="bullet"/>
      <w:lvlText w:val=""/>
      <w:lvlJc w:val="left"/>
      <w:pPr>
        <w:ind w:left="2160" w:hanging="360"/>
      </w:pPr>
      <w:rPr>
        <w:rFonts w:ascii="Wingdings" w:hAnsi="Wingdings" w:hint="default"/>
      </w:rPr>
    </w:lvl>
    <w:lvl w:ilvl="3" w:tplc="C9C28CF2">
      <w:start w:val="1"/>
      <w:numFmt w:val="bullet"/>
      <w:lvlText w:val=""/>
      <w:lvlJc w:val="left"/>
      <w:pPr>
        <w:ind w:left="2880" w:hanging="360"/>
      </w:pPr>
      <w:rPr>
        <w:rFonts w:ascii="Symbol" w:hAnsi="Symbol" w:hint="default"/>
      </w:rPr>
    </w:lvl>
    <w:lvl w:ilvl="4" w:tplc="C0088386">
      <w:start w:val="1"/>
      <w:numFmt w:val="bullet"/>
      <w:lvlText w:val="o"/>
      <w:lvlJc w:val="left"/>
      <w:pPr>
        <w:ind w:left="3600" w:hanging="360"/>
      </w:pPr>
      <w:rPr>
        <w:rFonts w:ascii="Courier New" w:hAnsi="Courier New" w:hint="default"/>
      </w:rPr>
    </w:lvl>
    <w:lvl w:ilvl="5" w:tplc="2A4AD030">
      <w:start w:val="1"/>
      <w:numFmt w:val="bullet"/>
      <w:lvlText w:val=""/>
      <w:lvlJc w:val="left"/>
      <w:pPr>
        <w:ind w:left="4320" w:hanging="360"/>
      </w:pPr>
      <w:rPr>
        <w:rFonts w:ascii="Wingdings" w:hAnsi="Wingdings" w:hint="default"/>
      </w:rPr>
    </w:lvl>
    <w:lvl w:ilvl="6" w:tplc="48BE0766">
      <w:start w:val="1"/>
      <w:numFmt w:val="bullet"/>
      <w:lvlText w:val=""/>
      <w:lvlJc w:val="left"/>
      <w:pPr>
        <w:ind w:left="5040" w:hanging="360"/>
      </w:pPr>
      <w:rPr>
        <w:rFonts w:ascii="Symbol" w:hAnsi="Symbol" w:hint="default"/>
      </w:rPr>
    </w:lvl>
    <w:lvl w:ilvl="7" w:tplc="162CD8EE">
      <w:start w:val="1"/>
      <w:numFmt w:val="bullet"/>
      <w:lvlText w:val="o"/>
      <w:lvlJc w:val="left"/>
      <w:pPr>
        <w:ind w:left="5760" w:hanging="360"/>
      </w:pPr>
      <w:rPr>
        <w:rFonts w:ascii="Courier New" w:hAnsi="Courier New" w:hint="default"/>
      </w:rPr>
    </w:lvl>
    <w:lvl w:ilvl="8" w:tplc="AE5480FA">
      <w:start w:val="1"/>
      <w:numFmt w:val="bullet"/>
      <w:lvlText w:val=""/>
      <w:lvlJc w:val="left"/>
      <w:pPr>
        <w:ind w:left="6480" w:hanging="360"/>
      </w:pPr>
      <w:rPr>
        <w:rFonts w:ascii="Wingdings" w:hAnsi="Wingdings" w:hint="default"/>
      </w:rPr>
    </w:lvl>
  </w:abstractNum>
  <w:abstractNum w:abstractNumId="9" w15:restartNumberingAfterBreak="0">
    <w:nsid w:val="45A2C0CD"/>
    <w:multiLevelType w:val="hybridMultilevel"/>
    <w:tmpl w:val="DDC42A4C"/>
    <w:lvl w:ilvl="0" w:tplc="1988E36E">
      <w:start w:val="1"/>
      <w:numFmt w:val="bullet"/>
      <w:lvlText w:val=""/>
      <w:lvlJc w:val="left"/>
      <w:pPr>
        <w:ind w:left="784" w:hanging="360"/>
      </w:pPr>
      <w:rPr>
        <w:rFonts w:ascii="Symbol" w:hAnsi="Symbol" w:hint="default"/>
      </w:rPr>
    </w:lvl>
    <w:lvl w:ilvl="1" w:tplc="8ED040AE">
      <w:start w:val="1"/>
      <w:numFmt w:val="bullet"/>
      <w:lvlText w:val="o"/>
      <w:lvlJc w:val="left"/>
      <w:pPr>
        <w:ind w:left="1440" w:hanging="360"/>
      </w:pPr>
      <w:rPr>
        <w:rFonts w:ascii="Courier New" w:hAnsi="Courier New" w:hint="default"/>
      </w:rPr>
    </w:lvl>
    <w:lvl w:ilvl="2" w:tplc="DE46D062">
      <w:start w:val="1"/>
      <w:numFmt w:val="bullet"/>
      <w:lvlText w:val=""/>
      <w:lvlJc w:val="left"/>
      <w:pPr>
        <w:ind w:left="2160" w:hanging="360"/>
      </w:pPr>
      <w:rPr>
        <w:rFonts w:ascii="Wingdings" w:hAnsi="Wingdings" w:hint="default"/>
      </w:rPr>
    </w:lvl>
    <w:lvl w:ilvl="3" w:tplc="DE6C79DA">
      <w:start w:val="1"/>
      <w:numFmt w:val="bullet"/>
      <w:lvlText w:val=""/>
      <w:lvlJc w:val="left"/>
      <w:pPr>
        <w:ind w:left="2880" w:hanging="360"/>
      </w:pPr>
      <w:rPr>
        <w:rFonts w:ascii="Symbol" w:hAnsi="Symbol" w:hint="default"/>
      </w:rPr>
    </w:lvl>
    <w:lvl w:ilvl="4" w:tplc="2D6852CC">
      <w:start w:val="1"/>
      <w:numFmt w:val="bullet"/>
      <w:lvlText w:val="o"/>
      <w:lvlJc w:val="left"/>
      <w:pPr>
        <w:ind w:left="3600" w:hanging="360"/>
      </w:pPr>
      <w:rPr>
        <w:rFonts w:ascii="Courier New" w:hAnsi="Courier New" w:hint="default"/>
      </w:rPr>
    </w:lvl>
    <w:lvl w:ilvl="5" w:tplc="CA605EB2">
      <w:start w:val="1"/>
      <w:numFmt w:val="bullet"/>
      <w:lvlText w:val=""/>
      <w:lvlJc w:val="left"/>
      <w:pPr>
        <w:ind w:left="4320" w:hanging="360"/>
      </w:pPr>
      <w:rPr>
        <w:rFonts w:ascii="Wingdings" w:hAnsi="Wingdings" w:hint="default"/>
      </w:rPr>
    </w:lvl>
    <w:lvl w:ilvl="6" w:tplc="50D2F8E4">
      <w:start w:val="1"/>
      <w:numFmt w:val="bullet"/>
      <w:lvlText w:val=""/>
      <w:lvlJc w:val="left"/>
      <w:pPr>
        <w:ind w:left="5040" w:hanging="360"/>
      </w:pPr>
      <w:rPr>
        <w:rFonts w:ascii="Symbol" w:hAnsi="Symbol" w:hint="default"/>
      </w:rPr>
    </w:lvl>
    <w:lvl w:ilvl="7" w:tplc="0DEA0A58">
      <w:start w:val="1"/>
      <w:numFmt w:val="bullet"/>
      <w:lvlText w:val="o"/>
      <w:lvlJc w:val="left"/>
      <w:pPr>
        <w:ind w:left="5760" w:hanging="360"/>
      </w:pPr>
      <w:rPr>
        <w:rFonts w:ascii="Courier New" w:hAnsi="Courier New" w:hint="default"/>
      </w:rPr>
    </w:lvl>
    <w:lvl w:ilvl="8" w:tplc="4D4832F2">
      <w:start w:val="1"/>
      <w:numFmt w:val="bullet"/>
      <w:lvlText w:val=""/>
      <w:lvlJc w:val="left"/>
      <w:pPr>
        <w:ind w:left="6480" w:hanging="360"/>
      </w:pPr>
      <w:rPr>
        <w:rFonts w:ascii="Wingdings" w:hAnsi="Wingdings" w:hint="default"/>
      </w:rPr>
    </w:lvl>
  </w:abstractNum>
  <w:abstractNum w:abstractNumId="10" w15:restartNumberingAfterBreak="0">
    <w:nsid w:val="579F41CE"/>
    <w:multiLevelType w:val="hybridMultilevel"/>
    <w:tmpl w:val="8E968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BF1142"/>
    <w:multiLevelType w:val="hybridMultilevel"/>
    <w:tmpl w:val="C9F8D510"/>
    <w:lvl w:ilvl="0" w:tplc="71EA9D48">
      <w:start w:val="1"/>
      <w:numFmt w:val="bullet"/>
      <w:lvlText w:val=""/>
      <w:lvlJc w:val="left"/>
      <w:pPr>
        <w:ind w:left="720" w:hanging="360"/>
      </w:pPr>
      <w:rPr>
        <w:rFonts w:ascii="Symbol" w:hAnsi="Symbol" w:hint="default"/>
      </w:rPr>
    </w:lvl>
    <w:lvl w:ilvl="1" w:tplc="82EAF0A4">
      <w:start w:val="1"/>
      <w:numFmt w:val="bullet"/>
      <w:lvlText w:val="o"/>
      <w:lvlJc w:val="left"/>
      <w:pPr>
        <w:ind w:left="1440" w:hanging="360"/>
      </w:pPr>
      <w:rPr>
        <w:rFonts w:ascii="Courier New" w:hAnsi="Courier New" w:hint="default"/>
      </w:rPr>
    </w:lvl>
    <w:lvl w:ilvl="2" w:tplc="8236E640">
      <w:start w:val="1"/>
      <w:numFmt w:val="bullet"/>
      <w:lvlText w:val=""/>
      <w:lvlJc w:val="left"/>
      <w:pPr>
        <w:ind w:left="2160" w:hanging="360"/>
      </w:pPr>
      <w:rPr>
        <w:rFonts w:ascii="Wingdings" w:hAnsi="Wingdings" w:hint="default"/>
      </w:rPr>
    </w:lvl>
    <w:lvl w:ilvl="3" w:tplc="D772EEE8">
      <w:start w:val="1"/>
      <w:numFmt w:val="bullet"/>
      <w:lvlText w:val=""/>
      <w:lvlJc w:val="left"/>
      <w:pPr>
        <w:ind w:left="2880" w:hanging="360"/>
      </w:pPr>
      <w:rPr>
        <w:rFonts w:ascii="Symbol" w:hAnsi="Symbol" w:hint="default"/>
      </w:rPr>
    </w:lvl>
    <w:lvl w:ilvl="4" w:tplc="BA12EFF2">
      <w:start w:val="1"/>
      <w:numFmt w:val="bullet"/>
      <w:lvlText w:val="o"/>
      <w:lvlJc w:val="left"/>
      <w:pPr>
        <w:ind w:left="3600" w:hanging="360"/>
      </w:pPr>
      <w:rPr>
        <w:rFonts w:ascii="Courier New" w:hAnsi="Courier New" w:hint="default"/>
      </w:rPr>
    </w:lvl>
    <w:lvl w:ilvl="5" w:tplc="DDBAD4A4">
      <w:start w:val="1"/>
      <w:numFmt w:val="bullet"/>
      <w:lvlText w:val=""/>
      <w:lvlJc w:val="left"/>
      <w:pPr>
        <w:ind w:left="4320" w:hanging="360"/>
      </w:pPr>
      <w:rPr>
        <w:rFonts w:ascii="Wingdings" w:hAnsi="Wingdings" w:hint="default"/>
      </w:rPr>
    </w:lvl>
    <w:lvl w:ilvl="6" w:tplc="185AB026">
      <w:start w:val="1"/>
      <w:numFmt w:val="bullet"/>
      <w:lvlText w:val=""/>
      <w:lvlJc w:val="left"/>
      <w:pPr>
        <w:ind w:left="5040" w:hanging="360"/>
      </w:pPr>
      <w:rPr>
        <w:rFonts w:ascii="Symbol" w:hAnsi="Symbol" w:hint="default"/>
      </w:rPr>
    </w:lvl>
    <w:lvl w:ilvl="7" w:tplc="23D05B64">
      <w:start w:val="1"/>
      <w:numFmt w:val="bullet"/>
      <w:lvlText w:val="o"/>
      <w:lvlJc w:val="left"/>
      <w:pPr>
        <w:ind w:left="5760" w:hanging="360"/>
      </w:pPr>
      <w:rPr>
        <w:rFonts w:ascii="Courier New" w:hAnsi="Courier New" w:hint="default"/>
      </w:rPr>
    </w:lvl>
    <w:lvl w:ilvl="8" w:tplc="952425F2">
      <w:start w:val="1"/>
      <w:numFmt w:val="bullet"/>
      <w:lvlText w:val=""/>
      <w:lvlJc w:val="left"/>
      <w:pPr>
        <w:ind w:left="6480" w:hanging="360"/>
      </w:pPr>
      <w:rPr>
        <w:rFonts w:ascii="Wingdings" w:hAnsi="Wingdings" w:hint="default"/>
      </w:rPr>
    </w:lvl>
  </w:abstractNum>
  <w:abstractNum w:abstractNumId="12" w15:restartNumberingAfterBreak="0">
    <w:nsid w:val="66944303"/>
    <w:multiLevelType w:val="hybridMultilevel"/>
    <w:tmpl w:val="BD6ECA9E"/>
    <w:lvl w:ilvl="0" w:tplc="A3AEF3EC">
      <w:start w:val="1"/>
      <w:numFmt w:val="bullet"/>
      <w:lvlText w:val=""/>
      <w:lvlJc w:val="left"/>
      <w:pPr>
        <w:ind w:left="720" w:hanging="360"/>
      </w:pPr>
      <w:rPr>
        <w:rFonts w:ascii="Symbol" w:hAnsi="Symbol" w:hint="default"/>
      </w:rPr>
    </w:lvl>
    <w:lvl w:ilvl="1" w:tplc="3BC66FFC">
      <w:start w:val="1"/>
      <w:numFmt w:val="bullet"/>
      <w:lvlText w:val="o"/>
      <w:lvlJc w:val="left"/>
      <w:pPr>
        <w:ind w:left="1440" w:hanging="360"/>
      </w:pPr>
      <w:rPr>
        <w:rFonts w:ascii="Courier New" w:hAnsi="Courier New" w:hint="default"/>
      </w:rPr>
    </w:lvl>
    <w:lvl w:ilvl="2" w:tplc="7DDE3912">
      <w:start w:val="1"/>
      <w:numFmt w:val="bullet"/>
      <w:lvlText w:val=""/>
      <w:lvlJc w:val="left"/>
      <w:pPr>
        <w:ind w:left="2160" w:hanging="360"/>
      </w:pPr>
      <w:rPr>
        <w:rFonts w:ascii="Wingdings" w:hAnsi="Wingdings" w:hint="default"/>
      </w:rPr>
    </w:lvl>
    <w:lvl w:ilvl="3" w:tplc="C7AED364">
      <w:start w:val="1"/>
      <w:numFmt w:val="bullet"/>
      <w:lvlText w:val=""/>
      <w:lvlJc w:val="left"/>
      <w:pPr>
        <w:ind w:left="2880" w:hanging="360"/>
      </w:pPr>
      <w:rPr>
        <w:rFonts w:ascii="Symbol" w:hAnsi="Symbol" w:hint="default"/>
      </w:rPr>
    </w:lvl>
    <w:lvl w:ilvl="4" w:tplc="253A8F86">
      <w:start w:val="1"/>
      <w:numFmt w:val="bullet"/>
      <w:lvlText w:val="o"/>
      <w:lvlJc w:val="left"/>
      <w:pPr>
        <w:ind w:left="3600" w:hanging="360"/>
      </w:pPr>
      <w:rPr>
        <w:rFonts w:ascii="Courier New" w:hAnsi="Courier New" w:hint="default"/>
      </w:rPr>
    </w:lvl>
    <w:lvl w:ilvl="5" w:tplc="81C257F8">
      <w:start w:val="1"/>
      <w:numFmt w:val="bullet"/>
      <w:lvlText w:val=""/>
      <w:lvlJc w:val="left"/>
      <w:pPr>
        <w:ind w:left="4320" w:hanging="360"/>
      </w:pPr>
      <w:rPr>
        <w:rFonts w:ascii="Wingdings" w:hAnsi="Wingdings" w:hint="default"/>
      </w:rPr>
    </w:lvl>
    <w:lvl w:ilvl="6" w:tplc="1F2E680E">
      <w:start w:val="1"/>
      <w:numFmt w:val="bullet"/>
      <w:lvlText w:val=""/>
      <w:lvlJc w:val="left"/>
      <w:pPr>
        <w:ind w:left="5040" w:hanging="360"/>
      </w:pPr>
      <w:rPr>
        <w:rFonts w:ascii="Symbol" w:hAnsi="Symbol" w:hint="default"/>
      </w:rPr>
    </w:lvl>
    <w:lvl w:ilvl="7" w:tplc="6980C1B2">
      <w:start w:val="1"/>
      <w:numFmt w:val="bullet"/>
      <w:lvlText w:val="o"/>
      <w:lvlJc w:val="left"/>
      <w:pPr>
        <w:ind w:left="5760" w:hanging="360"/>
      </w:pPr>
      <w:rPr>
        <w:rFonts w:ascii="Courier New" w:hAnsi="Courier New" w:hint="default"/>
      </w:rPr>
    </w:lvl>
    <w:lvl w:ilvl="8" w:tplc="7D86E4AE">
      <w:start w:val="1"/>
      <w:numFmt w:val="bullet"/>
      <w:lvlText w:val=""/>
      <w:lvlJc w:val="left"/>
      <w:pPr>
        <w:ind w:left="6480" w:hanging="360"/>
      </w:pPr>
      <w:rPr>
        <w:rFonts w:ascii="Wingdings" w:hAnsi="Wingdings" w:hint="default"/>
      </w:rPr>
    </w:lvl>
  </w:abstractNum>
  <w:abstractNum w:abstractNumId="13" w15:restartNumberingAfterBreak="0">
    <w:nsid w:val="67835619"/>
    <w:multiLevelType w:val="hybridMultilevel"/>
    <w:tmpl w:val="2DE65AD2"/>
    <w:lvl w:ilvl="0" w:tplc="A538BE9C">
      <w:start w:val="1"/>
      <w:numFmt w:val="bullet"/>
      <w:lvlText w:val=""/>
      <w:lvlJc w:val="left"/>
      <w:pPr>
        <w:ind w:left="720" w:hanging="360"/>
      </w:pPr>
      <w:rPr>
        <w:rFonts w:ascii="Symbol" w:hAnsi="Symbol" w:hint="default"/>
      </w:rPr>
    </w:lvl>
    <w:lvl w:ilvl="1" w:tplc="DB887F52">
      <w:start w:val="1"/>
      <w:numFmt w:val="bullet"/>
      <w:lvlText w:val="o"/>
      <w:lvlJc w:val="left"/>
      <w:pPr>
        <w:ind w:left="1440" w:hanging="360"/>
      </w:pPr>
      <w:rPr>
        <w:rFonts w:ascii="Courier New" w:hAnsi="Courier New" w:hint="default"/>
      </w:rPr>
    </w:lvl>
    <w:lvl w:ilvl="2" w:tplc="E1C26BEC">
      <w:start w:val="1"/>
      <w:numFmt w:val="bullet"/>
      <w:lvlText w:val=""/>
      <w:lvlJc w:val="left"/>
      <w:pPr>
        <w:ind w:left="2160" w:hanging="360"/>
      </w:pPr>
      <w:rPr>
        <w:rFonts w:ascii="Wingdings" w:hAnsi="Wingdings" w:hint="default"/>
      </w:rPr>
    </w:lvl>
    <w:lvl w:ilvl="3" w:tplc="BDBAF950">
      <w:start w:val="1"/>
      <w:numFmt w:val="bullet"/>
      <w:lvlText w:val=""/>
      <w:lvlJc w:val="left"/>
      <w:pPr>
        <w:ind w:left="2880" w:hanging="360"/>
      </w:pPr>
      <w:rPr>
        <w:rFonts w:ascii="Symbol" w:hAnsi="Symbol" w:hint="default"/>
      </w:rPr>
    </w:lvl>
    <w:lvl w:ilvl="4" w:tplc="13C27C08">
      <w:start w:val="1"/>
      <w:numFmt w:val="bullet"/>
      <w:lvlText w:val="o"/>
      <w:lvlJc w:val="left"/>
      <w:pPr>
        <w:ind w:left="3600" w:hanging="360"/>
      </w:pPr>
      <w:rPr>
        <w:rFonts w:ascii="Courier New" w:hAnsi="Courier New" w:hint="default"/>
      </w:rPr>
    </w:lvl>
    <w:lvl w:ilvl="5" w:tplc="AD7297D2">
      <w:start w:val="1"/>
      <w:numFmt w:val="bullet"/>
      <w:lvlText w:val=""/>
      <w:lvlJc w:val="left"/>
      <w:pPr>
        <w:ind w:left="4320" w:hanging="360"/>
      </w:pPr>
      <w:rPr>
        <w:rFonts w:ascii="Wingdings" w:hAnsi="Wingdings" w:hint="default"/>
      </w:rPr>
    </w:lvl>
    <w:lvl w:ilvl="6" w:tplc="C70CD48C">
      <w:start w:val="1"/>
      <w:numFmt w:val="bullet"/>
      <w:lvlText w:val=""/>
      <w:lvlJc w:val="left"/>
      <w:pPr>
        <w:ind w:left="5040" w:hanging="360"/>
      </w:pPr>
      <w:rPr>
        <w:rFonts w:ascii="Symbol" w:hAnsi="Symbol" w:hint="default"/>
      </w:rPr>
    </w:lvl>
    <w:lvl w:ilvl="7" w:tplc="8CB8DAEC">
      <w:start w:val="1"/>
      <w:numFmt w:val="bullet"/>
      <w:lvlText w:val="o"/>
      <w:lvlJc w:val="left"/>
      <w:pPr>
        <w:ind w:left="5760" w:hanging="360"/>
      </w:pPr>
      <w:rPr>
        <w:rFonts w:ascii="Courier New" w:hAnsi="Courier New" w:hint="default"/>
      </w:rPr>
    </w:lvl>
    <w:lvl w:ilvl="8" w:tplc="1F741094">
      <w:start w:val="1"/>
      <w:numFmt w:val="bullet"/>
      <w:lvlText w:val=""/>
      <w:lvlJc w:val="left"/>
      <w:pPr>
        <w:ind w:left="6480" w:hanging="360"/>
      </w:pPr>
      <w:rPr>
        <w:rFonts w:ascii="Wingdings" w:hAnsi="Wingdings" w:hint="default"/>
      </w:rPr>
    </w:lvl>
  </w:abstractNum>
  <w:abstractNum w:abstractNumId="14" w15:restartNumberingAfterBreak="0">
    <w:nsid w:val="75BCD2A6"/>
    <w:multiLevelType w:val="hybridMultilevel"/>
    <w:tmpl w:val="C1D80988"/>
    <w:lvl w:ilvl="0" w:tplc="12E686E6">
      <w:start w:val="1"/>
      <w:numFmt w:val="bullet"/>
      <w:lvlText w:val=""/>
      <w:lvlJc w:val="left"/>
      <w:pPr>
        <w:ind w:left="720" w:hanging="360"/>
      </w:pPr>
      <w:rPr>
        <w:rFonts w:ascii="Symbol" w:hAnsi="Symbol" w:hint="default"/>
      </w:rPr>
    </w:lvl>
    <w:lvl w:ilvl="1" w:tplc="B7C6B4E0">
      <w:start w:val="1"/>
      <w:numFmt w:val="bullet"/>
      <w:lvlText w:val="o"/>
      <w:lvlJc w:val="left"/>
      <w:pPr>
        <w:ind w:left="1440" w:hanging="360"/>
      </w:pPr>
      <w:rPr>
        <w:rFonts w:ascii="Courier New" w:hAnsi="Courier New" w:hint="default"/>
      </w:rPr>
    </w:lvl>
    <w:lvl w:ilvl="2" w:tplc="72826BC4">
      <w:start w:val="1"/>
      <w:numFmt w:val="bullet"/>
      <w:lvlText w:val=""/>
      <w:lvlJc w:val="left"/>
      <w:pPr>
        <w:ind w:left="2160" w:hanging="360"/>
      </w:pPr>
      <w:rPr>
        <w:rFonts w:ascii="Wingdings" w:hAnsi="Wingdings" w:hint="default"/>
      </w:rPr>
    </w:lvl>
    <w:lvl w:ilvl="3" w:tplc="D854AF3E">
      <w:start w:val="1"/>
      <w:numFmt w:val="bullet"/>
      <w:lvlText w:val=""/>
      <w:lvlJc w:val="left"/>
      <w:pPr>
        <w:ind w:left="2880" w:hanging="360"/>
      </w:pPr>
      <w:rPr>
        <w:rFonts w:ascii="Symbol" w:hAnsi="Symbol" w:hint="default"/>
      </w:rPr>
    </w:lvl>
    <w:lvl w:ilvl="4" w:tplc="77100648">
      <w:start w:val="1"/>
      <w:numFmt w:val="bullet"/>
      <w:lvlText w:val="o"/>
      <w:lvlJc w:val="left"/>
      <w:pPr>
        <w:ind w:left="3600" w:hanging="360"/>
      </w:pPr>
      <w:rPr>
        <w:rFonts w:ascii="Courier New" w:hAnsi="Courier New" w:hint="default"/>
      </w:rPr>
    </w:lvl>
    <w:lvl w:ilvl="5" w:tplc="5AAAB0D0">
      <w:start w:val="1"/>
      <w:numFmt w:val="bullet"/>
      <w:lvlText w:val=""/>
      <w:lvlJc w:val="left"/>
      <w:pPr>
        <w:ind w:left="4320" w:hanging="360"/>
      </w:pPr>
      <w:rPr>
        <w:rFonts w:ascii="Wingdings" w:hAnsi="Wingdings" w:hint="default"/>
      </w:rPr>
    </w:lvl>
    <w:lvl w:ilvl="6" w:tplc="C6FC36A6">
      <w:start w:val="1"/>
      <w:numFmt w:val="bullet"/>
      <w:lvlText w:val=""/>
      <w:lvlJc w:val="left"/>
      <w:pPr>
        <w:ind w:left="5040" w:hanging="360"/>
      </w:pPr>
      <w:rPr>
        <w:rFonts w:ascii="Symbol" w:hAnsi="Symbol" w:hint="default"/>
      </w:rPr>
    </w:lvl>
    <w:lvl w:ilvl="7" w:tplc="0F9EA6C4">
      <w:start w:val="1"/>
      <w:numFmt w:val="bullet"/>
      <w:lvlText w:val="o"/>
      <w:lvlJc w:val="left"/>
      <w:pPr>
        <w:ind w:left="5760" w:hanging="360"/>
      </w:pPr>
      <w:rPr>
        <w:rFonts w:ascii="Courier New" w:hAnsi="Courier New" w:hint="default"/>
      </w:rPr>
    </w:lvl>
    <w:lvl w:ilvl="8" w:tplc="3E5A93FE">
      <w:start w:val="1"/>
      <w:numFmt w:val="bullet"/>
      <w:lvlText w:val=""/>
      <w:lvlJc w:val="left"/>
      <w:pPr>
        <w:ind w:left="6480" w:hanging="360"/>
      </w:pPr>
      <w:rPr>
        <w:rFonts w:ascii="Wingdings" w:hAnsi="Wingdings" w:hint="default"/>
      </w:rPr>
    </w:lvl>
  </w:abstractNum>
  <w:num w:numId="1" w16cid:durableId="1641494064">
    <w:abstractNumId w:val="13"/>
  </w:num>
  <w:num w:numId="2" w16cid:durableId="743602857">
    <w:abstractNumId w:val="8"/>
  </w:num>
  <w:num w:numId="3" w16cid:durableId="2119636718">
    <w:abstractNumId w:val="12"/>
  </w:num>
  <w:num w:numId="4" w16cid:durableId="1052920709">
    <w:abstractNumId w:val="11"/>
  </w:num>
  <w:num w:numId="5" w16cid:durableId="592787563">
    <w:abstractNumId w:val="14"/>
  </w:num>
  <w:num w:numId="6" w16cid:durableId="103691976">
    <w:abstractNumId w:val="4"/>
  </w:num>
  <w:num w:numId="7" w16cid:durableId="628315528">
    <w:abstractNumId w:val="7"/>
  </w:num>
  <w:num w:numId="8" w16cid:durableId="1558198639">
    <w:abstractNumId w:val="0"/>
  </w:num>
  <w:num w:numId="9" w16cid:durableId="1916431394">
    <w:abstractNumId w:val="2"/>
  </w:num>
  <w:num w:numId="10" w16cid:durableId="1714427792">
    <w:abstractNumId w:val="9"/>
  </w:num>
  <w:num w:numId="11" w16cid:durableId="804926612">
    <w:abstractNumId w:val="10"/>
  </w:num>
  <w:num w:numId="12" w16cid:durableId="1227959431">
    <w:abstractNumId w:val="6"/>
  </w:num>
  <w:num w:numId="13" w16cid:durableId="935673190">
    <w:abstractNumId w:val="5"/>
  </w:num>
  <w:num w:numId="14" w16cid:durableId="625545690">
    <w:abstractNumId w:val="3"/>
  </w:num>
  <w:num w:numId="15" w16cid:durableId="1183544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77F"/>
    <w:rsid w:val="00003156"/>
    <w:rsid w:val="000344C2"/>
    <w:rsid w:val="000B066A"/>
    <w:rsid w:val="000D2221"/>
    <w:rsid w:val="000E1E22"/>
    <w:rsid w:val="000E45EE"/>
    <w:rsid w:val="00127267"/>
    <w:rsid w:val="00146993"/>
    <w:rsid w:val="001901E1"/>
    <w:rsid w:val="001A514B"/>
    <w:rsid w:val="001E5DA0"/>
    <w:rsid w:val="00231442"/>
    <w:rsid w:val="002D483B"/>
    <w:rsid w:val="002F0271"/>
    <w:rsid w:val="00323650"/>
    <w:rsid w:val="00331616"/>
    <w:rsid w:val="00392ABB"/>
    <w:rsid w:val="003D54BC"/>
    <w:rsid w:val="003D6DF9"/>
    <w:rsid w:val="00412FB2"/>
    <w:rsid w:val="00420B12"/>
    <w:rsid w:val="0044016B"/>
    <w:rsid w:val="00453841"/>
    <w:rsid w:val="00486515"/>
    <w:rsid w:val="00544BEB"/>
    <w:rsid w:val="00576A3B"/>
    <w:rsid w:val="005B5313"/>
    <w:rsid w:val="005D0DCB"/>
    <w:rsid w:val="006047F1"/>
    <w:rsid w:val="00676C10"/>
    <w:rsid w:val="006B2037"/>
    <w:rsid w:val="006C5715"/>
    <w:rsid w:val="006E1D25"/>
    <w:rsid w:val="0071447B"/>
    <w:rsid w:val="00760882"/>
    <w:rsid w:val="007650D9"/>
    <w:rsid w:val="007A19FB"/>
    <w:rsid w:val="007A5461"/>
    <w:rsid w:val="007D5CF7"/>
    <w:rsid w:val="007D5DFF"/>
    <w:rsid w:val="007D738C"/>
    <w:rsid w:val="008247A9"/>
    <w:rsid w:val="00824A47"/>
    <w:rsid w:val="00847B32"/>
    <w:rsid w:val="0089462B"/>
    <w:rsid w:val="00902986"/>
    <w:rsid w:val="009E2FAC"/>
    <w:rsid w:val="00A32C58"/>
    <w:rsid w:val="00AA577F"/>
    <w:rsid w:val="00AA7B00"/>
    <w:rsid w:val="00AF3911"/>
    <w:rsid w:val="00B05418"/>
    <w:rsid w:val="00B115B9"/>
    <w:rsid w:val="00B524C4"/>
    <w:rsid w:val="00B84760"/>
    <w:rsid w:val="00B86BB8"/>
    <w:rsid w:val="00BD7DD8"/>
    <w:rsid w:val="00C332D9"/>
    <w:rsid w:val="00C71D7C"/>
    <w:rsid w:val="00CA46C5"/>
    <w:rsid w:val="00CD6101"/>
    <w:rsid w:val="00D0242E"/>
    <w:rsid w:val="00D315BD"/>
    <w:rsid w:val="00D600FE"/>
    <w:rsid w:val="00D73B01"/>
    <w:rsid w:val="00DA529E"/>
    <w:rsid w:val="00DB6709"/>
    <w:rsid w:val="00F3174A"/>
    <w:rsid w:val="00F65255"/>
    <w:rsid w:val="00F67D26"/>
    <w:rsid w:val="00FB34CD"/>
    <w:rsid w:val="01FD42D3"/>
    <w:rsid w:val="02D5A297"/>
    <w:rsid w:val="02FF94F1"/>
    <w:rsid w:val="039BF954"/>
    <w:rsid w:val="04723A9B"/>
    <w:rsid w:val="050BBCCB"/>
    <w:rsid w:val="05979CCC"/>
    <w:rsid w:val="06087963"/>
    <w:rsid w:val="07BCBB17"/>
    <w:rsid w:val="07C025CA"/>
    <w:rsid w:val="10A6C5CD"/>
    <w:rsid w:val="10E21A99"/>
    <w:rsid w:val="1230F431"/>
    <w:rsid w:val="12E4759F"/>
    <w:rsid w:val="1461A413"/>
    <w:rsid w:val="147ED9A4"/>
    <w:rsid w:val="18909CC2"/>
    <w:rsid w:val="1A0FE26D"/>
    <w:rsid w:val="1A8A65E5"/>
    <w:rsid w:val="1CF8BB2D"/>
    <w:rsid w:val="1DC43A39"/>
    <w:rsid w:val="1F6FEE13"/>
    <w:rsid w:val="20558625"/>
    <w:rsid w:val="207CF317"/>
    <w:rsid w:val="20A37F38"/>
    <w:rsid w:val="211E5FEB"/>
    <w:rsid w:val="21B6C2CA"/>
    <w:rsid w:val="272CB203"/>
    <w:rsid w:val="27A51805"/>
    <w:rsid w:val="27B45D3D"/>
    <w:rsid w:val="27F87FE4"/>
    <w:rsid w:val="2A3187FD"/>
    <w:rsid w:val="2B853C06"/>
    <w:rsid w:val="2BD2D9F2"/>
    <w:rsid w:val="2CEBD1AA"/>
    <w:rsid w:val="2F7F08AD"/>
    <w:rsid w:val="30E92759"/>
    <w:rsid w:val="33EFD99A"/>
    <w:rsid w:val="3588D9A9"/>
    <w:rsid w:val="3594F07E"/>
    <w:rsid w:val="35D485D2"/>
    <w:rsid w:val="365CB4FD"/>
    <w:rsid w:val="39B711E8"/>
    <w:rsid w:val="413806EE"/>
    <w:rsid w:val="423088CC"/>
    <w:rsid w:val="4507CBBF"/>
    <w:rsid w:val="46AE8ADD"/>
    <w:rsid w:val="46C421AC"/>
    <w:rsid w:val="46EF6524"/>
    <w:rsid w:val="48310ACE"/>
    <w:rsid w:val="48B44A32"/>
    <w:rsid w:val="4D78B5AB"/>
    <w:rsid w:val="4DC0F6BD"/>
    <w:rsid w:val="4E16CD3E"/>
    <w:rsid w:val="4EF96441"/>
    <w:rsid w:val="4F2D80AD"/>
    <w:rsid w:val="508DAEFF"/>
    <w:rsid w:val="50D488BA"/>
    <w:rsid w:val="50DE26C9"/>
    <w:rsid w:val="56DEB46B"/>
    <w:rsid w:val="5701BD97"/>
    <w:rsid w:val="589AA2FF"/>
    <w:rsid w:val="58DE922B"/>
    <w:rsid w:val="5956A83F"/>
    <w:rsid w:val="5BA21745"/>
    <w:rsid w:val="5C956EDC"/>
    <w:rsid w:val="5D29042F"/>
    <w:rsid w:val="5DE36F7E"/>
    <w:rsid w:val="5F582B81"/>
    <w:rsid w:val="607F9B6E"/>
    <w:rsid w:val="60CADB76"/>
    <w:rsid w:val="611EEAB6"/>
    <w:rsid w:val="627F5D91"/>
    <w:rsid w:val="628B8572"/>
    <w:rsid w:val="633A24D2"/>
    <w:rsid w:val="64D4A39E"/>
    <w:rsid w:val="6BE47B49"/>
    <w:rsid w:val="6F0CEAD7"/>
    <w:rsid w:val="7115E833"/>
    <w:rsid w:val="7242734A"/>
    <w:rsid w:val="7305C307"/>
    <w:rsid w:val="747F2DA2"/>
    <w:rsid w:val="7595F60D"/>
    <w:rsid w:val="75BF5713"/>
    <w:rsid w:val="76484761"/>
    <w:rsid w:val="7672E179"/>
    <w:rsid w:val="77B573F5"/>
    <w:rsid w:val="77FF9DAD"/>
    <w:rsid w:val="799A7FBE"/>
    <w:rsid w:val="7A576875"/>
    <w:rsid w:val="7ACDF48F"/>
    <w:rsid w:val="7C526867"/>
    <w:rsid w:val="7CF81A77"/>
    <w:rsid w:val="7D616CF1"/>
    <w:rsid w:val="7F4E0B0D"/>
    <w:rsid w:val="7FF363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B9BC9"/>
  <w15:chartTrackingRefBased/>
  <w15:docId w15:val="{8A31DA99-E8A0-4702-8DD2-1509E7E9A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577F"/>
    <w:pPr>
      <w:spacing w:line="259" w:lineRule="auto"/>
    </w:pPr>
    <w:rPr>
      <w:rFonts w:eastAsiaTheme="minorHAnsi"/>
      <w:sz w:val="22"/>
      <w:szCs w:val="22"/>
      <w:lang w:val="en-GB" w:eastAsia="en-US"/>
    </w:rPr>
  </w:style>
  <w:style w:type="paragraph" w:styleId="Heading1">
    <w:name w:val="heading 1"/>
    <w:basedOn w:val="Normal"/>
    <w:next w:val="Normal"/>
    <w:link w:val="Heading1Char"/>
    <w:uiPriority w:val="9"/>
    <w:qFormat/>
    <w:rsid w:val="00AA57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7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7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7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7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7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7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7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7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7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7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7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7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7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7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7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7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77F"/>
    <w:rPr>
      <w:rFonts w:eastAsiaTheme="majorEastAsia" w:cstheme="majorBidi"/>
      <w:color w:val="272727" w:themeColor="text1" w:themeTint="D8"/>
    </w:rPr>
  </w:style>
  <w:style w:type="paragraph" w:styleId="Title">
    <w:name w:val="Title"/>
    <w:basedOn w:val="Normal"/>
    <w:next w:val="Normal"/>
    <w:link w:val="TitleChar"/>
    <w:uiPriority w:val="10"/>
    <w:qFormat/>
    <w:rsid w:val="00AA57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7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7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7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77F"/>
    <w:pPr>
      <w:spacing w:before="160"/>
      <w:jc w:val="center"/>
    </w:pPr>
    <w:rPr>
      <w:i/>
      <w:iCs/>
      <w:color w:val="404040" w:themeColor="text1" w:themeTint="BF"/>
    </w:rPr>
  </w:style>
  <w:style w:type="character" w:customStyle="1" w:styleId="QuoteChar">
    <w:name w:val="Quote Char"/>
    <w:basedOn w:val="DefaultParagraphFont"/>
    <w:link w:val="Quote"/>
    <w:uiPriority w:val="29"/>
    <w:rsid w:val="00AA577F"/>
    <w:rPr>
      <w:i/>
      <w:iCs/>
      <w:color w:val="404040" w:themeColor="text1" w:themeTint="BF"/>
    </w:rPr>
  </w:style>
  <w:style w:type="paragraph" w:styleId="ListParagraph">
    <w:name w:val="List Paragraph"/>
    <w:basedOn w:val="Normal"/>
    <w:uiPriority w:val="34"/>
    <w:qFormat/>
    <w:rsid w:val="00AA577F"/>
    <w:pPr>
      <w:ind w:left="720"/>
      <w:contextualSpacing/>
    </w:pPr>
  </w:style>
  <w:style w:type="character" w:styleId="IntenseEmphasis">
    <w:name w:val="Intense Emphasis"/>
    <w:basedOn w:val="DefaultParagraphFont"/>
    <w:uiPriority w:val="21"/>
    <w:qFormat/>
    <w:rsid w:val="00AA577F"/>
    <w:rPr>
      <w:i/>
      <w:iCs/>
      <w:color w:val="0F4761" w:themeColor="accent1" w:themeShade="BF"/>
    </w:rPr>
  </w:style>
  <w:style w:type="paragraph" w:styleId="IntenseQuote">
    <w:name w:val="Intense Quote"/>
    <w:basedOn w:val="Normal"/>
    <w:next w:val="Normal"/>
    <w:link w:val="IntenseQuoteChar"/>
    <w:uiPriority w:val="30"/>
    <w:qFormat/>
    <w:rsid w:val="00AA57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77F"/>
    <w:rPr>
      <w:i/>
      <w:iCs/>
      <w:color w:val="0F4761" w:themeColor="accent1" w:themeShade="BF"/>
    </w:rPr>
  </w:style>
  <w:style w:type="character" w:styleId="IntenseReference">
    <w:name w:val="Intense Reference"/>
    <w:basedOn w:val="DefaultParagraphFont"/>
    <w:uiPriority w:val="32"/>
    <w:qFormat/>
    <w:rsid w:val="00AA577F"/>
    <w:rPr>
      <w:b/>
      <w:bCs/>
      <w:smallCaps/>
      <w:color w:val="0F4761" w:themeColor="accent1" w:themeShade="BF"/>
      <w:spacing w:val="5"/>
    </w:rPr>
  </w:style>
  <w:style w:type="character" w:styleId="Hyperlink">
    <w:name w:val="Hyperlink"/>
    <w:basedOn w:val="DefaultParagraphFont"/>
    <w:uiPriority w:val="99"/>
    <w:unhideWhenUsed/>
    <w:rsid w:val="56DEB46B"/>
    <w:rPr>
      <w:color w:val="467886"/>
      <w:u w:val="single"/>
    </w:rPr>
  </w:style>
  <w:style w:type="paragraph" w:styleId="NoSpacing">
    <w:name w:val="No Spacing"/>
    <w:uiPriority w:val="1"/>
    <w:qFormat/>
    <w:rsid w:val="56DEB46B"/>
    <w:pPr>
      <w:spacing w:after="0"/>
    </w:pPr>
  </w:style>
  <w:style w:type="paragraph" w:styleId="NormalWeb">
    <w:name w:val="Normal (Web)"/>
    <w:basedOn w:val="Normal"/>
    <w:uiPriority w:val="99"/>
    <w:unhideWhenUsed/>
    <w:rsid w:val="56DEB46B"/>
    <w:rPr>
      <w:rFonts w:ascii="Times New Roman" w:hAnsi="Times New Roman" w:cs="Times New Roman"/>
    </w:rPr>
  </w:style>
  <w:style w:type="character" w:customStyle="1" w:styleId="nw1">
    <w:name w:val="nw1"/>
    <w:basedOn w:val="DefaultParagraphFont"/>
    <w:uiPriority w:val="99"/>
    <w:rsid w:val="56DEB46B"/>
    <w:rPr>
      <w:rFonts w:asciiTheme="minorHAnsi" w:eastAsiaTheme="minorEastAsia" w:hAnsiTheme="minorHAnsi" w:cstheme="minorBidi"/>
      <w:sz w:val="22"/>
      <w:szCs w:val="22"/>
    </w:rPr>
  </w:style>
  <w:style w:type="paragraph" w:customStyle="1" w:styleId="NormalWeb1">
    <w:name w:val="Normal (Web)1"/>
    <w:basedOn w:val="Normal"/>
    <w:uiPriority w:val="99"/>
    <w:rsid w:val="56DEB46B"/>
    <w:rPr>
      <w:rFonts w:eastAsiaTheme="minorEastAsia"/>
      <w:sz w:val="24"/>
      <w:szCs w:val="24"/>
      <w:lang w:eastAsia="en-GB"/>
    </w:rPr>
  </w:style>
  <w:style w:type="character" w:customStyle="1" w:styleId="hps">
    <w:name w:val="hps"/>
    <w:basedOn w:val="DefaultParagraphFont"/>
    <w:uiPriority w:val="1"/>
    <w:rsid w:val="56DEB46B"/>
    <w:rPr>
      <w:rFonts w:asciiTheme="minorHAnsi" w:eastAsiaTheme="minorEastAsia" w:hAnsiTheme="minorHAnsi" w:cstheme="minorBidi"/>
      <w:sz w:val="22"/>
      <w:szCs w:val="22"/>
    </w:rPr>
  </w:style>
  <w:style w:type="character" w:customStyle="1" w:styleId="apple-style-span">
    <w:name w:val="apple-style-span"/>
    <w:basedOn w:val="DefaultParagraphFont"/>
    <w:uiPriority w:val="1"/>
    <w:rsid w:val="56DEB46B"/>
    <w:rPr>
      <w:rFonts w:asciiTheme="minorHAnsi" w:eastAsiaTheme="minorEastAsia" w:hAnsiTheme="minorHAnsi" w:cstheme="minorBidi"/>
      <w:sz w:val="22"/>
      <w:szCs w:val="22"/>
    </w:rPr>
  </w:style>
  <w:style w:type="paragraph" w:styleId="Header">
    <w:name w:val="header"/>
    <w:basedOn w:val="Normal"/>
    <w:link w:val="HeaderChar"/>
    <w:uiPriority w:val="99"/>
    <w:unhideWhenUsed/>
    <w:rsid w:val="56DEB46B"/>
    <w:pPr>
      <w:tabs>
        <w:tab w:val="center" w:pos="4680"/>
        <w:tab w:val="right" w:pos="9360"/>
      </w:tabs>
      <w:spacing w:after="0"/>
    </w:pPr>
  </w:style>
  <w:style w:type="paragraph" w:styleId="Footer">
    <w:name w:val="footer"/>
    <w:basedOn w:val="Normal"/>
    <w:uiPriority w:val="99"/>
    <w:unhideWhenUsed/>
    <w:rsid w:val="56DEB46B"/>
    <w:pPr>
      <w:tabs>
        <w:tab w:val="center" w:pos="4680"/>
        <w:tab w:val="right" w:pos="9360"/>
      </w:tabs>
      <w:spacing w:after="0"/>
    </w:pPr>
  </w:style>
  <w:style w:type="paragraph" w:styleId="TOC1">
    <w:name w:val="toc 1"/>
    <w:basedOn w:val="Normal"/>
    <w:next w:val="Normal"/>
    <w:uiPriority w:val="39"/>
    <w:unhideWhenUsed/>
    <w:rsid w:val="56DEB46B"/>
    <w:pPr>
      <w:spacing w:after="100"/>
    </w:pPr>
  </w:style>
  <w:style w:type="paragraph" w:styleId="TOC2">
    <w:name w:val="toc 2"/>
    <w:basedOn w:val="Normal"/>
    <w:next w:val="Normal"/>
    <w:uiPriority w:val="39"/>
    <w:unhideWhenUsed/>
    <w:rsid w:val="56DEB46B"/>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rFonts w:eastAsiaTheme="minorHAnsi"/>
      <w:sz w:val="20"/>
      <w:szCs w:val="20"/>
      <w:lang w:val="en-GB" w:eastAsia="en-U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6B2037"/>
    <w:pPr>
      <w:spacing w:after="0" w:line="240" w:lineRule="auto"/>
    </w:pPr>
    <w:rPr>
      <w:rFonts w:eastAsiaTheme="minorHAnsi"/>
      <w:sz w:val="22"/>
      <w:szCs w:val="22"/>
      <w:lang w:val="en-GB" w:eastAsia="en-US"/>
    </w:rPr>
  </w:style>
  <w:style w:type="character" w:styleId="UnresolvedMention">
    <w:name w:val="Unresolved Mention"/>
    <w:basedOn w:val="DefaultParagraphFont"/>
    <w:uiPriority w:val="99"/>
    <w:semiHidden/>
    <w:unhideWhenUsed/>
    <w:rsid w:val="007650D9"/>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7A5461"/>
    <w:rPr>
      <w:b/>
      <w:bCs/>
    </w:rPr>
  </w:style>
  <w:style w:type="character" w:customStyle="1" w:styleId="CommentSubjectChar">
    <w:name w:val="Comment Subject Char"/>
    <w:basedOn w:val="CommentTextChar"/>
    <w:link w:val="CommentSubject"/>
    <w:uiPriority w:val="99"/>
    <w:semiHidden/>
    <w:rsid w:val="007A5461"/>
    <w:rPr>
      <w:rFonts w:eastAsiaTheme="minorHAnsi"/>
      <w:b/>
      <w:bCs/>
      <w:sz w:val="20"/>
      <w:szCs w:val="20"/>
      <w:lang w:val="en-GB" w:eastAsia="en-US"/>
    </w:rPr>
  </w:style>
  <w:style w:type="character" w:customStyle="1" w:styleId="HeaderChar">
    <w:name w:val="Header Char"/>
    <w:basedOn w:val="DefaultParagraphFont"/>
    <w:link w:val="Header"/>
    <w:uiPriority w:val="99"/>
    <w:rsid w:val="00544BEB"/>
    <w:rPr>
      <w:rFonts w:eastAsiaTheme="minorHAnsi"/>
      <w:sz w:val="22"/>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nshealthcare.org/the-impact-of-adverse-childhood-experiences" TargetMode="External"/><Relationship Id="rId117" Type="http://schemas.openxmlformats.org/officeDocument/2006/relationships/hyperlink" Target="mailto:1908632@student.uwtsd.ac.uk" TargetMode="External"/><Relationship Id="rId21" Type="http://schemas.openxmlformats.org/officeDocument/2006/relationships/hyperlink" Target="https://journals.sagepub.com/doi/10.1177/16094069241282871" TargetMode="External"/><Relationship Id="rId42" Type="http://schemas.openxmlformats.org/officeDocument/2006/relationships/hyperlink" Target="https://journals.sagepub.com/doi/epub/10.1177/1609406917748992" TargetMode="External"/><Relationship Id="rId47" Type="http://schemas.openxmlformats.org/officeDocument/2006/relationships/hyperlink" Target="https://researchmethod.net/mixed-methods-research/" TargetMode="External"/><Relationship Id="rId63" Type="http://schemas.openxmlformats.org/officeDocument/2006/relationships/hyperlink" Target="https://www.leximancer.com/blog/adzhn282y1anql39o2lj61mqmrb3nj" TargetMode="External"/><Relationship Id="rId68" Type="http://schemas.openxmlformats.org/officeDocument/2006/relationships/hyperlink" Target="https://www.sciencedirect.com/science/article/pii/S0145213424000917" TargetMode="External"/><Relationship Id="rId84" Type="http://schemas.openxmlformats.org/officeDocument/2006/relationships/hyperlink" Target="https://phw.nhs.wales/reports/secondary-school-childrens-health-and-well-being-dashboard/" TargetMode="External"/><Relationship Id="rId89" Type="http://schemas.openxmlformats.org/officeDocument/2006/relationships/hyperlink" Target="https://researchmethodscommunity.sagepub.com/blog/anonymizing-qualitative-data" TargetMode="External"/><Relationship Id="rId112" Type="http://schemas.openxmlformats.org/officeDocument/2006/relationships/hyperlink" Target="https://communityjustice.scot/wp-content/uploads/2023/10/ACEs-Attachment-Zeedyk-Partridge-2023.pdf" TargetMode="External"/><Relationship Id="rId16" Type="http://schemas.openxmlformats.org/officeDocument/2006/relationships/hyperlink" Target="https://www.sciencedirect.com/science/article/pii/S2590260126000093" TargetMode="External"/><Relationship Id="rId107" Type="http://schemas.openxmlformats.org/officeDocument/2006/relationships/hyperlink" Target="https://safeguarding.wales/en/chi-i/chi-i-c1/c1-p6/" TargetMode="External"/><Relationship Id="rId11" Type="http://schemas.openxmlformats.org/officeDocument/2006/relationships/hyperlink" Target="https://eprints.ncrm.ac.uk/id/eprint/2273/4/how_many_interviews.pdf" TargetMode="External"/><Relationship Id="rId32" Type="http://schemas.openxmlformats.org/officeDocument/2006/relationships/hyperlink" Target="https://link.springer.com/article/10.1186/s41935-023-00343-4" TargetMode="External"/><Relationship Id="rId37" Type="http://schemas.openxmlformats.org/officeDocument/2006/relationships/hyperlink" Target="https://link.springer.com/article/10.1186/s41935-023-00343-4" TargetMode="External"/><Relationship Id="rId53" Type="http://schemas.openxmlformats.org/officeDocument/2006/relationships/hyperlink" Target="https://purdueglobal.dspacedirect.org/items/27f8bae0-a1e6-433e-a4ef-5df103c619e1" TargetMode="External"/><Relationship Id="rId58" Type="http://schemas.openxmlformats.org/officeDocument/2006/relationships/hyperlink" Target="https://cmhrj.com/index.php/cmhrj/article/view/451" TargetMode="External"/><Relationship Id="rId74" Type="http://schemas.openxmlformats.org/officeDocument/2006/relationships/hyperlink" Target="https://safeguarding-guide.nhs.uk/context-of-NHS-safeguarding/s2-07/" TargetMode="External"/><Relationship Id="rId79" Type="http://schemas.openxmlformats.org/officeDocument/2006/relationships/hyperlink" Target="https://journals.sagepub.com/doi/10.1177/26344041231161874" TargetMode="External"/><Relationship Id="rId102" Type="http://schemas.openxmlformats.org/officeDocument/2006/relationships/hyperlink" Target="https://www.smartsurvey.co.uk/blog/what-is-a-good-survey-response-rate" TargetMode="External"/><Relationship Id="rId123"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pubmed.ncbi.nlm.nih.gov/?term=%22Sariaslan%20A%22%5BAuthor%5D" TargetMode="External"/><Relationship Id="rId95" Type="http://schemas.openxmlformats.org/officeDocument/2006/relationships/hyperlink" Target="https://journals.sagepub.com/doi/10.1177/16094069231168748" TargetMode="External"/><Relationship Id="rId22" Type="http://schemas.openxmlformats.org/officeDocument/2006/relationships/hyperlink" Target="https://www.childcomwales.org.uk/our-work/policy-positions/child-poverty/" TargetMode="External"/><Relationship Id="rId27" Type="http://schemas.openxmlformats.org/officeDocument/2006/relationships/hyperlink" Target="https://www.mdpi.com/2076-3425/12/1/122" TargetMode="External"/><Relationship Id="rId43" Type="http://schemas.openxmlformats.org/officeDocument/2006/relationships/hyperlink" Target="https://academic.oup.com/jpubhealth/article/44/4/810/6316616" TargetMode="External"/><Relationship Id="rId48" Type="http://schemas.openxmlformats.org/officeDocument/2006/relationships/hyperlink" Target="https://hmiprobation.justiceinspectorates.gov.uk/our-research/evidence-base-probation-service/specific-areas-of-delivery/substance-misuse/" TargetMode="External"/><Relationship Id="rId64" Type="http://schemas.openxmlformats.org/officeDocument/2006/relationships/hyperlink" Target="https://link.springer.com/rwe/10.1007/978-3-319-24612-3_857" TargetMode="External"/><Relationship Id="rId69" Type="http://schemas.openxmlformats.org/officeDocument/2006/relationships/hyperlink" Target="https://www.liverpoolcamhs.com/aces/what-are-adverse-childhood-experiences/" TargetMode="External"/><Relationship Id="rId113" Type="http://schemas.openxmlformats.org/officeDocument/2006/relationships/hyperlink" Target="mailto:1908632@student.uwtsd.ac.uk" TargetMode="External"/><Relationship Id="rId118" Type="http://schemas.openxmlformats.org/officeDocument/2006/relationships/hyperlink" Target="mailto:1908632@student.uwtsd.ac.uk" TargetMode="External"/><Relationship Id="rId80" Type="http://schemas.openxmlformats.org/officeDocument/2006/relationships/hyperlink" Target="https://journals.sagepub.com/doi/10.1177/16094069251372835" TargetMode="External"/><Relationship Id="rId85" Type="http://schemas.openxmlformats.org/officeDocument/2006/relationships/hyperlink" Target="https://pmc.ncbi.nlm.nih.gov/articles/PMC10405529/" TargetMode="External"/><Relationship Id="rId12" Type="http://schemas.openxmlformats.org/officeDocument/2006/relationships/hyperlink" Target="https://pdf.sciencedirectassets.com/783543/1-s2.0-S2949916X25X00025/1-s2.0-S2949916X25000222/main.pdf?X-Amz-Security-Token=IQoJb3JpZ2luX2VjECYaCXVzLWVhc3QtMSJHMEUCIQCiqO2rtctAJwZsvu5sgOePHN5VEquq96tk2OP5JrW4DAIgVnfp7ciSb2QAlfP9ge60oI3Kd16De4knhxDfS9tT9MYqvAUI7%2F%2F%2F%2F%2F%2F%2F%2F%2F%2F%2FARAFGgwwNTkwMDM1NDY4NjUiDN43CsL%2FtDmR4Zar3CqQBfI5ap%2BhhL3zEqaqydlncSTbWO5o36VaMjLrjNvK4k7WadYLZjmZAjzvIV%2FMFvWu9P6AV4hF3m2P%2Fj8fgRmml%2BAnWK1SO9ODYku9G7iHVPaIdxbpR09O1fzStKzC7iiO32ht9AbLitw6kJQ6qMq681ClUHycLqGekRtfOQrTogrD4dsfTmRWebe5D6EQLl4WJv0oMeZGasYJvPRYrDvDgCQvYfMVAashQf3u8ZQp4ZVwTRYeSD8A4l8oSmiR7DMu1moPonKMfP3%2B21eAtRenkFJ76Yi3InH7mZltq53DfyglJy5KnBTMZMcFQhpkwPG%2B0f%2FzTS%2BgGAQo91FTsxhu3KZ9w2%2Fw8EPo9svuc1%2BRz46hIqoOuLkwjCHuuEblDNzDL82C2q6ohQZPWo7PhFZ9e4YNHHsyoKZG5O9WKOLcIfNBMH0VtjW9mxszftqvZHezJFWIwTI8zWj%2FcDKu2G7KZisopXhbVhF19pdop%2F%2F8KUiCwAvlfgl1vEAF2MtbBSyOoXpFGIFf%2Fmy5N3ggBKXWwvIvXje5fh20C%2F097Us1Zck04qGwB5QImk7TmrqJo5K8z3BmUcGTR8qnP%2Fl1JD9ldOPs7Ugr9kB53llsun3DjfC2QXwgr8%2BOki8tzah%2Fuu%2B223WU5Ua%2FVUteVql2pVIU9PjwxIU5KxLptz3G2C8fQE3Myr7fNG7rhVv2ciwX2hnDH4aD%2BK5mtRUPzA25lX%2BZp9gWJgvA4zvC7raZviMxKyMa8fS4VSedMl2NPROFqzA9%2FTclUDWAE0OSpYsyXbO%2Bxx2GMo7OA65eANJDUblco1bt2MrGX0yqFT3TMPLV%2Fy9DYwouYh%2BQ%2B2kzrO2kA0tlTeK47EPPpGnPc2iw6jAd0rOfMIqz5c0GOrEBDmctG8LsgPjAqY1fioyoS9V6wogL9Bf47mjVMeKZbrbiD6RjAjGswthNNU4XLrErFDkiT%2Bfdn2Jt8oRUNWGgdl%2FZ3BQOfzHPCuKGQJoSZQDJwMtTAUesk%2BIoYXSb5VzUtMW4xkhF%2FCDt1vOdvq5XrFLV4g4L3jSFIb36WCinPcpES%2BTJ5nvP7mv%2BTaT5aUM1GVXdSAjYWmzfdg4heCo8zGRd5uVS9bKiafXzssEYGi8S&amp;X-Amz-Algorithm=AWS4-HMAC-SHA256&amp;X-Amz-Date=20260317T144300Z&amp;X-Amz-SignedHeaders=host&amp;X-Amz-Expires=300&amp;X-Amz-Credential=ASIAQ3PHCVTY6FYMUOOD%2F20260317%2Fus-east-1%2Fs3%2Faws4_request&amp;X-Amz-Signature=8a5a4a280c883fb581b9f152c937db45037c3d45e574e18c0f30067c14108cf8&amp;hash=3039a264b335220533d21604829288efef91f8c5157cbdc86edf482f17291f40&amp;host=68042c943591013ac2b2430a89b270f6af2c76d8dfd086a07176afe7c76c2c61&amp;pii=S2949916X25000222&amp;tid=spdf-c9c259a8-fe37-4662-86e9-40123e197e35&amp;sid=ea1df7338fddb74be369f583e1bc1cedc8f2gxrqb&amp;type=client&amp;tsoh=d3d3LnNjaWVuY2VkaXJlY3QuY29t&amp;rh=d3d3LnNjaWVuY2VkaXJlY3QuY29t&amp;ua=01055a0702010c5a58&amp;rr=9ddcc4746d07b257&amp;cc=gb" TargetMode="External"/><Relationship Id="rId17" Type="http://schemas.openxmlformats.org/officeDocument/2006/relationships/hyperlink" Target="https://www.acrjournal.com.au/resources/assets/journals/Volume-13-Issue-2-2019/Manuscript5%20-%20A%20Social%20Constructivist%20Approach.pdf" TargetMode="External"/><Relationship Id="rId33" Type="http://schemas.openxmlformats.org/officeDocument/2006/relationships/hyperlink" Target="https://link.springer.com/article/10.1186/s41935-023-00343-4" TargetMode="External"/><Relationship Id="rId38" Type="http://schemas.openxmlformats.org/officeDocument/2006/relationships/hyperlink" Target="https://link.springer.com/article/10.1186/s41935-023-00343-4" TargetMode="External"/><Relationship Id="rId59" Type="http://schemas.openxmlformats.org/officeDocument/2006/relationships/hyperlink" Target="https://innspub.net/wp-content/uploads/2024/05/IJB-V24-No4-p101-108.pdf" TargetMode="External"/><Relationship Id="rId103" Type="http://schemas.openxmlformats.org/officeDocument/2006/relationships/hyperlink" Target="https://www.researchgate.net/publication/391849280_Purposive_Sampling" TargetMode="External"/><Relationship Id="rId108" Type="http://schemas.openxmlformats.org/officeDocument/2006/relationships/hyperlink" Target="https://www.tandfonline.com/doi/citedby/10.1080/15348458.2023.2298737?scroll=top&amp;needAccess=true" TargetMode="External"/><Relationship Id="rId124" Type="http://schemas.openxmlformats.org/officeDocument/2006/relationships/theme" Target="theme/theme1.xml"/><Relationship Id="rId54" Type="http://schemas.openxmlformats.org/officeDocument/2006/relationships/hyperlink" Target="https://link.springer.com/article/10.1007/s10826-021-01904-8" TargetMode="External"/><Relationship Id="rId70" Type="http://schemas.openxmlformats.org/officeDocument/2006/relationships/hyperlink" Target="https://mind.help/topic/adverse-childhood-experiences/" TargetMode="External"/><Relationship Id="rId75" Type="http://schemas.openxmlformats.org/officeDocument/2006/relationships/hyperlink" Target="https://journals.sagepub.com/doi/10.1177/1609406917733847" TargetMode="External"/><Relationship Id="rId91" Type="http://schemas.openxmlformats.org/officeDocument/2006/relationships/hyperlink" Target="https://pubmed.ncbi.nlm.nih.gov/?term=%22Larsson%20H%22%5BAuthor%5D" TargetMode="External"/><Relationship Id="rId96" Type="http://schemas.openxmlformats.org/officeDocument/2006/relationships/hyperlink" Target="https://internationaljournalofresearch.com/2024/11/19/social-constructivism-a-detailed-overview/"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childcomwales.org.uk/our-work/policy-positions/behaviour-in-schools-in-wales/" TargetMode="External"/><Relationship Id="rId28" Type="http://schemas.openxmlformats.org/officeDocument/2006/relationships/hyperlink" Target="https://www.sciencedirect.com/science/article/pii/S0160738323001846" TargetMode="External"/><Relationship Id="rId49" Type="http://schemas.openxmlformats.org/officeDocument/2006/relationships/hyperlink" Target="https://pmc.ncbi.nlm.nih.gov/articles/PMC9081330/" TargetMode="External"/><Relationship Id="rId114" Type="http://schemas.openxmlformats.org/officeDocument/2006/relationships/hyperlink" Target="https://intranet.uwtsd.ac.uk/research/research-integrity-and-ethics" TargetMode="External"/><Relationship Id="rId119" Type="http://schemas.openxmlformats.org/officeDocument/2006/relationships/hyperlink" Target="mailto:1908632@student.uwtsd.ac.uk" TargetMode="External"/><Relationship Id="rId44" Type="http://schemas.openxmlformats.org/officeDocument/2006/relationships/hyperlink" Target="https://www.sciencedirect.com/science/article/pii/S0749379723000387" TargetMode="External"/><Relationship Id="rId60" Type="http://schemas.openxmlformats.org/officeDocument/2006/relationships/hyperlink" Target="https://www.researchgate.net/publication/378868278_Questionnaires_in_Research_Their_Role_Advantages_and_Main_Aspects" TargetMode="External"/><Relationship Id="rId65" Type="http://schemas.openxmlformats.org/officeDocument/2006/relationships/hyperlink" Target="https://www.sciencedirect.com/science/article/pii/S0190740923000749" TargetMode="External"/><Relationship Id="rId81" Type="http://schemas.openxmlformats.org/officeDocument/2006/relationships/hyperlink" Target="https://www.civicommrs.com/8-ways-to-rule-out-bias-in-qualitative-research/" TargetMode="External"/><Relationship Id="rId86" Type="http://schemas.openxmlformats.org/officeDocument/2006/relationships/hyperlink" Target="https://pmc.ncbi.nlm.nih.gov/articles/PMC5506389/" TargetMode="External"/><Relationship Id="rId4" Type="http://schemas.openxmlformats.org/officeDocument/2006/relationships/webSettings" Target="webSettings.xml"/><Relationship Id="rId9" Type="http://schemas.openxmlformats.org/officeDocument/2006/relationships/hyperlink" Target="https://www.actionforchildren.org.uk/blog/how-poverty-affects-childrens-mental-health/" TargetMode="External"/><Relationship Id="rId13" Type="http://schemas.openxmlformats.org/officeDocument/2006/relationships/hyperlink" Target="https://journals.sagepub.com/doi/pdf/10.4103/IJPSYM.IJPSYM_504_19" TargetMode="External"/><Relationship Id="rId18" Type="http://schemas.openxmlformats.org/officeDocument/2006/relationships/hyperlink" Target="https://pmc.ncbi.nlm.nih.gov/articles/PMC9879167/" TargetMode="External"/><Relationship Id="rId39" Type="http://schemas.openxmlformats.org/officeDocument/2006/relationships/hyperlink" Target="https://link.springer.com/article/10.1186/s41935-023-00343-4" TargetMode="External"/><Relationship Id="rId109" Type="http://schemas.openxmlformats.org/officeDocument/2006/relationships/hyperlink" Target="https://www.gov.wales/behaviours-challenge-and-disrupt-schools-across-wales-effective-strategies-and-mitigations-2025-summary-html" TargetMode="External"/><Relationship Id="rId34" Type="http://schemas.openxmlformats.org/officeDocument/2006/relationships/hyperlink" Target="https://link.springer.com/article/10.1186/s41935-023-00343-4" TargetMode="External"/><Relationship Id="rId50" Type="http://schemas.openxmlformats.org/officeDocument/2006/relationships/hyperlink" Target="https://onlinelibrary.wiley.com/doi/full/10.1111/cfs.13006" TargetMode="External"/><Relationship Id="rId55" Type="http://schemas.openxmlformats.org/officeDocument/2006/relationships/hyperlink" Target="https://pmc.ncbi.nlm.nih.gov/articles/PMC5543760/" TargetMode="External"/><Relationship Id="rId76" Type="http://schemas.openxmlformats.org/officeDocument/2006/relationships/hyperlink" Target="https://www.npeu.ox.ac.uk/ctu/news/2696-participant-withdrawal-from-a-study-what-it-really-means-and-how-to-manage-it" TargetMode="External"/><Relationship Id="rId97" Type="http://schemas.openxmlformats.org/officeDocument/2006/relationships/hyperlink" Target="https://www.greenbook.org/insights/qualitative-market-research/eliminating-bias-in-qualitative-research-practical-strategies" TargetMode="External"/><Relationship Id="rId104" Type="http://schemas.openxmlformats.org/officeDocument/2006/relationships/hyperlink" Target="https://ukdataservice.ac.uk/case-study/impacts-of-poverty-on-children/" TargetMode="External"/><Relationship Id="rId120" Type="http://schemas.openxmlformats.org/officeDocument/2006/relationships/hyperlink" Target="mailto:1908632@student.uwtsd.ac.uk" TargetMode="External"/><Relationship Id="rId7" Type="http://schemas.openxmlformats.org/officeDocument/2006/relationships/chart" Target="charts/chart1.xml"/><Relationship Id="rId71" Type="http://schemas.openxmlformats.org/officeDocument/2006/relationships/hyperlink" Target="https://journals.sagepub.com/doi/10.1177/22779779221134659" TargetMode="External"/><Relationship Id="rId92" Type="http://schemas.openxmlformats.org/officeDocument/2006/relationships/hyperlink" Target="https://pubmed.ncbi.nlm.nih.gov/?term=%22D%E2%80%99Onofrio%20B%22%5BAuthor%5D" TargetMode="External"/><Relationship Id="rId2" Type="http://schemas.openxmlformats.org/officeDocument/2006/relationships/styles" Target="styles.xml"/><Relationship Id="rId29" Type="http://schemas.openxmlformats.org/officeDocument/2006/relationships/hyperlink" Target="https://link.springer.com/article/10.1007/s10805-024-09513-y" TargetMode="External"/><Relationship Id="rId24" Type="http://schemas.openxmlformats.org/officeDocument/2006/relationships/hyperlink" Target="https://journals.sagepub.com/doi/abs/10.1177/0308575921995439" TargetMode="External"/><Relationship Id="rId40" Type="http://schemas.openxmlformats.org/officeDocument/2006/relationships/hyperlink" Target="https://dergipark.org.tr/tr/pub/karataysad/article/1348004" TargetMode="External"/><Relationship Id="rId45" Type="http://schemas.openxmlformats.org/officeDocument/2006/relationships/hyperlink" Target="https://catalyst.harvard.edu/community-engagement/mmr/" TargetMode="External"/><Relationship Id="rId66" Type="http://schemas.openxmlformats.org/officeDocument/2006/relationships/hyperlink" Target="https://journals.sagepub.com/doi/full/10.1177/0143831X211016054" TargetMode="External"/><Relationship Id="rId87" Type="http://schemas.openxmlformats.org/officeDocument/2006/relationships/hyperlink" Target="https://www.iosrjournals.org/iosr-jrme/papers/Vol-12%20Issue-1/Ser-5/E1201052229.pdf" TargetMode="External"/><Relationship Id="rId110" Type="http://schemas.openxmlformats.org/officeDocument/2006/relationships/hyperlink" Target="https://pmc.ncbi.nlm.nih.gov/articles/PMC10305758/" TargetMode="External"/><Relationship Id="rId115" Type="http://schemas.openxmlformats.org/officeDocument/2006/relationships/hyperlink" Target="https://www.uwtsd.ac.uk/research/research-ethics/" TargetMode="External"/><Relationship Id="rId61" Type="http://schemas.openxmlformats.org/officeDocument/2006/relationships/hyperlink" Target="https://www.sciencedirect.com/science/article/pii/S0190740920310227" TargetMode="External"/><Relationship Id="rId82" Type="http://schemas.openxmlformats.org/officeDocument/2006/relationships/hyperlink" Target="https://assets.publishing.service.gov.uk/media/5f4e8896d3bf7f0a2d41c511/Public_health_approach_to_vulnerability_in_childhood.pdf" TargetMode="External"/><Relationship Id="rId19" Type="http://schemas.openxmlformats.org/officeDocument/2006/relationships/hyperlink" Target="https://www.scribbr.com/methodology/thematic-analysis/" TargetMode="External"/><Relationship Id="rId14" Type="http://schemas.openxmlformats.org/officeDocument/2006/relationships/hyperlink" Target="https://oercollective.caul.edu.au/qualitative-research/chapter/22/" TargetMode="External"/><Relationship Id="rId30" Type="http://schemas.openxmlformats.org/officeDocument/2006/relationships/hyperlink" Target="file:///C:\Users\Lauren\Downloads\TheDynamicsofAttention-SeekingBehaviorUnderstandingManifestationsandStrategiesforChange.pdf" TargetMode="External"/><Relationship Id="rId35" Type="http://schemas.openxmlformats.org/officeDocument/2006/relationships/hyperlink" Target="https://link.springer.com/article/10.1186/s41935-023-00343-4" TargetMode="External"/><Relationship Id="rId56" Type="http://schemas.openxmlformats.org/officeDocument/2006/relationships/hyperlink" Target="https://pmc.ncbi.nlm.nih.gov/articles/PMC5615518/" TargetMode="External"/><Relationship Id="rId77" Type="http://schemas.openxmlformats.org/officeDocument/2006/relationships/hyperlink" Target="https://learning.nspcc.org.uk/child-abuse-and-neglect/harmful-sexual-behaviour" TargetMode="External"/><Relationship Id="rId100" Type="http://schemas.openxmlformats.org/officeDocument/2006/relationships/hyperlink" Target="https://www.sciencedirect.com/science/article/pii/S2214629623000142" TargetMode="External"/><Relationship Id="rId105" Type="http://schemas.openxmlformats.org/officeDocument/2006/relationships/hyperlink" Target="https://www.ukri.org/who-we-are/policies-standards-and-data/gdpr-and-research-an-overview-for-researchers/" TargetMode="External"/><Relationship Id="rId8" Type="http://schemas.openxmlformats.org/officeDocument/2006/relationships/hyperlink" Target="https://aceshub.org/about-aces/aces-and-intergenerational-trauma/" TargetMode="External"/><Relationship Id="rId51" Type="http://schemas.openxmlformats.org/officeDocument/2006/relationships/hyperlink" Target="https://bmjopen.bmj.com/content/14/5/e081924" TargetMode="External"/><Relationship Id="rId72" Type="http://schemas.openxmlformats.org/officeDocument/2006/relationships/hyperlink" Target="https://link.springer.com/article/10.1007/s10896-021-00282-5" TargetMode="External"/><Relationship Id="rId93" Type="http://schemas.openxmlformats.org/officeDocument/2006/relationships/hyperlink" Target="https://pubmed.ncbi.nlm.nih.gov/?term=%22Lichtenstein%20P%22%5BAuthor%5D" TargetMode="External"/><Relationship Id="rId98" Type="http://schemas.openxmlformats.org/officeDocument/2006/relationships/hyperlink" Target="https://the-sra.org.uk/SRA/SRA/Blog/TheartofanonymisationPreparingqualitativedataforarchiving.aspx" TargetMode="External"/><Relationship Id="rId121" Type="http://schemas.openxmlformats.org/officeDocument/2006/relationships/header" Target="header1.xml"/><Relationship Id="rId3" Type="http://schemas.openxmlformats.org/officeDocument/2006/relationships/settings" Target="settings.xml"/><Relationship Id="rId25" Type="http://schemas.openxmlformats.org/officeDocument/2006/relationships/hyperlink" Target="https://pdf.sciencedirectassets.com/271857/1-s2.0-S0190740925X00037/1-s2.0-S0190740925001197/main.pdf?X-Amz-Security-Token=IQoJb3JpZ2luX2VjEBIaCXVzLWVhc3QtMSJHMEUCIQCRL0cbu%2F%2B9VnJ5k1vZu%2BCbFKROtbWh%2FkHn%2BDX%2Fi7KjeQIgFzQoq3%2F21Q6eDZ8lniowukBB5qpI2CWTswRuh448mSUquwUIqv%2F%2F%2F%2F%2F%2F%2F%2F%2F%2FARAFGgwwNTkwMDM1NDY4NjUiDNakcgZCL4V0F4enxyqPBefll%2Fykilo2MN0ww%2BAZ3p38oVAAdNdurNkc34chTKJGTsL%2B8TV1z1IKKItHrsDfuFA6f2bD5V5LbLn1EE3H%2BRs7ivgxWtDcfOezBpSmmKMB9%2FiM%2Fz%2FC4rTKVuYQHf2bOCtuhcVmpjDZYW7UDcdjYIXl4xHGSPgX5qTVsV3getu4SpaO4GtfVgwXvn4r3mkArzwC%2B5XGzziVOHPAf%2BX7fzX4RXp%2BdIUS7hExvmSOzCTQ6dVSOoSm%2FLGOsym8nPtnZvUwT7nYqL3GsVWdLyOc3sriHBXq7OsdbjGVpNgOVlwIrNU3%2BwQ3U3tWdtd%2BPR5oSXljQ0lz3IIrSgr%2FuhQTvUq%2ByA0YGmG8przAHwEtN%2BzqUxMQQdYn0OngUD2RM58Rg0TO%2Fo6IE57p91MGIAf3U5iGO4%2BaopkGSV%2FkWmzKtYsBuAjVExnxRzNz%2B8RfCMqQ3fGt1ZOyU%2BAg0y%2BRiw9ugF2krhEkEqNwgVOhSmcYaI%2F0jntv7mjoKv7YhNFax7Ns09yav0w7cOGvaW1CUakPmy6zI%2BqDR06pSq4StRJlvJyhVKOWxVMDTIZgZ4TyswDG06zOvFeSeMprP7%2BVCJtjiwoDB2Gx0pimbxYvwi%2BPf4zcEKpMClYR3wQCPRGa%2FbK4R7udX80Z7IlGKSEztIJ8Rir7rFou1Vy171GfdosIWREFWYIFZOLFItKvAW%2FLWO7P%2FbXSTOeKITSjOd81N2GopZWeKee%2FIdLwV679W5%2BwTNzLkVLTk5zGM88gn8IqDrX%2BFXHuLt3e%2F0GrAGNiOQbGMaH561rrTtIVJCvoH5IZ0qzynkxkMA3Z4o6CyN1y8kOJjHEZ2Hcq%2F%2Be8HYdcSoJgrpEk0J%2FybOCbCdC5s6kJshYwtLPJwAY6sQGUPhEbG2S8t0k4C%2BbtzRLmeLoXxv31d1cQjFVSjIV6c1AAfEb%2FIfeLH4akF4y7Toe6m%2FlenabwfFjAWCcZEL%2FZ5mxJJqJcM%2FiJWd4nlHP1hrShcMGUS2MkY3LQeX2kxKHK26mJ4aeLnX0xfj6izdCI6Lg4Oxxxrf0EXjbYlcSWH%2BM8cWa7QDV%2B%2FJxEWjdWbwJS%2BqUf6LBGifhVLOXSM4LDWMBhpycOVSq22RwS%2BHyA3IM%3D&amp;X-Amz-Algorithm=AWS4-HMAC-SHA256&amp;X-Amz-Date=20250430T181757Z&amp;X-Amz-SignedHeaders=host&amp;X-Amz-Expires=300&amp;X-Amz-Credential=ASIAQ3PHCVTYWC6MARVE%2F20250430%2Fus-east-1%2Fs3%2Faws4_request&amp;X-Amz-Signature=8c4b711c7867aab6e86286ec2aaaaf4c9a568ec3c07b1195b4525aae5c58f209&amp;hash=46da9a1482b123ab8008ffa46a205e1818b311d3f9262bf1ff1dbaeef5cef87a&amp;host=68042c943591013ac2b2430a89b270f6af2c76d8dfd086a07176afe7c76c2c61&amp;pii=S0190740925001197&amp;tid=spdf-b8756000-b2e0-4adc-aa63-3d4783452759&amp;sid=9ea8c0967f47274ddb39959834129659e8efgxrqb&amp;type=client&amp;tsoh=d3d3LnNjaWVuY2VkaXJlY3QuY29t&amp;rh=d3d3LnNjaWVuY2VkaXJlY3QuY29t&amp;ua=050758565a5f515e03&amp;rr=938909f6d9c90ec9&amp;cc=gb" TargetMode="External"/><Relationship Id="rId46" Type="http://schemas.openxmlformats.org/officeDocument/2006/relationships/hyperlink" Target="https://researchmethod.net/informed-consent-in-research/" TargetMode="External"/><Relationship Id="rId67" Type="http://schemas.openxmlformats.org/officeDocument/2006/relationships/hyperlink" Target="https://www.sciencedirect.com/science/article/pii/S1048984323000012" TargetMode="External"/><Relationship Id="rId116" Type="http://schemas.openxmlformats.org/officeDocument/2006/relationships/image" Target="media/image1.png"/><Relationship Id="rId20" Type="http://schemas.openxmlformats.org/officeDocument/2006/relationships/hyperlink" Target="https://www.cdc.gov/aces/about/index.html" TargetMode="External"/><Relationship Id="rId41" Type="http://schemas.openxmlformats.org/officeDocument/2006/relationships/hyperlink" Target="https://link.springer.com/article/10.1007/s40653-022-00444-7" TargetMode="External"/><Relationship Id="rId62" Type="http://schemas.openxmlformats.org/officeDocument/2006/relationships/hyperlink" Target="https://lis.academy/research-methodology/pros-cons-questionnaire-method-survey/" TargetMode="External"/><Relationship Id="rId83" Type="http://schemas.openxmlformats.org/officeDocument/2006/relationships/hyperlink" Target="https://phw.nhs.wales/topics/adverse-childhood-experiences/" TargetMode="External"/><Relationship Id="rId88" Type="http://schemas.openxmlformats.org/officeDocument/2006/relationships/hyperlink" Target="https://svp.org.uk/sites/default/files/2025-05/SVP%20-%20The%20hidden%20crisis%20of%20in-work%20poverty%20-%20A%20frontline%20perspective.%20May%202025%202.pdf" TargetMode="External"/><Relationship Id="rId111" Type="http://schemas.openxmlformats.org/officeDocument/2006/relationships/hyperlink" Target="https://youthendowmentfund.org.uk/secondary-data-analysis/adverse-and-positive-childhood-experiences-and-their-association-with-childrens-involvement-in-violence/" TargetMode="External"/><Relationship Id="rId15" Type="http://schemas.openxmlformats.org/officeDocument/2006/relationships/hyperlink" Target="https://www.researchgate.net/profile/Annemarie-Newbury/publication/358911937_Adverse_childhood_experience_ACE_and_trauma-informed_approaches_in_youth_justice_services_in_Wales_An_evaluation_of_the_implementation_of_the_enhanced_case_management_ECM_project_The_views_and_experie/links/621d08ddb1bace0083a2fda1/Adverse-childhood-experience-ACE-and-trauma-informed-approaches-in-youth-justice-services-in-Wales-An-evaluation-of-the-implementation-of-the-enhanced-case-management-ECM-project-The-views-and-experie.pdf" TargetMode="External"/><Relationship Id="rId36" Type="http://schemas.openxmlformats.org/officeDocument/2006/relationships/hyperlink" Target="https://link.springer.com/article/10.1186/s41935-023-00343-4" TargetMode="External"/><Relationship Id="rId57" Type="http://schemas.openxmlformats.org/officeDocument/2006/relationships/hyperlink" Target="https://www.researchgate.net/publication/352565661_Strengths_and_Weaknesses_of_Semi-Structured_Interviews_in_Qualitative_Research_A_Critical_Essay/citation/download" TargetMode="External"/><Relationship Id="rId106" Type="http://schemas.openxmlformats.org/officeDocument/2006/relationships/hyperlink" Target="https://www.uwtsd.ac.uk/research/research-integrity-and-ethics" TargetMode="External"/><Relationship Id="rId10" Type="http://schemas.openxmlformats.org/officeDocument/2006/relationships/hyperlink" Target="https://www.thelancet.com/journals/lanepe/article/PIIS2666-7762(21)00265-9/fulltext?s=03" TargetMode="External"/><Relationship Id="rId31" Type="http://schemas.openxmlformats.org/officeDocument/2006/relationships/hyperlink" Target="https://pmc.ncbi.nlm.nih.gov/articles/PMC6910737/" TargetMode="External"/><Relationship Id="rId52" Type="http://schemas.openxmlformats.org/officeDocument/2006/relationships/hyperlink" Target="https://pmc.ncbi.nlm.nih.gov/articles/PMC5436949/" TargetMode="External"/><Relationship Id="rId73" Type="http://schemas.openxmlformats.org/officeDocument/2006/relationships/hyperlink" Target="https://journals.sagepub.com/doi/full/10.1177/16094069231205789" TargetMode="External"/><Relationship Id="rId78" Type="http://schemas.openxmlformats.org/officeDocument/2006/relationships/hyperlink" Target="https://www.ons.gov.uk/peoplepopulationandcommunity/healthandsocialcare/childhealth/bulletins/linksbetweenparentalmentalhealthchildmentalhealthandschooloutcomesengland/2021to2022" TargetMode="External"/><Relationship Id="rId94" Type="http://schemas.openxmlformats.org/officeDocument/2006/relationships/hyperlink" Target="https://pmc.ncbi.nlm.nih.gov/articles/PMC4180846/" TargetMode="External"/><Relationship Id="rId99" Type="http://schemas.openxmlformats.org/officeDocument/2006/relationships/hyperlink" Target="https://www.frontiersin.org/journals/psychology/articles/10.3389/fpsyg.2021.699726/full" TargetMode="External"/><Relationship Id="rId101" Type="http://schemas.openxmlformats.org/officeDocument/2006/relationships/hyperlink" Target="https://academic.oup.com/bjsw/article-abstract/51/3/999/5885251" TargetMode="External"/><Relationship Id="rId1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3 ACEs do you believe are the most concerning indicators of potential challenging behaviour?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Sheet1!$B$1</c:f>
              <c:strCache>
                <c:ptCount val="1"/>
                <c:pt idx="0">
                  <c:v>Which 3 ACEs do you believe are the most concerning indicators of potential challenging behaviour?</c:v>
                </c:pt>
              </c:strCache>
            </c:strRef>
          </c:tx>
          <c:spPr>
            <a:solidFill>
              <a:schemeClr val="accent1"/>
            </a:solidFill>
            <a:ln>
              <a:noFill/>
            </a:ln>
            <a:effectLst/>
          </c:spPr>
          <c:invertIfNegative val="0"/>
          <c:cat>
            <c:strRef>
              <c:f>Sheet1!$A$2:$A$11</c:f>
              <c:strCache>
                <c:ptCount val="10"/>
                <c:pt idx="0">
                  <c:v>Physical abuse</c:v>
                </c:pt>
                <c:pt idx="1">
                  <c:v>Sexual abuse</c:v>
                </c:pt>
                <c:pt idx="2">
                  <c:v>Emotional abuse</c:v>
                </c:pt>
                <c:pt idx="3">
                  <c:v>Physical neglect</c:v>
                </c:pt>
                <c:pt idx="4">
                  <c:v>Emotional neglect</c:v>
                </c:pt>
                <c:pt idx="5">
                  <c:v>Substance/alcohol misuse in the home</c:v>
                </c:pt>
                <c:pt idx="6">
                  <c:v>Mental illness in the home</c:v>
                </c:pt>
                <c:pt idx="7">
                  <c:v>Parental separation/divorce</c:v>
                </c:pt>
                <c:pt idx="8">
                  <c:v>Incarceration of a household member</c:v>
                </c:pt>
                <c:pt idx="9">
                  <c:v>Domestic abuse/violence in the home</c:v>
                </c:pt>
              </c:strCache>
            </c:strRef>
          </c:cat>
          <c:val>
            <c:numRef>
              <c:f>Sheet1!$B$2:$B$11</c:f>
              <c:numCache>
                <c:formatCode>General</c:formatCode>
                <c:ptCount val="10"/>
                <c:pt idx="0">
                  <c:v>5</c:v>
                </c:pt>
                <c:pt idx="1">
                  <c:v>5</c:v>
                </c:pt>
                <c:pt idx="2">
                  <c:v>6</c:v>
                </c:pt>
                <c:pt idx="3">
                  <c:v>1</c:v>
                </c:pt>
                <c:pt idx="4">
                  <c:v>6</c:v>
                </c:pt>
                <c:pt idx="5">
                  <c:v>2</c:v>
                </c:pt>
                <c:pt idx="6">
                  <c:v>1</c:v>
                </c:pt>
                <c:pt idx="7">
                  <c:v>3</c:v>
                </c:pt>
                <c:pt idx="8">
                  <c:v>0</c:v>
                </c:pt>
                <c:pt idx="9">
                  <c:v>10</c:v>
                </c:pt>
              </c:numCache>
            </c:numRef>
          </c:val>
          <c:extLst>
            <c:ext xmlns:c16="http://schemas.microsoft.com/office/drawing/2014/chart" uri="{C3380CC4-5D6E-409C-BE32-E72D297353CC}">
              <c16:uniqueId val="{00000000-1C81-4032-8387-828CD621E199}"/>
            </c:ext>
          </c:extLst>
        </c:ser>
        <c:ser>
          <c:idx val="1"/>
          <c:order val="1"/>
          <c:tx>
            <c:strRef>
              <c:f>Sheet1!$C$1</c:f>
              <c:strCache>
                <c:ptCount val="1"/>
                <c:pt idx="0">
                  <c:v>Column1</c:v>
                </c:pt>
              </c:strCache>
            </c:strRef>
          </c:tx>
          <c:spPr>
            <a:solidFill>
              <a:schemeClr val="accent2"/>
            </a:solidFill>
            <a:ln>
              <a:noFill/>
            </a:ln>
            <a:effectLst/>
          </c:spPr>
          <c:invertIfNegative val="0"/>
          <c:cat>
            <c:strRef>
              <c:f>Sheet1!$A$2:$A$11</c:f>
              <c:strCache>
                <c:ptCount val="10"/>
                <c:pt idx="0">
                  <c:v>Physical abuse</c:v>
                </c:pt>
                <c:pt idx="1">
                  <c:v>Sexual abuse</c:v>
                </c:pt>
                <c:pt idx="2">
                  <c:v>Emotional abuse</c:v>
                </c:pt>
                <c:pt idx="3">
                  <c:v>Physical neglect</c:v>
                </c:pt>
                <c:pt idx="4">
                  <c:v>Emotional neglect</c:v>
                </c:pt>
                <c:pt idx="5">
                  <c:v>Substance/alcohol misuse in the home</c:v>
                </c:pt>
                <c:pt idx="6">
                  <c:v>Mental illness in the home</c:v>
                </c:pt>
                <c:pt idx="7">
                  <c:v>Parental separation/divorce</c:v>
                </c:pt>
                <c:pt idx="8">
                  <c:v>Incarceration of a household member</c:v>
                </c:pt>
                <c:pt idx="9">
                  <c:v>Domestic abuse/violence in the home</c:v>
                </c:pt>
              </c:strCache>
            </c:strRef>
          </c:cat>
          <c:val>
            <c:numRef>
              <c:f>Sheet1!$C$2:$C$11</c:f>
              <c:numCache>
                <c:formatCode>General</c:formatCode>
                <c:ptCount val="10"/>
              </c:numCache>
            </c:numRef>
          </c:val>
          <c:extLst>
            <c:ext xmlns:c16="http://schemas.microsoft.com/office/drawing/2014/chart" uri="{C3380CC4-5D6E-409C-BE32-E72D297353CC}">
              <c16:uniqueId val="{00000001-1C81-4032-8387-828CD621E199}"/>
            </c:ext>
          </c:extLst>
        </c:ser>
        <c:ser>
          <c:idx val="2"/>
          <c:order val="2"/>
          <c:tx>
            <c:strRef>
              <c:f>Sheet1!$D$1</c:f>
              <c:strCache>
                <c:ptCount val="1"/>
                <c:pt idx="0">
                  <c:v>Column2</c:v>
                </c:pt>
              </c:strCache>
            </c:strRef>
          </c:tx>
          <c:spPr>
            <a:solidFill>
              <a:schemeClr val="accent3"/>
            </a:solidFill>
            <a:ln>
              <a:noFill/>
            </a:ln>
            <a:effectLst/>
          </c:spPr>
          <c:invertIfNegative val="0"/>
          <c:cat>
            <c:strRef>
              <c:f>Sheet1!$A$2:$A$11</c:f>
              <c:strCache>
                <c:ptCount val="10"/>
                <c:pt idx="0">
                  <c:v>Physical abuse</c:v>
                </c:pt>
                <c:pt idx="1">
                  <c:v>Sexual abuse</c:v>
                </c:pt>
                <c:pt idx="2">
                  <c:v>Emotional abuse</c:v>
                </c:pt>
                <c:pt idx="3">
                  <c:v>Physical neglect</c:v>
                </c:pt>
                <c:pt idx="4">
                  <c:v>Emotional neglect</c:v>
                </c:pt>
                <c:pt idx="5">
                  <c:v>Substance/alcohol misuse in the home</c:v>
                </c:pt>
                <c:pt idx="6">
                  <c:v>Mental illness in the home</c:v>
                </c:pt>
                <c:pt idx="7">
                  <c:v>Parental separation/divorce</c:v>
                </c:pt>
                <c:pt idx="8">
                  <c:v>Incarceration of a household member</c:v>
                </c:pt>
                <c:pt idx="9">
                  <c:v>Domestic abuse/violence in the home</c:v>
                </c:pt>
              </c:strCache>
            </c:strRef>
          </c:cat>
          <c:val>
            <c:numRef>
              <c:f>Sheet1!$D$2:$D$11</c:f>
              <c:numCache>
                <c:formatCode>General</c:formatCode>
                <c:ptCount val="10"/>
              </c:numCache>
            </c:numRef>
          </c:val>
          <c:extLst>
            <c:ext xmlns:c16="http://schemas.microsoft.com/office/drawing/2014/chart" uri="{C3380CC4-5D6E-409C-BE32-E72D297353CC}">
              <c16:uniqueId val="{00000002-1C81-4032-8387-828CD621E199}"/>
            </c:ext>
          </c:extLst>
        </c:ser>
        <c:dLbls>
          <c:showLegendKey val="0"/>
          <c:showVal val="0"/>
          <c:showCatName val="0"/>
          <c:showSerName val="0"/>
          <c:showPercent val="0"/>
          <c:showBubbleSize val="0"/>
        </c:dLbls>
        <c:gapWidth val="219"/>
        <c:overlap val="-27"/>
        <c:axId val="1058524976"/>
        <c:axId val="1058524016"/>
      </c:barChart>
      <c:catAx>
        <c:axId val="105852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8524016"/>
        <c:crosses val="autoZero"/>
        <c:auto val="1"/>
        <c:lblAlgn val="ctr"/>
        <c:lblOffset val="100"/>
        <c:noMultiLvlLbl val="0"/>
      </c:catAx>
      <c:valAx>
        <c:axId val="1058524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852497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94</Pages>
  <Words>27962</Words>
  <Characters>159385</Characters>
  <Application>Microsoft Office Word</Application>
  <DocSecurity>0</DocSecurity>
  <Lines>1328</Lines>
  <Paragraphs>373</Paragraphs>
  <ScaleCrop>false</ScaleCrop>
  <Company>University of Wales Trinity Saint David</Company>
  <LinksUpToDate>false</LinksUpToDate>
  <CharactersWithSpaces>186974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Lauren Thomas</cp:lastModifiedBy>
  <cp:revision>2</cp:revision>
  <dcterms:created xsi:type="dcterms:W3CDTF">2026-09-01T10:53:00Z</dcterms:created>
  <dcterms:modified xsi:type="dcterms:W3CDTF">2026-09-01T10:53:00Z</dcterms:modified>
</cp:coreProperties>
</file>