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F3882" w14:textId="758215EF" w:rsidR="005F7FB9" w:rsidRPr="005F7FB9" w:rsidRDefault="005F7FB9" w:rsidP="005F7FB9">
      <w:pPr>
        <w:pStyle w:val="paragraph"/>
        <w:spacing w:before="0" w:beforeAutospacing="0" w:after="0" w:afterAutospacing="0"/>
        <w:jc w:val="center"/>
        <w:textAlignment w:val="baseline"/>
        <w:rPr>
          <w:rFonts w:asciiTheme="minorHAnsi" w:hAnsiTheme="minorHAnsi" w:cstheme="minorHAnsi"/>
          <w:sz w:val="40"/>
          <w:szCs w:val="40"/>
          <w:u w:val="single"/>
        </w:rPr>
      </w:pPr>
      <w:r w:rsidRPr="005F7FB9">
        <w:rPr>
          <w:rStyle w:val="normaltextrun"/>
          <w:rFonts w:asciiTheme="minorHAnsi" w:hAnsiTheme="minorHAnsi" w:cstheme="minorHAnsi"/>
          <w:b/>
          <w:bCs/>
          <w:sz w:val="40"/>
          <w:szCs w:val="40"/>
          <w:u w:val="single"/>
        </w:rPr>
        <w:t>Evaluate the key entitlements for victims as outlined in the Victims’ Code and discuss how effective are the special measures designed to help vulnerable people as victims? </w:t>
      </w:r>
    </w:p>
    <w:p w14:paraId="31148181" w14:textId="361905B7" w:rsidR="00231348" w:rsidRDefault="00231348" w:rsidP="009C1E2F">
      <w:pPr>
        <w:spacing w:line="360" w:lineRule="auto"/>
      </w:pPr>
    </w:p>
    <w:p w14:paraId="7BCAB3AC" w14:textId="7A8FD7F7" w:rsidR="00E32548" w:rsidRPr="009C1E2F" w:rsidRDefault="00520EA5" w:rsidP="009C1E2F">
      <w:pPr>
        <w:pStyle w:val="NoSpacing"/>
        <w:spacing w:line="360" w:lineRule="auto"/>
        <w:ind w:firstLine="720"/>
        <w:rPr>
          <w:rFonts w:asciiTheme="minorHAnsi" w:hAnsiTheme="minorHAnsi" w:cstheme="minorHAnsi"/>
        </w:rPr>
      </w:pPr>
      <w:r w:rsidRPr="009C1E2F">
        <w:rPr>
          <w:rFonts w:asciiTheme="minorHAnsi" w:hAnsiTheme="minorHAnsi" w:cstheme="minorHAnsi"/>
        </w:rPr>
        <w:t>For a person to use the Victim</w:t>
      </w:r>
      <w:r w:rsidR="00E32548" w:rsidRPr="009C1E2F">
        <w:rPr>
          <w:rFonts w:asciiTheme="minorHAnsi" w:hAnsiTheme="minorHAnsi" w:cstheme="minorHAnsi"/>
        </w:rPr>
        <w:t xml:space="preserve"> </w:t>
      </w:r>
      <w:r w:rsidRPr="009C1E2F">
        <w:rPr>
          <w:rFonts w:asciiTheme="minorHAnsi" w:hAnsiTheme="minorHAnsi" w:cstheme="minorHAnsi"/>
        </w:rPr>
        <w:t xml:space="preserve">code, they must first fall under the category of being a victim. As the term victim is quite broad, the Criminal Justice System </w:t>
      </w:r>
      <w:r w:rsidR="00E32548" w:rsidRPr="009C1E2F">
        <w:rPr>
          <w:rFonts w:asciiTheme="minorHAnsi" w:hAnsiTheme="minorHAnsi" w:cstheme="minorHAnsi"/>
        </w:rPr>
        <w:t xml:space="preserve">uses a definition that defines many situations in which a person can become a victim of crime. A definition that is used by police forces in the UK is </w:t>
      </w:r>
      <w:r w:rsidR="00E32548" w:rsidRPr="009C1E2F">
        <w:rPr>
          <w:rStyle w:val="Emphasis"/>
          <w:rFonts w:asciiTheme="minorHAnsi" w:hAnsiTheme="minorHAnsi" w:cstheme="minorHAnsi"/>
          <w:i w:val="0"/>
          <w:iCs w:val="0"/>
          <w:bdr w:val="none" w:sz="0" w:space="0" w:color="auto" w:frame="1"/>
        </w:rPr>
        <w:t>a person who has suffered harm, including physical, mental or emotional harm or economic loss which was directly caused by criminal conduct</w:t>
      </w:r>
      <w:r w:rsidR="00E32548" w:rsidRPr="009C1E2F">
        <w:rPr>
          <w:rFonts w:asciiTheme="minorHAnsi" w:hAnsiTheme="minorHAnsi" w:cstheme="minorHAnsi"/>
          <w:i/>
          <w:iCs/>
        </w:rPr>
        <w:t xml:space="preserve">’. </w:t>
      </w:r>
      <w:r w:rsidR="00E32548" w:rsidRPr="009C1E2F">
        <w:rPr>
          <w:rFonts w:asciiTheme="minorHAnsi" w:hAnsiTheme="minorHAnsi" w:cstheme="minorHAnsi"/>
        </w:rPr>
        <w:t>(Dwyer 2021).</w:t>
      </w:r>
      <w:r w:rsidR="00615D85" w:rsidRPr="009C1E2F">
        <w:rPr>
          <w:rFonts w:asciiTheme="minorHAnsi" w:hAnsiTheme="minorHAnsi" w:cstheme="minorHAnsi"/>
        </w:rPr>
        <w:t xml:space="preserve"> If a person does fall under this category, they are entitled to use the victims</w:t>
      </w:r>
      <w:r w:rsidR="00A43494" w:rsidRPr="009C1E2F">
        <w:rPr>
          <w:rFonts w:asciiTheme="minorHAnsi" w:hAnsiTheme="minorHAnsi" w:cstheme="minorHAnsi"/>
        </w:rPr>
        <w:t>’</w:t>
      </w:r>
      <w:r w:rsidR="00615D85" w:rsidRPr="009C1E2F">
        <w:rPr>
          <w:rFonts w:asciiTheme="minorHAnsi" w:hAnsiTheme="minorHAnsi" w:cstheme="minorHAnsi"/>
        </w:rPr>
        <w:t xml:space="preserve"> code. </w:t>
      </w:r>
    </w:p>
    <w:p w14:paraId="7B5D261F" w14:textId="77777777" w:rsidR="00C74613" w:rsidRPr="009C1E2F" w:rsidRDefault="00C74613" w:rsidP="009C1E2F">
      <w:pPr>
        <w:pStyle w:val="NoSpacing"/>
        <w:spacing w:line="360" w:lineRule="auto"/>
        <w:rPr>
          <w:rFonts w:asciiTheme="minorHAnsi" w:hAnsiTheme="minorHAnsi" w:cstheme="minorHAnsi"/>
        </w:rPr>
      </w:pPr>
    </w:p>
    <w:p w14:paraId="289B67A9" w14:textId="37CC5145" w:rsidR="00A43494" w:rsidRPr="009C1E2F" w:rsidRDefault="00A43494" w:rsidP="009C1E2F">
      <w:pPr>
        <w:pStyle w:val="NoSpacing"/>
        <w:spacing w:line="360" w:lineRule="auto"/>
        <w:ind w:firstLine="720"/>
        <w:rPr>
          <w:rFonts w:asciiTheme="minorHAnsi" w:hAnsiTheme="minorHAnsi" w:cstheme="minorHAnsi"/>
          <w:shd w:val="clear" w:color="auto" w:fill="FFFFFF"/>
        </w:rPr>
      </w:pPr>
      <w:r w:rsidRPr="009C1E2F">
        <w:rPr>
          <w:rFonts w:asciiTheme="minorHAnsi" w:hAnsiTheme="minorHAnsi" w:cstheme="minorHAnsi"/>
        </w:rPr>
        <w:t>Criminal Justice institutions such as the police and the courts would have to provide you with information and support if you have been the victim of a crime following the victims’ code.</w:t>
      </w:r>
      <w:r w:rsidR="00F36DDD" w:rsidRPr="009C1E2F">
        <w:rPr>
          <w:rFonts w:asciiTheme="minorHAnsi" w:hAnsiTheme="minorHAnsi" w:cstheme="minorHAnsi"/>
        </w:rPr>
        <w:t xml:space="preserve"> (Ministry of Justice 2021)</w:t>
      </w:r>
      <w:r w:rsidR="00996367" w:rsidRPr="009C1E2F">
        <w:rPr>
          <w:rFonts w:asciiTheme="minorHAnsi" w:hAnsiTheme="minorHAnsi" w:cstheme="minorHAnsi"/>
        </w:rPr>
        <w:t xml:space="preserve">. </w:t>
      </w:r>
      <w:r w:rsidR="00F36DDD" w:rsidRPr="009C1E2F">
        <w:rPr>
          <w:rFonts w:asciiTheme="minorHAnsi" w:hAnsiTheme="minorHAnsi" w:cstheme="minorHAnsi"/>
        </w:rPr>
        <w:t>The Victims’ Code is a government document which explains what you can expect from these institutions from the moment you report a crime until after the trial has finished. (Ministry of Justice 2021)</w:t>
      </w:r>
      <w:r w:rsidR="0010656A" w:rsidRPr="009C1E2F">
        <w:rPr>
          <w:rFonts w:asciiTheme="minorHAnsi" w:hAnsiTheme="minorHAnsi" w:cstheme="minorHAnsi"/>
        </w:rPr>
        <w:t xml:space="preserve">. </w:t>
      </w:r>
      <w:r w:rsidRPr="009C1E2F">
        <w:rPr>
          <w:rFonts w:asciiTheme="minorHAnsi" w:hAnsiTheme="minorHAnsi" w:cstheme="minorHAnsi"/>
        </w:rPr>
        <w:t xml:space="preserve">The victims’ code was first </w:t>
      </w:r>
      <w:r w:rsidRPr="009C1E2F">
        <w:rPr>
          <w:rFonts w:asciiTheme="minorHAnsi" w:hAnsiTheme="minorHAnsi" w:cstheme="minorHAnsi"/>
          <w:shd w:val="clear" w:color="auto" w:fill="FFFFFF"/>
        </w:rPr>
        <w:t>established by the </w:t>
      </w:r>
      <w:hyperlink r:id="rId10" w:history="1">
        <w:r w:rsidRPr="009C1E2F">
          <w:rPr>
            <w:rStyle w:val="Hyperlink"/>
            <w:rFonts w:asciiTheme="minorHAnsi" w:hAnsiTheme="minorHAnsi" w:cstheme="minorHAnsi"/>
            <w:color w:val="auto"/>
            <w:u w:val="none"/>
            <w:shd w:val="clear" w:color="auto" w:fill="FFFFFF"/>
          </w:rPr>
          <w:t>Domestic Violence, Crime and Victims Act 2004</w:t>
        </w:r>
      </w:hyperlink>
      <w:r w:rsidRPr="009C1E2F">
        <w:rPr>
          <w:rFonts w:asciiTheme="minorHAnsi" w:hAnsiTheme="minorHAnsi" w:cstheme="minorHAnsi"/>
          <w:shd w:val="clear" w:color="auto" w:fill="FFFFFF"/>
        </w:rPr>
        <w:t> and came into effect in 2006. Since then, it has been altered and changed to keep up with changing times and to ensure that victims were protected all times.</w:t>
      </w:r>
    </w:p>
    <w:p w14:paraId="3456A1F4" w14:textId="77777777" w:rsidR="00C74613" w:rsidRPr="009C1E2F" w:rsidRDefault="00C74613" w:rsidP="009C1E2F">
      <w:pPr>
        <w:pStyle w:val="NoSpacing"/>
        <w:spacing w:line="360" w:lineRule="auto"/>
        <w:rPr>
          <w:rFonts w:asciiTheme="minorHAnsi" w:hAnsiTheme="minorHAnsi" w:cstheme="minorHAnsi"/>
          <w:shd w:val="clear" w:color="auto" w:fill="FFFFFF"/>
        </w:rPr>
      </w:pPr>
    </w:p>
    <w:p w14:paraId="59ACBE91" w14:textId="37889C5C" w:rsidR="00D06A4B" w:rsidRPr="009C1E2F" w:rsidRDefault="00575528" w:rsidP="009C1E2F">
      <w:pPr>
        <w:pStyle w:val="NoSpacing"/>
        <w:spacing w:line="360" w:lineRule="auto"/>
        <w:ind w:firstLine="720"/>
        <w:rPr>
          <w:rFonts w:asciiTheme="minorHAnsi" w:hAnsiTheme="minorHAnsi" w:cstheme="minorHAnsi"/>
        </w:rPr>
      </w:pPr>
      <w:r w:rsidRPr="009C1E2F">
        <w:rPr>
          <w:rFonts w:asciiTheme="minorHAnsi" w:hAnsiTheme="minorHAnsi" w:cstheme="minorHAnsi"/>
          <w:shd w:val="clear" w:color="auto" w:fill="FFFFFF"/>
        </w:rPr>
        <w:t>However, t</w:t>
      </w:r>
      <w:r w:rsidR="00D06A4B" w:rsidRPr="009C1E2F">
        <w:rPr>
          <w:rFonts w:asciiTheme="minorHAnsi" w:hAnsiTheme="minorHAnsi" w:cstheme="minorHAnsi"/>
          <w:shd w:val="clear" w:color="auto" w:fill="FFFFFF"/>
        </w:rPr>
        <w:t xml:space="preserve">he Victims’ Code just doesn’t cover people who are directly </w:t>
      </w:r>
      <w:r w:rsidR="00B54458" w:rsidRPr="009C1E2F">
        <w:rPr>
          <w:rFonts w:asciiTheme="minorHAnsi" w:hAnsiTheme="minorHAnsi" w:cstheme="minorHAnsi"/>
          <w:shd w:val="clear" w:color="auto" w:fill="FFFFFF"/>
        </w:rPr>
        <w:t xml:space="preserve">a victim of crime. The code also covers a person if a family member </w:t>
      </w:r>
      <w:r w:rsidR="00825868" w:rsidRPr="009C1E2F">
        <w:rPr>
          <w:rFonts w:asciiTheme="minorHAnsi" w:hAnsiTheme="minorHAnsi" w:cstheme="minorHAnsi"/>
          <w:shd w:val="clear" w:color="auto" w:fill="FFFFFF"/>
        </w:rPr>
        <w:t>has been killed as a result of a crime</w:t>
      </w:r>
      <w:r w:rsidR="00E8040D" w:rsidRPr="009C1E2F">
        <w:rPr>
          <w:rFonts w:asciiTheme="minorHAnsi" w:hAnsiTheme="minorHAnsi" w:cstheme="minorHAnsi"/>
          <w:shd w:val="clear" w:color="auto" w:fill="FFFFFF"/>
        </w:rPr>
        <w:t xml:space="preserve"> and </w:t>
      </w:r>
      <w:r w:rsidR="00E8040D" w:rsidRPr="009C1E2F">
        <w:rPr>
          <w:rFonts w:asciiTheme="minorHAnsi" w:hAnsiTheme="minorHAnsi" w:cstheme="minorHAnsi"/>
        </w:rPr>
        <w:t>a parent or guardian of the victim if the victim is under 18 years of age</w:t>
      </w:r>
      <w:r w:rsidR="006135F5" w:rsidRPr="009C1E2F">
        <w:rPr>
          <w:rFonts w:asciiTheme="minorHAnsi" w:hAnsiTheme="minorHAnsi" w:cstheme="minorHAnsi"/>
        </w:rPr>
        <w:t>. (Ministry of Justice 2020)</w:t>
      </w:r>
      <w:r w:rsidR="00063FB4" w:rsidRPr="009C1E2F">
        <w:rPr>
          <w:rFonts w:asciiTheme="minorHAnsi" w:hAnsiTheme="minorHAnsi" w:cstheme="minorHAnsi"/>
        </w:rPr>
        <w:t>. Also,</w:t>
      </w:r>
      <w:r w:rsidR="008335CA" w:rsidRPr="009C1E2F">
        <w:rPr>
          <w:rFonts w:asciiTheme="minorHAnsi" w:hAnsiTheme="minorHAnsi" w:cstheme="minorHAnsi"/>
        </w:rPr>
        <w:t xml:space="preserve"> If</w:t>
      </w:r>
      <w:r w:rsidR="008335CA" w:rsidRPr="009C1E2F">
        <w:rPr>
          <w:rFonts w:asciiTheme="minorHAnsi" w:hAnsiTheme="minorHAnsi" w:cstheme="minorHAnsi"/>
          <w:shd w:val="clear" w:color="auto" w:fill="FFFFFF"/>
        </w:rPr>
        <w:t xml:space="preserve"> the victim has a mental </w:t>
      </w:r>
      <w:r w:rsidR="008335CA" w:rsidRPr="009C1E2F">
        <w:rPr>
          <w:rFonts w:asciiTheme="minorHAnsi" w:hAnsiTheme="minorHAnsi" w:cstheme="minorHAnsi"/>
        </w:rPr>
        <w:t>illness</w:t>
      </w:r>
      <w:r w:rsidR="008335CA" w:rsidRPr="009C1E2F">
        <w:rPr>
          <w:rFonts w:asciiTheme="minorHAnsi" w:hAnsiTheme="minorHAnsi" w:cstheme="minorHAnsi"/>
          <w:shd w:val="clear" w:color="auto" w:fill="FFFFFF"/>
        </w:rPr>
        <w:t xml:space="preserve"> or </w:t>
      </w:r>
      <w:r w:rsidR="008335CA" w:rsidRPr="009C1E2F">
        <w:rPr>
          <w:rFonts w:asciiTheme="minorHAnsi" w:hAnsiTheme="minorHAnsi" w:cstheme="minorHAnsi"/>
        </w:rPr>
        <w:t>is seriously</w:t>
      </w:r>
      <w:r w:rsidR="008335CA" w:rsidRPr="009C1E2F">
        <w:rPr>
          <w:rFonts w:asciiTheme="minorHAnsi" w:hAnsiTheme="minorHAnsi" w:cstheme="minorHAnsi"/>
          <w:shd w:val="clear" w:color="auto" w:fill="FFFFFF"/>
        </w:rPr>
        <w:t xml:space="preserve"> injured </w:t>
      </w:r>
      <w:r w:rsidR="008335CA" w:rsidRPr="009C1E2F">
        <w:rPr>
          <w:rFonts w:asciiTheme="minorHAnsi" w:hAnsiTheme="minorHAnsi" w:cstheme="minorHAnsi"/>
        </w:rPr>
        <w:t>by</w:t>
      </w:r>
      <w:r w:rsidR="008335CA" w:rsidRPr="009C1E2F">
        <w:rPr>
          <w:rFonts w:asciiTheme="minorHAnsi" w:hAnsiTheme="minorHAnsi" w:cstheme="minorHAnsi"/>
          <w:shd w:val="clear" w:color="auto" w:fill="FFFFFF"/>
        </w:rPr>
        <w:t xml:space="preserve"> a </w:t>
      </w:r>
      <w:r w:rsidR="008335CA" w:rsidRPr="009C1E2F">
        <w:rPr>
          <w:rFonts w:asciiTheme="minorHAnsi" w:hAnsiTheme="minorHAnsi" w:cstheme="minorHAnsi"/>
        </w:rPr>
        <w:t>crime and cannot</w:t>
      </w:r>
      <w:r w:rsidR="008335CA" w:rsidRPr="009C1E2F">
        <w:rPr>
          <w:rFonts w:asciiTheme="minorHAnsi" w:hAnsiTheme="minorHAnsi" w:cstheme="minorHAnsi"/>
          <w:shd w:val="clear" w:color="auto" w:fill="FFFFFF"/>
        </w:rPr>
        <w:t xml:space="preserve"> or </w:t>
      </w:r>
      <w:r w:rsidR="008335CA" w:rsidRPr="009C1E2F">
        <w:rPr>
          <w:rFonts w:asciiTheme="minorHAnsi" w:hAnsiTheme="minorHAnsi" w:cstheme="minorHAnsi"/>
        </w:rPr>
        <w:t>cannot communicate, he or she will be appointed as a family spokesperson. (Ministry of Justice 2020).</w:t>
      </w:r>
      <w:r w:rsidR="00592D1B" w:rsidRPr="009C1E2F">
        <w:rPr>
          <w:rFonts w:asciiTheme="minorHAnsi" w:hAnsiTheme="minorHAnsi" w:cstheme="minorHAnsi"/>
        </w:rPr>
        <w:t xml:space="preserve"> The code doesn’t just cover people, it also </w:t>
      </w:r>
      <w:r w:rsidR="001A0D0C" w:rsidRPr="009C1E2F">
        <w:rPr>
          <w:rFonts w:asciiTheme="minorHAnsi" w:hAnsiTheme="minorHAnsi" w:cstheme="minorHAnsi"/>
        </w:rPr>
        <w:t xml:space="preserve">covers businesses who have been directly effective by a </w:t>
      </w:r>
      <w:r w:rsidR="00FD34AE" w:rsidRPr="009C1E2F">
        <w:rPr>
          <w:rFonts w:asciiTheme="minorHAnsi" w:hAnsiTheme="minorHAnsi" w:cstheme="minorHAnsi"/>
        </w:rPr>
        <w:t>crime,</w:t>
      </w:r>
      <w:r w:rsidR="001D35F5" w:rsidRPr="009C1E2F">
        <w:rPr>
          <w:rFonts w:asciiTheme="minorHAnsi" w:hAnsiTheme="minorHAnsi" w:cstheme="minorHAnsi"/>
        </w:rPr>
        <w:t xml:space="preserve"> and they have the right to receive information </w:t>
      </w:r>
      <w:r w:rsidR="00821AB7" w:rsidRPr="009C1E2F">
        <w:rPr>
          <w:rFonts w:asciiTheme="minorHAnsi" w:hAnsiTheme="minorHAnsi" w:cstheme="minorHAnsi"/>
        </w:rPr>
        <w:t>and services under this code</w:t>
      </w:r>
      <w:r w:rsidR="008F2371" w:rsidRPr="009C1E2F">
        <w:rPr>
          <w:rFonts w:asciiTheme="minorHAnsi" w:hAnsiTheme="minorHAnsi" w:cstheme="minorHAnsi"/>
        </w:rPr>
        <w:t xml:space="preserve"> but only if there is a named point</w:t>
      </w:r>
      <w:r w:rsidR="002B01EB" w:rsidRPr="009C1E2F">
        <w:rPr>
          <w:rFonts w:asciiTheme="minorHAnsi" w:hAnsiTheme="minorHAnsi" w:cstheme="minorHAnsi"/>
        </w:rPr>
        <w:t xml:space="preserve"> </w:t>
      </w:r>
      <w:r w:rsidR="008F2371" w:rsidRPr="009C1E2F">
        <w:rPr>
          <w:rFonts w:asciiTheme="minorHAnsi" w:hAnsiTheme="minorHAnsi" w:cstheme="minorHAnsi"/>
        </w:rPr>
        <w:t xml:space="preserve">of contact for all communication between the business and service </w:t>
      </w:r>
      <w:r w:rsidR="008F2371" w:rsidRPr="009C1E2F">
        <w:rPr>
          <w:rFonts w:asciiTheme="minorHAnsi" w:hAnsiTheme="minorHAnsi" w:cstheme="minorHAnsi"/>
        </w:rPr>
        <w:lastRenderedPageBreak/>
        <w:t>provider.</w:t>
      </w:r>
      <w:r w:rsidR="00FD34AE" w:rsidRPr="009C1E2F">
        <w:rPr>
          <w:rFonts w:asciiTheme="minorHAnsi" w:hAnsiTheme="minorHAnsi" w:cstheme="minorHAnsi"/>
        </w:rPr>
        <w:t xml:space="preserve"> (Justive.gov 2021)</w:t>
      </w:r>
      <w:r w:rsidR="003A1DB7" w:rsidRPr="009C1E2F">
        <w:rPr>
          <w:rFonts w:asciiTheme="minorHAnsi" w:hAnsiTheme="minorHAnsi" w:cstheme="minorHAnsi"/>
        </w:rPr>
        <w:t xml:space="preserve"> I</w:t>
      </w:r>
      <w:r w:rsidR="00230E35" w:rsidRPr="009C1E2F">
        <w:rPr>
          <w:rFonts w:asciiTheme="minorHAnsi" w:hAnsiTheme="minorHAnsi" w:cstheme="minorHAnsi"/>
        </w:rPr>
        <w:t>n</w:t>
      </w:r>
      <w:r w:rsidR="003A1DB7" w:rsidRPr="009C1E2F">
        <w:rPr>
          <w:rFonts w:asciiTheme="minorHAnsi" w:hAnsiTheme="minorHAnsi" w:cstheme="minorHAnsi"/>
        </w:rPr>
        <w:t xml:space="preserve"> total there are 12 rights in the </w:t>
      </w:r>
      <w:r w:rsidR="00AE2A65" w:rsidRPr="009C1E2F">
        <w:rPr>
          <w:rFonts w:asciiTheme="minorHAnsi" w:hAnsiTheme="minorHAnsi" w:cstheme="minorHAnsi"/>
        </w:rPr>
        <w:t>victims’</w:t>
      </w:r>
      <w:r w:rsidR="003A1DB7" w:rsidRPr="009C1E2F">
        <w:rPr>
          <w:rFonts w:asciiTheme="minorHAnsi" w:hAnsiTheme="minorHAnsi" w:cstheme="minorHAnsi"/>
        </w:rPr>
        <w:t xml:space="preserve"> code </w:t>
      </w:r>
      <w:r w:rsidR="00B0488A" w:rsidRPr="009C1E2F">
        <w:rPr>
          <w:rFonts w:asciiTheme="minorHAnsi" w:hAnsiTheme="minorHAnsi" w:cstheme="minorHAnsi"/>
        </w:rPr>
        <w:t xml:space="preserve">that is explained clearly so that victims know what they are entitled too and for the criminal </w:t>
      </w:r>
      <w:r w:rsidR="00F72A8D" w:rsidRPr="009C1E2F">
        <w:rPr>
          <w:rFonts w:asciiTheme="minorHAnsi" w:hAnsiTheme="minorHAnsi" w:cstheme="minorHAnsi"/>
        </w:rPr>
        <w:t>organisations to know what is expected of them to do to help the victims of crime. (College of Policing 2021</w:t>
      </w:r>
      <w:r w:rsidR="001E0AA3" w:rsidRPr="009C1E2F">
        <w:rPr>
          <w:rFonts w:asciiTheme="minorHAnsi" w:hAnsiTheme="minorHAnsi" w:cstheme="minorHAnsi"/>
        </w:rPr>
        <w:t>).</w:t>
      </w:r>
    </w:p>
    <w:p w14:paraId="0EE339E9" w14:textId="77777777" w:rsidR="009C1E2F" w:rsidRPr="009C1E2F" w:rsidRDefault="009C1E2F" w:rsidP="009C1E2F">
      <w:pPr>
        <w:pStyle w:val="NoSpacing"/>
        <w:spacing w:line="360" w:lineRule="auto"/>
        <w:rPr>
          <w:rFonts w:asciiTheme="minorHAnsi" w:hAnsiTheme="minorHAnsi" w:cstheme="minorHAnsi"/>
        </w:rPr>
      </w:pPr>
    </w:p>
    <w:p w14:paraId="70159867" w14:textId="5C77BC58" w:rsidR="00D87CAF" w:rsidRPr="009C1E2F" w:rsidRDefault="00623EC5" w:rsidP="009C1E2F">
      <w:pPr>
        <w:pStyle w:val="NoSpacing"/>
        <w:spacing w:line="360" w:lineRule="auto"/>
        <w:ind w:firstLine="720"/>
        <w:rPr>
          <w:rFonts w:asciiTheme="minorHAnsi" w:hAnsiTheme="minorHAnsi" w:cstheme="minorHAnsi"/>
        </w:rPr>
      </w:pPr>
      <w:r w:rsidRPr="009C1E2F">
        <w:rPr>
          <w:rFonts w:asciiTheme="minorHAnsi" w:hAnsiTheme="minorHAnsi" w:cstheme="minorHAnsi"/>
        </w:rPr>
        <w:t>There are 3 rights that can be applied to anyone who falls under the definition of victim. These are rights number 1, 4 and 12</w:t>
      </w:r>
      <w:r w:rsidR="00E85C99" w:rsidRPr="009C1E2F">
        <w:rPr>
          <w:rFonts w:asciiTheme="minorHAnsi" w:hAnsiTheme="minorHAnsi" w:cstheme="minorHAnsi"/>
        </w:rPr>
        <w:t xml:space="preserve">. The other 9 only can be used if the crime has been reported to the police. </w:t>
      </w:r>
      <w:r w:rsidR="00D40EE6" w:rsidRPr="009C1E2F">
        <w:rPr>
          <w:rFonts w:asciiTheme="minorHAnsi" w:hAnsiTheme="minorHAnsi" w:cstheme="minorHAnsi"/>
        </w:rPr>
        <w:t>(Safe</w:t>
      </w:r>
      <w:r w:rsidR="00B63067" w:rsidRPr="009C1E2F">
        <w:rPr>
          <w:rFonts w:asciiTheme="minorHAnsi" w:hAnsiTheme="minorHAnsi" w:cstheme="minorHAnsi"/>
        </w:rPr>
        <w:t>space Sussex 2021</w:t>
      </w:r>
      <w:r w:rsidR="00052418" w:rsidRPr="009C1E2F">
        <w:rPr>
          <w:rFonts w:asciiTheme="minorHAnsi" w:hAnsiTheme="minorHAnsi" w:cstheme="minorHAnsi"/>
        </w:rPr>
        <w:t xml:space="preserve">). </w:t>
      </w:r>
      <w:r w:rsidR="00040717" w:rsidRPr="009C1E2F">
        <w:rPr>
          <w:rFonts w:asciiTheme="minorHAnsi" w:hAnsiTheme="minorHAnsi" w:cstheme="minorHAnsi"/>
        </w:rPr>
        <w:t xml:space="preserve">The first right </w:t>
      </w:r>
      <w:r w:rsidR="00FF594B" w:rsidRPr="009C1E2F">
        <w:rPr>
          <w:rFonts w:asciiTheme="minorHAnsi" w:hAnsiTheme="minorHAnsi" w:cstheme="minorHAnsi"/>
        </w:rPr>
        <w:t>in the victims’ code is the right to be able to understand and to be understood.</w:t>
      </w:r>
      <w:r w:rsidR="009018CF" w:rsidRPr="009C1E2F">
        <w:rPr>
          <w:rFonts w:asciiTheme="minorHAnsi" w:hAnsiTheme="minorHAnsi" w:cstheme="minorHAnsi"/>
        </w:rPr>
        <w:t xml:space="preserve"> (Lincolnshire Police 2021).</w:t>
      </w:r>
      <w:r w:rsidR="006500E0" w:rsidRPr="009C1E2F">
        <w:rPr>
          <w:rFonts w:asciiTheme="minorHAnsi" w:hAnsiTheme="minorHAnsi" w:cstheme="minorHAnsi"/>
        </w:rPr>
        <w:t xml:space="preserve"> When</w:t>
      </w:r>
      <w:r w:rsidR="006500E0" w:rsidRPr="009C1E2F">
        <w:rPr>
          <w:rFonts w:asciiTheme="minorHAnsi" w:hAnsiTheme="minorHAnsi" w:cstheme="minorHAnsi"/>
          <w:shd w:val="clear" w:color="auto" w:fill="FFFFFF"/>
        </w:rPr>
        <w:t xml:space="preserve"> considering appropriate </w:t>
      </w:r>
      <w:r w:rsidR="00115A61" w:rsidRPr="009C1E2F">
        <w:rPr>
          <w:rFonts w:asciiTheme="minorHAnsi" w:hAnsiTheme="minorHAnsi" w:cstheme="minorHAnsi"/>
        </w:rPr>
        <w:t>behaviour</w:t>
      </w:r>
      <w:r w:rsidR="006500E0" w:rsidRPr="009C1E2F">
        <w:rPr>
          <w:rFonts w:asciiTheme="minorHAnsi" w:hAnsiTheme="minorHAnsi" w:cstheme="minorHAnsi"/>
        </w:rPr>
        <w:t>,</w:t>
      </w:r>
      <w:r w:rsidR="006500E0" w:rsidRPr="009C1E2F">
        <w:rPr>
          <w:rFonts w:asciiTheme="minorHAnsi" w:hAnsiTheme="minorHAnsi" w:cstheme="minorHAnsi"/>
          <w:shd w:val="clear" w:color="auto" w:fill="FFFFFF"/>
        </w:rPr>
        <w:t xml:space="preserve"> the police and criminal organisations </w:t>
      </w:r>
      <w:r w:rsidR="006500E0" w:rsidRPr="009C1E2F">
        <w:rPr>
          <w:rFonts w:asciiTheme="minorHAnsi" w:hAnsiTheme="minorHAnsi" w:cstheme="minorHAnsi"/>
        </w:rPr>
        <w:t>need to</w:t>
      </w:r>
      <w:r w:rsidR="006500E0" w:rsidRPr="009C1E2F">
        <w:rPr>
          <w:rFonts w:asciiTheme="minorHAnsi" w:hAnsiTheme="minorHAnsi" w:cstheme="minorHAnsi"/>
          <w:shd w:val="clear" w:color="auto" w:fill="FFFFFF"/>
        </w:rPr>
        <w:t xml:space="preserve"> consider relevant personal characteristics </w:t>
      </w:r>
      <w:r w:rsidR="006500E0" w:rsidRPr="009C1E2F">
        <w:rPr>
          <w:rFonts w:asciiTheme="minorHAnsi" w:hAnsiTheme="minorHAnsi" w:cstheme="minorHAnsi"/>
        </w:rPr>
        <w:t>that</w:t>
      </w:r>
      <w:r w:rsidR="006500E0" w:rsidRPr="009C1E2F">
        <w:rPr>
          <w:rFonts w:asciiTheme="minorHAnsi" w:hAnsiTheme="minorHAnsi" w:cstheme="minorHAnsi"/>
          <w:shd w:val="clear" w:color="auto" w:fill="FFFFFF"/>
        </w:rPr>
        <w:t xml:space="preserve"> may affect your </w:t>
      </w:r>
      <w:r w:rsidR="006500E0" w:rsidRPr="009C1E2F">
        <w:rPr>
          <w:rFonts w:asciiTheme="minorHAnsi" w:hAnsiTheme="minorHAnsi" w:cstheme="minorHAnsi"/>
        </w:rPr>
        <w:t>understanding and</w:t>
      </w:r>
      <w:r w:rsidR="006500E0" w:rsidRPr="009C1E2F">
        <w:rPr>
          <w:rFonts w:asciiTheme="minorHAnsi" w:hAnsiTheme="minorHAnsi" w:cstheme="minorHAnsi"/>
          <w:shd w:val="clear" w:color="auto" w:fill="FFFFFF"/>
        </w:rPr>
        <w:t xml:space="preserve"> ability to </w:t>
      </w:r>
      <w:r w:rsidR="006500E0" w:rsidRPr="009C1E2F">
        <w:rPr>
          <w:rFonts w:asciiTheme="minorHAnsi" w:hAnsiTheme="minorHAnsi" w:cstheme="minorHAnsi"/>
        </w:rPr>
        <w:t>understand.</w:t>
      </w:r>
      <w:r w:rsidR="006500E0" w:rsidRPr="009C1E2F">
        <w:rPr>
          <w:rFonts w:asciiTheme="minorHAnsi" w:hAnsiTheme="minorHAnsi" w:cstheme="minorHAnsi"/>
          <w:shd w:val="clear" w:color="auto" w:fill="FFFFFF"/>
        </w:rPr>
        <w:t xml:space="preserve"> </w:t>
      </w:r>
      <w:r w:rsidR="00FD29E1" w:rsidRPr="009C1E2F">
        <w:rPr>
          <w:rFonts w:asciiTheme="minorHAnsi" w:hAnsiTheme="minorHAnsi" w:cstheme="minorHAnsi"/>
          <w:shd w:val="clear" w:color="auto" w:fill="FFFFFF"/>
        </w:rPr>
        <w:t xml:space="preserve">An example of this would be </w:t>
      </w:r>
      <w:r w:rsidR="0056741E" w:rsidRPr="009C1E2F">
        <w:rPr>
          <w:rFonts w:asciiTheme="minorHAnsi" w:hAnsiTheme="minorHAnsi" w:cstheme="minorHAnsi"/>
          <w:shd w:val="clear" w:color="auto" w:fill="FFFFFF"/>
        </w:rPr>
        <w:t xml:space="preserve">a </w:t>
      </w:r>
      <w:r w:rsidR="00AA48B1" w:rsidRPr="009C1E2F">
        <w:rPr>
          <w:rFonts w:asciiTheme="minorHAnsi" w:hAnsiTheme="minorHAnsi" w:cstheme="minorHAnsi"/>
          <w:shd w:val="clear" w:color="auto" w:fill="FFFFFF"/>
        </w:rPr>
        <w:t xml:space="preserve">person’ </w:t>
      </w:r>
      <w:r w:rsidR="0056741E" w:rsidRPr="009C1E2F">
        <w:rPr>
          <w:rFonts w:asciiTheme="minorHAnsi" w:hAnsiTheme="minorHAnsi" w:cstheme="minorHAnsi"/>
          <w:shd w:val="clear" w:color="auto" w:fill="FFFFFF"/>
        </w:rPr>
        <w:t>first language wasn’t English, the police would get an interpreter to talk to the victim in his/her first language, or if a person is deaf and needs someone to tell her what is happening in her case in sign language</w:t>
      </w:r>
      <w:r w:rsidR="003345B2" w:rsidRPr="009C1E2F">
        <w:rPr>
          <w:rFonts w:asciiTheme="minorHAnsi" w:hAnsiTheme="minorHAnsi" w:cstheme="minorHAnsi"/>
          <w:shd w:val="clear" w:color="auto" w:fill="FFFFFF"/>
        </w:rPr>
        <w:t xml:space="preserve"> and all this </w:t>
      </w:r>
      <w:r w:rsidR="006500E0" w:rsidRPr="009C1E2F">
        <w:rPr>
          <w:rFonts w:asciiTheme="minorHAnsi" w:hAnsiTheme="minorHAnsi" w:cstheme="minorHAnsi"/>
        </w:rPr>
        <w:t>need</w:t>
      </w:r>
      <w:r w:rsidR="003345B2" w:rsidRPr="009C1E2F">
        <w:rPr>
          <w:rFonts w:asciiTheme="minorHAnsi" w:hAnsiTheme="minorHAnsi" w:cstheme="minorHAnsi"/>
        </w:rPr>
        <w:t>s</w:t>
      </w:r>
      <w:r w:rsidR="006500E0" w:rsidRPr="009C1E2F">
        <w:rPr>
          <w:rFonts w:asciiTheme="minorHAnsi" w:hAnsiTheme="minorHAnsi" w:cstheme="minorHAnsi"/>
        </w:rPr>
        <w:t xml:space="preserve"> to</w:t>
      </w:r>
      <w:r w:rsidR="006500E0" w:rsidRPr="009C1E2F">
        <w:rPr>
          <w:rFonts w:asciiTheme="minorHAnsi" w:hAnsiTheme="minorHAnsi" w:cstheme="minorHAnsi"/>
          <w:shd w:val="clear" w:color="auto" w:fill="FFFFFF"/>
        </w:rPr>
        <w:t xml:space="preserve"> be </w:t>
      </w:r>
      <w:r w:rsidR="006500E0" w:rsidRPr="009C1E2F">
        <w:rPr>
          <w:rFonts w:asciiTheme="minorHAnsi" w:hAnsiTheme="minorHAnsi" w:cstheme="minorHAnsi"/>
        </w:rPr>
        <w:t>provided to victims</w:t>
      </w:r>
      <w:r w:rsidR="006500E0" w:rsidRPr="009C1E2F">
        <w:rPr>
          <w:rFonts w:asciiTheme="minorHAnsi" w:hAnsiTheme="minorHAnsi" w:cstheme="minorHAnsi"/>
          <w:shd w:val="clear" w:color="auto" w:fill="FFFFFF"/>
        </w:rPr>
        <w:t xml:space="preserve"> free of </w:t>
      </w:r>
      <w:r w:rsidR="006500E0" w:rsidRPr="009C1E2F">
        <w:rPr>
          <w:rFonts w:asciiTheme="minorHAnsi" w:hAnsiTheme="minorHAnsi" w:cstheme="minorHAnsi"/>
        </w:rPr>
        <w:t>charge.</w:t>
      </w:r>
      <w:r w:rsidR="004A4BFC" w:rsidRPr="009C1E2F">
        <w:rPr>
          <w:rFonts w:asciiTheme="minorHAnsi" w:hAnsiTheme="minorHAnsi" w:cstheme="minorHAnsi"/>
        </w:rPr>
        <w:t xml:space="preserve"> (Gov.uk 2021)</w:t>
      </w:r>
      <w:r w:rsidR="00E8624F" w:rsidRPr="009C1E2F">
        <w:rPr>
          <w:rFonts w:asciiTheme="minorHAnsi" w:hAnsiTheme="minorHAnsi" w:cstheme="minorHAnsi"/>
        </w:rPr>
        <w:t xml:space="preserve">. Also, under this right, </w:t>
      </w:r>
      <w:r w:rsidR="007422E6" w:rsidRPr="009C1E2F">
        <w:rPr>
          <w:rFonts w:asciiTheme="minorHAnsi" w:hAnsiTheme="minorHAnsi" w:cstheme="minorHAnsi"/>
        </w:rPr>
        <w:t xml:space="preserve">if </w:t>
      </w:r>
      <w:r w:rsidR="005E4AD0" w:rsidRPr="009C1E2F">
        <w:rPr>
          <w:rFonts w:asciiTheme="minorHAnsi" w:hAnsiTheme="minorHAnsi" w:cstheme="minorHAnsi"/>
        </w:rPr>
        <w:t>the victim</w:t>
      </w:r>
      <w:r w:rsidR="00A35A81" w:rsidRPr="009C1E2F">
        <w:rPr>
          <w:rFonts w:asciiTheme="minorHAnsi" w:hAnsiTheme="minorHAnsi" w:cstheme="minorHAnsi"/>
        </w:rPr>
        <w:t xml:space="preserve"> </w:t>
      </w:r>
      <w:r w:rsidR="00360CE9" w:rsidRPr="009C1E2F">
        <w:rPr>
          <w:rFonts w:asciiTheme="minorHAnsi" w:hAnsiTheme="minorHAnsi" w:cstheme="minorHAnsi"/>
        </w:rPr>
        <w:t>need</w:t>
      </w:r>
      <w:r w:rsidR="005E4AD0" w:rsidRPr="009C1E2F">
        <w:rPr>
          <w:rFonts w:asciiTheme="minorHAnsi" w:hAnsiTheme="minorHAnsi" w:cstheme="minorHAnsi"/>
        </w:rPr>
        <w:t>s</w:t>
      </w:r>
      <w:r w:rsidR="00360CE9" w:rsidRPr="009C1E2F">
        <w:rPr>
          <w:rFonts w:asciiTheme="minorHAnsi" w:hAnsiTheme="minorHAnsi" w:cstheme="minorHAnsi"/>
        </w:rPr>
        <w:t xml:space="preserve"> help to understand</w:t>
      </w:r>
      <w:r w:rsidR="00360CE9" w:rsidRPr="009C1E2F">
        <w:rPr>
          <w:rFonts w:asciiTheme="minorHAnsi" w:hAnsiTheme="minorHAnsi" w:cstheme="minorHAnsi"/>
          <w:shd w:val="clear" w:color="auto" w:fill="FFFFFF"/>
        </w:rPr>
        <w:t xml:space="preserve"> </w:t>
      </w:r>
      <w:r w:rsidR="00D92B8A" w:rsidRPr="009C1E2F">
        <w:rPr>
          <w:rFonts w:asciiTheme="minorHAnsi" w:hAnsiTheme="minorHAnsi" w:cstheme="minorHAnsi"/>
          <w:shd w:val="clear" w:color="auto" w:fill="FFFFFF"/>
        </w:rPr>
        <w:t xml:space="preserve">what is happening in </w:t>
      </w:r>
      <w:r w:rsidR="005E4AD0" w:rsidRPr="009C1E2F">
        <w:rPr>
          <w:rFonts w:asciiTheme="minorHAnsi" w:hAnsiTheme="minorHAnsi" w:cstheme="minorHAnsi"/>
          <w:shd w:val="clear" w:color="auto" w:fill="FFFFFF"/>
        </w:rPr>
        <w:t>the</w:t>
      </w:r>
      <w:r w:rsidR="00D92B8A" w:rsidRPr="009C1E2F">
        <w:rPr>
          <w:rFonts w:asciiTheme="minorHAnsi" w:hAnsiTheme="minorHAnsi" w:cstheme="minorHAnsi"/>
          <w:shd w:val="clear" w:color="auto" w:fill="FFFFFF"/>
        </w:rPr>
        <w:t xml:space="preserve"> case </w:t>
      </w:r>
      <w:r w:rsidR="00A35A81" w:rsidRPr="009C1E2F">
        <w:rPr>
          <w:rFonts w:asciiTheme="minorHAnsi" w:hAnsiTheme="minorHAnsi" w:cstheme="minorHAnsi"/>
          <w:shd w:val="clear" w:color="auto" w:fill="FFFFFF"/>
        </w:rPr>
        <w:t>because</w:t>
      </w:r>
      <w:r w:rsidR="00360CE9" w:rsidRPr="009C1E2F">
        <w:rPr>
          <w:rFonts w:asciiTheme="minorHAnsi" w:hAnsiTheme="minorHAnsi" w:cstheme="minorHAnsi"/>
          <w:shd w:val="clear" w:color="auto" w:fill="FFFFFF"/>
        </w:rPr>
        <w:t xml:space="preserve"> of </w:t>
      </w:r>
      <w:r w:rsidR="00360CE9" w:rsidRPr="009C1E2F">
        <w:rPr>
          <w:rFonts w:asciiTheme="minorHAnsi" w:hAnsiTheme="minorHAnsi" w:cstheme="minorHAnsi"/>
        </w:rPr>
        <w:t>a</w:t>
      </w:r>
      <w:r w:rsidR="00360CE9" w:rsidRPr="009C1E2F">
        <w:rPr>
          <w:rFonts w:asciiTheme="minorHAnsi" w:hAnsiTheme="minorHAnsi" w:cstheme="minorHAnsi"/>
          <w:shd w:val="clear" w:color="auto" w:fill="FFFFFF"/>
        </w:rPr>
        <w:t xml:space="preserve"> crime, or the service provider </w:t>
      </w:r>
      <w:r w:rsidR="00360CE9" w:rsidRPr="009C1E2F">
        <w:rPr>
          <w:rFonts w:asciiTheme="minorHAnsi" w:hAnsiTheme="minorHAnsi" w:cstheme="minorHAnsi"/>
        </w:rPr>
        <w:t>believes</w:t>
      </w:r>
      <w:r w:rsidR="00360CE9" w:rsidRPr="009C1E2F">
        <w:rPr>
          <w:rFonts w:asciiTheme="minorHAnsi" w:hAnsiTheme="minorHAnsi" w:cstheme="minorHAnsi"/>
          <w:shd w:val="clear" w:color="auto" w:fill="FFFFFF"/>
        </w:rPr>
        <w:t xml:space="preserve"> it </w:t>
      </w:r>
      <w:r w:rsidR="00360CE9" w:rsidRPr="009C1E2F">
        <w:rPr>
          <w:rFonts w:asciiTheme="minorHAnsi" w:hAnsiTheme="minorHAnsi" w:cstheme="minorHAnsi"/>
        </w:rPr>
        <w:t>is</w:t>
      </w:r>
      <w:r w:rsidR="00360CE9" w:rsidRPr="009C1E2F">
        <w:rPr>
          <w:rFonts w:asciiTheme="minorHAnsi" w:hAnsiTheme="minorHAnsi" w:cstheme="minorHAnsi"/>
          <w:shd w:val="clear" w:color="auto" w:fill="FFFFFF"/>
        </w:rPr>
        <w:t xml:space="preserve"> not in your best </w:t>
      </w:r>
      <w:r w:rsidR="00360CE9" w:rsidRPr="009C1E2F">
        <w:rPr>
          <w:rFonts w:asciiTheme="minorHAnsi" w:hAnsiTheme="minorHAnsi" w:cstheme="minorHAnsi"/>
        </w:rPr>
        <w:t>interests,</w:t>
      </w:r>
      <w:r w:rsidR="00360CE9" w:rsidRPr="009C1E2F">
        <w:rPr>
          <w:rFonts w:asciiTheme="minorHAnsi" w:hAnsiTheme="minorHAnsi" w:cstheme="minorHAnsi"/>
          <w:shd w:val="clear" w:color="auto" w:fill="FFFFFF"/>
        </w:rPr>
        <w:t xml:space="preserve"> or it </w:t>
      </w:r>
      <w:r w:rsidR="00360CE9" w:rsidRPr="009C1E2F">
        <w:rPr>
          <w:rFonts w:asciiTheme="minorHAnsi" w:hAnsiTheme="minorHAnsi" w:cstheme="minorHAnsi"/>
        </w:rPr>
        <w:t>interferes with</w:t>
      </w:r>
      <w:r w:rsidR="00360CE9" w:rsidRPr="009C1E2F">
        <w:rPr>
          <w:rFonts w:asciiTheme="minorHAnsi" w:hAnsiTheme="minorHAnsi" w:cstheme="minorHAnsi"/>
          <w:shd w:val="clear" w:color="auto" w:fill="FFFFFF"/>
        </w:rPr>
        <w:t xml:space="preserve"> the </w:t>
      </w:r>
      <w:r w:rsidR="00360CE9" w:rsidRPr="009C1E2F">
        <w:rPr>
          <w:rFonts w:asciiTheme="minorHAnsi" w:hAnsiTheme="minorHAnsi" w:cstheme="minorHAnsi"/>
        </w:rPr>
        <w:t>investigation, you will be helped by someone of your choice.</w:t>
      </w:r>
      <w:r w:rsidR="00A024DD" w:rsidRPr="009C1E2F">
        <w:rPr>
          <w:rFonts w:asciiTheme="minorHAnsi" w:hAnsiTheme="minorHAnsi" w:cstheme="minorHAnsi"/>
        </w:rPr>
        <w:t xml:space="preserve"> The right also covers any document where it is essential for the purposes of the interview or court proceedings</w:t>
      </w:r>
      <w:r w:rsidR="001F01FB" w:rsidRPr="009C1E2F">
        <w:rPr>
          <w:rFonts w:asciiTheme="minorHAnsi" w:hAnsiTheme="minorHAnsi" w:cstheme="minorHAnsi"/>
        </w:rPr>
        <w:t xml:space="preserve"> for the victim</w:t>
      </w:r>
      <w:r w:rsidR="00A024DD" w:rsidRPr="009C1E2F">
        <w:rPr>
          <w:rFonts w:asciiTheme="minorHAnsi" w:hAnsiTheme="minorHAnsi" w:cstheme="minorHAnsi"/>
        </w:rPr>
        <w:t xml:space="preserve"> to read a document that is given</w:t>
      </w:r>
      <w:r w:rsidR="007745C0" w:rsidRPr="009C1E2F">
        <w:rPr>
          <w:rFonts w:asciiTheme="minorHAnsi" w:hAnsiTheme="minorHAnsi" w:cstheme="minorHAnsi"/>
        </w:rPr>
        <w:t xml:space="preserve"> but if it easier to do so, </w:t>
      </w:r>
      <w:r w:rsidR="007B14D7" w:rsidRPr="009C1E2F">
        <w:rPr>
          <w:rFonts w:asciiTheme="minorHAnsi" w:hAnsiTheme="minorHAnsi" w:cstheme="minorHAnsi"/>
        </w:rPr>
        <w:t>oral translations or summaries of all documents are</w:t>
      </w:r>
      <w:r w:rsidR="007B14D7" w:rsidRPr="009C1E2F">
        <w:rPr>
          <w:rFonts w:asciiTheme="minorHAnsi" w:hAnsiTheme="minorHAnsi" w:cstheme="minorHAnsi"/>
          <w:shd w:val="clear" w:color="auto" w:fill="FFFFFF"/>
        </w:rPr>
        <w:t xml:space="preserve"> also </w:t>
      </w:r>
      <w:r w:rsidR="007B14D7" w:rsidRPr="009C1E2F">
        <w:rPr>
          <w:rFonts w:asciiTheme="minorHAnsi" w:hAnsiTheme="minorHAnsi" w:cstheme="minorHAnsi"/>
        </w:rPr>
        <w:t>available unless it affects</w:t>
      </w:r>
      <w:r w:rsidR="007B14D7" w:rsidRPr="009C1E2F">
        <w:rPr>
          <w:rFonts w:asciiTheme="minorHAnsi" w:hAnsiTheme="minorHAnsi" w:cstheme="minorHAnsi"/>
          <w:shd w:val="clear" w:color="auto" w:fill="FFFFFF"/>
        </w:rPr>
        <w:t xml:space="preserve"> the fairness of the </w:t>
      </w:r>
      <w:r w:rsidR="007B14D7" w:rsidRPr="009C1E2F">
        <w:rPr>
          <w:rFonts w:asciiTheme="minorHAnsi" w:hAnsiTheme="minorHAnsi" w:cstheme="minorHAnsi"/>
        </w:rPr>
        <w:t>process.</w:t>
      </w:r>
      <w:r w:rsidR="008F0730" w:rsidRPr="009C1E2F">
        <w:rPr>
          <w:rFonts w:asciiTheme="minorHAnsi" w:hAnsiTheme="minorHAnsi" w:cstheme="minorHAnsi"/>
        </w:rPr>
        <w:t xml:space="preserve"> </w:t>
      </w:r>
      <w:r w:rsidR="00653475" w:rsidRPr="009C1E2F">
        <w:rPr>
          <w:rFonts w:asciiTheme="minorHAnsi" w:hAnsiTheme="minorHAnsi" w:cstheme="minorHAnsi"/>
        </w:rPr>
        <w:t>(</w:t>
      </w:r>
      <w:r w:rsidR="008F0730" w:rsidRPr="009C1E2F">
        <w:rPr>
          <w:rFonts w:asciiTheme="minorHAnsi" w:hAnsiTheme="minorHAnsi" w:cstheme="minorHAnsi"/>
        </w:rPr>
        <w:t>Ministry of Justice 2020)</w:t>
      </w:r>
      <w:r w:rsidR="00FD34AE" w:rsidRPr="009C1E2F">
        <w:rPr>
          <w:rFonts w:asciiTheme="minorHAnsi" w:hAnsiTheme="minorHAnsi" w:cstheme="minorHAnsi"/>
        </w:rPr>
        <w:t xml:space="preserve">. </w:t>
      </w:r>
      <w:r w:rsidR="00C0648E" w:rsidRPr="009C1E2F">
        <w:rPr>
          <w:rFonts w:asciiTheme="minorHAnsi" w:hAnsiTheme="minorHAnsi" w:cstheme="minorHAnsi"/>
        </w:rPr>
        <w:t xml:space="preserve">This right is key for this whole system to work correctly and </w:t>
      </w:r>
      <w:r w:rsidR="0017418D" w:rsidRPr="009C1E2F">
        <w:rPr>
          <w:rFonts w:asciiTheme="minorHAnsi" w:hAnsiTheme="minorHAnsi" w:cstheme="minorHAnsi"/>
        </w:rPr>
        <w:t>smoothly</w:t>
      </w:r>
      <w:r w:rsidR="00C0648E" w:rsidRPr="009C1E2F">
        <w:rPr>
          <w:rFonts w:asciiTheme="minorHAnsi" w:hAnsiTheme="minorHAnsi" w:cstheme="minorHAnsi"/>
        </w:rPr>
        <w:t xml:space="preserve"> as</w:t>
      </w:r>
      <w:r w:rsidR="0017418D" w:rsidRPr="009C1E2F">
        <w:rPr>
          <w:rFonts w:asciiTheme="minorHAnsi" w:hAnsiTheme="minorHAnsi" w:cstheme="minorHAnsi"/>
        </w:rPr>
        <w:t xml:space="preserve"> communication with the victim is key and if they don’t understand s certain part</w:t>
      </w:r>
      <w:r w:rsidR="00FF1662" w:rsidRPr="009C1E2F">
        <w:rPr>
          <w:rFonts w:asciiTheme="minorHAnsi" w:hAnsiTheme="minorHAnsi" w:cstheme="minorHAnsi"/>
        </w:rPr>
        <w:t>, it might affect the way their case is handled which might not be the best</w:t>
      </w:r>
      <w:r w:rsidR="00C0648E" w:rsidRPr="009C1E2F">
        <w:rPr>
          <w:rFonts w:asciiTheme="minorHAnsi" w:hAnsiTheme="minorHAnsi" w:cstheme="minorHAnsi"/>
        </w:rPr>
        <w:t xml:space="preserve"> </w:t>
      </w:r>
      <w:r w:rsidR="00E87DDD" w:rsidRPr="009C1E2F">
        <w:rPr>
          <w:rFonts w:asciiTheme="minorHAnsi" w:hAnsiTheme="minorHAnsi" w:cstheme="minorHAnsi"/>
        </w:rPr>
        <w:t>for them in th</w:t>
      </w:r>
      <w:r w:rsidR="001E6D39" w:rsidRPr="009C1E2F">
        <w:rPr>
          <w:rFonts w:asciiTheme="minorHAnsi" w:hAnsiTheme="minorHAnsi" w:cstheme="minorHAnsi"/>
        </w:rPr>
        <w:t xml:space="preserve">eir certain </w:t>
      </w:r>
      <w:r w:rsidR="00E87DDD" w:rsidRPr="009C1E2F">
        <w:rPr>
          <w:rFonts w:asciiTheme="minorHAnsi" w:hAnsiTheme="minorHAnsi" w:cstheme="minorHAnsi"/>
        </w:rPr>
        <w:t xml:space="preserve">situation. </w:t>
      </w:r>
    </w:p>
    <w:p w14:paraId="78815BF3" w14:textId="77777777" w:rsidR="00C74613" w:rsidRPr="009C1E2F" w:rsidRDefault="00C74613" w:rsidP="009C1E2F">
      <w:pPr>
        <w:pStyle w:val="NoSpacing"/>
        <w:spacing w:line="360" w:lineRule="auto"/>
        <w:rPr>
          <w:rFonts w:asciiTheme="minorHAnsi" w:hAnsiTheme="minorHAnsi" w:cstheme="minorHAnsi"/>
        </w:rPr>
      </w:pPr>
    </w:p>
    <w:p w14:paraId="1DEC1EFB" w14:textId="026D55FE" w:rsidR="00360CE9" w:rsidRPr="009C1E2F" w:rsidRDefault="00FD34AE" w:rsidP="009C1E2F">
      <w:pPr>
        <w:pStyle w:val="NoSpacing"/>
        <w:spacing w:line="360" w:lineRule="auto"/>
        <w:ind w:firstLine="720"/>
        <w:rPr>
          <w:rFonts w:asciiTheme="minorHAnsi" w:hAnsiTheme="minorHAnsi" w:cstheme="minorHAnsi"/>
          <w:lang w:val="en-US"/>
        </w:rPr>
      </w:pPr>
      <w:r w:rsidRPr="009C1E2F">
        <w:rPr>
          <w:rFonts w:asciiTheme="minorHAnsi" w:hAnsiTheme="minorHAnsi" w:cstheme="minorHAnsi"/>
        </w:rPr>
        <w:t>Th</w:t>
      </w:r>
      <w:r w:rsidR="0079222A" w:rsidRPr="009C1E2F">
        <w:rPr>
          <w:rFonts w:asciiTheme="minorHAnsi" w:hAnsiTheme="minorHAnsi" w:cstheme="minorHAnsi"/>
        </w:rPr>
        <w:t>e</w:t>
      </w:r>
      <w:r w:rsidRPr="009C1E2F">
        <w:rPr>
          <w:rFonts w:asciiTheme="minorHAnsi" w:hAnsiTheme="minorHAnsi" w:cstheme="minorHAnsi"/>
        </w:rPr>
        <w:t xml:space="preserve"> next right that is available to everyone is right number 4 which </w:t>
      </w:r>
      <w:r w:rsidR="003036F4" w:rsidRPr="009C1E2F">
        <w:rPr>
          <w:rFonts w:asciiTheme="minorHAnsi" w:hAnsiTheme="minorHAnsi" w:cstheme="minorHAnsi"/>
        </w:rPr>
        <w:t xml:space="preserve">is the right “To be referred to services that support victims and have services and support tailored to your needs”. </w:t>
      </w:r>
      <w:r w:rsidR="00120AB2" w:rsidRPr="009C1E2F">
        <w:rPr>
          <w:rFonts w:asciiTheme="minorHAnsi" w:hAnsiTheme="minorHAnsi" w:cstheme="minorHAnsi"/>
        </w:rPr>
        <w:t>(</w:t>
      </w:r>
      <w:r w:rsidR="003036F4" w:rsidRPr="009C1E2F">
        <w:rPr>
          <w:rFonts w:asciiTheme="minorHAnsi" w:hAnsiTheme="minorHAnsi" w:cstheme="minorHAnsi"/>
        </w:rPr>
        <w:t>Ministry of Jus</w:t>
      </w:r>
      <w:r w:rsidR="00FC3FC3" w:rsidRPr="009C1E2F">
        <w:rPr>
          <w:rFonts w:asciiTheme="minorHAnsi" w:hAnsiTheme="minorHAnsi" w:cstheme="minorHAnsi"/>
        </w:rPr>
        <w:t>tice 2020).</w:t>
      </w:r>
      <w:r w:rsidR="00A33E11" w:rsidRPr="009C1E2F">
        <w:rPr>
          <w:rFonts w:asciiTheme="minorHAnsi" w:hAnsiTheme="minorHAnsi" w:cstheme="minorHAnsi"/>
        </w:rPr>
        <w:t xml:space="preserve"> This </w:t>
      </w:r>
      <w:r w:rsidR="002E5DB5" w:rsidRPr="009C1E2F">
        <w:rPr>
          <w:rFonts w:asciiTheme="minorHAnsi" w:hAnsiTheme="minorHAnsi" w:cstheme="minorHAnsi"/>
        </w:rPr>
        <w:t>gives victims the</w:t>
      </w:r>
      <w:r w:rsidR="008D52BD" w:rsidRPr="009C1E2F">
        <w:rPr>
          <w:rFonts w:asciiTheme="minorHAnsi" w:hAnsiTheme="minorHAnsi" w:cstheme="minorHAnsi"/>
        </w:rPr>
        <w:t xml:space="preserve"> </w:t>
      </w:r>
      <w:r w:rsidR="00686A17" w:rsidRPr="009C1E2F">
        <w:rPr>
          <w:rFonts w:asciiTheme="minorHAnsi" w:hAnsiTheme="minorHAnsi" w:cstheme="minorHAnsi"/>
          <w:lang w:val="en-US"/>
        </w:rPr>
        <w:t xml:space="preserve">right to be referred to the </w:t>
      </w:r>
      <w:r w:rsidR="00C54AA4" w:rsidRPr="009C1E2F">
        <w:rPr>
          <w:rFonts w:asciiTheme="minorHAnsi" w:hAnsiTheme="minorHAnsi" w:cstheme="minorHAnsi"/>
          <w:lang w:val="en-US"/>
        </w:rPr>
        <w:t>vi</w:t>
      </w:r>
      <w:r w:rsidR="00686A17" w:rsidRPr="009C1E2F">
        <w:rPr>
          <w:rFonts w:asciiTheme="minorHAnsi" w:hAnsiTheme="minorHAnsi" w:cstheme="minorHAnsi"/>
          <w:lang w:val="en-US"/>
        </w:rPr>
        <w:t xml:space="preserve">ctim </w:t>
      </w:r>
      <w:r w:rsidR="00C54AA4" w:rsidRPr="009C1E2F">
        <w:rPr>
          <w:rFonts w:asciiTheme="minorHAnsi" w:hAnsiTheme="minorHAnsi" w:cstheme="minorHAnsi"/>
          <w:lang w:val="en-US"/>
        </w:rPr>
        <w:t>a</w:t>
      </w:r>
      <w:r w:rsidR="00686A17" w:rsidRPr="009C1E2F">
        <w:rPr>
          <w:rFonts w:asciiTheme="minorHAnsi" w:hAnsiTheme="minorHAnsi" w:cstheme="minorHAnsi"/>
          <w:lang w:val="en-US"/>
        </w:rPr>
        <w:t xml:space="preserve">ssistance </w:t>
      </w:r>
      <w:r w:rsidR="00C54AA4" w:rsidRPr="009C1E2F">
        <w:rPr>
          <w:rFonts w:asciiTheme="minorHAnsi" w:hAnsiTheme="minorHAnsi" w:cstheme="minorHAnsi"/>
          <w:lang w:val="en-US"/>
        </w:rPr>
        <w:t>s</w:t>
      </w:r>
      <w:r w:rsidR="00686A17" w:rsidRPr="009C1E2F">
        <w:rPr>
          <w:rFonts w:asciiTheme="minorHAnsi" w:hAnsiTheme="minorHAnsi" w:cstheme="minorHAnsi"/>
          <w:lang w:val="en-US"/>
        </w:rPr>
        <w:t>ervice</w:t>
      </w:r>
      <w:r w:rsidR="00C77B31" w:rsidRPr="009C1E2F">
        <w:rPr>
          <w:rFonts w:asciiTheme="minorHAnsi" w:hAnsiTheme="minorHAnsi" w:cstheme="minorHAnsi"/>
          <w:lang w:val="en-US"/>
        </w:rPr>
        <w:t>s</w:t>
      </w:r>
      <w:r w:rsidR="00F151E6" w:rsidRPr="009C1E2F">
        <w:rPr>
          <w:rFonts w:asciiTheme="minorHAnsi" w:hAnsiTheme="minorHAnsi" w:cstheme="minorHAnsi"/>
          <w:lang w:val="en-US"/>
        </w:rPr>
        <w:t xml:space="preserve"> </w:t>
      </w:r>
      <w:r w:rsidR="002543AB" w:rsidRPr="009C1E2F">
        <w:rPr>
          <w:rFonts w:asciiTheme="minorHAnsi" w:hAnsiTheme="minorHAnsi" w:cstheme="minorHAnsi"/>
          <w:lang w:val="en-US"/>
        </w:rPr>
        <w:t xml:space="preserve">like charities who support victims </w:t>
      </w:r>
      <w:r w:rsidR="00A14DBB" w:rsidRPr="009C1E2F">
        <w:rPr>
          <w:rFonts w:asciiTheme="minorHAnsi" w:hAnsiTheme="minorHAnsi" w:cstheme="minorHAnsi"/>
          <w:lang w:val="en-US"/>
        </w:rPr>
        <w:t xml:space="preserve">needs and gives them help depending on what their situation is </w:t>
      </w:r>
      <w:r w:rsidR="004B772A" w:rsidRPr="009C1E2F">
        <w:rPr>
          <w:rFonts w:asciiTheme="minorHAnsi" w:hAnsiTheme="minorHAnsi" w:cstheme="minorHAnsi"/>
          <w:lang w:val="en-US"/>
        </w:rPr>
        <w:t xml:space="preserve">as </w:t>
      </w:r>
      <w:r w:rsidR="00D66F3C" w:rsidRPr="009C1E2F">
        <w:rPr>
          <w:rFonts w:asciiTheme="minorHAnsi" w:hAnsiTheme="minorHAnsi" w:cstheme="minorHAnsi"/>
          <w:lang w:val="en-US"/>
        </w:rPr>
        <w:t>they</w:t>
      </w:r>
      <w:r w:rsidR="004B772A" w:rsidRPr="009C1E2F">
        <w:rPr>
          <w:rFonts w:asciiTheme="minorHAnsi" w:hAnsiTheme="minorHAnsi" w:cstheme="minorHAnsi"/>
          <w:lang w:val="en-US"/>
        </w:rPr>
        <w:t xml:space="preserve"> are tailored to do so. </w:t>
      </w:r>
      <w:r w:rsidR="00367EA2" w:rsidRPr="009C1E2F">
        <w:rPr>
          <w:rFonts w:asciiTheme="minorHAnsi" w:hAnsiTheme="minorHAnsi" w:cstheme="minorHAnsi"/>
          <w:lang w:val="en-US"/>
        </w:rPr>
        <w:t xml:space="preserve">(Victim Support 2021). Furthermore, </w:t>
      </w:r>
      <w:r w:rsidR="008465C7" w:rsidRPr="009C1E2F">
        <w:rPr>
          <w:rFonts w:asciiTheme="minorHAnsi" w:hAnsiTheme="minorHAnsi" w:cstheme="minorHAnsi"/>
          <w:lang w:val="en-US"/>
        </w:rPr>
        <w:t xml:space="preserve">you have the right </w:t>
      </w:r>
      <w:r w:rsidR="008465C7" w:rsidRPr="009C1E2F">
        <w:rPr>
          <w:rFonts w:asciiTheme="minorHAnsi" w:hAnsiTheme="minorHAnsi" w:cstheme="minorHAnsi"/>
          <w:lang w:val="en-US"/>
        </w:rPr>
        <w:lastRenderedPageBreak/>
        <w:t xml:space="preserve">to contact </w:t>
      </w:r>
      <w:r w:rsidR="00D66F3C" w:rsidRPr="009C1E2F">
        <w:rPr>
          <w:rFonts w:asciiTheme="minorHAnsi" w:hAnsiTheme="minorHAnsi" w:cstheme="minorHAnsi"/>
          <w:lang w:val="en-US"/>
        </w:rPr>
        <w:t>these</w:t>
      </w:r>
      <w:r w:rsidR="008465C7" w:rsidRPr="009C1E2F">
        <w:rPr>
          <w:rFonts w:asciiTheme="minorHAnsi" w:hAnsiTheme="minorHAnsi" w:cstheme="minorHAnsi"/>
          <w:lang w:val="en-US"/>
        </w:rPr>
        <w:t xml:space="preserve"> services directly and then get assessed by them so that they know exactly how much help you need and when</w:t>
      </w:r>
      <w:r w:rsidR="00D66F3C" w:rsidRPr="009C1E2F">
        <w:rPr>
          <w:rFonts w:asciiTheme="minorHAnsi" w:hAnsiTheme="minorHAnsi" w:cstheme="minorHAnsi"/>
          <w:lang w:val="en-US"/>
        </w:rPr>
        <w:t xml:space="preserve">. (Ministry of Justice 2020). </w:t>
      </w:r>
      <w:r w:rsidR="005A61FA" w:rsidRPr="009C1E2F">
        <w:rPr>
          <w:rFonts w:asciiTheme="minorHAnsi" w:hAnsiTheme="minorHAnsi" w:cstheme="minorHAnsi"/>
          <w:lang w:val="en-US"/>
        </w:rPr>
        <w:t>Throughout the victims’ case</w:t>
      </w:r>
      <w:r w:rsidR="00F71008" w:rsidRPr="009C1E2F">
        <w:rPr>
          <w:rFonts w:asciiTheme="minorHAnsi" w:hAnsiTheme="minorHAnsi" w:cstheme="minorHAnsi"/>
          <w:lang w:val="en-US"/>
        </w:rPr>
        <w:t xml:space="preserve">, </w:t>
      </w:r>
      <w:r w:rsidR="005A61FA" w:rsidRPr="009C1E2F">
        <w:rPr>
          <w:rFonts w:asciiTheme="minorHAnsi" w:hAnsiTheme="minorHAnsi" w:cstheme="minorHAnsi"/>
          <w:lang w:val="en-US"/>
        </w:rPr>
        <w:t xml:space="preserve">the victim can </w:t>
      </w:r>
      <w:r w:rsidR="00F71008" w:rsidRPr="009C1E2F">
        <w:rPr>
          <w:rFonts w:asciiTheme="minorHAnsi" w:hAnsiTheme="minorHAnsi" w:cstheme="minorHAnsi"/>
          <w:lang w:val="en-US"/>
        </w:rPr>
        <w:t>show</w:t>
      </w:r>
      <w:r w:rsidR="005A61FA" w:rsidRPr="009C1E2F">
        <w:rPr>
          <w:rFonts w:asciiTheme="minorHAnsi" w:hAnsiTheme="minorHAnsi" w:cstheme="minorHAnsi"/>
          <w:lang w:val="en-US"/>
        </w:rPr>
        <w:t xml:space="preserve"> how </w:t>
      </w:r>
      <w:r w:rsidR="00F71008" w:rsidRPr="009C1E2F">
        <w:rPr>
          <w:rFonts w:asciiTheme="minorHAnsi" w:hAnsiTheme="minorHAnsi" w:cstheme="minorHAnsi"/>
          <w:lang w:val="en-US"/>
        </w:rPr>
        <w:t xml:space="preserve">their </w:t>
      </w:r>
      <w:r w:rsidR="005A61FA" w:rsidRPr="009C1E2F">
        <w:rPr>
          <w:rFonts w:asciiTheme="minorHAnsi" w:hAnsiTheme="minorHAnsi" w:cstheme="minorHAnsi"/>
          <w:lang w:val="en-US"/>
        </w:rPr>
        <w:t>needs have changed</w:t>
      </w:r>
      <w:r w:rsidR="00F71008" w:rsidRPr="009C1E2F">
        <w:rPr>
          <w:rFonts w:asciiTheme="minorHAnsi" w:hAnsiTheme="minorHAnsi" w:cstheme="minorHAnsi"/>
          <w:lang w:val="en-US"/>
        </w:rPr>
        <w:t xml:space="preserve"> and then </w:t>
      </w:r>
      <w:r w:rsidR="005A61FA" w:rsidRPr="009C1E2F">
        <w:rPr>
          <w:rFonts w:asciiTheme="minorHAnsi" w:hAnsiTheme="minorHAnsi" w:cstheme="minorHAnsi"/>
          <w:lang w:val="en-US"/>
        </w:rPr>
        <w:t xml:space="preserve">all care providers must </w:t>
      </w:r>
      <w:r w:rsidR="002832CB" w:rsidRPr="009C1E2F">
        <w:rPr>
          <w:rFonts w:asciiTheme="minorHAnsi" w:hAnsiTheme="minorHAnsi" w:cstheme="minorHAnsi"/>
          <w:lang w:val="en-US"/>
        </w:rPr>
        <w:t xml:space="preserve">assess the victim again to see if their needs have changed and they need more support. </w:t>
      </w:r>
      <w:r w:rsidR="00027AD9" w:rsidRPr="009C1E2F">
        <w:rPr>
          <w:rFonts w:asciiTheme="minorHAnsi" w:hAnsiTheme="minorHAnsi" w:cstheme="minorHAnsi"/>
          <w:lang w:val="en-US"/>
        </w:rPr>
        <w:t xml:space="preserve"> </w:t>
      </w:r>
      <w:r w:rsidR="006B3ECD" w:rsidRPr="009C1E2F">
        <w:rPr>
          <w:rFonts w:asciiTheme="minorHAnsi" w:hAnsiTheme="minorHAnsi" w:cstheme="minorHAnsi"/>
          <w:lang w:val="en-US"/>
        </w:rPr>
        <w:t>(Ministry of Justice 202</w:t>
      </w:r>
      <w:r w:rsidR="0091468F" w:rsidRPr="009C1E2F">
        <w:rPr>
          <w:rFonts w:asciiTheme="minorHAnsi" w:hAnsiTheme="minorHAnsi" w:cstheme="minorHAnsi"/>
          <w:lang w:val="en-US"/>
        </w:rPr>
        <w:t>1</w:t>
      </w:r>
      <w:r w:rsidR="006B3ECD" w:rsidRPr="009C1E2F">
        <w:rPr>
          <w:rFonts w:asciiTheme="minorHAnsi" w:hAnsiTheme="minorHAnsi" w:cstheme="minorHAnsi"/>
          <w:lang w:val="en-US"/>
        </w:rPr>
        <w:t>)</w:t>
      </w:r>
      <w:r w:rsidR="00017541" w:rsidRPr="009C1E2F">
        <w:rPr>
          <w:rFonts w:asciiTheme="minorHAnsi" w:hAnsiTheme="minorHAnsi" w:cstheme="minorHAnsi"/>
          <w:lang w:val="en-US"/>
        </w:rPr>
        <w:t>. However, some services will not be provided by police if the crime is not reported</w:t>
      </w:r>
      <w:r w:rsidR="008D3D9B" w:rsidRPr="009C1E2F">
        <w:rPr>
          <w:rFonts w:asciiTheme="minorHAnsi" w:hAnsiTheme="minorHAnsi" w:cstheme="minorHAnsi"/>
          <w:lang w:val="en-US"/>
        </w:rPr>
        <w:t xml:space="preserve"> to them, but there are still many charities that help victims through their struggle like Victim Support. </w:t>
      </w:r>
      <w:r w:rsidR="00A63462" w:rsidRPr="009C1E2F">
        <w:rPr>
          <w:rFonts w:asciiTheme="minorHAnsi" w:hAnsiTheme="minorHAnsi" w:cstheme="minorHAnsi"/>
          <w:lang w:val="en-US"/>
        </w:rPr>
        <w:t>Also</w:t>
      </w:r>
      <w:r w:rsidR="00226CF0" w:rsidRPr="009C1E2F">
        <w:rPr>
          <w:rFonts w:asciiTheme="minorHAnsi" w:hAnsiTheme="minorHAnsi" w:cstheme="minorHAnsi"/>
          <w:lang w:val="en-US"/>
        </w:rPr>
        <w:t>,</w:t>
      </w:r>
      <w:r w:rsidR="00A63462" w:rsidRPr="009C1E2F">
        <w:rPr>
          <w:rFonts w:asciiTheme="minorHAnsi" w:hAnsiTheme="minorHAnsi" w:cstheme="minorHAnsi"/>
          <w:lang w:val="en-US"/>
        </w:rPr>
        <w:t xml:space="preserve"> under this section of the Victims’ code</w:t>
      </w:r>
      <w:r w:rsidR="0091468F" w:rsidRPr="009C1E2F">
        <w:rPr>
          <w:rFonts w:asciiTheme="minorHAnsi" w:hAnsiTheme="minorHAnsi" w:cstheme="minorHAnsi"/>
          <w:lang w:val="en-US"/>
        </w:rPr>
        <w:t xml:space="preserve">, </w:t>
      </w:r>
      <w:r w:rsidR="009C1E2F" w:rsidRPr="009C1E2F">
        <w:rPr>
          <w:rFonts w:asciiTheme="minorHAnsi" w:hAnsiTheme="minorHAnsi" w:cstheme="minorHAnsi"/>
          <w:lang w:val="en-US"/>
        </w:rPr>
        <w:t>if</w:t>
      </w:r>
      <w:r w:rsidR="0091468F" w:rsidRPr="009C1E2F">
        <w:rPr>
          <w:rFonts w:asciiTheme="minorHAnsi" w:hAnsiTheme="minorHAnsi" w:cstheme="minorHAnsi"/>
          <w:lang w:val="en-US"/>
        </w:rPr>
        <w:t xml:space="preserve"> you are a bereaved close relative, you “have the Right to have a Family Liaison Officer assigned to you by the police, where the Senior Investigating Officer considers this to be appropriate”. (Ministry of Justice 2021)</w:t>
      </w:r>
      <w:r w:rsidR="00CD7306" w:rsidRPr="009C1E2F">
        <w:rPr>
          <w:rFonts w:asciiTheme="minorHAnsi" w:hAnsiTheme="minorHAnsi" w:cstheme="minorHAnsi"/>
          <w:lang w:val="en-US"/>
        </w:rPr>
        <w:t>.</w:t>
      </w:r>
      <w:r w:rsidR="00E74DF4" w:rsidRPr="009C1E2F">
        <w:rPr>
          <w:rFonts w:asciiTheme="minorHAnsi" w:hAnsiTheme="minorHAnsi" w:cstheme="minorHAnsi"/>
          <w:lang w:val="en-US"/>
        </w:rPr>
        <w:t xml:space="preserve"> This family liaison officer will then be the direct contact between the various support services and the </w:t>
      </w:r>
      <w:r w:rsidR="000A432D" w:rsidRPr="009C1E2F">
        <w:rPr>
          <w:rFonts w:asciiTheme="minorHAnsi" w:hAnsiTheme="minorHAnsi" w:cstheme="minorHAnsi"/>
          <w:lang w:val="en-US"/>
        </w:rPr>
        <w:t>family. (Ministry of Justice 2021</w:t>
      </w:r>
      <w:r w:rsidR="009C1E2F" w:rsidRPr="009C1E2F">
        <w:rPr>
          <w:rFonts w:asciiTheme="minorHAnsi" w:hAnsiTheme="minorHAnsi" w:cstheme="minorHAnsi"/>
          <w:lang w:val="en-US"/>
        </w:rPr>
        <w:t>). This</w:t>
      </w:r>
      <w:r w:rsidR="00CC759D" w:rsidRPr="009C1E2F">
        <w:rPr>
          <w:rFonts w:asciiTheme="minorHAnsi" w:hAnsiTheme="minorHAnsi" w:cstheme="minorHAnsi"/>
          <w:lang w:val="en-US"/>
        </w:rPr>
        <w:t xml:space="preserve"> right is important to not just </w:t>
      </w:r>
      <w:r w:rsidR="008521EB" w:rsidRPr="009C1E2F">
        <w:rPr>
          <w:rFonts w:asciiTheme="minorHAnsi" w:hAnsiTheme="minorHAnsi" w:cstheme="minorHAnsi"/>
          <w:lang w:val="en-US"/>
        </w:rPr>
        <w:t>victims</w:t>
      </w:r>
      <w:r w:rsidR="00CC759D" w:rsidRPr="009C1E2F">
        <w:rPr>
          <w:rFonts w:asciiTheme="minorHAnsi" w:hAnsiTheme="minorHAnsi" w:cstheme="minorHAnsi"/>
          <w:lang w:val="en-US"/>
        </w:rPr>
        <w:t xml:space="preserve"> but also their families as it makes sure they have special</w:t>
      </w:r>
      <w:r w:rsidR="007077CA" w:rsidRPr="009C1E2F">
        <w:rPr>
          <w:rFonts w:asciiTheme="minorHAnsi" w:hAnsiTheme="minorHAnsi" w:cstheme="minorHAnsi"/>
          <w:lang w:val="en-US"/>
        </w:rPr>
        <w:t xml:space="preserve"> support throughout the most difficult periods </w:t>
      </w:r>
      <w:r w:rsidR="001B3AB3" w:rsidRPr="009C1E2F">
        <w:rPr>
          <w:rFonts w:asciiTheme="minorHAnsi" w:hAnsiTheme="minorHAnsi" w:cstheme="minorHAnsi"/>
          <w:lang w:val="en-US"/>
        </w:rPr>
        <w:t xml:space="preserve">whether it be through their trail if they have reported the crime to the police or whether they just need support after the crime has happened. This right helps the vulnerable have security and help </w:t>
      </w:r>
      <w:r w:rsidR="008521EB" w:rsidRPr="009C1E2F">
        <w:rPr>
          <w:rFonts w:asciiTheme="minorHAnsi" w:hAnsiTheme="minorHAnsi" w:cstheme="minorHAnsi"/>
          <w:lang w:val="en-US"/>
        </w:rPr>
        <w:t>which is very important.</w:t>
      </w:r>
    </w:p>
    <w:p w14:paraId="037FE4C3" w14:textId="77777777" w:rsidR="00C74613" w:rsidRPr="009C1E2F" w:rsidRDefault="00C74613" w:rsidP="009C1E2F">
      <w:pPr>
        <w:pStyle w:val="NoSpacing"/>
        <w:spacing w:line="360" w:lineRule="auto"/>
        <w:rPr>
          <w:rFonts w:asciiTheme="minorHAnsi" w:hAnsiTheme="minorHAnsi" w:cstheme="minorHAnsi"/>
          <w:lang w:val="en-US"/>
        </w:rPr>
      </w:pPr>
    </w:p>
    <w:p w14:paraId="34C6C3F0" w14:textId="7DBBA555" w:rsidR="00E74175" w:rsidRPr="009C1E2F" w:rsidRDefault="00E74175" w:rsidP="009C1E2F">
      <w:pPr>
        <w:pStyle w:val="NoSpacing"/>
        <w:spacing w:line="360" w:lineRule="auto"/>
        <w:ind w:firstLine="720"/>
        <w:rPr>
          <w:rFonts w:asciiTheme="minorHAnsi" w:hAnsiTheme="minorHAnsi" w:cstheme="minorHAnsi"/>
        </w:rPr>
      </w:pPr>
      <w:r w:rsidRPr="009C1E2F">
        <w:rPr>
          <w:rFonts w:asciiTheme="minorHAnsi" w:hAnsiTheme="minorHAnsi" w:cstheme="minorHAnsi"/>
          <w:lang w:val="en-US"/>
        </w:rPr>
        <w:t xml:space="preserve">The final right that is available to </w:t>
      </w:r>
      <w:r w:rsidR="003B75F0" w:rsidRPr="009C1E2F">
        <w:rPr>
          <w:rFonts w:asciiTheme="minorHAnsi" w:hAnsiTheme="minorHAnsi" w:cstheme="minorHAnsi"/>
          <w:lang w:val="en-US"/>
        </w:rPr>
        <w:t>every victim is right 1</w:t>
      </w:r>
      <w:r w:rsidR="00464409" w:rsidRPr="009C1E2F">
        <w:rPr>
          <w:rFonts w:asciiTheme="minorHAnsi" w:hAnsiTheme="minorHAnsi" w:cstheme="minorHAnsi"/>
          <w:lang w:val="en-US"/>
        </w:rPr>
        <w:t xml:space="preserve">2 which is the right to make a complaint about your rights not being met. </w:t>
      </w:r>
      <w:r w:rsidR="003847EA" w:rsidRPr="009C1E2F">
        <w:rPr>
          <w:rFonts w:asciiTheme="minorHAnsi" w:hAnsiTheme="minorHAnsi" w:cstheme="minorHAnsi"/>
          <w:lang w:val="en-US"/>
        </w:rPr>
        <w:t xml:space="preserve">(Ministry of Justice 2020). </w:t>
      </w:r>
      <w:r w:rsidR="00154DC2" w:rsidRPr="009C1E2F">
        <w:rPr>
          <w:rFonts w:asciiTheme="minorHAnsi" w:hAnsiTheme="minorHAnsi" w:cstheme="minorHAnsi"/>
          <w:lang w:val="en-US"/>
        </w:rPr>
        <w:t xml:space="preserve">IF the victim feels unhappy with the service </w:t>
      </w:r>
      <w:r w:rsidR="00C64BE8" w:rsidRPr="009C1E2F">
        <w:rPr>
          <w:rFonts w:asciiTheme="minorHAnsi" w:hAnsiTheme="minorHAnsi" w:cstheme="minorHAnsi"/>
          <w:lang w:val="en-US"/>
        </w:rPr>
        <w:t xml:space="preserve">that she is getting and feels her rights haven’t been fully met, then she has every right to make a complaint about it. (Bedfordshire Police and Crime Commissioner 2021). </w:t>
      </w:r>
      <w:r w:rsidR="005C3BAA" w:rsidRPr="009C1E2F">
        <w:rPr>
          <w:rFonts w:asciiTheme="minorHAnsi" w:hAnsiTheme="minorHAnsi" w:cstheme="minorHAnsi"/>
          <w:lang w:val="en-US"/>
        </w:rPr>
        <w:t xml:space="preserve">In the first occasion, if the victim feels </w:t>
      </w:r>
      <w:r w:rsidR="00DE7984" w:rsidRPr="009C1E2F">
        <w:rPr>
          <w:rFonts w:asciiTheme="minorHAnsi" w:hAnsiTheme="minorHAnsi" w:cstheme="minorHAnsi"/>
          <w:lang w:val="en-US"/>
        </w:rPr>
        <w:t>secure, they should discuss their complaint with the person that has been dealing with them at the applicable service provider</w:t>
      </w:r>
      <w:r w:rsidR="009612A9" w:rsidRPr="009C1E2F">
        <w:rPr>
          <w:rFonts w:asciiTheme="minorHAnsi" w:hAnsiTheme="minorHAnsi" w:cstheme="minorHAnsi"/>
          <w:lang w:val="en-US"/>
        </w:rPr>
        <w:t xml:space="preserve"> for example, a liaison officer</w:t>
      </w:r>
      <w:r w:rsidR="00DE7984" w:rsidRPr="009C1E2F">
        <w:rPr>
          <w:rFonts w:asciiTheme="minorHAnsi" w:hAnsiTheme="minorHAnsi" w:cstheme="minorHAnsi"/>
          <w:lang w:val="en-US"/>
        </w:rPr>
        <w:t xml:space="preserve">. (Bedfordshire Police and Crime Commissioner 2021). </w:t>
      </w:r>
      <w:r w:rsidR="009612A9" w:rsidRPr="009C1E2F">
        <w:rPr>
          <w:rFonts w:asciiTheme="minorHAnsi" w:hAnsiTheme="minorHAnsi" w:cstheme="minorHAnsi"/>
          <w:lang w:val="en-US"/>
        </w:rPr>
        <w:t xml:space="preserve">However, if the victim is uncomfortable talking to </w:t>
      </w:r>
      <w:r w:rsidR="008F057C" w:rsidRPr="009C1E2F">
        <w:rPr>
          <w:rFonts w:asciiTheme="minorHAnsi" w:hAnsiTheme="minorHAnsi" w:cstheme="minorHAnsi"/>
          <w:lang w:val="en-US"/>
        </w:rPr>
        <w:t xml:space="preserve">person </w:t>
      </w:r>
      <w:r w:rsidR="006E1F99" w:rsidRPr="009C1E2F">
        <w:rPr>
          <w:rFonts w:asciiTheme="minorHAnsi" w:hAnsiTheme="minorHAnsi" w:cstheme="minorHAnsi"/>
          <w:lang w:val="en-US"/>
        </w:rPr>
        <w:t>who’s</w:t>
      </w:r>
      <w:r w:rsidR="008F057C" w:rsidRPr="009C1E2F">
        <w:rPr>
          <w:rFonts w:asciiTheme="minorHAnsi" w:hAnsiTheme="minorHAnsi" w:cstheme="minorHAnsi"/>
          <w:lang w:val="en-US"/>
        </w:rPr>
        <w:t xml:space="preserve"> been handling them, then they can send the complaint directly </w:t>
      </w:r>
      <w:r w:rsidR="0047674C" w:rsidRPr="009C1E2F">
        <w:rPr>
          <w:rFonts w:asciiTheme="minorHAnsi" w:hAnsiTheme="minorHAnsi" w:cstheme="minorHAnsi"/>
          <w:lang w:val="en-US"/>
        </w:rPr>
        <w:t xml:space="preserve">to the service provider via their internal </w:t>
      </w:r>
      <w:proofErr w:type="gramStart"/>
      <w:r w:rsidR="0047674C" w:rsidRPr="009C1E2F">
        <w:rPr>
          <w:rFonts w:asciiTheme="minorHAnsi" w:hAnsiTheme="minorHAnsi" w:cstheme="minorHAnsi"/>
          <w:lang w:val="en-US"/>
        </w:rPr>
        <w:t>complaints</w:t>
      </w:r>
      <w:proofErr w:type="gramEnd"/>
      <w:r w:rsidR="0047674C" w:rsidRPr="009C1E2F">
        <w:rPr>
          <w:rFonts w:asciiTheme="minorHAnsi" w:hAnsiTheme="minorHAnsi" w:cstheme="minorHAnsi"/>
          <w:lang w:val="en-US"/>
        </w:rPr>
        <w:t xml:space="preserve"> procedure, which should be explained in detail to them </w:t>
      </w:r>
      <w:r w:rsidR="00925B38" w:rsidRPr="009C1E2F">
        <w:rPr>
          <w:rFonts w:asciiTheme="minorHAnsi" w:hAnsiTheme="minorHAnsi" w:cstheme="minorHAnsi"/>
          <w:lang w:val="en-US"/>
        </w:rPr>
        <w:t>to make sure they understand it.</w:t>
      </w:r>
      <w:r w:rsidR="009F107F" w:rsidRPr="009C1E2F">
        <w:rPr>
          <w:rFonts w:asciiTheme="minorHAnsi" w:hAnsiTheme="minorHAnsi" w:cstheme="minorHAnsi"/>
          <w:lang w:val="en-US"/>
        </w:rPr>
        <w:t xml:space="preserve"> </w:t>
      </w:r>
      <w:r w:rsidR="005E2B4D" w:rsidRPr="009C1E2F">
        <w:rPr>
          <w:rFonts w:asciiTheme="minorHAnsi" w:hAnsiTheme="minorHAnsi" w:cstheme="minorHAnsi"/>
          <w:lang w:val="en-US"/>
        </w:rPr>
        <w:t>(</w:t>
      </w:r>
      <w:r w:rsidR="009F107F" w:rsidRPr="009C1E2F">
        <w:rPr>
          <w:rFonts w:asciiTheme="minorHAnsi" w:hAnsiTheme="minorHAnsi" w:cstheme="minorHAnsi"/>
          <w:lang w:val="en-US"/>
        </w:rPr>
        <w:t>Ministry of Justice 2020)</w:t>
      </w:r>
      <w:r w:rsidR="005E2B4D" w:rsidRPr="009C1E2F">
        <w:rPr>
          <w:rFonts w:asciiTheme="minorHAnsi" w:hAnsiTheme="minorHAnsi" w:cstheme="minorHAnsi"/>
          <w:lang w:val="en-US"/>
        </w:rPr>
        <w:t xml:space="preserve">. Furthermore, if the victim is then unhappy with the </w:t>
      </w:r>
      <w:r w:rsidR="00482D3F" w:rsidRPr="009C1E2F">
        <w:rPr>
          <w:rFonts w:asciiTheme="minorHAnsi" w:hAnsiTheme="minorHAnsi" w:cstheme="minorHAnsi"/>
          <w:lang w:val="en-US"/>
        </w:rPr>
        <w:t>response</w:t>
      </w:r>
      <w:r w:rsidR="005E2B4D" w:rsidRPr="009C1E2F">
        <w:rPr>
          <w:rFonts w:asciiTheme="minorHAnsi" w:hAnsiTheme="minorHAnsi" w:cstheme="minorHAnsi"/>
        </w:rPr>
        <w:t xml:space="preserve"> </w:t>
      </w:r>
      <w:r w:rsidR="00335D3C" w:rsidRPr="009C1E2F">
        <w:rPr>
          <w:rFonts w:asciiTheme="minorHAnsi" w:hAnsiTheme="minorHAnsi" w:cstheme="minorHAnsi"/>
        </w:rPr>
        <w:t>it receives after the complaint is made</w:t>
      </w:r>
      <w:r w:rsidR="007F7750" w:rsidRPr="009C1E2F">
        <w:rPr>
          <w:rFonts w:asciiTheme="minorHAnsi" w:hAnsiTheme="minorHAnsi" w:cstheme="minorHAnsi"/>
        </w:rPr>
        <w:t xml:space="preserve">, you can make a further complaint to the victims local MP who would then pass on the complaint </w:t>
      </w:r>
      <w:r w:rsidR="00281894" w:rsidRPr="009C1E2F">
        <w:rPr>
          <w:rFonts w:asciiTheme="minorHAnsi" w:hAnsiTheme="minorHAnsi" w:cstheme="minorHAnsi"/>
        </w:rPr>
        <w:t xml:space="preserve">to the Parliamentary and Health Service Ombudsman. </w:t>
      </w:r>
      <w:r w:rsidR="008B7C59" w:rsidRPr="009C1E2F">
        <w:rPr>
          <w:rFonts w:asciiTheme="minorHAnsi" w:hAnsiTheme="minorHAnsi" w:cstheme="minorHAnsi"/>
        </w:rPr>
        <w:t>(Ministry of Justice 2020)</w:t>
      </w:r>
      <w:r w:rsidR="00B31098" w:rsidRPr="009C1E2F">
        <w:rPr>
          <w:rFonts w:asciiTheme="minorHAnsi" w:hAnsiTheme="minorHAnsi" w:cstheme="minorHAnsi"/>
        </w:rPr>
        <w:t>.</w:t>
      </w:r>
      <w:r w:rsidR="00601E2D" w:rsidRPr="009C1E2F">
        <w:rPr>
          <w:rFonts w:asciiTheme="minorHAnsi" w:hAnsiTheme="minorHAnsi" w:cstheme="minorHAnsi"/>
        </w:rPr>
        <w:t xml:space="preserve"> The </w:t>
      </w:r>
      <w:r w:rsidR="00601E2D" w:rsidRPr="009C1E2F">
        <w:rPr>
          <w:rFonts w:asciiTheme="minorHAnsi" w:hAnsiTheme="minorHAnsi" w:cstheme="minorHAnsi"/>
        </w:rPr>
        <w:lastRenderedPageBreak/>
        <w:t>Ombudsman</w:t>
      </w:r>
      <w:r w:rsidR="00C459BE" w:rsidRPr="009C1E2F">
        <w:rPr>
          <w:rFonts w:asciiTheme="minorHAnsi" w:hAnsiTheme="minorHAnsi" w:cstheme="minorHAnsi"/>
        </w:rPr>
        <w:t xml:space="preserve"> service</w:t>
      </w:r>
      <w:r w:rsidR="00601E2D" w:rsidRPr="009C1E2F">
        <w:rPr>
          <w:rFonts w:asciiTheme="minorHAnsi" w:hAnsiTheme="minorHAnsi" w:cstheme="minorHAnsi"/>
        </w:rPr>
        <w:t xml:space="preserve"> will investigate all complaints addressed to th</w:t>
      </w:r>
      <w:r w:rsidR="00C459BE" w:rsidRPr="009C1E2F">
        <w:rPr>
          <w:rFonts w:asciiTheme="minorHAnsi" w:hAnsiTheme="minorHAnsi" w:cstheme="minorHAnsi"/>
        </w:rPr>
        <w:t>em</w:t>
      </w:r>
      <w:r w:rsidR="00601E2D" w:rsidRPr="009C1E2F">
        <w:rPr>
          <w:rFonts w:asciiTheme="minorHAnsi" w:hAnsiTheme="minorHAnsi" w:cstheme="minorHAnsi"/>
        </w:rPr>
        <w:t xml:space="preserve"> and, if necessary, conduct an independent investigation.</w:t>
      </w:r>
      <w:r w:rsidR="00C459BE" w:rsidRPr="009C1E2F">
        <w:rPr>
          <w:rFonts w:asciiTheme="minorHAnsi" w:hAnsiTheme="minorHAnsi" w:cstheme="minorHAnsi"/>
        </w:rPr>
        <w:t xml:space="preserve"> (Ministry of Justice 2020). </w:t>
      </w:r>
      <w:r w:rsidR="00AC77AE" w:rsidRPr="009C1E2F">
        <w:rPr>
          <w:rFonts w:asciiTheme="minorHAnsi" w:hAnsiTheme="minorHAnsi" w:cstheme="minorHAnsi"/>
        </w:rPr>
        <w:t xml:space="preserve">This right is </w:t>
      </w:r>
      <w:r w:rsidR="001F3F01" w:rsidRPr="009C1E2F">
        <w:rPr>
          <w:rFonts w:asciiTheme="minorHAnsi" w:hAnsiTheme="minorHAnsi" w:cstheme="minorHAnsi"/>
        </w:rPr>
        <w:t xml:space="preserve">also very important for the victim and the criminal institutions who offer help to victims because </w:t>
      </w:r>
      <w:r w:rsidR="000804CB" w:rsidRPr="009C1E2F">
        <w:rPr>
          <w:rFonts w:asciiTheme="minorHAnsi" w:hAnsiTheme="minorHAnsi" w:cstheme="minorHAnsi"/>
        </w:rPr>
        <w:t xml:space="preserve">it gives the victims an opportunity to show their frustration and their opinions on </w:t>
      </w:r>
      <w:r w:rsidR="00300B7E" w:rsidRPr="009C1E2F">
        <w:rPr>
          <w:rFonts w:asciiTheme="minorHAnsi" w:hAnsiTheme="minorHAnsi" w:cstheme="minorHAnsi"/>
        </w:rPr>
        <w:t xml:space="preserve">their treatment and to make sure that they get the support that they feel they deserve. This right is also important for the criminal </w:t>
      </w:r>
      <w:r w:rsidR="00FD107E" w:rsidRPr="009C1E2F">
        <w:rPr>
          <w:rFonts w:asciiTheme="minorHAnsi" w:hAnsiTheme="minorHAnsi" w:cstheme="minorHAnsi"/>
        </w:rPr>
        <w:t>institutions</w:t>
      </w:r>
      <w:r w:rsidR="00300B7E" w:rsidRPr="009C1E2F">
        <w:rPr>
          <w:rFonts w:asciiTheme="minorHAnsi" w:hAnsiTheme="minorHAnsi" w:cstheme="minorHAnsi"/>
        </w:rPr>
        <w:t xml:space="preserve"> that offer support </w:t>
      </w:r>
      <w:r w:rsidR="000E5075" w:rsidRPr="009C1E2F">
        <w:rPr>
          <w:rFonts w:asciiTheme="minorHAnsi" w:hAnsiTheme="minorHAnsi" w:cstheme="minorHAnsi"/>
        </w:rPr>
        <w:t>to victims because if the victim is correct and the</w:t>
      </w:r>
      <w:r w:rsidR="006D7F2A" w:rsidRPr="009C1E2F">
        <w:rPr>
          <w:rFonts w:asciiTheme="minorHAnsi" w:hAnsiTheme="minorHAnsi" w:cstheme="minorHAnsi"/>
        </w:rPr>
        <w:t xml:space="preserve">y did make mistake with how the victim has been treated, they can try to make sure that a situation like that never happens gain to further victims who ask them for support. </w:t>
      </w:r>
    </w:p>
    <w:p w14:paraId="5FE98A41" w14:textId="42FD9A9D" w:rsidR="00A84CF7" w:rsidRDefault="00424276" w:rsidP="009C1E2F">
      <w:pPr>
        <w:pStyle w:val="NoSpacing"/>
        <w:spacing w:line="360" w:lineRule="auto"/>
        <w:rPr>
          <w:rFonts w:asciiTheme="minorHAnsi" w:hAnsiTheme="minorHAnsi" w:cstheme="minorHAnsi"/>
          <w:shd w:val="clear" w:color="auto" w:fill="FFFFFF"/>
        </w:rPr>
      </w:pPr>
      <w:r w:rsidRPr="009C1E2F">
        <w:rPr>
          <w:rFonts w:asciiTheme="minorHAnsi" w:hAnsiTheme="minorHAnsi" w:cstheme="minorHAnsi"/>
        </w:rPr>
        <w:t>Another right that is quite important is right number 3 which is the right</w:t>
      </w:r>
      <w:r w:rsidR="00265F76" w:rsidRPr="009C1E2F">
        <w:rPr>
          <w:rFonts w:asciiTheme="minorHAnsi" w:hAnsiTheme="minorHAnsi" w:cstheme="minorHAnsi"/>
        </w:rPr>
        <w:t xml:space="preserve"> to</w:t>
      </w:r>
      <w:r w:rsidR="00BE4E8F" w:rsidRPr="009C1E2F">
        <w:rPr>
          <w:rFonts w:asciiTheme="minorHAnsi" w:hAnsiTheme="minorHAnsi" w:cstheme="minorHAnsi"/>
        </w:rPr>
        <w:t xml:space="preserve"> be provided with information when reporting the crime. This right unlike the other three mentioned above can only be used if the crime has been reported to the police. </w:t>
      </w:r>
      <w:r w:rsidR="00E94731" w:rsidRPr="009C1E2F">
        <w:rPr>
          <w:rFonts w:asciiTheme="minorHAnsi" w:hAnsiTheme="minorHAnsi" w:cstheme="minorHAnsi"/>
        </w:rPr>
        <w:t xml:space="preserve">If you </w:t>
      </w:r>
      <w:r w:rsidR="00713D0B" w:rsidRPr="009C1E2F">
        <w:rPr>
          <w:rFonts w:asciiTheme="minorHAnsi" w:hAnsiTheme="minorHAnsi" w:cstheme="minorHAnsi"/>
        </w:rPr>
        <w:t xml:space="preserve">report a crime as the victim, you have the right to have a written confirmation of the allegation you have </w:t>
      </w:r>
      <w:r w:rsidR="00B96A67" w:rsidRPr="009C1E2F">
        <w:rPr>
          <w:rFonts w:asciiTheme="minorHAnsi" w:hAnsiTheme="minorHAnsi" w:cstheme="minorHAnsi"/>
        </w:rPr>
        <w:t>told the police, but in some cases in which a written confirmation could put the victim in danger such as domestic violence</w:t>
      </w:r>
      <w:r w:rsidR="002C6707" w:rsidRPr="009C1E2F">
        <w:rPr>
          <w:rFonts w:asciiTheme="minorHAnsi" w:hAnsiTheme="minorHAnsi" w:cstheme="minorHAnsi"/>
        </w:rPr>
        <w:t>, then</w:t>
      </w:r>
      <w:r w:rsidR="00CA51B8" w:rsidRPr="009C1E2F">
        <w:rPr>
          <w:rFonts w:asciiTheme="minorHAnsi" w:hAnsiTheme="minorHAnsi" w:cstheme="minorHAnsi"/>
        </w:rPr>
        <w:t xml:space="preserve"> </w:t>
      </w:r>
      <w:r w:rsidR="002C6707" w:rsidRPr="009C1E2F">
        <w:rPr>
          <w:rFonts w:asciiTheme="minorHAnsi" w:hAnsiTheme="minorHAnsi" w:cstheme="minorHAnsi"/>
        </w:rPr>
        <w:t>anot</w:t>
      </w:r>
      <w:r w:rsidR="00CA51B8" w:rsidRPr="009C1E2F">
        <w:rPr>
          <w:rFonts w:asciiTheme="minorHAnsi" w:hAnsiTheme="minorHAnsi" w:cstheme="minorHAnsi"/>
        </w:rPr>
        <w:t>h</w:t>
      </w:r>
      <w:r w:rsidR="002C6707" w:rsidRPr="009C1E2F">
        <w:rPr>
          <w:rFonts w:asciiTheme="minorHAnsi" w:hAnsiTheme="minorHAnsi" w:cstheme="minorHAnsi"/>
        </w:rPr>
        <w:t>er way would be found in which will keep the victim safe. (</w:t>
      </w:r>
      <w:r w:rsidR="00EF6031" w:rsidRPr="009C1E2F">
        <w:rPr>
          <w:rFonts w:asciiTheme="minorHAnsi" w:hAnsiTheme="minorHAnsi" w:cstheme="minorHAnsi"/>
          <w:lang w:val="en-US"/>
        </w:rPr>
        <w:t>Bedfordshire Police and Crime Commissioner 2021)</w:t>
      </w:r>
      <w:r w:rsidR="00CA51B8" w:rsidRPr="009C1E2F">
        <w:rPr>
          <w:rFonts w:asciiTheme="minorHAnsi" w:hAnsiTheme="minorHAnsi" w:cstheme="minorHAnsi"/>
          <w:lang w:val="en-US"/>
        </w:rPr>
        <w:t xml:space="preserve">. </w:t>
      </w:r>
      <w:r w:rsidR="001652BE" w:rsidRPr="009C1E2F">
        <w:rPr>
          <w:rFonts w:asciiTheme="minorHAnsi" w:hAnsiTheme="minorHAnsi" w:cstheme="minorHAnsi"/>
          <w:lang w:val="en-US"/>
        </w:rPr>
        <w:t>This right also gives the victi</w:t>
      </w:r>
      <w:r w:rsidR="004A3C91" w:rsidRPr="009C1E2F">
        <w:rPr>
          <w:rFonts w:asciiTheme="minorHAnsi" w:hAnsiTheme="minorHAnsi" w:cstheme="minorHAnsi"/>
          <w:lang w:val="en-US"/>
        </w:rPr>
        <w:t xml:space="preserve">m information given to them by the police about various things like </w:t>
      </w:r>
      <w:r w:rsidR="007837A7" w:rsidRPr="009C1E2F">
        <w:rPr>
          <w:rFonts w:asciiTheme="minorHAnsi" w:hAnsiTheme="minorHAnsi" w:cstheme="minorHAnsi"/>
          <w:lang w:val="en-US"/>
        </w:rPr>
        <w:t>“</w:t>
      </w:r>
      <w:r w:rsidR="00F75B8D" w:rsidRPr="009C1E2F">
        <w:rPr>
          <w:rFonts w:asciiTheme="minorHAnsi" w:hAnsiTheme="minorHAnsi" w:cstheme="minorHAnsi"/>
        </w:rPr>
        <w:t>information</w:t>
      </w:r>
      <w:r w:rsidR="007837A7" w:rsidRPr="009C1E2F">
        <w:rPr>
          <w:rFonts w:asciiTheme="minorHAnsi" w:hAnsiTheme="minorHAnsi" w:cstheme="minorHAnsi"/>
        </w:rPr>
        <w:t xml:space="preserve"> on where and how to get advice and support. For example, where appropriate and available, how to seek compensation, access to medical support, specialist support, such as psychological support (including pretrial therapy and counselling), and alternative accommodation”. (Ministry of Justice 2020). </w:t>
      </w:r>
      <w:r w:rsidR="00EC3F9D" w:rsidRPr="009C1E2F">
        <w:rPr>
          <w:rFonts w:asciiTheme="minorHAnsi" w:hAnsiTheme="minorHAnsi" w:cstheme="minorHAnsi"/>
        </w:rPr>
        <w:t xml:space="preserve">Additionally, this right also gives the victim the right to receive information </w:t>
      </w:r>
      <w:r w:rsidR="006A008E" w:rsidRPr="009C1E2F">
        <w:rPr>
          <w:rFonts w:asciiTheme="minorHAnsi" w:hAnsiTheme="minorHAnsi" w:cstheme="minorHAnsi"/>
        </w:rPr>
        <w:t>about restorative justice if they wanted</w:t>
      </w:r>
      <w:r w:rsidR="0025343C" w:rsidRPr="009C1E2F">
        <w:rPr>
          <w:rFonts w:asciiTheme="minorHAnsi" w:hAnsiTheme="minorHAnsi" w:cstheme="minorHAnsi"/>
        </w:rPr>
        <w:t xml:space="preserve"> but only if the offender is an adult. (Ministry of Justice 2020).</w:t>
      </w:r>
      <w:r w:rsidR="00EC3F9D" w:rsidRPr="009C1E2F">
        <w:rPr>
          <w:rFonts w:asciiTheme="minorHAnsi" w:hAnsiTheme="minorHAnsi" w:cstheme="minorHAnsi"/>
        </w:rPr>
        <w:t xml:space="preserve"> </w:t>
      </w:r>
      <w:r w:rsidR="00A84CF7" w:rsidRPr="009C1E2F">
        <w:rPr>
          <w:rFonts w:asciiTheme="minorHAnsi" w:hAnsiTheme="minorHAnsi" w:cstheme="minorHAnsi"/>
        </w:rPr>
        <w:t xml:space="preserve">Restorative Justice </w:t>
      </w:r>
      <w:r w:rsidR="005176B2" w:rsidRPr="009C1E2F">
        <w:rPr>
          <w:rFonts w:asciiTheme="minorHAnsi" w:hAnsiTheme="minorHAnsi" w:cstheme="minorHAnsi"/>
          <w:spacing w:val="7"/>
        </w:rPr>
        <w:t>doesn’t</w:t>
      </w:r>
      <w:r w:rsidR="00334B65" w:rsidRPr="009C1E2F">
        <w:rPr>
          <w:rFonts w:asciiTheme="minorHAnsi" w:hAnsiTheme="minorHAnsi" w:cstheme="minorHAnsi"/>
          <w:spacing w:val="7"/>
        </w:rPr>
        <w:t xml:space="preserve"> have a single </w:t>
      </w:r>
      <w:r w:rsidR="00FD7C43" w:rsidRPr="009C1E2F">
        <w:rPr>
          <w:rFonts w:asciiTheme="minorHAnsi" w:hAnsiTheme="minorHAnsi" w:cstheme="minorHAnsi"/>
          <w:spacing w:val="7"/>
        </w:rPr>
        <w:t>meaning but</w:t>
      </w:r>
      <w:r w:rsidR="00334B65" w:rsidRPr="009C1E2F">
        <w:rPr>
          <w:rFonts w:asciiTheme="minorHAnsi" w:hAnsiTheme="minorHAnsi" w:cstheme="minorHAnsi"/>
          <w:spacing w:val="7"/>
        </w:rPr>
        <w:t xml:space="preserve"> can be used in multiple different ways.</w:t>
      </w:r>
      <w:r w:rsidR="00A45BCB" w:rsidRPr="009C1E2F">
        <w:rPr>
          <w:rFonts w:asciiTheme="minorHAnsi" w:hAnsiTheme="minorHAnsi" w:cstheme="minorHAnsi"/>
          <w:spacing w:val="7"/>
        </w:rPr>
        <w:t xml:space="preserve"> </w:t>
      </w:r>
      <w:r w:rsidR="00A45BCB" w:rsidRPr="009C1E2F">
        <w:rPr>
          <w:rFonts w:asciiTheme="minorHAnsi" w:hAnsiTheme="minorHAnsi" w:cstheme="minorHAnsi"/>
          <w:lang w:val="en-US"/>
        </w:rPr>
        <w:t>(Johnstone, Van Ness 2013</w:t>
      </w:r>
      <w:r w:rsidR="00FD7C43" w:rsidRPr="009C1E2F">
        <w:rPr>
          <w:rFonts w:asciiTheme="minorHAnsi" w:hAnsiTheme="minorHAnsi" w:cstheme="minorHAnsi"/>
          <w:lang w:val="en-US"/>
        </w:rPr>
        <w:t xml:space="preserve">). However, in the context of the victims’ code, restorative justice is a </w:t>
      </w:r>
      <w:r w:rsidR="00A84CF7" w:rsidRPr="009C1E2F">
        <w:rPr>
          <w:rFonts w:asciiTheme="minorHAnsi" w:hAnsiTheme="minorHAnsi" w:cstheme="minorHAnsi"/>
          <w:spacing w:val="7"/>
        </w:rPr>
        <w:t>“voluntary process that engages those responsible for and harmed by a criminal offence in constructive dialogue about the harm caused and what can be done to set things right</w:t>
      </w:r>
      <w:r w:rsidR="000A653F" w:rsidRPr="009C1E2F">
        <w:rPr>
          <w:rFonts w:asciiTheme="minorHAnsi" w:hAnsiTheme="minorHAnsi" w:cstheme="minorHAnsi"/>
          <w:spacing w:val="7"/>
        </w:rPr>
        <w:t>”. (Kirkwood 2018).</w:t>
      </w:r>
      <w:r w:rsidR="004C3496" w:rsidRPr="009C1E2F">
        <w:rPr>
          <w:rFonts w:asciiTheme="minorHAnsi" w:hAnsiTheme="minorHAnsi" w:cstheme="minorHAnsi"/>
          <w:spacing w:val="7"/>
        </w:rPr>
        <w:t xml:space="preserve"> </w:t>
      </w:r>
      <w:r w:rsidR="00EF2744" w:rsidRPr="009C1E2F">
        <w:rPr>
          <w:rFonts w:asciiTheme="minorHAnsi" w:hAnsiTheme="minorHAnsi" w:cstheme="minorHAnsi"/>
          <w:shd w:val="clear" w:color="auto" w:fill="FFFFFF"/>
        </w:rPr>
        <w:t xml:space="preserve">This process </w:t>
      </w:r>
      <w:r w:rsidR="00EF2744" w:rsidRPr="009C1E2F">
        <w:rPr>
          <w:rFonts w:asciiTheme="minorHAnsi" w:hAnsiTheme="minorHAnsi" w:cstheme="minorHAnsi"/>
        </w:rPr>
        <w:t>makes the perpetrators responsible</w:t>
      </w:r>
      <w:r w:rsidR="00EF2744" w:rsidRPr="009C1E2F">
        <w:rPr>
          <w:rFonts w:asciiTheme="minorHAnsi" w:hAnsiTheme="minorHAnsi" w:cstheme="minorHAnsi"/>
          <w:shd w:val="clear" w:color="auto" w:fill="FFFFFF"/>
        </w:rPr>
        <w:t xml:space="preserve"> for </w:t>
      </w:r>
      <w:r w:rsidR="00EF2744" w:rsidRPr="009C1E2F">
        <w:rPr>
          <w:rFonts w:asciiTheme="minorHAnsi" w:hAnsiTheme="minorHAnsi" w:cstheme="minorHAnsi"/>
        </w:rPr>
        <w:t>their actions</w:t>
      </w:r>
      <w:r w:rsidR="00EF2744" w:rsidRPr="009C1E2F">
        <w:rPr>
          <w:rFonts w:asciiTheme="minorHAnsi" w:hAnsiTheme="minorHAnsi" w:cstheme="minorHAnsi"/>
          <w:shd w:val="clear" w:color="auto" w:fill="FFFFFF"/>
        </w:rPr>
        <w:t xml:space="preserve"> and helps </w:t>
      </w:r>
      <w:r w:rsidR="00EF2744" w:rsidRPr="009C1E2F">
        <w:rPr>
          <w:rFonts w:asciiTheme="minorHAnsi" w:hAnsiTheme="minorHAnsi" w:cstheme="minorHAnsi"/>
        </w:rPr>
        <w:t>to</w:t>
      </w:r>
      <w:r w:rsidR="00EF2744" w:rsidRPr="009C1E2F">
        <w:rPr>
          <w:rFonts w:asciiTheme="minorHAnsi" w:hAnsiTheme="minorHAnsi" w:cstheme="minorHAnsi"/>
          <w:shd w:val="clear" w:color="auto" w:fill="FFFFFF"/>
        </w:rPr>
        <w:t xml:space="preserve"> understand the </w:t>
      </w:r>
      <w:r w:rsidR="00EF2744" w:rsidRPr="009C1E2F">
        <w:rPr>
          <w:rFonts w:asciiTheme="minorHAnsi" w:hAnsiTheme="minorHAnsi" w:cstheme="minorHAnsi"/>
        </w:rPr>
        <w:t>actual</w:t>
      </w:r>
      <w:r w:rsidR="00EF2744" w:rsidRPr="009C1E2F">
        <w:rPr>
          <w:rFonts w:asciiTheme="minorHAnsi" w:hAnsiTheme="minorHAnsi" w:cstheme="minorHAnsi"/>
          <w:shd w:val="clear" w:color="auto" w:fill="FFFFFF"/>
        </w:rPr>
        <w:t xml:space="preserve"> impact </w:t>
      </w:r>
      <w:r w:rsidR="00EF2744" w:rsidRPr="009C1E2F">
        <w:rPr>
          <w:rFonts w:asciiTheme="minorHAnsi" w:hAnsiTheme="minorHAnsi" w:cstheme="minorHAnsi"/>
        </w:rPr>
        <w:t>this</w:t>
      </w:r>
      <w:r w:rsidR="00EF2744" w:rsidRPr="009C1E2F">
        <w:rPr>
          <w:rFonts w:asciiTheme="minorHAnsi" w:hAnsiTheme="minorHAnsi" w:cstheme="minorHAnsi"/>
          <w:shd w:val="clear" w:color="auto" w:fill="FFFFFF"/>
        </w:rPr>
        <w:t xml:space="preserve"> has had on </w:t>
      </w:r>
      <w:r w:rsidR="00EF2744" w:rsidRPr="009C1E2F">
        <w:rPr>
          <w:rFonts w:asciiTheme="minorHAnsi" w:hAnsiTheme="minorHAnsi" w:cstheme="minorHAnsi"/>
        </w:rPr>
        <w:t>the victims. (Gov.uk 2013).</w:t>
      </w:r>
      <w:r w:rsidR="0038072C" w:rsidRPr="009C1E2F">
        <w:rPr>
          <w:rFonts w:asciiTheme="minorHAnsi" w:hAnsiTheme="minorHAnsi" w:cstheme="minorHAnsi"/>
        </w:rPr>
        <w:t xml:space="preserve"> </w:t>
      </w:r>
      <w:r w:rsidR="002A3239" w:rsidRPr="009C1E2F">
        <w:rPr>
          <w:rFonts w:asciiTheme="minorHAnsi" w:hAnsiTheme="minorHAnsi" w:cstheme="minorHAnsi"/>
        </w:rPr>
        <w:t xml:space="preserve">However, in order to be able to </w:t>
      </w:r>
      <w:r w:rsidR="008B258D" w:rsidRPr="009C1E2F">
        <w:rPr>
          <w:rFonts w:asciiTheme="minorHAnsi" w:hAnsiTheme="minorHAnsi" w:cstheme="minorHAnsi"/>
        </w:rPr>
        <w:t xml:space="preserve">do restorative justice, </w:t>
      </w:r>
      <w:r w:rsidR="004A1AC9" w:rsidRPr="009C1E2F">
        <w:rPr>
          <w:rFonts w:asciiTheme="minorHAnsi" w:hAnsiTheme="minorHAnsi" w:cstheme="minorHAnsi"/>
        </w:rPr>
        <w:t xml:space="preserve">the offender must also accept doing it as well as the victim which means that even if the victim wants to do it, the offender can still say no and take away </w:t>
      </w:r>
      <w:r w:rsidR="004A1AC9" w:rsidRPr="009C1E2F">
        <w:rPr>
          <w:rFonts w:asciiTheme="minorHAnsi" w:hAnsiTheme="minorHAnsi" w:cstheme="minorHAnsi"/>
        </w:rPr>
        <w:lastRenderedPageBreak/>
        <w:t xml:space="preserve">the right for the victim in wanting to do it. (Ministry of Justice 2020). </w:t>
      </w:r>
      <w:r w:rsidR="00F404B5" w:rsidRPr="009C1E2F">
        <w:rPr>
          <w:rFonts w:asciiTheme="minorHAnsi" w:hAnsiTheme="minorHAnsi" w:cstheme="minorHAnsi"/>
        </w:rPr>
        <w:t>This right can be very useful for victims as it means that</w:t>
      </w:r>
      <w:r w:rsidR="0091280C" w:rsidRPr="009C1E2F">
        <w:rPr>
          <w:rFonts w:asciiTheme="minorHAnsi" w:hAnsiTheme="minorHAnsi" w:cstheme="minorHAnsi"/>
        </w:rPr>
        <w:t xml:space="preserve"> if they have any questions about what proceeds the crime getting reported, </w:t>
      </w:r>
      <w:r w:rsidR="00305408" w:rsidRPr="009C1E2F">
        <w:rPr>
          <w:rFonts w:asciiTheme="minorHAnsi" w:hAnsiTheme="minorHAnsi" w:cstheme="minorHAnsi"/>
        </w:rPr>
        <w:t>they will get answers</w:t>
      </w:r>
      <w:r w:rsidR="00190909" w:rsidRPr="009C1E2F">
        <w:rPr>
          <w:rFonts w:asciiTheme="minorHAnsi" w:hAnsiTheme="minorHAnsi" w:cstheme="minorHAnsi"/>
        </w:rPr>
        <w:t xml:space="preserve"> quickly and they can understand what is happening. In terms of restorative justice, even though there are variables out of the victims control which means that they might not be able to do it,</w:t>
      </w:r>
      <w:r w:rsidR="00FF48C0" w:rsidRPr="009C1E2F">
        <w:rPr>
          <w:rFonts w:asciiTheme="minorHAnsi" w:hAnsiTheme="minorHAnsi" w:cstheme="minorHAnsi"/>
        </w:rPr>
        <w:t xml:space="preserve"> if they can it has been found to be very useful for victims to </w:t>
      </w:r>
      <w:r w:rsidR="004145D8" w:rsidRPr="009C1E2F">
        <w:rPr>
          <w:rFonts w:asciiTheme="minorHAnsi" w:hAnsiTheme="minorHAnsi" w:cstheme="minorHAnsi"/>
        </w:rPr>
        <w:t xml:space="preserve">recover </w:t>
      </w:r>
      <w:r w:rsidR="00671ECB" w:rsidRPr="009C1E2F">
        <w:rPr>
          <w:rFonts w:asciiTheme="minorHAnsi" w:hAnsiTheme="minorHAnsi" w:cstheme="minorHAnsi"/>
        </w:rPr>
        <w:t xml:space="preserve">what </w:t>
      </w:r>
      <w:r w:rsidR="00A641CD" w:rsidRPr="009C1E2F">
        <w:rPr>
          <w:rFonts w:asciiTheme="minorHAnsi" w:hAnsiTheme="minorHAnsi" w:cstheme="minorHAnsi"/>
        </w:rPr>
        <w:t>had</w:t>
      </w:r>
      <w:r w:rsidR="00671ECB" w:rsidRPr="009C1E2F">
        <w:rPr>
          <w:rFonts w:asciiTheme="minorHAnsi" w:hAnsiTheme="minorHAnsi" w:cstheme="minorHAnsi"/>
        </w:rPr>
        <w:t xml:space="preserve"> happened to them</w:t>
      </w:r>
      <w:r w:rsidR="00732BDA" w:rsidRPr="009C1E2F">
        <w:rPr>
          <w:rFonts w:asciiTheme="minorHAnsi" w:hAnsiTheme="minorHAnsi" w:cstheme="minorHAnsi"/>
        </w:rPr>
        <w:t xml:space="preserve"> as</w:t>
      </w:r>
      <w:r w:rsidR="00D042A3" w:rsidRPr="009C1E2F">
        <w:rPr>
          <w:rFonts w:asciiTheme="minorHAnsi" w:hAnsiTheme="minorHAnsi" w:cstheme="minorHAnsi"/>
        </w:rPr>
        <w:t xml:space="preserve"> </w:t>
      </w:r>
      <w:r w:rsidR="00732BDA" w:rsidRPr="009C1E2F">
        <w:rPr>
          <w:rFonts w:asciiTheme="minorHAnsi" w:hAnsiTheme="minorHAnsi" w:cstheme="minorHAnsi"/>
        </w:rPr>
        <w:t xml:space="preserve">this proven </w:t>
      </w:r>
      <w:r w:rsidR="002D0496" w:rsidRPr="009C1E2F">
        <w:rPr>
          <w:rFonts w:asciiTheme="minorHAnsi" w:hAnsiTheme="minorHAnsi" w:cstheme="minorHAnsi"/>
        </w:rPr>
        <w:t xml:space="preserve">as </w:t>
      </w:r>
      <w:r w:rsidR="002D0496" w:rsidRPr="009C1E2F">
        <w:rPr>
          <w:rFonts w:asciiTheme="minorHAnsi" w:hAnsiTheme="minorHAnsi" w:cstheme="minorHAnsi"/>
          <w:shd w:val="clear" w:color="auto" w:fill="FFFFFF"/>
        </w:rPr>
        <w:t xml:space="preserve">In 2001, the government funded a £7 million, seven year research programme into restorative justice and found out 85% of victims were happy with their experience which shows that it works </w:t>
      </w:r>
      <w:r w:rsidR="004B66A6" w:rsidRPr="009C1E2F">
        <w:rPr>
          <w:rFonts w:asciiTheme="minorHAnsi" w:hAnsiTheme="minorHAnsi" w:cstheme="minorHAnsi"/>
          <w:shd w:val="clear" w:color="auto" w:fill="FFFFFF"/>
        </w:rPr>
        <w:t>and helps them recover. (Restorative Justice Council 2016).</w:t>
      </w:r>
    </w:p>
    <w:p w14:paraId="16214624" w14:textId="77777777" w:rsidR="009C1E2F" w:rsidRPr="009C1E2F" w:rsidRDefault="009C1E2F" w:rsidP="009C1E2F">
      <w:pPr>
        <w:pStyle w:val="NoSpacing"/>
        <w:spacing w:line="360" w:lineRule="auto"/>
        <w:rPr>
          <w:rFonts w:asciiTheme="minorHAnsi" w:hAnsiTheme="minorHAnsi" w:cstheme="minorHAnsi"/>
          <w:shd w:val="clear" w:color="auto" w:fill="FFFFFF"/>
        </w:rPr>
      </w:pPr>
    </w:p>
    <w:p w14:paraId="45B5A3F7" w14:textId="28B8188F" w:rsidR="00D62C64" w:rsidRPr="009C1E2F" w:rsidRDefault="00612172" w:rsidP="009C1E2F">
      <w:pPr>
        <w:pStyle w:val="NoSpacing"/>
        <w:spacing w:line="360" w:lineRule="auto"/>
        <w:ind w:firstLine="720"/>
        <w:rPr>
          <w:rFonts w:asciiTheme="minorHAnsi" w:hAnsiTheme="minorHAnsi" w:cstheme="minorHAnsi"/>
          <w:spacing w:val="7"/>
        </w:rPr>
      </w:pPr>
      <w:r w:rsidRPr="009C1E2F">
        <w:rPr>
          <w:rFonts w:asciiTheme="minorHAnsi" w:hAnsiTheme="minorHAnsi" w:cstheme="minorHAnsi"/>
          <w:spacing w:val="7"/>
        </w:rPr>
        <w:t xml:space="preserve">In terms of </w:t>
      </w:r>
      <w:r w:rsidR="00F0155B" w:rsidRPr="009C1E2F">
        <w:rPr>
          <w:rFonts w:asciiTheme="minorHAnsi" w:hAnsiTheme="minorHAnsi" w:cstheme="minorHAnsi"/>
          <w:spacing w:val="7"/>
        </w:rPr>
        <w:t>help for victims, if victims</w:t>
      </w:r>
      <w:r w:rsidR="003857E3" w:rsidRPr="009C1E2F">
        <w:rPr>
          <w:rFonts w:asciiTheme="minorHAnsi" w:hAnsiTheme="minorHAnsi" w:cstheme="minorHAnsi"/>
          <w:spacing w:val="7"/>
        </w:rPr>
        <w:t>/witnesses</w:t>
      </w:r>
      <w:r w:rsidR="00F0155B" w:rsidRPr="009C1E2F">
        <w:rPr>
          <w:rFonts w:asciiTheme="minorHAnsi" w:hAnsiTheme="minorHAnsi" w:cstheme="minorHAnsi"/>
          <w:spacing w:val="7"/>
        </w:rPr>
        <w:t xml:space="preserve"> need specialist support for any reason there are special measures in place for them. </w:t>
      </w:r>
      <w:r w:rsidR="00977FD3" w:rsidRPr="009C1E2F">
        <w:rPr>
          <w:rFonts w:asciiTheme="minorHAnsi" w:hAnsiTheme="minorHAnsi" w:cstheme="minorHAnsi"/>
          <w:spacing w:val="7"/>
        </w:rPr>
        <w:t xml:space="preserve">These special measures were first created in 1999 when the Youth Justice and Criminal Evidence Act 1999 (YJCEA) was introduced. (CPS 2021). </w:t>
      </w:r>
      <w:r w:rsidR="00190406" w:rsidRPr="009C1E2F">
        <w:rPr>
          <w:rFonts w:asciiTheme="minorHAnsi" w:hAnsiTheme="minorHAnsi" w:cstheme="minorHAnsi"/>
          <w:spacing w:val="7"/>
        </w:rPr>
        <w:t xml:space="preserve">However, </w:t>
      </w:r>
      <w:r w:rsidR="00663235" w:rsidRPr="009C1E2F">
        <w:rPr>
          <w:rFonts w:asciiTheme="minorHAnsi" w:hAnsiTheme="minorHAnsi" w:cstheme="minorHAnsi"/>
          <w:spacing w:val="7"/>
        </w:rPr>
        <w:t>these special measures</w:t>
      </w:r>
      <w:r w:rsidR="00190406" w:rsidRPr="009C1E2F">
        <w:rPr>
          <w:rFonts w:asciiTheme="minorHAnsi" w:hAnsiTheme="minorHAnsi" w:cstheme="minorHAnsi"/>
          <w:spacing w:val="7"/>
        </w:rPr>
        <w:t xml:space="preserve"> can only </w:t>
      </w:r>
      <w:r w:rsidR="00EC360B" w:rsidRPr="009C1E2F">
        <w:rPr>
          <w:rFonts w:asciiTheme="minorHAnsi" w:hAnsiTheme="minorHAnsi" w:cstheme="minorHAnsi"/>
          <w:spacing w:val="7"/>
        </w:rPr>
        <w:t>be used if the victim is deemed vulnerable or intimidate.</w:t>
      </w:r>
      <w:r w:rsidR="00977FD3" w:rsidRPr="009C1E2F">
        <w:rPr>
          <w:rFonts w:asciiTheme="minorHAnsi" w:hAnsiTheme="minorHAnsi" w:cstheme="minorHAnsi"/>
          <w:spacing w:val="7"/>
        </w:rPr>
        <w:t xml:space="preserve"> The definition of a vulnerable witness can </w:t>
      </w:r>
      <w:r w:rsidR="003857E3" w:rsidRPr="009C1E2F">
        <w:rPr>
          <w:rFonts w:asciiTheme="minorHAnsi" w:hAnsiTheme="minorHAnsi" w:cstheme="minorHAnsi"/>
          <w:spacing w:val="7"/>
        </w:rPr>
        <w:t xml:space="preserve">be found in section </w:t>
      </w:r>
      <w:r w:rsidR="00191D06" w:rsidRPr="009C1E2F">
        <w:rPr>
          <w:rFonts w:asciiTheme="minorHAnsi" w:hAnsiTheme="minorHAnsi" w:cstheme="minorHAnsi"/>
          <w:spacing w:val="7"/>
        </w:rPr>
        <w:t xml:space="preserve">16 of </w:t>
      </w:r>
      <w:r w:rsidR="00191D06" w:rsidRPr="009C1E2F">
        <w:rPr>
          <w:rFonts w:asciiTheme="minorHAnsi" w:hAnsiTheme="minorHAnsi" w:cstheme="minorHAnsi"/>
          <w:spacing w:val="7"/>
        </w:rPr>
        <w:t>Youth Justice and Criminal Evidence Act 1999</w:t>
      </w:r>
      <w:r w:rsidR="00191D06" w:rsidRPr="009C1E2F">
        <w:rPr>
          <w:rFonts w:asciiTheme="minorHAnsi" w:hAnsiTheme="minorHAnsi" w:cstheme="minorHAnsi"/>
          <w:spacing w:val="7"/>
        </w:rPr>
        <w:t xml:space="preserve"> in which it says</w:t>
      </w:r>
      <w:r w:rsidR="00795CCD" w:rsidRPr="009C1E2F">
        <w:rPr>
          <w:rFonts w:asciiTheme="minorHAnsi" w:hAnsiTheme="minorHAnsi" w:cstheme="minorHAnsi"/>
          <w:spacing w:val="7"/>
        </w:rPr>
        <w:t xml:space="preserve"> </w:t>
      </w:r>
      <w:r w:rsidR="000C1538" w:rsidRPr="009C1E2F">
        <w:rPr>
          <w:rFonts w:asciiTheme="minorHAnsi" w:hAnsiTheme="minorHAnsi" w:cstheme="minorHAnsi"/>
        </w:rPr>
        <w:t xml:space="preserve">All child witnesses </w:t>
      </w:r>
      <w:r w:rsidR="00795CCD" w:rsidRPr="009C1E2F">
        <w:rPr>
          <w:rFonts w:asciiTheme="minorHAnsi" w:hAnsiTheme="minorHAnsi" w:cstheme="minorHAnsi"/>
        </w:rPr>
        <w:t>which means people who are below the age of 18, any witness</w:t>
      </w:r>
      <w:r w:rsidR="00A0354A" w:rsidRPr="009C1E2F">
        <w:rPr>
          <w:rFonts w:asciiTheme="minorHAnsi" w:hAnsiTheme="minorHAnsi" w:cstheme="minorHAnsi"/>
        </w:rPr>
        <w:t xml:space="preserve"> </w:t>
      </w:r>
      <w:r w:rsidR="004D1217" w:rsidRPr="009C1E2F">
        <w:rPr>
          <w:rFonts w:asciiTheme="minorHAnsi" w:hAnsiTheme="minorHAnsi" w:cstheme="minorHAnsi"/>
        </w:rPr>
        <w:t>whose</w:t>
      </w:r>
      <w:r w:rsidR="00A0354A" w:rsidRPr="009C1E2F">
        <w:rPr>
          <w:rFonts w:asciiTheme="minorHAnsi" w:hAnsiTheme="minorHAnsi" w:cstheme="minorHAnsi"/>
        </w:rPr>
        <w:t xml:space="preserve"> evidence could be weakened because they </w:t>
      </w:r>
      <w:r w:rsidR="000C1538" w:rsidRPr="009C1E2F">
        <w:rPr>
          <w:rFonts w:asciiTheme="minorHAnsi" w:hAnsiTheme="minorHAnsi" w:cstheme="minorHAnsi"/>
        </w:rPr>
        <w:t xml:space="preserve">are suffering from a mental disorder </w:t>
      </w:r>
      <w:r w:rsidR="00A0354A" w:rsidRPr="009C1E2F">
        <w:rPr>
          <w:rFonts w:asciiTheme="minorHAnsi" w:hAnsiTheme="minorHAnsi" w:cstheme="minorHAnsi"/>
        </w:rPr>
        <w:t xml:space="preserve">which is </w:t>
      </w:r>
      <w:r w:rsidR="000C1538" w:rsidRPr="009C1E2F">
        <w:rPr>
          <w:rFonts w:asciiTheme="minorHAnsi" w:hAnsiTheme="minorHAnsi" w:cstheme="minorHAnsi"/>
        </w:rPr>
        <w:t>defined by section 1(2) of the Mental Health Act 1983 and amended into a single definition by section 1(2) of the Mental Health Act 2007</w:t>
      </w:r>
      <w:r w:rsidR="004D1217" w:rsidRPr="009C1E2F">
        <w:rPr>
          <w:rFonts w:asciiTheme="minorHAnsi" w:hAnsiTheme="minorHAnsi" w:cstheme="minorHAnsi"/>
          <w:spacing w:val="7"/>
        </w:rPr>
        <w:t xml:space="preserve">, </w:t>
      </w:r>
      <w:r w:rsidR="000C1538" w:rsidRPr="009C1E2F">
        <w:rPr>
          <w:rFonts w:asciiTheme="minorHAnsi" w:hAnsiTheme="minorHAnsi" w:cstheme="minorHAnsi"/>
        </w:rPr>
        <w:t xml:space="preserve">have a </w:t>
      </w:r>
      <w:r w:rsidR="004D1217" w:rsidRPr="009C1E2F">
        <w:rPr>
          <w:rFonts w:asciiTheme="minorHAnsi" w:hAnsiTheme="minorHAnsi" w:cstheme="minorHAnsi"/>
        </w:rPr>
        <w:t>substantial</w:t>
      </w:r>
      <w:r w:rsidR="000C1538" w:rsidRPr="009C1E2F">
        <w:rPr>
          <w:rFonts w:asciiTheme="minorHAnsi" w:hAnsiTheme="minorHAnsi" w:cstheme="minorHAnsi"/>
        </w:rPr>
        <w:t xml:space="preserve"> impairment of intelligence and social functioning</w:t>
      </w:r>
      <w:r w:rsidR="004D1217" w:rsidRPr="009C1E2F">
        <w:rPr>
          <w:rFonts w:asciiTheme="minorHAnsi" w:hAnsiTheme="minorHAnsi" w:cstheme="minorHAnsi"/>
        </w:rPr>
        <w:t xml:space="preserve"> </w:t>
      </w:r>
      <w:r w:rsidR="000C1538" w:rsidRPr="009C1E2F">
        <w:rPr>
          <w:rFonts w:asciiTheme="minorHAnsi" w:hAnsiTheme="minorHAnsi" w:cstheme="minorHAnsi"/>
        </w:rPr>
        <w:t>or</w:t>
      </w:r>
      <w:r w:rsidR="004D1217" w:rsidRPr="009C1E2F">
        <w:rPr>
          <w:rFonts w:asciiTheme="minorHAnsi" w:hAnsiTheme="minorHAnsi" w:cstheme="minorHAnsi"/>
          <w:spacing w:val="7"/>
        </w:rPr>
        <w:t xml:space="preserve"> </w:t>
      </w:r>
      <w:r w:rsidR="000C1538" w:rsidRPr="009C1E2F">
        <w:rPr>
          <w:rFonts w:asciiTheme="minorHAnsi" w:hAnsiTheme="minorHAnsi" w:cstheme="minorHAnsi"/>
        </w:rPr>
        <w:t xml:space="preserve">have a physical </w:t>
      </w:r>
      <w:r w:rsidR="00FD4018" w:rsidRPr="009C1E2F">
        <w:rPr>
          <w:rFonts w:asciiTheme="minorHAnsi" w:hAnsiTheme="minorHAnsi" w:cstheme="minorHAnsi"/>
        </w:rPr>
        <w:t xml:space="preserve">disability </w:t>
      </w:r>
      <w:r w:rsidR="000C1538" w:rsidRPr="009C1E2F">
        <w:rPr>
          <w:rFonts w:asciiTheme="minorHAnsi" w:hAnsiTheme="minorHAnsi" w:cstheme="minorHAnsi"/>
        </w:rPr>
        <w:t>y or are suffering from a physical disorder.</w:t>
      </w:r>
      <w:r w:rsidR="00C11628" w:rsidRPr="009C1E2F">
        <w:rPr>
          <w:rFonts w:asciiTheme="minorHAnsi" w:hAnsiTheme="minorHAnsi" w:cstheme="minorHAnsi"/>
        </w:rPr>
        <w:t xml:space="preserve"> </w:t>
      </w:r>
      <w:r w:rsidR="00400585" w:rsidRPr="009C1E2F">
        <w:rPr>
          <w:rFonts w:asciiTheme="minorHAnsi" w:hAnsiTheme="minorHAnsi" w:cstheme="minorHAnsi"/>
        </w:rPr>
        <w:t>(</w:t>
      </w:r>
      <w:r w:rsidR="00400585" w:rsidRPr="009C1E2F">
        <w:rPr>
          <w:rFonts w:asciiTheme="minorHAnsi" w:hAnsiTheme="minorHAnsi" w:cstheme="minorHAnsi"/>
          <w:spacing w:val="7"/>
        </w:rPr>
        <w:t>Youth Justice and Criminal Evidence Act 1999</w:t>
      </w:r>
      <w:r w:rsidR="001841A4" w:rsidRPr="009C1E2F">
        <w:rPr>
          <w:rFonts w:asciiTheme="minorHAnsi" w:hAnsiTheme="minorHAnsi" w:cstheme="minorHAnsi"/>
          <w:spacing w:val="7"/>
        </w:rPr>
        <w:t>, section 16</w:t>
      </w:r>
      <w:r w:rsidR="00400585" w:rsidRPr="009C1E2F">
        <w:rPr>
          <w:rFonts w:asciiTheme="minorHAnsi" w:hAnsiTheme="minorHAnsi" w:cstheme="minorHAnsi"/>
          <w:spacing w:val="7"/>
        </w:rPr>
        <w:t xml:space="preserve">). </w:t>
      </w:r>
      <w:r w:rsidR="004D4725" w:rsidRPr="009C1E2F">
        <w:rPr>
          <w:rFonts w:asciiTheme="minorHAnsi" w:hAnsiTheme="minorHAnsi" w:cstheme="minorHAnsi"/>
          <w:spacing w:val="7"/>
        </w:rPr>
        <w:t xml:space="preserve">The definition of an intimidated witness can also be found in </w:t>
      </w:r>
      <w:r w:rsidR="004D4725" w:rsidRPr="009C1E2F">
        <w:rPr>
          <w:rFonts w:asciiTheme="minorHAnsi" w:hAnsiTheme="minorHAnsi" w:cstheme="minorHAnsi"/>
          <w:spacing w:val="7"/>
        </w:rPr>
        <w:t>the Youth Justice and Criminal Evidence Act 1999</w:t>
      </w:r>
      <w:r w:rsidR="004D4725" w:rsidRPr="009C1E2F">
        <w:rPr>
          <w:rFonts w:asciiTheme="minorHAnsi" w:hAnsiTheme="minorHAnsi" w:cstheme="minorHAnsi"/>
          <w:spacing w:val="7"/>
        </w:rPr>
        <w:t xml:space="preserve"> but in section 17 where it says </w:t>
      </w:r>
      <w:r w:rsidR="00E112C1" w:rsidRPr="009C1E2F">
        <w:rPr>
          <w:rFonts w:asciiTheme="minorHAnsi" w:hAnsiTheme="minorHAnsi" w:cstheme="minorHAnsi"/>
          <w:spacing w:val="7"/>
        </w:rPr>
        <w:t xml:space="preserve">a person </w:t>
      </w:r>
      <w:r w:rsidR="00DE4136" w:rsidRPr="009C1E2F">
        <w:rPr>
          <w:rFonts w:asciiTheme="minorHAnsi" w:hAnsiTheme="minorHAnsi" w:cstheme="minorHAnsi"/>
          <w:spacing w:val="7"/>
        </w:rPr>
        <w:t>can have these special measures “if</w:t>
      </w:r>
      <w:r w:rsidR="00DE4136" w:rsidRPr="009C1E2F">
        <w:rPr>
          <w:rFonts w:asciiTheme="minorHAnsi" w:hAnsiTheme="minorHAnsi" w:cstheme="minorHAnsi"/>
          <w:shd w:val="clear" w:color="auto" w:fill="FFFFFF"/>
        </w:rPr>
        <w:t xml:space="preserve"> the court is satisfied that the quality of evidence given by the witness is likely to be diminished by reason of fear or distress on the part of the witness in connection with testifying in the proceedings</w:t>
      </w:r>
      <w:r w:rsidR="00DE4136" w:rsidRPr="009C1E2F">
        <w:rPr>
          <w:rFonts w:asciiTheme="minorHAnsi" w:hAnsiTheme="minorHAnsi" w:cstheme="minorHAnsi"/>
          <w:shd w:val="clear" w:color="auto" w:fill="FFFFFF"/>
        </w:rPr>
        <w:t>”</w:t>
      </w:r>
      <w:r w:rsidR="00DE4136" w:rsidRPr="009C1E2F">
        <w:rPr>
          <w:rFonts w:asciiTheme="minorHAnsi" w:hAnsiTheme="minorHAnsi" w:cstheme="minorHAnsi"/>
          <w:shd w:val="clear" w:color="auto" w:fill="FFFFFF"/>
        </w:rPr>
        <w:t>.</w:t>
      </w:r>
      <w:r w:rsidR="00DE4136" w:rsidRPr="009C1E2F">
        <w:rPr>
          <w:rFonts w:asciiTheme="minorHAnsi" w:hAnsiTheme="minorHAnsi" w:cstheme="minorHAnsi"/>
          <w:shd w:val="clear" w:color="auto" w:fill="FFFFFF"/>
        </w:rPr>
        <w:t xml:space="preserve"> </w:t>
      </w:r>
      <w:r w:rsidR="001841A4" w:rsidRPr="009C1E2F">
        <w:rPr>
          <w:rFonts w:asciiTheme="minorHAnsi" w:hAnsiTheme="minorHAnsi" w:cstheme="minorHAnsi"/>
        </w:rPr>
        <w:t>(</w:t>
      </w:r>
      <w:r w:rsidR="001841A4" w:rsidRPr="009C1E2F">
        <w:rPr>
          <w:rFonts w:asciiTheme="minorHAnsi" w:hAnsiTheme="minorHAnsi" w:cstheme="minorHAnsi"/>
          <w:spacing w:val="7"/>
        </w:rPr>
        <w:t>Youth Justice and Criminal Evidence Act 1999, section 1</w:t>
      </w:r>
      <w:r w:rsidR="001841A4" w:rsidRPr="009C1E2F">
        <w:rPr>
          <w:rFonts w:asciiTheme="minorHAnsi" w:hAnsiTheme="minorHAnsi" w:cstheme="minorHAnsi"/>
          <w:spacing w:val="7"/>
        </w:rPr>
        <w:t>7</w:t>
      </w:r>
      <w:r w:rsidR="001841A4" w:rsidRPr="009C1E2F">
        <w:rPr>
          <w:rFonts w:asciiTheme="minorHAnsi" w:hAnsiTheme="minorHAnsi" w:cstheme="minorHAnsi"/>
        </w:rPr>
        <w:t>)</w:t>
      </w:r>
      <w:r w:rsidR="006B64AD" w:rsidRPr="009C1E2F">
        <w:rPr>
          <w:rFonts w:asciiTheme="minorHAnsi" w:hAnsiTheme="minorHAnsi" w:cstheme="minorHAnsi"/>
        </w:rPr>
        <w:t>. Also, if you are a witness to s certain offence for example something involving weapons (gun</w:t>
      </w:r>
      <w:r w:rsidR="006B64AD" w:rsidRPr="009C1E2F">
        <w:rPr>
          <w:rFonts w:asciiTheme="minorHAnsi" w:hAnsiTheme="minorHAnsi" w:cstheme="minorHAnsi"/>
          <w:spacing w:val="7"/>
        </w:rPr>
        <w:t xml:space="preserve">s knives etc.) </w:t>
      </w:r>
      <w:r w:rsidR="001B12E5" w:rsidRPr="009C1E2F">
        <w:rPr>
          <w:rFonts w:asciiTheme="minorHAnsi" w:hAnsiTheme="minorHAnsi" w:cstheme="minorHAnsi"/>
          <w:spacing w:val="7"/>
        </w:rPr>
        <w:t>you as a witness will automatically fall into this category and have these special measures. (CPS 2021).</w:t>
      </w:r>
      <w:r w:rsidR="00987B62" w:rsidRPr="009C1E2F">
        <w:rPr>
          <w:rFonts w:asciiTheme="minorHAnsi" w:hAnsiTheme="minorHAnsi" w:cstheme="minorHAnsi"/>
          <w:spacing w:val="7"/>
        </w:rPr>
        <w:t xml:space="preserve"> There are </w:t>
      </w:r>
      <w:r w:rsidR="009B534B" w:rsidRPr="009C1E2F">
        <w:rPr>
          <w:rFonts w:asciiTheme="minorHAnsi" w:hAnsiTheme="minorHAnsi" w:cstheme="minorHAnsi"/>
          <w:spacing w:val="7"/>
        </w:rPr>
        <w:t xml:space="preserve">many </w:t>
      </w:r>
      <w:r w:rsidR="00987B62" w:rsidRPr="009C1E2F">
        <w:rPr>
          <w:rFonts w:asciiTheme="minorHAnsi" w:hAnsiTheme="minorHAnsi" w:cstheme="minorHAnsi"/>
          <w:spacing w:val="7"/>
        </w:rPr>
        <w:t xml:space="preserve">special </w:t>
      </w:r>
      <w:r w:rsidR="00987B62" w:rsidRPr="009C1E2F">
        <w:rPr>
          <w:rFonts w:asciiTheme="minorHAnsi" w:hAnsiTheme="minorHAnsi" w:cstheme="minorHAnsi"/>
          <w:spacing w:val="7"/>
        </w:rPr>
        <w:lastRenderedPageBreak/>
        <w:t>measure</w:t>
      </w:r>
      <w:r w:rsidR="009A12C6" w:rsidRPr="009C1E2F">
        <w:rPr>
          <w:rFonts w:asciiTheme="minorHAnsi" w:hAnsiTheme="minorHAnsi" w:cstheme="minorHAnsi"/>
          <w:spacing w:val="7"/>
        </w:rPr>
        <w:t>s</w:t>
      </w:r>
      <w:r w:rsidR="00987B62" w:rsidRPr="009C1E2F">
        <w:rPr>
          <w:rFonts w:asciiTheme="minorHAnsi" w:hAnsiTheme="minorHAnsi" w:cstheme="minorHAnsi"/>
          <w:spacing w:val="7"/>
        </w:rPr>
        <w:t xml:space="preserve"> that </w:t>
      </w:r>
      <w:r w:rsidR="00D62C64" w:rsidRPr="009C1E2F">
        <w:rPr>
          <w:rFonts w:asciiTheme="minorHAnsi" w:hAnsiTheme="minorHAnsi" w:cstheme="minorHAnsi"/>
          <w:spacing w:val="7"/>
        </w:rPr>
        <w:t xml:space="preserve">are used for victims, </w:t>
      </w:r>
      <w:r w:rsidR="009A12C6" w:rsidRPr="009C1E2F">
        <w:rPr>
          <w:rFonts w:asciiTheme="minorHAnsi" w:hAnsiTheme="minorHAnsi" w:cstheme="minorHAnsi"/>
          <w:spacing w:val="7"/>
        </w:rPr>
        <w:t xml:space="preserve">some of </w:t>
      </w:r>
      <w:r w:rsidR="00D62C64" w:rsidRPr="009C1E2F">
        <w:rPr>
          <w:rFonts w:asciiTheme="minorHAnsi" w:hAnsiTheme="minorHAnsi" w:cstheme="minorHAnsi"/>
          <w:spacing w:val="7"/>
        </w:rPr>
        <w:t xml:space="preserve">these are </w:t>
      </w:r>
      <w:r w:rsidR="005A29CD" w:rsidRPr="009C1E2F">
        <w:rPr>
          <w:rFonts w:asciiTheme="minorHAnsi" w:hAnsiTheme="minorHAnsi" w:cstheme="minorHAnsi"/>
        </w:rPr>
        <w:t>gi</w:t>
      </w:r>
      <w:r w:rsidR="00D62C64" w:rsidRPr="009C1E2F">
        <w:rPr>
          <w:rFonts w:asciiTheme="minorHAnsi" w:hAnsiTheme="minorHAnsi" w:cstheme="minorHAnsi"/>
        </w:rPr>
        <w:t>ving evidence in court from behind a screen</w:t>
      </w:r>
      <w:r w:rsidR="00D62C64" w:rsidRPr="009C1E2F">
        <w:rPr>
          <w:rFonts w:asciiTheme="minorHAnsi" w:hAnsiTheme="minorHAnsi" w:cstheme="minorHAnsi"/>
        </w:rPr>
        <w:t xml:space="preserve">, </w:t>
      </w:r>
      <w:r w:rsidR="005A29CD" w:rsidRPr="009C1E2F">
        <w:rPr>
          <w:rFonts w:asciiTheme="minorHAnsi" w:hAnsiTheme="minorHAnsi" w:cstheme="minorHAnsi"/>
        </w:rPr>
        <w:t>g</w:t>
      </w:r>
      <w:r w:rsidR="00D62C64" w:rsidRPr="009C1E2F">
        <w:rPr>
          <w:rFonts w:asciiTheme="minorHAnsi" w:hAnsiTheme="minorHAnsi" w:cstheme="minorHAnsi"/>
        </w:rPr>
        <w:t>iving evidence from outside the courtroom via live video link</w:t>
      </w:r>
      <w:r w:rsidR="00552566" w:rsidRPr="009C1E2F">
        <w:rPr>
          <w:rFonts w:asciiTheme="minorHAnsi" w:hAnsiTheme="minorHAnsi" w:cstheme="minorHAnsi"/>
        </w:rPr>
        <w:t xml:space="preserve"> on a TV</w:t>
      </w:r>
      <w:r w:rsidR="00D62C64" w:rsidRPr="009C1E2F">
        <w:rPr>
          <w:rFonts w:asciiTheme="minorHAnsi" w:hAnsiTheme="minorHAnsi" w:cstheme="minorHAnsi"/>
        </w:rPr>
        <w:t xml:space="preserve">, </w:t>
      </w:r>
      <w:r w:rsidR="00233C5E" w:rsidRPr="009C1E2F">
        <w:rPr>
          <w:rFonts w:asciiTheme="minorHAnsi" w:hAnsiTheme="minorHAnsi" w:cstheme="minorHAnsi"/>
        </w:rPr>
        <w:t xml:space="preserve">giving evidence in private, </w:t>
      </w:r>
      <w:r w:rsidR="005A29CD" w:rsidRPr="009C1E2F">
        <w:rPr>
          <w:rFonts w:asciiTheme="minorHAnsi" w:hAnsiTheme="minorHAnsi" w:cstheme="minorHAnsi"/>
        </w:rPr>
        <w:t>t</w:t>
      </w:r>
      <w:r w:rsidR="00D62C64" w:rsidRPr="009C1E2F">
        <w:rPr>
          <w:rFonts w:asciiTheme="minorHAnsi" w:hAnsiTheme="minorHAnsi" w:cstheme="minorHAnsi"/>
        </w:rPr>
        <w:t>he removal of wigs and gowns by judges and lawyers</w:t>
      </w:r>
      <w:r w:rsidR="00EC5E34" w:rsidRPr="009C1E2F">
        <w:rPr>
          <w:rFonts w:asciiTheme="minorHAnsi" w:hAnsiTheme="minorHAnsi" w:cstheme="minorHAnsi"/>
        </w:rPr>
        <w:t xml:space="preserve"> </w:t>
      </w:r>
      <w:r w:rsidR="005A29CD" w:rsidRPr="009C1E2F">
        <w:rPr>
          <w:rFonts w:asciiTheme="minorHAnsi" w:hAnsiTheme="minorHAnsi" w:cstheme="minorHAnsi"/>
        </w:rPr>
        <w:t xml:space="preserve">and </w:t>
      </w:r>
      <w:r w:rsidR="005A29CD" w:rsidRPr="009C1E2F">
        <w:rPr>
          <w:rFonts w:asciiTheme="minorHAnsi" w:hAnsiTheme="minorHAnsi" w:cstheme="minorHAnsi"/>
          <w:shd w:val="clear" w:color="auto" w:fill="FFFFFF"/>
        </w:rPr>
        <w:t>t</w:t>
      </w:r>
      <w:r w:rsidR="00EC5E34" w:rsidRPr="009C1E2F">
        <w:rPr>
          <w:rFonts w:asciiTheme="minorHAnsi" w:hAnsiTheme="minorHAnsi" w:cstheme="minorHAnsi"/>
          <w:shd w:val="clear" w:color="auto" w:fill="FFFFFF"/>
        </w:rPr>
        <w:t>he assistance of a Registered Intermediary</w:t>
      </w:r>
      <w:r w:rsidR="00EC5E34" w:rsidRPr="009C1E2F">
        <w:rPr>
          <w:rFonts w:asciiTheme="minorHAnsi" w:hAnsiTheme="minorHAnsi" w:cstheme="minorHAnsi"/>
          <w:shd w:val="clear" w:color="auto" w:fill="FFFFFF"/>
        </w:rPr>
        <w:t xml:space="preserve"> and giving evidence in private by having the public gallery cleared of any journalists and members of the public. </w:t>
      </w:r>
      <w:r w:rsidR="00F97127" w:rsidRPr="009C1E2F">
        <w:rPr>
          <w:rFonts w:asciiTheme="minorHAnsi" w:hAnsiTheme="minorHAnsi" w:cstheme="minorHAnsi"/>
          <w:shd w:val="clear" w:color="auto" w:fill="FFFFFF"/>
        </w:rPr>
        <w:t xml:space="preserve"> </w:t>
      </w:r>
      <w:r w:rsidR="00A337A2" w:rsidRPr="009C1E2F">
        <w:rPr>
          <w:rFonts w:asciiTheme="minorHAnsi" w:hAnsiTheme="minorHAnsi" w:cstheme="minorHAnsi"/>
          <w:shd w:val="clear" w:color="auto" w:fill="FFFFFF"/>
        </w:rPr>
        <w:t>(Nottinghamshire Police</w:t>
      </w:r>
      <w:r w:rsidR="00A16BD4" w:rsidRPr="009C1E2F">
        <w:rPr>
          <w:rFonts w:asciiTheme="minorHAnsi" w:hAnsiTheme="minorHAnsi" w:cstheme="minorHAnsi"/>
          <w:shd w:val="clear" w:color="auto" w:fill="FFFFFF"/>
        </w:rPr>
        <w:t xml:space="preserve"> 2015)</w:t>
      </w:r>
      <w:r w:rsidR="00B926F5" w:rsidRPr="009C1E2F">
        <w:rPr>
          <w:rFonts w:asciiTheme="minorHAnsi" w:hAnsiTheme="minorHAnsi" w:cstheme="minorHAnsi"/>
          <w:shd w:val="clear" w:color="auto" w:fill="FFFFFF"/>
        </w:rPr>
        <w:t xml:space="preserve">. </w:t>
      </w:r>
      <w:r w:rsidR="00A66A59" w:rsidRPr="009C1E2F">
        <w:rPr>
          <w:rFonts w:asciiTheme="minorHAnsi" w:hAnsiTheme="minorHAnsi" w:cstheme="minorHAnsi"/>
          <w:shd w:val="clear" w:color="auto" w:fill="FFFFFF"/>
        </w:rPr>
        <w:t>The first special measure</w:t>
      </w:r>
      <w:r w:rsidR="00D9637C" w:rsidRPr="009C1E2F">
        <w:rPr>
          <w:rFonts w:asciiTheme="minorHAnsi" w:hAnsiTheme="minorHAnsi" w:cstheme="minorHAnsi"/>
          <w:shd w:val="clear" w:color="auto" w:fill="FFFFFF"/>
        </w:rPr>
        <w:t xml:space="preserve">, using screens </w:t>
      </w:r>
      <w:r w:rsidR="00C339C8" w:rsidRPr="009C1E2F">
        <w:rPr>
          <w:rFonts w:asciiTheme="minorHAnsi" w:hAnsiTheme="minorHAnsi" w:cstheme="minorHAnsi"/>
          <w:shd w:val="clear" w:color="auto" w:fill="FFFFFF"/>
        </w:rPr>
        <w:t xml:space="preserve">are </w:t>
      </w:r>
      <w:r w:rsidR="00D9637C" w:rsidRPr="009C1E2F">
        <w:rPr>
          <w:rFonts w:asciiTheme="minorHAnsi" w:hAnsiTheme="minorHAnsi" w:cstheme="minorHAnsi"/>
          <w:shd w:val="clear" w:color="auto" w:fill="FFFFFF"/>
        </w:rPr>
        <w:t>usually simple curtains that we place around the witness box when you are giving evidence in court. Th</w:t>
      </w:r>
      <w:r w:rsidR="00C339C8" w:rsidRPr="009C1E2F">
        <w:rPr>
          <w:rFonts w:asciiTheme="minorHAnsi" w:hAnsiTheme="minorHAnsi" w:cstheme="minorHAnsi"/>
          <w:shd w:val="clear" w:color="auto" w:fill="FFFFFF"/>
        </w:rPr>
        <w:t>is</w:t>
      </w:r>
      <w:r w:rsidR="00D9637C" w:rsidRPr="009C1E2F">
        <w:rPr>
          <w:rFonts w:asciiTheme="minorHAnsi" w:hAnsiTheme="minorHAnsi" w:cstheme="minorHAnsi"/>
          <w:shd w:val="clear" w:color="auto" w:fill="FFFFFF"/>
        </w:rPr>
        <w:t xml:space="preserve"> mean</w:t>
      </w:r>
      <w:r w:rsidR="00C339C8" w:rsidRPr="009C1E2F">
        <w:rPr>
          <w:rFonts w:asciiTheme="minorHAnsi" w:hAnsiTheme="minorHAnsi" w:cstheme="minorHAnsi"/>
          <w:shd w:val="clear" w:color="auto" w:fill="FFFFFF"/>
        </w:rPr>
        <w:t>s</w:t>
      </w:r>
      <w:r w:rsidR="00D9637C" w:rsidRPr="009C1E2F">
        <w:rPr>
          <w:rFonts w:asciiTheme="minorHAnsi" w:hAnsiTheme="minorHAnsi" w:cstheme="minorHAnsi"/>
          <w:shd w:val="clear" w:color="auto" w:fill="FFFFFF"/>
        </w:rPr>
        <w:t xml:space="preserve"> that </w:t>
      </w:r>
      <w:r w:rsidR="00C339C8" w:rsidRPr="009C1E2F">
        <w:rPr>
          <w:rFonts w:asciiTheme="minorHAnsi" w:hAnsiTheme="minorHAnsi" w:cstheme="minorHAnsi"/>
          <w:shd w:val="clear" w:color="auto" w:fill="FFFFFF"/>
        </w:rPr>
        <w:t xml:space="preserve">the victim or witness </w:t>
      </w:r>
      <w:r w:rsidR="00444259" w:rsidRPr="009C1E2F">
        <w:rPr>
          <w:rFonts w:asciiTheme="minorHAnsi" w:hAnsiTheme="minorHAnsi" w:cstheme="minorHAnsi"/>
          <w:shd w:val="clear" w:color="auto" w:fill="FFFFFF"/>
        </w:rPr>
        <w:t>won’t</w:t>
      </w:r>
      <w:r w:rsidR="00C339C8" w:rsidRPr="009C1E2F">
        <w:rPr>
          <w:rFonts w:asciiTheme="minorHAnsi" w:hAnsiTheme="minorHAnsi" w:cstheme="minorHAnsi"/>
          <w:shd w:val="clear" w:color="auto" w:fill="FFFFFF"/>
        </w:rPr>
        <w:t xml:space="preserve"> be seen by anyone </w:t>
      </w:r>
      <w:r w:rsidR="00444259" w:rsidRPr="009C1E2F">
        <w:rPr>
          <w:rFonts w:asciiTheme="minorHAnsi" w:hAnsiTheme="minorHAnsi" w:cstheme="minorHAnsi"/>
          <w:shd w:val="clear" w:color="auto" w:fill="FFFFFF"/>
        </w:rPr>
        <w:t>but</w:t>
      </w:r>
      <w:r w:rsidR="00C339C8" w:rsidRPr="009C1E2F">
        <w:rPr>
          <w:rFonts w:asciiTheme="minorHAnsi" w:hAnsiTheme="minorHAnsi" w:cstheme="minorHAnsi"/>
          <w:shd w:val="clear" w:color="auto" w:fill="FFFFFF"/>
        </w:rPr>
        <w:t xml:space="preserve"> th</w:t>
      </w:r>
      <w:r w:rsidR="00444259" w:rsidRPr="009C1E2F">
        <w:rPr>
          <w:rFonts w:asciiTheme="minorHAnsi" w:hAnsiTheme="minorHAnsi" w:cstheme="minorHAnsi"/>
          <w:shd w:val="clear" w:color="auto" w:fill="FFFFFF"/>
        </w:rPr>
        <w:t>e</w:t>
      </w:r>
      <w:r w:rsidR="00C339C8" w:rsidRPr="009C1E2F">
        <w:rPr>
          <w:rFonts w:asciiTheme="minorHAnsi" w:hAnsiTheme="minorHAnsi" w:cstheme="minorHAnsi"/>
          <w:shd w:val="clear" w:color="auto" w:fill="FFFFFF"/>
        </w:rPr>
        <w:t xml:space="preserve"> judge, jury and the barristers. (CPS 2017)</w:t>
      </w:r>
      <w:r w:rsidR="00444259" w:rsidRPr="009C1E2F">
        <w:rPr>
          <w:rFonts w:asciiTheme="minorHAnsi" w:hAnsiTheme="minorHAnsi" w:cstheme="minorHAnsi"/>
          <w:shd w:val="clear" w:color="auto" w:fill="FFFFFF"/>
        </w:rPr>
        <w:t xml:space="preserve">. This is slightly effective because it means that they will not see anyone other than the people who are trying to help them, and </w:t>
      </w:r>
      <w:r w:rsidR="004E574F" w:rsidRPr="009C1E2F">
        <w:rPr>
          <w:rFonts w:asciiTheme="minorHAnsi" w:hAnsiTheme="minorHAnsi" w:cstheme="minorHAnsi"/>
          <w:shd w:val="clear" w:color="auto" w:fill="FFFFFF"/>
        </w:rPr>
        <w:t xml:space="preserve">won’t see the defendant who in most cases, is the person who the victim </w:t>
      </w:r>
      <w:r w:rsidR="006703AD" w:rsidRPr="009C1E2F">
        <w:rPr>
          <w:rFonts w:asciiTheme="minorHAnsi" w:hAnsiTheme="minorHAnsi" w:cstheme="minorHAnsi"/>
          <w:shd w:val="clear" w:color="auto" w:fill="FFFFFF"/>
        </w:rPr>
        <w:t>fears</w:t>
      </w:r>
      <w:r w:rsidR="004E574F" w:rsidRPr="009C1E2F">
        <w:rPr>
          <w:rFonts w:asciiTheme="minorHAnsi" w:hAnsiTheme="minorHAnsi" w:cstheme="minorHAnsi"/>
          <w:shd w:val="clear" w:color="auto" w:fill="FFFFFF"/>
        </w:rPr>
        <w:t xml:space="preserve">. However, this sometimes doesn’t always work as some victims still feel intimidated if they know the defendant can hear </w:t>
      </w:r>
      <w:r w:rsidR="00A641CD" w:rsidRPr="009C1E2F">
        <w:rPr>
          <w:rFonts w:asciiTheme="minorHAnsi" w:hAnsiTheme="minorHAnsi" w:cstheme="minorHAnsi"/>
          <w:shd w:val="clear" w:color="auto" w:fill="FFFFFF"/>
        </w:rPr>
        <w:t>the victim/witness and are in the same room as them. Th</w:t>
      </w:r>
      <w:r w:rsidR="00D53966" w:rsidRPr="009C1E2F">
        <w:rPr>
          <w:rFonts w:asciiTheme="minorHAnsi" w:hAnsiTheme="minorHAnsi" w:cstheme="minorHAnsi"/>
          <w:shd w:val="clear" w:color="auto" w:fill="FFFFFF"/>
        </w:rPr>
        <w:t>e</w:t>
      </w:r>
      <w:r w:rsidR="00A641CD" w:rsidRPr="009C1E2F">
        <w:rPr>
          <w:rFonts w:asciiTheme="minorHAnsi" w:hAnsiTheme="minorHAnsi" w:cstheme="minorHAnsi"/>
          <w:shd w:val="clear" w:color="auto" w:fill="FFFFFF"/>
        </w:rPr>
        <w:t xml:space="preserve"> next </w:t>
      </w:r>
      <w:r w:rsidR="00D53966" w:rsidRPr="009C1E2F">
        <w:rPr>
          <w:rFonts w:asciiTheme="minorHAnsi" w:hAnsiTheme="minorHAnsi" w:cstheme="minorHAnsi"/>
          <w:shd w:val="clear" w:color="auto" w:fill="FFFFFF"/>
        </w:rPr>
        <w:t xml:space="preserve">special measure is evidence by live link, </w:t>
      </w:r>
      <w:r w:rsidR="00950427" w:rsidRPr="009C1E2F">
        <w:rPr>
          <w:rFonts w:asciiTheme="minorHAnsi" w:hAnsiTheme="minorHAnsi" w:cstheme="minorHAnsi"/>
          <w:shd w:val="clear" w:color="auto" w:fill="FFFFFF"/>
        </w:rPr>
        <w:t>which</w:t>
      </w:r>
      <w:r w:rsidR="00950427" w:rsidRPr="009C1E2F">
        <w:rPr>
          <w:rFonts w:asciiTheme="minorHAnsi" w:hAnsiTheme="minorHAnsi" w:cstheme="minorHAnsi"/>
          <w:shd w:val="clear" w:color="auto" w:fill="FFFFFF"/>
        </w:rPr>
        <w:t xml:space="preserve"> is </w:t>
      </w:r>
      <w:r w:rsidR="00950427" w:rsidRPr="009C1E2F">
        <w:rPr>
          <w:rFonts w:asciiTheme="minorHAnsi" w:hAnsiTheme="minorHAnsi" w:cstheme="minorHAnsi"/>
          <w:shd w:val="clear" w:color="auto" w:fill="FFFFFF"/>
        </w:rPr>
        <w:t>“</w:t>
      </w:r>
      <w:r w:rsidR="00950427" w:rsidRPr="009C1E2F">
        <w:rPr>
          <w:rFonts w:asciiTheme="minorHAnsi" w:hAnsiTheme="minorHAnsi" w:cstheme="minorHAnsi"/>
          <w:shd w:val="clear" w:color="auto" w:fill="FFFFFF"/>
        </w:rPr>
        <w:t>usually a television link from a private room within the main court building but sometimes you can give evidence from another location such as a different court closer to your home</w:t>
      </w:r>
      <w:r w:rsidR="00950427" w:rsidRPr="009C1E2F">
        <w:rPr>
          <w:rFonts w:asciiTheme="minorHAnsi" w:hAnsiTheme="minorHAnsi" w:cstheme="minorHAnsi"/>
          <w:shd w:val="clear" w:color="auto" w:fill="FFFFFF"/>
        </w:rPr>
        <w:t>”</w:t>
      </w:r>
      <w:r w:rsidR="00950427" w:rsidRPr="009C1E2F">
        <w:rPr>
          <w:rFonts w:asciiTheme="minorHAnsi" w:hAnsiTheme="minorHAnsi" w:cstheme="minorHAnsi"/>
          <w:shd w:val="clear" w:color="auto" w:fill="FFFFFF"/>
        </w:rPr>
        <w:t>.</w:t>
      </w:r>
      <w:r w:rsidR="00950427" w:rsidRPr="009C1E2F">
        <w:rPr>
          <w:rFonts w:asciiTheme="minorHAnsi" w:hAnsiTheme="minorHAnsi" w:cstheme="minorHAnsi"/>
          <w:shd w:val="clear" w:color="auto" w:fill="FFFFFF"/>
        </w:rPr>
        <w:t xml:space="preserve"> (CPS 2017)</w:t>
      </w:r>
      <w:r w:rsidR="0014676B" w:rsidRPr="009C1E2F">
        <w:rPr>
          <w:rFonts w:asciiTheme="minorHAnsi" w:hAnsiTheme="minorHAnsi" w:cstheme="minorHAnsi"/>
          <w:shd w:val="clear" w:color="auto" w:fill="FFFFFF"/>
        </w:rPr>
        <w:t xml:space="preserve">. </w:t>
      </w:r>
      <w:r w:rsidR="00C61BBC" w:rsidRPr="009C1E2F">
        <w:rPr>
          <w:rFonts w:asciiTheme="minorHAnsi" w:hAnsiTheme="minorHAnsi" w:cstheme="minorHAnsi"/>
          <w:shd w:val="clear" w:color="auto" w:fill="FFFFFF"/>
        </w:rPr>
        <w:t xml:space="preserve">However, this does mean that you will be seen by everyone in the courtroom including the </w:t>
      </w:r>
      <w:r w:rsidR="00A87BF6" w:rsidRPr="009C1E2F">
        <w:rPr>
          <w:rFonts w:asciiTheme="minorHAnsi" w:hAnsiTheme="minorHAnsi" w:cstheme="minorHAnsi"/>
          <w:shd w:val="clear" w:color="auto" w:fill="FFFFFF"/>
        </w:rPr>
        <w:t xml:space="preserve">defendant. This type of special measure can be effective as you are not </w:t>
      </w:r>
      <w:r w:rsidR="002438FA" w:rsidRPr="009C1E2F">
        <w:rPr>
          <w:rFonts w:asciiTheme="minorHAnsi" w:hAnsiTheme="minorHAnsi" w:cstheme="minorHAnsi"/>
          <w:shd w:val="clear" w:color="auto" w:fill="FFFFFF"/>
        </w:rPr>
        <w:t>physically</w:t>
      </w:r>
      <w:r w:rsidR="00A87BF6" w:rsidRPr="009C1E2F">
        <w:rPr>
          <w:rFonts w:asciiTheme="minorHAnsi" w:hAnsiTheme="minorHAnsi" w:cstheme="minorHAnsi"/>
          <w:shd w:val="clear" w:color="auto" w:fill="FFFFFF"/>
        </w:rPr>
        <w:t xml:space="preserve"> </w:t>
      </w:r>
      <w:r w:rsidR="002438FA" w:rsidRPr="009C1E2F">
        <w:rPr>
          <w:rFonts w:asciiTheme="minorHAnsi" w:hAnsiTheme="minorHAnsi" w:cstheme="minorHAnsi"/>
          <w:shd w:val="clear" w:color="auto" w:fill="FFFFFF"/>
        </w:rPr>
        <w:t>in</w:t>
      </w:r>
      <w:r w:rsidR="00A87BF6" w:rsidRPr="009C1E2F">
        <w:rPr>
          <w:rFonts w:asciiTheme="minorHAnsi" w:hAnsiTheme="minorHAnsi" w:cstheme="minorHAnsi"/>
          <w:shd w:val="clear" w:color="auto" w:fill="FFFFFF"/>
        </w:rPr>
        <w:t xml:space="preserve"> the </w:t>
      </w:r>
      <w:r w:rsidR="008F75D0" w:rsidRPr="009C1E2F">
        <w:rPr>
          <w:rFonts w:asciiTheme="minorHAnsi" w:hAnsiTheme="minorHAnsi" w:cstheme="minorHAnsi"/>
          <w:shd w:val="clear" w:color="auto" w:fill="FFFFFF"/>
        </w:rPr>
        <w:t>room but</w:t>
      </w:r>
      <w:r w:rsidR="00A87BF6" w:rsidRPr="009C1E2F">
        <w:rPr>
          <w:rFonts w:asciiTheme="minorHAnsi" w:hAnsiTheme="minorHAnsi" w:cstheme="minorHAnsi"/>
          <w:shd w:val="clear" w:color="auto" w:fill="FFFFFF"/>
        </w:rPr>
        <w:t xml:space="preserve"> knowing that the defendant </w:t>
      </w:r>
      <w:r w:rsidR="007A6BCC" w:rsidRPr="009C1E2F">
        <w:rPr>
          <w:rFonts w:asciiTheme="minorHAnsi" w:hAnsiTheme="minorHAnsi" w:cstheme="minorHAnsi"/>
          <w:shd w:val="clear" w:color="auto" w:fill="FFFFFF"/>
        </w:rPr>
        <w:t xml:space="preserve">is watching could still affect the victim/witness, so to make it the most effective </w:t>
      </w:r>
      <w:r w:rsidR="00F82BA8" w:rsidRPr="009C1E2F">
        <w:rPr>
          <w:rFonts w:asciiTheme="minorHAnsi" w:hAnsiTheme="minorHAnsi" w:cstheme="minorHAnsi"/>
          <w:shd w:val="clear" w:color="auto" w:fill="FFFFFF"/>
        </w:rPr>
        <w:t>screens should also be used to block the rest of the courtroom from seeing the TV which would be the most effect</w:t>
      </w:r>
      <w:r w:rsidR="00552566" w:rsidRPr="009C1E2F">
        <w:rPr>
          <w:rFonts w:asciiTheme="minorHAnsi" w:hAnsiTheme="minorHAnsi" w:cstheme="minorHAnsi"/>
          <w:shd w:val="clear" w:color="auto" w:fill="FFFFFF"/>
        </w:rPr>
        <w:t>ive</w:t>
      </w:r>
      <w:r w:rsidR="00F82BA8" w:rsidRPr="009C1E2F">
        <w:rPr>
          <w:rFonts w:asciiTheme="minorHAnsi" w:hAnsiTheme="minorHAnsi" w:cstheme="minorHAnsi"/>
          <w:shd w:val="clear" w:color="auto" w:fill="FFFFFF"/>
        </w:rPr>
        <w:t xml:space="preserve"> type of special measure. </w:t>
      </w:r>
      <w:r w:rsidR="002438FA" w:rsidRPr="009C1E2F">
        <w:rPr>
          <w:rFonts w:asciiTheme="minorHAnsi" w:hAnsiTheme="minorHAnsi" w:cstheme="minorHAnsi"/>
          <w:shd w:val="clear" w:color="auto" w:fill="FFFFFF"/>
        </w:rPr>
        <w:t>CPS (2017).</w:t>
      </w:r>
      <w:r w:rsidR="002E48F5" w:rsidRPr="009C1E2F">
        <w:rPr>
          <w:rFonts w:asciiTheme="minorHAnsi" w:hAnsiTheme="minorHAnsi" w:cstheme="minorHAnsi"/>
          <w:shd w:val="clear" w:color="auto" w:fill="FFFFFF"/>
        </w:rPr>
        <w:t xml:space="preserve"> </w:t>
      </w:r>
      <w:r w:rsidR="00782334" w:rsidRPr="009C1E2F">
        <w:rPr>
          <w:rFonts w:asciiTheme="minorHAnsi" w:hAnsiTheme="minorHAnsi" w:cstheme="minorHAnsi"/>
          <w:shd w:val="clear" w:color="auto" w:fill="FFFFFF"/>
        </w:rPr>
        <w:t xml:space="preserve">The next special measure </w:t>
      </w:r>
      <w:r w:rsidR="008F75D0" w:rsidRPr="009C1E2F">
        <w:rPr>
          <w:rFonts w:asciiTheme="minorHAnsi" w:hAnsiTheme="minorHAnsi" w:cstheme="minorHAnsi"/>
          <w:shd w:val="clear" w:color="auto" w:fill="FFFFFF"/>
        </w:rPr>
        <w:t xml:space="preserve">is the removal of wigs and gowns by judges and barristers. This will create a more formal </w:t>
      </w:r>
      <w:r w:rsidR="0093023F" w:rsidRPr="009C1E2F">
        <w:rPr>
          <w:rFonts w:asciiTheme="minorHAnsi" w:hAnsiTheme="minorHAnsi" w:cstheme="minorHAnsi"/>
          <w:shd w:val="clear" w:color="auto" w:fill="FFFFFF"/>
        </w:rPr>
        <w:t xml:space="preserve">environment for the victim to feel more comfortable in. </w:t>
      </w:r>
      <w:r w:rsidR="003C68DB" w:rsidRPr="009C1E2F">
        <w:rPr>
          <w:rFonts w:asciiTheme="minorHAnsi" w:hAnsiTheme="minorHAnsi" w:cstheme="minorHAnsi"/>
          <w:shd w:val="clear" w:color="auto" w:fill="FFFFFF"/>
        </w:rPr>
        <w:t>(Victim and Care Unit</w:t>
      </w:r>
      <w:r w:rsidR="00D93A60" w:rsidRPr="009C1E2F">
        <w:rPr>
          <w:rFonts w:asciiTheme="minorHAnsi" w:hAnsiTheme="minorHAnsi" w:cstheme="minorHAnsi"/>
          <w:shd w:val="clear" w:color="auto" w:fill="FFFFFF"/>
        </w:rPr>
        <w:t xml:space="preserve"> 2013)</w:t>
      </w:r>
      <w:r w:rsidR="00901633" w:rsidRPr="009C1E2F">
        <w:rPr>
          <w:rFonts w:asciiTheme="minorHAnsi" w:hAnsiTheme="minorHAnsi" w:cstheme="minorHAnsi"/>
          <w:shd w:val="clear" w:color="auto" w:fill="FFFFFF"/>
        </w:rPr>
        <w:t xml:space="preserve">. This form of special </w:t>
      </w:r>
      <w:r w:rsidR="00BB05D4" w:rsidRPr="009C1E2F">
        <w:rPr>
          <w:rFonts w:asciiTheme="minorHAnsi" w:hAnsiTheme="minorHAnsi" w:cstheme="minorHAnsi"/>
          <w:shd w:val="clear" w:color="auto" w:fill="FFFFFF"/>
        </w:rPr>
        <w:t xml:space="preserve">measure in terms of effectiveness, will not help as much as the others as it doesn’t really protect them from being intimidated in anyway. However, in saying that, this measure would help </w:t>
      </w:r>
      <w:r w:rsidR="002E48F5" w:rsidRPr="009C1E2F">
        <w:rPr>
          <w:rFonts w:asciiTheme="minorHAnsi" w:hAnsiTheme="minorHAnsi" w:cstheme="minorHAnsi"/>
          <w:shd w:val="clear" w:color="auto" w:fill="FFFFFF"/>
        </w:rPr>
        <w:t xml:space="preserve">people with special needs feel more comfortable as the judges and barristers would look normal and they wouldn’t get worried about being in a strange place. </w:t>
      </w:r>
      <w:r w:rsidR="00552566" w:rsidRPr="009C1E2F">
        <w:rPr>
          <w:rFonts w:asciiTheme="minorHAnsi" w:hAnsiTheme="minorHAnsi" w:cstheme="minorHAnsi"/>
          <w:shd w:val="clear" w:color="auto" w:fill="FFFFFF"/>
        </w:rPr>
        <w:t>Another special measure that is often used</w:t>
      </w:r>
      <w:r w:rsidR="002A1BD8" w:rsidRPr="009C1E2F">
        <w:rPr>
          <w:rFonts w:asciiTheme="minorHAnsi" w:hAnsiTheme="minorHAnsi" w:cstheme="minorHAnsi"/>
          <w:shd w:val="clear" w:color="auto" w:fill="FFFFFF"/>
        </w:rPr>
        <w:t xml:space="preserve"> is having an intermediary present with you in the court room. </w:t>
      </w:r>
      <w:r w:rsidR="00911955" w:rsidRPr="009C1E2F">
        <w:rPr>
          <w:rFonts w:asciiTheme="minorHAnsi" w:hAnsiTheme="minorHAnsi" w:cstheme="minorHAnsi"/>
          <w:shd w:val="clear" w:color="auto" w:fill="FFFFFF"/>
        </w:rPr>
        <w:t xml:space="preserve">An intermediary is a person who is there to make sure that the victim/witness understands what they are being asked </w:t>
      </w:r>
      <w:r w:rsidR="004924D3" w:rsidRPr="009C1E2F">
        <w:rPr>
          <w:rFonts w:asciiTheme="minorHAnsi" w:hAnsiTheme="minorHAnsi" w:cstheme="minorHAnsi"/>
          <w:shd w:val="clear" w:color="auto" w:fill="FFFFFF"/>
        </w:rPr>
        <w:t xml:space="preserve">and the answers other people in the court room are asking but they must do this without changing the </w:t>
      </w:r>
      <w:r w:rsidR="004924D3" w:rsidRPr="009C1E2F">
        <w:rPr>
          <w:rFonts w:asciiTheme="minorHAnsi" w:hAnsiTheme="minorHAnsi" w:cstheme="minorHAnsi"/>
          <w:shd w:val="clear" w:color="auto" w:fill="FFFFFF"/>
        </w:rPr>
        <w:lastRenderedPageBreak/>
        <w:t>substance of evidence. (Lancashire Victim Service</w:t>
      </w:r>
      <w:r w:rsidR="003A4ABB" w:rsidRPr="009C1E2F">
        <w:rPr>
          <w:rFonts w:asciiTheme="minorHAnsi" w:hAnsiTheme="minorHAnsi" w:cstheme="minorHAnsi"/>
          <w:shd w:val="clear" w:color="auto" w:fill="FFFFFF"/>
        </w:rPr>
        <w:t xml:space="preserve"> 2022). This is a very effective special measure as it ensures that victims and witnesses </w:t>
      </w:r>
      <w:r w:rsidR="008E4088" w:rsidRPr="009C1E2F">
        <w:rPr>
          <w:rFonts w:asciiTheme="minorHAnsi" w:hAnsiTheme="minorHAnsi" w:cstheme="minorHAnsi"/>
          <w:shd w:val="clear" w:color="auto" w:fill="FFFFFF"/>
        </w:rPr>
        <w:t xml:space="preserve">understand everything that is going on in the case right when it is happening. However, this measure if used alone does not </w:t>
      </w:r>
      <w:r w:rsidR="00196B41" w:rsidRPr="009C1E2F">
        <w:rPr>
          <w:rFonts w:asciiTheme="minorHAnsi" w:hAnsiTheme="minorHAnsi" w:cstheme="minorHAnsi"/>
          <w:shd w:val="clear" w:color="auto" w:fill="FFFFFF"/>
        </w:rPr>
        <w:t xml:space="preserve">help intimidated victims that much because they could still feel intimidated while the case is in court </w:t>
      </w:r>
      <w:r w:rsidR="00C53134" w:rsidRPr="009C1E2F">
        <w:rPr>
          <w:rFonts w:asciiTheme="minorHAnsi" w:hAnsiTheme="minorHAnsi" w:cstheme="minorHAnsi"/>
          <w:shd w:val="clear" w:color="auto" w:fill="FFFFFF"/>
        </w:rPr>
        <w:t xml:space="preserve">because they can see where the defendant is always. The final </w:t>
      </w:r>
      <w:r w:rsidR="00005E06" w:rsidRPr="009C1E2F">
        <w:rPr>
          <w:rFonts w:asciiTheme="minorHAnsi" w:hAnsiTheme="minorHAnsi" w:cstheme="minorHAnsi"/>
          <w:shd w:val="clear" w:color="auto" w:fill="FFFFFF"/>
        </w:rPr>
        <w:t>measure that us often used is that evidence can be given to the court in private.</w:t>
      </w:r>
      <w:r w:rsidR="00233C5E" w:rsidRPr="009C1E2F">
        <w:rPr>
          <w:rFonts w:asciiTheme="minorHAnsi" w:hAnsiTheme="minorHAnsi" w:cstheme="minorHAnsi"/>
          <w:shd w:val="clear" w:color="auto" w:fill="FFFFFF"/>
        </w:rPr>
        <w:t xml:space="preserve"> How this works is when evidence is going to be presented to the judge and the jury, everyone that is not apart of </w:t>
      </w:r>
      <w:r w:rsidR="00E5070B" w:rsidRPr="009C1E2F">
        <w:rPr>
          <w:rFonts w:asciiTheme="minorHAnsi" w:hAnsiTheme="minorHAnsi" w:cstheme="minorHAnsi"/>
          <w:shd w:val="clear" w:color="auto" w:fill="FFFFFF"/>
        </w:rPr>
        <w:t xml:space="preserve">the trail must leave the court room for example journalists and members of the public. </w:t>
      </w:r>
      <w:r w:rsidR="004B7EE5" w:rsidRPr="009C1E2F">
        <w:rPr>
          <w:rFonts w:asciiTheme="minorHAnsi" w:hAnsiTheme="minorHAnsi" w:cstheme="minorHAnsi"/>
          <w:shd w:val="clear" w:color="auto" w:fill="FFFFFF"/>
        </w:rPr>
        <w:t>(P</w:t>
      </w:r>
      <w:r w:rsidR="00E33217" w:rsidRPr="009C1E2F">
        <w:rPr>
          <w:rFonts w:asciiTheme="minorHAnsi" w:hAnsiTheme="minorHAnsi" w:cstheme="minorHAnsi"/>
          <w:shd w:val="clear" w:color="auto" w:fill="FFFFFF"/>
        </w:rPr>
        <w:t xml:space="preserve">PS </w:t>
      </w:r>
      <w:r w:rsidR="005416C6" w:rsidRPr="009C1E2F">
        <w:rPr>
          <w:rFonts w:asciiTheme="minorHAnsi" w:hAnsiTheme="minorHAnsi" w:cstheme="minorHAnsi"/>
          <w:shd w:val="clear" w:color="auto" w:fill="FFFFFF"/>
        </w:rPr>
        <w:t>2021)</w:t>
      </w:r>
      <w:r w:rsidR="00B95A6C" w:rsidRPr="009C1E2F">
        <w:rPr>
          <w:rFonts w:asciiTheme="minorHAnsi" w:hAnsiTheme="minorHAnsi" w:cstheme="minorHAnsi"/>
          <w:shd w:val="clear" w:color="auto" w:fill="FFFFFF"/>
        </w:rPr>
        <w:t xml:space="preserve">. This in terms of effectiveness, would be good as it puts the victim at ease knowing that </w:t>
      </w:r>
      <w:r w:rsidR="002330BE" w:rsidRPr="009C1E2F">
        <w:rPr>
          <w:rFonts w:asciiTheme="minorHAnsi" w:hAnsiTheme="minorHAnsi" w:cstheme="minorHAnsi"/>
          <w:shd w:val="clear" w:color="auto" w:fill="FFFFFF"/>
        </w:rPr>
        <w:t xml:space="preserve">fewer people will know what is happening if they feel intimidated by the amount of people there are in the court room but in saying that the accused offender would still be in the room so if they feel intimidated by the offender, then this method would be ineffective. </w:t>
      </w:r>
    </w:p>
    <w:p w14:paraId="586B2F11" w14:textId="22F97B1D" w:rsidR="002330BE" w:rsidRPr="009C1E2F" w:rsidRDefault="002330BE" w:rsidP="009C1E2F">
      <w:pPr>
        <w:pStyle w:val="NoSpacing"/>
        <w:spacing w:line="360" w:lineRule="auto"/>
        <w:rPr>
          <w:rFonts w:asciiTheme="minorHAnsi" w:hAnsiTheme="minorHAnsi" w:cstheme="minorHAnsi"/>
          <w:shd w:val="clear" w:color="auto" w:fill="FFFFFF"/>
        </w:rPr>
      </w:pPr>
    </w:p>
    <w:p w14:paraId="19B6E3B6" w14:textId="3E796508" w:rsidR="00D613DE" w:rsidRPr="009C1E2F" w:rsidRDefault="002330BE" w:rsidP="009C1E2F">
      <w:pPr>
        <w:pStyle w:val="NoSpacing"/>
        <w:spacing w:line="360" w:lineRule="auto"/>
        <w:ind w:firstLine="720"/>
        <w:rPr>
          <w:rFonts w:asciiTheme="minorHAnsi" w:hAnsiTheme="minorHAnsi" w:cstheme="minorHAnsi"/>
          <w:sz w:val="20"/>
          <w:szCs w:val="20"/>
        </w:rPr>
      </w:pPr>
      <w:r w:rsidRPr="009C1E2F">
        <w:rPr>
          <w:rFonts w:asciiTheme="minorHAnsi" w:hAnsiTheme="minorHAnsi" w:cstheme="minorHAnsi"/>
          <w:shd w:val="clear" w:color="auto" w:fill="FFFFFF"/>
        </w:rPr>
        <w:t xml:space="preserve">In conclusion, the victims code is an effective </w:t>
      </w:r>
      <w:r w:rsidR="00C35FEA" w:rsidRPr="009C1E2F">
        <w:rPr>
          <w:rFonts w:asciiTheme="minorHAnsi" w:hAnsiTheme="minorHAnsi" w:cstheme="minorHAnsi"/>
          <w:shd w:val="clear" w:color="auto" w:fill="FFFFFF"/>
        </w:rPr>
        <w:t xml:space="preserve">code that helps victims easily claim their rights as a victim as it quite clear what each right gets you in terms of support </w:t>
      </w:r>
      <w:r w:rsidR="00B91186" w:rsidRPr="009C1E2F">
        <w:rPr>
          <w:rFonts w:asciiTheme="minorHAnsi" w:hAnsiTheme="minorHAnsi" w:cstheme="minorHAnsi"/>
          <w:shd w:val="clear" w:color="auto" w:fill="FFFFFF"/>
        </w:rPr>
        <w:t>and</w:t>
      </w:r>
      <w:r w:rsidR="00BA01B8" w:rsidRPr="009C1E2F">
        <w:rPr>
          <w:rFonts w:asciiTheme="minorHAnsi" w:hAnsiTheme="minorHAnsi" w:cstheme="minorHAnsi"/>
          <w:shd w:val="clear" w:color="auto" w:fill="FFFFFF"/>
        </w:rPr>
        <w:t xml:space="preserve"> helps making sure victims are treated well throughout the process of </w:t>
      </w:r>
      <w:r w:rsidR="004F3A32" w:rsidRPr="009C1E2F">
        <w:rPr>
          <w:rFonts w:asciiTheme="minorHAnsi" w:hAnsiTheme="minorHAnsi" w:cstheme="minorHAnsi"/>
          <w:shd w:val="clear" w:color="auto" w:fill="FFFFFF"/>
        </w:rPr>
        <w:t>their case I they choose to report the crime or just to have support from people if they decide not to report the crime. In terms of the special mea</w:t>
      </w:r>
      <w:r w:rsidR="0080519B" w:rsidRPr="009C1E2F">
        <w:rPr>
          <w:rFonts w:asciiTheme="minorHAnsi" w:hAnsiTheme="minorHAnsi" w:cstheme="minorHAnsi"/>
          <w:shd w:val="clear" w:color="auto" w:fill="FFFFFF"/>
        </w:rPr>
        <w:t xml:space="preserve">sures, they are very helpful </w:t>
      </w:r>
      <w:r w:rsidR="00044C39" w:rsidRPr="009C1E2F">
        <w:rPr>
          <w:rFonts w:asciiTheme="minorHAnsi" w:hAnsiTheme="minorHAnsi" w:cstheme="minorHAnsi"/>
          <w:shd w:val="clear" w:color="auto" w:fill="FFFFFF"/>
        </w:rPr>
        <w:t xml:space="preserve">for </w:t>
      </w:r>
      <w:r w:rsidR="0080519B" w:rsidRPr="009C1E2F">
        <w:rPr>
          <w:rFonts w:asciiTheme="minorHAnsi" w:hAnsiTheme="minorHAnsi" w:cstheme="minorHAnsi"/>
          <w:shd w:val="clear" w:color="auto" w:fill="FFFFFF"/>
        </w:rPr>
        <w:t>victims and witnesses who are vulnerable or intimidated as the</w:t>
      </w:r>
      <w:r w:rsidR="00044C39" w:rsidRPr="009C1E2F">
        <w:rPr>
          <w:rFonts w:asciiTheme="minorHAnsi" w:hAnsiTheme="minorHAnsi" w:cstheme="minorHAnsi"/>
          <w:shd w:val="clear" w:color="auto" w:fill="FFFFFF"/>
        </w:rPr>
        <w:t xml:space="preserve">y can change the environment in terms on how the case is </w:t>
      </w:r>
      <w:r w:rsidR="00354215" w:rsidRPr="009C1E2F">
        <w:rPr>
          <w:rFonts w:asciiTheme="minorHAnsi" w:hAnsiTheme="minorHAnsi" w:cstheme="minorHAnsi"/>
          <w:shd w:val="clear" w:color="auto" w:fill="FFFFFF"/>
        </w:rPr>
        <w:t xml:space="preserve">to make them feel </w:t>
      </w:r>
      <w:r w:rsidR="00B91186" w:rsidRPr="009C1E2F">
        <w:rPr>
          <w:rFonts w:asciiTheme="minorHAnsi" w:hAnsiTheme="minorHAnsi" w:cstheme="minorHAnsi"/>
          <w:shd w:val="clear" w:color="auto" w:fill="FFFFFF"/>
        </w:rPr>
        <w:t>safer</w:t>
      </w:r>
      <w:r w:rsidR="00354215" w:rsidRPr="009C1E2F">
        <w:rPr>
          <w:rFonts w:asciiTheme="minorHAnsi" w:hAnsiTheme="minorHAnsi" w:cstheme="minorHAnsi"/>
          <w:shd w:val="clear" w:color="auto" w:fill="FFFFFF"/>
        </w:rPr>
        <w:t xml:space="preserve">. However, using more than one special measure would be even more helpful </w:t>
      </w:r>
      <w:r w:rsidR="00D613DE" w:rsidRPr="009C1E2F">
        <w:rPr>
          <w:rFonts w:asciiTheme="minorHAnsi" w:hAnsiTheme="minorHAnsi" w:cstheme="minorHAnsi"/>
          <w:shd w:val="clear" w:color="auto" w:fill="FFFFFF"/>
        </w:rPr>
        <w:t xml:space="preserve">such as screens and </w:t>
      </w:r>
      <w:r w:rsidR="00D613DE" w:rsidRPr="009C1E2F">
        <w:rPr>
          <w:rFonts w:asciiTheme="minorHAnsi" w:hAnsiTheme="minorHAnsi" w:cstheme="minorHAnsi"/>
          <w:szCs w:val="22"/>
        </w:rPr>
        <w:t>g</w:t>
      </w:r>
      <w:r w:rsidR="00D613DE" w:rsidRPr="009C1E2F">
        <w:rPr>
          <w:rFonts w:asciiTheme="minorHAnsi" w:hAnsiTheme="minorHAnsi" w:cstheme="minorHAnsi"/>
          <w:szCs w:val="22"/>
        </w:rPr>
        <w:t>iving evidence from outside the courtroom via live video link</w:t>
      </w:r>
      <w:r w:rsidR="00D613DE" w:rsidRPr="009C1E2F">
        <w:rPr>
          <w:rFonts w:asciiTheme="minorHAnsi" w:hAnsiTheme="minorHAnsi" w:cstheme="minorHAnsi"/>
          <w:szCs w:val="22"/>
        </w:rPr>
        <w:t xml:space="preserve"> as you can give the evidence without being in the room </w:t>
      </w:r>
      <w:r w:rsidR="00B91186" w:rsidRPr="009C1E2F">
        <w:rPr>
          <w:rFonts w:asciiTheme="minorHAnsi" w:hAnsiTheme="minorHAnsi" w:cstheme="minorHAnsi"/>
          <w:szCs w:val="22"/>
        </w:rPr>
        <w:t>and</w:t>
      </w:r>
      <w:r w:rsidR="00D613DE" w:rsidRPr="009C1E2F">
        <w:rPr>
          <w:rFonts w:asciiTheme="minorHAnsi" w:hAnsiTheme="minorHAnsi" w:cstheme="minorHAnsi"/>
          <w:szCs w:val="22"/>
        </w:rPr>
        <w:t xml:space="preserve"> to make </w:t>
      </w:r>
      <w:r w:rsidR="00F75B8D" w:rsidRPr="009C1E2F">
        <w:rPr>
          <w:rFonts w:asciiTheme="minorHAnsi" w:hAnsiTheme="minorHAnsi" w:cstheme="minorHAnsi"/>
          <w:szCs w:val="22"/>
        </w:rPr>
        <w:t>sure</w:t>
      </w:r>
      <w:r w:rsidR="00D613DE" w:rsidRPr="009C1E2F">
        <w:rPr>
          <w:rFonts w:asciiTheme="minorHAnsi" w:hAnsiTheme="minorHAnsi" w:cstheme="minorHAnsi"/>
          <w:szCs w:val="22"/>
        </w:rPr>
        <w:t xml:space="preserve"> that the </w:t>
      </w:r>
      <w:r w:rsidR="00B91186" w:rsidRPr="009C1E2F">
        <w:rPr>
          <w:rFonts w:asciiTheme="minorHAnsi" w:hAnsiTheme="minorHAnsi" w:cstheme="minorHAnsi"/>
          <w:szCs w:val="22"/>
        </w:rPr>
        <w:t>accused offender can’t see you while you are giving your evidence.</w:t>
      </w:r>
    </w:p>
    <w:p w14:paraId="57F4DC81" w14:textId="184A8341" w:rsidR="002330BE" w:rsidRPr="002330BE" w:rsidRDefault="002330BE" w:rsidP="00A641CD">
      <w:pPr>
        <w:shd w:val="clear" w:color="auto" w:fill="FFFFFF"/>
        <w:spacing w:after="75" w:line="360" w:lineRule="auto"/>
        <w:ind w:right="225"/>
        <w:textAlignment w:val="baseline"/>
        <w:rPr>
          <w:rFonts w:asciiTheme="minorHAnsi" w:hAnsiTheme="minorHAnsi" w:cstheme="minorHAnsi"/>
          <w:sz w:val="22"/>
          <w:szCs w:val="22"/>
        </w:rPr>
      </w:pPr>
    </w:p>
    <w:p w14:paraId="2322455B" w14:textId="6460158B" w:rsidR="001B12E5" w:rsidRDefault="001B12E5" w:rsidP="004D1217">
      <w:pPr>
        <w:spacing w:line="360" w:lineRule="auto"/>
        <w:rPr>
          <w:rFonts w:asciiTheme="minorHAnsi" w:hAnsiTheme="minorHAnsi" w:cstheme="minorHAnsi"/>
          <w:spacing w:val="7"/>
          <w:sz w:val="22"/>
          <w:szCs w:val="22"/>
        </w:rPr>
      </w:pPr>
    </w:p>
    <w:p w14:paraId="1A44473B" w14:textId="74CB7D8F" w:rsidR="000C1538" w:rsidRPr="000C1538" w:rsidRDefault="006B64AD" w:rsidP="004D1217">
      <w:pPr>
        <w:spacing w:line="360" w:lineRule="auto"/>
        <w:rPr>
          <w:rFonts w:asciiTheme="minorHAnsi" w:hAnsiTheme="minorHAnsi" w:cstheme="minorHAnsi"/>
          <w:spacing w:val="7"/>
          <w:sz w:val="22"/>
          <w:szCs w:val="22"/>
        </w:rPr>
      </w:pPr>
      <w:r>
        <w:rPr>
          <w:rFonts w:asciiTheme="minorHAnsi" w:hAnsiTheme="minorHAnsi" w:cstheme="minorHAnsi"/>
          <w:spacing w:val="7"/>
          <w:sz w:val="22"/>
          <w:szCs w:val="22"/>
        </w:rPr>
        <w:t xml:space="preserve"> </w:t>
      </w:r>
    </w:p>
    <w:p w14:paraId="7A712C4E" w14:textId="77777777" w:rsidR="000C1538" w:rsidRDefault="000C1538" w:rsidP="00977FD3">
      <w:pPr>
        <w:spacing w:line="360" w:lineRule="auto"/>
        <w:rPr>
          <w:rFonts w:asciiTheme="minorHAnsi" w:hAnsiTheme="minorHAnsi" w:cstheme="minorHAnsi"/>
          <w:spacing w:val="7"/>
          <w:sz w:val="22"/>
          <w:szCs w:val="22"/>
        </w:rPr>
      </w:pPr>
    </w:p>
    <w:p w14:paraId="05937FD3" w14:textId="069B71AF" w:rsidR="00F0155B" w:rsidRDefault="00F0155B" w:rsidP="00EF6031">
      <w:pPr>
        <w:spacing w:line="360" w:lineRule="auto"/>
        <w:ind w:firstLine="720"/>
        <w:rPr>
          <w:rFonts w:asciiTheme="minorHAnsi" w:hAnsiTheme="minorHAnsi" w:cstheme="minorHAnsi"/>
          <w:spacing w:val="7"/>
          <w:sz w:val="22"/>
          <w:szCs w:val="22"/>
        </w:rPr>
      </w:pPr>
    </w:p>
    <w:p w14:paraId="093C80E3" w14:textId="77777777" w:rsidR="009C1E2F" w:rsidRDefault="009C1E2F" w:rsidP="00E32548">
      <w:pPr>
        <w:rPr>
          <w:rFonts w:asciiTheme="minorHAnsi" w:hAnsiTheme="minorHAnsi" w:cstheme="minorHAnsi"/>
          <w:sz w:val="22"/>
          <w:szCs w:val="22"/>
          <w:lang w:val="en-US"/>
        </w:rPr>
      </w:pPr>
    </w:p>
    <w:p w14:paraId="5650DED7" w14:textId="77777777" w:rsidR="009C1E2F" w:rsidRDefault="009C1E2F" w:rsidP="00E32548">
      <w:pPr>
        <w:rPr>
          <w:rFonts w:asciiTheme="minorHAnsi" w:hAnsiTheme="minorHAnsi" w:cstheme="minorHAnsi"/>
          <w:sz w:val="22"/>
          <w:szCs w:val="22"/>
          <w:lang w:val="en-US"/>
        </w:rPr>
      </w:pPr>
    </w:p>
    <w:p w14:paraId="2019340B" w14:textId="71293E88" w:rsidR="00E32548" w:rsidRPr="009C1E2F" w:rsidRDefault="00E32548" w:rsidP="00E32548">
      <w:pPr>
        <w:rPr>
          <w:rFonts w:asciiTheme="minorHAnsi" w:hAnsiTheme="minorHAnsi" w:cstheme="minorHAnsi"/>
          <w:b/>
          <w:bCs/>
          <w:color w:val="1F2025"/>
          <w:sz w:val="32"/>
          <w:szCs w:val="32"/>
          <w:u w:val="single"/>
        </w:rPr>
      </w:pPr>
      <w:r w:rsidRPr="009C1E2F">
        <w:rPr>
          <w:rFonts w:asciiTheme="minorHAnsi" w:hAnsiTheme="minorHAnsi" w:cstheme="minorHAnsi"/>
          <w:b/>
          <w:bCs/>
          <w:color w:val="1F2025"/>
          <w:sz w:val="32"/>
          <w:szCs w:val="32"/>
          <w:u w:val="single"/>
        </w:rPr>
        <w:lastRenderedPageBreak/>
        <w:t>References</w:t>
      </w:r>
    </w:p>
    <w:p w14:paraId="2E9BB60B" w14:textId="26A38DCD" w:rsidR="009235B1" w:rsidRPr="004E080F" w:rsidRDefault="009235B1" w:rsidP="00E32548">
      <w:pPr>
        <w:rPr>
          <w:rFonts w:asciiTheme="minorHAnsi" w:hAnsiTheme="minorHAnsi" w:cstheme="minorHAnsi"/>
          <w:color w:val="1F2025"/>
          <w:sz w:val="22"/>
          <w:szCs w:val="22"/>
        </w:rPr>
      </w:pPr>
    </w:p>
    <w:p w14:paraId="6B83C816" w14:textId="107114B8" w:rsidR="009235B1" w:rsidRPr="009C1E2F" w:rsidRDefault="009235B1" w:rsidP="009C1E2F">
      <w:pPr>
        <w:spacing w:line="360" w:lineRule="auto"/>
        <w:rPr>
          <w:rFonts w:asciiTheme="minorHAnsi" w:hAnsiTheme="minorHAnsi" w:cstheme="minorHAnsi"/>
          <w:color w:val="1F2025"/>
        </w:rPr>
      </w:pPr>
      <w:r w:rsidRPr="009C1E2F">
        <w:rPr>
          <w:rFonts w:asciiTheme="minorHAnsi" w:hAnsiTheme="minorHAnsi" w:cstheme="minorHAnsi"/>
          <w:color w:val="1F2025"/>
        </w:rPr>
        <w:t>Bedfordshire Police and Crime C</w:t>
      </w:r>
      <w:r w:rsidR="000E6139" w:rsidRPr="009C1E2F">
        <w:rPr>
          <w:rFonts w:asciiTheme="minorHAnsi" w:hAnsiTheme="minorHAnsi" w:cstheme="minorHAnsi"/>
          <w:color w:val="1F2025"/>
        </w:rPr>
        <w:t>o</w:t>
      </w:r>
      <w:r w:rsidRPr="009C1E2F">
        <w:rPr>
          <w:rFonts w:asciiTheme="minorHAnsi" w:hAnsiTheme="minorHAnsi" w:cstheme="minorHAnsi"/>
          <w:color w:val="1F2025"/>
        </w:rPr>
        <w:t>mmi</w:t>
      </w:r>
      <w:r w:rsidR="000E6139" w:rsidRPr="009C1E2F">
        <w:rPr>
          <w:rFonts w:asciiTheme="minorHAnsi" w:hAnsiTheme="minorHAnsi" w:cstheme="minorHAnsi"/>
          <w:color w:val="1F2025"/>
        </w:rPr>
        <w:t xml:space="preserve">ssioner (2021) “The Code of Practise for Victims (Victims’ Code) Individual rights information – right 12 of 12” available at </w:t>
      </w:r>
      <w:hyperlink r:id="rId11" w:history="1">
        <w:r w:rsidR="000E6139" w:rsidRPr="009C1E2F">
          <w:rPr>
            <w:rStyle w:val="Hyperlink"/>
            <w:rFonts w:asciiTheme="minorHAnsi" w:hAnsiTheme="minorHAnsi" w:cstheme="minorHAnsi"/>
          </w:rPr>
          <w:t>https://www.bedfordshire.pcc.police.uk/the-code-of-practice-for-victims-victims-code-individual-rights-information-right-12-of-12/</w:t>
        </w:r>
      </w:hyperlink>
      <w:r w:rsidR="000E6139" w:rsidRPr="009C1E2F">
        <w:rPr>
          <w:rFonts w:asciiTheme="minorHAnsi" w:hAnsiTheme="minorHAnsi" w:cstheme="minorHAnsi"/>
          <w:color w:val="1F2025"/>
        </w:rPr>
        <w:t xml:space="preserve">  accessed (30/12/21)</w:t>
      </w:r>
    </w:p>
    <w:p w14:paraId="5D349E06" w14:textId="77777777" w:rsidR="009C1E2F" w:rsidRPr="009C1E2F" w:rsidRDefault="009C1E2F" w:rsidP="009C1E2F">
      <w:pPr>
        <w:spacing w:line="360" w:lineRule="auto"/>
        <w:rPr>
          <w:rFonts w:asciiTheme="minorHAnsi" w:hAnsiTheme="minorHAnsi" w:cstheme="minorHAnsi"/>
          <w:color w:val="1F2025"/>
        </w:rPr>
      </w:pPr>
    </w:p>
    <w:p w14:paraId="72E0FD1C" w14:textId="3C5B1648" w:rsidR="00EF6031" w:rsidRPr="009C1E2F" w:rsidRDefault="00EF6031" w:rsidP="009C1E2F">
      <w:pPr>
        <w:spacing w:line="360" w:lineRule="auto"/>
        <w:rPr>
          <w:rFonts w:asciiTheme="minorHAnsi" w:hAnsiTheme="minorHAnsi" w:cstheme="minorHAnsi"/>
          <w:color w:val="1F2025"/>
        </w:rPr>
      </w:pPr>
    </w:p>
    <w:p w14:paraId="0D728C6B" w14:textId="651FD834" w:rsidR="00EF6031" w:rsidRPr="009C1E2F" w:rsidRDefault="00EF6031" w:rsidP="009C1E2F">
      <w:pPr>
        <w:spacing w:line="360" w:lineRule="auto"/>
        <w:rPr>
          <w:rFonts w:asciiTheme="minorHAnsi" w:hAnsiTheme="minorHAnsi" w:cstheme="minorHAnsi"/>
          <w:color w:val="1F2025"/>
        </w:rPr>
      </w:pPr>
      <w:r w:rsidRPr="009C1E2F">
        <w:rPr>
          <w:rFonts w:asciiTheme="minorHAnsi" w:hAnsiTheme="minorHAnsi" w:cstheme="minorHAnsi"/>
          <w:lang w:val="en-US"/>
        </w:rPr>
        <w:t xml:space="preserve">Bedfordshire Police and Crime Commissioner (2021) </w:t>
      </w:r>
      <w:r w:rsidRPr="009C1E2F">
        <w:rPr>
          <w:rFonts w:asciiTheme="minorHAnsi" w:hAnsiTheme="minorHAnsi" w:cstheme="minorHAnsi"/>
          <w:color w:val="1F2025"/>
        </w:rPr>
        <w:t xml:space="preserve">“The Code of Practise for Victims (Victims’ Code) Individual rights information – right 3 of 12” available at </w:t>
      </w:r>
      <w:hyperlink r:id="rId12" w:history="1">
        <w:r w:rsidRPr="009C1E2F">
          <w:rPr>
            <w:rStyle w:val="Hyperlink"/>
            <w:rFonts w:asciiTheme="minorHAnsi" w:hAnsiTheme="minorHAnsi" w:cstheme="minorHAnsi"/>
          </w:rPr>
          <w:t>https://www.bedfordshire.pcc.police.uk/the-code-of-practice-for-victims-victims-code-individual-rights-information-right-3-of-12/</w:t>
        </w:r>
      </w:hyperlink>
      <w:r w:rsidRPr="009C1E2F">
        <w:rPr>
          <w:rFonts w:asciiTheme="minorHAnsi" w:hAnsiTheme="minorHAnsi" w:cstheme="minorHAnsi"/>
          <w:color w:val="1F2025"/>
        </w:rPr>
        <w:t xml:space="preserve"> accessed (</w:t>
      </w:r>
      <w:r w:rsidR="00CA51B8" w:rsidRPr="009C1E2F">
        <w:rPr>
          <w:rFonts w:asciiTheme="minorHAnsi" w:hAnsiTheme="minorHAnsi" w:cstheme="minorHAnsi"/>
          <w:color w:val="1F2025"/>
        </w:rPr>
        <w:t>2/1/2</w:t>
      </w:r>
      <w:r w:rsidR="00400585" w:rsidRPr="009C1E2F">
        <w:rPr>
          <w:rFonts w:asciiTheme="minorHAnsi" w:hAnsiTheme="minorHAnsi" w:cstheme="minorHAnsi"/>
          <w:color w:val="1F2025"/>
        </w:rPr>
        <w:t>2</w:t>
      </w:r>
      <w:r w:rsidR="00CA51B8" w:rsidRPr="009C1E2F">
        <w:rPr>
          <w:rFonts w:asciiTheme="minorHAnsi" w:hAnsiTheme="minorHAnsi" w:cstheme="minorHAnsi"/>
          <w:color w:val="1F2025"/>
        </w:rPr>
        <w:t>)</w:t>
      </w:r>
    </w:p>
    <w:p w14:paraId="06A9C973" w14:textId="21FF643B" w:rsidR="00F72A8D" w:rsidRPr="009C1E2F" w:rsidRDefault="00F72A8D" w:rsidP="009C1E2F">
      <w:pPr>
        <w:spacing w:line="360" w:lineRule="auto"/>
        <w:rPr>
          <w:rFonts w:asciiTheme="minorHAnsi" w:hAnsiTheme="minorHAnsi" w:cstheme="minorHAnsi"/>
          <w:color w:val="1F2025"/>
        </w:rPr>
      </w:pPr>
    </w:p>
    <w:p w14:paraId="5DB4F89C" w14:textId="77777777" w:rsidR="003E0410" w:rsidRPr="009C1E2F" w:rsidRDefault="003E0410" w:rsidP="009C1E2F">
      <w:pPr>
        <w:spacing w:line="360" w:lineRule="auto"/>
        <w:rPr>
          <w:rFonts w:asciiTheme="minorHAnsi" w:hAnsiTheme="minorHAnsi" w:cstheme="minorHAnsi"/>
          <w:color w:val="1F2025"/>
        </w:rPr>
      </w:pPr>
    </w:p>
    <w:p w14:paraId="71B9D811" w14:textId="7CEC2C63" w:rsidR="00F72A8D" w:rsidRPr="009C1E2F" w:rsidRDefault="00F72A8D" w:rsidP="009C1E2F">
      <w:pPr>
        <w:spacing w:line="360" w:lineRule="auto"/>
        <w:rPr>
          <w:rFonts w:asciiTheme="minorHAnsi" w:hAnsiTheme="minorHAnsi" w:cstheme="minorHAnsi"/>
        </w:rPr>
      </w:pPr>
      <w:r w:rsidRPr="009C1E2F">
        <w:rPr>
          <w:rFonts w:asciiTheme="minorHAnsi" w:hAnsiTheme="minorHAnsi" w:cstheme="minorHAnsi"/>
        </w:rPr>
        <w:t xml:space="preserve">College of Policing (2021) </w:t>
      </w:r>
      <w:r w:rsidR="00B73721" w:rsidRPr="009C1E2F">
        <w:rPr>
          <w:rFonts w:asciiTheme="minorHAnsi" w:hAnsiTheme="minorHAnsi" w:cstheme="minorHAnsi"/>
        </w:rPr>
        <w:t xml:space="preserve">“Victims’ Code for Policing” available at </w:t>
      </w:r>
      <w:hyperlink r:id="rId13" w:history="1">
        <w:r w:rsidR="00B73721" w:rsidRPr="009C1E2F">
          <w:rPr>
            <w:rStyle w:val="Hyperlink"/>
            <w:rFonts w:asciiTheme="minorHAnsi" w:hAnsiTheme="minorHAnsi" w:cstheme="minorHAnsi"/>
          </w:rPr>
          <w:t>https://www.college.police.uk/guidance/victims-code/victims-rights-policing</w:t>
        </w:r>
      </w:hyperlink>
      <w:r w:rsidR="00B73721" w:rsidRPr="009C1E2F">
        <w:rPr>
          <w:rFonts w:asciiTheme="minorHAnsi" w:hAnsiTheme="minorHAnsi" w:cstheme="minorHAnsi"/>
        </w:rPr>
        <w:t xml:space="preserve"> accessed (28/12/21)</w:t>
      </w:r>
    </w:p>
    <w:p w14:paraId="0B6FC86E" w14:textId="5A68DE2E" w:rsidR="005A4F41" w:rsidRPr="009C1E2F" w:rsidRDefault="005A4F41" w:rsidP="009C1E2F">
      <w:pPr>
        <w:spacing w:line="360" w:lineRule="auto"/>
        <w:rPr>
          <w:rFonts w:asciiTheme="minorHAnsi" w:hAnsiTheme="minorHAnsi" w:cstheme="minorHAnsi"/>
        </w:rPr>
      </w:pPr>
    </w:p>
    <w:p w14:paraId="042069B9" w14:textId="6A849DF8" w:rsidR="005A4F41" w:rsidRPr="009C1E2F" w:rsidRDefault="005A4F41" w:rsidP="009C1E2F">
      <w:pPr>
        <w:spacing w:line="360" w:lineRule="auto"/>
        <w:rPr>
          <w:rFonts w:asciiTheme="minorHAnsi" w:hAnsiTheme="minorHAnsi" w:cstheme="minorHAnsi"/>
        </w:rPr>
      </w:pPr>
    </w:p>
    <w:p w14:paraId="7CAD2309" w14:textId="29FC561D" w:rsidR="005A4F41" w:rsidRPr="009C1E2F" w:rsidRDefault="005A4F41" w:rsidP="009C1E2F">
      <w:pPr>
        <w:spacing w:line="360" w:lineRule="auto"/>
        <w:rPr>
          <w:rFonts w:asciiTheme="minorHAnsi" w:hAnsiTheme="minorHAnsi" w:cstheme="minorHAnsi"/>
        </w:rPr>
      </w:pPr>
      <w:r w:rsidRPr="009C1E2F">
        <w:rPr>
          <w:rFonts w:asciiTheme="minorHAnsi" w:hAnsiTheme="minorHAnsi" w:cstheme="minorHAnsi"/>
        </w:rPr>
        <w:t xml:space="preserve">CPS (2021) “Special Measures” available at </w:t>
      </w:r>
      <w:hyperlink r:id="rId14" w:history="1">
        <w:r w:rsidRPr="009C1E2F">
          <w:rPr>
            <w:rStyle w:val="Hyperlink"/>
            <w:rFonts w:asciiTheme="minorHAnsi" w:hAnsiTheme="minorHAnsi" w:cstheme="minorHAnsi"/>
          </w:rPr>
          <w:t>https://www.cps.gov.uk/legal-guidance/special-measures</w:t>
        </w:r>
      </w:hyperlink>
      <w:r w:rsidRPr="009C1E2F">
        <w:rPr>
          <w:rFonts w:asciiTheme="minorHAnsi" w:hAnsiTheme="minorHAnsi" w:cstheme="minorHAnsi"/>
        </w:rPr>
        <w:t xml:space="preserve"> accessed (3/1/2</w:t>
      </w:r>
      <w:r w:rsidR="00400585" w:rsidRPr="009C1E2F">
        <w:rPr>
          <w:rFonts w:asciiTheme="minorHAnsi" w:hAnsiTheme="minorHAnsi" w:cstheme="minorHAnsi"/>
        </w:rPr>
        <w:t>2</w:t>
      </w:r>
      <w:r w:rsidRPr="009C1E2F">
        <w:rPr>
          <w:rFonts w:asciiTheme="minorHAnsi" w:hAnsiTheme="minorHAnsi" w:cstheme="minorHAnsi"/>
        </w:rPr>
        <w:t>)</w:t>
      </w:r>
    </w:p>
    <w:p w14:paraId="57A64DB1" w14:textId="1AD8DEF2" w:rsidR="003E0410" w:rsidRPr="009C1E2F" w:rsidRDefault="003E0410" w:rsidP="009C1E2F">
      <w:pPr>
        <w:spacing w:line="360" w:lineRule="auto"/>
        <w:rPr>
          <w:rFonts w:asciiTheme="minorHAnsi" w:hAnsiTheme="minorHAnsi" w:cstheme="minorHAnsi"/>
        </w:rPr>
      </w:pPr>
    </w:p>
    <w:p w14:paraId="0CEDB2D3" w14:textId="5275088B" w:rsidR="00950427" w:rsidRPr="009C1E2F" w:rsidRDefault="00950427" w:rsidP="009C1E2F">
      <w:pPr>
        <w:spacing w:line="360" w:lineRule="auto"/>
        <w:rPr>
          <w:rFonts w:asciiTheme="minorHAnsi" w:hAnsiTheme="minorHAnsi" w:cstheme="minorHAnsi"/>
        </w:rPr>
      </w:pPr>
    </w:p>
    <w:p w14:paraId="6ED5A505" w14:textId="4CCDB6EB" w:rsidR="00950427" w:rsidRPr="009C1E2F" w:rsidRDefault="00950427" w:rsidP="009C1E2F">
      <w:pPr>
        <w:spacing w:line="360" w:lineRule="auto"/>
        <w:rPr>
          <w:rFonts w:asciiTheme="minorHAnsi" w:hAnsiTheme="minorHAnsi" w:cstheme="minorHAnsi"/>
        </w:rPr>
      </w:pPr>
      <w:r w:rsidRPr="009C1E2F">
        <w:rPr>
          <w:rFonts w:asciiTheme="minorHAnsi" w:hAnsiTheme="minorHAnsi" w:cstheme="minorHAnsi"/>
        </w:rPr>
        <w:t>CPS (2017) “</w:t>
      </w:r>
      <w:r w:rsidR="00EB7B27" w:rsidRPr="009C1E2F">
        <w:rPr>
          <w:rFonts w:asciiTheme="minorHAnsi" w:hAnsiTheme="minorHAnsi" w:cstheme="minorHAnsi"/>
          <w:shd w:val="clear" w:color="auto" w:fill="FFFFFF"/>
        </w:rPr>
        <w:t>Support to give your evidence - ‘special measures’</w:t>
      </w:r>
      <w:r w:rsidR="00EB7B27" w:rsidRPr="009C1E2F">
        <w:rPr>
          <w:rFonts w:asciiTheme="minorHAnsi" w:hAnsiTheme="minorHAnsi" w:cstheme="minorHAnsi"/>
          <w:shd w:val="clear" w:color="auto" w:fill="FFFFFF"/>
        </w:rPr>
        <w:t xml:space="preserve">” available at </w:t>
      </w:r>
      <w:hyperlink r:id="rId15" w:history="1">
        <w:r w:rsidR="00EB7B27" w:rsidRPr="009C1E2F">
          <w:rPr>
            <w:rStyle w:val="Hyperlink"/>
            <w:rFonts w:asciiTheme="minorHAnsi" w:hAnsiTheme="minorHAnsi" w:cstheme="minorHAnsi"/>
            <w:shd w:val="clear" w:color="auto" w:fill="FFFFFF"/>
          </w:rPr>
          <w:t>https://www.cps.gov.uk/support-give-your-evidence-special-measures</w:t>
        </w:r>
      </w:hyperlink>
      <w:r w:rsidR="00EB7B27" w:rsidRPr="009C1E2F">
        <w:rPr>
          <w:rFonts w:asciiTheme="minorHAnsi" w:hAnsiTheme="minorHAnsi" w:cstheme="minorHAnsi"/>
          <w:shd w:val="clear" w:color="auto" w:fill="FFFFFF"/>
        </w:rPr>
        <w:t xml:space="preserve"> accessed (3/1/22)</w:t>
      </w:r>
    </w:p>
    <w:p w14:paraId="7DDE411E" w14:textId="77777777" w:rsidR="00950427" w:rsidRPr="009C1E2F" w:rsidRDefault="00950427" w:rsidP="009C1E2F">
      <w:pPr>
        <w:spacing w:line="360" w:lineRule="auto"/>
        <w:rPr>
          <w:rFonts w:asciiTheme="minorHAnsi" w:hAnsiTheme="minorHAnsi" w:cstheme="minorHAnsi"/>
        </w:rPr>
      </w:pPr>
    </w:p>
    <w:p w14:paraId="4A6F9BB4" w14:textId="36B527ED" w:rsidR="00E32548" w:rsidRPr="009C1E2F" w:rsidRDefault="00E32548" w:rsidP="009C1E2F">
      <w:pPr>
        <w:spacing w:line="360" w:lineRule="auto"/>
        <w:rPr>
          <w:rFonts w:asciiTheme="minorHAnsi" w:hAnsiTheme="minorHAnsi" w:cstheme="minorHAnsi"/>
          <w:color w:val="1F2025"/>
        </w:rPr>
      </w:pPr>
    </w:p>
    <w:p w14:paraId="5EC97946" w14:textId="042F4192" w:rsidR="00E32548" w:rsidRPr="009C1E2F" w:rsidRDefault="00E32548" w:rsidP="009C1E2F">
      <w:pPr>
        <w:spacing w:line="360" w:lineRule="auto"/>
        <w:rPr>
          <w:rFonts w:asciiTheme="minorHAnsi" w:hAnsiTheme="minorHAnsi" w:cstheme="minorHAnsi"/>
          <w:color w:val="1F2025"/>
        </w:rPr>
      </w:pPr>
      <w:r w:rsidRPr="009C1E2F">
        <w:rPr>
          <w:rFonts w:asciiTheme="minorHAnsi" w:hAnsiTheme="minorHAnsi" w:cstheme="minorHAnsi"/>
          <w:color w:val="1F2025"/>
        </w:rPr>
        <w:t>Dwyer J (2021) “Victim Definition</w:t>
      </w:r>
      <w:r w:rsidR="002D4484" w:rsidRPr="009C1E2F">
        <w:rPr>
          <w:rFonts w:asciiTheme="minorHAnsi" w:hAnsiTheme="minorHAnsi" w:cstheme="minorHAnsi"/>
          <w:color w:val="1F2025"/>
        </w:rPr>
        <w:t xml:space="preserve">” available at </w:t>
      </w:r>
      <w:hyperlink r:id="rId16" w:history="1">
        <w:r w:rsidR="002D4484" w:rsidRPr="009C1E2F">
          <w:rPr>
            <w:rStyle w:val="Hyperlink"/>
            <w:rFonts w:asciiTheme="minorHAnsi" w:hAnsiTheme="minorHAnsi" w:cstheme="minorHAnsi"/>
          </w:rPr>
          <w:t>https://www.cheshire-pcc.gov.uk/what-i-do/supporting-victims/victim-definition/</w:t>
        </w:r>
      </w:hyperlink>
      <w:r w:rsidR="002D4484" w:rsidRPr="009C1E2F">
        <w:rPr>
          <w:rFonts w:asciiTheme="minorHAnsi" w:hAnsiTheme="minorHAnsi" w:cstheme="minorHAnsi"/>
          <w:color w:val="1F2025"/>
        </w:rPr>
        <w:t xml:space="preserve"> accessed </w:t>
      </w:r>
      <w:r w:rsidR="00BA7B66" w:rsidRPr="009C1E2F">
        <w:rPr>
          <w:rFonts w:asciiTheme="minorHAnsi" w:hAnsiTheme="minorHAnsi" w:cstheme="minorHAnsi"/>
          <w:color w:val="1F2025"/>
        </w:rPr>
        <w:t>(</w:t>
      </w:r>
      <w:r w:rsidR="002D4484" w:rsidRPr="009C1E2F">
        <w:rPr>
          <w:rFonts w:asciiTheme="minorHAnsi" w:hAnsiTheme="minorHAnsi" w:cstheme="minorHAnsi"/>
          <w:color w:val="1F2025"/>
        </w:rPr>
        <w:t>28/12/21</w:t>
      </w:r>
      <w:r w:rsidR="00BA7B66" w:rsidRPr="009C1E2F">
        <w:rPr>
          <w:rFonts w:asciiTheme="minorHAnsi" w:hAnsiTheme="minorHAnsi" w:cstheme="minorHAnsi"/>
          <w:color w:val="1F2025"/>
        </w:rPr>
        <w:t>)</w:t>
      </w:r>
    </w:p>
    <w:p w14:paraId="23F33DBB" w14:textId="77777777" w:rsidR="003E0410" w:rsidRPr="009C1E2F" w:rsidRDefault="003E0410" w:rsidP="009C1E2F">
      <w:pPr>
        <w:spacing w:line="360" w:lineRule="auto"/>
        <w:rPr>
          <w:rFonts w:asciiTheme="minorHAnsi" w:hAnsiTheme="minorHAnsi" w:cstheme="minorHAnsi"/>
          <w:color w:val="1F2025"/>
        </w:rPr>
      </w:pPr>
    </w:p>
    <w:p w14:paraId="5997B10D" w14:textId="42194DB1" w:rsidR="00F36DDD" w:rsidRPr="009C1E2F" w:rsidRDefault="00F36DDD" w:rsidP="009C1E2F">
      <w:pPr>
        <w:spacing w:line="360" w:lineRule="auto"/>
        <w:rPr>
          <w:rFonts w:asciiTheme="minorHAnsi" w:hAnsiTheme="minorHAnsi" w:cstheme="minorHAnsi"/>
          <w:color w:val="1F2025"/>
        </w:rPr>
      </w:pPr>
    </w:p>
    <w:p w14:paraId="5FC6686C" w14:textId="77F0287D" w:rsidR="00215C6E" w:rsidRDefault="00215C6E" w:rsidP="009C1E2F">
      <w:pPr>
        <w:spacing w:line="360" w:lineRule="auto"/>
        <w:rPr>
          <w:rFonts w:asciiTheme="minorHAnsi" w:hAnsiTheme="minorHAnsi" w:cstheme="minorHAnsi"/>
          <w:color w:val="1F2025"/>
        </w:rPr>
      </w:pPr>
      <w:r w:rsidRPr="009C1E2F">
        <w:rPr>
          <w:rFonts w:asciiTheme="minorHAnsi" w:hAnsiTheme="minorHAnsi" w:cstheme="minorHAnsi"/>
          <w:color w:val="1F2025"/>
        </w:rPr>
        <w:t>Gov.uk</w:t>
      </w:r>
      <w:r w:rsidR="00A934C0" w:rsidRPr="009C1E2F">
        <w:rPr>
          <w:rFonts w:asciiTheme="minorHAnsi" w:hAnsiTheme="minorHAnsi" w:cstheme="minorHAnsi"/>
          <w:color w:val="1F2025"/>
        </w:rPr>
        <w:t xml:space="preserve"> </w:t>
      </w:r>
      <w:r w:rsidRPr="009C1E2F">
        <w:rPr>
          <w:rFonts w:asciiTheme="minorHAnsi" w:hAnsiTheme="minorHAnsi" w:cstheme="minorHAnsi"/>
          <w:color w:val="1F2025"/>
        </w:rPr>
        <w:t xml:space="preserve">(2021) “Code of Practice for Victims of Crime in England and Wales (Victim's Code)” available at </w:t>
      </w:r>
      <w:hyperlink r:id="rId17" w:anchor="right-1-to-be-able-to-understand-and-to-be-understood" w:history="1">
        <w:r w:rsidRPr="009C1E2F">
          <w:rPr>
            <w:rStyle w:val="Hyperlink"/>
            <w:rFonts w:asciiTheme="minorHAnsi" w:hAnsiTheme="minorHAnsi" w:cstheme="minorHAnsi"/>
          </w:rPr>
          <w:t>https://www.gov.uk/government/publications/the-code-of-practice-for-victims-of-crime/code-of-practice-for-victims-of-crime-in-england-and-wales-victims-code#right-1-to-be-able-to-understand-and-to-be-understood</w:t>
        </w:r>
      </w:hyperlink>
      <w:r w:rsidRPr="009C1E2F">
        <w:rPr>
          <w:rFonts w:asciiTheme="minorHAnsi" w:hAnsiTheme="minorHAnsi" w:cstheme="minorHAnsi"/>
          <w:color w:val="1F2025"/>
        </w:rPr>
        <w:t xml:space="preserve"> accessed (28/12/21)</w:t>
      </w:r>
    </w:p>
    <w:p w14:paraId="534E2CD5" w14:textId="77777777" w:rsidR="009C1E2F" w:rsidRPr="009C1E2F" w:rsidRDefault="009C1E2F" w:rsidP="009C1E2F">
      <w:pPr>
        <w:spacing w:line="360" w:lineRule="auto"/>
        <w:rPr>
          <w:rFonts w:asciiTheme="minorHAnsi" w:hAnsiTheme="minorHAnsi" w:cstheme="minorHAnsi"/>
          <w:color w:val="1F2025"/>
        </w:rPr>
      </w:pPr>
    </w:p>
    <w:p w14:paraId="44B02754" w14:textId="77777777" w:rsidR="009C1E2F" w:rsidRDefault="009C1E2F" w:rsidP="009C1E2F">
      <w:pPr>
        <w:spacing w:line="360" w:lineRule="auto"/>
        <w:rPr>
          <w:rFonts w:asciiTheme="minorHAnsi" w:hAnsiTheme="minorHAnsi" w:cstheme="minorHAnsi"/>
          <w:color w:val="1F2025"/>
        </w:rPr>
      </w:pPr>
    </w:p>
    <w:p w14:paraId="388B51A0" w14:textId="791AD718" w:rsidR="008245D8" w:rsidRDefault="008245D8" w:rsidP="009C1E2F">
      <w:pPr>
        <w:spacing w:line="360" w:lineRule="auto"/>
        <w:rPr>
          <w:rFonts w:asciiTheme="minorHAnsi" w:hAnsiTheme="minorHAnsi" w:cstheme="minorHAnsi"/>
        </w:rPr>
      </w:pPr>
      <w:r w:rsidRPr="009C1E2F">
        <w:rPr>
          <w:rFonts w:asciiTheme="minorHAnsi" w:hAnsiTheme="minorHAnsi" w:cstheme="minorHAnsi"/>
        </w:rPr>
        <w:t xml:space="preserve">Gov.uk (2013) “Restorative Justice” available at </w:t>
      </w:r>
      <w:hyperlink r:id="rId18" w:history="1">
        <w:r w:rsidRPr="009C1E2F">
          <w:rPr>
            <w:rStyle w:val="Hyperlink"/>
            <w:rFonts w:asciiTheme="minorHAnsi" w:hAnsiTheme="minorHAnsi" w:cstheme="minorHAnsi"/>
          </w:rPr>
          <w:t>https://www.gov.uk/government/collections/restorative-justice-action-plan</w:t>
        </w:r>
      </w:hyperlink>
      <w:r w:rsidRPr="009C1E2F">
        <w:rPr>
          <w:rFonts w:asciiTheme="minorHAnsi" w:hAnsiTheme="minorHAnsi" w:cstheme="minorHAnsi"/>
        </w:rPr>
        <w:t xml:space="preserve"> accessed (2/1/22)</w:t>
      </w:r>
    </w:p>
    <w:p w14:paraId="15BAAD41" w14:textId="77777777" w:rsidR="009C1E2F" w:rsidRPr="009C1E2F" w:rsidRDefault="009C1E2F" w:rsidP="009C1E2F">
      <w:pPr>
        <w:spacing w:line="360" w:lineRule="auto"/>
        <w:rPr>
          <w:rFonts w:asciiTheme="minorHAnsi" w:hAnsiTheme="minorHAnsi" w:cstheme="minorHAnsi"/>
        </w:rPr>
      </w:pPr>
    </w:p>
    <w:p w14:paraId="7A1AF9DA" w14:textId="77777777" w:rsidR="009C1E2F" w:rsidRDefault="009C1E2F" w:rsidP="009C1E2F">
      <w:pPr>
        <w:spacing w:line="360" w:lineRule="auto"/>
        <w:rPr>
          <w:rFonts w:asciiTheme="minorHAnsi" w:hAnsiTheme="minorHAnsi" w:cstheme="minorHAnsi"/>
          <w:color w:val="1F2025"/>
        </w:rPr>
      </w:pPr>
    </w:p>
    <w:p w14:paraId="303A65A3" w14:textId="68395266" w:rsidR="003E0410" w:rsidRPr="009C1E2F" w:rsidRDefault="003E0410" w:rsidP="009C1E2F">
      <w:pPr>
        <w:spacing w:line="360" w:lineRule="auto"/>
        <w:rPr>
          <w:rFonts w:asciiTheme="minorHAnsi" w:hAnsiTheme="minorHAnsi" w:cstheme="minorHAnsi"/>
          <w:lang w:val="en-US"/>
        </w:rPr>
      </w:pPr>
      <w:r w:rsidRPr="009C1E2F">
        <w:rPr>
          <w:rFonts w:asciiTheme="minorHAnsi" w:hAnsiTheme="minorHAnsi" w:cstheme="minorHAnsi"/>
          <w:lang w:val="en-US"/>
        </w:rPr>
        <w:t xml:space="preserve">Johnstone G, Van Ness D (2013) “Handbook of Restorative Justice” </w:t>
      </w:r>
      <w:r w:rsidRPr="009C1E2F">
        <w:rPr>
          <w:rFonts w:asciiTheme="minorHAnsi" w:hAnsiTheme="minorHAnsi" w:cstheme="minorHAnsi"/>
          <w:i/>
          <w:iCs/>
          <w:lang w:val="en-US"/>
        </w:rPr>
        <w:t xml:space="preserve">Taylor and Francis, </w:t>
      </w:r>
      <w:r w:rsidRPr="009C1E2F">
        <w:rPr>
          <w:rFonts w:asciiTheme="minorHAnsi" w:hAnsiTheme="minorHAnsi" w:cstheme="minorHAnsi"/>
          <w:lang w:val="en-US"/>
        </w:rPr>
        <w:t>pg. 8-49,</w:t>
      </w:r>
    </w:p>
    <w:p w14:paraId="10588D88" w14:textId="77777777" w:rsidR="003E0410" w:rsidRPr="009C1E2F" w:rsidRDefault="003E0410" w:rsidP="009C1E2F">
      <w:pPr>
        <w:spacing w:line="360" w:lineRule="auto"/>
        <w:rPr>
          <w:rFonts w:asciiTheme="minorHAnsi" w:hAnsiTheme="minorHAnsi" w:cstheme="minorHAnsi"/>
          <w:color w:val="1F2025"/>
        </w:rPr>
      </w:pPr>
    </w:p>
    <w:p w14:paraId="5565F935" w14:textId="77777777" w:rsidR="003E0410" w:rsidRPr="009C1E2F" w:rsidRDefault="003E0410" w:rsidP="009C1E2F">
      <w:pPr>
        <w:spacing w:line="360" w:lineRule="auto"/>
        <w:rPr>
          <w:rFonts w:asciiTheme="minorHAnsi" w:hAnsiTheme="minorHAnsi" w:cstheme="minorHAnsi"/>
          <w:color w:val="1F2025"/>
        </w:rPr>
      </w:pPr>
    </w:p>
    <w:p w14:paraId="04D0D816" w14:textId="35956211" w:rsidR="0029477F" w:rsidRDefault="0029477F" w:rsidP="009C1E2F">
      <w:pPr>
        <w:spacing w:line="360" w:lineRule="auto"/>
        <w:rPr>
          <w:rFonts w:asciiTheme="minorHAnsi" w:hAnsiTheme="minorHAnsi" w:cstheme="minorHAnsi"/>
        </w:rPr>
      </w:pPr>
      <w:r w:rsidRPr="009C1E2F">
        <w:rPr>
          <w:rFonts w:asciiTheme="minorHAnsi" w:hAnsiTheme="minorHAnsi" w:cstheme="minorHAnsi"/>
          <w:lang w:val="en-US"/>
        </w:rPr>
        <w:t>Justive.gov (2021) “</w:t>
      </w:r>
      <w:r w:rsidRPr="009C1E2F">
        <w:rPr>
          <w:rFonts w:asciiTheme="minorHAnsi" w:hAnsiTheme="minorHAnsi" w:cstheme="minorHAnsi"/>
        </w:rPr>
        <w:t xml:space="preserve">The Victims’ Code sets out a minimum standard of service for victims of crime” available at </w:t>
      </w:r>
      <w:hyperlink r:id="rId19" w:history="1">
        <w:r w:rsidRPr="009C1E2F">
          <w:rPr>
            <w:rStyle w:val="Hyperlink"/>
            <w:rFonts w:asciiTheme="minorHAnsi" w:hAnsiTheme="minorHAnsi" w:cstheme="minorHAnsi"/>
          </w:rPr>
          <w:t>https://consult.justice.gov.uk/victim-policy/consultation-on-improving-the-victims-code/supporting_documents/victimscodeweb.pdf</w:t>
        </w:r>
      </w:hyperlink>
      <w:r w:rsidRPr="009C1E2F">
        <w:rPr>
          <w:rFonts w:asciiTheme="minorHAnsi" w:hAnsiTheme="minorHAnsi" w:cstheme="minorHAnsi"/>
        </w:rPr>
        <w:t xml:space="preserve"> accessed (31/10/21)</w:t>
      </w:r>
    </w:p>
    <w:p w14:paraId="3EDFFCA5" w14:textId="77777777" w:rsidR="009C1E2F" w:rsidRPr="009C1E2F" w:rsidRDefault="009C1E2F" w:rsidP="009C1E2F">
      <w:pPr>
        <w:spacing w:line="360" w:lineRule="auto"/>
        <w:rPr>
          <w:rFonts w:asciiTheme="minorHAnsi" w:hAnsiTheme="minorHAnsi" w:cstheme="minorHAnsi"/>
        </w:rPr>
      </w:pPr>
    </w:p>
    <w:p w14:paraId="58844B2F" w14:textId="664539CA" w:rsidR="00F826F7" w:rsidRPr="009C1E2F" w:rsidRDefault="00F826F7" w:rsidP="009C1E2F">
      <w:pPr>
        <w:spacing w:line="360" w:lineRule="auto"/>
        <w:rPr>
          <w:rFonts w:asciiTheme="minorHAnsi" w:hAnsiTheme="minorHAnsi" w:cstheme="minorHAnsi"/>
        </w:rPr>
      </w:pPr>
    </w:p>
    <w:p w14:paraId="538849AC" w14:textId="7ABB75A4" w:rsidR="00F826F7" w:rsidRPr="009C1E2F" w:rsidRDefault="00F826F7" w:rsidP="009C1E2F">
      <w:pPr>
        <w:spacing w:line="360" w:lineRule="auto"/>
        <w:rPr>
          <w:rFonts w:asciiTheme="minorHAnsi" w:hAnsiTheme="minorHAnsi" w:cstheme="minorHAnsi"/>
        </w:rPr>
      </w:pPr>
      <w:r w:rsidRPr="009C1E2F">
        <w:rPr>
          <w:rFonts w:asciiTheme="minorHAnsi" w:hAnsiTheme="minorHAnsi" w:cstheme="minorHAnsi"/>
        </w:rPr>
        <w:t xml:space="preserve">Kirkwood S (2018) “Restorative Justice” available at </w:t>
      </w:r>
      <w:hyperlink r:id="rId20" w:history="1">
        <w:r w:rsidRPr="009C1E2F">
          <w:rPr>
            <w:rStyle w:val="Hyperlink"/>
            <w:rFonts w:asciiTheme="minorHAnsi" w:hAnsiTheme="minorHAnsi" w:cstheme="minorHAnsi"/>
          </w:rPr>
          <w:t>https://www.iriss.org.uk/resources/insights/restorative-justice?gclid=CjwKCAjwiY6MBhBqEiwARFSCPsIfjBQC1ymthN7ZvVm-4GhA4o98CU960O3xfHPEcQEdc2YvqtW0NBoCzjwQAvD_BwE</w:t>
        </w:r>
      </w:hyperlink>
      <w:r w:rsidRPr="009C1E2F">
        <w:rPr>
          <w:rFonts w:asciiTheme="minorHAnsi" w:hAnsiTheme="minorHAnsi" w:cstheme="minorHAnsi"/>
        </w:rPr>
        <w:t xml:space="preserve"> accessed (2/1/22)</w:t>
      </w:r>
    </w:p>
    <w:p w14:paraId="049D031A" w14:textId="168CACED" w:rsidR="003A4ABB" w:rsidRPr="009C1E2F" w:rsidRDefault="003A4ABB" w:rsidP="009C1E2F">
      <w:pPr>
        <w:spacing w:line="360" w:lineRule="auto"/>
        <w:rPr>
          <w:rFonts w:asciiTheme="minorHAnsi" w:hAnsiTheme="minorHAnsi" w:cstheme="minorHAnsi"/>
        </w:rPr>
      </w:pPr>
    </w:p>
    <w:p w14:paraId="2DD2C795" w14:textId="0A3F5D8C" w:rsidR="003A4ABB" w:rsidRPr="009C1E2F" w:rsidRDefault="003A4ABB" w:rsidP="009C1E2F">
      <w:pPr>
        <w:spacing w:line="360" w:lineRule="auto"/>
        <w:rPr>
          <w:rFonts w:asciiTheme="minorHAnsi" w:hAnsiTheme="minorHAnsi" w:cstheme="minorHAnsi"/>
        </w:rPr>
      </w:pPr>
    </w:p>
    <w:p w14:paraId="3BF48319" w14:textId="4A1C4815" w:rsidR="003A4ABB" w:rsidRPr="009C1E2F" w:rsidRDefault="003A4ABB" w:rsidP="009C1E2F">
      <w:pPr>
        <w:spacing w:line="360" w:lineRule="auto"/>
        <w:rPr>
          <w:rFonts w:asciiTheme="minorHAnsi" w:hAnsiTheme="minorHAnsi" w:cstheme="minorHAnsi"/>
        </w:rPr>
      </w:pPr>
      <w:r w:rsidRPr="009C1E2F">
        <w:rPr>
          <w:rFonts w:asciiTheme="minorHAnsi" w:hAnsiTheme="minorHAnsi" w:cstheme="minorHAnsi"/>
          <w:color w:val="444444"/>
          <w:shd w:val="clear" w:color="auto" w:fill="FFFFFF"/>
        </w:rPr>
        <w:t xml:space="preserve">Lancashire Victim Service </w:t>
      </w:r>
      <w:r w:rsidRPr="009C1E2F">
        <w:rPr>
          <w:rFonts w:asciiTheme="minorHAnsi" w:hAnsiTheme="minorHAnsi" w:cstheme="minorHAnsi"/>
          <w:color w:val="444444"/>
          <w:shd w:val="clear" w:color="auto" w:fill="FFFFFF"/>
        </w:rPr>
        <w:t>(</w:t>
      </w:r>
      <w:r w:rsidRPr="009C1E2F">
        <w:rPr>
          <w:rFonts w:asciiTheme="minorHAnsi" w:hAnsiTheme="minorHAnsi" w:cstheme="minorHAnsi"/>
          <w:color w:val="444444"/>
          <w:shd w:val="clear" w:color="auto" w:fill="FFFFFF"/>
        </w:rPr>
        <w:t>2022)</w:t>
      </w:r>
      <w:r w:rsidRPr="009C1E2F">
        <w:rPr>
          <w:rFonts w:asciiTheme="minorHAnsi" w:hAnsiTheme="minorHAnsi" w:cstheme="minorHAnsi"/>
          <w:color w:val="444444"/>
          <w:shd w:val="clear" w:color="auto" w:fill="FFFFFF"/>
        </w:rPr>
        <w:t xml:space="preserve"> “Special Measures” available at </w:t>
      </w:r>
      <w:hyperlink r:id="rId21" w:history="1">
        <w:r w:rsidRPr="009C1E2F">
          <w:rPr>
            <w:rStyle w:val="Hyperlink"/>
            <w:rFonts w:asciiTheme="minorHAnsi" w:hAnsiTheme="minorHAnsi" w:cstheme="minorHAnsi"/>
            <w:shd w:val="clear" w:color="auto" w:fill="FFFFFF"/>
          </w:rPr>
          <w:t>https://lancashirevictimservices.org/witnesses/what-to-expect-in-court/special-measures-for-vulnerable-or-intimidated-witnesses/</w:t>
        </w:r>
      </w:hyperlink>
      <w:r w:rsidRPr="009C1E2F">
        <w:rPr>
          <w:rFonts w:asciiTheme="minorHAnsi" w:hAnsiTheme="minorHAnsi" w:cstheme="minorHAnsi"/>
          <w:color w:val="444444"/>
          <w:shd w:val="clear" w:color="auto" w:fill="FFFFFF"/>
        </w:rPr>
        <w:t xml:space="preserve"> accessed (3/1/22)</w:t>
      </w:r>
    </w:p>
    <w:p w14:paraId="08C6F3EC" w14:textId="77777777" w:rsidR="00F826F7" w:rsidRPr="009C1E2F" w:rsidRDefault="00F826F7" w:rsidP="009C1E2F">
      <w:pPr>
        <w:spacing w:line="360" w:lineRule="auto"/>
        <w:rPr>
          <w:rFonts w:asciiTheme="minorHAnsi" w:hAnsiTheme="minorHAnsi" w:cstheme="minorHAnsi"/>
        </w:rPr>
      </w:pPr>
    </w:p>
    <w:p w14:paraId="0098E689" w14:textId="77777777" w:rsidR="0029477F" w:rsidRPr="009C1E2F" w:rsidRDefault="0029477F" w:rsidP="009C1E2F">
      <w:pPr>
        <w:spacing w:line="360" w:lineRule="auto"/>
        <w:rPr>
          <w:rFonts w:asciiTheme="minorHAnsi" w:hAnsiTheme="minorHAnsi" w:cstheme="minorHAnsi"/>
          <w:color w:val="1F2025"/>
        </w:rPr>
      </w:pPr>
    </w:p>
    <w:p w14:paraId="1523A423" w14:textId="5E820904" w:rsidR="009018CF" w:rsidRPr="009C1E2F" w:rsidRDefault="00E1601C" w:rsidP="009C1E2F">
      <w:pPr>
        <w:spacing w:line="360" w:lineRule="auto"/>
        <w:rPr>
          <w:rFonts w:asciiTheme="minorHAnsi" w:hAnsiTheme="minorHAnsi" w:cstheme="minorHAnsi"/>
        </w:rPr>
      </w:pPr>
      <w:r w:rsidRPr="009C1E2F">
        <w:rPr>
          <w:rFonts w:asciiTheme="minorHAnsi" w:hAnsiTheme="minorHAnsi" w:cstheme="minorHAnsi"/>
          <w:color w:val="1F2025"/>
        </w:rPr>
        <w:t>Li</w:t>
      </w:r>
      <w:r w:rsidR="00A934C0" w:rsidRPr="009C1E2F">
        <w:rPr>
          <w:rFonts w:asciiTheme="minorHAnsi" w:hAnsiTheme="minorHAnsi" w:cstheme="minorHAnsi"/>
          <w:color w:val="1F2025"/>
        </w:rPr>
        <w:t>n</w:t>
      </w:r>
      <w:r w:rsidRPr="009C1E2F">
        <w:rPr>
          <w:rFonts w:asciiTheme="minorHAnsi" w:hAnsiTheme="minorHAnsi" w:cstheme="minorHAnsi"/>
          <w:color w:val="1F2025"/>
        </w:rPr>
        <w:t xml:space="preserve">colnshire </w:t>
      </w:r>
      <w:r w:rsidR="00A934C0" w:rsidRPr="009C1E2F">
        <w:rPr>
          <w:rFonts w:asciiTheme="minorHAnsi" w:hAnsiTheme="minorHAnsi" w:cstheme="minorHAnsi"/>
          <w:color w:val="1F2025"/>
        </w:rPr>
        <w:t>Police (2021)</w:t>
      </w:r>
      <w:r w:rsidR="00E23791" w:rsidRPr="009C1E2F">
        <w:rPr>
          <w:rFonts w:asciiTheme="minorHAnsi" w:hAnsiTheme="minorHAnsi" w:cstheme="minorHAnsi"/>
          <w:color w:val="1F2025"/>
        </w:rPr>
        <w:t xml:space="preserve"> </w:t>
      </w:r>
      <w:r w:rsidR="009018CF" w:rsidRPr="009C1E2F">
        <w:rPr>
          <w:rFonts w:asciiTheme="minorHAnsi" w:hAnsiTheme="minorHAnsi" w:cstheme="minorHAnsi"/>
          <w:color w:val="1F2025"/>
        </w:rPr>
        <w:t>“</w:t>
      </w:r>
      <w:r w:rsidR="009018CF" w:rsidRPr="009C1E2F">
        <w:rPr>
          <w:rFonts w:asciiTheme="minorHAnsi" w:hAnsiTheme="minorHAnsi" w:cstheme="minorHAnsi"/>
        </w:rPr>
        <w:t xml:space="preserve">Putting Victims First: Victims Code of Practice” available at </w:t>
      </w:r>
      <w:hyperlink r:id="rId22" w:history="1">
        <w:r w:rsidR="009018CF" w:rsidRPr="009C1E2F">
          <w:rPr>
            <w:rStyle w:val="Hyperlink"/>
            <w:rFonts w:asciiTheme="minorHAnsi" w:hAnsiTheme="minorHAnsi" w:cstheme="minorHAnsi"/>
          </w:rPr>
          <w:t>https://www.lincs.police.uk/reporting-advice/victims-and-witnesses/putting-victims-first-victims-code-of-practice/</w:t>
        </w:r>
      </w:hyperlink>
      <w:r w:rsidR="009018CF" w:rsidRPr="009C1E2F">
        <w:rPr>
          <w:rFonts w:asciiTheme="minorHAnsi" w:hAnsiTheme="minorHAnsi" w:cstheme="minorHAnsi"/>
        </w:rPr>
        <w:t xml:space="preserve"> accessed (28/12/21)</w:t>
      </w:r>
    </w:p>
    <w:p w14:paraId="0E987751" w14:textId="77777777" w:rsidR="003E0410" w:rsidRPr="009C1E2F" w:rsidRDefault="003E0410" w:rsidP="009C1E2F">
      <w:pPr>
        <w:spacing w:line="360" w:lineRule="auto"/>
        <w:rPr>
          <w:rFonts w:asciiTheme="minorHAnsi" w:hAnsiTheme="minorHAnsi" w:cstheme="minorHAnsi"/>
          <w:color w:val="1F2025"/>
        </w:rPr>
      </w:pPr>
    </w:p>
    <w:p w14:paraId="453078A0" w14:textId="135C9508" w:rsidR="00E1601C" w:rsidRPr="009C1E2F" w:rsidRDefault="00E1601C" w:rsidP="009C1E2F">
      <w:pPr>
        <w:spacing w:line="360" w:lineRule="auto"/>
        <w:rPr>
          <w:rFonts w:asciiTheme="minorHAnsi" w:hAnsiTheme="minorHAnsi" w:cstheme="minorHAnsi"/>
          <w:color w:val="1F2025"/>
        </w:rPr>
      </w:pPr>
    </w:p>
    <w:p w14:paraId="71CEB07C" w14:textId="31EC10F2" w:rsidR="003E0410" w:rsidRDefault="00F36DDD" w:rsidP="009C1E2F">
      <w:pPr>
        <w:spacing w:line="360" w:lineRule="auto"/>
        <w:rPr>
          <w:rFonts w:asciiTheme="minorHAnsi" w:hAnsiTheme="minorHAnsi" w:cstheme="minorHAnsi"/>
        </w:rPr>
      </w:pPr>
      <w:r w:rsidRPr="009C1E2F">
        <w:rPr>
          <w:rFonts w:asciiTheme="minorHAnsi" w:hAnsiTheme="minorHAnsi" w:cstheme="minorHAnsi"/>
          <w:color w:val="1F2025"/>
        </w:rPr>
        <w:t>Ministry of Justice (2021) “</w:t>
      </w:r>
      <w:r w:rsidRPr="009C1E2F">
        <w:rPr>
          <w:rFonts w:asciiTheme="minorHAnsi" w:hAnsiTheme="minorHAnsi" w:cstheme="minorHAnsi"/>
        </w:rPr>
        <w:t xml:space="preserve">Victims of crime: Understanding the support you can expect” available at </w:t>
      </w:r>
      <w:hyperlink r:id="rId23" w:history="1">
        <w:r w:rsidR="00BA7B66" w:rsidRPr="009C1E2F">
          <w:rPr>
            <w:rStyle w:val="Hyperlink"/>
            <w:rFonts w:asciiTheme="minorHAnsi" w:hAnsiTheme="minorHAnsi" w:cstheme="minorHAnsi"/>
          </w:rPr>
          <w:t>https://www.cps.gov.uk/sites/default/files/documents/victims_witnesses/adult_victims_code_leaflet.pdf</w:t>
        </w:r>
      </w:hyperlink>
      <w:r w:rsidR="00BA7B66" w:rsidRPr="009C1E2F">
        <w:rPr>
          <w:rFonts w:asciiTheme="minorHAnsi" w:hAnsiTheme="minorHAnsi" w:cstheme="minorHAnsi"/>
        </w:rPr>
        <w:t xml:space="preserve"> accessed (28/12/21)</w:t>
      </w:r>
    </w:p>
    <w:p w14:paraId="4852E6EF" w14:textId="77777777" w:rsidR="009C1E2F" w:rsidRPr="009C1E2F" w:rsidRDefault="009C1E2F" w:rsidP="009C1E2F">
      <w:pPr>
        <w:spacing w:line="360" w:lineRule="auto"/>
        <w:rPr>
          <w:rFonts w:asciiTheme="minorHAnsi" w:hAnsiTheme="minorHAnsi" w:cstheme="minorHAnsi"/>
        </w:rPr>
      </w:pPr>
    </w:p>
    <w:p w14:paraId="02C28C50" w14:textId="650BAE45" w:rsidR="00885A03" w:rsidRPr="009C1E2F" w:rsidRDefault="00885A03" w:rsidP="009C1E2F">
      <w:pPr>
        <w:spacing w:line="360" w:lineRule="auto"/>
        <w:rPr>
          <w:rFonts w:asciiTheme="minorHAnsi" w:hAnsiTheme="minorHAnsi" w:cstheme="minorHAnsi"/>
        </w:rPr>
      </w:pPr>
    </w:p>
    <w:p w14:paraId="0C29839B" w14:textId="21558BEC" w:rsidR="00885A03" w:rsidRPr="009C1E2F" w:rsidRDefault="00885A03" w:rsidP="009C1E2F">
      <w:pPr>
        <w:spacing w:line="360" w:lineRule="auto"/>
        <w:rPr>
          <w:rFonts w:asciiTheme="minorHAnsi" w:hAnsiTheme="minorHAnsi" w:cstheme="minorHAnsi"/>
        </w:rPr>
      </w:pPr>
      <w:r w:rsidRPr="009C1E2F">
        <w:rPr>
          <w:rFonts w:asciiTheme="minorHAnsi" w:hAnsiTheme="minorHAnsi" w:cstheme="minorHAnsi"/>
        </w:rPr>
        <w:t xml:space="preserve">Ministry of Justice (2020) </w:t>
      </w:r>
      <w:r w:rsidR="00BA7B66" w:rsidRPr="009C1E2F">
        <w:rPr>
          <w:rFonts w:asciiTheme="minorHAnsi" w:hAnsiTheme="minorHAnsi" w:cstheme="minorHAnsi"/>
        </w:rPr>
        <w:t xml:space="preserve">“Code of Practice for Victims of Crime in England and Wales” available at </w:t>
      </w:r>
      <w:hyperlink r:id="rId24" w:history="1">
        <w:r w:rsidR="00BA7B66" w:rsidRPr="009C1E2F">
          <w:rPr>
            <w:rStyle w:val="Hyperlink"/>
            <w:rFonts w:asciiTheme="minorHAnsi" w:hAnsiTheme="minorHAnsi" w:cstheme="minorHAnsi"/>
          </w:rPr>
          <w:t>https://assets.publishing.service.gov.uk/government/uploads/system/uploads/attachment_data/file/974376/victims-code-2020.pdf</w:t>
        </w:r>
      </w:hyperlink>
      <w:r w:rsidR="00BA7B66" w:rsidRPr="009C1E2F">
        <w:rPr>
          <w:rFonts w:asciiTheme="minorHAnsi" w:hAnsiTheme="minorHAnsi" w:cstheme="minorHAnsi"/>
        </w:rPr>
        <w:t xml:space="preserve"> accessed (28/12/21)</w:t>
      </w:r>
    </w:p>
    <w:p w14:paraId="69E58E69" w14:textId="77777777" w:rsidR="003E0410" w:rsidRPr="009C1E2F" w:rsidRDefault="003E0410" w:rsidP="009C1E2F">
      <w:pPr>
        <w:spacing w:line="360" w:lineRule="auto"/>
        <w:rPr>
          <w:rFonts w:asciiTheme="minorHAnsi" w:hAnsiTheme="minorHAnsi" w:cstheme="minorHAnsi"/>
        </w:rPr>
      </w:pPr>
    </w:p>
    <w:p w14:paraId="5E41DA3F" w14:textId="1F5E7AA1" w:rsidR="00120AB2" w:rsidRPr="009C1E2F" w:rsidRDefault="00120AB2" w:rsidP="009C1E2F">
      <w:pPr>
        <w:spacing w:line="360" w:lineRule="auto"/>
        <w:rPr>
          <w:rFonts w:asciiTheme="minorHAnsi" w:hAnsiTheme="minorHAnsi" w:cstheme="minorHAnsi"/>
        </w:rPr>
      </w:pPr>
    </w:p>
    <w:p w14:paraId="069340DE" w14:textId="3B8B1AF5" w:rsidR="00120AB2" w:rsidRPr="009C1E2F" w:rsidRDefault="00120AB2" w:rsidP="009C1E2F">
      <w:pPr>
        <w:spacing w:line="360" w:lineRule="auto"/>
        <w:rPr>
          <w:rFonts w:asciiTheme="minorHAnsi" w:hAnsiTheme="minorHAnsi" w:cstheme="minorHAnsi"/>
        </w:rPr>
      </w:pPr>
      <w:r w:rsidRPr="009C1E2F">
        <w:rPr>
          <w:rFonts w:asciiTheme="minorHAnsi" w:hAnsiTheme="minorHAnsi" w:cstheme="minorHAnsi"/>
        </w:rPr>
        <w:t>Ministry of Justice (2020) “Victims’ Code All victims of crime in England and Wales have rights:</w:t>
      </w:r>
      <w:r w:rsidR="005D41A6" w:rsidRPr="009C1E2F">
        <w:rPr>
          <w:rFonts w:asciiTheme="minorHAnsi" w:hAnsiTheme="minorHAnsi" w:cstheme="minorHAnsi"/>
        </w:rPr>
        <w:t xml:space="preserve">” available at </w:t>
      </w:r>
      <w:hyperlink r:id="rId25" w:history="1">
        <w:r w:rsidR="005D41A6" w:rsidRPr="009C1E2F">
          <w:rPr>
            <w:rStyle w:val="Hyperlink"/>
            <w:rFonts w:asciiTheme="minorHAnsi" w:hAnsiTheme="minorHAnsi" w:cstheme="minorHAnsi"/>
          </w:rPr>
          <w:t>https://assets.publishing.service.gov.uk/government/uploads/system/uploads/attachment_data/file/974377/victims-code-rights.pdf</w:t>
        </w:r>
      </w:hyperlink>
      <w:r w:rsidR="005D41A6" w:rsidRPr="009C1E2F">
        <w:rPr>
          <w:rFonts w:asciiTheme="minorHAnsi" w:hAnsiTheme="minorHAnsi" w:cstheme="minorHAnsi"/>
        </w:rPr>
        <w:t xml:space="preserve"> accessed (29/12/21)</w:t>
      </w:r>
    </w:p>
    <w:p w14:paraId="62960C0F" w14:textId="26953C65" w:rsidR="00576A6A" w:rsidRPr="009C1E2F" w:rsidRDefault="00576A6A" w:rsidP="009C1E2F">
      <w:pPr>
        <w:spacing w:line="360" w:lineRule="auto"/>
        <w:rPr>
          <w:rFonts w:asciiTheme="minorHAnsi" w:hAnsiTheme="minorHAnsi" w:cstheme="minorHAnsi"/>
        </w:rPr>
      </w:pPr>
    </w:p>
    <w:p w14:paraId="463AB7E5" w14:textId="77777777" w:rsidR="003E0410" w:rsidRPr="009C1E2F" w:rsidRDefault="003E0410" w:rsidP="009C1E2F">
      <w:pPr>
        <w:spacing w:line="360" w:lineRule="auto"/>
        <w:rPr>
          <w:rFonts w:asciiTheme="minorHAnsi" w:hAnsiTheme="minorHAnsi" w:cstheme="minorHAnsi"/>
        </w:rPr>
      </w:pPr>
    </w:p>
    <w:p w14:paraId="50B32105" w14:textId="7EAE7835" w:rsidR="00576A6A" w:rsidRPr="009C1E2F" w:rsidRDefault="00576A6A" w:rsidP="009C1E2F">
      <w:pPr>
        <w:spacing w:line="360" w:lineRule="auto"/>
        <w:rPr>
          <w:rFonts w:asciiTheme="minorHAnsi" w:hAnsiTheme="minorHAnsi" w:cstheme="minorHAnsi"/>
        </w:rPr>
      </w:pPr>
      <w:r w:rsidRPr="009C1E2F">
        <w:rPr>
          <w:rFonts w:asciiTheme="minorHAnsi" w:hAnsiTheme="minorHAnsi" w:cstheme="minorHAnsi"/>
        </w:rPr>
        <w:t xml:space="preserve">Ministry of Justice (2020) “Victims of Crime: understanding your </w:t>
      </w:r>
      <w:r w:rsidR="00723626" w:rsidRPr="009C1E2F">
        <w:rPr>
          <w:rFonts w:asciiTheme="minorHAnsi" w:hAnsiTheme="minorHAnsi" w:cstheme="minorHAnsi"/>
        </w:rPr>
        <w:t xml:space="preserve">rights” available at </w:t>
      </w:r>
      <w:hyperlink r:id="rId26" w:history="1">
        <w:r w:rsidR="00723626" w:rsidRPr="009C1E2F">
          <w:rPr>
            <w:rStyle w:val="Hyperlink"/>
            <w:rFonts w:asciiTheme="minorHAnsi" w:hAnsiTheme="minorHAnsi" w:cstheme="minorHAnsi"/>
          </w:rPr>
          <w:t>https://assets.publishing.service.gov.uk/government/uploads/system/uploads/attachment_data/file/979234/victims-code-crime-leaflet-web.pdf</w:t>
        </w:r>
      </w:hyperlink>
      <w:r w:rsidR="00723626" w:rsidRPr="009C1E2F">
        <w:rPr>
          <w:rFonts w:asciiTheme="minorHAnsi" w:hAnsiTheme="minorHAnsi" w:cstheme="minorHAnsi"/>
        </w:rPr>
        <w:t xml:space="preserve"> accessed (30/12/21)</w:t>
      </w:r>
    </w:p>
    <w:p w14:paraId="06468EC8" w14:textId="77777777" w:rsidR="00B95A6C" w:rsidRPr="009C1E2F" w:rsidRDefault="00B95A6C" w:rsidP="009C1E2F">
      <w:pPr>
        <w:spacing w:line="360" w:lineRule="auto"/>
        <w:rPr>
          <w:rFonts w:asciiTheme="minorHAnsi" w:hAnsiTheme="minorHAnsi" w:cstheme="minorHAnsi"/>
        </w:rPr>
      </w:pPr>
    </w:p>
    <w:p w14:paraId="047093EF" w14:textId="1890E3A3" w:rsidR="003E0410" w:rsidRPr="009C1E2F" w:rsidRDefault="003E0410" w:rsidP="009C1E2F">
      <w:pPr>
        <w:spacing w:line="360" w:lineRule="auto"/>
        <w:rPr>
          <w:rFonts w:asciiTheme="minorHAnsi" w:hAnsiTheme="minorHAnsi" w:cstheme="minorHAnsi"/>
          <w:color w:val="1F2025"/>
        </w:rPr>
      </w:pPr>
    </w:p>
    <w:p w14:paraId="31A8F0E2" w14:textId="7C926606" w:rsidR="009669A5" w:rsidRPr="009C1E2F" w:rsidRDefault="009669A5" w:rsidP="009C1E2F">
      <w:pPr>
        <w:spacing w:line="360" w:lineRule="auto"/>
        <w:rPr>
          <w:rFonts w:asciiTheme="minorHAnsi" w:hAnsiTheme="minorHAnsi" w:cstheme="minorHAnsi"/>
          <w:color w:val="12003C"/>
        </w:rPr>
      </w:pPr>
      <w:r w:rsidRPr="009C1E2F">
        <w:rPr>
          <w:rFonts w:asciiTheme="minorHAnsi" w:hAnsiTheme="minorHAnsi" w:cstheme="minorHAnsi"/>
        </w:rPr>
        <w:lastRenderedPageBreak/>
        <w:t>Nottinghamshire Police (2015) “</w:t>
      </w:r>
      <w:r w:rsidRPr="009C1E2F">
        <w:rPr>
          <w:rFonts w:asciiTheme="minorHAnsi" w:hAnsiTheme="minorHAnsi" w:cstheme="minorHAnsi"/>
          <w:color w:val="12003C"/>
        </w:rPr>
        <w:t>What are Special Measures?</w:t>
      </w:r>
      <w:r w:rsidR="005416C6" w:rsidRPr="009C1E2F">
        <w:rPr>
          <w:rFonts w:asciiTheme="minorHAnsi" w:hAnsiTheme="minorHAnsi" w:cstheme="minorHAnsi"/>
          <w:color w:val="12003C"/>
        </w:rPr>
        <w:t>”</w:t>
      </w:r>
      <w:r w:rsidR="00B95A6C" w:rsidRPr="009C1E2F">
        <w:rPr>
          <w:rFonts w:asciiTheme="minorHAnsi" w:hAnsiTheme="minorHAnsi" w:cstheme="minorHAnsi"/>
          <w:color w:val="12003C"/>
        </w:rPr>
        <w:t xml:space="preserve"> available at </w:t>
      </w:r>
      <w:hyperlink r:id="rId27" w:history="1">
        <w:r w:rsidR="00B95A6C" w:rsidRPr="009C1E2F">
          <w:rPr>
            <w:rStyle w:val="Hyperlink"/>
            <w:rFonts w:asciiTheme="minorHAnsi" w:hAnsiTheme="minorHAnsi" w:cstheme="minorHAnsi"/>
          </w:rPr>
          <w:t>https://www.nottinghamshire.police.uk/faqs/what-are-special-measures</w:t>
        </w:r>
      </w:hyperlink>
      <w:r w:rsidR="00B95A6C" w:rsidRPr="009C1E2F">
        <w:rPr>
          <w:rFonts w:asciiTheme="minorHAnsi" w:hAnsiTheme="minorHAnsi" w:cstheme="minorHAnsi"/>
          <w:color w:val="12003C"/>
        </w:rPr>
        <w:t xml:space="preserve"> accessed (3/1/22)</w:t>
      </w:r>
    </w:p>
    <w:p w14:paraId="1760FBF4" w14:textId="77777777" w:rsidR="00B95A6C" w:rsidRPr="009C1E2F" w:rsidRDefault="00B95A6C" w:rsidP="009C1E2F">
      <w:pPr>
        <w:spacing w:line="360" w:lineRule="auto"/>
        <w:rPr>
          <w:rFonts w:asciiTheme="minorHAnsi" w:hAnsiTheme="minorHAnsi" w:cstheme="minorHAnsi"/>
          <w:color w:val="12003C"/>
        </w:rPr>
      </w:pPr>
    </w:p>
    <w:p w14:paraId="61E2FE7F" w14:textId="5C4A396F" w:rsidR="005416C6" w:rsidRPr="009C1E2F" w:rsidRDefault="005416C6" w:rsidP="009C1E2F">
      <w:pPr>
        <w:spacing w:line="360" w:lineRule="auto"/>
        <w:rPr>
          <w:rFonts w:asciiTheme="minorHAnsi" w:hAnsiTheme="minorHAnsi" w:cstheme="minorHAnsi"/>
          <w:color w:val="12003C"/>
        </w:rPr>
      </w:pPr>
    </w:p>
    <w:p w14:paraId="268A355C" w14:textId="48502F47" w:rsidR="005416C6" w:rsidRPr="009C1E2F" w:rsidRDefault="005416C6" w:rsidP="009C1E2F">
      <w:pPr>
        <w:spacing w:line="360" w:lineRule="auto"/>
        <w:rPr>
          <w:rFonts w:asciiTheme="minorHAnsi" w:hAnsiTheme="minorHAnsi" w:cstheme="minorHAnsi"/>
          <w:color w:val="12003C"/>
        </w:rPr>
      </w:pPr>
      <w:r w:rsidRPr="009C1E2F">
        <w:rPr>
          <w:rFonts w:asciiTheme="minorHAnsi" w:hAnsiTheme="minorHAnsi" w:cstheme="minorHAnsi"/>
          <w:color w:val="12003C"/>
        </w:rPr>
        <w:t xml:space="preserve">PPS (2021) “Special Measures” available at </w:t>
      </w:r>
      <w:hyperlink r:id="rId28" w:history="1">
        <w:r w:rsidR="00B95A6C" w:rsidRPr="009C1E2F">
          <w:rPr>
            <w:rStyle w:val="Hyperlink"/>
            <w:rFonts w:asciiTheme="minorHAnsi" w:hAnsiTheme="minorHAnsi" w:cstheme="minorHAnsi"/>
          </w:rPr>
          <w:t>https://www.ppsni.gov.uk/special-measures</w:t>
        </w:r>
      </w:hyperlink>
      <w:r w:rsidR="00B95A6C" w:rsidRPr="009C1E2F">
        <w:rPr>
          <w:rFonts w:asciiTheme="minorHAnsi" w:hAnsiTheme="minorHAnsi" w:cstheme="minorHAnsi"/>
          <w:color w:val="12003C"/>
        </w:rPr>
        <w:t xml:space="preserve"> accessed (3/1/22)</w:t>
      </w:r>
    </w:p>
    <w:p w14:paraId="46530B1D" w14:textId="77777777" w:rsidR="009C1E2F" w:rsidRDefault="009C1E2F" w:rsidP="009C1E2F">
      <w:pPr>
        <w:spacing w:line="360" w:lineRule="auto"/>
        <w:rPr>
          <w:rFonts w:asciiTheme="minorHAnsi" w:hAnsiTheme="minorHAnsi" w:cstheme="minorHAnsi"/>
          <w:color w:val="12003C"/>
        </w:rPr>
      </w:pPr>
    </w:p>
    <w:p w14:paraId="380ACDB4" w14:textId="77777777" w:rsidR="009C1E2F" w:rsidRDefault="009C1E2F" w:rsidP="009C1E2F">
      <w:pPr>
        <w:spacing w:line="360" w:lineRule="auto"/>
        <w:rPr>
          <w:rFonts w:asciiTheme="minorHAnsi" w:hAnsiTheme="minorHAnsi" w:cstheme="minorHAnsi"/>
          <w:color w:val="12003C"/>
        </w:rPr>
      </w:pPr>
    </w:p>
    <w:p w14:paraId="392DE7A4" w14:textId="7ADE2A54" w:rsidR="009669A5" w:rsidRPr="009C1E2F" w:rsidRDefault="009669A5" w:rsidP="009C1E2F">
      <w:pPr>
        <w:spacing w:line="360" w:lineRule="auto"/>
        <w:rPr>
          <w:rFonts w:asciiTheme="minorHAnsi" w:hAnsiTheme="minorHAnsi" w:cstheme="minorHAnsi"/>
          <w:color w:val="12003C"/>
        </w:rPr>
      </w:pPr>
      <w:r w:rsidRPr="009C1E2F">
        <w:rPr>
          <w:rFonts w:asciiTheme="minorHAnsi" w:hAnsiTheme="minorHAnsi" w:cstheme="minorHAnsi"/>
        </w:rPr>
        <w:t xml:space="preserve">Restorative Justice Council (2016) “Evidence supporting the use of restorative justice” available at </w:t>
      </w:r>
      <w:hyperlink r:id="rId29" w:history="1">
        <w:r w:rsidRPr="009C1E2F">
          <w:rPr>
            <w:rStyle w:val="Hyperlink"/>
            <w:rFonts w:asciiTheme="minorHAnsi" w:hAnsiTheme="minorHAnsi" w:cstheme="minorHAnsi"/>
            <w:u w:val="none"/>
          </w:rPr>
          <w:t>https://restorativejustice.org.uk/resources/evidence-supporting-use-restorative-justice</w:t>
        </w:r>
      </w:hyperlink>
      <w:r w:rsidRPr="009C1E2F">
        <w:rPr>
          <w:rFonts w:asciiTheme="minorHAnsi" w:hAnsiTheme="minorHAnsi" w:cstheme="minorHAnsi"/>
        </w:rPr>
        <w:t xml:space="preserve"> accessed (2/1/22)</w:t>
      </w:r>
    </w:p>
    <w:p w14:paraId="6E163C04" w14:textId="77777777" w:rsidR="009C1E2F" w:rsidRDefault="009C1E2F" w:rsidP="009C1E2F">
      <w:pPr>
        <w:spacing w:line="360" w:lineRule="auto"/>
        <w:rPr>
          <w:rFonts w:asciiTheme="minorHAnsi" w:hAnsiTheme="minorHAnsi" w:cstheme="minorHAnsi"/>
          <w:color w:val="1F2025"/>
        </w:rPr>
      </w:pPr>
    </w:p>
    <w:p w14:paraId="125126FD" w14:textId="77777777" w:rsidR="009C1E2F" w:rsidRDefault="009C1E2F" w:rsidP="009C1E2F">
      <w:pPr>
        <w:spacing w:line="360" w:lineRule="auto"/>
        <w:rPr>
          <w:rFonts w:asciiTheme="minorHAnsi" w:hAnsiTheme="minorHAnsi" w:cstheme="minorHAnsi"/>
          <w:color w:val="1F2025"/>
        </w:rPr>
      </w:pPr>
    </w:p>
    <w:p w14:paraId="7585EF3B" w14:textId="66096AC0" w:rsidR="008860F5" w:rsidRPr="009C1E2F" w:rsidRDefault="00B63067" w:rsidP="009C1E2F">
      <w:pPr>
        <w:spacing w:line="360" w:lineRule="auto"/>
        <w:rPr>
          <w:rFonts w:asciiTheme="minorHAnsi" w:hAnsiTheme="minorHAnsi" w:cstheme="minorHAnsi"/>
        </w:rPr>
      </w:pPr>
      <w:r w:rsidRPr="009C1E2F">
        <w:rPr>
          <w:rFonts w:asciiTheme="minorHAnsi" w:hAnsiTheme="minorHAnsi" w:cstheme="minorHAnsi"/>
        </w:rPr>
        <w:t xml:space="preserve">Safespace </w:t>
      </w:r>
      <w:r w:rsidR="008860F5" w:rsidRPr="009C1E2F">
        <w:rPr>
          <w:rFonts w:asciiTheme="minorHAnsi" w:hAnsiTheme="minorHAnsi" w:cstheme="minorHAnsi"/>
        </w:rPr>
        <w:t xml:space="preserve">Sussex (2021) “Victims Code of Practice” available at </w:t>
      </w:r>
      <w:hyperlink r:id="rId30" w:history="1">
        <w:r w:rsidR="008860F5" w:rsidRPr="009C1E2F">
          <w:rPr>
            <w:rStyle w:val="Hyperlink"/>
            <w:rFonts w:asciiTheme="minorHAnsi" w:hAnsiTheme="minorHAnsi" w:cstheme="minorHAnsi"/>
          </w:rPr>
          <w:t>https://www.safespacesussex.org.uk/what-happens-after-a-crime/victims-code-of-practice/</w:t>
        </w:r>
      </w:hyperlink>
      <w:r w:rsidR="008860F5" w:rsidRPr="009C1E2F">
        <w:rPr>
          <w:rFonts w:asciiTheme="minorHAnsi" w:hAnsiTheme="minorHAnsi" w:cstheme="minorHAnsi"/>
        </w:rPr>
        <w:t xml:space="preserve"> accessed (28/12/21)</w:t>
      </w:r>
    </w:p>
    <w:p w14:paraId="33BBE97C" w14:textId="77777777" w:rsidR="009C1E2F" w:rsidRDefault="009C1E2F" w:rsidP="009C1E2F">
      <w:pPr>
        <w:spacing w:line="360" w:lineRule="auto"/>
        <w:rPr>
          <w:rFonts w:asciiTheme="minorHAnsi" w:hAnsiTheme="minorHAnsi" w:cstheme="minorHAnsi"/>
        </w:rPr>
      </w:pPr>
    </w:p>
    <w:p w14:paraId="4D915EC3" w14:textId="77777777" w:rsidR="009C1E2F" w:rsidRDefault="009C1E2F" w:rsidP="009C1E2F">
      <w:pPr>
        <w:spacing w:line="360" w:lineRule="auto"/>
        <w:rPr>
          <w:rFonts w:asciiTheme="minorHAnsi" w:hAnsiTheme="minorHAnsi" w:cstheme="minorHAnsi"/>
        </w:rPr>
      </w:pPr>
    </w:p>
    <w:p w14:paraId="14E0C5E9" w14:textId="4AF90067" w:rsidR="003843FB" w:rsidRPr="009C1E2F" w:rsidRDefault="003843FB" w:rsidP="009C1E2F">
      <w:pPr>
        <w:spacing w:line="360" w:lineRule="auto"/>
        <w:rPr>
          <w:rFonts w:asciiTheme="minorHAnsi" w:hAnsiTheme="minorHAnsi" w:cstheme="minorHAnsi"/>
        </w:rPr>
      </w:pPr>
      <w:r w:rsidRPr="009C1E2F">
        <w:rPr>
          <w:rFonts w:asciiTheme="minorHAnsi" w:hAnsiTheme="minorHAnsi" w:cstheme="minorHAnsi"/>
        </w:rPr>
        <w:t xml:space="preserve">Victims Support (2021) “Victims’ Code” available at </w:t>
      </w:r>
      <w:hyperlink r:id="rId31" w:history="1">
        <w:r w:rsidRPr="009C1E2F">
          <w:rPr>
            <w:rStyle w:val="Hyperlink"/>
            <w:rFonts w:asciiTheme="minorHAnsi" w:hAnsiTheme="minorHAnsi" w:cstheme="minorHAnsi"/>
          </w:rPr>
          <w:t>https://www.victimsupport.org.uk/help-and-support/your-rights/victims-code/</w:t>
        </w:r>
      </w:hyperlink>
      <w:r w:rsidRPr="009C1E2F">
        <w:rPr>
          <w:rFonts w:asciiTheme="minorHAnsi" w:hAnsiTheme="minorHAnsi" w:cstheme="minorHAnsi"/>
        </w:rPr>
        <w:t xml:space="preserve"> accessed </w:t>
      </w:r>
      <w:r w:rsidR="00BA7B66" w:rsidRPr="009C1E2F">
        <w:rPr>
          <w:rFonts w:asciiTheme="minorHAnsi" w:hAnsiTheme="minorHAnsi" w:cstheme="minorHAnsi"/>
        </w:rPr>
        <w:t>(</w:t>
      </w:r>
      <w:r w:rsidRPr="009C1E2F">
        <w:rPr>
          <w:rFonts w:asciiTheme="minorHAnsi" w:hAnsiTheme="minorHAnsi" w:cstheme="minorHAnsi"/>
        </w:rPr>
        <w:t>28/12/21</w:t>
      </w:r>
      <w:r w:rsidR="00BA7B66" w:rsidRPr="009C1E2F">
        <w:rPr>
          <w:rFonts w:asciiTheme="minorHAnsi" w:hAnsiTheme="minorHAnsi" w:cstheme="minorHAnsi"/>
        </w:rPr>
        <w:t>)</w:t>
      </w:r>
    </w:p>
    <w:p w14:paraId="7285F9CF" w14:textId="77777777" w:rsidR="003E0410" w:rsidRPr="009C1E2F" w:rsidRDefault="003E0410" w:rsidP="009C1E2F">
      <w:pPr>
        <w:spacing w:line="360" w:lineRule="auto"/>
        <w:rPr>
          <w:rFonts w:asciiTheme="minorHAnsi" w:hAnsiTheme="minorHAnsi" w:cstheme="minorHAnsi"/>
        </w:rPr>
      </w:pPr>
    </w:p>
    <w:p w14:paraId="60BFE746" w14:textId="77777777" w:rsidR="003843FB" w:rsidRPr="009C1E2F" w:rsidRDefault="003843FB" w:rsidP="009C1E2F">
      <w:pPr>
        <w:spacing w:line="360" w:lineRule="auto"/>
        <w:rPr>
          <w:rFonts w:asciiTheme="minorHAnsi" w:hAnsiTheme="minorHAnsi" w:cstheme="minorHAnsi"/>
        </w:rPr>
      </w:pPr>
    </w:p>
    <w:p w14:paraId="78FD0795" w14:textId="2CCBA0C0" w:rsidR="005F7FB9" w:rsidRPr="009C1E2F" w:rsidRDefault="00367EA2" w:rsidP="009C1E2F">
      <w:pPr>
        <w:spacing w:line="360" w:lineRule="auto"/>
        <w:rPr>
          <w:rFonts w:asciiTheme="minorHAnsi" w:hAnsiTheme="minorHAnsi" w:cstheme="minorHAnsi"/>
        </w:rPr>
      </w:pPr>
      <w:r w:rsidRPr="009C1E2F">
        <w:rPr>
          <w:rFonts w:asciiTheme="minorHAnsi" w:hAnsiTheme="minorHAnsi" w:cstheme="minorHAnsi"/>
        </w:rPr>
        <w:t xml:space="preserve">Victim Support (2021) “How we can help” available at </w:t>
      </w:r>
      <w:hyperlink r:id="rId32" w:history="1">
        <w:r w:rsidRPr="009C1E2F">
          <w:rPr>
            <w:rStyle w:val="Hyperlink"/>
            <w:rFonts w:asciiTheme="minorHAnsi" w:hAnsiTheme="minorHAnsi" w:cstheme="minorHAnsi"/>
          </w:rPr>
          <w:t>https://www.victimsupport.org.uk/help-and-support/how-we-can-help/</w:t>
        </w:r>
      </w:hyperlink>
      <w:r w:rsidRPr="009C1E2F">
        <w:rPr>
          <w:rFonts w:asciiTheme="minorHAnsi" w:hAnsiTheme="minorHAnsi" w:cstheme="minorHAnsi"/>
        </w:rPr>
        <w:t xml:space="preserve"> accessed (29/12/21)</w:t>
      </w:r>
    </w:p>
    <w:p w14:paraId="40E07333" w14:textId="77777777" w:rsidR="009C1E2F" w:rsidRDefault="009C1E2F" w:rsidP="009C1E2F">
      <w:pPr>
        <w:shd w:val="clear" w:color="auto" w:fill="FFFFFF"/>
        <w:spacing w:after="75" w:line="360" w:lineRule="auto"/>
        <w:ind w:right="225"/>
        <w:textAlignment w:val="baseline"/>
        <w:rPr>
          <w:rFonts w:asciiTheme="minorHAnsi" w:hAnsiTheme="minorHAnsi" w:cstheme="minorHAnsi"/>
        </w:rPr>
      </w:pPr>
    </w:p>
    <w:p w14:paraId="70AC5E6F" w14:textId="77777777" w:rsidR="009C1E2F" w:rsidRDefault="009C1E2F" w:rsidP="009C1E2F">
      <w:pPr>
        <w:shd w:val="clear" w:color="auto" w:fill="FFFFFF"/>
        <w:spacing w:after="75" w:line="360" w:lineRule="auto"/>
        <w:ind w:right="225"/>
        <w:textAlignment w:val="baseline"/>
        <w:rPr>
          <w:rFonts w:asciiTheme="minorHAnsi" w:hAnsiTheme="minorHAnsi" w:cstheme="minorHAnsi"/>
        </w:rPr>
      </w:pPr>
    </w:p>
    <w:p w14:paraId="69982C82" w14:textId="77777777" w:rsidR="009C1E2F" w:rsidRDefault="00D93A60" w:rsidP="009C1E2F">
      <w:pPr>
        <w:shd w:val="clear" w:color="auto" w:fill="FFFFFF"/>
        <w:spacing w:after="75" w:line="360" w:lineRule="auto"/>
        <w:ind w:right="225"/>
        <w:textAlignment w:val="baseline"/>
        <w:rPr>
          <w:rFonts w:asciiTheme="minorHAnsi" w:hAnsiTheme="minorHAnsi" w:cstheme="minorHAnsi"/>
        </w:rPr>
      </w:pPr>
      <w:r w:rsidRPr="009C1E2F">
        <w:rPr>
          <w:rFonts w:asciiTheme="minorHAnsi" w:hAnsiTheme="minorHAnsi" w:cstheme="minorHAnsi"/>
          <w:color w:val="444444"/>
          <w:shd w:val="clear" w:color="auto" w:fill="FFFFFF"/>
        </w:rPr>
        <w:t xml:space="preserve">Victim and Care Unit </w:t>
      </w:r>
      <w:r w:rsidRPr="009C1E2F">
        <w:rPr>
          <w:rFonts w:asciiTheme="minorHAnsi" w:hAnsiTheme="minorHAnsi" w:cstheme="minorHAnsi"/>
          <w:color w:val="444444"/>
          <w:shd w:val="clear" w:color="auto" w:fill="FFFFFF"/>
        </w:rPr>
        <w:t>(</w:t>
      </w:r>
      <w:r w:rsidRPr="009C1E2F">
        <w:rPr>
          <w:rFonts w:asciiTheme="minorHAnsi" w:hAnsiTheme="minorHAnsi" w:cstheme="minorHAnsi"/>
          <w:color w:val="444444"/>
          <w:shd w:val="clear" w:color="auto" w:fill="FFFFFF"/>
        </w:rPr>
        <w:t>2013)</w:t>
      </w:r>
      <w:r w:rsidR="00901633" w:rsidRPr="009C1E2F">
        <w:rPr>
          <w:rFonts w:asciiTheme="minorHAnsi" w:hAnsiTheme="minorHAnsi" w:cstheme="minorHAnsi"/>
          <w:color w:val="444444"/>
          <w:shd w:val="clear" w:color="auto" w:fill="FFFFFF"/>
        </w:rPr>
        <w:t xml:space="preserve"> “</w:t>
      </w:r>
      <w:r w:rsidR="00901633" w:rsidRPr="009C1E2F">
        <w:rPr>
          <w:rFonts w:asciiTheme="minorHAnsi" w:hAnsiTheme="minorHAnsi" w:cstheme="minorHAnsi"/>
        </w:rPr>
        <w:t>Special Measures at Court for Vulnerable and Intimidated Witnesses</w:t>
      </w:r>
      <w:r w:rsidR="00901633" w:rsidRPr="009C1E2F">
        <w:rPr>
          <w:rFonts w:asciiTheme="minorHAnsi" w:hAnsiTheme="minorHAnsi" w:cstheme="minorHAnsi"/>
        </w:rPr>
        <w:t xml:space="preserve">” available at </w:t>
      </w:r>
      <w:hyperlink r:id="rId33" w:history="1">
        <w:r w:rsidR="00901633" w:rsidRPr="009C1E2F">
          <w:rPr>
            <w:rStyle w:val="Hyperlink"/>
            <w:rFonts w:asciiTheme="minorHAnsi" w:hAnsiTheme="minorHAnsi" w:cstheme="minorHAnsi"/>
          </w:rPr>
          <w:t>https://www.psni.police.uk/globalassets/advice--information/victim-support/documents/special-measures-leaflet.pdf</w:t>
        </w:r>
      </w:hyperlink>
      <w:r w:rsidR="00901633" w:rsidRPr="009C1E2F">
        <w:rPr>
          <w:rFonts w:asciiTheme="minorHAnsi" w:hAnsiTheme="minorHAnsi" w:cstheme="minorHAnsi"/>
        </w:rPr>
        <w:t xml:space="preserve"> accessed (3/1/22)</w:t>
      </w:r>
    </w:p>
    <w:p w14:paraId="3DDEAA60" w14:textId="45D7244B" w:rsidR="003154C3" w:rsidRPr="009C1E2F" w:rsidRDefault="003154C3" w:rsidP="009C1E2F">
      <w:pPr>
        <w:shd w:val="clear" w:color="auto" w:fill="FFFFFF"/>
        <w:spacing w:after="75" w:line="360" w:lineRule="auto"/>
        <w:ind w:right="225"/>
        <w:textAlignment w:val="baseline"/>
        <w:rPr>
          <w:rFonts w:asciiTheme="minorHAnsi" w:hAnsiTheme="minorHAnsi" w:cstheme="minorHAnsi"/>
        </w:rPr>
      </w:pPr>
      <w:r w:rsidRPr="009C1E2F">
        <w:rPr>
          <w:rFonts w:asciiTheme="minorHAnsi" w:hAnsiTheme="minorHAnsi" w:cstheme="minorHAnsi"/>
        </w:rPr>
        <w:lastRenderedPageBreak/>
        <w:t>Youth Justice and Criminal Evidence Act 1999, section 16</w:t>
      </w:r>
      <w:r w:rsidR="00400585" w:rsidRPr="009C1E2F">
        <w:rPr>
          <w:rFonts w:asciiTheme="minorHAnsi" w:hAnsiTheme="minorHAnsi" w:cstheme="minorHAnsi"/>
        </w:rPr>
        <w:t xml:space="preserve"> available at </w:t>
      </w:r>
      <w:hyperlink r:id="rId34" w:history="1">
        <w:r w:rsidR="00400585" w:rsidRPr="009C1E2F">
          <w:rPr>
            <w:rStyle w:val="Hyperlink"/>
            <w:rFonts w:asciiTheme="minorHAnsi" w:hAnsiTheme="minorHAnsi" w:cstheme="minorHAnsi"/>
          </w:rPr>
          <w:t>https://www.legislation.gov.uk/ukpga/1999/23/section/16</w:t>
        </w:r>
      </w:hyperlink>
      <w:r w:rsidR="00400585" w:rsidRPr="009C1E2F">
        <w:rPr>
          <w:rFonts w:asciiTheme="minorHAnsi" w:hAnsiTheme="minorHAnsi" w:cstheme="minorHAnsi"/>
        </w:rPr>
        <w:t xml:space="preserve"> accessed (3/1/22)</w:t>
      </w:r>
    </w:p>
    <w:p w14:paraId="325C4328" w14:textId="77777777" w:rsidR="001841A4" w:rsidRPr="009C1E2F" w:rsidRDefault="001841A4" w:rsidP="009C1E2F">
      <w:pPr>
        <w:spacing w:line="360" w:lineRule="auto"/>
        <w:rPr>
          <w:rFonts w:asciiTheme="minorHAnsi" w:hAnsiTheme="minorHAnsi" w:cstheme="minorHAnsi"/>
        </w:rPr>
      </w:pPr>
    </w:p>
    <w:p w14:paraId="046C7CCE" w14:textId="50FCA0C9" w:rsidR="001841A4" w:rsidRPr="009C1E2F" w:rsidRDefault="001841A4" w:rsidP="009C1E2F">
      <w:pPr>
        <w:spacing w:line="360" w:lineRule="auto"/>
        <w:rPr>
          <w:rFonts w:asciiTheme="minorHAnsi" w:hAnsiTheme="minorHAnsi" w:cstheme="minorHAnsi"/>
        </w:rPr>
      </w:pPr>
    </w:p>
    <w:p w14:paraId="06B11078" w14:textId="458F4D7C" w:rsidR="001841A4" w:rsidRPr="009C1E2F" w:rsidRDefault="001841A4" w:rsidP="009C1E2F">
      <w:pPr>
        <w:spacing w:line="360" w:lineRule="auto"/>
        <w:rPr>
          <w:rFonts w:asciiTheme="minorHAnsi" w:hAnsiTheme="minorHAnsi" w:cstheme="minorHAnsi"/>
        </w:rPr>
      </w:pPr>
      <w:r w:rsidRPr="009C1E2F">
        <w:rPr>
          <w:rFonts w:asciiTheme="minorHAnsi" w:hAnsiTheme="minorHAnsi" w:cstheme="minorHAnsi"/>
        </w:rPr>
        <w:t>Youth Justice and Criminal Evidence Act 1999, section 1</w:t>
      </w:r>
      <w:r w:rsidRPr="009C1E2F">
        <w:rPr>
          <w:rFonts w:asciiTheme="minorHAnsi" w:hAnsiTheme="minorHAnsi" w:cstheme="minorHAnsi"/>
        </w:rPr>
        <w:t>7</w:t>
      </w:r>
      <w:r w:rsidRPr="009C1E2F">
        <w:rPr>
          <w:rFonts w:asciiTheme="minorHAnsi" w:hAnsiTheme="minorHAnsi" w:cstheme="minorHAnsi"/>
        </w:rPr>
        <w:t xml:space="preserve"> available at</w:t>
      </w:r>
      <w:r w:rsidRPr="009C1E2F">
        <w:rPr>
          <w:rFonts w:asciiTheme="minorHAnsi" w:hAnsiTheme="minorHAnsi" w:cstheme="minorHAnsi"/>
        </w:rPr>
        <w:t xml:space="preserve"> </w:t>
      </w:r>
      <w:hyperlink r:id="rId35" w:history="1">
        <w:r w:rsidR="0065263A" w:rsidRPr="009C1E2F">
          <w:rPr>
            <w:rStyle w:val="Hyperlink"/>
            <w:rFonts w:asciiTheme="minorHAnsi" w:hAnsiTheme="minorHAnsi" w:cstheme="minorHAnsi"/>
          </w:rPr>
          <w:t>https://www.legislation.gov.uk/ukpga/1999/23/section/17</w:t>
        </w:r>
      </w:hyperlink>
      <w:r w:rsidR="0065263A" w:rsidRPr="009C1E2F">
        <w:rPr>
          <w:rFonts w:asciiTheme="minorHAnsi" w:hAnsiTheme="minorHAnsi" w:cstheme="minorHAnsi"/>
        </w:rPr>
        <w:t xml:space="preserve"> accessed (3/1/22)</w:t>
      </w:r>
    </w:p>
    <w:sectPr w:rsidR="001841A4" w:rsidRPr="009C1E2F" w:rsidSect="004A5E2E">
      <w:headerReference w:type="default" r:id="rId3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D8CAC" w14:textId="77777777" w:rsidR="00F75B8D" w:rsidRDefault="00F75B8D" w:rsidP="00F75B8D">
      <w:r>
        <w:separator/>
      </w:r>
    </w:p>
  </w:endnote>
  <w:endnote w:type="continuationSeparator" w:id="0">
    <w:p w14:paraId="1ABCF34E" w14:textId="77777777" w:rsidR="00F75B8D" w:rsidRDefault="00F75B8D" w:rsidP="00F75B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2722F" w14:textId="77777777" w:rsidR="00F75B8D" w:rsidRDefault="00F75B8D" w:rsidP="00F75B8D">
      <w:r>
        <w:separator/>
      </w:r>
    </w:p>
  </w:footnote>
  <w:footnote w:type="continuationSeparator" w:id="0">
    <w:p w14:paraId="5610B1A2" w14:textId="77777777" w:rsidR="00F75B8D" w:rsidRDefault="00F75B8D" w:rsidP="00F75B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383F7" w14:textId="7762E779" w:rsidR="00F75B8D" w:rsidRPr="00F75B8D" w:rsidRDefault="00F75B8D">
    <w:pPr>
      <w:pStyle w:val="Header"/>
      <w:rPr>
        <w:rFonts w:asciiTheme="minorHAnsi" w:hAnsiTheme="minorHAnsi" w:cstheme="minorHAnsi"/>
        <w:sz w:val="22"/>
        <w:szCs w:val="22"/>
        <w:lang w:val="en-US"/>
      </w:rPr>
    </w:pPr>
    <w:r w:rsidRPr="00F75B8D">
      <w:rPr>
        <w:rFonts w:asciiTheme="minorHAnsi" w:hAnsiTheme="minorHAnsi" w:cstheme="minorHAnsi"/>
        <w:sz w:val="22"/>
        <w:szCs w:val="22"/>
        <w:lang w:val="en-US"/>
      </w:rPr>
      <w:t>Sam Thomas 1903156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DC0615"/>
    <w:multiLevelType w:val="multilevel"/>
    <w:tmpl w:val="195E7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E2B0955"/>
    <w:multiLevelType w:val="multilevel"/>
    <w:tmpl w:val="4AE6CD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8A3654"/>
    <w:multiLevelType w:val="multilevel"/>
    <w:tmpl w:val="DBCA54C8"/>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3" w15:restartNumberingAfterBreak="0">
    <w:nsid w:val="5E9B33EB"/>
    <w:multiLevelType w:val="multilevel"/>
    <w:tmpl w:val="102EF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50F4602"/>
    <w:multiLevelType w:val="multilevel"/>
    <w:tmpl w:val="F4E8E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FB9"/>
    <w:rsid w:val="00005E06"/>
    <w:rsid w:val="00017541"/>
    <w:rsid w:val="00027AD9"/>
    <w:rsid w:val="00040717"/>
    <w:rsid w:val="00044C39"/>
    <w:rsid w:val="00052418"/>
    <w:rsid w:val="00063FB4"/>
    <w:rsid w:val="000804CB"/>
    <w:rsid w:val="000A432D"/>
    <w:rsid w:val="000A653F"/>
    <w:rsid w:val="000C1538"/>
    <w:rsid w:val="000E5075"/>
    <w:rsid w:val="000E6139"/>
    <w:rsid w:val="0010656A"/>
    <w:rsid w:val="00115A61"/>
    <w:rsid w:val="00120AB2"/>
    <w:rsid w:val="00141793"/>
    <w:rsid w:val="0014676B"/>
    <w:rsid w:val="00154DC2"/>
    <w:rsid w:val="001652BE"/>
    <w:rsid w:val="0017418D"/>
    <w:rsid w:val="001841A4"/>
    <w:rsid w:val="00190406"/>
    <w:rsid w:val="00190909"/>
    <w:rsid w:val="00191D06"/>
    <w:rsid w:val="00196B41"/>
    <w:rsid w:val="001A0D0C"/>
    <w:rsid w:val="001B12E5"/>
    <w:rsid w:val="001B3AB3"/>
    <w:rsid w:val="001D35F5"/>
    <w:rsid w:val="001E0AA3"/>
    <w:rsid w:val="001E6D39"/>
    <w:rsid w:val="001F01FB"/>
    <w:rsid w:val="001F3F01"/>
    <w:rsid w:val="00215C6E"/>
    <w:rsid w:val="00217EAE"/>
    <w:rsid w:val="00226CF0"/>
    <w:rsid w:val="00230E35"/>
    <w:rsid w:val="00231348"/>
    <w:rsid w:val="002330BE"/>
    <w:rsid w:val="00233C5E"/>
    <w:rsid w:val="002438FA"/>
    <w:rsid w:val="0025343C"/>
    <w:rsid w:val="002543AB"/>
    <w:rsid w:val="00265F76"/>
    <w:rsid w:val="00275C27"/>
    <w:rsid w:val="00281894"/>
    <w:rsid w:val="002832CB"/>
    <w:rsid w:val="0029477F"/>
    <w:rsid w:val="002A1BD8"/>
    <w:rsid w:val="002A3239"/>
    <w:rsid w:val="002B01EB"/>
    <w:rsid w:val="002C6707"/>
    <w:rsid w:val="002D0496"/>
    <w:rsid w:val="002D4484"/>
    <w:rsid w:val="002E48F5"/>
    <w:rsid w:val="002E5DB5"/>
    <w:rsid w:val="00300B7E"/>
    <w:rsid w:val="003036F4"/>
    <w:rsid w:val="00305408"/>
    <w:rsid w:val="003154C3"/>
    <w:rsid w:val="003345B2"/>
    <w:rsid w:val="00334B65"/>
    <w:rsid w:val="00335D3C"/>
    <w:rsid w:val="00354215"/>
    <w:rsid w:val="00360CE9"/>
    <w:rsid w:val="00367EA2"/>
    <w:rsid w:val="003735FA"/>
    <w:rsid w:val="0038072C"/>
    <w:rsid w:val="003843FB"/>
    <w:rsid w:val="003847EA"/>
    <w:rsid w:val="003857E3"/>
    <w:rsid w:val="003A1DB7"/>
    <w:rsid w:val="003A4ABB"/>
    <w:rsid w:val="003B75F0"/>
    <w:rsid w:val="003C68DB"/>
    <w:rsid w:val="003E0410"/>
    <w:rsid w:val="003E6552"/>
    <w:rsid w:val="00400585"/>
    <w:rsid w:val="004145D8"/>
    <w:rsid w:val="00424276"/>
    <w:rsid w:val="00444259"/>
    <w:rsid w:val="00454D19"/>
    <w:rsid w:val="00464409"/>
    <w:rsid w:val="0047674C"/>
    <w:rsid w:val="00482D3F"/>
    <w:rsid w:val="004924D3"/>
    <w:rsid w:val="004A1AC9"/>
    <w:rsid w:val="004A1EB8"/>
    <w:rsid w:val="004A3C91"/>
    <w:rsid w:val="004A4BFC"/>
    <w:rsid w:val="004B66A6"/>
    <w:rsid w:val="004B772A"/>
    <w:rsid w:val="004B7EE5"/>
    <w:rsid w:val="004C3496"/>
    <w:rsid w:val="004D1217"/>
    <w:rsid w:val="004D4725"/>
    <w:rsid w:val="004E080F"/>
    <w:rsid w:val="004E574F"/>
    <w:rsid w:val="004F3A32"/>
    <w:rsid w:val="005176B2"/>
    <w:rsid w:val="00520EA5"/>
    <w:rsid w:val="005416C6"/>
    <w:rsid w:val="00552566"/>
    <w:rsid w:val="005526B3"/>
    <w:rsid w:val="0056741E"/>
    <w:rsid w:val="00575528"/>
    <w:rsid w:val="00576A6A"/>
    <w:rsid w:val="00592D1B"/>
    <w:rsid w:val="005A29CD"/>
    <w:rsid w:val="005A4F41"/>
    <w:rsid w:val="005A61FA"/>
    <w:rsid w:val="005C3BAA"/>
    <w:rsid w:val="005D41A6"/>
    <w:rsid w:val="005E2B4D"/>
    <w:rsid w:val="005E4AD0"/>
    <w:rsid w:val="005E6B93"/>
    <w:rsid w:val="005F7FB9"/>
    <w:rsid w:val="00601E2D"/>
    <w:rsid w:val="00612172"/>
    <w:rsid w:val="006135F5"/>
    <w:rsid w:val="00615D85"/>
    <w:rsid w:val="0062372A"/>
    <w:rsid w:val="00623EC5"/>
    <w:rsid w:val="006500E0"/>
    <w:rsid w:val="0065263A"/>
    <w:rsid w:val="00653475"/>
    <w:rsid w:val="00663235"/>
    <w:rsid w:val="006703AD"/>
    <w:rsid w:val="00671ECB"/>
    <w:rsid w:val="006818A3"/>
    <w:rsid w:val="00686A17"/>
    <w:rsid w:val="006A008E"/>
    <w:rsid w:val="006B3ECD"/>
    <w:rsid w:val="006B64AD"/>
    <w:rsid w:val="006D7F2A"/>
    <w:rsid w:val="006E1F99"/>
    <w:rsid w:val="007063E8"/>
    <w:rsid w:val="007077CA"/>
    <w:rsid w:val="00713D0B"/>
    <w:rsid w:val="00723626"/>
    <w:rsid w:val="00732BDA"/>
    <w:rsid w:val="00737C6E"/>
    <w:rsid w:val="007422E6"/>
    <w:rsid w:val="007448AD"/>
    <w:rsid w:val="007745C0"/>
    <w:rsid w:val="00782334"/>
    <w:rsid w:val="007837A7"/>
    <w:rsid w:val="0079222A"/>
    <w:rsid w:val="00795CCD"/>
    <w:rsid w:val="007A6BCC"/>
    <w:rsid w:val="007B14D7"/>
    <w:rsid w:val="007B4553"/>
    <w:rsid w:val="007F7750"/>
    <w:rsid w:val="0080519B"/>
    <w:rsid w:val="00821AB7"/>
    <w:rsid w:val="008245D8"/>
    <w:rsid w:val="00825868"/>
    <w:rsid w:val="008335CA"/>
    <w:rsid w:val="008465C7"/>
    <w:rsid w:val="008521EB"/>
    <w:rsid w:val="00885A03"/>
    <w:rsid w:val="008860F5"/>
    <w:rsid w:val="008B258D"/>
    <w:rsid w:val="008B7C59"/>
    <w:rsid w:val="008D3D9B"/>
    <w:rsid w:val="008D52BD"/>
    <w:rsid w:val="008E4088"/>
    <w:rsid w:val="008F057C"/>
    <w:rsid w:val="008F0730"/>
    <w:rsid w:val="008F2371"/>
    <w:rsid w:val="008F75D0"/>
    <w:rsid w:val="00901633"/>
    <w:rsid w:val="009018CF"/>
    <w:rsid w:val="00911955"/>
    <w:rsid w:val="0091280C"/>
    <w:rsid w:val="0091468F"/>
    <w:rsid w:val="009235B1"/>
    <w:rsid w:val="00925B38"/>
    <w:rsid w:val="0093023F"/>
    <w:rsid w:val="00950427"/>
    <w:rsid w:val="009612A9"/>
    <w:rsid w:val="009669A5"/>
    <w:rsid w:val="00977FD3"/>
    <w:rsid w:val="00987B62"/>
    <w:rsid w:val="00996367"/>
    <w:rsid w:val="009A12C6"/>
    <w:rsid w:val="009B1261"/>
    <w:rsid w:val="009B534B"/>
    <w:rsid w:val="009C1E2F"/>
    <w:rsid w:val="009F107F"/>
    <w:rsid w:val="00A024DD"/>
    <w:rsid w:val="00A0354A"/>
    <w:rsid w:val="00A14DBB"/>
    <w:rsid w:val="00A16BD4"/>
    <w:rsid w:val="00A337A2"/>
    <w:rsid w:val="00A33E11"/>
    <w:rsid w:val="00A35A81"/>
    <w:rsid w:val="00A43494"/>
    <w:rsid w:val="00A45BCB"/>
    <w:rsid w:val="00A55125"/>
    <w:rsid w:val="00A63462"/>
    <w:rsid w:val="00A641CD"/>
    <w:rsid w:val="00A66A59"/>
    <w:rsid w:val="00A84CF7"/>
    <w:rsid w:val="00A87BF6"/>
    <w:rsid w:val="00A934C0"/>
    <w:rsid w:val="00AA48B1"/>
    <w:rsid w:val="00AC77AE"/>
    <w:rsid w:val="00AE2A65"/>
    <w:rsid w:val="00B0488A"/>
    <w:rsid w:val="00B31098"/>
    <w:rsid w:val="00B54458"/>
    <w:rsid w:val="00B604D5"/>
    <w:rsid w:val="00B63067"/>
    <w:rsid w:val="00B73721"/>
    <w:rsid w:val="00B91186"/>
    <w:rsid w:val="00B926F5"/>
    <w:rsid w:val="00B95A6C"/>
    <w:rsid w:val="00B96A67"/>
    <w:rsid w:val="00BA01B8"/>
    <w:rsid w:val="00BA7B66"/>
    <w:rsid w:val="00BB05D4"/>
    <w:rsid w:val="00BE4E8F"/>
    <w:rsid w:val="00BF1748"/>
    <w:rsid w:val="00C0648E"/>
    <w:rsid w:val="00C11628"/>
    <w:rsid w:val="00C116F2"/>
    <w:rsid w:val="00C339C8"/>
    <w:rsid w:val="00C35FEA"/>
    <w:rsid w:val="00C459BE"/>
    <w:rsid w:val="00C53134"/>
    <w:rsid w:val="00C54AA4"/>
    <w:rsid w:val="00C61BBC"/>
    <w:rsid w:val="00C64BE8"/>
    <w:rsid w:val="00C74613"/>
    <w:rsid w:val="00C77B31"/>
    <w:rsid w:val="00CA51B8"/>
    <w:rsid w:val="00CC759D"/>
    <w:rsid w:val="00CD7306"/>
    <w:rsid w:val="00D042A3"/>
    <w:rsid w:val="00D06A4B"/>
    <w:rsid w:val="00D40EE6"/>
    <w:rsid w:val="00D53966"/>
    <w:rsid w:val="00D613DE"/>
    <w:rsid w:val="00D62C64"/>
    <w:rsid w:val="00D66F3C"/>
    <w:rsid w:val="00D70069"/>
    <w:rsid w:val="00D7555C"/>
    <w:rsid w:val="00D87CAF"/>
    <w:rsid w:val="00D92B8A"/>
    <w:rsid w:val="00D93A60"/>
    <w:rsid w:val="00D9637C"/>
    <w:rsid w:val="00D96F12"/>
    <w:rsid w:val="00DA2574"/>
    <w:rsid w:val="00DE4136"/>
    <w:rsid w:val="00DE7984"/>
    <w:rsid w:val="00E112C1"/>
    <w:rsid w:val="00E1601C"/>
    <w:rsid w:val="00E16976"/>
    <w:rsid w:val="00E204A5"/>
    <w:rsid w:val="00E23791"/>
    <w:rsid w:val="00E300B1"/>
    <w:rsid w:val="00E32548"/>
    <w:rsid w:val="00E33217"/>
    <w:rsid w:val="00E5070B"/>
    <w:rsid w:val="00E74175"/>
    <w:rsid w:val="00E74DF4"/>
    <w:rsid w:val="00E7713E"/>
    <w:rsid w:val="00E8040D"/>
    <w:rsid w:val="00E85C99"/>
    <w:rsid w:val="00E8624F"/>
    <w:rsid w:val="00E87DDD"/>
    <w:rsid w:val="00E94731"/>
    <w:rsid w:val="00EA44EB"/>
    <w:rsid w:val="00EB3AFA"/>
    <w:rsid w:val="00EB7B27"/>
    <w:rsid w:val="00EC360B"/>
    <w:rsid w:val="00EC3F9D"/>
    <w:rsid w:val="00EC5E34"/>
    <w:rsid w:val="00EF2744"/>
    <w:rsid w:val="00EF6031"/>
    <w:rsid w:val="00F0155B"/>
    <w:rsid w:val="00F151E6"/>
    <w:rsid w:val="00F36DDD"/>
    <w:rsid w:val="00F404B5"/>
    <w:rsid w:val="00F71008"/>
    <w:rsid w:val="00F72A8D"/>
    <w:rsid w:val="00F75B8D"/>
    <w:rsid w:val="00F826F7"/>
    <w:rsid w:val="00F82BA8"/>
    <w:rsid w:val="00F97127"/>
    <w:rsid w:val="00FC3FC3"/>
    <w:rsid w:val="00FD107E"/>
    <w:rsid w:val="00FD29E1"/>
    <w:rsid w:val="00FD34AE"/>
    <w:rsid w:val="00FD4018"/>
    <w:rsid w:val="00FD7C43"/>
    <w:rsid w:val="00FF1662"/>
    <w:rsid w:val="00FF48C0"/>
    <w:rsid w:val="00FF59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5C4E4"/>
  <w15:chartTrackingRefBased/>
  <w15:docId w15:val="{888D69E7-7333-4D0A-9087-CF94A783A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C6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8860F5"/>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FF594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F7FB9"/>
    <w:rPr>
      <w:rFonts w:cs="Times New Roman"/>
    </w:rPr>
  </w:style>
  <w:style w:type="character" w:customStyle="1" w:styleId="eop">
    <w:name w:val="eop"/>
    <w:basedOn w:val="DefaultParagraphFont"/>
    <w:rsid w:val="005F7FB9"/>
    <w:rPr>
      <w:rFonts w:cs="Times New Roman"/>
    </w:rPr>
  </w:style>
  <w:style w:type="paragraph" w:customStyle="1" w:styleId="paragraph">
    <w:name w:val="paragraph"/>
    <w:basedOn w:val="Normal"/>
    <w:rsid w:val="005F7FB9"/>
    <w:pPr>
      <w:spacing w:before="100" w:beforeAutospacing="1" w:after="100" w:afterAutospacing="1"/>
    </w:pPr>
  </w:style>
  <w:style w:type="paragraph" w:styleId="NormalWeb">
    <w:name w:val="Normal (Web)"/>
    <w:basedOn w:val="Normal"/>
    <w:uiPriority w:val="99"/>
    <w:semiHidden/>
    <w:unhideWhenUsed/>
    <w:rsid w:val="00E32548"/>
    <w:pPr>
      <w:spacing w:before="100" w:beforeAutospacing="1" w:after="100" w:afterAutospacing="1"/>
    </w:pPr>
  </w:style>
  <w:style w:type="character" w:styleId="Emphasis">
    <w:name w:val="Emphasis"/>
    <w:basedOn w:val="DefaultParagraphFont"/>
    <w:uiPriority w:val="20"/>
    <w:qFormat/>
    <w:rsid w:val="00E32548"/>
    <w:rPr>
      <w:i/>
      <w:iCs/>
    </w:rPr>
  </w:style>
  <w:style w:type="character" w:styleId="Hyperlink">
    <w:name w:val="Hyperlink"/>
    <w:basedOn w:val="DefaultParagraphFont"/>
    <w:uiPriority w:val="99"/>
    <w:unhideWhenUsed/>
    <w:rsid w:val="002D4484"/>
    <w:rPr>
      <w:color w:val="0563C1" w:themeColor="hyperlink"/>
      <w:u w:val="single"/>
    </w:rPr>
  </w:style>
  <w:style w:type="character" w:styleId="UnresolvedMention">
    <w:name w:val="Unresolved Mention"/>
    <w:basedOn w:val="DefaultParagraphFont"/>
    <w:uiPriority w:val="99"/>
    <w:semiHidden/>
    <w:unhideWhenUsed/>
    <w:rsid w:val="002D4484"/>
    <w:rPr>
      <w:color w:val="605E5C"/>
      <w:shd w:val="clear" w:color="auto" w:fill="E1DFDD"/>
    </w:rPr>
  </w:style>
  <w:style w:type="character" w:customStyle="1" w:styleId="landing-page-changedtext-0-2-17">
    <w:name w:val="landing-page-changedtext-0-2-17"/>
    <w:basedOn w:val="DefaultParagraphFont"/>
    <w:rsid w:val="00A43494"/>
  </w:style>
  <w:style w:type="character" w:styleId="FollowedHyperlink">
    <w:name w:val="FollowedHyperlink"/>
    <w:basedOn w:val="DefaultParagraphFont"/>
    <w:uiPriority w:val="99"/>
    <w:semiHidden/>
    <w:unhideWhenUsed/>
    <w:rsid w:val="00BA7B66"/>
    <w:rPr>
      <w:color w:val="954F72" w:themeColor="followedHyperlink"/>
      <w:u w:val="single"/>
    </w:rPr>
  </w:style>
  <w:style w:type="character" w:customStyle="1" w:styleId="Heading1Char">
    <w:name w:val="Heading 1 Char"/>
    <w:basedOn w:val="DefaultParagraphFont"/>
    <w:link w:val="Heading1"/>
    <w:uiPriority w:val="9"/>
    <w:rsid w:val="008860F5"/>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FF594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F75B8D"/>
    <w:pPr>
      <w:tabs>
        <w:tab w:val="center" w:pos="4513"/>
        <w:tab w:val="right" w:pos="9026"/>
      </w:tabs>
    </w:pPr>
  </w:style>
  <w:style w:type="character" w:customStyle="1" w:styleId="HeaderChar">
    <w:name w:val="Header Char"/>
    <w:basedOn w:val="DefaultParagraphFont"/>
    <w:link w:val="Header"/>
    <w:uiPriority w:val="99"/>
    <w:rsid w:val="00F75B8D"/>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F75B8D"/>
    <w:pPr>
      <w:tabs>
        <w:tab w:val="center" w:pos="4513"/>
        <w:tab w:val="right" w:pos="9026"/>
      </w:tabs>
    </w:pPr>
  </w:style>
  <w:style w:type="character" w:customStyle="1" w:styleId="FooterChar">
    <w:name w:val="Footer Char"/>
    <w:basedOn w:val="DefaultParagraphFont"/>
    <w:link w:val="Footer"/>
    <w:uiPriority w:val="99"/>
    <w:rsid w:val="00F75B8D"/>
    <w:rPr>
      <w:rFonts w:ascii="Times New Roman" w:eastAsia="Times New Roman" w:hAnsi="Times New Roman" w:cs="Times New Roman"/>
      <w:sz w:val="24"/>
      <w:szCs w:val="24"/>
      <w:lang w:eastAsia="en-GB"/>
    </w:rPr>
  </w:style>
  <w:style w:type="paragraph" w:styleId="NoSpacing">
    <w:name w:val="No Spacing"/>
    <w:uiPriority w:val="1"/>
    <w:qFormat/>
    <w:rsid w:val="009C1E2F"/>
    <w:pPr>
      <w:spacing w:after="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846533">
      <w:bodyDiv w:val="1"/>
      <w:marLeft w:val="0"/>
      <w:marRight w:val="0"/>
      <w:marTop w:val="0"/>
      <w:marBottom w:val="0"/>
      <w:divBdr>
        <w:top w:val="none" w:sz="0" w:space="0" w:color="auto"/>
        <w:left w:val="none" w:sz="0" w:space="0" w:color="auto"/>
        <w:bottom w:val="none" w:sz="0" w:space="0" w:color="auto"/>
        <w:right w:val="none" w:sz="0" w:space="0" w:color="auto"/>
      </w:divBdr>
    </w:div>
    <w:div w:id="569850854">
      <w:bodyDiv w:val="1"/>
      <w:marLeft w:val="0"/>
      <w:marRight w:val="0"/>
      <w:marTop w:val="0"/>
      <w:marBottom w:val="0"/>
      <w:divBdr>
        <w:top w:val="none" w:sz="0" w:space="0" w:color="auto"/>
        <w:left w:val="none" w:sz="0" w:space="0" w:color="auto"/>
        <w:bottom w:val="none" w:sz="0" w:space="0" w:color="auto"/>
        <w:right w:val="none" w:sz="0" w:space="0" w:color="auto"/>
      </w:divBdr>
    </w:div>
    <w:div w:id="715738448">
      <w:bodyDiv w:val="1"/>
      <w:marLeft w:val="0"/>
      <w:marRight w:val="0"/>
      <w:marTop w:val="0"/>
      <w:marBottom w:val="0"/>
      <w:divBdr>
        <w:top w:val="none" w:sz="0" w:space="0" w:color="auto"/>
        <w:left w:val="none" w:sz="0" w:space="0" w:color="auto"/>
        <w:bottom w:val="none" w:sz="0" w:space="0" w:color="auto"/>
        <w:right w:val="none" w:sz="0" w:space="0" w:color="auto"/>
      </w:divBdr>
    </w:div>
    <w:div w:id="718435229">
      <w:bodyDiv w:val="1"/>
      <w:marLeft w:val="0"/>
      <w:marRight w:val="0"/>
      <w:marTop w:val="0"/>
      <w:marBottom w:val="0"/>
      <w:divBdr>
        <w:top w:val="none" w:sz="0" w:space="0" w:color="auto"/>
        <w:left w:val="none" w:sz="0" w:space="0" w:color="auto"/>
        <w:bottom w:val="none" w:sz="0" w:space="0" w:color="auto"/>
        <w:right w:val="none" w:sz="0" w:space="0" w:color="auto"/>
      </w:divBdr>
    </w:div>
    <w:div w:id="1308627547">
      <w:bodyDiv w:val="1"/>
      <w:marLeft w:val="0"/>
      <w:marRight w:val="0"/>
      <w:marTop w:val="0"/>
      <w:marBottom w:val="0"/>
      <w:divBdr>
        <w:top w:val="none" w:sz="0" w:space="0" w:color="auto"/>
        <w:left w:val="none" w:sz="0" w:space="0" w:color="auto"/>
        <w:bottom w:val="none" w:sz="0" w:space="0" w:color="auto"/>
        <w:right w:val="none" w:sz="0" w:space="0" w:color="auto"/>
      </w:divBdr>
    </w:div>
    <w:div w:id="1411730608">
      <w:bodyDiv w:val="1"/>
      <w:marLeft w:val="0"/>
      <w:marRight w:val="0"/>
      <w:marTop w:val="0"/>
      <w:marBottom w:val="0"/>
      <w:divBdr>
        <w:top w:val="none" w:sz="0" w:space="0" w:color="auto"/>
        <w:left w:val="none" w:sz="0" w:space="0" w:color="auto"/>
        <w:bottom w:val="none" w:sz="0" w:space="0" w:color="auto"/>
        <w:right w:val="none" w:sz="0" w:space="0" w:color="auto"/>
      </w:divBdr>
    </w:div>
    <w:div w:id="1592664525">
      <w:bodyDiv w:val="1"/>
      <w:marLeft w:val="0"/>
      <w:marRight w:val="0"/>
      <w:marTop w:val="0"/>
      <w:marBottom w:val="0"/>
      <w:divBdr>
        <w:top w:val="none" w:sz="0" w:space="0" w:color="auto"/>
        <w:left w:val="none" w:sz="0" w:space="0" w:color="auto"/>
        <w:bottom w:val="none" w:sz="0" w:space="0" w:color="auto"/>
        <w:right w:val="none" w:sz="0" w:space="0" w:color="auto"/>
      </w:divBdr>
    </w:div>
    <w:div w:id="1785881126">
      <w:bodyDiv w:val="1"/>
      <w:marLeft w:val="0"/>
      <w:marRight w:val="0"/>
      <w:marTop w:val="0"/>
      <w:marBottom w:val="0"/>
      <w:divBdr>
        <w:top w:val="none" w:sz="0" w:space="0" w:color="auto"/>
        <w:left w:val="none" w:sz="0" w:space="0" w:color="auto"/>
        <w:bottom w:val="none" w:sz="0" w:space="0" w:color="auto"/>
        <w:right w:val="none" w:sz="0" w:space="0" w:color="auto"/>
      </w:divBdr>
    </w:div>
    <w:div w:id="1943368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guidance/victims-code/victims-rights-policing" TargetMode="External"/><Relationship Id="rId18" Type="http://schemas.openxmlformats.org/officeDocument/2006/relationships/hyperlink" Target="https://www.gov.uk/government/collections/restorative-justice-action-plan" TargetMode="External"/><Relationship Id="rId26" Type="http://schemas.openxmlformats.org/officeDocument/2006/relationships/hyperlink" Target="https://assets.publishing.service.gov.uk/government/uploads/system/uploads/attachment_data/file/979234/victims-code-crime-leaflet-web.pdf" TargetMode="External"/><Relationship Id="rId21" Type="http://schemas.openxmlformats.org/officeDocument/2006/relationships/hyperlink" Target="https://lancashirevictimservices.org/witnesses/what-to-expect-in-court/special-measures-for-vulnerable-or-intimidated-witnesses/" TargetMode="External"/><Relationship Id="rId34" Type="http://schemas.openxmlformats.org/officeDocument/2006/relationships/hyperlink" Target="https://www.legislation.gov.uk/ukpga/1999/23/section/16" TargetMode="External"/><Relationship Id="rId7" Type="http://schemas.openxmlformats.org/officeDocument/2006/relationships/webSettings" Target="webSettings.xml"/><Relationship Id="rId12" Type="http://schemas.openxmlformats.org/officeDocument/2006/relationships/hyperlink" Target="https://www.bedfordshire.pcc.police.uk/the-code-of-practice-for-victims-victims-code-individual-rights-information-right-3-of-12/" TargetMode="External"/><Relationship Id="rId17" Type="http://schemas.openxmlformats.org/officeDocument/2006/relationships/hyperlink" Target="https://www.gov.uk/government/publications/the-code-of-practice-for-victims-of-crime/code-of-practice-for-victims-of-crime-in-england-and-wales-victims-code" TargetMode="External"/><Relationship Id="rId25" Type="http://schemas.openxmlformats.org/officeDocument/2006/relationships/hyperlink" Target="https://assets.publishing.service.gov.uk/government/uploads/system/uploads/attachment_data/file/974377/victims-code-rights.pdf" TargetMode="External"/><Relationship Id="rId33" Type="http://schemas.openxmlformats.org/officeDocument/2006/relationships/hyperlink" Target="https://www.psni.police.uk/globalassets/advice--information/victim-support/documents/special-measures-leaflet.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heshire-pcc.gov.uk/what-i-do/supporting-victims/victim-definition/" TargetMode="External"/><Relationship Id="rId20" Type="http://schemas.openxmlformats.org/officeDocument/2006/relationships/hyperlink" Target="https://www.iriss.org.uk/resources/insights/restorative-justice?gclid=CjwKCAjwiY6MBhBqEiwARFSCPsIfjBQC1ymthN7ZvVm-4GhA4o98CU960O3xfHPEcQEdc2YvqtW0NBoCzjwQAvD_BwE" TargetMode="External"/><Relationship Id="rId29" Type="http://schemas.openxmlformats.org/officeDocument/2006/relationships/hyperlink" Target="https://restorativejustice.org.uk/resources/evidence-supporting-use-restorative-justi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dfordshire.pcc.police.uk/the-code-of-practice-for-victims-victims-code-individual-rights-information-right-12-of-12/" TargetMode="External"/><Relationship Id="rId24" Type="http://schemas.openxmlformats.org/officeDocument/2006/relationships/hyperlink" Target="https://assets.publishing.service.gov.uk/government/uploads/system/uploads/attachment_data/file/974376/victims-code-2020.pdf" TargetMode="External"/><Relationship Id="rId32" Type="http://schemas.openxmlformats.org/officeDocument/2006/relationships/hyperlink" Target="https://www.victimsupport.org.uk/help-and-support/how-we-can-help/"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ps.gov.uk/support-give-your-evidence-special-measures" TargetMode="External"/><Relationship Id="rId23" Type="http://schemas.openxmlformats.org/officeDocument/2006/relationships/hyperlink" Target="https://www.cps.gov.uk/sites/default/files/documents/victims_witnesses/adult_victims_code_leaflet.pdf" TargetMode="External"/><Relationship Id="rId28" Type="http://schemas.openxmlformats.org/officeDocument/2006/relationships/hyperlink" Target="https://www.ppsni.gov.uk/special-measures" TargetMode="External"/><Relationship Id="rId36" Type="http://schemas.openxmlformats.org/officeDocument/2006/relationships/header" Target="header1.xml"/><Relationship Id="rId10" Type="http://schemas.openxmlformats.org/officeDocument/2006/relationships/hyperlink" Target="http://www.legislation.gov.uk/ukpga/2004/28/contents" TargetMode="External"/><Relationship Id="rId19" Type="http://schemas.openxmlformats.org/officeDocument/2006/relationships/hyperlink" Target="https://consult.justice.gov.uk/victim-policy/consultation-on-improving-the-victims-code/supporting_documents/victimscodeweb.pdf" TargetMode="External"/><Relationship Id="rId31" Type="http://schemas.openxmlformats.org/officeDocument/2006/relationships/hyperlink" Target="https://www.victimsupport.org.uk/help-and-support/your-rights/victims-cod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ps.gov.uk/legal-guidance/special-measures" TargetMode="External"/><Relationship Id="rId22" Type="http://schemas.openxmlformats.org/officeDocument/2006/relationships/hyperlink" Target="https://www.lincs.police.uk/reporting-advice/victims-and-witnesses/putting-victims-first-victims-code-of-practice/" TargetMode="External"/><Relationship Id="rId27" Type="http://schemas.openxmlformats.org/officeDocument/2006/relationships/hyperlink" Target="https://www.nottinghamshire.police.uk/faqs/what-are-special-measures" TargetMode="External"/><Relationship Id="rId30" Type="http://schemas.openxmlformats.org/officeDocument/2006/relationships/hyperlink" Target="https://www.safespacesussex.org.uk/what-happens-after-a-crime/victims-code-of-practice/" TargetMode="External"/><Relationship Id="rId35" Type="http://schemas.openxmlformats.org/officeDocument/2006/relationships/hyperlink" Target="https://www.legislation.gov.uk/ukpga/1999/23/section/17"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c94eb08cd6b5979bf3faa16fe3cde32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c2d761487a2684b18992a6ac593f75e0"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D22BD23-8C14-459A-856C-9FE533360B91}">
  <ds:schemaRefs>
    <ds:schemaRef ds:uri="http://schemas.microsoft.com/sharepoint/v3/contenttype/forms"/>
  </ds:schemaRefs>
</ds:datastoreItem>
</file>

<file path=customXml/itemProps2.xml><?xml version="1.0" encoding="utf-8"?>
<ds:datastoreItem xmlns:ds="http://schemas.openxmlformats.org/officeDocument/2006/customXml" ds:itemID="{F397B311-8B9E-4704-8B29-00E4D4017F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BFB496-1785-4C6B-933C-879B14A9B762}">
  <ds:schemaRefs>
    <ds:schemaRef ds:uri="http://purl.org/dc/dcmitype/"/>
    <ds:schemaRef ds:uri="39a888ec-cc75-402e-856f-ff68cc5460ab"/>
    <ds:schemaRef ds:uri="http://schemas.microsoft.com/office/2006/documentManagement/types"/>
    <ds:schemaRef ds:uri="http://schemas.microsoft.com/office/2006/metadata/properties"/>
    <ds:schemaRef ds:uri="http://www.w3.org/XML/1998/namespace"/>
    <ds:schemaRef ds:uri="http://schemas.microsoft.com/office/infopath/2007/PartnerControls"/>
    <ds:schemaRef ds:uri="http://purl.org/dc/terms/"/>
    <ds:schemaRef ds:uri="http://purl.org/dc/elements/1.1/"/>
    <ds:schemaRef ds:uri="http://schemas.openxmlformats.org/package/2006/metadata/core-properties"/>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Normal.dotm</Template>
  <TotalTime>1072</TotalTime>
  <Pages>12</Pages>
  <Words>3767</Words>
  <Characters>21478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Thomas (1903156)</dc:creator>
  <cp:keywords/>
  <dc:description/>
  <cp:lastModifiedBy>Sam Thomas (1903156)</cp:lastModifiedBy>
  <cp:revision>289</cp:revision>
  <dcterms:created xsi:type="dcterms:W3CDTF">2022-01-02T14:40:00Z</dcterms:created>
  <dcterms:modified xsi:type="dcterms:W3CDTF">2022-01-05T19:39:00Z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