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842BA" w14:textId="77777777" w:rsidR="00E22F4A" w:rsidRDefault="00E22F4A" w:rsidP="00BC6C12">
      <w:pPr>
        <w:spacing w:line="360" w:lineRule="auto"/>
        <w:jc w:val="center"/>
        <w:rPr>
          <w:rFonts w:ascii="Arial" w:hAnsi="Arial" w:cs="Arial"/>
          <w:b/>
          <w:bCs/>
          <w:sz w:val="22"/>
          <w:szCs w:val="22"/>
        </w:rPr>
      </w:pPr>
    </w:p>
    <w:p w14:paraId="203F39A9" w14:textId="77777777" w:rsidR="00E22F4A" w:rsidRDefault="00E22F4A" w:rsidP="00BC6C12">
      <w:pPr>
        <w:spacing w:line="360" w:lineRule="auto"/>
        <w:jc w:val="center"/>
        <w:rPr>
          <w:rFonts w:ascii="Arial" w:hAnsi="Arial" w:cs="Arial"/>
          <w:b/>
          <w:bCs/>
          <w:sz w:val="22"/>
          <w:szCs w:val="22"/>
        </w:rPr>
      </w:pPr>
    </w:p>
    <w:p w14:paraId="25138F3C" w14:textId="77777777" w:rsidR="00E22F4A" w:rsidRDefault="00E22F4A" w:rsidP="00BC6C12">
      <w:pPr>
        <w:spacing w:line="360" w:lineRule="auto"/>
        <w:jc w:val="center"/>
        <w:rPr>
          <w:rFonts w:ascii="Arial" w:hAnsi="Arial" w:cs="Arial"/>
          <w:b/>
          <w:bCs/>
          <w:sz w:val="22"/>
          <w:szCs w:val="22"/>
        </w:rPr>
      </w:pPr>
    </w:p>
    <w:p w14:paraId="6A380B90" w14:textId="77777777" w:rsidR="00E22F4A" w:rsidRPr="009850D6" w:rsidRDefault="00E22F4A" w:rsidP="009850D6">
      <w:pPr>
        <w:spacing w:line="360" w:lineRule="auto"/>
        <w:jc w:val="center"/>
        <w:rPr>
          <w:rFonts w:ascii="Arial" w:hAnsi="Arial" w:cs="Arial"/>
          <w:b/>
          <w:bCs/>
          <w:sz w:val="22"/>
          <w:szCs w:val="22"/>
        </w:rPr>
      </w:pPr>
    </w:p>
    <w:p w14:paraId="53524F0E" w14:textId="7A6AB1E8" w:rsidR="00217283" w:rsidRPr="009850D6" w:rsidRDefault="00217283" w:rsidP="009850D6">
      <w:pPr>
        <w:spacing w:line="360" w:lineRule="auto"/>
        <w:jc w:val="center"/>
        <w:rPr>
          <w:rFonts w:ascii="Arial" w:hAnsi="Arial" w:cs="Arial"/>
          <w:b/>
          <w:bCs/>
          <w:sz w:val="22"/>
          <w:szCs w:val="22"/>
        </w:rPr>
      </w:pPr>
      <w:r w:rsidRPr="009850D6">
        <w:rPr>
          <w:rFonts w:ascii="Arial" w:hAnsi="Arial" w:cs="Arial"/>
          <w:b/>
          <w:bCs/>
          <w:sz w:val="22"/>
          <w:szCs w:val="22"/>
        </w:rPr>
        <w:t xml:space="preserve">Name: </w:t>
      </w:r>
      <w:r w:rsidRPr="009850D6">
        <w:rPr>
          <w:rFonts w:ascii="Arial" w:hAnsi="Arial" w:cs="Arial"/>
          <w:sz w:val="22"/>
          <w:szCs w:val="22"/>
        </w:rPr>
        <w:t>Marilam Akhtar 2240547</w:t>
      </w:r>
    </w:p>
    <w:p w14:paraId="17AFAF72" w14:textId="7ECCAE08" w:rsidR="00217283" w:rsidRPr="009850D6" w:rsidRDefault="00217283" w:rsidP="009850D6">
      <w:pPr>
        <w:spacing w:line="360" w:lineRule="auto"/>
        <w:jc w:val="center"/>
        <w:rPr>
          <w:rFonts w:ascii="Arial" w:hAnsi="Arial" w:cs="Arial"/>
          <w:sz w:val="22"/>
          <w:szCs w:val="22"/>
        </w:rPr>
      </w:pPr>
      <w:r w:rsidRPr="009850D6">
        <w:rPr>
          <w:rFonts w:ascii="Arial" w:hAnsi="Arial" w:cs="Arial"/>
          <w:b/>
          <w:bCs/>
          <w:sz w:val="22"/>
          <w:szCs w:val="22"/>
        </w:rPr>
        <w:t>Programme:</w:t>
      </w:r>
      <w:r w:rsidRPr="009850D6">
        <w:rPr>
          <w:rFonts w:ascii="Arial" w:hAnsi="Arial" w:cs="Arial"/>
          <w:sz w:val="22"/>
          <w:szCs w:val="22"/>
        </w:rPr>
        <w:t xml:space="preserve"> BSc Health and Social Care</w:t>
      </w:r>
    </w:p>
    <w:p w14:paraId="49EA5658" w14:textId="4F2C26EA" w:rsidR="00217283" w:rsidRPr="009850D6" w:rsidRDefault="00217283" w:rsidP="009850D6">
      <w:pPr>
        <w:spacing w:line="360" w:lineRule="auto"/>
        <w:jc w:val="center"/>
        <w:rPr>
          <w:rFonts w:ascii="Arial" w:hAnsi="Arial" w:cs="Arial"/>
          <w:sz w:val="22"/>
          <w:szCs w:val="22"/>
        </w:rPr>
      </w:pPr>
      <w:r w:rsidRPr="009850D6">
        <w:rPr>
          <w:rFonts w:ascii="Arial" w:hAnsi="Arial" w:cs="Arial"/>
          <w:b/>
          <w:bCs/>
          <w:sz w:val="22"/>
          <w:szCs w:val="22"/>
        </w:rPr>
        <w:t>Module:</w:t>
      </w:r>
      <w:r w:rsidRPr="009850D6">
        <w:rPr>
          <w:rFonts w:ascii="Arial" w:hAnsi="Arial" w:cs="Arial"/>
          <w:sz w:val="22"/>
          <w:szCs w:val="22"/>
        </w:rPr>
        <w:t xml:space="preserve"> </w:t>
      </w:r>
      <w:r w:rsidRPr="009850D6">
        <w:rPr>
          <w:rFonts w:ascii="Arial" w:hAnsi="Arial" w:cs="Arial"/>
          <w:b/>
          <w:sz w:val="22"/>
          <w:szCs w:val="22"/>
        </w:rPr>
        <w:t>Principles of Health and Social Care Practice</w:t>
      </w:r>
    </w:p>
    <w:p w14:paraId="3DFF5512" w14:textId="0C52C7CE" w:rsidR="00217283" w:rsidRPr="009850D6" w:rsidRDefault="00217283" w:rsidP="009850D6">
      <w:pPr>
        <w:spacing w:line="360" w:lineRule="auto"/>
        <w:jc w:val="center"/>
        <w:rPr>
          <w:rFonts w:ascii="Arial" w:hAnsi="Arial" w:cs="Arial"/>
          <w:sz w:val="22"/>
          <w:szCs w:val="22"/>
        </w:rPr>
      </w:pPr>
      <w:r w:rsidRPr="009850D6">
        <w:rPr>
          <w:rFonts w:ascii="Arial" w:hAnsi="Arial" w:cs="Arial"/>
          <w:b/>
          <w:bCs/>
          <w:sz w:val="22"/>
          <w:szCs w:val="22"/>
        </w:rPr>
        <w:t>Module:</w:t>
      </w:r>
      <w:r w:rsidRPr="009850D6">
        <w:rPr>
          <w:rFonts w:ascii="Arial" w:hAnsi="Arial" w:cs="Arial"/>
          <w:sz w:val="22"/>
          <w:szCs w:val="22"/>
        </w:rPr>
        <w:t xml:space="preserve"> </w:t>
      </w:r>
      <w:r w:rsidRPr="009850D6">
        <w:rPr>
          <w:rFonts w:ascii="Arial" w:hAnsi="Arial" w:cs="Arial"/>
          <w:b/>
          <w:sz w:val="22"/>
          <w:szCs w:val="22"/>
        </w:rPr>
        <w:t>BMHP5016</w:t>
      </w:r>
    </w:p>
    <w:p w14:paraId="076F6AFC" w14:textId="40EA388F" w:rsidR="00217283" w:rsidRPr="009850D6" w:rsidRDefault="00217283" w:rsidP="009850D6">
      <w:pPr>
        <w:spacing w:line="360" w:lineRule="auto"/>
        <w:jc w:val="center"/>
        <w:rPr>
          <w:rFonts w:ascii="Arial" w:hAnsi="Arial" w:cs="Arial"/>
          <w:sz w:val="22"/>
          <w:szCs w:val="22"/>
        </w:rPr>
      </w:pPr>
      <w:r w:rsidRPr="009850D6">
        <w:rPr>
          <w:rFonts w:ascii="Arial" w:hAnsi="Arial" w:cs="Arial"/>
          <w:b/>
          <w:bCs/>
          <w:sz w:val="22"/>
          <w:szCs w:val="22"/>
        </w:rPr>
        <w:t>Lecturer:</w:t>
      </w:r>
      <w:r w:rsidRPr="009850D6">
        <w:rPr>
          <w:rFonts w:ascii="Arial" w:hAnsi="Arial" w:cs="Arial"/>
          <w:sz w:val="22"/>
          <w:szCs w:val="22"/>
        </w:rPr>
        <w:t xml:space="preserve"> </w:t>
      </w:r>
      <w:r w:rsidR="00C9425F" w:rsidRPr="009850D6">
        <w:rPr>
          <w:rFonts w:ascii="Arial" w:hAnsi="Arial" w:cs="Arial"/>
          <w:sz w:val="22"/>
          <w:szCs w:val="22"/>
        </w:rPr>
        <w:t>Precious Igbinigie</w:t>
      </w:r>
    </w:p>
    <w:p w14:paraId="5867F80C" w14:textId="447EAE62" w:rsidR="00217283" w:rsidRPr="009850D6" w:rsidRDefault="00217283" w:rsidP="009850D6">
      <w:pPr>
        <w:spacing w:line="360" w:lineRule="auto"/>
        <w:jc w:val="center"/>
        <w:rPr>
          <w:rFonts w:ascii="Arial" w:hAnsi="Arial" w:cs="Arial"/>
          <w:b/>
          <w:bCs/>
          <w:sz w:val="22"/>
          <w:szCs w:val="22"/>
        </w:rPr>
      </w:pPr>
      <w:r w:rsidRPr="009850D6">
        <w:rPr>
          <w:rFonts w:ascii="Arial" w:hAnsi="Arial" w:cs="Arial"/>
          <w:b/>
          <w:bCs/>
          <w:sz w:val="22"/>
          <w:szCs w:val="22"/>
        </w:rPr>
        <w:t>Assignment title</w:t>
      </w:r>
      <w:r w:rsidRPr="009850D6">
        <w:rPr>
          <w:rFonts w:ascii="Arial" w:hAnsi="Arial" w:cs="Arial"/>
          <w:sz w:val="22"/>
          <w:szCs w:val="22"/>
        </w:rPr>
        <w:t xml:space="preserve">: </w:t>
      </w:r>
      <w:r w:rsidRPr="009850D6">
        <w:rPr>
          <w:rFonts w:ascii="Arial" w:hAnsi="Arial" w:cs="Arial"/>
          <w:b/>
          <w:sz w:val="22"/>
          <w:szCs w:val="22"/>
        </w:rPr>
        <w:t>Component 1: Written Assignment (</w:t>
      </w:r>
      <w:r w:rsidRPr="009850D6">
        <w:rPr>
          <w:rFonts w:ascii="Arial" w:hAnsi="Arial" w:cs="Arial"/>
          <w:b/>
          <w:bCs/>
          <w:sz w:val="22"/>
          <w:szCs w:val="22"/>
        </w:rPr>
        <w:t>Reflective Report)</w:t>
      </w:r>
    </w:p>
    <w:p w14:paraId="7A705A40" w14:textId="77777777" w:rsidR="00BC6C12" w:rsidRPr="009850D6" w:rsidRDefault="00BC6C12" w:rsidP="009850D6">
      <w:pPr>
        <w:spacing w:line="360" w:lineRule="auto"/>
        <w:rPr>
          <w:rFonts w:ascii="Arial" w:hAnsi="Arial" w:cs="Arial"/>
          <w:b/>
          <w:bCs/>
          <w:sz w:val="22"/>
          <w:szCs w:val="22"/>
        </w:rPr>
      </w:pPr>
    </w:p>
    <w:p w14:paraId="07997690" w14:textId="77777777" w:rsidR="00BC6C12" w:rsidRPr="009850D6" w:rsidRDefault="00BC6C12" w:rsidP="009850D6">
      <w:pPr>
        <w:spacing w:line="360" w:lineRule="auto"/>
        <w:rPr>
          <w:rFonts w:ascii="Arial" w:hAnsi="Arial" w:cs="Arial"/>
          <w:b/>
          <w:bCs/>
          <w:sz w:val="22"/>
          <w:szCs w:val="22"/>
        </w:rPr>
      </w:pPr>
    </w:p>
    <w:p w14:paraId="5C205868" w14:textId="77777777" w:rsidR="00BC6C12" w:rsidRPr="009850D6" w:rsidRDefault="00BC6C12" w:rsidP="009850D6">
      <w:pPr>
        <w:spacing w:line="360" w:lineRule="auto"/>
        <w:rPr>
          <w:rFonts w:ascii="Arial" w:hAnsi="Arial" w:cs="Arial"/>
          <w:b/>
          <w:bCs/>
          <w:sz w:val="22"/>
          <w:szCs w:val="22"/>
        </w:rPr>
      </w:pPr>
    </w:p>
    <w:p w14:paraId="0B41B115" w14:textId="77777777" w:rsidR="00BC6C12" w:rsidRPr="009850D6" w:rsidRDefault="00BC6C12" w:rsidP="009850D6">
      <w:pPr>
        <w:spacing w:line="360" w:lineRule="auto"/>
        <w:rPr>
          <w:rFonts w:ascii="Arial" w:hAnsi="Arial" w:cs="Arial"/>
          <w:b/>
          <w:bCs/>
          <w:sz w:val="22"/>
          <w:szCs w:val="22"/>
        </w:rPr>
      </w:pPr>
    </w:p>
    <w:p w14:paraId="324EE8B1" w14:textId="77777777" w:rsidR="00BC6C12" w:rsidRPr="009850D6" w:rsidRDefault="00BC6C12" w:rsidP="009850D6">
      <w:pPr>
        <w:spacing w:line="360" w:lineRule="auto"/>
        <w:rPr>
          <w:rFonts w:ascii="Arial" w:hAnsi="Arial" w:cs="Arial"/>
          <w:b/>
          <w:bCs/>
          <w:sz w:val="22"/>
          <w:szCs w:val="22"/>
        </w:rPr>
      </w:pPr>
    </w:p>
    <w:p w14:paraId="2A66388B" w14:textId="77777777" w:rsidR="00BC6C12" w:rsidRPr="009850D6" w:rsidRDefault="00BC6C12" w:rsidP="009850D6">
      <w:pPr>
        <w:spacing w:line="360" w:lineRule="auto"/>
        <w:rPr>
          <w:rFonts w:ascii="Arial" w:hAnsi="Arial" w:cs="Arial"/>
          <w:b/>
          <w:bCs/>
          <w:sz w:val="22"/>
          <w:szCs w:val="22"/>
        </w:rPr>
      </w:pPr>
    </w:p>
    <w:p w14:paraId="094399EC" w14:textId="77777777" w:rsidR="00BC6C12" w:rsidRPr="009850D6" w:rsidRDefault="00BC6C12" w:rsidP="009850D6">
      <w:pPr>
        <w:spacing w:line="360" w:lineRule="auto"/>
        <w:jc w:val="center"/>
        <w:rPr>
          <w:rFonts w:ascii="Arial" w:hAnsi="Arial" w:cs="Arial"/>
          <w:b/>
          <w:bCs/>
          <w:sz w:val="22"/>
          <w:szCs w:val="22"/>
        </w:rPr>
      </w:pPr>
    </w:p>
    <w:p w14:paraId="716CEA8E" w14:textId="77777777" w:rsidR="00BC6C12" w:rsidRPr="009850D6" w:rsidRDefault="00BC6C12" w:rsidP="009850D6">
      <w:pPr>
        <w:spacing w:line="360" w:lineRule="auto"/>
        <w:jc w:val="center"/>
        <w:rPr>
          <w:rFonts w:ascii="Arial" w:hAnsi="Arial" w:cs="Arial"/>
          <w:b/>
          <w:bCs/>
          <w:sz w:val="22"/>
          <w:szCs w:val="22"/>
        </w:rPr>
      </w:pPr>
    </w:p>
    <w:p w14:paraId="1A6607FC" w14:textId="77777777" w:rsidR="00BC6C12" w:rsidRPr="009850D6" w:rsidRDefault="00BC6C12" w:rsidP="009850D6">
      <w:pPr>
        <w:spacing w:line="360" w:lineRule="auto"/>
        <w:jc w:val="center"/>
        <w:rPr>
          <w:rFonts w:ascii="Arial" w:hAnsi="Arial" w:cs="Arial"/>
          <w:b/>
          <w:bCs/>
          <w:sz w:val="22"/>
          <w:szCs w:val="22"/>
        </w:rPr>
      </w:pPr>
    </w:p>
    <w:p w14:paraId="41F71EF8" w14:textId="77777777" w:rsidR="00BC6C12" w:rsidRPr="009850D6" w:rsidRDefault="00BC6C12" w:rsidP="009850D6">
      <w:pPr>
        <w:spacing w:line="360" w:lineRule="auto"/>
        <w:jc w:val="center"/>
        <w:rPr>
          <w:rFonts w:ascii="Arial" w:hAnsi="Arial" w:cs="Arial"/>
          <w:b/>
          <w:bCs/>
          <w:sz w:val="22"/>
          <w:szCs w:val="22"/>
        </w:rPr>
      </w:pPr>
    </w:p>
    <w:p w14:paraId="08BAB353" w14:textId="77777777" w:rsidR="00BC6C12" w:rsidRPr="009850D6" w:rsidRDefault="00BC6C12" w:rsidP="009850D6">
      <w:pPr>
        <w:spacing w:line="360" w:lineRule="auto"/>
        <w:jc w:val="center"/>
        <w:rPr>
          <w:rFonts w:ascii="Arial" w:hAnsi="Arial" w:cs="Arial"/>
          <w:b/>
          <w:bCs/>
          <w:sz w:val="22"/>
          <w:szCs w:val="22"/>
        </w:rPr>
      </w:pPr>
    </w:p>
    <w:p w14:paraId="6D8964E6" w14:textId="77777777" w:rsidR="00BC6C12" w:rsidRPr="009850D6" w:rsidRDefault="00BC6C12" w:rsidP="009850D6">
      <w:pPr>
        <w:spacing w:line="360" w:lineRule="auto"/>
        <w:jc w:val="center"/>
        <w:rPr>
          <w:rFonts w:ascii="Arial" w:hAnsi="Arial" w:cs="Arial"/>
          <w:b/>
          <w:bCs/>
          <w:sz w:val="22"/>
          <w:szCs w:val="22"/>
        </w:rPr>
      </w:pPr>
    </w:p>
    <w:p w14:paraId="0ED1D0C0" w14:textId="77777777" w:rsidR="00BC6C12" w:rsidRPr="009850D6" w:rsidRDefault="00BC6C12" w:rsidP="009850D6">
      <w:pPr>
        <w:spacing w:line="360" w:lineRule="auto"/>
        <w:jc w:val="center"/>
        <w:rPr>
          <w:rFonts w:ascii="Arial" w:hAnsi="Arial" w:cs="Arial"/>
          <w:b/>
          <w:bCs/>
          <w:sz w:val="22"/>
          <w:szCs w:val="22"/>
        </w:rPr>
      </w:pPr>
    </w:p>
    <w:p w14:paraId="5A4EE8E8" w14:textId="77777777" w:rsidR="00BC6C12" w:rsidRPr="009850D6" w:rsidRDefault="00BC6C12" w:rsidP="009850D6">
      <w:pPr>
        <w:spacing w:line="360" w:lineRule="auto"/>
        <w:jc w:val="center"/>
        <w:rPr>
          <w:rFonts w:ascii="Arial" w:hAnsi="Arial" w:cs="Arial"/>
          <w:b/>
          <w:bCs/>
          <w:sz w:val="22"/>
          <w:szCs w:val="22"/>
        </w:rPr>
      </w:pPr>
    </w:p>
    <w:p w14:paraId="4DCBE7E8" w14:textId="77777777" w:rsidR="00BC6C12" w:rsidRPr="009850D6" w:rsidRDefault="00BC6C12" w:rsidP="009850D6">
      <w:pPr>
        <w:spacing w:line="360" w:lineRule="auto"/>
        <w:jc w:val="center"/>
        <w:rPr>
          <w:rFonts w:ascii="Arial" w:hAnsi="Arial" w:cs="Arial"/>
          <w:b/>
          <w:bCs/>
          <w:sz w:val="22"/>
          <w:szCs w:val="22"/>
        </w:rPr>
      </w:pPr>
    </w:p>
    <w:p w14:paraId="0718BD8C" w14:textId="77777777" w:rsidR="00BC6C12" w:rsidRPr="009850D6" w:rsidRDefault="00BC6C12" w:rsidP="009850D6">
      <w:pPr>
        <w:spacing w:line="360" w:lineRule="auto"/>
        <w:jc w:val="center"/>
        <w:rPr>
          <w:rFonts w:ascii="Arial" w:hAnsi="Arial" w:cs="Arial"/>
          <w:b/>
          <w:bCs/>
          <w:sz w:val="22"/>
          <w:szCs w:val="22"/>
        </w:rPr>
      </w:pPr>
    </w:p>
    <w:p w14:paraId="4DA6C0DB" w14:textId="77777777" w:rsidR="00BC6C12" w:rsidRPr="009850D6" w:rsidRDefault="00BC6C12" w:rsidP="009850D6">
      <w:pPr>
        <w:spacing w:line="360" w:lineRule="auto"/>
        <w:jc w:val="center"/>
        <w:rPr>
          <w:rFonts w:ascii="Arial" w:hAnsi="Arial" w:cs="Arial"/>
          <w:b/>
          <w:bCs/>
          <w:sz w:val="22"/>
          <w:szCs w:val="22"/>
        </w:rPr>
      </w:pPr>
    </w:p>
    <w:p w14:paraId="161B15B8" w14:textId="77777777" w:rsidR="00BC6C12" w:rsidRPr="009850D6" w:rsidRDefault="00BC6C12" w:rsidP="009850D6">
      <w:pPr>
        <w:spacing w:line="360" w:lineRule="auto"/>
        <w:jc w:val="center"/>
        <w:rPr>
          <w:rFonts w:ascii="Arial" w:hAnsi="Arial" w:cs="Arial"/>
          <w:b/>
          <w:bCs/>
          <w:sz w:val="22"/>
          <w:szCs w:val="22"/>
        </w:rPr>
      </w:pPr>
    </w:p>
    <w:p w14:paraId="7BABBAE0" w14:textId="77777777" w:rsidR="00BC6C12" w:rsidRPr="009850D6" w:rsidRDefault="00BC6C12" w:rsidP="009850D6">
      <w:pPr>
        <w:spacing w:line="360" w:lineRule="auto"/>
        <w:jc w:val="center"/>
        <w:rPr>
          <w:rFonts w:ascii="Arial" w:hAnsi="Arial" w:cs="Arial"/>
          <w:b/>
          <w:bCs/>
          <w:sz w:val="22"/>
          <w:szCs w:val="22"/>
        </w:rPr>
      </w:pPr>
    </w:p>
    <w:p w14:paraId="0B8164B0" w14:textId="77777777" w:rsidR="00BC6C12" w:rsidRPr="009850D6" w:rsidRDefault="00BC6C12" w:rsidP="009850D6">
      <w:pPr>
        <w:spacing w:line="360" w:lineRule="auto"/>
        <w:jc w:val="center"/>
        <w:rPr>
          <w:rFonts w:ascii="Arial" w:hAnsi="Arial" w:cs="Arial"/>
          <w:b/>
          <w:bCs/>
          <w:sz w:val="22"/>
          <w:szCs w:val="22"/>
        </w:rPr>
      </w:pPr>
    </w:p>
    <w:p w14:paraId="10083036" w14:textId="062D1B6A" w:rsidR="005B2D18" w:rsidRPr="009850D6" w:rsidRDefault="005B2D18" w:rsidP="009850D6">
      <w:pPr>
        <w:spacing w:line="360" w:lineRule="auto"/>
        <w:jc w:val="center"/>
        <w:rPr>
          <w:rFonts w:ascii="Arial" w:hAnsi="Arial" w:cs="Arial"/>
          <w:b/>
          <w:bCs/>
          <w:sz w:val="22"/>
          <w:szCs w:val="22"/>
        </w:rPr>
      </w:pPr>
      <w:r w:rsidRPr="009850D6">
        <w:rPr>
          <w:rFonts w:ascii="Arial" w:hAnsi="Arial" w:cs="Arial"/>
          <w:b/>
          <w:bCs/>
          <w:sz w:val="22"/>
          <w:szCs w:val="22"/>
        </w:rPr>
        <w:t>Contents page:</w:t>
      </w:r>
    </w:p>
    <w:p w14:paraId="369CDFDA" w14:textId="77777777" w:rsidR="005A1736" w:rsidRPr="009850D6" w:rsidRDefault="005A1736" w:rsidP="009850D6">
      <w:pPr>
        <w:spacing w:line="360" w:lineRule="auto"/>
        <w:jc w:val="center"/>
        <w:rPr>
          <w:rFonts w:ascii="Arial" w:hAnsi="Arial" w:cs="Arial"/>
          <w:b/>
          <w:bCs/>
          <w:sz w:val="22"/>
          <w:szCs w:val="22"/>
        </w:rPr>
      </w:pPr>
    </w:p>
    <w:p w14:paraId="736DAA74" w14:textId="410C0ED1" w:rsidR="005A1736" w:rsidRPr="009850D6" w:rsidRDefault="00BC6C12" w:rsidP="009850D6">
      <w:pPr>
        <w:spacing w:line="360" w:lineRule="auto"/>
        <w:rPr>
          <w:rFonts w:ascii="Arial" w:hAnsi="Arial" w:cs="Arial"/>
          <w:b/>
          <w:bCs/>
          <w:sz w:val="22"/>
          <w:szCs w:val="22"/>
        </w:rPr>
      </w:pPr>
      <w:r w:rsidRPr="009850D6">
        <w:rPr>
          <w:rFonts w:ascii="Arial" w:hAnsi="Arial" w:cs="Arial"/>
          <w:sz w:val="22"/>
          <w:szCs w:val="22"/>
        </w:rPr>
        <w:t>I</w:t>
      </w:r>
      <w:r w:rsidRPr="009850D6">
        <w:rPr>
          <w:rFonts w:ascii="Arial" w:hAnsi="Arial" w:cs="Arial"/>
          <w:b/>
          <w:bCs/>
          <w:sz w:val="22"/>
          <w:szCs w:val="22"/>
        </w:rPr>
        <w:t>ntroduction</w:t>
      </w:r>
      <w:r w:rsidR="005A1736" w:rsidRPr="009850D6">
        <w:rPr>
          <w:rFonts w:ascii="Arial" w:hAnsi="Arial" w:cs="Arial"/>
          <w:b/>
          <w:bCs/>
          <w:sz w:val="22"/>
          <w:szCs w:val="22"/>
        </w:rPr>
        <w:t xml:space="preserve">:  </w:t>
      </w:r>
      <w:r w:rsidR="0028551B" w:rsidRPr="009850D6">
        <w:rPr>
          <w:rFonts w:ascii="Arial" w:hAnsi="Arial" w:cs="Arial"/>
          <w:b/>
          <w:bCs/>
          <w:sz w:val="22"/>
          <w:szCs w:val="22"/>
        </w:rPr>
        <w:t xml:space="preserve">                                                                                                               Page 1</w:t>
      </w:r>
    </w:p>
    <w:p w14:paraId="4E3D9D49" w14:textId="14C539BB" w:rsidR="005A1736" w:rsidRPr="009850D6" w:rsidRDefault="005A1736" w:rsidP="009850D6">
      <w:pPr>
        <w:spacing w:line="360" w:lineRule="auto"/>
        <w:rPr>
          <w:rFonts w:ascii="Arial" w:hAnsi="Arial" w:cs="Arial"/>
          <w:b/>
          <w:bCs/>
          <w:sz w:val="22"/>
          <w:szCs w:val="22"/>
        </w:rPr>
      </w:pPr>
      <w:r w:rsidRPr="009850D6">
        <w:rPr>
          <w:rFonts w:ascii="Arial" w:hAnsi="Arial" w:cs="Arial"/>
          <w:b/>
          <w:bCs/>
          <w:sz w:val="22"/>
          <w:szCs w:val="22"/>
        </w:rPr>
        <w:t>Task 1: Reflection on the Importance of Principles of Health and Social Care (500 words):</w:t>
      </w:r>
      <w:r w:rsidR="0028551B" w:rsidRPr="009850D6">
        <w:rPr>
          <w:rFonts w:ascii="Arial" w:hAnsi="Arial" w:cs="Arial"/>
          <w:b/>
          <w:bCs/>
          <w:sz w:val="22"/>
          <w:szCs w:val="22"/>
        </w:rPr>
        <w:t xml:space="preserve">                                                                                                                           Page 1 </w:t>
      </w:r>
    </w:p>
    <w:p w14:paraId="45C1A701" w14:textId="4661E3AC" w:rsidR="005A1736" w:rsidRPr="009850D6" w:rsidRDefault="005A1736" w:rsidP="009850D6">
      <w:pPr>
        <w:spacing w:line="360" w:lineRule="auto"/>
        <w:rPr>
          <w:rFonts w:ascii="Arial" w:hAnsi="Arial" w:cs="Arial"/>
          <w:b/>
          <w:bCs/>
          <w:sz w:val="22"/>
          <w:szCs w:val="22"/>
        </w:rPr>
      </w:pPr>
      <w:r w:rsidRPr="009850D6">
        <w:rPr>
          <w:rFonts w:ascii="Arial" w:hAnsi="Arial" w:cs="Arial"/>
          <w:b/>
          <w:bCs/>
          <w:sz w:val="22"/>
          <w:szCs w:val="22"/>
        </w:rPr>
        <w:t xml:space="preserve">Task 2: Practical Examples of Concepts in Practice (500 </w:t>
      </w:r>
      <w:r w:rsidR="0026395E" w:rsidRPr="009850D6">
        <w:rPr>
          <w:rFonts w:ascii="Arial" w:hAnsi="Arial" w:cs="Arial"/>
          <w:b/>
          <w:bCs/>
          <w:sz w:val="22"/>
          <w:szCs w:val="22"/>
        </w:rPr>
        <w:t xml:space="preserve">words)  </w:t>
      </w:r>
      <w:r w:rsidR="0028551B" w:rsidRPr="009850D6">
        <w:rPr>
          <w:rFonts w:ascii="Arial" w:hAnsi="Arial" w:cs="Arial"/>
          <w:b/>
          <w:bCs/>
          <w:sz w:val="22"/>
          <w:szCs w:val="22"/>
        </w:rPr>
        <w:t xml:space="preserve">                       Page </w:t>
      </w:r>
      <w:r w:rsidR="00E22F4A" w:rsidRPr="009850D6">
        <w:rPr>
          <w:rFonts w:ascii="Arial" w:hAnsi="Arial" w:cs="Arial"/>
          <w:b/>
          <w:bCs/>
          <w:sz w:val="22"/>
          <w:szCs w:val="22"/>
        </w:rPr>
        <w:t>4</w:t>
      </w:r>
    </w:p>
    <w:p w14:paraId="18AA523A" w14:textId="3EA1046C" w:rsidR="005A1736" w:rsidRPr="009850D6" w:rsidRDefault="005A1736" w:rsidP="009850D6">
      <w:pPr>
        <w:spacing w:line="360" w:lineRule="auto"/>
        <w:rPr>
          <w:rFonts w:ascii="Arial" w:hAnsi="Arial" w:cs="Arial"/>
          <w:b/>
          <w:bCs/>
          <w:sz w:val="22"/>
          <w:szCs w:val="22"/>
        </w:rPr>
      </w:pPr>
      <w:r w:rsidRPr="009850D6">
        <w:rPr>
          <w:rFonts w:ascii="Arial" w:hAnsi="Arial" w:cs="Arial"/>
          <w:b/>
          <w:bCs/>
          <w:sz w:val="22"/>
          <w:szCs w:val="22"/>
        </w:rPr>
        <w:t xml:space="preserve">Task 3: Self-Reflection as a Health and Social Care Professional (1,000 </w:t>
      </w:r>
      <w:r w:rsidR="0026395E" w:rsidRPr="009850D6">
        <w:rPr>
          <w:rFonts w:ascii="Arial" w:hAnsi="Arial" w:cs="Arial"/>
          <w:b/>
          <w:bCs/>
          <w:sz w:val="22"/>
          <w:szCs w:val="22"/>
        </w:rPr>
        <w:t>words) Page</w:t>
      </w:r>
      <w:r w:rsidR="0028551B" w:rsidRPr="009850D6">
        <w:rPr>
          <w:rFonts w:ascii="Arial" w:hAnsi="Arial" w:cs="Arial"/>
          <w:b/>
          <w:bCs/>
          <w:sz w:val="22"/>
          <w:szCs w:val="22"/>
        </w:rPr>
        <w:t xml:space="preserve"> </w:t>
      </w:r>
      <w:r w:rsidR="00E22F4A" w:rsidRPr="009850D6">
        <w:rPr>
          <w:rFonts w:ascii="Arial" w:hAnsi="Arial" w:cs="Arial"/>
          <w:b/>
          <w:bCs/>
          <w:sz w:val="22"/>
          <w:szCs w:val="22"/>
        </w:rPr>
        <w:t>6</w:t>
      </w:r>
    </w:p>
    <w:p w14:paraId="020B5CCD" w14:textId="673DD82B" w:rsidR="005A1736" w:rsidRPr="009850D6" w:rsidRDefault="00D02E94" w:rsidP="009850D6">
      <w:pPr>
        <w:spacing w:line="360" w:lineRule="auto"/>
        <w:rPr>
          <w:rFonts w:ascii="Arial" w:hAnsi="Arial" w:cs="Arial"/>
          <w:b/>
          <w:bCs/>
          <w:sz w:val="22"/>
          <w:szCs w:val="22"/>
          <w:lang w:val="fr-FR"/>
        </w:rPr>
      </w:pPr>
      <w:r w:rsidRPr="009850D6">
        <w:rPr>
          <w:rFonts w:ascii="Arial" w:hAnsi="Arial" w:cs="Arial"/>
          <w:b/>
          <w:bCs/>
          <w:sz w:val="22"/>
          <w:szCs w:val="22"/>
          <w:lang w:val="fr-FR"/>
        </w:rPr>
        <w:t>Conclusions :</w:t>
      </w:r>
      <w:r w:rsidR="005A1736" w:rsidRPr="009850D6">
        <w:rPr>
          <w:rFonts w:ascii="Arial" w:hAnsi="Arial" w:cs="Arial"/>
          <w:b/>
          <w:bCs/>
          <w:sz w:val="22"/>
          <w:szCs w:val="22"/>
          <w:lang w:val="fr-FR"/>
        </w:rPr>
        <w:t xml:space="preserve"> </w:t>
      </w:r>
      <w:r w:rsidR="0028551B" w:rsidRPr="009850D6">
        <w:rPr>
          <w:rFonts w:ascii="Arial" w:hAnsi="Arial" w:cs="Arial"/>
          <w:b/>
          <w:bCs/>
          <w:sz w:val="22"/>
          <w:szCs w:val="22"/>
          <w:lang w:val="fr-FR"/>
        </w:rPr>
        <w:t xml:space="preserve">                                                                                                                Page </w:t>
      </w:r>
      <w:r w:rsidR="00E22F4A" w:rsidRPr="009850D6">
        <w:rPr>
          <w:rFonts w:ascii="Arial" w:hAnsi="Arial" w:cs="Arial"/>
          <w:b/>
          <w:bCs/>
          <w:sz w:val="22"/>
          <w:szCs w:val="22"/>
          <w:lang w:val="fr-FR"/>
        </w:rPr>
        <w:t>8</w:t>
      </w:r>
    </w:p>
    <w:p w14:paraId="68777016" w14:textId="38C1FC4D" w:rsidR="005A1736" w:rsidRPr="009850D6" w:rsidRDefault="005A1736" w:rsidP="009850D6">
      <w:pPr>
        <w:spacing w:line="360" w:lineRule="auto"/>
        <w:rPr>
          <w:rFonts w:ascii="Arial" w:hAnsi="Arial" w:cs="Arial"/>
          <w:b/>
          <w:bCs/>
          <w:sz w:val="22"/>
          <w:szCs w:val="22"/>
          <w:lang w:val="fr-FR"/>
        </w:rPr>
      </w:pPr>
      <w:r w:rsidRPr="009850D6">
        <w:rPr>
          <w:rFonts w:ascii="Arial" w:hAnsi="Arial" w:cs="Arial"/>
          <w:b/>
          <w:bCs/>
          <w:sz w:val="22"/>
          <w:szCs w:val="22"/>
          <w:lang w:val="fr-FR"/>
        </w:rPr>
        <w:t xml:space="preserve">Reference </w:t>
      </w:r>
      <w:r w:rsidR="00D02E94" w:rsidRPr="009850D6">
        <w:rPr>
          <w:rFonts w:ascii="Arial" w:hAnsi="Arial" w:cs="Arial"/>
          <w:b/>
          <w:bCs/>
          <w:sz w:val="22"/>
          <w:szCs w:val="22"/>
          <w:lang w:val="fr-FR"/>
        </w:rPr>
        <w:t>List :</w:t>
      </w:r>
      <w:r w:rsidR="0028551B" w:rsidRPr="009850D6">
        <w:rPr>
          <w:rFonts w:ascii="Arial" w:hAnsi="Arial" w:cs="Arial"/>
          <w:b/>
          <w:bCs/>
          <w:sz w:val="22"/>
          <w:szCs w:val="22"/>
          <w:lang w:val="fr-FR"/>
        </w:rPr>
        <w:t xml:space="preserve">                                                                                                              Page</w:t>
      </w:r>
      <w:r w:rsidR="00E22F4A" w:rsidRPr="009850D6">
        <w:rPr>
          <w:rFonts w:ascii="Arial" w:hAnsi="Arial" w:cs="Arial"/>
          <w:b/>
          <w:bCs/>
          <w:sz w:val="22"/>
          <w:szCs w:val="22"/>
          <w:lang w:val="fr-FR"/>
        </w:rPr>
        <w:t xml:space="preserve"> 9</w:t>
      </w:r>
    </w:p>
    <w:p w14:paraId="0C0930B0" w14:textId="77777777" w:rsidR="005A1736" w:rsidRPr="009850D6" w:rsidRDefault="005A1736" w:rsidP="009850D6">
      <w:pPr>
        <w:spacing w:line="360" w:lineRule="auto"/>
        <w:rPr>
          <w:rFonts w:ascii="Arial" w:hAnsi="Arial" w:cs="Arial"/>
          <w:sz w:val="22"/>
          <w:szCs w:val="22"/>
          <w:lang w:val="fr-FR"/>
        </w:rPr>
      </w:pPr>
    </w:p>
    <w:p w14:paraId="03FC6F3B" w14:textId="77777777" w:rsidR="00B73A5E" w:rsidRPr="009850D6" w:rsidRDefault="00B73A5E" w:rsidP="009850D6">
      <w:pPr>
        <w:spacing w:line="360" w:lineRule="auto"/>
        <w:rPr>
          <w:rFonts w:ascii="Arial" w:hAnsi="Arial" w:cs="Arial"/>
          <w:sz w:val="22"/>
          <w:szCs w:val="22"/>
          <w:lang w:val="fr-FR"/>
        </w:rPr>
      </w:pPr>
    </w:p>
    <w:p w14:paraId="70E53B2B" w14:textId="77777777" w:rsidR="00BC6C12" w:rsidRPr="009850D6" w:rsidRDefault="00BC6C12" w:rsidP="009850D6">
      <w:pPr>
        <w:spacing w:line="360" w:lineRule="auto"/>
        <w:jc w:val="center"/>
        <w:rPr>
          <w:rFonts w:ascii="Arial" w:hAnsi="Arial" w:cs="Arial"/>
          <w:b/>
          <w:bCs/>
          <w:sz w:val="22"/>
          <w:szCs w:val="22"/>
          <w:lang w:val="fr-FR"/>
        </w:rPr>
      </w:pPr>
    </w:p>
    <w:p w14:paraId="3798A6E7" w14:textId="77777777" w:rsidR="00BC6C12" w:rsidRPr="009850D6" w:rsidRDefault="00BC6C12" w:rsidP="009850D6">
      <w:pPr>
        <w:spacing w:line="360" w:lineRule="auto"/>
        <w:jc w:val="center"/>
        <w:rPr>
          <w:rFonts w:ascii="Arial" w:hAnsi="Arial" w:cs="Arial"/>
          <w:b/>
          <w:bCs/>
          <w:sz w:val="22"/>
          <w:szCs w:val="22"/>
          <w:lang w:val="fr-FR"/>
        </w:rPr>
      </w:pPr>
    </w:p>
    <w:p w14:paraId="39AE5E55" w14:textId="77777777" w:rsidR="00BC6C12" w:rsidRPr="009850D6" w:rsidRDefault="00BC6C12" w:rsidP="009850D6">
      <w:pPr>
        <w:spacing w:line="360" w:lineRule="auto"/>
        <w:jc w:val="center"/>
        <w:rPr>
          <w:rFonts w:ascii="Arial" w:hAnsi="Arial" w:cs="Arial"/>
          <w:b/>
          <w:bCs/>
          <w:sz w:val="22"/>
          <w:szCs w:val="22"/>
          <w:lang w:val="fr-FR"/>
        </w:rPr>
      </w:pPr>
    </w:p>
    <w:p w14:paraId="64D249DD" w14:textId="77777777" w:rsidR="00BC6C12" w:rsidRPr="009850D6" w:rsidRDefault="00BC6C12" w:rsidP="009850D6">
      <w:pPr>
        <w:spacing w:line="360" w:lineRule="auto"/>
        <w:jc w:val="center"/>
        <w:rPr>
          <w:rFonts w:ascii="Arial" w:hAnsi="Arial" w:cs="Arial"/>
          <w:b/>
          <w:bCs/>
          <w:sz w:val="22"/>
          <w:szCs w:val="22"/>
          <w:lang w:val="fr-FR"/>
        </w:rPr>
      </w:pPr>
    </w:p>
    <w:p w14:paraId="2DDA0332" w14:textId="77777777" w:rsidR="00BC6C12" w:rsidRPr="009850D6" w:rsidRDefault="00BC6C12" w:rsidP="009850D6">
      <w:pPr>
        <w:spacing w:line="360" w:lineRule="auto"/>
        <w:jc w:val="center"/>
        <w:rPr>
          <w:rFonts w:ascii="Arial" w:hAnsi="Arial" w:cs="Arial"/>
          <w:b/>
          <w:bCs/>
          <w:sz w:val="22"/>
          <w:szCs w:val="22"/>
          <w:lang w:val="fr-FR"/>
        </w:rPr>
      </w:pPr>
    </w:p>
    <w:p w14:paraId="2485F1D6" w14:textId="77777777" w:rsidR="00BC6C12" w:rsidRPr="009850D6" w:rsidRDefault="00BC6C12" w:rsidP="009850D6">
      <w:pPr>
        <w:spacing w:line="360" w:lineRule="auto"/>
        <w:jc w:val="center"/>
        <w:rPr>
          <w:rFonts w:ascii="Arial" w:hAnsi="Arial" w:cs="Arial"/>
          <w:b/>
          <w:bCs/>
          <w:sz w:val="22"/>
          <w:szCs w:val="22"/>
          <w:lang w:val="fr-FR"/>
        </w:rPr>
      </w:pPr>
    </w:p>
    <w:p w14:paraId="7FEA31C9" w14:textId="77777777" w:rsidR="00BC6C12" w:rsidRPr="009850D6" w:rsidRDefault="00BC6C12" w:rsidP="009850D6">
      <w:pPr>
        <w:spacing w:line="360" w:lineRule="auto"/>
        <w:jc w:val="center"/>
        <w:rPr>
          <w:rFonts w:ascii="Arial" w:hAnsi="Arial" w:cs="Arial"/>
          <w:b/>
          <w:bCs/>
          <w:sz w:val="22"/>
          <w:szCs w:val="22"/>
          <w:lang w:val="fr-FR"/>
        </w:rPr>
      </w:pPr>
    </w:p>
    <w:p w14:paraId="45640D13" w14:textId="77777777" w:rsidR="00BC6C12" w:rsidRPr="009850D6" w:rsidRDefault="00BC6C12" w:rsidP="009850D6">
      <w:pPr>
        <w:spacing w:line="360" w:lineRule="auto"/>
        <w:jc w:val="center"/>
        <w:rPr>
          <w:rFonts w:ascii="Arial" w:hAnsi="Arial" w:cs="Arial"/>
          <w:b/>
          <w:bCs/>
          <w:sz w:val="22"/>
          <w:szCs w:val="22"/>
          <w:lang w:val="fr-FR"/>
        </w:rPr>
      </w:pPr>
    </w:p>
    <w:p w14:paraId="4ECF5C72" w14:textId="77777777" w:rsidR="00BC6C12" w:rsidRPr="009850D6" w:rsidRDefault="00BC6C12" w:rsidP="009850D6">
      <w:pPr>
        <w:spacing w:line="360" w:lineRule="auto"/>
        <w:jc w:val="center"/>
        <w:rPr>
          <w:rFonts w:ascii="Arial" w:hAnsi="Arial" w:cs="Arial"/>
          <w:b/>
          <w:bCs/>
          <w:sz w:val="22"/>
          <w:szCs w:val="22"/>
          <w:lang w:val="fr-FR"/>
        </w:rPr>
      </w:pPr>
    </w:p>
    <w:p w14:paraId="056A58EA" w14:textId="77777777" w:rsidR="00BC6C12" w:rsidRPr="009850D6" w:rsidRDefault="00BC6C12" w:rsidP="009850D6">
      <w:pPr>
        <w:spacing w:line="360" w:lineRule="auto"/>
        <w:jc w:val="center"/>
        <w:rPr>
          <w:rFonts w:ascii="Arial" w:hAnsi="Arial" w:cs="Arial"/>
          <w:b/>
          <w:bCs/>
          <w:sz w:val="22"/>
          <w:szCs w:val="22"/>
          <w:lang w:val="fr-FR"/>
        </w:rPr>
      </w:pPr>
    </w:p>
    <w:p w14:paraId="07E676FE" w14:textId="77777777" w:rsidR="00E22F4A" w:rsidRPr="009850D6" w:rsidRDefault="00E22F4A" w:rsidP="009850D6">
      <w:pPr>
        <w:spacing w:line="360" w:lineRule="auto"/>
        <w:rPr>
          <w:rFonts w:ascii="Arial" w:hAnsi="Arial" w:cs="Arial"/>
          <w:b/>
          <w:bCs/>
          <w:sz w:val="22"/>
          <w:szCs w:val="22"/>
          <w:lang w:val="fr-FR"/>
        </w:rPr>
      </w:pPr>
    </w:p>
    <w:p w14:paraId="7EF27057" w14:textId="688315C1" w:rsidR="007B3C57" w:rsidRPr="009850D6" w:rsidRDefault="00180F82" w:rsidP="009850D6">
      <w:pPr>
        <w:spacing w:line="360" w:lineRule="auto"/>
        <w:rPr>
          <w:rFonts w:ascii="Arial" w:hAnsi="Arial" w:cs="Arial"/>
          <w:b/>
          <w:bCs/>
          <w:sz w:val="22"/>
          <w:szCs w:val="22"/>
        </w:rPr>
      </w:pPr>
      <w:r w:rsidRPr="009850D6">
        <w:rPr>
          <w:rFonts w:ascii="Arial" w:hAnsi="Arial" w:cs="Arial"/>
          <w:b/>
          <w:bCs/>
          <w:sz w:val="22"/>
          <w:szCs w:val="22"/>
        </w:rPr>
        <w:t>I</w:t>
      </w:r>
      <w:r w:rsidR="005A1736" w:rsidRPr="009850D6">
        <w:rPr>
          <w:rFonts w:ascii="Arial" w:hAnsi="Arial" w:cs="Arial"/>
          <w:b/>
          <w:bCs/>
          <w:sz w:val="22"/>
          <w:szCs w:val="22"/>
        </w:rPr>
        <w:t>nt</w:t>
      </w:r>
      <w:r w:rsidRPr="009850D6">
        <w:rPr>
          <w:rFonts w:ascii="Arial" w:hAnsi="Arial" w:cs="Arial"/>
          <w:b/>
          <w:bCs/>
          <w:sz w:val="22"/>
          <w:szCs w:val="22"/>
        </w:rPr>
        <w:t xml:space="preserve">roduction </w:t>
      </w:r>
      <w:r w:rsidR="0028551B" w:rsidRPr="009850D6">
        <w:rPr>
          <w:rFonts w:ascii="Arial" w:hAnsi="Arial" w:cs="Arial"/>
          <w:b/>
          <w:bCs/>
          <w:sz w:val="22"/>
          <w:szCs w:val="22"/>
        </w:rPr>
        <w:t xml:space="preserve"> </w:t>
      </w:r>
    </w:p>
    <w:p w14:paraId="48C06A57" w14:textId="3A730A18" w:rsidR="00CB6B66" w:rsidRPr="009850D6" w:rsidRDefault="009B6B8A" w:rsidP="009850D6">
      <w:pPr>
        <w:spacing w:line="360" w:lineRule="auto"/>
        <w:rPr>
          <w:rFonts w:ascii="Arial" w:hAnsi="Arial" w:cs="Arial"/>
          <w:sz w:val="22"/>
          <w:szCs w:val="22"/>
        </w:rPr>
      </w:pPr>
      <w:r w:rsidRPr="009850D6">
        <w:rPr>
          <w:rFonts w:ascii="Arial" w:hAnsi="Arial" w:cs="Arial"/>
          <w:sz w:val="22"/>
          <w:szCs w:val="22"/>
        </w:rPr>
        <w:t>This</w:t>
      </w:r>
      <w:r w:rsidR="00EE46DA" w:rsidRPr="009850D6">
        <w:rPr>
          <w:rFonts w:ascii="Arial" w:hAnsi="Arial" w:cs="Arial"/>
          <w:sz w:val="22"/>
          <w:szCs w:val="22"/>
        </w:rPr>
        <w:t xml:space="preserve"> report which</w:t>
      </w:r>
      <w:r w:rsidR="008868E4" w:rsidRPr="009850D6">
        <w:rPr>
          <w:rFonts w:ascii="Arial" w:hAnsi="Arial" w:cs="Arial"/>
          <w:sz w:val="22"/>
          <w:szCs w:val="22"/>
        </w:rPr>
        <w:t xml:space="preserve"> is</w:t>
      </w:r>
      <w:r w:rsidR="00EE46DA" w:rsidRPr="009850D6">
        <w:rPr>
          <w:rFonts w:ascii="Arial" w:hAnsi="Arial" w:cs="Arial"/>
          <w:sz w:val="22"/>
          <w:szCs w:val="22"/>
        </w:rPr>
        <w:t xml:space="preserve"> reflective</w:t>
      </w:r>
      <w:r w:rsidR="008868E4" w:rsidRPr="009850D6">
        <w:rPr>
          <w:rFonts w:ascii="Arial" w:hAnsi="Arial" w:cs="Arial"/>
          <w:sz w:val="22"/>
          <w:szCs w:val="22"/>
        </w:rPr>
        <w:t xml:space="preserve"> will</w:t>
      </w:r>
      <w:r w:rsidRPr="009850D6">
        <w:rPr>
          <w:rFonts w:ascii="Arial" w:hAnsi="Arial" w:cs="Arial"/>
          <w:sz w:val="22"/>
          <w:szCs w:val="22"/>
        </w:rPr>
        <w:t xml:space="preserve"> concentrate on the social care practices and guiding ideas that deliver excellent, high</w:t>
      </w:r>
      <w:r w:rsidRPr="009850D6">
        <w:rPr>
          <w:rFonts w:ascii="Arial" w:hAnsi="Arial" w:cs="Arial"/>
          <w:sz w:val="22"/>
          <w:szCs w:val="22"/>
        </w:rPr>
        <w:noBreakHyphen/>
        <w:t>quality care. This report aims to clarify the importance of these concepts and demonstrate their practical application in health and social care settings. The three main topics that will be covered are ethical practice, partnership functioning, and person</w:t>
      </w:r>
      <w:r w:rsidRPr="009850D6">
        <w:rPr>
          <w:rFonts w:ascii="Arial" w:hAnsi="Arial" w:cs="Arial"/>
          <w:sz w:val="22"/>
          <w:szCs w:val="22"/>
        </w:rPr>
        <w:noBreakHyphen/>
        <w:t>centred care. This will emphasise their function in addressing personal needs and advancing wellness.</w:t>
      </w:r>
      <w:r w:rsidR="00240156" w:rsidRPr="009850D6">
        <w:rPr>
          <w:rFonts w:ascii="Arial" w:hAnsi="Arial" w:cs="Arial"/>
          <w:sz w:val="22"/>
          <w:szCs w:val="22"/>
        </w:rPr>
        <w:t xml:space="preserve"> I will include the Maslow's Hierarchy theory and the </w:t>
      </w:r>
      <w:r w:rsidR="00796DBC" w:rsidRPr="009850D6">
        <w:rPr>
          <w:rFonts w:ascii="Arial" w:hAnsi="Arial" w:cs="Arial"/>
          <w:sz w:val="22"/>
          <w:szCs w:val="22"/>
        </w:rPr>
        <w:t xml:space="preserve">policies related to the </w:t>
      </w:r>
      <w:r w:rsidR="008C5209" w:rsidRPr="009850D6">
        <w:rPr>
          <w:rFonts w:ascii="Arial" w:hAnsi="Arial" w:cs="Arial"/>
          <w:sz w:val="22"/>
          <w:szCs w:val="22"/>
        </w:rPr>
        <w:t>work. The</w:t>
      </w:r>
      <w:r w:rsidRPr="009850D6">
        <w:rPr>
          <w:rFonts w:ascii="Arial" w:hAnsi="Arial" w:cs="Arial"/>
          <w:sz w:val="22"/>
          <w:szCs w:val="22"/>
        </w:rPr>
        <w:t xml:space="preserve"> Joan’s tale case study from Task 2 will be used in this report to illustrate how these ideas are put into reality in health and social care settings.</w:t>
      </w:r>
    </w:p>
    <w:p w14:paraId="5B119729" w14:textId="77777777" w:rsidR="00136EF7" w:rsidRPr="009850D6" w:rsidRDefault="0085043E" w:rsidP="009850D6">
      <w:pPr>
        <w:spacing w:line="360" w:lineRule="auto"/>
        <w:rPr>
          <w:rFonts w:ascii="Arial" w:hAnsi="Arial" w:cs="Arial"/>
          <w:b/>
          <w:bCs/>
          <w:sz w:val="22"/>
          <w:szCs w:val="22"/>
        </w:rPr>
      </w:pPr>
      <w:r w:rsidRPr="009850D6">
        <w:rPr>
          <w:rFonts w:ascii="Arial" w:hAnsi="Arial" w:cs="Arial"/>
          <w:sz w:val="22"/>
          <w:szCs w:val="22"/>
        </w:rPr>
        <w:t xml:space="preserve">  </w:t>
      </w:r>
      <w:r w:rsidRPr="009850D6">
        <w:rPr>
          <w:rFonts w:ascii="Arial" w:hAnsi="Arial" w:cs="Arial"/>
          <w:b/>
          <w:bCs/>
          <w:sz w:val="22"/>
          <w:szCs w:val="22"/>
        </w:rPr>
        <w:t>Task 1: Reflection on the Importance of Principles of Health and Social Care (500 words)</w:t>
      </w:r>
    </w:p>
    <w:p w14:paraId="14499869" w14:textId="77777777" w:rsidR="00141149" w:rsidRPr="009850D6" w:rsidRDefault="00141149" w:rsidP="009850D6">
      <w:pPr>
        <w:spacing w:line="360" w:lineRule="auto"/>
        <w:rPr>
          <w:rFonts w:ascii="Arial" w:hAnsi="Arial" w:cs="Arial"/>
          <w:sz w:val="22"/>
          <w:szCs w:val="22"/>
        </w:rPr>
      </w:pPr>
      <w:r w:rsidRPr="009850D6">
        <w:rPr>
          <w:rFonts w:ascii="Arial" w:hAnsi="Arial" w:cs="Arial"/>
          <w:sz w:val="22"/>
          <w:szCs w:val="22"/>
        </w:rPr>
        <w:t>According to Skills for Health (2023), person-centred care acknowledges that every person is different and has their own needs, values, and preferences. This idea is closely related to Carl Rogers' humanistic approach, which promotes comprehending the full person rather than just their situation and emphasising empathy and respect (Simply Psychology, 2023). Because it encourages autonomy, dignity, and participation in decision-making, person-centred care is crucial. This is further supported by the Health and Social Care Act (2012), which grants people greater autonomy and choice over their care (UK Government, 2012).</w:t>
      </w:r>
    </w:p>
    <w:p w14:paraId="5A3AD62E" w14:textId="046C4B41" w:rsidR="00141149" w:rsidRPr="009850D6" w:rsidRDefault="00141149" w:rsidP="009850D6">
      <w:pPr>
        <w:spacing w:line="360" w:lineRule="auto"/>
        <w:rPr>
          <w:rFonts w:ascii="Arial" w:hAnsi="Arial" w:cs="Arial"/>
          <w:sz w:val="22"/>
          <w:szCs w:val="22"/>
        </w:rPr>
      </w:pPr>
      <w:r w:rsidRPr="009850D6">
        <w:rPr>
          <w:rFonts w:ascii="Arial" w:hAnsi="Arial" w:cs="Arial"/>
          <w:sz w:val="22"/>
          <w:szCs w:val="22"/>
        </w:rPr>
        <w:t xml:space="preserve">Increased trust, better communication, and greater pleasure are all advantages of person-centred care. In reality, though, there are obstacles such as shortages of workers, time constraints, and the issue of striking a balance between personal preferences and corporate policies. This </w:t>
      </w:r>
      <w:r w:rsidR="00510BFE" w:rsidRPr="009850D6">
        <w:rPr>
          <w:rFonts w:ascii="Arial" w:hAnsi="Arial" w:cs="Arial"/>
          <w:sz w:val="22"/>
          <w:szCs w:val="22"/>
        </w:rPr>
        <w:t xml:space="preserve">is supported </w:t>
      </w:r>
      <w:r w:rsidRPr="009850D6">
        <w:rPr>
          <w:rFonts w:ascii="Arial" w:hAnsi="Arial" w:cs="Arial"/>
          <w:sz w:val="22"/>
          <w:szCs w:val="22"/>
        </w:rPr>
        <w:t>by Maslow's Hierarchy</w:t>
      </w:r>
      <w:r w:rsidR="00430351" w:rsidRPr="009850D6">
        <w:rPr>
          <w:rFonts w:ascii="Arial" w:hAnsi="Arial" w:cs="Arial"/>
          <w:sz w:val="22"/>
          <w:szCs w:val="22"/>
        </w:rPr>
        <w:t xml:space="preserve"> </w:t>
      </w:r>
      <w:r w:rsidR="00510BFE" w:rsidRPr="009850D6">
        <w:rPr>
          <w:rFonts w:ascii="Arial" w:hAnsi="Arial" w:cs="Arial"/>
          <w:sz w:val="22"/>
          <w:szCs w:val="22"/>
        </w:rPr>
        <w:t xml:space="preserve">theory </w:t>
      </w:r>
      <w:r w:rsidR="00430351" w:rsidRPr="009850D6">
        <w:rPr>
          <w:rFonts w:ascii="Arial" w:hAnsi="Arial" w:cs="Arial"/>
          <w:sz w:val="22"/>
          <w:szCs w:val="22"/>
        </w:rPr>
        <w:t>(</w:t>
      </w:r>
      <w:r w:rsidR="00D02E94" w:rsidRPr="009850D6">
        <w:rPr>
          <w:rFonts w:ascii="Arial" w:hAnsi="Arial" w:cs="Arial"/>
          <w:sz w:val="22"/>
          <w:szCs w:val="22"/>
        </w:rPr>
        <w:t>Kurt, S.</w:t>
      </w:r>
      <w:r w:rsidR="00430351" w:rsidRPr="009850D6">
        <w:rPr>
          <w:rFonts w:ascii="Arial" w:hAnsi="Arial" w:cs="Arial"/>
          <w:sz w:val="22"/>
          <w:szCs w:val="22"/>
        </w:rPr>
        <w:t xml:space="preserve">2023) </w:t>
      </w:r>
      <w:r w:rsidRPr="009850D6">
        <w:rPr>
          <w:rFonts w:ascii="Arial" w:hAnsi="Arial" w:cs="Arial"/>
          <w:sz w:val="22"/>
          <w:szCs w:val="22"/>
        </w:rPr>
        <w:t>of requirements, since person-centred care helps address not only bodily requirements but also emotional and psychological needs, all of which are critical for wellness.</w:t>
      </w:r>
    </w:p>
    <w:p w14:paraId="52BD52DE" w14:textId="77777777" w:rsidR="00141149" w:rsidRPr="009850D6" w:rsidRDefault="00141149" w:rsidP="009850D6">
      <w:pPr>
        <w:spacing w:line="360" w:lineRule="auto"/>
        <w:rPr>
          <w:rFonts w:ascii="Arial" w:hAnsi="Arial" w:cs="Arial"/>
          <w:sz w:val="22"/>
          <w:szCs w:val="22"/>
        </w:rPr>
      </w:pPr>
      <w:r w:rsidRPr="009850D6">
        <w:rPr>
          <w:rFonts w:ascii="Arial" w:hAnsi="Arial" w:cs="Arial"/>
          <w:sz w:val="22"/>
          <w:szCs w:val="22"/>
        </w:rPr>
        <w:t>Another basic concept in health and social care is partnership working together. In order to get the best results for people, professionals, families, and services work together. Care coordination, consistency, and responsiveness to the individual's needs are guaranteed by effective partnership working. According to Recovery College Greenwich (2023), collaboration improves trust, facilitates communication, and guarantees that people receive unambiguous and reliable help. Organisations are legally required by the Care Act (2014) to collaborate in order to enhance welfare and avoid providing dangerous or fragmented care.</w:t>
      </w:r>
    </w:p>
    <w:p w14:paraId="4420E86A" w14:textId="77777777" w:rsidR="00141149" w:rsidRPr="009850D6" w:rsidRDefault="00141149" w:rsidP="009850D6">
      <w:pPr>
        <w:spacing w:line="360" w:lineRule="auto"/>
        <w:rPr>
          <w:rFonts w:ascii="Arial" w:hAnsi="Arial" w:cs="Arial"/>
          <w:sz w:val="22"/>
          <w:szCs w:val="22"/>
        </w:rPr>
      </w:pPr>
    </w:p>
    <w:p w14:paraId="3D80F536" w14:textId="77777777" w:rsidR="00141149" w:rsidRPr="009850D6" w:rsidRDefault="00141149" w:rsidP="009850D6">
      <w:pPr>
        <w:spacing w:line="360" w:lineRule="auto"/>
        <w:rPr>
          <w:rFonts w:ascii="Arial" w:hAnsi="Arial" w:cs="Arial"/>
          <w:sz w:val="22"/>
          <w:szCs w:val="22"/>
        </w:rPr>
      </w:pPr>
      <w:r w:rsidRPr="009850D6">
        <w:rPr>
          <w:rFonts w:ascii="Arial" w:hAnsi="Arial" w:cs="Arial"/>
          <w:sz w:val="22"/>
          <w:szCs w:val="22"/>
        </w:rPr>
        <w:lastRenderedPageBreak/>
        <w:t>Better safety, less duplication, and faster access to the right help are some advantages of partnership working. However, problems including poor communication, ambiguous job descriptions, and disparities in organisational priorities might occur. Given that people are impacted by a variety of systems, including their families, communities, and services, which must cooperate to promote wellbeing, Bronfenbrenner's ecological systems theory clarifies the need of partnership functioning.</w:t>
      </w:r>
    </w:p>
    <w:p w14:paraId="582E1DD6" w14:textId="77777777" w:rsidR="00141149" w:rsidRPr="009850D6" w:rsidRDefault="00141149" w:rsidP="009850D6">
      <w:pPr>
        <w:spacing w:line="360" w:lineRule="auto"/>
        <w:rPr>
          <w:rFonts w:ascii="Arial" w:hAnsi="Arial" w:cs="Arial"/>
          <w:sz w:val="22"/>
          <w:szCs w:val="22"/>
        </w:rPr>
      </w:pPr>
      <w:r w:rsidRPr="009850D6">
        <w:rPr>
          <w:rFonts w:ascii="Arial" w:hAnsi="Arial" w:cs="Arial"/>
          <w:sz w:val="22"/>
          <w:szCs w:val="22"/>
        </w:rPr>
        <w:t>In the fields of health and social care, ethical behaviour is equally essential. It entails making choices that uphold the rights, dignity, and welfare of individuals. Ethical decision-making is guided by ideals outlined in the NHS Constitution, including compassion, respect, and a dedication to improve lives (NHS England, 2021). Professionals must act with honesty and fairness, prioritise individuals, and ensure their safety, according to the NMC Code (2018). When it comes to matters like consent, confidentiality, and striking a balance between safety and autonomy, ethical considerations are particularly crucial.</w:t>
      </w:r>
    </w:p>
    <w:p w14:paraId="79CB8C5F" w14:textId="44522F6B" w:rsidR="00141149" w:rsidRPr="009850D6" w:rsidRDefault="00141149" w:rsidP="009850D6">
      <w:pPr>
        <w:spacing w:line="360" w:lineRule="auto"/>
        <w:rPr>
          <w:rFonts w:ascii="Arial" w:hAnsi="Arial" w:cs="Arial"/>
          <w:sz w:val="22"/>
          <w:szCs w:val="22"/>
        </w:rPr>
      </w:pPr>
      <w:r w:rsidRPr="009850D6">
        <w:rPr>
          <w:rFonts w:ascii="Arial" w:hAnsi="Arial" w:cs="Arial"/>
          <w:sz w:val="22"/>
          <w:szCs w:val="22"/>
        </w:rPr>
        <w:t>Trust between professionals and individuals, as well as fairness and transparency, are advantages of ethical practice. However, moral conundrums can arise when a person's desires clash with their safety, or when professionals have to strike a balance between their legal obligations and personal freedoms. These choices are aided by ethical frameworks, which guarantee that acts are always directed toward the greatest interests of the individual.</w:t>
      </w:r>
    </w:p>
    <w:p w14:paraId="4458A858" w14:textId="10D5059C" w:rsidR="00567E61" w:rsidRPr="009850D6" w:rsidRDefault="00141149" w:rsidP="009850D6">
      <w:pPr>
        <w:spacing w:line="360" w:lineRule="auto"/>
        <w:rPr>
          <w:rFonts w:ascii="Arial" w:hAnsi="Arial" w:cs="Arial"/>
          <w:sz w:val="22"/>
          <w:szCs w:val="22"/>
        </w:rPr>
      </w:pPr>
      <w:r w:rsidRPr="009850D6">
        <w:rPr>
          <w:rFonts w:ascii="Arial" w:hAnsi="Arial" w:cs="Arial"/>
          <w:sz w:val="22"/>
          <w:szCs w:val="22"/>
        </w:rPr>
        <w:t>The cornerstones of high-quality care in the UK are person-centred care, partnership functioning, and ethical conduct. In addition to demonstrating why these principles are still crucial in contemporary health and social care practice, understanding them helps guarantee that care is safe, compassionate, and successful.</w:t>
      </w:r>
    </w:p>
    <w:p w14:paraId="796C6C01" w14:textId="2299A3D8" w:rsidR="0085043E" w:rsidRPr="009850D6" w:rsidRDefault="0085043E" w:rsidP="009850D6">
      <w:pPr>
        <w:spacing w:line="360" w:lineRule="auto"/>
        <w:rPr>
          <w:rFonts w:ascii="Arial" w:hAnsi="Arial" w:cs="Arial"/>
          <w:b/>
          <w:bCs/>
          <w:sz w:val="22"/>
          <w:szCs w:val="22"/>
        </w:rPr>
      </w:pPr>
      <w:r w:rsidRPr="009850D6">
        <w:rPr>
          <w:rFonts w:ascii="Arial" w:hAnsi="Arial" w:cs="Arial"/>
          <w:b/>
          <w:bCs/>
          <w:sz w:val="22"/>
          <w:szCs w:val="22"/>
        </w:rPr>
        <w:t>Task 2: Practical Examples of Concepts in Practice (500 words)</w:t>
      </w:r>
    </w:p>
    <w:p w14:paraId="712987EC" w14:textId="5E739635" w:rsidR="00B90BB2" w:rsidRPr="009850D6" w:rsidRDefault="00B90BB2" w:rsidP="009850D6">
      <w:pPr>
        <w:spacing w:line="360" w:lineRule="auto"/>
        <w:rPr>
          <w:rFonts w:ascii="Arial" w:hAnsi="Arial" w:cs="Arial"/>
          <w:sz w:val="22"/>
          <w:szCs w:val="22"/>
        </w:rPr>
      </w:pPr>
      <w:r w:rsidRPr="009850D6">
        <w:rPr>
          <w:rFonts w:ascii="Arial" w:hAnsi="Arial" w:cs="Arial"/>
          <w:sz w:val="22"/>
          <w:szCs w:val="22"/>
        </w:rPr>
        <w:t xml:space="preserve">The community health and social care setting that supports Joan, an older adult with long-term problems who needs coordinated support, is a clear real-world example of person-centred care, partnership working, and ethical practice. Joan's case demonstrates how the health and social care systems in the UK use these fundamental ideas to guarantee that care is efficient, safe, and </w:t>
      </w:r>
      <w:r w:rsidR="0026395E" w:rsidRPr="009850D6">
        <w:rPr>
          <w:rFonts w:ascii="Arial" w:hAnsi="Arial" w:cs="Arial"/>
          <w:sz w:val="22"/>
          <w:szCs w:val="22"/>
        </w:rPr>
        <w:t>compassionate. (</w:t>
      </w:r>
      <w:r w:rsidRPr="009850D6">
        <w:rPr>
          <w:rFonts w:ascii="Arial" w:hAnsi="Arial" w:cs="Arial"/>
          <w:sz w:val="22"/>
          <w:szCs w:val="22"/>
        </w:rPr>
        <w:t>NHS</w:t>
      </w:r>
      <w:r w:rsidR="00A60798" w:rsidRPr="009850D6">
        <w:rPr>
          <w:rFonts w:ascii="Arial" w:hAnsi="Arial" w:cs="Arial"/>
          <w:sz w:val="22"/>
          <w:szCs w:val="22"/>
        </w:rPr>
        <w:t xml:space="preserve"> England</w:t>
      </w:r>
      <w:r w:rsidRPr="009850D6">
        <w:rPr>
          <w:rFonts w:ascii="Arial" w:hAnsi="Arial" w:cs="Arial"/>
          <w:sz w:val="22"/>
          <w:szCs w:val="22"/>
        </w:rPr>
        <w:t>, 2023.)</w:t>
      </w:r>
    </w:p>
    <w:p w14:paraId="064152D8" w14:textId="0039E40D" w:rsidR="00B90BB2" w:rsidRPr="009850D6" w:rsidRDefault="00B90BB2" w:rsidP="009850D6">
      <w:pPr>
        <w:spacing w:line="360" w:lineRule="auto"/>
        <w:rPr>
          <w:rFonts w:ascii="Arial" w:hAnsi="Arial" w:cs="Arial"/>
          <w:sz w:val="22"/>
          <w:szCs w:val="22"/>
        </w:rPr>
      </w:pPr>
      <w:r w:rsidRPr="009850D6">
        <w:rPr>
          <w:rFonts w:ascii="Arial" w:hAnsi="Arial" w:cs="Arial"/>
          <w:sz w:val="22"/>
          <w:szCs w:val="22"/>
        </w:rPr>
        <w:t xml:space="preserve">Professionals' adaptation of support to Joan's preferences, routines, and personal history demonstrates person-centred care. Employees take the time to learn about her mobility issues, her fear of losing her independence, and her desire to stay in her own house. The NHS Constitution's ideals of respect, dignity, and compassion are reflected in this strategy (Department of Health and Social Care, 2021). Together, Joan and the care team create a plan that includes fall prevention techniques specific to her home setting, medication </w:t>
      </w:r>
      <w:r w:rsidRPr="009850D6">
        <w:rPr>
          <w:rFonts w:ascii="Arial" w:hAnsi="Arial" w:cs="Arial"/>
          <w:sz w:val="22"/>
          <w:szCs w:val="22"/>
        </w:rPr>
        <w:lastRenderedPageBreak/>
        <w:t xml:space="preserve">reminders, and assistance with everyday tasks. Joan feels more confident and in charge of her health thanks to this individualised approach. In person-centred care, it might be difficult to strike a balance between Joan's desire for independence and the dangers of her </w:t>
      </w:r>
      <w:r w:rsidR="0026395E" w:rsidRPr="009850D6">
        <w:rPr>
          <w:rFonts w:ascii="Arial" w:hAnsi="Arial" w:cs="Arial"/>
          <w:sz w:val="22"/>
          <w:szCs w:val="22"/>
        </w:rPr>
        <w:t>mobility.</w:t>
      </w:r>
    </w:p>
    <w:p w14:paraId="6150638A" w14:textId="228FEB44" w:rsidR="00B90BB2" w:rsidRPr="009850D6" w:rsidRDefault="00B90BB2" w:rsidP="009850D6">
      <w:pPr>
        <w:spacing w:line="360" w:lineRule="auto"/>
        <w:rPr>
          <w:rFonts w:ascii="Arial" w:hAnsi="Arial" w:cs="Arial"/>
          <w:sz w:val="22"/>
          <w:szCs w:val="22"/>
        </w:rPr>
      </w:pPr>
      <w:r w:rsidRPr="009850D6">
        <w:rPr>
          <w:rFonts w:ascii="Arial" w:hAnsi="Arial" w:cs="Arial"/>
          <w:sz w:val="22"/>
          <w:szCs w:val="22"/>
        </w:rPr>
        <w:t>problems. As suggested by NICE (2021), this is resolved by shared decision-making, guaranteeing Joan's centrality in all choices while maintaining safe support.</w:t>
      </w:r>
    </w:p>
    <w:p w14:paraId="12B5390F" w14:textId="1313D25B" w:rsidR="00B90BB2" w:rsidRPr="009850D6" w:rsidRDefault="00B90BB2" w:rsidP="009850D6">
      <w:pPr>
        <w:spacing w:line="360" w:lineRule="auto"/>
        <w:rPr>
          <w:rFonts w:ascii="Arial" w:hAnsi="Arial" w:cs="Arial"/>
          <w:sz w:val="22"/>
          <w:szCs w:val="22"/>
        </w:rPr>
      </w:pPr>
      <w:r w:rsidRPr="009850D6">
        <w:rPr>
          <w:rFonts w:ascii="Arial" w:hAnsi="Arial" w:cs="Arial"/>
          <w:sz w:val="22"/>
          <w:szCs w:val="22"/>
        </w:rPr>
        <w:t>Joan needs the opinions of multiple professionals, including her general practitioner, district nurse, physiotherapist, occupational therapist, and social worker, partnership functioning is crucial in her instance. To make sure Joan's treatment is consistent and coordinated, these specialists exchange information regarding her medication, mobility, home environment, and emotional health. This is in line with the Health and Social Care Act of 2012, which requires services to collaborate in order to enhance results. In order to minimise fragmented care and improve wellness, multi-agency coordination is also emphasised in the Care Act (2014). The possibility of misunderstandings or redundant effort becomes a problem while working in partnerships. Clear communication channels, shared electronic documents, and frequent multidisciplinary meetings help to solve this. Working as a partnership effectively guarantees Joan prompt help, prevents conflicting counsel, and has a more seamless, integrated service.</w:t>
      </w:r>
    </w:p>
    <w:p w14:paraId="29424846" w14:textId="77777777" w:rsidR="00B90BB2" w:rsidRPr="009850D6" w:rsidRDefault="00B90BB2" w:rsidP="009850D6">
      <w:pPr>
        <w:spacing w:line="360" w:lineRule="auto"/>
        <w:rPr>
          <w:rFonts w:ascii="Arial" w:hAnsi="Arial" w:cs="Arial"/>
          <w:sz w:val="22"/>
          <w:szCs w:val="22"/>
        </w:rPr>
      </w:pPr>
      <w:r w:rsidRPr="009850D6">
        <w:rPr>
          <w:rFonts w:ascii="Arial" w:hAnsi="Arial" w:cs="Arial"/>
          <w:sz w:val="22"/>
          <w:szCs w:val="22"/>
        </w:rPr>
        <w:t>The way professionals uphold Joan's rights, autonomy, and dignity is an example of ethical practice. In order for her to provide informed consent, staff make sure she is given clear information about her alternatives for care. This is in line with the NMC Code (2018), which mandates that professionals prioritise people, communicate properly, and respect confidentiality. Joan's right to make decisions about her everyday life and her safety must be balanced as part of ethical practice. For instance, Joan wants to keep cooking for herself even if she is at risk of falling. Instead of limiting her independence, professionals handle this moral conundrum by offering tools and safety guidance. By guaranteeing Joan equal access to home modifications, physiotherapy, and community support services irrespective of her age or situation, the justice principle is demonstrated. Maintaining fairness and transparency in judgements when several professionals have differing opinions is a challenge in ethical practice. Open communication, documentation, and adherence to professional codes all help to overcome this.</w:t>
      </w:r>
    </w:p>
    <w:p w14:paraId="3FBD41DD" w14:textId="71307F77" w:rsidR="00D2115D" w:rsidRPr="009850D6" w:rsidRDefault="00B90BB2" w:rsidP="009850D6">
      <w:pPr>
        <w:spacing w:line="360" w:lineRule="auto"/>
        <w:rPr>
          <w:rFonts w:ascii="Arial" w:hAnsi="Arial" w:cs="Arial"/>
          <w:b/>
          <w:bCs/>
          <w:sz w:val="22"/>
          <w:szCs w:val="22"/>
        </w:rPr>
      </w:pPr>
      <w:r w:rsidRPr="009850D6">
        <w:rPr>
          <w:rFonts w:ascii="Arial" w:hAnsi="Arial" w:cs="Arial"/>
          <w:sz w:val="22"/>
          <w:szCs w:val="22"/>
        </w:rPr>
        <w:t>All things considered, Joan's story illustrates how ethical behaviour, partnership working, and person-centred care combine to produce excellent, sympathetic, and efficient support. These guidelines guarantee that Joan's care is coordinated across services, that her requirements are recognised, and that her rights are upheld</w:t>
      </w:r>
      <w:r w:rsidRPr="009850D6">
        <w:rPr>
          <w:rFonts w:ascii="Arial" w:hAnsi="Arial" w:cs="Arial"/>
          <w:b/>
          <w:bCs/>
          <w:sz w:val="22"/>
          <w:szCs w:val="22"/>
        </w:rPr>
        <w:t>.</w:t>
      </w:r>
    </w:p>
    <w:p w14:paraId="1101801C" w14:textId="77777777" w:rsidR="00D2115D" w:rsidRPr="009850D6" w:rsidRDefault="00D2115D" w:rsidP="009850D6">
      <w:pPr>
        <w:spacing w:line="360" w:lineRule="auto"/>
        <w:rPr>
          <w:rFonts w:ascii="Arial" w:hAnsi="Arial" w:cs="Arial"/>
          <w:b/>
          <w:bCs/>
          <w:sz w:val="22"/>
          <w:szCs w:val="22"/>
        </w:rPr>
      </w:pPr>
    </w:p>
    <w:p w14:paraId="184F538D" w14:textId="77777777" w:rsidR="00684A9D" w:rsidRPr="009850D6" w:rsidRDefault="00684A9D" w:rsidP="009850D6">
      <w:pPr>
        <w:spacing w:line="360" w:lineRule="auto"/>
        <w:rPr>
          <w:rFonts w:ascii="Arial" w:hAnsi="Arial" w:cs="Arial"/>
          <w:b/>
          <w:bCs/>
          <w:sz w:val="22"/>
          <w:szCs w:val="22"/>
        </w:rPr>
      </w:pPr>
    </w:p>
    <w:p w14:paraId="10254BF1" w14:textId="77777777" w:rsidR="00684A9D" w:rsidRPr="009850D6" w:rsidRDefault="00684A9D" w:rsidP="009850D6">
      <w:pPr>
        <w:spacing w:line="360" w:lineRule="auto"/>
        <w:rPr>
          <w:rFonts w:ascii="Arial" w:hAnsi="Arial" w:cs="Arial"/>
          <w:b/>
          <w:bCs/>
          <w:sz w:val="22"/>
          <w:szCs w:val="22"/>
        </w:rPr>
      </w:pPr>
    </w:p>
    <w:p w14:paraId="5FDEB822" w14:textId="3D79683A" w:rsidR="00684A9D" w:rsidRPr="009850D6" w:rsidRDefault="00617B67" w:rsidP="009850D6">
      <w:pPr>
        <w:spacing w:line="360" w:lineRule="auto"/>
        <w:rPr>
          <w:rFonts w:ascii="Arial" w:hAnsi="Arial" w:cs="Arial"/>
          <w:b/>
          <w:bCs/>
          <w:sz w:val="22"/>
          <w:szCs w:val="22"/>
        </w:rPr>
      </w:pPr>
      <w:r w:rsidRPr="009850D6">
        <w:rPr>
          <w:rFonts w:ascii="Arial" w:hAnsi="Arial" w:cs="Arial"/>
          <w:b/>
          <w:bCs/>
          <w:sz w:val="22"/>
          <w:szCs w:val="22"/>
        </w:rPr>
        <w:t>T</w:t>
      </w:r>
      <w:r w:rsidR="0085043E" w:rsidRPr="009850D6">
        <w:rPr>
          <w:rFonts w:ascii="Arial" w:hAnsi="Arial" w:cs="Arial"/>
          <w:b/>
          <w:bCs/>
          <w:sz w:val="22"/>
          <w:szCs w:val="22"/>
        </w:rPr>
        <w:t>ask 3: Self-Reflection as a Health and Social Care Professional (1,000 words)</w:t>
      </w:r>
      <w:r w:rsidR="00992099" w:rsidRPr="009850D6">
        <w:rPr>
          <w:rFonts w:ascii="Arial" w:hAnsi="Arial" w:cs="Arial"/>
          <w:b/>
          <w:bCs/>
          <w:sz w:val="22"/>
          <w:szCs w:val="22"/>
        </w:rPr>
        <w:t xml:space="preserve"> </w:t>
      </w:r>
    </w:p>
    <w:p w14:paraId="217BD85B" w14:textId="77777777" w:rsidR="0058659C" w:rsidRPr="009850D6" w:rsidRDefault="0058659C" w:rsidP="009850D6">
      <w:pPr>
        <w:spacing w:line="360" w:lineRule="auto"/>
        <w:rPr>
          <w:rFonts w:ascii="Arial" w:hAnsi="Arial" w:cs="Arial"/>
          <w:b/>
          <w:bCs/>
          <w:sz w:val="22"/>
          <w:szCs w:val="22"/>
        </w:rPr>
      </w:pPr>
      <w:r w:rsidRPr="009850D6">
        <w:rPr>
          <w:rFonts w:ascii="Arial" w:hAnsi="Arial" w:cs="Arial"/>
          <w:b/>
          <w:bCs/>
          <w:sz w:val="22"/>
          <w:szCs w:val="22"/>
        </w:rPr>
        <w:t>Gibbs Reflective Cycle (1988)</w:t>
      </w:r>
    </w:p>
    <w:p w14:paraId="22B924E5" w14:textId="45B02133" w:rsidR="0058659C" w:rsidRPr="009850D6" w:rsidRDefault="0058659C" w:rsidP="009850D6">
      <w:pPr>
        <w:spacing w:line="360" w:lineRule="auto"/>
        <w:rPr>
          <w:rFonts w:ascii="Arial" w:hAnsi="Arial" w:cs="Arial"/>
          <w:b/>
          <w:bCs/>
          <w:sz w:val="22"/>
          <w:szCs w:val="22"/>
        </w:rPr>
      </w:pPr>
      <w:r w:rsidRPr="009850D6">
        <w:rPr>
          <w:rFonts w:ascii="Arial" w:hAnsi="Arial" w:cs="Arial"/>
          <w:sz w:val="22"/>
          <w:szCs w:val="22"/>
        </w:rPr>
        <w:t>A reflection on person</w:t>
      </w:r>
      <w:r w:rsidRPr="009850D6">
        <w:rPr>
          <w:rFonts w:ascii="Cambria Math" w:hAnsi="Cambria Math" w:cs="Cambria Math"/>
          <w:sz w:val="22"/>
          <w:szCs w:val="22"/>
        </w:rPr>
        <w:t>‑</w:t>
      </w:r>
      <w:r w:rsidRPr="009850D6">
        <w:rPr>
          <w:rFonts w:ascii="Arial" w:hAnsi="Arial" w:cs="Arial"/>
          <w:sz w:val="22"/>
          <w:szCs w:val="22"/>
        </w:rPr>
        <w:t xml:space="preserve">centred care, partnership working, and ethical </w:t>
      </w:r>
      <w:r w:rsidR="00D02E94" w:rsidRPr="009850D6">
        <w:rPr>
          <w:rFonts w:ascii="Arial" w:hAnsi="Arial" w:cs="Arial"/>
          <w:sz w:val="22"/>
          <w:szCs w:val="22"/>
        </w:rPr>
        <w:t>practice.</w:t>
      </w:r>
      <w:r w:rsidRPr="009850D6">
        <w:rPr>
          <w:rFonts w:ascii="Arial" w:hAnsi="Arial" w:cs="Arial"/>
          <w:b/>
          <w:bCs/>
          <w:sz w:val="22"/>
          <w:szCs w:val="22"/>
        </w:rPr>
        <w:t xml:space="preserve"> </w:t>
      </w:r>
    </w:p>
    <w:p w14:paraId="1BB46D62" w14:textId="73D5025E" w:rsidR="00FD3AF8" w:rsidRPr="009850D6" w:rsidRDefault="00FD3AF8" w:rsidP="009850D6">
      <w:pPr>
        <w:pStyle w:val="ListParagraph"/>
        <w:numPr>
          <w:ilvl w:val="0"/>
          <w:numId w:val="33"/>
        </w:numPr>
        <w:spacing w:line="360" w:lineRule="auto"/>
        <w:rPr>
          <w:rFonts w:ascii="Arial" w:hAnsi="Arial" w:cs="Arial"/>
          <w:b/>
          <w:bCs/>
          <w:sz w:val="22"/>
          <w:szCs w:val="22"/>
        </w:rPr>
      </w:pPr>
      <w:r w:rsidRPr="009850D6">
        <w:rPr>
          <w:rFonts w:ascii="Arial" w:hAnsi="Arial" w:cs="Arial"/>
          <w:b/>
          <w:bCs/>
          <w:sz w:val="22"/>
          <w:szCs w:val="22"/>
        </w:rPr>
        <w:t xml:space="preserve">Description </w:t>
      </w:r>
    </w:p>
    <w:p w14:paraId="530DAF0A" w14:textId="77777777" w:rsidR="006E694D" w:rsidRPr="009850D6" w:rsidRDefault="006E694D" w:rsidP="009850D6">
      <w:pPr>
        <w:spacing w:after="0" w:line="360" w:lineRule="auto"/>
        <w:rPr>
          <w:rFonts w:ascii="Arial" w:eastAsia="Times New Roman" w:hAnsi="Arial" w:cs="Arial"/>
          <w:kern w:val="0"/>
          <w:sz w:val="22"/>
          <w:szCs w:val="22"/>
          <w:lang w:eastAsia="en-GB"/>
          <w14:ligatures w14:val="none"/>
        </w:rPr>
      </w:pPr>
      <w:r w:rsidRPr="009850D6">
        <w:rPr>
          <w:rFonts w:ascii="Arial" w:eastAsia="Times New Roman" w:hAnsi="Arial" w:cs="Arial"/>
          <w:kern w:val="0"/>
          <w:sz w:val="22"/>
          <w:szCs w:val="22"/>
          <w:lang w:eastAsia="en-GB"/>
          <w14:ligatures w14:val="none"/>
        </w:rPr>
        <w:t>I thought about an experience with a person with diabetes who seemed worried and uninterested during routine care using the Gibbs Reflective Cycle (Gibbs, 1988). I tried to take a person-centred approach by listening to their worries and changing how I talked to them. I also worked with the person's family and coworkers, which showed how important it is to work together and make moral choices. This experience made me think about how well I used professional values and what areas I need to work on more, as reflective practice is important for learning and getting better (Jasper, 2013).</w:t>
      </w:r>
    </w:p>
    <w:p w14:paraId="2E4765A1" w14:textId="77777777" w:rsidR="00AB3DD3" w:rsidRPr="009850D6" w:rsidRDefault="00AB3DD3" w:rsidP="009850D6">
      <w:pPr>
        <w:spacing w:after="0" w:line="360" w:lineRule="auto"/>
        <w:rPr>
          <w:rFonts w:ascii="Arial" w:eastAsia="Times New Roman" w:hAnsi="Arial" w:cs="Arial"/>
          <w:kern w:val="0"/>
          <w:sz w:val="22"/>
          <w:szCs w:val="22"/>
          <w:lang w:eastAsia="en-GB"/>
          <w14:ligatures w14:val="none"/>
        </w:rPr>
      </w:pPr>
    </w:p>
    <w:p w14:paraId="589765F7" w14:textId="3721F54B" w:rsidR="00AB3DD3" w:rsidRPr="009850D6" w:rsidRDefault="00EE5384" w:rsidP="009850D6">
      <w:pPr>
        <w:pStyle w:val="ListParagraph"/>
        <w:numPr>
          <w:ilvl w:val="0"/>
          <w:numId w:val="33"/>
        </w:numPr>
        <w:spacing w:after="0" w:line="360" w:lineRule="auto"/>
        <w:rPr>
          <w:rFonts w:ascii="Arial" w:eastAsia="Times New Roman" w:hAnsi="Arial" w:cs="Arial"/>
          <w:b/>
          <w:bCs/>
          <w:kern w:val="0"/>
          <w:sz w:val="22"/>
          <w:szCs w:val="22"/>
          <w:lang w:eastAsia="en-GB"/>
          <w14:ligatures w14:val="none"/>
        </w:rPr>
      </w:pPr>
      <w:r w:rsidRPr="009850D6">
        <w:rPr>
          <w:rFonts w:ascii="Arial" w:eastAsia="Times New Roman" w:hAnsi="Arial" w:cs="Arial"/>
          <w:b/>
          <w:bCs/>
          <w:kern w:val="0"/>
          <w:sz w:val="22"/>
          <w:szCs w:val="22"/>
          <w:lang w:eastAsia="en-GB"/>
          <w14:ligatures w14:val="none"/>
        </w:rPr>
        <w:t>Feelings</w:t>
      </w:r>
    </w:p>
    <w:p w14:paraId="5FEE4350" w14:textId="77777777" w:rsidR="00DD64E6" w:rsidRPr="009850D6" w:rsidRDefault="00DD64E6" w:rsidP="009850D6">
      <w:pPr>
        <w:pStyle w:val="ListParagraph"/>
        <w:spacing w:after="0" w:line="360" w:lineRule="auto"/>
        <w:rPr>
          <w:rFonts w:ascii="Arial" w:eastAsia="Times New Roman" w:hAnsi="Arial" w:cs="Arial"/>
          <w:kern w:val="0"/>
          <w:sz w:val="22"/>
          <w:szCs w:val="22"/>
          <w:lang w:eastAsia="en-GB"/>
          <w14:ligatures w14:val="none"/>
        </w:rPr>
      </w:pPr>
    </w:p>
    <w:p w14:paraId="38E303A6" w14:textId="48F08B4B" w:rsidR="00DD64E6" w:rsidRPr="009850D6" w:rsidRDefault="00DD64E6" w:rsidP="009850D6">
      <w:pPr>
        <w:spacing w:after="0" w:line="360" w:lineRule="auto"/>
        <w:rPr>
          <w:rFonts w:ascii="Arial" w:eastAsia="Times New Roman" w:hAnsi="Arial" w:cs="Arial"/>
          <w:kern w:val="0"/>
          <w:sz w:val="22"/>
          <w:szCs w:val="22"/>
          <w:lang w:eastAsia="en-GB"/>
          <w14:ligatures w14:val="none"/>
        </w:rPr>
      </w:pPr>
      <w:r w:rsidRPr="009850D6">
        <w:rPr>
          <w:rFonts w:ascii="Arial" w:eastAsia="Times New Roman" w:hAnsi="Arial" w:cs="Arial"/>
          <w:kern w:val="0"/>
          <w:sz w:val="22"/>
          <w:szCs w:val="22"/>
          <w:lang w:eastAsia="en-GB"/>
          <w14:ligatures w14:val="none"/>
        </w:rPr>
        <w:t>In the beginning, I was certain because person-centred care fits with my values and what is expected in health and social care practice (Health and Social Care Act, 2012). But I also wasn't sure how to balance the person's wishes with medical advice. I felt like it was my job to share knowledge properly with others at work, in line with professional standards (NMC, 2018). I also felt as though I had to maintain information secure and follow the General Data Protection Regulation. reflecting on my feelings, I realise that my need to "get things right" sometimes make me hesitant when things are moving quickly. But I was also glad that I was able to talk to the person with understanding and patience, which is in line with the NHS Constitution's ideals of dignity and compassion (Department of Health and Social Care, 2021).</w:t>
      </w:r>
    </w:p>
    <w:p w14:paraId="307FEADF" w14:textId="77777777" w:rsidR="008643F2" w:rsidRPr="009850D6" w:rsidRDefault="008643F2" w:rsidP="009850D6">
      <w:pPr>
        <w:spacing w:after="0" w:line="360" w:lineRule="auto"/>
        <w:rPr>
          <w:rFonts w:ascii="Arial" w:eastAsia="Times New Roman" w:hAnsi="Arial" w:cs="Arial"/>
          <w:kern w:val="0"/>
          <w:sz w:val="22"/>
          <w:szCs w:val="22"/>
          <w:lang w:eastAsia="en-GB"/>
          <w14:ligatures w14:val="none"/>
        </w:rPr>
      </w:pPr>
    </w:p>
    <w:p w14:paraId="122DE783" w14:textId="745474CD" w:rsidR="00DD64E6" w:rsidRPr="009850D6" w:rsidRDefault="008643F2" w:rsidP="009850D6">
      <w:pPr>
        <w:pStyle w:val="ListParagraph"/>
        <w:numPr>
          <w:ilvl w:val="0"/>
          <w:numId w:val="33"/>
        </w:numPr>
        <w:spacing w:after="0" w:line="360" w:lineRule="auto"/>
        <w:rPr>
          <w:rFonts w:ascii="Arial" w:eastAsia="Times New Roman" w:hAnsi="Arial" w:cs="Arial"/>
          <w:b/>
          <w:bCs/>
          <w:kern w:val="0"/>
          <w:sz w:val="22"/>
          <w:szCs w:val="22"/>
          <w:lang w:eastAsia="en-GB"/>
          <w14:ligatures w14:val="none"/>
        </w:rPr>
      </w:pPr>
      <w:r w:rsidRPr="009850D6">
        <w:rPr>
          <w:rFonts w:ascii="Arial" w:eastAsia="Times New Roman" w:hAnsi="Arial" w:cs="Arial"/>
          <w:b/>
          <w:bCs/>
          <w:kern w:val="0"/>
          <w:sz w:val="22"/>
          <w:szCs w:val="22"/>
          <w:lang w:eastAsia="en-GB"/>
          <w14:ligatures w14:val="none"/>
        </w:rPr>
        <w:t xml:space="preserve">Evaluation </w:t>
      </w:r>
    </w:p>
    <w:p w14:paraId="6F838072" w14:textId="77777777" w:rsidR="00E5604C" w:rsidRPr="009850D6" w:rsidRDefault="00E5604C" w:rsidP="009850D6">
      <w:pPr>
        <w:pStyle w:val="ListParagraph"/>
        <w:spacing w:after="0" w:line="360" w:lineRule="auto"/>
        <w:rPr>
          <w:rFonts w:ascii="Arial" w:eastAsia="Times New Roman" w:hAnsi="Arial" w:cs="Arial"/>
          <w:b/>
          <w:bCs/>
          <w:kern w:val="0"/>
          <w:sz w:val="22"/>
          <w:szCs w:val="22"/>
          <w:lang w:eastAsia="en-GB"/>
          <w14:ligatures w14:val="none"/>
        </w:rPr>
      </w:pPr>
    </w:p>
    <w:p w14:paraId="0FFB1FA2" w14:textId="77777777" w:rsidR="00E5604C" w:rsidRPr="009850D6" w:rsidRDefault="00E5604C" w:rsidP="009850D6">
      <w:pPr>
        <w:pStyle w:val="ListParagraph"/>
        <w:spacing w:after="0" w:line="360" w:lineRule="auto"/>
        <w:rPr>
          <w:rFonts w:ascii="Arial" w:eastAsia="Times New Roman" w:hAnsi="Arial" w:cs="Arial"/>
          <w:b/>
          <w:bCs/>
          <w:kern w:val="0"/>
          <w:sz w:val="22"/>
          <w:szCs w:val="22"/>
          <w:lang w:eastAsia="en-GB"/>
          <w14:ligatures w14:val="none"/>
        </w:rPr>
      </w:pPr>
    </w:p>
    <w:p w14:paraId="74C60504" w14:textId="77777777" w:rsidR="00E5604C" w:rsidRPr="009850D6" w:rsidRDefault="00E5604C" w:rsidP="009850D6">
      <w:pPr>
        <w:spacing w:after="0" w:line="360" w:lineRule="auto"/>
        <w:rPr>
          <w:rFonts w:ascii="Arial" w:eastAsia="Times New Roman" w:hAnsi="Arial" w:cs="Arial"/>
          <w:kern w:val="0"/>
          <w:sz w:val="22"/>
          <w:szCs w:val="22"/>
          <w:lang w:eastAsia="en-GB"/>
          <w14:ligatures w14:val="none"/>
        </w:rPr>
      </w:pPr>
      <w:r w:rsidRPr="009850D6">
        <w:rPr>
          <w:rFonts w:ascii="Arial" w:eastAsia="Times New Roman" w:hAnsi="Arial" w:cs="Arial"/>
          <w:kern w:val="0"/>
          <w:sz w:val="22"/>
          <w:szCs w:val="22"/>
          <w:lang w:eastAsia="en-GB"/>
          <w14:ligatures w14:val="none"/>
        </w:rPr>
        <w:t xml:space="preserve">There were a number of positive aspects regarding the experience. Taking the time to listen made the person feel appreciated and more in charge of their health, which is an important part of shared decision-making (NICE, 2021). I talked to my coworkers in a professional way </w:t>
      </w:r>
      <w:r w:rsidRPr="009850D6">
        <w:rPr>
          <w:rFonts w:ascii="Arial" w:eastAsia="Times New Roman" w:hAnsi="Arial" w:cs="Arial"/>
          <w:kern w:val="0"/>
          <w:sz w:val="22"/>
          <w:szCs w:val="22"/>
          <w:lang w:eastAsia="en-GB"/>
          <w14:ligatures w14:val="none"/>
        </w:rPr>
        <w:lastRenderedPageBreak/>
        <w:t>and made sure that information was given in a safe way, which helped me work well with others (Skills for Care &amp; Skills for Health, 2013).</w:t>
      </w:r>
    </w:p>
    <w:p w14:paraId="6BBB687B" w14:textId="77777777" w:rsidR="00E5604C" w:rsidRPr="009850D6" w:rsidRDefault="00E5604C" w:rsidP="009850D6">
      <w:pPr>
        <w:pStyle w:val="ListParagraph"/>
        <w:spacing w:after="0" w:line="360" w:lineRule="auto"/>
        <w:rPr>
          <w:rFonts w:ascii="Arial" w:eastAsia="Times New Roman" w:hAnsi="Arial" w:cs="Arial"/>
          <w:kern w:val="0"/>
          <w:sz w:val="22"/>
          <w:szCs w:val="22"/>
          <w:lang w:eastAsia="en-GB"/>
          <w14:ligatures w14:val="none"/>
        </w:rPr>
      </w:pPr>
    </w:p>
    <w:p w14:paraId="101DBCD5" w14:textId="0FA4249B" w:rsidR="00E5604C" w:rsidRPr="009850D6" w:rsidRDefault="00E5604C" w:rsidP="009850D6">
      <w:pPr>
        <w:spacing w:after="0" w:line="360" w:lineRule="auto"/>
        <w:rPr>
          <w:rFonts w:ascii="Arial" w:eastAsia="Times New Roman" w:hAnsi="Arial" w:cs="Arial"/>
          <w:kern w:val="0"/>
          <w:sz w:val="22"/>
          <w:szCs w:val="22"/>
          <w:lang w:eastAsia="en-GB"/>
          <w14:ligatures w14:val="none"/>
        </w:rPr>
      </w:pPr>
      <w:r w:rsidRPr="009850D6">
        <w:rPr>
          <w:rFonts w:ascii="Arial" w:eastAsia="Times New Roman" w:hAnsi="Arial" w:cs="Arial"/>
          <w:kern w:val="0"/>
          <w:sz w:val="22"/>
          <w:szCs w:val="22"/>
          <w:lang w:eastAsia="en-GB"/>
          <w14:ligatures w14:val="none"/>
        </w:rPr>
        <w:t>There were, however, some problems. Sometimes professionals didn't communicate well with each other, which could have confused the person and made it harder for them to work together (Reeves et al., 2017). I also found that I didn't have much confidence when I had to deal with ethical problems, such when people refused parts of treatment. I understood that I needed to keep better records and learn more about how ethical principles work in challenging environments (Beauchamp &amp; Childress, 2019).</w:t>
      </w:r>
    </w:p>
    <w:p w14:paraId="06344264" w14:textId="77777777" w:rsidR="00E5604C" w:rsidRPr="009850D6" w:rsidRDefault="00E5604C" w:rsidP="009850D6">
      <w:pPr>
        <w:spacing w:after="0" w:line="360" w:lineRule="auto"/>
        <w:rPr>
          <w:rFonts w:ascii="Arial" w:eastAsia="Times New Roman" w:hAnsi="Arial" w:cs="Arial"/>
          <w:kern w:val="0"/>
          <w:sz w:val="22"/>
          <w:szCs w:val="22"/>
          <w:lang w:eastAsia="en-GB"/>
          <w14:ligatures w14:val="none"/>
        </w:rPr>
      </w:pPr>
    </w:p>
    <w:p w14:paraId="2CBDFB2E" w14:textId="77777777" w:rsidR="00163A0C" w:rsidRPr="009850D6" w:rsidRDefault="00163A0C" w:rsidP="009850D6">
      <w:pPr>
        <w:spacing w:after="0" w:line="360" w:lineRule="auto"/>
        <w:ind w:left="360"/>
        <w:rPr>
          <w:rFonts w:ascii="Arial" w:eastAsia="Times New Roman" w:hAnsi="Arial" w:cs="Arial"/>
          <w:kern w:val="0"/>
          <w:sz w:val="22"/>
          <w:szCs w:val="22"/>
          <w:lang w:eastAsia="en-GB"/>
          <w14:ligatures w14:val="none"/>
        </w:rPr>
      </w:pPr>
    </w:p>
    <w:p w14:paraId="438B6346" w14:textId="4D075112" w:rsidR="00E5604C" w:rsidRPr="009850D6" w:rsidRDefault="00B80690" w:rsidP="009850D6">
      <w:pPr>
        <w:pStyle w:val="ListParagraph"/>
        <w:numPr>
          <w:ilvl w:val="0"/>
          <w:numId w:val="33"/>
        </w:numPr>
        <w:spacing w:after="0" w:line="360" w:lineRule="auto"/>
        <w:rPr>
          <w:rFonts w:ascii="Arial" w:eastAsia="Times New Roman" w:hAnsi="Arial" w:cs="Arial"/>
          <w:b/>
          <w:bCs/>
          <w:kern w:val="0"/>
          <w:sz w:val="22"/>
          <w:szCs w:val="22"/>
          <w:lang w:eastAsia="en-GB"/>
          <w14:ligatures w14:val="none"/>
        </w:rPr>
      </w:pPr>
      <w:r w:rsidRPr="009850D6">
        <w:rPr>
          <w:rFonts w:ascii="Arial" w:eastAsia="Times New Roman" w:hAnsi="Arial" w:cs="Arial"/>
          <w:b/>
          <w:bCs/>
          <w:kern w:val="0"/>
          <w:sz w:val="22"/>
          <w:szCs w:val="22"/>
          <w:lang w:eastAsia="en-GB"/>
          <w14:ligatures w14:val="none"/>
        </w:rPr>
        <w:t xml:space="preserve">Analysis </w:t>
      </w:r>
    </w:p>
    <w:p w14:paraId="39727CC3" w14:textId="77777777" w:rsidR="00163A0C" w:rsidRPr="009850D6" w:rsidRDefault="00163A0C" w:rsidP="009850D6">
      <w:pPr>
        <w:pStyle w:val="ListParagraph"/>
        <w:spacing w:after="0" w:line="360" w:lineRule="auto"/>
        <w:rPr>
          <w:rFonts w:ascii="Arial" w:eastAsia="Times New Roman" w:hAnsi="Arial" w:cs="Arial"/>
          <w:b/>
          <w:bCs/>
          <w:kern w:val="0"/>
          <w:sz w:val="22"/>
          <w:szCs w:val="22"/>
          <w:lang w:eastAsia="en-GB"/>
          <w14:ligatures w14:val="none"/>
        </w:rPr>
      </w:pPr>
    </w:p>
    <w:p w14:paraId="5C07672A" w14:textId="77777777" w:rsidR="002E6975" w:rsidRPr="009850D6" w:rsidRDefault="00163A0C" w:rsidP="009850D6">
      <w:pPr>
        <w:spacing w:after="0" w:line="360" w:lineRule="auto"/>
        <w:ind w:left="360"/>
        <w:rPr>
          <w:rFonts w:ascii="Arial" w:eastAsia="Times New Roman" w:hAnsi="Arial" w:cs="Arial"/>
          <w:kern w:val="0"/>
          <w:sz w:val="22"/>
          <w:szCs w:val="22"/>
          <w:lang w:eastAsia="en-GB"/>
          <w14:ligatures w14:val="none"/>
        </w:rPr>
      </w:pPr>
      <w:r w:rsidRPr="009850D6">
        <w:rPr>
          <w:rFonts w:ascii="Arial" w:eastAsia="Times New Roman" w:hAnsi="Arial" w:cs="Arial"/>
          <w:kern w:val="0"/>
          <w:sz w:val="22"/>
          <w:szCs w:val="22"/>
          <w:lang w:eastAsia="en-GB"/>
          <w14:ligatures w14:val="none"/>
        </w:rPr>
        <w:t>This experience made me realise how important person-centred care is. This means treating each person as an expert in their own life and giving them support that fits their values and preferences (NICE, 2021). I helped the person feel powerful by listening to them and not judging them, which is in line with the NHS Constitution values of decency, compassion, and respect (Department of Health and Social Care, 2021).</w:t>
      </w:r>
      <w:r w:rsidRPr="009850D6">
        <w:rPr>
          <w:rFonts w:ascii="Arial" w:eastAsia="Times New Roman" w:hAnsi="Arial" w:cs="Arial"/>
          <w:kern w:val="0"/>
          <w:sz w:val="22"/>
          <w:szCs w:val="22"/>
          <w:lang w:eastAsia="en-GB"/>
          <w14:ligatures w14:val="none"/>
        </w:rPr>
        <w:br/>
      </w:r>
      <w:r w:rsidRPr="009850D6">
        <w:rPr>
          <w:rFonts w:ascii="Arial" w:eastAsia="Times New Roman" w:hAnsi="Arial" w:cs="Arial"/>
          <w:kern w:val="0"/>
          <w:sz w:val="22"/>
          <w:szCs w:val="22"/>
          <w:lang w:eastAsia="en-GB"/>
          <w14:ligatures w14:val="none"/>
        </w:rPr>
        <w:br/>
        <w:t>Working together in partnership was also very important. The Care Act (2014) says that professionals, families, and services must work together well for coordinated care to happen. Reeves et al. (2017) emphasise that interprofessional collaboration enhances outcomes, contingent upon clear and prompt communication. The inconsistencies I saw showed how easy it is for care to fall apart when communication breaks down.</w:t>
      </w:r>
      <w:r w:rsidRPr="009850D6">
        <w:rPr>
          <w:rFonts w:ascii="Arial" w:eastAsia="Times New Roman" w:hAnsi="Arial" w:cs="Arial"/>
          <w:kern w:val="0"/>
          <w:sz w:val="22"/>
          <w:szCs w:val="22"/>
          <w:lang w:eastAsia="en-GB"/>
          <w14:ligatures w14:val="none"/>
        </w:rPr>
        <w:br/>
      </w:r>
      <w:r w:rsidRPr="009850D6">
        <w:rPr>
          <w:rFonts w:ascii="Arial" w:eastAsia="Times New Roman" w:hAnsi="Arial" w:cs="Arial"/>
          <w:kern w:val="0"/>
          <w:sz w:val="22"/>
          <w:szCs w:val="22"/>
          <w:lang w:eastAsia="en-GB"/>
          <w14:ligatures w14:val="none"/>
        </w:rPr>
        <w:br/>
        <w:t>My decisions and actions were governed by ethical principles including autonomy, beneficence, non-maleficence, and justice (Beauchamp &amp; Childress, 2019). The NMC Code (2018) says that professionals must put people first, keep information private, and have legal consent. I stood by these values, but I knew that ethical challenges, like refusing care, need more understanding and confidence. Skills for Care &amp; Skills for Health (2013) stress that reflective practice is necessary for keeping care safe and focused on the person, which shows how important this reflection is.</w:t>
      </w:r>
      <w:r w:rsidRPr="009850D6">
        <w:rPr>
          <w:rFonts w:ascii="Arial" w:eastAsia="Times New Roman" w:hAnsi="Arial" w:cs="Arial"/>
          <w:kern w:val="0"/>
          <w:sz w:val="22"/>
          <w:szCs w:val="22"/>
          <w:lang w:eastAsia="en-GB"/>
          <w14:ligatures w14:val="none"/>
        </w:rPr>
        <w:br/>
      </w:r>
      <w:r w:rsidRPr="009850D6">
        <w:rPr>
          <w:rFonts w:ascii="Arial" w:eastAsia="Times New Roman" w:hAnsi="Arial" w:cs="Arial"/>
          <w:kern w:val="0"/>
          <w:sz w:val="22"/>
          <w:szCs w:val="22"/>
          <w:lang w:eastAsia="en-GB"/>
          <w14:ligatures w14:val="none"/>
        </w:rPr>
        <w:br/>
      </w:r>
      <w:r w:rsidR="002E6975" w:rsidRPr="009850D6">
        <w:rPr>
          <w:rFonts w:ascii="Arial" w:eastAsia="Times New Roman" w:hAnsi="Arial" w:cs="Arial"/>
          <w:kern w:val="0"/>
          <w:sz w:val="22"/>
          <w:szCs w:val="22"/>
          <w:lang w:eastAsia="en-GB"/>
          <w14:ligatures w14:val="none"/>
        </w:rPr>
        <w:t>5. conclusion </w:t>
      </w:r>
    </w:p>
    <w:p w14:paraId="230DAAD9" w14:textId="77777777" w:rsidR="002E6975" w:rsidRPr="009850D6" w:rsidRDefault="002E6975" w:rsidP="009850D6">
      <w:pPr>
        <w:spacing w:after="0" w:line="360" w:lineRule="auto"/>
        <w:ind w:left="360"/>
        <w:rPr>
          <w:rFonts w:ascii="Arial" w:eastAsia="Times New Roman" w:hAnsi="Arial" w:cs="Arial"/>
          <w:kern w:val="0"/>
          <w:sz w:val="22"/>
          <w:szCs w:val="22"/>
          <w:lang w:eastAsia="en-GB"/>
          <w14:ligatures w14:val="none"/>
        </w:rPr>
      </w:pPr>
    </w:p>
    <w:p w14:paraId="5E601295" w14:textId="77777777" w:rsidR="002E6975" w:rsidRPr="009850D6" w:rsidRDefault="002E6975" w:rsidP="009850D6">
      <w:pPr>
        <w:spacing w:after="0" w:line="360" w:lineRule="auto"/>
        <w:ind w:left="360"/>
        <w:rPr>
          <w:rFonts w:ascii="Arial" w:eastAsia="Times New Roman" w:hAnsi="Arial" w:cs="Arial"/>
          <w:kern w:val="0"/>
          <w:sz w:val="22"/>
          <w:szCs w:val="22"/>
          <w:lang w:eastAsia="en-GB"/>
          <w14:ligatures w14:val="none"/>
        </w:rPr>
      </w:pPr>
      <w:r w:rsidRPr="009850D6">
        <w:rPr>
          <w:rFonts w:ascii="Arial" w:eastAsia="Times New Roman" w:hAnsi="Arial" w:cs="Arial"/>
          <w:kern w:val="0"/>
          <w:sz w:val="22"/>
          <w:szCs w:val="22"/>
          <w:lang w:eastAsia="en-GB"/>
          <w14:ligatures w14:val="none"/>
        </w:rPr>
        <w:t xml:space="preserve">Overall, the experience helped me understand better how person-centred care, working together, and ethical ideals work together in real life. I proved that I had empathy, </w:t>
      </w:r>
      <w:r w:rsidRPr="009850D6">
        <w:rPr>
          <w:rFonts w:ascii="Arial" w:eastAsia="Times New Roman" w:hAnsi="Arial" w:cs="Arial"/>
          <w:kern w:val="0"/>
          <w:sz w:val="22"/>
          <w:szCs w:val="22"/>
          <w:lang w:eastAsia="en-GB"/>
          <w14:ligatures w14:val="none"/>
        </w:rPr>
        <w:lastRenderedPageBreak/>
        <w:t>professionalism, and the ability to think critically, which are all important skills. But I also found things that could be better, especially when it comes to dealing with stressful situations, making moral decisions, and keeping communication and documentation consistent. This reflection has helped me understand that I am making significant improvements, however I still need to work on my confidence and skills so that I can provide safe, coordinated, and person-centred care.</w:t>
      </w:r>
    </w:p>
    <w:p w14:paraId="26B5D079" w14:textId="77777777" w:rsidR="002E6975" w:rsidRPr="009850D6" w:rsidRDefault="002E6975" w:rsidP="009850D6">
      <w:pPr>
        <w:spacing w:after="0" w:line="360" w:lineRule="auto"/>
        <w:ind w:left="360"/>
        <w:rPr>
          <w:rFonts w:ascii="Arial" w:eastAsia="Times New Roman" w:hAnsi="Arial" w:cs="Arial"/>
          <w:kern w:val="0"/>
          <w:sz w:val="22"/>
          <w:szCs w:val="22"/>
          <w:lang w:eastAsia="en-GB"/>
          <w14:ligatures w14:val="none"/>
        </w:rPr>
      </w:pPr>
    </w:p>
    <w:p w14:paraId="280B6C7A" w14:textId="77777777" w:rsidR="002E6975" w:rsidRPr="009850D6" w:rsidRDefault="002E6975" w:rsidP="009850D6">
      <w:pPr>
        <w:spacing w:after="0" w:line="360" w:lineRule="auto"/>
        <w:ind w:left="360"/>
        <w:rPr>
          <w:rFonts w:ascii="Arial" w:eastAsia="Times New Roman" w:hAnsi="Arial" w:cs="Arial"/>
          <w:b/>
          <w:bCs/>
          <w:kern w:val="0"/>
          <w:sz w:val="22"/>
          <w:szCs w:val="22"/>
          <w:lang w:eastAsia="en-GB"/>
          <w14:ligatures w14:val="none"/>
        </w:rPr>
      </w:pPr>
      <w:r w:rsidRPr="009850D6">
        <w:rPr>
          <w:rFonts w:ascii="Arial" w:eastAsia="Times New Roman" w:hAnsi="Arial" w:cs="Arial"/>
          <w:b/>
          <w:bCs/>
          <w:kern w:val="0"/>
          <w:sz w:val="22"/>
          <w:szCs w:val="22"/>
          <w:lang w:eastAsia="en-GB"/>
          <w14:ligatures w14:val="none"/>
        </w:rPr>
        <w:t>6. Action plan </w:t>
      </w:r>
    </w:p>
    <w:p w14:paraId="594D58D7" w14:textId="77777777" w:rsidR="002E6975" w:rsidRPr="009850D6" w:rsidRDefault="002E6975" w:rsidP="009850D6">
      <w:pPr>
        <w:spacing w:after="0" w:line="360" w:lineRule="auto"/>
        <w:ind w:left="360"/>
        <w:rPr>
          <w:rFonts w:ascii="Arial" w:eastAsia="Times New Roman" w:hAnsi="Arial" w:cs="Arial"/>
          <w:kern w:val="0"/>
          <w:sz w:val="22"/>
          <w:szCs w:val="22"/>
          <w:lang w:eastAsia="en-GB"/>
          <w14:ligatures w14:val="none"/>
        </w:rPr>
      </w:pPr>
    </w:p>
    <w:p w14:paraId="075605C1" w14:textId="77777777" w:rsidR="002E6975" w:rsidRPr="009850D6" w:rsidRDefault="002E6975" w:rsidP="009850D6">
      <w:pPr>
        <w:spacing w:after="0" w:line="360" w:lineRule="auto"/>
        <w:ind w:left="360"/>
        <w:rPr>
          <w:rFonts w:ascii="Arial" w:eastAsia="Times New Roman" w:hAnsi="Arial" w:cs="Arial"/>
          <w:kern w:val="0"/>
          <w:sz w:val="22"/>
          <w:szCs w:val="22"/>
          <w:lang w:eastAsia="en-GB"/>
          <w14:ligatures w14:val="none"/>
        </w:rPr>
      </w:pPr>
      <w:r w:rsidRPr="009850D6">
        <w:rPr>
          <w:rFonts w:ascii="Arial" w:eastAsia="Times New Roman" w:hAnsi="Arial" w:cs="Arial"/>
          <w:kern w:val="0"/>
          <w:sz w:val="22"/>
          <w:szCs w:val="22"/>
          <w:lang w:eastAsia="en-GB"/>
          <w14:ligatures w14:val="none"/>
        </w:rPr>
        <w:t>To grow more, I will:</w:t>
      </w:r>
    </w:p>
    <w:p w14:paraId="0A2761D5" w14:textId="77777777" w:rsidR="002E6975" w:rsidRPr="009850D6" w:rsidRDefault="002E6975" w:rsidP="009850D6">
      <w:pPr>
        <w:spacing w:after="0" w:line="360" w:lineRule="auto"/>
        <w:ind w:left="360"/>
        <w:rPr>
          <w:rFonts w:ascii="Arial" w:eastAsia="Times New Roman" w:hAnsi="Arial" w:cs="Arial"/>
          <w:kern w:val="0"/>
          <w:sz w:val="22"/>
          <w:szCs w:val="22"/>
          <w:lang w:eastAsia="en-GB"/>
          <w14:ligatures w14:val="none"/>
        </w:rPr>
      </w:pPr>
    </w:p>
    <w:p w14:paraId="23E0DC02" w14:textId="77777777" w:rsidR="002E6975" w:rsidRPr="009850D6" w:rsidRDefault="002E6975" w:rsidP="009850D6">
      <w:pPr>
        <w:pStyle w:val="ListParagraph"/>
        <w:numPr>
          <w:ilvl w:val="0"/>
          <w:numId w:val="34"/>
        </w:numPr>
        <w:spacing w:after="0" w:line="360" w:lineRule="auto"/>
        <w:rPr>
          <w:rFonts w:ascii="Arial" w:eastAsia="Times New Roman" w:hAnsi="Arial" w:cs="Arial"/>
          <w:kern w:val="0"/>
          <w:sz w:val="22"/>
          <w:szCs w:val="22"/>
          <w:lang w:eastAsia="en-GB"/>
          <w14:ligatures w14:val="none"/>
        </w:rPr>
      </w:pPr>
      <w:r w:rsidRPr="009850D6">
        <w:rPr>
          <w:rFonts w:ascii="Arial" w:eastAsia="Times New Roman" w:hAnsi="Arial" w:cs="Arial"/>
          <w:kern w:val="0"/>
          <w:sz w:val="22"/>
          <w:szCs w:val="22"/>
          <w:lang w:eastAsia="en-GB"/>
          <w14:ligatures w14:val="none"/>
        </w:rPr>
        <w:t>Build my confidence in difficult or stressful situations by observing experienced nurses and midwives and learning through simulations (Jasper, 2013).</w:t>
      </w:r>
    </w:p>
    <w:p w14:paraId="0464F1FA" w14:textId="77777777" w:rsidR="002E6975" w:rsidRPr="009850D6" w:rsidRDefault="002E6975" w:rsidP="009850D6">
      <w:pPr>
        <w:spacing w:after="0" w:line="360" w:lineRule="auto"/>
        <w:ind w:left="360"/>
        <w:rPr>
          <w:rFonts w:ascii="Arial" w:eastAsia="Times New Roman" w:hAnsi="Arial" w:cs="Arial"/>
          <w:kern w:val="0"/>
          <w:sz w:val="22"/>
          <w:szCs w:val="22"/>
          <w:lang w:eastAsia="en-GB"/>
          <w14:ligatures w14:val="none"/>
        </w:rPr>
      </w:pPr>
    </w:p>
    <w:p w14:paraId="2FA3AE9B" w14:textId="77777777" w:rsidR="002E6975" w:rsidRPr="009850D6" w:rsidRDefault="002E6975" w:rsidP="009850D6">
      <w:pPr>
        <w:pStyle w:val="ListParagraph"/>
        <w:numPr>
          <w:ilvl w:val="0"/>
          <w:numId w:val="34"/>
        </w:numPr>
        <w:spacing w:after="0" w:line="360" w:lineRule="auto"/>
        <w:rPr>
          <w:rFonts w:ascii="Arial" w:eastAsia="Times New Roman" w:hAnsi="Arial" w:cs="Arial"/>
          <w:kern w:val="0"/>
          <w:sz w:val="22"/>
          <w:szCs w:val="22"/>
          <w:lang w:eastAsia="en-GB"/>
          <w14:ligatures w14:val="none"/>
        </w:rPr>
      </w:pPr>
      <w:r w:rsidRPr="009850D6">
        <w:rPr>
          <w:rFonts w:ascii="Arial" w:eastAsia="Times New Roman" w:hAnsi="Arial" w:cs="Arial"/>
          <w:kern w:val="0"/>
          <w:sz w:val="22"/>
          <w:szCs w:val="22"/>
          <w:lang w:eastAsia="en-GB"/>
          <w14:ligatures w14:val="none"/>
        </w:rPr>
        <w:t>Accessing UWTSD library resources on healthcare ethics (Beauchamp &amp; Childress, 2019) will help me better grasp ethical challenges, especially those related to consent and denial of care.</w:t>
      </w:r>
    </w:p>
    <w:p w14:paraId="356E3F49" w14:textId="77777777" w:rsidR="002E6975" w:rsidRPr="009850D6" w:rsidRDefault="002E6975" w:rsidP="009850D6">
      <w:pPr>
        <w:spacing w:after="0" w:line="360" w:lineRule="auto"/>
        <w:ind w:left="360"/>
        <w:rPr>
          <w:rFonts w:ascii="Arial" w:eastAsia="Times New Roman" w:hAnsi="Arial" w:cs="Arial"/>
          <w:kern w:val="0"/>
          <w:sz w:val="22"/>
          <w:szCs w:val="22"/>
          <w:lang w:eastAsia="en-GB"/>
          <w14:ligatures w14:val="none"/>
        </w:rPr>
      </w:pPr>
    </w:p>
    <w:p w14:paraId="617E983A" w14:textId="77777777" w:rsidR="002E6975" w:rsidRPr="009850D6" w:rsidRDefault="002E6975" w:rsidP="009850D6">
      <w:pPr>
        <w:pStyle w:val="ListParagraph"/>
        <w:numPr>
          <w:ilvl w:val="0"/>
          <w:numId w:val="34"/>
        </w:numPr>
        <w:spacing w:after="0" w:line="360" w:lineRule="auto"/>
        <w:rPr>
          <w:rFonts w:ascii="Arial" w:eastAsia="Times New Roman" w:hAnsi="Arial" w:cs="Arial"/>
          <w:kern w:val="0"/>
          <w:sz w:val="22"/>
          <w:szCs w:val="22"/>
          <w:lang w:eastAsia="en-GB"/>
          <w14:ligatures w14:val="none"/>
        </w:rPr>
      </w:pPr>
      <w:r w:rsidRPr="009850D6">
        <w:rPr>
          <w:rFonts w:ascii="Arial" w:eastAsia="Times New Roman" w:hAnsi="Arial" w:cs="Arial"/>
          <w:kern w:val="0"/>
          <w:sz w:val="22"/>
          <w:szCs w:val="22"/>
          <w:lang w:eastAsia="en-GB"/>
          <w14:ligatures w14:val="none"/>
        </w:rPr>
        <w:t>Reviewing organisational policies and practicing clearer, more structured documentation will help me retain better records (Skills for Care &amp; Skills for Health, 2013).</w:t>
      </w:r>
    </w:p>
    <w:p w14:paraId="50A2D890" w14:textId="77777777" w:rsidR="002E6975" w:rsidRPr="009850D6" w:rsidRDefault="002E6975" w:rsidP="009850D6">
      <w:pPr>
        <w:spacing w:after="0" w:line="360" w:lineRule="auto"/>
        <w:ind w:left="360"/>
        <w:rPr>
          <w:rFonts w:ascii="Arial" w:eastAsia="Times New Roman" w:hAnsi="Arial" w:cs="Arial"/>
          <w:kern w:val="0"/>
          <w:sz w:val="22"/>
          <w:szCs w:val="22"/>
          <w:lang w:eastAsia="en-GB"/>
          <w14:ligatures w14:val="none"/>
        </w:rPr>
      </w:pPr>
    </w:p>
    <w:p w14:paraId="125AF0F2" w14:textId="77777777" w:rsidR="002E6975" w:rsidRPr="009850D6" w:rsidRDefault="002E6975" w:rsidP="009850D6">
      <w:pPr>
        <w:pStyle w:val="ListParagraph"/>
        <w:numPr>
          <w:ilvl w:val="0"/>
          <w:numId w:val="34"/>
        </w:numPr>
        <w:spacing w:after="0" w:line="360" w:lineRule="auto"/>
        <w:rPr>
          <w:rFonts w:ascii="Arial" w:eastAsia="Times New Roman" w:hAnsi="Arial" w:cs="Arial"/>
          <w:kern w:val="0"/>
          <w:sz w:val="22"/>
          <w:szCs w:val="22"/>
          <w:lang w:eastAsia="en-GB"/>
          <w14:ligatures w14:val="none"/>
        </w:rPr>
      </w:pPr>
      <w:r w:rsidRPr="009850D6">
        <w:rPr>
          <w:rFonts w:ascii="Arial" w:eastAsia="Times New Roman" w:hAnsi="Arial" w:cs="Arial"/>
          <w:kern w:val="0"/>
          <w:sz w:val="22"/>
          <w:szCs w:val="22"/>
          <w:lang w:eastAsia="en-GB"/>
          <w14:ligatures w14:val="none"/>
        </w:rPr>
        <w:t>Enhance my ability to work well together with others by talking to my coworkers more and making sure that information is shared on time (Reeves et al., 2017).</w:t>
      </w:r>
    </w:p>
    <w:p w14:paraId="45DA2538" w14:textId="77777777" w:rsidR="002E6975" w:rsidRPr="009850D6" w:rsidRDefault="002E6975" w:rsidP="009850D6">
      <w:pPr>
        <w:spacing w:after="0" w:line="360" w:lineRule="auto"/>
        <w:ind w:left="360"/>
        <w:rPr>
          <w:rFonts w:ascii="Arial" w:eastAsia="Times New Roman" w:hAnsi="Arial" w:cs="Arial"/>
          <w:kern w:val="0"/>
          <w:sz w:val="22"/>
          <w:szCs w:val="22"/>
          <w:lang w:eastAsia="en-GB"/>
          <w14:ligatures w14:val="none"/>
        </w:rPr>
      </w:pPr>
    </w:p>
    <w:p w14:paraId="0D350B1B" w14:textId="5CD29CC0" w:rsidR="00163A0C" w:rsidRPr="009850D6" w:rsidRDefault="002E6975" w:rsidP="009850D6">
      <w:pPr>
        <w:pStyle w:val="ListParagraph"/>
        <w:numPr>
          <w:ilvl w:val="0"/>
          <w:numId w:val="34"/>
        </w:numPr>
        <w:spacing w:after="0" w:line="360" w:lineRule="auto"/>
        <w:rPr>
          <w:rFonts w:ascii="Arial" w:eastAsia="Times New Roman" w:hAnsi="Arial" w:cs="Arial"/>
          <w:kern w:val="0"/>
          <w:sz w:val="22"/>
          <w:szCs w:val="22"/>
          <w:lang w:eastAsia="en-GB"/>
          <w14:ligatures w14:val="none"/>
        </w:rPr>
      </w:pPr>
      <w:r w:rsidRPr="009850D6">
        <w:rPr>
          <w:rFonts w:ascii="Arial" w:eastAsia="Times New Roman" w:hAnsi="Arial" w:cs="Arial"/>
          <w:kern w:val="0"/>
          <w:sz w:val="22"/>
          <w:szCs w:val="22"/>
          <w:lang w:eastAsia="en-GB"/>
          <w14:ligatures w14:val="none"/>
        </w:rPr>
        <w:t>Learn more about how to manage diabetes, which is in line with my interest in long-term diseases, by doing CPD modules and following evidence-based guidelines (NICE, 2021).</w:t>
      </w:r>
    </w:p>
    <w:p w14:paraId="250B62F8" w14:textId="77777777" w:rsidR="007710E4" w:rsidRPr="009850D6" w:rsidRDefault="007710E4" w:rsidP="009850D6">
      <w:pPr>
        <w:pStyle w:val="ListParagraph"/>
        <w:spacing w:line="360" w:lineRule="auto"/>
        <w:rPr>
          <w:rFonts w:ascii="Arial" w:eastAsia="Times New Roman" w:hAnsi="Arial" w:cs="Arial"/>
          <w:kern w:val="0"/>
          <w:sz w:val="22"/>
          <w:szCs w:val="22"/>
          <w:lang w:eastAsia="en-GB"/>
          <w14:ligatures w14:val="none"/>
        </w:rPr>
      </w:pPr>
    </w:p>
    <w:p w14:paraId="465DB432" w14:textId="77777777" w:rsidR="007710E4" w:rsidRPr="009850D6" w:rsidRDefault="007710E4" w:rsidP="009850D6">
      <w:pPr>
        <w:pStyle w:val="ListParagraph"/>
        <w:numPr>
          <w:ilvl w:val="0"/>
          <w:numId w:val="34"/>
        </w:numPr>
        <w:spacing w:after="0" w:line="360" w:lineRule="auto"/>
        <w:rPr>
          <w:rFonts w:ascii="Arial" w:eastAsia="Times New Roman" w:hAnsi="Arial" w:cs="Arial"/>
          <w:kern w:val="0"/>
          <w:sz w:val="22"/>
          <w:szCs w:val="22"/>
          <w:lang w:eastAsia="en-GB"/>
          <w14:ligatures w14:val="none"/>
        </w:rPr>
      </w:pPr>
      <w:r w:rsidRPr="009850D6">
        <w:rPr>
          <w:rFonts w:ascii="Arial" w:eastAsia="Times New Roman" w:hAnsi="Arial" w:cs="Arial"/>
          <w:kern w:val="0"/>
          <w:sz w:val="22"/>
          <w:szCs w:val="22"/>
          <w:lang w:eastAsia="en-GB"/>
          <w14:ligatures w14:val="none"/>
        </w:rPr>
        <w:t>As the NMC Code (2018) says, I should always ask my manager for help or advice if I am not sure about policy, privacy, or safety issues.</w:t>
      </w:r>
    </w:p>
    <w:p w14:paraId="676EE9C7" w14:textId="77777777" w:rsidR="007710E4" w:rsidRPr="009850D6" w:rsidRDefault="007710E4" w:rsidP="009850D6">
      <w:pPr>
        <w:pStyle w:val="ListParagraph"/>
        <w:spacing w:after="0" w:line="360" w:lineRule="auto"/>
        <w:ind w:left="1080"/>
        <w:rPr>
          <w:rFonts w:ascii="Arial" w:eastAsia="Times New Roman" w:hAnsi="Arial" w:cs="Arial"/>
          <w:kern w:val="0"/>
          <w:sz w:val="22"/>
          <w:szCs w:val="22"/>
          <w:lang w:eastAsia="en-GB"/>
          <w14:ligatures w14:val="none"/>
        </w:rPr>
      </w:pPr>
    </w:p>
    <w:p w14:paraId="08F2537D" w14:textId="7637D465" w:rsidR="002E6975" w:rsidRPr="009850D6" w:rsidRDefault="007710E4" w:rsidP="009850D6">
      <w:pPr>
        <w:pStyle w:val="ListParagraph"/>
        <w:spacing w:line="360" w:lineRule="auto"/>
        <w:rPr>
          <w:rFonts w:ascii="Arial" w:eastAsia="Times New Roman" w:hAnsi="Arial" w:cs="Arial"/>
          <w:kern w:val="0"/>
          <w:sz w:val="22"/>
          <w:szCs w:val="22"/>
          <w:lang w:eastAsia="en-GB"/>
          <w14:ligatures w14:val="none"/>
        </w:rPr>
      </w:pPr>
      <w:r w:rsidRPr="009850D6">
        <w:rPr>
          <w:rFonts w:ascii="Arial" w:eastAsia="Times New Roman" w:hAnsi="Arial" w:cs="Arial"/>
          <w:kern w:val="0"/>
          <w:sz w:val="22"/>
          <w:szCs w:val="22"/>
          <w:lang w:eastAsia="en-GB"/>
          <w14:ligatures w14:val="none"/>
        </w:rPr>
        <w:t>By following this action plan, I will continue to grow as a reflective, safe, and person</w:t>
      </w:r>
      <w:r w:rsidRPr="009850D6">
        <w:rPr>
          <w:rFonts w:ascii="Cambria Math" w:eastAsia="Times New Roman" w:hAnsi="Cambria Math" w:cs="Cambria Math"/>
          <w:kern w:val="0"/>
          <w:sz w:val="22"/>
          <w:szCs w:val="22"/>
          <w:lang w:eastAsia="en-GB"/>
          <w14:ligatures w14:val="none"/>
        </w:rPr>
        <w:t>‑</w:t>
      </w:r>
      <w:r w:rsidRPr="009850D6">
        <w:rPr>
          <w:rFonts w:ascii="Arial" w:eastAsia="Times New Roman" w:hAnsi="Arial" w:cs="Arial"/>
          <w:kern w:val="0"/>
          <w:sz w:val="22"/>
          <w:szCs w:val="22"/>
          <w:lang w:eastAsia="en-GB"/>
          <w14:ligatures w14:val="none"/>
        </w:rPr>
        <w:t>centred practitioner.</w:t>
      </w:r>
    </w:p>
    <w:p w14:paraId="7C34079B" w14:textId="77777777" w:rsidR="00CA61A2" w:rsidRPr="009850D6" w:rsidRDefault="00CA61A2" w:rsidP="009850D6">
      <w:pPr>
        <w:spacing w:line="360" w:lineRule="auto"/>
        <w:rPr>
          <w:rFonts w:ascii="Arial" w:hAnsi="Arial" w:cs="Arial"/>
          <w:b/>
          <w:bCs/>
          <w:sz w:val="22"/>
          <w:szCs w:val="22"/>
        </w:rPr>
      </w:pPr>
    </w:p>
    <w:p w14:paraId="756E459E" w14:textId="77777777" w:rsidR="009850D6" w:rsidRDefault="009850D6" w:rsidP="009850D6">
      <w:pPr>
        <w:spacing w:line="360" w:lineRule="auto"/>
        <w:rPr>
          <w:rFonts w:ascii="Arial" w:hAnsi="Arial" w:cs="Arial"/>
          <w:b/>
          <w:bCs/>
          <w:sz w:val="22"/>
          <w:szCs w:val="22"/>
        </w:rPr>
      </w:pPr>
    </w:p>
    <w:p w14:paraId="03456EAB" w14:textId="1432A19A" w:rsidR="007306E7" w:rsidRPr="009850D6" w:rsidRDefault="007306E7" w:rsidP="009850D6">
      <w:pPr>
        <w:spacing w:line="360" w:lineRule="auto"/>
        <w:rPr>
          <w:rFonts w:ascii="Arial" w:hAnsi="Arial" w:cs="Arial"/>
          <w:b/>
          <w:bCs/>
          <w:sz w:val="22"/>
          <w:szCs w:val="22"/>
        </w:rPr>
      </w:pPr>
      <w:r w:rsidRPr="009850D6">
        <w:rPr>
          <w:rFonts w:ascii="Arial" w:hAnsi="Arial" w:cs="Arial"/>
          <w:b/>
          <w:bCs/>
          <w:sz w:val="22"/>
          <w:szCs w:val="22"/>
        </w:rPr>
        <w:lastRenderedPageBreak/>
        <w:t xml:space="preserve">Conclusion </w:t>
      </w:r>
    </w:p>
    <w:p w14:paraId="208EF88D" w14:textId="21925578" w:rsidR="001928C7" w:rsidRPr="009850D6" w:rsidRDefault="009A438B" w:rsidP="009850D6">
      <w:pPr>
        <w:spacing w:line="360" w:lineRule="auto"/>
        <w:rPr>
          <w:rFonts w:ascii="Arial" w:hAnsi="Arial" w:cs="Arial"/>
          <w:sz w:val="22"/>
          <w:szCs w:val="22"/>
        </w:rPr>
      </w:pPr>
      <w:r w:rsidRPr="009850D6">
        <w:rPr>
          <w:rFonts w:ascii="Arial" w:hAnsi="Arial" w:cs="Arial"/>
          <w:sz w:val="22"/>
          <w:szCs w:val="22"/>
        </w:rPr>
        <w:t xml:space="preserve">Reflecting on my experiences have </w:t>
      </w:r>
      <w:r w:rsidR="001928C7" w:rsidRPr="009850D6">
        <w:rPr>
          <w:rFonts w:ascii="Arial" w:hAnsi="Arial" w:cs="Arial"/>
          <w:sz w:val="22"/>
          <w:szCs w:val="22"/>
        </w:rPr>
        <w:t>demonstrated the critical importance of ethical practice, partnership working, and person-centred care in the provision of high-quality support. I am able to make decisions that safeguard the rights, dignity, and well-being of individuals, work collaboratively with colleagues and families, and concentrate on the unique needs of each person using these principles. The implementation of these principles in practice enhances my communication, fosters trust, and guarantees that the care I administer is safe, respectful, and effective. This introspection has also enabled me to identify my assets, including reliability and empathy, as well as areas in which I wish to improve, such as ethical decision-making, record-keeping, and confidence. I can keep improving and provide care that truly reflects these fundamental principles by continuing to develop my skills and seek further training.</w:t>
      </w:r>
    </w:p>
    <w:p w14:paraId="34747457" w14:textId="77777777" w:rsidR="0058426B" w:rsidRPr="009850D6" w:rsidRDefault="0058426B" w:rsidP="009850D6">
      <w:pPr>
        <w:spacing w:line="360" w:lineRule="auto"/>
        <w:rPr>
          <w:rFonts w:ascii="Arial" w:hAnsi="Arial" w:cs="Arial"/>
          <w:sz w:val="22"/>
          <w:szCs w:val="22"/>
        </w:rPr>
      </w:pPr>
    </w:p>
    <w:p w14:paraId="0852A766" w14:textId="77777777" w:rsidR="00A74C17" w:rsidRPr="009850D6" w:rsidRDefault="00A74C17" w:rsidP="009850D6">
      <w:pPr>
        <w:spacing w:line="360" w:lineRule="auto"/>
        <w:rPr>
          <w:rFonts w:ascii="Arial" w:hAnsi="Arial" w:cs="Arial"/>
          <w:sz w:val="22"/>
          <w:szCs w:val="22"/>
        </w:rPr>
      </w:pPr>
    </w:p>
    <w:p w14:paraId="42BE7FC2" w14:textId="77777777" w:rsidR="00A74C17" w:rsidRPr="009850D6" w:rsidRDefault="00A74C17" w:rsidP="009850D6">
      <w:pPr>
        <w:spacing w:line="360" w:lineRule="auto"/>
        <w:rPr>
          <w:rFonts w:ascii="Arial" w:hAnsi="Arial" w:cs="Arial"/>
          <w:sz w:val="22"/>
          <w:szCs w:val="22"/>
        </w:rPr>
      </w:pPr>
    </w:p>
    <w:p w14:paraId="00E6AEA0" w14:textId="77777777" w:rsidR="00A74C17" w:rsidRPr="009850D6" w:rsidRDefault="00A74C17" w:rsidP="009850D6">
      <w:pPr>
        <w:spacing w:line="360" w:lineRule="auto"/>
        <w:rPr>
          <w:rFonts w:ascii="Arial" w:hAnsi="Arial" w:cs="Arial"/>
          <w:sz w:val="22"/>
          <w:szCs w:val="22"/>
        </w:rPr>
      </w:pPr>
    </w:p>
    <w:p w14:paraId="2AA35C28" w14:textId="77777777" w:rsidR="00BB24D5" w:rsidRPr="009850D6" w:rsidRDefault="00BB24D5" w:rsidP="009850D6">
      <w:pPr>
        <w:spacing w:line="360" w:lineRule="auto"/>
        <w:jc w:val="center"/>
        <w:rPr>
          <w:rFonts w:ascii="Arial" w:hAnsi="Arial" w:cs="Arial"/>
          <w:sz w:val="22"/>
          <w:szCs w:val="22"/>
          <w:u w:val="single"/>
        </w:rPr>
      </w:pPr>
    </w:p>
    <w:p w14:paraId="751ECE99" w14:textId="77777777" w:rsidR="00BB24D5" w:rsidRPr="009850D6" w:rsidRDefault="00BB24D5" w:rsidP="009850D6">
      <w:pPr>
        <w:spacing w:line="360" w:lineRule="auto"/>
        <w:jc w:val="center"/>
        <w:rPr>
          <w:rFonts w:ascii="Arial" w:hAnsi="Arial" w:cs="Arial"/>
          <w:sz w:val="22"/>
          <w:szCs w:val="22"/>
          <w:u w:val="single"/>
        </w:rPr>
      </w:pPr>
    </w:p>
    <w:p w14:paraId="3BED9003" w14:textId="77777777" w:rsidR="00E22F4A" w:rsidRPr="009850D6" w:rsidRDefault="00E22F4A" w:rsidP="009850D6">
      <w:pPr>
        <w:spacing w:line="360" w:lineRule="auto"/>
        <w:jc w:val="center"/>
        <w:rPr>
          <w:rFonts w:ascii="Arial" w:hAnsi="Arial" w:cs="Arial"/>
          <w:sz w:val="22"/>
          <w:szCs w:val="22"/>
          <w:u w:val="single"/>
        </w:rPr>
      </w:pPr>
    </w:p>
    <w:p w14:paraId="5570D077" w14:textId="77777777" w:rsidR="00BE769B" w:rsidRPr="009850D6" w:rsidRDefault="00BE769B" w:rsidP="009850D6">
      <w:pPr>
        <w:spacing w:line="360" w:lineRule="auto"/>
        <w:rPr>
          <w:rFonts w:ascii="Arial" w:hAnsi="Arial" w:cs="Arial"/>
          <w:sz w:val="22"/>
          <w:szCs w:val="22"/>
          <w:u w:val="single"/>
        </w:rPr>
      </w:pPr>
    </w:p>
    <w:p w14:paraId="1454F011" w14:textId="77777777" w:rsidR="00BE769B" w:rsidRPr="009850D6" w:rsidRDefault="00BE769B" w:rsidP="009850D6">
      <w:pPr>
        <w:spacing w:line="360" w:lineRule="auto"/>
        <w:rPr>
          <w:rFonts w:ascii="Arial" w:hAnsi="Arial" w:cs="Arial"/>
          <w:sz w:val="22"/>
          <w:szCs w:val="22"/>
          <w:u w:val="single"/>
        </w:rPr>
      </w:pPr>
    </w:p>
    <w:p w14:paraId="6D889B3F" w14:textId="77777777" w:rsidR="00BE769B" w:rsidRPr="009850D6" w:rsidRDefault="00BE769B" w:rsidP="009850D6">
      <w:pPr>
        <w:spacing w:line="360" w:lineRule="auto"/>
        <w:rPr>
          <w:rFonts w:ascii="Arial" w:hAnsi="Arial" w:cs="Arial"/>
          <w:sz w:val="22"/>
          <w:szCs w:val="22"/>
          <w:u w:val="single"/>
        </w:rPr>
      </w:pPr>
    </w:p>
    <w:p w14:paraId="695F030B" w14:textId="77777777" w:rsidR="009850D6" w:rsidRDefault="009850D6" w:rsidP="009850D6">
      <w:pPr>
        <w:spacing w:line="360" w:lineRule="auto"/>
        <w:jc w:val="center"/>
        <w:rPr>
          <w:rFonts w:ascii="Arial" w:hAnsi="Arial" w:cs="Arial"/>
          <w:sz w:val="22"/>
          <w:szCs w:val="22"/>
          <w:u w:val="single"/>
        </w:rPr>
      </w:pPr>
    </w:p>
    <w:p w14:paraId="38FDC928" w14:textId="77777777" w:rsidR="009850D6" w:rsidRDefault="009850D6" w:rsidP="009850D6">
      <w:pPr>
        <w:spacing w:line="360" w:lineRule="auto"/>
        <w:jc w:val="center"/>
        <w:rPr>
          <w:rFonts w:ascii="Arial" w:hAnsi="Arial" w:cs="Arial"/>
          <w:sz w:val="22"/>
          <w:szCs w:val="22"/>
          <w:u w:val="single"/>
        </w:rPr>
      </w:pPr>
    </w:p>
    <w:p w14:paraId="522C85DA" w14:textId="77777777" w:rsidR="009850D6" w:rsidRDefault="009850D6" w:rsidP="009850D6">
      <w:pPr>
        <w:spacing w:line="360" w:lineRule="auto"/>
        <w:jc w:val="center"/>
        <w:rPr>
          <w:rFonts w:ascii="Arial" w:hAnsi="Arial" w:cs="Arial"/>
          <w:sz w:val="22"/>
          <w:szCs w:val="22"/>
          <w:u w:val="single"/>
        </w:rPr>
      </w:pPr>
    </w:p>
    <w:p w14:paraId="5DE4C1A0" w14:textId="77777777" w:rsidR="009850D6" w:rsidRDefault="009850D6" w:rsidP="009850D6">
      <w:pPr>
        <w:spacing w:line="360" w:lineRule="auto"/>
        <w:jc w:val="center"/>
        <w:rPr>
          <w:rFonts w:ascii="Arial" w:hAnsi="Arial" w:cs="Arial"/>
          <w:sz w:val="22"/>
          <w:szCs w:val="22"/>
          <w:u w:val="single"/>
        </w:rPr>
      </w:pPr>
    </w:p>
    <w:p w14:paraId="0AE5AF6C" w14:textId="77777777" w:rsidR="009850D6" w:rsidRDefault="009850D6" w:rsidP="009850D6">
      <w:pPr>
        <w:spacing w:line="360" w:lineRule="auto"/>
        <w:jc w:val="center"/>
        <w:rPr>
          <w:rFonts w:ascii="Arial" w:hAnsi="Arial" w:cs="Arial"/>
          <w:sz w:val="22"/>
          <w:szCs w:val="22"/>
          <w:u w:val="single"/>
        </w:rPr>
      </w:pPr>
    </w:p>
    <w:p w14:paraId="6E292AE4" w14:textId="77777777" w:rsidR="009850D6" w:rsidRDefault="009850D6" w:rsidP="009850D6">
      <w:pPr>
        <w:spacing w:line="360" w:lineRule="auto"/>
        <w:jc w:val="center"/>
        <w:rPr>
          <w:rFonts w:ascii="Arial" w:hAnsi="Arial" w:cs="Arial"/>
          <w:sz w:val="22"/>
          <w:szCs w:val="22"/>
          <w:u w:val="single"/>
        </w:rPr>
      </w:pPr>
    </w:p>
    <w:p w14:paraId="340EDBD8" w14:textId="77777777" w:rsidR="009850D6" w:rsidRDefault="009850D6" w:rsidP="009850D6">
      <w:pPr>
        <w:spacing w:line="360" w:lineRule="auto"/>
        <w:jc w:val="center"/>
        <w:rPr>
          <w:rFonts w:ascii="Arial" w:hAnsi="Arial" w:cs="Arial"/>
          <w:sz w:val="22"/>
          <w:szCs w:val="22"/>
          <w:u w:val="single"/>
        </w:rPr>
      </w:pPr>
    </w:p>
    <w:p w14:paraId="6B43697C" w14:textId="77777777" w:rsidR="009850D6" w:rsidRDefault="009850D6" w:rsidP="009850D6">
      <w:pPr>
        <w:spacing w:line="360" w:lineRule="auto"/>
        <w:jc w:val="center"/>
        <w:rPr>
          <w:rFonts w:ascii="Arial" w:hAnsi="Arial" w:cs="Arial"/>
          <w:sz w:val="22"/>
          <w:szCs w:val="22"/>
          <w:u w:val="single"/>
        </w:rPr>
      </w:pPr>
    </w:p>
    <w:p w14:paraId="0451BD29" w14:textId="3914BA7F" w:rsidR="00917B60" w:rsidRPr="009850D6" w:rsidRDefault="00BB24D5" w:rsidP="009850D6">
      <w:pPr>
        <w:spacing w:line="360" w:lineRule="auto"/>
        <w:jc w:val="center"/>
        <w:rPr>
          <w:rFonts w:ascii="Arial" w:hAnsi="Arial" w:cs="Arial"/>
          <w:sz w:val="22"/>
          <w:szCs w:val="22"/>
          <w:u w:val="single"/>
        </w:rPr>
      </w:pPr>
      <w:r w:rsidRPr="009850D6">
        <w:rPr>
          <w:rFonts w:ascii="Arial" w:hAnsi="Arial" w:cs="Arial"/>
          <w:sz w:val="22"/>
          <w:szCs w:val="22"/>
          <w:u w:val="single"/>
        </w:rPr>
        <w:t>Reference list</w:t>
      </w:r>
    </w:p>
    <w:p w14:paraId="142A15E3" w14:textId="77777777" w:rsidR="00EA35EF" w:rsidRPr="009850D6" w:rsidRDefault="00EA35EF" w:rsidP="009850D6">
      <w:pPr>
        <w:spacing w:line="360" w:lineRule="auto"/>
        <w:rPr>
          <w:rFonts w:ascii="Arial" w:hAnsi="Arial" w:cs="Arial"/>
          <w:sz w:val="22"/>
          <w:szCs w:val="22"/>
          <w:u w:val="single"/>
        </w:rPr>
      </w:pPr>
    </w:p>
    <w:p w14:paraId="6210AFFC" w14:textId="77777777" w:rsidR="000E23EB" w:rsidRPr="009850D6" w:rsidRDefault="000E23EB" w:rsidP="009850D6">
      <w:pPr>
        <w:spacing w:line="360" w:lineRule="auto"/>
        <w:rPr>
          <w:rFonts w:ascii="Arial" w:hAnsi="Arial" w:cs="Arial"/>
          <w:sz w:val="22"/>
          <w:szCs w:val="22"/>
        </w:rPr>
      </w:pPr>
      <w:r w:rsidRPr="009850D6">
        <w:rPr>
          <w:rFonts w:ascii="Arial" w:hAnsi="Arial" w:cs="Arial"/>
          <w:sz w:val="22"/>
          <w:szCs w:val="22"/>
        </w:rPr>
        <w:t>Akhtar, F. (2013) Mastering Social Work Values and Ethics. London: Jessica Kingsley Publishers.</w:t>
      </w:r>
    </w:p>
    <w:p w14:paraId="65746575" w14:textId="77777777" w:rsidR="000E23EB" w:rsidRPr="009850D6" w:rsidRDefault="000E23EB" w:rsidP="009850D6">
      <w:pPr>
        <w:spacing w:line="360" w:lineRule="auto"/>
        <w:rPr>
          <w:rFonts w:ascii="Arial" w:hAnsi="Arial" w:cs="Arial"/>
          <w:sz w:val="22"/>
          <w:szCs w:val="22"/>
        </w:rPr>
      </w:pPr>
      <w:r w:rsidRPr="009850D6">
        <w:rPr>
          <w:rFonts w:ascii="Arial" w:hAnsi="Arial" w:cs="Arial"/>
          <w:sz w:val="22"/>
          <w:szCs w:val="22"/>
        </w:rPr>
        <w:t>Beauchamp, T.L. &amp; Childress, J.F. (2019) Principles of Biomedical Ethics. 8th edn. Oxford: Oxford University Press.</w:t>
      </w:r>
    </w:p>
    <w:p w14:paraId="6B6A1434" w14:textId="77777777" w:rsidR="000E23EB" w:rsidRPr="009850D6" w:rsidRDefault="000E23EB" w:rsidP="009850D6">
      <w:pPr>
        <w:spacing w:line="360" w:lineRule="auto"/>
        <w:rPr>
          <w:rFonts w:ascii="Arial" w:hAnsi="Arial" w:cs="Arial"/>
          <w:sz w:val="22"/>
          <w:szCs w:val="22"/>
        </w:rPr>
      </w:pPr>
      <w:r w:rsidRPr="009850D6">
        <w:rPr>
          <w:rFonts w:ascii="Arial" w:hAnsi="Arial" w:cs="Arial"/>
          <w:sz w:val="22"/>
          <w:szCs w:val="22"/>
        </w:rPr>
        <w:t>Care Act (2014). London: The Stationery Office.</w:t>
      </w:r>
    </w:p>
    <w:p w14:paraId="1AE4DC6F" w14:textId="4BE63BBB" w:rsidR="000E23EB" w:rsidRPr="009850D6" w:rsidRDefault="000E23EB" w:rsidP="009850D6">
      <w:pPr>
        <w:spacing w:line="360" w:lineRule="auto"/>
        <w:rPr>
          <w:rFonts w:ascii="Arial" w:hAnsi="Arial" w:cs="Arial"/>
          <w:sz w:val="22"/>
          <w:szCs w:val="22"/>
        </w:rPr>
      </w:pPr>
      <w:r w:rsidRPr="009850D6">
        <w:rPr>
          <w:rFonts w:ascii="Arial" w:hAnsi="Arial" w:cs="Arial"/>
          <w:sz w:val="22"/>
          <w:szCs w:val="22"/>
        </w:rPr>
        <w:t xml:space="preserve">Department of Health and Social Care (2021) The NHS Constitution for England. London: DHSC. Available at: </w:t>
      </w:r>
      <w:hyperlink r:id="rId8" w:history="1">
        <w:r w:rsidRPr="009850D6">
          <w:rPr>
            <w:rStyle w:val="Hyperlink"/>
            <w:rFonts w:ascii="Arial" w:hAnsi="Arial" w:cs="Arial"/>
            <w:sz w:val="22"/>
            <w:szCs w:val="22"/>
          </w:rPr>
          <w:t>https://www.gov.uk/government/publications/the-nhs-constitution-for-england</w:t>
        </w:r>
      </w:hyperlink>
      <w:r w:rsidRPr="009850D6">
        <w:rPr>
          <w:rFonts w:ascii="Arial" w:hAnsi="Arial" w:cs="Arial"/>
          <w:sz w:val="22"/>
          <w:szCs w:val="22"/>
        </w:rPr>
        <w:t xml:space="preserve"> </w:t>
      </w:r>
      <w:r w:rsidRPr="009850D6">
        <w:rPr>
          <w:rFonts w:ascii="Arial" w:hAnsi="Arial" w:cs="Arial"/>
          <w:sz w:val="22"/>
          <w:szCs w:val="22"/>
        </w:rPr>
        <w:t>(Accessed: 28 January 2026).</w:t>
      </w:r>
    </w:p>
    <w:p w14:paraId="09573296" w14:textId="3CEC8483" w:rsidR="000E23EB" w:rsidRPr="009850D6" w:rsidRDefault="000E23EB" w:rsidP="009850D6">
      <w:pPr>
        <w:spacing w:line="360" w:lineRule="auto"/>
        <w:rPr>
          <w:rFonts w:ascii="Arial" w:hAnsi="Arial" w:cs="Arial"/>
          <w:sz w:val="22"/>
          <w:szCs w:val="22"/>
        </w:rPr>
      </w:pPr>
      <w:r w:rsidRPr="009850D6">
        <w:rPr>
          <w:rFonts w:ascii="Arial" w:hAnsi="Arial" w:cs="Arial"/>
          <w:sz w:val="22"/>
          <w:szCs w:val="22"/>
        </w:rPr>
        <w:t xml:space="preserve">Education Library (2023) ‘Alderfer’s ERG Theory’, Education Library, 9 October. Available at: </w:t>
      </w:r>
      <w:hyperlink r:id="rId9" w:history="1">
        <w:r w:rsidRPr="009850D6">
          <w:rPr>
            <w:rStyle w:val="Hyperlink"/>
            <w:rFonts w:ascii="Arial" w:hAnsi="Arial" w:cs="Arial"/>
            <w:sz w:val="22"/>
            <w:szCs w:val="22"/>
          </w:rPr>
          <w:t>https://educationlibrary.org/alderfers-erg-theory/</w:t>
        </w:r>
      </w:hyperlink>
      <w:r w:rsidRPr="009850D6">
        <w:rPr>
          <w:rFonts w:ascii="Arial" w:hAnsi="Arial" w:cs="Arial"/>
          <w:sz w:val="22"/>
          <w:szCs w:val="22"/>
        </w:rPr>
        <w:t xml:space="preserve"> </w:t>
      </w:r>
      <w:r w:rsidRPr="009850D6">
        <w:rPr>
          <w:rFonts w:ascii="Arial" w:hAnsi="Arial" w:cs="Arial"/>
          <w:sz w:val="22"/>
          <w:szCs w:val="22"/>
        </w:rPr>
        <w:t xml:space="preserve"> (Accessed: 13 February 2026).</w:t>
      </w:r>
    </w:p>
    <w:p w14:paraId="08439190" w14:textId="77777777" w:rsidR="00EB5E04" w:rsidRPr="009850D6" w:rsidRDefault="000E23EB" w:rsidP="009850D6">
      <w:pPr>
        <w:spacing w:line="360" w:lineRule="auto"/>
        <w:rPr>
          <w:rFonts w:ascii="Arial" w:hAnsi="Arial" w:cs="Arial"/>
          <w:sz w:val="22"/>
          <w:szCs w:val="22"/>
        </w:rPr>
      </w:pPr>
      <w:r w:rsidRPr="009850D6">
        <w:rPr>
          <w:rFonts w:ascii="Arial" w:hAnsi="Arial" w:cs="Arial"/>
          <w:sz w:val="22"/>
          <w:szCs w:val="22"/>
        </w:rPr>
        <w:t xml:space="preserve">Gadsby Wicks (2022) GP Waiting Times – Are They a Problem? Available at: </w:t>
      </w:r>
      <w:hyperlink r:id="rId10" w:history="1">
        <w:r w:rsidR="00EB5E04" w:rsidRPr="009850D6">
          <w:rPr>
            <w:rStyle w:val="Hyperlink"/>
            <w:rFonts w:ascii="Arial" w:hAnsi="Arial" w:cs="Arial"/>
            <w:sz w:val="22"/>
            <w:szCs w:val="22"/>
          </w:rPr>
          <w:t>https://www.gadsbywicks.co.uk</w:t>
        </w:r>
      </w:hyperlink>
      <w:r w:rsidR="00EB5E04" w:rsidRPr="009850D6">
        <w:rPr>
          <w:rFonts w:ascii="Arial" w:hAnsi="Arial" w:cs="Arial"/>
          <w:sz w:val="22"/>
          <w:szCs w:val="22"/>
        </w:rPr>
        <w:t xml:space="preserve"> </w:t>
      </w:r>
      <w:r w:rsidRPr="009850D6">
        <w:rPr>
          <w:rFonts w:ascii="Arial" w:hAnsi="Arial" w:cs="Arial"/>
          <w:sz w:val="22"/>
          <w:szCs w:val="22"/>
        </w:rPr>
        <w:t xml:space="preserve"> (Accessed: 28 May 2025).</w:t>
      </w:r>
    </w:p>
    <w:p w14:paraId="377CD9C9" w14:textId="1F11C872" w:rsidR="000E23EB" w:rsidRPr="009850D6" w:rsidRDefault="000E23EB" w:rsidP="009850D6">
      <w:pPr>
        <w:spacing w:line="360" w:lineRule="auto"/>
        <w:rPr>
          <w:rFonts w:ascii="Arial" w:hAnsi="Arial" w:cs="Arial"/>
          <w:sz w:val="22"/>
          <w:szCs w:val="22"/>
        </w:rPr>
      </w:pPr>
      <w:r w:rsidRPr="009850D6">
        <w:rPr>
          <w:rFonts w:ascii="Arial" w:hAnsi="Arial" w:cs="Arial"/>
          <w:sz w:val="22"/>
          <w:szCs w:val="22"/>
        </w:rPr>
        <w:t>Gibbs, G. (1988) Learning by Doing: A Guide to Teaching and Learning Methods. Oxford: Oxford Polytechnic.</w:t>
      </w:r>
    </w:p>
    <w:p w14:paraId="7DE98D32" w14:textId="77777777" w:rsidR="000E23EB" w:rsidRPr="009850D6" w:rsidRDefault="000E23EB" w:rsidP="009850D6">
      <w:pPr>
        <w:spacing w:line="360" w:lineRule="auto"/>
        <w:rPr>
          <w:rFonts w:ascii="Arial" w:hAnsi="Arial" w:cs="Arial"/>
          <w:sz w:val="22"/>
          <w:szCs w:val="22"/>
        </w:rPr>
      </w:pPr>
      <w:r w:rsidRPr="009850D6">
        <w:rPr>
          <w:rFonts w:ascii="Arial" w:hAnsi="Arial" w:cs="Arial"/>
          <w:sz w:val="22"/>
          <w:szCs w:val="22"/>
        </w:rPr>
        <w:t>Goodenough, J., Osten, R. and Dimopoulos Bick, T. (2017) ‘Working towards a person centred, collaborative partnership in health’, International Journal of Integrated Care, 18(s1), p. 45.</w:t>
      </w:r>
    </w:p>
    <w:p w14:paraId="778E7058" w14:textId="77777777" w:rsidR="000E23EB" w:rsidRPr="009850D6" w:rsidRDefault="000E23EB" w:rsidP="009850D6">
      <w:pPr>
        <w:spacing w:line="360" w:lineRule="auto"/>
        <w:rPr>
          <w:rFonts w:ascii="Arial" w:hAnsi="Arial" w:cs="Arial"/>
          <w:sz w:val="22"/>
          <w:szCs w:val="22"/>
        </w:rPr>
      </w:pPr>
      <w:r w:rsidRPr="009850D6">
        <w:rPr>
          <w:rFonts w:ascii="Arial" w:hAnsi="Arial" w:cs="Arial"/>
          <w:sz w:val="22"/>
          <w:szCs w:val="22"/>
        </w:rPr>
        <w:t>Health and Social Care Act (2012). London: The Stationery Office.</w:t>
      </w:r>
    </w:p>
    <w:p w14:paraId="6A741563" w14:textId="4960C404" w:rsidR="000E23EB" w:rsidRPr="009850D6" w:rsidRDefault="000E23EB" w:rsidP="009850D6">
      <w:pPr>
        <w:spacing w:line="360" w:lineRule="auto"/>
        <w:rPr>
          <w:rFonts w:ascii="Arial" w:hAnsi="Arial" w:cs="Arial"/>
          <w:sz w:val="22"/>
          <w:szCs w:val="22"/>
        </w:rPr>
      </w:pPr>
      <w:r w:rsidRPr="009850D6">
        <w:rPr>
          <w:rFonts w:ascii="Arial" w:hAnsi="Arial" w:cs="Arial"/>
          <w:sz w:val="22"/>
          <w:szCs w:val="22"/>
        </w:rPr>
        <w:t xml:space="preserve">Healthcare Courses (no date) The Importance of Reflective Practice in Health and Social Care. Available at: </w:t>
      </w:r>
      <w:hyperlink r:id="rId11" w:history="1">
        <w:r w:rsidR="00EB5E04" w:rsidRPr="009850D6">
          <w:rPr>
            <w:rStyle w:val="Hyperlink"/>
            <w:rFonts w:ascii="Arial" w:hAnsi="Arial" w:cs="Arial"/>
            <w:sz w:val="22"/>
            <w:szCs w:val="22"/>
          </w:rPr>
          <w:t>https://www.healthcarecourses.org.uk/articles.aspx?CourseTitle=The+importance+of+reflective+practice+in+Health+and+Social+Care+%28AT%29&amp;id=6540</w:t>
        </w:r>
      </w:hyperlink>
      <w:r w:rsidR="00EB5E04" w:rsidRPr="009850D6">
        <w:rPr>
          <w:rFonts w:ascii="Arial" w:hAnsi="Arial" w:cs="Arial"/>
          <w:sz w:val="22"/>
          <w:szCs w:val="22"/>
        </w:rPr>
        <w:t xml:space="preserve"> </w:t>
      </w:r>
      <w:r w:rsidRPr="009850D6">
        <w:rPr>
          <w:rFonts w:ascii="Arial" w:hAnsi="Arial" w:cs="Arial"/>
          <w:sz w:val="22"/>
          <w:szCs w:val="22"/>
        </w:rPr>
        <w:t xml:space="preserve"> (Accessed: 23 January 2026).</w:t>
      </w:r>
    </w:p>
    <w:p w14:paraId="07073BEA" w14:textId="3D94F732" w:rsidR="000E23EB" w:rsidRPr="009850D6" w:rsidRDefault="00EB5E04" w:rsidP="009850D6">
      <w:pPr>
        <w:spacing w:line="360" w:lineRule="auto"/>
        <w:rPr>
          <w:rFonts w:ascii="Arial" w:hAnsi="Arial" w:cs="Arial"/>
          <w:sz w:val="22"/>
          <w:szCs w:val="22"/>
        </w:rPr>
      </w:pPr>
      <w:r w:rsidRPr="009850D6">
        <w:rPr>
          <w:rFonts w:ascii="Arial" w:hAnsi="Arial" w:cs="Arial"/>
          <w:sz w:val="22"/>
          <w:szCs w:val="22"/>
        </w:rPr>
        <w:t>J</w:t>
      </w:r>
      <w:r w:rsidR="000E23EB" w:rsidRPr="009850D6">
        <w:rPr>
          <w:rFonts w:ascii="Arial" w:hAnsi="Arial" w:cs="Arial"/>
          <w:sz w:val="22"/>
          <w:szCs w:val="22"/>
        </w:rPr>
        <w:t>asper, M. (2013) Beginning Reflective Practice. Cheltenham: Nelson Thornes.</w:t>
      </w:r>
    </w:p>
    <w:p w14:paraId="706F7FFF" w14:textId="77777777" w:rsidR="000E23EB" w:rsidRPr="009850D6" w:rsidRDefault="000E23EB" w:rsidP="009850D6">
      <w:pPr>
        <w:spacing w:line="360" w:lineRule="auto"/>
        <w:rPr>
          <w:rFonts w:ascii="Arial" w:hAnsi="Arial" w:cs="Arial"/>
          <w:sz w:val="22"/>
          <w:szCs w:val="22"/>
        </w:rPr>
      </w:pPr>
      <w:r w:rsidRPr="009850D6">
        <w:rPr>
          <w:rFonts w:ascii="Arial" w:hAnsi="Arial" w:cs="Arial"/>
          <w:sz w:val="22"/>
          <w:szCs w:val="22"/>
        </w:rPr>
        <w:t>Jasper, M. (2013) Beginning Reflective Practice. 2nd edn. Andover: Cengage Learning.</w:t>
      </w:r>
    </w:p>
    <w:p w14:paraId="70361D8E" w14:textId="778B8090" w:rsidR="000E23EB" w:rsidRPr="009850D6" w:rsidRDefault="000E23EB" w:rsidP="009850D6">
      <w:pPr>
        <w:spacing w:line="360" w:lineRule="auto"/>
        <w:rPr>
          <w:rFonts w:ascii="Arial" w:hAnsi="Arial" w:cs="Arial"/>
          <w:sz w:val="22"/>
          <w:szCs w:val="22"/>
        </w:rPr>
      </w:pPr>
      <w:r w:rsidRPr="009850D6">
        <w:rPr>
          <w:rFonts w:ascii="Arial" w:hAnsi="Arial" w:cs="Arial"/>
          <w:sz w:val="22"/>
          <w:szCs w:val="22"/>
        </w:rPr>
        <w:t xml:space="preserve">Kurt, S. (2023) ‘Alderfer’s ERG Theory’, Education Library, 9 October. Available at: </w:t>
      </w:r>
      <w:hyperlink r:id="rId12" w:history="1">
        <w:r w:rsidR="00EB5E04" w:rsidRPr="009850D6">
          <w:rPr>
            <w:rStyle w:val="Hyperlink"/>
            <w:rFonts w:ascii="Arial" w:hAnsi="Arial" w:cs="Arial"/>
            <w:sz w:val="22"/>
            <w:szCs w:val="22"/>
          </w:rPr>
          <w:t>https://educationlibrary.org/alderfers-erg-theory/</w:t>
        </w:r>
      </w:hyperlink>
      <w:r w:rsidR="00EB5E04" w:rsidRPr="009850D6">
        <w:rPr>
          <w:rFonts w:ascii="Arial" w:hAnsi="Arial" w:cs="Arial"/>
          <w:sz w:val="22"/>
          <w:szCs w:val="22"/>
        </w:rPr>
        <w:t xml:space="preserve"> </w:t>
      </w:r>
      <w:r w:rsidRPr="009850D6">
        <w:rPr>
          <w:rFonts w:ascii="Arial" w:hAnsi="Arial" w:cs="Arial"/>
          <w:sz w:val="22"/>
          <w:szCs w:val="22"/>
        </w:rPr>
        <w:t xml:space="preserve"> (Accessed: 13 February 2026).</w:t>
      </w:r>
    </w:p>
    <w:p w14:paraId="3E9B8C42" w14:textId="70064215" w:rsidR="000E23EB" w:rsidRPr="009850D6" w:rsidRDefault="000E23EB" w:rsidP="009850D6">
      <w:pPr>
        <w:spacing w:line="360" w:lineRule="auto"/>
        <w:rPr>
          <w:rFonts w:ascii="Arial" w:hAnsi="Arial" w:cs="Arial"/>
          <w:sz w:val="22"/>
          <w:szCs w:val="22"/>
        </w:rPr>
      </w:pPr>
      <w:r w:rsidRPr="009850D6">
        <w:rPr>
          <w:rFonts w:ascii="Arial" w:hAnsi="Arial" w:cs="Arial"/>
          <w:sz w:val="22"/>
          <w:szCs w:val="22"/>
        </w:rPr>
        <w:lastRenderedPageBreak/>
        <w:t xml:space="preserve">Lembrecht, M. (2024) Problem-Solving Technique 7: Fishbone. transentis. Available at: </w:t>
      </w:r>
      <w:hyperlink r:id="rId13" w:history="1">
        <w:r w:rsidR="00EB5E04" w:rsidRPr="009850D6">
          <w:rPr>
            <w:rStyle w:val="Hyperlink"/>
            <w:rFonts w:ascii="Arial" w:hAnsi="Arial" w:cs="Arial"/>
            <w:sz w:val="22"/>
            <w:szCs w:val="22"/>
          </w:rPr>
          <w:t>https://www.transentis.com/blog/problem-solving-technique-7-fishbone</w:t>
        </w:r>
      </w:hyperlink>
      <w:r w:rsidR="00EB5E04" w:rsidRPr="009850D6">
        <w:rPr>
          <w:rFonts w:ascii="Arial" w:hAnsi="Arial" w:cs="Arial"/>
          <w:sz w:val="22"/>
          <w:szCs w:val="22"/>
        </w:rPr>
        <w:t xml:space="preserve"> </w:t>
      </w:r>
      <w:r w:rsidRPr="009850D6">
        <w:rPr>
          <w:rFonts w:ascii="Arial" w:hAnsi="Arial" w:cs="Arial"/>
          <w:sz w:val="22"/>
          <w:szCs w:val="22"/>
        </w:rPr>
        <w:t>(Accessed: 4 June 2025).</w:t>
      </w:r>
    </w:p>
    <w:p w14:paraId="433C2CA5" w14:textId="4B5BEE7F" w:rsidR="000E23EB" w:rsidRPr="009850D6" w:rsidRDefault="000E23EB" w:rsidP="009850D6">
      <w:pPr>
        <w:spacing w:line="360" w:lineRule="auto"/>
        <w:rPr>
          <w:rFonts w:ascii="Arial" w:hAnsi="Arial" w:cs="Arial"/>
          <w:sz w:val="22"/>
          <w:szCs w:val="22"/>
        </w:rPr>
      </w:pPr>
      <w:r w:rsidRPr="009850D6">
        <w:rPr>
          <w:rFonts w:ascii="Arial" w:hAnsi="Arial" w:cs="Arial"/>
          <w:sz w:val="22"/>
          <w:szCs w:val="22"/>
        </w:rPr>
        <w:t xml:space="preserve">National Claims (2024) Why are NHS waiting lists so long? Causes &amp; concerns. Available at: </w:t>
      </w:r>
      <w:hyperlink r:id="rId14" w:history="1">
        <w:r w:rsidR="00EB5E04" w:rsidRPr="009850D6">
          <w:rPr>
            <w:rStyle w:val="Hyperlink"/>
            <w:rFonts w:ascii="Arial" w:hAnsi="Arial" w:cs="Arial"/>
            <w:sz w:val="22"/>
            <w:szCs w:val="22"/>
          </w:rPr>
          <w:t>https://www.national-claims.co.uk</w:t>
        </w:r>
      </w:hyperlink>
      <w:r w:rsidR="00EB5E04" w:rsidRPr="009850D6">
        <w:rPr>
          <w:rFonts w:ascii="Arial" w:hAnsi="Arial" w:cs="Arial"/>
          <w:sz w:val="22"/>
          <w:szCs w:val="22"/>
        </w:rPr>
        <w:t xml:space="preserve"> </w:t>
      </w:r>
      <w:r w:rsidRPr="009850D6">
        <w:rPr>
          <w:rFonts w:ascii="Arial" w:hAnsi="Arial" w:cs="Arial"/>
          <w:sz w:val="22"/>
          <w:szCs w:val="22"/>
        </w:rPr>
        <w:t xml:space="preserve"> (Accessed: 4 June 2025).</w:t>
      </w:r>
    </w:p>
    <w:p w14:paraId="144CD521" w14:textId="77777777" w:rsidR="000E23EB" w:rsidRPr="009850D6" w:rsidRDefault="000E23EB" w:rsidP="009850D6">
      <w:pPr>
        <w:spacing w:line="360" w:lineRule="auto"/>
        <w:rPr>
          <w:rFonts w:ascii="Arial" w:hAnsi="Arial" w:cs="Arial"/>
          <w:sz w:val="22"/>
          <w:szCs w:val="22"/>
        </w:rPr>
      </w:pPr>
      <w:r w:rsidRPr="009850D6">
        <w:rPr>
          <w:rFonts w:ascii="Arial" w:hAnsi="Arial" w:cs="Arial"/>
          <w:sz w:val="22"/>
          <w:szCs w:val="22"/>
        </w:rPr>
        <w:t>National Institute for Health and Care Excellence (2021) Shared Decision Making (NG197). London: NICE.</w:t>
      </w:r>
    </w:p>
    <w:p w14:paraId="223564F1" w14:textId="08B84B11" w:rsidR="000E23EB" w:rsidRPr="009850D6" w:rsidRDefault="000E23EB" w:rsidP="009850D6">
      <w:pPr>
        <w:spacing w:line="360" w:lineRule="auto"/>
        <w:rPr>
          <w:rFonts w:ascii="Arial" w:hAnsi="Arial" w:cs="Arial"/>
          <w:sz w:val="22"/>
          <w:szCs w:val="22"/>
        </w:rPr>
      </w:pPr>
      <w:r w:rsidRPr="009850D6">
        <w:rPr>
          <w:rFonts w:ascii="Arial" w:hAnsi="Arial" w:cs="Arial"/>
          <w:sz w:val="22"/>
          <w:szCs w:val="22"/>
        </w:rPr>
        <w:t xml:space="preserve">NHS England (2017) Seven ways to no delays. Available at: </w:t>
      </w:r>
      <w:hyperlink r:id="rId15" w:history="1">
        <w:r w:rsidR="00EB5E04" w:rsidRPr="009850D6">
          <w:rPr>
            <w:rStyle w:val="Hyperlink"/>
            <w:rFonts w:ascii="Arial" w:hAnsi="Arial" w:cs="Arial"/>
            <w:sz w:val="22"/>
            <w:szCs w:val="22"/>
          </w:rPr>
          <w:t>https://www</w:t>
        </w:r>
        <w:r w:rsidR="00EB5E04" w:rsidRPr="009850D6">
          <w:rPr>
            <w:rStyle w:val="Hyperlink"/>
            <w:rFonts w:ascii="Arial" w:hAnsi="Arial" w:cs="Arial"/>
            <w:sz w:val="22"/>
            <w:szCs w:val="22"/>
          </w:rPr>
          <w:t>.</w:t>
        </w:r>
        <w:r w:rsidR="00EB5E04" w:rsidRPr="009850D6">
          <w:rPr>
            <w:rStyle w:val="Hyperlink"/>
            <w:rFonts w:ascii="Arial" w:hAnsi="Arial" w:cs="Arial"/>
            <w:sz w:val="22"/>
            <w:szCs w:val="22"/>
          </w:rPr>
          <w:t>england.nhs.uk/improvement-hub/wp-content/uploads/sites/44/2017/11/Seven-Ways-to-No-Delay.pdf</w:t>
        </w:r>
      </w:hyperlink>
      <w:r w:rsidR="00EB5E04" w:rsidRPr="009850D6">
        <w:rPr>
          <w:rFonts w:ascii="Arial" w:hAnsi="Arial" w:cs="Arial"/>
          <w:sz w:val="22"/>
          <w:szCs w:val="22"/>
        </w:rPr>
        <w:t xml:space="preserve"> </w:t>
      </w:r>
      <w:r w:rsidRPr="009850D6">
        <w:rPr>
          <w:rFonts w:ascii="Arial" w:hAnsi="Arial" w:cs="Arial"/>
          <w:sz w:val="22"/>
          <w:szCs w:val="22"/>
        </w:rPr>
        <w:t>(Accessed: 4 June 2025).</w:t>
      </w:r>
    </w:p>
    <w:p w14:paraId="1F557AC9" w14:textId="44403AF7" w:rsidR="000E23EB" w:rsidRPr="009850D6" w:rsidRDefault="000E23EB" w:rsidP="009850D6">
      <w:pPr>
        <w:spacing w:line="360" w:lineRule="auto"/>
        <w:rPr>
          <w:rFonts w:ascii="Arial" w:hAnsi="Arial" w:cs="Arial"/>
          <w:sz w:val="22"/>
          <w:szCs w:val="22"/>
        </w:rPr>
      </w:pPr>
      <w:r w:rsidRPr="009850D6">
        <w:rPr>
          <w:rFonts w:ascii="Arial" w:hAnsi="Arial" w:cs="Arial"/>
          <w:sz w:val="22"/>
          <w:szCs w:val="22"/>
        </w:rPr>
        <w:t xml:space="preserve">NHS England (n.d.) Joan’s Story. Available at: </w:t>
      </w:r>
      <w:hyperlink r:id="rId16" w:history="1">
        <w:r w:rsidR="000127E9" w:rsidRPr="009850D6">
          <w:rPr>
            <w:rStyle w:val="Hyperlink"/>
            <w:rFonts w:ascii="Arial" w:hAnsi="Arial" w:cs="Arial"/>
            <w:sz w:val="22"/>
            <w:szCs w:val="22"/>
          </w:rPr>
          <w:t>https://www.england.nhs.uk/personalisedcare/comprehensive-model/case-studies/joans-story/</w:t>
        </w:r>
      </w:hyperlink>
      <w:r w:rsidR="000127E9" w:rsidRPr="009850D6">
        <w:rPr>
          <w:rFonts w:ascii="Arial" w:hAnsi="Arial" w:cs="Arial"/>
          <w:sz w:val="22"/>
          <w:szCs w:val="22"/>
        </w:rPr>
        <w:t xml:space="preserve"> </w:t>
      </w:r>
      <w:r w:rsidRPr="009850D6">
        <w:rPr>
          <w:rFonts w:ascii="Arial" w:hAnsi="Arial" w:cs="Arial"/>
          <w:sz w:val="22"/>
          <w:szCs w:val="22"/>
        </w:rPr>
        <w:t xml:space="preserve"> (Accessed: 12 February 2026).</w:t>
      </w:r>
    </w:p>
    <w:p w14:paraId="101FECC7" w14:textId="77777777" w:rsidR="000E23EB" w:rsidRPr="009850D6" w:rsidRDefault="000E23EB" w:rsidP="009850D6">
      <w:pPr>
        <w:spacing w:line="360" w:lineRule="auto"/>
        <w:rPr>
          <w:rFonts w:ascii="Arial" w:hAnsi="Arial" w:cs="Arial"/>
          <w:sz w:val="22"/>
          <w:szCs w:val="22"/>
        </w:rPr>
      </w:pPr>
      <w:r w:rsidRPr="009850D6">
        <w:rPr>
          <w:rFonts w:ascii="Arial" w:hAnsi="Arial" w:cs="Arial"/>
          <w:sz w:val="22"/>
          <w:szCs w:val="22"/>
        </w:rPr>
        <w:t>Nursing and Midwifery Council (2018) The Code: Professional Standards of Practice and Behaviour for Nurses, Midwives and Nursing Associates. London: NMC.</w:t>
      </w:r>
    </w:p>
    <w:p w14:paraId="1864ABB5" w14:textId="548BAB89" w:rsidR="000E23EB" w:rsidRPr="009850D6" w:rsidRDefault="000E23EB" w:rsidP="009850D6">
      <w:pPr>
        <w:spacing w:line="360" w:lineRule="auto"/>
        <w:rPr>
          <w:rFonts w:ascii="Arial" w:hAnsi="Arial" w:cs="Arial"/>
          <w:sz w:val="22"/>
          <w:szCs w:val="22"/>
        </w:rPr>
      </w:pPr>
      <w:r w:rsidRPr="009850D6">
        <w:rPr>
          <w:rFonts w:ascii="Arial" w:hAnsi="Arial" w:cs="Arial"/>
          <w:sz w:val="22"/>
          <w:szCs w:val="22"/>
        </w:rPr>
        <w:t xml:space="preserve">Recovery College Greenwich (2023) Partnership working in health and social care: The Bridge Perspective. Available at: </w:t>
      </w:r>
      <w:hyperlink r:id="rId17" w:history="1">
        <w:r w:rsidR="000127E9" w:rsidRPr="009850D6">
          <w:rPr>
            <w:rStyle w:val="Hyperlink"/>
            <w:rFonts w:ascii="Arial" w:hAnsi="Arial" w:cs="Arial"/>
            <w:sz w:val="22"/>
            <w:szCs w:val="22"/>
          </w:rPr>
          <w:t>https://www.therecoveryplace.co.uk/partnership-working-in-health-and-social-care-the-bridge-perspective</w:t>
        </w:r>
      </w:hyperlink>
      <w:r w:rsidR="000127E9" w:rsidRPr="009850D6">
        <w:rPr>
          <w:rFonts w:ascii="Arial" w:hAnsi="Arial" w:cs="Arial"/>
          <w:sz w:val="22"/>
          <w:szCs w:val="22"/>
        </w:rPr>
        <w:t xml:space="preserve"> </w:t>
      </w:r>
      <w:r w:rsidRPr="009850D6">
        <w:rPr>
          <w:rFonts w:ascii="Arial" w:hAnsi="Arial" w:cs="Arial"/>
          <w:sz w:val="22"/>
          <w:szCs w:val="22"/>
        </w:rPr>
        <w:t xml:space="preserve"> (Accessed: 26 January 2026).</w:t>
      </w:r>
    </w:p>
    <w:p w14:paraId="6F9319D4" w14:textId="77777777" w:rsidR="000E23EB" w:rsidRPr="009850D6" w:rsidRDefault="000E23EB" w:rsidP="009850D6">
      <w:pPr>
        <w:spacing w:line="360" w:lineRule="auto"/>
        <w:rPr>
          <w:rFonts w:ascii="Arial" w:hAnsi="Arial" w:cs="Arial"/>
          <w:sz w:val="22"/>
          <w:szCs w:val="22"/>
        </w:rPr>
      </w:pPr>
      <w:r w:rsidRPr="009850D6">
        <w:rPr>
          <w:rFonts w:ascii="Arial" w:hAnsi="Arial" w:cs="Arial"/>
          <w:sz w:val="22"/>
          <w:szCs w:val="22"/>
        </w:rPr>
        <w:t>Reeves, S., Lewin, S., Espin, S. &amp; Zwarenstein, M. (2017) Interprofessional Teamwork for Health and Social Care. 2nd edn. Oxford: Wiley</w:t>
      </w:r>
      <w:r w:rsidRPr="009850D6">
        <w:rPr>
          <w:rFonts w:ascii="Cambria Math" w:hAnsi="Cambria Math" w:cs="Cambria Math"/>
          <w:sz w:val="22"/>
          <w:szCs w:val="22"/>
        </w:rPr>
        <w:t>‑</w:t>
      </w:r>
      <w:r w:rsidRPr="009850D6">
        <w:rPr>
          <w:rFonts w:ascii="Arial" w:hAnsi="Arial" w:cs="Arial"/>
          <w:sz w:val="22"/>
          <w:szCs w:val="22"/>
        </w:rPr>
        <w:t>Blackwell.</w:t>
      </w:r>
    </w:p>
    <w:p w14:paraId="7817C448" w14:textId="6160AFD5" w:rsidR="000E23EB" w:rsidRPr="009850D6" w:rsidRDefault="000E23EB" w:rsidP="009850D6">
      <w:pPr>
        <w:spacing w:line="360" w:lineRule="auto"/>
        <w:rPr>
          <w:rFonts w:ascii="Arial" w:hAnsi="Arial" w:cs="Arial"/>
          <w:sz w:val="22"/>
          <w:szCs w:val="22"/>
        </w:rPr>
      </w:pPr>
      <w:r w:rsidRPr="009850D6">
        <w:rPr>
          <w:rFonts w:ascii="Arial" w:hAnsi="Arial" w:cs="Arial"/>
          <w:sz w:val="22"/>
          <w:szCs w:val="22"/>
        </w:rPr>
        <w:t xml:space="preserve">Simply Psychology (2023) Carl Rogers: Humanistic Theory. Available at: </w:t>
      </w:r>
      <w:hyperlink r:id="rId18" w:history="1">
        <w:r w:rsidR="000127E9" w:rsidRPr="009850D6">
          <w:rPr>
            <w:rStyle w:val="Hyperlink"/>
            <w:rFonts w:ascii="Arial" w:hAnsi="Arial" w:cs="Arial"/>
            <w:sz w:val="22"/>
            <w:szCs w:val="22"/>
          </w:rPr>
          <w:t>https://www.simplypsychology.org/carl-rogers.html</w:t>
        </w:r>
      </w:hyperlink>
      <w:r w:rsidR="000127E9" w:rsidRPr="009850D6">
        <w:rPr>
          <w:rFonts w:ascii="Arial" w:hAnsi="Arial" w:cs="Arial"/>
          <w:sz w:val="22"/>
          <w:szCs w:val="22"/>
        </w:rPr>
        <w:t xml:space="preserve"> </w:t>
      </w:r>
      <w:r w:rsidRPr="009850D6">
        <w:rPr>
          <w:rFonts w:ascii="Arial" w:hAnsi="Arial" w:cs="Arial"/>
          <w:sz w:val="22"/>
          <w:szCs w:val="22"/>
        </w:rPr>
        <w:t xml:space="preserve"> (Accessed: 26 January 2026).</w:t>
      </w:r>
    </w:p>
    <w:p w14:paraId="726331F0" w14:textId="59C090F3" w:rsidR="000E23EB" w:rsidRPr="009850D6" w:rsidRDefault="000E23EB" w:rsidP="009850D6">
      <w:pPr>
        <w:spacing w:line="360" w:lineRule="auto"/>
        <w:rPr>
          <w:rFonts w:ascii="Arial" w:hAnsi="Arial" w:cs="Arial"/>
          <w:sz w:val="22"/>
          <w:szCs w:val="22"/>
        </w:rPr>
      </w:pPr>
      <w:r w:rsidRPr="009850D6">
        <w:rPr>
          <w:rFonts w:ascii="Arial" w:hAnsi="Arial" w:cs="Arial"/>
          <w:sz w:val="22"/>
          <w:szCs w:val="22"/>
        </w:rPr>
        <w:t>Skills for Care &amp; Skills for Health (2013) Code of Conduct for Healthcare Support Workers and Adult Social Care Workers in England. Leeds: Skills for Care.</w:t>
      </w:r>
    </w:p>
    <w:p w14:paraId="627FB2B4" w14:textId="4845D08D" w:rsidR="000E23EB" w:rsidRPr="009850D6" w:rsidRDefault="000E23EB" w:rsidP="009850D6">
      <w:pPr>
        <w:spacing w:line="360" w:lineRule="auto"/>
        <w:rPr>
          <w:rFonts w:ascii="Arial" w:hAnsi="Arial" w:cs="Arial"/>
          <w:sz w:val="22"/>
          <w:szCs w:val="22"/>
        </w:rPr>
      </w:pPr>
      <w:r w:rsidRPr="009850D6">
        <w:rPr>
          <w:rFonts w:ascii="Arial" w:hAnsi="Arial" w:cs="Arial"/>
          <w:sz w:val="22"/>
          <w:szCs w:val="22"/>
        </w:rPr>
        <w:t xml:space="preserve">Skills for Health (2023) Person centred care: meaning and implications. Available at: </w:t>
      </w:r>
      <w:hyperlink r:id="rId19" w:history="1">
        <w:r w:rsidR="000127E9" w:rsidRPr="009850D6">
          <w:rPr>
            <w:rStyle w:val="Hyperlink"/>
            <w:rFonts w:ascii="Arial" w:hAnsi="Arial" w:cs="Arial"/>
            <w:sz w:val="22"/>
            <w:szCs w:val="22"/>
          </w:rPr>
          <w:t>https://www.skillsforhealth.org.uk/article/person-centred-care-meaning-implications</w:t>
        </w:r>
      </w:hyperlink>
      <w:r w:rsidR="000127E9" w:rsidRPr="009850D6">
        <w:rPr>
          <w:rFonts w:ascii="Arial" w:hAnsi="Arial" w:cs="Arial"/>
          <w:sz w:val="22"/>
          <w:szCs w:val="22"/>
        </w:rPr>
        <w:t xml:space="preserve"> </w:t>
      </w:r>
      <w:r w:rsidRPr="009850D6">
        <w:rPr>
          <w:rFonts w:ascii="Arial" w:hAnsi="Arial" w:cs="Arial"/>
          <w:sz w:val="22"/>
          <w:szCs w:val="22"/>
        </w:rPr>
        <w:t xml:space="preserve"> (Accessed: 26 January 2026).</w:t>
      </w:r>
    </w:p>
    <w:p w14:paraId="348E83E0" w14:textId="51D8D510" w:rsidR="00DC1D90" w:rsidRPr="009850D6" w:rsidRDefault="000E23EB" w:rsidP="009850D6">
      <w:pPr>
        <w:spacing w:line="360" w:lineRule="auto"/>
        <w:rPr>
          <w:rFonts w:ascii="Arial" w:hAnsi="Arial" w:cs="Arial"/>
          <w:sz w:val="22"/>
          <w:szCs w:val="22"/>
        </w:rPr>
      </w:pPr>
      <w:r w:rsidRPr="009850D6">
        <w:rPr>
          <w:rFonts w:ascii="Arial" w:hAnsi="Arial" w:cs="Arial"/>
          <w:sz w:val="22"/>
          <w:szCs w:val="22"/>
        </w:rPr>
        <w:t>UK Government (2012) Health and Social Care Act 2012</w:t>
      </w:r>
    </w:p>
    <w:sectPr w:rsidR="00DC1D90" w:rsidRPr="009850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E5C7F"/>
    <w:multiLevelType w:val="multilevel"/>
    <w:tmpl w:val="90E29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32174"/>
    <w:multiLevelType w:val="multilevel"/>
    <w:tmpl w:val="46083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BD145F"/>
    <w:multiLevelType w:val="multilevel"/>
    <w:tmpl w:val="5A74A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062E4"/>
    <w:multiLevelType w:val="multilevel"/>
    <w:tmpl w:val="341C6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E128BF"/>
    <w:multiLevelType w:val="multilevel"/>
    <w:tmpl w:val="CB286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B45E5B"/>
    <w:multiLevelType w:val="multilevel"/>
    <w:tmpl w:val="0416F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846802"/>
    <w:multiLevelType w:val="multilevel"/>
    <w:tmpl w:val="B1DCD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4F289C"/>
    <w:multiLevelType w:val="multilevel"/>
    <w:tmpl w:val="3D543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937830"/>
    <w:multiLevelType w:val="hybridMultilevel"/>
    <w:tmpl w:val="255464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DAA393B"/>
    <w:multiLevelType w:val="multilevel"/>
    <w:tmpl w:val="B3C64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053669"/>
    <w:multiLevelType w:val="multilevel"/>
    <w:tmpl w:val="368E3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D54A4A"/>
    <w:multiLevelType w:val="multilevel"/>
    <w:tmpl w:val="8528A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1134B4"/>
    <w:multiLevelType w:val="multilevel"/>
    <w:tmpl w:val="18C8E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F25C2F"/>
    <w:multiLevelType w:val="multilevel"/>
    <w:tmpl w:val="6BCC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CF560D"/>
    <w:multiLevelType w:val="multilevel"/>
    <w:tmpl w:val="11261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C02118"/>
    <w:multiLevelType w:val="multilevel"/>
    <w:tmpl w:val="BA1A2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2F2531"/>
    <w:multiLevelType w:val="multilevel"/>
    <w:tmpl w:val="28E64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996368"/>
    <w:multiLevelType w:val="multilevel"/>
    <w:tmpl w:val="90B2A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9C0586"/>
    <w:multiLevelType w:val="multilevel"/>
    <w:tmpl w:val="4DD8E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C77E01"/>
    <w:multiLevelType w:val="multilevel"/>
    <w:tmpl w:val="9C281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DC7054"/>
    <w:multiLevelType w:val="multilevel"/>
    <w:tmpl w:val="520CF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0502DD"/>
    <w:multiLevelType w:val="multilevel"/>
    <w:tmpl w:val="31F6F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9C3AF1"/>
    <w:multiLevelType w:val="multilevel"/>
    <w:tmpl w:val="D3809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F5692B"/>
    <w:multiLevelType w:val="multilevel"/>
    <w:tmpl w:val="E49E3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C61926"/>
    <w:multiLevelType w:val="multilevel"/>
    <w:tmpl w:val="1124D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7E7A79"/>
    <w:multiLevelType w:val="hybridMultilevel"/>
    <w:tmpl w:val="1310B0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0B0F0F"/>
    <w:multiLevelType w:val="multilevel"/>
    <w:tmpl w:val="DCD68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7674B8"/>
    <w:multiLevelType w:val="multilevel"/>
    <w:tmpl w:val="20221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8D7A05"/>
    <w:multiLevelType w:val="multilevel"/>
    <w:tmpl w:val="C84A4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772334"/>
    <w:multiLevelType w:val="multilevel"/>
    <w:tmpl w:val="8F7A9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1F3A6D"/>
    <w:multiLevelType w:val="multilevel"/>
    <w:tmpl w:val="47D05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73328A"/>
    <w:multiLevelType w:val="multilevel"/>
    <w:tmpl w:val="0A26B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A1766A"/>
    <w:multiLevelType w:val="multilevel"/>
    <w:tmpl w:val="FFD2B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C5552E"/>
    <w:multiLevelType w:val="multilevel"/>
    <w:tmpl w:val="2550E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8441662">
    <w:abstractNumId w:val="1"/>
  </w:num>
  <w:num w:numId="2" w16cid:durableId="690568805">
    <w:abstractNumId w:val="18"/>
  </w:num>
  <w:num w:numId="3" w16cid:durableId="306473262">
    <w:abstractNumId w:val="32"/>
  </w:num>
  <w:num w:numId="4" w16cid:durableId="992686161">
    <w:abstractNumId w:val="26"/>
  </w:num>
  <w:num w:numId="5" w16cid:durableId="1390616109">
    <w:abstractNumId w:val="17"/>
  </w:num>
  <w:num w:numId="6" w16cid:durableId="1330984591">
    <w:abstractNumId w:val="20"/>
  </w:num>
  <w:num w:numId="7" w16cid:durableId="1982687531">
    <w:abstractNumId w:val="21"/>
  </w:num>
  <w:num w:numId="8" w16cid:durableId="903296702">
    <w:abstractNumId w:val="31"/>
  </w:num>
  <w:num w:numId="9" w16cid:durableId="1778018131">
    <w:abstractNumId w:val="23"/>
  </w:num>
  <w:num w:numId="10" w16cid:durableId="1058355">
    <w:abstractNumId w:val="14"/>
  </w:num>
  <w:num w:numId="11" w16cid:durableId="1302081441">
    <w:abstractNumId w:val="10"/>
  </w:num>
  <w:num w:numId="12" w16cid:durableId="513231517">
    <w:abstractNumId w:val="30"/>
  </w:num>
  <w:num w:numId="13" w16cid:durableId="537594593">
    <w:abstractNumId w:val="16"/>
  </w:num>
  <w:num w:numId="14" w16cid:durableId="260723310">
    <w:abstractNumId w:val="9"/>
  </w:num>
  <w:num w:numId="15" w16cid:durableId="960185470">
    <w:abstractNumId w:val="5"/>
  </w:num>
  <w:num w:numId="16" w16cid:durableId="1245257684">
    <w:abstractNumId w:val="27"/>
  </w:num>
  <w:num w:numId="17" w16cid:durableId="1362053685">
    <w:abstractNumId w:val="15"/>
  </w:num>
  <w:num w:numId="18" w16cid:durableId="1900436804">
    <w:abstractNumId w:val="7"/>
  </w:num>
  <w:num w:numId="19" w16cid:durableId="1161193392">
    <w:abstractNumId w:val="22"/>
  </w:num>
  <w:num w:numId="20" w16cid:durableId="1094282874">
    <w:abstractNumId w:val="4"/>
  </w:num>
  <w:num w:numId="21" w16cid:durableId="1881630282">
    <w:abstractNumId w:val="6"/>
  </w:num>
  <w:num w:numId="22" w16cid:durableId="1329943196">
    <w:abstractNumId w:val="0"/>
  </w:num>
  <w:num w:numId="23" w16cid:durableId="1172112356">
    <w:abstractNumId w:val="29"/>
  </w:num>
  <w:num w:numId="24" w16cid:durableId="1210336300">
    <w:abstractNumId w:val="28"/>
  </w:num>
  <w:num w:numId="25" w16cid:durableId="1131751159">
    <w:abstractNumId w:val="2"/>
  </w:num>
  <w:num w:numId="26" w16cid:durableId="1148322608">
    <w:abstractNumId w:val="3"/>
  </w:num>
  <w:num w:numId="27" w16cid:durableId="681981232">
    <w:abstractNumId w:val="33"/>
  </w:num>
  <w:num w:numId="28" w16cid:durableId="751047555">
    <w:abstractNumId w:val="11"/>
  </w:num>
  <w:num w:numId="29" w16cid:durableId="1004822168">
    <w:abstractNumId w:val="13"/>
  </w:num>
  <w:num w:numId="30" w16cid:durableId="1073818138">
    <w:abstractNumId w:val="19"/>
  </w:num>
  <w:num w:numId="31" w16cid:durableId="1108505568">
    <w:abstractNumId w:val="24"/>
  </w:num>
  <w:num w:numId="32" w16cid:durableId="832338454">
    <w:abstractNumId w:val="12"/>
  </w:num>
  <w:num w:numId="33" w16cid:durableId="1921331876">
    <w:abstractNumId w:val="25"/>
  </w:num>
  <w:num w:numId="34" w16cid:durableId="16160568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283"/>
    <w:rsid w:val="000127E9"/>
    <w:rsid w:val="000314FC"/>
    <w:rsid w:val="00052582"/>
    <w:rsid w:val="000663AF"/>
    <w:rsid w:val="000741B4"/>
    <w:rsid w:val="00080609"/>
    <w:rsid w:val="0008219B"/>
    <w:rsid w:val="000B27CC"/>
    <w:rsid w:val="000C2192"/>
    <w:rsid w:val="000E23EB"/>
    <w:rsid w:val="000F7603"/>
    <w:rsid w:val="00136EF7"/>
    <w:rsid w:val="00141149"/>
    <w:rsid w:val="001456F9"/>
    <w:rsid w:val="0016294B"/>
    <w:rsid w:val="00163A0C"/>
    <w:rsid w:val="00180F82"/>
    <w:rsid w:val="001928C7"/>
    <w:rsid w:val="001962D0"/>
    <w:rsid w:val="001A18B3"/>
    <w:rsid w:val="001B251B"/>
    <w:rsid w:val="001B2B4B"/>
    <w:rsid w:val="001B3083"/>
    <w:rsid w:val="001D28A1"/>
    <w:rsid w:val="00217283"/>
    <w:rsid w:val="002261CB"/>
    <w:rsid w:val="00227BC4"/>
    <w:rsid w:val="00232AA6"/>
    <w:rsid w:val="00235863"/>
    <w:rsid w:val="00240156"/>
    <w:rsid w:val="002629CC"/>
    <w:rsid w:val="0026395E"/>
    <w:rsid w:val="0028551B"/>
    <w:rsid w:val="002908BD"/>
    <w:rsid w:val="00297128"/>
    <w:rsid w:val="002A0E98"/>
    <w:rsid w:val="002B1C2C"/>
    <w:rsid w:val="002C3211"/>
    <w:rsid w:val="002D1D9B"/>
    <w:rsid w:val="002E6975"/>
    <w:rsid w:val="00322F9C"/>
    <w:rsid w:val="003353F0"/>
    <w:rsid w:val="00351D75"/>
    <w:rsid w:val="00352E4D"/>
    <w:rsid w:val="00384DC2"/>
    <w:rsid w:val="0038648C"/>
    <w:rsid w:val="003A1C54"/>
    <w:rsid w:val="003B08F2"/>
    <w:rsid w:val="003F575A"/>
    <w:rsid w:val="003F7580"/>
    <w:rsid w:val="00430351"/>
    <w:rsid w:val="00431C5D"/>
    <w:rsid w:val="00441F2D"/>
    <w:rsid w:val="0046421C"/>
    <w:rsid w:val="0046607E"/>
    <w:rsid w:val="00485D02"/>
    <w:rsid w:val="00496330"/>
    <w:rsid w:val="004B2869"/>
    <w:rsid w:val="004B5504"/>
    <w:rsid w:val="004D3E5F"/>
    <w:rsid w:val="005032BF"/>
    <w:rsid w:val="00510BFE"/>
    <w:rsid w:val="00511B8D"/>
    <w:rsid w:val="00513BDE"/>
    <w:rsid w:val="00517230"/>
    <w:rsid w:val="00567E61"/>
    <w:rsid w:val="005755F5"/>
    <w:rsid w:val="0058426B"/>
    <w:rsid w:val="0058659C"/>
    <w:rsid w:val="005867B5"/>
    <w:rsid w:val="005A1736"/>
    <w:rsid w:val="005B2D18"/>
    <w:rsid w:val="005B4DB8"/>
    <w:rsid w:val="005E4619"/>
    <w:rsid w:val="005F4D04"/>
    <w:rsid w:val="00611F5D"/>
    <w:rsid w:val="00617B67"/>
    <w:rsid w:val="0064018D"/>
    <w:rsid w:val="00651F0D"/>
    <w:rsid w:val="006772D1"/>
    <w:rsid w:val="00684A9D"/>
    <w:rsid w:val="006B5457"/>
    <w:rsid w:val="006C7DB9"/>
    <w:rsid w:val="006D02CB"/>
    <w:rsid w:val="006D2510"/>
    <w:rsid w:val="006D34F1"/>
    <w:rsid w:val="006E694D"/>
    <w:rsid w:val="006F5FE4"/>
    <w:rsid w:val="00700B89"/>
    <w:rsid w:val="00700F52"/>
    <w:rsid w:val="00702726"/>
    <w:rsid w:val="007036A0"/>
    <w:rsid w:val="0071443A"/>
    <w:rsid w:val="007306E7"/>
    <w:rsid w:val="00736C83"/>
    <w:rsid w:val="00742F26"/>
    <w:rsid w:val="00757752"/>
    <w:rsid w:val="0075793C"/>
    <w:rsid w:val="00770356"/>
    <w:rsid w:val="007710E4"/>
    <w:rsid w:val="00782D59"/>
    <w:rsid w:val="00783D63"/>
    <w:rsid w:val="007905DA"/>
    <w:rsid w:val="00796DBC"/>
    <w:rsid w:val="007975F6"/>
    <w:rsid w:val="007B3C57"/>
    <w:rsid w:val="007B4991"/>
    <w:rsid w:val="007D116F"/>
    <w:rsid w:val="007D205E"/>
    <w:rsid w:val="007F6E6A"/>
    <w:rsid w:val="0081162E"/>
    <w:rsid w:val="0083526B"/>
    <w:rsid w:val="00835FD0"/>
    <w:rsid w:val="0084232C"/>
    <w:rsid w:val="0085043E"/>
    <w:rsid w:val="008643F2"/>
    <w:rsid w:val="00870D57"/>
    <w:rsid w:val="008868E4"/>
    <w:rsid w:val="00894AAC"/>
    <w:rsid w:val="008B3204"/>
    <w:rsid w:val="008B6F15"/>
    <w:rsid w:val="008C3BA2"/>
    <w:rsid w:val="008C5209"/>
    <w:rsid w:val="008D053A"/>
    <w:rsid w:val="008D1115"/>
    <w:rsid w:val="008D4106"/>
    <w:rsid w:val="008F030C"/>
    <w:rsid w:val="008F04AB"/>
    <w:rsid w:val="008F5C13"/>
    <w:rsid w:val="00910195"/>
    <w:rsid w:val="00917B60"/>
    <w:rsid w:val="00926090"/>
    <w:rsid w:val="009335DA"/>
    <w:rsid w:val="00945120"/>
    <w:rsid w:val="009552F2"/>
    <w:rsid w:val="00960F83"/>
    <w:rsid w:val="0096227F"/>
    <w:rsid w:val="0096522B"/>
    <w:rsid w:val="00977A45"/>
    <w:rsid w:val="009850D6"/>
    <w:rsid w:val="00992099"/>
    <w:rsid w:val="0099376B"/>
    <w:rsid w:val="009963F9"/>
    <w:rsid w:val="009A438B"/>
    <w:rsid w:val="009B0026"/>
    <w:rsid w:val="009B6B8A"/>
    <w:rsid w:val="009B7001"/>
    <w:rsid w:val="009D7BEC"/>
    <w:rsid w:val="00A03538"/>
    <w:rsid w:val="00A05079"/>
    <w:rsid w:val="00A07074"/>
    <w:rsid w:val="00A13268"/>
    <w:rsid w:val="00A16392"/>
    <w:rsid w:val="00A23409"/>
    <w:rsid w:val="00A305E3"/>
    <w:rsid w:val="00A361F3"/>
    <w:rsid w:val="00A46AC4"/>
    <w:rsid w:val="00A60798"/>
    <w:rsid w:val="00A617C1"/>
    <w:rsid w:val="00A64F6E"/>
    <w:rsid w:val="00A66A14"/>
    <w:rsid w:val="00A6744F"/>
    <w:rsid w:val="00A74C17"/>
    <w:rsid w:val="00A7617E"/>
    <w:rsid w:val="00A8104D"/>
    <w:rsid w:val="00A81BEE"/>
    <w:rsid w:val="00A83E2C"/>
    <w:rsid w:val="00AB3DD3"/>
    <w:rsid w:val="00AD5555"/>
    <w:rsid w:val="00B03389"/>
    <w:rsid w:val="00B35394"/>
    <w:rsid w:val="00B569EB"/>
    <w:rsid w:val="00B7314D"/>
    <w:rsid w:val="00B73A5E"/>
    <w:rsid w:val="00B80690"/>
    <w:rsid w:val="00B90BB2"/>
    <w:rsid w:val="00BB24D5"/>
    <w:rsid w:val="00BB4734"/>
    <w:rsid w:val="00BC6633"/>
    <w:rsid w:val="00BC6C12"/>
    <w:rsid w:val="00BD7328"/>
    <w:rsid w:val="00BE769B"/>
    <w:rsid w:val="00BF161B"/>
    <w:rsid w:val="00C15777"/>
    <w:rsid w:val="00C15ECE"/>
    <w:rsid w:val="00C60E21"/>
    <w:rsid w:val="00C6627E"/>
    <w:rsid w:val="00C71918"/>
    <w:rsid w:val="00C9425F"/>
    <w:rsid w:val="00CA539E"/>
    <w:rsid w:val="00CA61A2"/>
    <w:rsid w:val="00CB6B66"/>
    <w:rsid w:val="00CD09CE"/>
    <w:rsid w:val="00CD5C1A"/>
    <w:rsid w:val="00D02E94"/>
    <w:rsid w:val="00D0605B"/>
    <w:rsid w:val="00D2115D"/>
    <w:rsid w:val="00D216A6"/>
    <w:rsid w:val="00D40F98"/>
    <w:rsid w:val="00D64614"/>
    <w:rsid w:val="00D66112"/>
    <w:rsid w:val="00DC1D90"/>
    <w:rsid w:val="00DC5E8B"/>
    <w:rsid w:val="00DD64E6"/>
    <w:rsid w:val="00E04CBD"/>
    <w:rsid w:val="00E2115F"/>
    <w:rsid w:val="00E22F4A"/>
    <w:rsid w:val="00E3215E"/>
    <w:rsid w:val="00E55BE5"/>
    <w:rsid w:val="00E5604C"/>
    <w:rsid w:val="00E669DF"/>
    <w:rsid w:val="00E7249A"/>
    <w:rsid w:val="00E81C7D"/>
    <w:rsid w:val="00E90A02"/>
    <w:rsid w:val="00EA220B"/>
    <w:rsid w:val="00EA35EF"/>
    <w:rsid w:val="00EB1703"/>
    <w:rsid w:val="00EB5E04"/>
    <w:rsid w:val="00EC4F30"/>
    <w:rsid w:val="00EC5B90"/>
    <w:rsid w:val="00ED76EE"/>
    <w:rsid w:val="00EE46DA"/>
    <w:rsid w:val="00EE5384"/>
    <w:rsid w:val="00EF0D12"/>
    <w:rsid w:val="00EF7A2C"/>
    <w:rsid w:val="00F1183C"/>
    <w:rsid w:val="00F23707"/>
    <w:rsid w:val="00F45B73"/>
    <w:rsid w:val="00F564B4"/>
    <w:rsid w:val="00F6270F"/>
    <w:rsid w:val="00F646BF"/>
    <w:rsid w:val="00F67272"/>
    <w:rsid w:val="00F82A09"/>
    <w:rsid w:val="00F92642"/>
    <w:rsid w:val="00FB40C2"/>
    <w:rsid w:val="00FD3AF8"/>
    <w:rsid w:val="00FE5640"/>
    <w:rsid w:val="00FF3870"/>
    <w:rsid w:val="00FF60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1955E"/>
  <w15:chartTrackingRefBased/>
  <w15:docId w15:val="{5200CC35-C926-41AC-8634-1370ADCCF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283"/>
  </w:style>
  <w:style w:type="paragraph" w:styleId="Heading1">
    <w:name w:val="heading 1"/>
    <w:basedOn w:val="Normal"/>
    <w:next w:val="Normal"/>
    <w:link w:val="Heading1Char"/>
    <w:uiPriority w:val="9"/>
    <w:qFormat/>
    <w:rsid w:val="002172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72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72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72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72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72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72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72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72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72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72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72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72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72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72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72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72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7283"/>
    <w:rPr>
      <w:rFonts w:eastAsiaTheme="majorEastAsia" w:cstheme="majorBidi"/>
      <w:color w:val="272727" w:themeColor="text1" w:themeTint="D8"/>
    </w:rPr>
  </w:style>
  <w:style w:type="paragraph" w:styleId="Title">
    <w:name w:val="Title"/>
    <w:basedOn w:val="Normal"/>
    <w:next w:val="Normal"/>
    <w:link w:val="TitleChar"/>
    <w:uiPriority w:val="10"/>
    <w:qFormat/>
    <w:rsid w:val="002172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72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72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72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7283"/>
    <w:pPr>
      <w:spacing w:before="160"/>
      <w:jc w:val="center"/>
    </w:pPr>
    <w:rPr>
      <w:i/>
      <w:iCs/>
      <w:color w:val="404040" w:themeColor="text1" w:themeTint="BF"/>
    </w:rPr>
  </w:style>
  <w:style w:type="character" w:customStyle="1" w:styleId="QuoteChar">
    <w:name w:val="Quote Char"/>
    <w:basedOn w:val="DefaultParagraphFont"/>
    <w:link w:val="Quote"/>
    <w:uiPriority w:val="29"/>
    <w:rsid w:val="00217283"/>
    <w:rPr>
      <w:i/>
      <w:iCs/>
      <w:color w:val="404040" w:themeColor="text1" w:themeTint="BF"/>
    </w:rPr>
  </w:style>
  <w:style w:type="paragraph" w:styleId="ListParagraph">
    <w:name w:val="List Paragraph"/>
    <w:basedOn w:val="Normal"/>
    <w:uiPriority w:val="34"/>
    <w:qFormat/>
    <w:rsid w:val="00217283"/>
    <w:pPr>
      <w:ind w:left="720"/>
      <w:contextualSpacing/>
    </w:pPr>
  </w:style>
  <w:style w:type="character" w:styleId="IntenseEmphasis">
    <w:name w:val="Intense Emphasis"/>
    <w:basedOn w:val="DefaultParagraphFont"/>
    <w:uiPriority w:val="21"/>
    <w:qFormat/>
    <w:rsid w:val="00217283"/>
    <w:rPr>
      <w:i/>
      <w:iCs/>
      <w:color w:val="0F4761" w:themeColor="accent1" w:themeShade="BF"/>
    </w:rPr>
  </w:style>
  <w:style w:type="paragraph" w:styleId="IntenseQuote">
    <w:name w:val="Intense Quote"/>
    <w:basedOn w:val="Normal"/>
    <w:next w:val="Normal"/>
    <w:link w:val="IntenseQuoteChar"/>
    <w:uiPriority w:val="30"/>
    <w:qFormat/>
    <w:rsid w:val="002172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7283"/>
    <w:rPr>
      <w:i/>
      <w:iCs/>
      <w:color w:val="0F4761" w:themeColor="accent1" w:themeShade="BF"/>
    </w:rPr>
  </w:style>
  <w:style w:type="character" w:styleId="IntenseReference">
    <w:name w:val="Intense Reference"/>
    <w:basedOn w:val="DefaultParagraphFont"/>
    <w:uiPriority w:val="32"/>
    <w:qFormat/>
    <w:rsid w:val="00217283"/>
    <w:rPr>
      <w:b/>
      <w:bCs/>
      <w:smallCaps/>
      <w:color w:val="0F4761" w:themeColor="accent1" w:themeShade="BF"/>
      <w:spacing w:val="5"/>
    </w:rPr>
  </w:style>
  <w:style w:type="character" w:styleId="Hyperlink">
    <w:name w:val="Hyperlink"/>
    <w:basedOn w:val="DefaultParagraphFont"/>
    <w:uiPriority w:val="99"/>
    <w:unhideWhenUsed/>
    <w:rsid w:val="006B5457"/>
    <w:rPr>
      <w:color w:val="467886" w:themeColor="hyperlink"/>
      <w:u w:val="single"/>
    </w:rPr>
  </w:style>
  <w:style w:type="character" w:styleId="UnresolvedMention">
    <w:name w:val="Unresolved Mention"/>
    <w:basedOn w:val="DefaultParagraphFont"/>
    <w:uiPriority w:val="99"/>
    <w:semiHidden/>
    <w:unhideWhenUsed/>
    <w:rsid w:val="006B5457"/>
    <w:rPr>
      <w:color w:val="605E5C"/>
      <w:shd w:val="clear" w:color="auto" w:fill="E1DFDD"/>
    </w:rPr>
  </w:style>
  <w:style w:type="paragraph" w:styleId="NormalWeb">
    <w:name w:val="Normal (Web)"/>
    <w:basedOn w:val="Normal"/>
    <w:uiPriority w:val="99"/>
    <w:semiHidden/>
    <w:unhideWhenUsed/>
    <w:rsid w:val="00B03389"/>
    <w:rPr>
      <w:rFonts w:ascii="Times New Roman" w:hAnsi="Times New Roman" w:cs="Times New Roman"/>
    </w:rPr>
  </w:style>
  <w:style w:type="character" w:styleId="FollowedHyperlink">
    <w:name w:val="FollowedHyperlink"/>
    <w:basedOn w:val="DefaultParagraphFont"/>
    <w:uiPriority w:val="99"/>
    <w:semiHidden/>
    <w:unhideWhenUsed/>
    <w:rsid w:val="00F45B7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the-nhs-constitution-for-england" TargetMode="External"/><Relationship Id="rId13" Type="http://schemas.openxmlformats.org/officeDocument/2006/relationships/hyperlink" Target="https://www.transentis.com/blog/problem-solving-technique-7-fishbone" TargetMode="External"/><Relationship Id="rId18" Type="http://schemas.openxmlformats.org/officeDocument/2006/relationships/hyperlink" Target="https://www.simplypsychology.org/carl-rogers.html"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educationlibrary.org/alderfers-erg-theory/" TargetMode="External"/><Relationship Id="rId17" Type="http://schemas.openxmlformats.org/officeDocument/2006/relationships/hyperlink" Target="https://www.therecoveryplace.co.uk/partnership-working-in-health-and-social-care-the-bridge-perspective" TargetMode="External"/><Relationship Id="rId2" Type="http://schemas.openxmlformats.org/officeDocument/2006/relationships/customXml" Target="../customXml/item2.xml"/><Relationship Id="rId16" Type="http://schemas.openxmlformats.org/officeDocument/2006/relationships/hyperlink" Target="https://www.england.nhs.uk/personalisedcare/comprehensive-model/case-studies/joans-stor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ealthcarecourses.org.uk/articles.aspx?CourseTitle=The+importance+of+reflective+practice+in+Health+and+Social+Care+%28AT%29&amp;id=6540" TargetMode="External"/><Relationship Id="rId5" Type="http://schemas.openxmlformats.org/officeDocument/2006/relationships/styles" Target="styles.xml"/><Relationship Id="rId15" Type="http://schemas.openxmlformats.org/officeDocument/2006/relationships/hyperlink" Target="https://www.england.nhs.uk/improvement-hub/wp-content/uploads/sites/44/2017/11/Seven-Ways-to-No-Delay.pdf" TargetMode="External"/><Relationship Id="rId10" Type="http://schemas.openxmlformats.org/officeDocument/2006/relationships/hyperlink" Target="https://www.gadsbywicks.co.uk" TargetMode="External"/><Relationship Id="rId19" Type="http://schemas.openxmlformats.org/officeDocument/2006/relationships/hyperlink" Target="https://www.skillsforhealth.org.uk/article/person-centred-care-meaning-implications" TargetMode="External"/><Relationship Id="rId4" Type="http://schemas.openxmlformats.org/officeDocument/2006/relationships/numbering" Target="numbering.xml"/><Relationship Id="rId9" Type="http://schemas.openxmlformats.org/officeDocument/2006/relationships/hyperlink" Target="https://educationlibrary.org/alderfers-erg-theory/" TargetMode="External"/><Relationship Id="rId14" Type="http://schemas.openxmlformats.org/officeDocument/2006/relationships/hyperlink" Target="https://www.national-claim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9250f8e5f1b4226cea943fc7ef1e38ae">
  <xsd:schema xmlns:xsd="http://www.w3.org/2001/XMLSchema" xmlns:xs="http://www.w3.org/2001/XMLSchema" xmlns:p="http://schemas.microsoft.com/office/2006/metadata/properties" xmlns:ns3="0085e1a2-9cbf-4b92-866b-21f3c89040b6" targetNamespace="http://schemas.microsoft.com/office/2006/metadata/properties" ma:root="true" ma:fieldsID="1ae51d7de7472451f87564c1348c7cd6"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392B776D-C9D8-44CB-B00C-F12486AEF349}">
  <ds:schemaRefs>
    <ds:schemaRef ds:uri="http://schemas.microsoft.com/sharepoint/v3/contenttype/forms"/>
  </ds:schemaRefs>
</ds:datastoreItem>
</file>

<file path=customXml/itemProps2.xml><?xml version="1.0" encoding="utf-8"?>
<ds:datastoreItem xmlns:ds="http://schemas.openxmlformats.org/officeDocument/2006/customXml" ds:itemID="{7EFDFA37-4F0A-46D0-A6D1-4ECA443537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FE263B-CAF6-4E8D-9D44-63EB692952B1}">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3118</Words>
  <Characters>17837</Characters>
  <Application>Microsoft Office Word</Application>
  <DocSecurity>0</DocSecurity>
  <Lines>292</Lines>
  <Paragraphs>95</Paragraphs>
  <ScaleCrop>false</ScaleCrop>
  <Company/>
  <LinksUpToDate>false</LinksUpToDate>
  <CharactersWithSpaces>20860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Marilam Akhtar (2240547)</dc:creator>
  <cp:keywords/>
  <dc:description/>
  <cp:lastModifiedBy>Marilam Akhtar (2240547)</cp:lastModifiedBy>
  <cp:revision>234</cp:revision>
  <dcterms:created xsi:type="dcterms:W3CDTF">2026-01-22T19:57:00Z</dcterms:created>
  <dcterms:modified xsi:type="dcterms:W3CDTF">2026-02-16T14:09:00Z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