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92574C" w14:textId="77777777" w:rsidR="008D32F2" w:rsidRPr="008D32F2" w:rsidRDefault="008D32F2" w:rsidP="008D32F2">
      <w:pPr>
        <w:spacing w:line="480" w:lineRule="auto"/>
        <w:jc w:val="center"/>
        <w:rPr>
          <w:rFonts w:ascii="Times New Roman" w:hAnsi="Times New Roman" w:cs="Times New Roman"/>
          <w:b/>
          <w:bCs/>
          <w:sz w:val="48"/>
          <w:szCs w:val="48"/>
        </w:rPr>
      </w:pPr>
      <w:r w:rsidRPr="008D32F2">
        <w:rPr>
          <w:rFonts w:ascii="Times New Roman" w:hAnsi="Times New Roman" w:cs="Times New Roman"/>
          <w:b/>
          <w:bCs/>
          <w:sz w:val="48"/>
          <w:szCs w:val="48"/>
        </w:rPr>
        <w:t xml:space="preserve">English Language Teacher Education </w:t>
      </w:r>
    </w:p>
    <w:p w14:paraId="346CAFDE" w14:textId="77777777" w:rsidR="008D32F2" w:rsidRPr="008D32F2" w:rsidRDefault="008D32F2" w:rsidP="008D32F2">
      <w:pPr>
        <w:spacing w:line="480" w:lineRule="auto"/>
        <w:jc w:val="center"/>
        <w:rPr>
          <w:rFonts w:ascii="Times New Roman" w:hAnsi="Times New Roman" w:cs="Times New Roman"/>
          <w:b/>
          <w:bCs/>
          <w:sz w:val="48"/>
          <w:szCs w:val="48"/>
        </w:rPr>
      </w:pPr>
    </w:p>
    <w:p w14:paraId="124B9C10" w14:textId="48A3BA07" w:rsidR="008D32F2" w:rsidRPr="008D32F2" w:rsidRDefault="008D32F2" w:rsidP="008D32F2">
      <w:pPr>
        <w:spacing w:line="480" w:lineRule="auto"/>
        <w:jc w:val="center"/>
        <w:rPr>
          <w:rFonts w:ascii="Times New Roman" w:hAnsi="Times New Roman" w:cs="Times New Roman"/>
          <w:b/>
          <w:bCs/>
          <w:sz w:val="48"/>
          <w:szCs w:val="48"/>
        </w:rPr>
      </w:pPr>
      <w:r w:rsidRPr="008D32F2">
        <w:rPr>
          <w:rFonts w:ascii="Times New Roman" w:hAnsi="Times New Roman" w:cs="Times New Roman"/>
          <w:b/>
          <w:bCs/>
          <w:sz w:val="48"/>
          <w:szCs w:val="48"/>
        </w:rPr>
        <w:t>HPEN7005</w:t>
      </w:r>
    </w:p>
    <w:p w14:paraId="4C248B57" w14:textId="77777777" w:rsidR="008D32F2" w:rsidRPr="008D32F2" w:rsidRDefault="008D32F2" w:rsidP="008D32F2">
      <w:pPr>
        <w:spacing w:line="480" w:lineRule="auto"/>
        <w:jc w:val="center"/>
        <w:rPr>
          <w:rFonts w:ascii="Times New Roman" w:hAnsi="Times New Roman" w:cs="Times New Roman"/>
          <w:b/>
          <w:bCs/>
          <w:sz w:val="48"/>
          <w:szCs w:val="48"/>
        </w:rPr>
      </w:pPr>
    </w:p>
    <w:p w14:paraId="3C5AF999" w14:textId="79AEC30A" w:rsidR="008D32F2" w:rsidRPr="008D32F2" w:rsidRDefault="008D32F2" w:rsidP="008D32F2">
      <w:pPr>
        <w:spacing w:line="480" w:lineRule="auto"/>
        <w:jc w:val="center"/>
        <w:rPr>
          <w:rFonts w:ascii="Times New Roman" w:hAnsi="Times New Roman" w:cs="Times New Roman"/>
          <w:b/>
          <w:bCs/>
          <w:sz w:val="48"/>
          <w:szCs w:val="48"/>
        </w:rPr>
      </w:pPr>
      <w:r w:rsidRPr="008D32F2">
        <w:rPr>
          <w:rFonts w:ascii="Times New Roman" w:hAnsi="Times New Roman" w:cs="Times New Roman"/>
          <w:b/>
          <w:bCs/>
          <w:sz w:val="48"/>
          <w:szCs w:val="48"/>
        </w:rPr>
        <w:t>Assignment 1</w:t>
      </w:r>
    </w:p>
    <w:p w14:paraId="2E66C8E2" w14:textId="77777777" w:rsidR="008D32F2" w:rsidRDefault="008D32F2" w:rsidP="008D32F2">
      <w:pPr>
        <w:spacing w:line="440" w:lineRule="exact"/>
        <w:jc w:val="left"/>
        <w:rPr>
          <w:rFonts w:ascii="Times New Roman" w:hAnsi="Times New Roman" w:cs="Times New Roman"/>
          <w:b/>
          <w:bCs/>
          <w:sz w:val="44"/>
          <w:szCs w:val="44"/>
        </w:rPr>
      </w:pPr>
    </w:p>
    <w:p w14:paraId="3102588E" w14:textId="77777777" w:rsidR="008D32F2" w:rsidRDefault="008D32F2" w:rsidP="008D32F2">
      <w:pPr>
        <w:spacing w:line="440" w:lineRule="exact"/>
        <w:jc w:val="left"/>
        <w:rPr>
          <w:rFonts w:ascii="Times New Roman" w:hAnsi="Times New Roman" w:cs="Times New Roman"/>
          <w:b/>
          <w:bCs/>
          <w:sz w:val="44"/>
          <w:szCs w:val="44"/>
        </w:rPr>
      </w:pPr>
    </w:p>
    <w:p w14:paraId="420C1228" w14:textId="77777777" w:rsidR="008D32F2" w:rsidRDefault="008D32F2" w:rsidP="008D32F2">
      <w:pPr>
        <w:spacing w:line="440" w:lineRule="exact"/>
        <w:jc w:val="left"/>
        <w:rPr>
          <w:rFonts w:ascii="Times New Roman" w:hAnsi="Times New Roman" w:cs="Times New Roman"/>
          <w:b/>
          <w:bCs/>
          <w:sz w:val="44"/>
          <w:szCs w:val="44"/>
        </w:rPr>
      </w:pPr>
    </w:p>
    <w:p w14:paraId="642168D0" w14:textId="77777777" w:rsidR="008D32F2" w:rsidRDefault="008D32F2" w:rsidP="008D32F2">
      <w:pPr>
        <w:spacing w:line="440" w:lineRule="exact"/>
        <w:jc w:val="left"/>
        <w:rPr>
          <w:rFonts w:ascii="Times New Roman" w:hAnsi="Times New Roman" w:cs="Times New Roman"/>
          <w:b/>
          <w:bCs/>
          <w:sz w:val="44"/>
          <w:szCs w:val="44"/>
        </w:rPr>
      </w:pPr>
    </w:p>
    <w:p w14:paraId="70BEDD0F" w14:textId="77777777" w:rsidR="008D32F2" w:rsidRDefault="008D32F2" w:rsidP="008D32F2">
      <w:pPr>
        <w:spacing w:line="440" w:lineRule="exact"/>
        <w:jc w:val="left"/>
        <w:rPr>
          <w:rFonts w:ascii="Times New Roman" w:hAnsi="Times New Roman" w:cs="Times New Roman"/>
          <w:b/>
          <w:bCs/>
          <w:sz w:val="44"/>
          <w:szCs w:val="44"/>
        </w:rPr>
      </w:pPr>
    </w:p>
    <w:p w14:paraId="3EA2B116" w14:textId="77777777" w:rsidR="008D32F2" w:rsidRDefault="008D32F2" w:rsidP="008D32F2">
      <w:pPr>
        <w:spacing w:line="440" w:lineRule="exact"/>
        <w:jc w:val="left"/>
        <w:rPr>
          <w:rFonts w:ascii="Times New Roman" w:hAnsi="Times New Roman" w:cs="Times New Roman"/>
          <w:b/>
          <w:bCs/>
          <w:sz w:val="44"/>
          <w:szCs w:val="44"/>
        </w:rPr>
      </w:pPr>
    </w:p>
    <w:p w14:paraId="02705ED4" w14:textId="77777777" w:rsidR="008D32F2" w:rsidRDefault="008D32F2" w:rsidP="008D32F2">
      <w:pPr>
        <w:spacing w:line="440" w:lineRule="exact"/>
        <w:jc w:val="left"/>
        <w:rPr>
          <w:rFonts w:ascii="Times New Roman" w:hAnsi="Times New Roman" w:cs="Times New Roman"/>
          <w:b/>
          <w:bCs/>
          <w:sz w:val="44"/>
          <w:szCs w:val="44"/>
        </w:rPr>
      </w:pPr>
    </w:p>
    <w:p w14:paraId="1159E4B0" w14:textId="77777777" w:rsidR="008D32F2" w:rsidRDefault="008D32F2" w:rsidP="008D32F2">
      <w:pPr>
        <w:spacing w:line="440" w:lineRule="exact"/>
        <w:jc w:val="left"/>
        <w:rPr>
          <w:rFonts w:ascii="Times New Roman" w:hAnsi="Times New Roman" w:cs="Times New Roman"/>
          <w:b/>
          <w:bCs/>
          <w:sz w:val="44"/>
          <w:szCs w:val="44"/>
        </w:rPr>
      </w:pPr>
    </w:p>
    <w:p w14:paraId="40A6F3ED" w14:textId="77777777" w:rsidR="008D32F2" w:rsidRDefault="008D32F2" w:rsidP="008D32F2">
      <w:pPr>
        <w:spacing w:line="440" w:lineRule="exact"/>
        <w:jc w:val="left"/>
        <w:rPr>
          <w:rFonts w:ascii="Times New Roman" w:hAnsi="Times New Roman" w:cs="Times New Roman"/>
          <w:b/>
          <w:bCs/>
          <w:sz w:val="44"/>
          <w:szCs w:val="44"/>
        </w:rPr>
      </w:pPr>
    </w:p>
    <w:p w14:paraId="6D0D529F" w14:textId="33279A5E" w:rsidR="008D32F2" w:rsidRPr="008D32F2" w:rsidRDefault="008D32F2" w:rsidP="008D32F2">
      <w:pPr>
        <w:spacing w:line="440" w:lineRule="exact"/>
        <w:jc w:val="center"/>
        <w:rPr>
          <w:rFonts w:ascii="Times New Roman" w:hAnsi="Times New Roman" w:cs="Times New Roman"/>
          <w:sz w:val="36"/>
          <w:szCs w:val="36"/>
        </w:rPr>
      </w:pPr>
      <w:r w:rsidRPr="008D32F2">
        <w:rPr>
          <w:rFonts w:ascii="Times New Roman" w:hAnsi="Times New Roman" w:cs="Times New Roman" w:hint="eastAsia"/>
          <w:sz w:val="36"/>
          <w:szCs w:val="36"/>
        </w:rPr>
        <w:t>Z</w:t>
      </w:r>
      <w:r w:rsidRPr="008D32F2">
        <w:rPr>
          <w:rFonts w:ascii="Times New Roman" w:hAnsi="Times New Roman" w:cs="Times New Roman"/>
          <w:sz w:val="36"/>
          <w:szCs w:val="36"/>
        </w:rPr>
        <w:t xml:space="preserve">hu </w:t>
      </w:r>
      <w:proofErr w:type="spellStart"/>
      <w:r w:rsidRPr="008D32F2">
        <w:rPr>
          <w:rFonts w:ascii="Times New Roman" w:hAnsi="Times New Roman" w:cs="Times New Roman"/>
          <w:sz w:val="36"/>
          <w:szCs w:val="36"/>
        </w:rPr>
        <w:t>Liping</w:t>
      </w:r>
      <w:proofErr w:type="spellEnd"/>
      <w:r w:rsidRPr="008D32F2">
        <w:rPr>
          <w:rFonts w:ascii="Times New Roman" w:hAnsi="Times New Roman" w:cs="Times New Roman"/>
          <w:sz w:val="36"/>
          <w:szCs w:val="36"/>
        </w:rPr>
        <w:t xml:space="preserve"> 1904852</w:t>
      </w:r>
    </w:p>
    <w:p w14:paraId="2BF2A995" w14:textId="1760864F" w:rsidR="008D32F2" w:rsidRDefault="008D32F2" w:rsidP="008D32F2">
      <w:pPr>
        <w:spacing w:line="440" w:lineRule="exact"/>
        <w:jc w:val="left"/>
        <w:rPr>
          <w:rFonts w:ascii="Times New Roman" w:hAnsi="Times New Roman" w:cs="Times New Roman"/>
          <w:b/>
          <w:bCs/>
          <w:sz w:val="44"/>
          <w:szCs w:val="44"/>
        </w:rPr>
      </w:pPr>
    </w:p>
    <w:p w14:paraId="65337F0F" w14:textId="77777777" w:rsidR="008D32F2" w:rsidRDefault="008D32F2" w:rsidP="008D32F2">
      <w:pPr>
        <w:spacing w:line="440" w:lineRule="exact"/>
        <w:jc w:val="left"/>
        <w:rPr>
          <w:rFonts w:ascii="Times New Roman" w:hAnsi="Times New Roman" w:cs="Times New Roman"/>
          <w:b/>
          <w:bCs/>
          <w:sz w:val="44"/>
          <w:szCs w:val="44"/>
        </w:rPr>
      </w:pPr>
    </w:p>
    <w:p w14:paraId="039E50F9" w14:textId="77777777" w:rsidR="008D32F2" w:rsidRPr="008D32F2" w:rsidRDefault="008D32F2" w:rsidP="008D32F2">
      <w:pPr>
        <w:spacing w:line="440" w:lineRule="exact"/>
        <w:jc w:val="left"/>
        <w:rPr>
          <w:rFonts w:ascii="Times New Roman" w:hAnsi="Times New Roman" w:cs="Times New Roman"/>
          <w:b/>
          <w:bCs/>
          <w:sz w:val="44"/>
          <w:szCs w:val="44"/>
        </w:rPr>
      </w:pPr>
    </w:p>
    <w:p w14:paraId="2F3564BF" w14:textId="77777777" w:rsidR="008D32F2" w:rsidRDefault="008D32F2" w:rsidP="008D32F2">
      <w:pPr>
        <w:spacing w:line="440" w:lineRule="exact"/>
        <w:jc w:val="left"/>
        <w:rPr>
          <w:rFonts w:ascii="Times New Roman" w:hAnsi="Times New Roman" w:cs="Times New Roman"/>
          <w:b/>
          <w:bCs/>
          <w:sz w:val="36"/>
          <w:szCs w:val="36"/>
        </w:rPr>
      </w:pPr>
    </w:p>
    <w:p w14:paraId="444ABB54" w14:textId="77777777" w:rsidR="008D32F2" w:rsidRDefault="008D32F2" w:rsidP="008D32F2">
      <w:pPr>
        <w:spacing w:line="440" w:lineRule="exact"/>
        <w:jc w:val="left"/>
        <w:rPr>
          <w:rFonts w:ascii="Times New Roman" w:hAnsi="Times New Roman" w:cs="Times New Roman"/>
          <w:b/>
          <w:bCs/>
          <w:sz w:val="36"/>
          <w:szCs w:val="36"/>
        </w:rPr>
      </w:pPr>
    </w:p>
    <w:p w14:paraId="4A54EC29" w14:textId="77777777" w:rsidR="008D32F2" w:rsidRDefault="008D32F2" w:rsidP="008D32F2">
      <w:pPr>
        <w:spacing w:line="440" w:lineRule="exact"/>
        <w:jc w:val="left"/>
        <w:rPr>
          <w:rFonts w:ascii="Times New Roman" w:hAnsi="Times New Roman" w:cs="Times New Roman"/>
          <w:b/>
          <w:bCs/>
          <w:sz w:val="36"/>
          <w:szCs w:val="36"/>
        </w:rPr>
      </w:pPr>
    </w:p>
    <w:p w14:paraId="36F4B4AB" w14:textId="77777777" w:rsidR="008D32F2" w:rsidRDefault="008D32F2" w:rsidP="008D32F2">
      <w:pPr>
        <w:spacing w:line="440" w:lineRule="exact"/>
        <w:jc w:val="left"/>
        <w:rPr>
          <w:rFonts w:ascii="Times New Roman" w:hAnsi="Times New Roman" w:cs="Times New Roman"/>
          <w:b/>
          <w:bCs/>
          <w:sz w:val="36"/>
          <w:szCs w:val="36"/>
        </w:rPr>
      </w:pPr>
    </w:p>
    <w:p w14:paraId="64C3C5E8" w14:textId="77777777" w:rsidR="008D32F2" w:rsidRDefault="008D32F2" w:rsidP="008D32F2">
      <w:pPr>
        <w:spacing w:line="440" w:lineRule="exact"/>
        <w:jc w:val="left"/>
        <w:rPr>
          <w:rFonts w:ascii="Times New Roman" w:hAnsi="Times New Roman" w:cs="Times New Roman"/>
          <w:b/>
          <w:bCs/>
          <w:sz w:val="36"/>
          <w:szCs w:val="36"/>
        </w:rPr>
      </w:pPr>
    </w:p>
    <w:p w14:paraId="458C418D" w14:textId="77777777" w:rsidR="008D32F2" w:rsidRDefault="008D32F2" w:rsidP="008D32F2">
      <w:pPr>
        <w:spacing w:line="440" w:lineRule="exact"/>
        <w:jc w:val="left"/>
        <w:rPr>
          <w:rFonts w:ascii="Times New Roman" w:hAnsi="Times New Roman" w:cs="Times New Roman"/>
          <w:b/>
          <w:bCs/>
          <w:sz w:val="36"/>
          <w:szCs w:val="36"/>
        </w:rPr>
      </w:pPr>
    </w:p>
    <w:p w14:paraId="30BBAA1F" w14:textId="77777777" w:rsidR="008D32F2" w:rsidRDefault="008D32F2" w:rsidP="008D32F2">
      <w:pPr>
        <w:spacing w:line="440" w:lineRule="exact"/>
        <w:jc w:val="left"/>
        <w:rPr>
          <w:rFonts w:ascii="Times New Roman" w:hAnsi="Times New Roman" w:cs="Times New Roman"/>
          <w:b/>
          <w:bCs/>
          <w:sz w:val="36"/>
          <w:szCs w:val="36"/>
        </w:rPr>
      </w:pPr>
    </w:p>
    <w:p w14:paraId="2A7A3052" w14:textId="77777777" w:rsidR="008D32F2" w:rsidRDefault="008D32F2" w:rsidP="008D32F2">
      <w:pPr>
        <w:spacing w:line="440" w:lineRule="exact"/>
        <w:jc w:val="left"/>
        <w:rPr>
          <w:rFonts w:ascii="Times New Roman" w:hAnsi="Times New Roman" w:cs="Times New Roman"/>
          <w:b/>
          <w:bCs/>
          <w:sz w:val="36"/>
          <w:szCs w:val="36"/>
        </w:rPr>
      </w:pPr>
    </w:p>
    <w:p w14:paraId="2C9C7116" w14:textId="77777777" w:rsidR="008D32F2" w:rsidRDefault="008D32F2" w:rsidP="008D32F2">
      <w:pPr>
        <w:spacing w:line="440" w:lineRule="exact"/>
        <w:jc w:val="left"/>
        <w:rPr>
          <w:rFonts w:ascii="Times New Roman" w:hAnsi="Times New Roman" w:cs="Times New Roman"/>
          <w:b/>
          <w:bCs/>
          <w:sz w:val="36"/>
          <w:szCs w:val="36"/>
        </w:rPr>
      </w:pPr>
    </w:p>
    <w:p w14:paraId="01E39158" w14:textId="77777777" w:rsidR="008D32F2" w:rsidRDefault="008D32F2" w:rsidP="008D32F2">
      <w:pPr>
        <w:spacing w:line="440" w:lineRule="exact"/>
        <w:jc w:val="left"/>
        <w:rPr>
          <w:rFonts w:ascii="Times New Roman" w:hAnsi="Times New Roman" w:cs="Times New Roman"/>
          <w:b/>
          <w:bCs/>
          <w:sz w:val="36"/>
          <w:szCs w:val="36"/>
        </w:rPr>
      </w:pPr>
    </w:p>
    <w:p w14:paraId="7BBE94D6" w14:textId="77777777" w:rsidR="008D32F2" w:rsidRDefault="008D32F2" w:rsidP="008D32F2">
      <w:pPr>
        <w:spacing w:line="440" w:lineRule="exact"/>
        <w:jc w:val="left"/>
        <w:rPr>
          <w:rFonts w:ascii="Times New Roman" w:hAnsi="Times New Roman" w:cs="Times New Roman"/>
          <w:b/>
          <w:bCs/>
          <w:sz w:val="36"/>
          <w:szCs w:val="36"/>
        </w:rPr>
      </w:pPr>
    </w:p>
    <w:p w14:paraId="51EC2777" w14:textId="6BB2F4AB" w:rsidR="00C6114C" w:rsidRPr="00AD690E" w:rsidRDefault="001F5BD9" w:rsidP="00C6114C">
      <w:pPr>
        <w:spacing w:line="440" w:lineRule="exact"/>
        <w:jc w:val="center"/>
        <w:rPr>
          <w:rFonts w:ascii="Times New Roman" w:hAnsi="Times New Roman" w:cs="Times New Roman"/>
          <w:b/>
          <w:bCs/>
          <w:sz w:val="36"/>
          <w:szCs w:val="36"/>
        </w:rPr>
      </w:pPr>
      <w:r w:rsidRPr="00AD690E">
        <w:rPr>
          <w:rFonts w:ascii="Times New Roman" w:hAnsi="Times New Roman" w:cs="Times New Roman" w:hint="eastAsia"/>
          <w:b/>
          <w:bCs/>
          <w:sz w:val="36"/>
          <w:szCs w:val="36"/>
        </w:rPr>
        <w:lastRenderedPageBreak/>
        <w:t>O</w:t>
      </w:r>
      <w:r w:rsidRPr="00AD690E">
        <w:rPr>
          <w:rFonts w:ascii="Times New Roman" w:hAnsi="Times New Roman" w:cs="Times New Roman"/>
          <w:b/>
          <w:bCs/>
          <w:sz w:val="36"/>
          <w:szCs w:val="36"/>
        </w:rPr>
        <w:t>verview and Discussion on Factors Affecting Second Language Learning</w:t>
      </w:r>
      <w:r w:rsidR="00C6114C" w:rsidRPr="00AD690E">
        <w:rPr>
          <w:rFonts w:ascii="Times New Roman" w:hAnsi="Times New Roman" w:cs="Times New Roman"/>
          <w:b/>
          <w:bCs/>
          <w:sz w:val="36"/>
          <w:szCs w:val="36"/>
        </w:rPr>
        <w:t>: Motivation is complex</w:t>
      </w:r>
    </w:p>
    <w:p w14:paraId="696BD174" w14:textId="174946BB" w:rsidR="001F5BD9" w:rsidRPr="00E42C82" w:rsidRDefault="001F5BD9" w:rsidP="00DE20CD">
      <w:pPr>
        <w:spacing w:line="440" w:lineRule="exact"/>
        <w:jc w:val="center"/>
        <w:rPr>
          <w:rFonts w:ascii="Times New Roman" w:hAnsi="Times New Roman" w:cs="Times New Roman"/>
          <w:b/>
          <w:bCs/>
          <w:sz w:val="32"/>
          <w:szCs w:val="32"/>
        </w:rPr>
      </w:pPr>
    </w:p>
    <w:p w14:paraId="44B7FF3F" w14:textId="6AC082A7" w:rsidR="001F5BD9" w:rsidRDefault="001F5BD9" w:rsidP="00DE20CD">
      <w:pPr>
        <w:spacing w:line="440" w:lineRule="exact"/>
        <w:rPr>
          <w:rFonts w:ascii="Times New Roman" w:hAnsi="Times New Roman" w:cs="Times New Roman"/>
          <w:sz w:val="24"/>
          <w:szCs w:val="24"/>
        </w:rPr>
      </w:pPr>
    </w:p>
    <w:p w14:paraId="311C0EAF" w14:textId="2A5F8E60" w:rsidR="00784FA6" w:rsidRPr="00C22C02" w:rsidRDefault="00C22C02" w:rsidP="00C22C02">
      <w:pPr>
        <w:pStyle w:val="ListParagraph"/>
        <w:numPr>
          <w:ilvl w:val="0"/>
          <w:numId w:val="1"/>
        </w:numPr>
        <w:spacing w:line="440" w:lineRule="exact"/>
        <w:ind w:firstLineChars="0"/>
        <w:rPr>
          <w:rFonts w:ascii="Times New Roman" w:hAnsi="Times New Roman" w:cs="Times New Roman"/>
          <w:sz w:val="24"/>
          <w:szCs w:val="24"/>
        </w:rPr>
      </w:pPr>
      <w:r w:rsidRPr="00C22C02">
        <w:rPr>
          <w:rFonts w:ascii="Times New Roman" w:hAnsi="Times New Roman" w:cs="Times New Roman" w:hint="eastAsia"/>
          <w:b/>
          <w:bCs/>
          <w:sz w:val="32"/>
          <w:szCs w:val="32"/>
        </w:rPr>
        <w:t>O</w:t>
      </w:r>
      <w:r w:rsidRPr="00C22C02">
        <w:rPr>
          <w:rFonts w:ascii="Times New Roman" w:hAnsi="Times New Roman" w:cs="Times New Roman"/>
          <w:b/>
          <w:bCs/>
          <w:sz w:val="32"/>
          <w:szCs w:val="32"/>
        </w:rPr>
        <w:t>verview</w:t>
      </w:r>
    </w:p>
    <w:p w14:paraId="1DF51B31" w14:textId="66EC763B" w:rsidR="00C22C02" w:rsidRDefault="00A97D96" w:rsidP="00DE20CD">
      <w:pPr>
        <w:spacing w:line="440" w:lineRule="exact"/>
        <w:rPr>
          <w:rFonts w:ascii="Times New Roman" w:hAnsi="Times New Roman" w:cs="Times New Roman"/>
          <w:sz w:val="24"/>
          <w:szCs w:val="24"/>
        </w:rPr>
      </w:pPr>
      <w:r w:rsidRPr="00A97D96">
        <w:rPr>
          <w:rFonts w:ascii="Times New Roman" w:hAnsi="Times New Roman" w:cs="Times New Roman"/>
          <w:sz w:val="24"/>
          <w:szCs w:val="24"/>
        </w:rPr>
        <w:t>Second language learning refers to the activities or behaviors of people who learn and use another language after acquiring the</w:t>
      </w:r>
      <w:r>
        <w:rPr>
          <w:rFonts w:ascii="Times New Roman" w:hAnsi="Times New Roman" w:cs="Times New Roman"/>
          <w:sz w:val="24"/>
          <w:szCs w:val="24"/>
        </w:rPr>
        <w:t>ir</w:t>
      </w:r>
      <w:r w:rsidRPr="00A97D96">
        <w:rPr>
          <w:rFonts w:ascii="Times New Roman" w:hAnsi="Times New Roman" w:cs="Times New Roman"/>
          <w:sz w:val="24"/>
          <w:szCs w:val="24"/>
        </w:rPr>
        <w:t xml:space="preserve"> first language. </w:t>
      </w:r>
      <w:r w:rsidR="00B531C7" w:rsidRPr="00B531C7">
        <w:rPr>
          <w:rFonts w:ascii="Times New Roman" w:hAnsi="Times New Roman" w:cs="Times New Roman"/>
          <w:sz w:val="24"/>
          <w:szCs w:val="24"/>
        </w:rPr>
        <w:t xml:space="preserve">As a research area of applied linguistics, the main research object of second language learning is </w:t>
      </w:r>
      <w:r w:rsidR="00B531C7">
        <w:rPr>
          <w:rFonts w:ascii="Times New Roman" w:hAnsi="Times New Roman" w:cs="Times New Roman"/>
          <w:sz w:val="24"/>
          <w:szCs w:val="24"/>
        </w:rPr>
        <w:t xml:space="preserve">the </w:t>
      </w:r>
      <w:r w:rsidR="00B531C7" w:rsidRPr="00B531C7">
        <w:rPr>
          <w:rFonts w:ascii="Times New Roman" w:hAnsi="Times New Roman" w:cs="Times New Roman"/>
          <w:sz w:val="24"/>
          <w:szCs w:val="24"/>
        </w:rPr>
        <w:t>learner. In the early days, the research scope of second language learning focused on the language use of learners from the perspective of psycholinguistics. In the later period, the research scope gradually expanded to study the language use of learners from the perspective of sociolinguistics.</w:t>
      </w:r>
      <w:r w:rsidR="00B531C7">
        <w:rPr>
          <w:rFonts w:ascii="Times New Roman" w:hAnsi="Times New Roman" w:cs="Times New Roman"/>
          <w:sz w:val="24"/>
          <w:szCs w:val="24"/>
        </w:rPr>
        <w:t xml:space="preserve"> </w:t>
      </w:r>
      <w:r w:rsidR="00E677B3" w:rsidRPr="00E677B3">
        <w:rPr>
          <w:rFonts w:ascii="Times New Roman" w:hAnsi="Times New Roman" w:cs="Times New Roman"/>
          <w:sz w:val="24"/>
          <w:szCs w:val="24"/>
        </w:rPr>
        <w:t xml:space="preserve">Research on second language learning includes commonalties of learners, such as age, language background, etc., as well as learner differences, such as </w:t>
      </w:r>
      <w:r w:rsidR="00E677B3" w:rsidRPr="00A97D96">
        <w:rPr>
          <w:rFonts w:ascii="Times New Roman" w:hAnsi="Times New Roman" w:cs="Times New Roman"/>
          <w:sz w:val="24"/>
          <w:szCs w:val="24"/>
        </w:rPr>
        <w:t>motivation, aptitude, personality, intelligence, and learner preferences</w:t>
      </w:r>
      <w:r w:rsidR="00E677B3">
        <w:rPr>
          <w:rFonts w:ascii="Times New Roman" w:hAnsi="Times New Roman" w:cs="Times New Roman"/>
          <w:sz w:val="24"/>
          <w:szCs w:val="24"/>
        </w:rPr>
        <w:t xml:space="preserve">, </w:t>
      </w:r>
      <w:r w:rsidR="00E677B3" w:rsidRPr="00E677B3">
        <w:rPr>
          <w:rFonts w:ascii="Times New Roman" w:hAnsi="Times New Roman" w:cs="Times New Roman"/>
          <w:sz w:val="24"/>
          <w:szCs w:val="24"/>
        </w:rPr>
        <w:t>etc.</w:t>
      </w:r>
      <w:r w:rsidR="003F6CC6">
        <w:rPr>
          <w:rFonts w:ascii="Times New Roman" w:hAnsi="Times New Roman" w:cs="Times New Roman"/>
          <w:sz w:val="24"/>
          <w:szCs w:val="24"/>
        </w:rPr>
        <w:t>（</w:t>
      </w:r>
      <w:r w:rsidR="003F6CC6" w:rsidRPr="003F6CC6">
        <w:rPr>
          <w:rFonts w:ascii="Times New Roman" w:hAnsi="Times New Roman" w:cs="Times New Roman"/>
          <w:sz w:val="24"/>
          <w:szCs w:val="24"/>
        </w:rPr>
        <w:t>Patsy and Nina</w:t>
      </w:r>
      <w:r w:rsidR="003F6CC6">
        <w:rPr>
          <w:rFonts w:ascii="Times New Roman" w:hAnsi="Times New Roman" w:cs="Times New Roman"/>
          <w:sz w:val="24"/>
          <w:szCs w:val="24"/>
        </w:rPr>
        <w:t>，</w:t>
      </w:r>
      <w:r w:rsidR="003F6CC6">
        <w:rPr>
          <w:rFonts w:ascii="Times New Roman" w:hAnsi="Times New Roman" w:cs="Times New Roman"/>
          <w:sz w:val="24"/>
          <w:szCs w:val="24"/>
        </w:rPr>
        <w:t>2006</w:t>
      </w:r>
      <w:r w:rsidR="003F6CC6">
        <w:rPr>
          <w:rFonts w:ascii="Times New Roman" w:hAnsi="Times New Roman" w:cs="Times New Roman"/>
          <w:sz w:val="24"/>
          <w:szCs w:val="24"/>
        </w:rPr>
        <w:t>）</w:t>
      </w:r>
    </w:p>
    <w:p w14:paraId="704189DF" w14:textId="77777777" w:rsidR="00BD16A7" w:rsidRDefault="00BD16A7" w:rsidP="00DE20CD">
      <w:pPr>
        <w:spacing w:line="440" w:lineRule="exact"/>
        <w:rPr>
          <w:rFonts w:ascii="Times New Roman" w:hAnsi="Times New Roman" w:cs="Times New Roman"/>
          <w:sz w:val="24"/>
          <w:szCs w:val="24"/>
        </w:rPr>
      </w:pPr>
    </w:p>
    <w:p w14:paraId="77ECCB16" w14:textId="516F777B" w:rsidR="00887CB8" w:rsidRPr="005377ED" w:rsidRDefault="00BA269F" w:rsidP="005377ED">
      <w:pPr>
        <w:spacing w:line="440" w:lineRule="exact"/>
        <w:rPr>
          <w:rFonts w:ascii="Times New Roman" w:hAnsi="Times New Roman" w:cs="Times New Roman"/>
          <w:sz w:val="24"/>
          <w:szCs w:val="24"/>
        </w:rPr>
      </w:pPr>
      <w:r w:rsidRPr="00BA269F">
        <w:rPr>
          <w:rFonts w:ascii="Times New Roman" w:hAnsi="Times New Roman" w:cs="Times New Roman"/>
          <w:sz w:val="24"/>
          <w:szCs w:val="24"/>
        </w:rPr>
        <w:t>Many studies on intelligence tests have shown that IQ scores can be used to predict whether learners will succeed. At the same time, intelligence (as measured by verbal IQ tests) is closely related to second language learning ability, especially language analysis and rule learning involving second language learning.</w:t>
      </w:r>
      <w:r w:rsidR="003F6CC6">
        <w:rPr>
          <w:rFonts w:ascii="Times New Roman" w:hAnsi="Times New Roman" w:cs="Times New Roman"/>
          <w:sz w:val="24"/>
          <w:szCs w:val="24"/>
        </w:rPr>
        <w:t xml:space="preserve"> (Genesee, F., </w:t>
      </w:r>
      <w:r w:rsidR="003F6CC6" w:rsidRPr="003F6CC6">
        <w:rPr>
          <w:rFonts w:ascii="Times New Roman" w:hAnsi="Times New Roman" w:cs="Times New Roman"/>
          <w:sz w:val="24"/>
          <w:szCs w:val="24"/>
        </w:rPr>
        <w:t>1976</w:t>
      </w:r>
      <w:proofErr w:type="gramStart"/>
      <w:r w:rsidR="003F6CC6">
        <w:rPr>
          <w:rFonts w:ascii="Times New Roman" w:hAnsi="Times New Roman" w:cs="Times New Roman"/>
          <w:sz w:val="24"/>
          <w:szCs w:val="24"/>
        </w:rPr>
        <w:t>)</w:t>
      </w:r>
      <w:r w:rsidR="003F6CC6" w:rsidRPr="005377ED">
        <w:rPr>
          <w:rFonts w:ascii="Times New Roman" w:hAnsi="Times New Roman" w:cs="Times New Roman"/>
          <w:sz w:val="24"/>
          <w:szCs w:val="24"/>
        </w:rPr>
        <w:t xml:space="preserve"> </w:t>
      </w:r>
      <w:r w:rsidRPr="00BA269F">
        <w:rPr>
          <w:rFonts w:ascii="Times New Roman" w:hAnsi="Times New Roman" w:cs="Times New Roman"/>
          <w:sz w:val="24"/>
          <w:szCs w:val="24"/>
        </w:rPr>
        <w:t xml:space="preserve"> However</w:t>
      </w:r>
      <w:proofErr w:type="gramEnd"/>
      <w:r w:rsidRPr="00BA269F">
        <w:rPr>
          <w:rFonts w:ascii="Times New Roman" w:hAnsi="Times New Roman" w:cs="Times New Roman"/>
          <w:sz w:val="24"/>
          <w:szCs w:val="24"/>
        </w:rPr>
        <w:t>, some studies have shown that intelligence is not so important for classroom teaching that places greater emphasis on communication and interaction. In short, "intelligence" is complex. Individuals have multiple abilities and advantages. Not all abilities and advantages can be measured through traditional IQ tests. Many students with weak academic performance have achieved considerable results in second language learning Great success.</w:t>
      </w:r>
      <w:r w:rsidR="005377ED">
        <w:rPr>
          <w:rFonts w:ascii="Times New Roman" w:hAnsi="Times New Roman" w:cs="Times New Roman" w:hint="eastAsia"/>
          <w:sz w:val="24"/>
          <w:szCs w:val="24"/>
        </w:rPr>
        <w:t xml:space="preserve"> </w:t>
      </w:r>
      <w:r w:rsidR="00C84FEB" w:rsidRPr="005377ED">
        <w:rPr>
          <w:rFonts w:ascii="Times New Roman" w:hAnsi="Times New Roman" w:cs="Times New Roman"/>
          <w:sz w:val="24"/>
          <w:szCs w:val="24"/>
        </w:rPr>
        <w:t xml:space="preserve">Learners have clear preferences for how to learn new materials. The term “learning style” has been used to describe the learners’ natural, customary, and preferred ways of absorbing, processing, and retaining new information and skills (Reid 1995). Learners are divided into many categories, and through perception-based learning styles, they can be divided into "visual" learners, "aural" learners, and "kinesthetic" learners. Many researches have focused on </w:t>
      </w:r>
      <w:r w:rsidR="00C84FEB" w:rsidRPr="005377ED">
        <w:rPr>
          <w:rFonts w:ascii="Times New Roman" w:hAnsi="Times New Roman" w:cs="Times New Roman"/>
          <w:sz w:val="24"/>
          <w:szCs w:val="24"/>
        </w:rPr>
        <w:lastRenderedPageBreak/>
        <w:t>cognitive learning styles between field independent learners and field dependent learners. This refers to whether an individual tends to separate details from the overall background or to see things as a whole. Another type of learning style is based on personal temperament or personality.</w:t>
      </w:r>
      <w:r w:rsidR="00C84FEB" w:rsidRPr="005377ED">
        <w:rPr>
          <w:rFonts w:ascii="Times New Roman" w:hAnsi="Times New Roman" w:cs="Times New Roman" w:hint="eastAsia"/>
          <w:sz w:val="24"/>
          <w:szCs w:val="24"/>
        </w:rPr>
        <w:t xml:space="preserve"> </w:t>
      </w:r>
      <w:r w:rsidR="00C84FEB" w:rsidRPr="005377ED">
        <w:rPr>
          <w:rFonts w:ascii="Times New Roman" w:hAnsi="Times New Roman" w:cs="Times New Roman"/>
          <w:sz w:val="24"/>
          <w:szCs w:val="24"/>
        </w:rPr>
        <w:t>There is little research on the interaction between different learning styles and the success of second language acquisition. At present, the only widely studied learning method is the field independence/ dependence distinction. The results of this study show that although field independence is related to the performance of some tasks to some extent, it is not a good predictor of the performance on others. The study of learning styles should make us doubt that a particular teaching method or textbook will suit the needs of all learners.</w:t>
      </w:r>
    </w:p>
    <w:p w14:paraId="3C478A0B" w14:textId="77777777" w:rsidR="005377ED" w:rsidRDefault="005377ED" w:rsidP="00DE20CD">
      <w:pPr>
        <w:spacing w:line="440" w:lineRule="exact"/>
        <w:rPr>
          <w:rFonts w:ascii="Times New Roman" w:hAnsi="Times New Roman" w:cs="Times New Roman"/>
          <w:sz w:val="24"/>
          <w:szCs w:val="24"/>
        </w:rPr>
      </w:pPr>
    </w:p>
    <w:p w14:paraId="289E50B5" w14:textId="7AE40D89" w:rsidR="00051D92" w:rsidRDefault="00320097" w:rsidP="00DE20CD">
      <w:pPr>
        <w:spacing w:line="440" w:lineRule="exact"/>
        <w:rPr>
          <w:rFonts w:ascii="Times New Roman" w:hAnsi="Times New Roman" w:cs="Times New Roman"/>
          <w:sz w:val="24"/>
          <w:szCs w:val="24"/>
        </w:rPr>
      </w:pPr>
      <w:r w:rsidRPr="00320097">
        <w:rPr>
          <w:rFonts w:ascii="Times New Roman" w:hAnsi="Times New Roman" w:cs="Times New Roman"/>
          <w:sz w:val="24"/>
          <w:szCs w:val="24"/>
        </w:rPr>
        <w:t>Many personality characteristics, including extroversion, suppression, self-esteem, sympathy, domination, talkative and reactive abilities</w:t>
      </w:r>
      <w:r>
        <w:rPr>
          <w:rFonts w:ascii="Times New Roman" w:hAnsi="Times New Roman" w:cs="Times New Roman"/>
          <w:sz w:val="24"/>
          <w:szCs w:val="24"/>
        </w:rPr>
        <w:t xml:space="preserve"> </w:t>
      </w:r>
      <w:r>
        <w:rPr>
          <w:rFonts w:ascii="Times New Roman" w:hAnsi="Times New Roman" w:cs="Times New Roman" w:hint="eastAsia"/>
          <w:sz w:val="24"/>
          <w:szCs w:val="24"/>
        </w:rPr>
        <w:t>and</w:t>
      </w:r>
      <w:r>
        <w:rPr>
          <w:rFonts w:ascii="Times New Roman" w:hAnsi="Times New Roman" w:cs="Times New Roman"/>
          <w:sz w:val="24"/>
          <w:szCs w:val="24"/>
        </w:rPr>
        <w:t xml:space="preserve"> so on</w:t>
      </w:r>
      <w:r w:rsidRPr="00320097">
        <w:rPr>
          <w:rFonts w:ascii="Times New Roman" w:hAnsi="Times New Roman" w:cs="Times New Roman"/>
          <w:sz w:val="24"/>
          <w:szCs w:val="24"/>
        </w:rPr>
        <w:t xml:space="preserve">, may affect second language learning, but </w:t>
      </w:r>
      <w:r w:rsidRPr="00887CB8">
        <w:rPr>
          <w:rFonts w:ascii="Times New Roman" w:hAnsi="Times New Roman" w:cs="Times New Roman"/>
          <w:sz w:val="24"/>
          <w:szCs w:val="24"/>
        </w:rPr>
        <w:t>it has not been easy to demonstrate their effects in empirical studies.</w:t>
      </w:r>
      <w:r w:rsidRPr="00320097">
        <w:rPr>
          <w:rFonts w:ascii="Times New Roman" w:hAnsi="Times New Roman" w:cs="Times New Roman"/>
          <w:sz w:val="24"/>
          <w:szCs w:val="24"/>
        </w:rPr>
        <w:t xml:space="preserve"> The main difficulty in investigating personality characteristics is identification and measurement. Personality variables may be a major factor only in the acquisition of conversational skills, but not in the acquisition of literacy skills. There is a big difference between the study of measuring communication ability and the study of measuring grammatical accuracy or meta-language knowledge, and it is not clear and effective to prove that human characteristics have an effect on second language learning.</w:t>
      </w:r>
      <w:r w:rsidR="00BE3D3F" w:rsidRPr="00BE3D3F">
        <w:rPr>
          <w:rFonts w:ascii="Times New Roman" w:hAnsi="Times New Roman" w:cs="Times New Roman"/>
          <w:sz w:val="24"/>
          <w:szCs w:val="24"/>
        </w:rPr>
        <w:t xml:space="preserve"> </w:t>
      </w:r>
      <w:r w:rsidR="00BE3D3F">
        <w:rPr>
          <w:rFonts w:ascii="Times New Roman" w:hAnsi="Times New Roman" w:cs="Times New Roman"/>
          <w:sz w:val="24"/>
          <w:szCs w:val="24"/>
        </w:rPr>
        <w:t xml:space="preserve">( </w:t>
      </w:r>
      <w:r w:rsidR="00BE3D3F" w:rsidRPr="003F6CC6">
        <w:rPr>
          <w:rFonts w:ascii="Times New Roman" w:hAnsi="Times New Roman" w:cs="Times New Roman"/>
          <w:sz w:val="24"/>
          <w:szCs w:val="24"/>
        </w:rPr>
        <w:t>Patsy and Nina</w:t>
      </w:r>
      <w:r w:rsidR="00BE3D3F">
        <w:rPr>
          <w:rFonts w:ascii="Times New Roman" w:hAnsi="Times New Roman" w:cs="Times New Roman"/>
          <w:sz w:val="24"/>
          <w:szCs w:val="24"/>
        </w:rPr>
        <w:t>，</w:t>
      </w:r>
      <w:r w:rsidR="00BE3D3F">
        <w:rPr>
          <w:rFonts w:ascii="Times New Roman" w:hAnsi="Times New Roman" w:cs="Times New Roman"/>
          <w:sz w:val="24"/>
          <w:szCs w:val="24"/>
        </w:rPr>
        <w:t xml:space="preserve">2006 ). </w:t>
      </w:r>
      <w:r w:rsidRPr="00320097">
        <w:rPr>
          <w:rFonts w:ascii="Times New Roman" w:hAnsi="Times New Roman" w:cs="Times New Roman"/>
          <w:sz w:val="24"/>
          <w:szCs w:val="24"/>
        </w:rPr>
        <w:t>Overall, existing research does not show a clearly defined relationship between personality and second language acquisition. Despite conflicting results in the study of personality characteristics, many researchers still believe that personality has a significant impact on the success of language learning. However, t</w:t>
      </w:r>
      <w:r w:rsidRPr="00DD75A0">
        <w:rPr>
          <w:rFonts w:ascii="Times New Roman" w:hAnsi="Times New Roman" w:cs="Times New Roman"/>
          <w:sz w:val="24"/>
          <w:szCs w:val="24"/>
        </w:rPr>
        <w:t>his relationship is a complex one, however, in that it is probably not personality alone, but the way in which it combines with other factors, that contributes to second language learning.</w:t>
      </w:r>
      <w:r w:rsidR="005377ED" w:rsidRPr="005377ED">
        <w:rPr>
          <w:rFonts w:ascii="Times New Roman" w:hAnsi="Times New Roman" w:cs="Times New Roman" w:hint="eastAsia"/>
          <w:sz w:val="24"/>
          <w:szCs w:val="24"/>
        </w:rPr>
        <w:t xml:space="preserve"> </w:t>
      </w:r>
      <w:r w:rsidR="00C84FEB" w:rsidRPr="00BA269F">
        <w:rPr>
          <w:rFonts w:ascii="Times New Roman" w:hAnsi="Times New Roman" w:cs="Times New Roman"/>
          <w:sz w:val="24"/>
          <w:szCs w:val="24"/>
        </w:rPr>
        <w:t xml:space="preserve">Quick learning is a distinctive feature of </w:t>
      </w:r>
      <w:r w:rsidR="00C84FEB">
        <w:rPr>
          <w:rFonts w:ascii="Times New Roman" w:hAnsi="Times New Roman" w:cs="Times New Roman"/>
          <w:sz w:val="24"/>
          <w:szCs w:val="24"/>
        </w:rPr>
        <w:t>aptitude</w:t>
      </w:r>
      <w:r w:rsidR="00C84FEB" w:rsidRPr="00BA269F">
        <w:rPr>
          <w:rFonts w:ascii="Times New Roman" w:hAnsi="Times New Roman" w:cs="Times New Roman"/>
          <w:sz w:val="24"/>
          <w:szCs w:val="24"/>
        </w:rPr>
        <w:t xml:space="preserve">. Earlier studies based on grammatical translation or audio language methods showed that there is a substantial relationship between intelligence and performance in foreign language learning. By adopting a more communicative approach to </w:t>
      </w:r>
      <w:r w:rsidR="00C84FEB" w:rsidRPr="00BA269F">
        <w:rPr>
          <w:rFonts w:ascii="Times New Roman" w:hAnsi="Times New Roman" w:cs="Times New Roman"/>
          <w:sz w:val="24"/>
          <w:szCs w:val="24"/>
        </w:rPr>
        <w:lastRenderedPageBreak/>
        <w:t>teaching, researchers have found that intelligence has nothing to do with the process of language acquisition. Ability encompasses many aspects, and successful language learners may not be strong in all aspects. Understanding the student's ability profile will help them choose the right classroom activities for a particular student group. Or, if there is no information about the abilities of different students, it is possible to adapt the learning activities to learners with different abilities.</w:t>
      </w:r>
      <w:r w:rsidR="005377ED">
        <w:rPr>
          <w:rFonts w:ascii="Times New Roman" w:hAnsi="Times New Roman" w:cs="Times New Roman"/>
          <w:sz w:val="24"/>
          <w:szCs w:val="24"/>
        </w:rPr>
        <w:t xml:space="preserve"> </w:t>
      </w:r>
      <w:r w:rsidR="00051D92" w:rsidRPr="00051D92">
        <w:rPr>
          <w:rFonts w:ascii="Times New Roman" w:hAnsi="Times New Roman" w:cs="Times New Roman"/>
          <w:sz w:val="24"/>
          <w:szCs w:val="24"/>
        </w:rPr>
        <w:t xml:space="preserve">Age is easier to define and measure than personality, </w:t>
      </w:r>
      <w:r w:rsidR="00051D92">
        <w:rPr>
          <w:rFonts w:ascii="Times New Roman" w:hAnsi="Times New Roman" w:cs="Times New Roman"/>
          <w:sz w:val="24"/>
          <w:szCs w:val="24"/>
        </w:rPr>
        <w:t>aptitude</w:t>
      </w:r>
      <w:r w:rsidR="00051D92" w:rsidRPr="00051D92">
        <w:rPr>
          <w:rFonts w:ascii="Times New Roman" w:hAnsi="Times New Roman" w:cs="Times New Roman"/>
          <w:sz w:val="24"/>
          <w:szCs w:val="24"/>
        </w:rPr>
        <w:t xml:space="preserve"> or motivation. However, the relationship between </w:t>
      </w:r>
      <w:r w:rsidR="00051D92">
        <w:rPr>
          <w:rFonts w:ascii="Times New Roman" w:hAnsi="Times New Roman" w:cs="Times New Roman"/>
          <w:sz w:val="24"/>
          <w:szCs w:val="24"/>
        </w:rPr>
        <w:t xml:space="preserve">this </w:t>
      </w:r>
      <w:r w:rsidR="00051D92" w:rsidRPr="00051D92">
        <w:rPr>
          <w:rFonts w:ascii="Times New Roman" w:hAnsi="Times New Roman" w:cs="Times New Roman"/>
          <w:sz w:val="24"/>
          <w:szCs w:val="24"/>
        </w:rPr>
        <w:t>characteristic and success</w:t>
      </w:r>
      <w:r w:rsidR="00051D92">
        <w:rPr>
          <w:rFonts w:ascii="Times New Roman" w:hAnsi="Times New Roman" w:cs="Times New Roman"/>
          <w:sz w:val="24"/>
          <w:szCs w:val="24"/>
        </w:rPr>
        <w:t xml:space="preserve"> in</w:t>
      </w:r>
      <w:r w:rsidR="00051D92" w:rsidRPr="00051D92">
        <w:rPr>
          <w:rFonts w:ascii="Times New Roman" w:hAnsi="Times New Roman" w:cs="Times New Roman"/>
          <w:sz w:val="24"/>
          <w:szCs w:val="24"/>
        </w:rPr>
        <w:t xml:space="preserve"> second language acquisition remains inconclusive. Many adult</w:t>
      </w:r>
      <w:r w:rsidR="00F20B76">
        <w:rPr>
          <w:rFonts w:ascii="Times New Roman" w:hAnsi="Times New Roman" w:cs="Times New Roman" w:hint="eastAsia"/>
          <w:sz w:val="24"/>
          <w:szCs w:val="24"/>
        </w:rPr>
        <w:t>s</w:t>
      </w:r>
      <w:r w:rsidR="00051D92" w:rsidRPr="00051D92">
        <w:rPr>
          <w:rFonts w:ascii="Times New Roman" w:hAnsi="Times New Roman" w:cs="Times New Roman"/>
          <w:sz w:val="24"/>
          <w:szCs w:val="24"/>
        </w:rPr>
        <w:t xml:space="preserve"> second language learners can communicate very successfully in </w:t>
      </w:r>
      <w:r w:rsidR="00051D92">
        <w:rPr>
          <w:rFonts w:ascii="Times New Roman" w:hAnsi="Times New Roman" w:cs="Times New Roman"/>
          <w:sz w:val="24"/>
          <w:szCs w:val="24"/>
        </w:rPr>
        <w:t>second</w:t>
      </w:r>
      <w:r w:rsidR="00051D92" w:rsidRPr="00051D92">
        <w:rPr>
          <w:rFonts w:ascii="Times New Roman" w:hAnsi="Times New Roman" w:cs="Times New Roman"/>
          <w:sz w:val="24"/>
          <w:szCs w:val="24"/>
        </w:rPr>
        <w:t xml:space="preserve"> language, but, in most cases, they are significantly weaker than users who learn a second language from an early age in terms of accent, word sel</w:t>
      </w:r>
      <w:r w:rsidR="00DC5527">
        <w:rPr>
          <w:rFonts w:ascii="Times New Roman" w:hAnsi="Times New Roman" w:cs="Times New Roman"/>
          <w:sz w:val="24"/>
          <w:szCs w:val="24"/>
        </w:rPr>
        <w:t xml:space="preserve">ection, or grammatical features ( </w:t>
      </w:r>
      <w:r w:rsidR="00DC5527" w:rsidRPr="003F6CC6">
        <w:rPr>
          <w:rFonts w:ascii="Times New Roman" w:hAnsi="Times New Roman" w:cs="Times New Roman"/>
          <w:sz w:val="24"/>
          <w:szCs w:val="24"/>
        </w:rPr>
        <w:t>Patsy and Nina</w:t>
      </w:r>
      <w:r w:rsidR="00DC5527">
        <w:rPr>
          <w:rFonts w:ascii="Times New Roman" w:hAnsi="Times New Roman" w:cs="Times New Roman"/>
          <w:sz w:val="24"/>
          <w:szCs w:val="24"/>
        </w:rPr>
        <w:t>，</w:t>
      </w:r>
      <w:r w:rsidR="00DC5527">
        <w:rPr>
          <w:rFonts w:ascii="Times New Roman" w:hAnsi="Times New Roman" w:cs="Times New Roman"/>
          <w:sz w:val="24"/>
          <w:szCs w:val="24"/>
        </w:rPr>
        <w:t>2006</w:t>
      </w:r>
      <w:r w:rsidR="00BE3D3F">
        <w:rPr>
          <w:rFonts w:ascii="Times New Roman" w:hAnsi="Times New Roman" w:cs="Times New Roman"/>
          <w:sz w:val="24"/>
          <w:szCs w:val="24"/>
        </w:rPr>
        <w:t xml:space="preserve"> </w:t>
      </w:r>
      <w:r w:rsidR="00DC5527">
        <w:rPr>
          <w:rFonts w:ascii="Times New Roman" w:hAnsi="Times New Roman" w:cs="Times New Roman"/>
          <w:sz w:val="24"/>
          <w:szCs w:val="24"/>
        </w:rPr>
        <w:t>).</w:t>
      </w:r>
      <w:r w:rsidR="00051D92" w:rsidRPr="00051D92">
        <w:rPr>
          <w:rFonts w:ascii="Times New Roman" w:hAnsi="Times New Roman" w:cs="Times New Roman"/>
          <w:sz w:val="24"/>
          <w:szCs w:val="24"/>
        </w:rPr>
        <w:t xml:space="preserve"> One explanation for this difference is the critical period </w:t>
      </w:r>
      <w:r w:rsidR="00051D92">
        <w:rPr>
          <w:rFonts w:ascii="Times New Roman" w:hAnsi="Times New Roman" w:cs="Times New Roman"/>
          <w:sz w:val="24"/>
          <w:szCs w:val="24"/>
        </w:rPr>
        <w:t>for</w:t>
      </w:r>
      <w:r w:rsidR="00051D92" w:rsidRPr="00051D92">
        <w:rPr>
          <w:rFonts w:ascii="Times New Roman" w:hAnsi="Times New Roman" w:cs="Times New Roman"/>
          <w:sz w:val="24"/>
          <w:szCs w:val="24"/>
        </w:rPr>
        <w:t xml:space="preserve"> language learning. That is, from a biological perspective, the brain is more likely to succeed in language learning at a certain stage in the process of personal development. According to this view, missing a critical period means that the learner may have missed the best time in biology to learn a second language.</w:t>
      </w:r>
      <w:r w:rsidR="00051D92">
        <w:rPr>
          <w:rFonts w:ascii="Times New Roman" w:hAnsi="Times New Roman" w:cs="Times New Roman"/>
          <w:sz w:val="24"/>
          <w:szCs w:val="24"/>
        </w:rPr>
        <w:t xml:space="preserve"> </w:t>
      </w:r>
      <w:r w:rsidR="00051D92" w:rsidRPr="00051D92">
        <w:rPr>
          <w:rFonts w:ascii="Times New Roman" w:hAnsi="Times New Roman" w:cs="Times New Roman"/>
          <w:sz w:val="24"/>
          <w:szCs w:val="24"/>
        </w:rPr>
        <w:t xml:space="preserve">The critical period is usually thought to end around puberty, but some researchers think it may be earlier. In addition to biological differences, language learning conditions for learners of different ages are often very different. Young learners usually have more time dedicated to language learning. Young learners also experience less stress when learning languages ​​than adult learners. However, some studies have shown that older learners are more effective than younger learners, at least in the early stages of second language development. It is reported that learners who have learnt a second language from elementary school are no better in the long run than learners who </w:t>
      </w:r>
      <w:r w:rsidR="00131745">
        <w:rPr>
          <w:rFonts w:ascii="Times New Roman" w:hAnsi="Times New Roman" w:cs="Times New Roman"/>
          <w:sz w:val="24"/>
          <w:szCs w:val="24"/>
        </w:rPr>
        <w:t>have begun early in adolescence</w:t>
      </w:r>
      <w:r w:rsidR="00131745">
        <w:rPr>
          <w:rFonts w:ascii="Times New Roman" w:hAnsi="Times New Roman" w:cs="Times New Roman"/>
          <w:sz w:val="24"/>
          <w:szCs w:val="24"/>
        </w:rPr>
        <w:t>（</w:t>
      </w:r>
      <w:r w:rsidR="00131745" w:rsidRPr="003F6CC6">
        <w:rPr>
          <w:rFonts w:ascii="Times New Roman" w:hAnsi="Times New Roman" w:cs="Times New Roman"/>
          <w:sz w:val="24"/>
          <w:szCs w:val="24"/>
        </w:rPr>
        <w:t>Patsy and Nina</w:t>
      </w:r>
      <w:r w:rsidR="00131745">
        <w:rPr>
          <w:rFonts w:ascii="Times New Roman" w:hAnsi="Times New Roman" w:cs="Times New Roman"/>
          <w:sz w:val="24"/>
          <w:szCs w:val="24"/>
        </w:rPr>
        <w:t>，</w:t>
      </w:r>
      <w:r w:rsidR="00131745">
        <w:rPr>
          <w:rFonts w:ascii="Times New Roman" w:hAnsi="Times New Roman" w:cs="Times New Roman"/>
          <w:sz w:val="24"/>
          <w:szCs w:val="24"/>
        </w:rPr>
        <w:t>2006</w:t>
      </w:r>
      <w:r w:rsidR="00131745">
        <w:rPr>
          <w:rFonts w:ascii="Times New Roman" w:hAnsi="Times New Roman" w:cs="Times New Roman"/>
          <w:sz w:val="24"/>
          <w:szCs w:val="24"/>
        </w:rPr>
        <w:t>）</w:t>
      </w:r>
      <w:r w:rsidR="00131745">
        <w:rPr>
          <w:rFonts w:ascii="Times New Roman" w:hAnsi="Times New Roman" w:cs="Times New Roman"/>
          <w:sz w:val="24"/>
          <w:szCs w:val="24"/>
        </w:rPr>
        <w:t>.</w:t>
      </w:r>
    </w:p>
    <w:p w14:paraId="5F5D44C2" w14:textId="77777777" w:rsidR="00C22C02" w:rsidRDefault="00C22C02" w:rsidP="00DE20CD">
      <w:pPr>
        <w:spacing w:line="440" w:lineRule="exact"/>
        <w:rPr>
          <w:rFonts w:ascii="Times New Roman" w:hAnsi="Times New Roman" w:cs="Times New Roman"/>
          <w:sz w:val="24"/>
          <w:szCs w:val="24"/>
        </w:rPr>
      </w:pPr>
    </w:p>
    <w:p w14:paraId="0CE3EF56" w14:textId="2AA808C2" w:rsidR="00051D92" w:rsidRPr="00C22C02" w:rsidRDefault="00C22C02" w:rsidP="00C22C02">
      <w:pPr>
        <w:pStyle w:val="ListParagraph"/>
        <w:numPr>
          <w:ilvl w:val="0"/>
          <w:numId w:val="1"/>
        </w:numPr>
        <w:spacing w:line="440" w:lineRule="exact"/>
        <w:ind w:firstLineChars="0"/>
        <w:rPr>
          <w:rFonts w:ascii="Times New Roman" w:hAnsi="Times New Roman" w:cs="Times New Roman"/>
          <w:b/>
          <w:bCs/>
          <w:sz w:val="32"/>
          <w:szCs w:val="32"/>
        </w:rPr>
      </w:pPr>
      <w:r w:rsidRPr="00C22C02">
        <w:rPr>
          <w:rFonts w:ascii="Times New Roman" w:hAnsi="Times New Roman" w:cs="Times New Roman"/>
          <w:b/>
          <w:bCs/>
          <w:sz w:val="32"/>
          <w:szCs w:val="32"/>
        </w:rPr>
        <w:t>Motivation is complex</w:t>
      </w:r>
      <w:bookmarkStart w:id="0" w:name="_GoBack"/>
      <w:bookmarkEnd w:id="0"/>
    </w:p>
    <w:p w14:paraId="2983C193" w14:textId="72C4BDEC" w:rsidR="00662263" w:rsidRPr="005377ED" w:rsidRDefault="005377ED" w:rsidP="005377ED">
      <w:pPr>
        <w:spacing w:line="440" w:lineRule="exact"/>
        <w:rPr>
          <w:rFonts w:ascii="Times New Roman" w:hAnsi="Times New Roman" w:cs="Times New Roman"/>
          <w:sz w:val="24"/>
          <w:szCs w:val="24"/>
        </w:rPr>
      </w:pPr>
      <w:r w:rsidRPr="005377ED">
        <w:rPr>
          <w:rFonts w:ascii="Times New Roman" w:hAnsi="Times New Roman" w:cs="Times New Roman"/>
          <w:sz w:val="24"/>
          <w:szCs w:val="24"/>
        </w:rPr>
        <w:t xml:space="preserve">Motivation for second language learning is mainly divided into the communication needs of learners and their attitudes towards </w:t>
      </w:r>
      <w:r w:rsidR="00B6057F">
        <w:rPr>
          <w:rFonts w:ascii="Times New Roman" w:hAnsi="Times New Roman" w:cs="Times New Roman"/>
          <w:sz w:val="24"/>
          <w:szCs w:val="24"/>
        </w:rPr>
        <w:t>the second language community. T</w:t>
      </w:r>
      <w:r w:rsidR="00B6057F">
        <w:rPr>
          <w:rFonts w:ascii="Times New Roman" w:hAnsi="Times New Roman" w:cs="Times New Roman" w:hint="eastAsia"/>
          <w:sz w:val="24"/>
          <w:szCs w:val="24"/>
        </w:rPr>
        <w:t>his</w:t>
      </w:r>
      <w:r w:rsidR="00B6057F">
        <w:rPr>
          <w:rFonts w:ascii="Times New Roman" w:hAnsi="Times New Roman" w:cs="Times New Roman"/>
          <w:sz w:val="24"/>
          <w:szCs w:val="24"/>
        </w:rPr>
        <w:t xml:space="preserve"> </w:t>
      </w:r>
      <w:r w:rsidR="00B6057F">
        <w:rPr>
          <w:rFonts w:ascii="Times New Roman" w:hAnsi="Times New Roman" w:cs="Times New Roman" w:hint="eastAsia"/>
          <w:sz w:val="24"/>
          <w:szCs w:val="24"/>
        </w:rPr>
        <w:t>r</w:t>
      </w:r>
      <w:r w:rsidRPr="005377ED">
        <w:rPr>
          <w:rFonts w:ascii="Times New Roman" w:hAnsi="Times New Roman" w:cs="Times New Roman"/>
          <w:sz w:val="24"/>
          <w:szCs w:val="24"/>
        </w:rPr>
        <w:t xml:space="preserve">esearch shows that these motivations are related to the success of second language learning. However, this study failed to clarify the relationship between motivation and </w:t>
      </w:r>
      <w:r w:rsidRPr="005377ED">
        <w:rPr>
          <w:rFonts w:ascii="Times New Roman" w:hAnsi="Times New Roman" w:cs="Times New Roman"/>
          <w:sz w:val="24"/>
          <w:szCs w:val="24"/>
        </w:rPr>
        <w:lastRenderedPageBreak/>
        <w:t xml:space="preserve">learning. We do not know whether motivation leads to successful learning, whether successful learning enhances motivation, or whether both are affected by other factors. Usually, one of the factors affecting motivation is the social dynamics or power relations between languages. That is, members of minority groups who learn minority languages may have different attitudes and motivations from members of minority groups who learn minority languages. Even if we cannot predict the exact impact of these social factors on second language learning, we cannot ignore the fact that language exists in the social environment when we try to understand the variables that affect success in learning. In the classroom setting, </w:t>
      </w:r>
      <w:proofErr w:type="gramStart"/>
      <w:r w:rsidRPr="005377ED">
        <w:rPr>
          <w:rFonts w:ascii="Times New Roman" w:hAnsi="Times New Roman" w:cs="Times New Roman"/>
          <w:sz w:val="24"/>
          <w:szCs w:val="24"/>
        </w:rPr>
        <w:t>If</w:t>
      </w:r>
      <w:proofErr w:type="gramEnd"/>
      <w:r w:rsidRPr="005377ED">
        <w:rPr>
          <w:rFonts w:ascii="Times New Roman" w:hAnsi="Times New Roman" w:cs="Times New Roman"/>
          <w:sz w:val="24"/>
          <w:szCs w:val="24"/>
        </w:rPr>
        <w:t xml:space="preserve"> we can make the classroom a place that students enjoy coming because its content is interesting and relevant to their age and ability level, where the learning goals are challenging but easy to manage and clear, and the atmosphere is supportive and non-threatening, we can effectively stimulate students' learning motivation.</w:t>
      </w:r>
      <w:r w:rsidRPr="005377ED">
        <w:rPr>
          <w:rFonts w:ascii="Times New Roman" w:hAnsi="Times New Roman" w:cs="Times New Roman" w:hint="eastAsia"/>
          <w:sz w:val="24"/>
          <w:szCs w:val="24"/>
        </w:rPr>
        <w:t xml:space="preserve"> </w:t>
      </w:r>
      <w:r w:rsidR="001407FB" w:rsidRPr="005377ED">
        <w:rPr>
          <w:rFonts w:ascii="Times New Roman" w:hAnsi="Times New Roman" w:cs="Times New Roman"/>
          <w:sz w:val="24"/>
          <w:szCs w:val="24"/>
        </w:rPr>
        <w:t xml:space="preserve">In the </w:t>
      </w:r>
      <w:r w:rsidR="00526C4A" w:rsidRPr="005377ED">
        <w:rPr>
          <w:rFonts w:ascii="Times New Roman" w:hAnsi="Times New Roman" w:cs="Times New Roman"/>
          <w:sz w:val="24"/>
          <w:szCs w:val="24"/>
        </w:rPr>
        <w:t>following</w:t>
      </w:r>
      <w:r w:rsidR="00F333B1" w:rsidRPr="005377ED">
        <w:rPr>
          <w:rFonts w:ascii="Times New Roman" w:hAnsi="Times New Roman" w:cs="Times New Roman"/>
          <w:sz w:val="24"/>
          <w:szCs w:val="24"/>
        </w:rPr>
        <w:t>, the impact of motivation on second language learning</w:t>
      </w:r>
      <w:r w:rsidR="00662263" w:rsidRPr="005377ED">
        <w:rPr>
          <w:rFonts w:ascii="Times New Roman" w:hAnsi="Times New Roman" w:cs="Times New Roman"/>
          <w:sz w:val="24"/>
          <w:szCs w:val="24"/>
        </w:rPr>
        <w:t xml:space="preserve"> will be discussed in detail</w:t>
      </w:r>
      <w:r w:rsidR="00F333B1" w:rsidRPr="005377ED">
        <w:rPr>
          <w:rFonts w:ascii="Times New Roman" w:hAnsi="Times New Roman" w:cs="Times New Roman"/>
          <w:sz w:val="24"/>
          <w:szCs w:val="24"/>
        </w:rPr>
        <w:t>.</w:t>
      </w:r>
    </w:p>
    <w:p w14:paraId="22B15850" w14:textId="77777777" w:rsidR="00BD16A7" w:rsidRPr="00C22C02" w:rsidRDefault="00BD16A7" w:rsidP="00DE20CD">
      <w:pPr>
        <w:spacing w:line="440" w:lineRule="exact"/>
        <w:rPr>
          <w:rFonts w:ascii="Times New Roman" w:hAnsi="Times New Roman" w:cs="Times New Roman"/>
          <w:sz w:val="24"/>
          <w:szCs w:val="24"/>
        </w:rPr>
      </w:pPr>
    </w:p>
    <w:p w14:paraId="1E500219" w14:textId="1775F43F" w:rsidR="00F333B1" w:rsidRDefault="000D0698" w:rsidP="00DE20CD">
      <w:pPr>
        <w:spacing w:line="440" w:lineRule="exact"/>
        <w:rPr>
          <w:rFonts w:ascii="Times New Roman" w:hAnsi="Times New Roman" w:cs="Times New Roman"/>
          <w:sz w:val="24"/>
          <w:szCs w:val="24"/>
        </w:rPr>
      </w:pPr>
      <w:r w:rsidRPr="000D0698">
        <w:rPr>
          <w:rFonts w:ascii="Times New Roman" w:hAnsi="Times New Roman" w:cs="Times New Roman"/>
          <w:sz w:val="24"/>
          <w:szCs w:val="24"/>
        </w:rPr>
        <w:t>Motivation greatly affects whether learners can effectively use every opportunity to use or practice a second language. It also determines the learner's initiative in participating in second language learning and the learner's confidence to overcome learning difficulties</w:t>
      </w:r>
      <w:r>
        <w:rPr>
          <w:rFonts w:ascii="Times New Roman" w:hAnsi="Times New Roman" w:cs="Times New Roman"/>
          <w:sz w:val="24"/>
          <w:szCs w:val="24"/>
        </w:rPr>
        <w:t xml:space="preserve"> (</w:t>
      </w:r>
      <w:r w:rsidRPr="000D0698">
        <w:rPr>
          <w:rFonts w:ascii="Times New Roman" w:hAnsi="Times New Roman" w:cs="Times New Roman"/>
          <w:sz w:val="24"/>
          <w:szCs w:val="24"/>
        </w:rPr>
        <w:t>Oxford et al</w:t>
      </w:r>
      <w:r w:rsidR="00C96D8B">
        <w:rPr>
          <w:rFonts w:ascii="Times New Roman" w:hAnsi="Times New Roman" w:cs="Times New Roman"/>
          <w:sz w:val="24"/>
          <w:szCs w:val="24"/>
        </w:rPr>
        <w:t>.</w:t>
      </w:r>
      <w:r w:rsidRPr="000D0698">
        <w:rPr>
          <w:rFonts w:ascii="Times New Roman" w:hAnsi="Times New Roman" w:cs="Times New Roman"/>
          <w:sz w:val="24"/>
          <w:szCs w:val="24"/>
        </w:rPr>
        <w:t>, 1994)</w:t>
      </w:r>
      <w:r>
        <w:rPr>
          <w:rFonts w:ascii="Times New Roman" w:hAnsi="Times New Roman" w:cs="Times New Roman"/>
          <w:sz w:val="24"/>
          <w:szCs w:val="24"/>
        </w:rPr>
        <w:t xml:space="preserve">. </w:t>
      </w:r>
      <w:r w:rsidR="005E6B62" w:rsidRPr="005E6B62">
        <w:rPr>
          <w:rFonts w:ascii="Times New Roman" w:hAnsi="Times New Roman" w:cs="Times New Roman"/>
          <w:sz w:val="24"/>
          <w:szCs w:val="24"/>
        </w:rPr>
        <w:t xml:space="preserve">However, different researchers have different definitions and understandings of motivation. </w:t>
      </w:r>
      <w:r w:rsidR="00AD3D34" w:rsidRPr="00AD3D34">
        <w:rPr>
          <w:rFonts w:ascii="Times New Roman" w:hAnsi="Times New Roman" w:cs="Times New Roman"/>
          <w:sz w:val="24"/>
          <w:szCs w:val="24"/>
        </w:rPr>
        <w:t xml:space="preserve">In addition to being defined as learners' communicative needs and their attitudes towards the second language community, in different studies, motivation is also understood as concepts such as achievement needs, learning goals, </w:t>
      </w:r>
      <w:r w:rsidR="00AD3D34">
        <w:rPr>
          <w:rFonts w:ascii="Times New Roman" w:hAnsi="Times New Roman" w:cs="Times New Roman"/>
          <w:sz w:val="24"/>
          <w:szCs w:val="24"/>
        </w:rPr>
        <w:t>affective</w:t>
      </w:r>
      <w:r w:rsidR="00AD3D34" w:rsidRPr="00AD3D34">
        <w:rPr>
          <w:rFonts w:ascii="Times New Roman" w:hAnsi="Times New Roman" w:cs="Times New Roman"/>
          <w:sz w:val="24"/>
          <w:szCs w:val="24"/>
        </w:rPr>
        <w:t xml:space="preserve"> filter, and cultural adaptation</w:t>
      </w:r>
      <w:r w:rsidR="00AD3D34">
        <w:rPr>
          <w:rFonts w:ascii="Times New Roman" w:hAnsi="Times New Roman" w:cs="Times New Roman"/>
          <w:sz w:val="24"/>
          <w:szCs w:val="24"/>
        </w:rPr>
        <w:t>, etc</w:t>
      </w:r>
      <w:r w:rsidR="00AD3D34" w:rsidRPr="00AD3D34">
        <w:rPr>
          <w:rFonts w:ascii="Times New Roman" w:hAnsi="Times New Roman" w:cs="Times New Roman"/>
          <w:sz w:val="24"/>
          <w:szCs w:val="24"/>
        </w:rPr>
        <w:t xml:space="preserve">. </w:t>
      </w:r>
      <w:r w:rsidR="005E6B62" w:rsidRPr="005E6B62">
        <w:rPr>
          <w:rFonts w:ascii="Times New Roman" w:hAnsi="Times New Roman" w:cs="Times New Roman"/>
          <w:sz w:val="24"/>
          <w:szCs w:val="24"/>
        </w:rPr>
        <w:t xml:space="preserve">Motivation is understood by psychologists as the choices people make to achieve a certain purpose, and the effort they make to do so (Keller, 1983). Linguists understand motivation differently than psychologists. </w:t>
      </w:r>
      <w:proofErr w:type="spellStart"/>
      <w:r w:rsidR="00FD351F">
        <w:rPr>
          <w:rFonts w:ascii="Times New Roman" w:hAnsi="Times New Roman" w:cs="Times New Roman"/>
          <w:sz w:val="24"/>
          <w:szCs w:val="24"/>
        </w:rPr>
        <w:t>Dörnyei</w:t>
      </w:r>
      <w:proofErr w:type="spellEnd"/>
      <w:r w:rsidR="005E6B62" w:rsidRPr="005E6B62">
        <w:rPr>
          <w:rFonts w:ascii="Times New Roman" w:hAnsi="Times New Roman" w:cs="Times New Roman"/>
          <w:sz w:val="24"/>
          <w:szCs w:val="24"/>
        </w:rPr>
        <w:t xml:space="preserve"> (1998) defines motivation as an action caused by incentives, and the action can be continued without external interference until the predetermined goal is reached. Williams et al</w:t>
      </w:r>
      <w:r w:rsidR="00C96D8B">
        <w:rPr>
          <w:rFonts w:ascii="Times New Roman" w:hAnsi="Times New Roman" w:cs="Times New Roman"/>
          <w:sz w:val="24"/>
          <w:szCs w:val="24"/>
        </w:rPr>
        <w:t>.</w:t>
      </w:r>
      <w:r w:rsidR="005E6B62" w:rsidRPr="005E6B62">
        <w:rPr>
          <w:rFonts w:ascii="Times New Roman" w:hAnsi="Times New Roman" w:cs="Times New Roman"/>
          <w:sz w:val="24"/>
          <w:szCs w:val="24"/>
        </w:rPr>
        <w:t>, (1997) defined motivation as cognitive and emotional stimulus, which can motivate people to take certain measures consciously and continuously to exert mental and physical effort over time to achieve certain goals.</w:t>
      </w:r>
      <w:r w:rsidR="00F95749">
        <w:rPr>
          <w:rFonts w:ascii="Times New Roman" w:hAnsi="Times New Roman" w:cs="Times New Roman"/>
          <w:sz w:val="24"/>
          <w:szCs w:val="24"/>
        </w:rPr>
        <w:t xml:space="preserve"> </w:t>
      </w:r>
      <w:r w:rsidR="00AD3D34">
        <w:rPr>
          <w:rFonts w:ascii="Times New Roman" w:hAnsi="Times New Roman" w:cs="Times New Roman"/>
          <w:sz w:val="24"/>
          <w:szCs w:val="24"/>
        </w:rPr>
        <w:t>I</w:t>
      </w:r>
      <w:r w:rsidR="00AD3D34" w:rsidRPr="00AD3D34">
        <w:rPr>
          <w:rFonts w:ascii="Times New Roman" w:hAnsi="Times New Roman" w:cs="Times New Roman"/>
          <w:sz w:val="24"/>
          <w:szCs w:val="24"/>
        </w:rPr>
        <w:t xml:space="preserve">nconsistent understanding of motivation makes it </w:t>
      </w:r>
      <w:r w:rsidR="00AD3D34" w:rsidRPr="00AD3D34">
        <w:rPr>
          <w:rFonts w:ascii="Times New Roman" w:hAnsi="Times New Roman" w:cs="Times New Roman"/>
          <w:sz w:val="24"/>
          <w:szCs w:val="24"/>
        </w:rPr>
        <w:lastRenderedPageBreak/>
        <w:t>difficult to combine different studies for horizontal comparisons or cross-validation studies.</w:t>
      </w:r>
      <w:r w:rsidR="0010078D">
        <w:rPr>
          <w:rFonts w:ascii="Times New Roman" w:hAnsi="Times New Roman" w:cs="Times New Roman"/>
          <w:sz w:val="24"/>
          <w:szCs w:val="24"/>
        </w:rPr>
        <w:t xml:space="preserve"> </w:t>
      </w:r>
      <w:r w:rsidR="0010078D" w:rsidRPr="0010078D">
        <w:rPr>
          <w:rFonts w:ascii="Times New Roman" w:hAnsi="Times New Roman" w:cs="Times New Roman"/>
          <w:sz w:val="24"/>
          <w:szCs w:val="24"/>
        </w:rPr>
        <w:t xml:space="preserve">Motivation involves many factors, and researchers often emphasize only one or </w:t>
      </w:r>
      <w:r w:rsidR="0010078D">
        <w:rPr>
          <w:rFonts w:ascii="Times New Roman" w:hAnsi="Times New Roman" w:cs="Times New Roman"/>
          <w:sz w:val="24"/>
          <w:szCs w:val="24"/>
        </w:rPr>
        <w:t>several</w:t>
      </w:r>
      <w:r w:rsidR="0010078D" w:rsidRPr="0010078D">
        <w:rPr>
          <w:rFonts w:ascii="Times New Roman" w:hAnsi="Times New Roman" w:cs="Times New Roman"/>
          <w:sz w:val="24"/>
          <w:szCs w:val="24"/>
        </w:rPr>
        <w:t xml:space="preserve"> factor</w:t>
      </w:r>
      <w:r w:rsidR="0010078D">
        <w:rPr>
          <w:rFonts w:ascii="Times New Roman" w:hAnsi="Times New Roman" w:cs="Times New Roman"/>
          <w:sz w:val="24"/>
          <w:szCs w:val="24"/>
        </w:rPr>
        <w:t>s</w:t>
      </w:r>
      <w:r w:rsidR="0010078D" w:rsidRPr="0010078D">
        <w:rPr>
          <w:rFonts w:ascii="Times New Roman" w:hAnsi="Times New Roman" w:cs="Times New Roman"/>
          <w:sz w:val="24"/>
          <w:szCs w:val="24"/>
        </w:rPr>
        <w:t xml:space="preserve">, </w:t>
      </w:r>
      <w:r w:rsidR="0010078D">
        <w:rPr>
          <w:rFonts w:ascii="Times New Roman" w:hAnsi="Times New Roman" w:cs="Times New Roman"/>
          <w:sz w:val="24"/>
          <w:szCs w:val="24"/>
        </w:rPr>
        <w:t>and</w:t>
      </w:r>
      <w:r w:rsidR="0010078D" w:rsidRPr="0010078D">
        <w:rPr>
          <w:rFonts w:ascii="Times New Roman" w:hAnsi="Times New Roman" w:cs="Times New Roman"/>
          <w:sz w:val="24"/>
          <w:szCs w:val="24"/>
        </w:rPr>
        <w:t xml:space="preserve"> fail to cover all motivation factors.</w:t>
      </w:r>
      <w:r w:rsidR="0010078D">
        <w:rPr>
          <w:rFonts w:ascii="Times New Roman" w:hAnsi="Times New Roman" w:cs="Times New Roman"/>
          <w:sz w:val="24"/>
          <w:szCs w:val="24"/>
        </w:rPr>
        <w:t xml:space="preserve"> In such case, </w:t>
      </w:r>
      <w:r w:rsidR="00953C80" w:rsidRPr="00953C80">
        <w:rPr>
          <w:rFonts w:ascii="Times New Roman" w:hAnsi="Times New Roman" w:cs="Times New Roman"/>
          <w:sz w:val="24"/>
          <w:szCs w:val="24"/>
        </w:rPr>
        <w:t>it is difficult to predict the exact effect of motivation factors on second language learning.</w:t>
      </w:r>
    </w:p>
    <w:p w14:paraId="10DD6DA9" w14:textId="77777777" w:rsidR="00043571" w:rsidRDefault="00043571" w:rsidP="00DE20CD">
      <w:pPr>
        <w:spacing w:line="440" w:lineRule="exact"/>
        <w:rPr>
          <w:rFonts w:ascii="Times New Roman" w:hAnsi="Times New Roman" w:cs="Times New Roman"/>
          <w:i/>
          <w:iCs/>
          <w:sz w:val="24"/>
          <w:szCs w:val="24"/>
        </w:rPr>
      </w:pPr>
    </w:p>
    <w:p w14:paraId="3C1529AC" w14:textId="0813916F" w:rsidR="00B55EBF" w:rsidRPr="00C22C02" w:rsidRDefault="00C22C02" w:rsidP="00DE20CD">
      <w:pPr>
        <w:spacing w:line="440" w:lineRule="exact"/>
        <w:rPr>
          <w:rFonts w:ascii="Times New Roman" w:hAnsi="Times New Roman" w:cs="Times New Roman"/>
          <w:b/>
          <w:bCs/>
          <w:iCs/>
          <w:sz w:val="24"/>
          <w:szCs w:val="24"/>
        </w:rPr>
      </w:pPr>
      <w:r>
        <w:rPr>
          <w:rFonts w:ascii="Times New Roman" w:hAnsi="Times New Roman" w:cs="Times New Roman"/>
          <w:b/>
          <w:bCs/>
          <w:iCs/>
          <w:sz w:val="24"/>
          <w:szCs w:val="24"/>
        </w:rPr>
        <w:t xml:space="preserve">2.1 </w:t>
      </w:r>
      <w:r w:rsidR="0053144E" w:rsidRPr="00C22C02">
        <w:rPr>
          <w:rFonts w:ascii="Times New Roman" w:hAnsi="Times New Roman" w:cs="Times New Roman"/>
          <w:b/>
          <w:bCs/>
          <w:iCs/>
          <w:sz w:val="24"/>
          <w:szCs w:val="24"/>
        </w:rPr>
        <w:t>Communicative needs do motivate learners in second language learning</w:t>
      </w:r>
    </w:p>
    <w:p w14:paraId="36173642" w14:textId="33069D14" w:rsidR="00B55EBF" w:rsidRDefault="00CD6E71" w:rsidP="00DE20CD">
      <w:pPr>
        <w:spacing w:line="440" w:lineRule="exact"/>
        <w:rPr>
          <w:rFonts w:ascii="Times New Roman" w:hAnsi="Times New Roman" w:cs="Times New Roman"/>
          <w:sz w:val="24"/>
          <w:szCs w:val="24"/>
        </w:rPr>
      </w:pPr>
      <w:r w:rsidRPr="00CD6E71">
        <w:rPr>
          <w:rFonts w:ascii="Times New Roman" w:hAnsi="Times New Roman" w:cs="Times New Roman"/>
          <w:sz w:val="24"/>
          <w:szCs w:val="24"/>
        </w:rPr>
        <w:t>Language is the basic tool of communication. If learners need to speak a second language in a wide range of social situations, they will recognize the value of the second language and thus gain the motivation to master the second language.</w:t>
      </w:r>
      <w:r>
        <w:rPr>
          <w:rFonts w:ascii="Times New Roman" w:hAnsi="Times New Roman" w:cs="Times New Roman"/>
          <w:sz w:val="24"/>
          <w:szCs w:val="24"/>
        </w:rPr>
        <w:t xml:space="preserve"> </w:t>
      </w:r>
      <w:r w:rsidR="00C96D8B" w:rsidRPr="00C96D8B">
        <w:rPr>
          <w:rFonts w:ascii="Times New Roman" w:hAnsi="Times New Roman" w:cs="Times New Roman"/>
          <w:sz w:val="24"/>
          <w:szCs w:val="24"/>
        </w:rPr>
        <w:t>Communicative willingness is the most direct factor in determining whether learners will eventually participate in second language communication. Therefore, the goal of second language learning should be to enhance communicative will. Any second language teaching that does not allow students to have communicative will is a failure (</w:t>
      </w:r>
      <w:proofErr w:type="spellStart"/>
      <w:r w:rsidR="00C96D8B" w:rsidRPr="00C96D8B">
        <w:rPr>
          <w:rFonts w:ascii="Times New Roman" w:hAnsi="Times New Roman" w:cs="Times New Roman"/>
          <w:sz w:val="24"/>
          <w:szCs w:val="24"/>
        </w:rPr>
        <w:t>MacIntyre</w:t>
      </w:r>
      <w:proofErr w:type="spellEnd"/>
      <w:r w:rsidR="00C96D8B" w:rsidRPr="00C96D8B">
        <w:rPr>
          <w:rFonts w:ascii="Times New Roman" w:hAnsi="Times New Roman" w:cs="Times New Roman"/>
          <w:sz w:val="24"/>
          <w:szCs w:val="24"/>
        </w:rPr>
        <w:t xml:space="preserve"> et al., 1998).</w:t>
      </w:r>
      <w:r w:rsidR="00C96D8B">
        <w:rPr>
          <w:rFonts w:ascii="Times New Roman" w:hAnsi="Times New Roman" w:cs="Times New Roman"/>
          <w:sz w:val="24"/>
          <w:szCs w:val="24"/>
        </w:rPr>
        <w:t xml:space="preserve"> </w:t>
      </w:r>
      <w:r w:rsidR="0024674D" w:rsidRPr="0024674D">
        <w:rPr>
          <w:rFonts w:ascii="Times New Roman" w:hAnsi="Times New Roman" w:cs="Times New Roman"/>
          <w:sz w:val="24"/>
          <w:szCs w:val="24"/>
        </w:rPr>
        <w:t>Communication willingness is closely related to learners' anxiety, self-confidence, ability, language learning preference, gender, age, and individual and social factors such as social support and second language learning context. It directly affects the frequency with which learners use second language to participate in communication</w:t>
      </w:r>
      <w:r w:rsidR="0024674D">
        <w:rPr>
          <w:rFonts w:ascii="Times New Roman" w:hAnsi="Times New Roman" w:cs="Times New Roman"/>
          <w:sz w:val="24"/>
          <w:szCs w:val="24"/>
        </w:rPr>
        <w:t xml:space="preserve"> (</w:t>
      </w:r>
      <w:proofErr w:type="spellStart"/>
      <w:r w:rsidR="0024764B" w:rsidRPr="00453BB8">
        <w:rPr>
          <w:rFonts w:ascii="Times New Roman" w:hAnsi="Times New Roman" w:cs="Times New Roman"/>
          <w:sz w:val="24"/>
          <w:szCs w:val="24"/>
        </w:rPr>
        <w:t>MacIntyre</w:t>
      </w:r>
      <w:proofErr w:type="spellEnd"/>
      <w:r w:rsidR="001B710C">
        <w:rPr>
          <w:rFonts w:ascii="Times New Roman" w:hAnsi="Times New Roman" w:cs="Times New Roman"/>
          <w:sz w:val="24"/>
          <w:szCs w:val="24"/>
        </w:rPr>
        <w:t xml:space="preserve"> et al.</w:t>
      </w:r>
      <w:r w:rsidR="0024674D" w:rsidRPr="0024674D">
        <w:rPr>
          <w:rFonts w:ascii="Times New Roman" w:hAnsi="Times New Roman" w:cs="Times New Roman"/>
          <w:sz w:val="24"/>
          <w:szCs w:val="24"/>
        </w:rPr>
        <w:t>,</w:t>
      </w:r>
      <w:r w:rsidR="001B710C">
        <w:rPr>
          <w:rFonts w:ascii="Times New Roman" w:hAnsi="Times New Roman" w:cs="Times New Roman"/>
          <w:sz w:val="24"/>
          <w:szCs w:val="24"/>
        </w:rPr>
        <w:t xml:space="preserve"> </w:t>
      </w:r>
      <w:r w:rsidR="0024674D" w:rsidRPr="0024674D">
        <w:rPr>
          <w:rFonts w:ascii="Times New Roman" w:hAnsi="Times New Roman" w:cs="Times New Roman"/>
          <w:sz w:val="24"/>
          <w:szCs w:val="24"/>
        </w:rPr>
        <w:t>200</w:t>
      </w:r>
      <w:r w:rsidR="0024764B">
        <w:rPr>
          <w:rFonts w:ascii="Times New Roman" w:hAnsi="Times New Roman" w:cs="Times New Roman"/>
          <w:sz w:val="24"/>
          <w:szCs w:val="24"/>
        </w:rPr>
        <w:t>1</w:t>
      </w:r>
      <w:r w:rsidR="0024674D">
        <w:rPr>
          <w:rFonts w:ascii="Times New Roman" w:hAnsi="Times New Roman" w:cs="Times New Roman"/>
          <w:sz w:val="24"/>
          <w:szCs w:val="24"/>
        </w:rPr>
        <w:t>)</w:t>
      </w:r>
      <w:r w:rsidR="0024674D" w:rsidRPr="0024674D">
        <w:rPr>
          <w:rFonts w:ascii="Times New Roman" w:hAnsi="Times New Roman" w:cs="Times New Roman"/>
          <w:sz w:val="24"/>
          <w:szCs w:val="24"/>
        </w:rPr>
        <w:t>.</w:t>
      </w:r>
      <w:r w:rsidR="00EB54FD">
        <w:rPr>
          <w:rFonts w:ascii="Times New Roman" w:hAnsi="Times New Roman" w:cs="Times New Roman"/>
          <w:sz w:val="24"/>
          <w:szCs w:val="24"/>
        </w:rPr>
        <w:t xml:space="preserve"> </w:t>
      </w:r>
      <w:r w:rsidR="00EB54FD" w:rsidRPr="00EB54FD">
        <w:rPr>
          <w:rFonts w:ascii="Times New Roman" w:hAnsi="Times New Roman" w:cs="Times New Roman"/>
          <w:sz w:val="24"/>
          <w:szCs w:val="24"/>
        </w:rPr>
        <w:t>We realized that in the IELTS test, most Chinese students had low speaking scores. According to the above theory, the main reason is that Chinese students lack the opportunity to practice oral English with others, thus, they cannot promote their oral English in their interaction with others, especially with native English speakers.</w:t>
      </w:r>
      <w:r w:rsidR="00EB54FD">
        <w:rPr>
          <w:rFonts w:ascii="Times New Roman" w:hAnsi="Times New Roman" w:cs="Times New Roman"/>
          <w:sz w:val="24"/>
          <w:szCs w:val="24"/>
        </w:rPr>
        <w:t xml:space="preserve"> And that is why </w:t>
      </w:r>
      <w:r w:rsidR="00EB54FD" w:rsidRPr="00EB54FD">
        <w:rPr>
          <w:rFonts w:ascii="Times New Roman" w:hAnsi="Times New Roman" w:cs="Times New Roman"/>
          <w:sz w:val="24"/>
          <w:szCs w:val="24"/>
        </w:rPr>
        <w:t>Chinese universities attach great importance to hiring native English speakers as spoken language teachers.</w:t>
      </w:r>
    </w:p>
    <w:p w14:paraId="2829B0CE" w14:textId="6270944B" w:rsidR="00CC6A08" w:rsidRDefault="00CC6A08" w:rsidP="00DE20CD">
      <w:pPr>
        <w:spacing w:line="440" w:lineRule="exact"/>
        <w:rPr>
          <w:rFonts w:ascii="Times New Roman" w:hAnsi="Times New Roman" w:cs="Times New Roman"/>
          <w:sz w:val="24"/>
          <w:szCs w:val="24"/>
        </w:rPr>
      </w:pPr>
    </w:p>
    <w:p w14:paraId="13F5E9B3" w14:textId="1C84E634" w:rsidR="00CC6A08" w:rsidRPr="00C22C02" w:rsidRDefault="00C22C02" w:rsidP="00DE20CD">
      <w:pPr>
        <w:spacing w:line="440" w:lineRule="exact"/>
        <w:rPr>
          <w:rFonts w:ascii="Times New Roman" w:hAnsi="Times New Roman" w:cs="Times New Roman"/>
          <w:b/>
          <w:bCs/>
          <w:iCs/>
          <w:sz w:val="24"/>
          <w:szCs w:val="24"/>
        </w:rPr>
      </w:pPr>
      <w:r>
        <w:rPr>
          <w:rFonts w:ascii="Times New Roman" w:hAnsi="Times New Roman" w:cs="Times New Roman"/>
          <w:b/>
          <w:bCs/>
          <w:iCs/>
          <w:sz w:val="24"/>
          <w:szCs w:val="24"/>
        </w:rPr>
        <w:t xml:space="preserve">2.2 </w:t>
      </w:r>
      <w:r w:rsidR="000F2A8D" w:rsidRPr="00C22C02">
        <w:rPr>
          <w:rFonts w:ascii="Times New Roman" w:hAnsi="Times New Roman" w:cs="Times New Roman"/>
          <w:b/>
          <w:bCs/>
          <w:iCs/>
          <w:sz w:val="24"/>
          <w:szCs w:val="24"/>
        </w:rPr>
        <w:t>Attitudes towards the second language community do motivate learners in second language learning</w:t>
      </w:r>
    </w:p>
    <w:p w14:paraId="09B4E748" w14:textId="46A63AA1" w:rsidR="00CC6A08" w:rsidRDefault="00453BB8" w:rsidP="00DE20CD">
      <w:pPr>
        <w:spacing w:line="440" w:lineRule="exact"/>
        <w:rPr>
          <w:rFonts w:ascii="Times New Roman" w:hAnsi="Times New Roman" w:cs="Times New Roman"/>
          <w:sz w:val="24"/>
          <w:szCs w:val="24"/>
        </w:rPr>
      </w:pPr>
      <w:r w:rsidRPr="00453BB8">
        <w:rPr>
          <w:rFonts w:ascii="Times New Roman" w:hAnsi="Times New Roman" w:cs="Times New Roman"/>
          <w:sz w:val="24"/>
          <w:szCs w:val="24"/>
        </w:rPr>
        <w:t>When learners are attracted by the relevant culture of the second language community and want to integrate into the culture, they will have a strong motivation for second language learning</w:t>
      </w:r>
      <w:r>
        <w:rPr>
          <w:rFonts w:ascii="Times New Roman" w:hAnsi="Times New Roman" w:cs="Times New Roman"/>
          <w:sz w:val="24"/>
          <w:szCs w:val="24"/>
        </w:rPr>
        <w:t xml:space="preserve"> (</w:t>
      </w:r>
      <w:proofErr w:type="spellStart"/>
      <w:r w:rsidRPr="00453BB8">
        <w:rPr>
          <w:rFonts w:ascii="Times New Roman" w:hAnsi="Times New Roman" w:cs="Times New Roman"/>
          <w:sz w:val="24"/>
          <w:szCs w:val="24"/>
        </w:rPr>
        <w:t>Yashima</w:t>
      </w:r>
      <w:proofErr w:type="spellEnd"/>
      <w:r w:rsidRPr="00453BB8">
        <w:rPr>
          <w:rFonts w:ascii="Times New Roman" w:hAnsi="Times New Roman" w:cs="Times New Roman"/>
          <w:sz w:val="24"/>
          <w:szCs w:val="24"/>
        </w:rPr>
        <w:t xml:space="preserve"> et al., 2004</w:t>
      </w:r>
      <w:r>
        <w:rPr>
          <w:rFonts w:ascii="Times New Roman" w:hAnsi="Times New Roman" w:cs="Times New Roman"/>
          <w:sz w:val="24"/>
          <w:szCs w:val="24"/>
        </w:rPr>
        <w:t>)</w:t>
      </w:r>
      <w:r w:rsidRPr="00453BB8">
        <w:rPr>
          <w:rFonts w:ascii="Times New Roman" w:hAnsi="Times New Roman" w:cs="Times New Roman"/>
          <w:sz w:val="24"/>
          <w:szCs w:val="24"/>
        </w:rPr>
        <w:t>.</w:t>
      </w:r>
      <w:r w:rsidR="0024764B">
        <w:rPr>
          <w:rFonts w:ascii="Times New Roman" w:hAnsi="Times New Roman" w:cs="Times New Roman"/>
          <w:sz w:val="24"/>
          <w:szCs w:val="24"/>
        </w:rPr>
        <w:t xml:space="preserve"> </w:t>
      </w:r>
      <w:r w:rsidR="009009F9" w:rsidRPr="009009F9">
        <w:rPr>
          <w:rFonts w:ascii="Times New Roman" w:hAnsi="Times New Roman" w:cs="Times New Roman"/>
          <w:sz w:val="24"/>
          <w:szCs w:val="24"/>
        </w:rPr>
        <w:t xml:space="preserve">The development of the Internet gives people a lot of opportunities to access the political, economic, cultural, and historical information of other countries. At the same time, with the integration of the </w:t>
      </w:r>
      <w:r w:rsidR="009009F9" w:rsidRPr="009009F9">
        <w:rPr>
          <w:rFonts w:ascii="Times New Roman" w:hAnsi="Times New Roman" w:cs="Times New Roman"/>
          <w:sz w:val="24"/>
          <w:szCs w:val="24"/>
        </w:rPr>
        <w:lastRenderedPageBreak/>
        <w:t>international community, more and more people choose to study, live or work in foreign countries. As far as we know, an important reason why most foreign students learn Chinese is that they are attracted by China's long history and rich culture.</w:t>
      </w:r>
      <w:r w:rsidR="00B71413">
        <w:rPr>
          <w:rFonts w:ascii="Times New Roman" w:hAnsi="Times New Roman" w:cs="Times New Roman"/>
          <w:sz w:val="24"/>
          <w:szCs w:val="24"/>
        </w:rPr>
        <w:t xml:space="preserve"> </w:t>
      </w:r>
      <w:r w:rsidR="00B71413" w:rsidRPr="00B71413">
        <w:rPr>
          <w:rFonts w:ascii="Times New Roman" w:hAnsi="Times New Roman" w:cs="Times New Roman"/>
          <w:sz w:val="24"/>
          <w:szCs w:val="24"/>
        </w:rPr>
        <w:t>Over the decades, there has been a wave of learning Chinese around the world. Many countries have realized the importance of learning Chinese, and actively communicated with the Chinese government to continuously introduce Chinese teachers. The global rise of the Confucius Institute reflects learners' attitudes towards the Chinese community.</w:t>
      </w:r>
      <w:r w:rsidR="00C55B93">
        <w:rPr>
          <w:rFonts w:ascii="Times New Roman" w:hAnsi="Times New Roman" w:cs="Times New Roman"/>
          <w:sz w:val="24"/>
          <w:szCs w:val="24"/>
        </w:rPr>
        <w:t xml:space="preserve"> </w:t>
      </w:r>
      <w:r w:rsidR="00C55B93" w:rsidRPr="00C55B93">
        <w:rPr>
          <w:rFonts w:ascii="Times New Roman" w:hAnsi="Times New Roman" w:cs="Times New Roman"/>
          <w:sz w:val="24"/>
          <w:szCs w:val="24"/>
        </w:rPr>
        <w:t xml:space="preserve">In order to better integrate into the second language community, </w:t>
      </w:r>
      <w:r w:rsidR="004E2D9E" w:rsidRPr="004E2D9E">
        <w:rPr>
          <w:rFonts w:ascii="Times New Roman" w:hAnsi="Times New Roman" w:cs="Times New Roman"/>
          <w:sz w:val="24"/>
          <w:szCs w:val="24"/>
        </w:rPr>
        <w:t>learners will use more opportunities to contact and communicate with local native speakers and learn language expressions and practices from them</w:t>
      </w:r>
      <w:r w:rsidR="00C55B93" w:rsidRPr="00C55B93">
        <w:rPr>
          <w:rFonts w:ascii="Times New Roman" w:hAnsi="Times New Roman" w:cs="Times New Roman"/>
          <w:sz w:val="24"/>
          <w:szCs w:val="24"/>
        </w:rPr>
        <w:t xml:space="preserve"> and </w:t>
      </w:r>
      <w:r w:rsidR="004E2D9E">
        <w:rPr>
          <w:rFonts w:ascii="Times New Roman" w:hAnsi="Times New Roman" w:cs="Times New Roman"/>
          <w:sz w:val="24"/>
          <w:szCs w:val="24"/>
        </w:rPr>
        <w:t xml:space="preserve">thus will </w:t>
      </w:r>
      <w:r w:rsidR="00C55B93" w:rsidRPr="00C55B93">
        <w:rPr>
          <w:rFonts w:ascii="Times New Roman" w:hAnsi="Times New Roman" w:cs="Times New Roman"/>
          <w:sz w:val="24"/>
          <w:szCs w:val="24"/>
        </w:rPr>
        <w:t>be</w:t>
      </w:r>
      <w:r w:rsidR="00C14725">
        <w:rPr>
          <w:rFonts w:ascii="Times New Roman" w:hAnsi="Times New Roman" w:cs="Times New Roman"/>
          <w:sz w:val="24"/>
          <w:szCs w:val="24"/>
        </w:rPr>
        <w:t xml:space="preserve"> more</w:t>
      </w:r>
      <w:r w:rsidR="00C55B93" w:rsidRPr="00C55B93">
        <w:rPr>
          <w:rFonts w:ascii="Times New Roman" w:hAnsi="Times New Roman" w:cs="Times New Roman"/>
          <w:sz w:val="24"/>
          <w:szCs w:val="24"/>
        </w:rPr>
        <w:t xml:space="preserve"> success</w:t>
      </w:r>
      <w:r w:rsidR="00C14725">
        <w:rPr>
          <w:rFonts w:ascii="Times New Roman" w:hAnsi="Times New Roman" w:cs="Times New Roman"/>
          <w:sz w:val="24"/>
          <w:szCs w:val="24"/>
        </w:rPr>
        <w:t>ful</w:t>
      </w:r>
      <w:r w:rsidR="00C55B93" w:rsidRPr="00C55B93">
        <w:rPr>
          <w:rFonts w:ascii="Times New Roman" w:hAnsi="Times New Roman" w:cs="Times New Roman"/>
          <w:sz w:val="24"/>
          <w:szCs w:val="24"/>
        </w:rPr>
        <w:t xml:space="preserve"> in second language learning.</w:t>
      </w:r>
    </w:p>
    <w:p w14:paraId="33CDD345" w14:textId="7A2EC339" w:rsidR="00C14725" w:rsidRDefault="00C14725" w:rsidP="00DE20CD">
      <w:pPr>
        <w:spacing w:line="440" w:lineRule="exact"/>
        <w:rPr>
          <w:rFonts w:ascii="Times New Roman" w:hAnsi="Times New Roman" w:cs="Times New Roman"/>
          <w:sz w:val="24"/>
          <w:szCs w:val="24"/>
        </w:rPr>
      </w:pPr>
    </w:p>
    <w:p w14:paraId="6F0454A5" w14:textId="318012A9" w:rsidR="00C14725" w:rsidRPr="00C22C02" w:rsidRDefault="00C22C02" w:rsidP="00DE20CD">
      <w:pPr>
        <w:spacing w:line="440" w:lineRule="exact"/>
        <w:rPr>
          <w:rFonts w:ascii="Times New Roman" w:hAnsi="Times New Roman" w:cs="Times New Roman"/>
          <w:b/>
          <w:bCs/>
          <w:iCs/>
          <w:sz w:val="24"/>
          <w:szCs w:val="24"/>
        </w:rPr>
      </w:pPr>
      <w:r>
        <w:rPr>
          <w:rFonts w:ascii="Times New Roman" w:hAnsi="Times New Roman" w:cs="Times New Roman"/>
          <w:b/>
          <w:bCs/>
          <w:iCs/>
          <w:sz w:val="24"/>
          <w:szCs w:val="24"/>
        </w:rPr>
        <w:t xml:space="preserve">2.3 </w:t>
      </w:r>
      <w:r w:rsidR="00FA172C" w:rsidRPr="00C22C02">
        <w:rPr>
          <w:rFonts w:ascii="Times New Roman" w:hAnsi="Times New Roman" w:cs="Times New Roman"/>
          <w:b/>
          <w:bCs/>
          <w:iCs/>
          <w:sz w:val="24"/>
          <w:szCs w:val="24"/>
        </w:rPr>
        <w:t>Teachers</w:t>
      </w:r>
      <w:r w:rsidR="006C6C7E" w:rsidRPr="00C22C02">
        <w:rPr>
          <w:rFonts w:ascii="Times New Roman" w:hAnsi="Times New Roman" w:cs="Times New Roman"/>
          <w:b/>
          <w:bCs/>
          <w:iCs/>
          <w:sz w:val="24"/>
          <w:szCs w:val="24"/>
        </w:rPr>
        <w:t xml:space="preserve"> may apply</w:t>
      </w:r>
      <w:r w:rsidR="00FA172C" w:rsidRPr="00C22C02">
        <w:rPr>
          <w:rFonts w:ascii="Times New Roman" w:hAnsi="Times New Roman" w:cs="Times New Roman"/>
          <w:b/>
          <w:bCs/>
          <w:iCs/>
          <w:sz w:val="24"/>
          <w:szCs w:val="24"/>
        </w:rPr>
        <w:t xml:space="preserve"> m</w:t>
      </w:r>
      <w:r w:rsidR="00055664" w:rsidRPr="00C22C02">
        <w:rPr>
          <w:rFonts w:ascii="Times New Roman" w:hAnsi="Times New Roman" w:cs="Times New Roman"/>
          <w:b/>
          <w:bCs/>
          <w:iCs/>
          <w:sz w:val="24"/>
          <w:szCs w:val="24"/>
        </w:rPr>
        <w:t xml:space="preserve">any methods </w:t>
      </w:r>
      <w:r w:rsidR="00FA172C" w:rsidRPr="00C22C02">
        <w:rPr>
          <w:rFonts w:ascii="Times New Roman" w:hAnsi="Times New Roman" w:cs="Times New Roman"/>
          <w:b/>
          <w:bCs/>
          <w:iCs/>
          <w:sz w:val="24"/>
          <w:szCs w:val="24"/>
        </w:rPr>
        <w:t xml:space="preserve">to motivate students </w:t>
      </w:r>
      <w:r w:rsidR="00055664" w:rsidRPr="00C22C02">
        <w:rPr>
          <w:rFonts w:ascii="Times New Roman" w:hAnsi="Times New Roman" w:cs="Times New Roman"/>
          <w:b/>
          <w:bCs/>
          <w:iCs/>
          <w:sz w:val="24"/>
          <w:szCs w:val="24"/>
        </w:rPr>
        <w:t>in</w:t>
      </w:r>
      <w:r w:rsidR="00FA172C" w:rsidRPr="00C22C02">
        <w:rPr>
          <w:rFonts w:ascii="Times New Roman" w:hAnsi="Times New Roman" w:cs="Times New Roman"/>
          <w:b/>
          <w:bCs/>
          <w:iCs/>
          <w:sz w:val="24"/>
          <w:szCs w:val="24"/>
        </w:rPr>
        <w:t xml:space="preserve"> second language </w:t>
      </w:r>
      <w:r w:rsidR="00055664" w:rsidRPr="00C22C02">
        <w:rPr>
          <w:rFonts w:ascii="Times New Roman" w:hAnsi="Times New Roman" w:cs="Times New Roman"/>
          <w:b/>
          <w:bCs/>
          <w:iCs/>
          <w:sz w:val="24"/>
          <w:szCs w:val="24"/>
        </w:rPr>
        <w:t xml:space="preserve">learning </w:t>
      </w:r>
      <w:r w:rsidR="00FA172C" w:rsidRPr="00C22C02">
        <w:rPr>
          <w:rFonts w:ascii="Times New Roman" w:hAnsi="Times New Roman" w:cs="Times New Roman"/>
          <w:b/>
          <w:bCs/>
          <w:iCs/>
          <w:sz w:val="24"/>
          <w:szCs w:val="24"/>
        </w:rPr>
        <w:t>in the classroom environment</w:t>
      </w:r>
    </w:p>
    <w:p w14:paraId="13897237" w14:textId="54872E97" w:rsidR="00C14725" w:rsidRDefault="002D2938" w:rsidP="00DE20CD">
      <w:pPr>
        <w:spacing w:line="440" w:lineRule="exact"/>
        <w:rPr>
          <w:rFonts w:ascii="Times New Roman" w:hAnsi="Times New Roman" w:cs="Times New Roman"/>
          <w:sz w:val="24"/>
          <w:szCs w:val="24"/>
        </w:rPr>
      </w:pPr>
      <w:r w:rsidRPr="002D2938">
        <w:rPr>
          <w:rFonts w:ascii="Times New Roman" w:hAnsi="Times New Roman" w:cs="Times New Roman"/>
          <w:sz w:val="24"/>
          <w:szCs w:val="24"/>
        </w:rPr>
        <w:t xml:space="preserve">Various factors motivate students to engage in a </w:t>
      </w:r>
      <w:r>
        <w:rPr>
          <w:rFonts w:ascii="Times New Roman" w:hAnsi="Times New Roman" w:cs="Times New Roman"/>
          <w:sz w:val="24"/>
          <w:szCs w:val="24"/>
        </w:rPr>
        <w:t>second</w:t>
      </w:r>
      <w:r w:rsidRPr="002D2938">
        <w:rPr>
          <w:rFonts w:ascii="Times New Roman" w:hAnsi="Times New Roman" w:cs="Times New Roman"/>
          <w:sz w:val="24"/>
          <w:szCs w:val="24"/>
        </w:rPr>
        <w:t xml:space="preserve"> language learning and the decision depends in part on whether students enjoy engaging with language learning (Vera &amp; Catherine, 2013).</w:t>
      </w:r>
      <w:r>
        <w:rPr>
          <w:rFonts w:ascii="Times New Roman" w:hAnsi="Times New Roman" w:cs="Times New Roman"/>
          <w:sz w:val="24"/>
          <w:szCs w:val="24"/>
        </w:rPr>
        <w:t xml:space="preserve"> </w:t>
      </w:r>
      <w:r w:rsidR="00CE0F03" w:rsidRPr="00CE0F03">
        <w:rPr>
          <w:rFonts w:ascii="Times New Roman" w:hAnsi="Times New Roman" w:cs="Times New Roman"/>
          <w:sz w:val="24"/>
          <w:szCs w:val="24"/>
        </w:rPr>
        <w:t>In the classroom setting, teachers play the role of motivator and should pay full attention to students' reactions, avoid students' negative emotions and help them achieve a sense of achievement and enjoy the learning process.</w:t>
      </w:r>
      <w:r w:rsidR="00CE0F03">
        <w:rPr>
          <w:rFonts w:ascii="Times New Roman" w:hAnsi="Times New Roman" w:cs="Times New Roman"/>
          <w:sz w:val="24"/>
          <w:szCs w:val="24"/>
        </w:rPr>
        <w:t xml:space="preserve"> </w:t>
      </w:r>
      <w:r w:rsidR="007B7A25" w:rsidRPr="007B7A25">
        <w:rPr>
          <w:rFonts w:ascii="Times New Roman" w:hAnsi="Times New Roman" w:cs="Times New Roman"/>
          <w:sz w:val="24"/>
          <w:szCs w:val="24"/>
        </w:rPr>
        <w:t>Learning content and models should be as interesting and diverse as possible to meet the needs of different students.</w:t>
      </w:r>
      <w:r w:rsidR="007B7A25">
        <w:rPr>
          <w:rFonts w:ascii="Times New Roman" w:hAnsi="Times New Roman" w:cs="Times New Roman"/>
          <w:sz w:val="24"/>
          <w:szCs w:val="24"/>
        </w:rPr>
        <w:t xml:space="preserve"> </w:t>
      </w:r>
      <w:r w:rsidR="00131D07" w:rsidRPr="00131D07">
        <w:rPr>
          <w:rFonts w:ascii="Times New Roman" w:hAnsi="Times New Roman" w:cs="Times New Roman"/>
          <w:sz w:val="24"/>
          <w:szCs w:val="24"/>
        </w:rPr>
        <w:t>At the beginning of the class, it is important to attract students' attention and interest, which is vital to the entire teaching process.</w:t>
      </w:r>
      <w:r w:rsidR="00131D07">
        <w:rPr>
          <w:rFonts w:ascii="Times New Roman" w:hAnsi="Times New Roman" w:cs="Times New Roman"/>
          <w:sz w:val="24"/>
          <w:szCs w:val="24"/>
        </w:rPr>
        <w:t xml:space="preserve"> </w:t>
      </w:r>
      <w:r w:rsidR="00131D07" w:rsidRPr="00131D07">
        <w:rPr>
          <w:rFonts w:ascii="Times New Roman" w:hAnsi="Times New Roman" w:cs="Times New Roman"/>
          <w:sz w:val="24"/>
          <w:szCs w:val="24"/>
        </w:rPr>
        <w:t>Teachers should provide feedback on where students have progressed or need to be improved (</w:t>
      </w:r>
      <w:proofErr w:type="spellStart"/>
      <w:r w:rsidR="00FD351F">
        <w:rPr>
          <w:rFonts w:ascii="Times New Roman" w:hAnsi="Times New Roman" w:cs="Times New Roman"/>
          <w:sz w:val="24"/>
          <w:szCs w:val="24"/>
        </w:rPr>
        <w:t>Dörnyei</w:t>
      </w:r>
      <w:proofErr w:type="spellEnd"/>
      <w:r w:rsidR="00131D07" w:rsidRPr="00131D07">
        <w:rPr>
          <w:rFonts w:ascii="Times New Roman" w:hAnsi="Times New Roman" w:cs="Times New Roman"/>
          <w:sz w:val="24"/>
          <w:szCs w:val="24"/>
        </w:rPr>
        <w:t>, 1994).</w:t>
      </w:r>
      <w:r w:rsidR="00131D07">
        <w:rPr>
          <w:rFonts w:ascii="Times New Roman" w:hAnsi="Times New Roman" w:cs="Times New Roman"/>
          <w:sz w:val="24"/>
          <w:szCs w:val="24"/>
        </w:rPr>
        <w:t xml:space="preserve"> </w:t>
      </w:r>
      <w:proofErr w:type="spellStart"/>
      <w:r w:rsidR="00FD351F" w:rsidRPr="00FD351F">
        <w:rPr>
          <w:rFonts w:ascii="Times New Roman" w:hAnsi="Times New Roman" w:cs="Times New Roman"/>
          <w:sz w:val="24"/>
          <w:szCs w:val="24"/>
        </w:rPr>
        <w:t>Brophy</w:t>
      </w:r>
      <w:proofErr w:type="spellEnd"/>
      <w:r w:rsidR="00FD351F" w:rsidRPr="00FD351F">
        <w:rPr>
          <w:rFonts w:ascii="Times New Roman" w:hAnsi="Times New Roman" w:cs="Times New Roman"/>
          <w:sz w:val="24"/>
          <w:szCs w:val="24"/>
        </w:rPr>
        <w:t xml:space="preserve"> (2010) argues that teachers can use reward methods effectively in the classroom.</w:t>
      </w:r>
      <w:r w:rsidR="00276DC5">
        <w:rPr>
          <w:rFonts w:ascii="Times New Roman" w:hAnsi="Times New Roman" w:cs="Times New Roman"/>
          <w:sz w:val="24"/>
          <w:szCs w:val="24"/>
        </w:rPr>
        <w:t xml:space="preserve"> </w:t>
      </w:r>
      <w:r w:rsidR="00276DC5" w:rsidRPr="00276DC5">
        <w:rPr>
          <w:rFonts w:ascii="Times New Roman" w:hAnsi="Times New Roman" w:cs="Times New Roman" w:hint="eastAsia"/>
          <w:sz w:val="24"/>
          <w:szCs w:val="24"/>
        </w:rPr>
        <w:t>Meanwhile</w:t>
      </w:r>
      <w:r w:rsidR="00FA4677">
        <w:rPr>
          <w:rFonts w:ascii="Times New Roman" w:hAnsi="Times New Roman" w:cs="Times New Roman" w:hint="eastAsia"/>
          <w:sz w:val="24"/>
          <w:szCs w:val="24"/>
        </w:rPr>
        <w:t>,</w:t>
      </w:r>
      <w:r w:rsidR="00FA4677">
        <w:rPr>
          <w:rFonts w:ascii="Times New Roman" w:hAnsi="Times New Roman" w:cs="Times New Roman"/>
          <w:sz w:val="24"/>
          <w:szCs w:val="24"/>
        </w:rPr>
        <w:t xml:space="preserve"> </w:t>
      </w:r>
      <w:r w:rsidR="00276DC5" w:rsidRPr="00276DC5">
        <w:rPr>
          <w:rFonts w:ascii="Times New Roman" w:hAnsi="Times New Roman" w:cs="Times New Roman" w:hint="eastAsia"/>
          <w:sz w:val="24"/>
          <w:szCs w:val="24"/>
        </w:rPr>
        <w:t>rewards are mainly given to encourage students to learn, and care should be taken to avoid making students mistakenly think that participating in classroom activities is to get rewards.</w:t>
      </w:r>
      <w:r w:rsidR="0061527B">
        <w:rPr>
          <w:rFonts w:ascii="Times New Roman" w:hAnsi="Times New Roman" w:cs="Times New Roman"/>
          <w:sz w:val="24"/>
          <w:szCs w:val="24"/>
        </w:rPr>
        <w:t xml:space="preserve"> </w:t>
      </w:r>
      <w:r w:rsidR="0061527B" w:rsidRPr="0061527B">
        <w:rPr>
          <w:rFonts w:ascii="Times New Roman" w:hAnsi="Times New Roman" w:cs="Times New Roman"/>
          <w:sz w:val="24"/>
          <w:szCs w:val="24"/>
        </w:rPr>
        <w:t>Therefore, when and how rewards are given are particularly important. When using rewards as motivation, the age of the students should be distinguished. Reward has obvious effect on elementary and middle school students, while it has relatively less effect on adult students.</w:t>
      </w:r>
      <w:r w:rsidR="005A5959">
        <w:rPr>
          <w:rFonts w:ascii="Times New Roman" w:hAnsi="Times New Roman" w:cs="Times New Roman"/>
          <w:sz w:val="24"/>
          <w:szCs w:val="24"/>
        </w:rPr>
        <w:t xml:space="preserve"> </w:t>
      </w:r>
      <w:r w:rsidR="005A5959" w:rsidRPr="005A5959">
        <w:rPr>
          <w:rFonts w:ascii="Times New Roman" w:hAnsi="Times New Roman" w:cs="Times New Roman"/>
          <w:sz w:val="24"/>
          <w:szCs w:val="24"/>
        </w:rPr>
        <w:t xml:space="preserve">Most students spend long hours with teachers in school. Teachers should fully mobilize </w:t>
      </w:r>
      <w:r w:rsidR="005A5959" w:rsidRPr="005A5959">
        <w:rPr>
          <w:rFonts w:ascii="Times New Roman" w:hAnsi="Times New Roman" w:cs="Times New Roman"/>
          <w:sz w:val="24"/>
          <w:szCs w:val="24"/>
        </w:rPr>
        <w:lastRenderedPageBreak/>
        <w:t>students' learning motivation in the classroom to achieve better teaching results.</w:t>
      </w:r>
    </w:p>
    <w:p w14:paraId="548C761E" w14:textId="77777777" w:rsidR="00F333B1" w:rsidRDefault="00F333B1" w:rsidP="00DE20CD">
      <w:pPr>
        <w:spacing w:line="440" w:lineRule="exact"/>
        <w:rPr>
          <w:rFonts w:ascii="Times New Roman" w:hAnsi="Times New Roman" w:cs="Times New Roman"/>
          <w:sz w:val="24"/>
          <w:szCs w:val="24"/>
        </w:rPr>
      </w:pPr>
    </w:p>
    <w:p w14:paraId="6AAFCFF3" w14:textId="1ED70F42" w:rsidR="000D0698" w:rsidRPr="00402874" w:rsidRDefault="000D0698" w:rsidP="00402874">
      <w:pPr>
        <w:widowControl/>
        <w:spacing w:line="440" w:lineRule="exact"/>
        <w:jc w:val="left"/>
        <w:rPr>
          <w:rFonts w:ascii="Times New Roman" w:hAnsi="Times New Roman" w:cs="Times New Roman"/>
          <w:b/>
          <w:bCs/>
          <w:sz w:val="24"/>
          <w:szCs w:val="24"/>
        </w:rPr>
      </w:pPr>
      <w:r w:rsidRPr="00E84D89">
        <w:rPr>
          <w:rFonts w:ascii="Times New Roman" w:hAnsi="Times New Roman" w:cs="Times New Roman" w:hint="eastAsia"/>
          <w:b/>
          <w:bCs/>
          <w:sz w:val="24"/>
          <w:szCs w:val="24"/>
        </w:rPr>
        <w:t>R</w:t>
      </w:r>
      <w:r w:rsidRPr="00E84D89">
        <w:rPr>
          <w:rFonts w:ascii="Times New Roman" w:hAnsi="Times New Roman" w:cs="Times New Roman"/>
          <w:b/>
          <w:bCs/>
          <w:sz w:val="24"/>
          <w:szCs w:val="24"/>
        </w:rPr>
        <w:t>eferences</w:t>
      </w:r>
    </w:p>
    <w:p w14:paraId="026C995F" w14:textId="6D14E51E" w:rsidR="00FD351F" w:rsidRDefault="00FD351F" w:rsidP="00DE20CD">
      <w:pPr>
        <w:spacing w:line="440" w:lineRule="exact"/>
        <w:ind w:left="480" w:hangingChars="200" w:hanging="480"/>
        <w:rPr>
          <w:rFonts w:ascii="Times New Roman" w:hAnsi="Times New Roman"/>
          <w:sz w:val="24"/>
          <w:szCs w:val="24"/>
        </w:rPr>
      </w:pPr>
      <w:proofErr w:type="spellStart"/>
      <w:r w:rsidRPr="00FD351F">
        <w:rPr>
          <w:rFonts w:ascii="Times New Roman" w:hAnsi="Times New Roman"/>
          <w:sz w:val="24"/>
          <w:szCs w:val="24"/>
        </w:rPr>
        <w:t>Brophy</w:t>
      </w:r>
      <w:proofErr w:type="spellEnd"/>
      <w:r w:rsidRPr="00FD351F">
        <w:rPr>
          <w:rFonts w:ascii="Times New Roman" w:hAnsi="Times New Roman"/>
          <w:sz w:val="24"/>
          <w:szCs w:val="24"/>
        </w:rPr>
        <w:t xml:space="preserve"> J. E. (2010). </w:t>
      </w:r>
      <w:r w:rsidRPr="00FD351F">
        <w:rPr>
          <w:rFonts w:ascii="Times New Roman" w:hAnsi="Times New Roman"/>
          <w:i/>
          <w:iCs/>
          <w:sz w:val="24"/>
          <w:szCs w:val="24"/>
        </w:rPr>
        <w:t xml:space="preserve">Motivating </w:t>
      </w:r>
      <w:r>
        <w:rPr>
          <w:rFonts w:ascii="Times New Roman" w:hAnsi="Times New Roman"/>
          <w:i/>
          <w:iCs/>
          <w:sz w:val="24"/>
          <w:szCs w:val="24"/>
        </w:rPr>
        <w:t>S</w:t>
      </w:r>
      <w:r w:rsidRPr="00FD351F">
        <w:rPr>
          <w:rFonts w:ascii="Times New Roman" w:hAnsi="Times New Roman"/>
          <w:i/>
          <w:iCs/>
          <w:sz w:val="24"/>
          <w:szCs w:val="24"/>
        </w:rPr>
        <w:t xml:space="preserve">tudents to </w:t>
      </w:r>
      <w:r>
        <w:rPr>
          <w:rFonts w:ascii="Times New Roman" w:hAnsi="Times New Roman"/>
          <w:i/>
          <w:iCs/>
          <w:sz w:val="24"/>
          <w:szCs w:val="24"/>
        </w:rPr>
        <w:t>L</w:t>
      </w:r>
      <w:r w:rsidRPr="00FD351F">
        <w:rPr>
          <w:rFonts w:ascii="Times New Roman" w:hAnsi="Times New Roman"/>
          <w:i/>
          <w:iCs/>
          <w:sz w:val="24"/>
          <w:szCs w:val="24"/>
        </w:rPr>
        <w:t>earn</w:t>
      </w:r>
      <w:r w:rsidRPr="00FD351F">
        <w:rPr>
          <w:rFonts w:ascii="Times New Roman" w:hAnsi="Times New Roman"/>
          <w:sz w:val="24"/>
          <w:szCs w:val="24"/>
        </w:rPr>
        <w:t>. London: Routledge.</w:t>
      </w:r>
    </w:p>
    <w:p w14:paraId="5721DCC8" w14:textId="3758672A" w:rsidR="00131D07" w:rsidRDefault="00FD351F" w:rsidP="00DE20CD">
      <w:pPr>
        <w:spacing w:line="440" w:lineRule="exact"/>
        <w:ind w:left="480" w:hangingChars="200" w:hanging="480"/>
        <w:rPr>
          <w:rFonts w:ascii="Times New Roman" w:hAnsi="Times New Roman"/>
          <w:sz w:val="24"/>
          <w:szCs w:val="24"/>
        </w:rPr>
      </w:pPr>
      <w:proofErr w:type="spellStart"/>
      <w:r>
        <w:rPr>
          <w:rFonts w:ascii="Times New Roman" w:hAnsi="Times New Roman"/>
          <w:sz w:val="24"/>
          <w:szCs w:val="24"/>
        </w:rPr>
        <w:t>Dörnyei</w:t>
      </w:r>
      <w:proofErr w:type="spellEnd"/>
      <w:r w:rsidR="00131D07" w:rsidRPr="00131D07">
        <w:rPr>
          <w:rFonts w:ascii="Times New Roman" w:hAnsi="Times New Roman"/>
          <w:sz w:val="24"/>
          <w:szCs w:val="24"/>
        </w:rPr>
        <w:t xml:space="preserve"> Z. </w:t>
      </w:r>
      <w:r w:rsidR="00131D07">
        <w:rPr>
          <w:rFonts w:ascii="Times New Roman" w:hAnsi="Times New Roman"/>
          <w:sz w:val="24"/>
          <w:szCs w:val="24"/>
        </w:rPr>
        <w:t xml:space="preserve">(1994). </w:t>
      </w:r>
      <w:r w:rsidR="00F20B76">
        <w:rPr>
          <w:rFonts w:ascii="Times New Roman" w:hAnsi="Times New Roman"/>
          <w:sz w:val="24"/>
          <w:szCs w:val="24"/>
        </w:rPr>
        <w:t>M</w:t>
      </w:r>
      <w:r w:rsidR="00F20B76" w:rsidRPr="00F20B76">
        <w:rPr>
          <w:rFonts w:ascii="Times New Roman" w:hAnsi="Times New Roman"/>
          <w:sz w:val="24"/>
          <w:szCs w:val="24"/>
        </w:rPr>
        <w:t>otivation</w:t>
      </w:r>
      <w:r w:rsidR="00131D07" w:rsidRPr="00131D07">
        <w:rPr>
          <w:rFonts w:ascii="Times New Roman" w:hAnsi="Times New Roman"/>
          <w:sz w:val="24"/>
          <w:szCs w:val="24"/>
        </w:rPr>
        <w:t xml:space="preserve"> and motivating in the foreign </w:t>
      </w:r>
      <w:r w:rsidR="00131D07">
        <w:rPr>
          <w:rFonts w:ascii="Times New Roman" w:hAnsi="Times New Roman"/>
          <w:sz w:val="24"/>
          <w:szCs w:val="24"/>
        </w:rPr>
        <w:t>l</w:t>
      </w:r>
      <w:r w:rsidR="00131D07" w:rsidRPr="00131D07">
        <w:rPr>
          <w:rFonts w:ascii="Times New Roman" w:hAnsi="Times New Roman"/>
          <w:sz w:val="24"/>
          <w:szCs w:val="24"/>
        </w:rPr>
        <w:t>an</w:t>
      </w:r>
      <w:r w:rsidR="00131D07">
        <w:rPr>
          <w:rFonts w:ascii="Times New Roman" w:hAnsi="Times New Roman"/>
          <w:sz w:val="24"/>
          <w:szCs w:val="24"/>
        </w:rPr>
        <w:t>g</w:t>
      </w:r>
      <w:r w:rsidR="00131D07" w:rsidRPr="00131D07">
        <w:rPr>
          <w:rFonts w:ascii="Times New Roman" w:hAnsi="Times New Roman"/>
          <w:sz w:val="24"/>
          <w:szCs w:val="24"/>
        </w:rPr>
        <w:t xml:space="preserve">uage classroom. </w:t>
      </w:r>
      <w:r w:rsidR="00131D07" w:rsidRPr="00131D07">
        <w:rPr>
          <w:rFonts w:ascii="Times New Roman" w:hAnsi="Times New Roman"/>
          <w:i/>
          <w:iCs/>
          <w:sz w:val="24"/>
          <w:szCs w:val="24"/>
        </w:rPr>
        <w:t>The Modern Language Journal</w:t>
      </w:r>
      <w:r w:rsidR="00131D07" w:rsidRPr="00131D07">
        <w:rPr>
          <w:rFonts w:ascii="Times New Roman" w:hAnsi="Times New Roman"/>
          <w:sz w:val="24"/>
          <w:szCs w:val="24"/>
        </w:rPr>
        <w:t>, 78(3): 273-284.</w:t>
      </w:r>
    </w:p>
    <w:p w14:paraId="35E90900" w14:textId="2972CE3A" w:rsidR="00A51DBC" w:rsidRDefault="00FD351F" w:rsidP="00DE20CD">
      <w:pPr>
        <w:spacing w:line="440" w:lineRule="exact"/>
        <w:ind w:left="480" w:hangingChars="200" w:hanging="480"/>
        <w:rPr>
          <w:rFonts w:ascii="Times New Roman" w:hAnsi="Times New Roman"/>
          <w:sz w:val="24"/>
          <w:szCs w:val="24"/>
        </w:rPr>
      </w:pPr>
      <w:proofErr w:type="spellStart"/>
      <w:r>
        <w:rPr>
          <w:rFonts w:ascii="Times New Roman" w:hAnsi="Times New Roman"/>
          <w:sz w:val="24"/>
          <w:szCs w:val="24"/>
        </w:rPr>
        <w:t>Dörnyei</w:t>
      </w:r>
      <w:proofErr w:type="spellEnd"/>
      <w:r w:rsidR="00A51DBC" w:rsidRPr="002D2938">
        <w:rPr>
          <w:rFonts w:ascii="Times New Roman" w:hAnsi="Times New Roman"/>
          <w:sz w:val="24"/>
          <w:szCs w:val="24"/>
        </w:rPr>
        <w:t xml:space="preserve">, Z. </w:t>
      </w:r>
      <w:r w:rsidR="007A1AEF">
        <w:rPr>
          <w:rFonts w:ascii="Times New Roman" w:hAnsi="Times New Roman"/>
          <w:sz w:val="24"/>
          <w:szCs w:val="24"/>
        </w:rPr>
        <w:t>(</w:t>
      </w:r>
      <w:r w:rsidR="007A1AEF" w:rsidRPr="002D2938">
        <w:rPr>
          <w:rFonts w:ascii="Times New Roman" w:hAnsi="Times New Roman"/>
          <w:sz w:val="24"/>
          <w:szCs w:val="24"/>
        </w:rPr>
        <w:t>1998</w:t>
      </w:r>
      <w:r w:rsidR="007A1AEF">
        <w:rPr>
          <w:rFonts w:ascii="Times New Roman" w:hAnsi="Times New Roman"/>
          <w:sz w:val="24"/>
          <w:szCs w:val="24"/>
        </w:rPr>
        <w:t xml:space="preserve">). </w:t>
      </w:r>
      <w:r w:rsidR="00A51DBC" w:rsidRPr="003F6CC6">
        <w:rPr>
          <w:rFonts w:ascii="Times New Roman" w:hAnsi="Times New Roman"/>
          <w:i/>
          <w:sz w:val="24"/>
          <w:szCs w:val="24"/>
        </w:rPr>
        <w:t>Motivation in second and foreign language learning</w:t>
      </w:r>
      <w:r w:rsidR="00A51DBC" w:rsidRPr="002D2938">
        <w:rPr>
          <w:rFonts w:ascii="Times New Roman" w:hAnsi="Times New Roman"/>
          <w:sz w:val="24"/>
          <w:szCs w:val="24"/>
        </w:rPr>
        <w:t xml:space="preserve">. </w:t>
      </w:r>
      <w:r w:rsidR="00A51DBC" w:rsidRPr="003F6CC6">
        <w:rPr>
          <w:rFonts w:ascii="Times New Roman" w:hAnsi="Times New Roman"/>
          <w:iCs/>
          <w:sz w:val="24"/>
          <w:szCs w:val="24"/>
        </w:rPr>
        <w:t>Language Teaching</w:t>
      </w:r>
      <w:r w:rsidR="00A51DBC" w:rsidRPr="002D2938">
        <w:rPr>
          <w:rFonts w:ascii="Times New Roman" w:hAnsi="Times New Roman"/>
          <w:sz w:val="24"/>
          <w:szCs w:val="24"/>
        </w:rPr>
        <w:t>, (31): 117-135.</w:t>
      </w:r>
    </w:p>
    <w:p w14:paraId="50010437" w14:textId="1503D9CC" w:rsidR="003F6CC6" w:rsidRPr="003F6CC6" w:rsidRDefault="003F6CC6" w:rsidP="003F6CC6">
      <w:pPr>
        <w:pStyle w:val="OmniPage6"/>
        <w:jc w:val="both"/>
        <w:rPr>
          <w:rFonts w:eastAsiaTheme="minorEastAsia" w:cstheme="minorBidi"/>
          <w:color w:val="auto"/>
          <w:kern w:val="2"/>
          <w:sz w:val="24"/>
          <w:szCs w:val="24"/>
          <w:lang w:val="en-US" w:eastAsia="zh-CN"/>
        </w:rPr>
      </w:pPr>
      <w:r w:rsidRPr="003F6CC6">
        <w:rPr>
          <w:rFonts w:eastAsiaTheme="minorEastAsia" w:cstheme="minorBidi"/>
          <w:color w:val="auto"/>
          <w:kern w:val="2"/>
          <w:sz w:val="24"/>
          <w:szCs w:val="24"/>
          <w:lang w:val="en-US" w:eastAsia="zh-CN"/>
        </w:rPr>
        <w:t xml:space="preserve">Genesee, F. (1976) </w:t>
      </w:r>
      <w:r w:rsidRPr="003F6CC6">
        <w:rPr>
          <w:rFonts w:eastAsiaTheme="minorEastAsia" w:cstheme="minorBidi"/>
          <w:i/>
          <w:color w:val="auto"/>
          <w:kern w:val="2"/>
          <w:sz w:val="24"/>
          <w:szCs w:val="24"/>
          <w:lang w:val="en-US" w:eastAsia="zh-CN"/>
        </w:rPr>
        <w:t>'The role of intelligence in second language learning'</w:t>
      </w:r>
      <w:r w:rsidRPr="003F6CC6">
        <w:rPr>
          <w:rFonts w:eastAsiaTheme="minorEastAsia" w:cstheme="minorBidi"/>
          <w:color w:val="auto"/>
          <w:kern w:val="2"/>
          <w:sz w:val="24"/>
          <w:szCs w:val="24"/>
          <w:lang w:val="en-US" w:eastAsia="zh-CN"/>
        </w:rPr>
        <w:t>, Language Learning</w:t>
      </w:r>
      <w:r>
        <w:rPr>
          <w:rFonts w:eastAsiaTheme="minorEastAsia" w:cstheme="minorBidi" w:hint="eastAsia"/>
          <w:color w:val="auto"/>
          <w:kern w:val="2"/>
          <w:sz w:val="24"/>
          <w:szCs w:val="24"/>
          <w:lang w:val="en-US" w:eastAsia="zh-CN"/>
        </w:rPr>
        <w:t xml:space="preserve"> </w:t>
      </w:r>
      <w:r>
        <w:rPr>
          <w:rFonts w:cstheme="minorBidi"/>
          <w:color w:val="auto"/>
          <w:kern w:val="2"/>
          <w:sz w:val="24"/>
          <w:szCs w:val="24"/>
          <w:lang w:val="en-US" w:eastAsia="zh-CN"/>
        </w:rPr>
        <w:t>26/2</w:t>
      </w:r>
    </w:p>
    <w:p w14:paraId="0BB3DD92" w14:textId="71783CDB" w:rsidR="002D2938" w:rsidRPr="002D2938" w:rsidRDefault="002D2938" w:rsidP="00DE20CD">
      <w:pPr>
        <w:spacing w:line="440" w:lineRule="exact"/>
        <w:ind w:left="480" w:hangingChars="200" w:hanging="480"/>
        <w:rPr>
          <w:rFonts w:ascii="Times New Roman" w:hAnsi="Times New Roman"/>
          <w:sz w:val="24"/>
          <w:szCs w:val="24"/>
        </w:rPr>
      </w:pPr>
      <w:r w:rsidRPr="002D2938">
        <w:rPr>
          <w:rFonts w:ascii="Times New Roman" w:hAnsi="Times New Roman"/>
          <w:sz w:val="24"/>
          <w:szCs w:val="24"/>
        </w:rPr>
        <w:t xml:space="preserve">Keller, J. M. </w:t>
      </w:r>
      <w:r w:rsidR="007A1AEF">
        <w:rPr>
          <w:rFonts w:ascii="Times New Roman" w:hAnsi="Times New Roman"/>
          <w:sz w:val="24"/>
          <w:szCs w:val="24"/>
        </w:rPr>
        <w:t xml:space="preserve">(1983). </w:t>
      </w:r>
      <w:r w:rsidRPr="007A1AEF">
        <w:rPr>
          <w:rFonts w:ascii="Times New Roman" w:hAnsi="Times New Roman"/>
          <w:i/>
          <w:iCs/>
          <w:sz w:val="24"/>
          <w:szCs w:val="24"/>
        </w:rPr>
        <w:t>Motivation design of instruction</w:t>
      </w:r>
      <w:r w:rsidRPr="002D2938">
        <w:rPr>
          <w:rFonts w:ascii="Times New Roman" w:hAnsi="Times New Roman"/>
          <w:sz w:val="24"/>
          <w:szCs w:val="24"/>
        </w:rPr>
        <w:t xml:space="preserve">. In C. M. </w:t>
      </w:r>
      <w:proofErr w:type="spellStart"/>
      <w:r w:rsidRPr="002D2938">
        <w:rPr>
          <w:rFonts w:ascii="Times New Roman" w:hAnsi="Times New Roman"/>
          <w:sz w:val="24"/>
          <w:szCs w:val="24"/>
        </w:rPr>
        <w:t>Reigeluth</w:t>
      </w:r>
      <w:proofErr w:type="spellEnd"/>
      <w:r w:rsidRPr="002D2938">
        <w:rPr>
          <w:rFonts w:ascii="Times New Roman" w:hAnsi="Times New Roman"/>
          <w:sz w:val="24"/>
          <w:szCs w:val="24"/>
        </w:rPr>
        <w:t xml:space="preserve"> (</w:t>
      </w:r>
      <w:r w:rsidR="007A1AEF">
        <w:rPr>
          <w:rFonts w:ascii="Times New Roman" w:hAnsi="Times New Roman"/>
          <w:sz w:val="24"/>
          <w:szCs w:val="24"/>
        </w:rPr>
        <w:t>E</w:t>
      </w:r>
      <w:r w:rsidRPr="002D2938">
        <w:rPr>
          <w:rFonts w:ascii="Times New Roman" w:hAnsi="Times New Roman"/>
          <w:sz w:val="24"/>
          <w:szCs w:val="24"/>
        </w:rPr>
        <w:t>d.)</w:t>
      </w:r>
      <w:r w:rsidR="007A1AEF">
        <w:rPr>
          <w:rFonts w:ascii="Times New Roman" w:hAnsi="Times New Roman"/>
          <w:sz w:val="24"/>
          <w:szCs w:val="24"/>
        </w:rPr>
        <w:t xml:space="preserve">, </w:t>
      </w:r>
      <w:r w:rsidRPr="007A1AEF">
        <w:rPr>
          <w:rFonts w:ascii="Times New Roman" w:hAnsi="Times New Roman"/>
          <w:i/>
          <w:iCs/>
          <w:sz w:val="24"/>
          <w:szCs w:val="24"/>
        </w:rPr>
        <w:t>Instructional Design Theories and Models</w:t>
      </w:r>
      <w:r w:rsidR="007A1AEF" w:rsidRPr="007A1AEF">
        <w:rPr>
          <w:rFonts w:ascii="Times New Roman" w:hAnsi="Times New Roman"/>
          <w:i/>
          <w:iCs/>
          <w:sz w:val="24"/>
          <w:szCs w:val="24"/>
        </w:rPr>
        <w:t>: An overview of their current status</w:t>
      </w:r>
      <w:r w:rsidR="007A1AEF" w:rsidRPr="007A1AEF">
        <w:rPr>
          <w:rFonts w:ascii="Times New Roman" w:hAnsi="Times New Roman"/>
          <w:sz w:val="24"/>
          <w:szCs w:val="24"/>
        </w:rPr>
        <w:t>.</w:t>
      </w:r>
      <w:r w:rsidRPr="002D2938">
        <w:rPr>
          <w:rFonts w:ascii="Times New Roman" w:hAnsi="Times New Roman"/>
          <w:sz w:val="24"/>
          <w:szCs w:val="24"/>
        </w:rPr>
        <w:t xml:space="preserve"> Hillsdale, New Jersey: </w:t>
      </w:r>
      <w:r w:rsidR="007A1AEF" w:rsidRPr="007A1AEF">
        <w:rPr>
          <w:rFonts w:ascii="Times New Roman" w:hAnsi="Times New Roman"/>
          <w:sz w:val="24"/>
          <w:szCs w:val="24"/>
        </w:rPr>
        <w:t xml:space="preserve">Lawrence </w:t>
      </w:r>
      <w:r w:rsidRPr="002D2938">
        <w:rPr>
          <w:rFonts w:ascii="Times New Roman" w:hAnsi="Times New Roman"/>
          <w:sz w:val="24"/>
          <w:szCs w:val="24"/>
        </w:rPr>
        <w:t>Erlbaum.</w:t>
      </w:r>
    </w:p>
    <w:p w14:paraId="074AB7AC" w14:textId="20D8BD6D" w:rsidR="002D2938" w:rsidRPr="002D2938" w:rsidRDefault="002D2938" w:rsidP="00DE20CD">
      <w:pPr>
        <w:spacing w:line="440" w:lineRule="exact"/>
        <w:ind w:left="480" w:hangingChars="200" w:hanging="480"/>
        <w:rPr>
          <w:rFonts w:ascii="Times New Roman" w:hAnsi="Times New Roman"/>
          <w:sz w:val="24"/>
          <w:szCs w:val="24"/>
        </w:rPr>
      </w:pPr>
      <w:proofErr w:type="spellStart"/>
      <w:r w:rsidRPr="002D2938">
        <w:rPr>
          <w:rFonts w:ascii="Times New Roman" w:hAnsi="Times New Roman"/>
          <w:sz w:val="24"/>
          <w:szCs w:val="24"/>
        </w:rPr>
        <w:t>MacIntyre</w:t>
      </w:r>
      <w:proofErr w:type="spellEnd"/>
      <w:r w:rsidRPr="002D2938">
        <w:rPr>
          <w:rFonts w:ascii="Times New Roman" w:hAnsi="Times New Roman"/>
          <w:sz w:val="24"/>
          <w:szCs w:val="24"/>
        </w:rPr>
        <w:t xml:space="preserve">, P. D., R. Clement, Z. </w:t>
      </w:r>
      <w:proofErr w:type="spellStart"/>
      <w:r w:rsidR="00FD351F">
        <w:rPr>
          <w:rFonts w:ascii="Times New Roman" w:hAnsi="Times New Roman"/>
          <w:sz w:val="24"/>
          <w:szCs w:val="24"/>
        </w:rPr>
        <w:t>Dörnyei</w:t>
      </w:r>
      <w:proofErr w:type="spellEnd"/>
      <w:r w:rsidRPr="002D2938">
        <w:rPr>
          <w:rFonts w:ascii="Times New Roman" w:hAnsi="Times New Roman"/>
          <w:sz w:val="24"/>
          <w:szCs w:val="24"/>
        </w:rPr>
        <w:t xml:space="preserve"> et al. </w:t>
      </w:r>
      <w:r w:rsidR="007A1AEF">
        <w:rPr>
          <w:rFonts w:ascii="Times New Roman" w:hAnsi="Times New Roman"/>
          <w:sz w:val="24"/>
          <w:szCs w:val="24"/>
        </w:rPr>
        <w:t>(</w:t>
      </w:r>
      <w:r w:rsidRPr="002D2938">
        <w:rPr>
          <w:rFonts w:ascii="Times New Roman" w:hAnsi="Times New Roman"/>
          <w:sz w:val="24"/>
          <w:szCs w:val="24"/>
        </w:rPr>
        <w:t>1998</w:t>
      </w:r>
      <w:r w:rsidR="007A1AEF">
        <w:rPr>
          <w:rFonts w:ascii="Times New Roman" w:hAnsi="Times New Roman"/>
          <w:sz w:val="24"/>
          <w:szCs w:val="24"/>
        </w:rPr>
        <w:t>)</w:t>
      </w:r>
      <w:r w:rsidRPr="002D2938">
        <w:rPr>
          <w:rFonts w:ascii="Times New Roman" w:hAnsi="Times New Roman"/>
          <w:sz w:val="24"/>
          <w:szCs w:val="24"/>
        </w:rPr>
        <w:t xml:space="preserve">. Conceptualizing willingness to communicate in a L2: A situational model of L2 confidence and affiliation. </w:t>
      </w:r>
      <w:r w:rsidRPr="007A1AEF">
        <w:rPr>
          <w:rFonts w:ascii="Times New Roman" w:hAnsi="Times New Roman"/>
          <w:i/>
          <w:iCs/>
          <w:sz w:val="24"/>
          <w:szCs w:val="24"/>
        </w:rPr>
        <w:t>The Modern Language Journal</w:t>
      </w:r>
      <w:r w:rsidR="007A1AEF">
        <w:rPr>
          <w:rFonts w:ascii="Times New Roman" w:hAnsi="Times New Roman"/>
          <w:sz w:val="24"/>
          <w:szCs w:val="24"/>
        </w:rPr>
        <w:t>,</w:t>
      </w:r>
      <w:r w:rsidRPr="002D2938">
        <w:rPr>
          <w:rFonts w:ascii="Times New Roman" w:hAnsi="Times New Roman"/>
          <w:sz w:val="24"/>
          <w:szCs w:val="24"/>
        </w:rPr>
        <w:t xml:space="preserve"> 82.</w:t>
      </w:r>
    </w:p>
    <w:p w14:paraId="191D1C18" w14:textId="10E4D856" w:rsidR="002D2938" w:rsidRPr="002D2938" w:rsidRDefault="002D2938" w:rsidP="00DE20CD">
      <w:pPr>
        <w:spacing w:line="440" w:lineRule="exact"/>
        <w:ind w:left="480" w:hangingChars="200" w:hanging="480"/>
        <w:rPr>
          <w:rFonts w:ascii="Times New Roman" w:hAnsi="Times New Roman"/>
          <w:sz w:val="24"/>
          <w:szCs w:val="24"/>
        </w:rPr>
      </w:pPr>
      <w:proofErr w:type="spellStart"/>
      <w:r w:rsidRPr="002D2938">
        <w:rPr>
          <w:rFonts w:ascii="Times New Roman" w:hAnsi="Times New Roman"/>
          <w:sz w:val="24"/>
          <w:szCs w:val="24"/>
        </w:rPr>
        <w:t>MacIntyre</w:t>
      </w:r>
      <w:proofErr w:type="spellEnd"/>
      <w:r w:rsidRPr="002D2938">
        <w:rPr>
          <w:rFonts w:ascii="Times New Roman" w:hAnsi="Times New Roman"/>
          <w:sz w:val="24"/>
          <w:szCs w:val="24"/>
        </w:rPr>
        <w:t xml:space="preserve">, P. D., S. C. Baker, R. Clement et al. </w:t>
      </w:r>
      <w:r w:rsidR="007A1AEF">
        <w:rPr>
          <w:rFonts w:ascii="Times New Roman" w:hAnsi="Times New Roman"/>
          <w:sz w:val="24"/>
          <w:szCs w:val="24"/>
        </w:rPr>
        <w:t>(</w:t>
      </w:r>
      <w:r w:rsidRPr="002D2938">
        <w:rPr>
          <w:rFonts w:ascii="Times New Roman" w:hAnsi="Times New Roman"/>
          <w:sz w:val="24"/>
          <w:szCs w:val="24"/>
        </w:rPr>
        <w:t>2001</w:t>
      </w:r>
      <w:r w:rsidR="007A1AEF">
        <w:rPr>
          <w:rFonts w:ascii="Times New Roman" w:hAnsi="Times New Roman"/>
          <w:sz w:val="24"/>
          <w:szCs w:val="24"/>
        </w:rPr>
        <w:t>)</w:t>
      </w:r>
      <w:r w:rsidRPr="002D2938">
        <w:rPr>
          <w:rFonts w:ascii="Times New Roman" w:hAnsi="Times New Roman"/>
          <w:sz w:val="24"/>
          <w:szCs w:val="24"/>
        </w:rPr>
        <w:t xml:space="preserve">. Willingness to communicate, social support, and language learning orientations of immersion students. </w:t>
      </w:r>
      <w:r w:rsidRPr="007A1AEF">
        <w:rPr>
          <w:rFonts w:ascii="Times New Roman" w:hAnsi="Times New Roman"/>
          <w:i/>
          <w:iCs/>
          <w:sz w:val="24"/>
          <w:szCs w:val="24"/>
        </w:rPr>
        <w:t>Studies in Second Language Acquisition</w:t>
      </w:r>
      <w:r w:rsidR="007A1AEF">
        <w:rPr>
          <w:rFonts w:ascii="Times New Roman" w:hAnsi="Times New Roman"/>
          <w:sz w:val="24"/>
          <w:szCs w:val="24"/>
        </w:rPr>
        <w:t>,</w:t>
      </w:r>
      <w:r w:rsidRPr="002D2938">
        <w:rPr>
          <w:rFonts w:ascii="Times New Roman" w:hAnsi="Times New Roman"/>
          <w:sz w:val="24"/>
          <w:szCs w:val="24"/>
        </w:rPr>
        <w:t xml:space="preserve"> 23.</w:t>
      </w:r>
    </w:p>
    <w:p w14:paraId="77BA4635" w14:textId="572FC3AE" w:rsidR="002D2938" w:rsidRDefault="002D2938" w:rsidP="00DE20CD">
      <w:pPr>
        <w:spacing w:line="440" w:lineRule="exact"/>
        <w:ind w:left="480" w:hangingChars="200" w:hanging="480"/>
        <w:rPr>
          <w:rFonts w:ascii="Times New Roman" w:hAnsi="Times New Roman"/>
          <w:sz w:val="24"/>
          <w:szCs w:val="24"/>
        </w:rPr>
      </w:pPr>
      <w:r w:rsidRPr="002D2938">
        <w:rPr>
          <w:rFonts w:ascii="Times New Roman" w:hAnsi="Times New Roman"/>
          <w:sz w:val="24"/>
          <w:szCs w:val="24"/>
        </w:rPr>
        <w:t xml:space="preserve">Oxford, R. L. &amp; J. </w:t>
      </w:r>
      <w:proofErr w:type="spellStart"/>
      <w:r w:rsidRPr="002D2938">
        <w:rPr>
          <w:rFonts w:ascii="Times New Roman" w:hAnsi="Times New Roman"/>
          <w:sz w:val="24"/>
          <w:szCs w:val="24"/>
        </w:rPr>
        <w:t>Shearin</w:t>
      </w:r>
      <w:proofErr w:type="spellEnd"/>
      <w:r w:rsidRPr="002D2938">
        <w:rPr>
          <w:rFonts w:ascii="Times New Roman" w:hAnsi="Times New Roman"/>
          <w:sz w:val="24"/>
          <w:szCs w:val="24"/>
        </w:rPr>
        <w:t xml:space="preserve">. </w:t>
      </w:r>
      <w:r w:rsidR="007A1AEF">
        <w:rPr>
          <w:rFonts w:ascii="Times New Roman" w:hAnsi="Times New Roman"/>
          <w:sz w:val="24"/>
          <w:szCs w:val="24"/>
        </w:rPr>
        <w:t xml:space="preserve">(1994). </w:t>
      </w:r>
      <w:r w:rsidRPr="002D2938">
        <w:rPr>
          <w:rFonts w:ascii="Times New Roman" w:hAnsi="Times New Roman"/>
          <w:sz w:val="24"/>
          <w:szCs w:val="24"/>
        </w:rPr>
        <w:t xml:space="preserve">Language learning motivation: Expanding the theoretical framework. </w:t>
      </w:r>
      <w:r w:rsidRPr="007A1AEF">
        <w:rPr>
          <w:rFonts w:ascii="Times New Roman" w:hAnsi="Times New Roman"/>
          <w:i/>
          <w:iCs/>
          <w:sz w:val="24"/>
          <w:szCs w:val="24"/>
        </w:rPr>
        <w:t>Modern Language Journal</w:t>
      </w:r>
      <w:r w:rsidRPr="002D2938">
        <w:rPr>
          <w:rFonts w:ascii="Times New Roman" w:hAnsi="Times New Roman"/>
          <w:sz w:val="24"/>
          <w:szCs w:val="24"/>
        </w:rPr>
        <w:t>, (78):12-28.</w:t>
      </w:r>
    </w:p>
    <w:p w14:paraId="7276A5A7" w14:textId="5C69B4C5" w:rsidR="00F5561A" w:rsidRDefault="00F5561A" w:rsidP="00DE20CD">
      <w:pPr>
        <w:spacing w:line="440" w:lineRule="exact"/>
        <w:ind w:left="480" w:hangingChars="200" w:hanging="480"/>
        <w:rPr>
          <w:rFonts w:ascii="Times New Roman" w:hAnsi="Times New Roman"/>
          <w:sz w:val="24"/>
          <w:szCs w:val="24"/>
        </w:rPr>
      </w:pPr>
      <w:r w:rsidRPr="00F5561A">
        <w:rPr>
          <w:rFonts w:ascii="Times New Roman" w:hAnsi="Times New Roman"/>
          <w:sz w:val="24"/>
          <w:szCs w:val="24"/>
        </w:rPr>
        <w:t xml:space="preserve">Patsy M. </w:t>
      </w:r>
      <w:proofErr w:type="spellStart"/>
      <w:r w:rsidRPr="00F5561A">
        <w:rPr>
          <w:rFonts w:ascii="Times New Roman" w:hAnsi="Times New Roman"/>
          <w:sz w:val="24"/>
          <w:szCs w:val="24"/>
        </w:rPr>
        <w:t>Lightbrown</w:t>
      </w:r>
      <w:proofErr w:type="spellEnd"/>
      <w:r w:rsidRPr="00F5561A">
        <w:rPr>
          <w:rFonts w:ascii="Times New Roman" w:hAnsi="Times New Roman"/>
          <w:sz w:val="24"/>
          <w:szCs w:val="24"/>
        </w:rPr>
        <w:t xml:space="preserve"> and Nina </w:t>
      </w:r>
      <w:proofErr w:type="spellStart"/>
      <w:r w:rsidRPr="00F5561A">
        <w:rPr>
          <w:rFonts w:ascii="Times New Roman" w:hAnsi="Times New Roman"/>
          <w:sz w:val="24"/>
          <w:szCs w:val="24"/>
        </w:rPr>
        <w:t>Spada</w:t>
      </w:r>
      <w:proofErr w:type="spellEnd"/>
      <w:r w:rsidRPr="00F5561A">
        <w:rPr>
          <w:rFonts w:ascii="Times New Roman" w:hAnsi="Times New Roman"/>
          <w:sz w:val="24"/>
          <w:szCs w:val="24"/>
        </w:rPr>
        <w:t xml:space="preserve">, </w:t>
      </w:r>
      <w:r w:rsidRPr="00F5561A">
        <w:rPr>
          <w:rFonts w:ascii="Times New Roman" w:hAnsi="Times New Roman"/>
          <w:i/>
          <w:sz w:val="24"/>
          <w:szCs w:val="24"/>
        </w:rPr>
        <w:t>How Languages Are Learned</w:t>
      </w:r>
      <w:r w:rsidRPr="00F5561A">
        <w:rPr>
          <w:rFonts w:ascii="Times New Roman" w:hAnsi="Times New Roman"/>
          <w:sz w:val="24"/>
          <w:szCs w:val="24"/>
        </w:rPr>
        <w:t>, Oxford Universi</w:t>
      </w:r>
      <w:r>
        <w:rPr>
          <w:rFonts w:ascii="Times New Roman" w:hAnsi="Times New Roman"/>
          <w:sz w:val="24"/>
          <w:szCs w:val="24"/>
        </w:rPr>
        <w:t>ty Press; Third Edition edition</w:t>
      </w:r>
      <w:r w:rsidRPr="00F5561A">
        <w:rPr>
          <w:rFonts w:ascii="Times New Roman" w:hAnsi="Times New Roman"/>
          <w:sz w:val="24"/>
          <w:szCs w:val="24"/>
        </w:rPr>
        <w:t>, 2006, Chapter 2</w:t>
      </w:r>
    </w:p>
    <w:p w14:paraId="29E54FD3" w14:textId="77777777" w:rsidR="002D2938" w:rsidRPr="002D2938" w:rsidRDefault="002D2938" w:rsidP="00DE20CD">
      <w:pPr>
        <w:spacing w:line="440" w:lineRule="exact"/>
        <w:ind w:left="480" w:hangingChars="200" w:hanging="480"/>
        <w:rPr>
          <w:rFonts w:ascii="Times New Roman" w:hAnsi="Times New Roman"/>
          <w:sz w:val="24"/>
          <w:szCs w:val="24"/>
        </w:rPr>
      </w:pPr>
      <w:r w:rsidRPr="002D2938">
        <w:rPr>
          <w:rFonts w:ascii="Times New Roman" w:hAnsi="Times New Roman"/>
          <w:sz w:val="24"/>
          <w:szCs w:val="24"/>
        </w:rPr>
        <w:t xml:space="preserve">Vera, B., &amp; Catherine, W. (2013). Foreign Language Learning Motivation in Higher Education: A Longitudinal Study of Motivational Changes and Their Causes. </w:t>
      </w:r>
      <w:r w:rsidRPr="007A1AEF">
        <w:rPr>
          <w:rFonts w:ascii="Times New Roman" w:hAnsi="Times New Roman"/>
          <w:i/>
          <w:iCs/>
          <w:sz w:val="24"/>
          <w:szCs w:val="24"/>
        </w:rPr>
        <w:t>The Modern Language Journal</w:t>
      </w:r>
      <w:r w:rsidRPr="002D2938">
        <w:rPr>
          <w:rFonts w:ascii="Times New Roman" w:hAnsi="Times New Roman"/>
          <w:sz w:val="24"/>
          <w:szCs w:val="24"/>
        </w:rPr>
        <w:t>, 97(2), 435-456</w:t>
      </w:r>
    </w:p>
    <w:p w14:paraId="563F47A6" w14:textId="3D5143FC" w:rsidR="00A51DBC" w:rsidRPr="002D2938" w:rsidRDefault="00A51DBC" w:rsidP="00DE20CD">
      <w:pPr>
        <w:spacing w:line="440" w:lineRule="exact"/>
        <w:ind w:left="480" w:hangingChars="200" w:hanging="480"/>
        <w:rPr>
          <w:rFonts w:ascii="Times New Roman" w:hAnsi="Times New Roman"/>
          <w:sz w:val="24"/>
          <w:szCs w:val="24"/>
        </w:rPr>
      </w:pPr>
      <w:r w:rsidRPr="002D2938">
        <w:rPr>
          <w:rFonts w:ascii="Times New Roman" w:hAnsi="Times New Roman"/>
          <w:sz w:val="24"/>
          <w:szCs w:val="24"/>
        </w:rPr>
        <w:t xml:space="preserve">Williams, M. &amp; R. Burden. </w:t>
      </w:r>
      <w:r w:rsidR="007A1AEF">
        <w:rPr>
          <w:rFonts w:ascii="Times New Roman" w:hAnsi="Times New Roman"/>
          <w:sz w:val="24"/>
          <w:szCs w:val="24"/>
        </w:rPr>
        <w:t xml:space="preserve">(1997). </w:t>
      </w:r>
      <w:r w:rsidRPr="007A1AEF">
        <w:rPr>
          <w:rFonts w:ascii="Times New Roman" w:hAnsi="Times New Roman"/>
          <w:i/>
          <w:iCs/>
          <w:sz w:val="24"/>
          <w:szCs w:val="24"/>
        </w:rPr>
        <w:t>Psychology for language Teachers</w:t>
      </w:r>
      <w:r w:rsidRPr="002D2938">
        <w:rPr>
          <w:rFonts w:ascii="Times New Roman" w:hAnsi="Times New Roman"/>
          <w:sz w:val="24"/>
          <w:szCs w:val="24"/>
        </w:rPr>
        <w:t>. Cambridge: Cambridge University Press.</w:t>
      </w:r>
    </w:p>
    <w:p w14:paraId="315434D6" w14:textId="6C220C21" w:rsidR="0024674D" w:rsidRDefault="0024674D" w:rsidP="00DE20CD">
      <w:pPr>
        <w:spacing w:line="440" w:lineRule="exact"/>
        <w:ind w:left="480" w:hangingChars="200" w:hanging="480"/>
        <w:rPr>
          <w:rFonts w:ascii="Times New Roman" w:hAnsi="Times New Roman"/>
          <w:sz w:val="24"/>
          <w:szCs w:val="24"/>
        </w:rPr>
      </w:pPr>
      <w:proofErr w:type="spellStart"/>
      <w:r w:rsidRPr="002D2938">
        <w:rPr>
          <w:rFonts w:ascii="Times New Roman" w:hAnsi="Times New Roman"/>
          <w:sz w:val="24"/>
          <w:szCs w:val="24"/>
        </w:rPr>
        <w:t>Yashima</w:t>
      </w:r>
      <w:proofErr w:type="spellEnd"/>
      <w:r w:rsidRPr="002D2938">
        <w:rPr>
          <w:rFonts w:ascii="Times New Roman" w:hAnsi="Times New Roman"/>
          <w:sz w:val="24"/>
          <w:szCs w:val="24"/>
        </w:rPr>
        <w:t xml:space="preserve">, T., L. </w:t>
      </w:r>
      <w:proofErr w:type="spellStart"/>
      <w:r w:rsidRPr="002D2938">
        <w:rPr>
          <w:rFonts w:ascii="Times New Roman" w:hAnsi="Times New Roman"/>
          <w:sz w:val="24"/>
          <w:szCs w:val="24"/>
        </w:rPr>
        <w:t>Zenuk-Nishide</w:t>
      </w:r>
      <w:proofErr w:type="spellEnd"/>
      <w:r w:rsidRPr="002D2938">
        <w:rPr>
          <w:rFonts w:ascii="Times New Roman" w:hAnsi="Times New Roman"/>
          <w:sz w:val="24"/>
          <w:szCs w:val="24"/>
        </w:rPr>
        <w:t xml:space="preserve"> &amp; K. </w:t>
      </w:r>
      <w:proofErr w:type="spellStart"/>
      <w:r w:rsidRPr="002D2938">
        <w:rPr>
          <w:rFonts w:ascii="Times New Roman" w:hAnsi="Times New Roman"/>
          <w:sz w:val="24"/>
          <w:szCs w:val="24"/>
        </w:rPr>
        <w:t>Shimizy</w:t>
      </w:r>
      <w:proofErr w:type="spellEnd"/>
      <w:r w:rsidRPr="002D2938">
        <w:rPr>
          <w:rFonts w:ascii="Times New Roman" w:hAnsi="Times New Roman"/>
          <w:sz w:val="24"/>
          <w:szCs w:val="24"/>
        </w:rPr>
        <w:t>.</w:t>
      </w:r>
      <w:r w:rsidR="007A1AEF">
        <w:rPr>
          <w:rFonts w:ascii="Times New Roman" w:hAnsi="Times New Roman"/>
          <w:sz w:val="24"/>
          <w:szCs w:val="24"/>
        </w:rPr>
        <w:t xml:space="preserve"> (</w:t>
      </w:r>
      <w:r w:rsidR="007A1AEF" w:rsidRPr="002D2938">
        <w:rPr>
          <w:rFonts w:ascii="Times New Roman" w:hAnsi="Times New Roman"/>
          <w:sz w:val="24"/>
          <w:szCs w:val="24"/>
        </w:rPr>
        <w:t>2004</w:t>
      </w:r>
      <w:r w:rsidR="007A1AEF">
        <w:rPr>
          <w:rFonts w:ascii="Times New Roman" w:hAnsi="Times New Roman"/>
          <w:sz w:val="24"/>
          <w:szCs w:val="24"/>
        </w:rPr>
        <w:t>)</w:t>
      </w:r>
      <w:r w:rsidRPr="002D2938">
        <w:rPr>
          <w:rFonts w:ascii="Times New Roman" w:hAnsi="Times New Roman"/>
          <w:sz w:val="24"/>
          <w:szCs w:val="24"/>
        </w:rPr>
        <w:t>. The influence of attitudes and affect on will</w:t>
      </w:r>
      <w:r w:rsidR="007A1AEF">
        <w:rPr>
          <w:rFonts w:ascii="Times New Roman" w:hAnsi="Times New Roman"/>
          <w:sz w:val="24"/>
          <w:szCs w:val="24"/>
        </w:rPr>
        <w:t>i</w:t>
      </w:r>
      <w:r w:rsidRPr="002D2938">
        <w:rPr>
          <w:rFonts w:ascii="Times New Roman" w:hAnsi="Times New Roman"/>
          <w:sz w:val="24"/>
          <w:szCs w:val="24"/>
        </w:rPr>
        <w:t>ngness to communicate and second language communicat</w:t>
      </w:r>
      <w:r w:rsidR="007A1AEF">
        <w:rPr>
          <w:rFonts w:ascii="Times New Roman" w:hAnsi="Times New Roman"/>
          <w:sz w:val="24"/>
          <w:szCs w:val="24"/>
        </w:rPr>
        <w:t>i</w:t>
      </w:r>
      <w:r w:rsidRPr="002D2938">
        <w:rPr>
          <w:rFonts w:ascii="Times New Roman" w:hAnsi="Times New Roman"/>
          <w:sz w:val="24"/>
          <w:szCs w:val="24"/>
        </w:rPr>
        <w:t xml:space="preserve">on. </w:t>
      </w:r>
      <w:r w:rsidRPr="007A1AEF">
        <w:rPr>
          <w:rFonts w:ascii="Times New Roman" w:hAnsi="Times New Roman"/>
          <w:i/>
          <w:iCs/>
          <w:sz w:val="24"/>
          <w:szCs w:val="24"/>
        </w:rPr>
        <w:t>Language Learning</w:t>
      </w:r>
      <w:r w:rsidR="007A1AEF">
        <w:rPr>
          <w:rFonts w:ascii="Times New Roman" w:hAnsi="Times New Roman"/>
          <w:sz w:val="24"/>
          <w:szCs w:val="24"/>
        </w:rPr>
        <w:t>,</w:t>
      </w:r>
      <w:r w:rsidRPr="002D2938">
        <w:rPr>
          <w:rFonts w:ascii="Times New Roman" w:hAnsi="Times New Roman"/>
          <w:sz w:val="24"/>
          <w:szCs w:val="24"/>
        </w:rPr>
        <w:t xml:space="preserve"> 54.</w:t>
      </w:r>
    </w:p>
    <w:p w14:paraId="612914AD" w14:textId="77777777" w:rsidR="003F6CC6" w:rsidRPr="002D2938" w:rsidRDefault="003F6CC6" w:rsidP="003F6CC6">
      <w:pPr>
        <w:spacing w:line="440" w:lineRule="exact"/>
        <w:rPr>
          <w:rFonts w:ascii="Times New Roman" w:hAnsi="Times New Roman"/>
          <w:sz w:val="24"/>
          <w:szCs w:val="24"/>
        </w:rPr>
      </w:pPr>
    </w:p>
    <w:sectPr w:rsidR="003F6CC6" w:rsidRPr="002D293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宋体">
    <w:charset w:val="86"/>
    <w:family w:val="auto"/>
    <w:pitch w:val="variable"/>
    <w:sig w:usb0="00000003" w:usb1="288F0000" w:usb2="00000016" w:usb3="00000000" w:csb0="00040001"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E53E61"/>
    <w:multiLevelType w:val="hybridMultilevel"/>
    <w:tmpl w:val="537C2128"/>
    <w:lvl w:ilvl="0" w:tplc="9FB46808">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372F48"/>
    <w:rsid w:val="000164E1"/>
    <w:rsid w:val="00032B5D"/>
    <w:rsid w:val="00043571"/>
    <w:rsid w:val="00051D92"/>
    <w:rsid w:val="00055664"/>
    <w:rsid w:val="000D0698"/>
    <w:rsid w:val="000E1DA9"/>
    <w:rsid w:val="000E44C8"/>
    <w:rsid w:val="000E76E0"/>
    <w:rsid w:val="000F2A8D"/>
    <w:rsid w:val="0010078D"/>
    <w:rsid w:val="00116A68"/>
    <w:rsid w:val="001210F2"/>
    <w:rsid w:val="00131745"/>
    <w:rsid w:val="00131D07"/>
    <w:rsid w:val="001407FB"/>
    <w:rsid w:val="00153AFA"/>
    <w:rsid w:val="00161CC1"/>
    <w:rsid w:val="001830B6"/>
    <w:rsid w:val="001B5E32"/>
    <w:rsid w:val="001B710C"/>
    <w:rsid w:val="001E2F88"/>
    <w:rsid w:val="001F0272"/>
    <w:rsid w:val="001F5BD9"/>
    <w:rsid w:val="00231DF1"/>
    <w:rsid w:val="0024674D"/>
    <w:rsid w:val="0024764B"/>
    <w:rsid w:val="0026511D"/>
    <w:rsid w:val="00271AF1"/>
    <w:rsid w:val="00276DC5"/>
    <w:rsid w:val="002B2F82"/>
    <w:rsid w:val="002D2938"/>
    <w:rsid w:val="002D31A2"/>
    <w:rsid w:val="002D372E"/>
    <w:rsid w:val="0031226A"/>
    <w:rsid w:val="00320097"/>
    <w:rsid w:val="003465F4"/>
    <w:rsid w:val="00371097"/>
    <w:rsid w:val="00372F48"/>
    <w:rsid w:val="003C36C6"/>
    <w:rsid w:val="003E2B8F"/>
    <w:rsid w:val="003E76E2"/>
    <w:rsid w:val="003F6CC6"/>
    <w:rsid w:val="00402874"/>
    <w:rsid w:val="00417E9B"/>
    <w:rsid w:val="00453BB8"/>
    <w:rsid w:val="004B7976"/>
    <w:rsid w:val="004E2D9E"/>
    <w:rsid w:val="005008FF"/>
    <w:rsid w:val="00526C4A"/>
    <w:rsid w:val="0053144E"/>
    <w:rsid w:val="005377ED"/>
    <w:rsid w:val="00542EBE"/>
    <w:rsid w:val="005A5959"/>
    <w:rsid w:val="005E6B62"/>
    <w:rsid w:val="0061527B"/>
    <w:rsid w:val="006232F8"/>
    <w:rsid w:val="00662263"/>
    <w:rsid w:val="00694B8A"/>
    <w:rsid w:val="006C6C7E"/>
    <w:rsid w:val="007719A1"/>
    <w:rsid w:val="00784FA6"/>
    <w:rsid w:val="007A1AEF"/>
    <w:rsid w:val="007B7A25"/>
    <w:rsid w:val="007E1BF0"/>
    <w:rsid w:val="00811405"/>
    <w:rsid w:val="008520C6"/>
    <w:rsid w:val="00856561"/>
    <w:rsid w:val="00887CB8"/>
    <w:rsid w:val="008C3910"/>
    <w:rsid w:val="008D32F2"/>
    <w:rsid w:val="009009F9"/>
    <w:rsid w:val="00914680"/>
    <w:rsid w:val="00953C80"/>
    <w:rsid w:val="009A1B63"/>
    <w:rsid w:val="009B02E0"/>
    <w:rsid w:val="009D7397"/>
    <w:rsid w:val="00A03137"/>
    <w:rsid w:val="00A24D23"/>
    <w:rsid w:val="00A2701C"/>
    <w:rsid w:val="00A51DBC"/>
    <w:rsid w:val="00A562E8"/>
    <w:rsid w:val="00A97D96"/>
    <w:rsid w:val="00AD3D34"/>
    <w:rsid w:val="00AD690E"/>
    <w:rsid w:val="00B07805"/>
    <w:rsid w:val="00B531C7"/>
    <w:rsid w:val="00B55EBF"/>
    <w:rsid w:val="00B6057F"/>
    <w:rsid w:val="00B71413"/>
    <w:rsid w:val="00B81268"/>
    <w:rsid w:val="00B92B87"/>
    <w:rsid w:val="00BA269F"/>
    <w:rsid w:val="00BB555F"/>
    <w:rsid w:val="00BD16A7"/>
    <w:rsid w:val="00BE3D3F"/>
    <w:rsid w:val="00BF7ABC"/>
    <w:rsid w:val="00C14725"/>
    <w:rsid w:val="00C22C02"/>
    <w:rsid w:val="00C26A22"/>
    <w:rsid w:val="00C55B93"/>
    <w:rsid w:val="00C6114C"/>
    <w:rsid w:val="00C84FEB"/>
    <w:rsid w:val="00C95227"/>
    <w:rsid w:val="00C96D8B"/>
    <w:rsid w:val="00CC6A08"/>
    <w:rsid w:val="00CD6E71"/>
    <w:rsid w:val="00CE0656"/>
    <w:rsid w:val="00CE0F03"/>
    <w:rsid w:val="00D456B4"/>
    <w:rsid w:val="00D569A5"/>
    <w:rsid w:val="00DB465E"/>
    <w:rsid w:val="00DC5527"/>
    <w:rsid w:val="00DD75A0"/>
    <w:rsid w:val="00DE20CD"/>
    <w:rsid w:val="00E42C82"/>
    <w:rsid w:val="00E677B3"/>
    <w:rsid w:val="00E84D89"/>
    <w:rsid w:val="00E86973"/>
    <w:rsid w:val="00E959B5"/>
    <w:rsid w:val="00EB54FD"/>
    <w:rsid w:val="00EF2A85"/>
    <w:rsid w:val="00F20B76"/>
    <w:rsid w:val="00F333B1"/>
    <w:rsid w:val="00F3527D"/>
    <w:rsid w:val="00F5561A"/>
    <w:rsid w:val="00F95749"/>
    <w:rsid w:val="00FA172C"/>
    <w:rsid w:val="00FA4677"/>
    <w:rsid w:val="00FD1955"/>
    <w:rsid w:val="00FD3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7E0EA"/>
  <w15:chartTrackingRefBased/>
  <w15:docId w15:val="{7274D401-9E41-43F9-B1A5-9B3FB1510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link w:val="Heading1Char"/>
    <w:uiPriority w:val="9"/>
    <w:qFormat/>
    <w:rsid w:val="003F6CC6"/>
    <w:pPr>
      <w:widowControl/>
      <w:spacing w:before="100" w:beforeAutospacing="1" w:after="100" w:afterAutospacing="1"/>
      <w:jc w:val="left"/>
      <w:outlineLvl w:val="0"/>
    </w:pPr>
    <w:rPr>
      <w:rFonts w:ascii="Times New Roman" w:hAnsi="Times New Roman" w:cs="Times New Roman"/>
      <w:b/>
      <w:bCs/>
      <w:kern w:val="36"/>
      <w:sz w:val="48"/>
      <w:szCs w:val="48"/>
      <w:lang w:eastAsia="en-US"/>
    </w:rPr>
  </w:style>
  <w:style w:type="paragraph" w:styleId="Heading3">
    <w:name w:val="heading 3"/>
    <w:basedOn w:val="Normal"/>
    <w:next w:val="Normal"/>
    <w:link w:val="Heading3Char"/>
    <w:uiPriority w:val="9"/>
    <w:unhideWhenUsed/>
    <w:qFormat/>
    <w:rsid w:val="00F5561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7D96"/>
    <w:rPr>
      <w:sz w:val="18"/>
      <w:szCs w:val="18"/>
    </w:rPr>
  </w:style>
  <w:style w:type="character" w:customStyle="1" w:styleId="BalloonTextChar">
    <w:name w:val="Balloon Text Char"/>
    <w:basedOn w:val="DefaultParagraphFont"/>
    <w:link w:val="BalloonText"/>
    <w:uiPriority w:val="99"/>
    <w:semiHidden/>
    <w:rsid w:val="00A97D96"/>
    <w:rPr>
      <w:sz w:val="18"/>
      <w:szCs w:val="18"/>
    </w:rPr>
  </w:style>
  <w:style w:type="paragraph" w:customStyle="1" w:styleId="OmniPage1">
    <w:name w:val="OmniPage #1"/>
    <w:basedOn w:val="Normal"/>
    <w:rsid w:val="000E76E0"/>
    <w:pPr>
      <w:widowControl/>
      <w:jc w:val="left"/>
    </w:pPr>
    <w:rPr>
      <w:rFonts w:ascii="Times New Roman" w:hAnsi="Times New Roman" w:cs="Times New Roman"/>
      <w:color w:val="000000"/>
      <w:kern w:val="0"/>
      <w:sz w:val="20"/>
      <w:szCs w:val="20"/>
      <w:lang w:val="en-GB" w:eastAsia="en-US"/>
    </w:rPr>
  </w:style>
  <w:style w:type="paragraph" w:customStyle="1" w:styleId="OmniPage2">
    <w:name w:val="OmniPage #2"/>
    <w:basedOn w:val="Normal"/>
    <w:rsid w:val="000E76E0"/>
    <w:pPr>
      <w:widowControl/>
      <w:jc w:val="left"/>
    </w:pPr>
    <w:rPr>
      <w:rFonts w:ascii="Times New Roman" w:hAnsi="Times New Roman" w:cs="Times New Roman"/>
      <w:color w:val="000000"/>
      <w:kern w:val="0"/>
      <w:sz w:val="20"/>
      <w:szCs w:val="20"/>
      <w:lang w:val="en-GB" w:eastAsia="en-US"/>
    </w:rPr>
  </w:style>
  <w:style w:type="paragraph" w:styleId="ListParagraph">
    <w:name w:val="List Paragraph"/>
    <w:basedOn w:val="Normal"/>
    <w:uiPriority w:val="34"/>
    <w:qFormat/>
    <w:rsid w:val="00662263"/>
    <w:pPr>
      <w:ind w:firstLineChars="200" w:firstLine="420"/>
    </w:pPr>
  </w:style>
  <w:style w:type="character" w:customStyle="1" w:styleId="Heading1Char">
    <w:name w:val="Heading 1 Char"/>
    <w:basedOn w:val="DefaultParagraphFont"/>
    <w:link w:val="Heading1"/>
    <w:uiPriority w:val="9"/>
    <w:rsid w:val="003F6CC6"/>
    <w:rPr>
      <w:rFonts w:ascii="Times New Roman" w:hAnsi="Times New Roman" w:cs="Times New Roman"/>
      <w:b/>
      <w:bCs/>
      <w:kern w:val="36"/>
      <w:sz w:val="48"/>
      <w:szCs w:val="48"/>
      <w:lang w:eastAsia="en-US"/>
    </w:rPr>
  </w:style>
  <w:style w:type="paragraph" w:customStyle="1" w:styleId="OmniPage6">
    <w:name w:val="OmniPage #6"/>
    <w:basedOn w:val="Normal"/>
    <w:rsid w:val="003F6CC6"/>
    <w:pPr>
      <w:widowControl/>
      <w:jc w:val="left"/>
    </w:pPr>
    <w:rPr>
      <w:rFonts w:ascii="Times New Roman" w:eastAsia="宋体" w:hAnsi="Times New Roman" w:cs="Times New Roman"/>
      <w:color w:val="000000"/>
      <w:kern w:val="0"/>
      <w:sz w:val="20"/>
      <w:szCs w:val="20"/>
      <w:lang w:val="en-GB" w:eastAsia="en-US"/>
    </w:rPr>
  </w:style>
  <w:style w:type="character" w:customStyle="1" w:styleId="Heading3Char">
    <w:name w:val="Heading 3 Char"/>
    <w:basedOn w:val="DefaultParagraphFont"/>
    <w:link w:val="Heading3"/>
    <w:uiPriority w:val="9"/>
    <w:rsid w:val="00F5561A"/>
    <w:rPr>
      <w:rFonts w:asciiTheme="majorHAnsi" w:eastAsiaTheme="majorEastAsia" w:hAnsiTheme="majorHAnsi" w:cstheme="majorBidi"/>
      <w:color w:val="243F60" w:themeColor="accent1" w:themeShade="7F"/>
      <w:sz w:val="24"/>
      <w:szCs w:val="24"/>
    </w:rPr>
  </w:style>
  <w:style w:type="character" w:customStyle="1" w:styleId="a-size-large">
    <w:name w:val="a-size-large"/>
    <w:basedOn w:val="DefaultParagraphFont"/>
    <w:rsid w:val="00F556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915331">
      <w:bodyDiv w:val="1"/>
      <w:marLeft w:val="0"/>
      <w:marRight w:val="0"/>
      <w:marTop w:val="0"/>
      <w:marBottom w:val="0"/>
      <w:divBdr>
        <w:top w:val="none" w:sz="0" w:space="0" w:color="auto"/>
        <w:left w:val="none" w:sz="0" w:space="0" w:color="auto"/>
        <w:bottom w:val="none" w:sz="0" w:space="0" w:color="auto"/>
        <w:right w:val="none" w:sz="0" w:space="0" w:color="auto"/>
      </w:divBdr>
    </w:div>
    <w:div w:id="266817204">
      <w:bodyDiv w:val="1"/>
      <w:marLeft w:val="0"/>
      <w:marRight w:val="0"/>
      <w:marTop w:val="0"/>
      <w:marBottom w:val="0"/>
      <w:divBdr>
        <w:top w:val="none" w:sz="0" w:space="0" w:color="auto"/>
        <w:left w:val="none" w:sz="0" w:space="0" w:color="auto"/>
        <w:bottom w:val="none" w:sz="0" w:space="0" w:color="auto"/>
        <w:right w:val="none" w:sz="0" w:space="0" w:color="auto"/>
      </w:divBdr>
    </w:div>
    <w:div w:id="687411197">
      <w:bodyDiv w:val="1"/>
      <w:marLeft w:val="0"/>
      <w:marRight w:val="0"/>
      <w:marTop w:val="0"/>
      <w:marBottom w:val="0"/>
      <w:divBdr>
        <w:top w:val="none" w:sz="0" w:space="0" w:color="auto"/>
        <w:left w:val="none" w:sz="0" w:space="0" w:color="auto"/>
        <w:bottom w:val="none" w:sz="0" w:space="0" w:color="auto"/>
        <w:right w:val="none" w:sz="0" w:space="0" w:color="auto"/>
      </w:divBdr>
    </w:div>
    <w:div w:id="2015911571">
      <w:bodyDiv w:val="1"/>
      <w:marLeft w:val="0"/>
      <w:marRight w:val="0"/>
      <w:marTop w:val="0"/>
      <w:marBottom w:val="0"/>
      <w:divBdr>
        <w:top w:val="none" w:sz="0" w:space="0" w:color="auto"/>
        <w:left w:val="none" w:sz="0" w:space="0" w:color="auto"/>
        <w:bottom w:val="none" w:sz="0" w:space="0" w:color="auto"/>
        <w:right w:val="none" w:sz="0" w:space="0" w:color="auto"/>
      </w:divBdr>
      <w:divsChild>
        <w:div w:id="1304314170">
          <w:marLeft w:val="450"/>
          <w:marRight w:val="0"/>
          <w:marTop w:val="120"/>
          <w:marBottom w:val="0"/>
          <w:divBdr>
            <w:top w:val="none" w:sz="0" w:space="0" w:color="auto"/>
            <w:left w:val="none" w:sz="0" w:space="0" w:color="auto"/>
            <w:bottom w:val="none" w:sz="0" w:space="0" w:color="auto"/>
            <w:right w:val="none" w:sz="0" w:space="0" w:color="auto"/>
          </w:divBdr>
          <w:divsChild>
            <w:div w:id="562301848">
              <w:marLeft w:val="0"/>
              <w:marRight w:val="0"/>
              <w:marTop w:val="0"/>
              <w:marBottom w:val="0"/>
              <w:divBdr>
                <w:top w:val="none" w:sz="0" w:space="0" w:color="auto"/>
                <w:left w:val="none" w:sz="0" w:space="0" w:color="auto"/>
                <w:bottom w:val="none" w:sz="0" w:space="0" w:color="auto"/>
                <w:right w:val="none" w:sz="0" w:space="0" w:color="auto"/>
              </w:divBdr>
              <w:divsChild>
                <w:div w:id="77228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2359</TotalTime>
  <Pages>8</Pages>
  <Words>2421</Words>
  <Characters>13805</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Fang</dc:creator>
  <cp:keywords/>
  <dc:description/>
  <cp:lastModifiedBy>方 毓奇</cp:lastModifiedBy>
  <cp:revision>149</cp:revision>
  <dcterms:created xsi:type="dcterms:W3CDTF">2020-03-03T08:12:00Z</dcterms:created>
  <dcterms:modified xsi:type="dcterms:W3CDTF">2020-03-24T22:59:00Z</dcterms:modified>
</cp:coreProperties>
</file>