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0475C" w14:textId="77777777" w:rsidR="004D70E4" w:rsidRDefault="004D70E4">
      <w:pPr>
        <w:rPr>
          <w:rFonts w:ascii="Calibri" w:eastAsia="Arial" w:hAnsi="Calibri" w:cs="Calibri"/>
          <w:sz w:val="24"/>
          <w:szCs w:val="24"/>
          <w:u w:val="single"/>
        </w:rPr>
      </w:pPr>
    </w:p>
    <w:p w14:paraId="5AC792C9" w14:textId="77777777" w:rsidR="004D70E4" w:rsidRPr="00023923" w:rsidRDefault="004D70E4" w:rsidP="00023923">
      <w:pPr>
        <w:jc w:val="center"/>
        <w:rPr>
          <w:rFonts w:ascii="Calibri" w:eastAsia="Arial" w:hAnsi="Calibri" w:cs="Calibri"/>
          <w:sz w:val="32"/>
          <w:szCs w:val="32"/>
          <w:u w:val="single"/>
        </w:rPr>
      </w:pPr>
    </w:p>
    <w:p w14:paraId="69B8D9B1" w14:textId="43BC33DF" w:rsidR="004D70E4" w:rsidRPr="00023923" w:rsidRDefault="004D70E4" w:rsidP="00023923">
      <w:pPr>
        <w:jc w:val="center"/>
        <w:rPr>
          <w:rFonts w:ascii="Calibri" w:eastAsia="Arial" w:hAnsi="Calibri" w:cs="Calibri"/>
          <w:sz w:val="44"/>
          <w:szCs w:val="44"/>
          <w:u w:val="single"/>
        </w:rPr>
      </w:pPr>
      <w:r w:rsidRPr="00023923">
        <w:rPr>
          <w:rFonts w:ascii="Calibri" w:eastAsia="Arial" w:hAnsi="Calibri" w:cs="Calibri"/>
          <w:sz w:val="44"/>
          <w:szCs w:val="44"/>
          <w:u w:val="single"/>
        </w:rPr>
        <w:t>Contents</w:t>
      </w:r>
    </w:p>
    <w:p w14:paraId="0BD8D2AA" w14:textId="77777777" w:rsidR="009A2943" w:rsidRPr="00023923" w:rsidRDefault="009A2943" w:rsidP="009A2943">
      <w:pPr>
        <w:rPr>
          <w:rFonts w:ascii="Calibri" w:eastAsia="Arial" w:hAnsi="Calibri" w:cs="Calibri"/>
          <w:sz w:val="28"/>
          <w:szCs w:val="28"/>
        </w:rPr>
      </w:pPr>
      <w:r w:rsidRPr="00023923">
        <w:rPr>
          <w:rFonts w:ascii="Calibri" w:eastAsia="Arial" w:hAnsi="Calibri" w:cs="Calibri"/>
          <w:sz w:val="28"/>
          <w:szCs w:val="28"/>
        </w:rPr>
        <w:t>1.Evaluate the advantages and disadvantages of the organisation structure-</w:t>
      </w:r>
    </w:p>
    <w:p w14:paraId="131B12F3" w14:textId="173A9C4D" w:rsidR="009A2943" w:rsidRPr="00023923" w:rsidRDefault="009A2943" w:rsidP="009A2943">
      <w:pPr>
        <w:rPr>
          <w:rFonts w:ascii="Calibri" w:eastAsia="Arial" w:hAnsi="Calibri" w:cs="Calibri"/>
          <w:sz w:val="28"/>
          <w:szCs w:val="28"/>
        </w:rPr>
      </w:pPr>
      <w:r w:rsidRPr="00023923">
        <w:rPr>
          <w:rFonts w:ascii="Calibri" w:eastAsia="Arial" w:hAnsi="Calibri" w:cs="Calibri"/>
          <w:sz w:val="28"/>
          <w:szCs w:val="28"/>
        </w:rPr>
        <w:t>2. Analyse connections</w:t>
      </w:r>
      <w:r w:rsidR="00023923">
        <w:rPr>
          <w:rFonts w:ascii="Calibri" w:eastAsia="Arial" w:hAnsi="Calibri" w:cs="Calibri"/>
          <w:sz w:val="28"/>
          <w:szCs w:val="28"/>
        </w:rPr>
        <w:t>.</w:t>
      </w:r>
    </w:p>
    <w:p w14:paraId="2DA2DA8E" w14:textId="3E8AE5ED" w:rsidR="009A2943" w:rsidRPr="00023923" w:rsidRDefault="009A2943" w:rsidP="009A2943">
      <w:pPr>
        <w:rPr>
          <w:rFonts w:ascii="Calibri" w:eastAsia="Arial" w:hAnsi="Calibri" w:cs="Calibri"/>
          <w:sz w:val="28"/>
          <w:szCs w:val="28"/>
        </w:rPr>
      </w:pPr>
      <w:r w:rsidRPr="00023923">
        <w:rPr>
          <w:rFonts w:ascii="Calibri" w:eastAsia="Arial" w:hAnsi="Calibri" w:cs="Calibri"/>
          <w:sz w:val="28"/>
          <w:szCs w:val="28"/>
        </w:rPr>
        <w:t>3. Analyse three external factors or trends currently impacting your organisation</w:t>
      </w:r>
      <w:r w:rsidR="00023923">
        <w:rPr>
          <w:rFonts w:ascii="Calibri" w:eastAsia="Arial" w:hAnsi="Calibri" w:cs="Calibri"/>
          <w:sz w:val="28"/>
          <w:szCs w:val="28"/>
        </w:rPr>
        <w:t>.</w:t>
      </w:r>
    </w:p>
    <w:p w14:paraId="77C43C58" w14:textId="0C085FFD" w:rsidR="009A2943" w:rsidRPr="00023923" w:rsidRDefault="009A2943" w:rsidP="009A2943">
      <w:pPr>
        <w:rPr>
          <w:rFonts w:ascii="Calibri" w:eastAsia="Arial" w:hAnsi="Calibri" w:cs="Calibri"/>
          <w:sz w:val="28"/>
          <w:szCs w:val="28"/>
        </w:rPr>
      </w:pPr>
      <w:r w:rsidRPr="00023923">
        <w:rPr>
          <w:rFonts w:ascii="Calibri" w:eastAsia="Arial" w:hAnsi="Calibri" w:cs="Calibri"/>
          <w:sz w:val="28"/>
          <w:szCs w:val="28"/>
        </w:rPr>
        <w:t>4. Assess the scale of technology within organisations and how it impacts work</w:t>
      </w:r>
      <w:r w:rsidR="00023923">
        <w:rPr>
          <w:rFonts w:ascii="Calibri" w:eastAsia="Arial" w:hAnsi="Calibri" w:cs="Calibri"/>
          <w:sz w:val="28"/>
          <w:szCs w:val="28"/>
        </w:rPr>
        <w:t>.</w:t>
      </w:r>
    </w:p>
    <w:p w14:paraId="0A5F27CE" w14:textId="4340C031" w:rsidR="009A2943" w:rsidRPr="00023923" w:rsidRDefault="009A2943" w:rsidP="009A2943">
      <w:pPr>
        <w:rPr>
          <w:rFonts w:ascii="Calibri" w:eastAsia="Arial" w:hAnsi="Calibri" w:cs="Calibri"/>
          <w:sz w:val="28"/>
          <w:szCs w:val="28"/>
        </w:rPr>
      </w:pPr>
      <w:r w:rsidRPr="00023923">
        <w:rPr>
          <w:rFonts w:ascii="Calibri" w:eastAsia="Arial" w:hAnsi="Calibri" w:cs="Calibri"/>
          <w:sz w:val="28"/>
          <w:szCs w:val="28"/>
        </w:rPr>
        <w:t>5. Explain Edgar Schein’s model of organisational culture</w:t>
      </w:r>
      <w:r w:rsidR="00023923">
        <w:rPr>
          <w:rFonts w:ascii="Calibri" w:eastAsia="Arial" w:hAnsi="Calibri" w:cs="Calibri"/>
          <w:sz w:val="28"/>
          <w:szCs w:val="28"/>
        </w:rPr>
        <w:t>.</w:t>
      </w:r>
    </w:p>
    <w:p w14:paraId="028F7514" w14:textId="0275A075" w:rsidR="009A2943" w:rsidRPr="00023923" w:rsidRDefault="009A2943" w:rsidP="009A2943">
      <w:pPr>
        <w:rPr>
          <w:rFonts w:ascii="Calibri" w:eastAsia="Arial" w:hAnsi="Calibri" w:cs="Calibri"/>
          <w:sz w:val="28"/>
          <w:szCs w:val="28"/>
        </w:rPr>
      </w:pPr>
      <w:r w:rsidRPr="00023923">
        <w:rPr>
          <w:rFonts w:ascii="Calibri" w:hAnsi="Calibri" w:cs="Calibri"/>
          <w:color w:val="000000" w:themeColor="text1"/>
          <w:sz w:val="28"/>
          <w:szCs w:val="28"/>
          <w:shd w:val="clear" w:color="auto" w:fill="FFFFFF"/>
        </w:rPr>
        <w:t xml:space="preserve">6. </w:t>
      </w:r>
      <w:r w:rsidRPr="00023923">
        <w:rPr>
          <w:rFonts w:ascii="Calibri" w:eastAsia="Arial" w:hAnsi="Calibri" w:cs="Calibri"/>
          <w:sz w:val="28"/>
          <w:szCs w:val="28"/>
        </w:rPr>
        <w:t>Assess how people practices impact both on organisational culture and behaviour</w:t>
      </w:r>
      <w:r w:rsidR="00023923">
        <w:rPr>
          <w:rFonts w:ascii="Calibri" w:eastAsia="Arial" w:hAnsi="Calibri" w:cs="Calibri"/>
          <w:sz w:val="28"/>
          <w:szCs w:val="28"/>
        </w:rPr>
        <w:t>.</w:t>
      </w:r>
    </w:p>
    <w:p w14:paraId="324317F2" w14:textId="3A4A6AF7" w:rsidR="009A2943" w:rsidRPr="00023923" w:rsidRDefault="009A2943" w:rsidP="009A2943">
      <w:pPr>
        <w:rPr>
          <w:rFonts w:ascii="Calibri" w:eastAsia="Arial" w:hAnsi="Calibri" w:cs="Calibri"/>
          <w:sz w:val="28"/>
          <w:szCs w:val="28"/>
        </w:rPr>
      </w:pPr>
      <w:r w:rsidRPr="00023923">
        <w:rPr>
          <w:rFonts w:ascii="Calibri" w:eastAsia="Times New Roman" w:hAnsi="Calibri" w:cs="Calibri"/>
          <w:kern w:val="0"/>
          <w:sz w:val="28"/>
          <w:szCs w:val="28"/>
          <w:lang w:eastAsia="en-GB"/>
          <w14:ligatures w14:val="none"/>
        </w:rPr>
        <w:t xml:space="preserve">7. Explain two </w:t>
      </w:r>
      <w:r w:rsidRPr="00023923">
        <w:rPr>
          <w:rFonts w:ascii="Calibri" w:eastAsia="Arial" w:hAnsi="Calibri" w:cs="Calibri"/>
          <w:sz w:val="28"/>
          <w:szCs w:val="28"/>
        </w:rPr>
        <w:t>models or theories to managing change</w:t>
      </w:r>
      <w:r w:rsidR="00023923">
        <w:rPr>
          <w:rFonts w:ascii="Calibri" w:eastAsia="Arial" w:hAnsi="Calibri" w:cs="Calibri"/>
          <w:sz w:val="28"/>
          <w:szCs w:val="28"/>
        </w:rPr>
        <w:t>.</w:t>
      </w:r>
    </w:p>
    <w:p w14:paraId="27B3E818" w14:textId="02083EC6" w:rsidR="009A2943" w:rsidRPr="00023923" w:rsidRDefault="009A2943" w:rsidP="009A2943">
      <w:pPr>
        <w:rPr>
          <w:rFonts w:ascii="Calibri" w:eastAsia="Arial" w:hAnsi="Calibri" w:cs="Calibri"/>
          <w:sz w:val="28"/>
          <w:szCs w:val="28"/>
        </w:rPr>
      </w:pPr>
      <w:r w:rsidRPr="00023923">
        <w:rPr>
          <w:rFonts w:ascii="Calibri" w:eastAsia="Times New Roman" w:hAnsi="Calibri" w:cs="Calibri"/>
          <w:color w:val="25223B"/>
          <w:kern w:val="0"/>
          <w:sz w:val="28"/>
          <w:szCs w:val="28"/>
          <w:lang w:eastAsia="en-GB"/>
          <w14:ligatures w14:val="none"/>
        </w:rPr>
        <w:t xml:space="preserve">8. One </w:t>
      </w:r>
      <w:r w:rsidRPr="00023923">
        <w:rPr>
          <w:rFonts w:ascii="Calibri" w:eastAsia="Arial" w:hAnsi="Calibri" w:cs="Calibri"/>
          <w:sz w:val="28"/>
          <w:szCs w:val="28"/>
        </w:rPr>
        <w:t>model that explains how change is experienced</w:t>
      </w:r>
      <w:r w:rsidR="00023923">
        <w:rPr>
          <w:rFonts w:ascii="Calibri" w:eastAsia="Arial" w:hAnsi="Calibri" w:cs="Calibri"/>
          <w:sz w:val="28"/>
          <w:szCs w:val="28"/>
        </w:rPr>
        <w:t>.</w:t>
      </w:r>
      <w:r w:rsidRPr="00023923">
        <w:rPr>
          <w:rFonts w:ascii="Calibri" w:eastAsia="Arial" w:hAnsi="Calibri" w:cs="Calibri"/>
          <w:sz w:val="28"/>
          <w:szCs w:val="28"/>
        </w:rPr>
        <w:t xml:space="preserve"> </w:t>
      </w:r>
    </w:p>
    <w:p w14:paraId="20242C02" w14:textId="77777777" w:rsidR="00023923" w:rsidRDefault="009A2943" w:rsidP="00023923">
      <w:pPr>
        <w:rPr>
          <w:rFonts w:ascii="Calibri" w:eastAsia="Arial" w:hAnsi="Calibri" w:cs="Calibri"/>
          <w:sz w:val="28"/>
          <w:szCs w:val="28"/>
        </w:rPr>
      </w:pPr>
      <w:r w:rsidRPr="00023923">
        <w:rPr>
          <w:rFonts w:ascii="Calibri" w:hAnsi="Calibri" w:cs="Calibri"/>
          <w:color w:val="3B3B3B"/>
          <w:sz w:val="28"/>
          <w:szCs w:val="28"/>
          <w:shd w:val="clear" w:color="auto" w:fill="FFFFFF"/>
        </w:rPr>
        <w:t xml:space="preserve">9. </w:t>
      </w:r>
      <w:r w:rsidRPr="00023923">
        <w:rPr>
          <w:rFonts w:ascii="Calibri" w:eastAsia="Arial" w:hAnsi="Calibri" w:cs="Calibri"/>
          <w:sz w:val="28"/>
          <w:szCs w:val="28"/>
        </w:rPr>
        <w:t>Assess the importance of wellbeing at work and factors which impact wellbeing</w:t>
      </w:r>
      <w:r w:rsidR="00023923">
        <w:rPr>
          <w:rFonts w:ascii="Calibri" w:eastAsia="Arial" w:hAnsi="Calibri" w:cs="Calibri"/>
          <w:sz w:val="28"/>
          <w:szCs w:val="28"/>
        </w:rPr>
        <w:t>.</w:t>
      </w:r>
    </w:p>
    <w:p w14:paraId="196706FD" w14:textId="79251F06" w:rsidR="009A2943" w:rsidRPr="00023923" w:rsidRDefault="009A2943" w:rsidP="00023923">
      <w:pPr>
        <w:rPr>
          <w:rFonts w:ascii="Calibri" w:eastAsia="Arial" w:hAnsi="Calibri" w:cs="Calibri"/>
          <w:sz w:val="28"/>
          <w:szCs w:val="28"/>
        </w:rPr>
      </w:pPr>
      <w:r w:rsidRPr="00023923">
        <w:rPr>
          <w:rFonts w:ascii="Calibri" w:eastAsia="Times New Roman" w:hAnsi="Calibri" w:cs="Calibri"/>
          <w:color w:val="25223B"/>
          <w:kern w:val="0"/>
          <w:sz w:val="28"/>
          <w:szCs w:val="28"/>
          <w:lang w:eastAsia="en-GB"/>
          <w14:ligatures w14:val="none"/>
        </w:rPr>
        <w:t xml:space="preserve">10. </w:t>
      </w:r>
      <w:r w:rsidRPr="00023923">
        <w:rPr>
          <w:rFonts w:ascii="Calibri" w:eastAsia="Arial" w:hAnsi="Calibri" w:cs="Calibri"/>
          <w:sz w:val="28"/>
          <w:szCs w:val="28"/>
        </w:rPr>
        <w:t>Discuss the links between the employee lifecycle and different people practice roles</w:t>
      </w:r>
      <w:r w:rsidR="00023923">
        <w:rPr>
          <w:rFonts w:ascii="Calibri" w:eastAsia="Arial" w:hAnsi="Calibri" w:cs="Calibri"/>
          <w:sz w:val="28"/>
          <w:szCs w:val="28"/>
        </w:rPr>
        <w:t>.</w:t>
      </w:r>
    </w:p>
    <w:p w14:paraId="52D775DE" w14:textId="18DAA580" w:rsidR="009A2943" w:rsidRPr="00023923" w:rsidRDefault="009A2943" w:rsidP="009A2943">
      <w:pPr>
        <w:shd w:val="clear" w:color="auto" w:fill="FFFFFF"/>
        <w:spacing w:before="100" w:beforeAutospacing="1" w:after="100" w:afterAutospacing="1" w:line="240" w:lineRule="auto"/>
        <w:rPr>
          <w:rFonts w:ascii="Calibri" w:eastAsia="Arial" w:hAnsi="Calibri" w:cs="Calibri"/>
          <w:sz w:val="28"/>
          <w:szCs w:val="28"/>
        </w:rPr>
      </w:pPr>
      <w:r w:rsidRPr="00023923">
        <w:rPr>
          <w:rFonts w:ascii="Calibri" w:eastAsia="Times New Roman" w:hAnsi="Calibri" w:cs="Calibri"/>
          <w:color w:val="25223B"/>
          <w:kern w:val="0"/>
          <w:sz w:val="28"/>
          <w:szCs w:val="28"/>
          <w:lang w:eastAsia="en-GB"/>
          <w14:ligatures w14:val="none"/>
        </w:rPr>
        <w:t xml:space="preserve">11. </w:t>
      </w:r>
      <w:r w:rsidRPr="00023923">
        <w:rPr>
          <w:rFonts w:ascii="Calibri" w:eastAsia="Arial" w:hAnsi="Calibri" w:cs="Calibri"/>
          <w:sz w:val="28"/>
          <w:szCs w:val="28"/>
        </w:rPr>
        <w:t>Analyse how people practice connects</w:t>
      </w:r>
      <w:r w:rsidR="00023923">
        <w:rPr>
          <w:rFonts w:ascii="Calibri" w:eastAsia="Arial" w:hAnsi="Calibri" w:cs="Calibri"/>
          <w:sz w:val="28"/>
          <w:szCs w:val="28"/>
        </w:rPr>
        <w:t>.</w:t>
      </w:r>
    </w:p>
    <w:p w14:paraId="2ED1A64F" w14:textId="4FB45EBB" w:rsidR="009A2943" w:rsidRPr="00023923" w:rsidRDefault="009A2943" w:rsidP="009A2943">
      <w:pPr>
        <w:shd w:val="clear" w:color="auto" w:fill="FFFFFF"/>
        <w:spacing w:before="100" w:beforeAutospacing="1" w:after="100" w:afterAutospacing="1" w:line="240" w:lineRule="auto"/>
        <w:rPr>
          <w:rFonts w:ascii="Calibri" w:eastAsia="Arial" w:hAnsi="Calibri" w:cs="Calibri"/>
          <w:sz w:val="28"/>
          <w:szCs w:val="28"/>
        </w:rPr>
      </w:pPr>
      <w:r w:rsidRPr="00023923">
        <w:rPr>
          <w:rFonts w:ascii="Calibri" w:eastAsia="Arial" w:hAnsi="Calibri" w:cs="Calibri"/>
          <w:sz w:val="28"/>
          <w:szCs w:val="28"/>
        </w:rPr>
        <w:t>12. Discuss processes you have</w:t>
      </w:r>
      <w:r w:rsidR="00023923">
        <w:rPr>
          <w:rFonts w:ascii="Calibri" w:eastAsia="Arial" w:hAnsi="Calibri" w:cs="Calibri"/>
          <w:sz w:val="28"/>
          <w:szCs w:val="28"/>
        </w:rPr>
        <w:t>.</w:t>
      </w:r>
    </w:p>
    <w:p w14:paraId="2D849867" w14:textId="77777777" w:rsidR="009A2943" w:rsidRPr="00F71FEA" w:rsidRDefault="009A2943" w:rsidP="009A2943">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3BE9F4F4" w14:textId="77777777" w:rsidR="009A2943" w:rsidRPr="00F71FEA" w:rsidRDefault="009A2943" w:rsidP="009A2943">
      <w:pPr>
        <w:rPr>
          <w:rFonts w:ascii="Calibri" w:eastAsia="Arial" w:hAnsi="Calibri" w:cs="Calibri"/>
          <w:sz w:val="24"/>
          <w:szCs w:val="24"/>
          <w:u w:val="single"/>
        </w:rPr>
      </w:pPr>
    </w:p>
    <w:p w14:paraId="50F734A6" w14:textId="77777777" w:rsidR="009A2943" w:rsidRPr="00F71FEA" w:rsidRDefault="009A2943" w:rsidP="009A2943">
      <w:pPr>
        <w:rPr>
          <w:rFonts w:ascii="Calibri" w:eastAsia="Times New Roman" w:hAnsi="Calibri" w:cs="Calibri"/>
          <w:color w:val="25223B"/>
          <w:kern w:val="0"/>
          <w:sz w:val="24"/>
          <w:szCs w:val="24"/>
          <w:u w:val="single"/>
          <w:lang w:eastAsia="en-GB"/>
          <w14:ligatures w14:val="none"/>
        </w:rPr>
      </w:pPr>
    </w:p>
    <w:p w14:paraId="4A9BB1EA" w14:textId="77777777" w:rsidR="009A2943" w:rsidRPr="00F71FEA" w:rsidRDefault="009A2943" w:rsidP="009A2943">
      <w:pPr>
        <w:rPr>
          <w:rFonts w:ascii="Calibri" w:eastAsia="Times New Roman" w:hAnsi="Calibri" w:cs="Calibri"/>
          <w:kern w:val="0"/>
          <w:sz w:val="24"/>
          <w:szCs w:val="24"/>
          <w:u w:val="single"/>
          <w:lang w:eastAsia="en-GB"/>
          <w14:ligatures w14:val="none"/>
        </w:rPr>
      </w:pPr>
    </w:p>
    <w:p w14:paraId="6187CFFD" w14:textId="77777777" w:rsidR="009A2943" w:rsidRPr="00F71FEA" w:rsidRDefault="009A2943" w:rsidP="009A2943">
      <w:pPr>
        <w:rPr>
          <w:rFonts w:ascii="Calibri" w:eastAsia="Arial" w:hAnsi="Calibri" w:cs="Calibri"/>
          <w:sz w:val="24"/>
          <w:szCs w:val="24"/>
          <w:u w:val="single"/>
        </w:rPr>
      </w:pPr>
    </w:p>
    <w:p w14:paraId="2430E35F" w14:textId="77777777" w:rsidR="009A2943" w:rsidRDefault="009A2943" w:rsidP="009A2943">
      <w:pPr>
        <w:rPr>
          <w:rFonts w:ascii="Calibri" w:eastAsia="Arial" w:hAnsi="Calibri" w:cs="Calibri"/>
          <w:sz w:val="24"/>
          <w:szCs w:val="24"/>
          <w:u w:val="single"/>
        </w:rPr>
      </w:pPr>
    </w:p>
    <w:p w14:paraId="158E1108" w14:textId="77777777" w:rsidR="009A2943" w:rsidRPr="00F71FEA" w:rsidRDefault="009A2943" w:rsidP="009A2943">
      <w:pPr>
        <w:rPr>
          <w:rFonts w:ascii="Calibri" w:eastAsia="Arial" w:hAnsi="Calibri" w:cs="Calibri"/>
          <w:sz w:val="24"/>
          <w:szCs w:val="24"/>
          <w:u w:val="single"/>
        </w:rPr>
      </w:pPr>
    </w:p>
    <w:p w14:paraId="60285C56" w14:textId="77777777" w:rsidR="004D70E4" w:rsidRDefault="004D70E4">
      <w:pPr>
        <w:rPr>
          <w:rFonts w:ascii="Calibri" w:eastAsia="Arial" w:hAnsi="Calibri" w:cs="Calibri"/>
          <w:sz w:val="24"/>
          <w:szCs w:val="24"/>
          <w:u w:val="single"/>
        </w:rPr>
      </w:pPr>
    </w:p>
    <w:p w14:paraId="0DBF4750" w14:textId="4DFC3920" w:rsidR="005A6BF9" w:rsidRDefault="00376579">
      <w:pPr>
        <w:rPr>
          <w:rFonts w:ascii="Calibri" w:eastAsia="Arial" w:hAnsi="Calibri" w:cs="Calibri"/>
          <w:sz w:val="24"/>
          <w:szCs w:val="24"/>
          <w:u w:val="single"/>
        </w:rPr>
      </w:pPr>
      <w:r w:rsidRPr="00F71FEA">
        <w:rPr>
          <w:rFonts w:ascii="Calibri" w:eastAsia="Arial" w:hAnsi="Calibri" w:cs="Calibri"/>
          <w:sz w:val="24"/>
          <w:szCs w:val="24"/>
          <w:u w:val="single"/>
        </w:rPr>
        <w:lastRenderedPageBreak/>
        <w:t>1.Evaluate the advantages and disadvantages of the organisation structure</w:t>
      </w:r>
      <w:r w:rsidR="0096331E" w:rsidRPr="00F71FEA">
        <w:rPr>
          <w:rFonts w:ascii="Calibri" w:eastAsia="Arial" w:hAnsi="Calibri" w:cs="Calibri"/>
          <w:sz w:val="24"/>
          <w:szCs w:val="24"/>
          <w:u w:val="single"/>
        </w:rPr>
        <w:t>-</w:t>
      </w:r>
    </w:p>
    <w:p w14:paraId="7B4B7BAD" w14:textId="77777777" w:rsidR="00023923" w:rsidRDefault="0070454C">
      <w:pPr>
        <w:rPr>
          <w:rFonts w:ascii="Calibri" w:eastAsia="Arial" w:hAnsi="Calibri" w:cs="Calibri"/>
          <w:sz w:val="24"/>
          <w:szCs w:val="24"/>
        </w:rPr>
      </w:pPr>
      <w:r w:rsidRPr="00F71FEA">
        <w:rPr>
          <w:rFonts w:ascii="Calibri" w:hAnsi="Calibri" w:cs="Calibri"/>
          <w:noProof/>
          <w:sz w:val="24"/>
          <w:szCs w:val="24"/>
          <w:u w:val="single"/>
        </w:rPr>
        <w:drawing>
          <wp:inline distT="0" distB="0" distL="0" distR="0" wp14:anchorId="5A317508" wp14:editId="609E3382">
            <wp:extent cx="4396740" cy="3297799"/>
            <wp:effectExtent l="0" t="0" r="3810" b="0"/>
            <wp:docPr id="453749471"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49471" name="Picture 1" descr="A diagram of a compan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02269" cy="3301946"/>
                    </a:xfrm>
                    <a:prstGeom prst="rect">
                      <a:avLst/>
                    </a:prstGeom>
                    <a:noFill/>
                    <a:ln>
                      <a:noFill/>
                    </a:ln>
                  </pic:spPr>
                </pic:pic>
              </a:graphicData>
            </a:graphic>
          </wp:inline>
        </w:drawing>
      </w:r>
    </w:p>
    <w:p w14:paraId="1EBC0013" w14:textId="302AF6D1" w:rsidR="0070454C" w:rsidRPr="00F71FEA" w:rsidRDefault="00863D99">
      <w:pPr>
        <w:rPr>
          <w:rFonts w:ascii="Calibri" w:hAnsi="Calibri" w:cs="Calibri"/>
          <w:sz w:val="24"/>
          <w:szCs w:val="24"/>
        </w:rPr>
      </w:pPr>
      <w:r w:rsidRPr="00F71FEA">
        <w:rPr>
          <w:rFonts w:ascii="Calibri" w:eastAsia="Arial" w:hAnsi="Calibri" w:cs="Calibri"/>
          <w:sz w:val="24"/>
          <w:szCs w:val="24"/>
        </w:rPr>
        <w:t xml:space="preserve">Figure 1 – Mrs Bucket Cleaning </w:t>
      </w:r>
      <w:r w:rsidR="00D020B7" w:rsidRPr="00F71FEA">
        <w:rPr>
          <w:rFonts w:ascii="Calibri" w:eastAsia="Arial" w:hAnsi="Calibri" w:cs="Calibri"/>
          <w:sz w:val="24"/>
          <w:szCs w:val="24"/>
        </w:rPr>
        <w:t>S</w:t>
      </w:r>
      <w:r w:rsidRPr="00F71FEA">
        <w:rPr>
          <w:rFonts w:ascii="Calibri" w:eastAsia="Arial" w:hAnsi="Calibri" w:cs="Calibri"/>
          <w:sz w:val="24"/>
          <w:szCs w:val="24"/>
        </w:rPr>
        <w:t xml:space="preserve">ervices </w:t>
      </w:r>
      <w:r w:rsidR="00D020B7" w:rsidRPr="00F71FEA">
        <w:rPr>
          <w:rFonts w:ascii="Calibri" w:eastAsia="Arial" w:hAnsi="Calibri" w:cs="Calibri"/>
          <w:sz w:val="24"/>
          <w:szCs w:val="24"/>
        </w:rPr>
        <w:t>O</w:t>
      </w:r>
      <w:r w:rsidRPr="00F71FEA">
        <w:rPr>
          <w:rFonts w:ascii="Calibri" w:eastAsia="Arial" w:hAnsi="Calibri" w:cs="Calibri"/>
          <w:sz w:val="24"/>
          <w:szCs w:val="24"/>
        </w:rPr>
        <w:t>rga</w:t>
      </w:r>
      <w:r w:rsidR="00D020B7" w:rsidRPr="00F71FEA">
        <w:rPr>
          <w:rFonts w:ascii="Calibri" w:eastAsia="Arial" w:hAnsi="Calibri" w:cs="Calibri"/>
          <w:sz w:val="24"/>
          <w:szCs w:val="24"/>
        </w:rPr>
        <w:t>nisational Structure.</w:t>
      </w:r>
    </w:p>
    <w:p w14:paraId="42347543" w14:textId="19D48E31" w:rsidR="0070454C" w:rsidRPr="00F71FEA" w:rsidRDefault="00D020B7">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Figure 1 </w:t>
      </w:r>
      <w:r w:rsidR="0070454C" w:rsidRPr="00F71FEA">
        <w:rPr>
          <w:rFonts w:ascii="Calibri" w:hAnsi="Calibri" w:cs="Calibri"/>
          <w:color w:val="3B3B3B"/>
          <w:sz w:val="24"/>
          <w:szCs w:val="24"/>
          <w:shd w:val="clear" w:color="auto" w:fill="FFFFFF"/>
        </w:rPr>
        <w:t>above illustrates how Mrs. Bucket Cleaning Services is organised using a functional, hierarchical structure. Here, the manager or CEO of the organisation is typically at the top, with all other managers or teams below (Taylor, Woodham, 2022a).</w:t>
      </w:r>
      <w:r w:rsidR="0058335E" w:rsidRPr="00F71FEA">
        <w:rPr>
          <w:rFonts w:ascii="Calibri" w:hAnsi="Calibri" w:cs="Calibri"/>
          <w:color w:val="3B3B3B"/>
          <w:sz w:val="24"/>
          <w:szCs w:val="24"/>
          <w:shd w:val="clear" w:color="auto" w:fill="FFFFFF"/>
        </w:rPr>
        <w:t xml:space="preserve"> </w:t>
      </w:r>
      <w:r w:rsidR="00CC2E61" w:rsidRPr="00F71FEA">
        <w:rPr>
          <w:rFonts w:ascii="Calibri" w:hAnsi="Calibri" w:cs="Calibri"/>
          <w:color w:val="3B3B3B"/>
          <w:sz w:val="24"/>
          <w:szCs w:val="24"/>
          <w:shd w:val="clear" w:color="auto" w:fill="FFFFFF"/>
        </w:rPr>
        <w:t>Mrs Bucket us</w:t>
      </w:r>
      <w:r w:rsidR="0058335E" w:rsidRPr="00F71FEA">
        <w:rPr>
          <w:rFonts w:ascii="Calibri" w:hAnsi="Calibri" w:cs="Calibri"/>
          <w:color w:val="3B3B3B"/>
          <w:sz w:val="24"/>
          <w:szCs w:val="24"/>
          <w:shd w:val="clear" w:color="auto" w:fill="FFFFFF"/>
        </w:rPr>
        <w:t>es this structure as it is designed to make decision-making more efficient as a single central authority makes decisions</w:t>
      </w:r>
      <w:r w:rsidR="00276E4D" w:rsidRPr="00F71FEA">
        <w:rPr>
          <w:rFonts w:ascii="Calibri" w:hAnsi="Calibri" w:cs="Calibri"/>
          <w:color w:val="3B3B3B"/>
          <w:sz w:val="24"/>
          <w:szCs w:val="24"/>
          <w:shd w:val="clear" w:color="auto" w:fill="FFFFFF"/>
        </w:rPr>
        <w:t>.</w:t>
      </w:r>
      <w:r w:rsidR="0058335E" w:rsidRPr="00F71FEA">
        <w:rPr>
          <w:rFonts w:ascii="Calibri" w:hAnsi="Calibri" w:cs="Calibri"/>
          <w:color w:val="3B3B3B"/>
          <w:sz w:val="24"/>
          <w:szCs w:val="24"/>
          <w:shd w:val="clear" w:color="auto" w:fill="FFFFFF"/>
        </w:rPr>
        <w:t xml:space="preserve"> </w:t>
      </w:r>
      <w:r w:rsidR="0070454C" w:rsidRPr="00F71FEA">
        <w:rPr>
          <w:rFonts w:ascii="Calibri" w:hAnsi="Calibri" w:cs="Calibri"/>
          <w:color w:val="3B3B3B"/>
          <w:sz w:val="24"/>
          <w:szCs w:val="24"/>
          <w:shd w:val="clear" w:color="auto" w:fill="FFFFFF"/>
        </w:rPr>
        <w:t>An advantage of this organisational structure is that it allows many managers and employees to have clearly defined roles and responsibilities within the organisation to achieve the strategic goal (Taylor, Woodham, 2022b). There will always be someone responsible for a decision. A disadvantage of this structure would be the lack of communication between management and employees, which could make decision-making difficult as management approval cannot always be obtained quickly. This could lead to a lack of loyalty and the organisation failing to achieve its goals.</w:t>
      </w:r>
    </w:p>
    <w:p w14:paraId="56CFD9A0" w14:textId="0C7693DA" w:rsidR="0070454C" w:rsidRPr="00F71FEA" w:rsidRDefault="0070454C">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Seren Support Services operates under a different organisational structure, namely a departmental structure. The organisation is divided into departments that focus on </w:t>
      </w:r>
      <w:r w:rsidR="00F323D0" w:rsidRPr="00F71FEA">
        <w:rPr>
          <w:rFonts w:ascii="Calibri" w:hAnsi="Calibri" w:cs="Calibri"/>
          <w:color w:val="3B3B3B"/>
          <w:sz w:val="24"/>
          <w:szCs w:val="24"/>
          <w:shd w:val="clear" w:color="auto" w:fill="FFFFFF"/>
        </w:rPr>
        <w:t>various products</w:t>
      </w:r>
      <w:r w:rsidRPr="00F71FEA">
        <w:rPr>
          <w:rFonts w:ascii="Calibri" w:hAnsi="Calibri" w:cs="Calibri"/>
          <w:color w:val="3B3B3B"/>
          <w:sz w:val="24"/>
          <w:szCs w:val="24"/>
          <w:shd w:val="clear" w:color="auto" w:fill="FFFFFF"/>
        </w:rPr>
        <w:t>, services, and geographical areas (Taylor, Woodham 2022c). Because the company has a large number of customers requiring individual attention and a diverse geographical range of departments, Seren Support typically works in this structure. The services and products are spread over a larger geographical area, which increases their availability and attracts new customers, which is the main advantage of this structure. Using this structure in an organisation will also improve company culture. The cost of this structure would be a disadvantage. Although this could have a positive impact on the overall costs of the organi</w:t>
      </w:r>
      <w:r w:rsidR="00066EDE" w:rsidRPr="00F71FEA">
        <w:rPr>
          <w:rFonts w:ascii="Calibri" w:hAnsi="Calibri" w:cs="Calibri"/>
          <w:color w:val="3B3B3B"/>
          <w:sz w:val="24"/>
          <w:szCs w:val="24"/>
          <w:shd w:val="clear" w:color="auto" w:fill="FFFFFF"/>
        </w:rPr>
        <w:t>s</w:t>
      </w:r>
      <w:r w:rsidRPr="00F71FEA">
        <w:rPr>
          <w:rFonts w:ascii="Calibri" w:hAnsi="Calibri" w:cs="Calibri"/>
          <w:color w:val="3B3B3B"/>
          <w:sz w:val="24"/>
          <w:szCs w:val="24"/>
          <w:shd w:val="clear" w:color="auto" w:fill="FFFFFF"/>
        </w:rPr>
        <w:t xml:space="preserve">ation, the operating costs would be </w:t>
      </w:r>
      <w:r w:rsidR="00B30CDA" w:rsidRPr="00F71FEA">
        <w:rPr>
          <w:rFonts w:ascii="Calibri" w:hAnsi="Calibri" w:cs="Calibri"/>
          <w:color w:val="3B3B3B"/>
          <w:sz w:val="24"/>
          <w:szCs w:val="24"/>
          <w:shd w:val="clear" w:color="auto" w:fill="FFFFFF"/>
        </w:rPr>
        <w:t>higher,</w:t>
      </w:r>
      <w:r w:rsidRPr="00F71FEA">
        <w:rPr>
          <w:rFonts w:ascii="Calibri" w:hAnsi="Calibri" w:cs="Calibri"/>
          <w:color w:val="3B3B3B"/>
          <w:sz w:val="24"/>
          <w:szCs w:val="24"/>
          <w:shd w:val="clear" w:color="auto" w:fill="FFFFFF"/>
        </w:rPr>
        <w:t xml:space="preserve"> and it could also feel like different departments are competitors even though they are part of the same organi</w:t>
      </w:r>
      <w:r w:rsidR="00081D75" w:rsidRPr="00F71FEA">
        <w:rPr>
          <w:rFonts w:ascii="Calibri" w:hAnsi="Calibri" w:cs="Calibri"/>
          <w:color w:val="3B3B3B"/>
          <w:sz w:val="24"/>
          <w:szCs w:val="24"/>
          <w:shd w:val="clear" w:color="auto" w:fill="FFFFFF"/>
        </w:rPr>
        <w:t>s</w:t>
      </w:r>
      <w:r w:rsidRPr="00F71FEA">
        <w:rPr>
          <w:rFonts w:ascii="Calibri" w:hAnsi="Calibri" w:cs="Calibri"/>
          <w:color w:val="3B3B3B"/>
          <w:sz w:val="24"/>
          <w:szCs w:val="24"/>
          <w:shd w:val="clear" w:color="auto" w:fill="FFFFFF"/>
        </w:rPr>
        <w:t>ation (Indeed, no date).</w:t>
      </w:r>
    </w:p>
    <w:p w14:paraId="0D05675C" w14:textId="77777777" w:rsidR="0070454C" w:rsidRPr="00F71FEA" w:rsidRDefault="0070454C">
      <w:pPr>
        <w:rPr>
          <w:rFonts w:ascii="Calibri" w:hAnsi="Calibri" w:cs="Calibri"/>
          <w:color w:val="3B3B3B"/>
          <w:sz w:val="24"/>
          <w:szCs w:val="24"/>
          <w:shd w:val="clear" w:color="auto" w:fill="FFFFFF"/>
        </w:rPr>
      </w:pPr>
    </w:p>
    <w:p w14:paraId="38A98201" w14:textId="77777777" w:rsidR="0096331E" w:rsidRPr="00F71FEA" w:rsidRDefault="007F3914" w:rsidP="0070454C">
      <w:pPr>
        <w:rPr>
          <w:rFonts w:ascii="Calibri" w:eastAsia="Arial" w:hAnsi="Calibri" w:cs="Calibri"/>
          <w:sz w:val="24"/>
          <w:szCs w:val="24"/>
          <w:u w:val="single"/>
        </w:rPr>
      </w:pPr>
      <w:r w:rsidRPr="00F71FEA">
        <w:rPr>
          <w:rFonts w:ascii="Calibri" w:eastAsia="Arial" w:hAnsi="Calibri" w:cs="Calibri"/>
          <w:sz w:val="24"/>
          <w:szCs w:val="24"/>
          <w:u w:val="single"/>
        </w:rPr>
        <w:t>2.</w:t>
      </w:r>
      <w:r w:rsidR="0096331E" w:rsidRPr="00F71FEA">
        <w:rPr>
          <w:rFonts w:ascii="Calibri" w:eastAsia="Arial" w:hAnsi="Calibri" w:cs="Calibri"/>
          <w:sz w:val="24"/>
          <w:szCs w:val="24"/>
          <w:u w:val="single"/>
        </w:rPr>
        <w:t xml:space="preserve"> </w:t>
      </w:r>
      <w:r w:rsidRPr="00F71FEA">
        <w:rPr>
          <w:rFonts w:ascii="Calibri" w:eastAsia="Arial" w:hAnsi="Calibri" w:cs="Calibri"/>
          <w:sz w:val="24"/>
          <w:szCs w:val="24"/>
          <w:u w:val="single"/>
        </w:rPr>
        <w:t>Analyse connections</w:t>
      </w:r>
      <w:r w:rsidR="0096331E" w:rsidRPr="00F71FEA">
        <w:rPr>
          <w:rFonts w:ascii="Calibri" w:eastAsia="Arial" w:hAnsi="Calibri" w:cs="Calibri"/>
          <w:sz w:val="24"/>
          <w:szCs w:val="24"/>
          <w:u w:val="single"/>
        </w:rPr>
        <w:t>-</w:t>
      </w:r>
    </w:p>
    <w:p w14:paraId="2ECACF3C" w14:textId="17B16F88" w:rsidR="0070454C" w:rsidRPr="00F71FEA" w:rsidRDefault="00682986" w:rsidP="0070454C">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A good business strategy is shaped by its people. Most organisations today recogni</w:t>
      </w:r>
      <w:r w:rsidR="00D50445" w:rsidRPr="00F71FEA">
        <w:rPr>
          <w:rFonts w:ascii="Calibri" w:hAnsi="Calibri" w:cs="Calibri"/>
          <w:color w:val="3B3B3B"/>
          <w:sz w:val="24"/>
          <w:szCs w:val="24"/>
          <w:shd w:val="clear" w:color="auto" w:fill="FFFFFF"/>
        </w:rPr>
        <w:t>s</w:t>
      </w:r>
      <w:r w:rsidRPr="00F71FEA">
        <w:rPr>
          <w:rFonts w:ascii="Calibri" w:hAnsi="Calibri" w:cs="Calibri"/>
          <w:color w:val="3B3B3B"/>
          <w:sz w:val="24"/>
          <w:szCs w:val="24"/>
          <w:shd w:val="clear" w:color="auto" w:fill="FFFFFF"/>
        </w:rPr>
        <w:t>e that people are fundamental to sustainable value creation, which is why they are often referred to as the company's “most important asset</w:t>
      </w:r>
      <w:r w:rsidR="008F499E" w:rsidRPr="00F71FEA">
        <w:rPr>
          <w:rFonts w:ascii="Calibri" w:hAnsi="Calibri" w:cs="Calibri"/>
          <w:color w:val="3B3B3B"/>
          <w:sz w:val="24"/>
          <w:szCs w:val="24"/>
          <w:shd w:val="clear" w:color="auto" w:fill="FFFFFF"/>
        </w:rPr>
        <w:t>.”</w:t>
      </w:r>
      <w:r w:rsidRPr="00F71FEA">
        <w:rPr>
          <w:rFonts w:ascii="Calibri" w:hAnsi="Calibri" w:cs="Calibri"/>
          <w:color w:val="3B3B3B"/>
          <w:sz w:val="24"/>
          <w:szCs w:val="24"/>
          <w:shd w:val="clear" w:color="auto" w:fill="FFFFFF"/>
        </w:rPr>
        <w:t xml:space="preserve"> (Peters, 2023).</w:t>
      </w:r>
      <w:r w:rsidR="007F3914" w:rsidRPr="00F71FEA">
        <w:rPr>
          <w:rFonts w:ascii="Calibri" w:eastAsia="Arial" w:hAnsi="Calibri" w:cs="Calibri"/>
          <w:sz w:val="24"/>
          <w:szCs w:val="24"/>
        </w:rPr>
        <w:t xml:space="preserve"> </w:t>
      </w:r>
      <w:r w:rsidR="0070454C" w:rsidRPr="00F71FEA">
        <w:rPr>
          <w:rFonts w:ascii="Calibri" w:hAnsi="Calibri" w:cs="Calibri"/>
          <w:color w:val="3B3B3B"/>
          <w:sz w:val="24"/>
          <w:szCs w:val="24"/>
          <w:shd w:val="clear" w:color="auto" w:fill="FFFFFF"/>
        </w:rPr>
        <w:t xml:space="preserve">At Mrs. Bucket Cleaning Services Ltd. there is a strategy that indicates that the plan has been determined in advance (Lynch, 2003). A planned strategy does not necessarily mean that it is “fixed” as organisational management teams regularly review and adjust it to reflect changes outside the organisation (Taylor, Woodham 2022d). “Challenging the perception of the cleaning industry” is Mrs. Bucket </w:t>
      </w:r>
      <w:r w:rsidR="00041FE0" w:rsidRPr="00F71FEA">
        <w:rPr>
          <w:rFonts w:ascii="Calibri" w:hAnsi="Calibri" w:cs="Calibri"/>
          <w:color w:val="3B3B3B"/>
          <w:sz w:val="24"/>
          <w:szCs w:val="24"/>
          <w:shd w:val="clear" w:color="auto" w:fill="FFFFFF"/>
        </w:rPr>
        <w:t>Ltd.’s</w:t>
      </w:r>
      <w:r w:rsidR="0070454C" w:rsidRPr="00F71FEA">
        <w:rPr>
          <w:rFonts w:ascii="Calibri" w:hAnsi="Calibri" w:cs="Calibri"/>
          <w:color w:val="3B3B3B"/>
          <w:sz w:val="24"/>
          <w:szCs w:val="24"/>
          <w:shd w:val="clear" w:color="auto" w:fill="FFFFFF"/>
        </w:rPr>
        <w:t xml:space="preserve"> stated strategy (Mrs. Bucket, 2023). This suggests that they want to dispel the misconception that they are just a cleaning company that uses buckets and mops; They want everyone to know that there is much more to what they </w:t>
      </w:r>
      <w:r w:rsidR="0044426D" w:rsidRPr="00F71FEA">
        <w:rPr>
          <w:rFonts w:ascii="Calibri" w:hAnsi="Calibri" w:cs="Calibri"/>
          <w:color w:val="3B3B3B"/>
          <w:sz w:val="24"/>
          <w:szCs w:val="24"/>
          <w:shd w:val="clear" w:color="auto" w:fill="FFFFFF"/>
        </w:rPr>
        <w:t>do,</w:t>
      </w:r>
      <w:r w:rsidR="0070454C" w:rsidRPr="00F71FEA">
        <w:rPr>
          <w:rFonts w:ascii="Calibri" w:hAnsi="Calibri" w:cs="Calibri"/>
          <w:color w:val="3B3B3B"/>
          <w:sz w:val="24"/>
          <w:szCs w:val="24"/>
          <w:shd w:val="clear" w:color="auto" w:fill="FFFFFF"/>
        </w:rPr>
        <w:t xml:space="preserve"> and that cleaning is not just about mopping. In a cleaning company, the primary responsibility is to ensure that sites are cleaned to the highest possible standards, to maintain a high audit success rate, and to keep customers satisfied with the quality of service they receive.</w:t>
      </w:r>
      <w:r w:rsidR="007A7F85" w:rsidRPr="00F71FEA">
        <w:rPr>
          <w:rFonts w:ascii="Calibri" w:hAnsi="Calibri" w:cs="Calibri"/>
          <w:color w:val="3B3B3B"/>
          <w:sz w:val="24"/>
          <w:szCs w:val="24"/>
          <w:shd w:val="clear" w:color="auto" w:fill="FFFFFF"/>
        </w:rPr>
        <w:t xml:space="preserve"> </w:t>
      </w:r>
      <w:r w:rsidR="00AF4AEB" w:rsidRPr="00F71FEA">
        <w:rPr>
          <w:rFonts w:ascii="Calibri" w:hAnsi="Calibri" w:cs="Calibri"/>
          <w:color w:val="3B3B3B"/>
          <w:sz w:val="24"/>
          <w:szCs w:val="24"/>
          <w:shd w:val="clear" w:color="auto" w:fill="FFFFFF"/>
        </w:rPr>
        <w:t>To ensure that customers are satisfied with the service, Mrs Bucket conducts regular audits and customer feedback surveys.</w:t>
      </w:r>
      <w:r w:rsidR="0070454C" w:rsidRPr="00F71FEA">
        <w:rPr>
          <w:rFonts w:ascii="Calibri" w:hAnsi="Calibri" w:cs="Calibri"/>
          <w:color w:val="3B3B3B"/>
          <w:sz w:val="24"/>
          <w:szCs w:val="24"/>
          <w:shd w:val="clear" w:color="auto" w:fill="FFFFFF"/>
        </w:rPr>
        <w:t xml:space="preserve"> </w:t>
      </w:r>
      <w:r w:rsidR="00AF40CD" w:rsidRPr="00F71FEA">
        <w:rPr>
          <w:rFonts w:ascii="Calibri" w:hAnsi="Calibri" w:cs="Calibri"/>
          <w:color w:val="3B3B3B"/>
          <w:sz w:val="24"/>
          <w:szCs w:val="24"/>
          <w:shd w:val="clear" w:color="auto" w:fill="FFFFFF"/>
        </w:rPr>
        <w:t xml:space="preserve">In response to customer feedback surveys and changing market conditions, the organisation continually reviews and changes its strategy, </w:t>
      </w:r>
      <w:r w:rsidR="008F499E" w:rsidRPr="00F71FEA">
        <w:rPr>
          <w:rFonts w:ascii="Calibri" w:hAnsi="Calibri" w:cs="Calibri"/>
          <w:color w:val="3B3B3B"/>
          <w:sz w:val="24"/>
          <w:szCs w:val="24"/>
          <w:shd w:val="clear" w:color="auto" w:fill="FFFFFF"/>
        </w:rPr>
        <w:t>products,</w:t>
      </w:r>
      <w:r w:rsidR="00AF40CD" w:rsidRPr="00F71FEA">
        <w:rPr>
          <w:rFonts w:ascii="Calibri" w:hAnsi="Calibri" w:cs="Calibri"/>
          <w:color w:val="3B3B3B"/>
          <w:sz w:val="24"/>
          <w:szCs w:val="24"/>
          <w:shd w:val="clear" w:color="auto" w:fill="FFFFFF"/>
        </w:rPr>
        <w:t xml:space="preserve"> and services </w:t>
      </w:r>
      <w:r w:rsidR="00F323D0" w:rsidRPr="00F71FEA">
        <w:rPr>
          <w:rFonts w:ascii="Calibri" w:hAnsi="Calibri" w:cs="Calibri"/>
          <w:color w:val="3B3B3B"/>
          <w:sz w:val="24"/>
          <w:szCs w:val="24"/>
          <w:shd w:val="clear" w:color="auto" w:fill="FFFFFF"/>
        </w:rPr>
        <w:t>if necessary</w:t>
      </w:r>
      <w:r w:rsidR="00AF40CD" w:rsidRPr="00F71FEA">
        <w:rPr>
          <w:rFonts w:ascii="Calibri" w:hAnsi="Calibri" w:cs="Calibri"/>
          <w:color w:val="3B3B3B"/>
          <w:sz w:val="24"/>
          <w:szCs w:val="24"/>
          <w:shd w:val="clear" w:color="auto" w:fill="FFFFFF"/>
        </w:rPr>
        <w:t>.</w:t>
      </w:r>
      <w:r w:rsidR="007476C5" w:rsidRPr="00F71FEA">
        <w:rPr>
          <w:rFonts w:ascii="Calibri" w:hAnsi="Calibri" w:cs="Calibri"/>
          <w:color w:val="3B3B3B"/>
          <w:sz w:val="24"/>
          <w:szCs w:val="24"/>
          <w:shd w:val="clear" w:color="auto" w:fill="FFFFFF"/>
        </w:rPr>
        <w:t xml:space="preserve"> </w:t>
      </w:r>
      <w:r w:rsidR="0070454C" w:rsidRPr="00F71FEA">
        <w:rPr>
          <w:rFonts w:ascii="Calibri" w:hAnsi="Calibri" w:cs="Calibri"/>
          <w:color w:val="3B3B3B"/>
          <w:sz w:val="24"/>
          <w:szCs w:val="24"/>
          <w:shd w:val="clear" w:color="auto" w:fill="FFFFFF"/>
        </w:rPr>
        <w:t xml:space="preserve">The technological world is constantly </w:t>
      </w:r>
      <w:r w:rsidR="0044426D" w:rsidRPr="00F71FEA">
        <w:rPr>
          <w:rFonts w:ascii="Calibri" w:hAnsi="Calibri" w:cs="Calibri"/>
          <w:color w:val="3B3B3B"/>
          <w:sz w:val="24"/>
          <w:szCs w:val="24"/>
          <w:shd w:val="clear" w:color="auto" w:fill="FFFFFF"/>
        </w:rPr>
        <w:t>changing,</w:t>
      </w:r>
      <w:r w:rsidR="0070454C" w:rsidRPr="00F71FEA">
        <w:rPr>
          <w:rFonts w:ascii="Calibri" w:hAnsi="Calibri" w:cs="Calibri"/>
          <w:color w:val="3B3B3B"/>
          <w:sz w:val="24"/>
          <w:szCs w:val="24"/>
          <w:shd w:val="clear" w:color="auto" w:fill="FFFFFF"/>
        </w:rPr>
        <w:t xml:space="preserve"> and Mrs. Bucket keeps pace with the introduction of a variety of robotic devices that speed up cleaning and allow the organisation to have more customers and perform better and more effective cleanings. Some of these robots complete the tasks themselves, allowing cleaners to focus on other tasks.</w:t>
      </w:r>
      <w:r w:rsidR="00513FFF" w:rsidRPr="00F71FEA">
        <w:rPr>
          <w:rFonts w:ascii="Calibri" w:hAnsi="Calibri" w:cs="Calibri"/>
          <w:color w:val="3B3B3B"/>
          <w:sz w:val="24"/>
          <w:szCs w:val="24"/>
          <w:shd w:val="clear" w:color="auto" w:fill="FFFFFF"/>
        </w:rPr>
        <w:t xml:space="preserve"> </w:t>
      </w:r>
      <w:r w:rsidR="00A646F8" w:rsidRPr="00F71FEA">
        <w:rPr>
          <w:rFonts w:ascii="Calibri" w:hAnsi="Calibri" w:cs="Calibri"/>
          <w:color w:val="3B3B3B"/>
          <w:sz w:val="24"/>
          <w:szCs w:val="24"/>
          <w:shd w:val="clear" w:color="auto" w:fill="FFFFFF"/>
        </w:rPr>
        <w:t>These are</w:t>
      </w:r>
      <w:r w:rsidR="009E6799" w:rsidRPr="00F71FEA">
        <w:rPr>
          <w:rFonts w:ascii="Calibri" w:hAnsi="Calibri" w:cs="Calibri"/>
          <w:color w:val="3B3B3B"/>
          <w:sz w:val="24"/>
          <w:szCs w:val="24"/>
          <w:shd w:val="clear" w:color="auto" w:fill="FFFFFF"/>
        </w:rPr>
        <w:t xml:space="preserve"> </w:t>
      </w:r>
      <w:r w:rsidR="00513FFF" w:rsidRPr="00F71FEA">
        <w:rPr>
          <w:rFonts w:ascii="Calibri" w:hAnsi="Calibri" w:cs="Calibri"/>
          <w:color w:val="3B3B3B"/>
          <w:sz w:val="24"/>
          <w:szCs w:val="24"/>
          <w:shd w:val="clear" w:color="auto" w:fill="FFFFFF"/>
        </w:rPr>
        <w:t xml:space="preserve">products are the foundation for achieving business </w:t>
      </w:r>
      <w:r w:rsidR="0044426D" w:rsidRPr="00F71FEA">
        <w:rPr>
          <w:rFonts w:ascii="Calibri" w:hAnsi="Calibri" w:cs="Calibri"/>
          <w:color w:val="3B3B3B"/>
          <w:sz w:val="24"/>
          <w:szCs w:val="24"/>
          <w:shd w:val="clear" w:color="auto" w:fill="FFFFFF"/>
        </w:rPr>
        <w:t>results.</w:t>
      </w:r>
      <w:r w:rsidR="00ED6AA7" w:rsidRPr="00F71FEA">
        <w:rPr>
          <w:rFonts w:ascii="Calibri" w:hAnsi="Calibri" w:cs="Calibri"/>
          <w:color w:val="3B3B3B"/>
          <w:sz w:val="24"/>
          <w:szCs w:val="24"/>
          <w:shd w:val="clear" w:color="auto" w:fill="FFFFFF"/>
        </w:rPr>
        <w:t xml:space="preserve"> As Iteam </w:t>
      </w:r>
      <w:r w:rsidR="00B2042D" w:rsidRPr="00F71FEA">
        <w:rPr>
          <w:rFonts w:ascii="Calibri" w:hAnsi="Calibri" w:cs="Calibri"/>
          <w:color w:val="3B3B3B"/>
          <w:sz w:val="24"/>
          <w:szCs w:val="24"/>
          <w:shd w:val="clear" w:color="auto" w:fill="FFFFFF"/>
        </w:rPr>
        <w:t>(2024</w:t>
      </w:r>
      <w:r w:rsidR="00133579" w:rsidRPr="00F71FEA">
        <w:rPr>
          <w:rFonts w:ascii="Calibri" w:hAnsi="Calibri" w:cs="Calibri"/>
          <w:color w:val="3B3B3B"/>
          <w:sz w:val="24"/>
          <w:szCs w:val="24"/>
          <w:shd w:val="clear" w:color="auto" w:fill="FFFFFF"/>
        </w:rPr>
        <w:t>a</w:t>
      </w:r>
      <w:r w:rsidR="00B2042D" w:rsidRPr="00F71FEA">
        <w:rPr>
          <w:rFonts w:ascii="Calibri" w:hAnsi="Calibri" w:cs="Calibri"/>
          <w:color w:val="3B3B3B"/>
          <w:sz w:val="24"/>
          <w:szCs w:val="24"/>
          <w:shd w:val="clear" w:color="auto" w:fill="FFFFFF"/>
        </w:rPr>
        <w:t xml:space="preserve">) state, </w:t>
      </w:r>
      <w:r w:rsidR="00CF37AC" w:rsidRPr="00F71FEA">
        <w:rPr>
          <w:rFonts w:ascii="Calibri" w:hAnsi="Calibri" w:cs="Calibri"/>
          <w:color w:val="012C36"/>
          <w:sz w:val="24"/>
          <w:szCs w:val="24"/>
          <w:shd w:val="clear" w:color="auto" w:fill="FEFEFE"/>
        </w:rPr>
        <w:t>it</w:t>
      </w:r>
      <w:r w:rsidR="00B2042D" w:rsidRPr="00F71FEA">
        <w:rPr>
          <w:rFonts w:ascii="Calibri" w:hAnsi="Calibri" w:cs="Calibri"/>
          <w:color w:val="012C36"/>
          <w:sz w:val="24"/>
          <w:szCs w:val="24"/>
          <w:shd w:val="clear" w:color="auto" w:fill="FEFEFE"/>
        </w:rPr>
        <w:t xml:space="preserve"> means ensuring the health and safety of people, while making the job easier, simpler, more </w:t>
      </w:r>
      <w:r w:rsidR="006A3784" w:rsidRPr="00F71FEA">
        <w:rPr>
          <w:rFonts w:ascii="Calibri" w:hAnsi="Calibri" w:cs="Calibri"/>
          <w:color w:val="012C36"/>
          <w:sz w:val="24"/>
          <w:szCs w:val="24"/>
          <w:shd w:val="clear" w:color="auto" w:fill="FEFEFE"/>
        </w:rPr>
        <w:t>efficient,</w:t>
      </w:r>
      <w:r w:rsidR="00B2042D" w:rsidRPr="00F71FEA">
        <w:rPr>
          <w:rFonts w:ascii="Calibri" w:hAnsi="Calibri" w:cs="Calibri"/>
          <w:color w:val="012C36"/>
          <w:sz w:val="24"/>
          <w:szCs w:val="24"/>
          <w:shd w:val="clear" w:color="auto" w:fill="FEFEFE"/>
        </w:rPr>
        <w:t xml:space="preserve"> and even fun.</w:t>
      </w:r>
    </w:p>
    <w:p w14:paraId="078BEF69" w14:textId="77777777" w:rsidR="007C0EF0" w:rsidRPr="00F71FEA" w:rsidRDefault="007C0EF0" w:rsidP="0070454C">
      <w:pPr>
        <w:rPr>
          <w:rFonts w:ascii="Calibri" w:hAnsi="Calibri" w:cs="Calibri"/>
          <w:sz w:val="24"/>
          <w:szCs w:val="24"/>
          <w:lang w:val="en-US"/>
        </w:rPr>
      </w:pPr>
    </w:p>
    <w:p w14:paraId="31FEB370" w14:textId="77777777" w:rsidR="00023923" w:rsidRDefault="00023923">
      <w:pPr>
        <w:rPr>
          <w:rFonts w:ascii="Calibri" w:eastAsia="Arial" w:hAnsi="Calibri" w:cs="Calibri"/>
          <w:sz w:val="24"/>
          <w:szCs w:val="24"/>
          <w:u w:val="single"/>
        </w:rPr>
      </w:pPr>
    </w:p>
    <w:p w14:paraId="306C103D" w14:textId="77777777" w:rsidR="00023923" w:rsidRDefault="00023923">
      <w:pPr>
        <w:rPr>
          <w:rFonts w:ascii="Calibri" w:eastAsia="Arial" w:hAnsi="Calibri" w:cs="Calibri"/>
          <w:sz w:val="24"/>
          <w:szCs w:val="24"/>
          <w:u w:val="single"/>
        </w:rPr>
      </w:pPr>
    </w:p>
    <w:p w14:paraId="6E9B1362" w14:textId="77777777" w:rsidR="00023923" w:rsidRDefault="00023923">
      <w:pPr>
        <w:rPr>
          <w:rFonts w:ascii="Calibri" w:eastAsia="Arial" w:hAnsi="Calibri" w:cs="Calibri"/>
          <w:sz w:val="24"/>
          <w:szCs w:val="24"/>
          <w:u w:val="single"/>
        </w:rPr>
      </w:pPr>
    </w:p>
    <w:p w14:paraId="0DF25D25" w14:textId="77777777" w:rsidR="00023923" w:rsidRDefault="00023923">
      <w:pPr>
        <w:rPr>
          <w:rFonts w:ascii="Calibri" w:eastAsia="Arial" w:hAnsi="Calibri" w:cs="Calibri"/>
          <w:sz w:val="24"/>
          <w:szCs w:val="24"/>
          <w:u w:val="single"/>
        </w:rPr>
      </w:pPr>
    </w:p>
    <w:p w14:paraId="6A0FBE84" w14:textId="77777777" w:rsidR="00023923" w:rsidRDefault="00023923">
      <w:pPr>
        <w:rPr>
          <w:rFonts w:ascii="Calibri" w:eastAsia="Arial" w:hAnsi="Calibri" w:cs="Calibri"/>
          <w:sz w:val="24"/>
          <w:szCs w:val="24"/>
          <w:u w:val="single"/>
        </w:rPr>
      </w:pPr>
    </w:p>
    <w:p w14:paraId="79849AC3" w14:textId="77777777" w:rsidR="00023923" w:rsidRDefault="00023923">
      <w:pPr>
        <w:rPr>
          <w:rFonts w:ascii="Calibri" w:eastAsia="Arial" w:hAnsi="Calibri" w:cs="Calibri"/>
          <w:sz w:val="24"/>
          <w:szCs w:val="24"/>
          <w:u w:val="single"/>
        </w:rPr>
      </w:pPr>
    </w:p>
    <w:p w14:paraId="67DE8702" w14:textId="77777777" w:rsidR="00023923" w:rsidRDefault="00023923">
      <w:pPr>
        <w:rPr>
          <w:rFonts w:ascii="Calibri" w:eastAsia="Arial" w:hAnsi="Calibri" w:cs="Calibri"/>
          <w:sz w:val="24"/>
          <w:szCs w:val="24"/>
          <w:u w:val="single"/>
        </w:rPr>
      </w:pPr>
    </w:p>
    <w:p w14:paraId="753ABEF6" w14:textId="77777777" w:rsidR="00023923" w:rsidRDefault="00023923">
      <w:pPr>
        <w:rPr>
          <w:rFonts w:ascii="Calibri" w:eastAsia="Arial" w:hAnsi="Calibri" w:cs="Calibri"/>
          <w:sz w:val="24"/>
          <w:szCs w:val="24"/>
          <w:u w:val="single"/>
        </w:rPr>
      </w:pPr>
    </w:p>
    <w:p w14:paraId="0EE064E0" w14:textId="77777777" w:rsidR="00023923" w:rsidRDefault="00023923">
      <w:pPr>
        <w:rPr>
          <w:rFonts w:ascii="Calibri" w:eastAsia="Arial" w:hAnsi="Calibri" w:cs="Calibri"/>
          <w:sz w:val="24"/>
          <w:szCs w:val="24"/>
          <w:u w:val="single"/>
        </w:rPr>
      </w:pPr>
    </w:p>
    <w:p w14:paraId="4D980F0C" w14:textId="77777777" w:rsidR="00023923" w:rsidRDefault="00023923">
      <w:pPr>
        <w:rPr>
          <w:rFonts w:ascii="Calibri" w:eastAsia="Arial" w:hAnsi="Calibri" w:cs="Calibri"/>
          <w:sz w:val="24"/>
          <w:szCs w:val="24"/>
          <w:u w:val="single"/>
        </w:rPr>
      </w:pPr>
    </w:p>
    <w:p w14:paraId="571F90FC" w14:textId="77777777" w:rsidR="00023923" w:rsidRDefault="00023923">
      <w:pPr>
        <w:rPr>
          <w:rFonts w:ascii="Calibri" w:eastAsia="Arial" w:hAnsi="Calibri" w:cs="Calibri"/>
          <w:sz w:val="24"/>
          <w:szCs w:val="24"/>
          <w:u w:val="single"/>
        </w:rPr>
      </w:pPr>
    </w:p>
    <w:p w14:paraId="144D189E" w14:textId="28BC33E5" w:rsidR="00C874A1" w:rsidRPr="00F71FEA" w:rsidRDefault="00C874A1">
      <w:pPr>
        <w:rPr>
          <w:rFonts w:ascii="Calibri" w:eastAsia="Arial" w:hAnsi="Calibri" w:cs="Calibri"/>
          <w:sz w:val="24"/>
          <w:szCs w:val="24"/>
          <w:u w:val="single"/>
        </w:rPr>
      </w:pPr>
      <w:r w:rsidRPr="00F71FEA">
        <w:rPr>
          <w:rFonts w:ascii="Calibri" w:eastAsia="Arial" w:hAnsi="Calibri" w:cs="Calibri"/>
          <w:sz w:val="24"/>
          <w:szCs w:val="24"/>
          <w:u w:val="single"/>
        </w:rPr>
        <w:lastRenderedPageBreak/>
        <w:t xml:space="preserve">3. Analyse </w:t>
      </w:r>
      <w:r w:rsidRPr="005A6BF9">
        <w:rPr>
          <w:rFonts w:ascii="Calibri" w:eastAsia="Arial" w:hAnsi="Calibri" w:cs="Calibri"/>
          <w:sz w:val="24"/>
          <w:szCs w:val="24"/>
          <w:u w:val="single"/>
        </w:rPr>
        <w:t xml:space="preserve">three </w:t>
      </w:r>
      <w:r w:rsidRPr="00F71FEA">
        <w:rPr>
          <w:rFonts w:ascii="Calibri" w:eastAsia="Arial" w:hAnsi="Calibri" w:cs="Calibri"/>
          <w:sz w:val="24"/>
          <w:szCs w:val="24"/>
          <w:u w:val="single"/>
        </w:rPr>
        <w:t>external factors or trends currently impacting your organisation –</w:t>
      </w:r>
    </w:p>
    <w:p w14:paraId="6FE426B8" w14:textId="0B0BCA07" w:rsidR="0070454C" w:rsidRPr="00F71FEA" w:rsidRDefault="00DA4474">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A positive external factor that Mrs. Bucket has is the ethical desire of customers and society to be more environmentally friendly and sustainable.</w:t>
      </w:r>
      <w:r w:rsidR="00015397" w:rsidRPr="00F71FEA">
        <w:rPr>
          <w:rFonts w:ascii="Calibri" w:hAnsi="Calibri" w:cs="Calibri"/>
          <w:color w:val="3B3B3B"/>
          <w:sz w:val="24"/>
          <w:szCs w:val="24"/>
          <w:shd w:val="clear" w:color="auto" w:fill="FFFFFF"/>
        </w:rPr>
        <w:t xml:space="preserve"> </w:t>
      </w:r>
      <w:r w:rsidR="00936B1B" w:rsidRPr="00F71FEA">
        <w:rPr>
          <w:rFonts w:ascii="Calibri" w:hAnsi="Calibri" w:cs="Calibri"/>
          <w:color w:val="3B3B3B"/>
          <w:sz w:val="24"/>
          <w:szCs w:val="24"/>
          <w:shd w:val="clear" w:color="auto" w:fill="FFFFFF"/>
        </w:rPr>
        <w:t xml:space="preserve">Mrs Bucket </w:t>
      </w:r>
      <w:r w:rsidR="00C45748" w:rsidRPr="00F71FEA">
        <w:rPr>
          <w:rFonts w:ascii="Calibri" w:hAnsi="Calibri" w:cs="Calibri"/>
          <w:color w:val="3B3B3B"/>
          <w:sz w:val="24"/>
          <w:szCs w:val="24"/>
          <w:shd w:val="clear" w:color="auto" w:fill="FFFFFF"/>
        </w:rPr>
        <w:t xml:space="preserve">is very committed to supporting the environment. They use all organic hygiene products at every cleaned location. These products replace harmful, non-renewable cleaning chemicals with environmental biotechnological alternatives that improve human and environmental health (Biological Preparations, 2023). The positive </w:t>
      </w:r>
      <w:r w:rsidR="00494F52" w:rsidRPr="00F71FEA">
        <w:rPr>
          <w:rFonts w:ascii="Calibri" w:hAnsi="Calibri" w:cs="Calibri"/>
          <w:color w:val="3B3B3B"/>
          <w:sz w:val="24"/>
          <w:szCs w:val="24"/>
          <w:shd w:val="clear" w:color="auto" w:fill="FFFFFF"/>
        </w:rPr>
        <w:t>outcome</w:t>
      </w:r>
      <w:r w:rsidR="00C45748" w:rsidRPr="00F71FEA">
        <w:rPr>
          <w:rFonts w:ascii="Calibri" w:hAnsi="Calibri" w:cs="Calibri"/>
          <w:color w:val="3B3B3B"/>
          <w:sz w:val="24"/>
          <w:szCs w:val="24"/>
          <w:shd w:val="clear" w:color="auto" w:fill="FFFFFF"/>
        </w:rPr>
        <w:t xml:space="preserve"> </w:t>
      </w:r>
      <w:r w:rsidR="00494F52" w:rsidRPr="00F71FEA">
        <w:rPr>
          <w:rFonts w:ascii="Calibri" w:hAnsi="Calibri" w:cs="Calibri"/>
          <w:color w:val="3B3B3B"/>
          <w:sz w:val="24"/>
          <w:szCs w:val="24"/>
          <w:shd w:val="clear" w:color="auto" w:fill="FFFFFF"/>
        </w:rPr>
        <w:t>for</w:t>
      </w:r>
      <w:r w:rsidR="00C45748" w:rsidRPr="00F71FEA">
        <w:rPr>
          <w:rFonts w:ascii="Calibri" w:hAnsi="Calibri" w:cs="Calibri"/>
          <w:color w:val="3B3B3B"/>
          <w:sz w:val="24"/>
          <w:szCs w:val="24"/>
          <w:shd w:val="clear" w:color="auto" w:fill="FFFFFF"/>
        </w:rPr>
        <w:t xml:space="preserve"> using these products is that they are cost-effective but at the same time environmentally friendly and it is an ongoing product. As you can see </w:t>
      </w:r>
      <w:r w:rsidR="00C25BA3" w:rsidRPr="00F71FEA">
        <w:rPr>
          <w:rFonts w:ascii="Calibri" w:hAnsi="Calibri" w:cs="Calibri"/>
          <w:color w:val="3B3B3B"/>
          <w:sz w:val="24"/>
          <w:szCs w:val="24"/>
          <w:shd w:val="clear" w:color="auto" w:fill="FFFFFF"/>
        </w:rPr>
        <w:t xml:space="preserve">from the figure </w:t>
      </w:r>
      <w:r w:rsidR="00C45748" w:rsidRPr="00F71FEA">
        <w:rPr>
          <w:rFonts w:ascii="Calibri" w:hAnsi="Calibri" w:cs="Calibri"/>
          <w:color w:val="3B3B3B"/>
          <w:sz w:val="24"/>
          <w:szCs w:val="24"/>
          <w:shd w:val="clear" w:color="auto" w:fill="FFFFFF"/>
        </w:rPr>
        <w:t>below from the report published by Bio Hygiene in 2022.</w:t>
      </w:r>
      <w:r w:rsidR="004874DD" w:rsidRPr="00F71FEA">
        <w:rPr>
          <w:rFonts w:ascii="Calibri" w:hAnsi="Calibri" w:cs="Calibri"/>
          <w:color w:val="3B3B3B"/>
          <w:sz w:val="24"/>
          <w:szCs w:val="24"/>
          <w:shd w:val="clear" w:color="auto" w:fill="FFFFFF"/>
        </w:rPr>
        <w:t xml:space="preserve"> </w:t>
      </w:r>
    </w:p>
    <w:p w14:paraId="28052DBF" w14:textId="69B8D226" w:rsidR="00C45748" w:rsidRPr="00F71FEA" w:rsidRDefault="00C45748">
      <w:pPr>
        <w:rPr>
          <w:rFonts w:ascii="Calibri" w:hAnsi="Calibri" w:cs="Calibri"/>
          <w:sz w:val="24"/>
          <w:szCs w:val="24"/>
        </w:rPr>
      </w:pPr>
      <w:r w:rsidRPr="00F71FEA">
        <w:rPr>
          <w:rFonts w:ascii="Calibri" w:hAnsi="Calibri" w:cs="Calibri"/>
          <w:noProof/>
          <w:color w:val="000000" w:themeColor="text1"/>
          <w:sz w:val="24"/>
          <w:szCs w:val="24"/>
          <w:shd w:val="clear" w:color="auto" w:fill="FFFFFF"/>
        </w:rPr>
        <w:drawing>
          <wp:inline distT="0" distB="0" distL="0" distR="0" wp14:anchorId="7262ECDE" wp14:editId="2AE9A53E">
            <wp:extent cx="5731510" cy="1118870"/>
            <wp:effectExtent l="0" t="0" r="2540" b="5080"/>
            <wp:docPr id="9886203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620319" name="Picture 1" descr="A screenshot of a computer&#10;&#10;Description automatically generated"/>
                    <pic:cNvPicPr/>
                  </pic:nvPicPr>
                  <pic:blipFill>
                    <a:blip r:embed="rId8"/>
                    <a:stretch>
                      <a:fillRect/>
                    </a:stretch>
                  </pic:blipFill>
                  <pic:spPr>
                    <a:xfrm>
                      <a:off x="0" y="0"/>
                      <a:ext cx="5731510" cy="1118870"/>
                    </a:xfrm>
                    <a:prstGeom prst="rect">
                      <a:avLst/>
                    </a:prstGeom>
                  </pic:spPr>
                </pic:pic>
              </a:graphicData>
            </a:graphic>
          </wp:inline>
        </w:drawing>
      </w:r>
    </w:p>
    <w:p w14:paraId="5341BE52" w14:textId="44084982" w:rsidR="00EF0921" w:rsidRPr="00847C70" w:rsidRDefault="00EF0921">
      <w:pPr>
        <w:rPr>
          <w:rFonts w:ascii="Calibri" w:hAnsi="Calibri" w:cs="Calibri"/>
          <w:sz w:val="24"/>
          <w:szCs w:val="24"/>
        </w:rPr>
      </w:pPr>
      <w:r w:rsidRPr="00847C70">
        <w:rPr>
          <w:rFonts w:ascii="Calibri" w:hAnsi="Calibri" w:cs="Calibri"/>
          <w:sz w:val="24"/>
          <w:szCs w:val="24"/>
        </w:rPr>
        <w:t xml:space="preserve">Figure 2 </w:t>
      </w:r>
      <w:r w:rsidR="006477DD" w:rsidRPr="00847C70">
        <w:rPr>
          <w:rFonts w:ascii="Calibri" w:hAnsi="Calibri" w:cs="Calibri"/>
          <w:sz w:val="24"/>
          <w:szCs w:val="24"/>
        </w:rPr>
        <w:t>–</w:t>
      </w:r>
      <w:r w:rsidRPr="00847C70">
        <w:rPr>
          <w:rFonts w:ascii="Calibri" w:hAnsi="Calibri" w:cs="Calibri"/>
          <w:sz w:val="24"/>
          <w:szCs w:val="24"/>
        </w:rPr>
        <w:t xml:space="preserve"> Bio</w:t>
      </w:r>
      <w:r w:rsidR="006477DD" w:rsidRPr="00847C70">
        <w:rPr>
          <w:rFonts w:ascii="Calibri" w:hAnsi="Calibri" w:cs="Calibri"/>
          <w:sz w:val="24"/>
          <w:szCs w:val="24"/>
        </w:rPr>
        <w:t xml:space="preserve"> hygiene </w:t>
      </w:r>
      <w:r w:rsidR="00C25BA3" w:rsidRPr="00847C70">
        <w:rPr>
          <w:rFonts w:ascii="Calibri" w:hAnsi="Calibri" w:cs="Calibri"/>
          <w:sz w:val="24"/>
          <w:szCs w:val="24"/>
        </w:rPr>
        <w:t>data driven insight</w:t>
      </w:r>
      <w:r w:rsidR="00DB1675" w:rsidRPr="00847C70">
        <w:rPr>
          <w:rFonts w:ascii="Calibri" w:hAnsi="Calibri" w:cs="Calibri"/>
          <w:sz w:val="24"/>
          <w:szCs w:val="24"/>
        </w:rPr>
        <w:t>.</w:t>
      </w:r>
    </w:p>
    <w:p w14:paraId="12E3E97B" w14:textId="4C80BD0B" w:rsidR="00494F52" w:rsidRPr="00F71FEA" w:rsidRDefault="00494F52">
      <w:pPr>
        <w:rPr>
          <w:rFonts w:ascii="Calibri" w:hAnsi="Calibri" w:cs="Calibri"/>
          <w:sz w:val="24"/>
          <w:szCs w:val="24"/>
        </w:rPr>
      </w:pPr>
      <w:r w:rsidRPr="00F71FEA">
        <w:rPr>
          <w:rFonts w:ascii="Calibri" w:hAnsi="Calibri" w:cs="Calibri"/>
          <w:color w:val="3B3B3B"/>
          <w:sz w:val="24"/>
          <w:szCs w:val="24"/>
          <w:shd w:val="clear" w:color="auto" w:fill="FFFFFF"/>
        </w:rPr>
        <w:t>Deloitte (2023) states, A third (34%) of consumers said their trust in brands would be increased if they were recognised as ethical/sustainable by an independent third party. A similar proportion (32%) said their trust in brands would be increased if they had a transparent, accountable, and socially and environmentally responsible supply chain.</w:t>
      </w:r>
    </w:p>
    <w:p w14:paraId="5D1E526A" w14:textId="6AF6E4C1" w:rsidR="00C45748" w:rsidRPr="00F71FEA" w:rsidRDefault="00C45748">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Economic – Cost of living is another external factor that would be beneficial, with Mrs Bucket paying all cleaners a real living wage, which is now £10.90 per hour and will rise to £12.00 per hour in April 202</w:t>
      </w:r>
      <w:r w:rsidR="003A4237" w:rsidRPr="00F71FEA">
        <w:rPr>
          <w:rFonts w:ascii="Calibri" w:hAnsi="Calibri" w:cs="Calibri"/>
          <w:color w:val="3B3B3B"/>
          <w:sz w:val="24"/>
          <w:szCs w:val="24"/>
          <w:shd w:val="clear" w:color="auto" w:fill="FFFFFF"/>
        </w:rPr>
        <w:t>4</w:t>
      </w:r>
      <w:r w:rsidRPr="00F71FEA">
        <w:rPr>
          <w:rFonts w:ascii="Calibri" w:hAnsi="Calibri" w:cs="Calibri"/>
          <w:color w:val="3B3B3B"/>
          <w:sz w:val="24"/>
          <w:szCs w:val="24"/>
          <w:shd w:val="clear" w:color="auto" w:fill="FFFFFF"/>
        </w:rPr>
        <w:t>. The only wage rate in the UK is the real living wage determined by the cost of living. More than 14,000 British companies pay it voluntarily because they believe their employees should be paid enough to meet their basic needs (Livingwage, 2023).</w:t>
      </w:r>
      <w:r w:rsidR="009A0CFB" w:rsidRPr="00F71FEA">
        <w:rPr>
          <w:rFonts w:ascii="Calibri" w:hAnsi="Calibri" w:cs="Calibri"/>
          <w:color w:val="3B3B3B"/>
          <w:sz w:val="24"/>
          <w:szCs w:val="24"/>
          <w:shd w:val="clear" w:color="auto" w:fill="FFFFFF"/>
        </w:rPr>
        <w:t xml:space="preserve"> </w:t>
      </w:r>
      <w:r w:rsidRPr="00F71FEA">
        <w:rPr>
          <w:rFonts w:ascii="Calibri" w:hAnsi="Calibri" w:cs="Calibri"/>
          <w:color w:val="3B3B3B"/>
          <w:sz w:val="24"/>
          <w:szCs w:val="24"/>
          <w:shd w:val="clear" w:color="auto" w:fill="FFFFFF"/>
        </w:rPr>
        <w:t>Candidates find it more attractive to accept a job offer from an organisation that pays a true living wage because they can see that Mrs. Bucket understands the hardships caused by the COVID-19 pandemic and is committed to helping through annual raises. Because the pay is higher, more candidates will apply for jobs, increasing Mrs. Bucket's pool of potential hires and profits.</w:t>
      </w:r>
      <w:r w:rsidR="00586604" w:rsidRPr="00F71FEA">
        <w:rPr>
          <w:rFonts w:ascii="Calibri" w:hAnsi="Calibri" w:cs="Calibri"/>
          <w:color w:val="3B3B3B"/>
          <w:sz w:val="24"/>
          <w:szCs w:val="24"/>
          <w:shd w:val="clear" w:color="auto" w:fill="FFFFFF"/>
        </w:rPr>
        <w:t xml:space="preserve"> The organisation Red Kite HR Services said in an article about Real Living Wage and how it has affected employees. “At Mackman Group, we have found that since paying real living wage, we have reduced the turnover rate of our employees, bucking the trend of a fast-moving industry that is struggling to retain talent” (Boyden, 2023).</w:t>
      </w:r>
    </w:p>
    <w:p w14:paraId="148E0991" w14:textId="15C74221" w:rsidR="00C45748" w:rsidRPr="00F71FEA" w:rsidRDefault="00C45748">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Covid 19 is an additional external factor that continues to impact business organisations. Like every other organi</w:t>
      </w:r>
      <w:r w:rsidR="00C25BA3" w:rsidRPr="00F71FEA">
        <w:rPr>
          <w:rFonts w:ascii="Calibri" w:hAnsi="Calibri" w:cs="Calibri"/>
          <w:color w:val="3B3B3B"/>
          <w:sz w:val="24"/>
          <w:szCs w:val="24"/>
          <w:shd w:val="clear" w:color="auto" w:fill="FFFFFF"/>
        </w:rPr>
        <w:t>s</w:t>
      </w:r>
      <w:r w:rsidRPr="00F71FEA">
        <w:rPr>
          <w:rFonts w:ascii="Calibri" w:hAnsi="Calibri" w:cs="Calibri"/>
          <w:color w:val="3B3B3B"/>
          <w:sz w:val="24"/>
          <w:szCs w:val="24"/>
          <w:shd w:val="clear" w:color="auto" w:fill="FFFFFF"/>
        </w:rPr>
        <w:t xml:space="preserve">ation, Mrs. Bucket was affected by COVID but this was temporary as there was a huge demand for cleaners as all organisations wanted to ensure their spaces were cleaned to the highest possible standards so workers could return to their premises and were able to work in a safe atmosphere. As a result, Mrs. Bucket's clientele </w:t>
      </w:r>
      <w:r w:rsidR="0044426D" w:rsidRPr="00F71FEA">
        <w:rPr>
          <w:rFonts w:ascii="Calibri" w:hAnsi="Calibri" w:cs="Calibri"/>
          <w:color w:val="3B3B3B"/>
          <w:sz w:val="24"/>
          <w:szCs w:val="24"/>
          <w:shd w:val="clear" w:color="auto" w:fill="FFFFFF"/>
        </w:rPr>
        <w:t>expanded,</w:t>
      </w:r>
      <w:r w:rsidRPr="00F71FEA">
        <w:rPr>
          <w:rFonts w:ascii="Calibri" w:hAnsi="Calibri" w:cs="Calibri"/>
          <w:color w:val="3B3B3B"/>
          <w:sz w:val="24"/>
          <w:szCs w:val="24"/>
          <w:shd w:val="clear" w:color="auto" w:fill="FFFFFF"/>
        </w:rPr>
        <w:t xml:space="preserve"> and financial profits continued to increase.</w:t>
      </w:r>
      <w:r w:rsidR="00C25BA3" w:rsidRPr="00F71FEA">
        <w:rPr>
          <w:rFonts w:ascii="Calibri" w:hAnsi="Calibri" w:cs="Calibri"/>
          <w:color w:val="3B3B3B"/>
          <w:sz w:val="24"/>
          <w:szCs w:val="24"/>
          <w:shd w:val="clear" w:color="auto" w:fill="FFFFFF"/>
        </w:rPr>
        <w:t xml:space="preserve"> The figure below shows</w:t>
      </w:r>
      <w:r w:rsidR="003A14E0" w:rsidRPr="00F71FEA">
        <w:rPr>
          <w:rFonts w:ascii="Calibri" w:hAnsi="Calibri" w:cs="Calibri"/>
          <w:color w:val="3B3B3B"/>
          <w:sz w:val="24"/>
          <w:szCs w:val="24"/>
          <w:shd w:val="clear" w:color="auto" w:fill="FFFFFF"/>
        </w:rPr>
        <w:t xml:space="preserve"> the percentage </w:t>
      </w:r>
      <w:r w:rsidR="003A14E0" w:rsidRPr="00F71FEA">
        <w:rPr>
          <w:rFonts w:ascii="Calibri" w:hAnsi="Calibri" w:cs="Calibri"/>
          <w:color w:val="050505"/>
          <w:sz w:val="24"/>
          <w:szCs w:val="24"/>
          <w:shd w:val="clear" w:color="auto" w:fill="FFFFFF"/>
        </w:rPr>
        <w:t>of how</w:t>
      </w:r>
      <w:r w:rsidR="00CD628E" w:rsidRPr="00F71FEA">
        <w:rPr>
          <w:rFonts w:ascii="Calibri" w:hAnsi="Calibri" w:cs="Calibri"/>
          <w:color w:val="050505"/>
          <w:sz w:val="24"/>
          <w:szCs w:val="24"/>
          <w:shd w:val="clear" w:color="auto" w:fill="FFFFFF"/>
        </w:rPr>
        <w:t xml:space="preserve"> </w:t>
      </w:r>
      <w:r w:rsidR="003A14E0" w:rsidRPr="00F71FEA">
        <w:rPr>
          <w:rFonts w:ascii="Calibri" w:hAnsi="Calibri" w:cs="Calibri"/>
          <w:color w:val="050505"/>
          <w:sz w:val="24"/>
          <w:szCs w:val="24"/>
          <w:shd w:val="clear" w:color="auto" w:fill="FFFFFF"/>
        </w:rPr>
        <w:lastRenderedPageBreak/>
        <w:t xml:space="preserve">having a hygienic working environment plays a crucial part in maximising your </w:t>
      </w:r>
      <w:r w:rsidR="0044426D" w:rsidRPr="00F71FEA">
        <w:rPr>
          <w:rFonts w:ascii="Calibri" w:hAnsi="Calibri" w:cs="Calibri"/>
          <w:color w:val="050505"/>
          <w:sz w:val="24"/>
          <w:szCs w:val="24"/>
          <w:shd w:val="clear" w:color="auto" w:fill="FFFFFF"/>
        </w:rPr>
        <w:t>employee’s</w:t>
      </w:r>
      <w:r w:rsidR="003A14E0" w:rsidRPr="00F71FEA">
        <w:rPr>
          <w:rFonts w:ascii="Calibri" w:hAnsi="Calibri" w:cs="Calibri"/>
          <w:color w:val="050505"/>
          <w:sz w:val="24"/>
          <w:szCs w:val="24"/>
          <w:shd w:val="clear" w:color="auto" w:fill="FFFFFF"/>
        </w:rPr>
        <w:t xml:space="preserve"> well-being and therefore productivity at work</w:t>
      </w:r>
      <w:r w:rsidR="00270599" w:rsidRPr="00F71FEA">
        <w:rPr>
          <w:rFonts w:ascii="Calibri" w:hAnsi="Calibri" w:cs="Calibri"/>
          <w:color w:val="050505"/>
          <w:sz w:val="24"/>
          <w:szCs w:val="24"/>
          <w:shd w:val="clear" w:color="auto" w:fill="FFFFFF"/>
        </w:rPr>
        <w:t xml:space="preserve"> (Mrs Bucket, 2024)</w:t>
      </w:r>
    </w:p>
    <w:p w14:paraId="3FE7B824" w14:textId="78C1C6D6" w:rsidR="00EF0921" w:rsidRPr="00F71FEA" w:rsidRDefault="00EF0921">
      <w:pPr>
        <w:rPr>
          <w:rFonts w:ascii="Calibri" w:hAnsi="Calibri" w:cs="Calibri"/>
          <w:color w:val="3B3B3B"/>
          <w:sz w:val="24"/>
          <w:szCs w:val="24"/>
          <w:shd w:val="clear" w:color="auto" w:fill="FFFFFF"/>
        </w:rPr>
      </w:pPr>
      <w:r w:rsidRPr="00F71FEA">
        <w:rPr>
          <w:rFonts w:ascii="Calibri" w:hAnsi="Calibri" w:cs="Calibri"/>
          <w:noProof/>
          <w:sz w:val="24"/>
          <w:szCs w:val="24"/>
        </w:rPr>
        <w:drawing>
          <wp:inline distT="0" distB="0" distL="0" distR="0" wp14:anchorId="56A3910D" wp14:editId="55D28678">
            <wp:extent cx="5731510" cy="5731510"/>
            <wp:effectExtent l="0" t="0" r="2540" b="2540"/>
            <wp:docPr id="463207447" name="Picture 1" descr="May be an image of 1 person and text that says &quot;77 of workers say that they produce Higher Quality Work in a clean environment. m Mrs Bucké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y be an image of 1 person and text that says &quot;77 of workers say that they produce Higher Quality Work in a clean environment. m Mrs Buckét&quo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60045AD" w14:textId="0CF8DB91" w:rsidR="006477DD" w:rsidRPr="00F71FEA" w:rsidRDefault="006477DD">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Figure 3 – Mrs Bucket</w:t>
      </w:r>
      <w:r w:rsidR="0006158C" w:rsidRPr="00F71FEA">
        <w:rPr>
          <w:rFonts w:ascii="Calibri" w:hAnsi="Calibri" w:cs="Calibri"/>
          <w:color w:val="3B3B3B"/>
          <w:sz w:val="24"/>
          <w:szCs w:val="24"/>
          <w:shd w:val="clear" w:color="auto" w:fill="FFFFFF"/>
        </w:rPr>
        <w:t xml:space="preserve"> clean environment figures</w:t>
      </w:r>
      <w:r w:rsidR="00DB1675">
        <w:rPr>
          <w:rFonts w:ascii="Calibri" w:hAnsi="Calibri" w:cs="Calibri"/>
          <w:color w:val="3B3B3B"/>
          <w:sz w:val="24"/>
          <w:szCs w:val="24"/>
          <w:shd w:val="clear" w:color="auto" w:fill="FFFFFF"/>
        </w:rPr>
        <w:t>.</w:t>
      </w:r>
      <w:r w:rsidR="0006158C" w:rsidRPr="00F71FEA">
        <w:rPr>
          <w:rFonts w:ascii="Calibri" w:hAnsi="Calibri" w:cs="Calibri"/>
          <w:color w:val="3B3B3B"/>
          <w:sz w:val="24"/>
          <w:szCs w:val="24"/>
          <w:shd w:val="clear" w:color="auto" w:fill="FFFFFF"/>
        </w:rPr>
        <w:t xml:space="preserve"> </w:t>
      </w:r>
    </w:p>
    <w:p w14:paraId="481BBA59" w14:textId="77777777" w:rsidR="00C45748" w:rsidRPr="00F71FEA" w:rsidRDefault="00C45748">
      <w:pPr>
        <w:rPr>
          <w:rFonts w:ascii="Calibri" w:hAnsi="Calibri" w:cs="Calibri"/>
          <w:color w:val="3B3B3B"/>
          <w:sz w:val="24"/>
          <w:szCs w:val="24"/>
          <w:shd w:val="clear" w:color="auto" w:fill="FFFFFF"/>
        </w:rPr>
      </w:pPr>
    </w:p>
    <w:p w14:paraId="28D2D360" w14:textId="77777777" w:rsidR="00023923" w:rsidRDefault="00023923">
      <w:pPr>
        <w:rPr>
          <w:rFonts w:ascii="Calibri" w:eastAsia="Arial" w:hAnsi="Calibri" w:cs="Calibri"/>
          <w:sz w:val="24"/>
          <w:szCs w:val="24"/>
          <w:u w:val="single"/>
        </w:rPr>
      </w:pPr>
    </w:p>
    <w:p w14:paraId="1BC2DD81" w14:textId="77777777" w:rsidR="00023923" w:rsidRDefault="00023923">
      <w:pPr>
        <w:rPr>
          <w:rFonts w:ascii="Calibri" w:eastAsia="Arial" w:hAnsi="Calibri" w:cs="Calibri"/>
          <w:sz w:val="24"/>
          <w:szCs w:val="24"/>
          <w:u w:val="single"/>
        </w:rPr>
      </w:pPr>
    </w:p>
    <w:p w14:paraId="45FAE6E9" w14:textId="77777777" w:rsidR="00023923" w:rsidRDefault="00023923">
      <w:pPr>
        <w:rPr>
          <w:rFonts w:ascii="Calibri" w:eastAsia="Arial" w:hAnsi="Calibri" w:cs="Calibri"/>
          <w:sz w:val="24"/>
          <w:szCs w:val="24"/>
          <w:u w:val="single"/>
        </w:rPr>
      </w:pPr>
    </w:p>
    <w:p w14:paraId="5BF09E9D" w14:textId="77777777" w:rsidR="00023923" w:rsidRDefault="00023923">
      <w:pPr>
        <w:rPr>
          <w:rFonts w:ascii="Calibri" w:eastAsia="Arial" w:hAnsi="Calibri" w:cs="Calibri"/>
          <w:sz w:val="24"/>
          <w:szCs w:val="24"/>
          <w:u w:val="single"/>
        </w:rPr>
      </w:pPr>
    </w:p>
    <w:p w14:paraId="13EC946A" w14:textId="77777777" w:rsidR="00023923" w:rsidRDefault="00023923">
      <w:pPr>
        <w:rPr>
          <w:rFonts w:ascii="Calibri" w:eastAsia="Arial" w:hAnsi="Calibri" w:cs="Calibri"/>
          <w:sz w:val="24"/>
          <w:szCs w:val="24"/>
          <w:u w:val="single"/>
        </w:rPr>
      </w:pPr>
    </w:p>
    <w:p w14:paraId="54314417" w14:textId="77777777" w:rsidR="00023923" w:rsidRDefault="00023923">
      <w:pPr>
        <w:rPr>
          <w:rFonts w:ascii="Calibri" w:eastAsia="Arial" w:hAnsi="Calibri" w:cs="Calibri"/>
          <w:sz w:val="24"/>
          <w:szCs w:val="24"/>
          <w:u w:val="single"/>
        </w:rPr>
      </w:pPr>
    </w:p>
    <w:p w14:paraId="303DA0BF" w14:textId="783CEBDC" w:rsidR="006B5973" w:rsidRPr="00F71FEA" w:rsidRDefault="006B5973">
      <w:pPr>
        <w:rPr>
          <w:rFonts w:ascii="Calibri" w:eastAsia="Arial" w:hAnsi="Calibri" w:cs="Calibri"/>
          <w:sz w:val="24"/>
          <w:szCs w:val="24"/>
          <w:u w:val="single"/>
        </w:rPr>
      </w:pPr>
      <w:r w:rsidRPr="00F71FEA">
        <w:rPr>
          <w:rFonts w:ascii="Calibri" w:eastAsia="Arial" w:hAnsi="Calibri" w:cs="Calibri"/>
          <w:sz w:val="24"/>
          <w:szCs w:val="24"/>
          <w:u w:val="single"/>
        </w:rPr>
        <w:lastRenderedPageBreak/>
        <w:t xml:space="preserve">4. Assess the scale of technology within organisations and how it impacts work – </w:t>
      </w:r>
    </w:p>
    <w:p w14:paraId="318072A9" w14:textId="4A03940C" w:rsidR="00C45748" w:rsidRPr="00F71FEA" w:rsidRDefault="00C45748">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As a CIPD</w:t>
      </w:r>
      <w:r w:rsidR="002D3865" w:rsidRPr="00F71FEA">
        <w:rPr>
          <w:rFonts w:ascii="Calibri" w:hAnsi="Calibri" w:cs="Calibri"/>
          <w:color w:val="3B3B3B"/>
          <w:sz w:val="24"/>
          <w:szCs w:val="24"/>
          <w:shd w:val="clear" w:color="auto" w:fill="FFFFFF"/>
        </w:rPr>
        <w:t xml:space="preserve"> (2017)</w:t>
      </w:r>
      <w:r w:rsidRPr="00F71FEA">
        <w:rPr>
          <w:rFonts w:ascii="Calibri" w:hAnsi="Calibri" w:cs="Calibri"/>
          <w:color w:val="3B3B3B"/>
          <w:sz w:val="24"/>
          <w:szCs w:val="24"/>
          <w:shd w:val="clear" w:color="auto" w:fill="FFFFFF"/>
        </w:rPr>
        <w:t xml:space="preserve"> report states. Technology plays </w:t>
      </w:r>
      <w:r w:rsidR="00F323D0" w:rsidRPr="00F71FEA">
        <w:rPr>
          <w:rFonts w:ascii="Calibri" w:hAnsi="Calibri" w:cs="Calibri"/>
          <w:color w:val="3B3B3B"/>
          <w:sz w:val="24"/>
          <w:szCs w:val="24"/>
          <w:shd w:val="clear" w:color="auto" w:fill="FFFFFF"/>
        </w:rPr>
        <w:t>a vital role</w:t>
      </w:r>
      <w:r w:rsidRPr="00F71FEA">
        <w:rPr>
          <w:rFonts w:ascii="Calibri" w:hAnsi="Calibri" w:cs="Calibri"/>
          <w:color w:val="3B3B3B"/>
          <w:sz w:val="24"/>
          <w:szCs w:val="24"/>
          <w:shd w:val="clear" w:color="auto" w:fill="FFFFFF"/>
        </w:rPr>
        <w:t xml:space="preserve"> in the world of work and organisations are taking advantage of digital tools to improve their learning and development approaches. Technology has changed the way </w:t>
      </w:r>
      <w:r w:rsidR="0044426D" w:rsidRPr="00F71FEA">
        <w:rPr>
          <w:rFonts w:ascii="Calibri" w:hAnsi="Calibri" w:cs="Calibri"/>
          <w:color w:val="3B3B3B"/>
          <w:sz w:val="24"/>
          <w:szCs w:val="24"/>
          <w:shd w:val="clear" w:color="auto" w:fill="FFFFFF"/>
        </w:rPr>
        <w:t>organisation’s</w:t>
      </w:r>
      <w:r w:rsidRPr="00F71FEA">
        <w:rPr>
          <w:rFonts w:ascii="Calibri" w:hAnsi="Calibri" w:cs="Calibri"/>
          <w:color w:val="3B3B3B"/>
          <w:sz w:val="24"/>
          <w:szCs w:val="24"/>
          <w:shd w:val="clear" w:color="auto" w:fill="FFFFFF"/>
        </w:rPr>
        <w:t xml:space="preserve"> function and how work is </w:t>
      </w:r>
      <w:r w:rsidR="006A3784" w:rsidRPr="00F71FEA">
        <w:rPr>
          <w:rFonts w:ascii="Calibri" w:hAnsi="Calibri" w:cs="Calibri"/>
          <w:color w:val="3B3B3B"/>
          <w:sz w:val="24"/>
          <w:szCs w:val="24"/>
          <w:shd w:val="clear" w:color="auto" w:fill="FFFFFF"/>
        </w:rPr>
        <w:t>conducted</w:t>
      </w:r>
      <w:r w:rsidRPr="00F71FEA">
        <w:rPr>
          <w:rFonts w:ascii="Calibri" w:hAnsi="Calibri" w:cs="Calibri"/>
          <w:color w:val="3B3B3B"/>
          <w:sz w:val="24"/>
          <w:szCs w:val="24"/>
          <w:shd w:val="clear" w:color="auto" w:fill="FFFFFF"/>
        </w:rPr>
        <w:t xml:space="preserve"> and is now considered to be an integral part of an organisation.</w:t>
      </w:r>
    </w:p>
    <w:p w14:paraId="7D72BEFA" w14:textId="7BC165B3" w:rsidR="00C45748" w:rsidRPr="00F71FEA" w:rsidRDefault="00C45748">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The use of technology at Mrs. Bucket Cleaning Services Ltd. has increased significantly everywhere, be it at the headquarters or among the cleaning staff. A </w:t>
      </w:r>
      <w:r w:rsidR="00F323D0" w:rsidRPr="00F71FEA">
        <w:rPr>
          <w:rFonts w:ascii="Calibri" w:hAnsi="Calibri" w:cs="Calibri"/>
          <w:color w:val="3B3B3B"/>
          <w:sz w:val="24"/>
          <w:szCs w:val="24"/>
          <w:shd w:val="clear" w:color="auto" w:fill="FFFFFF"/>
        </w:rPr>
        <w:t>momentous change</w:t>
      </w:r>
      <w:r w:rsidRPr="00F71FEA">
        <w:rPr>
          <w:rFonts w:ascii="Calibri" w:hAnsi="Calibri" w:cs="Calibri"/>
          <w:color w:val="3B3B3B"/>
          <w:sz w:val="24"/>
          <w:szCs w:val="24"/>
          <w:shd w:val="clear" w:color="auto" w:fill="FFFFFF"/>
        </w:rPr>
        <w:t xml:space="preserve"> in Mrs. Bucket's use of technology is the way cleaning tasks are performed, which now include robotic devices and cleaners. The I-mop, one of the robotics they use, has the following statistics. According to Iteam </w:t>
      </w:r>
      <w:r w:rsidR="00F438F2" w:rsidRPr="00F71FEA">
        <w:rPr>
          <w:rFonts w:ascii="Calibri" w:hAnsi="Calibri" w:cs="Calibri"/>
          <w:color w:val="3B3B3B"/>
          <w:sz w:val="24"/>
          <w:szCs w:val="24"/>
          <w:shd w:val="clear" w:color="auto" w:fill="FFFFFF"/>
        </w:rPr>
        <w:t>(</w:t>
      </w:r>
      <w:r w:rsidRPr="00F71FEA">
        <w:rPr>
          <w:rFonts w:ascii="Calibri" w:hAnsi="Calibri" w:cs="Calibri"/>
          <w:color w:val="3B3B3B"/>
          <w:sz w:val="24"/>
          <w:szCs w:val="24"/>
          <w:shd w:val="clear" w:color="auto" w:fill="FFFFFF"/>
        </w:rPr>
        <w:t xml:space="preserve">2024), “the I-mop family cleans up to 70% faster than traditional wet mopping and up to 30% faster than traditional automatic scrubbing.” Cleaners have more time to complete other tasks within the organisation, meaning more tasks can </w:t>
      </w:r>
      <w:proofErr w:type="gramStart"/>
      <w:r w:rsidRPr="00F71FEA">
        <w:rPr>
          <w:rFonts w:ascii="Calibri" w:hAnsi="Calibri" w:cs="Calibri"/>
          <w:color w:val="3B3B3B"/>
          <w:sz w:val="24"/>
          <w:szCs w:val="24"/>
          <w:shd w:val="clear" w:color="auto" w:fill="FFFFFF"/>
        </w:rPr>
        <w:t>be completed</w:t>
      </w:r>
      <w:proofErr w:type="gramEnd"/>
      <w:r w:rsidRPr="00F71FEA">
        <w:rPr>
          <w:rFonts w:ascii="Calibri" w:hAnsi="Calibri" w:cs="Calibri"/>
          <w:color w:val="3B3B3B"/>
          <w:sz w:val="24"/>
          <w:szCs w:val="24"/>
          <w:shd w:val="clear" w:color="auto" w:fill="FFFFFF"/>
        </w:rPr>
        <w:t>, ultimately resulting in greater financial gain for Mrs. Bucket</w:t>
      </w:r>
      <w:r w:rsidR="00B05AEF" w:rsidRPr="00F71FEA">
        <w:rPr>
          <w:rFonts w:ascii="Calibri" w:hAnsi="Calibri" w:cs="Calibri"/>
          <w:color w:val="3B3B3B"/>
          <w:sz w:val="24"/>
          <w:szCs w:val="24"/>
          <w:shd w:val="clear" w:color="auto" w:fill="FFFFFF"/>
        </w:rPr>
        <w:t xml:space="preserve"> and a higher audit rate for the </w:t>
      </w:r>
      <w:r w:rsidR="007F3F4C" w:rsidRPr="00F71FEA">
        <w:rPr>
          <w:rFonts w:ascii="Calibri" w:hAnsi="Calibri" w:cs="Calibri"/>
          <w:color w:val="3B3B3B"/>
          <w:sz w:val="24"/>
          <w:szCs w:val="24"/>
          <w:shd w:val="clear" w:color="auto" w:fill="FFFFFF"/>
        </w:rPr>
        <w:t>customer</w:t>
      </w:r>
      <w:r w:rsidRPr="00F71FEA">
        <w:rPr>
          <w:rFonts w:ascii="Calibri" w:hAnsi="Calibri" w:cs="Calibri"/>
          <w:color w:val="3B3B3B"/>
          <w:sz w:val="24"/>
          <w:szCs w:val="24"/>
          <w:shd w:val="clear" w:color="auto" w:fill="FFFFFF"/>
        </w:rPr>
        <w:t xml:space="preserve">. There is one downside to using robotics, and that is the cost – </w:t>
      </w:r>
      <w:r w:rsidR="00F11DE5" w:rsidRPr="00F71FEA">
        <w:rPr>
          <w:rFonts w:ascii="Calibri" w:hAnsi="Calibri" w:cs="Calibri"/>
          <w:color w:val="3B3B3B"/>
          <w:sz w:val="24"/>
          <w:szCs w:val="24"/>
          <w:shd w:val="clear" w:color="auto" w:fill="FFFFFF"/>
        </w:rPr>
        <w:t>both equipment</w:t>
      </w:r>
      <w:r w:rsidRPr="00F71FEA">
        <w:rPr>
          <w:rFonts w:ascii="Calibri" w:hAnsi="Calibri" w:cs="Calibri"/>
          <w:color w:val="3B3B3B"/>
          <w:sz w:val="24"/>
          <w:szCs w:val="24"/>
          <w:shd w:val="clear" w:color="auto" w:fill="FFFFFF"/>
        </w:rPr>
        <w:t xml:space="preserve"> itself and of the training required to operate it.</w:t>
      </w:r>
    </w:p>
    <w:p w14:paraId="4217E521" w14:textId="090E9EE6" w:rsidR="00C45748" w:rsidRPr="00F71FEA" w:rsidRDefault="00C45748">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AI (artificial intelligence) is used in </w:t>
      </w:r>
      <w:r w:rsidR="00314E4C" w:rsidRPr="00F71FEA">
        <w:rPr>
          <w:rFonts w:ascii="Calibri" w:hAnsi="Calibri" w:cs="Calibri"/>
          <w:color w:val="3B3B3B"/>
          <w:sz w:val="24"/>
          <w:szCs w:val="24"/>
          <w:shd w:val="clear" w:color="auto" w:fill="FFFFFF"/>
        </w:rPr>
        <w:t xml:space="preserve">the </w:t>
      </w:r>
      <w:r w:rsidRPr="00F71FEA">
        <w:rPr>
          <w:rFonts w:ascii="Calibri" w:hAnsi="Calibri" w:cs="Calibri"/>
          <w:color w:val="3B3B3B"/>
          <w:sz w:val="24"/>
          <w:szCs w:val="24"/>
          <w:shd w:val="clear" w:color="auto" w:fill="FFFFFF"/>
        </w:rPr>
        <w:t>organisation</w:t>
      </w:r>
      <w:r w:rsidR="00314E4C" w:rsidRPr="00F71FEA">
        <w:rPr>
          <w:rFonts w:ascii="Calibri" w:hAnsi="Calibri" w:cs="Calibri"/>
          <w:color w:val="3B3B3B"/>
          <w:sz w:val="24"/>
          <w:szCs w:val="24"/>
          <w:shd w:val="clear" w:color="auto" w:fill="FFFFFF"/>
        </w:rPr>
        <w:t xml:space="preserve"> Flo Gas</w:t>
      </w:r>
      <w:r w:rsidRPr="00F71FEA">
        <w:rPr>
          <w:rFonts w:ascii="Calibri" w:hAnsi="Calibri" w:cs="Calibri"/>
          <w:color w:val="3B3B3B"/>
          <w:sz w:val="24"/>
          <w:szCs w:val="24"/>
          <w:shd w:val="clear" w:color="auto" w:fill="FFFFFF"/>
        </w:rPr>
        <w:t xml:space="preserve">. They use AI for their performance management system. One way they do this is by sending weekly performance feedback forms via email. This indicates that they are generated and not staffed by a manager. The following findings from a study of AI in performance feedback are presented in a report by CIPD </w:t>
      </w:r>
      <w:r w:rsidR="00F438F2" w:rsidRPr="00F71FEA">
        <w:rPr>
          <w:rFonts w:ascii="Calibri" w:hAnsi="Calibri" w:cs="Calibri"/>
          <w:color w:val="3B3B3B"/>
          <w:sz w:val="24"/>
          <w:szCs w:val="24"/>
          <w:shd w:val="clear" w:color="auto" w:fill="FFFFFF"/>
        </w:rPr>
        <w:t>(</w:t>
      </w:r>
      <w:r w:rsidRPr="00F71FEA">
        <w:rPr>
          <w:rFonts w:ascii="Calibri" w:hAnsi="Calibri" w:cs="Calibri"/>
          <w:color w:val="3B3B3B"/>
          <w:sz w:val="24"/>
          <w:szCs w:val="24"/>
          <w:shd w:val="clear" w:color="auto" w:fill="FFFFFF"/>
        </w:rPr>
        <w:t>2022</w:t>
      </w:r>
      <w:r w:rsidR="00F438F2" w:rsidRPr="00F71FEA">
        <w:rPr>
          <w:rFonts w:ascii="Calibri" w:hAnsi="Calibri" w:cs="Calibri"/>
          <w:color w:val="3B3B3B"/>
          <w:sz w:val="24"/>
          <w:szCs w:val="24"/>
          <w:shd w:val="clear" w:color="auto" w:fill="FFFFFF"/>
        </w:rPr>
        <w:t>)</w:t>
      </w:r>
      <w:r w:rsidRPr="00F71FEA">
        <w:rPr>
          <w:rFonts w:ascii="Calibri" w:hAnsi="Calibri" w:cs="Calibri"/>
          <w:color w:val="3B3B3B"/>
          <w:sz w:val="24"/>
          <w:szCs w:val="24"/>
          <w:shd w:val="clear" w:color="auto" w:fill="FFFFFF"/>
        </w:rPr>
        <w:t xml:space="preserve">: -Generated performance feedback can be a useful management tool. Compared to human managers, AI-generated feedback improved employee job performance by 12.9%. One benefit of using AI for performance reviews is that it frees up management time that can be used for other purposes within the organisation. It is possible to generate individual answers. Again, there is a downside in the form of cost, but AI also makes it harder to </w:t>
      </w:r>
      <w:r w:rsidR="00F56E7E" w:rsidRPr="00F71FEA">
        <w:rPr>
          <w:rFonts w:ascii="Calibri" w:hAnsi="Calibri" w:cs="Calibri"/>
          <w:color w:val="3B3B3B"/>
          <w:sz w:val="24"/>
          <w:szCs w:val="24"/>
          <w:shd w:val="clear" w:color="auto" w:fill="FFFFFF"/>
        </w:rPr>
        <w:t>evaluate</w:t>
      </w:r>
      <w:r w:rsidRPr="00F71FEA">
        <w:rPr>
          <w:rFonts w:ascii="Calibri" w:hAnsi="Calibri" w:cs="Calibri"/>
          <w:color w:val="3B3B3B"/>
          <w:sz w:val="24"/>
          <w:szCs w:val="24"/>
          <w:shd w:val="clear" w:color="auto" w:fill="FFFFFF"/>
        </w:rPr>
        <w:t xml:space="preserve"> bespoke generation.</w:t>
      </w:r>
    </w:p>
    <w:p w14:paraId="06A72BEF" w14:textId="77777777" w:rsidR="00C45748" w:rsidRPr="00F71FEA" w:rsidRDefault="00C45748">
      <w:pPr>
        <w:rPr>
          <w:rFonts w:ascii="Calibri" w:hAnsi="Calibri" w:cs="Calibri"/>
          <w:color w:val="3B3B3B"/>
          <w:sz w:val="24"/>
          <w:szCs w:val="24"/>
          <w:shd w:val="clear" w:color="auto" w:fill="FFFFFF"/>
        </w:rPr>
      </w:pPr>
    </w:p>
    <w:p w14:paraId="14EA64A5" w14:textId="77777777" w:rsidR="00023923" w:rsidRDefault="00023923">
      <w:pPr>
        <w:rPr>
          <w:rFonts w:ascii="Calibri" w:eastAsia="Arial" w:hAnsi="Calibri" w:cs="Calibri"/>
          <w:sz w:val="24"/>
          <w:szCs w:val="24"/>
          <w:u w:val="single"/>
        </w:rPr>
      </w:pPr>
    </w:p>
    <w:p w14:paraId="4E7DB133" w14:textId="010E193A" w:rsidR="00C45748" w:rsidRPr="00F71FEA" w:rsidRDefault="005C0277">
      <w:pPr>
        <w:rPr>
          <w:rFonts w:ascii="Calibri" w:eastAsia="Arial" w:hAnsi="Calibri" w:cs="Calibri"/>
          <w:sz w:val="24"/>
          <w:szCs w:val="24"/>
          <w:u w:val="single"/>
        </w:rPr>
      </w:pPr>
      <w:r w:rsidRPr="00F71FEA">
        <w:rPr>
          <w:rFonts w:ascii="Calibri" w:eastAsia="Arial" w:hAnsi="Calibri" w:cs="Calibri"/>
          <w:sz w:val="24"/>
          <w:szCs w:val="24"/>
          <w:u w:val="single"/>
        </w:rPr>
        <w:lastRenderedPageBreak/>
        <w:t xml:space="preserve">5. Explain </w:t>
      </w:r>
      <w:r w:rsidRPr="00F71FEA">
        <w:rPr>
          <w:rFonts w:ascii="Calibri" w:eastAsia="Arial" w:hAnsi="Calibri" w:cs="Calibri"/>
          <w:bCs/>
          <w:sz w:val="24"/>
          <w:szCs w:val="24"/>
          <w:u w:val="single"/>
        </w:rPr>
        <w:t>Edgar Schein’s model of organisational culture</w:t>
      </w:r>
      <w:r w:rsidRPr="00F71FEA">
        <w:rPr>
          <w:rFonts w:ascii="Calibri" w:eastAsia="Arial" w:hAnsi="Calibri" w:cs="Calibri"/>
          <w:sz w:val="24"/>
          <w:szCs w:val="24"/>
          <w:u w:val="single"/>
        </w:rPr>
        <w:t xml:space="preserve"> -</w:t>
      </w:r>
      <w:r w:rsidR="00C45748" w:rsidRPr="00F71FEA">
        <w:rPr>
          <w:rFonts w:ascii="Calibri" w:hAnsi="Calibri" w:cs="Calibri"/>
          <w:noProof/>
          <w:sz w:val="24"/>
          <w:szCs w:val="24"/>
        </w:rPr>
        <w:drawing>
          <wp:inline distT="0" distB="0" distL="0" distR="0" wp14:anchorId="62BC26E3" wp14:editId="0C642C4E">
            <wp:extent cx="5731510" cy="2863850"/>
            <wp:effectExtent l="0" t="0" r="2540" b="0"/>
            <wp:docPr id="624872738" name="Picture 2" descr="Edgar Schein's organization culture model with the three components of Artifacts, Espoused values, and Underlying assumptions. Artifacts   The visible constructed environment of an organization, including its architecture, technology, office layout, dress code, and public documents. Espoused values are the reasons and/or rationalizations for why members behave the way they do in an organization. Underlying assumptions are unconscious beliefs that determine how group members perceive, think, and f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gar Schein's organization culture model with the three components of Artifacts, Espoused values, and Underlying assumptions. Artifacts   The visible constructed environment of an organization, including its architecture, technology, office layout, dress code, and public documents. Espoused values are the reasons and/or rationalizations for why members behave the way they do in an organization. Underlying assumptions are unconscious beliefs that determine how group members perceive, think, and fe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3850"/>
                    </a:xfrm>
                    <a:prstGeom prst="rect">
                      <a:avLst/>
                    </a:prstGeom>
                    <a:noFill/>
                    <a:ln>
                      <a:noFill/>
                    </a:ln>
                  </pic:spPr>
                </pic:pic>
              </a:graphicData>
            </a:graphic>
          </wp:inline>
        </w:drawing>
      </w:r>
    </w:p>
    <w:p w14:paraId="187CB3F9" w14:textId="420C0D43" w:rsidR="00B87B81" w:rsidRPr="00F71FEA" w:rsidRDefault="00B87B81">
      <w:pPr>
        <w:rPr>
          <w:rFonts w:ascii="Calibri" w:hAnsi="Calibri" w:cs="Calibri"/>
          <w:sz w:val="24"/>
          <w:szCs w:val="24"/>
        </w:rPr>
      </w:pPr>
      <w:r w:rsidRPr="00F71FEA">
        <w:rPr>
          <w:rFonts w:ascii="Calibri" w:eastAsia="Arial" w:hAnsi="Calibri" w:cs="Calibri"/>
          <w:sz w:val="24"/>
          <w:szCs w:val="24"/>
        </w:rPr>
        <w:t>Figure 4 – Edgar Schein's organizational culture model</w:t>
      </w:r>
      <w:r w:rsidR="00DB1675">
        <w:rPr>
          <w:rFonts w:ascii="Calibri" w:eastAsia="Arial" w:hAnsi="Calibri" w:cs="Calibri"/>
          <w:sz w:val="24"/>
          <w:szCs w:val="24"/>
        </w:rPr>
        <w:t>.</w:t>
      </w:r>
    </w:p>
    <w:p w14:paraId="5FCC49C5" w14:textId="18541619" w:rsidR="00920B89" w:rsidRPr="00F71FEA" w:rsidRDefault="00920B89">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According to Schein's theory, organisational culture represents a significant barrier to change, and effective leadership requires an awareness of this factor. His theory introduces three levels of culture: artifacts, espoused values, and underlying assumptions. Although visible, artifacts are difficult to understand (Peek, 2023). Understanding the various facets of an organisation's culture can be facilitated by using Edgar Schein's organisational culture model. By understanding the interactions between behaviours, espoused values, and underlying assumptions, leaders and managers can effectively manage and shape their organisation's culture. Organisations can drive change initiatives, </w:t>
      </w:r>
      <w:r w:rsidR="008F499E" w:rsidRPr="00F71FEA">
        <w:rPr>
          <w:rFonts w:ascii="Calibri" w:hAnsi="Calibri" w:cs="Calibri"/>
          <w:color w:val="3B3B3B"/>
          <w:sz w:val="24"/>
          <w:szCs w:val="24"/>
          <w:shd w:val="clear" w:color="auto" w:fill="FFFFFF"/>
        </w:rPr>
        <w:t>attract,</w:t>
      </w:r>
      <w:r w:rsidRPr="00F71FEA">
        <w:rPr>
          <w:rFonts w:ascii="Calibri" w:hAnsi="Calibri" w:cs="Calibri"/>
          <w:color w:val="3B3B3B"/>
          <w:sz w:val="24"/>
          <w:szCs w:val="24"/>
          <w:shd w:val="clear" w:color="auto" w:fill="FFFFFF"/>
        </w:rPr>
        <w:t xml:space="preserve"> and retain top talent, and create a positive and productive work environment by using this understanding to help them align culture and strategy. By leveraging the mock model, organisations can develop a robust </w:t>
      </w:r>
      <w:r w:rsidRPr="00DB1675">
        <w:rPr>
          <w:rFonts w:ascii="Calibri" w:hAnsi="Calibri" w:cs="Calibri"/>
          <w:color w:val="3B3B3B"/>
          <w:sz w:val="24"/>
          <w:szCs w:val="24"/>
          <w:shd w:val="clear" w:color="auto" w:fill="FFFFFF"/>
        </w:rPr>
        <w:t>and flexible culture that promotes long-term success.</w:t>
      </w:r>
      <w:r w:rsidR="00394E34" w:rsidRPr="00DB1675">
        <w:rPr>
          <w:rFonts w:ascii="Calibri" w:hAnsi="Calibri" w:cs="Calibri"/>
          <w:color w:val="3B3B3B"/>
          <w:sz w:val="24"/>
          <w:szCs w:val="24"/>
          <w:shd w:val="clear" w:color="auto" w:fill="FFFFFF"/>
        </w:rPr>
        <w:t xml:space="preserve"> An organisation that </w:t>
      </w:r>
      <w:r w:rsidR="00B60EA2" w:rsidRPr="00DB1675">
        <w:rPr>
          <w:rFonts w:ascii="Calibri" w:hAnsi="Calibri" w:cs="Calibri"/>
          <w:color w:val="3B3B3B"/>
          <w:sz w:val="24"/>
          <w:szCs w:val="24"/>
          <w:shd w:val="clear" w:color="auto" w:fill="FFFFFF"/>
        </w:rPr>
        <w:t xml:space="preserve">works with this model is Timpson. </w:t>
      </w:r>
      <w:r w:rsidR="00C52CC6" w:rsidRPr="00DB1675">
        <w:rPr>
          <w:rFonts w:ascii="Calibri" w:hAnsi="Calibri" w:cs="Calibri"/>
          <w:color w:val="3B3B3B"/>
          <w:sz w:val="24"/>
          <w:szCs w:val="24"/>
          <w:shd w:val="clear" w:color="auto" w:fill="FFFFFF"/>
        </w:rPr>
        <w:t>“</w:t>
      </w:r>
      <w:r w:rsidR="00394E34" w:rsidRPr="00DB1675">
        <w:rPr>
          <w:rFonts w:ascii="Calibri" w:hAnsi="Calibri" w:cs="Calibri"/>
          <w:color w:val="2F3237"/>
          <w:sz w:val="24"/>
          <w:szCs w:val="24"/>
          <w:bdr w:val="none" w:sz="0" w:space="0" w:color="auto" w:frame="1"/>
          <w:shd w:val="clear" w:color="auto" w:fill="FFFFFF"/>
        </w:rPr>
        <w:t xml:space="preserve">The Timpson </w:t>
      </w:r>
      <w:r w:rsidR="00394E34" w:rsidRPr="00DB1675">
        <w:rPr>
          <w:rStyle w:val="Emphasis"/>
          <w:rFonts w:ascii="Calibri" w:hAnsi="Calibri" w:cs="Calibri"/>
          <w:i w:val="0"/>
          <w:iCs w:val="0"/>
          <w:color w:val="2F3237"/>
          <w:sz w:val="24"/>
          <w:szCs w:val="24"/>
          <w:bdr w:val="none" w:sz="0" w:space="0" w:color="auto" w:frame="1"/>
          <w:shd w:val="clear" w:color="auto" w:fill="FFFFFF"/>
        </w:rPr>
        <w:t>philosophy</w:t>
      </w:r>
      <w:r w:rsidR="00394E34" w:rsidRPr="00DB1675">
        <w:rPr>
          <w:rFonts w:ascii="Calibri" w:hAnsi="Calibri" w:cs="Calibri"/>
          <w:color w:val="2F3237"/>
          <w:sz w:val="24"/>
          <w:szCs w:val="24"/>
          <w:bdr w:val="none" w:sz="0" w:space="0" w:color="auto" w:frame="1"/>
          <w:shd w:val="clear" w:color="auto" w:fill="FFFFFF"/>
        </w:rPr>
        <w:t xml:space="preserve"> is to provide </w:t>
      </w:r>
      <w:r w:rsidR="00394E34" w:rsidRPr="00DB1675">
        <w:rPr>
          <w:rStyle w:val="Emphasis"/>
          <w:rFonts w:ascii="Calibri" w:hAnsi="Calibri" w:cs="Calibri"/>
          <w:i w:val="0"/>
          <w:iCs w:val="0"/>
          <w:color w:val="2F3237"/>
          <w:sz w:val="24"/>
          <w:szCs w:val="24"/>
          <w:bdr w:val="none" w:sz="0" w:space="0" w:color="auto" w:frame="1"/>
          <w:shd w:val="clear" w:color="auto" w:fill="FFFFFF"/>
        </w:rPr>
        <w:t>exceptional</w:t>
      </w:r>
      <w:r w:rsidR="00394E34" w:rsidRPr="00DB1675">
        <w:rPr>
          <w:rFonts w:ascii="Calibri" w:hAnsi="Calibri" w:cs="Calibri"/>
          <w:color w:val="2F3237"/>
          <w:sz w:val="24"/>
          <w:szCs w:val="24"/>
          <w:bdr w:val="none" w:sz="0" w:space="0" w:color="auto" w:frame="1"/>
          <w:shd w:val="clear" w:color="auto" w:fill="FFFFFF"/>
        </w:rPr>
        <w:t xml:space="preserve"> customer service</w:t>
      </w:r>
      <w:r w:rsidR="00394E34" w:rsidRPr="00DB1675">
        <w:rPr>
          <w:rStyle w:val="Emphasis"/>
          <w:rFonts w:ascii="Calibri" w:hAnsi="Calibri" w:cs="Calibri"/>
          <w:i w:val="0"/>
          <w:iCs w:val="0"/>
          <w:color w:val="2F3237"/>
          <w:sz w:val="24"/>
          <w:szCs w:val="24"/>
          <w:bdr w:val="none" w:sz="0" w:space="0" w:color="auto" w:frame="1"/>
          <w:shd w:val="clear" w:color="auto" w:fill="FFFFFF"/>
        </w:rPr>
        <w:t>,</w:t>
      </w:r>
      <w:r w:rsidR="00394E34" w:rsidRPr="00DB1675">
        <w:rPr>
          <w:rFonts w:ascii="Calibri" w:hAnsi="Calibri" w:cs="Calibri"/>
          <w:color w:val="2F3237"/>
          <w:sz w:val="24"/>
          <w:szCs w:val="24"/>
          <w:bdr w:val="none" w:sz="0" w:space="0" w:color="auto" w:frame="1"/>
          <w:shd w:val="clear" w:color="auto" w:fill="FFFFFF"/>
        </w:rPr>
        <w:t xml:space="preserve"> and </w:t>
      </w:r>
      <w:r w:rsidR="006A3784" w:rsidRPr="00DB1675">
        <w:rPr>
          <w:rStyle w:val="Emphasis"/>
          <w:rFonts w:ascii="Calibri" w:hAnsi="Calibri" w:cs="Calibri"/>
          <w:i w:val="0"/>
          <w:iCs w:val="0"/>
          <w:color w:val="2F3237"/>
          <w:sz w:val="24"/>
          <w:szCs w:val="24"/>
          <w:bdr w:val="none" w:sz="0" w:space="0" w:color="auto" w:frame="1"/>
          <w:shd w:val="clear" w:color="auto" w:fill="FFFFFF"/>
        </w:rPr>
        <w:t>to</w:t>
      </w:r>
      <w:r w:rsidR="00394E34" w:rsidRPr="00DB1675">
        <w:rPr>
          <w:rFonts w:ascii="Calibri" w:hAnsi="Calibri" w:cs="Calibri"/>
          <w:color w:val="2F3237"/>
          <w:sz w:val="24"/>
          <w:szCs w:val="24"/>
          <w:bdr w:val="none" w:sz="0" w:space="0" w:color="auto" w:frame="1"/>
          <w:shd w:val="clear" w:color="auto" w:fill="FFFFFF"/>
        </w:rPr>
        <w:t xml:space="preserve"> </w:t>
      </w:r>
      <w:r w:rsidR="00394E34" w:rsidRPr="00DB1675">
        <w:rPr>
          <w:rStyle w:val="Emphasis"/>
          <w:rFonts w:ascii="Calibri" w:hAnsi="Calibri" w:cs="Calibri"/>
          <w:i w:val="0"/>
          <w:iCs w:val="0"/>
          <w:color w:val="2F3237"/>
          <w:sz w:val="24"/>
          <w:szCs w:val="24"/>
          <w:bdr w:val="none" w:sz="0" w:space="0" w:color="auto" w:frame="1"/>
          <w:shd w:val="clear" w:color="auto" w:fill="FFFFFF"/>
        </w:rPr>
        <w:t>accomplish</w:t>
      </w:r>
      <w:r w:rsidR="00394E34" w:rsidRPr="00DB1675">
        <w:rPr>
          <w:rFonts w:ascii="Calibri" w:hAnsi="Calibri" w:cs="Calibri"/>
          <w:color w:val="2F3237"/>
          <w:sz w:val="24"/>
          <w:szCs w:val="24"/>
          <w:bdr w:val="none" w:sz="0" w:space="0" w:color="auto" w:frame="1"/>
          <w:shd w:val="clear" w:color="auto" w:fill="FFFFFF"/>
        </w:rPr>
        <w:t xml:space="preserve"> this</w:t>
      </w:r>
      <w:r w:rsidR="00394E34" w:rsidRPr="00DB1675">
        <w:rPr>
          <w:rStyle w:val="Emphasis"/>
          <w:rFonts w:ascii="Calibri" w:hAnsi="Calibri" w:cs="Calibri"/>
          <w:i w:val="0"/>
          <w:iCs w:val="0"/>
          <w:color w:val="2F3237"/>
          <w:sz w:val="24"/>
          <w:szCs w:val="24"/>
          <w:bdr w:val="none" w:sz="0" w:space="0" w:color="auto" w:frame="1"/>
          <w:shd w:val="clear" w:color="auto" w:fill="FFFFFF"/>
        </w:rPr>
        <w:t>,</w:t>
      </w:r>
      <w:r w:rsidR="00394E34" w:rsidRPr="00DB1675">
        <w:rPr>
          <w:rFonts w:ascii="Calibri" w:hAnsi="Calibri" w:cs="Calibri"/>
          <w:color w:val="2F3237"/>
          <w:sz w:val="24"/>
          <w:szCs w:val="24"/>
          <w:bdr w:val="none" w:sz="0" w:space="0" w:color="auto" w:frame="1"/>
          <w:shd w:val="clear" w:color="auto" w:fill="FFFFFF"/>
        </w:rPr>
        <w:t xml:space="preserve"> we </w:t>
      </w:r>
      <w:r w:rsidR="00394E34" w:rsidRPr="00DB1675">
        <w:rPr>
          <w:rStyle w:val="Emphasis"/>
          <w:rFonts w:ascii="Calibri" w:hAnsi="Calibri" w:cs="Calibri"/>
          <w:i w:val="0"/>
          <w:iCs w:val="0"/>
          <w:color w:val="2F3237"/>
          <w:sz w:val="24"/>
          <w:szCs w:val="24"/>
          <w:bdr w:val="none" w:sz="0" w:space="0" w:color="auto" w:frame="1"/>
          <w:shd w:val="clear" w:color="auto" w:fill="FFFFFF"/>
        </w:rPr>
        <w:t>employ</w:t>
      </w:r>
      <w:r w:rsidR="00394E34" w:rsidRPr="00DB1675">
        <w:rPr>
          <w:rFonts w:ascii="Calibri" w:hAnsi="Calibri" w:cs="Calibri"/>
          <w:color w:val="2F3237"/>
          <w:sz w:val="24"/>
          <w:szCs w:val="24"/>
          <w:bdr w:val="none" w:sz="0" w:space="0" w:color="auto" w:frame="1"/>
          <w:shd w:val="clear" w:color="auto" w:fill="FFFFFF"/>
        </w:rPr>
        <w:t xml:space="preserve"> an </w:t>
      </w:r>
      <w:r w:rsidR="00394E34" w:rsidRPr="00DB1675">
        <w:rPr>
          <w:rStyle w:val="Emphasis"/>
          <w:rFonts w:ascii="Calibri" w:hAnsi="Calibri" w:cs="Calibri"/>
          <w:i w:val="0"/>
          <w:iCs w:val="0"/>
          <w:color w:val="2F3237"/>
          <w:sz w:val="24"/>
          <w:szCs w:val="24"/>
          <w:bdr w:val="none" w:sz="0" w:space="0" w:color="auto" w:frame="1"/>
          <w:shd w:val="clear" w:color="auto" w:fill="FFFFFF"/>
        </w:rPr>
        <w:t>'</w:t>
      </w:r>
      <w:r w:rsidR="00394E34" w:rsidRPr="00DB1675">
        <w:rPr>
          <w:rFonts w:ascii="Calibri" w:hAnsi="Calibri" w:cs="Calibri"/>
          <w:color w:val="2F3237"/>
          <w:sz w:val="24"/>
          <w:szCs w:val="24"/>
          <w:bdr w:val="none" w:sz="0" w:space="0" w:color="auto" w:frame="1"/>
          <w:shd w:val="clear" w:color="auto" w:fill="FFFFFF"/>
        </w:rPr>
        <w:t>Upside Down</w:t>
      </w:r>
      <w:r w:rsidR="00394E34" w:rsidRPr="00DB1675">
        <w:rPr>
          <w:rStyle w:val="Emphasis"/>
          <w:rFonts w:ascii="Calibri" w:hAnsi="Calibri" w:cs="Calibri"/>
          <w:i w:val="0"/>
          <w:iCs w:val="0"/>
          <w:color w:val="2F3237"/>
          <w:sz w:val="24"/>
          <w:szCs w:val="24"/>
          <w:bdr w:val="none" w:sz="0" w:space="0" w:color="auto" w:frame="1"/>
          <w:shd w:val="clear" w:color="auto" w:fill="FFFFFF"/>
        </w:rPr>
        <w:t>'</w:t>
      </w:r>
      <w:r w:rsidR="00394E34" w:rsidRPr="00DB1675">
        <w:rPr>
          <w:rFonts w:ascii="Calibri" w:hAnsi="Calibri" w:cs="Calibri"/>
          <w:color w:val="2F3237"/>
          <w:sz w:val="24"/>
          <w:szCs w:val="24"/>
          <w:bdr w:val="none" w:sz="0" w:space="0" w:color="auto" w:frame="1"/>
          <w:shd w:val="clear" w:color="auto" w:fill="FFFFFF"/>
        </w:rPr>
        <w:t xml:space="preserve"> management </w:t>
      </w:r>
      <w:r w:rsidR="00394E34" w:rsidRPr="00DB1675">
        <w:rPr>
          <w:rStyle w:val="Emphasis"/>
          <w:rFonts w:ascii="Calibri" w:hAnsi="Calibri" w:cs="Calibri"/>
          <w:i w:val="0"/>
          <w:iCs w:val="0"/>
          <w:color w:val="2F3237"/>
          <w:sz w:val="24"/>
          <w:szCs w:val="24"/>
          <w:bdr w:val="none" w:sz="0" w:space="0" w:color="auto" w:frame="1"/>
          <w:shd w:val="clear" w:color="auto" w:fill="FFFFFF"/>
        </w:rPr>
        <w:t>approach</w:t>
      </w:r>
      <w:r w:rsidR="00394E34" w:rsidRPr="00DB1675">
        <w:rPr>
          <w:rFonts w:ascii="Calibri" w:hAnsi="Calibri" w:cs="Calibri"/>
          <w:color w:val="2F3237"/>
          <w:sz w:val="24"/>
          <w:szCs w:val="24"/>
          <w:bdr w:val="none" w:sz="0" w:space="0" w:color="auto" w:frame="1"/>
          <w:shd w:val="clear" w:color="auto" w:fill="FFFFFF"/>
        </w:rPr>
        <w:t>.</w:t>
      </w:r>
      <w:r w:rsidR="00394E34" w:rsidRPr="00DB1675">
        <w:rPr>
          <w:rFonts w:ascii="Calibri" w:hAnsi="Calibri" w:cs="Calibri"/>
          <w:sz w:val="24"/>
          <w:szCs w:val="24"/>
          <w:bdr w:val="none" w:sz="0" w:space="0" w:color="auto" w:frame="1"/>
          <w:shd w:val="clear" w:color="auto" w:fill="FFFFFF"/>
        </w:rPr>
        <w:t xml:space="preserve"> </w:t>
      </w:r>
      <w:r w:rsidR="00394E34" w:rsidRPr="00DB1675">
        <w:rPr>
          <w:rFonts w:ascii="Calibri" w:hAnsi="Calibri" w:cs="Calibri"/>
          <w:color w:val="2F3237"/>
          <w:sz w:val="24"/>
          <w:szCs w:val="24"/>
          <w:bdr w:val="none" w:sz="0" w:space="0" w:color="auto" w:frame="1"/>
          <w:shd w:val="clear" w:color="auto" w:fill="FFFFFF"/>
        </w:rPr>
        <w:t xml:space="preserve">We </w:t>
      </w:r>
      <w:r w:rsidR="00394E34" w:rsidRPr="00DB1675">
        <w:rPr>
          <w:rStyle w:val="Emphasis"/>
          <w:rFonts w:ascii="Calibri" w:hAnsi="Calibri" w:cs="Calibri"/>
          <w:i w:val="0"/>
          <w:iCs w:val="0"/>
          <w:color w:val="2F3237"/>
          <w:sz w:val="24"/>
          <w:szCs w:val="24"/>
          <w:bdr w:val="none" w:sz="0" w:space="0" w:color="auto" w:frame="1"/>
          <w:shd w:val="clear" w:color="auto" w:fill="FFFFFF"/>
        </w:rPr>
        <w:t>hold</w:t>
      </w:r>
      <w:r w:rsidR="00394E34" w:rsidRPr="00DB1675">
        <w:rPr>
          <w:rFonts w:ascii="Calibri" w:hAnsi="Calibri" w:cs="Calibri"/>
          <w:color w:val="2F3237"/>
          <w:sz w:val="24"/>
          <w:szCs w:val="24"/>
          <w:bdr w:val="none" w:sz="0" w:space="0" w:color="auto" w:frame="1"/>
          <w:shd w:val="clear" w:color="auto" w:fill="FFFFFF"/>
        </w:rPr>
        <w:t xml:space="preserve"> the </w:t>
      </w:r>
      <w:r w:rsidR="00394E34" w:rsidRPr="00DB1675">
        <w:rPr>
          <w:rStyle w:val="Emphasis"/>
          <w:rFonts w:ascii="Calibri" w:hAnsi="Calibri" w:cs="Calibri"/>
          <w:i w:val="0"/>
          <w:iCs w:val="0"/>
          <w:color w:val="2F3237"/>
          <w:sz w:val="24"/>
          <w:szCs w:val="24"/>
          <w:bdr w:val="none" w:sz="0" w:space="0" w:color="auto" w:frame="1"/>
          <w:shd w:val="clear" w:color="auto" w:fill="FFFFFF"/>
        </w:rPr>
        <w:t>belief</w:t>
      </w:r>
      <w:r w:rsidR="00394E34" w:rsidRPr="00DB1675">
        <w:rPr>
          <w:rFonts w:ascii="Calibri" w:hAnsi="Calibri" w:cs="Calibri"/>
          <w:color w:val="2F3237"/>
          <w:sz w:val="24"/>
          <w:szCs w:val="24"/>
          <w:bdr w:val="none" w:sz="0" w:space="0" w:color="auto" w:frame="1"/>
          <w:shd w:val="clear" w:color="auto" w:fill="FFFFFF"/>
        </w:rPr>
        <w:t xml:space="preserve"> </w:t>
      </w:r>
      <w:r w:rsidR="00394E34" w:rsidRPr="00DB1675">
        <w:rPr>
          <w:rStyle w:val="Emphasis"/>
          <w:rFonts w:ascii="Calibri" w:hAnsi="Calibri" w:cs="Calibri"/>
          <w:i w:val="0"/>
          <w:iCs w:val="0"/>
          <w:color w:val="2F3237"/>
          <w:sz w:val="24"/>
          <w:szCs w:val="24"/>
          <w:bdr w:val="none" w:sz="0" w:space="0" w:color="auto" w:frame="1"/>
          <w:shd w:val="clear" w:color="auto" w:fill="FFFFFF"/>
        </w:rPr>
        <w:t>that</w:t>
      </w:r>
      <w:r w:rsidR="00394E34" w:rsidRPr="00DB1675">
        <w:rPr>
          <w:rFonts w:ascii="Calibri" w:hAnsi="Calibri" w:cs="Calibri"/>
          <w:color w:val="2F3237"/>
          <w:sz w:val="24"/>
          <w:szCs w:val="24"/>
          <w:bdr w:val="none" w:sz="0" w:space="0" w:color="auto" w:frame="1"/>
          <w:shd w:val="clear" w:color="auto" w:fill="FFFFFF"/>
        </w:rPr>
        <w:t xml:space="preserve"> </w:t>
      </w:r>
      <w:r w:rsidR="00394E34" w:rsidRPr="00DB1675">
        <w:rPr>
          <w:rStyle w:val="Emphasis"/>
          <w:rFonts w:ascii="Calibri" w:hAnsi="Calibri" w:cs="Calibri"/>
          <w:i w:val="0"/>
          <w:iCs w:val="0"/>
          <w:color w:val="2F3237"/>
          <w:sz w:val="24"/>
          <w:szCs w:val="24"/>
          <w:bdr w:val="none" w:sz="0" w:space="0" w:color="auto" w:frame="1"/>
          <w:shd w:val="clear" w:color="auto" w:fill="FFFFFF"/>
        </w:rPr>
        <w:t xml:space="preserve">the most effective approach </w:t>
      </w:r>
      <w:r w:rsidR="00394E34" w:rsidRPr="00DB1675">
        <w:rPr>
          <w:rFonts w:ascii="Calibri" w:hAnsi="Calibri" w:cs="Calibri"/>
          <w:color w:val="2F3237"/>
          <w:sz w:val="24"/>
          <w:szCs w:val="24"/>
          <w:bdr w:val="none" w:sz="0" w:space="0" w:color="auto" w:frame="1"/>
          <w:shd w:val="clear" w:color="auto" w:fill="FFFFFF"/>
        </w:rPr>
        <w:t xml:space="preserve">to </w:t>
      </w:r>
      <w:r w:rsidR="00394E34" w:rsidRPr="00DB1675">
        <w:rPr>
          <w:rStyle w:val="Emphasis"/>
          <w:rFonts w:ascii="Calibri" w:hAnsi="Calibri" w:cs="Calibri"/>
          <w:i w:val="0"/>
          <w:iCs w:val="0"/>
          <w:color w:val="2F3237"/>
          <w:sz w:val="24"/>
          <w:szCs w:val="24"/>
          <w:bdr w:val="none" w:sz="0" w:space="0" w:color="auto" w:frame="1"/>
          <w:shd w:val="clear" w:color="auto" w:fill="FFFFFF"/>
        </w:rPr>
        <w:t>providing</w:t>
      </w:r>
      <w:r w:rsidR="00394E34" w:rsidRPr="00DB1675">
        <w:rPr>
          <w:rFonts w:ascii="Calibri" w:hAnsi="Calibri" w:cs="Calibri"/>
          <w:color w:val="2F3237"/>
          <w:sz w:val="24"/>
          <w:szCs w:val="24"/>
          <w:bdr w:val="none" w:sz="0" w:space="0" w:color="auto" w:frame="1"/>
          <w:shd w:val="clear" w:color="auto" w:fill="FFFFFF"/>
        </w:rPr>
        <w:t xml:space="preserve"> </w:t>
      </w:r>
      <w:r w:rsidR="00394E34" w:rsidRPr="00DB1675">
        <w:rPr>
          <w:rStyle w:val="Emphasis"/>
          <w:rFonts w:ascii="Calibri" w:hAnsi="Calibri" w:cs="Calibri"/>
          <w:i w:val="0"/>
          <w:iCs w:val="0"/>
          <w:color w:val="2F3237"/>
          <w:sz w:val="24"/>
          <w:szCs w:val="24"/>
          <w:bdr w:val="none" w:sz="0" w:space="0" w:color="auto" w:frame="1"/>
          <w:shd w:val="clear" w:color="auto" w:fill="FFFFFF"/>
        </w:rPr>
        <w:t>exceptional</w:t>
      </w:r>
      <w:r w:rsidR="00394E34" w:rsidRPr="00DB1675">
        <w:rPr>
          <w:rFonts w:ascii="Calibri" w:hAnsi="Calibri" w:cs="Calibri"/>
          <w:color w:val="2F3237"/>
          <w:sz w:val="24"/>
          <w:szCs w:val="24"/>
          <w:bdr w:val="none" w:sz="0" w:space="0" w:color="auto" w:frame="1"/>
          <w:shd w:val="clear" w:color="auto" w:fill="FFFFFF"/>
        </w:rPr>
        <w:t xml:space="preserve"> customer service is to </w:t>
      </w:r>
      <w:r w:rsidR="00394E34" w:rsidRPr="00DB1675">
        <w:rPr>
          <w:rStyle w:val="Emphasis"/>
          <w:rFonts w:ascii="Calibri" w:hAnsi="Calibri" w:cs="Calibri"/>
          <w:i w:val="0"/>
          <w:iCs w:val="0"/>
          <w:color w:val="2F3237"/>
          <w:sz w:val="24"/>
          <w:szCs w:val="24"/>
          <w:bdr w:val="none" w:sz="0" w:space="0" w:color="auto" w:frame="1"/>
          <w:shd w:val="clear" w:color="auto" w:fill="FFFFFF"/>
        </w:rPr>
        <w:t>provide</w:t>
      </w:r>
      <w:r w:rsidR="00394E34" w:rsidRPr="00DB1675">
        <w:rPr>
          <w:rFonts w:ascii="Calibri" w:hAnsi="Calibri" w:cs="Calibri"/>
          <w:color w:val="2F3237"/>
          <w:sz w:val="24"/>
          <w:szCs w:val="24"/>
          <w:bdr w:val="none" w:sz="0" w:space="0" w:color="auto" w:frame="1"/>
          <w:shd w:val="clear" w:color="auto" w:fill="FFFFFF"/>
        </w:rPr>
        <w:t xml:space="preserve"> </w:t>
      </w:r>
      <w:r w:rsidR="00394E34" w:rsidRPr="00DB1675">
        <w:rPr>
          <w:rStyle w:val="Emphasis"/>
          <w:rFonts w:ascii="Calibri" w:hAnsi="Calibri" w:cs="Calibri"/>
          <w:i w:val="0"/>
          <w:iCs w:val="0"/>
          <w:color w:val="2F3237"/>
          <w:sz w:val="24"/>
          <w:szCs w:val="24"/>
          <w:bdr w:val="none" w:sz="0" w:space="0" w:color="auto" w:frame="1"/>
          <w:shd w:val="clear" w:color="auto" w:fill="FFFFFF"/>
        </w:rPr>
        <w:t>autonomy</w:t>
      </w:r>
      <w:r w:rsidR="00394E34" w:rsidRPr="00DB1675">
        <w:rPr>
          <w:rFonts w:ascii="Calibri" w:hAnsi="Calibri" w:cs="Calibri"/>
          <w:color w:val="2F3237"/>
          <w:sz w:val="24"/>
          <w:szCs w:val="24"/>
          <w:bdr w:val="none" w:sz="0" w:space="0" w:color="auto" w:frame="1"/>
          <w:shd w:val="clear" w:color="auto" w:fill="FFFFFF"/>
        </w:rPr>
        <w:t xml:space="preserve"> to the </w:t>
      </w:r>
      <w:r w:rsidR="00394E34" w:rsidRPr="00DB1675">
        <w:rPr>
          <w:rStyle w:val="Emphasis"/>
          <w:rFonts w:ascii="Calibri" w:hAnsi="Calibri" w:cs="Calibri"/>
          <w:i w:val="0"/>
          <w:iCs w:val="0"/>
          <w:color w:val="2F3237"/>
          <w:sz w:val="24"/>
          <w:szCs w:val="24"/>
          <w:bdr w:val="none" w:sz="0" w:space="0" w:color="auto" w:frame="1"/>
          <w:shd w:val="clear" w:color="auto" w:fill="FFFFFF"/>
        </w:rPr>
        <w:t>personnel</w:t>
      </w:r>
      <w:r w:rsidR="00394E34" w:rsidRPr="00DB1675">
        <w:rPr>
          <w:rFonts w:ascii="Calibri" w:hAnsi="Calibri" w:cs="Calibri"/>
          <w:color w:val="2F3237"/>
          <w:sz w:val="24"/>
          <w:szCs w:val="24"/>
          <w:bdr w:val="none" w:sz="0" w:space="0" w:color="auto" w:frame="1"/>
          <w:shd w:val="clear" w:color="auto" w:fill="FFFFFF"/>
        </w:rPr>
        <w:t xml:space="preserve"> </w:t>
      </w:r>
      <w:r w:rsidR="00394E34" w:rsidRPr="00DB1675">
        <w:rPr>
          <w:rStyle w:val="Emphasis"/>
          <w:rFonts w:ascii="Calibri" w:hAnsi="Calibri" w:cs="Calibri"/>
          <w:i w:val="0"/>
          <w:iCs w:val="0"/>
          <w:color w:val="2F3237"/>
          <w:sz w:val="24"/>
          <w:szCs w:val="24"/>
          <w:bdr w:val="none" w:sz="0" w:space="0" w:color="auto" w:frame="1"/>
          <w:shd w:val="clear" w:color="auto" w:fill="FFFFFF"/>
        </w:rPr>
        <w:t>who</w:t>
      </w:r>
      <w:r w:rsidR="00394E34" w:rsidRPr="00DB1675">
        <w:rPr>
          <w:rFonts w:ascii="Calibri" w:hAnsi="Calibri" w:cs="Calibri"/>
          <w:color w:val="2F3237"/>
          <w:sz w:val="24"/>
          <w:szCs w:val="24"/>
          <w:bdr w:val="none" w:sz="0" w:space="0" w:color="auto" w:frame="1"/>
          <w:shd w:val="clear" w:color="auto" w:fill="FFFFFF"/>
        </w:rPr>
        <w:t xml:space="preserve"> </w:t>
      </w:r>
      <w:r w:rsidR="00394E34" w:rsidRPr="00DB1675">
        <w:rPr>
          <w:rStyle w:val="Emphasis"/>
          <w:rFonts w:ascii="Calibri" w:hAnsi="Calibri" w:cs="Calibri"/>
          <w:i w:val="0"/>
          <w:iCs w:val="0"/>
          <w:color w:val="2F3237"/>
          <w:sz w:val="24"/>
          <w:szCs w:val="24"/>
          <w:bdr w:val="none" w:sz="0" w:space="0" w:color="auto" w:frame="1"/>
          <w:shd w:val="clear" w:color="auto" w:fill="FFFFFF"/>
        </w:rPr>
        <w:t>provide</w:t>
      </w:r>
      <w:r w:rsidR="00394E34" w:rsidRPr="00DB1675">
        <w:rPr>
          <w:rFonts w:ascii="Calibri" w:hAnsi="Calibri" w:cs="Calibri"/>
          <w:color w:val="2F3237"/>
          <w:sz w:val="24"/>
          <w:szCs w:val="24"/>
          <w:bdr w:val="none" w:sz="0" w:space="0" w:color="auto" w:frame="1"/>
          <w:shd w:val="clear" w:color="auto" w:fill="FFFFFF"/>
        </w:rPr>
        <w:t xml:space="preserve"> </w:t>
      </w:r>
      <w:r w:rsidR="00394E34" w:rsidRPr="00DB1675">
        <w:rPr>
          <w:rStyle w:val="Emphasis"/>
          <w:rFonts w:ascii="Calibri" w:hAnsi="Calibri" w:cs="Calibri"/>
          <w:i w:val="0"/>
          <w:iCs w:val="0"/>
          <w:color w:val="2F3237"/>
          <w:sz w:val="24"/>
          <w:szCs w:val="24"/>
          <w:bdr w:val="none" w:sz="0" w:space="0" w:color="auto" w:frame="1"/>
          <w:shd w:val="clear" w:color="auto" w:fill="FFFFFF"/>
        </w:rPr>
        <w:t xml:space="preserve">services to </w:t>
      </w:r>
      <w:r w:rsidR="00394E34" w:rsidRPr="00DB1675">
        <w:rPr>
          <w:rFonts w:ascii="Calibri" w:hAnsi="Calibri" w:cs="Calibri"/>
          <w:color w:val="2F3237"/>
          <w:sz w:val="24"/>
          <w:szCs w:val="24"/>
          <w:bdr w:val="none" w:sz="0" w:space="0" w:color="auto" w:frame="1"/>
          <w:shd w:val="clear" w:color="auto" w:fill="FFFFFF"/>
        </w:rPr>
        <w:t>customers.</w:t>
      </w:r>
      <w:r w:rsidR="00394E34" w:rsidRPr="00DB1675">
        <w:rPr>
          <w:rFonts w:ascii="Calibri" w:hAnsi="Calibri" w:cs="Calibri"/>
          <w:sz w:val="24"/>
          <w:szCs w:val="24"/>
          <w:bdr w:val="none" w:sz="0" w:space="0" w:color="auto" w:frame="1"/>
          <w:shd w:val="clear" w:color="auto" w:fill="FFFFFF"/>
        </w:rPr>
        <w:t xml:space="preserve"> </w:t>
      </w:r>
      <w:r w:rsidR="00394E34" w:rsidRPr="00DB1675">
        <w:rPr>
          <w:rFonts w:ascii="Calibri" w:hAnsi="Calibri" w:cs="Calibri"/>
          <w:color w:val="2F3237"/>
          <w:sz w:val="24"/>
          <w:szCs w:val="24"/>
          <w:bdr w:val="none" w:sz="0" w:space="0" w:color="auto" w:frame="1"/>
          <w:shd w:val="clear" w:color="auto" w:fill="FFFFFF"/>
        </w:rPr>
        <w:t>The management teams delegate authority</w:t>
      </w:r>
      <w:r w:rsidR="00394E34" w:rsidRPr="00DB1675">
        <w:rPr>
          <w:rStyle w:val="Emphasis"/>
          <w:rFonts w:ascii="Calibri" w:hAnsi="Calibri" w:cs="Calibri"/>
          <w:i w:val="0"/>
          <w:iCs w:val="0"/>
          <w:color w:val="2F3237"/>
          <w:sz w:val="24"/>
          <w:szCs w:val="24"/>
          <w:bdr w:val="none" w:sz="0" w:space="0" w:color="auto" w:frame="1"/>
          <w:shd w:val="clear" w:color="auto" w:fill="FFFFFF"/>
        </w:rPr>
        <w:t>,</w:t>
      </w:r>
      <w:r w:rsidR="00394E34" w:rsidRPr="00DB1675">
        <w:rPr>
          <w:rFonts w:ascii="Calibri" w:hAnsi="Calibri" w:cs="Calibri"/>
          <w:color w:val="2F3237"/>
          <w:sz w:val="24"/>
          <w:szCs w:val="24"/>
          <w:bdr w:val="none" w:sz="0" w:space="0" w:color="auto" w:frame="1"/>
          <w:shd w:val="clear" w:color="auto" w:fill="FFFFFF"/>
        </w:rPr>
        <w:t xml:space="preserve"> </w:t>
      </w:r>
      <w:r w:rsidR="00394E34" w:rsidRPr="00DB1675">
        <w:rPr>
          <w:rStyle w:val="Emphasis"/>
          <w:rFonts w:ascii="Calibri" w:hAnsi="Calibri" w:cs="Calibri"/>
          <w:i w:val="0"/>
          <w:iCs w:val="0"/>
          <w:color w:val="2F3237"/>
          <w:sz w:val="24"/>
          <w:szCs w:val="24"/>
          <w:bdr w:val="none" w:sz="0" w:space="0" w:color="auto" w:frame="1"/>
          <w:shd w:val="clear" w:color="auto" w:fill="FFFFFF"/>
        </w:rPr>
        <w:t>yet</w:t>
      </w:r>
      <w:r w:rsidR="00394E34" w:rsidRPr="00DB1675">
        <w:rPr>
          <w:rFonts w:ascii="Calibri" w:hAnsi="Calibri" w:cs="Calibri"/>
          <w:color w:val="2F3237"/>
          <w:sz w:val="24"/>
          <w:szCs w:val="24"/>
          <w:bdr w:val="none" w:sz="0" w:space="0" w:color="auto" w:frame="1"/>
          <w:shd w:val="clear" w:color="auto" w:fill="FFFFFF"/>
        </w:rPr>
        <w:t xml:space="preserve"> retain responsibility</w:t>
      </w:r>
      <w:r w:rsidR="00394E34" w:rsidRPr="00DB1675">
        <w:rPr>
          <w:rStyle w:val="Emphasis"/>
          <w:rFonts w:ascii="Calibri" w:hAnsi="Calibri" w:cs="Calibri"/>
          <w:i w:val="0"/>
          <w:iCs w:val="0"/>
          <w:color w:val="2F3237"/>
          <w:sz w:val="24"/>
          <w:szCs w:val="24"/>
          <w:bdr w:val="none" w:sz="0" w:space="0" w:color="auto" w:frame="1"/>
          <w:shd w:val="clear" w:color="auto" w:fill="FFFFFF"/>
        </w:rPr>
        <w:t>,</w:t>
      </w:r>
      <w:r w:rsidR="00394E34" w:rsidRPr="00DB1675">
        <w:rPr>
          <w:rFonts w:ascii="Calibri" w:hAnsi="Calibri" w:cs="Calibri"/>
          <w:color w:val="2F3237"/>
          <w:sz w:val="24"/>
          <w:szCs w:val="24"/>
          <w:bdr w:val="none" w:sz="0" w:space="0" w:color="auto" w:frame="1"/>
          <w:shd w:val="clear" w:color="auto" w:fill="FFFFFF"/>
        </w:rPr>
        <w:t xml:space="preserve"> and we have only </w:t>
      </w:r>
      <w:r w:rsidR="00394E34" w:rsidRPr="00DB1675">
        <w:rPr>
          <w:rStyle w:val="Emphasis"/>
          <w:rFonts w:ascii="Calibri" w:hAnsi="Calibri" w:cs="Calibri"/>
          <w:i w:val="0"/>
          <w:iCs w:val="0"/>
          <w:color w:val="2F3237"/>
          <w:sz w:val="24"/>
          <w:szCs w:val="24"/>
          <w:bdr w:val="none" w:sz="0" w:space="0" w:color="auto" w:frame="1"/>
          <w:shd w:val="clear" w:color="auto" w:fill="FFFFFF"/>
        </w:rPr>
        <w:t>two</w:t>
      </w:r>
      <w:r w:rsidR="00394E34" w:rsidRPr="00DB1675">
        <w:rPr>
          <w:rFonts w:ascii="Calibri" w:hAnsi="Calibri" w:cs="Calibri"/>
          <w:color w:val="2F3237"/>
          <w:sz w:val="24"/>
          <w:szCs w:val="24"/>
          <w:bdr w:val="none" w:sz="0" w:space="0" w:color="auto" w:frame="1"/>
          <w:shd w:val="clear" w:color="auto" w:fill="FFFFFF"/>
        </w:rPr>
        <w:t xml:space="preserve"> rules:</w:t>
      </w:r>
      <w:r w:rsidR="00031A97" w:rsidRPr="00DB1675">
        <w:rPr>
          <w:rFonts w:ascii="Calibri" w:hAnsi="Calibri" w:cs="Calibri"/>
          <w:color w:val="2F3237"/>
          <w:sz w:val="24"/>
          <w:szCs w:val="24"/>
          <w:bdr w:val="none" w:sz="0" w:space="0" w:color="auto" w:frame="1"/>
          <w:shd w:val="clear" w:color="auto" w:fill="FFFFFF"/>
        </w:rPr>
        <w:t xml:space="preserve"> Look the part and </w:t>
      </w:r>
      <w:r w:rsidR="00CF37AC" w:rsidRPr="00DB1675">
        <w:rPr>
          <w:rFonts w:ascii="Calibri" w:hAnsi="Calibri" w:cs="Calibri"/>
          <w:color w:val="2F3237"/>
          <w:sz w:val="24"/>
          <w:szCs w:val="24"/>
          <w:bdr w:val="none" w:sz="0" w:space="0" w:color="auto" w:frame="1"/>
          <w:shd w:val="clear" w:color="auto" w:fill="FFFFFF"/>
        </w:rPr>
        <w:t>put</w:t>
      </w:r>
      <w:r w:rsidR="00031A97" w:rsidRPr="00DB1675">
        <w:rPr>
          <w:rFonts w:ascii="Calibri" w:hAnsi="Calibri" w:cs="Calibri"/>
          <w:color w:val="2F3237"/>
          <w:sz w:val="24"/>
          <w:szCs w:val="24"/>
          <w:bdr w:val="none" w:sz="0" w:space="0" w:color="auto" w:frame="1"/>
          <w:shd w:val="clear" w:color="auto" w:fill="FFFFFF"/>
        </w:rPr>
        <w:t xml:space="preserve"> the money in the till</w:t>
      </w:r>
      <w:r w:rsidR="00C52CC6" w:rsidRPr="00DB1675">
        <w:rPr>
          <w:rFonts w:ascii="Calibri" w:hAnsi="Calibri" w:cs="Calibri"/>
          <w:color w:val="2F3237"/>
          <w:sz w:val="24"/>
          <w:szCs w:val="24"/>
          <w:bdr w:val="none" w:sz="0" w:space="0" w:color="auto" w:frame="1"/>
          <w:shd w:val="clear" w:color="auto" w:fill="FFFFFF"/>
        </w:rPr>
        <w:t>”</w:t>
      </w:r>
      <w:r w:rsidR="00031A97" w:rsidRPr="00DB1675">
        <w:rPr>
          <w:rFonts w:ascii="Calibri" w:hAnsi="Calibri" w:cs="Calibri"/>
          <w:color w:val="2F3237"/>
          <w:sz w:val="24"/>
          <w:szCs w:val="24"/>
          <w:bdr w:val="none" w:sz="0" w:space="0" w:color="auto" w:frame="1"/>
          <w:shd w:val="clear" w:color="auto" w:fill="FFFFFF"/>
        </w:rPr>
        <w:t xml:space="preserve"> (Timpson, </w:t>
      </w:r>
      <w:r w:rsidR="00C52CC6" w:rsidRPr="00DB1675">
        <w:rPr>
          <w:rFonts w:ascii="Calibri" w:hAnsi="Calibri" w:cs="Calibri"/>
          <w:color w:val="2F3237"/>
          <w:sz w:val="24"/>
          <w:szCs w:val="24"/>
          <w:bdr w:val="none" w:sz="0" w:space="0" w:color="auto" w:frame="1"/>
          <w:shd w:val="clear" w:color="auto" w:fill="FFFFFF"/>
        </w:rPr>
        <w:t>2022)</w:t>
      </w:r>
    </w:p>
    <w:p w14:paraId="5FADE152" w14:textId="532759B4" w:rsidR="00920B89" w:rsidRPr="00F71FEA" w:rsidRDefault="00920B89">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Another model that explains human behaviour is expectancy theory. Victor H. Expectancy theory describes how people choose a particular course of action from a set of options (mind tools, no date). According to expectancy theory, the intensity of three expectations determines how motivated we are to act in a particular way: 1. Performance increases with increasing effort. 2. Rewards are given for exceptional performance. And finally: the result - your reward - will be attractive.</w:t>
      </w:r>
    </w:p>
    <w:p w14:paraId="67D629D0" w14:textId="72812679" w:rsidR="00920B89" w:rsidRPr="00F71FEA" w:rsidRDefault="00920B89">
      <w:pPr>
        <w:rPr>
          <w:rFonts w:ascii="Calibri" w:hAnsi="Calibri" w:cs="Calibri"/>
          <w:noProof/>
          <w:sz w:val="24"/>
          <w:szCs w:val="24"/>
        </w:rPr>
      </w:pPr>
      <w:r w:rsidRPr="00F71FEA">
        <w:rPr>
          <w:rFonts w:ascii="Calibri" w:hAnsi="Calibri" w:cs="Calibri"/>
          <w:noProof/>
          <w:sz w:val="24"/>
          <w:szCs w:val="24"/>
        </w:rPr>
        <w:lastRenderedPageBreak/>
        <w:t xml:space="preserve"> </w:t>
      </w:r>
      <w:r w:rsidRPr="00F71FEA">
        <w:rPr>
          <w:rFonts w:ascii="Calibri" w:hAnsi="Calibri" w:cs="Calibri"/>
          <w:noProof/>
          <w:sz w:val="24"/>
          <w:szCs w:val="24"/>
        </w:rPr>
        <w:drawing>
          <wp:inline distT="0" distB="0" distL="0" distR="0" wp14:anchorId="354F9C3A" wp14:editId="4A292CDE">
            <wp:extent cx="3604260" cy="1264920"/>
            <wp:effectExtent l="0" t="0" r="0" b="0"/>
            <wp:docPr id="1043212231" name="Picture 6" descr="Expectancy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xpectancy Theor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04260" cy="1264920"/>
                    </a:xfrm>
                    <a:prstGeom prst="rect">
                      <a:avLst/>
                    </a:prstGeom>
                    <a:noFill/>
                    <a:ln>
                      <a:noFill/>
                    </a:ln>
                  </pic:spPr>
                </pic:pic>
              </a:graphicData>
            </a:graphic>
          </wp:inline>
        </w:drawing>
      </w:r>
    </w:p>
    <w:p w14:paraId="74441D5C" w14:textId="0A891051" w:rsidR="00B87B81" w:rsidRPr="00F71FEA" w:rsidRDefault="00B87B81">
      <w:pPr>
        <w:rPr>
          <w:rFonts w:ascii="Calibri" w:hAnsi="Calibri" w:cs="Calibri"/>
          <w:noProof/>
          <w:sz w:val="24"/>
          <w:szCs w:val="24"/>
        </w:rPr>
      </w:pPr>
      <w:r w:rsidRPr="00F71FEA">
        <w:rPr>
          <w:rFonts w:ascii="Calibri" w:hAnsi="Calibri" w:cs="Calibri"/>
          <w:noProof/>
          <w:sz w:val="24"/>
          <w:szCs w:val="24"/>
        </w:rPr>
        <w:t>Figure 5</w:t>
      </w:r>
      <w:r w:rsidR="009D4C56" w:rsidRPr="00F71FEA">
        <w:rPr>
          <w:rFonts w:ascii="Calibri" w:hAnsi="Calibri" w:cs="Calibri"/>
          <w:noProof/>
          <w:sz w:val="24"/>
          <w:szCs w:val="24"/>
        </w:rPr>
        <w:t xml:space="preserve"> – Victor Vroom’s expencatnacy theory of motivation.</w:t>
      </w:r>
    </w:p>
    <w:p w14:paraId="157FFDF9" w14:textId="7A872CE5" w:rsidR="00920B89" w:rsidRPr="00F71FEA" w:rsidRDefault="00920B89">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The theory </w:t>
      </w:r>
      <w:r w:rsidR="006934A5" w:rsidRPr="00F71FEA">
        <w:rPr>
          <w:rFonts w:ascii="Calibri" w:hAnsi="Calibri" w:cs="Calibri"/>
          <w:color w:val="3B3B3B"/>
          <w:sz w:val="24"/>
          <w:szCs w:val="24"/>
          <w:shd w:val="clear" w:color="auto" w:fill="FFFFFF"/>
        </w:rPr>
        <w:t>assumes</w:t>
      </w:r>
      <w:r w:rsidRPr="00F71FEA">
        <w:rPr>
          <w:rFonts w:ascii="Calibri" w:hAnsi="Calibri" w:cs="Calibri"/>
          <w:color w:val="3B3B3B"/>
          <w:sz w:val="24"/>
          <w:szCs w:val="24"/>
          <w:shd w:val="clear" w:color="auto" w:fill="FFFFFF"/>
        </w:rPr>
        <w:t xml:space="preserve"> that an employee is more motivated to achieve a goal if it is more valuable to them. Their chances of receiving this fulfilling reward increase with the effort they put in to succeed (Channell, 2021). An example of this in an </w:t>
      </w:r>
      <w:r w:rsidR="00B93F1D" w:rsidRPr="00F71FEA">
        <w:rPr>
          <w:rFonts w:ascii="Calibri" w:hAnsi="Calibri" w:cs="Calibri"/>
          <w:color w:val="3B3B3B"/>
          <w:sz w:val="24"/>
          <w:szCs w:val="24"/>
          <w:shd w:val="clear" w:color="auto" w:fill="FFFFFF"/>
        </w:rPr>
        <w:t>organisation</w:t>
      </w:r>
      <w:r w:rsidRPr="00F71FEA">
        <w:rPr>
          <w:rFonts w:ascii="Calibri" w:hAnsi="Calibri" w:cs="Calibri"/>
          <w:color w:val="3B3B3B"/>
          <w:sz w:val="24"/>
          <w:szCs w:val="24"/>
          <w:shd w:val="clear" w:color="auto" w:fill="FFFFFF"/>
        </w:rPr>
        <w:t xml:space="preserve"> is: An employee assumes that they do not have enough time to complete a task effectively. </w:t>
      </w:r>
      <w:r w:rsidR="00BC523C" w:rsidRPr="00F71FEA">
        <w:rPr>
          <w:rFonts w:ascii="Calibri" w:hAnsi="Calibri" w:cs="Calibri"/>
          <w:color w:val="3B3B3B"/>
          <w:sz w:val="24"/>
          <w:szCs w:val="24"/>
          <w:shd w:val="clear" w:color="auto" w:fill="FFFFFF"/>
        </w:rPr>
        <w:t>T</w:t>
      </w:r>
      <w:r w:rsidRPr="00F71FEA">
        <w:rPr>
          <w:rFonts w:ascii="Calibri" w:hAnsi="Calibri" w:cs="Calibri"/>
          <w:color w:val="3B3B3B"/>
          <w:sz w:val="24"/>
          <w:szCs w:val="24"/>
          <w:shd w:val="clear" w:color="auto" w:fill="FFFFFF"/>
        </w:rPr>
        <w:t xml:space="preserve">his could be the </w:t>
      </w:r>
      <w:r w:rsidR="008F499E" w:rsidRPr="00F71FEA">
        <w:rPr>
          <w:rFonts w:ascii="Calibri" w:hAnsi="Calibri" w:cs="Calibri"/>
          <w:color w:val="3B3B3B"/>
          <w:sz w:val="24"/>
          <w:szCs w:val="24"/>
          <w:shd w:val="clear" w:color="auto" w:fill="FFFFFF"/>
        </w:rPr>
        <w:t>reason</w:t>
      </w:r>
      <w:r w:rsidRPr="00F71FEA">
        <w:rPr>
          <w:rFonts w:ascii="Calibri" w:hAnsi="Calibri" w:cs="Calibri"/>
          <w:color w:val="3B3B3B"/>
          <w:sz w:val="24"/>
          <w:szCs w:val="24"/>
          <w:shd w:val="clear" w:color="auto" w:fill="FFFFFF"/>
        </w:rPr>
        <w:t xml:space="preserve"> efforts do not produce a satisfactory </w:t>
      </w:r>
      <w:r w:rsidR="00BC523C" w:rsidRPr="00F71FEA">
        <w:rPr>
          <w:rFonts w:ascii="Calibri" w:hAnsi="Calibri" w:cs="Calibri"/>
          <w:color w:val="3B3B3B"/>
          <w:sz w:val="24"/>
          <w:szCs w:val="24"/>
          <w:shd w:val="clear" w:color="auto" w:fill="FFFFFF"/>
        </w:rPr>
        <w:t>result restoring</w:t>
      </w:r>
      <w:r w:rsidRPr="00F71FEA">
        <w:rPr>
          <w:rFonts w:ascii="Calibri" w:hAnsi="Calibri" w:cs="Calibri"/>
          <w:color w:val="3B3B3B"/>
          <w:sz w:val="24"/>
          <w:szCs w:val="24"/>
          <w:shd w:val="clear" w:color="auto" w:fill="FFFFFF"/>
        </w:rPr>
        <w:t xml:space="preserve"> employees' expectations, demonstrating their commitment, and/or helping managers understand the importance of the rewards offered by the company are all </w:t>
      </w:r>
      <w:r w:rsidR="006A3784" w:rsidRPr="00F71FEA">
        <w:rPr>
          <w:rFonts w:ascii="Calibri" w:hAnsi="Calibri" w:cs="Calibri"/>
          <w:color w:val="3B3B3B"/>
          <w:sz w:val="24"/>
          <w:szCs w:val="24"/>
          <w:shd w:val="clear" w:color="auto" w:fill="FFFFFF"/>
        </w:rPr>
        <w:t>outcomes</w:t>
      </w:r>
      <w:r w:rsidRPr="00F71FEA">
        <w:rPr>
          <w:rFonts w:ascii="Calibri" w:hAnsi="Calibri" w:cs="Calibri"/>
          <w:color w:val="3B3B3B"/>
          <w:sz w:val="24"/>
          <w:szCs w:val="24"/>
          <w:shd w:val="clear" w:color="auto" w:fill="FFFFFF"/>
        </w:rPr>
        <w:t xml:space="preserve"> of eliminating the root cause of lack of motivation.</w:t>
      </w:r>
    </w:p>
    <w:p w14:paraId="37E05AFB" w14:textId="77777777" w:rsidR="007C0EF0" w:rsidRPr="00F71FEA" w:rsidRDefault="007C0EF0">
      <w:pPr>
        <w:rPr>
          <w:rFonts w:ascii="Calibri" w:hAnsi="Calibri" w:cs="Calibri"/>
          <w:color w:val="3B3B3B"/>
          <w:sz w:val="24"/>
          <w:szCs w:val="24"/>
          <w:shd w:val="clear" w:color="auto" w:fill="FFFFFF"/>
        </w:rPr>
      </w:pPr>
    </w:p>
    <w:p w14:paraId="118F92FA" w14:textId="77777777" w:rsidR="009A2943" w:rsidRDefault="009A2943">
      <w:pPr>
        <w:rPr>
          <w:rFonts w:ascii="Calibri" w:hAnsi="Calibri" w:cs="Calibri"/>
          <w:color w:val="000000" w:themeColor="text1"/>
          <w:sz w:val="24"/>
          <w:szCs w:val="24"/>
          <w:u w:val="single"/>
          <w:shd w:val="clear" w:color="auto" w:fill="FFFFFF"/>
        </w:rPr>
      </w:pPr>
    </w:p>
    <w:p w14:paraId="1A60FBCE" w14:textId="77777777" w:rsidR="00023923" w:rsidRDefault="00023923">
      <w:pPr>
        <w:rPr>
          <w:rFonts w:ascii="Calibri" w:hAnsi="Calibri" w:cs="Calibri"/>
          <w:color w:val="000000" w:themeColor="text1"/>
          <w:sz w:val="24"/>
          <w:szCs w:val="24"/>
          <w:u w:val="single"/>
          <w:shd w:val="clear" w:color="auto" w:fill="FFFFFF"/>
        </w:rPr>
      </w:pPr>
    </w:p>
    <w:p w14:paraId="08181433" w14:textId="77777777" w:rsidR="00023923" w:rsidRDefault="00023923">
      <w:pPr>
        <w:rPr>
          <w:rFonts w:ascii="Calibri" w:hAnsi="Calibri" w:cs="Calibri"/>
          <w:color w:val="000000" w:themeColor="text1"/>
          <w:sz w:val="24"/>
          <w:szCs w:val="24"/>
          <w:u w:val="single"/>
          <w:shd w:val="clear" w:color="auto" w:fill="FFFFFF"/>
        </w:rPr>
      </w:pPr>
    </w:p>
    <w:p w14:paraId="06B08712" w14:textId="77777777" w:rsidR="00023923" w:rsidRDefault="00023923">
      <w:pPr>
        <w:rPr>
          <w:rFonts w:ascii="Calibri" w:hAnsi="Calibri" w:cs="Calibri"/>
          <w:color w:val="000000" w:themeColor="text1"/>
          <w:sz w:val="24"/>
          <w:szCs w:val="24"/>
          <w:u w:val="single"/>
          <w:shd w:val="clear" w:color="auto" w:fill="FFFFFF"/>
        </w:rPr>
      </w:pPr>
    </w:p>
    <w:p w14:paraId="05A13D0B" w14:textId="77777777" w:rsidR="00023923" w:rsidRDefault="00023923">
      <w:pPr>
        <w:rPr>
          <w:rFonts w:ascii="Calibri" w:hAnsi="Calibri" w:cs="Calibri"/>
          <w:color w:val="000000" w:themeColor="text1"/>
          <w:sz w:val="24"/>
          <w:szCs w:val="24"/>
          <w:u w:val="single"/>
          <w:shd w:val="clear" w:color="auto" w:fill="FFFFFF"/>
        </w:rPr>
      </w:pPr>
    </w:p>
    <w:p w14:paraId="0994A8FA" w14:textId="77777777" w:rsidR="00023923" w:rsidRDefault="00023923">
      <w:pPr>
        <w:rPr>
          <w:rFonts w:ascii="Calibri" w:hAnsi="Calibri" w:cs="Calibri"/>
          <w:color w:val="000000" w:themeColor="text1"/>
          <w:sz w:val="24"/>
          <w:szCs w:val="24"/>
          <w:u w:val="single"/>
          <w:shd w:val="clear" w:color="auto" w:fill="FFFFFF"/>
        </w:rPr>
      </w:pPr>
    </w:p>
    <w:p w14:paraId="0CFF9744" w14:textId="77777777" w:rsidR="00023923" w:rsidRDefault="00023923">
      <w:pPr>
        <w:rPr>
          <w:rFonts w:ascii="Calibri" w:hAnsi="Calibri" w:cs="Calibri"/>
          <w:color w:val="000000" w:themeColor="text1"/>
          <w:sz w:val="24"/>
          <w:szCs w:val="24"/>
          <w:u w:val="single"/>
          <w:shd w:val="clear" w:color="auto" w:fill="FFFFFF"/>
        </w:rPr>
      </w:pPr>
    </w:p>
    <w:p w14:paraId="6A4803A7" w14:textId="77777777" w:rsidR="00023923" w:rsidRDefault="00023923">
      <w:pPr>
        <w:rPr>
          <w:rFonts w:ascii="Calibri" w:hAnsi="Calibri" w:cs="Calibri"/>
          <w:color w:val="000000" w:themeColor="text1"/>
          <w:sz w:val="24"/>
          <w:szCs w:val="24"/>
          <w:u w:val="single"/>
          <w:shd w:val="clear" w:color="auto" w:fill="FFFFFF"/>
        </w:rPr>
      </w:pPr>
    </w:p>
    <w:p w14:paraId="764D898F" w14:textId="77777777" w:rsidR="00023923" w:rsidRDefault="00023923">
      <w:pPr>
        <w:rPr>
          <w:rFonts w:ascii="Calibri" w:hAnsi="Calibri" w:cs="Calibri"/>
          <w:color w:val="000000" w:themeColor="text1"/>
          <w:sz w:val="24"/>
          <w:szCs w:val="24"/>
          <w:u w:val="single"/>
          <w:shd w:val="clear" w:color="auto" w:fill="FFFFFF"/>
        </w:rPr>
      </w:pPr>
    </w:p>
    <w:p w14:paraId="6C24A2F2" w14:textId="77777777" w:rsidR="00023923" w:rsidRDefault="00023923">
      <w:pPr>
        <w:rPr>
          <w:rFonts w:ascii="Calibri" w:hAnsi="Calibri" w:cs="Calibri"/>
          <w:color w:val="000000" w:themeColor="text1"/>
          <w:sz w:val="24"/>
          <w:szCs w:val="24"/>
          <w:u w:val="single"/>
          <w:shd w:val="clear" w:color="auto" w:fill="FFFFFF"/>
        </w:rPr>
      </w:pPr>
    </w:p>
    <w:p w14:paraId="1BF0F34E" w14:textId="77777777" w:rsidR="00023923" w:rsidRDefault="00023923">
      <w:pPr>
        <w:rPr>
          <w:rFonts w:ascii="Calibri" w:hAnsi="Calibri" w:cs="Calibri"/>
          <w:color w:val="000000" w:themeColor="text1"/>
          <w:sz w:val="24"/>
          <w:szCs w:val="24"/>
          <w:u w:val="single"/>
          <w:shd w:val="clear" w:color="auto" w:fill="FFFFFF"/>
        </w:rPr>
      </w:pPr>
    </w:p>
    <w:p w14:paraId="32D6D928" w14:textId="77777777" w:rsidR="00023923" w:rsidRDefault="00023923">
      <w:pPr>
        <w:rPr>
          <w:rFonts w:ascii="Calibri" w:hAnsi="Calibri" w:cs="Calibri"/>
          <w:color w:val="000000" w:themeColor="text1"/>
          <w:sz w:val="24"/>
          <w:szCs w:val="24"/>
          <w:u w:val="single"/>
          <w:shd w:val="clear" w:color="auto" w:fill="FFFFFF"/>
        </w:rPr>
      </w:pPr>
    </w:p>
    <w:p w14:paraId="2C8FCB32" w14:textId="77777777" w:rsidR="00023923" w:rsidRDefault="00023923">
      <w:pPr>
        <w:rPr>
          <w:rFonts w:ascii="Calibri" w:hAnsi="Calibri" w:cs="Calibri"/>
          <w:color w:val="000000" w:themeColor="text1"/>
          <w:sz w:val="24"/>
          <w:szCs w:val="24"/>
          <w:u w:val="single"/>
          <w:shd w:val="clear" w:color="auto" w:fill="FFFFFF"/>
        </w:rPr>
      </w:pPr>
    </w:p>
    <w:p w14:paraId="0D5E000B" w14:textId="77777777" w:rsidR="00023923" w:rsidRDefault="00023923">
      <w:pPr>
        <w:rPr>
          <w:rFonts w:ascii="Calibri" w:hAnsi="Calibri" w:cs="Calibri"/>
          <w:color w:val="000000" w:themeColor="text1"/>
          <w:sz w:val="24"/>
          <w:szCs w:val="24"/>
          <w:u w:val="single"/>
          <w:shd w:val="clear" w:color="auto" w:fill="FFFFFF"/>
        </w:rPr>
      </w:pPr>
    </w:p>
    <w:p w14:paraId="777B700E" w14:textId="77777777" w:rsidR="00023923" w:rsidRDefault="00023923">
      <w:pPr>
        <w:rPr>
          <w:rFonts w:ascii="Calibri" w:hAnsi="Calibri" w:cs="Calibri"/>
          <w:color w:val="000000" w:themeColor="text1"/>
          <w:sz w:val="24"/>
          <w:szCs w:val="24"/>
          <w:u w:val="single"/>
          <w:shd w:val="clear" w:color="auto" w:fill="FFFFFF"/>
        </w:rPr>
      </w:pPr>
    </w:p>
    <w:p w14:paraId="2C780991" w14:textId="77777777" w:rsidR="00023923" w:rsidRDefault="00023923">
      <w:pPr>
        <w:rPr>
          <w:rFonts w:ascii="Calibri" w:hAnsi="Calibri" w:cs="Calibri"/>
          <w:color w:val="000000" w:themeColor="text1"/>
          <w:sz w:val="24"/>
          <w:szCs w:val="24"/>
          <w:u w:val="single"/>
          <w:shd w:val="clear" w:color="auto" w:fill="FFFFFF"/>
        </w:rPr>
      </w:pPr>
    </w:p>
    <w:p w14:paraId="17D60F57" w14:textId="77777777" w:rsidR="00023923" w:rsidRDefault="00023923">
      <w:pPr>
        <w:rPr>
          <w:rFonts w:ascii="Calibri" w:hAnsi="Calibri" w:cs="Calibri"/>
          <w:color w:val="000000" w:themeColor="text1"/>
          <w:sz w:val="24"/>
          <w:szCs w:val="24"/>
          <w:u w:val="single"/>
          <w:shd w:val="clear" w:color="auto" w:fill="FFFFFF"/>
        </w:rPr>
      </w:pPr>
    </w:p>
    <w:p w14:paraId="71C56227" w14:textId="2E1C898F" w:rsidR="00254D7D" w:rsidRPr="00F71FEA" w:rsidRDefault="00FE0683">
      <w:pPr>
        <w:rPr>
          <w:rFonts w:ascii="Calibri" w:eastAsia="Arial" w:hAnsi="Calibri" w:cs="Calibri"/>
          <w:sz w:val="24"/>
          <w:szCs w:val="24"/>
          <w:u w:val="single"/>
        </w:rPr>
      </w:pPr>
      <w:r w:rsidRPr="00F71FEA">
        <w:rPr>
          <w:rFonts w:ascii="Calibri" w:hAnsi="Calibri" w:cs="Calibri"/>
          <w:color w:val="000000" w:themeColor="text1"/>
          <w:sz w:val="24"/>
          <w:szCs w:val="24"/>
          <w:u w:val="single"/>
          <w:shd w:val="clear" w:color="auto" w:fill="FFFFFF"/>
        </w:rPr>
        <w:lastRenderedPageBreak/>
        <w:t xml:space="preserve">6. </w:t>
      </w:r>
      <w:r w:rsidRPr="00F71FEA">
        <w:rPr>
          <w:rFonts w:ascii="Calibri" w:eastAsia="Arial" w:hAnsi="Calibri" w:cs="Calibri"/>
          <w:sz w:val="24"/>
          <w:szCs w:val="24"/>
          <w:u w:val="single"/>
        </w:rPr>
        <w:t xml:space="preserve">Assess how people practices </w:t>
      </w:r>
      <w:r w:rsidR="00254D7D" w:rsidRPr="00F71FEA">
        <w:rPr>
          <w:rFonts w:ascii="Calibri" w:eastAsia="Arial" w:hAnsi="Calibri" w:cs="Calibri"/>
          <w:sz w:val="24"/>
          <w:szCs w:val="24"/>
          <w:u w:val="single"/>
        </w:rPr>
        <w:t xml:space="preserve">impact both on organisational culture </w:t>
      </w:r>
      <w:r w:rsidR="00254D7D" w:rsidRPr="00DB1675">
        <w:rPr>
          <w:rFonts w:ascii="Calibri" w:eastAsia="Arial" w:hAnsi="Calibri" w:cs="Calibri"/>
          <w:sz w:val="24"/>
          <w:szCs w:val="24"/>
          <w:u w:val="single"/>
        </w:rPr>
        <w:t>and behaviour</w:t>
      </w:r>
      <w:r w:rsidR="00254D7D" w:rsidRPr="00F71FEA">
        <w:rPr>
          <w:rFonts w:ascii="Calibri" w:eastAsia="Arial" w:hAnsi="Calibri" w:cs="Calibri"/>
          <w:sz w:val="24"/>
          <w:szCs w:val="24"/>
          <w:u w:val="single"/>
        </w:rPr>
        <w:t xml:space="preserve"> –</w:t>
      </w:r>
    </w:p>
    <w:p w14:paraId="19F634FC" w14:textId="62281582" w:rsidR="00920B89" w:rsidRPr="00F71FEA" w:rsidRDefault="00920B89">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A well-established organisational culture allows employees to understand their organisation and believe that their opinions matter in leading the organisation toward a common goal. It is crucial to continually assess an organisation's culture as a shared set of values ​​impacts employee satisfaction and retention, as well as the quality of customer service provided (CIPD, 2023</w:t>
      </w:r>
      <w:r w:rsidR="00D46776" w:rsidRPr="00F71FEA">
        <w:rPr>
          <w:rFonts w:ascii="Calibri" w:hAnsi="Calibri" w:cs="Calibri"/>
          <w:color w:val="3B3B3B"/>
          <w:sz w:val="24"/>
          <w:szCs w:val="24"/>
          <w:shd w:val="clear" w:color="auto" w:fill="FFFFFF"/>
        </w:rPr>
        <w:t>a</w:t>
      </w:r>
      <w:r w:rsidRPr="00F71FEA">
        <w:rPr>
          <w:rFonts w:ascii="Calibri" w:hAnsi="Calibri" w:cs="Calibri"/>
          <w:color w:val="3B3B3B"/>
          <w:sz w:val="24"/>
          <w:szCs w:val="24"/>
          <w:shd w:val="clear" w:color="auto" w:fill="FFFFFF"/>
        </w:rPr>
        <w:t>). The majority of employees are aware of the more obvious aspects of HR practices, such as, hiring and firing processing and paperwork. However, other customs influence culture and behaviour; employee well-being, pay, training, and appraisals are just a few of them.</w:t>
      </w:r>
    </w:p>
    <w:p w14:paraId="10015D48" w14:textId="63659708" w:rsidR="008738F2" w:rsidRPr="00F71FEA" w:rsidRDefault="008738F2" w:rsidP="008738F2">
      <w:pPr>
        <w:rPr>
          <w:rFonts w:ascii="Calibri" w:hAnsi="Calibri" w:cs="Calibri"/>
          <w:color w:val="000000" w:themeColor="text1"/>
          <w:sz w:val="24"/>
          <w:szCs w:val="24"/>
          <w:shd w:val="clear" w:color="auto" w:fill="FFFFFF"/>
        </w:rPr>
      </w:pPr>
      <w:r w:rsidRPr="00F71FEA">
        <w:rPr>
          <w:rFonts w:ascii="Calibri" w:hAnsi="Calibri" w:cs="Calibri"/>
          <w:color w:val="3B3B3B"/>
          <w:sz w:val="24"/>
          <w:szCs w:val="24"/>
          <w:shd w:val="clear" w:color="auto" w:fill="FFFFFF"/>
        </w:rPr>
        <w:t xml:space="preserve">The Mrs Bucket organisation believes in the following. </w:t>
      </w:r>
      <w:r w:rsidR="000703DC" w:rsidRPr="00F71FEA">
        <w:rPr>
          <w:rFonts w:ascii="Calibri" w:hAnsi="Calibri" w:cs="Calibri"/>
          <w:color w:val="3B3B3B"/>
          <w:sz w:val="24"/>
          <w:szCs w:val="24"/>
          <w:shd w:val="clear" w:color="auto" w:fill="FFFFFF"/>
        </w:rPr>
        <w:t>“</w:t>
      </w:r>
      <w:r w:rsidRPr="00F71FEA">
        <w:rPr>
          <w:rFonts w:ascii="Calibri" w:hAnsi="Calibri" w:cs="Calibri"/>
          <w:color w:val="3B3B3B"/>
          <w:sz w:val="24"/>
          <w:szCs w:val="24"/>
          <w:shd w:val="clear" w:color="auto" w:fill="FFFFFF"/>
        </w:rPr>
        <w:t>The foundation of our organisation is the workforce at Mrs Bucket</w:t>
      </w:r>
      <w:r w:rsidR="008F499E" w:rsidRPr="00F71FEA">
        <w:rPr>
          <w:rFonts w:ascii="Calibri" w:hAnsi="Calibri" w:cs="Calibri"/>
          <w:color w:val="3B3B3B"/>
          <w:sz w:val="24"/>
          <w:szCs w:val="24"/>
          <w:shd w:val="clear" w:color="auto" w:fill="FFFFFF"/>
        </w:rPr>
        <w:t xml:space="preserve">. </w:t>
      </w:r>
      <w:r w:rsidRPr="00F71FEA">
        <w:rPr>
          <w:rFonts w:ascii="Calibri" w:hAnsi="Calibri" w:cs="Calibri"/>
          <w:color w:val="3B3B3B"/>
          <w:sz w:val="24"/>
          <w:szCs w:val="24"/>
          <w:shd w:val="clear" w:color="auto" w:fill="FFFFFF"/>
        </w:rPr>
        <w:t>M</w:t>
      </w:r>
      <w:r w:rsidR="00E07BF4" w:rsidRPr="00F71FEA">
        <w:rPr>
          <w:rFonts w:ascii="Calibri" w:hAnsi="Calibri" w:cs="Calibri"/>
          <w:color w:val="3B3B3B"/>
          <w:sz w:val="24"/>
          <w:szCs w:val="24"/>
          <w:shd w:val="clear" w:color="auto" w:fill="FFFFFF"/>
        </w:rPr>
        <w:t>r</w:t>
      </w:r>
      <w:r w:rsidRPr="00F71FEA">
        <w:rPr>
          <w:rFonts w:ascii="Calibri" w:hAnsi="Calibri" w:cs="Calibri"/>
          <w:color w:val="3B3B3B"/>
          <w:sz w:val="24"/>
          <w:szCs w:val="24"/>
          <w:shd w:val="clear" w:color="auto" w:fill="FFFFFF"/>
        </w:rPr>
        <w:t xml:space="preserve">s. Buckét's employees are excellent. Not only do we provide </w:t>
      </w:r>
      <w:r w:rsidR="007965E3" w:rsidRPr="00F71FEA">
        <w:rPr>
          <w:rFonts w:ascii="Calibri" w:hAnsi="Calibri" w:cs="Calibri"/>
          <w:color w:val="3B3B3B"/>
          <w:sz w:val="24"/>
          <w:szCs w:val="24"/>
          <w:shd w:val="clear" w:color="auto" w:fill="FFFFFF"/>
        </w:rPr>
        <w:t>all</w:t>
      </w:r>
      <w:r w:rsidRPr="00F71FEA">
        <w:rPr>
          <w:rFonts w:ascii="Calibri" w:hAnsi="Calibri" w:cs="Calibri"/>
          <w:color w:val="3B3B3B"/>
          <w:sz w:val="24"/>
          <w:szCs w:val="24"/>
          <w:shd w:val="clear" w:color="auto" w:fill="FFFFFF"/>
        </w:rPr>
        <w:t xml:space="preserve"> our employees with the training they need to be successful in our cleaning academy, </w:t>
      </w:r>
      <w:r w:rsidR="0044426D" w:rsidRPr="00F71FEA">
        <w:rPr>
          <w:rFonts w:ascii="Calibri" w:hAnsi="Calibri" w:cs="Calibri"/>
          <w:color w:val="3B3B3B"/>
          <w:sz w:val="24"/>
          <w:szCs w:val="24"/>
          <w:shd w:val="clear" w:color="auto" w:fill="FFFFFF"/>
        </w:rPr>
        <w:t>but we</w:t>
      </w:r>
      <w:r w:rsidRPr="00F71FEA">
        <w:rPr>
          <w:rFonts w:ascii="Calibri" w:hAnsi="Calibri" w:cs="Calibri"/>
          <w:color w:val="3B3B3B"/>
          <w:sz w:val="24"/>
          <w:szCs w:val="24"/>
          <w:shd w:val="clear" w:color="auto" w:fill="FFFFFF"/>
        </w:rPr>
        <w:t xml:space="preserve"> also offer them a fantastic working environment and a wealth of benefits in recognition of their commitment to Mrs. Buckét and </w:t>
      </w:r>
      <w:r w:rsidR="00F11DE5" w:rsidRPr="00F71FEA">
        <w:rPr>
          <w:rFonts w:ascii="Calibri" w:hAnsi="Calibri" w:cs="Calibri"/>
          <w:color w:val="3B3B3B"/>
          <w:sz w:val="24"/>
          <w:szCs w:val="24"/>
          <w:shd w:val="clear" w:color="auto" w:fill="FFFFFF"/>
        </w:rPr>
        <w:t>all</w:t>
      </w:r>
      <w:r w:rsidRPr="00F71FEA">
        <w:rPr>
          <w:rFonts w:ascii="Calibri" w:hAnsi="Calibri" w:cs="Calibri"/>
          <w:color w:val="3B3B3B"/>
          <w:sz w:val="24"/>
          <w:szCs w:val="24"/>
          <w:shd w:val="clear" w:color="auto" w:fill="FFFFFF"/>
        </w:rPr>
        <w:t xml:space="preserve"> the </w:t>
      </w:r>
      <w:r w:rsidR="00F323D0" w:rsidRPr="00F71FEA">
        <w:rPr>
          <w:rFonts w:ascii="Calibri" w:hAnsi="Calibri" w:cs="Calibri"/>
          <w:color w:val="3B3B3B"/>
          <w:sz w:val="24"/>
          <w:szCs w:val="24"/>
          <w:shd w:val="clear" w:color="auto" w:fill="FFFFFF"/>
        </w:rPr>
        <w:t>arduous work</w:t>
      </w:r>
      <w:r w:rsidRPr="00F71FEA">
        <w:rPr>
          <w:rFonts w:ascii="Calibri" w:hAnsi="Calibri" w:cs="Calibri"/>
          <w:color w:val="3B3B3B"/>
          <w:sz w:val="24"/>
          <w:szCs w:val="24"/>
          <w:shd w:val="clear" w:color="auto" w:fill="FFFFFF"/>
        </w:rPr>
        <w:t xml:space="preserve">. We want your time with us to be pleasant! Building relationships with </w:t>
      </w:r>
      <w:r w:rsidR="007965E3" w:rsidRPr="00F71FEA">
        <w:rPr>
          <w:rFonts w:ascii="Calibri" w:hAnsi="Calibri" w:cs="Calibri"/>
          <w:color w:val="3B3B3B"/>
          <w:sz w:val="24"/>
          <w:szCs w:val="24"/>
          <w:shd w:val="clear" w:color="auto" w:fill="FFFFFF"/>
        </w:rPr>
        <w:t>each</w:t>
      </w:r>
      <w:r w:rsidRPr="00F71FEA">
        <w:rPr>
          <w:rFonts w:ascii="Calibri" w:hAnsi="Calibri" w:cs="Calibri"/>
          <w:color w:val="3B3B3B"/>
          <w:sz w:val="24"/>
          <w:szCs w:val="24"/>
          <w:shd w:val="clear" w:color="auto" w:fill="FFFFFF"/>
        </w:rPr>
        <w:t xml:space="preserve"> one of our employees and treating them with respect are things we take </w:t>
      </w:r>
      <w:r w:rsidR="00504E22" w:rsidRPr="00F71FEA">
        <w:rPr>
          <w:rFonts w:ascii="Calibri" w:hAnsi="Calibri" w:cs="Calibri"/>
          <w:color w:val="3B3B3B"/>
          <w:sz w:val="24"/>
          <w:szCs w:val="24"/>
          <w:shd w:val="clear" w:color="auto" w:fill="FFFFFF"/>
        </w:rPr>
        <w:t>immense pride</w:t>
      </w:r>
      <w:r w:rsidRPr="00F71FEA">
        <w:rPr>
          <w:rFonts w:ascii="Calibri" w:hAnsi="Calibri" w:cs="Calibri"/>
          <w:color w:val="3B3B3B"/>
          <w:sz w:val="24"/>
          <w:szCs w:val="24"/>
          <w:shd w:val="clear" w:color="auto" w:fill="FFFFFF"/>
        </w:rPr>
        <w:t xml:space="preserve"> </w:t>
      </w:r>
      <w:r w:rsidR="0044426D" w:rsidRPr="00F71FEA">
        <w:rPr>
          <w:rFonts w:ascii="Calibri" w:hAnsi="Calibri" w:cs="Calibri"/>
          <w:color w:val="3B3B3B"/>
          <w:sz w:val="24"/>
          <w:szCs w:val="24"/>
          <w:shd w:val="clear" w:color="auto" w:fill="FFFFFF"/>
        </w:rPr>
        <w:t>in” (Mrs</w:t>
      </w:r>
      <w:r w:rsidR="0010731D" w:rsidRPr="00F71FEA">
        <w:rPr>
          <w:rFonts w:ascii="Calibri" w:hAnsi="Calibri" w:cs="Calibri"/>
          <w:color w:val="3B3B3B"/>
          <w:sz w:val="24"/>
          <w:szCs w:val="24"/>
          <w:shd w:val="clear" w:color="auto" w:fill="FFFFFF"/>
        </w:rPr>
        <w:t xml:space="preserve"> Bucket, 2023)</w:t>
      </w:r>
      <w:r w:rsidR="00DB1675">
        <w:rPr>
          <w:rFonts w:ascii="Calibri" w:hAnsi="Calibri" w:cs="Calibri"/>
          <w:color w:val="3B3B3B"/>
          <w:sz w:val="24"/>
          <w:szCs w:val="24"/>
          <w:shd w:val="clear" w:color="auto" w:fill="FFFFFF"/>
        </w:rPr>
        <w:t>.</w:t>
      </w:r>
      <w:r w:rsidRPr="00F71FEA">
        <w:rPr>
          <w:rFonts w:ascii="Calibri" w:hAnsi="Calibri" w:cs="Calibri"/>
          <w:noProof/>
          <w:sz w:val="24"/>
          <w:szCs w:val="24"/>
        </w:rPr>
        <w:drawing>
          <wp:inline distT="0" distB="0" distL="0" distR="0" wp14:anchorId="67E4C4C4" wp14:editId="4E5D9188">
            <wp:extent cx="2545080" cy="1909233"/>
            <wp:effectExtent l="0" t="0" r="7620" b="0"/>
            <wp:docPr id="283243161" name="Picture 8"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No alternative text description for this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52928" cy="1915120"/>
                    </a:xfrm>
                    <a:prstGeom prst="rect">
                      <a:avLst/>
                    </a:prstGeom>
                    <a:noFill/>
                    <a:ln>
                      <a:noFill/>
                    </a:ln>
                  </pic:spPr>
                </pic:pic>
              </a:graphicData>
            </a:graphic>
          </wp:inline>
        </w:drawing>
      </w:r>
      <w:r w:rsidRPr="00F71FEA">
        <w:rPr>
          <w:rFonts w:ascii="Calibri" w:hAnsi="Calibri" w:cs="Calibri"/>
          <w:color w:val="000000" w:themeColor="text1"/>
          <w:sz w:val="24"/>
          <w:szCs w:val="24"/>
          <w:shd w:val="clear" w:color="auto" w:fill="FFFFFF"/>
        </w:rPr>
        <w:t xml:space="preserve"> </w:t>
      </w:r>
    </w:p>
    <w:p w14:paraId="36641681" w14:textId="3E6C00F5" w:rsidR="0010731D" w:rsidRPr="00F71FEA" w:rsidRDefault="0010731D" w:rsidP="008738F2">
      <w:pPr>
        <w:rPr>
          <w:rFonts w:ascii="Calibri" w:hAnsi="Calibri" w:cs="Calibri"/>
          <w:color w:val="000000" w:themeColor="text1"/>
          <w:sz w:val="24"/>
          <w:szCs w:val="24"/>
          <w:shd w:val="clear" w:color="auto" w:fill="FFFFFF"/>
        </w:rPr>
      </w:pPr>
      <w:r w:rsidRPr="00F71FEA">
        <w:rPr>
          <w:rFonts w:ascii="Calibri" w:hAnsi="Calibri" w:cs="Calibri"/>
          <w:color w:val="000000" w:themeColor="text1"/>
          <w:sz w:val="24"/>
          <w:szCs w:val="24"/>
          <w:shd w:val="clear" w:color="auto" w:fill="FFFFFF"/>
        </w:rPr>
        <w:t xml:space="preserve">Figure 6 – Mrs Bucket Cleaning </w:t>
      </w:r>
      <w:r w:rsidR="008B7093" w:rsidRPr="00F71FEA">
        <w:rPr>
          <w:rFonts w:ascii="Calibri" w:hAnsi="Calibri" w:cs="Calibri"/>
          <w:color w:val="000000" w:themeColor="text1"/>
          <w:sz w:val="24"/>
          <w:szCs w:val="24"/>
          <w:shd w:val="clear" w:color="auto" w:fill="FFFFFF"/>
        </w:rPr>
        <w:t>Academy</w:t>
      </w:r>
      <w:r w:rsidR="00DB1675">
        <w:rPr>
          <w:rFonts w:ascii="Calibri" w:hAnsi="Calibri" w:cs="Calibri"/>
          <w:color w:val="000000" w:themeColor="text1"/>
          <w:sz w:val="24"/>
          <w:szCs w:val="24"/>
          <w:shd w:val="clear" w:color="auto" w:fill="FFFFFF"/>
        </w:rPr>
        <w:t>.</w:t>
      </w:r>
    </w:p>
    <w:p w14:paraId="1A828E32" w14:textId="079532ED" w:rsidR="006925BC" w:rsidRPr="00F71FEA" w:rsidRDefault="008738F2" w:rsidP="008738F2">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With a benefits package, </w:t>
      </w:r>
      <w:r w:rsidR="008B7093" w:rsidRPr="00F71FEA">
        <w:rPr>
          <w:rFonts w:ascii="Calibri" w:hAnsi="Calibri" w:cs="Calibri"/>
          <w:color w:val="3B3B3B"/>
          <w:sz w:val="24"/>
          <w:szCs w:val="24"/>
          <w:shd w:val="clear" w:color="auto" w:fill="FFFFFF"/>
        </w:rPr>
        <w:t>it</w:t>
      </w:r>
      <w:r w:rsidRPr="00F71FEA">
        <w:rPr>
          <w:rFonts w:ascii="Calibri" w:hAnsi="Calibri" w:cs="Calibri"/>
          <w:color w:val="3B3B3B"/>
          <w:sz w:val="24"/>
          <w:szCs w:val="24"/>
          <w:shd w:val="clear" w:color="auto" w:fill="FFFFFF"/>
        </w:rPr>
        <w:t xml:space="preserve"> encourage</w:t>
      </w:r>
      <w:r w:rsidR="008B7093" w:rsidRPr="00F71FEA">
        <w:rPr>
          <w:rFonts w:ascii="Calibri" w:hAnsi="Calibri" w:cs="Calibri"/>
          <w:color w:val="3B3B3B"/>
          <w:sz w:val="24"/>
          <w:szCs w:val="24"/>
          <w:shd w:val="clear" w:color="auto" w:fill="FFFFFF"/>
        </w:rPr>
        <w:t>s</w:t>
      </w:r>
      <w:r w:rsidRPr="00F71FEA">
        <w:rPr>
          <w:rFonts w:ascii="Calibri" w:hAnsi="Calibri" w:cs="Calibri"/>
          <w:color w:val="3B3B3B"/>
          <w:sz w:val="24"/>
          <w:szCs w:val="24"/>
          <w:shd w:val="clear" w:color="auto" w:fill="FFFFFF"/>
        </w:rPr>
        <w:t xml:space="preserve"> employees to stay with the organisation and perform well</w:t>
      </w:r>
      <w:r w:rsidR="00CB12E4" w:rsidRPr="00F71FEA">
        <w:rPr>
          <w:rFonts w:ascii="Calibri" w:hAnsi="Calibri" w:cs="Calibri"/>
          <w:color w:val="3B3B3B"/>
          <w:sz w:val="24"/>
          <w:szCs w:val="24"/>
          <w:shd w:val="clear" w:color="auto" w:fill="FFFFFF"/>
        </w:rPr>
        <w:t xml:space="preserve">. </w:t>
      </w:r>
      <w:r w:rsidR="00636FF3" w:rsidRPr="00F71FEA">
        <w:rPr>
          <w:rFonts w:ascii="Calibri" w:hAnsi="Calibri" w:cs="Calibri"/>
          <w:color w:val="3B3B3B"/>
          <w:sz w:val="24"/>
          <w:szCs w:val="24"/>
          <w:shd w:val="clear" w:color="auto" w:fill="FFFFFF"/>
        </w:rPr>
        <w:t xml:space="preserve">The </w:t>
      </w:r>
      <w:r w:rsidR="002E36FF" w:rsidRPr="00F71FEA">
        <w:rPr>
          <w:rFonts w:ascii="Calibri" w:hAnsi="Calibri" w:cs="Calibri"/>
          <w:color w:val="3B3B3B"/>
          <w:sz w:val="24"/>
          <w:szCs w:val="24"/>
          <w:shd w:val="clear" w:color="auto" w:fill="FFFFFF"/>
        </w:rPr>
        <w:t>indication</w:t>
      </w:r>
      <w:r w:rsidR="00636FF3" w:rsidRPr="00F71FEA">
        <w:rPr>
          <w:rFonts w:ascii="Calibri" w:hAnsi="Calibri" w:cs="Calibri"/>
          <w:color w:val="3B3B3B"/>
          <w:sz w:val="24"/>
          <w:szCs w:val="24"/>
          <w:shd w:val="clear" w:color="auto" w:fill="FFFFFF"/>
        </w:rPr>
        <w:t xml:space="preserve"> of </w:t>
      </w:r>
      <w:r w:rsidR="00504E22" w:rsidRPr="00F71FEA">
        <w:rPr>
          <w:rFonts w:ascii="Calibri" w:hAnsi="Calibri" w:cs="Calibri"/>
          <w:color w:val="3B3B3B"/>
          <w:sz w:val="24"/>
          <w:szCs w:val="24"/>
          <w:shd w:val="clear" w:color="auto" w:fill="FFFFFF"/>
        </w:rPr>
        <w:t>superior performance</w:t>
      </w:r>
      <w:r w:rsidR="00636FF3" w:rsidRPr="00F71FEA">
        <w:rPr>
          <w:rFonts w:ascii="Calibri" w:hAnsi="Calibri" w:cs="Calibri"/>
          <w:color w:val="3B3B3B"/>
          <w:sz w:val="24"/>
          <w:szCs w:val="24"/>
          <w:shd w:val="clear" w:color="auto" w:fill="FFFFFF"/>
        </w:rPr>
        <w:t xml:space="preserve"> will be </w:t>
      </w:r>
      <w:r w:rsidR="00CB12E4" w:rsidRPr="00F71FEA">
        <w:rPr>
          <w:rFonts w:ascii="Calibri" w:hAnsi="Calibri" w:cs="Calibri"/>
          <w:color w:val="3B3B3B"/>
          <w:sz w:val="24"/>
          <w:szCs w:val="24"/>
          <w:shd w:val="clear" w:color="auto" w:fill="FFFFFF"/>
        </w:rPr>
        <w:t>show on the audits for the cleans</w:t>
      </w:r>
      <w:r w:rsidR="00380BE0" w:rsidRPr="00F71FEA">
        <w:rPr>
          <w:rFonts w:ascii="Calibri" w:hAnsi="Calibri" w:cs="Calibri"/>
          <w:color w:val="3B3B3B"/>
          <w:sz w:val="24"/>
          <w:szCs w:val="24"/>
          <w:shd w:val="clear" w:color="auto" w:fill="FFFFFF"/>
        </w:rPr>
        <w:t xml:space="preserve"> and </w:t>
      </w:r>
      <w:r w:rsidR="002E36FF" w:rsidRPr="00F71FEA">
        <w:rPr>
          <w:rFonts w:ascii="Calibri" w:hAnsi="Calibri" w:cs="Calibri"/>
          <w:color w:val="3B3B3B"/>
          <w:sz w:val="24"/>
          <w:szCs w:val="24"/>
          <w:shd w:val="clear" w:color="auto" w:fill="FFFFFF"/>
        </w:rPr>
        <w:t>will show on the engagement survey.</w:t>
      </w:r>
      <w:r w:rsidRPr="00F71FEA">
        <w:rPr>
          <w:rFonts w:ascii="Calibri" w:hAnsi="Calibri" w:cs="Calibri"/>
          <w:color w:val="3B3B3B"/>
          <w:sz w:val="24"/>
          <w:szCs w:val="24"/>
          <w:shd w:val="clear" w:color="auto" w:fill="FFFFFF"/>
        </w:rPr>
        <w:t xml:space="preserve"> For example, an organisation that offers a competitive salary and benefits package is likely to attract and retain more skilled and committed workers (Satyendra, 2020).</w:t>
      </w:r>
    </w:p>
    <w:p w14:paraId="2F9559BB" w14:textId="6B93D852" w:rsidR="008738F2" w:rsidRPr="00F71FEA" w:rsidRDefault="008738F2" w:rsidP="008738F2">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 People's behavioural patterns generally serve to improve work relationships by achieving organisational, social, and human goals (Armstrong and Taylor, 2020). </w:t>
      </w:r>
      <w:r w:rsidR="0053009C" w:rsidRPr="00F71FEA">
        <w:rPr>
          <w:rFonts w:ascii="Calibri" w:hAnsi="Calibri" w:cs="Calibri"/>
          <w:color w:val="000000"/>
          <w:sz w:val="24"/>
          <w:szCs w:val="24"/>
        </w:rPr>
        <w:t>Implementing diverse and inclusive policies has a positive effect on this within Mrs Bucket. Better team dynamics and cooperative methods of performance improvement are the goals of these policies.</w:t>
      </w:r>
      <w:r w:rsidR="00A758D5" w:rsidRPr="00F71FEA">
        <w:rPr>
          <w:rFonts w:ascii="Calibri" w:hAnsi="Calibri" w:cs="Calibri"/>
          <w:color w:val="000000"/>
          <w:sz w:val="24"/>
          <w:szCs w:val="24"/>
        </w:rPr>
        <w:t xml:space="preserve"> This will be demonstrated </w:t>
      </w:r>
      <w:r w:rsidR="00EC0B91" w:rsidRPr="00F71FEA">
        <w:rPr>
          <w:rFonts w:ascii="Calibri" w:hAnsi="Calibri" w:cs="Calibri"/>
          <w:color w:val="000000"/>
          <w:sz w:val="24"/>
          <w:szCs w:val="24"/>
        </w:rPr>
        <w:t>in the listening groups and in the employee review meetings with managers.</w:t>
      </w:r>
      <w:r w:rsidR="0053009C" w:rsidRPr="00F71FEA">
        <w:rPr>
          <w:rFonts w:ascii="Calibri" w:hAnsi="Calibri" w:cs="Calibri"/>
          <w:color w:val="000000"/>
          <w:sz w:val="24"/>
          <w:szCs w:val="24"/>
        </w:rPr>
        <w:t xml:space="preserve"> It demonstrates that employees will not be subject to bias and that diverse viewpoints are encouraged.</w:t>
      </w:r>
      <w:r w:rsidR="00EE2FF1" w:rsidRPr="00F71FEA">
        <w:rPr>
          <w:rFonts w:ascii="Calibri" w:hAnsi="Calibri" w:cs="Calibri"/>
          <w:color w:val="000000"/>
          <w:sz w:val="24"/>
          <w:szCs w:val="24"/>
        </w:rPr>
        <w:t xml:space="preserve"> </w:t>
      </w:r>
      <w:r w:rsidR="00A758D5" w:rsidRPr="00F71FEA">
        <w:rPr>
          <w:rFonts w:ascii="Calibri" w:hAnsi="Calibri" w:cs="Calibri"/>
          <w:color w:val="000000"/>
          <w:sz w:val="24"/>
          <w:szCs w:val="24"/>
        </w:rPr>
        <w:t>T</w:t>
      </w:r>
      <w:r w:rsidR="004414B6" w:rsidRPr="00F71FEA">
        <w:rPr>
          <w:rFonts w:ascii="Calibri" w:hAnsi="Calibri" w:cs="Calibri"/>
          <w:color w:val="000000"/>
          <w:sz w:val="24"/>
          <w:szCs w:val="24"/>
        </w:rPr>
        <w:t xml:space="preserve">hese </w:t>
      </w:r>
      <w:r w:rsidR="00A758D5" w:rsidRPr="00F71FEA">
        <w:rPr>
          <w:rFonts w:ascii="Calibri" w:hAnsi="Calibri" w:cs="Calibri"/>
          <w:color w:val="000000"/>
          <w:sz w:val="24"/>
          <w:szCs w:val="24"/>
        </w:rPr>
        <w:t>can have a significant impact on employee motivation, organisation reputation, and the ability to attract and retain talent, creating mutual benefits for employees and organisations</w:t>
      </w:r>
      <w:r w:rsidR="004414B6" w:rsidRPr="00F71FEA">
        <w:rPr>
          <w:rFonts w:ascii="Calibri" w:hAnsi="Calibri" w:cs="Calibri"/>
          <w:color w:val="000000"/>
          <w:sz w:val="24"/>
          <w:szCs w:val="24"/>
        </w:rPr>
        <w:t xml:space="preserve"> (George, 2023)</w:t>
      </w:r>
      <w:r w:rsidR="00FD7602" w:rsidRPr="00F71FEA">
        <w:rPr>
          <w:rFonts w:ascii="Calibri" w:hAnsi="Calibri" w:cs="Calibri"/>
          <w:color w:val="000000"/>
          <w:sz w:val="24"/>
          <w:szCs w:val="24"/>
        </w:rPr>
        <w:t xml:space="preserve">. Nonetheless, the presence of such policies and procedures may have a negative impact on employees, as frequent modifications to </w:t>
      </w:r>
      <w:r w:rsidR="00FD7602" w:rsidRPr="00F71FEA">
        <w:rPr>
          <w:rFonts w:ascii="Calibri" w:hAnsi="Calibri" w:cs="Calibri"/>
          <w:color w:val="000000"/>
          <w:sz w:val="24"/>
          <w:szCs w:val="24"/>
        </w:rPr>
        <w:lastRenderedPageBreak/>
        <w:t>workplace policies may result in increased work-family conflict, chronic stress, and diminished loyalty</w:t>
      </w:r>
      <w:r w:rsidR="00982DF5" w:rsidRPr="00F71FEA">
        <w:rPr>
          <w:rFonts w:ascii="Calibri" w:hAnsi="Calibri" w:cs="Calibri"/>
          <w:color w:val="000000"/>
          <w:sz w:val="24"/>
          <w:szCs w:val="24"/>
        </w:rPr>
        <w:t xml:space="preserve"> (Singh, 2023).</w:t>
      </w:r>
    </w:p>
    <w:p w14:paraId="64543E14" w14:textId="77777777" w:rsidR="008738F2" w:rsidRPr="00F71FEA" w:rsidRDefault="008738F2" w:rsidP="008738F2">
      <w:pPr>
        <w:rPr>
          <w:rFonts w:ascii="Calibri" w:eastAsia="Times New Roman" w:hAnsi="Calibri" w:cs="Calibri"/>
          <w:kern w:val="0"/>
          <w:sz w:val="24"/>
          <w:szCs w:val="24"/>
          <w:lang w:eastAsia="en-GB"/>
          <w14:ligatures w14:val="none"/>
        </w:rPr>
      </w:pPr>
    </w:p>
    <w:p w14:paraId="15C226FF" w14:textId="77777777" w:rsidR="00DB1675" w:rsidRDefault="00DB1675" w:rsidP="008738F2">
      <w:pPr>
        <w:rPr>
          <w:rFonts w:ascii="Calibri" w:eastAsia="Times New Roman" w:hAnsi="Calibri" w:cs="Calibri"/>
          <w:kern w:val="0"/>
          <w:sz w:val="24"/>
          <w:szCs w:val="24"/>
          <w:u w:val="single"/>
          <w:lang w:eastAsia="en-GB"/>
          <w14:ligatures w14:val="none"/>
        </w:rPr>
      </w:pPr>
    </w:p>
    <w:p w14:paraId="54B53512" w14:textId="77777777" w:rsidR="00DB1675" w:rsidRDefault="00DB1675" w:rsidP="008738F2">
      <w:pPr>
        <w:rPr>
          <w:rFonts w:ascii="Calibri" w:eastAsia="Times New Roman" w:hAnsi="Calibri" w:cs="Calibri"/>
          <w:kern w:val="0"/>
          <w:sz w:val="24"/>
          <w:szCs w:val="24"/>
          <w:u w:val="single"/>
          <w:lang w:eastAsia="en-GB"/>
          <w14:ligatures w14:val="none"/>
        </w:rPr>
      </w:pPr>
    </w:p>
    <w:p w14:paraId="16CDD2EF" w14:textId="77777777" w:rsidR="00DB1675" w:rsidRDefault="00DB1675" w:rsidP="008738F2">
      <w:pPr>
        <w:rPr>
          <w:rFonts w:ascii="Calibri" w:eastAsia="Times New Roman" w:hAnsi="Calibri" w:cs="Calibri"/>
          <w:kern w:val="0"/>
          <w:sz w:val="24"/>
          <w:szCs w:val="24"/>
          <w:u w:val="single"/>
          <w:lang w:eastAsia="en-GB"/>
          <w14:ligatures w14:val="none"/>
        </w:rPr>
      </w:pPr>
    </w:p>
    <w:p w14:paraId="3D2E01E7" w14:textId="77777777" w:rsidR="00DB1675" w:rsidRDefault="00DB1675" w:rsidP="008738F2">
      <w:pPr>
        <w:rPr>
          <w:rFonts w:ascii="Calibri" w:eastAsia="Times New Roman" w:hAnsi="Calibri" w:cs="Calibri"/>
          <w:kern w:val="0"/>
          <w:sz w:val="24"/>
          <w:szCs w:val="24"/>
          <w:u w:val="single"/>
          <w:lang w:eastAsia="en-GB"/>
          <w14:ligatures w14:val="none"/>
        </w:rPr>
      </w:pPr>
    </w:p>
    <w:p w14:paraId="3665C9C2" w14:textId="77777777" w:rsidR="00023923" w:rsidRDefault="00023923" w:rsidP="008738F2">
      <w:pPr>
        <w:rPr>
          <w:rFonts w:ascii="Calibri" w:eastAsia="Times New Roman" w:hAnsi="Calibri" w:cs="Calibri"/>
          <w:kern w:val="0"/>
          <w:sz w:val="24"/>
          <w:szCs w:val="24"/>
          <w:u w:val="single"/>
          <w:lang w:eastAsia="en-GB"/>
          <w14:ligatures w14:val="none"/>
        </w:rPr>
      </w:pPr>
    </w:p>
    <w:p w14:paraId="04D6A029" w14:textId="77777777" w:rsidR="00023923" w:rsidRDefault="00023923" w:rsidP="008738F2">
      <w:pPr>
        <w:rPr>
          <w:rFonts w:ascii="Calibri" w:eastAsia="Times New Roman" w:hAnsi="Calibri" w:cs="Calibri"/>
          <w:kern w:val="0"/>
          <w:sz w:val="24"/>
          <w:szCs w:val="24"/>
          <w:u w:val="single"/>
          <w:lang w:eastAsia="en-GB"/>
          <w14:ligatures w14:val="none"/>
        </w:rPr>
      </w:pPr>
    </w:p>
    <w:p w14:paraId="5FD4CD18" w14:textId="77777777" w:rsidR="00023923" w:rsidRDefault="00023923" w:rsidP="008738F2">
      <w:pPr>
        <w:rPr>
          <w:rFonts w:ascii="Calibri" w:eastAsia="Times New Roman" w:hAnsi="Calibri" w:cs="Calibri"/>
          <w:kern w:val="0"/>
          <w:sz w:val="24"/>
          <w:szCs w:val="24"/>
          <w:u w:val="single"/>
          <w:lang w:eastAsia="en-GB"/>
          <w14:ligatures w14:val="none"/>
        </w:rPr>
      </w:pPr>
    </w:p>
    <w:p w14:paraId="2E5014CB" w14:textId="77777777" w:rsidR="00023923" w:rsidRDefault="00023923" w:rsidP="008738F2">
      <w:pPr>
        <w:rPr>
          <w:rFonts w:ascii="Calibri" w:eastAsia="Times New Roman" w:hAnsi="Calibri" w:cs="Calibri"/>
          <w:kern w:val="0"/>
          <w:sz w:val="24"/>
          <w:szCs w:val="24"/>
          <w:u w:val="single"/>
          <w:lang w:eastAsia="en-GB"/>
          <w14:ligatures w14:val="none"/>
        </w:rPr>
      </w:pPr>
    </w:p>
    <w:p w14:paraId="4CBA73CE" w14:textId="77777777" w:rsidR="00023923" w:rsidRDefault="00023923" w:rsidP="008738F2">
      <w:pPr>
        <w:rPr>
          <w:rFonts w:ascii="Calibri" w:eastAsia="Times New Roman" w:hAnsi="Calibri" w:cs="Calibri"/>
          <w:kern w:val="0"/>
          <w:sz w:val="24"/>
          <w:szCs w:val="24"/>
          <w:u w:val="single"/>
          <w:lang w:eastAsia="en-GB"/>
          <w14:ligatures w14:val="none"/>
        </w:rPr>
      </w:pPr>
    </w:p>
    <w:p w14:paraId="2C0DE5B7" w14:textId="77777777" w:rsidR="00023923" w:rsidRDefault="00023923" w:rsidP="008738F2">
      <w:pPr>
        <w:rPr>
          <w:rFonts w:ascii="Calibri" w:eastAsia="Times New Roman" w:hAnsi="Calibri" w:cs="Calibri"/>
          <w:kern w:val="0"/>
          <w:sz w:val="24"/>
          <w:szCs w:val="24"/>
          <w:u w:val="single"/>
          <w:lang w:eastAsia="en-GB"/>
          <w14:ligatures w14:val="none"/>
        </w:rPr>
      </w:pPr>
    </w:p>
    <w:p w14:paraId="267A3D93" w14:textId="77777777" w:rsidR="00023923" w:rsidRDefault="00023923" w:rsidP="008738F2">
      <w:pPr>
        <w:rPr>
          <w:rFonts w:ascii="Calibri" w:eastAsia="Times New Roman" w:hAnsi="Calibri" w:cs="Calibri"/>
          <w:kern w:val="0"/>
          <w:sz w:val="24"/>
          <w:szCs w:val="24"/>
          <w:u w:val="single"/>
          <w:lang w:eastAsia="en-GB"/>
          <w14:ligatures w14:val="none"/>
        </w:rPr>
      </w:pPr>
    </w:p>
    <w:p w14:paraId="1B92650D" w14:textId="77777777" w:rsidR="00023923" w:rsidRDefault="00023923" w:rsidP="008738F2">
      <w:pPr>
        <w:rPr>
          <w:rFonts w:ascii="Calibri" w:eastAsia="Times New Roman" w:hAnsi="Calibri" w:cs="Calibri"/>
          <w:kern w:val="0"/>
          <w:sz w:val="24"/>
          <w:szCs w:val="24"/>
          <w:u w:val="single"/>
          <w:lang w:eastAsia="en-GB"/>
          <w14:ligatures w14:val="none"/>
        </w:rPr>
      </w:pPr>
    </w:p>
    <w:p w14:paraId="35784411" w14:textId="77777777" w:rsidR="00023923" w:rsidRDefault="00023923" w:rsidP="008738F2">
      <w:pPr>
        <w:rPr>
          <w:rFonts w:ascii="Calibri" w:eastAsia="Times New Roman" w:hAnsi="Calibri" w:cs="Calibri"/>
          <w:kern w:val="0"/>
          <w:sz w:val="24"/>
          <w:szCs w:val="24"/>
          <w:u w:val="single"/>
          <w:lang w:eastAsia="en-GB"/>
          <w14:ligatures w14:val="none"/>
        </w:rPr>
      </w:pPr>
    </w:p>
    <w:p w14:paraId="37881E5D" w14:textId="77777777" w:rsidR="00023923" w:rsidRDefault="00023923" w:rsidP="008738F2">
      <w:pPr>
        <w:rPr>
          <w:rFonts w:ascii="Calibri" w:eastAsia="Times New Roman" w:hAnsi="Calibri" w:cs="Calibri"/>
          <w:kern w:val="0"/>
          <w:sz w:val="24"/>
          <w:szCs w:val="24"/>
          <w:u w:val="single"/>
          <w:lang w:eastAsia="en-GB"/>
          <w14:ligatures w14:val="none"/>
        </w:rPr>
      </w:pPr>
    </w:p>
    <w:p w14:paraId="65685991" w14:textId="77777777" w:rsidR="00023923" w:rsidRDefault="00023923" w:rsidP="008738F2">
      <w:pPr>
        <w:rPr>
          <w:rFonts w:ascii="Calibri" w:eastAsia="Times New Roman" w:hAnsi="Calibri" w:cs="Calibri"/>
          <w:kern w:val="0"/>
          <w:sz w:val="24"/>
          <w:szCs w:val="24"/>
          <w:u w:val="single"/>
          <w:lang w:eastAsia="en-GB"/>
          <w14:ligatures w14:val="none"/>
        </w:rPr>
      </w:pPr>
    </w:p>
    <w:p w14:paraId="2998AFA0" w14:textId="77777777" w:rsidR="00023923" w:rsidRDefault="00023923" w:rsidP="008738F2">
      <w:pPr>
        <w:rPr>
          <w:rFonts w:ascii="Calibri" w:eastAsia="Times New Roman" w:hAnsi="Calibri" w:cs="Calibri"/>
          <w:kern w:val="0"/>
          <w:sz w:val="24"/>
          <w:szCs w:val="24"/>
          <w:u w:val="single"/>
          <w:lang w:eastAsia="en-GB"/>
          <w14:ligatures w14:val="none"/>
        </w:rPr>
      </w:pPr>
    </w:p>
    <w:p w14:paraId="5F470270" w14:textId="77777777" w:rsidR="00023923" w:rsidRDefault="00023923" w:rsidP="008738F2">
      <w:pPr>
        <w:rPr>
          <w:rFonts w:ascii="Calibri" w:eastAsia="Times New Roman" w:hAnsi="Calibri" w:cs="Calibri"/>
          <w:kern w:val="0"/>
          <w:sz w:val="24"/>
          <w:szCs w:val="24"/>
          <w:u w:val="single"/>
          <w:lang w:eastAsia="en-GB"/>
          <w14:ligatures w14:val="none"/>
        </w:rPr>
      </w:pPr>
    </w:p>
    <w:p w14:paraId="189805C3" w14:textId="77777777" w:rsidR="00023923" w:rsidRDefault="00023923" w:rsidP="008738F2">
      <w:pPr>
        <w:rPr>
          <w:rFonts w:ascii="Calibri" w:eastAsia="Times New Roman" w:hAnsi="Calibri" w:cs="Calibri"/>
          <w:kern w:val="0"/>
          <w:sz w:val="24"/>
          <w:szCs w:val="24"/>
          <w:u w:val="single"/>
          <w:lang w:eastAsia="en-GB"/>
          <w14:ligatures w14:val="none"/>
        </w:rPr>
      </w:pPr>
    </w:p>
    <w:p w14:paraId="7C39F220" w14:textId="77777777" w:rsidR="00023923" w:rsidRDefault="00023923" w:rsidP="008738F2">
      <w:pPr>
        <w:rPr>
          <w:rFonts w:ascii="Calibri" w:eastAsia="Times New Roman" w:hAnsi="Calibri" w:cs="Calibri"/>
          <w:kern w:val="0"/>
          <w:sz w:val="24"/>
          <w:szCs w:val="24"/>
          <w:u w:val="single"/>
          <w:lang w:eastAsia="en-GB"/>
          <w14:ligatures w14:val="none"/>
        </w:rPr>
      </w:pPr>
    </w:p>
    <w:p w14:paraId="70DABB32" w14:textId="77777777" w:rsidR="00023923" w:rsidRDefault="00023923" w:rsidP="008738F2">
      <w:pPr>
        <w:rPr>
          <w:rFonts w:ascii="Calibri" w:eastAsia="Times New Roman" w:hAnsi="Calibri" w:cs="Calibri"/>
          <w:kern w:val="0"/>
          <w:sz w:val="24"/>
          <w:szCs w:val="24"/>
          <w:u w:val="single"/>
          <w:lang w:eastAsia="en-GB"/>
          <w14:ligatures w14:val="none"/>
        </w:rPr>
      </w:pPr>
    </w:p>
    <w:p w14:paraId="16C4FB14" w14:textId="77777777" w:rsidR="00023923" w:rsidRDefault="00023923" w:rsidP="008738F2">
      <w:pPr>
        <w:rPr>
          <w:rFonts w:ascii="Calibri" w:eastAsia="Times New Roman" w:hAnsi="Calibri" w:cs="Calibri"/>
          <w:kern w:val="0"/>
          <w:sz w:val="24"/>
          <w:szCs w:val="24"/>
          <w:u w:val="single"/>
          <w:lang w:eastAsia="en-GB"/>
          <w14:ligatures w14:val="none"/>
        </w:rPr>
      </w:pPr>
    </w:p>
    <w:p w14:paraId="56133546" w14:textId="77777777" w:rsidR="00023923" w:rsidRDefault="00023923" w:rsidP="008738F2">
      <w:pPr>
        <w:rPr>
          <w:rFonts w:ascii="Calibri" w:eastAsia="Times New Roman" w:hAnsi="Calibri" w:cs="Calibri"/>
          <w:kern w:val="0"/>
          <w:sz w:val="24"/>
          <w:szCs w:val="24"/>
          <w:u w:val="single"/>
          <w:lang w:eastAsia="en-GB"/>
          <w14:ligatures w14:val="none"/>
        </w:rPr>
      </w:pPr>
    </w:p>
    <w:p w14:paraId="393B2F05" w14:textId="77777777" w:rsidR="00023923" w:rsidRDefault="00023923" w:rsidP="008738F2">
      <w:pPr>
        <w:rPr>
          <w:rFonts w:ascii="Calibri" w:eastAsia="Times New Roman" w:hAnsi="Calibri" w:cs="Calibri"/>
          <w:kern w:val="0"/>
          <w:sz w:val="24"/>
          <w:szCs w:val="24"/>
          <w:u w:val="single"/>
          <w:lang w:eastAsia="en-GB"/>
          <w14:ligatures w14:val="none"/>
        </w:rPr>
      </w:pPr>
    </w:p>
    <w:p w14:paraId="278708BB" w14:textId="77777777" w:rsidR="00023923" w:rsidRDefault="00023923" w:rsidP="008738F2">
      <w:pPr>
        <w:rPr>
          <w:rFonts w:ascii="Calibri" w:eastAsia="Times New Roman" w:hAnsi="Calibri" w:cs="Calibri"/>
          <w:kern w:val="0"/>
          <w:sz w:val="24"/>
          <w:szCs w:val="24"/>
          <w:u w:val="single"/>
          <w:lang w:eastAsia="en-GB"/>
          <w14:ligatures w14:val="none"/>
        </w:rPr>
      </w:pPr>
    </w:p>
    <w:p w14:paraId="369E6711" w14:textId="77777777" w:rsidR="00023923" w:rsidRDefault="00023923" w:rsidP="008738F2">
      <w:pPr>
        <w:rPr>
          <w:rFonts w:ascii="Calibri" w:eastAsia="Times New Roman" w:hAnsi="Calibri" w:cs="Calibri"/>
          <w:kern w:val="0"/>
          <w:sz w:val="24"/>
          <w:szCs w:val="24"/>
          <w:u w:val="single"/>
          <w:lang w:eastAsia="en-GB"/>
          <w14:ligatures w14:val="none"/>
        </w:rPr>
      </w:pPr>
    </w:p>
    <w:p w14:paraId="65789788" w14:textId="77777777" w:rsidR="00023923" w:rsidRDefault="00023923" w:rsidP="008738F2">
      <w:pPr>
        <w:rPr>
          <w:rFonts w:ascii="Calibri" w:eastAsia="Times New Roman" w:hAnsi="Calibri" w:cs="Calibri"/>
          <w:kern w:val="0"/>
          <w:sz w:val="24"/>
          <w:szCs w:val="24"/>
          <w:u w:val="single"/>
          <w:lang w:eastAsia="en-GB"/>
          <w14:ligatures w14:val="none"/>
        </w:rPr>
      </w:pPr>
    </w:p>
    <w:p w14:paraId="454D0FEF" w14:textId="77777777" w:rsidR="00023923" w:rsidRDefault="00023923" w:rsidP="008738F2">
      <w:pPr>
        <w:rPr>
          <w:rFonts w:ascii="Calibri" w:eastAsia="Times New Roman" w:hAnsi="Calibri" w:cs="Calibri"/>
          <w:kern w:val="0"/>
          <w:sz w:val="24"/>
          <w:szCs w:val="24"/>
          <w:u w:val="single"/>
          <w:lang w:eastAsia="en-GB"/>
          <w14:ligatures w14:val="none"/>
        </w:rPr>
      </w:pPr>
    </w:p>
    <w:p w14:paraId="21BE3F5B" w14:textId="5E5A326B" w:rsidR="008738F2" w:rsidRPr="00F71FEA" w:rsidRDefault="00ED33F3" w:rsidP="008738F2">
      <w:pPr>
        <w:rPr>
          <w:rFonts w:ascii="Calibri" w:eastAsia="Times New Roman" w:hAnsi="Calibri" w:cs="Calibri"/>
          <w:kern w:val="0"/>
          <w:sz w:val="24"/>
          <w:szCs w:val="24"/>
          <w:u w:val="single"/>
          <w:lang w:eastAsia="en-GB"/>
          <w14:ligatures w14:val="none"/>
        </w:rPr>
      </w:pPr>
      <w:r w:rsidRPr="00F71FEA">
        <w:rPr>
          <w:rFonts w:ascii="Calibri" w:eastAsia="Times New Roman" w:hAnsi="Calibri" w:cs="Calibri"/>
          <w:kern w:val="0"/>
          <w:sz w:val="24"/>
          <w:szCs w:val="24"/>
          <w:u w:val="single"/>
          <w:lang w:eastAsia="en-GB"/>
          <w14:ligatures w14:val="none"/>
        </w:rPr>
        <w:lastRenderedPageBreak/>
        <w:t xml:space="preserve">7. Explain two </w:t>
      </w:r>
      <w:r w:rsidRPr="00F71FEA">
        <w:rPr>
          <w:rFonts w:ascii="Calibri" w:eastAsia="Arial" w:hAnsi="Calibri" w:cs="Calibri"/>
          <w:sz w:val="24"/>
          <w:szCs w:val="24"/>
          <w:u w:val="single"/>
        </w:rPr>
        <w:t>models or theories to managing change -</w:t>
      </w:r>
    </w:p>
    <w:p w14:paraId="040A5F73" w14:textId="717B615B" w:rsidR="008738F2" w:rsidRPr="00F71FEA" w:rsidRDefault="008738F2" w:rsidP="008738F2">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Organisations around the world are challenged to innovate and adapt to a mixed economic growth environment characterised by ongoing change and uncertainty (CIPD, 2015). One model that can be used in organisations to manage change is the Lewins change management model. </w:t>
      </w:r>
    </w:p>
    <w:p w14:paraId="60AAF7BB" w14:textId="19EEA557" w:rsidR="008738F2" w:rsidRPr="00F71FEA" w:rsidRDefault="008738F2" w:rsidP="008738F2">
      <w:pPr>
        <w:rPr>
          <w:rFonts w:ascii="Calibri" w:eastAsia="Times New Roman" w:hAnsi="Calibri" w:cs="Calibri"/>
          <w:kern w:val="0"/>
          <w:sz w:val="24"/>
          <w:szCs w:val="24"/>
          <w:lang w:eastAsia="en-GB"/>
          <w14:ligatures w14:val="none"/>
        </w:rPr>
      </w:pPr>
      <w:r w:rsidRPr="00F71FEA">
        <w:rPr>
          <w:rFonts w:ascii="Calibri" w:hAnsi="Calibri" w:cs="Calibri"/>
          <w:noProof/>
          <w:sz w:val="24"/>
          <w:szCs w:val="24"/>
        </w:rPr>
        <w:drawing>
          <wp:inline distT="0" distB="0" distL="0" distR="0" wp14:anchorId="7349BD5D" wp14:editId="6EF292EA">
            <wp:extent cx="3642360" cy="2050128"/>
            <wp:effectExtent l="0" t="0" r="0" b="7620"/>
            <wp:docPr id="1332235040" name="Picture 9" descr="Lewin's Chan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Lewin's Change Management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49967" cy="2054410"/>
                    </a:xfrm>
                    <a:prstGeom prst="rect">
                      <a:avLst/>
                    </a:prstGeom>
                    <a:noFill/>
                    <a:ln>
                      <a:noFill/>
                    </a:ln>
                  </pic:spPr>
                </pic:pic>
              </a:graphicData>
            </a:graphic>
          </wp:inline>
        </w:drawing>
      </w:r>
    </w:p>
    <w:p w14:paraId="594A23C9" w14:textId="42E8AAF0" w:rsidR="007A6169" w:rsidRPr="00F71FEA" w:rsidRDefault="007A6169" w:rsidP="008738F2">
      <w:pPr>
        <w:rPr>
          <w:rFonts w:ascii="Calibri" w:eastAsia="Times New Roman" w:hAnsi="Calibri" w:cs="Calibri"/>
          <w:kern w:val="0"/>
          <w:sz w:val="24"/>
          <w:szCs w:val="24"/>
          <w:lang w:val="fr-FR" w:eastAsia="en-GB"/>
          <w14:ligatures w14:val="none"/>
        </w:rPr>
      </w:pPr>
      <w:r w:rsidRPr="00F71FEA">
        <w:rPr>
          <w:rFonts w:ascii="Calibri" w:eastAsia="Times New Roman" w:hAnsi="Calibri" w:cs="Calibri"/>
          <w:kern w:val="0"/>
          <w:sz w:val="24"/>
          <w:szCs w:val="24"/>
          <w:lang w:val="fr-FR" w:eastAsia="en-GB"/>
          <w14:ligatures w14:val="none"/>
        </w:rPr>
        <w:t>Figure 7 – Lewin’s change management model</w:t>
      </w:r>
      <w:r w:rsidR="00DB1675">
        <w:rPr>
          <w:rFonts w:ascii="Calibri" w:eastAsia="Times New Roman" w:hAnsi="Calibri" w:cs="Calibri"/>
          <w:kern w:val="0"/>
          <w:sz w:val="24"/>
          <w:szCs w:val="24"/>
          <w:lang w:val="fr-FR" w:eastAsia="en-GB"/>
          <w14:ligatures w14:val="none"/>
        </w:rPr>
        <w:t>.</w:t>
      </w:r>
    </w:p>
    <w:p w14:paraId="5E6B69D4" w14:textId="70CE4962" w:rsidR="008738F2" w:rsidRPr="00F71FEA" w:rsidRDefault="008B54C6" w:rsidP="008738F2">
      <w:pPr>
        <w:rPr>
          <w:rFonts w:ascii="Calibri" w:eastAsia="Times New Roman" w:hAnsi="Calibri" w:cs="Calibri"/>
          <w:kern w:val="0"/>
          <w:sz w:val="24"/>
          <w:szCs w:val="24"/>
          <w:lang w:eastAsia="en-GB"/>
          <w14:ligatures w14:val="none"/>
        </w:rPr>
      </w:pPr>
      <w:r w:rsidRPr="00F71FEA">
        <w:rPr>
          <w:rFonts w:ascii="Calibri" w:hAnsi="Calibri" w:cs="Calibri"/>
          <w:color w:val="3B3B3B"/>
          <w:sz w:val="24"/>
          <w:szCs w:val="24"/>
          <w:shd w:val="clear" w:color="auto" w:fill="FFFFFF"/>
        </w:rPr>
        <w:t xml:space="preserve">Lewin’s </w:t>
      </w:r>
      <w:r w:rsidR="003B78E9" w:rsidRPr="00F71FEA">
        <w:rPr>
          <w:rFonts w:ascii="Calibri" w:hAnsi="Calibri" w:cs="Calibri"/>
          <w:color w:val="3B3B3B"/>
          <w:sz w:val="24"/>
          <w:szCs w:val="24"/>
          <w:shd w:val="clear" w:color="auto" w:fill="FFFFFF"/>
        </w:rPr>
        <w:t xml:space="preserve">change management model works in </w:t>
      </w:r>
      <w:r w:rsidR="008738F2" w:rsidRPr="00F71FEA">
        <w:rPr>
          <w:rFonts w:ascii="Calibri" w:hAnsi="Calibri" w:cs="Calibri"/>
          <w:color w:val="3B3B3B"/>
          <w:sz w:val="24"/>
          <w:szCs w:val="24"/>
          <w:shd w:val="clear" w:color="auto" w:fill="FFFFFF"/>
        </w:rPr>
        <w:t>three-stag</w:t>
      </w:r>
      <w:r w:rsidR="003B78E9" w:rsidRPr="00F71FEA">
        <w:rPr>
          <w:rFonts w:ascii="Calibri" w:hAnsi="Calibri" w:cs="Calibri"/>
          <w:color w:val="3B3B3B"/>
          <w:sz w:val="24"/>
          <w:szCs w:val="24"/>
          <w:shd w:val="clear" w:color="auto" w:fill="FFFFFF"/>
        </w:rPr>
        <w:t>es</w:t>
      </w:r>
      <w:r w:rsidR="008738F2" w:rsidRPr="00F71FEA">
        <w:rPr>
          <w:rFonts w:ascii="Calibri" w:hAnsi="Calibri" w:cs="Calibri"/>
          <w:color w:val="3B3B3B"/>
          <w:sz w:val="24"/>
          <w:szCs w:val="24"/>
          <w:shd w:val="clear" w:color="auto" w:fill="FFFFFF"/>
        </w:rPr>
        <w:t xml:space="preserve">: unfreeze, </w:t>
      </w:r>
      <w:r w:rsidR="008F499E" w:rsidRPr="00F71FEA">
        <w:rPr>
          <w:rFonts w:ascii="Calibri" w:hAnsi="Calibri" w:cs="Calibri"/>
          <w:color w:val="3B3B3B"/>
          <w:sz w:val="24"/>
          <w:szCs w:val="24"/>
          <w:shd w:val="clear" w:color="auto" w:fill="FFFFFF"/>
        </w:rPr>
        <w:t>change,</w:t>
      </w:r>
      <w:r w:rsidR="008738F2" w:rsidRPr="00F71FEA">
        <w:rPr>
          <w:rFonts w:ascii="Calibri" w:hAnsi="Calibri" w:cs="Calibri"/>
          <w:color w:val="3B3B3B"/>
          <w:sz w:val="24"/>
          <w:szCs w:val="24"/>
          <w:shd w:val="clear" w:color="auto" w:fill="FFFFFF"/>
        </w:rPr>
        <w:t xml:space="preserve"> and refreeze.</w:t>
      </w:r>
      <w:r w:rsidR="00691FE7" w:rsidRPr="00F71FEA">
        <w:rPr>
          <w:rFonts w:ascii="Calibri" w:hAnsi="Calibri" w:cs="Calibri"/>
          <w:color w:val="3B3B3B"/>
          <w:sz w:val="24"/>
          <w:szCs w:val="24"/>
          <w:shd w:val="clear" w:color="auto" w:fill="FFFFFF"/>
        </w:rPr>
        <w:t xml:space="preserve"> </w:t>
      </w:r>
      <w:r w:rsidR="008738F2" w:rsidRPr="00F71FEA">
        <w:rPr>
          <w:rFonts w:ascii="Calibri" w:hAnsi="Calibri" w:cs="Calibri"/>
          <w:color w:val="3B3B3B"/>
          <w:sz w:val="24"/>
          <w:szCs w:val="24"/>
          <w:shd w:val="clear" w:color="auto" w:fill="FFFFFF"/>
        </w:rPr>
        <w:t>This model shows how people accept change by first reacting, pushing back, and adapting</w:t>
      </w:r>
      <w:r w:rsidR="00691FE7" w:rsidRPr="00F71FEA">
        <w:rPr>
          <w:rFonts w:ascii="Calibri" w:hAnsi="Calibri" w:cs="Calibri"/>
          <w:color w:val="3B3B3B"/>
          <w:sz w:val="24"/>
          <w:szCs w:val="24"/>
          <w:shd w:val="clear" w:color="auto" w:fill="FFFFFF"/>
        </w:rPr>
        <w:t xml:space="preserve"> (Mind tools, no date). </w:t>
      </w:r>
      <w:r w:rsidR="008738F2" w:rsidRPr="00F71FEA">
        <w:rPr>
          <w:rFonts w:ascii="Calibri" w:hAnsi="Calibri" w:cs="Calibri"/>
          <w:color w:val="3B3B3B"/>
          <w:sz w:val="24"/>
          <w:szCs w:val="24"/>
          <w:shd w:val="clear" w:color="auto" w:fill="FFFFFF"/>
        </w:rPr>
        <w:t>Most organisation use this model to manage organisational change (Indeed, 2023). Before an organisation can adopt a new way of working, it must first be prepared to accept that change is required, which involves dismantling the status quo.</w:t>
      </w:r>
      <w:r w:rsidR="0063589C" w:rsidRPr="00F71FEA">
        <w:rPr>
          <w:rFonts w:ascii="Calibri" w:hAnsi="Calibri" w:cs="Calibri"/>
          <w:color w:val="3B3B3B"/>
          <w:sz w:val="24"/>
          <w:szCs w:val="24"/>
          <w:shd w:val="clear" w:color="auto" w:fill="FFFFFF"/>
        </w:rPr>
        <w:t xml:space="preserve"> It is crucial to convey an effective message that explains why the current approach is unsustainable. </w:t>
      </w:r>
      <w:r w:rsidR="00F11DE5" w:rsidRPr="00F71FEA">
        <w:rPr>
          <w:rFonts w:ascii="Calibri" w:hAnsi="Calibri" w:cs="Calibri"/>
          <w:color w:val="3B3B3B"/>
          <w:sz w:val="24"/>
          <w:szCs w:val="24"/>
          <w:shd w:val="clear" w:color="auto" w:fill="FFFFFF"/>
        </w:rPr>
        <w:t>It is</w:t>
      </w:r>
      <w:r w:rsidR="0063589C" w:rsidRPr="00F71FEA">
        <w:rPr>
          <w:rFonts w:ascii="Calibri" w:hAnsi="Calibri" w:cs="Calibri"/>
          <w:color w:val="3B3B3B"/>
          <w:sz w:val="24"/>
          <w:szCs w:val="24"/>
          <w:shd w:val="clear" w:color="auto" w:fill="FFFFFF"/>
        </w:rPr>
        <w:t xml:space="preserve"> most practical to frame this in terms of observable variables, such as declining sales, subpar financial results, or troubling customer satisfaction surveys. In the change phase, employees begin to overcome their uncertainty and look for </w:t>
      </w:r>
      <w:r w:rsidR="00504E22" w:rsidRPr="00F71FEA">
        <w:rPr>
          <w:rFonts w:ascii="Calibri" w:hAnsi="Calibri" w:cs="Calibri"/>
          <w:color w:val="3B3B3B"/>
          <w:sz w:val="24"/>
          <w:szCs w:val="24"/>
          <w:shd w:val="clear" w:color="auto" w:fill="FFFFFF"/>
        </w:rPr>
        <w:t>innovative approaches</w:t>
      </w:r>
      <w:r w:rsidR="0063589C" w:rsidRPr="00F71FEA">
        <w:rPr>
          <w:rFonts w:ascii="Calibri" w:hAnsi="Calibri" w:cs="Calibri"/>
          <w:color w:val="3B3B3B"/>
          <w:sz w:val="24"/>
          <w:szCs w:val="24"/>
          <w:shd w:val="clear" w:color="auto" w:fill="FFFFFF"/>
        </w:rPr>
        <w:t xml:space="preserve">. Individuals begin to act and think in ways that reinforce the new course. The </w:t>
      </w:r>
      <w:r w:rsidR="00C03513" w:rsidRPr="00F71FEA">
        <w:rPr>
          <w:rFonts w:ascii="Calibri" w:hAnsi="Calibri" w:cs="Calibri"/>
          <w:color w:val="3B3B3B"/>
          <w:sz w:val="24"/>
          <w:szCs w:val="24"/>
          <w:shd w:val="clear" w:color="auto" w:fill="FFFFFF"/>
        </w:rPr>
        <w:t>last step</w:t>
      </w:r>
      <w:r w:rsidR="0063589C" w:rsidRPr="00F71FEA">
        <w:rPr>
          <w:rFonts w:ascii="Calibri" w:hAnsi="Calibri" w:cs="Calibri"/>
          <w:color w:val="3B3B3B"/>
          <w:sz w:val="24"/>
          <w:szCs w:val="24"/>
          <w:shd w:val="clear" w:color="auto" w:fill="FFFFFF"/>
        </w:rPr>
        <w:t xml:space="preserve">, sometimes called freeze but also “refreezing,” shows how the change is amplified. At this point, employees have </w:t>
      </w:r>
      <w:r w:rsidR="0044426D" w:rsidRPr="00F71FEA">
        <w:rPr>
          <w:rFonts w:ascii="Calibri" w:hAnsi="Calibri" w:cs="Calibri"/>
          <w:color w:val="3B3B3B"/>
          <w:sz w:val="24"/>
          <w:szCs w:val="24"/>
          <w:shd w:val="clear" w:color="auto" w:fill="FFFFFF"/>
        </w:rPr>
        <w:t>adapted,</w:t>
      </w:r>
      <w:r w:rsidR="0063589C" w:rsidRPr="00F71FEA">
        <w:rPr>
          <w:rFonts w:ascii="Calibri" w:hAnsi="Calibri" w:cs="Calibri"/>
          <w:color w:val="3B3B3B"/>
          <w:sz w:val="24"/>
          <w:szCs w:val="24"/>
          <w:shd w:val="clear" w:color="auto" w:fill="FFFFFF"/>
        </w:rPr>
        <w:t xml:space="preserve"> and the workplace is returning to normal. The changes are taking on a new normal. Organisational leaders are reinforcing change during this time to prevent employees from feeling pressured to return to their previous habits. They can do this by monitoring the progress of the change to ensure it is working, comparing expected versus actual progress, and rewarding those who support the new change (Indeed, 2023). However, there are no step-by-step instructions.</w:t>
      </w:r>
    </w:p>
    <w:p w14:paraId="020EC588" w14:textId="375C47CB" w:rsidR="008738F2" w:rsidRPr="00F71FEA" w:rsidRDefault="0063589C" w:rsidP="008738F2">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Another theory used to manage change within an organisation is called the Maurer 3 Levels of Resistance and Change Model. Because it focuses on the reasons why change fails</w:t>
      </w:r>
      <w:r w:rsidR="00656A9E" w:rsidRPr="00F71FEA">
        <w:rPr>
          <w:rFonts w:ascii="Calibri" w:hAnsi="Calibri" w:cs="Calibri"/>
          <w:color w:val="3B3B3B"/>
          <w:sz w:val="24"/>
          <w:szCs w:val="24"/>
          <w:shd w:val="clear" w:color="auto" w:fill="FFFFFF"/>
        </w:rPr>
        <w:t xml:space="preserve"> (Maurer, 2021).</w:t>
      </w:r>
      <w:r w:rsidRPr="00F71FEA">
        <w:rPr>
          <w:rFonts w:ascii="Calibri" w:hAnsi="Calibri" w:cs="Calibri"/>
          <w:color w:val="3B3B3B"/>
          <w:sz w:val="24"/>
          <w:szCs w:val="24"/>
          <w:shd w:val="clear" w:color="auto" w:fill="FFFFFF"/>
        </w:rPr>
        <w:t xml:space="preserve"> </w:t>
      </w:r>
      <w:r w:rsidR="00656A9E" w:rsidRPr="00F71FEA">
        <w:rPr>
          <w:rFonts w:ascii="Calibri" w:hAnsi="Calibri" w:cs="Calibri"/>
          <w:color w:val="3B3B3B"/>
          <w:sz w:val="24"/>
          <w:szCs w:val="24"/>
          <w:shd w:val="clear" w:color="auto" w:fill="FFFFFF"/>
        </w:rPr>
        <w:t>T</w:t>
      </w:r>
      <w:r w:rsidRPr="00F71FEA">
        <w:rPr>
          <w:rFonts w:ascii="Calibri" w:hAnsi="Calibri" w:cs="Calibri"/>
          <w:color w:val="3B3B3B"/>
          <w:sz w:val="24"/>
          <w:szCs w:val="24"/>
          <w:shd w:val="clear" w:color="auto" w:fill="FFFFFF"/>
        </w:rPr>
        <w:t xml:space="preserve">he Maurer 3-stage model for resistance and change is different. Three crucial levels of resistance are at the heart of this model: I </w:t>
      </w:r>
      <w:r w:rsidR="00F11DE5" w:rsidRPr="00F71FEA">
        <w:rPr>
          <w:rFonts w:ascii="Calibri" w:hAnsi="Calibri" w:cs="Calibri"/>
          <w:color w:val="3B3B3B"/>
          <w:sz w:val="24"/>
          <w:szCs w:val="24"/>
          <w:shd w:val="clear" w:color="auto" w:fill="FFFFFF"/>
        </w:rPr>
        <w:t>do not</w:t>
      </w:r>
      <w:r w:rsidRPr="00F71FEA">
        <w:rPr>
          <w:rFonts w:ascii="Calibri" w:hAnsi="Calibri" w:cs="Calibri"/>
          <w:color w:val="3B3B3B"/>
          <w:sz w:val="24"/>
          <w:szCs w:val="24"/>
          <w:shd w:val="clear" w:color="auto" w:fill="FFFFFF"/>
        </w:rPr>
        <w:t xml:space="preserve"> understand it; I </w:t>
      </w:r>
      <w:r w:rsidR="008F499E" w:rsidRPr="00F71FEA">
        <w:rPr>
          <w:rFonts w:ascii="Calibri" w:hAnsi="Calibri" w:cs="Calibri"/>
          <w:color w:val="3B3B3B"/>
          <w:sz w:val="24"/>
          <w:szCs w:val="24"/>
          <w:shd w:val="clear" w:color="auto" w:fill="FFFFFF"/>
        </w:rPr>
        <w:t>do not</w:t>
      </w:r>
      <w:r w:rsidRPr="00F71FEA">
        <w:rPr>
          <w:rFonts w:ascii="Calibri" w:hAnsi="Calibri" w:cs="Calibri"/>
          <w:color w:val="3B3B3B"/>
          <w:sz w:val="24"/>
          <w:szCs w:val="24"/>
          <w:shd w:val="clear" w:color="auto" w:fill="FFFFFF"/>
        </w:rPr>
        <w:t xml:space="preserve"> like it and I </w:t>
      </w:r>
      <w:r w:rsidR="008F499E" w:rsidRPr="00F71FEA">
        <w:rPr>
          <w:rFonts w:ascii="Calibri" w:hAnsi="Calibri" w:cs="Calibri"/>
          <w:color w:val="3B3B3B"/>
          <w:sz w:val="24"/>
          <w:szCs w:val="24"/>
          <w:shd w:val="clear" w:color="auto" w:fill="FFFFFF"/>
        </w:rPr>
        <w:t>do not</w:t>
      </w:r>
      <w:r w:rsidRPr="00F71FEA">
        <w:rPr>
          <w:rFonts w:ascii="Calibri" w:hAnsi="Calibri" w:cs="Calibri"/>
          <w:color w:val="3B3B3B"/>
          <w:sz w:val="24"/>
          <w:szCs w:val="24"/>
          <w:shd w:val="clear" w:color="auto" w:fill="FFFFFF"/>
        </w:rPr>
        <w:t xml:space="preserve"> like you.</w:t>
      </w:r>
    </w:p>
    <w:p w14:paraId="0A6F25BE" w14:textId="084F79FB" w:rsidR="0063589C" w:rsidRPr="00F71FEA" w:rsidRDefault="0063589C" w:rsidP="008738F2">
      <w:pPr>
        <w:rPr>
          <w:rFonts w:ascii="Calibri" w:eastAsia="Times New Roman" w:hAnsi="Calibri" w:cs="Calibri"/>
          <w:color w:val="25223B"/>
          <w:kern w:val="0"/>
          <w:sz w:val="24"/>
          <w:szCs w:val="24"/>
          <w:lang w:eastAsia="en-GB"/>
          <w14:ligatures w14:val="none"/>
        </w:rPr>
      </w:pPr>
      <w:r w:rsidRPr="00F71FEA">
        <w:rPr>
          <w:rFonts w:ascii="Calibri" w:hAnsi="Calibri" w:cs="Calibri"/>
          <w:noProof/>
          <w:sz w:val="24"/>
          <w:szCs w:val="24"/>
        </w:rPr>
        <w:lastRenderedPageBreak/>
        <w:drawing>
          <wp:inline distT="0" distB="0" distL="0" distR="0" wp14:anchorId="7320476A" wp14:editId="2DF4685B">
            <wp:extent cx="5731510" cy="2865755"/>
            <wp:effectExtent l="0" t="0" r="2540" b="0"/>
            <wp:docPr id="1075437441" name="Picture 11" descr="Maurers-3-levels-of-resis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aurers-3-levels-of-resista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6C6D340F" w14:textId="48F7B38F" w:rsidR="00681DFC" w:rsidRPr="00F71FEA" w:rsidRDefault="00681DFC" w:rsidP="008738F2">
      <w:pPr>
        <w:rPr>
          <w:rFonts w:ascii="Calibri" w:eastAsia="Times New Roman" w:hAnsi="Calibri" w:cs="Calibri"/>
          <w:color w:val="25223B"/>
          <w:kern w:val="0"/>
          <w:sz w:val="24"/>
          <w:szCs w:val="24"/>
          <w:lang w:eastAsia="en-GB"/>
          <w14:ligatures w14:val="none"/>
        </w:rPr>
      </w:pPr>
      <w:r w:rsidRPr="00F71FEA">
        <w:rPr>
          <w:rFonts w:ascii="Calibri" w:eastAsia="Times New Roman" w:hAnsi="Calibri" w:cs="Calibri"/>
          <w:color w:val="25223B"/>
          <w:kern w:val="0"/>
          <w:sz w:val="24"/>
          <w:szCs w:val="24"/>
          <w:lang w:eastAsia="en-GB"/>
          <w14:ligatures w14:val="none"/>
        </w:rPr>
        <w:t xml:space="preserve">Figure 8 </w:t>
      </w:r>
      <w:r w:rsidR="000D6F97" w:rsidRPr="00F71FEA">
        <w:rPr>
          <w:rFonts w:ascii="Calibri" w:eastAsia="Times New Roman" w:hAnsi="Calibri" w:cs="Calibri"/>
          <w:color w:val="25223B"/>
          <w:kern w:val="0"/>
          <w:sz w:val="24"/>
          <w:szCs w:val="24"/>
          <w:lang w:eastAsia="en-GB"/>
          <w14:ligatures w14:val="none"/>
        </w:rPr>
        <w:t>–</w:t>
      </w:r>
      <w:r w:rsidRPr="00F71FEA">
        <w:rPr>
          <w:rFonts w:ascii="Calibri" w:eastAsia="Times New Roman" w:hAnsi="Calibri" w:cs="Calibri"/>
          <w:color w:val="25223B"/>
          <w:kern w:val="0"/>
          <w:sz w:val="24"/>
          <w:szCs w:val="24"/>
          <w:lang w:eastAsia="en-GB"/>
          <w14:ligatures w14:val="none"/>
        </w:rPr>
        <w:t xml:space="preserve"> M</w:t>
      </w:r>
      <w:r w:rsidR="000D6F97" w:rsidRPr="00F71FEA">
        <w:rPr>
          <w:rFonts w:ascii="Calibri" w:eastAsia="Times New Roman" w:hAnsi="Calibri" w:cs="Calibri"/>
          <w:color w:val="25223B"/>
          <w:kern w:val="0"/>
          <w:sz w:val="24"/>
          <w:szCs w:val="24"/>
          <w:lang w:eastAsia="en-GB"/>
          <w14:ligatures w14:val="none"/>
        </w:rPr>
        <w:t>aurer 3 levels of resistance and change model.</w:t>
      </w:r>
    </w:p>
    <w:p w14:paraId="214FFBDB" w14:textId="60382CDB" w:rsidR="0063589C" w:rsidRPr="00F71FEA" w:rsidRDefault="009777A9" w:rsidP="008738F2">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D</w:t>
      </w:r>
      <w:r w:rsidR="00F11DE5" w:rsidRPr="00F71FEA">
        <w:rPr>
          <w:rFonts w:ascii="Calibri" w:hAnsi="Calibri" w:cs="Calibri"/>
          <w:color w:val="3B3B3B"/>
          <w:sz w:val="24"/>
          <w:szCs w:val="24"/>
          <w:shd w:val="clear" w:color="auto" w:fill="FFFFFF"/>
        </w:rPr>
        <w:t>o not</w:t>
      </w:r>
      <w:r w:rsidR="0063589C" w:rsidRPr="00F71FEA">
        <w:rPr>
          <w:rFonts w:ascii="Calibri" w:hAnsi="Calibri" w:cs="Calibri"/>
          <w:color w:val="3B3B3B"/>
          <w:sz w:val="24"/>
          <w:szCs w:val="24"/>
          <w:shd w:val="clear" w:color="auto" w:fill="FFFFFF"/>
        </w:rPr>
        <w:t xml:space="preserve"> get it - people tend to reject things they </w:t>
      </w:r>
      <w:r w:rsidR="008F499E" w:rsidRPr="00F71FEA">
        <w:rPr>
          <w:rFonts w:ascii="Calibri" w:hAnsi="Calibri" w:cs="Calibri"/>
          <w:color w:val="3B3B3B"/>
          <w:sz w:val="24"/>
          <w:szCs w:val="24"/>
          <w:shd w:val="clear" w:color="auto" w:fill="FFFFFF"/>
        </w:rPr>
        <w:t>do not</w:t>
      </w:r>
      <w:r w:rsidR="0063589C" w:rsidRPr="00F71FEA">
        <w:rPr>
          <w:rFonts w:ascii="Calibri" w:hAnsi="Calibri" w:cs="Calibri"/>
          <w:color w:val="3B3B3B"/>
          <w:sz w:val="24"/>
          <w:szCs w:val="24"/>
          <w:shd w:val="clear" w:color="auto" w:fill="FFFFFF"/>
        </w:rPr>
        <w:t xml:space="preserve"> fully understand. Organisations are already setting up for failure if employees </w:t>
      </w:r>
      <w:r w:rsidR="00F11DE5" w:rsidRPr="00F71FEA">
        <w:rPr>
          <w:rFonts w:ascii="Calibri" w:hAnsi="Calibri" w:cs="Calibri"/>
          <w:color w:val="3B3B3B"/>
          <w:sz w:val="24"/>
          <w:szCs w:val="24"/>
          <w:shd w:val="clear" w:color="auto" w:fill="FFFFFF"/>
        </w:rPr>
        <w:t>do not</w:t>
      </w:r>
      <w:r w:rsidR="0063589C" w:rsidRPr="00F71FEA">
        <w:rPr>
          <w:rFonts w:ascii="Calibri" w:hAnsi="Calibri" w:cs="Calibri"/>
          <w:color w:val="3B3B3B"/>
          <w:sz w:val="24"/>
          <w:szCs w:val="24"/>
          <w:shd w:val="clear" w:color="auto" w:fill="FFFFFF"/>
        </w:rPr>
        <w:t xml:space="preserve"> understand the change or the need for it. Employees must gain the knowledge necessary to understand why the change is necessary.</w:t>
      </w:r>
    </w:p>
    <w:p w14:paraId="6182C2D5" w14:textId="434748E3" w:rsidR="0063589C" w:rsidRPr="00F71FEA" w:rsidRDefault="009777A9" w:rsidP="008738F2">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D</w:t>
      </w:r>
      <w:r w:rsidR="00F11DE5" w:rsidRPr="00F71FEA">
        <w:rPr>
          <w:rFonts w:ascii="Calibri" w:hAnsi="Calibri" w:cs="Calibri"/>
          <w:color w:val="3B3B3B"/>
          <w:sz w:val="24"/>
          <w:szCs w:val="24"/>
          <w:shd w:val="clear" w:color="auto" w:fill="FFFFFF"/>
        </w:rPr>
        <w:t>o not</w:t>
      </w:r>
      <w:r w:rsidR="0063589C" w:rsidRPr="00F71FEA">
        <w:rPr>
          <w:rFonts w:ascii="Calibri" w:hAnsi="Calibri" w:cs="Calibri"/>
          <w:color w:val="3B3B3B"/>
          <w:sz w:val="24"/>
          <w:szCs w:val="24"/>
          <w:shd w:val="clear" w:color="auto" w:fill="FFFFFF"/>
        </w:rPr>
        <w:t xml:space="preserve"> like it - Implementing change can be severely hindered by emotional reactions. Employee resistance is likely to be high if they are upset or even afraid of the change. The secret to successfully implementing the change is to anticipate and overcome this expected hurdle.</w:t>
      </w:r>
    </w:p>
    <w:p w14:paraId="29DFF35E" w14:textId="6A55A139" w:rsidR="0063589C" w:rsidRPr="00F71FEA" w:rsidRDefault="006A3784" w:rsidP="008738F2">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Do not</w:t>
      </w:r>
      <w:r w:rsidR="0063589C" w:rsidRPr="00F71FEA">
        <w:rPr>
          <w:rFonts w:ascii="Calibri" w:hAnsi="Calibri" w:cs="Calibri"/>
          <w:color w:val="3B3B3B"/>
          <w:sz w:val="24"/>
          <w:szCs w:val="24"/>
          <w:shd w:val="clear" w:color="auto" w:fill="FFFFFF"/>
        </w:rPr>
        <w:t xml:space="preserve"> Like You - While </w:t>
      </w:r>
      <w:r w:rsidR="00AF4315" w:rsidRPr="00F71FEA">
        <w:rPr>
          <w:rFonts w:ascii="Calibri" w:hAnsi="Calibri" w:cs="Calibri"/>
          <w:color w:val="3B3B3B"/>
          <w:sz w:val="24"/>
          <w:szCs w:val="24"/>
          <w:shd w:val="clear" w:color="auto" w:fill="FFFFFF"/>
        </w:rPr>
        <w:t xml:space="preserve">they </w:t>
      </w:r>
      <w:r w:rsidR="00F11DE5" w:rsidRPr="00F71FEA">
        <w:rPr>
          <w:rFonts w:ascii="Calibri" w:hAnsi="Calibri" w:cs="Calibri"/>
          <w:color w:val="3B3B3B"/>
          <w:sz w:val="24"/>
          <w:szCs w:val="24"/>
          <w:shd w:val="clear" w:color="auto" w:fill="FFFFFF"/>
        </w:rPr>
        <w:t>do not</w:t>
      </w:r>
      <w:r w:rsidR="0063589C" w:rsidRPr="00F71FEA">
        <w:rPr>
          <w:rFonts w:ascii="Calibri" w:hAnsi="Calibri" w:cs="Calibri"/>
          <w:color w:val="3B3B3B"/>
          <w:sz w:val="24"/>
          <w:szCs w:val="24"/>
          <w:shd w:val="clear" w:color="auto" w:fill="FFFFFF"/>
        </w:rPr>
        <w:t xml:space="preserve"> have to be best friends with everyone affected by the change, employees may argue more if they </w:t>
      </w:r>
      <w:r w:rsidR="008F499E" w:rsidRPr="00F71FEA">
        <w:rPr>
          <w:rFonts w:ascii="Calibri" w:hAnsi="Calibri" w:cs="Calibri"/>
          <w:color w:val="3B3B3B"/>
          <w:sz w:val="24"/>
          <w:szCs w:val="24"/>
          <w:shd w:val="clear" w:color="auto" w:fill="FFFFFF"/>
        </w:rPr>
        <w:t>do not</w:t>
      </w:r>
      <w:r w:rsidR="0063589C" w:rsidRPr="00F71FEA">
        <w:rPr>
          <w:rFonts w:ascii="Calibri" w:hAnsi="Calibri" w:cs="Calibri"/>
          <w:color w:val="3B3B3B"/>
          <w:sz w:val="24"/>
          <w:szCs w:val="24"/>
          <w:shd w:val="clear" w:color="auto" w:fill="FFFFFF"/>
        </w:rPr>
        <w:t xml:space="preserve"> trust management's judgment and experience. Employees will be more accommodating if the management team is knowledgeable and confident about the need for change and the steps to put it into practice.</w:t>
      </w:r>
    </w:p>
    <w:p w14:paraId="4A33DA77" w14:textId="350F2401" w:rsidR="0063589C" w:rsidRPr="00F71FEA" w:rsidRDefault="0063589C" w:rsidP="0063589C">
      <w:pPr>
        <w:rPr>
          <w:rFonts w:ascii="Calibri" w:eastAsia="Times New Roman" w:hAnsi="Calibri" w:cs="Calibri"/>
          <w:color w:val="25223B"/>
          <w:kern w:val="0"/>
          <w:sz w:val="24"/>
          <w:szCs w:val="24"/>
          <w:lang w:eastAsia="en-GB"/>
          <w14:ligatures w14:val="none"/>
        </w:rPr>
      </w:pPr>
      <w:r w:rsidRPr="00F71FEA">
        <w:rPr>
          <w:rFonts w:ascii="Calibri" w:eastAsia="Times New Roman" w:hAnsi="Calibri" w:cs="Calibri"/>
          <w:color w:val="25223B"/>
          <w:kern w:val="0"/>
          <w:sz w:val="24"/>
          <w:szCs w:val="24"/>
          <w:lang w:eastAsia="en-GB"/>
          <w14:ligatures w14:val="none"/>
        </w:rPr>
        <w:t>Recognizing and comprehending resistance can be immensely helpful, even though the Maurer 3 Levels of Resistance and Change Model works best when used in conjunction with a detailed manual (Sharma, 2022b)</w:t>
      </w:r>
      <w:r w:rsidR="007C0EF0" w:rsidRPr="00F71FEA">
        <w:rPr>
          <w:rFonts w:ascii="Calibri" w:eastAsia="Times New Roman" w:hAnsi="Calibri" w:cs="Calibri"/>
          <w:color w:val="25223B"/>
          <w:kern w:val="0"/>
          <w:sz w:val="24"/>
          <w:szCs w:val="24"/>
          <w:lang w:eastAsia="en-GB"/>
          <w14:ligatures w14:val="none"/>
        </w:rPr>
        <w:t>.</w:t>
      </w:r>
    </w:p>
    <w:p w14:paraId="0D1179EA" w14:textId="77777777" w:rsidR="007C0EF0" w:rsidRPr="00F71FEA" w:rsidRDefault="007C0EF0" w:rsidP="0063589C">
      <w:pPr>
        <w:rPr>
          <w:rFonts w:ascii="Calibri" w:eastAsia="Times New Roman" w:hAnsi="Calibri" w:cs="Calibri"/>
          <w:color w:val="25223B"/>
          <w:kern w:val="0"/>
          <w:sz w:val="24"/>
          <w:szCs w:val="24"/>
          <w:lang w:eastAsia="en-GB"/>
          <w14:ligatures w14:val="none"/>
        </w:rPr>
      </w:pPr>
    </w:p>
    <w:p w14:paraId="3C8D4E7D" w14:textId="77777777" w:rsidR="00DB1675" w:rsidRDefault="00DB1675" w:rsidP="0063589C">
      <w:pPr>
        <w:rPr>
          <w:rFonts w:ascii="Calibri" w:eastAsia="Times New Roman" w:hAnsi="Calibri" w:cs="Calibri"/>
          <w:color w:val="25223B"/>
          <w:kern w:val="0"/>
          <w:sz w:val="24"/>
          <w:szCs w:val="24"/>
          <w:u w:val="single"/>
          <w:lang w:eastAsia="en-GB"/>
          <w14:ligatures w14:val="none"/>
        </w:rPr>
      </w:pPr>
    </w:p>
    <w:p w14:paraId="34BFED3A" w14:textId="77777777" w:rsidR="00DB1675" w:rsidRDefault="00DB1675" w:rsidP="0063589C">
      <w:pPr>
        <w:rPr>
          <w:rFonts w:ascii="Calibri" w:eastAsia="Times New Roman" w:hAnsi="Calibri" w:cs="Calibri"/>
          <w:color w:val="25223B"/>
          <w:kern w:val="0"/>
          <w:sz w:val="24"/>
          <w:szCs w:val="24"/>
          <w:u w:val="single"/>
          <w:lang w:eastAsia="en-GB"/>
          <w14:ligatures w14:val="none"/>
        </w:rPr>
      </w:pPr>
    </w:p>
    <w:p w14:paraId="10AAFB8A" w14:textId="77777777" w:rsidR="00DB1675" w:rsidRDefault="00DB1675" w:rsidP="0063589C">
      <w:pPr>
        <w:rPr>
          <w:rFonts w:ascii="Calibri" w:eastAsia="Times New Roman" w:hAnsi="Calibri" w:cs="Calibri"/>
          <w:color w:val="25223B"/>
          <w:kern w:val="0"/>
          <w:sz w:val="24"/>
          <w:szCs w:val="24"/>
          <w:u w:val="single"/>
          <w:lang w:eastAsia="en-GB"/>
          <w14:ligatures w14:val="none"/>
        </w:rPr>
      </w:pPr>
    </w:p>
    <w:p w14:paraId="03800818" w14:textId="77777777" w:rsidR="00DB1675" w:rsidRDefault="00DB1675" w:rsidP="0063589C">
      <w:pPr>
        <w:rPr>
          <w:rFonts w:ascii="Calibri" w:eastAsia="Times New Roman" w:hAnsi="Calibri" w:cs="Calibri"/>
          <w:color w:val="25223B"/>
          <w:kern w:val="0"/>
          <w:sz w:val="24"/>
          <w:szCs w:val="24"/>
          <w:u w:val="single"/>
          <w:lang w:eastAsia="en-GB"/>
          <w14:ligatures w14:val="none"/>
        </w:rPr>
      </w:pPr>
    </w:p>
    <w:p w14:paraId="19C187D0" w14:textId="77777777" w:rsidR="00DB1675" w:rsidRDefault="00DB1675" w:rsidP="0063589C">
      <w:pPr>
        <w:rPr>
          <w:rFonts w:ascii="Calibri" w:eastAsia="Times New Roman" w:hAnsi="Calibri" w:cs="Calibri"/>
          <w:color w:val="25223B"/>
          <w:kern w:val="0"/>
          <w:sz w:val="24"/>
          <w:szCs w:val="24"/>
          <w:u w:val="single"/>
          <w:lang w:eastAsia="en-GB"/>
          <w14:ligatures w14:val="none"/>
        </w:rPr>
      </w:pPr>
    </w:p>
    <w:p w14:paraId="4FB3736F" w14:textId="77777777" w:rsidR="00DB1675" w:rsidRDefault="00DB1675" w:rsidP="0063589C">
      <w:pPr>
        <w:rPr>
          <w:rFonts w:ascii="Calibri" w:eastAsia="Times New Roman" w:hAnsi="Calibri" w:cs="Calibri"/>
          <w:color w:val="25223B"/>
          <w:kern w:val="0"/>
          <w:sz w:val="24"/>
          <w:szCs w:val="24"/>
          <w:u w:val="single"/>
          <w:lang w:eastAsia="en-GB"/>
          <w14:ligatures w14:val="none"/>
        </w:rPr>
      </w:pPr>
    </w:p>
    <w:p w14:paraId="7C75DD8A" w14:textId="3083E9F7" w:rsidR="0063589C" w:rsidRPr="00F71FEA" w:rsidRDefault="00ED33F3" w:rsidP="0063589C">
      <w:pPr>
        <w:rPr>
          <w:rFonts w:ascii="Calibri" w:eastAsia="Times New Roman" w:hAnsi="Calibri" w:cs="Calibri"/>
          <w:color w:val="25223B"/>
          <w:kern w:val="0"/>
          <w:sz w:val="24"/>
          <w:szCs w:val="24"/>
          <w:u w:val="single"/>
          <w:lang w:eastAsia="en-GB"/>
          <w14:ligatures w14:val="none"/>
        </w:rPr>
      </w:pPr>
      <w:r w:rsidRPr="00F71FEA">
        <w:rPr>
          <w:rFonts w:ascii="Calibri" w:eastAsia="Times New Roman" w:hAnsi="Calibri" w:cs="Calibri"/>
          <w:color w:val="25223B"/>
          <w:kern w:val="0"/>
          <w:sz w:val="24"/>
          <w:szCs w:val="24"/>
          <w:u w:val="single"/>
          <w:lang w:eastAsia="en-GB"/>
          <w14:ligatures w14:val="none"/>
        </w:rPr>
        <w:lastRenderedPageBreak/>
        <w:t>8.</w:t>
      </w:r>
      <w:r w:rsidR="00DB1675">
        <w:rPr>
          <w:rFonts w:ascii="Calibri" w:eastAsia="Times New Roman" w:hAnsi="Calibri" w:cs="Calibri"/>
          <w:color w:val="25223B"/>
          <w:kern w:val="0"/>
          <w:sz w:val="24"/>
          <w:szCs w:val="24"/>
          <w:u w:val="single"/>
          <w:lang w:eastAsia="en-GB"/>
          <w14:ligatures w14:val="none"/>
        </w:rPr>
        <w:t xml:space="preserve"> One </w:t>
      </w:r>
      <w:r w:rsidR="00186C80" w:rsidRPr="00F71FEA">
        <w:rPr>
          <w:rFonts w:ascii="Calibri" w:eastAsia="Arial" w:hAnsi="Calibri" w:cs="Calibri"/>
          <w:sz w:val="24"/>
          <w:szCs w:val="24"/>
          <w:u w:val="single"/>
        </w:rPr>
        <w:t xml:space="preserve">model that explains how change is experienced - </w:t>
      </w:r>
    </w:p>
    <w:p w14:paraId="2DEB59B8" w14:textId="6B54EBED" w:rsidR="0063589C" w:rsidRPr="00F71FEA" w:rsidRDefault="0063589C" w:rsidP="0063589C">
      <w:pPr>
        <w:rPr>
          <w:rFonts w:ascii="Calibri" w:eastAsia="Times New Roman" w:hAnsi="Calibri" w:cs="Calibri"/>
          <w:color w:val="25223B"/>
          <w:kern w:val="0"/>
          <w:sz w:val="24"/>
          <w:szCs w:val="24"/>
          <w:lang w:eastAsia="en-GB"/>
          <w14:ligatures w14:val="none"/>
        </w:rPr>
      </w:pPr>
      <w:r w:rsidRPr="00F71FEA">
        <w:rPr>
          <w:rFonts w:ascii="Calibri" w:eastAsia="Times New Roman" w:hAnsi="Calibri" w:cs="Calibri"/>
          <w:color w:val="25223B"/>
          <w:kern w:val="0"/>
          <w:sz w:val="24"/>
          <w:szCs w:val="24"/>
          <w:lang w:eastAsia="en-GB"/>
          <w14:ligatures w14:val="none"/>
        </w:rPr>
        <w:t>According to the Kubler-Ross change model</w:t>
      </w:r>
      <w:r w:rsidR="00141641" w:rsidRPr="00F71FEA">
        <w:rPr>
          <w:rFonts w:ascii="Calibri" w:eastAsia="Times New Roman" w:hAnsi="Calibri" w:cs="Calibri"/>
          <w:color w:val="25223B"/>
          <w:kern w:val="0"/>
          <w:sz w:val="24"/>
          <w:szCs w:val="24"/>
          <w:lang w:eastAsia="en-GB"/>
          <w14:ligatures w14:val="none"/>
        </w:rPr>
        <w:t xml:space="preserve"> 1960’s,</w:t>
      </w:r>
      <w:r w:rsidRPr="00F71FEA">
        <w:rPr>
          <w:rFonts w:ascii="Calibri" w:eastAsia="Times New Roman" w:hAnsi="Calibri" w:cs="Calibri"/>
          <w:color w:val="25223B"/>
          <w:kern w:val="0"/>
          <w:sz w:val="24"/>
          <w:szCs w:val="24"/>
          <w:lang w:eastAsia="en-GB"/>
          <w14:ligatures w14:val="none"/>
        </w:rPr>
        <w:t xml:space="preserve"> </w:t>
      </w:r>
      <w:r w:rsidR="0044426D" w:rsidRPr="00F71FEA">
        <w:rPr>
          <w:rFonts w:ascii="Calibri" w:eastAsia="Times New Roman" w:hAnsi="Calibri" w:cs="Calibri"/>
          <w:color w:val="25223B"/>
          <w:kern w:val="0"/>
          <w:sz w:val="24"/>
          <w:szCs w:val="24"/>
          <w:lang w:eastAsia="en-GB"/>
          <w14:ligatures w14:val="none"/>
        </w:rPr>
        <w:t>which</w:t>
      </w:r>
      <w:r w:rsidRPr="00F71FEA">
        <w:rPr>
          <w:rFonts w:ascii="Calibri" w:eastAsia="Times New Roman" w:hAnsi="Calibri" w:cs="Calibri"/>
          <w:color w:val="25223B"/>
          <w:kern w:val="0"/>
          <w:sz w:val="24"/>
          <w:szCs w:val="24"/>
          <w:lang w:eastAsia="en-GB"/>
          <w14:ligatures w14:val="none"/>
        </w:rPr>
        <w:t xml:space="preserve"> was initially used to explain the grieving process. An organisation may need to go through stages to undergo an overall organisational makeover, whether they are seeking change or are faced with an unavoidable change</w:t>
      </w:r>
      <w:r w:rsidR="00435717" w:rsidRPr="00F71FEA">
        <w:rPr>
          <w:rFonts w:ascii="Calibri" w:eastAsia="Times New Roman" w:hAnsi="Calibri" w:cs="Calibri"/>
          <w:color w:val="25223B"/>
          <w:kern w:val="0"/>
          <w:sz w:val="24"/>
          <w:szCs w:val="24"/>
          <w:lang w:eastAsia="en-GB"/>
          <w14:ligatures w14:val="none"/>
        </w:rPr>
        <w:t xml:space="preserve"> (Connelly, 2020).</w:t>
      </w:r>
      <w:r w:rsidRPr="00F71FEA">
        <w:rPr>
          <w:rFonts w:ascii="Calibri" w:eastAsia="Times New Roman" w:hAnsi="Calibri" w:cs="Calibri"/>
          <w:color w:val="25223B"/>
          <w:kern w:val="0"/>
          <w:sz w:val="24"/>
          <w:szCs w:val="24"/>
          <w:lang w:eastAsia="en-GB"/>
          <w14:ligatures w14:val="none"/>
        </w:rPr>
        <w:t xml:space="preserve"> These </w:t>
      </w:r>
      <w:r w:rsidRPr="00F71FEA">
        <w:rPr>
          <w:rFonts w:ascii="Calibri" w:hAnsi="Calibri" w:cs="Calibri"/>
          <w:color w:val="212529"/>
          <w:sz w:val="24"/>
          <w:szCs w:val="24"/>
          <w:shd w:val="clear" w:color="auto" w:fill="FFFFFF"/>
        </w:rPr>
        <w:t>include going through, denial, anger, bargaining, depression, and acceptance, as some examples.</w:t>
      </w:r>
      <w:r w:rsidRPr="00F71FEA">
        <w:rPr>
          <w:rFonts w:ascii="Calibri" w:hAnsi="Calibri" w:cs="Calibri"/>
          <w:noProof/>
          <w:sz w:val="24"/>
          <w:szCs w:val="24"/>
        </w:rPr>
        <w:t xml:space="preserve"> </w:t>
      </w:r>
      <w:r w:rsidRPr="00F71FEA">
        <w:rPr>
          <w:rFonts w:ascii="Calibri" w:hAnsi="Calibri" w:cs="Calibri"/>
          <w:noProof/>
          <w:sz w:val="24"/>
          <w:szCs w:val="24"/>
        </w:rPr>
        <w:drawing>
          <wp:inline distT="0" distB="0" distL="0" distR="0" wp14:anchorId="2C9E9C4B" wp14:editId="48E9CAB4">
            <wp:extent cx="5731510" cy="3223895"/>
            <wp:effectExtent l="0" t="0" r="2540" b="0"/>
            <wp:docPr id="1831548399" name="Picture 12" descr="Kubler Ross Change Curve Model PowerPoint Template - SlideSalad | Cur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Kubler Ross Change Curve Model PowerPoint Template - SlideSalad | Curve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8DDB612" w14:textId="4FB382CC" w:rsidR="0063589C" w:rsidRPr="00F71FEA" w:rsidRDefault="0063589C" w:rsidP="0063589C">
      <w:pPr>
        <w:rPr>
          <w:rFonts w:ascii="Calibri" w:eastAsia="Times New Roman" w:hAnsi="Calibri" w:cs="Calibri"/>
          <w:color w:val="25223B"/>
          <w:kern w:val="0"/>
          <w:sz w:val="24"/>
          <w:szCs w:val="24"/>
          <w:lang w:eastAsia="en-GB"/>
          <w14:ligatures w14:val="none"/>
        </w:rPr>
      </w:pPr>
      <w:r w:rsidRPr="00F71FEA">
        <w:rPr>
          <w:rFonts w:ascii="Calibri" w:eastAsia="Times New Roman" w:hAnsi="Calibri" w:cs="Calibri"/>
          <w:color w:val="25223B"/>
          <w:kern w:val="0"/>
          <w:sz w:val="24"/>
          <w:szCs w:val="24"/>
          <w:lang w:eastAsia="en-GB"/>
          <w14:ligatures w14:val="none"/>
        </w:rPr>
        <w:t xml:space="preserve"> </w:t>
      </w:r>
      <w:r w:rsidR="00DA54C8" w:rsidRPr="00F71FEA">
        <w:rPr>
          <w:rFonts w:ascii="Calibri" w:eastAsia="Times New Roman" w:hAnsi="Calibri" w:cs="Calibri"/>
          <w:color w:val="25223B"/>
          <w:kern w:val="0"/>
          <w:sz w:val="24"/>
          <w:szCs w:val="24"/>
          <w:lang w:eastAsia="en-GB"/>
          <w14:ligatures w14:val="none"/>
        </w:rPr>
        <w:t xml:space="preserve">Figure 9 – Kubler-Rodd change model curve. </w:t>
      </w:r>
    </w:p>
    <w:p w14:paraId="0F730281" w14:textId="60594AE6" w:rsidR="0063589C" w:rsidRPr="00F71FEA" w:rsidRDefault="00DA54C8" w:rsidP="008738F2">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The figure</w:t>
      </w:r>
      <w:r w:rsidR="0063589C" w:rsidRPr="00F71FEA">
        <w:rPr>
          <w:rFonts w:ascii="Calibri" w:hAnsi="Calibri" w:cs="Calibri"/>
          <w:color w:val="3B3B3B"/>
          <w:sz w:val="24"/>
          <w:szCs w:val="24"/>
          <w:shd w:val="clear" w:color="auto" w:fill="FFFFFF"/>
        </w:rPr>
        <w:t xml:space="preserve"> above shows, there are many </w:t>
      </w:r>
      <w:r w:rsidR="00C03513" w:rsidRPr="00F71FEA">
        <w:rPr>
          <w:rFonts w:ascii="Calibri" w:hAnsi="Calibri" w:cs="Calibri"/>
          <w:color w:val="3B3B3B"/>
          <w:sz w:val="24"/>
          <w:szCs w:val="24"/>
          <w:shd w:val="clear" w:color="auto" w:fill="FFFFFF"/>
        </w:rPr>
        <w:t>distinct phases</w:t>
      </w:r>
      <w:r w:rsidR="0063589C" w:rsidRPr="00F71FEA">
        <w:rPr>
          <w:rFonts w:ascii="Calibri" w:hAnsi="Calibri" w:cs="Calibri"/>
          <w:color w:val="3B3B3B"/>
          <w:sz w:val="24"/>
          <w:szCs w:val="24"/>
          <w:shd w:val="clear" w:color="auto" w:fill="FFFFFF"/>
        </w:rPr>
        <w:t xml:space="preserve"> throughout the model, but they do not have to occur in any </w:t>
      </w:r>
      <w:r w:rsidR="008F4619" w:rsidRPr="00F71FEA">
        <w:rPr>
          <w:rFonts w:ascii="Calibri" w:hAnsi="Calibri" w:cs="Calibri"/>
          <w:color w:val="3B3B3B"/>
          <w:sz w:val="24"/>
          <w:szCs w:val="24"/>
          <w:shd w:val="clear" w:color="auto" w:fill="FFFFFF"/>
        </w:rPr>
        <w:t xml:space="preserve">particular </w:t>
      </w:r>
      <w:r w:rsidR="00B259A8" w:rsidRPr="00F71FEA">
        <w:rPr>
          <w:rFonts w:ascii="Calibri" w:hAnsi="Calibri" w:cs="Calibri"/>
          <w:color w:val="3B3B3B"/>
          <w:sz w:val="24"/>
          <w:szCs w:val="24"/>
          <w:shd w:val="clear" w:color="auto" w:fill="FFFFFF"/>
        </w:rPr>
        <w:t>order</w:t>
      </w:r>
      <w:r w:rsidR="0063589C" w:rsidRPr="00F71FEA">
        <w:rPr>
          <w:rFonts w:ascii="Calibri" w:hAnsi="Calibri" w:cs="Calibri"/>
          <w:color w:val="3B3B3B"/>
          <w:sz w:val="24"/>
          <w:szCs w:val="24"/>
          <w:shd w:val="clear" w:color="auto" w:fill="FFFFFF"/>
        </w:rPr>
        <w:t xml:space="preserve"> and people go through </w:t>
      </w:r>
      <w:proofErr w:type="gramStart"/>
      <w:r w:rsidR="0063589C" w:rsidRPr="00F71FEA">
        <w:rPr>
          <w:rFonts w:ascii="Calibri" w:hAnsi="Calibri" w:cs="Calibri"/>
          <w:color w:val="3B3B3B"/>
          <w:sz w:val="24"/>
          <w:szCs w:val="24"/>
          <w:shd w:val="clear" w:color="auto" w:fill="FFFFFF"/>
        </w:rPr>
        <w:t>different phases</w:t>
      </w:r>
      <w:proofErr w:type="gramEnd"/>
      <w:r w:rsidR="0063589C" w:rsidRPr="00F71FEA">
        <w:rPr>
          <w:rFonts w:ascii="Calibri" w:hAnsi="Calibri" w:cs="Calibri"/>
          <w:color w:val="3B3B3B"/>
          <w:sz w:val="24"/>
          <w:szCs w:val="24"/>
          <w:shd w:val="clear" w:color="auto" w:fill="FFFFFF"/>
        </w:rPr>
        <w:t xml:space="preserve"> at </w:t>
      </w:r>
      <w:r w:rsidR="009233B8" w:rsidRPr="00F71FEA">
        <w:rPr>
          <w:rFonts w:ascii="Calibri" w:hAnsi="Calibri" w:cs="Calibri"/>
          <w:color w:val="3B3B3B"/>
          <w:sz w:val="24"/>
          <w:szCs w:val="24"/>
          <w:shd w:val="clear" w:color="auto" w:fill="FFFFFF"/>
        </w:rPr>
        <w:t>various times</w:t>
      </w:r>
      <w:r w:rsidR="0063589C" w:rsidRPr="00F71FEA">
        <w:rPr>
          <w:rFonts w:ascii="Calibri" w:hAnsi="Calibri" w:cs="Calibri"/>
          <w:color w:val="3B3B3B"/>
          <w:sz w:val="24"/>
          <w:szCs w:val="24"/>
          <w:shd w:val="clear" w:color="auto" w:fill="FFFFFF"/>
        </w:rPr>
        <w:t>. Given the scale and speed of change that organisations are constantly experiencing, it is imperative that people understand these phases and recogni</w:t>
      </w:r>
      <w:r w:rsidR="00EB0904" w:rsidRPr="00F71FEA">
        <w:rPr>
          <w:rFonts w:ascii="Calibri" w:hAnsi="Calibri" w:cs="Calibri"/>
          <w:color w:val="3B3B3B"/>
          <w:sz w:val="24"/>
          <w:szCs w:val="24"/>
          <w:shd w:val="clear" w:color="auto" w:fill="FFFFFF"/>
        </w:rPr>
        <w:t>s</w:t>
      </w:r>
      <w:r w:rsidR="0063589C" w:rsidRPr="00F71FEA">
        <w:rPr>
          <w:rFonts w:ascii="Calibri" w:hAnsi="Calibri" w:cs="Calibri"/>
          <w:color w:val="3B3B3B"/>
          <w:sz w:val="24"/>
          <w:szCs w:val="24"/>
          <w:shd w:val="clear" w:color="auto" w:fill="FFFFFF"/>
        </w:rPr>
        <w:t xml:space="preserve">e the need to embrace the changes taking place around them. Encouraging people to go through each step to implement the change and maintain it in the future is crucial. However, it cannot be assumed that every employee will progress through the change curve at the same pace and in the same way (CIPD, 2023). A positive aspect of using this model is that the model can help prepare for change by predicting possible emotional reactions from individuals and organizations making appropriate plans (Tahir, 2019). However, changes do not affect everyone in the same way. Individual needs may not be </w:t>
      </w:r>
      <w:r w:rsidR="007965E3" w:rsidRPr="00F71FEA">
        <w:rPr>
          <w:rFonts w:ascii="Calibri" w:hAnsi="Calibri" w:cs="Calibri"/>
          <w:color w:val="3B3B3B"/>
          <w:sz w:val="24"/>
          <w:szCs w:val="24"/>
          <w:shd w:val="clear" w:color="auto" w:fill="FFFFFF"/>
        </w:rPr>
        <w:t>considered</w:t>
      </w:r>
      <w:r w:rsidR="0063589C" w:rsidRPr="00F71FEA">
        <w:rPr>
          <w:rFonts w:ascii="Calibri" w:hAnsi="Calibri" w:cs="Calibri"/>
          <w:color w:val="3B3B3B"/>
          <w:sz w:val="24"/>
          <w:szCs w:val="24"/>
          <w:shd w:val="clear" w:color="auto" w:fill="FFFFFF"/>
        </w:rPr>
        <w:t xml:space="preserve"> if employees are assumed to follow the curve. It works better to understand </w:t>
      </w:r>
      <w:r w:rsidR="007965E3" w:rsidRPr="00F71FEA">
        <w:rPr>
          <w:rFonts w:ascii="Calibri" w:hAnsi="Calibri" w:cs="Calibri"/>
          <w:color w:val="3B3B3B"/>
          <w:sz w:val="24"/>
          <w:szCs w:val="24"/>
          <w:shd w:val="clear" w:color="auto" w:fill="FFFFFF"/>
        </w:rPr>
        <w:t>employee</w:t>
      </w:r>
      <w:r w:rsidR="0063589C" w:rsidRPr="00F71FEA">
        <w:rPr>
          <w:rFonts w:ascii="Calibri" w:hAnsi="Calibri" w:cs="Calibri"/>
          <w:color w:val="3B3B3B"/>
          <w:sz w:val="24"/>
          <w:szCs w:val="24"/>
          <w:shd w:val="clear" w:color="auto" w:fill="FFFFFF"/>
        </w:rPr>
        <w:t xml:space="preserve"> reactions to complicated, large-scale change projects or those that are likely to have a negative, significant impact on employees.</w:t>
      </w:r>
    </w:p>
    <w:p w14:paraId="43DF40A2" w14:textId="77777777" w:rsidR="008A744D" w:rsidRPr="00F71FEA" w:rsidRDefault="008A744D" w:rsidP="008738F2">
      <w:pPr>
        <w:rPr>
          <w:rFonts w:ascii="Calibri" w:hAnsi="Calibri" w:cs="Calibri"/>
          <w:color w:val="3B3B3B"/>
          <w:sz w:val="24"/>
          <w:szCs w:val="24"/>
          <w:shd w:val="clear" w:color="auto" w:fill="FFFFFF"/>
        </w:rPr>
      </w:pPr>
    </w:p>
    <w:p w14:paraId="7DE09C34" w14:textId="77777777" w:rsidR="0009649D" w:rsidRPr="00F71FEA" w:rsidRDefault="0009649D" w:rsidP="008738F2">
      <w:pPr>
        <w:rPr>
          <w:rFonts w:ascii="Calibri" w:hAnsi="Calibri" w:cs="Calibri"/>
          <w:color w:val="3B3B3B"/>
          <w:sz w:val="24"/>
          <w:szCs w:val="24"/>
          <w:u w:val="single"/>
          <w:shd w:val="clear" w:color="auto" w:fill="FFFFFF"/>
        </w:rPr>
      </w:pPr>
    </w:p>
    <w:p w14:paraId="63F223EA" w14:textId="77777777" w:rsidR="00DB1675" w:rsidRDefault="00DB1675" w:rsidP="008738F2">
      <w:pPr>
        <w:rPr>
          <w:rFonts w:ascii="Calibri" w:hAnsi="Calibri" w:cs="Calibri"/>
          <w:color w:val="3B3B3B"/>
          <w:sz w:val="24"/>
          <w:szCs w:val="24"/>
          <w:u w:val="single"/>
          <w:shd w:val="clear" w:color="auto" w:fill="FFFFFF"/>
        </w:rPr>
      </w:pPr>
    </w:p>
    <w:p w14:paraId="54E7CF40" w14:textId="111EC181" w:rsidR="008A744D" w:rsidRPr="00F71FEA" w:rsidRDefault="008A744D" w:rsidP="008738F2">
      <w:pPr>
        <w:rPr>
          <w:rFonts w:ascii="Calibri" w:eastAsia="Arial" w:hAnsi="Calibri" w:cs="Calibri"/>
          <w:sz w:val="24"/>
          <w:szCs w:val="24"/>
          <w:u w:val="single"/>
        </w:rPr>
      </w:pPr>
      <w:r w:rsidRPr="00F71FEA">
        <w:rPr>
          <w:rFonts w:ascii="Calibri" w:hAnsi="Calibri" w:cs="Calibri"/>
          <w:color w:val="3B3B3B"/>
          <w:sz w:val="24"/>
          <w:szCs w:val="24"/>
          <w:u w:val="single"/>
          <w:shd w:val="clear" w:color="auto" w:fill="FFFFFF"/>
        </w:rPr>
        <w:lastRenderedPageBreak/>
        <w:t xml:space="preserve">9. </w:t>
      </w:r>
      <w:r w:rsidRPr="00F71FEA">
        <w:rPr>
          <w:rFonts w:ascii="Calibri" w:eastAsia="Arial" w:hAnsi="Calibri" w:cs="Calibri"/>
          <w:sz w:val="24"/>
          <w:szCs w:val="24"/>
          <w:u w:val="single"/>
        </w:rPr>
        <w:t xml:space="preserve">Assess the importance of wellbeing at work and factors which impact wellbeing </w:t>
      </w:r>
      <w:r w:rsidR="0009649D" w:rsidRPr="00F71FEA">
        <w:rPr>
          <w:rFonts w:ascii="Calibri" w:eastAsia="Arial" w:hAnsi="Calibri" w:cs="Calibri"/>
          <w:sz w:val="24"/>
          <w:szCs w:val="24"/>
          <w:u w:val="single"/>
        </w:rPr>
        <w:t>–</w:t>
      </w:r>
    </w:p>
    <w:p w14:paraId="2E5F7CF4" w14:textId="77777777" w:rsidR="0009649D" w:rsidRPr="00F71FEA" w:rsidRDefault="0009649D" w:rsidP="0009649D">
      <w:pPr>
        <w:rPr>
          <w:rFonts w:ascii="Calibri" w:hAnsi="Calibri" w:cs="Calibri"/>
          <w:color w:val="3B3B3B"/>
          <w:sz w:val="24"/>
          <w:szCs w:val="24"/>
          <w:shd w:val="clear" w:color="auto" w:fill="FFFFFF"/>
        </w:rPr>
      </w:pPr>
      <w:r w:rsidRPr="00F71FEA">
        <w:rPr>
          <w:rFonts w:ascii="Calibri" w:eastAsia="Times New Roman" w:hAnsi="Calibri" w:cs="Calibri"/>
          <w:color w:val="25223B"/>
          <w:kern w:val="0"/>
          <w:sz w:val="24"/>
          <w:szCs w:val="24"/>
          <w:lang w:eastAsia="en-GB"/>
          <w14:ligatures w14:val="none"/>
        </w:rPr>
        <w:t xml:space="preserve">CIPD (2023b) have identified a few interconnected "domains" of employee wellbeing, please see figure below with a list of these - </w:t>
      </w:r>
    </w:p>
    <w:p w14:paraId="20496ADE" w14:textId="77777777" w:rsidR="0009649D" w:rsidRPr="00F71FEA" w:rsidRDefault="0009649D" w:rsidP="0009649D">
      <w:pPr>
        <w:rPr>
          <w:rFonts w:ascii="Calibri" w:eastAsia="Times New Roman" w:hAnsi="Calibri" w:cs="Calibri"/>
          <w:kern w:val="0"/>
          <w:sz w:val="24"/>
          <w:szCs w:val="24"/>
          <w:lang w:eastAsia="en-GB"/>
          <w14:ligatures w14:val="none"/>
        </w:rPr>
      </w:pPr>
    </w:p>
    <w:p w14:paraId="3B959267" w14:textId="77777777" w:rsidR="0009649D" w:rsidRPr="00F71FEA" w:rsidRDefault="0009649D" w:rsidP="0009649D">
      <w:pPr>
        <w:rPr>
          <w:rFonts w:ascii="Calibri" w:eastAsia="Times New Roman" w:hAnsi="Calibri" w:cs="Calibri"/>
          <w:kern w:val="0"/>
          <w:sz w:val="24"/>
          <w:szCs w:val="24"/>
          <w:lang w:eastAsia="en-GB"/>
          <w14:ligatures w14:val="none"/>
        </w:rPr>
      </w:pPr>
      <w:r w:rsidRPr="00F71FEA">
        <w:rPr>
          <w:rFonts w:ascii="Calibri" w:hAnsi="Calibri" w:cs="Calibri"/>
          <w:noProof/>
          <w:sz w:val="24"/>
          <w:szCs w:val="24"/>
        </w:rPr>
        <w:drawing>
          <wp:inline distT="0" distB="0" distL="0" distR="0" wp14:anchorId="48591493" wp14:editId="1C772000">
            <wp:extent cx="6511925" cy="3663189"/>
            <wp:effectExtent l="0" t="0" r="3175" b="0"/>
            <wp:docPr id="2043728194" name="Picture 14"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728194" name="Picture 14" descr="A white text with black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25217" cy="3670666"/>
                    </a:xfrm>
                    <a:prstGeom prst="rect">
                      <a:avLst/>
                    </a:prstGeom>
                    <a:noFill/>
                    <a:ln>
                      <a:noFill/>
                    </a:ln>
                  </pic:spPr>
                </pic:pic>
              </a:graphicData>
            </a:graphic>
          </wp:inline>
        </w:drawing>
      </w:r>
    </w:p>
    <w:p w14:paraId="0B3AC693" w14:textId="10875136" w:rsidR="0009649D" w:rsidRPr="00F71FEA" w:rsidRDefault="0009649D" w:rsidP="0009649D">
      <w:pPr>
        <w:shd w:val="clear" w:color="auto" w:fill="FFFFFF"/>
        <w:spacing w:before="100" w:beforeAutospacing="1" w:after="100" w:afterAutospacing="1" w:line="240" w:lineRule="auto"/>
        <w:rPr>
          <w:rFonts w:ascii="Calibri" w:eastAsia="Times New Roman" w:hAnsi="Calibri" w:cs="Calibri"/>
          <w:color w:val="25223B"/>
          <w:kern w:val="0"/>
          <w:sz w:val="24"/>
          <w:szCs w:val="24"/>
          <w:lang w:eastAsia="en-GB"/>
          <w14:ligatures w14:val="none"/>
        </w:rPr>
      </w:pPr>
      <w:r w:rsidRPr="00F71FEA">
        <w:rPr>
          <w:rFonts w:ascii="Calibri" w:eastAsia="Times New Roman" w:hAnsi="Calibri" w:cs="Calibri"/>
          <w:color w:val="25223B"/>
          <w:kern w:val="0"/>
          <w:sz w:val="24"/>
          <w:szCs w:val="24"/>
          <w:lang w:eastAsia="en-GB"/>
          <w14:ligatures w14:val="none"/>
        </w:rPr>
        <w:t>Figure 10 – CIPD 7 ways to wellbeing.</w:t>
      </w:r>
    </w:p>
    <w:p w14:paraId="6FC1E980" w14:textId="52608AEC" w:rsidR="005B3526" w:rsidRPr="00F71FEA" w:rsidRDefault="00A41F7F" w:rsidP="00A41F7F">
      <w:pPr>
        <w:shd w:val="clear" w:color="auto" w:fill="FFFFFF"/>
        <w:spacing w:before="100" w:beforeAutospacing="1" w:after="100" w:afterAutospacing="1" w:line="240" w:lineRule="auto"/>
        <w:rPr>
          <w:rFonts w:ascii="Calibri" w:eastAsia="Times New Roman" w:hAnsi="Calibri" w:cs="Calibri"/>
          <w:color w:val="25223B"/>
          <w:kern w:val="0"/>
          <w:sz w:val="24"/>
          <w:szCs w:val="24"/>
          <w:lang w:eastAsia="en-GB"/>
          <w14:ligatures w14:val="none"/>
        </w:rPr>
      </w:pPr>
      <w:r w:rsidRPr="00F71FEA">
        <w:rPr>
          <w:rFonts w:ascii="Calibri" w:hAnsi="Calibri" w:cs="Calibri"/>
          <w:color w:val="3B3B3B"/>
          <w:sz w:val="24"/>
          <w:szCs w:val="24"/>
          <w:shd w:val="clear" w:color="auto" w:fill="FFFFFF"/>
        </w:rPr>
        <w:t>Promoting employee well-being benefits both the workforce and the organisation</w:t>
      </w:r>
      <w:r w:rsidR="00BE1FB9" w:rsidRPr="00F71FEA">
        <w:rPr>
          <w:rFonts w:ascii="Calibri" w:hAnsi="Calibri" w:cs="Calibri"/>
          <w:color w:val="3B3B3B"/>
          <w:sz w:val="24"/>
          <w:szCs w:val="24"/>
          <w:shd w:val="clear" w:color="auto" w:fill="FFFFFF"/>
        </w:rPr>
        <w:t xml:space="preserve"> (CIPD, 2023a). </w:t>
      </w:r>
      <w:r w:rsidRPr="00F71FEA">
        <w:rPr>
          <w:rFonts w:ascii="Calibri" w:hAnsi="Calibri" w:cs="Calibri"/>
          <w:color w:val="3B3B3B"/>
          <w:sz w:val="24"/>
          <w:szCs w:val="24"/>
          <w:shd w:val="clear" w:color="auto" w:fill="FFFFFF"/>
        </w:rPr>
        <w:t xml:space="preserve">Promoting well-being can reduce stress and promote productive </w:t>
      </w:r>
      <w:r w:rsidR="008A744D" w:rsidRPr="00F71FEA">
        <w:rPr>
          <w:rFonts w:ascii="Calibri" w:hAnsi="Calibri" w:cs="Calibri"/>
          <w:color w:val="3B3B3B"/>
          <w:sz w:val="24"/>
          <w:szCs w:val="24"/>
          <w:shd w:val="clear" w:color="auto" w:fill="FFFFFF"/>
        </w:rPr>
        <w:t>organisations</w:t>
      </w:r>
      <w:r w:rsidRPr="00F71FEA">
        <w:rPr>
          <w:rFonts w:ascii="Calibri" w:hAnsi="Calibri" w:cs="Calibri"/>
          <w:color w:val="3B3B3B"/>
          <w:sz w:val="24"/>
          <w:szCs w:val="24"/>
          <w:shd w:val="clear" w:color="auto" w:fill="FFFFFF"/>
        </w:rPr>
        <w:t xml:space="preserve"> where employees and businesses can thrive. One of the main factors affecting employee engagement and organisational performance </w:t>
      </w:r>
      <w:r w:rsidR="006A3784" w:rsidRPr="00F71FEA">
        <w:rPr>
          <w:rFonts w:ascii="Calibri" w:hAnsi="Calibri" w:cs="Calibri"/>
          <w:color w:val="3B3B3B"/>
          <w:sz w:val="24"/>
          <w:szCs w:val="24"/>
          <w:shd w:val="clear" w:color="auto" w:fill="FFFFFF"/>
        </w:rPr>
        <w:t>one’s</w:t>
      </w:r>
      <w:r w:rsidRPr="00F71FEA">
        <w:rPr>
          <w:rFonts w:ascii="Calibri" w:hAnsi="Calibri" w:cs="Calibri"/>
          <w:color w:val="3B3B3B"/>
          <w:sz w:val="24"/>
          <w:szCs w:val="24"/>
          <w:shd w:val="clear" w:color="auto" w:fill="FFFFFF"/>
        </w:rPr>
        <w:t xml:space="preserve"> health and well-being (Suff, 2023). </w:t>
      </w:r>
      <w:r w:rsidR="002F134D" w:rsidRPr="00F71FEA">
        <w:rPr>
          <w:rFonts w:ascii="Calibri" w:hAnsi="Calibri" w:cs="Calibri"/>
          <w:color w:val="3B3B3B"/>
          <w:sz w:val="24"/>
          <w:szCs w:val="24"/>
          <w:shd w:val="clear" w:color="auto" w:fill="FFFFFF"/>
        </w:rPr>
        <w:t>Ideally, managers are provided with the ongoing support they require to assist their teams, enabling them to engage in sensitive conversations with individuals and refer them to professionals when necessary</w:t>
      </w:r>
      <w:r w:rsidRPr="00F71FEA">
        <w:rPr>
          <w:rFonts w:ascii="Calibri" w:hAnsi="Calibri" w:cs="Calibri"/>
          <w:color w:val="3B3B3B"/>
          <w:sz w:val="24"/>
          <w:szCs w:val="24"/>
          <w:shd w:val="clear" w:color="auto" w:fill="FFFFFF"/>
        </w:rPr>
        <w:t xml:space="preserve">. </w:t>
      </w:r>
      <w:r w:rsidR="00F11DE5" w:rsidRPr="00F71FEA">
        <w:rPr>
          <w:rFonts w:ascii="Calibri" w:hAnsi="Calibri" w:cs="Calibri"/>
          <w:color w:val="3B3B3B"/>
          <w:sz w:val="24"/>
          <w:szCs w:val="24"/>
          <w:shd w:val="clear" w:color="auto" w:fill="FFFFFF"/>
        </w:rPr>
        <w:t>It is</w:t>
      </w:r>
      <w:r w:rsidRPr="00F71FEA">
        <w:rPr>
          <w:rFonts w:ascii="Calibri" w:hAnsi="Calibri" w:cs="Calibri"/>
          <w:color w:val="3B3B3B"/>
          <w:sz w:val="24"/>
          <w:szCs w:val="24"/>
          <w:shd w:val="clear" w:color="auto" w:fill="FFFFFF"/>
        </w:rPr>
        <w:t xml:space="preserve"> important to promote good self-care practices for all employees. Based on the idea that a successful employee well-being strategy must encompass much more than just several standalone projects. Employee well-being is </w:t>
      </w:r>
      <w:r w:rsidR="000367E4" w:rsidRPr="00F71FEA">
        <w:rPr>
          <w:rFonts w:ascii="Calibri" w:hAnsi="Calibri" w:cs="Calibri"/>
          <w:color w:val="3B3B3B"/>
          <w:sz w:val="24"/>
          <w:szCs w:val="24"/>
          <w:shd w:val="clear" w:color="auto" w:fill="FFFFFF"/>
        </w:rPr>
        <w:t>linked</w:t>
      </w:r>
      <w:r w:rsidRPr="00F71FEA">
        <w:rPr>
          <w:rFonts w:ascii="Calibri" w:hAnsi="Calibri" w:cs="Calibri"/>
          <w:color w:val="3B3B3B"/>
          <w:sz w:val="24"/>
          <w:szCs w:val="24"/>
          <w:shd w:val="clear" w:color="auto" w:fill="FFFFFF"/>
        </w:rPr>
        <w:t xml:space="preserve"> to engagement, productivity, and retention. </w:t>
      </w:r>
      <w:r w:rsidR="000367E4" w:rsidRPr="00F71FEA">
        <w:rPr>
          <w:rFonts w:ascii="Calibri" w:hAnsi="Calibri" w:cs="Calibri"/>
          <w:color w:val="3B3B3B"/>
          <w:sz w:val="24"/>
          <w:szCs w:val="24"/>
          <w:shd w:val="clear" w:color="auto" w:fill="FFFFFF"/>
        </w:rPr>
        <w:t>Several factors</w:t>
      </w:r>
      <w:r w:rsidRPr="00F71FEA">
        <w:rPr>
          <w:rFonts w:ascii="Calibri" w:hAnsi="Calibri" w:cs="Calibri"/>
          <w:color w:val="3B3B3B"/>
          <w:sz w:val="24"/>
          <w:szCs w:val="24"/>
          <w:shd w:val="clear" w:color="auto" w:fill="FFFFFF"/>
        </w:rPr>
        <w:t>, including leadership, workload, and relationships with colleagues, can impact employee well-being.</w:t>
      </w:r>
      <w:r w:rsidR="004E07FE" w:rsidRPr="00F71FEA">
        <w:rPr>
          <w:rFonts w:ascii="Calibri" w:hAnsi="Calibri" w:cs="Calibri"/>
          <w:color w:val="3B3B3B"/>
          <w:sz w:val="24"/>
          <w:szCs w:val="24"/>
          <w:shd w:val="clear" w:color="auto" w:fill="FFFFFF"/>
        </w:rPr>
        <w:t xml:space="preserve"> </w:t>
      </w:r>
      <w:r w:rsidR="0058549D" w:rsidRPr="00F71FEA">
        <w:rPr>
          <w:rFonts w:ascii="Calibri" w:hAnsi="Calibri" w:cs="Calibri"/>
          <w:color w:val="3B3B3B"/>
          <w:sz w:val="24"/>
          <w:szCs w:val="24"/>
          <w:shd w:val="clear" w:color="auto" w:fill="FFFFFF"/>
        </w:rPr>
        <w:t>There is evidence on this,</w:t>
      </w:r>
      <w:r w:rsidR="00DF60B0" w:rsidRPr="00F71FEA">
        <w:rPr>
          <w:rFonts w:ascii="Calibri" w:hAnsi="Calibri" w:cs="Calibri"/>
          <w:color w:val="3B3B3B"/>
          <w:sz w:val="24"/>
          <w:szCs w:val="24"/>
          <w:shd w:val="clear" w:color="auto" w:fill="FFFFFF"/>
        </w:rPr>
        <w:t xml:space="preserve"> </w:t>
      </w:r>
      <w:r w:rsidR="004E07FE" w:rsidRPr="00F71FEA">
        <w:rPr>
          <w:rFonts w:ascii="Calibri" w:hAnsi="Calibri" w:cs="Calibri"/>
          <w:color w:val="3B3B3B"/>
          <w:sz w:val="24"/>
          <w:szCs w:val="24"/>
          <w:shd w:val="clear" w:color="auto" w:fill="FFFFFF"/>
        </w:rPr>
        <w:t xml:space="preserve">CIPD </w:t>
      </w:r>
      <w:r w:rsidR="00824976" w:rsidRPr="00F71FEA">
        <w:rPr>
          <w:rFonts w:ascii="Calibri" w:hAnsi="Calibri" w:cs="Calibri"/>
          <w:color w:val="3B3B3B"/>
          <w:sz w:val="24"/>
          <w:szCs w:val="24"/>
          <w:shd w:val="clear" w:color="auto" w:fill="FFFFFF"/>
        </w:rPr>
        <w:t>(2022</w:t>
      </w:r>
      <w:r w:rsidR="00613F91" w:rsidRPr="00F71FEA">
        <w:rPr>
          <w:rFonts w:ascii="Calibri" w:hAnsi="Calibri" w:cs="Calibri"/>
          <w:color w:val="3B3B3B"/>
          <w:sz w:val="24"/>
          <w:szCs w:val="24"/>
          <w:shd w:val="clear" w:color="auto" w:fill="FFFFFF"/>
        </w:rPr>
        <w:t>b</w:t>
      </w:r>
      <w:r w:rsidR="00824976" w:rsidRPr="00F71FEA">
        <w:rPr>
          <w:rFonts w:ascii="Calibri" w:hAnsi="Calibri" w:cs="Calibri"/>
          <w:color w:val="3B3B3B"/>
          <w:sz w:val="24"/>
          <w:szCs w:val="24"/>
          <w:shd w:val="clear" w:color="auto" w:fill="FFFFFF"/>
        </w:rPr>
        <w:t xml:space="preserve">) </w:t>
      </w:r>
      <w:r w:rsidR="003566CA" w:rsidRPr="00F71FEA">
        <w:rPr>
          <w:rFonts w:ascii="Calibri" w:hAnsi="Calibri" w:cs="Calibri"/>
          <w:color w:val="3B3B3B"/>
          <w:sz w:val="24"/>
          <w:szCs w:val="24"/>
          <w:shd w:val="clear" w:color="auto" w:fill="FFFFFF"/>
        </w:rPr>
        <w:t>r</w:t>
      </w:r>
      <w:r w:rsidR="00D54CAC" w:rsidRPr="00F71FEA">
        <w:rPr>
          <w:rFonts w:ascii="Calibri" w:hAnsi="Calibri" w:cs="Calibri"/>
          <w:color w:val="3B3B3B"/>
          <w:sz w:val="24"/>
          <w:szCs w:val="24"/>
          <w:shd w:val="clear" w:color="auto" w:fill="FFFFFF"/>
        </w:rPr>
        <w:t xml:space="preserve">esearch has revealed that the quality of leadership, or rather, the perceptions of leadership quality, has a significant impact on both the performance of </w:t>
      </w:r>
      <w:r w:rsidR="00CF37AC" w:rsidRPr="00F71FEA">
        <w:rPr>
          <w:rFonts w:ascii="Calibri" w:hAnsi="Calibri" w:cs="Calibri"/>
          <w:color w:val="3B3B3B"/>
          <w:sz w:val="24"/>
          <w:szCs w:val="24"/>
          <w:shd w:val="clear" w:color="auto" w:fill="FFFFFF"/>
        </w:rPr>
        <w:t>an</w:t>
      </w:r>
      <w:r w:rsidR="00D54CAC" w:rsidRPr="00F71FEA">
        <w:rPr>
          <w:rFonts w:ascii="Calibri" w:hAnsi="Calibri" w:cs="Calibri"/>
          <w:color w:val="3B3B3B"/>
          <w:sz w:val="24"/>
          <w:szCs w:val="24"/>
          <w:shd w:val="clear" w:color="auto" w:fill="FFFFFF"/>
        </w:rPr>
        <w:t xml:space="preserve"> </w:t>
      </w:r>
      <w:r w:rsidR="007F36AA" w:rsidRPr="00F71FEA">
        <w:rPr>
          <w:rFonts w:ascii="Calibri" w:hAnsi="Calibri" w:cs="Calibri"/>
          <w:color w:val="3B3B3B"/>
          <w:sz w:val="24"/>
          <w:szCs w:val="24"/>
          <w:shd w:val="clear" w:color="auto" w:fill="FFFFFF"/>
        </w:rPr>
        <w:t>organisation</w:t>
      </w:r>
      <w:r w:rsidR="00D54CAC" w:rsidRPr="00F71FEA">
        <w:rPr>
          <w:rFonts w:ascii="Calibri" w:hAnsi="Calibri" w:cs="Calibri"/>
          <w:color w:val="3B3B3B"/>
          <w:sz w:val="24"/>
          <w:szCs w:val="24"/>
          <w:shd w:val="clear" w:color="auto" w:fill="FFFFFF"/>
        </w:rPr>
        <w:t xml:space="preserve"> and the well-being of its employees.</w:t>
      </w:r>
      <w:r w:rsidR="000E00A7" w:rsidRPr="00F71FEA">
        <w:rPr>
          <w:rFonts w:ascii="Calibri" w:hAnsi="Calibri" w:cs="Calibri"/>
          <w:color w:val="3B3B3B"/>
          <w:sz w:val="24"/>
          <w:szCs w:val="24"/>
          <w:shd w:val="clear" w:color="auto" w:fill="FFFFFF"/>
        </w:rPr>
        <w:t xml:space="preserve"> </w:t>
      </w:r>
      <w:r w:rsidR="005701DF" w:rsidRPr="00F71FEA">
        <w:rPr>
          <w:rFonts w:ascii="Calibri" w:hAnsi="Calibri" w:cs="Calibri"/>
          <w:color w:val="3B3B3B"/>
          <w:sz w:val="24"/>
          <w:szCs w:val="24"/>
          <w:shd w:val="clear" w:color="auto" w:fill="FFFFFF"/>
        </w:rPr>
        <w:t>It could be as simple as ensuring that all employees have utilised their full break times or scheduling meetings with employees at specific times of the day that are convenient for them, such as morning hours</w:t>
      </w:r>
      <w:r w:rsidR="00B54BEF" w:rsidRPr="00F71FEA">
        <w:rPr>
          <w:rFonts w:ascii="Calibri" w:hAnsi="Calibri" w:cs="Calibri"/>
          <w:color w:val="3B3B3B"/>
          <w:sz w:val="24"/>
          <w:szCs w:val="24"/>
          <w:shd w:val="clear" w:color="auto" w:fill="FFFFFF"/>
        </w:rPr>
        <w:t xml:space="preserve"> for the employees who work best in the mornings.</w:t>
      </w:r>
    </w:p>
    <w:p w14:paraId="1FC639A6" w14:textId="77777777" w:rsidR="00CC5F5D" w:rsidRPr="00F71FEA" w:rsidRDefault="00CC5F5D" w:rsidP="00A41F7F">
      <w:pPr>
        <w:shd w:val="clear" w:color="auto" w:fill="FFFFFF"/>
        <w:spacing w:before="100" w:beforeAutospacing="1" w:after="100" w:afterAutospacing="1" w:line="240" w:lineRule="auto"/>
        <w:rPr>
          <w:rFonts w:ascii="Calibri" w:eastAsia="Times New Roman" w:hAnsi="Calibri" w:cs="Calibri"/>
          <w:color w:val="25223B"/>
          <w:kern w:val="0"/>
          <w:sz w:val="24"/>
          <w:szCs w:val="24"/>
          <w:lang w:eastAsia="en-GB"/>
          <w14:ligatures w14:val="none"/>
        </w:rPr>
      </w:pPr>
    </w:p>
    <w:p w14:paraId="69080605" w14:textId="7EDFEE32" w:rsidR="00A41F7F" w:rsidRPr="00F71FEA" w:rsidRDefault="000D70FC" w:rsidP="00A41F7F">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r w:rsidRPr="00F71FEA">
        <w:rPr>
          <w:rFonts w:ascii="Calibri" w:eastAsia="Times New Roman" w:hAnsi="Calibri" w:cs="Calibri"/>
          <w:color w:val="25223B"/>
          <w:kern w:val="0"/>
          <w:sz w:val="24"/>
          <w:szCs w:val="24"/>
          <w:u w:val="single"/>
          <w:lang w:eastAsia="en-GB"/>
          <w14:ligatures w14:val="none"/>
        </w:rPr>
        <w:lastRenderedPageBreak/>
        <w:t xml:space="preserve">10. </w:t>
      </w:r>
      <w:r w:rsidRPr="00F71FEA">
        <w:rPr>
          <w:rFonts w:ascii="Calibri" w:eastAsia="Arial" w:hAnsi="Calibri" w:cs="Calibri"/>
          <w:sz w:val="24"/>
          <w:szCs w:val="24"/>
          <w:u w:val="single"/>
        </w:rPr>
        <w:t xml:space="preserve">Discuss the links between the employee lifecycle and different people practice roles- </w:t>
      </w:r>
    </w:p>
    <w:p w14:paraId="73DBEE64" w14:textId="47B79464" w:rsidR="00A41F7F" w:rsidRPr="00F71FEA" w:rsidRDefault="00A41F7F" w:rsidP="00A41F7F">
      <w:pPr>
        <w:shd w:val="clear" w:color="auto" w:fill="FFFFFF"/>
        <w:spacing w:before="100" w:beforeAutospacing="1" w:after="100" w:afterAutospacing="1" w:line="240" w:lineRule="auto"/>
        <w:rPr>
          <w:rFonts w:ascii="Calibri" w:eastAsia="Times New Roman" w:hAnsi="Calibri" w:cs="Calibri"/>
          <w:color w:val="25223B"/>
          <w:kern w:val="0"/>
          <w:sz w:val="24"/>
          <w:szCs w:val="24"/>
          <w:lang w:eastAsia="en-GB"/>
          <w14:ligatures w14:val="none"/>
        </w:rPr>
      </w:pPr>
      <w:r w:rsidRPr="00F71FEA">
        <w:rPr>
          <w:rFonts w:ascii="Calibri" w:eastAsia="Times New Roman" w:hAnsi="Calibri" w:cs="Calibri"/>
          <w:color w:val="25223B"/>
          <w:kern w:val="0"/>
          <w:sz w:val="24"/>
          <w:szCs w:val="24"/>
          <w:lang w:eastAsia="en-GB"/>
          <w14:ligatures w14:val="none"/>
        </w:rPr>
        <w:t xml:space="preserve">The collection of </w:t>
      </w:r>
      <w:r w:rsidR="00B776E9" w:rsidRPr="00F71FEA">
        <w:rPr>
          <w:rFonts w:ascii="Calibri" w:eastAsia="Times New Roman" w:hAnsi="Calibri" w:cs="Calibri"/>
          <w:color w:val="25223B"/>
          <w:kern w:val="0"/>
          <w:sz w:val="24"/>
          <w:szCs w:val="24"/>
          <w:lang w:eastAsia="en-GB"/>
          <w14:ligatures w14:val="none"/>
        </w:rPr>
        <w:t>stages</w:t>
      </w:r>
      <w:r w:rsidRPr="00F71FEA">
        <w:rPr>
          <w:rFonts w:ascii="Calibri" w:eastAsia="Times New Roman" w:hAnsi="Calibri" w:cs="Calibri"/>
          <w:color w:val="25223B"/>
          <w:kern w:val="0"/>
          <w:sz w:val="24"/>
          <w:szCs w:val="24"/>
          <w:lang w:eastAsia="en-GB"/>
          <w14:ligatures w14:val="none"/>
        </w:rPr>
        <w:t xml:space="preserve"> that workers go through during their employment is known as the "employee life cycle" (Armstrong, 2020). </w:t>
      </w:r>
    </w:p>
    <w:p w14:paraId="2060677C" w14:textId="234B32FA" w:rsidR="008738F2" w:rsidRPr="00F71FEA" w:rsidRDefault="00A41F7F" w:rsidP="008738F2">
      <w:pPr>
        <w:rPr>
          <w:rFonts w:ascii="Calibri" w:hAnsi="Calibri" w:cs="Calibri"/>
          <w:color w:val="000000" w:themeColor="text1"/>
          <w:sz w:val="24"/>
          <w:szCs w:val="24"/>
          <w:shd w:val="clear" w:color="auto" w:fill="FFFFFF"/>
        </w:rPr>
      </w:pPr>
      <w:r w:rsidRPr="00F71FEA">
        <w:rPr>
          <w:rFonts w:ascii="Calibri" w:hAnsi="Calibri" w:cs="Calibri"/>
          <w:noProof/>
          <w:sz w:val="24"/>
          <w:szCs w:val="24"/>
        </w:rPr>
        <w:drawing>
          <wp:inline distT="0" distB="0" distL="0" distR="0" wp14:anchorId="16EF77E4" wp14:editId="7BD71BD9">
            <wp:extent cx="3787140" cy="3133013"/>
            <wp:effectExtent l="0" t="0" r="3810" b="0"/>
            <wp:docPr id="6146" name="Picture 2" descr="5CO01 Assignment Example | 5CO01 Answers">
              <a:extLst xmlns:a="http://schemas.openxmlformats.org/drawingml/2006/main">
                <a:ext uri="{FF2B5EF4-FFF2-40B4-BE49-F238E27FC236}">
                  <a16:creationId xmlns:a16="http://schemas.microsoft.com/office/drawing/2014/main" id="{FEA68428-2A01-6798-CFDC-E6C9E37C0C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descr="5CO01 Assignment Example | 5CO01 Answers">
                      <a:extLst>
                        <a:ext uri="{FF2B5EF4-FFF2-40B4-BE49-F238E27FC236}">
                          <a16:creationId xmlns:a16="http://schemas.microsoft.com/office/drawing/2014/main" id="{FEA68428-2A01-6798-CFDC-E6C9E37C0C03}"/>
                        </a:ext>
                      </a:extLst>
                    </pic:cNvPr>
                    <pic:cNvPicPr>
                      <a:picLocks noChangeAspect="1" noChangeArrowheads="1"/>
                    </pic:cNvPicPr>
                  </pic:nvPicPr>
                  <pic:blipFill rotWithShape="1">
                    <a:blip r:embed="rId17">
                      <a:extLst>
                        <a:ext uri="{28A0092B-C50C-407E-A947-70E740481C1C}">
                          <a14:useLocalDpi xmlns:a14="http://schemas.microsoft.com/office/drawing/2010/main" val="0"/>
                        </a:ext>
                      </a:extLst>
                    </a:blip>
                    <a:srcRect t="24390" r="10904"/>
                    <a:stretch/>
                  </pic:blipFill>
                  <pic:spPr bwMode="auto">
                    <a:xfrm>
                      <a:off x="0" y="0"/>
                      <a:ext cx="3800712" cy="3144241"/>
                    </a:xfrm>
                    <a:prstGeom prst="rect">
                      <a:avLst/>
                    </a:prstGeom>
                    <a:noFill/>
                  </pic:spPr>
                </pic:pic>
              </a:graphicData>
            </a:graphic>
          </wp:inline>
        </w:drawing>
      </w:r>
    </w:p>
    <w:p w14:paraId="591B27C6" w14:textId="267ACFCB" w:rsidR="00E4489E" w:rsidRPr="00F71FEA" w:rsidRDefault="00E4489E" w:rsidP="008738F2">
      <w:pPr>
        <w:rPr>
          <w:rFonts w:ascii="Calibri" w:hAnsi="Calibri" w:cs="Calibri"/>
          <w:color w:val="000000" w:themeColor="text1"/>
          <w:sz w:val="24"/>
          <w:szCs w:val="24"/>
          <w:shd w:val="clear" w:color="auto" w:fill="FFFFFF"/>
        </w:rPr>
      </w:pPr>
      <w:r w:rsidRPr="00F71FEA">
        <w:rPr>
          <w:rFonts w:ascii="Calibri" w:hAnsi="Calibri" w:cs="Calibri"/>
          <w:color w:val="000000" w:themeColor="text1"/>
          <w:sz w:val="24"/>
          <w:szCs w:val="24"/>
          <w:shd w:val="clear" w:color="auto" w:fill="FFFFFF"/>
        </w:rPr>
        <w:t>Figure 11 – Employee lifecycle</w:t>
      </w:r>
      <w:r w:rsidR="00DB1675">
        <w:rPr>
          <w:rFonts w:ascii="Calibri" w:hAnsi="Calibri" w:cs="Calibri"/>
          <w:color w:val="000000" w:themeColor="text1"/>
          <w:sz w:val="24"/>
          <w:szCs w:val="24"/>
          <w:shd w:val="clear" w:color="auto" w:fill="FFFFFF"/>
        </w:rPr>
        <w:t>.</w:t>
      </w:r>
    </w:p>
    <w:p w14:paraId="66F5C065" w14:textId="77777777" w:rsidR="00E1486F" w:rsidRPr="00F71FEA" w:rsidRDefault="003254D1" w:rsidP="008738F2">
      <w:pPr>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The figure</w:t>
      </w:r>
      <w:r w:rsidR="00A41F7F" w:rsidRPr="00F71FEA">
        <w:rPr>
          <w:rFonts w:ascii="Calibri" w:hAnsi="Calibri" w:cs="Calibri"/>
          <w:color w:val="3B3B3B"/>
          <w:sz w:val="24"/>
          <w:szCs w:val="24"/>
          <w:shd w:val="clear" w:color="auto" w:fill="FFFFFF"/>
        </w:rPr>
        <w:t xml:space="preserve"> above, the employee lifecycle starts with strategy. The strategy should be based on the overall strategy of the organisation. </w:t>
      </w:r>
      <w:r w:rsidRPr="00F71FEA">
        <w:rPr>
          <w:rFonts w:ascii="Calibri" w:hAnsi="Calibri" w:cs="Calibri"/>
          <w:color w:val="3B3B3B"/>
          <w:sz w:val="24"/>
          <w:szCs w:val="24"/>
          <w:shd w:val="clear" w:color="auto" w:fill="FFFFFF"/>
        </w:rPr>
        <w:t>Workforce planning is a core business process that aligns changing organisational needs with people strategy (CIPD</w:t>
      </w:r>
      <w:r w:rsidR="003A6DCC" w:rsidRPr="00F71FEA">
        <w:rPr>
          <w:rFonts w:ascii="Calibri" w:hAnsi="Calibri" w:cs="Calibri"/>
          <w:color w:val="3B3B3B"/>
          <w:sz w:val="24"/>
          <w:szCs w:val="24"/>
          <w:shd w:val="clear" w:color="auto" w:fill="FFFFFF"/>
        </w:rPr>
        <w:t>, 2023d)</w:t>
      </w:r>
      <w:r w:rsidR="00E12A3C" w:rsidRPr="00F71FEA">
        <w:rPr>
          <w:rFonts w:ascii="Calibri" w:hAnsi="Calibri" w:cs="Calibri"/>
          <w:color w:val="3B3B3B"/>
          <w:sz w:val="24"/>
          <w:szCs w:val="24"/>
          <w:shd w:val="clear" w:color="auto" w:fill="FFFFFF"/>
        </w:rPr>
        <w:t>.</w:t>
      </w:r>
    </w:p>
    <w:p w14:paraId="29D5488C" w14:textId="1F0890B5" w:rsidR="00E12A3C" w:rsidRPr="00F71FEA" w:rsidRDefault="00E04A7A" w:rsidP="008738F2">
      <w:pPr>
        <w:rPr>
          <w:rFonts w:ascii="Calibri" w:hAnsi="Calibri" w:cs="Calibri"/>
          <w:sz w:val="24"/>
          <w:szCs w:val="24"/>
          <w:shd w:val="clear" w:color="auto" w:fill="FFFFFF"/>
        </w:rPr>
      </w:pPr>
      <w:r w:rsidRPr="00F71FEA">
        <w:rPr>
          <w:rFonts w:ascii="Calibri" w:hAnsi="Calibri" w:cs="Calibri"/>
          <w:sz w:val="24"/>
          <w:szCs w:val="24"/>
          <w:shd w:val="clear" w:color="auto" w:fill="FFFFFF"/>
        </w:rPr>
        <w:t>Some of the</w:t>
      </w:r>
      <w:r w:rsidR="00E12A3C" w:rsidRPr="00F71FEA">
        <w:rPr>
          <w:rFonts w:ascii="Calibri" w:hAnsi="Calibri" w:cs="Calibri"/>
          <w:sz w:val="24"/>
          <w:szCs w:val="24"/>
          <w:shd w:val="clear" w:color="auto" w:fill="FFFFFF"/>
        </w:rPr>
        <w:t xml:space="preserve"> phases of the employee lifecycle comprise of recruitment, onboarding, performance management, and exit. Each stage of the employee lifecycle is intertwined with distinct individuals' practice roles.</w:t>
      </w:r>
    </w:p>
    <w:p w14:paraId="67D90D7E" w14:textId="1D75B50B" w:rsidR="00B97859" w:rsidRPr="00F71FEA" w:rsidRDefault="00B97859" w:rsidP="008738F2">
      <w:pPr>
        <w:rPr>
          <w:rFonts w:ascii="Calibri" w:hAnsi="Calibri" w:cs="Calibri"/>
          <w:sz w:val="24"/>
          <w:szCs w:val="24"/>
          <w:shd w:val="clear" w:color="auto" w:fill="FFFFFF"/>
        </w:rPr>
      </w:pPr>
      <w:r w:rsidRPr="00F71FEA">
        <w:rPr>
          <w:rFonts w:ascii="Calibri" w:hAnsi="Calibri" w:cs="Calibri"/>
          <w:sz w:val="24"/>
          <w:szCs w:val="24"/>
          <w:shd w:val="clear" w:color="auto" w:fill="FFFFFF"/>
        </w:rPr>
        <w:t xml:space="preserve">For instance, the recruitment process is </w:t>
      </w:r>
      <w:r w:rsidR="000367E4" w:rsidRPr="00F71FEA">
        <w:rPr>
          <w:rFonts w:ascii="Calibri" w:hAnsi="Calibri" w:cs="Calibri"/>
          <w:sz w:val="24"/>
          <w:szCs w:val="24"/>
          <w:shd w:val="clear" w:color="auto" w:fill="FFFFFF"/>
        </w:rPr>
        <w:t>strongly associated</w:t>
      </w:r>
      <w:r w:rsidRPr="00F71FEA">
        <w:rPr>
          <w:rFonts w:ascii="Calibri" w:hAnsi="Calibri" w:cs="Calibri"/>
          <w:sz w:val="24"/>
          <w:szCs w:val="24"/>
          <w:shd w:val="clear" w:color="auto" w:fill="FFFFFF"/>
        </w:rPr>
        <w:t xml:space="preserve"> with the </w:t>
      </w:r>
      <w:r w:rsidR="00861496" w:rsidRPr="00F71FEA">
        <w:rPr>
          <w:rFonts w:ascii="Calibri" w:hAnsi="Calibri" w:cs="Calibri"/>
          <w:sz w:val="24"/>
          <w:szCs w:val="24"/>
          <w:shd w:val="clear" w:color="auto" w:fill="FFFFFF"/>
        </w:rPr>
        <w:t>People team</w:t>
      </w:r>
      <w:r w:rsidR="00733A89" w:rsidRPr="00F71FEA">
        <w:rPr>
          <w:rFonts w:ascii="Calibri" w:hAnsi="Calibri" w:cs="Calibri"/>
          <w:sz w:val="24"/>
          <w:szCs w:val="24"/>
          <w:shd w:val="clear" w:color="auto" w:fill="FFFFFF"/>
        </w:rPr>
        <w:t xml:space="preserve"> and sales team</w:t>
      </w:r>
      <w:r w:rsidR="00A6011C" w:rsidRPr="00F71FEA">
        <w:rPr>
          <w:rFonts w:ascii="Calibri" w:hAnsi="Calibri" w:cs="Calibri"/>
          <w:sz w:val="24"/>
          <w:szCs w:val="24"/>
          <w:shd w:val="clear" w:color="auto" w:fill="FFFFFF"/>
        </w:rPr>
        <w:t>. T</w:t>
      </w:r>
      <w:r w:rsidRPr="00F71FEA">
        <w:rPr>
          <w:rFonts w:ascii="Calibri" w:hAnsi="Calibri" w:cs="Calibri"/>
          <w:sz w:val="24"/>
          <w:szCs w:val="24"/>
          <w:shd w:val="clear" w:color="auto" w:fill="FFFFFF"/>
        </w:rPr>
        <w:t xml:space="preserve">he onboarding process is associated with the line managers, and the performance management process is </w:t>
      </w:r>
      <w:r w:rsidR="000367E4" w:rsidRPr="00F71FEA">
        <w:rPr>
          <w:rFonts w:ascii="Calibri" w:hAnsi="Calibri" w:cs="Calibri"/>
          <w:sz w:val="24"/>
          <w:szCs w:val="24"/>
          <w:shd w:val="clear" w:color="auto" w:fill="FFFFFF"/>
        </w:rPr>
        <w:t>associated</w:t>
      </w:r>
      <w:r w:rsidRPr="00F71FEA">
        <w:rPr>
          <w:rFonts w:ascii="Calibri" w:hAnsi="Calibri" w:cs="Calibri"/>
          <w:sz w:val="24"/>
          <w:szCs w:val="24"/>
          <w:shd w:val="clear" w:color="auto" w:fill="FFFFFF"/>
        </w:rPr>
        <w:t xml:space="preserve"> with both the </w:t>
      </w:r>
      <w:r w:rsidR="00861496" w:rsidRPr="00F71FEA">
        <w:rPr>
          <w:rFonts w:ascii="Calibri" w:hAnsi="Calibri" w:cs="Calibri"/>
          <w:sz w:val="24"/>
          <w:szCs w:val="24"/>
          <w:shd w:val="clear" w:color="auto" w:fill="FFFFFF"/>
        </w:rPr>
        <w:t>people team</w:t>
      </w:r>
      <w:r w:rsidRPr="00F71FEA">
        <w:rPr>
          <w:rFonts w:ascii="Calibri" w:hAnsi="Calibri" w:cs="Calibri"/>
          <w:sz w:val="24"/>
          <w:szCs w:val="24"/>
          <w:shd w:val="clear" w:color="auto" w:fill="FFFFFF"/>
        </w:rPr>
        <w:t xml:space="preserve"> and line managers. </w:t>
      </w:r>
      <w:r w:rsidR="005E15DC" w:rsidRPr="00F71FEA">
        <w:rPr>
          <w:rFonts w:ascii="Calibri" w:hAnsi="Calibri" w:cs="Calibri"/>
          <w:sz w:val="24"/>
          <w:szCs w:val="24"/>
          <w:shd w:val="clear" w:color="auto" w:fill="FFFFFF"/>
        </w:rPr>
        <w:t>Exit</w:t>
      </w:r>
      <w:r w:rsidRPr="00F71FEA">
        <w:rPr>
          <w:rFonts w:ascii="Calibri" w:hAnsi="Calibri" w:cs="Calibri"/>
          <w:sz w:val="24"/>
          <w:szCs w:val="24"/>
          <w:shd w:val="clear" w:color="auto" w:fill="FFFFFF"/>
        </w:rPr>
        <w:t xml:space="preserve"> is also associated with the profession of Human Resources professionals</w:t>
      </w:r>
      <w:r w:rsidR="00A7093D" w:rsidRPr="00F71FEA">
        <w:rPr>
          <w:rFonts w:ascii="Calibri" w:hAnsi="Calibri" w:cs="Calibri"/>
          <w:sz w:val="24"/>
          <w:szCs w:val="24"/>
          <w:shd w:val="clear" w:color="auto" w:fill="FFFFFF"/>
        </w:rPr>
        <w:t xml:space="preserve"> along with</w:t>
      </w:r>
      <w:r w:rsidR="00034638" w:rsidRPr="00F71FEA">
        <w:rPr>
          <w:rFonts w:ascii="Calibri" w:hAnsi="Calibri" w:cs="Calibri"/>
          <w:sz w:val="24"/>
          <w:szCs w:val="24"/>
          <w:shd w:val="clear" w:color="auto" w:fill="FFFFFF"/>
        </w:rPr>
        <w:t xml:space="preserve"> recruitment and line managers</w:t>
      </w:r>
      <w:r w:rsidRPr="00F71FEA">
        <w:rPr>
          <w:rFonts w:ascii="Calibri" w:hAnsi="Calibri" w:cs="Calibri"/>
          <w:sz w:val="24"/>
          <w:szCs w:val="24"/>
          <w:shd w:val="clear" w:color="auto" w:fill="FFFFFF"/>
        </w:rPr>
        <w:t>.</w:t>
      </w:r>
    </w:p>
    <w:p w14:paraId="6E1590F2" w14:textId="05F4F353" w:rsidR="002B1C22" w:rsidRPr="00F71FEA" w:rsidRDefault="002B1C22" w:rsidP="008738F2">
      <w:pPr>
        <w:rPr>
          <w:rFonts w:ascii="Calibri" w:hAnsi="Calibri" w:cs="Calibri"/>
          <w:sz w:val="24"/>
          <w:szCs w:val="24"/>
          <w:shd w:val="clear" w:color="auto" w:fill="FFFFFF"/>
        </w:rPr>
      </w:pPr>
      <w:r w:rsidRPr="00F71FEA">
        <w:rPr>
          <w:rFonts w:ascii="Calibri" w:hAnsi="Calibri" w:cs="Calibri"/>
          <w:sz w:val="24"/>
          <w:szCs w:val="24"/>
          <w:shd w:val="clear" w:color="auto" w:fill="FFFFFF"/>
        </w:rPr>
        <w:t xml:space="preserve">Recruitment works closely with the sales team to ensure they </w:t>
      </w:r>
      <w:r w:rsidR="00F11DE5" w:rsidRPr="00F71FEA">
        <w:rPr>
          <w:rFonts w:ascii="Calibri" w:hAnsi="Calibri" w:cs="Calibri"/>
          <w:sz w:val="24"/>
          <w:szCs w:val="24"/>
          <w:shd w:val="clear" w:color="auto" w:fill="FFFFFF"/>
        </w:rPr>
        <w:t>understand</w:t>
      </w:r>
      <w:r w:rsidRPr="00F71FEA">
        <w:rPr>
          <w:rFonts w:ascii="Calibri" w:hAnsi="Calibri" w:cs="Calibri"/>
          <w:sz w:val="24"/>
          <w:szCs w:val="24"/>
          <w:shd w:val="clear" w:color="auto" w:fill="FFFFFF"/>
        </w:rPr>
        <w:t xml:space="preserve"> how many new employees to recruit. They also </w:t>
      </w:r>
      <w:r w:rsidR="00604364" w:rsidRPr="00F71FEA">
        <w:rPr>
          <w:rFonts w:ascii="Calibri" w:hAnsi="Calibri" w:cs="Calibri"/>
          <w:sz w:val="24"/>
          <w:szCs w:val="24"/>
          <w:shd w:val="clear" w:color="auto" w:fill="FFFFFF"/>
        </w:rPr>
        <w:t>collaborate</w:t>
      </w:r>
      <w:r w:rsidRPr="00F71FEA">
        <w:rPr>
          <w:rFonts w:ascii="Calibri" w:hAnsi="Calibri" w:cs="Calibri"/>
          <w:sz w:val="24"/>
          <w:szCs w:val="24"/>
          <w:shd w:val="clear" w:color="auto" w:fill="FFFFFF"/>
        </w:rPr>
        <w:t xml:space="preserve"> closely with the people team to ensure that they are attracting and recruiting the right individuals to join the </w:t>
      </w:r>
      <w:r w:rsidR="005814B8" w:rsidRPr="00F71FEA">
        <w:rPr>
          <w:rFonts w:ascii="Calibri" w:hAnsi="Calibri" w:cs="Calibri"/>
          <w:sz w:val="24"/>
          <w:szCs w:val="24"/>
          <w:shd w:val="clear" w:color="auto" w:fill="FFFFFF"/>
        </w:rPr>
        <w:t>organisation.</w:t>
      </w:r>
    </w:p>
    <w:p w14:paraId="538EF842" w14:textId="77777777" w:rsidR="00C61A39" w:rsidRPr="00F71FEA" w:rsidRDefault="00296F6F" w:rsidP="008738F2">
      <w:pPr>
        <w:rPr>
          <w:rFonts w:ascii="Calibri" w:hAnsi="Calibri" w:cs="Calibri"/>
          <w:sz w:val="24"/>
          <w:szCs w:val="24"/>
          <w:shd w:val="clear" w:color="auto" w:fill="FFFFFF"/>
        </w:rPr>
      </w:pPr>
      <w:r w:rsidRPr="00F71FEA">
        <w:rPr>
          <w:rFonts w:ascii="Calibri" w:hAnsi="Calibri" w:cs="Calibri"/>
          <w:sz w:val="24"/>
          <w:szCs w:val="24"/>
          <w:shd w:val="clear" w:color="auto" w:fill="FFFFFF"/>
        </w:rPr>
        <w:t>Line managers are responsible for overseeing onboarding and ensuring a seamless experience for employees regarding the organisation. This ensures that the selected candidate has successfully integrated into the organisation, has established rapport with team members, and comprehends the organisational values and culture.</w:t>
      </w:r>
    </w:p>
    <w:p w14:paraId="3E7307CD" w14:textId="301960EF" w:rsidR="00D566F6" w:rsidRPr="00F71FEA" w:rsidRDefault="00D566F6" w:rsidP="008738F2">
      <w:pPr>
        <w:rPr>
          <w:rFonts w:ascii="Calibri" w:hAnsi="Calibri" w:cs="Calibri"/>
          <w:sz w:val="24"/>
          <w:szCs w:val="24"/>
          <w:shd w:val="clear" w:color="auto" w:fill="FFFFFF"/>
        </w:rPr>
      </w:pPr>
      <w:r w:rsidRPr="00F71FEA">
        <w:rPr>
          <w:rFonts w:ascii="Calibri" w:hAnsi="Calibri" w:cs="Calibri"/>
          <w:sz w:val="24"/>
          <w:szCs w:val="24"/>
          <w:shd w:val="clear" w:color="auto" w:fill="FFFFFF"/>
        </w:rPr>
        <w:lastRenderedPageBreak/>
        <w:t xml:space="preserve">The execution of performance management is overseen by Line managers, who collaborate closely with the People team to ensure that continuous improvement of individuals' skills and competencies is </w:t>
      </w:r>
      <w:r w:rsidR="00604364" w:rsidRPr="00F71FEA">
        <w:rPr>
          <w:rFonts w:ascii="Calibri" w:hAnsi="Calibri" w:cs="Calibri"/>
          <w:sz w:val="24"/>
          <w:szCs w:val="24"/>
          <w:shd w:val="clear" w:color="auto" w:fill="FFFFFF"/>
        </w:rPr>
        <w:t>conducted</w:t>
      </w:r>
      <w:r w:rsidRPr="00F71FEA">
        <w:rPr>
          <w:rFonts w:ascii="Calibri" w:hAnsi="Calibri" w:cs="Calibri"/>
          <w:sz w:val="24"/>
          <w:szCs w:val="24"/>
          <w:shd w:val="clear" w:color="auto" w:fill="FFFFFF"/>
        </w:rPr>
        <w:t>. It may include opportunities for growth and development or for promotion. Development is also associated with appropriate rewards.</w:t>
      </w:r>
      <w:r w:rsidR="0012663C" w:rsidRPr="00F71FEA">
        <w:rPr>
          <w:rFonts w:ascii="Calibri" w:eastAsia="Times New Roman" w:hAnsi="Calibri" w:cs="Calibri"/>
          <w:kern w:val="0"/>
          <w:sz w:val="24"/>
          <w:szCs w:val="24"/>
          <w:lang w:eastAsia="en-GB"/>
          <w14:ligatures w14:val="none"/>
        </w:rPr>
        <w:t xml:space="preserve"> The goal is to make sure that, once assembled, the workforce is highly motivated and willing to give its all at work, and that absences </w:t>
      </w:r>
      <w:proofErr w:type="gramStart"/>
      <w:r w:rsidR="0012663C" w:rsidRPr="00F71FEA">
        <w:rPr>
          <w:rFonts w:ascii="Calibri" w:eastAsia="Times New Roman" w:hAnsi="Calibri" w:cs="Calibri"/>
          <w:kern w:val="0"/>
          <w:sz w:val="24"/>
          <w:szCs w:val="24"/>
          <w:lang w:eastAsia="en-GB"/>
          <w14:ligatures w14:val="none"/>
        </w:rPr>
        <w:t>are minimized</w:t>
      </w:r>
      <w:proofErr w:type="gramEnd"/>
      <w:r w:rsidR="0012663C" w:rsidRPr="00F71FEA">
        <w:rPr>
          <w:rFonts w:ascii="Calibri" w:eastAsia="Times New Roman" w:hAnsi="Calibri" w:cs="Calibri"/>
          <w:kern w:val="0"/>
          <w:sz w:val="24"/>
          <w:szCs w:val="24"/>
          <w:lang w:eastAsia="en-GB"/>
          <w14:ligatures w14:val="none"/>
        </w:rPr>
        <w:t xml:space="preserve"> as much as possible (Taylor, 2021).</w:t>
      </w:r>
    </w:p>
    <w:p w14:paraId="2F294985" w14:textId="0B7F1F82" w:rsidR="00CF308C" w:rsidRPr="00F71FEA" w:rsidRDefault="00CF308C" w:rsidP="008738F2">
      <w:pPr>
        <w:rPr>
          <w:rFonts w:ascii="Calibri" w:hAnsi="Calibri" w:cs="Calibri"/>
          <w:sz w:val="24"/>
          <w:szCs w:val="24"/>
          <w:shd w:val="clear" w:color="auto" w:fill="FFFFFF"/>
        </w:rPr>
      </w:pPr>
      <w:r w:rsidRPr="00F71FEA">
        <w:rPr>
          <w:rFonts w:ascii="Calibri" w:hAnsi="Calibri" w:cs="Calibri"/>
          <w:sz w:val="24"/>
          <w:szCs w:val="24"/>
          <w:shd w:val="clear" w:color="auto" w:fill="FFFFFF"/>
        </w:rPr>
        <w:t>The people team</w:t>
      </w:r>
      <w:r w:rsidR="00687A9C" w:rsidRPr="00F71FEA">
        <w:rPr>
          <w:rFonts w:ascii="Calibri" w:hAnsi="Calibri" w:cs="Calibri"/>
          <w:sz w:val="24"/>
          <w:szCs w:val="24"/>
          <w:shd w:val="clear" w:color="auto" w:fill="FFFFFF"/>
        </w:rPr>
        <w:t xml:space="preserve"> and line managers</w:t>
      </w:r>
      <w:r w:rsidRPr="00F71FEA">
        <w:rPr>
          <w:rFonts w:ascii="Calibri" w:hAnsi="Calibri" w:cs="Calibri"/>
          <w:sz w:val="24"/>
          <w:szCs w:val="24"/>
          <w:shd w:val="clear" w:color="auto" w:fill="FFFFFF"/>
        </w:rPr>
        <w:t xml:space="preserve"> </w:t>
      </w:r>
      <w:r w:rsidR="00687A9C" w:rsidRPr="00F71FEA">
        <w:rPr>
          <w:rFonts w:ascii="Calibri" w:hAnsi="Calibri" w:cs="Calibri"/>
          <w:sz w:val="24"/>
          <w:szCs w:val="24"/>
          <w:shd w:val="clear" w:color="auto" w:fill="FFFFFF"/>
        </w:rPr>
        <w:t xml:space="preserve">are </w:t>
      </w:r>
      <w:r w:rsidRPr="00F71FEA">
        <w:rPr>
          <w:rFonts w:ascii="Calibri" w:hAnsi="Calibri" w:cs="Calibri"/>
          <w:sz w:val="24"/>
          <w:szCs w:val="24"/>
          <w:shd w:val="clear" w:color="auto" w:fill="FFFFFF"/>
        </w:rPr>
        <w:t>responsible for overseeing the exit process, which may involve conducting exit interviews to gain insight into the reasons for employees' departures and to identify strategies to enhance the company's retention rates.</w:t>
      </w:r>
      <w:r w:rsidR="00383FD8" w:rsidRPr="00F71FEA">
        <w:rPr>
          <w:rFonts w:ascii="Calibri" w:hAnsi="Calibri" w:cs="Calibri"/>
          <w:sz w:val="24"/>
          <w:szCs w:val="24"/>
          <w:shd w:val="clear" w:color="auto" w:fill="FFFFFF"/>
        </w:rPr>
        <w:t xml:space="preserve"> Retention rates are higher and reputation appeal increases when employees have a positive experience (Green, Peters, and Young 2019). </w:t>
      </w:r>
      <w:r w:rsidR="001B6F65" w:rsidRPr="00F71FEA">
        <w:rPr>
          <w:rFonts w:ascii="Calibri" w:hAnsi="Calibri" w:cs="Calibri"/>
          <w:sz w:val="24"/>
          <w:szCs w:val="24"/>
          <w:shd w:val="clear" w:color="auto" w:fill="FFFFFF"/>
        </w:rPr>
        <w:t xml:space="preserve">The recruitment team would then be informed that </w:t>
      </w:r>
      <w:r w:rsidR="004077AF" w:rsidRPr="00F71FEA">
        <w:rPr>
          <w:rFonts w:ascii="Calibri" w:hAnsi="Calibri" w:cs="Calibri"/>
          <w:sz w:val="24"/>
          <w:szCs w:val="24"/>
          <w:shd w:val="clear" w:color="auto" w:fill="FFFFFF"/>
        </w:rPr>
        <w:t xml:space="preserve">there has been a leaver so they can recruit for that position. </w:t>
      </w:r>
    </w:p>
    <w:p w14:paraId="2027BDE7" w14:textId="77777777" w:rsidR="007C0EF0" w:rsidRPr="00F71FEA" w:rsidRDefault="007C0EF0" w:rsidP="0094452A">
      <w:pPr>
        <w:rPr>
          <w:rFonts w:ascii="Calibri" w:hAnsi="Calibri" w:cs="Calibri"/>
          <w:color w:val="3B3B3B"/>
          <w:sz w:val="24"/>
          <w:szCs w:val="24"/>
          <w:shd w:val="clear" w:color="auto" w:fill="FFFFFF"/>
        </w:rPr>
      </w:pPr>
    </w:p>
    <w:p w14:paraId="3153AF12"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531D1626"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59BD2C67"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19B28C9A"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38CABC90"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1A134527"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63BDC7C3"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1E6C1DD9"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0BF8F026"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6B7CDBEC"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1CE3976E"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27CFDD02"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7B305EC5"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5A44701B"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68C6F212"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72C30942" w14:textId="77777777" w:rsidR="00023923" w:rsidRDefault="00023923"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u w:val="single"/>
          <w:lang w:eastAsia="en-GB"/>
          <w14:ligatures w14:val="none"/>
        </w:rPr>
      </w:pPr>
    </w:p>
    <w:p w14:paraId="4B536475" w14:textId="33417F72" w:rsidR="0094452A" w:rsidRPr="00F71FEA" w:rsidRDefault="00F96EB6" w:rsidP="0094452A">
      <w:pPr>
        <w:shd w:val="clear" w:color="auto" w:fill="FFFFFF"/>
        <w:spacing w:before="100" w:beforeAutospacing="1" w:after="100" w:afterAutospacing="1" w:line="240" w:lineRule="auto"/>
        <w:rPr>
          <w:rFonts w:ascii="Calibri" w:eastAsia="Arial" w:hAnsi="Calibri" w:cs="Calibri"/>
          <w:sz w:val="24"/>
          <w:szCs w:val="24"/>
          <w:u w:val="single"/>
        </w:rPr>
      </w:pPr>
      <w:r w:rsidRPr="00F71FEA">
        <w:rPr>
          <w:rFonts w:ascii="Calibri" w:eastAsia="Times New Roman" w:hAnsi="Calibri" w:cs="Calibri"/>
          <w:color w:val="25223B"/>
          <w:kern w:val="0"/>
          <w:sz w:val="24"/>
          <w:szCs w:val="24"/>
          <w:u w:val="single"/>
          <w:lang w:eastAsia="en-GB"/>
          <w14:ligatures w14:val="none"/>
        </w:rPr>
        <w:lastRenderedPageBreak/>
        <w:t xml:space="preserve">11. </w:t>
      </w:r>
      <w:r w:rsidRPr="00F71FEA">
        <w:rPr>
          <w:rFonts w:ascii="Calibri" w:eastAsia="Arial" w:hAnsi="Calibri" w:cs="Calibri"/>
          <w:sz w:val="24"/>
          <w:szCs w:val="24"/>
          <w:u w:val="single"/>
        </w:rPr>
        <w:t xml:space="preserve">Analyse how people practice connects </w:t>
      </w:r>
      <w:r w:rsidR="001C313B" w:rsidRPr="00F71FEA">
        <w:rPr>
          <w:rFonts w:ascii="Calibri" w:eastAsia="Arial" w:hAnsi="Calibri" w:cs="Calibri"/>
          <w:sz w:val="24"/>
          <w:szCs w:val="24"/>
          <w:u w:val="single"/>
        </w:rPr>
        <w:t>–</w:t>
      </w:r>
    </w:p>
    <w:p w14:paraId="0FAA7052" w14:textId="1E0FA8EB" w:rsidR="004E747C" w:rsidRPr="00F71FEA" w:rsidRDefault="001C313B"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lang w:eastAsia="en-GB"/>
          <w14:ligatures w14:val="none"/>
        </w:rPr>
      </w:pPr>
      <w:r w:rsidRPr="00F71FEA">
        <w:rPr>
          <w:rFonts w:ascii="Calibri" w:eastAsia="Times New Roman" w:hAnsi="Calibri" w:cs="Calibri"/>
          <w:color w:val="25223B"/>
          <w:kern w:val="0"/>
          <w:sz w:val="24"/>
          <w:szCs w:val="24"/>
          <w:lang w:eastAsia="en-GB"/>
          <w14:ligatures w14:val="none"/>
        </w:rPr>
        <w:t>The idea of vertical integration provides the clearest explanation of the relationship between people practices and broader organi</w:t>
      </w:r>
      <w:r w:rsidR="00C81300" w:rsidRPr="00F71FEA">
        <w:rPr>
          <w:rFonts w:ascii="Calibri" w:eastAsia="Times New Roman" w:hAnsi="Calibri" w:cs="Calibri"/>
          <w:color w:val="25223B"/>
          <w:kern w:val="0"/>
          <w:sz w:val="24"/>
          <w:szCs w:val="24"/>
          <w:lang w:eastAsia="en-GB"/>
          <w14:ligatures w14:val="none"/>
        </w:rPr>
        <w:t>s</w:t>
      </w:r>
      <w:r w:rsidRPr="00F71FEA">
        <w:rPr>
          <w:rFonts w:ascii="Calibri" w:eastAsia="Times New Roman" w:hAnsi="Calibri" w:cs="Calibri"/>
          <w:color w:val="25223B"/>
          <w:kern w:val="0"/>
          <w:sz w:val="24"/>
          <w:szCs w:val="24"/>
          <w:lang w:eastAsia="en-GB"/>
          <w14:ligatures w14:val="none"/>
        </w:rPr>
        <w:t xml:space="preserve">ational strategies. This suggests that human resources professionals need to connect their people strategies and practices to the </w:t>
      </w:r>
      <w:r w:rsidR="00CF37AC" w:rsidRPr="00F71FEA">
        <w:rPr>
          <w:rFonts w:ascii="Calibri" w:eastAsia="Times New Roman" w:hAnsi="Calibri" w:cs="Calibri"/>
          <w:color w:val="25223B"/>
          <w:kern w:val="0"/>
          <w:sz w:val="24"/>
          <w:szCs w:val="24"/>
          <w:lang w:eastAsia="en-GB"/>
          <w14:ligatures w14:val="none"/>
        </w:rPr>
        <w:t>organisation’s</w:t>
      </w:r>
      <w:r w:rsidR="00B96C37" w:rsidRPr="00F71FEA">
        <w:rPr>
          <w:rFonts w:ascii="Calibri" w:eastAsia="Times New Roman" w:hAnsi="Calibri" w:cs="Calibri"/>
          <w:color w:val="25223B"/>
          <w:kern w:val="0"/>
          <w:sz w:val="24"/>
          <w:szCs w:val="24"/>
          <w:lang w:eastAsia="en-GB"/>
          <w14:ligatures w14:val="none"/>
        </w:rPr>
        <w:t xml:space="preserve"> </w:t>
      </w:r>
      <w:r w:rsidRPr="00F71FEA">
        <w:rPr>
          <w:rFonts w:ascii="Calibri" w:eastAsia="Times New Roman" w:hAnsi="Calibri" w:cs="Calibri"/>
          <w:color w:val="25223B"/>
          <w:kern w:val="0"/>
          <w:sz w:val="24"/>
          <w:szCs w:val="24"/>
          <w:lang w:eastAsia="en-GB"/>
          <w14:ligatures w14:val="none"/>
        </w:rPr>
        <w:t>strategy. For instance, in the event of an organisation's downsizing, people managers would also need to reorganise the workforce by reducing the number of new employees (Taylor and Woodhams, 2022b).</w:t>
      </w:r>
    </w:p>
    <w:p w14:paraId="40CC731C" w14:textId="70C577A3" w:rsidR="00050D29" w:rsidRPr="00F71FEA" w:rsidRDefault="0094452A" w:rsidP="0094452A">
      <w:pPr>
        <w:shd w:val="clear" w:color="auto" w:fill="FFFFFF"/>
        <w:spacing w:before="100" w:beforeAutospacing="1" w:after="100" w:afterAutospacing="1" w:line="240" w:lineRule="auto"/>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Aligning and supporting broader organisational and people strategies is a critical function of people practices. To achieve strategic goals, each organisational function, including marketing, sales, </w:t>
      </w:r>
      <w:r w:rsidR="008F499E" w:rsidRPr="00F71FEA">
        <w:rPr>
          <w:rFonts w:ascii="Calibri" w:hAnsi="Calibri" w:cs="Calibri"/>
          <w:color w:val="3B3B3B"/>
          <w:sz w:val="24"/>
          <w:szCs w:val="24"/>
          <w:shd w:val="clear" w:color="auto" w:fill="FFFFFF"/>
        </w:rPr>
        <w:t>finance,</w:t>
      </w:r>
      <w:r w:rsidRPr="00F71FEA">
        <w:rPr>
          <w:rFonts w:ascii="Calibri" w:hAnsi="Calibri" w:cs="Calibri"/>
          <w:color w:val="3B3B3B"/>
          <w:sz w:val="24"/>
          <w:szCs w:val="24"/>
          <w:shd w:val="clear" w:color="auto" w:fill="FFFFFF"/>
        </w:rPr>
        <w:t xml:space="preserve"> and technology, sets specific goals. This can be achieved by examining how potential and current circumstances affect performance versus performance. These results can be used to align each department and employee directly and indirectly with the organisation's strategy (Armstrong and Taylor, 2020c).</w:t>
      </w:r>
    </w:p>
    <w:p w14:paraId="0BC5BA54" w14:textId="2B66067C" w:rsidR="0094452A" w:rsidRPr="00F71FEA" w:rsidRDefault="0094452A" w:rsidP="0094452A">
      <w:pPr>
        <w:shd w:val="clear" w:color="auto" w:fill="FFFFFF"/>
        <w:spacing w:before="100" w:beforeAutospacing="1" w:after="100" w:afterAutospacing="1" w:line="240" w:lineRule="auto"/>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According to Taylor and Woodhams (2022a), talent management includes an organisation's strategies and actions to recruit, onboard and train personnel with the ultimate goal of attracting, </w:t>
      </w:r>
      <w:r w:rsidR="008F499E" w:rsidRPr="00F71FEA">
        <w:rPr>
          <w:rFonts w:ascii="Calibri" w:hAnsi="Calibri" w:cs="Calibri"/>
          <w:color w:val="3B3B3B"/>
          <w:sz w:val="24"/>
          <w:szCs w:val="24"/>
          <w:shd w:val="clear" w:color="auto" w:fill="FFFFFF"/>
        </w:rPr>
        <w:t>developing,</w:t>
      </w:r>
      <w:r w:rsidRPr="00F71FEA">
        <w:rPr>
          <w:rFonts w:ascii="Calibri" w:hAnsi="Calibri" w:cs="Calibri"/>
          <w:color w:val="3B3B3B"/>
          <w:sz w:val="24"/>
          <w:szCs w:val="24"/>
          <w:shd w:val="clear" w:color="auto" w:fill="FFFFFF"/>
        </w:rPr>
        <w:t xml:space="preserve"> and retaining the talent required to achieve its objectives. This ensures that the right people are in place to achieve the organisation's goals by coordinating these practices with the organisation’s talent strategy.</w:t>
      </w:r>
    </w:p>
    <w:p w14:paraId="57428B70" w14:textId="5268A1A1" w:rsidR="00611BAD" w:rsidRPr="00F71FEA" w:rsidRDefault="00611BAD" w:rsidP="0094452A">
      <w:pPr>
        <w:shd w:val="clear" w:color="auto" w:fill="FFFFFF"/>
        <w:spacing w:before="100" w:beforeAutospacing="1" w:after="100" w:afterAutospacing="1" w:line="240" w:lineRule="auto"/>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Performance management practices, such as establishing performance objectives, conducting performance appraisals, and providing feedback and coaching, can aid employees in enhancing their skills and thereby contributing to the success of the organisation. By ensuring that performance management practices </w:t>
      </w:r>
      <w:proofErr w:type="gramStart"/>
      <w:r w:rsidRPr="00F71FEA">
        <w:rPr>
          <w:rFonts w:ascii="Calibri" w:hAnsi="Calibri" w:cs="Calibri"/>
          <w:color w:val="3B3B3B"/>
          <w:sz w:val="24"/>
          <w:szCs w:val="24"/>
          <w:shd w:val="clear" w:color="auto" w:fill="FFFFFF"/>
        </w:rPr>
        <w:t xml:space="preserve">are </w:t>
      </w:r>
      <w:r w:rsidR="00F11DE5" w:rsidRPr="00F71FEA">
        <w:rPr>
          <w:rFonts w:ascii="Calibri" w:hAnsi="Calibri" w:cs="Calibri"/>
          <w:color w:val="3B3B3B"/>
          <w:sz w:val="24"/>
          <w:szCs w:val="24"/>
          <w:shd w:val="clear" w:color="auto" w:fill="FFFFFF"/>
        </w:rPr>
        <w:t>coordinated</w:t>
      </w:r>
      <w:proofErr w:type="gramEnd"/>
      <w:r w:rsidRPr="00F71FEA">
        <w:rPr>
          <w:rFonts w:ascii="Calibri" w:hAnsi="Calibri" w:cs="Calibri"/>
          <w:color w:val="3B3B3B"/>
          <w:sz w:val="24"/>
          <w:szCs w:val="24"/>
          <w:shd w:val="clear" w:color="auto" w:fill="FFFFFF"/>
        </w:rPr>
        <w:t xml:space="preserve"> with the organisation's overall personnel and business strategies, it ensures that employees are capable of achieving the organisation's objectives.</w:t>
      </w:r>
      <w:r w:rsidR="00083DD3" w:rsidRPr="00F71FEA">
        <w:rPr>
          <w:rFonts w:ascii="Calibri" w:hAnsi="Calibri" w:cs="Calibri"/>
          <w:color w:val="3B3B3B"/>
          <w:sz w:val="24"/>
          <w:szCs w:val="24"/>
          <w:shd w:val="clear" w:color="auto" w:fill="FFFFFF"/>
        </w:rPr>
        <w:t xml:space="preserve"> In the end, this may have a significant impact on the commitment and engagement of employees</w:t>
      </w:r>
      <w:r w:rsidR="00FE6B99" w:rsidRPr="00F71FEA">
        <w:rPr>
          <w:rFonts w:ascii="Calibri" w:hAnsi="Calibri" w:cs="Calibri"/>
          <w:color w:val="3B3B3B"/>
          <w:sz w:val="24"/>
          <w:szCs w:val="24"/>
          <w:shd w:val="clear" w:color="auto" w:fill="FFFFFF"/>
        </w:rPr>
        <w:t xml:space="preserve"> (Taylor, Woodha</w:t>
      </w:r>
      <w:r w:rsidR="00664886" w:rsidRPr="00F71FEA">
        <w:rPr>
          <w:rFonts w:ascii="Calibri" w:hAnsi="Calibri" w:cs="Calibri"/>
          <w:color w:val="3B3B3B"/>
          <w:sz w:val="24"/>
          <w:szCs w:val="24"/>
          <w:shd w:val="clear" w:color="auto" w:fill="FFFFFF"/>
        </w:rPr>
        <w:t>ms, 2022c).</w:t>
      </w:r>
    </w:p>
    <w:p w14:paraId="723FFAE2" w14:textId="0B1C6050" w:rsidR="008D39DB" w:rsidRPr="00F71FEA" w:rsidRDefault="00943027" w:rsidP="0094452A">
      <w:pPr>
        <w:shd w:val="clear" w:color="auto" w:fill="FFFFFF"/>
        <w:spacing w:before="100" w:beforeAutospacing="1" w:after="100" w:afterAutospacing="1" w:line="240" w:lineRule="auto"/>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A robust organi</w:t>
      </w:r>
      <w:r w:rsidR="00CD5325" w:rsidRPr="00F71FEA">
        <w:rPr>
          <w:rFonts w:ascii="Calibri" w:hAnsi="Calibri" w:cs="Calibri"/>
          <w:color w:val="3B3B3B"/>
          <w:sz w:val="24"/>
          <w:szCs w:val="24"/>
          <w:shd w:val="clear" w:color="auto" w:fill="FFFFFF"/>
        </w:rPr>
        <w:t>s</w:t>
      </w:r>
      <w:r w:rsidRPr="00F71FEA">
        <w:rPr>
          <w:rFonts w:ascii="Calibri" w:hAnsi="Calibri" w:cs="Calibri"/>
          <w:color w:val="3B3B3B"/>
          <w:sz w:val="24"/>
          <w:szCs w:val="24"/>
          <w:shd w:val="clear" w:color="auto" w:fill="FFFFFF"/>
        </w:rPr>
        <w:t xml:space="preserve">ational culture </w:t>
      </w:r>
      <w:r w:rsidR="00E9497C" w:rsidRPr="00F71FEA">
        <w:rPr>
          <w:rFonts w:ascii="Calibri" w:hAnsi="Calibri" w:cs="Calibri"/>
          <w:color w:val="3B3B3B"/>
          <w:sz w:val="24"/>
          <w:szCs w:val="24"/>
          <w:shd w:val="clear" w:color="auto" w:fill="FFFFFF"/>
        </w:rPr>
        <w:t xml:space="preserve">and engagement </w:t>
      </w:r>
      <w:r w:rsidRPr="00F71FEA">
        <w:rPr>
          <w:rFonts w:ascii="Calibri" w:hAnsi="Calibri" w:cs="Calibri"/>
          <w:color w:val="3B3B3B"/>
          <w:sz w:val="24"/>
          <w:szCs w:val="24"/>
          <w:shd w:val="clear" w:color="auto" w:fill="FFFFFF"/>
        </w:rPr>
        <w:t>that prioriti</w:t>
      </w:r>
      <w:r w:rsidR="00CD5325" w:rsidRPr="00F71FEA">
        <w:rPr>
          <w:rFonts w:ascii="Calibri" w:hAnsi="Calibri" w:cs="Calibri"/>
          <w:color w:val="3B3B3B"/>
          <w:sz w:val="24"/>
          <w:szCs w:val="24"/>
          <w:shd w:val="clear" w:color="auto" w:fill="FFFFFF"/>
        </w:rPr>
        <w:t>s</w:t>
      </w:r>
      <w:r w:rsidRPr="00F71FEA">
        <w:rPr>
          <w:rFonts w:ascii="Calibri" w:hAnsi="Calibri" w:cs="Calibri"/>
          <w:color w:val="3B3B3B"/>
          <w:sz w:val="24"/>
          <w:szCs w:val="24"/>
          <w:shd w:val="clear" w:color="auto" w:fill="FFFFFF"/>
        </w:rPr>
        <w:t>es employee welfare and fosters their well-being is imperative for the overall success of the organi</w:t>
      </w:r>
      <w:r w:rsidR="00CD5325" w:rsidRPr="00F71FEA">
        <w:rPr>
          <w:rFonts w:ascii="Calibri" w:hAnsi="Calibri" w:cs="Calibri"/>
          <w:color w:val="3B3B3B"/>
          <w:sz w:val="24"/>
          <w:szCs w:val="24"/>
          <w:shd w:val="clear" w:color="auto" w:fill="FFFFFF"/>
        </w:rPr>
        <w:t>s</w:t>
      </w:r>
      <w:r w:rsidRPr="00F71FEA">
        <w:rPr>
          <w:rFonts w:ascii="Calibri" w:hAnsi="Calibri" w:cs="Calibri"/>
          <w:color w:val="3B3B3B"/>
          <w:sz w:val="24"/>
          <w:szCs w:val="24"/>
          <w:shd w:val="clear" w:color="auto" w:fill="FFFFFF"/>
        </w:rPr>
        <w:t xml:space="preserve">ation. Implementing employee engagement surveys, flexible working arrangements, and health and well-being initiatives can contribute to the establishment of a </w:t>
      </w:r>
      <w:r w:rsidR="00CD5325" w:rsidRPr="00F71FEA">
        <w:rPr>
          <w:rFonts w:ascii="Calibri" w:hAnsi="Calibri" w:cs="Calibri"/>
          <w:color w:val="3B3B3B"/>
          <w:sz w:val="24"/>
          <w:szCs w:val="24"/>
          <w:shd w:val="clear" w:color="auto" w:fill="FFFFFF"/>
        </w:rPr>
        <w:t>favourable</w:t>
      </w:r>
      <w:r w:rsidRPr="00F71FEA">
        <w:rPr>
          <w:rFonts w:ascii="Calibri" w:hAnsi="Calibri" w:cs="Calibri"/>
          <w:color w:val="3B3B3B"/>
          <w:sz w:val="24"/>
          <w:szCs w:val="24"/>
          <w:shd w:val="clear" w:color="auto" w:fill="FFFFFF"/>
        </w:rPr>
        <w:t xml:space="preserve"> workplace culture and encourage employee engagement, ultimately resulting in increased productivity and business performance</w:t>
      </w:r>
      <w:r w:rsidR="003C13FB" w:rsidRPr="00F71FEA">
        <w:rPr>
          <w:rFonts w:ascii="Calibri" w:hAnsi="Calibri" w:cs="Calibri"/>
          <w:color w:val="3B3B3B"/>
          <w:sz w:val="24"/>
          <w:szCs w:val="24"/>
          <w:shd w:val="clear" w:color="auto" w:fill="FFFFFF"/>
        </w:rPr>
        <w:t xml:space="preserve"> (CIPD, 2012)</w:t>
      </w:r>
    </w:p>
    <w:p w14:paraId="27F53C2E" w14:textId="77777777" w:rsidR="00023923" w:rsidRDefault="00023923" w:rsidP="0094452A">
      <w:pPr>
        <w:shd w:val="clear" w:color="auto" w:fill="FFFFFF"/>
        <w:spacing w:before="100" w:beforeAutospacing="1" w:after="100" w:afterAutospacing="1" w:line="240" w:lineRule="auto"/>
        <w:rPr>
          <w:rFonts w:ascii="Calibri" w:eastAsia="Arial" w:hAnsi="Calibri" w:cs="Calibri"/>
          <w:sz w:val="24"/>
          <w:szCs w:val="24"/>
          <w:u w:val="single"/>
        </w:rPr>
      </w:pPr>
    </w:p>
    <w:p w14:paraId="0FB63C45" w14:textId="77777777" w:rsidR="00023923" w:rsidRDefault="00023923" w:rsidP="0094452A">
      <w:pPr>
        <w:shd w:val="clear" w:color="auto" w:fill="FFFFFF"/>
        <w:spacing w:before="100" w:beforeAutospacing="1" w:after="100" w:afterAutospacing="1" w:line="240" w:lineRule="auto"/>
        <w:rPr>
          <w:rFonts w:ascii="Calibri" w:eastAsia="Arial" w:hAnsi="Calibri" w:cs="Calibri"/>
          <w:sz w:val="24"/>
          <w:szCs w:val="24"/>
          <w:u w:val="single"/>
        </w:rPr>
      </w:pPr>
    </w:p>
    <w:p w14:paraId="03013CCD" w14:textId="77777777" w:rsidR="00023923" w:rsidRDefault="00023923" w:rsidP="0094452A">
      <w:pPr>
        <w:shd w:val="clear" w:color="auto" w:fill="FFFFFF"/>
        <w:spacing w:before="100" w:beforeAutospacing="1" w:after="100" w:afterAutospacing="1" w:line="240" w:lineRule="auto"/>
        <w:rPr>
          <w:rFonts w:ascii="Calibri" w:eastAsia="Arial" w:hAnsi="Calibri" w:cs="Calibri"/>
          <w:sz w:val="24"/>
          <w:szCs w:val="24"/>
          <w:u w:val="single"/>
        </w:rPr>
      </w:pPr>
    </w:p>
    <w:p w14:paraId="7456DFDF" w14:textId="77777777" w:rsidR="00023923" w:rsidRDefault="00023923" w:rsidP="0094452A">
      <w:pPr>
        <w:shd w:val="clear" w:color="auto" w:fill="FFFFFF"/>
        <w:spacing w:before="100" w:beforeAutospacing="1" w:after="100" w:afterAutospacing="1" w:line="240" w:lineRule="auto"/>
        <w:rPr>
          <w:rFonts w:ascii="Calibri" w:eastAsia="Arial" w:hAnsi="Calibri" w:cs="Calibri"/>
          <w:sz w:val="24"/>
          <w:szCs w:val="24"/>
          <w:u w:val="single"/>
        </w:rPr>
      </w:pPr>
    </w:p>
    <w:p w14:paraId="3AAC05BA" w14:textId="77777777" w:rsidR="00023923" w:rsidRDefault="00023923" w:rsidP="0094452A">
      <w:pPr>
        <w:shd w:val="clear" w:color="auto" w:fill="FFFFFF"/>
        <w:spacing w:before="100" w:beforeAutospacing="1" w:after="100" w:afterAutospacing="1" w:line="240" w:lineRule="auto"/>
        <w:rPr>
          <w:rFonts w:ascii="Calibri" w:eastAsia="Arial" w:hAnsi="Calibri" w:cs="Calibri"/>
          <w:sz w:val="24"/>
          <w:szCs w:val="24"/>
          <w:u w:val="single"/>
        </w:rPr>
      </w:pPr>
    </w:p>
    <w:p w14:paraId="52696C3A" w14:textId="77777777" w:rsidR="00023923" w:rsidRDefault="00023923" w:rsidP="0094452A">
      <w:pPr>
        <w:shd w:val="clear" w:color="auto" w:fill="FFFFFF"/>
        <w:spacing w:before="100" w:beforeAutospacing="1" w:after="100" w:afterAutospacing="1" w:line="240" w:lineRule="auto"/>
        <w:rPr>
          <w:rFonts w:ascii="Calibri" w:eastAsia="Arial" w:hAnsi="Calibri" w:cs="Calibri"/>
          <w:sz w:val="24"/>
          <w:szCs w:val="24"/>
          <w:u w:val="single"/>
        </w:rPr>
      </w:pPr>
    </w:p>
    <w:p w14:paraId="7589A680" w14:textId="0E364107" w:rsidR="007C0EF0" w:rsidRPr="00F71FEA" w:rsidRDefault="00FE43DD" w:rsidP="0094452A">
      <w:pPr>
        <w:shd w:val="clear" w:color="auto" w:fill="FFFFFF"/>
        <w:spacing w:before="100" w:beforeAutospacing="1" w:after="100" w:afterAutospacing="1" w:line="240" w:lineRule="auto"/>
        <w:rPr>
          <w:rFonts w:ascii="Calibri" w:eastAsia="Arial" w:hAnsi="Calibri" w:cs="Calibri"/>
          <w:sz w:val="24"/>
          <w:szCs w:val="24"/>
          <w:u w:val="single"/>
        </w:rPr>
      </w:pPr>
      <w:r w:rsidRPr="00F71FEA">
        <w:rPr>
          <w:rFonts w:ascii="Calibri" w:eastAsia="Arial" w:hAnsi="Calibri" w:cs="Calibri"/>
          <w:sz w:val="24"/>
          <w:szCs w:val="24"/>
          <w:u w:val="single"/>
        </w:rPr>
        <w:lastRenderedPageBreak/>
        <w:t>12. Discuss processes you have –</w:t>
      </w:r>
    </w:p>
    <w:p w14:paraId="3FBEF916" w14:textId="056AC804" w:rsidR="00D22260" w:rsidRPr="00F71FEA" w:rsidRDefault="0094452A" w:rsidP="0094452A">
      <w:pPr>
        <w:shd w:val="clear" w:color="auto" w:fill="FFFFFF"/>
        <w:spacing w:before="100" w:beforeAutospacing="1" w:after="100" w:afterAutospacing="1" w:line="240" w:lineRule="auto"/>
        <w:rPr>
          <w:rFonts w:ascii="Calibri" w:hAnsi="Calibri" w:cs="Calibri"/>
          <w:sz w:val="24"/>
          <w:szCs w:val="24"/>
        </w:rPr>
      </w:pPr>
      <w:r w:rsidRPr="00F71FEA">
        <w:rPr>
          <w:rFonts w:ascii="Calibri" w:eastAsia="Times New Roman" w:hAnsi="Calibri" w:cs="Calibri"/>
          <w:color w:val="25223B"/>
          <w:kern w:val="0"/>
          <w:sz w:val="24"/>
          <w:szCs w:val="24"/>
          <w:lang w:eastAsia="en-GB"/>
          <w14:ligatures w14:val="none"/>
        </w:rPr>
        <w:t>A two-way conversation about a variety of strategic issues impacting the organisation within the workforce is referred to as</w:t>
      </w:r>
      <w:r w:rsidR="00335D80" w:rsidRPr="00F71FEA">
        <w:rPr>
          <w:rFonts w:ascii="Calibri" w:eastAsia="Times New Roman" w:hAnsi="Calibri" w:cs="Calibri"/>
          <w:color w:val="25223B"/>
          <w:kern w:val="0"/>
          <w:sz w:val="24"/>
          <w:szCs w:val="24"/>
          <w:lang w:eastAsia="en-GB"/>
          <w14:ligatures w14:val="none"/>
        </w:rPr>
        <w:t xml:space="preserve"> ICE,</w:t>
      </w:r>
      <w:r w:rsidRPr="00F71FEA">
        <w:rPr>
          <w:rFonts w:ascii="Calibri" w:eastAsia="Times New Roman" w:hAnsi="Calibri" w:cs="Calibri"/>
          <w:color w:val="25223B"/>
          <w:kern w:val="0"/>
          <w:sz w:val="24"/>
          <w:szCs w:val="24"/>
          <w:lang w:eastAsia="en-GB"/>
          <w14:ligatures w14:val="none"/>
        </w:rPr>
        <w:t xml:space="preserve"> "information and consultation of employees” (CIPD, 2023c). Organisations have distinct internal customers. Which consist of </w:t>
      </w:r>
      <w:r w:rsidR="00FB5CF7" w:rsidRPr="00F71FEA">
        <w:rPr>
          <w:rFonts w:ascii="Calibri" w:eastAsia="Times New Roman" w:hAnsi="Calibri" w:cs="Calibri"/>
          <w:color w:val="25223B"/>
          <w:kern w:val="0"/>
          <w:sz w:val="24"/>
          <w:szCs w:val="24"/>
          <w:lang w:eastAsia="en-GB"/>
          <w14:ligatures w14:val="none"/>
        </w:rPr>
        <w:t>s</w:t>
      </w:r>
      <w:r w:rsidRPr="00F71FEA">
        <w:rPr>
          <w:rFonts w:ascii="Calibri" w:eastAsia="Times New Roman" w:hAnsi="Calibri" w:cs="Calibri"/>
          <w:color w:val="25223B"/>
          <w:kern w:val="0"/>
          <w:sz w:val="24"/>
          <w:szCs w:val="24"/>
          <w:lang w:eastAsia="en-GB"/>
          <w14:ligatures w14:val="none"/>
        </w:rPr>
        <w:t>enior management and employees on either a short or long-term contract usually make up these bases (Armstrong and Taylor, 2020d).</w:t>
      </w:r>
      <w:r w:rsidRPr="00F71FEA">
        <w:rPr>
          <w:rFonts w:ascii="Calibri" w:hAnsi="Calibri" w:cs="Calibri"/>
          <w:sz w:val="24"/>
          <w:szCs w:val="24"/>
        </w:rPr>
        <w:t xml:space="preserve"> </w:t>
      </w:r>
    </w:p>
    <w:p w14:paraId="00C0ADAE" w14:textId="33F4E0DA" w:rsidR="0094452A" w:rsidRPr="00F71FEA" w:rsidRDefault="0094452A" w:rsidP="0094452A">
      <w:pPr>
        <w:shd w:val="clear" w:color="auto" w:fill="FFFFFF"/>
        <w:spacing w:before="100" w:beforeAutospacing="1" w:after="100" w:afterAutospacing="1" w:line="240" w:lineRule="auto"/>
        <w:rPr>
          <w:rFonts w:ascii="Calibri" w:eastAsia="Arial" w:hAnsi="Calibri" w:cs="Calibri"/>
          <w:sz w:val="24"/>
          <w:szCs w:val="24"/>
        </w:rPr>
      </w:pPr>
      <w:r w:rsidRPr="00F71FEA">
        <w:rPr>
          <w:rFonts w:ascii="Calibri" w:eastAsia="Times New Roman" w:hAnsi="Calibri" w:cs="Calibri"/>
          <w:color w:val="25223B"/>
          <w:kern w:val="0"/>
          <w:sz w:val="24"/>
          <w:szCs w:val="24"/>
          <w:lang w:eastAsia="en-GB"/>
          <w14:ligatures w14:val="none"/>
        </w:rPr>
        <w:t>Practitioners can use a variety of techniques to gather information and develop plans to meet the needs of internal customers. These could include, listening groups, pulse surveys, new employee survey</w:t>
      </w:r>
      <w:r w:rsidR="00FB5CF7" w:rsidRPr="00F71FEA">
        <w:rPr>
          <w:rFonts w:ascii="Calibri" w:eastAsia="Times New Roman" w:hAnsi="Calibri" w:cs="Calibri"/>
          <w:color w:val="25223B"/>
          <w:kern w:val="0"/>
          <w:sz w:val="24"/>
          <w:szCs w:val="24"/>
          <w:lang w:eastAsia="en-GB"/>
          <w14:ligatures w14:val="none"/>
        </w:rPr>
        <w:t>s</w:t>
      </w:r>
      <w:r w:rsidRPr="00F71FEA">
        <w:rPr>
          <w:rFonts w:ascii="Calibri" w:eastAsia="Times New Roman" w:hAnsi="Calibri" w:cs="Calibri"/>
          <w:color w:val="25223B"/>
          <w:kern w:val="0"/>
          <w:sz w:val="24"/>
          <w:szCs w:val="24"/>
          <w:lang w:eastAsia="en-GB"/>
          <w14:ligatures w14:val="none"/>
        </w:rPr>
        <w:t xml:space="preserve"> or even exit survey/interview</w:t>
      </w:r>
      <w:r w:rsidR="00FB5CF7" w:rsidRPr="00F71FEA">
        <w:rPr>
          <w:rFonts w:ascii="Calibri" w:eastAsia="Times New Roman" w:hAnsi="Calibri" w:cs="Calibri"/>
          <w:color w:val="25223B"/>
          <w:kern w:val="0"/>
          <w:sz w:val="24"/>
          <w:szCs w:val="24"/>
          <w:lang w:eastAsia="en-GB"/>
          <w14:ligatures w14:val="none"/>
        </w:rPr>
        <w:t>s</w:t>
      </w:r>
      <w:r w:rsidRPr="00F71FEA">
        <w:rPr>
          <w:rFonts w:ascii="Calibri" w:eastAsia="Times New Roman" w:hAnsi="Calibri" w:cs="Calibri"/>
          <w:color w:val="25223B"/>
          <w:kern w:val="0"/>
          <w:sz w:val="24"/>
          <w:szCs w:val="24"/>
          <w:lang w:eastAsia="en-GB"/>
          <w14:ligatures w14:val="none"/>
        </w:rPr>
        <w:t xml:space="preserve">. Every approach provides a different chance to hear directly from employees about their experiences working, sometimes in an anonymous manner. It is also possible to confirm whether employee needs are being satisfied by looking at personnel data derived from performance or attendance metrics. </w:t>
      </w:r>
      <w:r w:rsidR="00E60AF3" w:rsidRPr="00F71FEA">
        <w:rPr>
          <w:rFonts w:ascii="Calibri" w:eastAsia="Times New Roman" w:hAnsi="Calibri" w:cs="Calibri"/>
          <w:color w:val="25223B"/>
          <w:kern w:val="0"/>
          <w:sz w:val="24"/>
          <w:szCs w:val="24"/>
          <w:lang w:eastAsia="en-GB"/>
          <w14:ligatures w14:val="none"/>
        </w:rPr>
        <w:t xml:space="preserve">The outcome of employee performance holds significant </w:t>
      </w:r>
      <w:r w:rsidR="00022621" w:rsidRPr="00F71FEA">
        <w:rPr>
          <w:rFonts w:ascii="Calibri" w:eastAsia="Times New Roman" w:hAnsi="Calibri" w:cs="Calibri"/>
          <w:color w:val="25223B"/>
          <w:kern w:val="0"/>
          <w:sz w:val="24"/>
          <w:szCs w:val="24"/>
          <w:lang w:eastAsia="en-GB"/>
          <w14:ligatures w14:val="none"/>
        </w:rPr>
        <w:t xml:space="preserve">importance </w:t>
      </w:r>
      <w:r w:rsidR="00E60AF3" w:rsidRPr="00F71FEA">
        <w:rPr>
          <w:rFonts w:ascii="Calibri" w:eastAsia="Times New Roman" w:hAnsi="Calibri" w:cs="Calibri"/>
          <w:color w:val="25223B"/>
          <w:kern w:val="0"/>
          <w:sz w:val="24"/>
          <w:szCs w:val="24"/>
          <w:lang w:eastAsia="en-GB"/>
          <w14:ligatures w14:val="none"/>
        </w:rPr>
        <w:t>in the realm of management and organi</w:t>
      </w:r>
      <w:r w:rsidR="00022621" w:rsidRPr="00F71FEA">
        <w:rPr>
          <w:rFonts w:ascii="Calibri" w:eastAsia="Times New Roman" w:hAnsi="Calibri" w:cs="Calibri"/>
          <w:color w:val="25223B"/>
          <w:kern w:val="0"/>
          <w:sz w:val="24"/>
          <w:szCs w:val="24"/>
          <w:lang w:eastAsia="en-GB"/>
          <w14:ligatures w14:val="none"/>
        </w:rPr>
        <w:t>s</w:t>
      </w:r>
      <w:r w:rsidR="00E60AF3" w:rsidRPr="00F71FEA">
        <w:rPr>
          <w:rFonts w:ascii="Calibri" w:eastAsia="Times New Roman" w:hAnsi="Calibri" w:cs="Calibri"/>
          <w:color w:val="25223B"/>
          <w:kern w:val="0"/>
          <w:sz w:val="24"/>
          <w:szCs w:val="24"/>
          <w:lang w:eastAsia="en-GB"/>
          <w14:ligatures w14:val="none"/>
        </w:rPr>
        <w:t>ational affairs</w:t>
      </w:r>
      <w:r w:rsidR="00B06B67" w:rsidRPr="00F71FEA">
        <w:rPr>
          <w:rFonts w:ascii="Calibri" w:eastAsia="Times New Roman" w:hAnsi="Calibri" w:cs="Calibri"/>
          <w:color w:val="25223B"/>
          <w:kern w:val="0"/>
          <w:sz w:val="24"/>
          <w:szCs w:val="24"/>
          <w:lang w:eastAsia="en-GB"/>
          <w14:ligatures w14:val="none"/>
        </w:rPr>
        <w:t xml:space="preserve"> (CIPD,2022</w:t>
      </w:r>
      <w:r w:rsidR="00613F91" w:rsidRPr="00F71FEA">
        <w:rPr>
          <w:rFonts w:ascii="Calibri" w:eastAsia="Times New Roman" w:hAnsi="Calibri" w:cs="Calibri"/>
          <w:color w:val="25223B"/>
          <w:kern w:val="0"/>
          <w:sz w:val="24"/>
          <w:szCs w:val="24"/>
          <w:lang w:eastAsia="en-GB"/>
          <w14:ligatures w14:val="none"/>
        </w:rPr>
        <w:t>a</w:t>
      </w:r>
      <w:r w:rsidR="00B06B67" w:rsidRPr="00F71FEA">
        <w:rPr>
          <w:rFonts w:ascii="Calibri" w:eastAsia="Times New Roman" w:hAnsi="Calibri" w:cs="Calibri"/>
          <w:color w:val="25223B"/>
          <w:kern w:val="0"/>
          <w:sz w:val="24"/>
          <w:szCs w:val="24"/>
          <w:lang w:eastAsia="en-GB"/>
          <w14:ligatures w14:val="none"/>
        </w:rPr>
        <w:t>)</w:t>
      </w:r>
    </w:p>
    <w:p w14:paraId="612965AD" w14:textId="1005B3EF" w:rsidR="0094452A" w:rsidRPr="00F71FEA" w:rsidRDefault="0094452A" w:rsidP="0094452A">
      <w:pPr>
        <w:shd w:val="clear" w:color="auto" w:fill="FFFFFF"/>
        <w:spacing w:before="100" w:beforeAutospacing="1" w:after="100" w:afterAutospacing="1" w:line="240" w:lineRule="auto"/>
        <w:rPr>
          <w:rFonts w:ascii="Calibri" w:hAnsi="Calibri" w:cs="Calibri"/>
          <w:color w:val="3B3B3B"/>
          <w:sz w:val="24"/>
          <w:szCs w:val="24"/>
          <w:shd w:val="clear" w:color="auto" w:fill="FFFFFF"/>
        </w:rPr>
      </w:pPr>
      <w:r w:rsidRPr="00F71FEA">
        <w:rPr>
          <w:rFonts w:ascii="Calibri" w:hAnsi="Calibri" w:cs="Calibri"/>
          <w:color w:val="3B3B3B"/>
          <w:sz w:val="24"/>
          <w:szCs w:val="24"/>
          <w:shd w:val="clear" w:color="auto" w:fill="FFFFFF"/>
        </w:rPr>
        <w:t xml:space="preserve">Another way to ensure internal customer needs are met is through digitalization. Content creation has become a crucial part of every </w:t>
      </w:r>
      <w:r w:rsidR="00B30CDA" w:rsidRPr="00F71FEA">
        <w:rPr>
          <w:rFonts w:ascii="Calibri" w:hAnsi="Calibri" w:cs="Calibri"/>
          <w:color w:val="3B3B3B"/>
          <w:sz w:val="24"/>
          <w:szCs w:val="24"/>
          <w:shd w:val="clear" w:color="auto" w:fill="FFFFFF"/>
        </w:rPr>
        <w:t>organisation</w:t>
      </w:r>
      <w:r w:rsidRPr="00F71FEA">
        <w:rPr>
          <w:rFonts w:ascii="Calibri" w:hAnsi="Calibri" w:cs="Calibri"/>
          <w:color w:val="3B3B3B"/>
          <w:sz w:val="24"/>
          <w:szCs w:val="24"/>
          <w:shd w:val="clear" w:color="auto" w:fill="FFFFFF"/>
        </w:rPr>
        <w:t xml:space="preserve"> marketing plan and has </w:t>
      </w:r>
      <w:r w:rsidR="00F323D0" w:rsidRPr="00F71FEA">
        <w:rPr>
          <w:rFonts w:ascii="Calibri" w:hAnsi="Calibri" w:cs="Calibri"/>
          <w:color w:val="3B3B3B"/>
          <w:sz w:val="24"/>
          <w:szCs w:val="24"/>
          <w:shd w:val="clear" w:color="auto" w:fill="FFFFFF"/>
        </w:rPr>
        <w:t>an enormous impact</w:t>
      </w:r>
      <w:r w:rsidRPr="00F71FEA">
        <w:rPr>
          <w:rFonts w:ascii="Calibri" w:hAnsi="Calibri" w:cs="Calibri"/>
          <w:color w:val="3B3B3B"/>
          <w:sz w:val="24"/>
          <w:szCs w:val="24"/>
          <w:shd w:val="clear" w:color="auto" w:fill="FFFFFF"/>
        </w:rPr>
        <w:t xml:space="preserve"> on employee satisfaction. Internal customers in this digital age are more likely to engage positively and come back for more if they feel the content they consume is engaging (Duncan, 2023).</w:t>
      </w:r>
    </w:p>
    <w:p w14:paraId="72676C0B" w14:textId="51CE909B" w:rsidR="0094452A" w:rsidRPr="00F71FEA" w:rsidRDefault="0094452A" w:rsidP="0094452A">
      <w:pPr>
        <w:shd w:val="clear" w:color="auto" w:fill="FFFFFF"/>
        <w:spacing w:before="100" w:beforeAutospacing="1" w:after="100" w:afterAutospacing="1" w:line="240" w:lineRule="auto"/>
        <w:rPr>
          <w:rFonts w:ascii="Calibri" w:eastAsia="Times New Roman" w:hAnsi="Calibri" w:cs="Calibri"/>
          <w:color w:val="25223B"/>
          <w:kern w:val="0"/>
          <w:sz w:val="24"/>
          <w:szCs w:val="24"/>
          <w:lang w:eastAsia="en-GB"/>
          <w14:ligatures w14:val="none"/>
        </w:rPr>
      </w:pPr>
      <w:r w:rsidRPr="00F71FEA">
        <w:rPr>
          <w:rFonts w:ascii="Calibri" w:hAnsi="Calibri" w:cs="Calibri"/>
          <w:color w:val="3B3B3B"/>
          <w:sz w:val="24"/>
          <w:szCs w:val="24"/>
          <w:shd w:val="clear" w:color="auto" w:fill="FFFFFF"/>
        </w:rPr>
        <w:t xml:space="preserve">An example of this is Mrs. Bucket Cleaning Services' own social media platform, where surveys are regularly </w:t>
      </w:r>
      <w:r w:rsidR="00B30CDA" w:rsidRPr="00F71FEA">
        <w:rPr>
          <w:rFonts w:ascii="Calibri" w:hAnsi="Calibri" w:cs="Calibri"/>
          <w:color w:val="3B3B3B"/>
          <w:sz w:val="24"/>
          <w:szCs w:val="24"/>
          <w:shd w:val="clear" w:color="auto" w:fill="FFFFFF"/>
        </w:rPr>
        <w:t>published,</w:t>
      </w:r>
      <w:r w:rsidRPr="00F71FEA">
        <w:rPr>
          <w:rFonts w:ascii="Calibri" w:hAnsi="Calibri" w:cs="Calibri"/>
          <w:color w:val="3B3B3B"/>
          <w:sz w:val="24"/>
          <w:szCs w:val="24"/>
          <w:shd w:val="clear" w:color="auto" w:fill="FFFFFF"/>
        </w:rPr>
        <w:t xml:space="preserve"> or a member of the people team responds to inquiries daily and weekly surveys are </w:t>
      </w:r>
      <w:r w:rsidR="00604364" w:rsidRPr="00F71FEA">
        <w:rPr>
          <w:rFonts w:ascii="Calibri" w:hAnsi="Calibri" w:cs="Calibri"/>
          <w:color w:val="3B3B3B"/>
          <w:sz w:val="24"/>
          <w:szCs w:val="24"/>
          <w:shd w:val="clear" w:color="auto" w:fill="FFFFFF"/>
        </w:rPr>
        <w:t>conducted</w:t>
      </w:r>
      <w:r w:rsidRPr="00F71FEA">
        <w:rPr>
          <w:rFonts w:ascii="Calibri" w:hAnsi="Calibri" w:cs="Calibri"/>
          <w:color w:val="3B3B3B"/>
          <w:sz w:val="24"/>
          <w:szCs w:val="24"/>
          <w:shd w:val="clear" w:color="auto" w:fill="FFFFFF"/>
        </w:rPr>
        <w:t xml:space="preserve"> on developments in the workplace.</w:t>
      </w:r>
    </w:p>
    <w:p w14:paraId="403A613A" w14:textId="77777777" w:rsidR="0094452A" w:rsidRDefault="0094452A" w:rsidP="0094452A">
      <w:pPr>
        <w:shd w:val="clear" w:color="auto" w:fill="FFFFFF"/>
        <w:spacing w:before="100" w:beforeAutospacing="1" w:after="100" w:afterAutospacing="1" w:line="240" w:lineRule="auto"/>
        <w:rPr>
          <w:rFonts w:eastAsia="Times New Roman" w:cstheme="minorHAnsi"/>
          <w:color w:val="25223B"/>
          <w:kern w:val="0"/>
          <w:sz w:val="24"/>
          <w:szCs w:val="24"/>
          <w:lang w:eastAsia="en-GB"/>
          <w14:ligatures w14:val="none"/>
        </w:rPr>
      </w:pPr>
    </w:p>
    <w:p w14:paraId="71EFBD41" w14:textId="77777777" w:rsidR="0094452A" w:rsidRDefault="0094452A" w:rsidP="0094452A">
      <w:pPr>
        <w:shd w:val="clear" w:color="auto" w:fill="FFFFFF"/>
        <w:spacing w:before="100" w:beforeAutospacing="1" w:after="100" w:afterAutospacing="1" w:line="240" w:lineRule="auto"/>
        <w:rPr>
          <w:rFonts w:eastAsia="Times New Roman" w:cstheme="minorHAnsi"/>
          <w:color w:val="25223B"/>
          <w:kern w:val="0"/>
          <w:sz w:val="24"/>
          <w:szCs w:val="24"/>
          <w:lang w:eastAsia="en-GB"/>
          <w14:ligatures w14:val="none"/>
        </w:rPr>
      </w:pPr>
    </w:p>
    <w:p w14:paraId="17CA3C6E" w14:textId="77777777" w:rsidR="0094452A" w:rsidRDefault="0094452A" w:rsidP="0094452A">
      <w:pPr>
        <w:shd w:val="clear" w:color="auto" w:fill="FFFFFF"/>
        <w:spacing w:before="100" w:beforeAutospacing="1" w:after="100" w:afterAutospacing="1" w:line="240" w:lineRule="auto"/>
        <w:rPr>
          <w:rFonts w:eastAsia="Times New Roman" w:cstheme="minorHAnsi"/>
          <w:color w:val="25223B"/>
          <w:kern w:val="0"/>
          <w:sz w:val="24"/>
          <w:szCs w:val="24"/>
          <w:lang w:eastAsia="en-GB"/>
          <w14:ligatures w14:val="none"/>
        </w:rPr>
      </w:pPr>
    </w:p>
    <w:p w14:paraId="52D53B67" w14:textId="77777777" w:rsidR="00847C70" w:rsidRDefault="00847C70" w:rsidP="0094452A">
      <w:pPr>
        <w:shd w:val="clear" w:color="auto" w:fill="FFFFFF"/>
        <w:spacing w:before="100" w:beforeAutospacing="1" w:after="100" w:afterAutospacing="1" w:line="240" w:lineRule="auto"/>
        <w:rPr>
          <w:rFonts w:eastAsia="Times New Roman" w:cstheme="minorHAnsi"/>
          <w:color w:val="25223B"/>
          <w:kern w:val="0"/>
          <w:sz w:val="24"/>
          <w:szCs w:val="24"/>
          <w:lang w:eastAsia="en-GB"/>
          <w14:ligatures w14:val="none"/>
        </w:rPr>
      </w:pPr>
    </w:p>
    <w:p w14:paraId="211C79F0" w14:textId="77777777" w:rsidR="00847C70" w:rsidRDefault="00847C70" w:rsidP="0094452A">
      <w:pPr>
        <w:shd w:val="clear" w:color="auto" w:fill="FFFFFF"/>
        <w:spacing w:before="100" w:beforeAutospacing="1" w:after="100" w:afterAutospacing="1" w:line="240" w:lineRule="auto"/>
        <w:rPr>
          <w:rFonts w:eastAsia="Times New Roman" w:cstheme="minorHAnsi"/>
          <w:color w:val="25223B"/>
          <w:kern w:val="0"/>
          <w:sz w:val="24"/>
          <w:szCs w:val="24"/>
          <w:lang w:eastAsia="en-GB"/>
          <w14:ligatures w14:val="none"/>
        </w:rPr>
      </w:pPr>
    </w:p>
    <w:p w14:paraId="01DCA1A1" w14:textId="77777777" w:rsidR="00847C70" w:rsidRDefault="00847C70" w:rsidP="0094452A">
      <w:pPr>
        <w:shd w:val="clear" w:color="auto" w:fill="FFFFFF"/>
        <w:spacing w:before="100" w:beforeAutospacing="1" w:after="100" w:afterAutospacing="1" w:line="240" w:lineRule="auto"/>
        <w:rPr>
          <w:rFonts w:eastAsia="Times New Roman" w:cstheme="minorHAnsi"/>
          <w:color w:val="25223B"/>
          <w:kern w:val="0"/>
          <w:sz w:val="24"/>
          <w:szCs w:val="24"/>
          <w:lang w:eastAsia="en-GB"/>
          <w14:ligatures w14:val="none"/>
        </w:rPr>
      </w:pPr>
    </w:p>
    <w:p w14:paraId="69042DFF" w14:textId="77777777" w:rsidR="00847C70" w:rsidRDefault="00847C70" w:rsidP="0094452A">
      <w:pPr>
        <w:shd w:val="clear" w:color="auto" w:fill="FFFFFF"/>
        <w:spacing w:before="100" w:beforeAutospacing="1" w:after="100" w:afterAutospacing="1" w:line="240" w:lineRule="auto"/>
        <w:rPr>
          <w:rFonts w:eastAsia="Times New Roman" w:cstheme="minorHAnsi"/>
          <w:color w:val="25223B"/>
          <w:kern w:val="0"/>
          <w:sz w:val="24"/>
          <w:szCs w:val="24"/>
          <w:lang w:eastAsia="en-GB"/>
          <w14:ligatures w14:val="none"/>
        </w:rPr>
      </w:pPr>
    </w:p>
    <w:p w14:paraId="29710AB0" w14:textId="77777777" w:rsidR="00023923" w:rsidRDefault="00023923" w:rsidP="00847C70">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3CBE8D17" w14:textId="77777777" w:rsidR="00023923" w:rsidRDefault="00023923" w:rsidP="00847C70">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777C8520" w14:textId="70B3CCA3" w:rsidR="00847C70" w:rsidRPr="00847C70" w:rsidRDefault="00562A4A" w:rsidP="00847C70">
      <w:pPr>
        <w:spacing w:after="240" w:line="360" w:lineRule="auto"/>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kern w:val="36"/>
          <w:sz w:val="36"/>
          <w:szCs w:val="36"/>
          <w:lang w:eastAsia="en-GB"/>
          <w14:ligatures w14:val="none"/>
        </w:rPr>
        <w:lastRenderedPageBreak/>
        <w:t xml:space="preserve">Bibliography </w:t>
      </w:r>
    </w:p>
    <w:p w14:paraId="7F0C25BE" w14:textId="77777777"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Armstrong, M. and Taylor, S. (2020a). </w:t>
      </w:r>
      <w:r w:rsidRPr="00847C70">
        <w:rPr>
          <w:rFonts w:ascii="Times New Roman" w:eastAsia="Times New Roman" w:hAnsi="Times New Roman" w:cs="Times New Roman"/>
          <w:i/>
          <w:iCs/>
          <w:kern w:val="0"/>
          <w:sz w:val="24"/>
          <w:szCs w:val="24"/>
          <w:lang w:eastAsia="en-GB"/>
          <w14:ligatures w14:val="none"/>
        </w:rPr>
        <w:t>Armstrong’s Handbook of Human Resource Management Practice.</w:t>
      </w:r>
      <w:r w:rsidRPr="00847C70">
        <w:rPr>
          <w:rFonts w:ascii="Times New Roman" w:eastAsia="Times New Roman" w:hAnsi="Times New Roman" w:cs="Times New Roman"/>
          <w:kern w:val="0"/>
          <w:sz w:val="24"/>
          <w:szCs w:val="24"/>
          <w:lang w:eastAsia="en-GB"/>
          <w14:ligatures w14:val="none"/>
        </w:rPr>
        <w:t xml:space="preserve"> 15th ed. London: Kogan Page.</w:t>
      </w:r>
    </w:p>
    <w:p w14:paraId="1010D373" w14:textId="77777777"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Armstrong, M. and Taylor, S. (2020b). </w:t>
      </w:r>
      <w:r w:rsidRPr="00847C70">
        <w:rPr>
          <w:rFonts w:ascii="Times New Roman" w:eastAsia="Times New Roman" w:hAnsi="Times New Roman" w:cs="Times New Roman"/>
          <w:i/>
          <w:iCs/>
          <w:kern w:val="0"/>
          <w:sz w:val="24"/>
          <w:szCs w:val="24"/>
          <w:lang w:eastAsia="en-GB"/>
          <w14:ligatures w14:val="none"/>
        </w:rPr>
        <w:t>Armstrong’s Handbook of Human Resource Management Practice.</w:t>
      </w:r>
      <w:r w:rsidRPr="00847C70">
        <w:rPr>
          <w:rFonts w:ascii="Times New Roman" w:eastAsia="Times New Roman" w:hAnsi="Times New Roman" w:cs="Times New Roman"/>
          <w:kern w:val="0"/>
          <w:sz w:val="24"/>
          <w:szCs w:val="24"/>
          <w:lang w:eastAsia="en-GB"/>
          <w14:ligatures w14:val="none"/>
        </w:rPr>
        <w:t xml:space="preserve"> 15th ed. London: Kogan Page.</w:t>
      </w:r>
    </w:p>
    <w:p w14:paraId="708CAC21" w14:textId="7DEC5078"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Armstrong, M. and Taylor, S. (2020c). </w:t>
      </w:r>
      <w:r w:rsidRPr="00847C70">
        <w:rPr>
          <w:rFonts w:ascii="Times New Roman" w:eastAsia="Times New Roman" w:hAnsi="Times New Roman" w:cs="Times New Roman"/>
          <w:i/>
          <w:iCs/>
          <w:kern w:val="0"/>
          <w:sz w:val="24"/>
          <w:szCs w:val="24"/>
          <w:lang w:eastAsia="en-GB"/>
          <w14:ligatures w14:val="none"/>
        </w:rPr>
        <w:t xml:space="preserve">Armstrong’s handbook of strategic human resource </w:t>
      </w:r>
      <w:r w:rsidR="00176CDC" w:rsidRPr="00847C70">
        <w:rPr>
          <w:rFonts w:ascii="Times New Roman" w:eastAsia="Times New Roman" w:hAnsi="Times New Roman" w:cs="Times New Roman"/>
          <w:i/>
          <w:iCs/>
          <w:kern w:val="0"/>
          <w:sz w:val="24"/>
          <w:szCs w:val="24"/>
          <w:lang w:eastAsia="en-GB"/>
          <w14:ligatures w14:val="none"/>
        </w:rPr>
        <w:t>management:</w:t>
      </w:r>
      <w:r w:rsidRPr="00847C70">
        <w:rPr>
          <w:rFonts w:ascii="Times New Roman" w:eastAsia="Times New Roman" w:hAnsi="Times New Roman" w:cs="Times New Roman"/>
          <w:i/>
          <w:iCs/>
          <w:kern w:val="0"/>
          <w:sz w:val="24"/>
          <w:szCs w:val="24"/>
          <w:lang w:eastAsia="en-GB"/>
          <w14:ligatures w14:val="none"/>
        </w:rPr>
        <w:t xml:space="preserve"> improve business performance through strategic people management</w:t>
      </w:r>
      <w:r w:rsidRPr="00847C70">
        <w:rPr>
          <w:rFonts w:ascii="Times New Roman" w:eastAsia="Times New Roman" w:hAnsi="Times New Roman" w:cs="Times New Roman"/>
          <w:kern w:val="0"/>
          <w:sz w:val="24"/>
          <w:szCs w:val="24"/>
          <w:lang w:eastAsia="en-GB"/>
          <w14:ligatures w14:val="none"/>
        </w:rPr>
        <w:t>. New York: Kogan Page.</w:t>
      </w:r>
    </w:p>
    <w:p w14:paraId="5FB46785" w14:textId="15015A95"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Armstrong, M. and Taylor, S. (2020d). </w:t>
      </w:r>
      <w:r w:rsidRPr="00847C70">
        <w:rPr>
          <w:rFonts w:ascii="Times New Roman" w:eastAsia="Times New Roman" w:hAnsi="Times New Roman" w:cs="Times New Roman"/>
          <w:i/>
          <w:iCs/>
          <w:kern w:val="0"/>
          <w:sz w:val="24"/>
          <w:szCs w:val="24"/>
          <w:lang w:eastAsia="en-GB"/>
          <w14:ligatures w14:val="none"/>
        </w:rPr>
        <w:t xml:space="preserve">Armstrong’s handbook of strategic human resource </w:t>
      </w:r>
      <w:r w:rsidR="00176CDC" w:rsidRPr="00847C70">
        <w:rPr>
          <w:rFonts w:ascii="Times New Roman" w:eastAsia="Times New Roman" w:hAnsi="Times New Roman" w:cs="Times New Roman"/>
          <w:i/>
          <w:iCs/>
          <w:kern w:val="0"/>
          <w:sz w:val="24"/>
          <w:szCs w:val="24"/>
          <w:lang w:eastAsia="en-GB"/>
          <w14:ligatures w14:val="none"/>
        </w:rPr>
        <w:t>management:</w:t>
      </w:r>
      <w:r w:rsidRPr="00847C70">
        <w:rPr>
          <w:rFonts w:ascii="Times New Roman" w:eastAsia="Times New Roman" w:hAnsi="Times New Roman" w:cs="Times New Roman"/>
          <w:i/>
          <w:iCs/>
          <w:kern w:val="0"/>
          <w:sz w:val="24"/>
          <w:szCs w:val="24"/>
          <w:lang w:eastAsia="en-GB"/>
          <w14:ligatures w14:val="none"/>
        </w:rPr>
        <w:t xml:space="preserve"> improve business performance through strategic people management</w:t>
      </w:r>
      <w:r w:rsidRPr="00847C70">
        <w:rPr>
          <w:rFonts w:ascii="Times New Roman" w:eastAsia="Times New Roman" w:hAnsi="Times New Roman" w:cs="Times New Roman"/>
          <w:kern w:val="0"/>
          <w:sz w:val="24"/>
          <w:szCs w:val="24"/>
          <w:lang w:eastAsia="en-GB"/>
          <w14:ligatures w14:val="none"/>
        </w:rPr>
        <w:t>. New York: Kogan Page.</w:t>
      </w:r>
    </w:p>
    <w:p w14:paraId="26F44B22" w14:textId="370E9AE2"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Battista, M. (2023). </w:t>
      </w:r>
      <w:r w:rsidRPr="00847C70">
        <w:rPr>
          <w:rFonts w:ascii="Times New Roman" w:eastAsia="Times New Roman" w:hAnsi="Times New Roman" w:cs="Times New Roman"/>
          <w:i/>
          <w:iCs/>
          <w:kern w:val="0"/>
          <w:sz w:val="24"/>
          <w:szCs w:val="24"/>
          <w:lang w:eastAsia="en-GB"/>
          <w14:ligatures w14:val="none"/>
        </w:rPr>
        <w:t>CIPD | PESTLE Analysis</w:t>
      </w:r>
      <w:r w:rsidRPr="00847C70">
        <w:rPr>
          <w:rFonts w:ascii="Times New Roman" w:eastAsia="Times New Roman" w:hAnsi="Times New Roman" w:cs="Times New Roman"/>
          <w:kern w:val="0"/>
          <w:sz w:val="24"/>
          <w:szCs w:val="24"/>
          <w:lang w:eastAsia="en-GB"/>
          <w14:ligatures w14:val="none"/>
        </w:rPr>
        <w:t>.</w:t>
      </w:r>
      <w:r w:rsidR="00DD2195">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 xml:space="preserve">Available at: https://www.cipd.org/uk/knowledge/factsheets/pestle-analysis-factsheet/#what-is-a-pestle-analysis </w:t>
      </w:r>
      <w:r w:rsidR="00A407C9">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16 Dec. 2023</w:t>
      </w:r>
      <w:r w:rsidR="00A407C9">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04F32DD3" w14:textId="4412F50B" w:rsidR="00847C70" w:rsidRPr="00847C70" w:rsidRDefault="005B797B"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B</w:t>
      </w:r>
      <w:r w:rsidR="00847C70" w:rsidRPr="00847C70">
        <w:rPr>
          <w:rFonts w:ascii="Times New Roman" w:eastAsia="Times New Roman" w:hAnsi="Times New Roman" w:cs="Times New Roman"/>
          <w:kern w:val="0"/>
          <w:sz w:val="24"/>
          <w:szCs w:val="24"/>
          <w:lang w:eastAsia="en-GB"/>
          <w14:ligatures w14:val="none"/>
        </w:rPr>
        <w:t>iological</w:t>
      </w:r>
      <w:r>
        <w:rPr>
          <w:rFonts w:ascii="Times New Roman" w:eastAsia="Times New Roman" w:hAnsi="Times New Roman" w:cs="Times New Roman"/>
          <w:kern w:val="0"/>
          <w:sz w:val="24"/>
          <w:szCs w:val="24"/>
          <w:lang w:eastAsia="en-GB"/>
          <w14:ligatures w14:val="none"/>
        </w:rPr>
        <w:t xml:space="preserve"> </w:t>
      </w:r>
      <w:r w:rsidR="00847C70" w:rsidRPr="00847C70">
        <w:rPr>
          <w:rFonts w:ascii="Times New Roman" w:eastAsia="Times New Roman" w:hAnsi="Times New Roman" w:cs="Times New Roman"/>
          <w:kern w:val="0"/>
          <w:sz w:val="24"/>
          <w:szCs w:val="24"/>
          <w:lang w:eastAsia="en-GB"/>
          <w14:ligatures w14:val="none"/>
        </w:rPr>
        <w:t xml:space="preserve">preparations. (2023). </w:t>
      </w:r>
      <w:r w:rsidRPr="00847C70">
        <w:rPr>
          <w:rFonts w:ascii="Times New Roman" w:eastAsia="Times New Roman" w:hAnsi="Times New Roman" w:cs="Times New Roman"/>
          <w:i/>
          <w:iCs/>
          <w:kern w:val="0"/>
          <w:sz w:val="24"/>
          <w:szCs w:val="24"/>
          <w:lang w:eastAsia="en-GB"/>
          <w14:ligatures w14:val="none"/>
        </w:rPr>
        <w:t>Bio Hygiene</w:t>
      </w:r>
      <w:r w:rsidR="00847C70" w:rsidRPr="00847C70">
        <w:rPr>
          <w:rFonts w:ascii="Times New Roman" w:eastAsia="Times New Roman" w:hAnsi="Times New Roman" w:cs="Times New Roman"/>
          <w:i/>
          <w:iCs/>
          <w:kern w:val="0"/>
          <w:sz w:val="24"/>
          <w:szCs w:val="24"/>
          <w:lang w:eastAsia="en-GB"/>
          <w14:ligatures w14:val="none"/>
        </w:rPr>
        <w:t xml:space="preserve"> | Biotech Cleaning Solutions</w:t>
      </w:r>
      <w:r w:rsidR="00847C70" w:rsidRPr="00847C70">
        <w:rPr>
          <w:rFonts w:ascii="Times New Roman" w:eastAsia="Times New Roman" w:hAnsi="Times New Roman" w:cs="Times New Roman"/>
          <w:kern w:val="0"/>
          <w:sz w:val="24"/>
          <w:szCs w:val="24"/>
          <w:lang w:eastAsia="en-GB"/>
          <w14:ligatures w14:val="none"/>
        </w:rPr>
        <w:t xml:space="preserve">. Available at: https://biologicalpreparations.com/biohygiene </w:t>
      </w:r>
      <w:r w:rsidR="00DD2195">
        <w:rPr>
          <w:rFonts w:ascii="Times New Roman" w:eastAsia="Times New Roman" w:hAnsi="Times New Roman" w:cs="Times New Roman"/>
          <w:kern w:val="0"/>
          <w:sz w:val="24"/>
          <w:szCs w:val="24"/>
          <w:lang w:eastAsia="en-GB"/>
          <w14:ligatures w14:val="none"/>
        </w:rPr>
        <w:t>(</w:t>
      </w:r>
      <w:r w:rsidR="00847C70" w:rsidRPr="00847C70">
        <w:rPr>
          <w:rFonts w:ascii="Times New Roman" w:eastAsia="Times New Roman" w:hAnsi="Times New Roman" w:cs="Times New Roman"/>
          <w:kern w:val="0"/>
          <w:sz w:val="24"/>
          <w:szCs w:val="24"/>
          <w:lang w:eastAsia="en-GB"/>
          <w14:ligatures w14:val="none"/>
        </w:rPr>
        <w:t>Accessed 13 Dec. 2023</w:t>
      </w:r>
      <w:r w:rsidR="00DD2195">
        <w:rPr>
          <w:rFonts w:ascii="Times New Roman" w:eastAsia="Times New Roman" w:hAnsi="Times New Roman" w:cs="Times New Roman"/>
          <w:kern w:val="0"/>
          <w:sz w:val="24"/>
          <w:szCs w:val="24"/>
          <w:lang w:eastAsia="en-GB"/>
          <w14:ligatures w14:val="none"/>
        </w:rPr>
        <w:t>)</w:t>
      </w:r>
      <w:r w:rsidR="00847C70" w:rsidRPr="00847C70">
        <w:rPr>
          <w:rFonts w:ascii="Times New Roman" w:eastAsia="Times New Roman" w:hAnsi="Times New Roman" w:cs="Times New Roman"/>
          <w:kern w:val="0"/>
          <w:sz w:val="24"/>
          <w:szCs w:val="24"/>
          <w:lang w:eastAsia="en-GB"/>
          <w14:ligatures w14:val="none"/>
        </w:rPr>
        <w:t>.</w:t>
      </w:r>
    </w:p>
    <w:p w14:paraId="00319C4C" w14:textId="7E9E3509"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Boyden, L. (2023). </w:t>
      </w:r>
      <w:r w:rsidRPr="00847C70">
        <w:rPr>
          <w:rFonts w:ascii="Times New Roman" w:eastAsia="Times New Roman" w:hAnsi="Times New Roman" w:cs="Times New Roman"/>
          <w:i/>
          <w:iCs/>
          <w:kern w:val="0"/>
          <w:sz w:val="24"/>
          <w:szCs w:val="24"/>
          <w:lang w:eastAsia="en-GB"/>
          <w14:ligatures w14:val="none"/>
        </w:rPr>
        <w:t>LinkedIn Login, Sign in</w:t>
      </w:r>
      <w:r w:rsidRPr="00847C70">
        <w:rPr>
          <w:rFonts w:ascii="Times New Roman" w:eastAsia="Times New Roman" w:hAnsi="Times New Roman" w:cs="Times New Roman"/>
          <w:kern w:val="0"/>
          <w:sz w:val="24"/>
          <w:szCs w:val="24"/>
          <w:lang w:eastAsia="en-GB"/>
          <w14:ligatures w14:val="none"/>
        </w:rPr>
        <w:t xml:space="preserve">. [online] LinkedIn. Available at: https://www.linkedin.com/pulse/compelling-case-employers-embracing-real-living-wage </w:t>
      </w:r>
      <w:r w:rsidR="00FF0BC4">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30 Jan. 2024</w:t>
      </w:r>
      <w:r w:rsidR="00FF0BC4">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0A45BC45" w14:textId="429B7F9D"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Bucket, M. (2023). </w:t>
      </w:r>
      <w:r w:rsidRPr="00847C70">
        <w:rPr>
          <w:rFonts w:ascii="Times New Roman" w:eastAsia="Times New Roman" w:hAnsi="Times New Roman" w:cs="Times New Roman"/>
          <w:i/>
          <w:iCs/>
          <w:kern w:val="0"/>
          <w:sz w:val="24"/>
          <w:szCs w:val="24"/>
          <w:lang w:eastAsia="en-GB"/>
          <w14:ligatures w14:val="none"/>
        </w:rPr>
        <w:t xml:space="preserve">Commercial Cleaning Bristol, Cardiff, </w:t>
      </w:r>
      <w:r w:rsidR="00AE3CA5" w:rsidRPr="00847C70">
        <w:rPr>
          <w:rFonts w:ascii="Times New Roman" w:eastAsia="Times New Roman" w:hAnsi="Times New Roman" w:cs="Times New Roman"/>
          <w:i/>
          <w:iCs/>
          <w:kern w:val="0"/>
          <w:sz w:val="24"/>
          <w:szCs w:val="24"/>
          <w:lang w:eastAsia="en-GB"/>
          <w14:ligatures w14:val="none"/>
        </w:rPr>
        <w:t>Swansea,</w:t>
      </w:r>
      <w:r w:rsidRPr="00847C70">
        <w:rPr>
          <w:rFonts w:ascii="Times New Roman" w:eastAsia="Times New Roman" w:hAnsi="Times New Roman" w:cs="Times New Roman"/>
          <w:i/>
          <w:iCs/>
          <w:kern w:val="0"/>
          <w:sz w:val="24"/>
          <w:szCs w:val="24"/>
          <w:lang w:eastAsia="en-GB"/>
          <w14:ligatures w14:val="none"/>
        </w:rPr>
        <w:t xml:space="preserve"> and Wales</w:t>
      </w:r>
      <w:r w:rsidRPr="00847C70">
        <w:rPr>
          <w:rFonts w:ascii="Times New Roman" w:eastAsia="Times New Roman" w:hAnsi="Times New Roman" w:cs="Times New Roman"/>
          <w:kern w:val="0"/>
          <w:sz w:val="24"/>
          <w:szCs w:val="24"/>
          <w:lang w:eastAsia="en-GB"/>
          <w14:ligatures w14:val="none"/>
        </w:rPr>
        <w:t xml:space="preserve">. www.mrs-bucket.co.uk. Available at: https://www.mrs-bucket.co.uk/about-us/ </w:t>
      </w:r>
      <w:r w:rsidR="00FF0BC4">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13 Dec. 2023</w:t>
      </w:r>
      <w:r w:rsidR="00FF0BC4">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3054606F" w14:textId="2B345231"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Channell, M. (2021). </w:t>
      </w:r>
      <w:r w:rsidRPr="00847C70">
        <w:rPr>
          <w:rFonts w:ascii="Times New Roman" w:eastAsia="Times New Roman" w:hAnsi="Times New Roman" w:cs="Times New Roman"/>
          <w:i/>
          <w:iCs/>
          <w:kern w:val="0"/>
          <w:sz w:val="24"/>
          <w:szCs w:val="24"/>
          <w:lang w:eastAsia="en-GB"/>
          <w14:ligatures w14:val="none"/>
        </w:rPr>
        <w:t>Vroom’s Expectancy Theory: How to Motivate Staff and Increase Performance</w:t>
      </w:r>
      <w:r w:rsidRPr="00847C70">
        <w:rPr>
          <w:rFonts w:ascii="Times New Roman" w:eastAsia="Times New Roman" w:hAnsi="Times New Roman" w:cs="Times New Roman"/>
          <w:kern w:val="0"/>
          <w:sz w:val="24"/>
          <w:szCs w:val="24"/>
          <w:lang w:eastAsia="en-GB"/>
          <w14:ligatures w14:val="none"/>
        </w:rPr>
        <w:t xml:space="preserve">. [online] TSW Training. Available at: </w:t>
      </w:r>
      <w:r w:rsidR="00176CDC" w:rsidRPr="00847C70">
        <w:rPr>
          <w:rFonts w:ascii="Times New Roman" w:eastAsia="Times New Roman" w:hAnsi="Times New Roman" w:cs="Times New Roman"/>
          <w:kern w:val="0"/>
          <w:sz w:val="24"/>
          <w:szCs w:val="24"/>
          <w:lang w:eastAsia="en-GB"/>
          <w14:ligatures w14:val="none"/>
        </w:rPr>
        <w:t>https://www.tsw.co.uk/blog/leadership-and-management/vrooms-expectancy-theory</w:t>
      </w:r>
      <w:r w:rsidR="00176CDC">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[Accessed 11 Jan. 2024</w:t>
      </w:r>
      <w:r w:rsidR="004C316C">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3004617A" w14:textId="14A2CCC4"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lastRenderedPageBreak/>
        <w:t xml:space="preserve">CIPD (2017). </w:t>
      </w:r>
      <w:r w:rsidRPr="00847C70">
        <w:rPr>
          <w:rFonts w:ascii="Times New Roman" w:eastAsia="Times New Roman" w:hAnsi="Times New Roman" w:cs="Times New Roman"/>
          <w:i/>
          <w:iCs/>
          <w:kern w:val="0"/>
          <w:sz w:val="24"/>
          <w:szCs w:val="24"/>
          <w:lang w:eastAsia="en-GB"/>
          <w14:ligatures w14:val="none"/>
        </w:rPr>
        <w:t>The future of technology and learning Research report</w:t>
      </w:r>
      <w:r w:rsidRPr="00847C70">
        <w:rPr>
          <w:rFonts w:ascii="Times New Roman" w:eastAsia="Times New Roman" w:hAnsi="Times New Roman" w:cs="Times New Roman"/>
          <w:kern w:val="0"/>
          <w:sz w:val="24"/>
          <w:szCs w:val="24"/>
          <w:lang w:eastAsia="en-GB"/>
          <w14:ligatures w14:val="none"/>
        </w:rPr>
        <w:t>.</w:t>
      </w:r>
      <w:r w:rsidR="004C316C">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 xml:space="preserve">Available at: https://www.cipd.org/globalassets/media/knowledge/knowledge-hub/reports/the-future-of-technology-and-learning_2017_tcm18-29348.pdf </w:t>
      </w:r>
      <w:r w:rsidR="004C316C">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2 Jan. 2024</w:t>
      </w:r>
      <w:r w:rsidR="004C316C">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331C43C6" w14:textId="24B6BBB6"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CIPD (2022a).</w:t>
      </w:r>
      <w:r w:rsidR="00B51C48">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i/>
          <w:iCs/>
          <w:kern w:val="0"/>
          <w:sz w:val="24"/>
          <w:szCs w:val="24"/>
          <w:lang w:eastAsia="en-GB"/>
          <w14:ligatures w14:val="none"/>
        </w:rPr>
        <w:t>People performance: an evidence review</w:t>
      </w:r>
      <w:r w:rsidRPr="00847C70">
        <w:rPr>
          <w:rFonts w:ascii="Times New Roman" w:eastAsia="Times New Roman" w:hAnsi="Times New Roman" w:cs="Times New Roman"/>
          <w:kern w:val="0"/>
          <w:sz w:val="24"/>
          <w:szCs w:val="24"/>
          <w:lang w:eastAsia="en-GB"/>
          <w14:ligatures w14:val="none"/>
        </w:rPr>
        <w:t xml:space="preserve">. Available at: https://www.cipd.org/uk/knowledge/evidence-reviews/evidence-people-performance/ </w:t>
      </w:r>
      <w:r w:rsidR="00037DF2">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30 Jan. 2024</w:t>
      </w:r>
      <w:r w:rsidR="00037DF2">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5E60D8D5" w14:textId="3E3D8426"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CIPD (2023a). Available at: https://www.cipd.org/uk/the-people-profession/the-profession-map/explore-the-profession-map/specialist-knowledge/wellbeing/ </w:t>
      </w:r>
      <w:r w:rsidR="00160F9F">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31 Jan. 2024</w:t>
      </w:r>
      <w:r w:rsidR="00160F9F">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446B5A07" w14:textId="5F71E153"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CIPD (2023b).</w:t>
      </w:r>
      <w:r w:rsidR="00160F9F" w:rsidRPr="00160F9F">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i/>
          <w:iCs/>
          <w:kern w:val="0"/>
          <w:sz w:val="24"/>
          <w:szCs w:val="24"/>
          <w:lang w:eastAsia="en-GB"/>
          <w14:ligatures w14:val="none"/>
        </w:rPr>
        <w:t>Organisational Culture</w:t>
      </w:r>
      <w:r w:rsidRPr="00847C70">
        <w:rPr>
          <w:rFonts w:ascii="Times New Roman" w:eastAsia="Times New Roman" w:hAnsi="Times New Roman" w:cs="Times New Roman"/>
          <w:kern w:val="0"/>
          <w:sz w:val="24"/>
          <w:szCs w:val="24"/>
          <w:lang w:eastAsia="en-GB"/>
          <w14:ligatures w14:val="none"/>
        </w:rPr>
        <w:t xml:space="preserve">. Available at: https://www.cipd.org/uk/views-and-insights/cipd-viewpoint/organisational-culture/ </w:t>
      </w:r>
      <w:r w:rsidR="00160F9F">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13 Jan. 2024</w:t>
      </w:r>
      <w:r w:rsidR="00160F9F">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65699D40" w14:textId="6A70F127"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CIPD (2023c).</w:t>
      </w:r>
      <w:r w:rsidRPr="00847C70">
        <w:rPr>
          <w:rFonts w:ascii="Times New Roman" w:eastAsia="Times New Roman" w:hAnsi="Times New Roman" w:cs="Times New Roman"/>
          <w:i/>
          <w:iCs/>
          <w:kern w:val="0"/>
          <w:sz w:val="24"/>
          <w:szCs w:val="24"/>
          <w:lang w:eastAsia="en-GB"/>
          <w14:ligatures w14:val="none"/>
        </w:rPr>
        <w:t xml:space="preserve"> Workforce Planning | Factsheets</w:t>
      </w:r>
      <w:r w:rsidRPr="00847C70">
        <w:rPr>
          <w:rFonts w:ascii="Times New Roman" w:eastAsia="Times New Roman" w:hAnsi="Times New Roman" w:cs="Times New Roman"/>
          <w:kern w:val="0"/>
          <w:sz w:val="24"/>
          <w:szCs w:val="24"/>
          <w:lang w:eastAsia="en-GB"/>
          <w14:ligatures w14:val="none"/>
        </w:rPr>
        <w:t xml:space="preserve">. Available at: https://www.cipd.org/uk/knowledge/factsheets/workforce-planning-factsheet/ </w:t>
      </w:r>
      <w:r w:rsidR="00160F9F">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30 Jan. 2024</w:t>
      </w:r>
      <w:r w:rsidR="00160F9F">
        <w:rPr>
          <w:rFonts w:ascii="Times New Roman" w:eastAsia="Times New Roman" w:hAnsi="Times New Roman" w:cs="Times New Roman"/>
          <w:kern w:val="0"/>
          <w:sz w:val="24"/>
          <w:szCs w:val="24"/>
          <w:lang w:eastAsia="en-GB"/>
          <w14:ligatures w14:val="none"/>
        </w:rPr>
        <w:t>).</w:t>
      </w:r>
    </w:p>
    <w:p w14:paraId="1FC290DF" w14:textId="207CCDAA"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CIPD. (2012). </w:t>
      </w:r>
      <w:r w:rsidRPr="00847C70">
        <w:rPr>
          <w:rFonts w:ascii="Times New Roman" w:eastAsia="Times New Roman" w:hAnsi="Times New Roman" w:cs="Times New Roman"/>
          <w:i/>
          <w:iCs/>
          <w:kern w:val="0"/>
          <w:sz w:val="24"/>
          <w:szCs w:val="24"/>
          <w:lang w:eastAsia="en-GB"/>
          <w14:ligatures w14:val="none"/>
        </w:rPr>
        <w:t>Managing for sustainable employee engagement</w:t>
      </w:r>
      <w:r w:rsidRPr="00847C70">
        <w:rPr>
          <w:rFonts w:ascii="Times New Roman" w:eastAsia="Times New Roman" w:hAnsi="Times New Roman" w:cs="Times New Roman"/>
          <w:kern w:val="0"/>
          <w:sz w:val="24"/>
          <w:szCs w:val="24"/>
          <w:lang w:eastAsia="en-GB"/>
          <w14:ligatures w14:val="none"/>
        </w:rPr>
        <w:t xml:space="preserve">. Available at: https://www.cipd.org/uk/knowledge/reports/engagement-management-guide/ </w:t>
      </w:r>
      <w:r w:rsidR="00160F9F">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31 Jan. 2024</w:t>
      </w:r>
      <w:r w:rsidR="00160F9F">
        <w:rPr>
          <w:rFonts w:ascii="Times New Roman" w:eastAsia="Times New Roman" w:hAnsi="Times New Roman" w:cs="Times New Roman"/>
          <w:kern w:val="0"/>
          <w:sz w:val="24"/>
          <w:szCs w:val="24"/>
          <w:lang w:eastAsia="en-GB"/>
          <w14:ligatures w14:val="none"/>
        </w:rPr>
        <w:t>).</w:t>
      </w:r>
    </w:p>
    <w:p w14:paraId="063C6EB7" w14:textId="347F7C94"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CIPD. (2015). </w:t>
      </w:r>
      <w:r w:rsidRPr="00847C70">
        <w:rPr>
          <w:rFonts w:ascii="Times New Roman" w:eastAsia="Times New Roman" w:hAnsi="Times New Roman" w:cs="Times New Roman"/>
          <w:i/>
          <w:iCs/>
          <w:kern w:val="0"/>
          <w:sz w:val="24"/>
          <w:szCs w:val="24"/>
          <w:lang w:eastAsia="en-GB"/>
          <w14:ligatures w14:val="none"/>
        </w:rPr>
        <w:t>HR must continue to innovate and adapt to meet the rapidly changing needs of business</w:t>
      </w:r>
      <w:r w:rsidR="00AE3CA5" w:rsidRPr="00847C70">
        <w:rPr>
          <w:rFonts w:ascii="Times New Roman" w:eastAsia="Times New Roman" w:hAnsi="Times New Roman" w:cs="Times New Roman"/>
          <w:i/>
          <w:iCs/>
          <w:kern w:val="0"/>
          <w:sz w:val="24"/>
          <w:szCs w:val="24"/>
          <w:lang w:eastAsia="en-GB"/>
          <w14:ligatures w14:val="none"/>
        </w:rPr>
        <w:t>,’</w:t>
      </w:r>
      <w:r w:rsidRPr="00847C70">
        <w:rPr>
          <w:rFonts w:ascii="Times New Roman" w:eastAsia="Times New Roman" w:hAnsi="Times New Roman" w:cs="Times New Roman"/>
          <w:i/>
          <w:iCs/>
          <w:kern w:val="0"/>
          <w:sz w:val="24"/>
          <w:szCs w:val="24"/>
          <w:lang w:eastAsia="en-GB"/>
          <w14:ligatures w14:val="none"/>
        </w:rPr>
        <w:t xml:space="preserve"> says Peter Cheese as he opens the CIPD’s Annual Conference</w:t>
      </w:r>
      <w:r w:rsidRPr="00847C70">
        <w:rPr>
          <w:rFonts w:ascii="Times New Roman" w:eastAsia="Times New Roman" w:hAnsi="Times New Roman" w:cs="Times New Roman"/>
          <w:kern w:val="0"/>
          <w:sz w:val="24"/>
          <w:szCs w:val="24"/>
          <w:lang w:eastAsia="en-GB"/>
          <w14:ligatures w14:val="none"/>
        </w:rPr>
        <w:t xml:space="preserve">. Available at: </w:t>
      </w:r>
      <w:hyperlink r:id="rId18" w:history="1">
        <w:r w:rsidR="00677CA0" w:rsidRPr="00847C70">
          <w:rPr>
            <w:rStyle w:val="Hyperlink"/>
            <w:rFonts w:ascii="Times New Roman" w:eastAsia="Times New Roman" w:hAnsi="Times New Roman" w:cs="Times New Roman"/>
            <w:kern w:val="0"/>
            <w:sz w:val="24"/>
            <w:szCs w:val="24"/>
            <w:lang w:eastAsia="en-GB"/>
            <w14:ligatures w14:val="none"/>
          </w:rPr>
          <w:t>https://www.cipd.org/uk/about/press-releases-archive/041115-ace-opening/</w:t>
        </w:r>
      </w:hyperlink>
      <w:r w:rsidRPr="00847C70">
        <w:rPr>
          <w:rFonts w:ascii="Times New Roman" w:eastAsia="Times New Roman" w:hAnsi="Times New Roman" w:cs="Times New Roman"/>
          <w:kern w:val="0"/>
          <w:sz w:val="24"/>
          <w:szCs w:val="24"/>
          <w:lang w:eastAsia="en-GB"/>
          <w14:ligatures w14:val="none"/>
        </w:rPr>
        <w:t>.</w:t>
      </w:r>
      <w:r w:rsidR="00677CA0">
        <w:rPr>
          <w:rFonts w:ascii="Times New Roman" w:eastAsia="Times New Roman" w:hAnsi="Times New Roman" w:cs="Times New Roman"/>
          <w:kern w:val="0"/>
          <w:sz w:val="24"/>
          <w:szCs w:val="24"/>
          <w:lang w:eastAsia="en-GB"/>
          <w14:ligatures w14:val="none"/>
        </w:rPr>
        <w:t xml:space="preserve"> (Accessed 15 Jan 2024)</w:t>
      </w:r>
      <w:r w:rsidR="00F27B63">
        <w:rPr>
          <w:rFonts w:ascii="Times New Roman" w:eastAsia="Times New Roman" w:hAnsi="Times New Roman" w:cs="Times New Roman"/>
          <w:kern w:val="0"/>
          <w:sz w:val="24"/>
          <w:szCs w:val="24"/>
          <w:lang w:eastAsia="en-GB"/>
          <w14:ligatures w14:val="none"/>
        </w:rPr>
        <w:t>.</w:t>
      </w:r>
    </w:p>
    <w:p w14:paraId="577022B1" w14:textId="7FBAFC6C"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CIPD. (2022b).</w:t>
      </w:r>
      <w:r w:rsidRPr="00847C70">
        <w:rPr>
          <w:rFonts w:ascii="Times New Roman" w:eastAsia="Times New Roman" w:hAnsi="Times New Roman" w:cs="Times New Roman"/>
          <w:i/>
          <w:iCs/>
          <w:kern w:val="0"/>
          <w:sz w:val="24"/>
          <w:szCs w:val="24"/>
          <w:lang w:eastAsia="en-GB"/>
          <w14:ligatures w14:val="none"/>
        </w:rPr>
        <w:t xml:space="preserve"> The positive impact of quality leadership on employee wellbeing and performance</w:t>
      </w:r>
      <w:r w:rsidRPr="00847C70">
        <w:rPr>
          <w:rFonts w:ascii="Times New Roman" w:eastAsia="Times New Roman" w:hAnsi="Times New Roman" w:cs="Times New Roman"/>
          <w:kern w:val="0"/>
          <w:sz w:val="24"/>
          <w:szCs w:val="24"/>
          <w:lang w:eastAsia="en-GB"/>
          <w14:ligatures w14:val="none"/>
        </w:rPr>
        <w:t>.</w:t>
      </w:r>
      <w:r w:rsidR="00F27B63">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 xml:space="preserve">Available at: https://www.cipd.org/uk/knowledge/bitesize-research/quality-leadership/ </w:t>
      </w:r>
      <w:r w:rsidR="00F27B63">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30 Jan. 2024</w:t>
      </w:r>
      <w:r w:rsidR="00F27B63">
        <w:rPr>
          <w:rFonts w:ascii="Times New Roman" w:eastAsia="Times New Roman" w:hAnsi="Times New Roman" w:cs="Times New Roman"/>
          <w:kern w:val="0"/>
          <w:sz w:val="24"/>
          <w:szCs w:val="24"/>
          <w:lang w:eastAsia="en-GB"/>
          <w14:ligatures w14:val="none"/>
        </w:rPr>
        <w:t>).</w:t>
      </w:r>
    </w:p>
    <w:p w14:paraId="03EFD3B2" w14:textId="3E31348C"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CIPD. (2023d). </w:t>
      </w:r>
      <w:r w:rsidRPr="00847C70">
        <w:rPr>
          <w:rFonts w:ascii="Times New Roman" w:eastAsia="Times New Roman" w:hAnsi="Times New Roman" w:cs="Times New Roman"/>
          <w:i/>
          <w:iCs/>
          <w:kern w:val="0"/>
          <w:sz w:val="24"/>
          <w:szCs w:val="24"/>
          <w:lang w:eastAsia="en-GB"/>
          <w14:ligatures w14:val="none"/>
        </w:rPr>
        <w:t>Change management: A guide for people professionals</w:t>
      </w:r>
      <w:r w:rsidRPr="00847C70">
        <w:rPr>
          <w:rFonts w:ascii="Times New Roman" w:eastAsia="Times New Roman" w:hAnsi="Times New Roman" w:cs="Times New Roman"/>
          <w:kern w:val="0"/>
          <w:sz w:val="24"/>
          <w:szCs w:val="24"/>
          <w:lang w:eastAsia="en-GB"/>
          <w14:ligatures w14:val="none"/>
        </w:rPr>
        <w:t xml:space="preserve">. Available at: https://www.cipd.org/en/knowledge/guides/change-management/#models-for-change </w:t>
      </w:r>
      <w:r w:rsidR="00F27B63">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14 Jan. 2024</w:t>
      </w:r>
      <w:r w:rsidR="00F27B63">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2298FCA7" w14:textId="208E748F"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CIPD. (2023e).</w:t>
      </w:r>
      <w:r w:rsidRPr="00847C70">
        <w:rPr>
          <w:rFonts w:ascii="Times New Roman" w:eastAsia="Times New Roman" w:hAnsi="Times New Roman" w:cs="Times New Roman"/>
          <w:i/>
          <w:iCs/>
          <w:kern w:val="0"/>
          <w:sz w:val="24"/>
          <w:szCs w:val="24"/>
          <w:lang w:eastAsia="en-GB"/>
          <w14:ligatures w14:val="none"/>
        </w:rPr>
        <w:t xml:space="preserve"> Information and Consultation of Employees</w:t>
      </w:r>
      <w:r w:rsidRPr="00847C70">
        <w:rPr>
          <w:rFonts w:ascii="Times New Roman" w:eastAsia="Times New Roman" w:hAnsi="Times New Roman" w:cs="Times New Roman"/>
          <w:kern w:val="0"/>
          <w:sz w:val="24"/>
          <w:szCs w:val="24"/>
          <w:lang w:eastAsia="en-GB"/>
          <w14:ligatures w14:val="none"/>
        </w:rPr>
        <w:t xml:space="preserve">. Available at: https://www.cipd.org/uk/knowledge/guides/communication-guide/ </w:t>
      </w:r>
      <w:r w:rsidR="00F27B63">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22 Jan. 2024</w:t>
      </w:r>
      <w:r w:rsidR="00F27B63">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622153DB" w14:textId="4E421C1F"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lastRenderedPageBreak/>
        <w:t xml:space="preserve">Connelly, M. (2020). </w:t>
      </w:r>
      <w:r w:rsidRPr="00847C70">
        <w:rPr>
          <w:rFonts w:ascii="Times New Roman" w:eastAsia="Times New Roman" w:hAnsi="Times New Roman" w:cs="Times New Roman"/>
          <w:i/>
          <w:iCs/>
          <w:kern w:val="0"/>
          <w:sz w:val="24"/>
          <w:szCs w:val="24"/>
          <w:lang w:eastAsia="en-GB"/>
          <w14:ligatures w14:val="none"/>
        </w:rPr>
        <w:t>Kubler-Ross Five Stage Model</w:t>
      </w:r>
      <w:r w:rsidRPr="00847C70">
        <w:rPr>
          <w:rFonts w:ascii="Times New Roman" w:eastAsia="Times New Roman" w:hAnsi="Times New Roman" w:cs="Times New Roman"/>
          <w:kern w:val="0"/>
          <w:sz w:val="24"/>
          <w:szCs w:val="24"/>
          <w:lang w:eastAsia="en-GB"/>
          <w14:ligatures w14:val="none"/>
        </w:rPr>
        <w:t xml:space="preserve">. Change Management Coach. Available at: https://www.change-management-coach.com/kubler-ross.html </w:t>
      </w:r>
      <w:r w:rsidR="00F27B63">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31 Jan. 2024</w:t>
      </w:r>
      <w:r w:rsidR="00F27B63">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339AD373" w14:textId="4203DC56"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Deloitte (2023). </w:t>
      </w:r>
      <w:r w:rsidRPr="00847C70">
        <w:rPr>
          <w:rFonts w:ascii="Times New Roman" w:eastAsia="Times New Roman" w:hAnsi="Times New Roman" w:cs="Times New Roman"/>
          <w:i/>
          <w:iCs/>
          <w:kern w:val="0"/>
          <w:sz w:val="24"/>
          <w:szCs w:val="24"/>
          <w:lang w:eastAsia="en-GB"/>
          <w14:ligatures w14:val="none"/>
        </w:rPr>
        <w:t>The Sustainable Consumer 2023</w:t>
      </w:r>
      <w:r w:rsidRPr="00847C70">
        <w:rPr>
          <w:rFonts w:ascii="Times New Roman" w:eastAsia="Times New Roman" w:hAnsi="Times New Roman" w:cs="Times New Roman"/>
          <w:kern w:val="0"/>
          <w:sz w:val="24"/>
          <w:szCs w:val="24"/>
          <w:lang w:eastAsia="en-GB"/>
          <w14:ligatures w14:val="none"/>
        </w:rPr>
        <w:t>.</w:t>
      </w:r>
      <w:r w:rsidR="00F27B63">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 xml:space="preserve">Deloitte. Available at: https://www2.deloitte.com/uk/en/pages/consumer-business/articles/sustainable-consumer.html </w:t>
      </w:r>
      <w:r w:rsidR="00F27B63">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30 Jan. 2024</w:t>
      </w:r>
      <w:r w:rsidR="00F27B63">
        <w:rPr>
          <w:rFonts w:ascii="Times New Roman" w:eastAsia="Times New Roman" w:hAnsi="Times New Roman" w:cs="Times New Roman"/>
          <w:kern w:val="0"/>
          <w:sz w:val="24"/>
          <w:szCs w:val="24"/>
          <w:lang w:eastAsia="en-GB"/>
          <w14:ligatures w14:val="none"/>
        </w:rPr>
        <w:t>).</w:t>
      </w:r>
    </w:p>
    <w:p w14:paraId="55AEA2EA" w14:textId="7B017A34"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Duncan, S. (2023). </w:t>
      </w:r>
      <w:r w:rsidRPr="00847C70">
        <w:rPr>
          <w:rFonts w:ascii="Times New Roman" w:eastAsia="Times New Roman" w:hAnsi="Times New Roman" w:cs="Times New Roman"/>
          <w:i/>
          <w:iCs/>
          <w:kern w:val="0"/>
          <w:sz w:val="24"/>
          <w:szCs w:val="24"/>
          <w:lang w:eastAsia="en-GB"/>
          <w14:ligatures w14:val="none"/>
        </w:rPr>
        <w:t>Understanding The Difference Between Internal &amp; External Customers</w:t>
      </w:r>
      <w:r w:rsidRPr="00847C70">
        <w:rPr>
          <w:rFonts w:ascii="Times New Roman" w:eastAsia="Times New Roman" w:hAnsi="Times New Roman" w:cs="Times New Roman"/>
          <w:kern w:val="0"/>
          <w:sz w:val="24"/>
          <w:szCs w:val="24"/>
          <w:lang w:eastAsia="en-GB"/>
          <w14:ligatures w14:val="none"/>
        </w:rPr>
        <w:t xml:space="preserve">. Real Business. Available at: https://realbusiness.co.uk/internal-and-external-customer </w:t>
      </w:r>
      <w:r w:rsidR="00FC0F94">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22 Jan. 2024</w:t>
      </w:r>
      <w:r w:rsidR="00FC0F94">
        <w:rPr>
          <w:rFonts w:ascii="Times New Roman" w:eastAsia="Times New Roman" w:hAnsi="Times New Roman" w:cs="Times New Roman"/>
          <w:kern w:val="0"/>
          <w:sz w:val="24"/>
          <w:szCs w:val="24"/>
          <w:lang w:eastAsia="en-GB"/>
          <w14:ligatures w14:val="none"/>
        </w:rPr>
        <w:t>).</w:t>
      </w:r>
    </w:p>
    <w:p w14:paraId="27ACD76E" w14:textId="02A628D7"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George, S. (2022)</w:t>
      </w:r>
      <w:r w:rsidR="00AE3CA5" w:rsidRPr="00847C70">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i/>
          <w:iCs/>
          <w:kern w:val="0"/>
          <w:sz w:val="24"/>
          <w:szCs w:val="24"/>
          <w:lang w:eastAsia="en-GB"/>
          <w14:ligatures w14:val="none"/>
        </w:rPr>
        <w:t>HR Policies | Factsheets</w:t>
      </w:r>
      <w:r w:rsidRPr="00847C70">
        <w:rPr>
          <w:rFonts w:ascii="Times New Roman" w:eastAsia="Times New Roman" w:hAnsi="Times New Roman" w:cs="Times New Roman"/>
          <w:kern w:val="0"/>
          <w:sz w:val="24"/>
          <w:szCs w:val="24"/>
          <w:lang w:eastAsia="en-GB"/>
          <w14:ligatures w14:val="none"/>
        </w:rPr>
        <w:t xml:space="preserve">. Available at: https://www.cipd.org/uk/knowledge/factsheets/hr-policies-factsheet/ </w:t>
      </w:r>
      <w:r w:rsidR="00FB28A3">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30 Jan. 2024</w:t>
      </w:r>
      <w:r w:rsidR="00FB28A3">
        <w:rPr>
          <w:rFonts w:ascii="Times New Roman" w:eastAsia="Times New Roman" w:hAnsi="Times New Roman" w:cs="Times New Roman"/>
          <w:kern w:val="0"/>
          <w:sz w:val="24"/>
          <w:szCs w:val="24"/>
          <w:lang w:eastAsia="en-GB"/>
          <w14:ligatures w14:val="none"/>
        </w:rPr>
        <w:t>).</w:t>
      </w:r>
    </w:p>
    <w:p w14:paraId="2CD16A6F" w14:textId="5D8D0A91"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Green, M., Peters, R. and Young, J. (2020). </w:t>
      </w:r>
      <w:r w:rsidRPr="00847C70">
        <w:rPr>
          <w:rFonts w:ascii="Times New Roman" w:eastAsia="Times New Roman" w:hAnsi="Times New Roman" w:cs="Times New Roman"/>
          <w:i/>
          <w:iCs/>
          <w:kern w:val="0"/>
          <w:sz w:val="24"/>
          <w:szCs w:val="24"/>
          <w:lang w:eastAsia="en-GB"/>
          <w14:ligatures w14:val="none"/>
        </w:rPr>
        <w:t>CIPD People Profession 2030 future trends</w:t>
      </w:r>
      <w:r w:rsidRPr="00847C70">
        <w:rPr>
          <w:rFonts w:ascii="Times New Roman" w:eastAsia="Times New Roman" w:hAnsi="Times New Roman" w:cs="Times New Roman"/>
          <w:kern w:val="0"/>
          <w:sz w:val="24"/>
          <w:szCs w:val="24"/>
          <w:lang w:eastAsia="en-GB"/>
          <w14:ligatures w14:val="none"/>
        </w:rPr>
        <w:t xml:space="preserve">. Available at: https://www.cipd.org/uk/knowledge/reports/people-profession-2030-future-trends?ref=michaelhr.com </w:t>
      </w:r>
      <w:r w:rsidR="00010848">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16 Jan. 2024</w:t>
      </w:r>
      <w:r w:rsidR="00010848">
        <w:rPr>
          <w:rFonts w:ascii="Times New Roman" w:eastAsia="Times New Roman" w:hAnsi="Times New Roman" w:cs="Times New Roman"/>
          <w:kern w:val="0"/>
          <w:sz w:val="24"/>
          <w:szCs w:val="24"/>
          <w:lang w:eastAsia="en-GB"/>
          <w14:ligatures w14:val="none"/>
        </w:rPr>
        <w:t>).</w:t>
      </w:r>
    </w:p>
    <w:p w14:paraId="78ECE522" w14:textId="6E20A78D"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Indeed (n.d.). </w:t>
      </w:r>
      <w:r w:rsidRPr="00847C70">
        <w:rPr>
          <w:rFonts w:ascii="Times New Roman" w:eastAsia="Times New Roman" w:hAnsi="Times New Roman" w:cs="Times New Roman"/>
          <w:i/>
          <w:iCs/>
          <w:kern w:val="0"/>
          <w:sz w:val="24"/>
          <w:szCs w:val="24"/>
          <w:lang w:eastAsia="en-GB"/>
          <w14:ligatures w14:val="none"/>
        </w:rPr>
        <w:t>Pros and Cons of Implementing a Divisional Structure</w:t>
      </w:r>
      <w:r w:rsidRPr="00847C70">
        <w:rPr>
          <w:rFonts w:ascii="Times New Roman" w:eastAsia="Times New Roman" w:hAnsi="Times New Roman" w:cs="Times New Roman"/>
          <w:kern w:val="0"/>
          <w:sz w:val="24"/>
          <w:szCs w:val="24"/>
          <w:lang w:eastAsia="en-GB"/>
          <w14:ligatures w14:val="none"/>
        </w:rPr>
        <w:t xml:space="preserve">. Available at: Pros and Cons of Implementing a Divisional Structure </w:t>
      </w:r>
      <w:r w:rsidR="00CD1C6C">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16 Dec. 2023</w:t>
      </w:r>
      <w:r w:rsidR="00CD1C6C">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331F4E20" w14:textId="0AB6ECF6"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Indeed Editorial Team (2023). </w:t>
      </w:r>
      <w:r w:rsidRPr="00847C70">
        <w:rPr>
          <w:rFonts w:ascii="Times New Roman" w:eastAsia="Times New Roman" w:hAnsi="Times New Roman" w:cs="Times New Roman"/>
          <w:i/>
          <w:iCs/>
          <w:kern w:val="0"/>
          <w:sz w:val="24"/>
          <w:szCs w:val="24"/>
          <w:lang w:eastAsia="en-GB"/>
          <w14:ligatures w14:val="none"/>
        </w:rPr>
        <w:t>Lewin’s change model: managing organisational change</w:t>
      </w:r>
      <w:r w:rsidRPr="00847C70">
        <w:rPr>
          <w:rFonts w:ascii="Times New Roman" w:eastAsia="Times New Roman" w:hAnsi="Times New Roman" w:cs="Times New Roman"/>
          <w:kern w:val="0"/>
          <w:sz w:val="24"/>
          <w:szCs w:val="24"/>
          <w:lang w:eastAsia="en-GB"/>
          <w14:ligatures w14:val="none"/>
        </w:rPr>
        <w:t xml:space="preserve">. Indeed Career Guide. Available at: https://uk.indeed.com/career-advice/career-development/lewins-change-model </w:t>
      </w:r>
      <w:r w:rsidR="00CD1C6C">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14 Jan. 2024</w:t>
      </w:r>
      <w:r w:rsidR="00CD1C6C">
        <w:rPr>
          <w:rFonts w:ascii="Times New Roman" w:eastAsia="Times New Roman" w:hAnsi="Times New Roman" w:cs="Times New Roman"/>
          <w:kern w:val="0"/>
          <w:sz w:val="24"/>
          <w:szCs w:val="24"/>
          <w:lang w:eastAsia="en-GB"/>
          <w14:ligatures w14:val="none"/>
        </w:rPr>
        <w:t>).</w:t>
      </w:r>
    </w:p>
    <w:p w14:paraId="5304F65E" w14:textId="754A0CCD"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Living Wage Foundation (2023). </w:t>
      </w:r>
      <w:r w:rsidRPr="00847C70">
        <w:rPr>
          <w:rFonts w:ascii="Times New Roman" w:eastAsia="Times New Roman" w:hAnsi="Times New Roman" w:cs="Times New Roman"/>
          <w:i/>
          <w:iCs/>
          <w:kern w:val="0"/>
          <w:sz w:val="24"/>
          <w:szCs w:val="24"/>
          <w:lang w:eastAsia="en-GB"/>
          <w14:ligatures w14:val="none"/>
        </w:rPr>
        <w:t>What is the real Living Wage? Living Wage Foundation</w:t>
      </w:r>
      <w:r w:rsidRPr="00847C70">
        <w:rPr>
          <w:rFonts w:ascii="Times New Roman" w:eastAsia="Times New Roman" w:hAnsi="Times New Roman" w:cs="Times New Roman"/>
          <w:kern w:val="0"/>
          <w:sz w:val="24"/>
          <w:szCs w:val="24"/>
          <w:lang w:eastAsia="en-GB"/>
          <w14:ligatures w14:val="none"/>
        </w:rPr>
        <w:t xml:space="preserve">. Available at: https://www.livingwage.org.uk/what-real-living-wage </w:t>
      </w:r>
      <w:r w:rsidR="00CD1C6C">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2 Jan. 2024</w:t>
      </w:r>
      <w:r w:rsidR="00CD1C6C">
        <w:rPr>
          <w:rFonts w:ascii="Times New Roman" w:eastAsia="Times New Roman" w:hAnsi="Times New Roman" w:cs="Times New Roman"/>
          <w:kern w:val="0"/>
          <w:sz w:val="24"/>
          <w:szCs w:val="24"/>
          <w:lang w:eastAsia="en-GB"/>
          <w14:ligatures w14:val="none"/>
        </w:rPr>
        <w:t>).</w:t>
      </w:r>
    </w:p>
    <w:p w14:paraId="006C5EB3" w14:textId="77777777"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Lynch, R. (2003). </w:t>
      </w:r>
      <w:r w:rsidRPr="00847C70">
        <w:rPr>
          <w:rFonts w:ascii="Times New Roman" w:eastAsia="Times New Roman" w:hAnsi="Times New Roman" w:cs="Times New Roman"/>
          <w:i/>
          <w:iCs/>
          <w:kern w:val="0"/>
          <w:sz w:val="24"/>
          <w:szCs w:val="24"/>
          <w:lang w:eastAsia="en-GB"/>
          <w14:ligatures w14:val="none"/>
        </w:rPr>
        <w:t>Corporate strategy</w:t>
      </w:r>
      <w:r w:rsidRPr="00847C70">
        <w:rPr>
          <w:rFonts w:ascii="Times New Roman" w:eastAsia="Times New Roman" w:hAnsi="Times New Roman" w:cs="Times New Roman"/>
          <w:kern w:val="0"/>
          <w:sz w:val="24"/>
          <w:szCs w:val="24"/>
          <w:lang w:eastAsia="en-GB"/>
          <w14:ligatures w14:val="none"/>
        </w:rPr>
        <w:t>. 3rd ed. Harlow: Prentice Hall.</w:t>
      </w:r>
    </w:p>
    <w:p w14:paraId="5879B7BE" w14:textId="5970EDAB"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Maurer, R. (2021). </w:t>
      </w:r>
      <w:r w:rsidRPr="00847C70">
        <w:rPr>
          <w:rFonts w:ascii="Times New Roman" w:eastAsia="Times New Roman" w:hAnsi="Times New Roman" w:cs="Times New Roman"/>
          <w:i/>
          <w:iCs/>
          <w:kern w:val="0"/>
          <w:sz w:val="24"/>
          <w:szCs w:val="24"/>
          <w:lang w:eastAsia="en-GB"/>
          <w14:ligatures w14:val="none"/>
        </w:rPr>
        <w:t>Resistance to Change</w:t>
      </w:r>
      <w:r w:rsidR="00DF4DFA">
        <w:rPr>
          <w:rFonts w:ascii="Times New Roman" w:eastAsia="Times New Roman" w:hAnsi="Times New Roman" w:cs="Times New Roman"/>
          <w:i/>
          <w:iCs/>
          <w:kern w:val="0"/>
          <w:sz w:val="24"/>
          <w:szCs w:val="24"/>
          <w:lang w:eastAsia="en-GB"/>
          <w14:ligatures w14:val="none"/>
        </w:rPr>
        <w:t xml:space="preserve">. </w:t>
      </w:r>
      <w:r w:rsidRPr="00847C70">
        <w:rPr>
          <w:rFonts w:ascii="Times New Roman" w:eastAsia="Times New Roman" w:hAnsi="Times New Roman" w:cs="Times New Roman"/>
          <w:i/>
          <w:iCs/>
          <w:kern w:val="0"/>
          <w:sz w:val="24"/>
          <w:szCs w:val="24"/>
          <w:lang w:eastAsia="en-GB"/>
          <w14:ligatures w14:val="none"/>
        </w:rPr>
        <w:t>Why it Matters and What to Do About It?</w:t>
      </w:r>
      <w:r w:rsidRPr="00847C70">
        <w:rPr>
          <w:rFonts w:ascii="Times New Roman" w:eastAsia="Times New Roman" w:hAnsi="Times New Roman" w:cs="Times New Roman"/>
          <w:kern w:val="0"/>
          <w:sz w:val="24"/>
          <w:szCs w:val="24"/>
          <w:lang w:eastAsia="en-GB"/>
          <w14:ligatures w14:val="none"/>
        </w:rPr>
        <w:t xml:space="preserve"> Available at: https://rickmaurer.com/articles/resistance-to-change-why-it-matters/ </w:t>
      </w:r>
      <w:r w:rsidR="00DF4DFA">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31 Jan. 2024</w:t>
      </w:r>
      <w:r w:rsidR="00DF4DFA">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508ACF23" w14:textId="198C58DE"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Mind Tools (2023). </w:t>
      </w:r>
      <w:r w:rsidRPr="00847C70">
        <w:rPr>
          <w:rFonts w:ascii="Times New Roman" w:eastAsia="Times New Roman" w:hAnsi="Times New Roman" w:cs="Times New Roman"/>
          <w:i/>
          <w:iCs/>
          <w:kern w:val="0"/>
          <w:sz w:val="24"/>
          <w:szCs w:val="24"/>
          <w:lang w:eastAsia="en-GB"/>
          <w14:ligatures w14:val="none"/>
        </w:rPr>
        <w:t>Lewin’s Change Management Model</w:t>
      </w:r>
      <w:r w:rsidRPr="00847C70">
        <w:rPr>
          <w:rFonts w:ascii="Times New Roman" w:eastAsia="Times New Roman" w:hAnsi="Times New Roman" w:cs="Times New Roman"/>
          <w:kern w:val="0"/>
          <w:sz w:val="24"/>
          <w:szCs w:val="24"/>
          <w:lang w:eastAsia="en-GB"/>
          <w14:ligatures w14:val="none"/>
        </w:rPr>
        <w:t>.</w:t>
      </w:r>
      <w:r w:rsidR="00DF4DFA">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 xml:space="preserve">Available at: https://www.mindtools.com/ajm9l1e/lewins-change-management-model </w:t>
      </w:r>
      <w:r w:rsidR="00DF4DFA">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31 Jan. 2024</w:t>
      </w:r>
      <w:r w:rsidR="00DF4DFA">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w:t>
      </w:r>
    </w:p>
    <w:p w14:paraId="78395238" w14:textId="0ACB4E34"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lastRenderedPageBreak/>
        <w:t xml:space="preserve">Mind Tools Content Team (n.d.). </w:t>
      </w:r>
      <w:r w:rsidRPr="00847C70">
        <w:rPr>
          <w:rFonts w:ascii="Times New Roman" w:eastAsia="Times New Roman" w:hAnsi="Times New Roman" w:cs="Times New Roman"/>
          <w:i/>
          <w:iCs/>
          <w:kern w:val="0"/>
          <w:sz w:val="24"/>
          <w:szCs w:val="24"/>
          <w:lang w:eastAsia="en-GB"/>
          <w14:ligatures w14:val="none"/>
        </w:rPr>
        <w:t>MindTools</w:t>
      </w:r>
      <w:r w:rsidR="00DF4DFA">
        <w:rPr>
          <w:rFonts w:ascii="Times New Roman" w:eastAsia="Times New Roman" w:hAnsi="Times New Roman" w:cs="Times New Roman"/>
          <w:i/>
          <w:iCs/>
          <w:kern w:val="0"/>
          <w:sz w:val="24"/>
          <w:szCs w:val="24"/>
          <w:lang w:eastAsia="en-GB"/>
          <w14:ligatures w14:val="none"/>
        </w:rPr>
        <w:t xml:space="preserve">. </w:t>
      </w:r>
      <w:r w:rsidRPr="00847C70">
        <w:rPr>
          <w:rFonts w:ascii="Times New Roman" w:eastAsia="Times New Roman" w:hAnsi="Times New Roman" w:cs="Times New Roman"/>
          <w:i/>
          <w:iCs/>
          <w:kern w:val="0"/>
          <w:sz w:val="24"/>
          <w:szCs w:val="24"/>
          <w:lang w:eastAsia="en-GB"/>
          <w14:ligatures w14:val="none"/>
        </w:rPr>
        <w:t>Home</w:t>
      </w:r>
      <w:r w:rsidRPr="00847C70">
        <w:rPr>
          <w:rFonts w:ascii="Times New Roman" w:eastAsia="Times New Roman" w:hAnsi="Times New Roman" w:cs="Times New Roman"/>
          <w:kern w:val="0"/>
          <w:sz w:val="24"/>
          <w:szCs w:val="24"/>
          <w:lang w:eastAsia="en-GB"/>
          <w14:ligatures w14:val="none"/>
        </w:rPr>
        <w:t xml:space="preserve">. Available at: https://www.mindtools.com/a1h9cxv/expectancy-theory </w:t>
      </w:r>
      <w:r w:rsidR="00DF4DFA">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11 Jan. 2024</w:t>
      </w:r>
      <w:r w:rsidR="00DF4DFA">
        <w:rPr>
          <w:rFonts w:ascii="Times New Roman" w:eastAsia="Times New Roman" w:hAnsi="Times New Roman" w:cs="Times New Roman"/>
          <w:kern w:val="0"/>
          <w:sz w:val="24"/>
          <w:szCs w:val="24"/>
          <w:lang w:eastAsia="en-GB"/>
          <w14:ligatures w14:val="none"/>
        </w:rPr>
        <w:t>).</w:t>
      </w:r>
    </w:p>
    <w:p w14:paraId="4A142CBF" w14:textId="649FCD25"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Peek, S. (2023). </w:t>
      </w:r>
      <w:r w:rsidRPr="00847C70">
        <w:rPr>
          <w:rFonts w:ascii="Times New Roman" w:eastAsia="Times New Roman" w:hAnsi="Times New Roman" w:cs="Times New Roman"/>
          <w:i/>
          <w:iCs/>
          <w:kern w:val="0"/>
          <w:sz w:val="24"/>
          <w:szCs w:val="24"/>
          <w:lang w:eastAsia="en-GB"/>
          <w14:ligatures w14:val="none"/>
        </w:rPr>
        <w:t>Management Theory of Edgar Schein</w:t>
      </w:r>
      <w:r w:rsidRPr="00847C70">
        <w:rPr>
          <w:rFonts w:ascii="Times New Roman" w:eastAsia="Times New Roman" w:hAnsi="Times New Roman" w:cs="Times New Roman"/>
          <w:kern w:val="0"/>
          <w:sz w:val="24"/>
          <w:szCs w:val="24"/>
          <w:lang w:eastAsia="en-GB"/>
          <w14:ligatures w14:val="none"/>
        </w:rPr>
        <w:t>.</w:t>
      </w:r>
      <w:r w:rsidR="00DF4DFA">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 xml:space="preserve">Available at: https://www.business.com/articles/management-theory-of-edgar-schein/ </w:t>
      </w:r>
      <w:r w:rsidR="00DF4DFA">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11 Jan. 2024</w:t>
      </w:r>
      <w:r w:rsidR="00D05760">
        <w:rPr>
          <w:rFonts w:ascii="Times New Roman" w:eastAsia="Times New Roman" w:hAnsi="Times New Roman" w:cs="Times New Roman"/>
          <w:kern w:val="0"/>
          <w:sz w:val="24"/>
          <w:szCs w:val="24"/>
          <w:lang w:eastAsia="en-GB"/>
          <w14:ligatures w14:val="none"/>
        </w:rPr>
        <w:t>).</w:t>
      </w:r>
    </w:p>
    <w:p w14:paraId="030585B7" w14:textId="416BC83D"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Pinterest. (n.d.). </w:t>
      </w:r>
      <w:r w:rsidRPr="00847C70">
        <w:rPr>
          <w:rFonts w:ascii="Times New Roman" w:eastAsia="Times New Roman" w:hAnsi="Times New Roman" w:cs="Times New Roman"/>
          <w:i/>
          <w:iCs/>
          <w:kern w:val="0"/>
          <w:sz w:val="24"/>
          <w:szCs w:val="24"/>
          <w:lang w:eastAsia="en-GB"/>
          <w14:ligatures w14:val="none"/>
        </w:rPr>
        <w:t>Pin on 100+ Best Business Strategy PowerPoint Templates</w:t>
      </w:r>
      <w:r w:rsidRPr="00847C70">
        <w:rPr>
          <w:rFonts w:ascii="Times New Roman" w:eastAsia="Times New Roman" w:hAnsi="Times New Roman" w:cs="Times New Roman"/>
          <w:kern w:val="0"/>
          <w:sz w:val="24"/>
          <w:szCs w:val="24"/>
          <w:lang w:eastAsia="en-GB"/>
          <w14:ligatures w14:val="none"/>
        </w:rPr>
        <w:t xml:space="preserve">. Available at: https://www.pinterest.co.uk/pin/712061391074471563/ </w:t>
      </w:r>
      <w:r w:rsidR="00D05760">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14 Jan. 2024</w:t>
      </w:r>
      <w:r w:rsidR="00D05760">
        <w:rPr>
          <w:rFonts w:ascii="Times New Roman" w:eastAsia="Times New Roman" w:hAnsi="Times New Roman" w:cs="Times New Roman"/>
          <w:kern w:val="0"/>
          <w:sz w:val="24"/>
          <w:szCs w:val="24"/>
          <w:lang w:eastAsia="en-GB"/>
          <w14:ligatures w14:val="none"/>
        </w:rPr>
        <w:t>).</w:t>
      </w:r>
    </w:p>
    <w:p w14:paraId="05E7674B" w14:textId="49C496E2"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Rebecca Peters (2023)</w:t>
      </w:r>
      <w:r w:rsidR="00AE3CA5" w:rsidRPr="00847C70">
        <w:rPr>
          <w:rFonts w:ascii="Times New Roman" w:eastAsia="Times New Roman" w:hAnsi="Times New Roman" w:cs="Times New Roman"/>
          <w:kern w:val="0"/>
          <w:sz w:val="24"/>
          <w:szCs w:val="24"/>
          <w:lang w:eastAsia="en-GB"/>
          <w14:ligatures w14:val="none"/>
        </w:rPr>
        <w:t>.</w:t>
      </w:r>
      <w:r w:rsidR="00AE3CA5">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i/>
          <w:iCs/>
          <w:kern w:val="0"/>
          <w:sz w:val="24"/>
          <w:szCs w:val="24"/>
          <w:lang w:eastAsia="en-GB"/>
          <w14:ligatures w14:val="none"/>
        </w:rPr>
        <w:t>Strategic Human Resource Management | Factsheets</w:t>
      </w:r>
      <w:r w:rsidRPr="00847C70">
        <w:rPr>
          <w:rFonts w:ascii="Times New Roman" w:eastAsia="Times New Roman" w:hAnsi="Times New Roman" w:cs="Times New Roman"/>
          <w:kern w:val="0"/>
          <w:sz w:val="24"/>
          <w:szCs w:val="24"/>
          <w:lang w:eastAsia="en-GB"/>
          <w14:ligatures w14:val="none"/>
        </w:rPr>
        <w:t xml:space="preserve">. Available at: https://www.cipd.org/uk/knowledge/factsheets/strategic-hrm-factsheet/ </w:t>
      </w:r>
      <w:r w:rsidR="00D05760">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29 Jan. 2024</w:t>
      </w:r>
      <w:r w:rsidR="00D05760">
        <w:rPr>
          <w:rFonts w:ascii="Times New Roman" w:eastAsia="Times New Roman" w:hAnsi="Times New Roman" w:cs="Times New Roman"/>
          <w:kern w:val="0"/>
          <w:sz w:val="24"/>
          <w:szCs w:val="24"/>
          <w:lang w:eastAsia="en-GB"/>
          <w14:ligatures w14:val="none"/>
        </w:rPr>
        <w:t>).</w:t>
      </w:r>
    </w:p>
    <w:p w14:paraId="1972695D" w14:textId="78341863"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Satyendra (2020). </w:t>
      </w:r>
      <w:r w:rsidRPr="00847C70">
        <w:rPr>
          <w:rFonts w:ascii="Times New Roman" w:eastAsia="Times New Roman" w:hAnsi="Times New Roman" w:cs="Times New Roman"/>
          <w:i/>
          <w:iCs/>
          <w:kern w:val="0"/>
          <w:sz w:val="24"/>
          <w:szCs w:val="24"/>
          <w:lang w:eastAsia="en-GB"/>
          <w14:ligatures w14:val="none"/>
        </w:rPr>
        <w:t>Organizational Culture and Employee Behaviour – IspatGuru</w:t>
      </w:r>
      <w:r w:rsidRPr="00847C70">
        <w:rPr>
          <w:rFonts w:ascii="Times New Roman" w:eastAsia="Times New Roman" w:hAnsi="Times New Roman" w:cs="Times New Roman"/>
          <w:kern w:val="0"/>
          <w:sz w:val="24"/>
          <w:szCs w:val="24"/>
          <w:lang w:eastAsia="en-GB"/>
          <w14:ligatures w14:val="none"/>
        </w:rPr>
        <w:t xml:space="preserve">. Available at: https://www.ispatguru.com/organizational-culture-and-employee-behaviour/ </w:t>
      </w:r>
      <w:r w:rsidR="00D05760">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14 Jan. 2024</w:t>
      </w:r>
      <w:r w:rsidR="00D05760">
        <w:rPr>
          <w:rFonts w:ascii="Times New Roman" w:eastAsia="Times New Roman" w:hAnsi="Times New Roman" w:cs="Times New Roman"/>
          <w:kern w:val="0"/>
          <w:sz w:val="24"/>
          <w:szCs w:val="24"/>
          <w:lang w:eastAsia="en-GB"/>
          <w14:ligatures w14:val="none"/>
        </w:rPr>
        <w:t>).</w:t>
      </w:r>
    </w:p>
    <w:p w14:paraId="5540D956" w14:textId="5B8D89B2"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Sharma, K. (2022). </w:t>
      </w:r>
      <w:r w:rsidRPr="00847C70">
        <w:rPr>
          <w:rFonts w:ascii="Times New Roman" w:eastAsia="Times New Roman" w:hAnsi="Times New Roman" w:cs="Times New Roman"/>
          <w:i/>
          <w:iCs/>
          <w:kern w:val="0"/>
          <w:sz w:val="24"/>
          <w:szCs w:val="24"/>
          <w:lang w:eastAsia="en-GB"/>
          <w14:ligatures w14:val="none"/>
        </w:rPr>
        <w:t>10 Proven Change Management Models</w:t>
      </w:r>
      <w:r w:rsidRPr="00847C70">
        <w:rPr>
          <w:rFonts w:ascii="Times New Roman" w:eastAsia="Times New Roman" w:hAnsi="Times New Roman" w:cs="Times New Roman"/>
          <w:kern w:val="0"/>
          <w:sz w:val="24"/>
          <w:szCs w:val="24"/>
          <w:lang w:eastAsia="en-GB"/>
          <w14:ligatures w14:val="none"/>
        </w:rPr>
        <w:t>.</w:t>
      </w:r>
      <w:r w:rsidR="00D05760">
        <w:rPr>
          <w:rFonts w:ascii="Times New Roman" w:eastAsia="Times New Roman" w:hAnsi="Times New Roman" w:cs="Times New Roman"/>
          <w:kern w:val="0"/>
          <w:sz w:val="24"/>
          <w:szCs w:val="24"/>
          <w:lang w:eastAsia="en-GB"/>
          <w14:ligatures w14:val="none"/>
        </w:rPr>
        <w:t xml:space="preserve"> </w:t>
      </w:r>
      <w:r w:rsidR="005B797B" w:rsidRPr="00847C70">
        <w:rPr>
          <w:rFonts w:ascii="Times New Roman" w:eastAsia="Times New Roman" w:hAnsi="Times New Roman" w:cs="Times New Roman"/>
          <w:kern w:val="0"/>
          <w:sz w:val="24"/>
          <w:szCs w:val="24"/>
          <w:lang w:eastAsia="en-GB"/>
          <w14:ligatures w14:val="none"/>
        </w:rPr>
        <w:t>What fix</w:t>
      </w:r>
      <w:r w:rsidRPr="00847C70">
        <w:rPr>
          <w:rFonts w:ascii="Times New Roman" w:eastAsia="Times New Roman" w:hAnsi="Times New Roman" w:cs="Times New Roman"/>
          <w:kern w:val="0"/>
          <w:sz w:val="24"/>
          <w:szCs w:val="24"/>
          <w:lang w:eastAsia="en-GB"/>
          <w14:ligatures w14:val="none"/>
        </w:rPr>
        <w:t xml:space="preserve"> Digital Adoption Blog</w:t>
      </w:r>
      <w:r w:rsidR="00D05760">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 xml:space="preserve">Insights, News, Tips, Trends - </w:t>
      </w:r>
      <w:r w:rsidR="005B797B" w:rsidRPr="00847C70">
        <w:rPr>
          <w:rFonts w:ascii="Times New Roman" w:eastAsia="Times New Roman" w:hAnsi="Times New Roman" w:cs="Times New Roman"/>
          <w:kern w:val="0"/>
          <w:sz w:val="24"/>
          <w:szCs w:val="24"/>
          <w:lang w:eastAsia="en-GB"/>
          <w14:ligatures w14:val="none"/>
        </w:rPr>
        <w:t>What fix</w:t>
      </w:r>
      <w:r w:rsidRPr="00847C70">
        <w:rPr>
          <w:rFonts w:ascii="Times New Roman" w:eastAsia="Times New Roman" w:hAnsi="Times New Roman" w:cs="Times New Roman"/>
          <w:kern w:val="0"/>
          <w:sz w:val="24"/>
          <w:szCs w:val="24"/>
          <w:lang w:eastAsia="en-GB"/>
          <w14:ligatures w14:val="none"/>
        </w:rPr>
        <w:t xml:space="preserve"> Blog. Available at: https://whatfix.com/blog/10-change-management-models/ </w:t>
      </w:r>
      <w:r w:rsidR="00D05760">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14 Jan. 2024</w:t>
      </w:r>
      <w:r w:rsidR="00D05760">
        <w:rPr>
          <w:rFonts w:ascii="Times New Roman" w:eastAsia="Times New Roman" w:hAnsi="Times New Roman" w:cs="Times New Roman"/>
          <w:kern w:val="0"/>
          <w:sz w:val="24"/>
          <w:szCs w:val="24"/>
          <w:lang w:eastAsia="en-GB"/>
          <w14:ligatures w14:val="none"/>
        </w:rPr>
        <w:t>).</w:t>
      </w:r>
    </w:p>
    <w:p w14:paraId="33DE8A8D" w14:textId="6E3ABB2A"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Singh, R. (2023). </w:t>
      </w:r>
      <w:r w:rsidRPr="00847C70">
        <w:rPr>
          <w:rFonts w:ascii="Times New Roman" w:eastAsia="Times New Roman" w:hAnsi="Times New Roman" w:cs="Times New Roman"/>
          <w:i/>
          <w:iCs/>
          <w:kern w:val="0"/>
          <w:sz w:val="24"/>
          <w:szCs w:val="24"/>
          <w:lang w:eastAsia="en-GB"/>
          <w14:ligatures w14:val="none"/>
        </w:rPr>
        <w:t>LinkedIn Login, Sign in</w:t>
      </w:r>
      <w:r w:rsidRPr="00847C70">
        <w:rPr>
          <w:rFonts w:ascii="Times New Roman" w:eastAsia="Times New Roman" w:hAnsi="Times New Roman" w:cs="Times New Roman"/>
          <w:kern w:val="0"/>
          <w:sz w:val="24"/>
          <w:szCs w:val="24"/>
          <w:lang w:eastAsia="en-GB"/>
          <w14:ligatures w14:val="none"/>
        </w:rPr>
        <w:t xml:space="preserve">. Available at: https://www.linkedin.com/pulse/frequently-changing-workplace-policies-can-create- </w:t>
      </w:r>
      <w:r w:rsidR="00D05760">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30 Jan. 2024</w:t>
      </w:r>
      <w:r w:rsidR="00D05760">
        <w:rPr>
          <w:rFonts w:ascii="Times New Roman" w:eastAsia="Times New Roman" w:hAnsi="Times New Roman" w:cs="Times New Roman"/>
          <w:kern w:val="0"/>
          <w:sz w:val="24"/>
          <w:szCs w:val="24"/>
          <w:lang w:eastAsia="en-GB"/>
          <w14:ligatures w14:val="none"/>
        </w:rPr>
        <w:t>).</w:t>
      </w:r>
    </w:p>
    <w:p w14:paraId="7B761E55" w14:textId="17257553"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Suff, R. (2023). </w:t>
      </w:r>
      <w:r w:rsidRPr="00847C70">
        <w:rPr>
          <w:rFonts w:ascii="Times New Roman" w:eastAsia="Times New Roman" w:hAnsi="Times New Roman" w:cs="Times New Roman"/>
          <w:i/>
          <w:iCs/>
          <w:kern w:val="0"/>
          <w:sz w:val="24"/>
          <w:szCs w:val="24"/>
          <w:lang w:eastAsia="en-GB"/>
          <w14:ligatures w14:val="none"/>
        </w:rPr>
        <w:t>Wellbeing at Work</w:t>
      </w:r>
      <w:r w:rsidRPr="00847C70">
        <w:rPr>
          <w:rFonts w:ascii="Times New Roman" w:eastAsia="Times New Roman" w:hAnsi="Times New Roman" w:cs="Times New Roman"/>
          <w:kern w:val="0"/>
          <w:sz w:val="24"/>
          <w:szCs w:val="24"/>
          <w:lang w:eastAsia="en-GB"/>
          <w14:ligatures w14:val="none"/>
        </w:rPr>
        <w:t xml:space="preserve">. Available at: https://www.cipd.org/uk/knowledge/factsheets/well-being-factsheet/ </w:t>
      </w:r>
      <w:r w:rsidR="00D05760">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16 Jan. 2024</w:t>
      </w:r>
      <w:r w:rsidR="00D05760">
        <w:rPr>
          <w:rFonts w:ascii="Times New Roman" w:eastAsia="Times New Roman" w:hAnsi="Times New Roman" w:cs="Times New Roman"/>
          <w:kern w:val="0"/>
          <w:sz w:val="24"/>
          <w:szCs w:val="24"/>
          <w:lang w:eastAsia="en-GB"/>
          <w14:ligatures w14:val="none"/>
        </w:rPr>
        <w:t>).</w:t>
      </w:r>
    </w:p>
    <w:p w14:paraId="7D769E48" w14:textId="6AE03016"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Tahir, U. (2019). </w:t>
      </w:r>
      <w:r w:rsidRPr="00847C70">
        <w:rPr>
          <w:rFonts w:ascii="Times New Roman" w:eastAsia="Times New Roman" w:hAnsi="Times New Roman" w:cs="Times New Roman"/>
          <w:i/>
          <w:iCs/>
          <w:kern w:val="0"/>
          <w:sz w:val="24"/>
          <w:szCs w:val="24"/>
          <w:lang w:eastAsia="en-GB"/>
          <w14:ligatures w14:val="none"/>
        </w:rPr>
        <w:t>What is Kubler Ross Change Curve? | Stages &amp; Advantages</w:t>
      </w:r>
      <w:r w:rsidRPr="00847C70">
        <w:rPr>
          <w:rFonts w:ascii="Times New Roman" w:eastAsia="Times New Roman" w:hAnsi="Times New Roman" w:cs="Times New Roman"/>
          <w:kern w:val="0"/>
          <w:sz w:val="24"/>
          <w:szCs w:val="24"/>
          <w:lang w:eastAsia="en-GB"/>
          <w14:ligatures w14:val="none"/>
        </w:rPr>
        <w:t>.</w:t>
      </w:r>
      <w:r w:rsidR="00D05760">
        <w:rPr>
          <w:rFonts w:ascii="Times New Roman" w:eastAsia="Times New Roman" w:hAnsi="Times New Roman" w:cs="Times New Roman"/>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 xml:space="preserve">Available at: https://changemanagementinsight.com/kubler-ross-change-curve-model </w:t>
      </w:r>
      <w:r w:rsidR="00D05760">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14 Jan. 2024</w:t>
      </w:r>
      <w:r w:rsidR="00D05760">
        <w:rPr>
          <w:rFonts w:ascii="Times New Roman" w:eastAsia="Times New Roman" w:hAnsi="Times New Roman" w:cs="Times New Roman"/>
          <w:kern w:val="0"/>
          <w:sz w:val="24"/>
          <w:szCs w:val="24"/>
          <w:lang w:eastAsia="en-GB"/>
          <w14:ligatures w14:val="none"/>
        </w:rPr>
        <w:t>).</w:t>
      </w:r>
    </w:p>
    <w:p w14:paraId="4AA336A7" w14:textId="2AC8867D"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Taylor, S. (2021). </w:t>
      </w:r>
      <w:r w:rsidRPr="00847C70">
        <w:rPr>
          <w:rFonts w:ascii="Times New Roman" w:eastAsia="Times New Roman" w:hAnsi="Times New Roman" w:cs="Times New Roman"/>
          <w:i/>
          <w:iCs/>
          <w:kern w:val="0"/>
          <w:sz w:val="24"/>
          <w:szCs w:val="24"/>
          <w:lang w:eastAsia="en-GB"/>
          <w14:ligatures w14:val="none"/>
        </w:rPr>
        <w:t>Resourcing and Talent Management</w:t>
      </w:r>
      <w:r w:rsidR="00D05760">
        <w:rPr>
          <w:rFonts w:ascii="Times New Roman" w:eastAsia="Times New Roman" w:hAnsi="Times New Roman" w:cs="Times New Roman"/>
          <w:i/>
          <w:iCs/>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 xml:space="preserve">Available at: https://www.koganpage.com/hr-learning-development/resourcing-and-talent-management-9781398600461 </w:t>
      </w:r>
      <w:r w:rsidR="00D05760">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16 Jan. 2024</w:t>
      </w:r>
      <w:r w:rsidR="00D05760">
        <w:rPr>
          <w:rFonts w:ascii="Times New Roman" w:eastAsia="Times New Roman" w:hAnsi="Times New Roman" w:cs="Times New Roman"/>
          <w:kern w:val="0"/>
          <w:sz w:val="24"/>
          <w:szCs w:val="24"/>
          <w:lang w:eastAsia="en-GB"/>
          <w14:ligatures w14:val="none"/>
        </w:rPr>
        <w:t>).</w:t>
      </w:r>
    </w:p>
    <w:p w14:paraId="7274804D" w14:textId="1CEC435C"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lastRenderedPageBreak/>
        <w:t xml:space="preserve">Taylor, S. and Woodhams, C. (2022a). </w:t>
      </w:r>
      <w:r w:rsidRPr="00847C70">
        <w:rPr>
          <w:rFonts w:ascii="Times New Roman" w:eastAsia="Times New Roman" w:hAnsi="Times New Roman" w:cs="Times New Roman"/>
          <w:i/>
          <w:iCs/>
          <w:kern w:val="0"/>
          <w:sz w:val="24"/>
          <w:szCs w:val="24"/>
          <w:lang w:eastAsia="en-GB"/>
          <w14:ligatures w14:val="none"/>
        </w:rPr>
        <w:t xml:space="preserve">Human resource </w:t>
      </w:r>
      <w:r w:rsidR="00176CDC" w:rsidRPr="00847C70">
        <w:rPr>
          <w:rFonts w:ascii="Times New Roman" w:eastAsia="Times New Roman" w:hAnsi="Times New Roman" w:cs="Times New Roman"/>
          <w:i/>
          <w:iCs/>
          <w:kern w:val="0"/>
          <w:sz w:val="24"/>
          <w:szCs w:val="24"/>
          <w:lang w:eastAsia="en-GB"/>
          <w14:ligatures w14:val="none"/>
        </w:rPr>
        <w:t>management:</w:t>
      </w:r>
      <w:r w:rsidRPr="00847C70">
        <w:rPr>
          <w:rFonts w:ascii="Times New Roman" w:eastAsia="Times New Roman" w:hAnsi="Times New Roman" w:cs="Times New Roman"/>
          <w:i/>
          <w:iCs/>
          <w:kern w:val="0"/>
          <w:sz w:val="24"/>
          <w:szCs w:val="24"/>
          <w:lang w:eastAsia="en-GB"/>
          <w14:ligatures w14:val="none"/>
        </w:rPr>
        <w:t xml:space="preserve"> people and organisations.</w:t>
      </w:r>
      <w:r w:rsidRPr="00847C70">
        <w:rPr>
          <w:rFonts w:ascii="Times New Roman" w:eastAsia="Times New Roman" w:hAnsi="Times New Roman" w:cs="Times New Roman"/>
          <w:kern w:val="0"/>
          <w:sz w:val="24"/>
          <w:szCs w:val="24"/>
          <w:lang w:eastAsia="en-GB"/>
          <w14:ligatures w14:val="none"/>
        </w:rPr>
        <w:t xml:space="preserve"> 3rd ed. London: Chartered Institute </w:t>
      </w:r>
      <w:r w:rsidR="00176CDC" w:rsidRPr="00847C70">
        <w:rPr>
          <w:rFonts w:ascii="Times New Roman" w:eastAsia="Times New Roman" w:hAnsi="Times New Roman" w:cs="Times New Roman"/>
          <w:kern w:val="0"/>
          <w:sz w:val="24"/>
          <w:szCs w:val="24"/>
          <w:lang w:eastAsia="en-GB"/>
          <w14:ligatures w14:val="none"/>
        </w:rPr>
        <w:t>of</w:t>
      </w:r>
      <w:r w:rsidRPr="00847C70">
        <w:rPr>
          <w:rFonts w:ascii="Times New Roman" w:eastAsia="Times New Roman" w:hAnsi="Times New Roman" w:cs="Times New Roman"/>
          <w:kern w:val="0"/>
          <w:sz w:val="24"/>
          <w:szCs w:val="24"/>
          <w:lang w:eastAsia="en-GB"/>
          <w14:ligatures w14:val="none"/>
        </w:rPr>
        <w:t xml:space="preserve"> Personnel </w:t>
      </w:r>
      <w:r w:rsidR="00176CDC" w:rsidRPr="00847C70">
        <w:rPr>
          <w:rFonts w:ascii="Times New Roman" w:eastAsia="Times New Roman" w:hAnsi="Times New Roman" w:cs="Times New Roman"/>
          <w:kern w:val="0"/>
          <w:sz w:val="24"/>
          <w:szCs w:val="24"/>
          <w:lang w:eastAsia="en-GB"/>
          <w14:ligatures w14:val="none"/>
        </w:rPr>
        <w:t>and</w:t>
      </w:r>
      <w:r w:rsidRPr="00847C70">
        <w:rPr>
          <w:rFonts w:ascii="Times New Roman" w:eastAsia="Times New Roman" w:hAnsi="Times New Roman" w:cs="Times New Roman"/>
          <w:kern w:val="0"/>
          <w:sz w:val="24"/>
          <w:szCs w:val="24"/>
          <w:lang w:eastAsia="en-GB"/>
          <w14:ligatures w14:val="none"/>
        </w:rPr>
        <w:t xml:space="preserve"> Development, p.123.</w:t>
      </w:r>
    </w:p>
    <w:p w14:paraId="7A6B0FCB" w14:textId="0219D123"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Taylor, S. and Woodhams, C. (2022b). </w:t>
      </w:r>
      <w:r w:rsidRPr="00847C70">
        <w:rPr>
          <w:rFonts w:ascii="Times New Roman" w:eastAsia="Times New Roman" w:hAnsi="Times New Roman" w:cs="Times New Roman"/>
          <w:i/>
          <w:iCs/>
          <w:kern w:val="0"/>
          <w:sz w:val="24"/>
          <w:szCs w:val="24"/>
          <w:lang w:eastAsia="en-GB"/>
          <w14:ligatures w14:val="none"/>
        </w:rPr>
        <w:t xml:space="preserve">Human resource </w:t>
      </w:r>
      <w:r w:rsidR="00176CDC" w:rsidRPr="00847C70">
        <w:rPr>
          <w:rFonts w:ascii="Times New Roman" w:eastAsia="Times New Roman" w:hAnsi="Times New Roman" w:cs="Times New Roman"/>
          <w:i/>
          <w:iCs/>
          <w:kern w:val="0"/>
          <w:sz w:val="24"/>
          <w:szCs w:val="24"/>
          <w:lang w:eastAsia="en-GB"/>
          <w14:ligatures w14:val="none"/>
        </w:rPr>
        <w:t>management:</w:t>
      </w:r>
      <w:r w:rsidRPr="00847C70">
        <w:rPr>
          <w:rFonts w:ascii="Times New Roman" w:eastAsia="Times New Roman" w:hAnsi="Times New Roman" w:cs="Times New Roman"/>
          <w:i/>
          <w:iCs/>
          <w:kern w:val="0"/>
          <w:sz w:val="24"/>
          <w:szCs w:val="24"/>
          <w:lang w:eastAsia="en-GB"/>
          <w14:ligatures w14:val="none"/>
        </w:rPr>
        <w:t xml:space="preserve"> people and organisations.</w:t>
      </w:r>
      <w:r w:rsidRPr="00847C70">
        <w:rPr>
          <w:rFonts w:ascii="Times New Roman" w:eastAsia="Times New Roman" w:hAnsi="Times New Roman" w:cs="Times New Roman"/>
          <w:kern w:val="0"/>
          <w:sz w:val="24"/>
          <w:szCs w:val="24"/>
          <w:lang w:eastAsia="en-GB"/>
          <w14:ligatures w14:val="none"/>
        </w:rPr>
        <w:t xml:space="preserve"> 3rd ed. London: Chartered Institute </w:t>
      </w:r>
      <w:r w:rsidR="00176CDC" w:rsidRPr="00847C70">
        <w:rPr>
          <w:rFonts w:ascii="Times New Roman" w:eastAsia="Times New Roman" w:hAnsi="Times New Roman" w:cs="Times New Roman"/>
          <w:kern w:val="0"/>
          <w:sz w:val="24"/>
          <w:szCs w:val="24"/>
          <w:lang w:eastAsia="en-GB"/>
          <w14:ligatures w14:val="none"/>
        </w:rPr>
        <w:t>of</w:t>
      </w:r>
      <w:r w:rsidRPr="00847C70">
        <w:rPr>
          <w:rFonts w:ascii="Times New Roman" w:eastAsia="Times New Roman" w:hAnsi="Times New Roman" w:cs="Times New Roman"/>
          <w:kern w:val="0"/>
          <w:sz w:val="24"/>
          <w:szCs w:val="24"/>
          <w:lang w:eastAsia="en-GB"/>
          <w14:ligatures w14:val="none"/>
        </w:rPr>
        <w:t xml:space="preserve"> Personnel </w:t>
      </w:r>
      <w:r w:rsidR="00176CDC" w:rsidRPr="00847C70">
        <w:rPr>
          <w:rFonts w:ascii="Times New Roman" w:eastAsia="Times New Roman" w:hAnsi="Times New Roman" w:cs="Times New Roman"/>
          <w:kern w:val="0"/>
          <w:sz w:val="24"/>
          <w:szCs w:val="24"/>
          <w:lang w:eastAsia="en-GB"/>
          <w14:ligatures w14:val="none"/>
        </w:rPr>
        <w:t>and</w:t>
      </w:r>
      <w:r w:rsidRPr="00847C70">
        <w:rPr>
          <w:rFonts w:ascii="Times New Roman" w:eastAsia="Times New Roman" w:hAnsi="Times New Roman" w:cs="Times New Roman"/>
          <w:kern w:val="0"/>
          <w:sz w:val="24"/>
          <w:szCs w:val="24"/>
          <w:lang w:eastAsia="en-GB"/>
          <w14:ligatures w14:val="none"/>
        </w:rPr>
        <w:t xml:space="preserve"> Development, p.123.</w:t>
      </w:r>
    </w:p>
    <w:p w14:paraId="7849C878" w14:textId="3D98DDAD"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Taylor, S. and Woodhams, C. (2022c). </w:t>
      </w:r>
      <w:r w:rsidRPr="00847C70">
        <w:rPr>
          <w:rFonts w:ascii="Times New Roman" w:eastAsia="Times New Roman" w:hAnsi="Times New Roman" w:cs="Times New Roman"/>
          <w:i/>
          <w:iCs/>
          <w:kern w:val="0"/>
          <w:sz w:val="24"/>
          <w:szCs w:val="24"/>
          <w:lang w:eastAsia="en-GB"/>
          <w14:ligatures w14:val="none"/>
        </w:rPr>
        <w:t xml:space="preserve">Human resource </w:t>
      </w:r>
      <w:r w:rsidR="00176CDC" w:rsidRPr="00847C70">
        <w:rPr>
          <w:rFonts w:ascii="Times New Roman" w:eastAsia="Times New Roman" w:hAnsi="Times New Roman" w:cs="Times New Roman"/>
          <w:i/>
          <w:iCs/>
          <w:kern w:val="0"/>
          <w:sz w:val="24"/>
          <w:szCs w:val="24"/>
          <w:lang w:eastAsia="en-GB"/>
          <w14:ligatures w14:val="none"/>
        </w:rPr>
        <w:t>management:</w:t>
      </w:r>
      <w:r w:rsidRPr="00847C70">
        <w:rPr>
          <w:rFonts w:ascii="Times New Roman" w:eastAsia="Times New Roman" w:hAnsi="Times New Roman" w:cs="Times New Roman"/>
          <w:i/>
          <w:iCs/>
          <w:kern w:val="0"/>
          <w:sz w:val="24"/>
          <w:szCs w:val="24"/>
          <w:lang w:eastAsia="en-GB"/>
          <w14:ligatures w14:val="none"/>
        </w:rPr>
        <w:t xml:space="preserve"> people and organisations.</w:t>
      </w:r>
      <w:r w:rsidRPr="00847C70">
        <w:rPr>
          <w:rFonts w:ascii="Times New Roman" w:eastAsia="Times New Roman" w:hAnsi="Times New Roman" w:cs="Times New Roman"/>
          <w:kern w:val="0"/>
          <w:sz w:val="24"/>
          <w:szCs w:val="24"/>
          <w:lang w:eastAsia="en-GB"/>
          <w14:ligatures w14:val="none"/>
        </w:rPr>
        <w:t xml:space="preserve"> 3rd ed. London: Chartered Institute </w:t>
      </w:r>
      <w:r w:rsidR="00176CDC" w:rsidRPr="00847C70">
        <w:rPr>
          <w:rFonts w:ascii="Times New Roman" w:eastAsia="Times New Roman" w:hAnsi="Times New Roman" w:cs="Times New Roman"/>
          <w:kern w:val="0"/>
          <w:sz w:val="24"/>
          <w:szCs w:val="24"/>
          <w:lang w:eastAsia="en-GB"/>
          <w14:ligatures w14:val="none"/>
        </w:rPr>
        <w:t>of</w:t>
      </w:r>
      <w:r w:rsidRPr="00847C70">
        <w:rPr>
          <w:rFonts w:ascii="Times New Roman" w:eastAsia="Times New Roman" w:hAnsi="Times New Roman" w:cs="Times New Roman"/>
          <w:kern w:val="0"/>
          <w:sz w:val="24"/>
          <w:szCs w:val="24"/>
          <w:lang w:eastAsia="en-GB"/>
          <w14:ligatures w14:val="none"/>
        </w:rPr>
        <w:t xml:space="preserve"> Personnel </w:t>
      </w:r>
      <w:r w:rsidR="00176CDC" w:rsidRPr="00847C70">
        <w:rPr>
          <w:rFonts w:ascii="Times New Roman" w:eastAsia="Times New Roman" w:hAnsi="Times New Roman" w:cs="Times New Roman"/>
          <w:kern w:val="0"/>
          <w:sz w:val="24"/>
          <w:szCs w:val="24"/>
          <w:lang w:eastAsia="en-GB"/>
          <w14:ligatures w14:val="none"/>
        </w:rPr>
        <w:t>and</w:t>
      </w:r>
      <w:r w:rsidRPr="00847C70">
        <w:rPr>
          <w:rFonts w:ascii="Times New Roman" w:eastAsia="Times New Roman" w:hAnsi="Times New Roman" w:cs="Times New Roman"/>
          <w:kern w:val="0"/>
          <w:sz w:val="24"/>
          <w:szCs w:val="24"/>
          <w:lang w:eastAsia="en-GB"/>
          <w14:ligatures w14:val="none"/>
        </w:rPr>
        <w:t xml:space="preserve"> Development, p.83.</w:t>
      </w:r>
    </w:p>
    <w:p w14:paraId="419C88D2" w14:textId="77777777"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WOODHAMS, STEPHEN. and Woodhams, C. (2022). </w:t>
      </w:r>
      <w:r w:rsidRPr="00847C70">
        <w:rPr>
          <w:rFonts w:ascii="Times New Roman" w:eastAsia="Times New Roman" w:hAnsi="Times New Roman" w:cs="Times New Roman"/>
          <w:i/>
          <w:iCs/>
          <w:kern w:val="0"/>
          <w:sz w:val="24"/>
          <w:szCs w:val="24"/>
          <w:lang w:eastAsia="en-GB"/>
          <w14:ligatures w14:val="none"/>
        </w:rPr>
        <w:t>Studying Human Resource Management</w:t>
      </w:r>
      <w:r w:rsidRPr="00847C70">
        <w:rPr>
          <w:rFonts w:ascii="Times New Roman" w:eastAsia="Times New Roman" w:hAnsi="Times New Roman" w:cs="Times New Roman"/>
          <w:kern w:val="0"/>
          <w:sz w:val="24"/>
          <w:szCs w:val="24"/>
          <w:lang w:eastAsia="en-GB"/>
          <w14:ligatures w14:val="none"/>
        </w:rPr>
        <w:t>. 3rd ed. Kogan Page, pp.55–56.</w:t>
      </w:r>
    </w:p>
    <w:p w14:paraId="2D39C96A" w14:textId="6D5E85E8"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www.facebook.com. (2024). </w:t>
      </w:r>
      <w:r w:rsidRPr="00847C70">
        <w:rPr>
          <w:rFonts w:ascii="Times New Roman" w:eastAsia="Times New Roman" w:hAnsi="Times New Roman" w:cs="Times New Roman"/>
          <w:i/>
          <w:iCs/>
          <w:kern w:val="0"/>
          <w:sz w:val="24"/>
          <w:szCs w:val="24"/>
          <w:lang w:eastAsia="en-GB"/>
          <w14:ligatures w14:val="none"/>
        </w:rPr>
        <w:t>Facebook</w:t>
      </w:r>
      <w:r w:rsidRPr="00847C70">
        <w:rPr>
          <w:rFonts w:ascii="Times New Roman" w:eastAsia="Times New Roman" w:hAnsi="Times New Roman" w:cs="Times New Roman"/>
          <w:kern w:val="0"/>
          <w:sz w:val="24"/>
          <w:szCs w:val="24"/>
          <w:lang w:eastAsia="en-GB"/>
          <w14:ligatures w14:val="none"/>
        </w:rPr>
        <w:t xml:space="preserve">. Available at: https://www.facebook.com/Mrs.BucketCleaningServices </w:t>
      </w:r>
      <w:r w:rsidR="00D05760">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30 Jan. 2024</w:t>
      </w:r>
      <w:r w:rsidR="00D05760">
        <w:rPr>
          <w:rFonts w:ascii="Times New Roman" w:eastAsia="Times New Roman" w:hAnsi="Times New Roman" w:cs="Times New Roman"/>
          <w:kern w:val="0"/>
          <w:sz w:val="24"/>
          <w:szCs w:val="24"/>
          <w:lang w:eastAsia="en-GB"/>
          <w14:ligatures w14:val="none"/>
        </w:rPr>
        <w:t>).</w:t>
      </w:r>
    </w:p>
    <w:p w14:paraId="1CF0BB48" w14:textId="6FBEED59"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www.i-teamglobal.com. (2024a). </w:t>
      </w:r>
      <w:r w:rsidRPr="00847C70">
        <w:rPr>
          <w:rFonts w:ascii="Times New Roman" w:eastAsia="Times New Roman" w:hAnsi="Times New Roman" w:cs="Times New Roman"/>
          <w:i/>
          <w:iCs/>
          <w:kern w:val="0"/>
          <w:sz w:val="24"/>
          <w:szCs w:val="24"/>
          <w:lang w:eastAsia="en-GB"/>
          <w14:ligatures w14:val="none"/>
        </w:rPr>
        <w:t xml:space="preserve">About us - </w:t>
      </w:r>
      <w:r w:rsidR="005B797B" w:rsidRPr="00847C70">
        <w:rPr>
          <w:rFonts w:ascii="Times New Roman" w:eastAsia="Times New Roman" w:hAnsi="Times New Roman" w:cs="Times New Roman"/>
          <w:i/>
          <w:iCs/>
          <w:kern w:val="0"/>
          <w:sz w:val="24"/>
          <w:szCs w:val="24"/>
          <w:lang w:eastAsia="en-GB"/>
          <w14:ligatures w14:val="none"/>
        </w:rPr>
        <w:t>I</w:t>
      </w:r>
      <w:r w:rsidRPr="00847C70">
        <w:rPr>
          <w:rFonts w:ascii="Times New Roman" w:eastAsia="Times New Roman" w:hAnsi="Times New Roman" w:cs="Times New Roman"/>
          <w:i/>
          <w:iCs/>
          <w:kern w:val="0"/>
          <w:sz w:val="24"/>
          <w:szCs w:val="24"/>
          <w:lang w:eastAsia="en-GB"/>
          <w14:ligatures w14:val="none"/>
        </w:rPr>
        <w:t>-team Global</w:t>
      </w:r>
      <w:r w:rsidRPr="00847C70">
        <w:rPr>
          <w:rFonts w:ascii="Times New Roman" w:eastAsia="Times New Roman" w:hAnsi="Times New Roman" w:cs="Times New Roman"/>
          <w:kern w:val="0"/>
          <w:sz w:val="24"/>
          <w:szCs w:val="24"/>
          <w:lang w:eastAsia="en-GB"/>
          <w14:ligatures w14:val="none"/>
        </w:rPr>
        <w:t xml:space="preserve">. Available at: https://www.i-teamglobal.com/en/about-us </w:t>
      </w:r>
      <w:r w:rsidR="00D05760">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31 Jan. 2024</w:t>
      </w:r>
      <w:r w:rsidR="00D05760">
        <w:rPr>
          <w:rFonts w:ascii="Times New Roman" w:eastAsia="Times New Roman" w:hAnsi="Times New Roman" w:cs="Times New Roman"/>
          <w:kern w:val="0"/>
          <w:sz w:val="24"/>
          <w:szCs w:val="24"/>
          <w:lang w:eastAsia="en-GB"/>
          <w14:ligatures w14:val="none"/>
        </w:rPr>
        <w:t>).</w:t>
      </w:r>
    </w:p>
    <w:p w14:paraId="5A4D6F7A" w14:textId="1637CEA1"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www.i-teamglobal.com. (2024b). </w:t>
      </w:r>
      <w:r w:rsidRPr="00847C70">
        <w:rPr>
          <w:rFonts w:ascii="Times New Roman" w:eastAsia="Times New Roman" w:hAnsi="Times New Roman" w:cs="Times New Roman"/>
          <w:i/>
          <w:iCs/>
          <w:kern w:val="0"/>
          <w:sz w:val="24"/>
          <w:szCs w:val="24"/>
          <w:lang w:eastAsia="en-GB"/>
          <w14:ligatures w14:val="none"/>
        </w:rPr>
        <w:t>Floor Scrubber Machine</w:t>
      </w:r>
      <w:r w:rsidR="004D70E4">
        <w:rPr>
          <w:rFonts w:ascii="Times New Roman" w:eastAsia="Times New Roman" w:hAnsi="Times New Roman" w:cs="Times New Roman"/>
          <w:i/>
          <w:iCs/>
          <w:kern w:val="0"/>
          <w:sz w:val="24"/>
          <w:szCs w:val="24"/>
          <w:lang w:eastAsia="en-GB"/>
          <w14:ligatures w14:val="none"/>
        </w:rPr>
        <w:t xml:space="preserve">. </w:t>
      </w:r>
      <w:r w:rsidRPr="00847C70">
        <w:rPr>
          <w:rFonts w:ascii="Times New Roman" w:eastAsia="Times New Roman" w:hAnsi="Times New Roman" w:cs="Times New Roman"/>
          <w:kern w:val="0"/>
          <w:sz w:val="24"/>
          <w:szCs w:val="24"/>
          <w:lang w:eastAsia="en-GB"/>
          <w14:ligatures w14:val="none"/>
        </w:rPr>
        <w:t xml:space="preserve">Available at: https://www.i-teamglobal.com/en/products/i-mop#i-mop </w:t>
      </w:r>
      <w:r w:rsidR="004D70E4">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 Jan. 2024</w:t>
      </w:r>
      <w:r w:rsidR="004D70E4">
        <w:rPr>
          <w:rFonts w:ascii="Times New Roman" w:eastAsia="Times New Roman" w:hAnsi="Times New Roman" w:cs="Times New Roman"/>
          <w:kern w:val="0"/>
          <w:sz w:val="24"/>
          <w:szCs w:val="24"/>
          <w:lang w:eastAsia="en-GB"/>
          <w14:ligatures w14:val="none"/>
        </w:rPr>
        <w:t>).</w:t>
      </w:r>
    </w:p>
    <w:p w14:paraId="67BA8F9B" w14:textId="698FC127"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www.mrs-bucket.co.uk. (n.d.). </w:t>
      </w:r>
      <w:r w:rsidRPr="00847C70">
        <w:rPr>
          <w:rFonts w:ascii="Times New Roman" w:eastAsia="Times New Roman" w:hAnsi="Times New Roman" w:cs="Times New Roman"/>
          <w:i/>
          <w:iCs/>
          <w:kern w:val="0"/>
          <w:sz w:val="24"/>
          <w:szCs w:val="24"/>
          <w:lang w:eastAsia="en-GB"/>
          <w14:ligatures w14:val="none"/>
        </w:rPr>
        <w:t>Employee Stories - Mrs Buckét Cleaning Services</w:t>
      </w:r>
      <w:r w:rsidRPr="00847C70">
        <w:rPr>
          <w:rFonts w:ascii="Times New Roman" w:eastAsia="Times New Roman" w:hAnsi="Times New Roman" w:cs="Times New Roman"/>
          <w:kern w:val="0"/>
          <w:sz w:val="24"/>
          <w:szCs w:val="24"/>
          <w:lang w:eastAsia="en-GB"/>
          <w14:ligatures w14:val="none"/>
        </w:rPr>
        <w:t xml:space="preserve">. Available at: https://www.mrs-bucket.co.uk/employee-stories/ </w:t>
      </w:r>
      <w:r w:rsidR="004D70E4">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14 Jan. 2024</w:t>
      </w:r>
      <w:r w:rsidR="004D70E4">
        <w:rPr>
          <w:rFonts w:ascii="Times New Roman" w:eastAsia="Times New Roman" w:hAnsi="Times New Roman" w:cs="Times New Roman"/>
          <w:kern w:val="0"/>
          <w:sz w:val="24"/>
          <w:szCs w:val="24"/>
          <w:lang w:eastAsia="en-GB"/>
          <w14:ligatures w14:val="none"/>
        </w:rPr>
        <w:t>).</w:t>
      </w:r>
    </w:p>
    <w:p w14:paraId="7B2429E9" w14:textId="73556C93" w:rsidR="00847C70" w:rsidRPr="00847C70" w:rsidRDefault="00847C70" w:rsidP="00847C70">
      <w:pPr>
        <w:spacing w:after="240" w:line="360" w:lineRule="auto"/>
        <w:rPr>
          <w:rFonts w:ascii="Times New Roman" w:eastAsia="Times New Roman" w:hAnsi="Times New Roman" w:cs="Times New Roman"/>
          <w:kern w:val="0"/>
          <w:sz w:val="24"/>
          <w:szCs w:val="24"/>
          <w:lang w:eastAsia="en-GB"/>
          <w14:ligatures w14:val="none"/>
        </w:rPr>
      </w:pPr>
      <w:r w:rsidRPr="00847C70">
        <w:rPr>
          <w:rFonts w:ascii="Times New Roman" w:eastAsia="Times New Roman" w:hAnsi="Times New Roman" w:cs="Times New Roman"/>
          <w:kern w:val="0"/>
          <w:sz w:val="24"/>
          <w:szCs w:val="24"/>
          <w:lang w:eastAsia="en-GB"/>
          <w14:ligatures w14:val="none"/>
        </w:rPr>
        <w:t xml:space="preserve">www.timpson.co.uk. (2022). </w:t>
      </w:r>
      <w:r w:rsidRPr="00847C70">
        <w:rPr>
          <w:rFonts w:ascii="Times New Roman" w:eastAsia="Times New Roman" w:hAnsi="Times New Roman" w:cs="Times New Roman"/>
          <w:i/>
          <w:iCs/>
          <w:kern w:val="0"/>
          <w:sz w:val="24"/>
          <w:szCs w:val="24"/>
          <w:lang w:eastAsia="en-GB"/>
          <w14:ligatures w14:val="none"/>
        </w:rPr>
        <w:t>About Us: mobile phone repairs, locksmiths, key cutting and more by Timpson</w:t>
      </w:r>
      <w:r w:rsidRPr="00847C70">
        <w:rPr>
          <w:rFonts w:ascii="Times New Roman" w:eastAsia="Times New Roman" w:hAnsi="Times New Roman" w:cs="Times New Roman"/>
          <w:kern w:val="0"/>
          <w:sz w:val="24"/>
          <w:szCs w:val="24"/>
          <w:lang w:eastAsia="en-GB"/>
          <w14:ligatures w14:val="none"/>
        </w:rPr>
        <w:t xml:space="preserve">. Available at: https://www.timpson.co.uk/about-timpson </w:t>
      </w:r>
      <w:r w:rsidR="004D70E4">
        <w:rPr>
          <w:rFonts w:ascii="Times New Roman" w:eastAsia="Times New Roman" w:hAnsi="Times New Roman" w:cs="Times New Roman"/>
          <w:kern w:val="0"/>
          <w:sz w:val="24"/>
          <w:szCs w:val="24"/>
          <w:lang w:eastAsia="en-GB"/>
          <w14:ligatures w14:val="none"/>
        </w:rPr>
        <w:t>(</w:t>
      </w:r>
      <w:r w:rsidRPr="00847C70">
        <w:rPr>
          <w:rFonts w:ascii="Times New Roman" w:eastAsia="Times New Roman" w:hAnsi="Times New Roman" w:cs="Times New Roman"/>
          <w:kern w:val="0"/>
          <w:sz w:val="24"/>
          <w:szCs w:val="24"/>
          <w:lang w:eastAsia="en-GB"/>
          <w14:ligatures w14:val="none"/>
        </w:rPr>
        <w:t>Accessed 31 Jan. 2024</w:t>
      </w:r>
      <w:r w:rsidR="004D70E4">
        <w:rPr>
          <w:rFonts w:ascii="Times New Roman" w:eastAsia="Times New Roman" w:hAnsi="Times New Roman" w:cs="Times New Roman"/>
          <w:kern w:val="0"/>
          <w:sz w:val="24"/>
          <w:szCs w:val="24"/>
          <w:lang w:eastAsia="en-GB"/>
          <w14:ligatures w14:val="none"/>
        </w:rPr>
        <w:t>).</w:t>
      </w:r>
    </w:p>
    <w:p w14:paraId="61A670E6" w14:textId="77777777" w:rsidR="00847C70" w:rsidRPr="001C0A6F" w:rsidRDefault="00847C70" w:rsidP="0094452A">
      <w:pPr>
        <w:shd w:val="clear" w:color="auto" w:fill="FFFFFF"/>
        <w:spacing w:before="100" w:beforeAutospacing="1" w:after="100" w:afterAutospacing="1" w:line="240" w:lineRule="auto"/>
        <w:rPr>
          <w:rFonts w:eastAsia="Times New Roman" w:cstheme="minorHAnsi"/>
          <w:color w:val="25223B"/>
          <w:kern w:val="0"/>
          <w:sz w:val="24"/>
          <w:szCs w:val="24"/>
          <w:lang w:eastAsia="en-GB"/>
          <w14:ligatures w14:val="none"/>
        </w:rPr>
      </w:pPr>
    </w:p>
    <w:p w14:paraId="1B349561" w14:textId="77777777" w:rsidR="0094452A" w:rsidRPr="001C0A6F" w:rsidRDefault="0094452A" w:rsidP="0094452A">
      <w:pPr>
        <w:rPr>
          <w:rFonts w:eastAsia="Times New Roman" w:cstheme="minorHAnsi"/>
          <w:color w:val="25223B"/>
          <w:kern w:val="0"/>
          <w:sz w:val="24"/>
          <w:szCs w:val="24"/>
          <w:lang w:eastAsia="en-GB"/>
          <w14:ligatures w14:val="none"/>
        </w:rPr>
      </w:pPr>
    </w:p>
    <w:p w14:paraId="38CD6C71" w14:textId="77777777" w:rsidR="0094452A" w:rsidRPr="001C0A6F" w:rsidRDefault="0094452A" w:rsidP="0094452A">
      <w:pPr>
        <w:shd w:val="clear" w:color="auto" w:fill="FFFFFF"/>
        <w:spacing w:before="100" w:beforeAutospacing="1" w:after="100" w:afterAutospacing="1" w:line="240" w:lineRule="auto"/>
        <w:rPr>
          <w:rFonts w:eastAsia="Times New Roman" w:cstheme="minorHAnsi"/>
          <w:color w:val="25223B"/>
          <w:kern w:val="0"/>
          <w:sz w:val="24"/>
          <w:szCs w:val="24"/>
          <w:lang w:eastAsia="en-GB"/>
          <w14:ligatures w14:val="none"/>
        </w:rPr>
      </w:pPr>
    </w:p>
    <w:p w14:paraId="2987597A" w14:textId="77777777" w:rsidR="0094452A" w:rsidRPr="001C0A6F" w:rsidRDefault="0094452A" w:rsidP="008738F2">
      <w:pPr>
        <w:rPr>
          <w:rFonts w:ascii="Calibri" w:hAnsi="Calibri" w:cs="Calibri"/>
          <w:color w:val="000000" w:themeColor="text1"/>
          <w:sz w:val="24"/>
          <w:szCs w:val="24"/>
          <w:shd w:val="clear" w:color="auto" w:fill="FFFFFF"/>
        </w:rPr>
      </w:pPr>
    </w:p>
    <w:p w14:paraId="1EF6DAA7" w14:textId="1F645A31" w:rsidR="008738F2" w:rsidRPr="0070454C" w:rsidRDefault="008738F2">
      <w:pPr>
        <w:rPr>
          <w:rFonts w:ascii="Calibri" w:hAnsi="Calibri" w:cs="Calibri"/>
        </w:rPr>
      </w:pPr>
    </w:p>
    <w:sectPr w:rsidR="008738F2" w:rsidRPr="007045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C874B" w14:textId="77777777" w:rsidR="00DB1169" w:rsidRDefault="00DB1169" w:rsidP="0070454C">
      <w:pPr>
        <w:spacing w:after="0" w:line="240" w:lineRule="auto"/>
      </w:pPr>
      <w:r>
        <w:separator/>
      </w:r>
    </w:p>
  </w:endnote>
  <w:endnote w:type="continuationSeparator" w:id="0">
    <w:p w14:paraId="67C51448" w14:textId="77777777" w:rsidR="00DB1169" w:rsidRDefault="00DB1169" w:rsidP="00704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8800D" w14:textId="77777777" w:rsidR="00DB1169" w:rsidRDefault="00DB1169" w:rsidP="0070454C">
      <w:pPr>
        <w:spacing w:after="0" w:line="240" w:lineRule="auto"/>
      </w:pPr>
      <w:r>
        <w:separator/>
      </w:r>
    </w:p>
  </w:footnote>
  <w:footnote w:type="continuationSeparator" w:id="0">
    <w:p w14:paraId="543F8CCA" w14:textId="77777777" w:rsidR="00DB1169" w:rsidRDefault="00DB1169" w:rsidP="007045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54C"/>
    <w:rsid w:val="00010848"/>
    <w:rsid w:val="00015397"/>
    <w:rsid w:val="00022621"/>
    <w:rsid w:val="00023923"/>
    <w:rsid w:val="00031A97"/>
    <w:rsid w:val="00034638"/>
    <w:rsid w:val="000367E4"/>
    <w:rsid w:val="00037DF2"/>
    <w:rsid w:val="00041FE0"/>
    <w:rsid w:val="00050D29"/>
    <w:rsid w:val="000604DE"/>
    <w:rsid w:val="0006158C"/>
    <w:rsid w:val="00066EDE"/>
    <w:rsid w:val="000703DC"/>
    <w:rsid w:val="00081D75"/>
    <w:rsid w:val="00083DD3"/>
    <w:rsid w:val="0009649D"/>
    <w:rsid w:val="000D49C4"/>
    <w:rsid w:val="000D6F97"/>
    <w:rsid w:val="000D70FC"/>
    <w:rsid w:val="000E00A7"/>
    <w:rsid w:val="0010731D"/>
    <w:rsid w:val="0012663C"/>
    <w:rsid w:val="00133579"/>
    <w:rsid w:val="00141641"/>
    <w:rsid w:val="00147940"/>
    <w:rsid w:val="00160F9F"/>
    <w:rsid w:val="00172458"/>
    <w:rsid w:val="00176CDC"/>
    <w:rsid w:val="001807A0"/>
    <w:rsid w:val="001835D2"/>
    <w:rsid w:val="00186C80"/>
    <w:rsid w:val="001B0F7C"/>
    <w:rsid w:val="001B67EC"/>
    <w:rsid w:val="001B6F65"/>
    <w:rsid w:val="001C313B"/>
    <w:rsid w:val="00254D7D"/>
    <w:rsid w:val="00270599"/>
    <w:rsid w:val="00276E4D"/>
    <w:rsid w:val="00296F6F"/>
    <w:rsid w:val="002A7D31"/>
    <w:rsid w:val="002B1C22"/>
    <w:rsid w:val="002D3865"/>
    <w:rsid w:val="002E36FF"/>
    <w:rsid w:val="002F134D"/>
    <w:rsid w:val="00314E4C"/>
    <w:rsid w:val="003254D1"/>
    <w:rsid w:val="00335D80"/>
    <w:rsid w:val="003376DC"/>
    <w:rsid w:val="00352B90"/>
    <w:rsid w:val="003566CA"/>
    <w:rsid w:val="00376579"/>
    <w:rsid w:val="00380BE0"/>
    <w:rsid w:val="00383FD8"/>
    <w:rsid w:val="00394E34"/>
    <w:rsid w:val="003A14E0"/>
    <w:rsid w:val="003A4237"/>
    <w:rsid w:val="003A6DCC"/>
    <w:rsid w:val="003B78E9"/>
    <w:rsid w:val="003C13FB"/>
    <w:rsid w:val="004010D4"/>
    <w:rsid w:val="004077AF"/>
    <w:rsid w:val="00435717"/>
    <w:rsid w:val="004414B6"/>
    <w:rsid w:val="0044426D"/>
    <w:rsid w:val="00456048"/>
    <w:rsid w:val="004874DD"/>
    <w:rsid w:val="004927C4"/>
    <w:rsid w:val="00494F52"/>
    <w:rsid w:val="004C316C"/>
    <w:rsid w:val="004D70E4"/>
    <w:rsid w:val="004E07FE"/>
    <w:rsid w:val="004E747C"/>
    <w:rsid w:val="00504E22"/>
    <w:rsid w:val="00513FFF"/>
    <w:rsid w:val="0053009C"/>
    <w:rsid w:val="00562A4A"/>
    <w:rsid w:val="005701DF"/>
    <w:rsid w:val="005814B8"/>
    <w:rsid w:val="0058335E"/>
    <w:rsid w:val="0058549D"/>
    <w:rsid w:val="00586604"/>
    <w:rsid w:val="005926EF"/>
    <w:rsid w:val="005A6BF9"/>
    <w:rsid w:val="005B3526"/>
    <w:rsid w:val="005B3CD3"/>
    <w:rsid w:val="005B797B"/>
    <w:rsid w:val="005C0277"/>
    <w:rsid w:val="005E15DC"/>
    <w:rsid w:val="00604364"/>
    <w:rsid w:val="00611BAD"/>
    <w:rsid w:val="00613F91"/>
    <w:rsid w:val="0063589C"/>
    <w:rsid w:val="00636FF3"/>
    <w:rsid w:val="006477DD"/>
    <w:rsid w:val="00656A9E"/>
    <w:rsid w:val="00664886"/>
    <w:rsid w:val="00677CA0"/>
    <w:rsid w:val="00680DCC"/>
    <w:rsid w:val="00681DFC"/>
    <w:rsid w:val="00682986"/>
    <w:rsid w:val="00687A9C"/>
    <w:rsid w:val="00691FE7"/>
    <w:rsid w:val="006925BC"/>
    <w:rsid w:val="006934A5"/>
    <w:rsid w:val="006A3784"/>
    <w:rsid w:val="006B5973"/>
    <w:rsid w:val="006C42D6"/>
    <w:rsid w:val="006F7B33"/>
    <w:rsid w:val="0070454C"/>
    <w:rsid w:val="00733A89"/>
    <w:rsid w:val="00733B9B"/>
    <w:rsid w:val="00743459"/>
    <w:rsid w:val="007476C5"/>
    <w:rsid w:val="007965E3"/>
    <w:rsid w:val="007A44D1"/>
    <w:rsid w:val="007A6169"/>
    <w:rsid w:val="007A7F85"/>
    <w:rsid w:val="007C0EF0"/>
    <w:rsid w:val="007F36AA"/>
    <w:rsid w:val="007F3914"/>
    <w:rsid w:val="007F3F4C"/>
    <w:rsid w:val="00824976"/>
    <w:rsid w:val="008269B7"/>
    <w:rsid w:val="00846AE2"/>
    <w:rsid w:val="00847C70"/>
    <w:rsid w:val="00861496"/>
    <w:rsid w:val="00863D99"/>
    <w:rsid w:val="008738F2"/>
    <w:rsid w:val="008A744D"/>
    <w:rsid w:val="008B54C6"/>
    <w:rsid w:val="008B7093"/>
    <w:rsid w:val="008C234A"/>
    <w:rsid w:val="008D0746"/>
    <w:rsid w:val="008D39DB"/>
    <w:rsid w:val="008E07EB"/>
    <w:rsid w:val="008F4619"/>
    <w:rsid w:val="008F499E"/>
    <w:rsid w:val="00920B89"/>
    <w:rsid w:val="009233B8"/>
    <w:rsid w:val="00936B1B"/>
    <w:rsid w:val="00943027"/>
    <w:rsid w:val="0094452A"/>
    <w:rsid w:val="0096331E"/>
    <w:rsid w:val="009777A9"/>
    <w:rsid w:val="00982DF5"/>
    <w:rsid w:val="009A0CFB"/>
    <w:rsid w:val="009A2943"/>
    <w:rsid w:val="009C2048"/>
    <w:rsid w:val="009D4C56"/>
    <w:rsid w:val="009E6799"/>
    <w:rsid w:val="00A407C9"/>
    <w:rsid w:val="00A41F7F"/>
    <w:rsid w:val="00A6011C"/>
    <w:rsid w:val="00A646F8"/>
    <w:rsid w:val="00A7093D"/>
    <w:rsid w:val="00A758D5"/>
    <w:rsid w:val="00A779F4"/>
    <w:rsid w:val="00A92E78"/>
    <w:rsid w:val="00AC153B"/>
    <w:rsid w:val="00AC2992"/>
    <w:rsid w:val="00AE3CA5"/>
    <w:rsid w:val="00AF40CD"/>
    <w:rsid w:val="00AF4315"/>
    <w:rsid w:val="00AF4AEB"/>
    <w:rsid w:val="00B05AEF"/>
    <w:rsid w:val="00B06B67"/>
    <w:rsid w:val="00B2042D"/>
    <w:rsid w:val="00B259A8"/>
    <w:rsid w:val="00B30CDA"/>
    <w:rsid w:val="00B51C48"/>
    <w:rsid w:val="00B54BEF"/>
    <w:rsid w:val="00B60EA2"/>
    <w:rsid w:val="00B776E9"/>
    <w:rsid w:val="00B87B81"/>
    <w:rsid w:val="00B9275A"/>
    <w:rsid w:val="00B93F1D"/>
    <w:rsid w:val="00B96C37"/>
    <w:rsid w:val="00B97859"/>
    <w:rsid w:val="00BC523C"/>
    <w:rsid w:val="00BE1FB9"/>
    <w:rsid w:val="00C03513"/>
    <w:rsid w:val="00C25BA3"/>
    <w:rsid w:val="00C45748"/>
    <w:rsid w:val="00C52CC6"/>
    <w:rsid w:val="00C61A39"/>
    <w:rsid w:val="00C637C2"/>
    <w:rsid w:val="00C77821"/>
    <w:rsid w:val="00C81300"/>
    <w:rsid w:val="00C874A1"/>
    <w:rsid w:val="00CA7C20"/>
    <w:rsid w:val="00CB12E4"/>
    <w:rsid w:val="00CC2E61"/>
    <w:rsid w:val="00CC5F5D"/>
    <w:rsid w:val="00CD1C6C"/>
    <w:rsid w:val="00CD5325"/>
    <w:rsid w:val="00CD628E"/>
    <w:rsid w:val="00CD63A7"/>
    <w:rsid w:val="00CE4B77"/>
    <w:rsid w:val="00CF308C"/>
    <w:rsid w:val="00CF37AC"/>
    <w:rsid w:val="00D020B7"/>
    <w:rsid w:val="00D05760"/>
    <w:rsid w:val="00D22260"/>
    <w:rsid w:val="00D3711E"/>
    <w:rsid w:val="00D46776"/>
    <w:rsid w:val="00D50445"/>
    <w:rsid w:val="00D54CAC"/>
    <w:rsid w:val="00D566F6"/>
    <w:rsid w:val="00D838B4"/>
    <w:rsid w:val="00DA4474"/>
    <w:rsid w:val="00DA54C8"/>
    <w:rsid w:val="00DB1169"/>
    <w:rsid w:val="00DB1675"/>
    <w:rsid w:val="00DD2195"/>
    <w:rsid w:val="00DD6E3D"/>
    <w:rsid w:val="00DE1E9E"/>
    <w:rsid w:val="00DE4F13"/>
    <w:rsid w:val="00DF4DFA"/>
    <w:rsid w:val="00DF60B0"/>
    <w:rsid w:val="00DF659D"/>
    <w:rsid w:val="00E04A7A"/>
    <w:rsid w:val="00E07BF4"/>
    <w:rsid w:val="00E12A3C"/>
    <w:rsid w:val="00E1486F"/>
    <w:rsid w:val="00E34C7E"/>
    <w:rsid w:val="00E3564F"/>
    <w:rsid w:val="00E4489E"/>
    <w:rsid w:val="00E60AF3"/>
    <w:rsid w:val="00E60DF0"/>
    <w:rsid w:val="00E671E7"/>
    <w:rsid w:val="00E81129"/>
    <w:rsid w:val="00E9497C"/>
    <w:rsid w:val="00EB0904"/>
    <w:rsid w:val="00EC0B91"/>
    <w:rsid w:val="00ED33F3"/>
    <w:rsid w:val="00ED6AA7"/>
    <w:rsid w:val="00EE2FF1"/>
    <w:rsid w:val="00EF0921"/>
    <w:rsid w:val="00F11DE5"/>
    <w:rsid w:val="00F2278D"/>
    <w:rsid w:val="00F27B63"/>
    <w:rsid w:val="00F323D0"/>
    <w:rsid w:val="00F364D1"/>
    <w:rsid w:val="00F438F2"/>
    <w:rsid w:val="00F56E7E"/>
    <w:rsid w:val="00F61197"/>
    <w:rsid w:val="00F71FEA"/>
    <w:rsid w:val="00F96EB6"/>
    <w:rsid w:val="00FB28A3"/>
    <w:rsid w:val="00FB5CF7"/>
    <w:rsid w:val="00FC0F94"/>
    <w:rsid w:val="00FD7602"/>
    <w:rsid w:val="00FE0683"/>
    <w:rsid w:val="00FE43DD"/>
    <w:rsid w:val="00FE6B99"/>
    <w:rsid w:val="00FF0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A1A1B9"/>
  <w15:chartTrackingRefBased/>
  <w15:docId w15:val="{3171FF95-D53F-46DB-83EE-B0FD1237E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5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45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45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45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5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5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5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5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5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5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45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5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5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5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5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5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5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54C"/>
    <w:rPr>
      <w:rFonts w:eastAsiaTheme="majorEastAsia" w:cstheme="majorBidi"/>
      <w:color w:val="272727" w:themeColor="text1" w:themeTint="D8"/>
    </w:rPr>
  </w:style>
  <w:style w:type="paragraph" w:styleId="Title">
    <w:name w:val="Title"/>
    <w:basedOn w:val="Normal"/>
    <w:next w:val="Normal"/>
    <w:link w:val="TitleChar"/>
    <w:uiPriority w:val="10"/>
    <w:qFormat/>
    <w:rsid w:val="007045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5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5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5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54C"/>
    <w:pPr>
      <w:spacing w:before="160"/>
      <w:jc w:val="center"/>
    </w:pPr>
    <w:rPr>
      <w:i/>
      <w:iCs/>
      <w:color w:val="404040" w:themeColor="text1" w:themeTint="BF"/>
    </w:rPr>
  </w:style>
  <w:style w:type="character" w:customStyle="1" w:styleId="QuoteChar">
    <w:name w:val="Quote Char"/>
    <w:basedOn w:val="DefaultParagraphFont"/>
    <w:link w:val="Quote"/>
    <w:uiPriority w:val="29"/>
    <w:rsid w:val="0070454C"/>
    <w:rPr>
      <w:i/>
      <w:iCs/>
      <w:color w:val="404040" w:themeColor="text1" w:themeTint="BF"/>
    </w:rPr>
  </w:style>
  <w:style w:type="paragraph" w:styleId="ListParagraph">
    <w:name w:val="List Paragraph"/>
    <w:basedOn w:val="Normal"/>
    <w:uiPriority w:val="34"/>
    <w:qFormat/>
    <w:rsid w:val="0070454C"/>
    <w:pPr>
      <w:ind w:left="720"/>
      <w:contextualSpacing/>
    </w:pPr>
  </w:style>
  <w:style w:type="character" w:styleId="IntenseEmphasis">
    <w:name w:val="Intense Emphasis"/>
    <w:basedOn w:val="DefaultParagraphFont"/>
    <w:uiPriority w:val="21"/>
    <w:qFormat/>
    <w:rsid w:val="0070454C"/>
    <w:rPr>
      <w:i/>
      <w:iCs/>
      <w:color w:val="0F4761" w:themeColor="accent1" w:themeShade="BF"/>
    </w:rPr>
  </w:style>
  <w:style w:type="paragraph" w:styleId="IntenseQuote">
    <w:name w:val="Intense Quote"/>
    <w:basedOn w:val="Normal"/>
    <w:next w:val="Normal"/>
    <w:link w:val="IntenseQuoteChar"/>
    <w:uiPriority w:val="30"/>
    <w:qFormat/>
    <w:rsid w:val="007045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54C"/>
    <w:rPr>
      <w:i/>
      <w:iCs/>
      <w:color w:val="0F4761" w:themeColor="accent1" w:themeShade="BF"/>
    </w:rPr>
  </w:style>
  <w:style w:type="character" w:styleId="IntenseReference">
    <w:name w:val="Intense Reference"/>
    <w:basedOn w:val="DefaultParagraphFont"/>
    <w:uiPriority w:val="32"/>
    <w:qFormat/>
    <w:rsid w:val="0070454C"/>
    <w:rPr>
      <w:b/>
      <w:bCs/>
      <w:smallCaps/>
      <w:color w:val="0F4761" w:themeColor="accent1" w:themeShade="BF"/>
      <w:spacing w:val="5"/>
    </w:rPr>
  </w:style>
  <w:style w:type="paragraph" w:styleId="Header">
    <w:name w:val="header"/>
    <w:basedOn w:val="Normal"/>
    <w:link w:val="HeaderChar"/>
    <w:uiPriority w:val="99"/>
    <w:unhideWhenUsed/>
    <w:rsid w:val="00704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54C"/>
  </w:style>
  <w:style w:type="paragraph" w:styleId="Footer">
    <w:name w:val="footer"/>
    <w:basedOn w:val="Normal"/>
    <w:link w:val="FooterChar"/>
    <w:uiPriority w:val="99"/>
    <w:unhideWhenUsed/>
    <w:rsid w:val="00704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54C"/>
  </w:style>
  <w:style w:type="character" w:styleId="Emphasis">
    <w:name w:val="Emphasis"/>
    <w:basedOn w:val="DefaultParagraphFont"/>
    <w:uiPriority w:val="20"/>
    <w:qFormat/>
    <w:rsid w:val="00394E34"/>
    <w:rPr>
      <w:i/>
      <w:iCs/>
    </w:rPr>
  </w:style>
  <w:style w:type="paragraph" w:styleId="NormalWeb">
    <w:name w:val="Normal (Web)"/>
    <w:basedOn w:val="Normal"/>
    <w:uiPriority w:val="99"/>
    <w:semiHidden/>
    <w:unhideWhenUsed/>
    <w:rsid w:val="00847C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77CA0"/>
    <w:rPr>
      <w:color w:val="467886" w:themeColor="hyperlink"/>
      <w:u w:val="single"/>
    </w:rPr>
  </w:style>
  <w:style w:type="character" w:styleId="UnresolvedMention">
    <w:name w:val="Unresolved Mention"/>
    <w:basedOn w:val="DefaultParagraphFont"/>
    <w:uiPriority w:val="99"/>
    <w:semiHidden/>
    <w:unhideWhenUsed/>
    <w:rsid w:val="00677C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259806">
      <w:bodyDiv w:val="1"/>
      <w:marLeft w:val="0"/>
      <w:marRight w:val="0"/>
      <w:marTop w:val="0"/>
      <w:marBottom w:val="0"/>
      <w:divBdr>
        <w:top w:val="none" w:sz="0" w:space="0" w:color="auto"/>
        <w:left w:val="none" w:sz="0" w:space="0" w:color="auto"/>
        <w:bottom w:val="none" w:sz="0" w:space="0" w:color="auto"/>
        <w:right w:val="none" w:sz="0" w:space="0" w:color="auto"/>
      </w:divBdr>
      <w:divsChild>
        <w:div w:id="17511497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cipd.org/uk/about/press-releases-archive/041115-ace-openin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D928A9-CD57-41A0-B1BC-E002599D2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5683</Words>
  <Characters>32394</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Young</dc:creator>
  <cp:keywords/>
  <dc:description/>
  <cp:lastModifiedBy>Ruth Young</cp:lastModifiedBy>
  <cp:revision>246</cp:revision>
  <dcterms:created xsi:type="dcterms:W3CDTF">2024-01-28T15:22:00Z</dcterms:created>
  <dcterms:modified xsi:type="dcterms:W3CDTF">2024-02-01T14:38:00Z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6dba533c-0755-489f-8585-05f609dea35e</vt:lpwstr>
  </property>
</Properties>
</file>